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B" w:rsidRPr="007E526A" w:rsidRDefault="00EA5EAB" w:rsidP="00EA5EAB">
      <w:pPr>
        <w:rPr>
          <w:rFonts w:ascii="Arial" w:hAnsi="Arial"/>
        </w:rPr>
      </w:pPr>
      <w:r>
        <w:rPr>
          <w:noProof/>
        </w:rPr>
        <w:drawing>
          <wp:inline distT="0" distB="0" distL="0" distR="0">
            <wp:extent cx="1414145" cy="1105535"/>
            <wp:effectExtent l="0" t="0" r="0" b="1206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145" cy="1105535"/>
                    </a:xfrm>
                    <a:prstGeom prst="rect">
                      <a:avLst/>
                    </a:prstGeom>
                    <a:noFill/>
                    <a:ln>
                      <a:noFill/>
                    </a:ln>
                  </pic:spPr>
                </pic:pic>
              </a:graphicData>
            </a:graphic>
          </wp:inline>
        </w:drawing>
      </w:r>
      <w:r>
        <w:tab/>
      </w:r>
      <w:bookmarkStart w:id="0" w:name="Draft_and_version"/>
      <w:r w:rsidRPr="007E526A">
        <w:rPr>
          <w:rFonts w:ascii="Arial" w:hAnsi="Arial"/>
        </w:rPr>
        <w:t xml:space="preserve"> </w:t>
      </w:r>
      <w:bookmarkEnd w:id="0"/>
    </w:p>
    <w:p w:rsidR="00411CD1" w:rsidRPr="004364BD" w:rsidRDefault="00E96A34" w:rsidP="00411CD1">
      <w:pPr>
        <w:pStyle w:val="Title"/>
      </w:pPr>
      <w:r w:rsidRPr="006420CE">
        <w:t>Carbon Credits (Carbon Farming Initiative) (</w:t>
      </w:r>
      <w:r w:rsidRPr="006420CE">
        <w:rPr>
          <w:iCs/>
        </w:rPr>
        <w:t>Sequestering Carbon in Soils in Grazing Systems</w:t>
      </w:r>
      <w:r w:rsidRPr="006420CE">
        <w:t>) Methodology Determination 2014</w:t>
      </w:r>
    </w:p>
    <w:p w:rsidR="00411CD1" w:rsidRPr="00FB7757" w:rsidRDefault="00411CD1" w:rsidP="00411CD1">
      <w:pPr>
        <w:pStyle w:val="MadeunderText"/>
      </w:pPr>
      <w:r w:rsidRPr="00FB7757">
        <w:t>made under the</w:t>
      </w:r>
    </w:p>
    <w:p w:rsidR="00411CD1" w:rsidRPr="00FB7757" w:rsidRDefault="00411CD1" w:rsidP="00411CD1">
      <w:pPr>
        <w:pStyle w:val="CompiledMadeUnder"/>
        <w:spacing w:before="240"/>
      </w:pPr>
      <w:r w:rsidRPr="00FB7757">
        <w:t>Carbon Credits (Carbon Farming Initiative) Act 2011</w:t>
      </w:r>
    </w:p>
    <w:p w:rsidR="00411CD1" w:rsidRPr="00FB7757" w:rsidRDefault="00411CD1" w:rsidP="00411CD1">
      <w:pPr>
        <w:spacing w:before="1000"/>
        <w:rPr>
          <w:rFonts w:cs="Arial"/>
          <w:b/>
          <w:sz w:val="32"/>
          <w:szCs w:val="32"/>
        </w:rPr>
      </w:pPr>
      <w:r w:rsidRPr="00FB7757">
        <w:rPr>
          <w:rFonts w:cs="Arial"/>
          <w:b/>
          <w:sz w:val="32"/>
          <w:szCs w:val="32"/>
        </w:rPr>
        <w:t>Compilation No. 1</w:t>
      </w:r>
    </w:p>
    <w:p w:rsidR="00411CD1" w:rsidRPr="00FB7757" w:rsidRDefault="00411CD1" w:rsidP="00411CD1">
      <w:pPr>
        <w:spacing w:before="240"/>
      </w:pPr>
      <w:r w:rsidRPr="00FB7757">
        <w:rPr>
          <w:rFonts w:cs="Arial"/>
          <w:b/>
        </w:rPr>
        <w:t xml:space="preserve">Compilation date: </w:t>
      </w:r>
      <w:r w:rsidRPr="00FB7757">
        <w:rPr>
          <w:rFonts w:cs="Arial"/>
          <w:b/>
        </w:rPr>
        <w:tab/>
      </w:r>
      <w:r w:rsidRPr="00FB7757">
        <w:rPr>
          <w:rFonts w:cs="Arial"/>
          <w:b/>
        </w:rPr>
        <w:tab/>
      </w:r>
      <w:r w:rsidRPr="00FB7757">
        <w:rPr>
          <w:rFonts w:cs="Arial"/>
          <w:b/>
        </w:rPr>
        <w:tab/>
      </w:r>
      <w:r w:rsidRPr="00FB7757">
        <w:rPr>
          <w:rStyle w:val="CompDate"/>
          <w:color w:val="auto"/>
        </w:rPr>
        <w:t>1 July 2015</w:t>
      </w:r>
    </w:p>
    <w:p w:rsidR="00411CD1" w:rsidRPr="00FB7757" w:rsidRDefault="00411CD1" w:rsidP="00411CD1">
      <w:pPr>
        <w:spacing w:before="240"/>
        <w:ind w:left="3657" w:hanging="3657"/>
        <w:rPr>
          <w:rFonts w:cs="Arial"/>
        </w:rPr>
      </w:pPr>
      <w:r w:rsidRPr="00FB7757">
        <w:rPr>
          <w:rFonts w:cs="Arial"/>
          <w:b/>
        </w:rPr>
        <w:t>Includes amendments up to:</w:t>
      </w:r>
      <w:r w:rsidRPr="00FB7757">
        <w:rPr>
          <w:rFonts w:cs="Arial"/>
          <w:b/>
        </w:rPr>
        <w:tab/>
      </w:r>
      <w:r w:rsidRPr="00FB7757">
        <w:rPr>
          <w:i/>
        </w:rPr>
        <w:t>Carbon Credits (Carbon Farming Initiative</w:t>
      </w:r>
      <w:r w:rsidRPr="00FB7757">
        <w:rPr>
          <w:i/>
          <w:noProof/>
        </w:rPr>
        <w:t>—</w:t>
      </w:r>
      <w:r w:rsidRPr="00FB7757">
        <w:rPr>
          <w:i/>
        </w:rPr>
        <w:t>Emissions Reduction Fund) Methodology Determination Variation 2015</w:t>
      </w:r>
    </w:p>
    <w:p w:rsidR="00411CD1" w:rsidRPr="00FB7757" w:rsidRDefault="00411CD1" w:rsidP="00411CD1">
      <w:r w:rsidRPr="00FB7757">
        <w:br w:type="page"/>
      </w:r>
    </w:p>
    <w:p w:rsidR="00411CD1" w:rsidRPr="00FB7757" w:rsidRDefault="00411CD1" w:rsidP="00411CD1">
      <w:pPr>
        <w:pageBreakBefore/>
        <w:rPr>
          <w:rFonts w:cs="Arial"/>
          <w:b/>
          <w:sz w:val="32"/>
          <w:szCs w:val="32"/>
        </w:rPr>
      </w:pPr>
      <w:r w:rsidRPr="00FB7757">
        <w:rPr>
          <w:rFonts w:cs="Arial"/>
          <w:b/>
          <w:sz w:val="32"/>
          <w:szCs w:val="32"/>
        </w:rPr>
        <w:lastRenderedPageBreak/>
        <w:t>About this compilation</w:t>
      </w:r>
    </w:p>
    <w:p w:rsidR="00411CD1" w:rsidRPr="00FB7757" w:rsidRDefault="00411CD1" w:rsidP="00411CD1">
      <w:pPr>
        <w:spacing w:before="240"/>
        <w:rPr>
          <w:rFonts w:cs="Arial"/>
        </w:rPr>
      </w:pPr>
      <w:r w:rsidRPr="00FB7757">
        <w:rPr>
          <w:rFonts w:cs="Arial"/>
          <w:b/>
          <w:szCs w:val="22"/>
        </w:rPr>
        <w:t>This compilation</w:t>
      </w:r>
    </w:p>
    <w:p w:rsidR="00411CD1" w:rsidRPr="00FB7757" w:rsidRDefault="00411CD1" w:rsidP="00411CD1">
      <w:pPr>
        <w:spacing w:before="120" w:after="120"/>
        <w:rPr>
          <w:rFonts w:cs="Arial"/>
          <w:szCs w:val="22"/>
        </w:rPr>
      </w:pPr>
      <w:r w:rsidRPr="00FB7757">
        <w:rPr>
          <w:rFonts w:cs="Arial"/>
          <w:szCs w:val="22"/>
        </w:rPr>
        <w:t xml:space="preserve">This is a compilation of the </w:t>
      </w:r>
      <w:r w:rsidR="00E96A34" w:rsidRPr="00FB7757">
        <w:rPr>
          <w:rFonts w:cs="Arial"/>
          <w:i/>
          <w:noProof/>
          <w:szCs w:val="22"/>
        </w:rPr>
        <w:t>Carbon Credits (Carbon Farming Initiative) (Sequestering Carbon in Soils in Grazing Systems) Methodology</w:t>
      </w:r>
      <w:r w:rsidR="00E96A34" w:rsidRPr="00FB7757">
        <w:rPr>
          <w:i/>
          <w:noProof/>
        </w:rPr>
        <w:t xml:space="preserve"> Determination 2014</w:t>
      </w:r>
      <w:r w:rsidRPr="00FB7757">
        <w:rPr>
          <w:rFonts w:cs="Arial"/>
          <w:szCs w:val="22"/>
        </w:rPr>
        <w:t xml:space="preserve"> that shows the text of the law as amended and in force on </w:t>
      </w:r>
      <w:r w:rsidRPr="00FB7757">
        <w:rPr>
          <w:rFonts w:cs="Arial"/>
          <w:noProof/>
          <w:szCs w:val="22"/>
        </w:rPr>
        <w:t>1 July 2015</w:t>
      </w:r>
      <w:r w:rsidRPr="00FB7757">
        <w:rPr>
          <w:rFonts w:cs="Arial"/>
          <w:szCs w:val="22"/>
        </w:rPr>
        <w:t xml:space="preserve"> (the </w:t>
      </w:r>
      <w:r w:rsidRPr="00FB7757">
        <w:rPr>
          <w:rFonts w:cs="Arial"/>
          <w:b/>
          <w:i/>
          <w:szCs w:val="22"/>
        </w:rPr>
        <w:t>compilation date</w:t>
      </w:r>
      <w:r w:rsidRPr="00FB7757">
        <w:rPr>
          <w:rFonts w:cs="Arial"/>
          <w:szCs w:val="22"/>
        </w:rPr>
        <w:t>).</w:t>
      </w:r>
    </w:p>
    <w:p w:rsidR="00411CD1" w:rsidRPr="00FB7757" w:rsidRDefault="00411CD1" w:rsidP="00411CD1">
      <w:pPr>
        <w:spacing w:after="120"/>
        <w:rPr>
          <w:rFonts w:cs="Arial"/>
          <w:szCs w:val="22"/>
        </w:rPr>
      </w:pPr>
      <w:r w:rsidRPr="00FB7757">
        <w:rPr>
          <w:rFonts w:cs="Arial"/>
          <w:szCs w:val="22"/>
        </w:rPr>
        <w:t xml:space="preserve">This compilation was prepared on </w:t>
      </w:r>
      <w:r w:rsidR="00947382">
        <w:rPr>
          <w:rFonts w:cs="Arial"/>
          <w:szCs w:val="22"/>
        </w:rPr>
        <w:t>1 July</w:t>
      </w:r>
      <w:r w:rsidR="00FB7757">
        <w:rPr>
          <w:rFonts w:cs="Arial"/>
          <w:szCs w:val="22"/>
        </w:rPr>
        <w:t xml:space="preserve"> 2015</w:t>
      </w:r>
      <w:r w:rsidR="00CE0491" w:rsidRPr="00CE0491">
        <w:rPr>
          <w:rFonts w:cs="Arial"/>
          <w:szCs w:val="22"/>
        </w:rPr>
        <w:t xml:space="preserve"> </w:t>
      </w:r>
      <w:r w:rsidR="00CE0491">
        <w:rPr>
          <w:rFonts w:cs="Arial"/>
          <w:szCs w:val="22"/>
        </w:rPr>
        <w:t>by the Department of the Environment</w:t>
      </w:r>
      <w:r w:rsidRPr="00FB7757">
        <w:rPr>
          <w:rFonts w:cs="Arial"/>
          <w:szCs w:val="22"/>
        </w:rPr>
        <w:t>.</w:t>
      </w:r>
    </w:p>
    <w:p w:rsidR="00411CD1" w:rsidRPr="00FB7757" w:rsidRDefault="00411CD1" w:rsidP="00411CD1">
      <w:pPr>
        <w:spacing w:after="120"/>
        <w:rPr>
          <w:rFonts w:cs="Arial"/>
          <w:szCs w:val="22"/>
        </w:rPr>
      </w:pPr>
      <w:r w:rsidRPr="00FB7757">
        <w:rPr>
          <w:rFonts w:cs="Arial"/>
          <w:szCs w:val="22"/>
        </w:rPr>
        <w:t xml:space="preserve">The notes at the end of this compilation (the </w:t>
      </w:r>
      <w:r w:rsidRPr="00FB7757">
        <w:rPr>
          <w:rFonts w:cs="Arial"/>
          <w:b/>
          <w:i/>
          <w:szCs w:val="22"/>
        </w:rPr>
        <w:t>endnotes</w:t>
      </w:r>
      <w:r w:rsidRPr="00FB7757">
        <w:rPr>
          <w:rFonts w:cs="Arial"/>
          <w:szCs w:val="22"/>
        </w:rPr>
        <w:t>) include information about amending laws and the amendment history of provisions of the compiled law.</w:t>
      </w:r>
    </w:p>
    <w:p w:rsidR="00411CD1" w:rsidRPr="00FB7757" w:rsidRDefault="00411CD1" w:rsidP="00411CD1">
      <w:pPr>
        <w:tabs>
          <w:tab w:val="left" w:pos="5640"/>
        </w:tabs>
        <w:spacing w:before="120" w:after="120"/>
        <w:rPr>
          <w:rFonts w:cs="Arial"/>
          <w:b/>
          <w:szCs w:val="22"/>
        </w:rPr>
      </w:pPr>
      <w:r w:rsidRPr="00FB7757">
        <w:rPr>
          <w:rFonts w:cs="Arial"/>
          <w:b/>
          <w:szCs w:val="22"/>
        </w:rPr>
        <w:t>Uncommenced amendments</w:t>
      </w:r>
    </w:p>
    <w:p w:rsidR="00411CD1" w:rsidRPr="00FB7757" w:rsidRDefault="00411CD1" w:rsidP="00411CD1">
      <w:pPr>
        <w:spacing w:after="120"/>
        <w:rPr>
          <w:rFonts w:cs="Arial"/>
          <w:szCs w:val="22"/>
        </w:rPr>
      </w:pPr>
      <w:r w:rsidRPr="00FB7757">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11CD1" w:rsidRPr="00FB7757" w:rsidRDefault="00411CD1" w:rsidP="00411CD1">
      <w:pPr>
        <w:spacing w:before="120" w:after="120"/>
        <w:rPr>
          <w:rFonts w:cs="Arial"/>
          <w:b/>
          <w:szCs w:val="22"/>
        </w:rPr>
      </w:pPr>
      <w:r w:rsidRPr="00FB7757">
        <w:rPr>
          <w:rFonts w:cs="Arial"/>
          <w:b/>
          <w:szCs w:val="22"/>
        </w:rPr>
        <w:t>Application, saving and transitional provisions for provisions and amendments</w:t>
      </w:r>
    </w:p>
    <w:p w:rsidR="00411CD1" w:rsidRPr="00FB7757" w:rsidRDefault="00411CD1" w:rsidP="00411CD1">
      <w:pPr>
        <w:spacing w:after="120"/>
        <w:rPr>
          <w:rFonts w:cs="Arial"/>
          <w:szCs w:val="22"/>
        </w:rPr>
      </w:pPr>
      <w:r w:rsidRPr="00FB7757">
        <w:rPr>
          <w:rFonts w:cs="Arial"/>
          <w:szCs w:val="22"/>
        </w:rPr>
        <w:t>If the operation of a provision or amendment of the compiled law is affected by an application, saving or transitional provision that is not included in this compilation, details are included in the endnotes.</w:t>
      </w:r>
    </w:p>
    <w:p w:rsidR="00411CD1" w:rsidRPr="00FB7757" w:rsidRDefault="00411CD1" w:rsidP="00411CD1">
      <w:pPr>
        <w:spacing w:before="120" w:after="120"/>
        <w:rPr>
          <w:rFonts w:cs="Arial"/>
          <w:b/>
          <w:szCs w:val="22"/>
        </w:rPr>
      </w:pPr>
      <w:r w:rsidRPr="00FB7757">
        <w:rPr>
          <w:rFonts w:cs="Arial"/>
          <w:b/>
          <w:szCs w:val="22"/>
        </w:rPr>
        <w:t>Modifications</w:t>
      </w:r>
    </w:p>
    <w:p w:rsidR="00411CD1" w:rsidRPr="00FB7757" w:rsidRDefault="00411CD1" w:rsidP="00411CD1">
      <w:pPr>
        <w:spacing w:after="120"/>
        <w:rPr>
          <w:rFonts w:cs="Arial"/>
          <w:szCs w:val="22"/>
        </w:rPr>
      </w:pPr>
      <w:r w:rsidRPr="00FB775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11CD1" w:rsidRPr="00FB7757" w:rsidRDefault="00411CD1" w:rsidP="00411CD1">
      <w:pPr>
        <w:spacing w:before="80" w:after="120"/>
        <w:rPr>
          <w:rFonts w:cs="Arial"/>
          <w:b/>
          <w:szCs w:val="22"/>
        </w:rPr>
      </w:pPr>
      <w:r w:rsidRPr="00FB7757">
        <w:rPr>
          <w:rFonts w:cs="Arial"/>
          <w:b/>
          <w:szCs w:val="22"/>
        </w:rPr>
        <w:t>Self</w:t>
      </w:r>
      <w:r w:rsidRPr="00FB7757">
        <w:rPr>
          <w:rFonts w:cs="Arial"/>
          <w:b/>
          <w:szCs w:val="22"/>
        </w:rPr>
        <w:noBreakHyphen/>
        <w:t>repealing provisions</w:t>
      </w:r>
    </w:p>
    <w:p w:rsidR="00411CD1" w:rsidRPr="00FB7757" w:rsidRDefault="00411CD1" w:rsidP="00411CD1">
      <w:pPr>
        <w:spacing w:after="120"/>
        <w:rPr>
          <w:rFonts w:cs="Arial"/>
          <w:szCs w:val="22"/>
        </w:rPr>
      </w:pPr>
      <w:r w:rsidRPr="00FB7757">
        <w:rPr>
          <w:rFonts w:cs="Arial"/>
          <w:szCs w:val="22"/>
        </w:rPr>
        <w:t>If a provision of the compiled law has been repealed in accordance with a provision of the law, details are included in the endnotes.</w:t>
      </w:r>
    </w:p>
    <w:p w:rsidR="00EA5EAB" w:rsidRPr="00FB7757" w:rsidRDefault="00EA5EAB" w:rsidP="00EA5EAB">
      <w:pPr>
        <w:pStyle w:val="SigningPageBreak"/>
        <w:spacing w:before="120" w:after="120"/>
      </w:pPr>
    </w:p>
    <w:p w:rsidR="00EA5EAB" w:rsidRPr="00FB7757" w:rsidRDefault="00EA5EAB" w:rsidP="00EA5EAB"/>
    <w:p w:rsidR="00EA5EAB" w:rsidRPr="00FB7757" w:rsidRDefault="00EA5EAB" w:rsidP="00EA5EAB">
      <w:r w:rsidRPr="00FB7757">
        <w:br w:type="page"/>
      </w:r>
    </w:p>
    <w:p w:rsidR="00EA5EAB" w:rsidRPr="0073457D" w:rsidRDefault="00EA5EAB" w:rsidP="00EA5EAB"/>
    <w:p w:rsidR="00EA5EAB" w:rsidRPr="00AD45B9" w:rsidRDefault="00EA5EAB" w:rsidP="00AD45B9">
      <w:pPr>
        <w:rPr>
          <w:rFonts w:ascii="Arial" w:hAnsi="Arial" w:cs="Arial"/>
          <w:b/>
          <w:kern w:val="28"/>
          <w:sz w:val="32"/>
        </w:rPr>
      </w:pPr>
      <w:bookmarkStart w:id="1" w:name="_Toc346883250"/>
      <w:r w:rsidRPr="00AD45B9">
        <w:rPr>
          <w:rFonts w:ascii="Arial" w:hAnsi="Arial" w:cs="Arial"/>
          <w:b/>
          <w:kern w:val="28"/>
          <w:sz w:val="32"/>
        </w:rPr>
        <w:t>Contents</w:t>
      </w:r>
    </w:p>
    <w:bookmarkStart w:id="2" w:name="_Toc391928975"/>
    <w:bookmarkEnd w:id="1"/>
    <w:p w:rsidR="007B1E21" w:rsidRDefault="00A2593C">
      <w:pPr>
        <w:pStyle w:val="TOC2"/>
        <w:rPr>
          <w:rFonts w:asciiTheme="minorHAnsi" w:eastAsiaTheme="minorEastAsia" w:hAnsiTheme="minorHAnsi" w:cstheme="minorBidi"/>
          <w:b w:val="0"/>
          <w:lang w:eastAsia="en-AU"/>
        </w:rPr>
      </w:pPr>
      <w:r w:rsidRPr="00A2593C">
        <w:rPr>
          <w:iCs/>
          <w:kern w:val="28"/>
        </w:rPr>
        <w:fldChar w:fldCharType="begin"/>
      </w:r>
      <w:r w:rsidR="00194F19">
        <w:rPr>
          <w:iCs/>
          <w:kern w:val="28"/>
        </w:rPr>
        <w:instrText xml:space="preserve"> TOC \o \t "h5section,5,Schedule title,2" </w:instrText>
      </w:r>
      <w:r w:rsidRPr="00A2593C">
        <w:rPr>
          <w:iCs/>
          <w:kern w:val="28"/>
        </w:rPr>
        <w:fldChar w:fldCharType="separate"/>
      </w:r>
      <w:r w:rsidR="007B1E21">
        <w:t>Part 1</w:t>
      </w:r>
      <w:r w:rsidR="007B1E21">
        <w:rPr>
          <w:rFonts w:asciiTheme="minorHAnsi" w:eastAsiaTheme="minorEastAsia" w:hAnsiTheme="minorHAnsi" w:cstheme="minorBidi"/>
          <w:b w:val="0"/>
          <w:lang w:eastAsia="en-AU"/>
        </w:rPr>
        <w:tab/>
      </w:r>
      <w:r w:rsidR="007B1E21">
        <w:t>Preliminary</w:t>
      </w:r>
      <w:r w:rsidR="007B1E21">
        <w:tab/>
      </w:r>
      <w:r>
        <w:fldChar w:fldCharType="begin"/>
      </w:r>
      <w:r w:rsidR="007B1E21">
        <w:instrText xml:space="preserve"> PAGEREF _Toc423362535 \h </w:instrText>
      </w:r>
      <w:r>
        <w:fldChar w:fldCharType="separate"/>
      </w:r>
      <w:r w:rsidR="007B1E21">
        <w:t>9</w:t>
      </w:r>
      <w:r>
        <w:fldChar w:fldCharType="end"/>
      </w:r>
    </w:p>
    <w:p w:rsidR="007B1E21" w:rsidRDefault="007B1E21">
      <w:pPr>
        <w:pStyle w:val="TOC5"/>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Name of Determination</w:t>
      </w:r>
      <w:r>
        <w:tab/>
      </w:r>
      <w:r w:rsidR="00A2593C">
        <w:fldChar w:fldCharType="begin"/>
      </w:r>
      <w:r>
        <w:instrText xml:space="preserve"> PAGEREF _Toc423362536 \h </w:instrText>
      </w:r>
      <w:r w:rsidR="00A2593C">
        <w:fldChar w:fldCharType="separate"/>
      </w:r>
      <w:r>
        <w:t>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Duration</w:t>
      </w:r>
      <w:r>
        <w:tab/>
      </w:r>
      <w:r w:rsidR="00A2593C">
        <w:fldChar w:fldCharType="begin"/>
      </w:r>
      <w:r>
        <w:instrText xml:space="preserve"> PAGEREF _Toc423362537 \h </w:instrText>
      </w:r>
      <w:r w:rsidR="00A2593C">
        <w:fldChar w:fldCharType="separate"/>
      </w:r>
      <w:r>
        <w:t>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Definitions</w:t>
      </w:r>
      <w:r>
        <w:tab/>
      </w:r>
      <w:r w:rsidR="00A2593C">
        <w:fldChar w:fldCharType="begin"/>
      </w:r>
      <w:r>
        <w:instrText xml:space="preserve"> PAGEREF _Toc423362538 \h </w:instrText>
      </w:r>
      <w:r w:rsidR="00A2593C">
        <w:fldChar w:fldCharType="separate"/>
      </w:r>
      <w:r>
        <w:t>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Type of project to which this Determination applies</w:t>
      </w:r>
      <w:r>
        <w:tab/>
      </w:r>
      <w:r w:rsidR="00A2593C">
        <w:fldChar w:fldCharType="begin"/>
      </w:r>
      <w:r>
        <w:instrText xml:space="preserve"> PAGEREF _Toc423362539 \h </w:instrText>
      </w:r>
      <w:r w:rsidR="00A2593C">
        <w:fldChar w:fldCharType="separate"/>
      </w:r>
      <w:r>
        <w:t>13</w:t>
      </w:r>
      <w:r w:rsidR="00A2593C">
        <w:fldChar w:fldCharType="end"/>
      </w:r>
    </w:p>
    <w:p w:rsidR="007B1E21" w:rsidRDefault="007B1E21">
      <w:pPr>
        <w:pStyle w:val="TOC2"/>
        <w:rPr>
          <w:rFonts w:asciiTheme="minorHAnsi" w:eastAsiaTheme="minorEastAsia" w:hAnsiTheme="minorHAnsi" w:cstheme="minorBidi"/>
          <w:b w:val="0"/>
          <w:lang w:eastAsia="en-AU"/>
        </w:rPr>
      </w:pPr>
      <w:r>
        <w:t>Part 2</w:t>
      </w:r>
      <w:r>
        <w:rPr>
          <w:rFonts w:asciiTheme="minorHAnsi" w:eastAsiaTheme="minorEastAsia" w:hAnsiTheme="minorHAnsi" w:cstheme="minorBidi"/>
          <w:b w:val="0"/>
          <w:lang w:eastAsia="en-AU"/>
        </w:rPr>
        <w:tab/>
      </w:r>
      <w:r>
        <w:t>Requirements for declaration as eligible project</w:t>
      </w:r>
      <w:r>
        <w:tab/>
      </w:r>
      <w:r w:rsidR="00A2593C">
        <w:fldChar w:fldCharType="begin"/>
      </w:r>
      <w:r>
        <w:instrText xml:space="preserve"> PAGEREF _Toc423362540 \h </w:instrText>
      </w:r>
      <w:r w:rsidR="00A2593C">
        <w:fldChar w:fldCharType="separate"/>
      </w:r>
      <w:r>
        <w:t>14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Eligible projects</w:t>
      </w:r>
      <w:r>
        <w:tab/>
      </w:r>
      <w:r w:rsidR="00A2593C">
        <w:fldChar w:fldCharType="begin"/>
      </w:r>
      <w:r>
        <w:instrText xml:space="preserve"> PAGEREF _Toc423362541 \h </w:instrText>
      </w:r>
      <w:r w:rsidR="00A2593C">
        <w:fldChar w:fldCharType="separate"/>
      </w:r>
      <w:r>
        <w:t>14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Project mechanism</w:t>
      </w:r>
      <w:r>
        <w:tab/>
      </w:r>
      <w:r w:rsidR="00A2593C">
        <w:fldChar w:fldCharType="begin"/>
      </w:r>
      <w:r>
        <w:instrText xml:space="preserve"> PAGEREF _Toc423362542 \h </w:instrText>
      </w:r>
      <w:r w:rsidR="00A2593C">
        <w:fldChar w:fldCharType="separate"/>
      </w:r>
      <w:r>
        <w:t>14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Project management actions</w:t>
      </w:r>
      <w:r>
        <w:tab/>
      </w:r>
      <w:r w:rsidR="00A2593C">
        <w:fldChar w:fldCharType="begin"/>
      </w:r>
      <w:r>
        <w:instrText xml:space="preserve"> PAGEREF _Toc423362543 \h </w:instrText>
      </w:r>
      <w:r w:rsidR="00A2593C">
        <w:fldChar w:fldCharType="separate"/>
      </w:r>
      <w:r>
        <w:t>14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Land on which project mechanism is implemented</w:t>
      </w:r>
      <w:r>
        <w:tab/>
      </w:r>
      <w:r w:rsidR="00A2593C">
        <w:fldChar w:fldCharType="begin"/>
      </w:r>
      <w:r>
        <w:instrText xml:space="preserve"> PAGEREF _Toc423362544 \h </w:instrText>
      </w:r>
      <w:r w:rsidR="00A2593C">
        <w:fldChar w:fldCharType="separate"/>
      </w:r>
      <w:r>
        <w:t>14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Identification of project area</w:t>
      </w:r>
      <w:r>
        <w:tab/>
      </w:r>
      <w:r w:rsidR="00A2593C">
        <w:fldChar w:fldCharType="begin"/>
      </w:r>
      <w:r>
        <w:instrText xml:space="preserve"> PAGEREF _Toc423362545 \h </w:instrText>
      </w:r>
      <w:r w:rsidR="00A2593C">
        <w:fldChar w:fldCharType="separate"/>
      </w:r>
      <w:r>
        <w:t>15</w:t>
      </w:r>
      <w:r w:rsidR="00A2593C">
        <w:fldChar w:fldCharType="end"/>
      </w:r>
    </w:p>
    <w:p w:rsidR="007B1E21" w:rsidRDefault="007B1E21">
      <w:pPr>
        <w:pStyle w:val="TOC2"/>
        <w:rPr>
          <w:rFonts w:asciiTheme="minorHAnsi" w:eastAsiaTheme="minorEastAsia" w:hAnsiTheme="minorHAnsi" w:cstheme="minorBidi"/>
          <w:b w:val="0"/>
          <w:lang w:eastAsia="en-AU"/>
        </w:rPr>
      </w:pPr>
      <w:r>
        <w:t>Part 3</w:t>
      </w:r>
      <w:r>
        <w:rPr>
          <w:rFonts w:asciiTheme="minorHAnsi" w:eastAsiaTheme="minorEastAsia" w:hAnsiTheme="minorHAnsi" w:cstheme="minorBidi"/>
          <w:b w:val="0"/>
          <w:lang w:eastAsia="en-AU"/>
        </w:rPr>
        <w:tab/>
      </w:r>
      <w:r>
        <w:t>Requirements for operation of eligible projects</w:t>
      </w:r>
      <w:r>
        <w:tab/>
      </w:r>
      <w:r w:rsidR="00A2593C">
        <w:fldChar w:fldCharType="begin"/>
      </w:r>
      <w:r>
        <w:instrText xml:space="preserve"> PAGEREF _Toc423362546 \h </w:instrText>
      </w:r>
      <w:r w:rsidR="00A2593C">
        <w:fldChar w:fldCharType="separate"/>
      </w:r>
      <w:r>
        <w:t>16</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3.1</w:t>
      </w:r>
      <w:r>
        <w:rPr>
          <w:rFonts w:asciiTheme="minorHAnsi" w:eastAsiaTheme="minorEastAsia" w:hAnsiTheme="minorHAnsi" w:cstheme="minorBidi"/>
          <w:b w:val="0"/>
          <w:noProof/>
          <w:sz w:val="22"/>
          <w:szCs w:val="22"/>
          <w:lang w:eastAsia="en-AU"/>
        </w:rPr>
        <w:tab/>
      </w:r>
      <w:r>
        <w:rPr>
          <w:noProof/>
        </w:rPr>
        <w:t>Operation of eligible projects</w:t>
      </w:r>
      <w:r>
        <w:rPr>
          <w:noProof/>
        </w:rPr>
        <w:tab/>
      </w:r>
      <w:r w:rsidR="00A2593C">
        <w:rPr>
          <w:noProof/>
        </w:rPr>
        <w:fldChar w:fldCharType="begin"/>
      </w:r>
      <w:r>
        <w:rPr>
          <w:noProof/>
        </w:rPr>
        <w:instrText xml:space="preserve"> PAGEREF _Toc423362547 \h </w:instrText>
      </w:r>
      <w:r w:rsidR="00A2593C">
        <w:rPr>
          <w:noProof/>
        </w:rPr>
      </w:r>
      <w:r w:rsidR="00A2593C">
        <w:rPr>
          <w:noProof/>
        </w:rPr>
        <w:fldChar w:fldCharType="separate"/>
      </w:r>
      <w:r>
        <w:rPr>
          <w:noProof/>
        </w:rPr>
        <w:t>16</w:t>
      </w:r>
      <w:r w:rsidR="00A2593C">
        <w:rPr>
          <w:noProof/>
        </w:rPr>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3.1.1</w:t>
      </w:r>
      <w:r>
        <w:rPr>
          <w:rFonts w:asciiTheme="minorHAnsi" w:eastAsiaTheme="minorEastAsia" w:hAnsiTheme="minorHAnsi" w:cstheme="minorBidi"/>
          <w:b w:val="0"/>
          <w:noProof/>
          <w:sz w:val="22"/>
          <w:szCs w:val="22"/>
          <w:lang w:eastAsia="en-AU"/>
        </w:rPr>
        <w:tab/>
      </w:r>
      <w:r>
        <w:rPr>
          <w:noProof/>
        </w:rPr>
        <w:t>Operation of eligible projects—general</w:t>
      </w:r>
      <w:r>
        <w:rPr>
          <w:noProof/>
        </w:rPr>
        <w:tab/>
      </w:r>
      <w:r w:rsidR="00A2593C">
        <w:rPr>
          <w:noProof/>
        </w:rPr>
        <w:fldChar w:fldCharType="begin"/>
      </w:r>
      <w:r>
        <w:rPr>
          <w:noProof/>
        </w:rPr>
        <w:instrText xml:space="preserve"> PAGEREF _Toc423362548 \h </w:instrText>
      </w:r>
      <w:r w:rsidR="00A2593C">
        <w:rPr>
          <w:noProof/>
        </w:rPr>
      </w:r>
      <w:r w:rsidR="00A2593C">
        <w:rPr>
          <w:noProof/>
        </w:rPr>
        <w:fldChar w:fldCharType="separate"/>
      </w:r>
      <w:r>
        <w:rPr>
          <w:noProof/>
        </w:rPr>
        <w:t>16</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Operation of eligible projects</w:t>
      </w:r>
      <w:r>
        <w:tab/>
      </w:r>
      <w:r w:rsidR="00A2593C">
        <w:fldChar w:fldCharType="begin"/>
      </w:r>
      <w:r>
        <w:instrText xml:space="preserve"> PAGEREF _Toc423362549 \h </w:instrText>
      </w:r>
      <w:r w:rsidR="00A2593C">
        <w:fldChar w:fldCharType="separate"/>
      </w:r>
      <w:r>
        <w:t>16</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3.1.2</w:t>
      </w:r>
      <w:r>
        <w:rPr>
          <w:rFonts w:asciiTheme="minorHAnsi" w:eastAsiaTheme="minorEastAsia" w:hAnsiTheme="minorHAnsi" w:cstheme="minorBidi"/>
          <w:b w:val="0"/>
          <w:noProof/>
          <w:sz w:val="22"/>
          <w:szCs w:val="22"/>
          <w:lang w:eastAsia="en-AU"/>
        </w:rPr>
        <w:tab/>
      </w:r>
      <w:r>
        <w:rPr>
          <w:noProof/>
        </w:rPr>
        <w:t>Division of the project area</w:t>
      </w:r>
      <w:r>
        <w:rPr>
          <w:noProof/>
        </w:rPr>
        <w:tab/>
      </w:r>
      <w:r w:rsidR="00A2593C">
        <w:rPr>
          <w:noProof/>
        </w:rPr>
        <w:fldChar w:fldCharType="begin"/>
      </w:r>
      <w:r>
        <w:rPr>
          <w:noProof/>
        </w:rPr>
        <w:instrText xml:space="preserve"> PAGEREF _Toc423362550 \h </w:instrText>
      </w:r>
      <w:r w:rsidR="00A2593C">
        <w:rPr>
          <w:noProof/>
        </w:rPr>
      </w:r>
      <w:r w:rsidR="00A2593C">
        <w:rPr>
          <w:noProof/>
        </w:rPr>
        <w:fldChar w:fldCharType="separate"/>
      </w:r>
      <w:r>
        <w:rPr>
          <w:noProof/>
        </w:rPr>
        <w:t>16</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Initial division of project area</w:t>
      </w:r>
      <w:r>
        <w:tab/>
      </w:r>
      <w:r w:rsidR="00A2593C">
        <w:fldChar w:fldCharType="begin"/>
      </w:r>
      <w:r>
        <w:instrText xml:space="preserve"> PAGEREF _Toc423362551 \h </w:instrText>
      </w:r>
      <w:r w:rsidR="00A2593C">
        <w:fldChar w:fldCharType="separate"/>
      </w:r>
      <w:r>
        <w:t>16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Carbon estimation area boundaries</w:t>
      </w:r>
      <w:r>
        <w:tab/>
      </w:r>
      <w:r w:rsidR="00A2593C">
        <w:fldChar w:fldCharType="begin"/>
      </w:r>
      <w:r>
        <w:instrText xml:space="preserve"> PAGEREF _Toc423362552 \h </w:instrText>
      </w:r>
      <w:r w:rsidR="00A2593C">
        <w:fldChar w:fldCharType="separate"/>
      </w:r>
      <w:r>
        <w:t>16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Exclusion areas</w:t>
      </w:r>
      <w:r>
        <w:tab/>
      </w:r>
      <w:r w:rsidR="00A2593C">
        <w:fldChar w:fldCharType="begin"/>
      </w:r>
      <w:r>
        <w:instrText xml:space="preserve"> PAGEREF _Toc423362553 \h </w:instrText>
      </w:r>
      <w:r w:rsidR="00A2593C">
        <w:fldChar w:fldCharType="separate"/>
      </w:r>
      <w:r>
        <w:t>16</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3.1.3</w:t>
      </w:r>
      <w:r>
        <w:rPr>
          <w:rFonts w:asciiTheme="minorHAnsi" w:eastAsiaTheme="minorEastAsia" w:hAnsiTheme="minorHAnsi" w:cstheme="minorBidi"/>
          <w:b w:val="0"/>
          <w:noProof/>
          <w:sz w:val="22"/>
          <w:szCs w:val="22"/>
          <w:lang w:eastAsia="en-AU"/>
        </w:rPr>
        <w:tab/>
      </w:r>
      <w:r>
        <w:rPr>
          <w:noProof/>
        </w:rPr>
        <w:t>Carbon estimation area requirements</w:t>
      </w:r>
      <w:r>
        <w:rPr>
          <w:noProof/>
        </w:rPr>
        <w:tab/>
      </w:r>
      <w:r w:rsidR="00A2593C">
        <w:rPr>
          <w:noProof/>
        </w:rPr>
        <w:fldChar w:fldCharType="begin"/>
      </w:r>
      <w:r>
        <w:rPr>
          <w:noProof/>
        </w:rPr>
        <w:instrText xml:space="preserve"> PAGEREF _Toc423362554 \h </w:instrText>
      </w:r>
      <w:r w:rsidR="00A2593C">
        <w:rPr>
          <w:noProof/>
        </w:rPr>
      </w:r>
      <w:r w:rsidR="00A2593C">
        <w:rPr>
          <w:noProof/>
        </w:rPr>
        <w:fldChar w:fldCharType="separate"/>
      </w:r>
      <w:r>
        <w:rPr>
          <w:noProof/>
        </w:rPr>
        <w:t>17</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Carbon estimation area requirements—general</w:t>
      </w:r>
      <w:r>
        <w:tab/>
      </w:r>
      <w:r w:rsidR="00A2593C">
        <w:fldChar w:fldCharType="begin"/>
      </w:r>
      <w:r>
        <w:instrText xml:space="preserve"> PAGEREF _Toc423362555 \h </w:instrText>
      </w:r>
      <w:r w:rsidR="00A2593C">
        <w:fldChar w:fldCharType="separate"/>
      </w:r>
      <w:r>
        <w:t>17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Permanent pasture requirements for a carbon estimation area</w:t>
      </w:r>
      <w:r>
        <w:tab/>
      </w:r>
      <w:r w:rsidR="00A2593C">
        <w:fldChar w:fldCharType="begin"/>
      </w:r>
      <w:r>
        <w:instrText xml:space="preserve"> PAGEREF _Toc423362556 \h </w:instrText>
      </w:r>
      <w:r w:rsidR="00A2593C">
        <w:fldChar w:fldCharType="separate"/>
      </w:r>
      <w:r>
        <w:t>17</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3.2</w:t>
      </w:r>
      <w:r>
        <w:rPr>
          <w:rFonts w:asciiTheme="minorHAnsi" w:eastAsiaTheme="minorEastAsia" w:hAnsiTheme="minorHAnsi" w:cstheme="minorBidi"/>
          <w:b w:val="0"/>
          <w:noProof/>
          <w:sz w:val="22"/>
          <w:szCs w:val="22"/>
          <w:lang w:eastAsia="en-AU"/>
        </w:rPr>
        <w:tab/>
      </w:r>
      <w:r>
        <w:rPr>
          <w:noProof/>
        </w:rPr>
        <w:t>Restricted activities</w:t>
      </w:r>
      <w:r>
        <w:rPr>
          <w:noProof/>
        </w:rPr>
        <w:tab/>
      </w:r>
      <w:r w:rsidR="00A2593C">
        <w:rPr>
          <w:noProof/>
        </w:rPr>
        <w:fldChar w:fldCharType="begin"/>
      </w:r>
      <w:r>
        <w:rPr>
          <w:noProof/>
        </w:rPr>
        <w:instrText xml:space="preserve"> PAGEREF _Toc423362557 \h </w:instrText>
      </w:r>
      <w:r w:rsidR="00A2593C">
        <w:rPr>
          <w:noProof/>
        </w:rPr>
      </w:r>
      <w:r w:rsidR="00A2593C">
        <w:rPr>
          <w:noProof/>
        </w:rPr>
        <w:fldChar w:fldCharType="separate"/>
      </w:r>
      <w:r>
        <w:rPr>
          <w:noProof/>
        </w:rPr>
        <w:t>17</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t>Management actions</w:t>
      </w:r>
      <w:r>
        <w:tab/>
      </w:r>
      <w:r w:rsidR="00A2593C">
        <w:fldChar w:fldCharType="begin"/>
      </w:r>
      <w:r>
        <w:instrText xml:space="preserve"> PAGEREF _Toc423362558 \h </w:instrText>
      </w:r>
      <w:r w:rsidR="00A2593C">
        <w:fldChar w:fldCharType="separate"/>
      </w:r>
      <w:r>
        <w:t>17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t>Clearing woody vegetation</w:t>
      </w:r>
      <w:r>
        <w:tab/>
      </w:r>
      <w:r w:rsidR="00A2593C">
        <w:fldChar w:fldCharType="begin"/>
      </w:r>
      <w:r>
        <w:instrText xml:space="preserve"> PAGEREF _Toc423362559 \h </w:instrText>
      </w:r>
      <w:r w:rsidR="00A2593C">
        <w:fldChar w:fldCharType="separate"/>
      </w:r>
      <w:r>
        <w:t>18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Organic fertiliser</w:t>
      </w:r>
      <w:r>
        <w:tab/>
      </w:r>
      <w:r w:rsidR="00A2593C">
        <w:fldChar w:fldCharType="begin"/>
      </w:r>
      <w:r>
        <w:instrText xml:space="preserve"> PAGEREF _Toc423362560 \h </w:instrText>
      </w:r>
      <w:r w:rsidR="00A2593C">
        <w:fldChar w:fldCharType="separate"/>
      </w:r>
      <w:r>
        <w:t>19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3.10</w:t>
      </w:r>
      <w:r>
        <w:rPr>
          <w:rFonts w:asciiTheme="minorHAnsi" w:eastAsiaTheme="minorEastAsia" w:hAnsiTheme="minorHAnsi" w:cstheme="minorBidi"/>
          <w:sz w:val="22"/>
          <w:szCs w:val="22"/>
          <w:lang w:eastAsia="en-AU"/>
        </w:rPr>
        <w:tab/>
      </w:r>
      <w:r>
        <w:t>Restricted activities after start of baseline sampling round</w:t>
      </w:r>
      <w:r>
        <w:tab/>
      </w:r>
      <w:r w:rsidR="00A2593C">
        <w:fldChar w:fldCharType="begin"/>
      </w:r>
      <w:r>
        <w:instrText xml:space="preserve"> PAGEREF _Toc423362561 \h </w:instrText>
      </w:r>
      <w:r w:rsidR="00A2593C">
        <w:fldChar w:fldCharType="separate"/>
      </w:r>
      <w:r>
        <w:t>19</w:t>
      </w:r>
      <w:r w:rsidR="00A2593C">
        <w:fldChar w:fldCharType="end"/>
      </w:r>
    </w:p>
    <w:p w:rsidR="007B1E21" w:rsidRDefault="007B1E21">
      <w:pPr>
        <w:pStyle w:val="TOC2"/>
        <w:rPr>
          <w:rFonts w:asciiTheme="minorHAnsi" w:eastAsiaTheme="minorEastAsia" w:hAnsiTheme="minorHAnsi" w:cstheme="minorBidi"/>
          <w:b w:val="0"/>
          <w:lang w:eastAsia="en-AU"/>
        </w:rPr>
      </w:pPr>
      <w:r>
        <w:t>Part 4</w:t>
      </w:r>
      <w:r>
        <w:rPr>
          <w:rFonts w:asciiTheme="minorHAnsi" w:eastAsiaTheme="minorEastAsia" w:hAnsiTheme="minorHAnsi" w:cstheme="minorBidi"/>
          <w:b w:val="0"/>
          <w:lang w:eastAsia="en-AU"/>
        </w:rPr>
        <w:tab/>
      </w:r>
      <w:r>
        <w:t>Requirements for soil carbon measurements</w:t>
      </w:r>
      <w:r>
        <w:tab/>
      </w:r>
      <w:r w:rsidR="00A2593C">
        <w:fldChar w:fldCharType="begin"/>
      </w:r>
      <w:r>
        <w:instrText xml:space="preserve"> PAGEREF _Toc423362562 \h </w:instrText>
      </w:r>
      <w:r w:rsidR="00A2593C">
        <w:fldChar w:fldCharType="separate"/>
      </w:r>
      <w:r>
        <w:t>20</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4.1</w:t>
      </w:r>
      <w:r>
        <w:rPr>
          <w:rFonts w:asciiTheme="minorHAnsi" w:eastAsiaTheme="minorEastAsia" w:hAnsiTheme="minorHAnsi" w:cstheme="minorBidi"/>
          <w:b w:val="0"/>
          <w:noProof/>
          <w:sz w:val="22"/>
          <w:szCs w:val="22"/>
          <w:lang w:eastAsia="en-AU"/>
        </w:rPr>
        <w:tab/>
      </w:r>
      <w:r>
        <w:rPr>
          <w:noProof/>
        </w:rPr>
        <w:t>Soil carbon measurements—general</w:t>
      </w:r>
      <w:r>
        <w:rPr>
          <w:noProof/>
        </w:rPr>
        <w:tab/>
      </w:r>
      <w:r w:rsidR="00A2593C">
        <w:rPr>
          <w:noProof/>
        </w:rPr>
        <w:fldChar w:fldCharType="begin"/>
      </w:r>
      <w:r>
        <w:rPr>
          <w:noProof/>
        </w:rPr>
        <w:instrText xml:space="preserve"> PAGEREF _Toc423362563 \h </w:instrText>
      </w:r>
      <w:r w:rsidR="00A2593C">
        <w:rPr>
          <w:noProof/>
        </w:rPr>
      </w:r>
      <w:r w:rsidR="00A2593C">
        <w:rPr>
          <w:noProof/>
        </w:rPr>
        <w:fldChar w:fldCharType="separate"/>
      </w:r>
      <w:r>
        <w:rPr>
          <w:noProof/>
        </w:rPr>
        <w:t>20</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Soil carbon measurements—general</w:t>
      </w:r>
      <w:r>
        <w:tab/>
      </w:r>
      <w:r w:rsidR="00A2593C">
        <w:fldChar w:fldCharType="begin"/>
      </w:r>
      <w:r>
        <w:instrText xml:space="preserve"> PAGEREF _Toc423362564 \h </w:instrText>
      </w:r>
      <w:r w:rsidR="00A2593C">
        <w:fldChar w:fldCharType="separate"/>
      </w:r>
      <w:r>
        <w:t>20</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4.2</w:t>
      </w:r>
      <w:r>
        <w:rPr>
          <w:rFonts w:asciiTheme="minorHAnsi" w:eastAsiaTheme="minorEastAsia" w:hAnsiTheme="minorHAnsi" w:cstheme="minorBidi"/>
          <w:b w:val="0"/>
          <w:noProof/>
          <w:sz w:val="22"/>
          <w:szCs w:val="22"/>
          <w:lang w:eastAsia="en-AU"/>
        </w:rPr>
        <w:tab/>
      </w:r>
      <w:r>
        <w:rPr>
          <w:noProof/>
        </w:rPr>
        <w:t>Soil carbon measurements—requirements</w:t>
      </w:r>
      <w:r>
        <w:rPr>
          <w:noProof/>
        </w:rPr>
        <w:tab/>
      </w:r>
      <w:r w:rsidR="00A2593C">
        <w:rPr>
          <w:noProof/>
        </w:rPr>
        <w:fldChar w:fldCharType="begin"/>
      </w:r>
      <w:r>
        <w:rPr>
          <w:noProof/>
        </w:rPr>
        <w:instrText xml:space="preserve"> PAGEREF _Toc423362565 \h </w:instrText>
      </w:r>
      <w:r w:rsidR="00A2593C">
        <w:rPr>
          <w:noProof/>
        </w:rPr>
      </w:r>
      <w:r w:rsidR="00A2593C">
        <w:rPr>
          <w:noProof/>
        </w:rPr>
        <w:fldChar w:fldCharType="separate"/>
      </w:r>
      <w:r>
        <w:rPr>
          <w:noProof/>
        </w:rPr>
        <w:t>20</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Soil carbon measurements—definitions</w:t>
      </w:r>
      <w:r>
        <w:tab/>
      </w:r>
      <w:r w:rsidR="00A2593C">
        <w:fldChar w:fldCharType="begin"/>
      </w:r>
      <w:r>
        <w:instrText xml:space="preserve"> PAGEREF _Toc423362566 \h </w:instrText>
      </w:r>
      <w:r w:rsidR="00A2593C">
        <w:fldChar w:fldCharType="separate"/>
      </w:r>
      <w:r>
        <w:t>20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Strata</w:t>
      </w:r>
      <w:r>
        <w:tab/>
      </w:r>
      <w:r w:rsidR="00A2593C">
        <w:fldChar w:fldCharType="begin"/>
      </w:r>
      <w:r>
        <w:instrText xml:space="preserve"> PAGEREF _Toc423362567 \h </w:instrText>
      </w:r>
      <w:r w:rsidR="00A2593C">
        <w:fldChar w:fldCharType="separate"/>
      </w:r>
      <w:r>
        <w:t>20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Composites</w:t>
      </w:r>
      <w:r>
        <w:tab/>
      </w:r>
      <w:r w:rsidR="00A2593C">
        <w:fldChar w:fldCharType="begin"/>
      </w:r>
      <w:r>
        <w:instrText xml:space="preserve"> PAGEREF _Toc423362568 \h </w:instrText>
      </w:r>
      <w:r w:rsidR="00A2593C">
        <w:fldChar w:fldCharType="separate"/>
      </w:r>
      <w:r>
        <w:t>20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Sampling technicians</w:t>
      </w:r>
      <w:r>
        <w:tab/>
      </w:r>
      <w:r w:rsidR="00A2593C">
        <w:fldChar w:fldCharType="begin"/>
      </w:r>
      <w:r>
        <w:instrText xml:space="preserve"> PAGEREF _Toc423362569 \h </w:instrText>
      </w:r>
      <w:r w:rsidR="00A2593C">
        <w:fldChar w:fldCharType="separate"/>
      </w:r>
      <w:r>
        <w:t>21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Sampling, preparation and analysis of soil</w:t>
      </w:r>
      <w:r>
        <w:tab/>
      </w:r>
      <w:r w:rsidR="00A2593C">
        <w:fldChar w:fldCharType="begin"/>
      </w:r>
      <w:r>
        <w:instrText xml:space="preserve"> PAGEREF _Toc423362570 \h </w:instrText>
      </w:r>
      <w:r w:rsidR="00A2593C">
        <w:fldChar w:fldCharType="separate"/>
      </w:r>
      <w:r>
        <w:t>21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Analysis of organic carbon and water content</w:t>
      </w:r>
      <w:r>
        <w:tab/>
      </w:r>
      <w:r w:rsidR="00A2593C">
        <w:fldChar w:fldCharType="begin"/>
      </w:r>
      <w:r>
        <w:instrText xml:space="preserve"> PAGEREF _Toc423362571 \h </w:instrText>
      </w:r>
      <w:r w:rsidR="00A2593C">
        <w:fldChar w:fldCharType="separate"/>
      </w:r>
      <w:r>
        <w:t>22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4.8</w:t>
      </w:r>
      <w:r>
        <w:rPr>
          <w:rFonts w:asciiTheme="minorHAnsi" w:eastAsiaTheme="minorEastAsia" w:hAnsiTheme="minorHAnsi" w:cstheme="minorBidi"/>
          <w:sz w:val="22"/>
          <w:szCs w:val="22"/>
          <w:lang w:eastAsia="en-AU"/>
        </w:rPr>
        <w:tab/>
      </w:r>
      <w:r>
        <w:t>Commencement of baseline sampling round and project management actions</w:t>
      </w:r>
      <w:r>
        <w:tab/>
      </w:r>
      <w:r w:rsidR="00A2593C">
        <w:fldChar w:fldCharType="begin"/>
      </w:r>
      <w:r>
        <w:instrText xml:space="preserve"> PAGEREF _Toc423362572 \h </w:instrText>
      </w:r>
      <w:r w:rsidR="00A2593C">
        <w:fldChar w:fldCharType="separate"/>
      </w:r>
      <w:r>
        <w:t>22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4.9</w:t>
      </w:r>
      <w:r>
        <w:rPr>
          <w:rFonts w:asciiTheme="minorHAnsi" w:eastAsiaTheme="minorEastAsia" w:hAnsiTheme="minorHAnsi" w:cstheme="minorBidi"/>
          <w:sz w:val="22"/>
          <w:szCs w:val="22"/>
          <w:lang w:eastAsia="en-AU"/>
        </w:rPr>
        <w:tab/>
      </w:r>
      <w:r>
        <w:t>Sampling rounds and reporting periods—timing</w:t>
      </w:r>
      <w:r>
        <w:tab/>
      </w:r>
      <w:r w:rsidR="00A2593C">
        <w:fldChar w:fldCharType="begin"/>
      </w:r>
      <w:r>
        <w:instrText xml:space="preserve"> PAGEREF _Toc423362573 \h </w:instrText>
      </w:r>
      <w:r w:rsidR="00A2593C">
        <w:fldChar w:fldCharType="separate"/>
      </w:r>
      <w:r>
        <w:t>22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4.10</w:t>
      </w:r>
      <w:r>
        <w:rPr>
          <w:rFonts w:asciiTheme="minorHAnsi" w:eastAsiaTheme="minorEastAsia" w:hAnsiTheme="minorHAnsi" w:cstheme="minorBidi"/>
          <w:sz w:val="22"/>
          <w:szCs w:val="22"/>
          <w:lang w:eastAsia="en-AU"/>
        </w:rPr>
        <w:tab/>
      </w:r>
      <w:r>
        <w:t>Sampling rounds—frequency</w:t>
      </w:r>
      <w:r>
        <w:tab/>
      </w:r>
      <w:r w:rsidR="00A2593C">
        <w:fldChar w:fldCharType="begin"/>
      </w:r>
      <w:r>
        <w:instrText xml:space="preserve"> PAGEREF _Toc423362574 \h </w:instrText>
      </w:r>
      <w:r w:rsidR="00A2593C">
        <w:fldChar w:fldCharType="separate"/>
      </w:r>
      <w:r>
        <w:t>23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Sampling rounds—extension of time by Regulator</w:t>
      </w:r>
      <w:r>
        <w:tab/>
      </w:r>
      <w:r w:rsidR="00A2593C">
        <w:fldChar w:fldCharType="begin"/>
      </w:r>
      <w:r>
        <w:instrText xml:space="preserve"> PAGEREF _Toc423362575 \h </w:instrText>
      </w:r>
      <w:r w:rsidR="00A2593C">
        <w:fldChar w:fldCharType="separate"/>
      </w:r>
      <w:r>
        <w:t>23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Sampling rounds—organic fertiliser</w:t>
      </w:r>
      <w:r>
        <w:tab/>
      </w:r>
      <w:r w:rsidR="00A2593C">
        <w:fldChar w:fldCharType="begin"/>
      </w:r>
      <w:r>
        <w:instrText xml:space="preserve"> PAGEREF _Toc423362576 \h </w:instrText>
      </w:r>
      <w:r w:rsidR="00A2593C">
        <w:fldChar w:fldCharType="separate"/>
      </w:r>
      <w:r>
        <w:t>23</w:t>
      </w:r>
      <w:r w:rsidR="00A2593C">
        <w:fldChar w:fldCharType="end"/>
      </w:r>
    </w:p>
    <w:p w:rsidR="007B1E21" w:rsidRDefault="007B1E21">
      <w:pPr>
        <w:pStyle w:val="TOC2"/>
        <w:rPr>
          <w:rFonts w:asciiTheme="minorHAnsi" w:eastAsiaTheme="minorEastAsia" w:hAnsiTheme="minorHAnsi" w:cstheme="minorBidi"/>
          <w:b w:val="0"/>
          <w:lang w:eastAsia="en-AU"/>
        </w:rPr>
      </w:pPr>
      <w:r>
        <w:t>Part 5</w:t>
      </w:r>
      <w:r>
        <w:rPr>
          <w:rFonts w:asciiTheme="minorHAnsi" w:eastAsiaTheme="minorEastAsia" w:hAnsiTheme="minorHAnsi" w:cstheme="minorBidi"/>
          <w:b w:val="0"/>
          <w:lang w:eastAsia="en-AU"/>
        </w:rPr>
        <w:tab/>
      </w:r>
      <w:r>
        <w:t>The net abatement amount—baseline calculations</w:t>
      </w:r>
      <w:r>
        <w:tab/>
      </w:r>
      <w:r w:rsidR="00A2593C">
        <w:fldChar w:fldCharType="begin"/>
      </w:r>
      <w:r>
        <w:instrText xml:space="preserve"> PAGEREF _Toc423362577 \h </w:instrText>
      </w:r>
      <w:r w:rsidR="00A2593C">
        <w:fldChar w:fldCharType="separate"/>
      </w:r>
      <w:r>
        <w:t>25</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5.1</w:t>
      </w:r>
      <w:r>
        <w:rPr>
          <w:rFonts w:asciiTheme="minorHAnsi" w:eastAsiaTheme="minorEastAsia" w:hAnsiTheme="minorHAnsi" w:cstheme="minorBidi"/>
          <w:b w:val="0"/>
          <w:noProof/>
          <w:sz w:val="22"/>
          <w:szCs w:val="22"/>
          <w:lang w:eastAsia="en-AU"/>
        </w:rPr>
        <w:tab/>
      </w:r>
      <w:r>
        <w:rPr>
          <w:noProof/>
        </w:rPr>
        <w:t>The net abatement amount</w:t>
      </w:r>
      <w:r>
        <w:rPr>
          <w:noProof/>
        </w:rPr>
        <w:tab/>
      </w:r>
      <w:r w:rsidR="00A2593C">
        <w:rPr>
          <w:noProof/>
        </w:rPr>
        <w:fldChar w:fldCharType="begin"/>
      </w:r>
      <w:r>
        <w:rPr>
          <w:noProof/>
        </w:rPr>
        <w:instrText xml:space="preserve"> PAGEREF _Toc423362578 \h </w:instrText>
      </w:r>
      <w:r w:rsidR="00A2593C">
        <w:rPr>
          <w:noProof/>
        </w:rPr>
      </w:r>
      <w:r w:rsidR="00A2593C">
        <w:rPr>
          <w:noProof/>
        </w:rPr>
        <w:fldChar w:fldCharType="separate"/>
      </w:r>
      <w:r>
        <w:rPr>
          <w:noProof/>
        </w:rPr>
        <w:t>25</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The net abatement amount</w:t>
      </w:r>
      <w:r>
        <w:tab/>
      </w:r>
      <w:r w:rsidR="00A2593C">
        <w:fldChar w:fldCharType="begin"/>
      </w:r>
      <w:r>
        <w:instrText xml:space="preserve"> PAGEREF _Toc423362579 \h </w:instrText>
      </w:r>
      <w:r w:rsidR="00A2593C">
        <w:fldChar w:fldCharType="separate"/>
      </w:r>
      <w:r>
        <w:t>25</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5.2</w:t>
      </w:r>
      <w:r>
        <w:rPr>
          <w:rFonts w:asciiTheme="minorHAnsi" w:eastAsiaTheme="minorEastAsia" w:hAnsiTheme="minorHAnsi" w:cstheme="minorBidi"/>
          <w:b w:val="0"/>
          <w:noProof/>
          <w:sz w:val="22"/>
          <w:szCs w:val="22"/>
          <w:lang w:eastAsia="en-AU"/>
        </w:rPr>
        <w:tab/>
      </w:r>
      <w:r>
        <w:rPr>
          <w:noProof/>
        </w:rPr>
        <w:t>Baseline calculations—preliminary</w:t>
      </w:r>
      <w:r>
        <w:rPr>
          <w:noProof/>
        </w:rPr>
        <w:tab/>
      </w:r>
      <w:r w:rsidR="00A2593C">
        <w:rPr>
          <w:noProof/>
        </w:rPr>
        <w:fldChar w:fldCharType="begin"/>
      </w:r>
      <w:r>
        <w:rPr>
          <w:noProof/>
        </w:rPr>
        <w:instrText xml:space="preserve"> PAGEREF _Toc423362580 \h </w:instrText>
      </w:r>
      <w:r w:rsidR="00A2593C">
        <w:rPr>
          <w:noProof/>
        </w:rPr>
      </w:r>
      <w:r w:rsidR="00A2593C">
        <w:rPr>
          <w:noProof/>
        </w:rPr>
        <w:fldChar w:fldCharType="separate"/>
      </w:r>
      <w:r>
        <w:rPr>
          <w:noProof/>
        </w:rPr>
        <w:t>25</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General</w:t>
      </w:r>
      <w:r>
        <w:tab/>
      </w:r>
      <w:r w:rsidR="00A2593C">
        <w:fldChar w:fldCharType="begin"/>
      </w:r>
      <w:r>
        <w:instrText xml:space="preserve"> PAGEREF _Toc423362581 \h </w:instrText>
      </w:r>
      <w:r w:rsidR="00A2593C">
        <w:fldChar w:fldCharType="separate"/>
      </w:r>
      <w:r>
        <w:t>25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Greenhouse gas assessment boundary</w:t>
      </w:r>
      <w:r>
        <w:tab/>
      </w:r>
      <w:r w:rsidR="00A2593C">
        <w:fldChar w:fldCharType="begin"/>
      </w:r>
      <w:r>
        <w:instrText xml:space="preserve"> PAGEREF _Toc423362582 \h </w:instrText>
      </w:r>
      <w:r w:rsidR="00A2593C">
        <w:fldChar w:fldCharType="separate"/>
      </w:r>
      <w:r>
        <w:t>25</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5.3</w:t>
      </w:r>
      <w:r>
        <w:rPr>
          <w:rFonts w:asciiTheme="minorHAnsi" w:eastAsiaTheme="minorEastAsia" w:hAnsiTheme="minorHAnsi" w:cstheme="minorBidi"/>
          <w:b w:val="0"/>
          <w:noProof/>
          <w:sz w:val="22"/>
          <w:szCs w:val="22"/>
          <w:lang w:eastAsia="en-AU"/>
        </w:rPr>
        <w:tab/>
      </w:r>
      <w:r>
        <w:rPr>
          <w:noProof/>
        </w:rPr>
        <w:t>Baseline—general</w:t>
      </w:r>
      <w:r>
        <w:rPr>
          <w:noProof/>
        </w:rPr>
        <w:tab/>
      </w:r>
      <w:r w:rsidR="00A2593C">
        <w:rPr>
          <w:noProof/>
        </w:rPr>
        <w:fldChar w:fldCharType="begin"/>
      </w:r>
      <w:r>
        <w:rPr>
          <w:noProof/>
        </w:rPr>
        <w:instrText xml:space="preserve"> PAGEREF _Toc423362583 \h </w:instrText>
      </w:r>
      <w:r w:rsidR="00A2593C">
        <w:rPr>
          <w:noProof/>
        </w:rPr>
      </w:r>
      <w:r w:rsidR="00A2593C">
        <w:rPr>
          <w:noProof/>
        </w:rPr>
        <w:fldChar w:fldCharType="separate"/>
      </w:r>
      <w:r>
        <w:rPr>
          <w:noProof/>
        </w:rPr>
        <w:t>26</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Baseline—general</w:t>
      </w:r>
      <w:r>
        <w:tab/>
      </w:r>
      <w:r w:rsidR="00A2593C">
        <w:fldChar w:fldCharType="begin"/>
      </w:r>
      <w:r>
        <w:instrText xml:space="preserve"> PAGEREF _Toc423362584 \h </w:instrText>
      </w:r>
      <w:r w:rsidR="00A2593C">
        <w:fldChar w:fldCharType="separate"/>
      </w:r>
      <w:r>
        <w:t>26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Baseline—emissions</w:t>
      </w:r>
      <w:r>
        <w:tab/>
      </w:r>
      <w:r w:rsidR="00A2593C">
        <w:fldChar w:fldCharType="begin"/>
      </w:r>
      <w:r>
        <w:instrText xml:space="preserve"> PAGEREF _Toc423362585 \h </w:instrText>
      </w:r>
      <w:r w:rsidR="00A2593C">
        <w:fldChar w:fldCharType="separate"/>
      </w:r>
      <w:r>
        <w:t>26</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5.4</w:t>
      </w:r>
      <w:r>
        <w:rPr>
          <w:rFonts w:asciiTheme="minorHAnsi" w:eastAsiaTheme="minorEastAsia" w:hAnsiTheme="minorHAnsi" w:cstheme="minorBidi"/>
          <w:b w:val="0"/>
          <w:noProof/>
          <w:sz w:val="22"/>
          <w:szCs w:val="22"/>
          <w:lang w:eastAsia="en-AU"/>
        </w:rPr>
        <w:tab/>
      </w:r>
      <w:r>
        <w:rPr>
          <w:noProof/>
        </w:rPr>
        <w:t>Baseline—soil carbon</w:t>
      </w:r>
      <w:r>
        <w:rPr>
          <w:noProof/>
        </w:rPr>
        <w:tab/>
      </w:r>
      <w:r w:rsidR="00A2593C">
        <w:rPr>
          <w:noProof/>
        </w:rPr>
        <w:fldChar w:fldCharType="begin"/>
      </w:r>
      <w:r>
        <w:rPr>
          <w:noProof/>
        </w:rPr>
        <w:instrText xml:space="preserve"> PAGEREF _Toc423362586 \h </w:instrText>
      </w:r>
      <w:r w:rsidR="00A2593C">
        <w:rPr>
          <w:noProof/>
        </w:rPr>
      </w:r>
      <w:r w:rsidR="00A2593C">
        <w:rPr>
          <w:noProof/>
        </w:rPr>
        <w:fldChar w:fldCharType="separate"/>
      </w:r>
      <w:r>
        <w:rPr>
          <w:noProof/>
        </w:rPr>
        <w:t>27</w:t>
      </w:r>
      <w:r w:rsidR="00A2593C">
        <w:rPr>
          <w:noProof/>
        </w:rPr>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5.4.1</w:t>
      </w:r>
      <w:r>
        <w:rPr>
          <w:rFonts w:asciiTheme="minorHAnsi" w:eastAsiaTheme="minorEastAsia" w:hAnsiTheme="minorHAnsi" w:cstheme="minorBidi"/>
          <w:b w:val="0"/>
          <w:noProof/>
          <w:sz w:val="22"/>
          <w:szCs w:val="22"/>
          <w:lang w:eastAsia="en-AU"/>
        </w:rPr>
        <w:tab/>
      </w:r>
      <w:r>
        <w:rPr>
          <w:noProof/>
        </w:rPr>
        <w:t>Soil carbon baseline—general</w:t>
      </w:r>
      <w:r>
        <w:rPr>
          <w:noProof/>
        </w:rPr>
        <w:tab/>
      </w:r>
      <w:r w:rsidR="00A2593C">
        <w:rPr>
          <w:noProof/>
        </w:rPr>
        <w:fldChar w:fldCharType="begin"/>
      </w:r>
      <w:r>
        <w:rPr>
          <w:noProof/>
        </w:rPr>
        <w:instrText xml:space="preserve"> PAGEREF _Toc423362587 \h </w:instrText>
      </w:r>
      <w:r w:rsidR="00A2593C">
        <w:rPr>
          <w:noProof/>
        </w:rPr>
      </w:r>
      <w:r w:rsidR="00A2593C">
        <w:rPr>
          <w:noProof/>
        </w:rPr>
        <w:fldChar w:fldCharType="separate"/>
      </w:r>
      <w:r>
        <w:rPr>
          <w:noProof/>
        </w:rPr>
        <w:t>27</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5.6</w:t>
      </w:r>
      <w:r>
        <w:rPr>
          <w:rFonts w:asciiTheme="minorHAnsi" w:eastAsiaTheme="minorEastAsia" w:hAnsiTheme="minorHAnsi" w:cstheme="minorBidi"/>
          <w:sz w:val="22"/>
          <w:szCs w:val="22"/>
          <w:lang w:eastAsia="en-AU"/>
        </w:rPr>
        <w:tab/>
      </w:r>
      <w:r>
        <w:t>Soil carbon baseline—general</w:t>
      </w:r>
      <w:r>
        <w:tab/>
      </w:r>
      <w:r w:rsidR="00A2593C">
        <w:fldChar w:fldCharType="begin"/>
      </w:r>
      <w:r>
        <w:instrText xml:space="preserve"> PAGEREF _Toc423362588 \h </w:instrText>
      </w:r>
      <w:r w:rsidR="00A2593C">
        <w:fldChar w:fldCharType="separate"/>
      </w:r>
      <w:r>
        <w:t>27</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5.4.2</w:t>
      </w:r>
      <w:r>
        <w:rPr>
          <w:rFonts w:asciiTheme="minorHAnsi" w:eastAsiaTheme="minorEastAsia" w:hAnsiTheme="minorHAnsi" w:cstheme="minorBidi"/>
          <w:b w:val="0"/>
          <w:noProof/>
          <w:sz w:val="22"/>
          <w:szCs w:val="22"/>
          <w:lang w:eastAsia="en-AU"/>
        </w:rPr>
        <w:tab/>
      </w:r>
      <w:r>
        <w:rPr>
          <w:noProof/>
        </w:rPr>
        <w:t>Soil carbon baseline—equivalent soil mass calculations</w:t>
      </w:r>
      <w:r>
        <w:rPr>
          <w:noProof/>
        </w:rPr>
        <w:tab/>
      </w:r>
      <w:r w:rsidR="00A2593C">
        <w:rPr>
          <w:noProof/>
        </w:rPr>
        <w:fldChar w:fldCharType="begin"/>
      </w:r>
      <w:r>
        <w:rPr>
          <w:noProof/>
        </w:rPr>
        <w:instrText xml:space="preserve"> PAGEREF _Toc423362589 \h </w:instrText>
      </w:r>
      <w:r w:rsidR="00A2593C">
        <w:rPr>
          <w:noProof/>
        </w:rPr>
      </w:r>
      <w:r w:rsidR="00A2593C">
        <w:rPr>
          <w:noProof/>
        </w:rPr>
        <w:fldChar w:fldCharType="separate"/>
      </w:r>
      <w:r>
        <w:rPr>
          <w:noProof/>
        </w:rPr>
        <w:t>28</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5.7</w:t>
      </w:r>
      <w:r>
        <w:rPr>
          <w:rFonts w:asciiTheme="minorHAnsi" w:eastAsiaTheme="minorEastAsia" w:hAnsiTheme="minorHAnsi" w:cstheme="minorBidi"/>
          <w:sz w:val="22"/>
          <w:szCs w:val="22"/>
          <w:lang w:eastAsia="en-AU"/>
        </w:rPr>
        <w:tab/>
      </w:r>
      <w:r>
        <w:t>Soil carbon baseline—equivalent soil mass values</w:t>
      </w:r>
      <w:r>
        <w:tab/>
      </w:r>
      <w:r w:rsidR="00A2593C">
        <w:fldChar w:fldCharType="begin"/>
      </w:r>
      <w:r>
        <w:instrText xml:space="preserve"> PAGEREF _Toc423362590 \h </w:instrText>
      </w:r>
      <w:r w:rsidR="00A2593C">
        <w:fldChar w:fldCharType="separate"/>
      </w:r>
      <w:r>
        <w:t>28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5.8</w:t>
      </w:r>
      <w:r>
        <w:rPr>
          <w:rFonts w:asciiTheme="minorHAnsi" w:eastAsiaTheme="minorEastAsia" w:hAnsiTheme="minorHAnsi" w:cstheme="minorBidi"/>
          <w:sz w:val="22"/>
          <w:szCs w:val="22"/>
          <w:lang w:eastAsia="en-AU"/>
        </w:rPr>
        <w:tab/>
      </w:r>
      <w:r>
        <w:t>Soil carbon baseline—mass of soil</w:t>
      </w:r>
      <w:r>
        <w:tab/>
      </w:r>
      <w:r w:rsidR="00A2593C">
        <w:fldChar w:fldCharType="begin"/>
      </w:r>
      <w:r>
        <w:instrText xml:space="preserve"> PAGEREF _Toc423362591 \h </w:instrText>
      </w:r>
      <w:r w:rsidR="00A2593C">
        <w:fldChar w:fldCharType="separate"/>
      </w:r>
      <w:r>
        <w:t>28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5.9</w:t>
      </w:r>
      <w:r>
        <w:rPr>
          <w:rFonts w:asciiTheme="minorHAnsi" w:eastAsiaTheme="minorEastAsia" w:hAnsiTheme="minorHAnsi" w:cstheme="minorBidi"/>
          <w:sz w:val="22"/>
          <w:szCs w:val="22"/>
          <w:lang w:eastAsia="en-AU"/>
        </w:rPr>
        <w:tab/>
      </w:r>
      <w:r>
        <w:t>Soil carbon baseline—cumulative mass of soil</w:t>
      </w:r>
      <w:r>
        <w:tab/>
      </w:r>
      <w:r w:rsidR="00A2593C">
        <w:fldChar w:fldCharType="begin"/>
      </w:r>
      <w:r>
        <w:instrText xml:space="preserve"> PAGEREF _Toc423362592 \h </w:instrText>
      </w:r>
      <w:r w:rsidR="00A2593C">
        <w:fldChar w:fldCharType="separate"/>
      </w:r>
      <w:r>
        <w:t>29</w:t>
      </w:r>
      <w:r w:rsidR="00A2593C">
        <w:fldChar w:fldCharType="end"/>
      </w:r>
    </w:p>
    <w:p w:rsidR="007B1E21" w:rsidRDefault="007B1E21">
      <w:pPr>
        <w:pStyle w:val="TOC5"/>
        <w:rPr>
          <w:rFonts w:asciiTheme="minorHAnsi" w:eastAsiaTheme="minorEastAsia" w:hAnsiTheme="minorHAnsi" w:cstheme="minorBidi"/>
          <w:sz w:val="22"/>
          <w:szCs w:val="22"/>
          <w:lang w:eastAsia="en-AU"/>
        </w:rPr>
      </w:pPr>
      <w:r w:rsidRPr="000C2202">
        <w:rPr>
          <w:color w:val="000000" w:themeColor="text1"/>
        </w:rPr>
        <w:t>5.10</w:t>
      </w:r>
      <w:r>
        <w:rPr>
          <w:rFonts w:asciiTheme="minorHAnsi" w:eastAsiaTheme="minorEastAsia" w:hAnsiTheme="minorHAnsi" w:cstheme="minorBidi"/>
          <w:sz w:val="22"/>
          <w:szCs w:val="22"/>
          <w:lang w:eastAsia="en-AU"/>
        </w:rPr>
        <w:tab/>
      </w:r>
      <w:r w:rsidRPr="000C2202">
        <w:rPr>
          <w:color w:val="000000" w:themeColor="text1"/>
        </w:rPr>
        <w:t>Soil carbon baseline—equivalent soil mass</w:t>
      </w:r>
      <w:r>
        <w:tab/>
      </w:r>
      <w:r w:rsidR="00A2593C">
        <w:fldChar w:fldCharType="begin"/>
      </w:r>
      <w:r>
        <w:instrText xml:space="preserve"> PAGEREF _Toc423362593 \h </w:instrText>
      </w:r>
      <w:r w:rsidR="00A2593C">
        <w:fldChar w:fldCharType="separate"/>
      </w:r>
      <w:r>
        <w:t>29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5.11</w:t>
      </w:r>
      <w:r>
        <w:rPr>
          <w:rFonts w:asciiTheme="minorHAnsi" w:eastAsiaTheme="minorEastAsia" w:hAnsiTheme="minorHAnsi" w:cstheme="minorBidi"/>
          <w:sz w:val="22"/>
          <w:szCs w:val="22"/>
          <w:lang w:eastAsia="en-AU"/>
        </w:rPr>
        <w:tab/>
      </w:r>
      <w:r>
        <w:t>Soil carbon baseline—calculating the tenth percentile by interpolation</w:t>
      </w:r>
      <w:r>
        <w:tab/>
      </w:r>
      <w:r w:rsidR="00A2593C">
        <w:fldChar w:fldCharType="begin"/>
      </w:r>
      <w:r>
        <w:instrText xml:space="preserve"> PAGEREF _Toc423362594 \h </w:instrText>
      </w:r>
      <w:r w:rsidR="00A2593C">
        <w:fldChar w:fldCharType="separate"/>
      </w:r>
      <w:r>
        <w:t>30</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5.4.3</w:t>
      </w:r>
      <w:r>
        <w:rPr>
          <w:rFonts w:asciiTheme="minorHAnsi" w:eastAsiaTheme="minorEastAsia" w:hAnsiTheme="minorHAnsi" w:cstheme="minorBidi"/>
          <w:b w:val="0"/>
          <w:noProof/>
          <w:sz w:val="22"/>
          <w:szCs w:val="22"/>
          <w:lang w:eastAsia="en-AU"/>
        </w:rPr>
        <w:tab/>
      </w:r>
      <w:r>
        <w:rPr>
          <w:noProof/>
        </w:rPr>
        <w:t>Baseline soil organic carbon stocks</w:t>
      </w:r>
      <w:r>
        <w:rPr>
          <w:noProof/>
        </w:rPr>
        <w:tab/>
      </w:r>
      <w:r w:rsidR="00A2593C">
        <w:rPr>
          <w:noProof/>
        </w:rPr>
        <w:fldChar w:fldCharType="begin"/>
      </w:r>
      <w:r>
        <w:rPr>
          <w:noProof/>
        </w:rPr>
        <w:instrText xml:space="preserve"> PAGEREF _Toc423362595 \h </w:instrText>
      </w:r>
      <w:r w:rsidR="00A2593C">
        <w:rPr>
          <w:noProof/>
        </w:rPr>
      </w:r>
      <w:r w:rsidR="00A2593C">
        <w:rPr>
          <w:noProof/>
        </w:rPr>
        <w:fldChar w:fldCharType="separate"/>
      </w:r>
      <w:r>
        <w:rPr>
          <w:noProof/>
        </w:rPr>
        <w:t>31</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rsidRPr="000C2202">
        <w:rPr>
          <w:color w:val="000000" w:themeColor="text1"/>
        </w:rPr>
        <w:t>5.12</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w:t>
      </w:r>
      <w:r w:rsidRPr="000C2202">
        <w:rPr>
          <w:color w:val="000000" w:themeColor="text1"/>
        </w:rPr>
        <w:t>—general</w:t>
      </w:r>
      <w:r>
        <w:tab/>
      </w:r>
      <w:r w:rsidR="00A2593C">
        <w:fldChar w:fldCharType="begin"/>
      </w:r>
      <w:r>
        <w:instrText xml:space="preserve"> PAGEREF _Toc423362596 \h </w:instrText>
      </w:r>
      <w:r w:rsidR="00A2593C">
        <w:fldChar w:fldCharType="separate"/>
      </w:r>
      <w:r>
        <w:t>31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5.13</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stocks—single soil layer</w:t>
      </w:r>
      <w:r>
        <w:tab/>
      </w:r>
      <w:r w:rsidR="00A2593C">
        <w:fldChar w:fldCharType="begin"/>
      </w:r>
      <w:r>
        <w:instrText xml:space="preserve"> PAGEREF _Toc423362597 \h </w:instrText>
      </w:r>
      <w:r w:rsidR="00A2593C">
        <w:fldChar w:fldCharType="separate"/>
      </w:r>
      <w:r>
        <w:t>31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5.14</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 in equivalent soil mass for single soil layer</w:t>
      </w:r>
      <w:r>
        <w:tab/>
      </w:r>
      <w:r w:rsidR="00A2593C">
        <w:fldChar w:fldCharType="begin"/>
      </w:r>
      <w:r>
        <w:instrText xml:space="preserve"> PAGEREF _Toc423362598 \h </w:instrText>
      </w:r>
      <w:r w:rsidR="00A2593C">
        <w:fldChar w:fldCharType="separate"/>
      </w:r>
      <w:r>
        <w:t>32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5.15</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stocks—corrected stock in equivalent soil mass for single soil layer</w:t>
      </w:r>
      <w:r>
        <w:tab/>
      </w:r>
      <w:r w:rsidR="00A2593C">
        <w:fldChar w:fldCharType="begin"/>
      </w:r>
      <w:r>
        <w:instrText xml:space="preserve"> PAGEREF _Toc423362599 \h </w:instrText>
      </w:r>
      <w:r w:rsidR="00A2593C">
        <w:fldChar w:fldCharType="separate"/>
      </w:r>
      <w:r>
        <w:t>33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5.16</w:t>
      </w:r>
      <w:r>
        <w:rPr>
          <w:rFonts w:asciiTheme="minorHAnsi" w:eastAsiaTheme="minorEastAsia" w:hAnsiTheme="minorHAnsi" w:cstheme="minorBidi"/>
          <w:sz w:val="22"/>
          <w:szCs w:val="22"/>
          <w:lang w:eastAsia="en-AU"/>
        </w:rPr>
        <w:tab/>
      </w:r>
      <w:r>
        <w:t xml:space="preserve">Baseline </w:t>
      </w:r>
      <w:r w:rsidRPr="000C2202">
        <w:rPr>
          <w:color w:val="000000" w:themeColor="text1"/>
        </w:rPr>
        <w:t xml:space="preserve">organic </w:t>
      </w:r>
      <w:r>
        <w:t>soil carbon stocks—2 soil layers</w:t>
      </w:r>
      <w:r>
        <w:tab/>
      </w:r>
      <w:r w:rsidR="00A2593C">
        <w:fldChar w:fldCharType="begin"/>
      </w:r>
      <w:r>
        <w:instrText xml:space="preserve"> PAGEREF _Toc423362600 \h </w:instrText>
      </w:r>
      <w:r w:rsidR="00A2593C">
        <w:fldChar w:fldCharType="separate"/>
      </w:r>
      <w:r>
        <w:t>34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5.17</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 in equivalent soil mass for 2 soil layers</w:t>
      </w:r>
      <w:r>
        <w:tab/>
      </w:r>
      <w:r w:rsidR="00A2593C">
        <w:fldChar w:fldCharType="begin"/>
      </w:r>
      <w:r>
        <w:instrText xml:space="preserve"> PAGEREF _Toc423362601 \h </w:instrText>
      </w:r>
      <w:r w:rsidR="00A2593C">
        <w:fldChar w:fldCharType="separate"/>
      </w:r>
      <w:r>
        <w:t>36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5.18</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stocks—corrected stock in equivalent soil mass for 2 soil layers</w:t>
      </w:r>
      <w:r>
        <w:tab/>
      </w:r>
      <w:r w:rsidR="00A2593C">
        <w:fldChar w:fldCharType="begin"/>
      </w:r>
      <w:r>
        <w:instrText xml:space="preserve"> PAGEREF _Toc423362602 \h </w:instrText>
      </w:r>
      <w:r w:rsidR="00A2593C">
        <w:fldChar w:fldCharType="separate"/>
      </w:r>
      <w:r>
        <w:t>37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5.19</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stocks—mean corrected stock in equivalent soil mass for carbon estimation area soil layer</w:t>
      </w:r>
      <w:r>
        <w:tab/>
      </w:r>
      <w:r w:rsidR="00A2593C">
        <w:fldChar w:fldCharType="begin"/>
      </w:r>
      <w:r>
        <w:instrText xml:space="preserve"> PAGEREF _Toc423362603 \h </w:instrText>
      </w:r>
      <w:r w:rsidR="00A2593C">
        <w:fldChar w:fldCharType="separate"/>
      </w:r>
      <w:r>
        <w:t>39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5.20</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stocks—standard deviation of corrected stock in equivalent soil mass for carbon estimation area soil layer</w:t>
      </w:r>
      <w:r>
        <w:tab/>
      </w:r>
      <w:r w:rsidR="00A2593C">
        <w:fldChar w:fldCharType="begin"/>
      </w:r>
      <w:r>
        <w:instrText xml:space="preserve"> PAGEREF _Toc423362604 \h </w:instrText>
      </w:r>
      <w:r w:rsidR="00A2593C">
        <w:fldChar w:fldCharType="separate"/>
      </w:r>
      <w:r>
        <w:t>40</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5.4.4</w:t>
      </w:r>
      <w:r>
        <w:rPr>
          <w:rFonts w:asciiTheme="minorHAnsi" w:eastAsiaTheme="minorEastAsia" w:hAnsiTheme="minorHAnsi" w:cstheme="minorBidi"/>
          <w:b w:val="0"/>
          <w:noProof/>
          <w:sz w:val="22"/>
          <w:szCs w:val="22"/>
          <w:lang w:eastAsia="en-AU"/>
        </w:rPr>
        <w:tab/>
      </w:r>
      <w:r>
        <w:rPr>
          <w:noProof/>
        </w:rPr>
        <w:t xml:space="preserve">Soil </w:t>
      </w:r>
      <w:r w:rsidRPr="000C2202">
        <w:rPr>
          <w:noProof/>
          <w:color w:val="000000" w:themeColor="text1"/>
        </w:rPr>
        <w:t xml:space="preserve">organic </w:t>
      </w:r>
      <w:r>
        <w:rPr>
          <w:noProof/>
        </w:rPr>
        <w:t>carbon baseline—additional calculations</w:t>
      </w:r>
      <w:r>
        <w:rPr>
          <w:noProof/>
        </w:rPr>
        <w:tab/>
      </w:r>
      <w:r w:rsidR="00A2593C">
        <w:rPr>
          <w:noProof/>
        </w:rPr>
        <w:fldChar w:fldCharType="begin"/>
      </w:r>
      <w:r>
        <w:rPr>
          <w:noProof/>
        </w:rPr>
        <w:instrText xml:space="preserve"> PAGEREF _Toc423362605 \h </w:instrText>
      </w:r>
      <w:r w:rsidR="00A2593C">
        <w:rPr>
          <w:noProof/>
        </w:rPr>
      </w:r>
      <w:r w:rsidR="00A2593C">
        <w:rPr>
          <w:noProof/>
        </w:rPr>
        <w:fldChar w:fldCharType="separate"/>
      </w:r>
      <w:r>
        <w:rPr>
          <w:noProof/>
        </w:rPr>
        <w:t>41</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5.21</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stocks—additional calculations</w:t>
      </w:r>
      <w:r>
        <w:tab/>
      </w:r>
      <w:r w:rsidR="00A2593C">
        <w:fldChar w:fldCharType="begin"/>
      </w:r>
      <w:r>
        <w:instrText xml:space="preserve"> PAGEREF _Toc423362606 \h </w:instrText>
      </w:r>
      <w:r w:rsidR="00A2593C">
        <w:fldChar w:fldCharType="separate"/>
      </w:r>
      <w:r>
        <w:t>41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5.22</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stocks—total corrected stock for carbon estimation area soil layer</w:t>
      </w:r>
      <w:r>
        <w:tab/>
      </w:r>
      <w:r w:rsidR="00A2593C">
        <w:fldChar w:fldCharType="begin"/>
      </w:r>
      <w:r>
        <w:instrText xml:space="preserve"> PAGEREF _Toc423362607 \h </w:instrText>
      </w:r>
      <w:r w:rsidR="00A2593C">
        <w:fldChar w:fldCharType="separate"/>
      </w:r>
      <w:r>
        <w:t>41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5.23</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stocks—total corrected soil organic carbon stock for carbon estimation area</w:t>
      </w:r>
      <w:r>
        <w:tab/>
      </w:r>
      <w:r w:rsidR="00A2593C">
        <w:fldChar w:fldCharType="begin"/>
      </w:r>
      <w:r>
        <w:instrText xml:space="preserve"> PAGEREF _Toc423362608 \h </w:instrText>
      </w:r>
      <w:r w:rsidR="00A2593C">
        <w:fldChar w:fldCharType="separate"/>
      </w:r>
      <w:r>
        <w:t>41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5.24</w:t>
      </w:r>
      <w:r>
        <w:rPr>
          <w:rFonts w:asciiTheme="minorHAnsi" w:eastAsiaTheme="minorEastAsia" w:hAnsiTheme="minorHAnsi" w:cstheme="minorBidi"/>
          <w:sz w:val="22"/>
          <w:szCs w:val="22"/>
          <w:lang w:eastAsia="en-AU"/>
        </w:rPr>
        <w:tab/>
      </w:r>
      <w:r>
        <w:t xml:space="preserve">Baseline soil </w:t>
      </w:r>
      <w:r w:rsidRPr="000C2202">
        <w:rPr>
          <w:color w:val="000000" w:themeColor="text1"/>
        </w:rPr>
        <w:t xml:space="preserve">organic </w:t>
      </w:r>
      <w:r>
        <w:t>carbon stocks—total corrected stock for project area</w:t>
      </w:r>
      <w:r>
        <w:tab/>
      </w:r>
      <w:r w:rsidR="00A2593C">
        <w:fldChar w:fldCharType="begin"/>
      </w:r>
      <w:r>
        <w:instrText xml:space="preserve"> PAGEREF _Toc423362609 \h </w:instrText>
      </w:r>
      <w:r w:rsidR="00A2593C">
        <w:fldChar w:fldCharType="separate"/>
      </w:r>
      <w:r>
        <w:t>42</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5.5</w:t>
      </w:r>
      <w:r>
        <w:rPr>
          <w:rFonts w:asciiTheme="minorHAnsi" w:eastAsiaTheme="minorEastAsia" w:hAnsiTheme="minorHAnsi" w:cstheme="minorBidi"/>
          <w:b w:val="0"/>
          <w:noProof/>
          <w:sz w:val="22"/>
          <w:szCs w:val="22"/>
          <w:lang w:eastAsia="en-AU"/>
        </w:rPr>
        <w:tab/>
      </w:r>
      <w:r>
        <w:rPr>
          <w:noProof/>
        </w:rPr>
        <w:t>Baseline—production livestock</w:t>
      </w:r>
      <w:r>
        <w:rPr>
          <w:noProof/>
        </w:rPr>
        <w:tab/>
      </w:r>
      <w:r w:rsidR="00A2593C">
        <w:rPr>
          <w:noProof/>
        </w:rPr>
        <w:fldChar w:fldCharType="begin"/>
      </w:r>
      <w:r>
        <w:rPr>
          <w:noProof/>
        </w:rPr>
        <w:instrText xml:space="preserve"> PAGEREF _Toc423362610 \h </w:instrText>
      </w:r>
      <w:r w:rsidR="00A2593C">
        <w:rPr>
          <w:noProof/>
        </w:rPr>
      </w:r>
      <w:r w:rsidR="00A2593C">
        <w:rPr>
          <w:noProof/>
        </w:rPr>
        <w:fldChar w:fldCharType="separate"/>
      </w:r>
      <w:r>
        <w:rPr>
          <w:noProof/>
        </w:rPr>
        <w:t>42</w:t>
      </w:r>
      <w:r w:rsidR="00A2593C">
        <w:rPr>
          <w:noProof/>
        </w:rPr>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5.5.1</w:t>
      </w:r>
      <w:r>
        <w:rPr>
          <w:rFonts w:asciiTheme="minorHAnsi" w:eastAsiaTheme="minorEastAsia" w:hAnsiTheme="minorHAnsi" w:cstheme="minorBidi"/>
          <w:b w:val="0"/>
          <w:noProof/>
          <w:sz w:val="22"/>
          <w:szCs w:val="22"/>
          <w:lang w:eastAsia="en-AU"/>
        </w:rPr>
        <w:tab/>
      </w:r>
      <w:r>
        <w:rPr>
          <w:noProof/>
        </w:rPr>
        <w:t>Livestock baselines—general</w:t>
      </w:r>
      <w:r>
        <w:rPr>
          <w:noProof/>
        </w:rPr>
        <w:tab/>
      </w:r>
      <w:r w:rsidR="00A2593C">
        <w:rPr>
          <w:noProof/>
        </w:rPr>
        <w:fldChar w:fldCharType="begin"/>
      </w:r>
      <w:r>
        <w:rPr>
          <w:noProof/>
        </w:rPr>
        <w:instrText xml:space="preserve"> PAGEREF _Toc423362611 \h </w:instrText>
      </w:r>
      <w:r w:rsidR="00A2593C">
        <w:rPr>
          <w:noProof/>
        </w:rPr>
      </w:r>
      <w:r w:rsidR="00A2593C">
        <w:rPr>
          <w:noProof/>
        </w:rPr>
        <w:fldChar w:fldCharType="separate"/>
      </w:r>
      <w:r>
        <w:rPr>
          <w:noProof/>
        </w:rPr>
        <w:t>42</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5.25</w:t>
      </w:r>
      <w:r>
        <w:rPr>
          <w:rFonts w:asciiTheme="minorHAnsi" w:eastAsiaTheme="minorEastAsia" w:hAnsiTheme="minorHAnsi" w:cstheme="minorBidi"/>
          <w:sz w:val="22"/>
          <w:szCs w:val="22"/>
          <w:lang w:eastAsia="en-AU"/>
        </w:rPr>
        <w:tab/>
      </w:r>
      <w:r>
        <w:t>Livestock baselines—general</w:t>
      </w:r>
      <w:r>
        <w:tab/>
      </w:r>
      <w:r w:rsidR="00A2593C">
        <w:fldChar w:fldCharType="begin"/>
      </w:r>
      <w:r>
        <w:instrText xml:space="preserve"> PAGEREF _Toc423362612 \h </w:instrText>
      </w:r>
      <w:r w:rsidR="00A2593C">
        <w:fldChar w:fldCharType="separate"/>
      </w:r>
      <w:r>
        <w:t>42</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5.5.2</w:t>
      </w:r>
      <w:r>
        <w:rPr>
          <w:rFonts w:asciiTheme="minorHAnsi" w:eastAsiaTheme="minorEastAsia" w:hAnsiTheme="minorHAnsi" w:cstheme="minorBidi"/>
          <w:b w:val="0"/>
          <w:noProof/>
          <w:sz w:val="22"/>
          <w:szCs w:val="22"/>
          <w:lang w:eastAsia="en-AU"/>
        </w:rPr>
        <w:tab/>
      </w:r>
      <w:r>
        <w:rPr>
          <w:noProof/>
        </w:rPr>
        <w:t>Livestock baseline A</w:t>
      </w:r>
      <w:r>
        <w:rPr>
          <w:noProof/>
        </w:rPr>
        <w:tab/>
      </w:r>
      <w:r w:rsidR="00A2593C">
        <w:rPr>
          <w:noProof/>
        </w:rPr>
        <w:fldChar w:fldCharType="begin"/>
      </w:r>
      <w:r>
        <w:rPr>
          <w:noProof/>
        </w:rPr>
        <w:instrText xml:space="preserve"> PAGEREF _Toc423362613 \h </w:instrText>
      </w:r>
      <w:r w:rsidR="00A2593C">
        <w:rPr>
          <w:noProof/>
        </w:rPr>
      </w:r>
      <w:r w:rsidR="00A2593C">
        <w:rPr>
          <w:noProof/>
        </w:rPr>
        <w:fldChar w:fldCharType="separate"/>
      </w:r>
      <w:r>
        <w:rPr>
          <w:noProof/>
        </w:rPr>
        <w:t>43</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5.26</w:t>
      </w:r>
      <w:r>
        <w:rPr>
          <w:rFonts w:asciiTheme="minorHAnsi" w:eastAsiaTheme="minorEastAsia" w:hAnsiTheme="minorHAnsi" w:cstheme="minorBidi"/>
          <w:sz w:val="22"/>
          <w:szCs w:val="22"/>
          <w:lang w:eastAsia="en-AU"/>
        </w:rPr>
        <w:tab/>
      </w:r>
      <w:r>
        <w:t>Livestock baseline A—general</w:t>
      </w:r>
      <w:r>
        <w:tab/>
      </w:r>
      <w:r w:rsidR="00A2593C">
        <w:fldChar w:fldCharType="begin"/>
      </w:r>
      <w:r>
        <w:instrText xml:space="preserve"> PAGEREF _Toc423362614 \h </w:instrText>
      </w:r>
      <w:r w:rsidR="00A2593C">
        <w:fldChar w:fldCharType="separate"/>
      </w:r>
      <w:r>
        <w:t>43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5.27</w:t>
      </w:r>
      <w:r>
        <w:rPr>
          <w:rFonts w:asciiTheme="minorHAnsi" w:eastAsiaTheme="minorEastAsia" w:hAnsiTheme="minorHAnsi" w:cstheme="minorBidi"/>
          <w:sz w:val="22"/>
          <w:szCs w:val="22"/>
          <w:lang w:eastAsia="en-AU"/>
        </w:rPr>
        <w:tab/>
      </w:r>
      <w:r>
        <w:t>Livestock baseline A—total emissions</w:t>
      </w:r>
      <w:r>
        <w:tab/>
      </w:r>
      <w:r w:rsidR="00A2593C">
        <w:fldChar w:fldCharType="begin"/>
      </w:r>
      <w:r>
        <w:instrText xml:space="preserve"> PAGEREF _Toc423362615 \h </w:instrText>
      </w:r>
      <w:r w:rsidR="00A2593C">
        <w:fldChar w:fldCharType="separate"/>
      </w:r>
      <w:r>
        <w:t>43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5.28</w:t>
      </w:r>
      <w:r>
        <w:rPr>
          <w:rFonts w:asciiTheme="minorHAnsi" w:eastAsiaTheme="minorEastAsia" w:hAnsiTheme="minorHAnsi" w:cstheme="minorBidi"/>
          <w:sz w:val="22"/>
          <w:szCs w:val="22"/>
          <w:lang w:eastAsia="en-AU"/>
        </w:rPr>
        <w:tab/>
      </w:r>
      <w:r>
        <w:t>Livestock baseline A—standard deviation</w:t>
      </w:r>
      <w:r>
        <w:tab/>
      </w:r>
      <w:r w:rsidR="00A2593C">
        <w:fldChar w:fldCharType="begin"/>
      </w:r>
      <w:r>
        <w:instrText xml:space="preserve"> PAGEREF _Toc423362616 \h </w:instrText>
      </w:r>
      <w:r w:rsidR="00A2593C">
        <w:fldChar w:fldCharType="separate"/>
      </w:r>
      <w:r>
        <w:t>45</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5.5.3</w:t>
      </w:r>
      <w:r>
        <w:rPr>
          <w:rFonts w:asciiTheme="minorHAnsi" w:eastAsiaTheme="minorEastAsia" w:hAnsiTheme="minorHAnsi" w:cstheme="minorBidi"/>
          <w:b w:val="0"/>
          <w:noProof/>
          <w:sz w:val="22"/>
          <w:szCs w:val="22"/>
          <w:lang w:eastAsia="en-AU"/>
        </w:rPr>
        <w:tab/>
      </w:r>
      <w:r>
        <w:rPr>
          <w:noProof/>
        </w:rPr>
        <w:t>Livestock baseline B</w:t>
      </w:r>
      <w:r>
        <w:rPr>
          <w:noProof/>
        </w:rPr>
        <w:tab/>
      </w:r>
      <w:r w:rsidR="00A2593C">
        <w:rPr>
          <w:noProof/>
        </w:rPr>
        <w:fldChar w:fldCharType="begin"/>
      </w:r>
      <w:r>
        <w:rPr>
          <w:noProof/>
        </w:rPr>
        <w:instrText xml:space="preserve"> PAGEREF _Toc423362617 \h </w:instrText>
      </w:r>
      <w:r w:rsidR="00A2593C">
        <w:rPr>
          <w:noProof/>
        </w:rPr>
      </w:r>
      <w:r w:rsidR="00A2593C">
        <w:rPr>
          <w:noProof/>
        </w:rPr>
        <w:fldChar w:fldCharType="separate"/>
      </w:r>
      <w:r>
        <w:rPr>
          <w:noProof/>
        </w:rPr>
        <w:t>45</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5.29</w:t>
      </w:r>
      <w:r>
        <w:rPr>
          <w:rFonts w:asciiTheme="minorHAnsi" w:eastAsiaTheme="minorEastAsia" w:hAnsiTheme="minorHAnsi" w:cstheme="minorBidi"/>
          <w:sz w:val="22"/>
          <w:szCs w:val="22"/>
          <w:lang w:eastAsia="en-AU"/>
        </w:rPr>
        <w:tab/>
      </w:r>
      <w:r>
        <w:t>Livestock baseline B—general</w:t>
      </w:r>
      <w:r>
        <w:tab/>
      </w:r>
      <w:r w:rsidR="00A2593C">
        <w:fldChar w:fldCharType="begin"/>
      </w:r>
      <w:r>
        <w:instrText xml:space="preserve"> PAGEREF _Toc423362618 \h </w:instrText>
      </w:r>
      <w:r w:rsidR="00A2593C">
        <w:fldChar w:fldCharType="separate"/>
      </w:r>
      <w:r>
        <w:t>45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5.30</w:t>
      </w:r>
      <w:r>
        <w:rPr>
          <w:rFonts w:asciiTheme="minorHAnsi" w:eastAsiaTheme="minorEastAsia" w:hAnsiTheme="minorHAnsi" w:cstheme="minorBidi"/>
          <w:sz w:val="22"/>
          <w:szCs w:val="22"/>
          <w:lang w:eastAsia="en-AU"/>
        </w:rPr>
        <w:tab/>
      </w:r>
      <w:r>
        <w:t>Livestock baseline B—assessed carrying capacity</w:t>
      </w:r>
      <w:r>
        <w:tab/>
      </w:r>
      <w:r w:rsidR="00A2593C">
        <w:fldChar w:fldCharType="begin"/>
      </w:r>
      <w:r>
        <w:instrText xml:space="preserve"> PAGEREF _Toc423362619 \h </w:instrText>
      </w:r>
      <w:r w:rsidR="00A2593C">
        <w:fldChar w:fldCharType="separate"/>
      </w:r>
      <w:r>
        <w:t>45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5.31</w:t>
      </w:r>
      <w:r>
        <w:rPr>
          <w:rFonts w:asciiTheme="minorHAnsi" w:eastAsiaTheme="minorEastAsia" w:hAnsiTheme="minorHAnsi" w:cstheme="minorBidi"/>
          <w:sz w:val="22"/>
          <w:szCs w:val="22"/>
          <w:lang w:eastAsia="en-AU"/>
        </w:rPr>
        <w:tab/>
      </w:r>
      <w:r>
        <w:t>Livestock baseline B—emissions from each livestock group in first year of project</w:t>
      </w:r>
      <w:r>
        <w:tab/>
      </w:r>
      <w:r w:rsidR="00A2593C">
        <w:fldChar w:fldCharType="begin"/>
      </w:r>
      <w:r>
        <w:instrText xml:space="preserve"> PAGEREF _Toc423362620 \h </w:instrText>
      </w:r>
      <w:r w:rsidR="00A2593C">
        <w:fldChar w:fldCharType="separate"/>
      </w:r>
      <w:r>
        <w:t>46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5.32</w:t>
      </w:r>
      <w:r>
        <w:rPr>
          <w:rFonts w:asciiTheme="minorHAnsi" w:eastAsiaTheme="minorEastAsia" w:hAnsiTheme="minorHAnsi" w:cstheme="minorBidi"/>
          <w:sz w:val="22"/>
          <w:szCs w:val="22"/>
          <w:lang w:eastAsia="en-AU"/>
        </w:rPr>
        <w:tab/>
      </w:r>
      <w:r>
        <w:t>Livestock baseline B—stocking rate</w:t>
      </w:r>
      <w:r>
        <w:tab/>
      </w:r>
      <w:r w:rsidR="00A2593C">
        <w:fldChar w:fldCharType="begin"/>
      </w:r>
      <w:r>
        <w:instrText xml:space="preserve"> PAGEREF _Toc423362621 \h </w:instrText>
      </w:r>
      <w:r w:rsidR="00A2593C">
        <w:fldChar w:fldCharType="separate"/>
      </w:r>
      <w:r>
        <w:t>46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5.33</w:t>
      </w:r>
      <w:r>
        <w:rPr>
          <w:rFonts w:asciiTheme="minorHAnsi" w:eastAsiaTheme="minorEastAsia" w:hAnsiTheme="minorHAnsi" w:cstheme="minorBidi"/>
          <w:sz w:val="22"/>
          <w:szCs w:val="22"/>
          <w:lang w:eastAsia="en-AU"/>
        </w:rPr>
        <w:tab/>
      </w:r>
      <w:r>
        <w:t>Livestock baseline B—annual emissions</w:t>
      </w:r>
      <w:r>
        <w:tab/>
      </w:r>
      <w:r w:rsidR="00A2593C">
        <w:fldChar w:fldCharType="begin"/>
      </w:r>
      <w:r>
        <w:instrText xml:space="preserve"> PAGEREF _Toc423362622 \h </w:instrText>
      </w:r>
      <w:r w:rsidR="00A2593C">
        <w:fldChar w:fldCharType="separate"/>
      </w:r>
      <w:r>
        <w:t>46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5.34</w:t>
      </w:r>
      <w:r>
        <w:rPr>
          <w:rFonts w:asciiTheme="minorHAnsi" w:eastAsiaTheme="minorEastAsia" w:hAnsiTheme="minorHAnsi" w:cstheme="minorBidi"/>
          <w:sz w:val="22"/>
          <w:szCs w:val="22"/>
          <w:lang w:eastAsia="en-AU"/>
        </w:rPr>
        <w:tab/>
      </w:r>
      <w:r>
        <w:t>Livestock baseline B—tolerance margin</w:t>
      </w:r>
      <w:r>
        <w:tab/>
      </w:r>
      <w:r w:rsidR="00A2593C">
        <w:fldChar w:fldCharType="begin"/>
      </w:r>
      <w:r>
        <w:instrText xml:space="preserve"> PAGEREF _Toc423362623 \h </w:instrText>
      </w:r>
      <w:r w:rsidR="00A2593C">
        <w:fldChar w:fldCharType="separate"/>
      </w:r>
      <w:r>
        <w:t>47</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5.6</w:t>
      </w:r>
      <w:r>
        <w:rPr>
          <w:rFonts w:asciiTheme="minorHAnsi" w:eastAsiaTheme="minorEastAsia" w:hAnsiTheme="minorHAnsi" w:cstheme="minorBidi"/>
          <w:b w:val="0"/>
          <w:noProof/>
          <w:sz w:val="22"/>
          <w:szCs w:val="22"/>
          <w:lang w:eastAsia="en-AU"/>
        </w:rPr>
        <w:tab/>
      </w:r>
      <w:r>
        <w:rPr>
          <w:noProof/>
        </w:rPr>
        <w:t>Baseline—synthetic fertiliser</w:t>
      </w:r>
      <w:r>
        <w:rPr>
          <w:noProof/>
        </w:rPr>
        <w:tab/>
      </w:r>
      <w:r w:rsidR="00A2593C">
        <w:rPr>
          <w:noProof/>
        </w:rPr>
        <w:fldChar w:fldCharType="begin"/>
      </w:r>
      <w:r>
        <w:rPr>
          <w:noProof/>
        </w:rPr>
        <w:instrText xml:space="preserve"> PAGEREF _Toc423362624 \h </w:instrText>
      </w:r>
      <w:r w:rsidR="00A2593C">
        <w:rPr>
          <w:noProof/>
        </w:rPr>
      </w:r>
      <w:r w:rsidR="00A2593C">
        <w:rPr>
          <w:noProof/>
        </w:rPr>
        <w:fldChar w:fldCharType="separate"/>
      </w:r>
      <w:r>
        <w:rPr>
          <w:noProof/>
        </w:rPr>
        <w:t>47</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5.35</w:t>
      </w:r>
      <w:r>
        <w:rPr>
          <w:rFonts w:asciiTheme="minorHAnsi" w:eastAsiaTheme="minorEastAsia" w:hAnsiTheme="minorHAnsi" w:cstheme="minorBidi"/>
          <w:sz w:val="22"/>
          <w:szCs w:val="22"/>
          <w:lang w:eastAsia="en-AU"/>
        </w:rPr>
        <w:tab/>
      </w:r>
      <w:r>
        <w:t>Synthetic fertiliser baselines—general</w:t>
      </w:r>
      <w:r>
        <w:tab/>
      </w:r>
      <w:r w:rsidR="00A2593C">
        <w:fldChar w:fldCharType="begin"/>
      </w:r>
      <w:r>
        <w:instrText xml:space="preserve"> PAGEREF _Toc423362625 \h </w:instrText>
      </w:r>
      <w:r w:rsidR="00A2593C">
        <w:fldChar w:fldCharType="separate"/>
      </w:r>
      <w:r>
        <w:t>47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5.36</w:t>
      </w:r>
      <w:r>
        <w:rPr>
          <w:rFonts w:asciiTheme="minorHAnsi" w:eastAsiaTheme="minorEastAsia" w:hAnsiTheme="minorHAnsi" w:cstheme="minorBidi"/>
          <w:sz w:val="22"/>
          <w:szCs w:val="22"/>
          <w:lang w:eastAsia="en-AU"/>
        </w:rPr>
        <w:tab/>
      </w:r>
      <w:r>
        <w:t>Synthetic fertiliser baseline A</w:t>
      </w:r>
      <w:r>
        <w:tab/>
      </w:r>
      <w:r w:rsidR="00A2593C">
        <w:fldChar w:fldCharType="begin"/>
      </w:r>
      <w:r>
        <w:instrText xml:space="preserve"> PAGEREF _Toc423362626 \h </w:instrText>
      </w:r>
      <w:r w:rsidR="00A2593C">
        <w:fldChar w:fldCharType="separate"/>
      </w:r>
      <w:r>
        <w:t>48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5.37</w:t>
      </w:r>
      <w:r>
        <w:rPr>
          <w:rFonts w:asciiTheme="minorHAnsi" w:eastAsiaTheme="minorEastAsia" w:hAnsiTheme="minorHAnsi" w:cstheme="minorBidi"/>
          <w:sz w:val="22"/>
          <w:szCs w:val="22"/>
          <w:lang w:eastAsia="en-AU"/>
        </w:rPr>
        <w:tab/>
      </w:r>
      <w:r>
        <w:t>Synthetic fertiliser baseline B—general</w:t>
      </w:r>
      <w:r>
        <w:tab/>
      </w:r>
      <w:r w:rsidR="00A2593C">
        <w:fldChar w:fldCharType="begin"/>
      </w:r>
      <w:r>
        <w:instrText xml:space="preserve"> PAGEREF _Toc423362627 \h </w:instrText>
      </w:r>
      <w:r w:rsidR="00A2593C">
        <w:fldChar w:fldCharType="separate"/>
      </w:r>
      <w:r>
        <w:t>48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5.38</w:t>
      </w:r>
      <w:r>
        <w:rPr>
          <w:rFonts w:asciiTheme="minorHAnsi" w:eastAsiaTheme="minorEastAsia" w:hAnsiTheme="minorHAnsi" w:cstheme="minorBidi"/>
          <w:sz w:val="22"/>
          <w:szCs w:val="22"/>
          <w:lang w:eastAsia="en-AU"/>
        </w:rPr>
        <w:tab/>
      </w:r>
      <w:r>
        <w:t>Synthetic fertiliser baseline B—calculations</w:t>
      </w:r>
      <w:r>
        <w:tab/>
      </w:r>
      <w:r w:rsidR="00A2593C">
        <w:fldChar w:fldCharType="begin"/>
      </w:r>
      <w:r>
        <w:instrText xml:space="preserve"> PAGEREF _Toc423362628 \h </w:instrText>
      </w:r>
      <w:r w:rsidR="00A2593C">
        <w:fldChar w:fldCharType="separate"/>
      </w:r>
      <w:r>
        <w:t>48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5.39</w:t>
      </w:r>
      <w:r>
        <w:rPr>
          <w:rFonts w:asciiTheme="minorHAnsi" w:eastAsiaTheme="minorEastAsia" w:hAnsiTheme="minorHAnsi" w:cstheme="minorBidi"/>
          <w:sz w:val="22"/>
          <w:szCs w:val="22"/>
          <w:lang w:eastAsia="en-AU"/>
        </w:rPr>
        <w:tab/>
      </w:r>
      <w:r>
        <w:t>Synthetic fertiliser baseline C—general</w:t>
      </w:r>
      <w:r>
        <w:tab/>
      </w:r>
      <w:r w:rsidR="00A2593C">
        <w:fldChar w:fldCharType="begin"/>
      </w:r>
      <w:r>
        <w:instrText xml:space="preserve"> PAGEREF _Toc423362629 \h </w:instrText>
      </w:r>
      <w:r w:rsidR="00A2593C">
        <w:fldChar w:fldCharType="separate"/>
      </w:r>
      <w:r>
        <w:t>49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5.40</w:t>
      </w:r>
      <w:r>
        <w:rPr>
          <w:rFonts w:asciiTheme="minorHAnsi" w:eastAsiaTheme="minorEastAsia" w:hAnsiTheme="minorHAnsi" w:cstheme="minorBidi"/>
          <w:sz w:val="22"/>
          <w:szCs w:val="22"/>
          <w:lang w:eastAsia="en-AU"/>
        </w:rPr>
        <w:tab/>
      </w:r>
      <w:r>
        <w:t>Synthetic fertiliser baseline C—quantity of nitrogen</w:t>
      </w:r>
      <w:r>
        <w:tab/>
      </w:r>
      <w:r w:rsidR="00A2593C">
        <w:fldChar w:fldCharType="begin"/>
      </w:r>
      <w:r>
        <w:instrText xml:space="preserve"> PAGEREF _Toc423362630 \h </w:instrText>
      </w:r>
      <w:r w:rsidR="00A2593C">
        <w:fldChar w:fldCharType="separate"/>
      </w:r>
      <w:r>
        <w:t>49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5.41</w:t>
      </w:r>
      <w:r>
        <w:rPr>
          <w:rFonts w:asciiTheme="minorHAnsi" w:eastAsiaTheme="minorEastAsia" w:hAnsiTheme="minorHAnsi" w:cstheme="minorBidi"/>
          <w:sz w:val="22"/>
          <w:szCs w:val="22"/>
          <w:lang w:eastAsia="en-AU"/>
        </w:rPr>
        <w:tab/>
      </w:r>
      <w:r>
        <w:t>Synthetic fertiliser baseline C—nitrous oxide emissions</w:t>
      </w:r>
      <w:r>
        <w:tab/>
      </w:r>
      <w:r w:rsidR="00A2593C">
        <w:fldChar w:fldCharType="begin"/>
      </w:r>
      <w:r>
        <w:instrText xml:space="preserve"> PAGEREF _Toc423362631 \h </w:instrText>
      </w:r>
      <w:r w:rsidR="00A2593C">
        <w:fldChar w:fldCharType="separate"/>
      </w:r>
      <w:r>
        <w:t>50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5.42</w:t>
      </w:r>
      <w:r>
        <w:rPr>
          <w:rFonts w:asciiTheme="minorHAnsi" w:eastAsiaTheme="minorEastAsia" w:hAnsiTheme="minorHAnsi" w:cstheme="minorBidi"/>
          <w:sz w:val="22"/>
          <w:szCs w:val="22"/>
          <w:lang w:eastAsia="en-AU"/>
        </w:rPr>
        <w:tab/>
      </w:r>
      <w:r>
        <w:t>Synthetic fertiliser baseline C—urea emissions</w:t>
      </w:r>
      <w:r>
        <w:tab/>
      </w:r>
      <w:r w:rsidR="00A2593C">
        <w:fldChar w:fldCharType="begin"/>
      </w:r>
      <w:r>
        <w:instrText xml:space="preserve"> PAGEREF _Toc423362632 \h </w:instrText>
      </w:r>
      <w:r w:rsidR="00A2593C">
        <w:fldChar w:fldCharType="separate"/>
      </w:r>
      <w:r>
        <w:t>50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5.43</w:t>
      </w:r>
      <w:r>
        <w:rPr>
          <w:rFonts w:asciiTheme="minorHAnsi" w:eastAsiaTheme="minorEastAsia" w:hAnsiTheme="minorHAnsi" w:cstheme="minorBidi"/>
          <w:sz w:val="22"/>
          <w:szCs w:val="22"/>
          <w:lang w:eastAsia="en-AU"/>
        </w:rPr>
        <w:tab/>
      </w:r>
      <w:r>
        <w:t>Synthetic fertiliser baseline C—total emissions</w:t>
      </w:r>
      <w:r>
        <w:tab/>
      </w:r>
      <w:r w:rsidR="00A2593C">
        <w:fldChar w:fldCharType="begin"/>
      </w:r>
      <w:r>
        <w:instrText xml:space="preserve"> PAGEREF _Toc423362633 \h </w:instrText>
      </w:r>
      <w:r w:rsidR="00A2593C">
        <w:fldChar w:fldCharType="separate"/>
      </w:r>
      <w:r>
        <w:t>51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5.44</w:t>
      </w:r>
      <w:r>
        <w:rPr>
          <w:rFonts w:asciiTheme="minorHAnsi" w:eastAsiaTheme="minorEastAsia" w:hAnsiTheme="minorHAnsi" w:cstheme="minorBidi"/>
          <w:sz w:val="22"/>
          <w:szCs w:val="22"/>
          <w:lang w:eastAsia="en-AU"/>
        </w:rPr>
        <w:tab/>
      </w:r>
      <w:r>
        <w:t>Synthetic fertiliser baseline C—mean annual emissions</w:t>
      </w:r>
      <w:r>
        <w:tab/>
      </w:r>
      <w:r w:rsidR="00A2593C">
        <w:fldChar w:fldCharType="begin"/>
      </w:r>
      <w:r>
        <w:instrText xml:space="preserve"> PAGEREF _Toc423362634 \h </w:instrText>
      </w:r>
      <w:r w:rsidR="00A2593C">
        <w:fldChar w:fldCharType="separate"/>
      </w:r>
      <w:r>
        <w:t>51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5.45</w:t>
      </w:r>
      <w:r>
        <w:rPr>
          <w:rFonts w:asciiTheme="minorHAnsi" w:eastAsiaTheme="minorEastAsia" w:hAnsiTheme="minorHAnsi" w:cstheme="minorBidi"/>
          <w:sz w:val="22"/>
          <w:szCs w:val="22"/>
          <w:lang w:eastAsia="en-AU"/>
        </w:rPr>
        <w:tab/>
      </w:r>
      <w:r>
        <w:t>Synthetic fertiliser baseline C—standard deviation</w:t>
      </w:r>
      <w:r>
        <w:tab/>
      </w:r>
      <w:r w:rsidR="00A2593C">
        <w:fldChar w:fldCharType="begin"/>
      </w:r>
      <w:r>
        <w:instrText xml:space="preserve"> PAGEREF _Toc423362635 \h </w:instrText>
      </w:r>
      <w:r w:rsidR="00A2593C">
        <w:fldChar w:fldCharType="separate"/>
      </w:r>
      <w:r>
        <w:t>51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5.46</w:t>
      </w:r>
      <w:r>
        <w:rPr>
          <w:rFonts w:asciiTheme="minorHAnsi" w:eastAsiaTheme="minorEastAsia" w:hAnsiTheme="minorHAnsi" w:cstheme="minorBidi"/>
          <w:sz w:val="22"/>
          <w:szCs w:val="22"/>
          <w:lang w:eastAsia="en-AU"/>
        </w:rPr>
        <w:tab/>
      </w:r>
      <w:r>
        <w:t>Synthetic fertiliser baseline—total mean annual emissions</w:t>
      </w:r>
      <w:r>
        <w:tab/>
      </w:r>
      <w:r w:rsidR="00A2593C">
        <w:fldChar w:fldCharType="begin"/>
      </w:r>
      <w:r>
        <w:instrText xml:space="preserve"> PAGEREF _Toc423362636 \h </w:instrText>
      </w:r>
      <w:r w:rsidR="00A2593C">
        <w:fldChar w:fldCharType="separate"/>
      </w:r>
      <w:r>
        <w:t>52</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5.7</w:t>
      </w:r>
      <w:r>
        <w:rPr>
          <w:rFonts w:asciiTheme="minorHAnsi" w:eastAsiaTheme="minorEastAsia" w:hAnsiTheme="minorHAnsi" w:cstheme="minorBidi"/>
          <w:b w:val="0"/>
          <w:noProof/>
          <w:sz w:val="22"/>
          <w:szCs w:val="22"/>
          <w:lang w:eastAsia="en-AU"/>
        </w:rPr>
        <w:tab/>
      </w:r>
      <w:r>
        <w:rPr>
          <w:noProof/>
        </w:rPr>
        <w:t>Baseline—lime</w:t>
      </w:r>
      <w:r>
        <w:rPr>
          <w:noProof/>
        </w:rPr>
        <w:tab/>
      </w:r>
      <w:r w:rsidR="00A2593C">
        <w:rPr>
          <w:noProof/>
        </w:rPr>
        <w:fldChar w:fldCharType="begin"/>
      </w:r>
      <w:r>
        <w:rPr>
          <w:noProof/>
        </w:rPr>
        <w:instrText xml:space="preserve"> PAGEREF _Toc423362637 \h </w:instrText>
      </w:r>
      <w:r w:rsidR="00A2593C">
        <w:rPr>
          <w:noProof/>
        </w:rPr>
      </w:r>
      <w:r w:rsidR="00A2593C">
        <w:rPr>
          <w:noProof/>
        </w:rPr>
        <w:fldChar w:fldCharType="separate"/>
      </w:r>
      <w:r>
        <w:rPr>
          <w:noProof/>
        </w:rPr>
        <w:t>52</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5.47</w:t>
      </w:r>
      <w:r>
        <w:rPr>
          <w:rFonts w:asciiTheme="minorHAnsi" w:eastAsiaTheme="minorEastAsia" w:hAnsiTheme="minorHAnsi" w:cstheme="minorBidi"/>
          <w:sz w:val="22"/>
          <w:szCs w:val="22"/>
          <w:lang w:eastAsia="en-AU"/>
        </w:rPr>
        <w:tab/>
      </w:r>
      <w:r>
        <w:t>Lime baseline—general</w:t>
      </w:r>
      <w:r>
        <w:tab/>
      </w:r>
      <w:r w:rsidR="00A2593C">
        <w:fldChar w:fldCharType="begin"/>
      </w:r>
      <w:r>
        <w:instrText xml:space="preserve"> PAGEREF _Toc423362638 \h </w:instrText>
      </w:r>
      <w:r w:rsidR="00A2593C">
        <w:fldChar w:fldCharType="separate"/>
      </w:r>
      <w:r>
        <w:t>52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5.48</w:t>
      </w:r>
      <w:r>
        <w:rPr>
          <w:rFonts w:asciiTheme="minorHAnsi" w:eastAsiaTheme="minorEastAsia" w:hAnsiTheme="minorHAnsi" w:cstheme="minorBidi"/>
          <w:sz w:val="22"/>
          <w:szCs w:val="22"/>
          <w:lang w:eastAsia="en-AU"/>
        </w:rPr>
        <w:tab/>
      </w:r>
      <w:r>
        <w:t>Lime baseline—carbonates per application</w:t>
      </w:r>
      <w:r>
        <w:tab/>
      </w:r>
      <w:r w:rsidR="00A2593C">
        <w:fldChar w:fldCharType="begin"/>
      </w:r>
      <w:r>
        <w:instrText xml:space="preserve"> PAGEREF _Toc423362639 \h </w:instrText>
      </w:r>
      <w:r w:rsidR="00A2593C">
        <w:fldChar w:fldCharType="separate"/>
      </w:r>
      <w:r>
        <w:t>52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5.49</w:t>
      </w:r>
      <w:r>
        <w:rPr>
          <w:rFonts w:asciiTheme="minorHAnsi" w:eastAsiaTheme="minorEastAsia" w:hAnsiTheme="minorHAnsi" w:cstheme="minorBidi"/>
          <w:sz w:val="22"/>
          <w:szCs w:val="22"/>
          <w:lang w:eastAsia="en-AU"/>
        </w:rPr>
        <w:tab/>
      </w:r>
      <w:r>
        <w:t>Lime baseline—total carbonates</w:t>
      </w:r>
      <w:r>
        <w:tab/>
      </w:r>
      <w:r w:rsidR="00A2593C">
        <w:fldChar w:fldCharType="begin"/>
      </w:r>
      <w:r>
        <w:instrText xml:space="preserve"> PAGEREF _Toc423362640 \h </w:instrText>
      </w:r>
      <w:r w:rsidR="00A2593C">
        <w:fldChar w:fldCharType="separate"/>
      </w:r>
      <w:r>
        <w:t>53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5.50</w:t>
      </w:r>
      <w:r>
        <w:rPr>
          <w:rFonts w:asciiTheme="minorHAnsi" w:eastAsiaTheme="minorEastAsia" w:hAnsiTheme="minorHAnsi" w:cstheme="minorBidi"/>
          <w:sz w:val="22"/>
          <w:szCs w:val="22"/>
          <w:lang w:eastAsia="en-AU"/>
        </w:rPr>
        <w:tab/>
      </w:r>
      <w:r>
        <w:t>Lime baseline—carbon dioxide emissions</w:t>
      </w:r>
      <w:r>
        <w:tab/>
      </w:r>
      <w:r w:rsidR="00A2593C">
        <w:fldChar w:fldCharType="begin"/>
      </w:r>
      <w:r>
        <w:instrText xml:space="preserve"> PAGEREF _Toc423362641 \h </w:instrText>
      </w:r>
      <w:r w:rsidR="00A2593C">
        <w:fldChar w:fldCharType="separate"/>
      </w:r>
      <w:r>
        <w:t>53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5.51</w:t>
      </w:r>
      <w:r>
        <w:rPr>
          <w:rFonts w:asciiTheme="minorHAnsi" w:eastAsiaTheme="minorEastAsia" w:hAnsiTheme="minorHAnsi" w:cstheme="minorBidi"/>
          <w:sz w:val="22"/>
          <w:szCs w:val="22"/>
          <w:lang w:eastAsia="en-AU"/>
        </w:rPr>
        <w:tab/>
      </w:r>
      <w:r>
        <w:t>Lime baseline—mean annual emissions</w:t>
      </w:r>
      <w:r>
        <w:tab/>
      </w:r>
      <w:r w:rsidR="00A2593C">
        <w:fldChar w:fldCharType="begin"/>
      </w:r>
      <w:r>
        <w:instrText xml:space="preserve"> PAGEREF _Toc423362642 \h </w:instrText>
      </w:r>
      <w:r w:rsidR="00A2593C">
        <w:fldChar w:fldCharType="separate"/>
      </w:r>
      <w:r>
        <w:t>54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5.52</w:t>
      </w:r>
      <w:r>
        <w:rPr>
          <w:rFonts w:asciiTheme="minorHAnsi" w:eastAsiaTheme="minorEastAsia" w:hAnsiTheme="minorHAnsi" w:cstheme="minorBidi"/>
          <w:sz w:val="22"/>
          <w:szCs w:val="22"/>
          <w:lang w:eastAsia="en-AU"/>
        </w:rPr>
        <w:tab/>
      </w:r>
      <w:r>
        <w:t>Lime baseline—standard deviation</w:t>
      </w:r>
      <w:r>
        <w:tab/>
      </w:r>
      <w:r w:rsidR="00A2593C">
        <w:fldChar w:fldCharType="begin"/>
      </w:r>
      <w:r>
        <w:instrText xml:space="preserve"> PAGEREF _Toc423362643 \h </w:instrText>
      </w:r>
      <w:r w:rsidR="00A2593C">
        <w:fldChar w:fldCharType="separate"/>
      </w:r>
      <w:r>
        <w:t>54</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5.8</w:t>
      </w:r>
      <w:r>
        <w:rPr>
          <w:rFonts w:asciiTheme="minorHAnsi" w:eastAsiaTheme="minorEastAsia" w:hAnsiTheme="minorHAnsi" w:cstheme="minorBidi"/>
          <w:b w:val="0"/>
          <w:noProof/>
          <w:sz w:val="22"/>
          <w:szCs w:val="22"/>
          <w:lang w:eastAsia="en-AU"/>
        </w:rPr>
        <w:tab/>
      </w:r>
      <w:r>
        <w:rPr>
          <w:noProof/>
        </w:rPr>
        <w:t>Baseline—tillage events</w:t>
      </w:r>
      <w:r>
        <w:rPr>
          <w:noProof/>
        </w:rPr>
        <w:tab/>
      </w:r>
      <w:r w:rsidR="00A2593C">
        <w:rPr>
          <w:noProof/>
        </w:rPr>
        <w:fldChar w:fldCharType="begin"/>
      </w:r>
      <w:r>
        <w:rPr>
          <w:noProof/>
        </w:rPr>
        <w:instrText xml:space="preserve"> PAGEREF _Toc423362644 \h </w:instrText>
      </w:r>
      <w:r w:rsidR="00A2593C">
        <w:rPr>
          <w:noProof/>
        </w:rPr>
      </w:r>
      <w:r w:rsidR="00A2593C">
        <w:rPr>
          <w:noProof/>
        </w:rPr>
        <w:fldChar w:fldCharType="separate"/>
      </w:r>
      <w:r>
        <w:rPr>
          <w:noProof/>
        </w:rPr>
        <w:t>55</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5.53</w:t>
      </w:r>
      <w:r>
        <w:rPr>
          <w:rFonts w:asciiTheme="minorHAnsi" w:eastAsiaTheme="minorEastAsia" w:hAnsiTheme="minorHAnsi" w:cstheme="minorBidi"/>
          <w:sz w:val="22"/>
          <w:szCs w:val="22"/>
          <w:lang w:eastAsia="en-AU"/>
        </w:rPr>
        <w:tab/>
      </w:r>
      <w:r>
        <w:t>Tillage baseline emissions—general</w:t>
      </w:r>
      <w:r>
        <w:tab/>
      </w:r>
      <w:r w:rsidR="00A2593C">
        <w:fldChar w:fldCharType="begin"/>
      </w:r>
      <w:r>
        <w:instrText xml:space="preserve"> PAGEREF _Toc423362645 \h </w:instrText>
      </w:r>
      <w:r w:rsidR="00A2593C">
        <w:fldChar w:fldCharType="separate"/>
      </w:r>
      <w:r>
        <w:t>55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5.54</w:t>
      </w:r>
      <w:r>
        <w:rPr>
          <w:rFonts w:asciiTheme="minorHAnsi" w:eastAsiaTheme="minorEastAsia" w:hAnsiTheme="minorHAnsi" w:cstheme="minorBidi"/>
          <w:sz w:val="22"/>
          <w:szCs w:val="22"/>
          <w:lang w:eastAsia="en-AU"/>
        </w:rPr>
        <w:tab/>
      </w:r>
      <w:r>
        <w:t>Tillage baseline emissions—crop residues</w:t>
      </w:r>
      <w:r>
        <w:tab/>
      </w:r>
      <w:r w:rsidR="00A2593C">
        <w:fldChar w:fldCharType="begin"/>
      </w:r>
      <w:r>
        <w:instrText xml:space="preserve"> PAGEREF _Toc423362646 \h </w:instrText>
      </w:r>
      <w:r w:rsidR="00A2593C">
        <w:fldChar w:fldCharType="separate"/>
      </w:r>
      <w:r>
        <w:t>55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5.55</w:t>
      </w:r>
      <w:r>
        <w:rPr>
          <w:rFonts w:asciiTheme="minorHAnsi" w:eastAsiaTheme="minorEastAsia" w:hAnsiTheme="minorHAnsi" w:cstheme="minorBidi"/>
          <w:sz w:val="22"/>
          <w:szCs w:val="22"/>
          <w:lang w:eastAsia="en-AU"/>
        </w:rPr>
        <w:tab/>
      </w:r>
      <w:r>
        <w:t>Tillage baseline emissions—residues of all crop types</w:t>
      </w:r>
      <w:r>
        <w:tab/>
      </w:r>
      <w:r w:rsidR="00A2593C">
        <w:fldChar w:fldCharType="begin"/>
      </w:r>
      <w:r>
        <w:instrText xml:space="preserve"> PAGEREF _Toc423362647 \h </w:instrText>
      </w:r>
      <w:r w:rsidR="00A2593C">
        <w:fldChar w:fldCharType="separate"/>
      </w:r>
      <w:r>
        <w:t>56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5.56</w:t>
      </w:r>
      <w:r>
        <w:rPr>
          <w:rFonts w:asciiTheme="minorHAnsi" w:eastAsiaTheme="minorEastAsia" w:hAnsiTheme="minorHAnsi" w:cstheme="minorBidi"/>
          <w:sz w:val="22"/>
          <w:szCs w:val="22"/>
          <w:lang w:eastAsia="en-AU"/>
        </w:rPr>
        <w:tab/>
      </w:r>
      <w:r>
        <w:t>Tillage baseline emissions—pasture renewal</w:t>
      </w:r>
      <w:r>
        <w:tab/>
      </w:r>
      <w:r w:rsidR="00A2593C">
        <w:fldChar w:fldCharType="begin"/>
      </w:r>
      <w:r>
        <w:instrText xml:space="preserve"> PAGEREF _Toc423362648 \h </w:instrText>
      </w:r>
      <w:r w:rsidR="00A2593C">
        <w:fldChar w:fldCharType="separate"/>
      </w:r>
      <w:r>
        <w:t>56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5.57</w:t>
      </w:r>
      <w:r>
        <w:rPr>
          <w:rFonts w:asciiTheme="minorHAnsi" w:eastAsiaTheme="minorEastAsia" w:hAnsiTheme="minorHAnsi" w:cstheme="minorBidi"/>
          <w:sz w:val="22"/>
          <w:szCs w:val="22"/>
          <w:lang w:eastAsia="en-AU"/>
        </w:rPr>
        <w:tab/>
      </w:r>
      <w:r>
        <w:t>Tillage baseline emissions—fuel use</w:t>
      </w:r>
      <w:r>
        <w:tab/>
      </w:r>
      <w:r w:rsidR="00A2593C">
        <w:fldChar w:fldCharType="begin"/>
      </w:r>
      <w:r>
        <w:instrText xml:space="preserve"> PAGEREF _Toc423362649 \h </w:instrText>
      </w:r>
      <w:r w:rsidR="00A2593C">
        <w:fldChar w:fldCharType="separate"/>
      </w:r>
      <w:r>
        <w:t>57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5.58</w:t>
      </w:r>
      <w:r>
        <w:rPr>
          <w:rFonts w:asciiTheme="minorHAnsi" w:eastAsiaTheme="minorEastAsia" w:hAnsiTheme="minorHAnsi" w:cstheme="minorBidi"/>
          <w:sz w:val="22"/>
          <w:szCs w:val="22"/>
          <w:lang w:eastAsia="en-AU"/>
        </w:rPr>
        <w:tab/>
      </w:r>
      <w:r>
        <w:t>Tillage baseline emissions—total emissions</w:t>
      </w:r>
      <w:r>
        <w:tab/>
      </w:r>
      <w:r w:rsidR="00A2593C">
        <w:fldChar w:fldCharType="begin"/>
      </w:r>
      <w:r>
        <w:instrText xml:space="preserve"> PAGEREF _Toc423362650 \h </w:instrText>
      </w:r>
      <w:r w:rsidR="00A2593C">
        <w:fldChar w:fldCharType="separate"/>
      </w:r>
      <w:r>
        <w:t>57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5.59</w:t>
      </w:r>
      <w:r>
        <w:rPr>
          <w:rFonts w:asciiTheme="minorHAnsi" w:eastAsiaTheme="minorEastAsia" w:hAnsiTheme="minorHAnsi" w:cstheme="minorBidi"/>
          <w:sz w:val="22"/>
          <w:szCs w:val="22"/>
          <w:lang w:eastAsia="en-AU"/>
        </w:rPr>
        <w:tab/>
      </w:r>
      <w:r>
        <w:t>Tillage baseline emissions—mean annual emissions</w:t>
      </w:r>
      <w:r>
        <w:tab/>
      </w:r>
      <w:r w:rsidR="00A2593C">
        <w:fldChar w:fldCharType="begin"/>
      </w:r>
      <w:r>
        <w:instrText xml:space="preserve"> PAGEREF _Toc423362651 \h </w:instrText>
      </w:r>
      <w:r w:rsidR="00A2593C">
        <w:fldChar w:fldCharType="separate"/>
      </w:r>
      <w:r>
        <w:t>58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5.60</w:t>
      </w:r>
      <w:r>
        <w:rPr>
          <w:rFonts w:asciiTheme="minorHAnsi" w:eastAsiaTheme="minorEastAsia" w:hAnsiTheme="minorHAnsi" w:cstheme="minorBidi"/>
          <w:sz w:val="22"/>
          <w:szCs w:val="22"/>
          <w:lang w:eastAsia="en-AU"/>
        </w:rPr>
        <w:tab/>
      </w:r>
      <w:r>
        <w:t>Tillage baseline emissions—standard deviation</w:t>
      </w:r>
      <w:r>
        <w:tab/>
      </w:r>
      <w:r w:rsidR="00A2593C">
        <w:fldChar w:fldCharType="begin"/>
      </w:r>
      <w:r>
        <w:instrText xml:space="preserve"> PAGEREF _Toc423362652 \h </w:instrText>
      </w:r>
      <w:r w:rsidR="00A2593C">
        <w:fldChar w:fldCharType="separate"/>
      </w:r>
      <w:r>
        <w:t>58</w:t>
      </w:r>
      <w:r w:rsidR="00A2593C">
        <w:fldChar w:fldCharType="end"/>
      </w:r>
    </w:p>
    <w:p w:rsidR="007B1E21" w:rsidRDefault="007B1E21">
      <w:pPr>
        <w:pStyle w:val="TOC2"/>
        <w:rPr>
          <w:rFonts w:asciiTheme="minorHAnsi" w:eastAsiaTheme="minorEastAsia" w:hAnsiTheme="minorHAnsi" w:cstheme="minorBidi"/>
          <w:b w:val="0"/>
          <w:lang w:eastAsia="en-AU"/>
        </w:rPr>
      </w:pPr>
      <w:r>
        <w:t>Part 6</w:t>
      </w:r>
      <w:r>
        <w:rPr>
          <w:rFonts w:asciiTheme="minorHAnsi" w:eastAsiaTheme="minorEastAsia" w:hAnsiTheme="minorHAnsi" w:cstheme="minorBidi"/>
          <w:b w:val="0"/>
          <w:lang w:eastAsia="en-AU"/>
        </w:rPr>
        <w:tab/>
      </w:r>
      <w:r>
        <w:t>The net abatement amount—project calculations</w:t>
      </w:r>
      <w:r>
        <w:tab/>
      </w:r>
      <w:r w:rsidR="00A2593C">
        <w:fldChar w:fldCharType="begin"/>
      </w:r>
      <w:r>
        <w:instrText xml:space="preserve"> PAGEREF _Toc423362653 \h </w:instrText>
      </w:r>
      <w:r w:rsidR="00A2593C">
        <w:fldChar w:fldCharType="separate"/>
      </w:r>
      <w:r>
        <w:t>60</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6.1</w:t>
      </w:r>
      <w:r>
        <w:rPr>
          <w:rFonts w:asciiTheme="minorHAnsi" w:eastAsiaTheme="minorEastAsia" w:hAnsiTheme="minorHAnsi" w:cstheme="minorBidi"/>
          <w:b w:val="0"/>
          <w:noProof/>
          <w:sz w:val="22"/>
          <w:szCs w:val="22"/>
          <w:lang w:eastAsia="en-AU"/>
        </w:rPr>
        <w:tab/>
      </w:r>
      <w:r>
        <w:rPr>
          <w:noProof/>
        </w:rPr>
        <w:t>Calculation of soil organic carbon stocks</w:t>
      </w:r>
      <w:r>
        <w:rPr>
          <w:noProof/>
        </w:rPr>
        <w:tab/>
      </w:r>
      <w:r w:rsidR="00A2593C">
        <w:rPr>
          <w:noProof/>
        </w:rPr>
        <w:fldChar w:fldCharType="begin"/>
      </w:r>
      <w:r>
        <w:rPr>
          <w:noProof/>
        </w:rPr>
        <w:instrText xml:space="preserve"> PAGEREF _Toc423362654 \h </w:instrText>
      </w:r>
      <w:r w:rsidR="00A2593C">
        <w:rPr>
          <w:noProof/>
        </w:rPr>
      </w:r>
      <w:r w:rsidR="00A2593C">
        <w:rPr>
          <w:noProof/>
        </w:rPr>
        <w:fldChar w:fldCharType="separate"/>
      </w:r>
      <w:r>
        <w:rPr>
          <w:noProof/>
        </w:rPr>
        <w:t>60</w:t>
      </w:r>
      <w:r w:rsidR="00A2593C">
        <w:rPr>
          <w:noProof/>
        </w:rPr>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6.1.1</w:t>
      </w:r>
      <w:r>
        <w:rPr>
          <w:rFonts w:asciiTheme="minorHAnsi" w:eastAsiaTheme="minorEastAsia" w:hAnsiTheme="minorHAnsi" w:cstheme="minorBidi"/>
          <w:b w:val="0"/>
          <w:noProof/>
          <w:sz w:val="22"/>
          <w:szCs w:val="22"/>
          <w:lang w:eastAsia="en-AU"/>
        </w:rPr>
        <w:tab/>
      </w:r>
      <w:r>
        <w:rPr>
          <w:noProof/>
        </w:rPr>
        <w:t>Soil organic carbon stock calculations—general</w:t>
      </w:r>
      <w:r>
        <w:rPr>
          <w:noProof/>
        </w:rPr>
        <w:tab/>
      </w:r>
      <w:r w:rsidR="00A2593C">
        <w:rPr>
          <w:noProof/>
        </w:rPr>
        <w:fldChar w:fldCharType="begin"/>
      </w:r>
      <w:r>
        <w:rPr>
          <w:noProof/>
        </w:rPr>
        <w:instrText xml:space="preserve"> PAGEREF _Toc423362655 \h </w:instrText>
      </w:r>
      <w:r w:rsidR="00A2593C">
        <w:rPr>
          <w:noProof/>
        </w:rPr>
      </w:r>
      <w:r w:rsidR="00A2593C">
        <w:rPr>
          <w:noProof/>
        </w:rPr>
        <w:fldChar w:fldCharType="separate"/>
      </w:r>
      <w:r>
        <w:rPr>
          <w:noProof/>
        </w:rPr>
        <w:t>60</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Soil organic carbon stock calculations—general</w:t>
      </w:r>
      <w:r>
        <w:tab/>
      </w:r>
      <w:r w:rsidR="00A2593C">
        <w:fldChar w:fldCharType="begin"/>
      </w:r>
      <w:r>
        <w:instrText xml:space="preserve"> PAGEREF _Toc423362656 \h </w:instrText>
      </w:r>
      <w:r w:rsidR="00A2593C">
        <w:fldChar w:fldCharType="separate"/>
      </w:r>
      <w:r>
        <w:t>60</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6.1.2</w:t>
      </w:r>
      <w:r>
        <w:rPr>
          <w:rFonts w:asciiTheme="minorHAnsi" w:eastAsiaTheme="minorEastAsia" w:hAnsiTheme="minorHAnsi" w:cstheme="minorBidi"/>
          <w:b w:val="0"/>
          <w:noProof/>
          <w:sz w:val="22"/>
          <w:szCs w:val="22"/>
          <w:lang w:eastAsia="en-AU"/>
        </w:rPr>
        <w:tab/>
      </w:r>
      <w:r>
        <w:rPr>
          <w:noProof/>
        </w:rPr>
        <w:t>Soil organic carbon stock calculations—</w:t>
      </w:r>
      <w:r w:rsidRPr="000C2202">
        <w:rPr>
          <w:i/>
          <w:noProof/>
        </w:rPr>
        <w:t>t</w:t>
      </w:r>
      <w:r w:rsidRPr="000C2202">
        <w:rPr>
          <w:i/>
          <w:noProof/>
          <w:vertAlign w:val="subscript"/>
        </w:rPr>
        <w:t>1</w:t>
      </w:r>
      <w:r>
        <w:rPr>
          <w:noProof/>
        </w:rPr>
        <w:t xml:space="preserve"> sampling round</w:t>
      </w:r>
      <w:r>
        <w:rPr>
          <w:noProof/>
        </w:rPr>
        <w:tab/>
      </w:r>
      <w:r w:rsidR="00A2593C">
        <w:rPr>
          <w:noProof/>
        </w:rPr>
        <w:fldChar w:fldCharType="begin"/>
      </w:r>
      <w:r>
        <w:rPr>
          <w:noProof/>
        </w:rPr>
        <w:instrText xml:space="preserve"> PAGEREF _Toc423362657 \h </w:instrText>
      </w:r>
      <w:r w:rsidR="00A2593C">
        <w:rPr>
          <w:noProof/>
        </w:rPr>
      </w:r>
      <w:r w:rsidR="00A2593C">
        <w:rPr>
          <w:noProof/>
        </w:rPr>
        <w:fldChar w:fldCharType="separate"/>
      </w:r>
      <w:r>
        <w:rPr>
          <w:noProof/>
        </w:rPr>
        <w:t>60</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 xml:space="preserve">Soil organic carbon stock at </w:t>
      </w:r>
      <w:r w:rsidRPr="000C2202">
        <w:rPr>
          <w:i/>
        </w:rPr>
        <w:t>t</w:t>
      </w:r>
      <w:r w:rsidRPr="000C2202">
        <w:rPr>
          <w:i/>
          <w:vertAlign w:val="subscript"/>
        </w:rPr>
        <w:t>1</w:t>
      </w:r>
      <w:r>
        <w:t>—corrected stocks</w:t>
      </w:r>
      <w:r>
        <w:tab/>
      </w:r>
      <w:r w:rsidR="00A2593C">
        <w:fldChar w:fldCharType="begin"/>
      </w:r>
      <w:r>
        <w:instrText xml:space="preserve"> PAGEREF _Toc423362658 \h </w:instrText>
      </w:r>
      <w:r w:rsidR="00A2593C">
        <w:fldChar w:fldCharType="separate"/>
      </w:r>
      <w:r>
        <w:t>60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w:t>
      </w:r>
      <w:r>
        <w:rPr>
          <w:rFonts w:asciiTheme="minorHAnsi" w:eastAsiaTheme="minorEastAsia" w:hAnsiTheme="minorHAnsi" w:cstheme="minorBidi"/>
          <w:sz w:val="22"/>
          <w:szCs w:val="22"/>
          <w:lang w:eastAsia="en-AU"/>
        </w:rPr>
        <w:tab/>
      </w:r>
      <w:r>
        <w:t xml:space="preserve">Soil organic carbon stock at </w:t>
      </w:r>
      <w:r w:rsidRPr="000C2202">
        <w:rPr>
          <w:i/>
        </w:rPr>
        <w:t>t</w:t>
      </w:r>
      <w:r w:rsidRPr="000C2202">
        <w:rPr>
          <w:i/>
          <w:vertAlign w:val="subscript"/>
        </w:rPr>
        <w:t>1</w:t>
      </w:r>
      <w:r>
        <w:t>—mean corrected stock in equivalent soil mass for carbon estimation area soil layer</w:t>
      </w:r>
      <w:r>
        <w:tab/>
      </w:r>
      <w:r w:rsidR="00A2593C">
        <w:fldChar w:fldCharType="begin"/>
      </w:r>
      <w:r>
        <w:instrText xml:space="preserve"> PAGEREF _Toc423362659 \h </w:instrText>
      </w:r>
      <w:r w:rsidR="00A2593C">
        <w:fldChar w:fldCharType="separate"/>
      </w:r>
      <w:r>
        <w:t>60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w:t>
      </w:r>
      <w:r>
        <w:rPr>
          <w:rFonts w:asciiTheme="minorHAnsi" w:eastAsiaTheme="minorEastAsia" w:hAnsiTheme="minorHAnsi" w:cstheme="minorBidi"/>
          <w:sz w:val="22"/>
          <w:szCs w:val="22"/>
          <w:lang w:eastAsia="en-AU"/>
        </w:rPr>
        <w:tab/>
      </w:r>
      <w:r>
        <w:t xml:space="preserve">Soil organic carbon stock at </w:t>
      </w:r>
      <w:r w:rsidRPr="000C2202">
        <w:rPr>
          <w:i/>
        </w:rPr>
        <w:t>t</w:t>
      </w:r>
      <w:r w:rsidRPr="000C2202">
        <w:rPr>
          <w:vertAlign w:val="subscript"/>
        </w:rPr>
        <w:t>1</w:t>
      </w:r>
      <w:r>
        <w:t>—standard deviation</w:t>
      </w:r>
      <w:r>
        <w:tab/>
      </w:r>
      <w:r w:rsidR="00A2593C">
        <w:fldChar w:fldCharType="begin"/>
      </w:r>
      <w:r>
        <w:instrText xml:space="preserve"> PAGEREF _Toc423362660 \h </w:instrText>
      </w:r>
      <w:r w:rsidR="00A2593C">
        <w:fldChar w:fldCharType="separate"/>
      </w:r>
      <w:r>
        <w:t>61</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6.1.3</w:t>
      </w:r>
      <w:r>
        <w:rPr>
          <w:rFonts w:asciiTheme="minorHAnsi" w:eastAsiaTheme="minorEastAsia" w:hAnsiTheme="minorHAnsi" w:cstheme="minorBidi"/>
          <w:b w:val="0"/>
          <w:noProof/>
          <w:sz w:val="22"/>
          <w:szCs w:val="22"/>
          <w:lang w:eastAsia="en-AU"/>
        </w:rPr>
        <w:tab/>
      </w:r>
      <w:r>
        <w:rPr>
          <w:noProof/>
        </w:rPr>
        <w:t xml:space="preserve">Soil organic carbon stock change calculations—between </w:t>
      </w:r>
      <w:r w:rsidRPr="000C2202">
        <w:rPr>
          <w:b w:val="0"/>
          <w:i/>
          <w:noProof/>
        </w:rPr>
        <w:t>t</w:t>
      </w:r>
      <w:r w:rsidRPr="000C2202">
        <w:rPr>
          <w:b w:val="0"/>
          <w:i/>
          <w:noProof/>
          <w:vertAlign w:val="subscript"/>
        </w:rPr>
        <w:t>0</w:t>
      </w:r>
      <w:r>
        <w:rPr>
          <w:noProof/>
        </w:rPr>
        <w:t xml:space="preserve"> and </w:t>
      </w:r>
      <w:r w:rsidRPr="000C2202">
        <w:rPr>
          <w:b w:val="0"/>
          <w:i/>
          <w:noProof/>
        </w:rPr>
        <w:t>t</w:t>
      </w:r>
      <w:r w:rsidRPr="000C2202">
        <w:rPr>
          <w:b w:val="0"/>
          <w:i/>
          <w:noProof/>
          <w:vertAlign w:val="subscript"/>
        </w:rPr>
        <w:t>1</w:t>
      </w:r>
      <w:r>
        <w:rPr>
          <w:noProof/>
        </w:rPr>
        <w:tab/>
      </w:r>
      <w:r w:rsidR="00A2593C">
        <w:rPr>
          <w:noProof/>
        </w:rPr>
        <w:fldChar w:fldCharType="begin"/>
      </w:r>
      <w:r>
        <w:rPr>
          <w:noProof/>
        </w:rPr>
        <w:instrText xml:space="preserve"> PAGEREF _Toc423362661 \h </w:instrText>
      </w:r>
      <w:r w:rsidR="00A2593C">
        <w:rPr>
          <w:noProof/>
        </w:rPr>
      </w:r>
      <w:r w:rsidR="00A2593C">
        <w:rPr>
          <w:noProof/>
        </w:rPr>
        <w:fldChar w:fldCharType="separate"/>
      </w:r>
      <w:r>
        <w:rPr>
          <w:noProof/>
        </w:rPr>
        <w:t>62</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6.5</w:t>
      </w:r>
      <w:r>
        <w:rPr>
          <w:rFonts w:asciiTheme="minorHAnsi" w:eastAsiaTheme="minorEastAsia" w:hAnsiTheme="minorHAnsi" w:cstheme="minorBidi"/>
          <w:sz w:val="22"/>
          <w:szCs w:val="22"/>
          <w:lang w:eastAsia="en-AU"/>
        </w:rPr>
        <w:tab/>
      </w:r>
      <w:r>
        <w:t xml:space="preserve">Calculation of soil organic carbon stock change between </w:t>
      </w:r>
      <w:r w:rsidRPr="000C2202">
        <w:rPr>
          <w:i/>
        </w:rPr>
        <w:t>t</w:t>
      </w:r>
      <w:r w:rsidRPr="000C2202">
        <w:rPr>
          <w:i/>
          <w:vertAlign w:val="subscript"/>
        </w:rPr>
        <w:t>0</w:t>
      </w:r>
      <w:r>
        <w:t xml:space="preserve"> to </w:t>
      </w:r>
      <w:r w:rsidRPr="000C2202">
        <w:rPr>
          <w:i/>
        </w:rPr>
        <w:t>t</w:t>
      </w:r>
      <w:r w:rsidRPr="000C2202">
        <w:rPr>
          <w:i/>
          <w:vertAlign w:val="subscript"/>
        </w:rPr>
        <w:t>1</w:t>
      </w:r>
      <w:r>
        <w:t>—general</w:t>
      </w:r>
      <w:r>
        <w:tab/>
      </w:r>
      <w:r w:rsidR="00A2593C">
        <w:fldChar w:fldCharType="begin"/>
      </w:r>
      <w:r>
        <w:instrText xml:space="preserve"> PAGEREF _Toc423362662 \h </w:instrText>
      </w:r>
      <w:r w:rsidR="00A2593C">
        <w:fldChar w:fldCharType="separate"/>
      </w:r>
      <w:r>
        <w:t>62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6.6</w:t>
      </w:r>
      <w:r>
        <w:rPr>
          <w:rFonts w:asciiTheme="minorHAnsi" w:eastAsiaTheme="minorEastAsia" w:hAnsiTheme="minorHAnsi" w:cstheme="minorBidi"/>
          <w:sz w:val="22"/>
          <w:szCs w:val="22"/>
          <w:lang w:eastAsia="en-AU"/>
        </w:rPr>
        <w:tab/>
      </w:r>
      <w:r>
        <w:t xml:space="preserve">Change in mean corrected soil organic carbon stock in equivalent soil mass between </w:t>
      </w:r>
      <w:r w:rsidRPr="000C2202">
        <w:rPr>
          <w:i/>
        </w:rPr>
        <w:t>t</w:t>
      </w:r>
      <w:r w:rsidRPr="000C2202">
        <w:rPr>
          <w:i/>
          <w:vertAlign w:val="subscript"/>
        </w:rPr>
        <w:t>0</w:t>
      </w:r>
      <w:r>
        <w:t xml:space="preserve"> to </w:t>
      </w:r>
      <w:r w:rsidRPr="000C2202">
        <w:rPr>
          <w:i/>
        </w:rPr>
        <w:t>t</w:t>
      </w:r>
      <w:r w:rsidRPr="000C2202">
        <w:rPr>
          <w:i/>
          <w:vertAlign w:val="subscript"/>
        </w:rPr>
        <w:t>1</w:t>
      </w:r>
      <w:r>
        <w:tab/>
      </w:r>
      <w:r w:rsidR="00A2593C">
        <w:fldChar w:fldCharType="begin"/>
      </w:r>
      <w:r>
        <w:instrText xml:space="preserve"> PAGEREF _Toc423362663 \h </w:instrText>
      </w:r>
      <w:r w:rsidR="00A2593C">
        <w:fldChar w:fldCharType="separate"/>
      </w:r>
      <w:r>
        <w:t>62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6.7</w:t>
      </w:r>
      <w:r>
        <w:rPr>
          <w:rFonts w:asciiTheme="minorHAnsi" w:eastAsiaTheme="minorEastAsia" w:hAnsiTheme="minorHAnsi" w:cstheme="minorBidi"/>
          <w:sz w:val="22"/>
          <w:szCs w:val="22"/>
          <w:lang w:eastAsia="en-AU"/>
        </w:rPr>
        <w:tab/>
      </w:r>
      <w:r>
        <w:t xml:space="preserve">Standard deviation of difference between means from </w:t>
      </w:r>
      <w:r w:rsidRPr="000C2202">
        <w:rPr>
          <w:i/>
        </w:rPr>
        <w:t>t</w:t>
      </w:r>
      <w:r w:rsidRPr="000C2202">
        <w:rPr>
          <w:i/>
          <w:vertAlign w:val="subscript"/>
        </w:rPr>
        <w:t>0</w:t>
      </w:r>
      <w:r>
        <w:t xml:space="preserve"> to </w:t>
      </w:r>
      <w:r w:rsidRPr="000C2202">
        <w:rPr>
          <w:i/>
        </w:rPr>
        <w:t>t</w:t>
      </w:r>
      <w:r w:rsidRPr="000C2202">
        <w:rPr>
          <w:i/>
          <w:vertAlign w:val="subscript"/>
        </w:rPr>
        <w:t>1</w:t>
      </w:r>
      <w:r>
        <w:tab/>
      </w:r>
      <w:r w:rsidR="00A2593C">
        <w:fldChar w:fldCharType="begin"/>
      </w:r>
      <w:r>
        <w:instrText xml:space="preserve"> PAGEREF _Toc423362664 \h </w:instrText>
      </w:r>
      <w:r w:rsidR="00A2593C">
        <w:fldChar w:fldCharType="separate"/>
      </w:r>
      <w:r>
        <w:t>63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6.8</w:t>
      </w:r>
      <w:r>
        <w:rPr>
          <w:rFonts w:asciiTheme="minorHAnsi" w:eastAsiaTheme="minorEastAsia" w:hAnsiTheme="minorHAnsi" w:cstheme="minorBidi"/>
          <w:sz w:val="22"/>
          <w:szCs w:val="22"/>
          <w:lang w:eastAsia="en-AU"/>
        </w:rPr>
        <w:tab/>
      </w:r>
      <w:r>
        <w:t xml:space="preserve">Critical soil organic carbon stock change in each soil layer from </w:t>
      </w:r>
      <w:r w:rsidRPr="000C2202">
        <w:rPr>
          <w:i/>
        </w:rPr>
        <w:t>t</w:t>
      </w:r>
      <w:r w:rsidRPr="000C2202">
        <w:rPr>
          <w:i/>
          <w:vertAlign w:val="subscript"/>
        </w:rPr>
        <w:t>0</w:t>
      </w:r>
      <w:r>
        <w:t xml:space="preserve"> to </w:t>
      </w:r>
      <w:r w:rsidRPr="000C2202">
        <w:rPr>
          <w:i/>
        </w:rPr>
        <w:t>t</w:t>
      </w:r>
      <w:r w:rsidRPr="000C2202">
        <w:rPr>
          <w:i/>
          <w:vertAlign w:val="subscript"/>
        </w:rPr>
        <w:t>1</w:t>
      </w:r>
      <w:r>
        <w:tab/>
      </w:r>
      <w:r w:rsidR="00A2593C">
        <w:fldChar w:fldCharType="begin"/>
      </w:r>
      <w:r>
        <w:instrText xml:space="preserve"> PAGEREF _Toc423362665 \h </w:instrText>
      </w:r>
      <w:r w:rsidR="00A2593C">
        <w:fldChar w:fldCharType="separate"/>
      </w:r>
      <w:r>
        <w:t>63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6.9</w:t>
      </w:r>
      <w:r>
        <w:rPr>
          <w:rFonts w:asciiTheme="minorHAnsi" w:eastAsiaTheme="minorEastAsia" w:hAnsiTheme="minorHAnsi" w:cstheme="minorBidi"/>
          <w:sz w:val="22"/>
          <w:szCs w:val="22"/>
          <w:lang w:eastAsia="en-AU"/>
        </w:rPr>
        <w:tab/>
      </w:r>
      <w:r>
        <w:t xml:space="preserve">Total critical soil organic carbon stock change in each soil layer between </w:t>
      </w:r>
      <w:r w:rsidRPr="000C2202">
        <w:rPr>
          <w:i/>
        </w:rPr>
        <w:t>t</w:t>
      </w:r>
      <w:r w:rsidRPr="000C2202">
        <w:rPr>
          <w:i/>
          <w:vertAlign w:val="subscript"/>
        </w:rPr>
        <w:t>0</w:t>
      </w:r>
      <w:r>
        <w:t xml:space="preserve"> and </w:t>
      </w:r>
      <w:r w:rsidRPr="000C2202">
        <w:rPr>
          <w:i/>
        </w:rPr>
        <w:t>t</w:t>
      </w:r>
      <w:r w:rsidRPr="000C2202">
        <w:rPr>
          <w:i/>
          <w:vertAlign w:val="subscript"/>
        </w:rPr>
        <w:t>1</w:t>
      </w:r>
      <w:r>
        <w:tab/>
      </w:r>
      <w:r w:rsidR="00A2593C">
        <w:fldChar w:fldCharType="begin"/>
      </w:r>
      <w:r>
        <w:instrText xml:space="preserve"> PAGEREF _Toc423362666 \h </w:instrText>
      </w:r>
      <w:r w:rsidR="00A2593C">
        <w:fldChar w:fldCharType="separate"/>
      </w:r>
      <w:r>
        <w:t>65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6.10</w:t>
      </w:r>
      <w:r>
        <w:rPr>
          <w:rFonts w:asciiTheme="minorHAnsi" w:eastAsiaTheme="minorEastAsia" w:hAnsiTheme="minorHAnsi" w:cstheme="minorBidi"/>
          <w:sz w:val="22"/>
          <w:szCs w:val="22"/>
          <w:lang w:eastAsia="en-AU"/>
        </w:rPr>
        <w:tab/>
      </w:r>
      <w:r>
        <w:t xml:space="preserve">Total critical change in corrected soil organic carbon stock in carbon estimation area between </w:t>
      </w:r>
      <w:r w:rsidRPr="000C2202">
        <w:rPr>
          <w:i/>
        </w:rPr>
        <w:t>t</w:t>
      </w:r>
      <w:r w:rsidRPr="000C2202">
        <w:rPr>
          <w:i/>
          <w:vertAlign w:val="subscript"/>
        </w:rPr>
        <w:t>0</w:t>
      </w:r>
      <w:r>
        <w:t xml:space="preserve"> and </w:t>
      </w:r>
      <w:r w:rsidRPr="000C2202">
        <w:rPr>
          <w:i/>
        </w:rPr>
        <w:t>t</w:t>
      </w:r>
      <w:r w:rsidRPr="000C2202">
        <w:rPr>
          <w:i/>
          <w:vertAlign w:val="subscript"/>
        </w:rPr>
        <w:t>1</w:t>
      </w:r>
      <w:r>
        <w:tab/>
      </w:r>
      <w:r w:rsidR="00A2593C">
        <w:fldChar w:fldCharType="begin"/>
      </w:r>
      <w:r>
        <w:instrText xml:space="preserve"> PAGEREF _Toc423362667 \h </w:instrText>
      </w:r>
      <w:r w:rsidR="00A2593C">
        <w:fldChar w:fldCharType="separate"/>
      </w:r>
      <w:r>
        <w:t>65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6.11</w:t>
      </w:r>
      <w:r>
        <w:rPr>
          <w:rFonts w:asciiTheme="minorHAnsi" w:eastAsiaTheme="minorEastAsia" w:hAnsiTheme="minorHAnsi" w:cstheme="minorBidi"/>
          <w:sz w:val="22"/>
          <w:szCs w:val="22"/>
          <w:lang w:eastAsia="en-AU"/>
        </w:rPr>
        <w:tab/>
      </w:r>
      <w:r>
        <w:t xml:space="preserve">Total critical change in corrected soil organic carbon stock in project area between </w:t>
      </w:r>
      <w:r w:rsidRPr="000C2202">
        <w:rPr>
          <w:i/>
        </w:rPr>
        <w:t>t</w:t>
      </w:r>
      <w:r w:rsidRPr="000C2202">
        <w:rPr>
          <w:i/>
          <w:vertAlign w:val="subscript"/>
        </w:rPr>
        <w:t>0</w:t>
      </w:r>
      <w:r>
        <w:t xml:space="preserve"> and </w:t>
      </w:r>
      <w:r w:rsidRPr="000C2202">
        <w:rPr>
          <w:i/>
        </w:rPr>
        <w:t>t</w:t>
      </w:r>
      <w:r w:rsidRPr="000C2202">
        <w:rPr>
          <w:i/>
          <w:vertAlign w:val="subscript"/>
        </w:rPr>
        <w:t>1</w:t>
      </w:r>
      <w:r>
        <w:tab/>
      </w:r>
      <w:r w:rsidR="00A2593C">
        <w:fldChar w:fldCharType="begin"/>
      </w:r>
      <w:r>
        <w:instrText xml:space="preserve"> PAGEREF _Toc423362668 \h </w:instrText>
      </w:r>
      <w:r w:rsidR="00A2593C">
        <w:fldChar w:fldCharType="separate"/>
      </w:r>
      <w:r>
        <w:t>66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6.12</w:t>
      </w:r>
      <w:r>
        <w:rPr>
          <w:rFonts w:asciiTheme="minorHAnsi" w:eastAsiaTheme="minorEastAsia" w:hAnsiTheme="minorHAnsi" w:cstheme="minorBidi"/>
          <w:sz w:val="22"/>
          <w:szCs w:val="22"/>
          <w:lang w:eastAsia="en-AU"/>
        </w:rPr>
        <w:tab/>
      </w:r>
      <w:r>
        <w:t xml:space="preserve">Total critical change in corrected soil organic carbon stock between </w:t>
      </w:r>
      <w:r w:rsidRPr="000C2202">
        <w:rPr>
          <w:i/>
        </w:rPr>
        <w:t>t</w:t>
      </w:r>
      <w:r w:rsidRPr="000C2202">
        <w:rPr>
          <w:i/>
          <w:vertAlign w:val="subscript"/>
        </w:rPr>
        <w:t>0</w:t>
      </w:r>
      <w:r>
        <w:t xml:space="preserve"> and </w:t>
      </w:r>
      <w:r w:rsidRPr="000C2202">
        <w:rPr>
          <w:i/>
        </w:rPr>
        <w:t>t</w:t>
      </w:r>
      <w:r w:rsidRPr="000C2202">
        <w:rPr>
          <w:i/>
          <w:vertAlign w:val="subscript"/>
        </w:rPr>
        <w:t>1</w:t>
      </w:r>
      <w:r>
        <w:t>—carbon dioxide equivalents</w:t>
      </w:r>
      <w:r>
        <w:tab/>
      </w:r>
      <w:r w:rsidR="00A2593C">
        <w:fldChar w:fldCharType="begin"/>
      </w:r>
      <w:r>
        <w:instrText xml:space="preserve"> PAGEREF _Toc423362669 \h </w:instrText>
      </w:r>
      <w:r w:rsidR="00A2593C">
        <w:fldChar w:fldCharType="separate"/>
      </w:r>
      <w:r>
        <w:t>67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6.13</w:t>
      </w:r>
      <w:r>
        <w:rPr>
          <w:rFonts w:asciiTheme="minorHAnsi" w:eastAsiaTheme="minorEastAsia" w:hAnsiTheme="minorHAnsi" w:cstheme="minorBidi"/>
          <w:sz w:val="22"/>
          <w:szCs w:val="22"/>
          <w:lang w:eastAsia="en-AU"/>
        </w:rPr>
        <w:tab/>
      </w:r>
      <w:r>
        <w:t xml:space="preserve">Total critical change in soil organic carbon stock between </w:t>
      </w:r>
      <w:r w:rsidRPr="000C2202">
        <w:rPr>
          <w:i/>
        </w:rPr>
        <w:t>t</w:t>
      </w:r>
      <w:r w:rsidRPr="000C2202">
        <w:rPr>
          <w:i/>
          <w:vertAlign w:val="subscript"/>
        </w:rPr>
        <w:t>0</w:t>
      </w:r>
      <w:r>
        <w:t xml:space="preserve"> and </w:t>
      </w:r>
      <w:r w:rsidRPr="000C2202">
        <w:rPr>
          <w:i/>
        </w:rPr>
        <w:t>t</w:t>
      </w:r>
      <w:r w:rsidRPr="000C2202">
        <w:rPr>
          <w:i/>
          <w:vertAlign w:val="subscript"/>
        </w:rPr>
        <w:t>1</w:t>
      </w:r>
      <w:r>
        <w:t>—discount</w:t>
      </w:r>
      <w:r>
        <w:tab/>
      </w:r>
      <w:r w:rsidR="00A2593C">
        <w:fldChar w:fldCharType="begin"/>
      </w:r>
      <w:r>
        <w:instrText xml:space="preserve"> PAGEREF _Toc423362670 \h </w:instrText>
      </w:r>
      <w:r w:rsidR="00A2593C">
        <w:fldChar w:fldCharType="separate"/>
      </w:r>
      <w:r>
        <w:t>67</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6.1.4</w:t>
      </w:r>
      <w:r>
        <w:rPr>
          <w:rFonts w:asciiTheme="minorHAnsi" w:eastAsiaTheme="minorEastAsia" w:hAnsiTheme="minorHAnsi" w:cstheme="minorBidi"/>
          <w:b w:val="0"/>
          <w:noProof/>
          <w:sz w:val="22"/>
          <w:szCs w:val="22"/>
          <w:lang w:eastAsia="en-AU"/>
        </w:rPr>
        <w:tab/>
      </w:r>
      <w:r>
        <w:rPr>
          <w:noProof/>
        </w:rPr>
        <w:t>Soil organic carbon stock calculations—after 3 or more sampling rounds (</w:t>
      </w:r>
      <w:r w:rsidRPr="000C2202">
        <w:rPr>
          <w:i/>
          <w:noProof/>
        </w:rPr>
        <w:t>t</w:t>
      </w:r>
      <w:r w:rsidRPr="000C2202">
        <w:rPr>
          <w:i/>
          <w:noProof/>
          <w:vertAlign w:val="subscript"/>
        </w:rPr>
        <w:t>x</w:t>
      </w:r>
      <w:r>
        <w:rPr>
          <w:noProof/>
        </w:rPr>
        <w:t>)</w:t>
      </w:r>
      <w:r>
        <w:rPr>
          <w:noProof/>
        </w:rPr>
        <w:tab/>
      </w:r>
      <w:r w:rsidR="00A2593C">
        <w:rPr>
          <w:noProof/>
        </w:rPr>
        <w:fldChar w:fldCharType="begin"/>
      </w:r>
      <w:r>
        <w:rPr>
          <w:noProof/>
        </w:rPr>
        <w:instrText xml:space="preserve"> PAGEREF _Toc423362671 \h </w:instrText>
      </w:r>
      <w:r w:rsidR="00A2593C">
        <w:rPr>
          <w:noProof/>
        </w:rPr>
      </w:r>
      <w:r w:rsidR="00A2593C">
        <w:rPr>
          <w:noProof/>
        </w:rPr>
        <w:fldChar w:fldCharType="separate"/>
      </w:r>
      <w:r>
        <w:rPr>
          <w:noProof/>
        </w:rPr>
        <w:t>68</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6.14</w:t>
      </w:r>
      <w:r>
        <w:rPr>
          <w:rFonts w:asciiTheme="minorHAnsi" w:eastAsiaTheme="minorEastAsia" w:hAnsiTheme="minorHAnsi" w:cstheme="minorBidi"/>
          <w:sz w:val="22"/>
          <w:szCs w:val="22"/>
          <w:lang w:eastAsia="en-AU"/>
        </w:rPr>
        <w:tab/>
      </w:r>
      <w:r>
        <w:t xml:space="preserve">Soil organic carbon stock at </w:t>
      </w:r>
      <w:r w:rsidRPr="000C2202">
        <w:rPr>
          <w:i/>
        </w:rPr>
        <w:t>t</w:t>
      </w:r>
      <w:r w:rsidRPr="000C2202">
        <w:rPr>
          <w:i/>
          <w:vertAlign w:val="subscript"/>
        </w:rPr>
        <w:t>x</w:t>
      </w:r>
      <w:r>
        <w:t>—corrected stock</w:t>
      </w:r>
      <w:r>
        <w:tab/>
      </w:r>
      <w:r w:rsidR="00A2593C">
        <w:fldChar w:fldCharType="begin"/>
      </w:r>
      <w:r>
        <w:instrText xml:space="preserve"> PAGEREF _Toc423362672 \h </w:instrText>
      </w:r>
      <w:r w:rsidR="00A2593C">
        <w:fldChar w:fldCharType="separate"/>
      </w:r>
      <w:r>
        <w:t>68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6.15</w:t>
      </w:r>
      <w:r>
        <w:rPr>
          <w:rFonts w:asciiTheme="minorHAnsi" w:eastAsiaTheme="minorEastAsia" w:hAnsiTheme="minorHAnsi" w:cstheme="minorBidi"/>
          <w:sz w:val="22"/>
          <w:szCs w:val="22"/>
          <w:lang w:eastAsia="en-AU"/>
        </w:rPr>
        <w:tab/>
      </w:r>
      <w:r>
        <w:t xml:space="preserve">Soil organic carbon stock at </w:t>
      </w:r>
      <w:r w:rsidRPr="000C2202">
        <w:rPr>
          <w:i/>
        </w:rPr>
        <w:t>t</w:t>
      </w:r>
      <w:r w:rsidRPr="000C2202">
        <w:rPr>
          <w:i/>
          <w:vertAlign w:val="subscript"/>
        </w:rPr>
        <w:t>x</w:t>
      </w:r>
      <w:r>
        <w:t>—mean corrected stock in equivalent soil mass for carbon estimation area soil layer</w:t>
      </w:r>
      <w:r>
        <w:tab/>
      </w:r>
      <w:r w:rsidR="00A2593C">
        <w:fldChar w:fldCharType="begin"/>
      </w:r>
      <w:r>
        <w:instrText xml:space="preserve"> PAGEREF _Toc423362673 \h </w:instrText>
      </w:r>
      <w:r w:rsidR="00A2593C">
        <w:fldChar w:fldCharType="separate"/>
      </w:r>
      <w:r>
        <w:t>68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6.16</w:t>
      </w:r>
      <w:r>
        <w:rPr>
          <w:rFonts w:asciiTheme="minorHAnsi" w:eastAsiaTheme="minorEastAsia" w:hAnsiTheme="minorHAnsi" w:cstheme="minorBidi"/>
          <w:sz w:val="22"/>
          <w:szCs w:val="22"/>
          <w:lang w:eastAsia="en-AU"/>
        </w:rPr>
        <w:tab/>
      </w:r>
      <w:r>
        <w:t xml:space="preserve">Soil organic carbon stock at </w:t>
      </w:r>
      <w:r w:rsidRPr="000C2202">
        <w:rPr>
          <w:i/>
        </w:rPr>
        <w:t>t</w:t>
      </w:r>
      <w:r w:rsidRPr="000C2202">
        <w:rPr>
          <w:i/>
          <w:vertAlign w:val="subscript"/>
        </w:rPr>
        <w:t>x</w:t>
      </w:r>
      <w:r>
        <w:t>—standard deviation</w:t>
      </w:r>
      <w:r>
        <w:tab/>
      </w:r>
      <w:r w:rsidR="00A2593C">
        <w:fldChar w:fldCharType="begin"/>
      </w:r>
      <w:r>
        <w:instrText xml:space="preserve"> PAGEREF _Toc423362674 \h </w:instrText>
      </w:r>
      <w:r w:rsidR="00A2593C">
        <w:fldChar w:fldCharType="separate"/>
      </w:r>
      <w:r>
        <w:t>69</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6.1.5</w:t>
      </w:r>
      <w:r>
        <w:rPr>
          <w:rFonts w:asciiTheme="minorHAnsi" w:eastAsiaTheme="minorEastAsia" w:hAnsiTheme="minorHAnsi" w:cstheme="minorBidi"/>
          <w:b w:val="0"/>
          <w:noProof/>
          <w:sz w:val="22"/>
          <w:szCs w:val="22"/>
          <w:lang w:eastAsia="en-AU"/>
        </w:rPr>
        <w:tab/>
      </w:r>
      <w:r>
        <w:rPr>
          <w:noProof/>
        </w:rPr>
        <w:t>Soil organic carbon stock calculations—between baseline (</w:t>
      </w:r>
      <w:r w:rsidRPr="000C2202">
        <w:rPr>
          <w:i/>
          <w:noProof/>
        </w:rPr>
        <w:t>t</w:t>
      </w:r>
      <w:r w:rsidRPr="000C2202">
        <w:rPr>
          <w:i/>
          <w:noProof/>
          <w:vertAlign w:val="subscript"/>
        </w:rPr>
        <w:t>0</w:t>
      </w:r>
      <w:r>
        <w:rPr>
          <w:noProof/>
        </w:rPr>
        <w:t>) and subsequent (</w:t>
      </w:r>
      <w:r w:rsidRPr="000C2202">
        <w:rPr>
          <w:i/>
          <w:noProof/>
        </w:rPr>
        <w:t>t</w:t>
      </w:r>
      <w:r w:rsidRPr="000C2202">
        <w:rPr>
          <w:i/>
          <w:noProof/>
          <w:vertAlign w:val="subscript"/>
        </w:rPr>
        <w:t>x</w:t>
      </w:r>
      <w:r>
        <w:rPr>
          <w:noProof/>
        </w:rPr>
        <w:t>) sampling rounds</w:t>
      </w:r>
      <w:r>
        <w:rPr>
          <w:noProof/>
        </w:rPr>
        <w:tab/>
      </w:r>
      <w:r w:rsidR="00A2593C">
        <w:rPr>
          <w:noProof/>
        </w:rPr>
        <w:fldChar w:fldCharType="begin"/>
      </w:r>
      <w:r>
        <w:rPr>
          <w:noProof/>
        </w:rPr>
        <w:instrText xml:space="preserve"> PAGEREF _Toc423362675 \h </w:instrText>
      </w:r>
      <w:r w:rsidR="00A2593C">
        <w:rPr>
          <w:noProof/>
        </w:rPr>
      </w:r>
      <w:r w:rsidR="00A2593C">
        <w:rPr>
          <w:noProof/>
        </w:rPr>
        <w:fldChar w:fldCharType="separate"/>
      </w:r>
      <w:r>
        <w:rPr>
          <w:noProof/>
        </w:rPr>
        <w:t>70</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6.17</w:t>
      </w:r>
      <w:r>
        <w:rPr>
          <w:rFonts w:asciiTheme="minorHAnsi" w:eastAsiaTheme="minorEastAsia" w:hAnsiTheme="minorHAnsi" w:cstheme="minorBidi"/>
          <w:sz w:val="22"/>
          <w:szCs w:val="22"/>
          <w:lang w:eastAsia="en-AU"/>
        </w:rPr>
        <w:tab/>
      </w:r>
      <w:r>
        <w:t xml:space="preserve">Change in mean soil organic carbon stock in equivalent soil mass between </w:t>
      </w:r>
      <w:r w:rsidRPr="000C2202">
        <w:rPr>
          <w:i/>
        </w:rPr>
        <w:t>t</w:t>
      </w:r>
      <w:r w:rsidRPr="000C2202">
        <w:rPr>
          <w:i/>
          <w:vertAlign w:val="subscript"/>
        </w:rPr>
        <w:t>0</w:t>
      </w:r>
      <w:r>
        <w:t xml:space="preserve"> and </w:t>
      </w:r>
      <w:r w:rsidRPr="000C2202">
        <w:rPr>
          <w:i/>
        </w:rPr>
        <w:t>t</w:t>
      </w:r>
      <w:r w:rsidRPr="000C2202">
        <w:rPr>
          <w:i/>
          <w:vertAlign w:val="subscript"/>
        </w:rPr>
        <w:t>x</w:t>
      </w:r>
      <w:r>
        <w:tab/>
      </w:r>
      <w:r w:rsidR="00A2593C">
        <w:fldChar w:fldCharType="begin"/>
      </w:r>
      <w:r>
        <w:instrText xml:space="preserve"> PAGEREF _Toc423362676 \h </w:instrText>
      </w:r>
      <w:r w:rsidR="00A2593C">
        <w:fldChar w:fldCharType="separate"/>
      </w:r>
      <w:r>
        <w:t>70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6.18</w:t>
      </w:r>
      <w:r>
        <w:rPr>
          <w:rFonts w:asciiTheme="minorHAnsi" w:eastAsiaTheme="minorEastAsia" w:hAnsiTheme="minorHAnsi" w:cstheme="minorBidi"/>
          <w:sz w:val="22"/>
          <w:szCs w:val="22"/>
          <w:lang w:eastAsia="en-AU"/>
        </w:rPr>
        <w:tab/>
      </w:r>
      <w:r>
        <w:t xml:space="preserve">Critical average soil organic carbon stock change in each soil layer from </w:t>
      </w:r>
      <w:r w:rsidRPr="000C2202">
        <w:rPr>
          <w:i/>
        </w:rPr>
        <w:t>t</w:t>
      </w:r>
      <w:r w:rsidRPr="000C2202">
        <w:rPr>
          <w:i/>
          <w:vertAlign w:val="subscript"/>
        </w:rPr>
        <w:t>0</w:t>
      </w:r>
      <w:r>
        <w:t xml:space="preserve"> to </w:t>
      </w:r>
      <w:r w:rsidRPr="000C2202">
        <w:rPr>
          <w:i/>
        </w:rPr>
        <w:t>t</w:t>
      </w:r>
      <w:r w:rsidRPr="000C2202">
        <w:rPr>
          <w:i/>
          <w:vertAlign w:val="subscript"/>
        </w:rPr>
        <w:t>x</w:t>
      </w:r>
      <w:r>
        <w:tab/>
      </w:r>
      <w:r w:rsidR="00A2593C">
        <w:fldChar w:fldCharType="begin"/>
      </w:r>
      <w:r>
        <w:instrText xml:space="preserve"> PAGEREF _Toc423362677 \h </w:instrText>
      </w:r>
      <w:r w:rsidR="00A2593C">
        <w:fldChar w:fldCharType="separate"/>
      </w:r>
      <w:r>
        <w:t>72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6.19</w:t>
      </w:r>
      <w:r>
        <w:rPr>
          <w:rFonts w:asciiTheme="minorHAnsi" w:eastAsiaTheme="minorEastAsia" w:hAnsiTheme="minorHAnsi" w:cstheme="minorBidi"/>
          <w:sz w:val="22"/>
          <w:szCs w:val="22"/>
          <w:lang w:eastAsia="en-AU"/>
        </w:rPr>
        <w:tab/>
      </w:r>
      <w:r>
        <w:t xml:space="preserve">Total critical soil organic carbon stock change in each soil layer between </w:t>
      </w:r>
      <w:r w:rsidRPr="000C2202">
        <w:rPr>
          <w:i/>
        </w:rPr>
        <w:t>t</w:t>
      </w:r>
      <w:r w:rsidRPr="000C2202">
        <w:rPr>
          <w:i/>
          <w:vertAlign w:val="subscript"/>
        </w:rPr>
        <w:t>0</w:t>
      </w:r>
      <w:r>
        <w:t xml:space="preserve"> and </w:t>
      </w:r>
      <w:r w:rsidRPr="000C2202">
        <w:rPr>
          <w:i/>
        </w:rPr>
        <w:t>t</w:t>
      </w:r>
      <w:r w:rsidRPr="000C2202">
        <w:rPr>
          <w:i/>
          <w:vertAlign w:val="subscript"/>
        </w:rPr>
        <w:t>x</w:t>
      </w:r>
      <w:r>
        <w:tab/>
      </w:r>
      <w:r w:rsidR="00A2593C">
        <w:fldChar w:fldCharType="begin"/>
      </w:r>
      <w:r>
        <w:instrText xml:space="preserve"> PAGEREF _Toc423362678 \h </w:instrText>
      </w:r>
      <w:r w:rsidR="00A2593C">
        <w:fldChar w:fldCharType="separate"/>
      </w:r>
      <w:r>
        <w:t>74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6.20</w:t>
      </w:r>
      <w:r>
        <w:rPr>
          <w:rFonts w:asciiTheme="minorHAnsi" w:eastAsiaTheme="minorEastAsia" w:hAnsiTheme="minorHAnsi" w:cstheme="minorBidi"/>
          <w:sz w:val="22"/>
          <w:szCs w:val="22"/>
          <w:lang w:eastAsia="en-AU"/>
        </w:rPr>
        <w:tab/>
      </w:r>
      <w:r>
        <w:t xml:space="preserve">Total critical change in corrected soil organic carbon stock in carbon estimation area between </w:t>
      </w:r>
      <w:r w:rsidRPr="000C2202">
        <w:rPr>
          <w:i/>
        </w:rPr>
        <w:t>t</w:t>
      </w:r>
      <w:r w:rsidRPr="000C2202">
        <w:rPr>
          <w:i/>
          <w:vertAlign w:val="subscript"/>
        </w:rPr>
        <w:t>0</w:t>
      </w:r>
      <w:r>
        <w:t xml:space="preserve"> and </w:t>
      </w:r>
      <w:r w:rsidRPr="000C2202">
        <w:rPr>
          <w:i/>
        </w:rPr>
        <w:t>t</w:t>
      </w:r>
      <w:r w:rsidRPr="000C2202">
        <w:rPr>
          <w:i/>
          <w:vertAlign w:val="subscript"/>
        </w:rPr>
        <w:t>x</w:t>
      </w:r>
      <w:r>
        <w:tab/>
      </w:r>
      <w:r w:rsidR="00A2593C">
        <w:fldChar w:fldCharType="begin"/>
      </w:r>
      <w:r>
        <w:instrText xml:space="preserve"> PAGEREF _Toc423362679 \h </w:instrText>
      </w:r>
      <w:r w:rsidR="00A2593C">
        <w:fldChar w:fldCharType="separate"/>
      </w:r>
      <w:r>
        <w:t>74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6.21</w:t>
      </w:r>
      <w:r>
        <w:rPr>
          <w:rFonts w:asciiTheme="minorHAnsi" w:eastAsiaTheme="minorEastAsia" w:hAnsiTheme="minorHAnsi" w:cstheme="minorBidi"/>
          <w:sz w:val="22"/>
          <w:szCs w:val="22"/>
          <w:lang w:eastAsia="en-AU"/>
        </w:rPr>
        <w:tab/>
      </w:r>
      <w:r>
        <w:t xml:space="preserve">Total critical change in corrected soil organic carbon stock in project area between </w:t>
      </w:r>
      <w:r w:rsidRPr="000C2202">
        <w:rPr>
          <w:i/>
        </w:rPr>
        <w:t>t</w:t>
      </w:r>
      <w:r w:rsidRPr="000C2202">
        <w:rPr>
          <w:i/>
          <w:vertAlign w:val="subscript"/>
        </w:rPr>
        <w:t>0</w:t>
      </w:r>
      <w:r>
        <w:t xml:space="preserve"> and </w:t>
      </w:r>
      <w:r w:rsidRPr="000C2202">
        <w:rPr>
          <w:i/>
        </w:rPr>
        <w:t>t</w:t>
      </w:r>
      <w:r w:rsidRPr="000C2202">
        <w:rPr>
          <w:i/>
          <w:vertAlign w:val="subscript"/>
        </w:rPr>
        <w:t>x</w:t>
      </w:r>
      <w:r>
        <w:tab/>
      </w:r>
      <w:r w:rsidR="00A2593C">
        <w:fldChar w:fldCharType="begin"/>
      </w:r>
      <w:r>
        <w:instrText xml:space="preserve"> PAGEREF _Toc423362680 \h </w:instrText>
      </w:r>
      <w:r w:rsidR="00A2593C">
        <w:fldChar w:fldCharType="separate"/>
      </w:r>
      <w:r>
        <w:t>75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6.22</w:t>
      </w:r>
      <w:r>
        <w:rPr>
          <w:rFonts w:asciiTheme="minorHAnsi" w:eastAsiaTheme="minorEastAsia" w:hAnsiTheme="minorHAnsi" w:cstheme="minorBidi"/>
          <w:sz w:val="22"/>
          <w:szCs w:val="22"/>
          <w:lang w:eastAsia="en-AU"/>
        </w:rPr>
        <w:tab/>
      </w:r>
      <w:r>
        <w:t xml:space="preserve">Total critical change in corrected soil organic carbon stock between </w:t>
      </w:r>
      <w:r w:rsidRPr="000C2202">
        <w:rPr>
          <w:i/>
        </w:rPr>
        <w:t>t</w:t>
      </w:r>
      <w:r w:rsidRPr="000C2202">
        <w:rPr>
          <w:i/>
          <w:vertAlign w:val="subscript"/>
        </w:rPr>
        <w:t>0</w:t>
      </w:r>
      <w:r>
        <w:t xml:space="preserve"> and </w:t>
      </w:r>
      <w:r w:rsidRPr="000C2202">
        <w:rPr>
          <w:i/>
        </w:rPr>
        <w:t>t</w:t>
      </w:r>
      <w:r w:rsidRPr="000C2202">
        <w:rPr>
          <w:i/>
          <w:vertAlign w:val="subscript"/>
        </w:rPr>
        <w:t>x</w:t>
      </w:r>
      <w:r>
        <w:t>—carbon dioxide equivalents</w:t>
      </w:r>
      <w:r>
        <w:tab/>
      </w:r>
      <w:r w:rsidR="00A2593C">
        <w:fldChar w:fldCharType="begin"/>
      </w:r>
      <w:r>
        <w:instrText xml:space="preserve"> PAGEREF _Toc423362681 \h </w:instrText>
      </w:r>
      <w:r w:rsidR="00A2593C">
        <w:fldChar w:fldCharType="separate"/>
      </w:r>
      <w:r>
        <w:t>76</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6.1.6</w:t>
      </w:r>
      <w:r>
        <w:rPr>
          <w:rFonts w:asciiTheme="minorHAnsi" w:eastAsiaTheme="minorEastAsia" w:hAnsiTheme="minorHAnsi" w:cstheme="minorBidi"/>
          <w:b w:val="0"/>
          <w:noProof/>
          <w:sz w:val="22"/>
          <w:szCs w:val="22"/>
          <w:lang w:eastAsia="en-AU"/>
        </w:rPr>
        <w:tab/>
      </w:r>
      <w:r>
        <w:rPr>
          <w:noProof/>
        </w:rPr>
        <w:t>Soil organic carbon stock change over a reporting period</w:t>
      </w:r>
      <w:r>
        <w:rPr>
          <w:noProof/>
        </w:rPr>
        <w:tab/>
      </w:r>
      <w:r w:rsidR="00A2593C">
        <w:rPr>
          <w:noProof/>
        </w:rPr>
        <w:fldChar w:fldCharType="begin"/>
      </w:r>
      <w:r>
        <w:rPr>
          <w:noProof/>
        </w:rPr>
        <w:instrText xml:space="preserve"> PAGEREF _Toc423362682 \h </w:instrText>
      </w:r>
      <w:r w:rsidR="00A2593C">
        <w:rPr>
          <w:noProof/>
        </w:rPr>
      </w:r>
      <w:r w:rsidR="00A2593C">
        <w:rPr>
          <w:noProof/>
        </w:rPr>
        <w:fldChar w:fldCharType="separate"/>
      </w:r>
      <w:r>
        <w:rPr>
          <w:noProof/>
        </w:rPr>
        <w:t>76</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6.23</w:t>
      </w:r>
      <w:r>
        <w:rPr>
          <w:rFonts w:asciiTheme="minorHAnsi" w:eastAsiaTheme="minorEastAsia" w:hAnsiTheme="minorHAnsi" w:cstheme="minorBidi"/>
          <w:sz w:val="22"/>
          <w:szCs w:val="22"/>
          <w:lang w:eastAsia="en-AU"/>
        </w:rPr>
        <w:tab/>
      </w:r>
      <w:r>
        <w:t>Soil organic carbon stock change over a reporting period—general</w:t>
      </w:r>
      <w:r>
        <w:tab/>
      </w:r>
      <w:r w:rsidR="00A2593C">
        <w:fldChar w:fldCharType="begin"/>
      </w:r>
      <w:r>
        <w:instrText xml:space="preserve"> PAGEREF _Toc423362683 \h </w:instrText>
      </w:r>
      <w:r w:rsidR="00A2593C">
        <w:fldChar w:fldCharType="separate"/>
      </w:r>
      <w:r>
        <w:t>76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6.24</w:t>
      </w:r>
      <w:r>
        <w:rPr>
          <w:rFonts w:asciiTheme="minorHAnsi" w:eastAsiaTheme="minorEastAsia" w:hAnsiTheme="minorHAnsi" w:cstheme="minorBidi"/>
          <w:sz w:val="22"/>
          <w:szCs w:val="22"/>
          <w:lang w:eastAsia="en-AU"/>
        </w:rPr>
        <w:tab/>
      </w:r>
      <w:r>
        <w:t>Soil organic carbon stock change over a reporting period—first reporting period</w:t>
      </w:r>
      <w:r>
        <w:tab/>
      </w:r>
      <w:r w:rsidR="00A2593C">
        <w:fldChar w:fldCharType="begin"/>
      </w:r>
      <w:r>
        <w:instrText xml:space="preserve"> PAGEREF _Toc423362684 \h </w:instrText>
      </w:r>
      <w:r w:rsidR="00A2593C">
        <w:fldChar w:fldCharType="separate"/>
      </w:r>
      <w:r>
        <w:t>77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6.25</w:t>
      </w:r>
      <w:r>
        <w:rPr>
          <w:rFonts w:asciiTheme="minorHAnsi" w:eastAsiaTheme="minorEastAsia" w:hAnsiTheme="minorHAnsi" w:cstheme="minorBidi"/>
          <w:sz w:val="22"/>
          <w:szCs w:val="22"/>
          <w:lang w:eastAsia="en-AU"/>
        </w:rPr>
        <w:tab/>
      </w:r>
      <w:r>
        <w:t>Soil organic carbon stock change over a reporting period—subsequent reporting periods</w:t>
      </w:r>
      <w:r>
        <w:tab/>
      </w:r>
      <w:r w:rsidR="00A2593C">
        <w:fldChar w:fldCharType="begin"/>
      </w:r>
      <w:r>
        <w:instrText xml:space="preserve"> PAGEREF _Toc423362685 \h </w:instrText>
      </w:r>
      <w:r w:rsidR="00A2593C">
        <w:fldChar w:fldCharType="separate"/>
      </w:r>
      <w:r>
        <w:t>77</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6.2</w:t>
      </w:r>
      <w:r>
        <w:rPr>
          <w:rFonts w:asciiTheme="minorHAnsi" w:eastAsiaTheme="minorEastAsia" w:hAnsiTheme="minorHAnsi" w:cstheme="minorBidi"/>
          <w:b w:val="0"/>
          <w:noProof/>
          <w:sz w:val="22"/>
          <w:szCs w:val="22"/>
          <w:lang w:eastAsia="en-AU"/>
        </w:rPr>
        <w:tab/>
      </w:r>
      <w:r>
        <w:rPr>
          <w:noProof/>
        </w:rPr>
        <w:t>Calculation of project emissions</w:t>
      </w:r>
      <w:r>
        <w:rPr>
          <w:noProof/>
        </w:rPr>
        <w:tab/>
      </w:r>
      <w:r w:rsidR="00A2593C">
        <w:rPr>
          <w:noProof/>
        </w:rPr>
        <w:fldChar w:fldCharType="begin"/>
      </w:r>
      <w:r>
        <w:rPr>
          <w:noProof/>
        </w:rPr>
        <w:instrText xml:space="preserve"> PAGEREF _Toc423362686 \h </w:instrText>
      </w:r>
      <w:r w:rsidR="00A2593C">
        <w:rPr>
          <w:noProof/>
        </w:rPr>
      </w:r>
      <w:r w:rsidR="00A2593C">
        <w:rPr>
          <w:noProof/>
        </w:rPr>
        <w:fldChar w:fldCharType="separate"/>
      </w:r>
      <w:r>
        <w:rPr>
          <w:noProof/>
        </w:rPr>
        <w:t>78</w:t>
      </w:r>
      <w:r w:rsidR="00A2593C">
        <w:rPr>
          <w:noProof/>
        </w:rPr>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6.2.1</w:t>
      </w:r>
      <w:r>
        <w:rPr>
          <w:rFonts w:asciiTheme="minorHAnsi" w:eastAsiaTheme="minorEastAsia" w:hAnsiTheme="minorHAnsi" w:cstheme="minorBidi"/>
          <w:b w:val="0"/>
          <w:noProof/>
          <w:sz w:val="22"/>
          <w:szCs w:val="22"/>
          <w:lang w:eastAsia="en-AU"/>
        </w:rPr>
        <w:tab/>
      </w:r>
      <w:r>
        <w:rPr>
          <w:noProof/>
        </w:rPr>
        <w:t>Calculation of project emissions—general</w:t>
      </w:r>
      <w:r>
        <w:rPr>
          <w:noProof/>
        </w:rPr>
        <w:tab/>
      </w:r>
      <w:r w:rsidR="00A2593C">
        <w:rPr>
          <w:noProof/>
        </w:rPr>
        <w:fldChar w:fldCharType="begin"/>
      </w:r>
      <w:r>
        <w:rPr>
          <w:noProof/>
        </w:rPr>
        <w:instrText xml:space="preserve"> PAGEREF _Toc423362687 \h </w:instrText>
      </w:r>
      <w:r w:rsidR="00A2593C">
        <w:rPr>
          <w:noProof/>
        </w:rPr>
      </w:r>
      <w:r w:rsidR="00A2593C">
        <w:rPr>
          <w:noProof/>
        </w:rPr>
        <w:fldChar w:fldCharType="separate"/>
      </w:r>
      <w:r>
        <w:rPr>
          <w:noProof/>
        </w:rPr>
        <w:t>78</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6.26</w:t>
      </w:r>
      <w:r>
        <w:rPr>
          <w:rFonts w:asciiTheme="minorHAnsi" w:eastAsiaTheme="minorEastAsia" w:hAnsiTheme="minorHAnsi" w:cstheme="minorBidi"/>
          <w:sz w:val="22"/>
          <w:szCs w:val="22"/>
          <w:lang w:eastAsia="en-AU"/>
        </w:rPr>
        <w:tab/>
      </w:r>
      <w:r>
        <w:t>Calculation of emissions from sources—general</w:t>
      </w:r>
      <w:r>
        <w:tab/>
      </w:r>
      <w:r w:rsidR="00A2593C">
        <w:fldChar w:fldCharType="begin"/>
      </w:r>
      <w:r>
        <w:instrText xml:space="preserve"> PAGEREF _Toc423362688 \h </w:instrText>
      </w:r>
      <w:r w:rsidR="00A2593C">
        <w:fldChar w:fldCharType="separate"/>
      </w:r>
      <w:r>
        <w:t>78</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6.2.2</w:t>
      </w:r>
      <w:r>
        <w:rPr>
          <w:rFonts w:asciiTheme="minorHAnsi" w:eastAsiaTheme="minorEastAsia" w:hAnsiTheme="minorHAnsi" w:cstheme="minorBidi"/>
          <w:b w:val="0"/>
          <w:noProof/>
          <w:sz w:val="22"/>
          <w:szCs w:val="22"/>
          <w:lang w:eastAsia="en-AU"/>
        </w:rPr>
        <w:tab/>
      </w:r>
      <w:r>
        <w:rPr>
          <w:noProof/>
        </w:rPr>
        <w:t>Calculation of project emissions—production livestock</w:t>
      </w:r>
      <w:r>
        <w:rPr>
          <w:noProof/>
        </w:rPr>
        <w:tab/>
      </w:r>
      <w:r w:rsidR="00A2593C">
        <w:rPr>
          <w:noProof/>
        </w:rPr>
        <w:fldChar w:fldCharType="begin"/>
      </w:r>
      <w:r>
        <w:rPr>
          <w:noProof/>
        </w:rPr>
        <w:instrText xml:space="preserve"> PAGEREF _Toc423362689 \h </w:instrText>
      </w:r>
      <w:r w:rsidR="00A2593C">
        <w:rPr>
          <w:noProof/>
        </w:rPr>
      </w:r>
      <w:r w:rsidR="00A2593C">
        <w:rPr>
          <w:noProof/>
        </w:rPr>
        <w:fldChar w:fldCharType="separate"/>
      </w:r>
      <w:r>
        <w:rPr>
          <w:noProof/>
        </w:rPr>
        <w:t>78</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6.27</w:t>
      </w:r>
      <w:r>
        <w:rPr>
          <w:rFonts w:asciiTheme="minorHAnsi" w:eastAsiaTheme="minorEastAsia" w:hAnsiTheme="minorHAnsi" w:cstheme="minorBidi"/>
          <w:sz w:val="22"/>
          <w:szCs w:val="22"/>
          <w:lang w:eastAsia="en-AU"/>
        </w:rPr>
        <w:tab/>
      </w:r>
      <w:r>
        <w:t>Production livestock project emissions—general</w:t>
      </w:r>
      <w:r>
        <w:tab/>
      </w:r>
      <w:r w:rsidR="00A2593C">
        <w:fldChar w:fldCharType="begin"/>
      </w:r>
      <w:r>
        <w:instrText xml:space="preserve"> PAGEREF _Toc423362690 \h </w:instrText>
      </w:r>
      <w:r w:rsidR="00A2593C">
        <w:fldChar w:fldCharType="separate"/>
      </w:r>
      <w:r>
        <w:t>78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6.28</w:t>
      </w:r>
      <w:r>
        <w:rPr>
          <w:rFonts w:asciiTheme="minorHAnsi" w:eastAsiaTheme="minorEastAsia" w:hAnsiTheme="minorHAnsi" w:cstheme="minorBidi"/>
          <w:sz w:val="22"/>
          <w:szCs w:val="22"/>
          <w:lang w:eastAsia="en-AU"/>
        </w:rPr>
        <w:tab/>
      </w:r>
      <w:r>
        <w:t>Production livestock project emissions—animal days</w:t>
      </w:r>
      <w:r>
        <w:tab/>
      </w:r>
      <w:r w:rsidR="00A2593C">
        <w:fldChar w:fldCharType="begin"/>
      </w:r>
      <w:r>
        <w:instrText xml:space="preserve"> PAGEREF _Toc423362691 \h </w:instrText>
      </w:r>
      <w:r w:rsidR="00A2593C">
        <w:fldChar w:fldCharType="separate"/>
      </w:r>
      <w:r>
        <w:t>79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6.29</w:t>
      </w:r>
      <w:r>
        <w:rPr>
          <w:rFonts w:asciiTheme="minorHAnsi" w:eastAsiaTheme="minorEastAsia" w:hAnsiTheme="minorHAnsi" w:cstheme="minorBidi"/>
          <w:sz w:val="22"/>
          <w:szCs w:val="22"/>
          <w:lang w:eastAsia="en-AU"/>
        </w:rPr>
        <w:tab/>
      </w:r>
      <w:r>
        <w:t>Production livestock project emissions—livestock groups</w:t>
      </w:r>
      <w:r>
        <w:tab/>
      </w:r>
      <w:r w:rsidR="00A2593C">
        <w:fldChar w:fldCharType="begin"/>
      </w:r>
      <w:r>
        <w:instrText xml:space="preserve"> PAGEREF _Toc423362692 \h </w:instrText>
      </w:r>
      <w:r w:rsidR="00A2593C">
        <w:fldChar w:fldCharType="separate"/>
      </w:r>
      <w:r>
        <w:t>79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6.30</w:t>
      </w:r>
      <w:r>
        <w:rPr>
          <w:rFonts w:asciiTheme="minorHAnsi" w:eastAsiaTheme="minorEastAsia" w:hAnsiTheme="minorHAnsi" w:cstheme="minorBidi"/>
          <w:sz w:val="22"/>
          <w:szCs w:val="22"/>
          <w:lang w:eastAsia="en-AU"/>
        </w:rPr>
        <w:tab/>
      </w:r>
      <w:r>
        <w:t>Production livestock project emissions—total emissions</w:t>
      </w:r>
      <w:r>
        <w:tab/>
      </w:r>
      <w:r w:rsidR="00A2593C">
        <w:fldChar w:fldCharType="begin"/>
      </w:r>
      <w:r>
        <w:instrText xml:space="preserve"> PAGEREF _Toc423362693 \h </w:instrText>
      </w:r>
      <w:r w:rsidR="00A2593C">
        <w:fldChar w:fldCharType="separate"/>
      </w:r>
      <w:r>
        <w:t>79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6.31</w:t>
      </w:r>
      <w:r>
        <w:rPr>
          <w:rFonts w:asciiTheme="minorHAnsi" w:eastAsiaTheme="minorEastAsia" w:hAnsiTheme="minorHAnsi" w:cstheme="minorBidi"/>
          <w:sz w:val="22"/>
          <w:szCs w:val="22"/>
          <w:lang w:eastAsia="en-AU"/>
        </w:rPr>
        <w:tab/>
      </w:r>
      <w:r>
        <w:t>Production livestock project emissions—mean annual emissions</w:t>
      </w:r>
      <w:r>
        <w:tab/>
      </w:r>
      <w:r w:rsidR="00A2593C">
        <w:fldChar w:fldCharType="begin"/>
      </w:r>
      <w:r>
        <w:instrText xml:space="preserve"> PAGEREF _Toc423362694 \h </w:instrText>
      </w:r>
      <w:r w:rsidR="00A2593C">
        <w:fldChar w:fldCharType="separate"/>
      </w:r>
      <w:r>
        <w:t>80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6.32</w:t>
      </w:r>
      <w:r>
        <w:rPr>
          <w:rFonts w:asciiTheme="minorHAnsi" w:eastAsiaTheme="minorEastAsia" w:hAnsiTheme="minorHAnsi" w:cstheme="minorBidi"/>
          <w:sz w:val="22"/>
          <w:szCs w:val="22"/>
          <w:lang w:eastAsia="en-AU"/>
        </w:rPr>
        <w:tab/>
      </w:r>
      <w:r>
        <w:t>Production livestock project emissions—material difference between baseline and reporting periods</w:t>
      </w:r>
      <w:r>
        <w:tab/>
      </w:r>
      <w:r w:rsidR="00A2593C">
        <w:fldChar w:fldCharType="begin"/>
      </w:r>
      <w:r>
        <w:instrText xml:space="preserve"> PAGEREF _Toc423362695 \h </w:instrText>
      </w:r>
      <w:r w:rsidR="00A2593C">
        <w:fldChar w:fldCharType="separate"/>
      </w:r>
      <w:r>
        <w:t>80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6.33</w:t>
      </w:r>
      <w:r>
        <w:rPr>
          <w:rFonts w:asciiTheme="minorHAnsi" w:eastAsiaTheme="minorEastAsia" w:hAnsiTheme="minorHAnsi" w:cstheme="minorBidi"/>
          <w:sz w:val="22"/>
          <w:szCs w:val="22"/>
          <w:lang w:eastAsia="en-AU"/>
        </w:rPr>
        <w:tab/>
      </w:r>
      <w:r>
        <w:t>Production livestock project emissions—total change</w:t>
      </w:r>
      <w:r>
        <w:tab/>
      </w:r>
      <w:r w:rsidR="00A2593C">
        <w:fldChar w:fldCharType="begin"/>
      </w:r>
      <w:r>
        <w:instrText xml:space="preserve"> PAGEREF _Toc423362696 \h </w:instrText>
      </w:r>
      <w:r w:rsidR="00A2593C">
        <w:fldChar w:fldCharType="separate"/>
      </w:r>
      <w:r>
        <w:t>81</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6.2.3</w:t>
      </w:r>
      <w:r>
        <w:rPr>
          <w:rFonts w:asciiTheme="minorHAnsi" w:eastAsiaTheme="minorEastAsia" w:hAnsiTheme="minorHAnsi" w:cstheme="minorBidi"/>
          <w:b w:val="0"/>
          <w:noProof/>
          <w:sz w:val="22"/>
          <w:szCs w:val="22"/>
          <w:lang w:eastAsia="en-AU"/>
        </w:rPr>
        <w:tab/>
      </w:r>
      <w:r>
        <w:rPr>
          <w:noProof/>
        </w:rPr>
        <w:t>Calculation of emissions from synthetic fertiliser</w:t>
      </w:r>
      <w:r>
        <w:rPr>
          <w:noProof/>
        </w:rPr>
        <w:tab/>
      </w:r>
      <w:r w:rsidR="00A2593C">
        <w:rPr>
          <w:noProof/>
        </w:rPr>
        <w:fldChar w:fldCharType="begin"/>
      </w:r>
      <w:r>
        <w:rPr>
          <w:noProof/>
        </w:rPr>
        <w:instrText xml:space="preserve"> PAGEREF _Toc423362697 \h </w:instrText>
      </w:r>
      <w:r w:rsidR="00A2593C">
        <w:rPr>
          <w:noProof/>
        </w:rPr>
      </w:r>
      <w:r w:rsidR="00A2593C">
        <w:rPr>
          <w:noProof/>
        </w:rPr>
        <w:fldChar w:fldCharType="separate"/>
      </w:r>
      <w:r>
        <w:rPr>
          <w:noProof/>
        </w:rPr>
        <w:t>82</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6.34</w:t>
      </w:r>
      <w:r>
        <w:rPr>
          <w:rFonts w:asciiTheme="minorHAnsi" w:eastAsiaTheme="minorEastAsia" w:hAnsiTheme="minorHAnsi" w:cstheme="minorBidi"/>
          <w:sz w:val="22"/>
          <w:szCs w:val="22"/>
          <w:lang w:eastAsia="en-AU"/>
        </w:rPr>
        <w:tab/>
      </w:r>
      <w:r>
        <w:t>Synthetic fertiliser project emissions—general</w:t>
      </w:r>
      <w:r>
        <w:tab/>
      </w:r>
      <w:r w:rsidR="00A2593C">
        <w:fldChar w:fldCharType="begin"/>
      </w:r>
      <w:r>
        <w:instrText xml:space="preserve"> PAGEREF _Toc423362698 \h </w:instrText>
      </w:r>
      <w:r w:rsidR="00A2593C">
        <w:fldChar w:fldCharType="separate"/>
      </w:r>
      <w:r>
        <w:t>82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6.35</w:t>
      </w:r>
      <w:r>
        <w:rPr>
          <w:rFonts w:asciiTheme="minorHAnsi" w:eastAsiaTheme="minorEastAsia" w:hAnsiTheme="minorHAnsi" w:cstheme="minorBidi"/>
          <w:sz w:val="22"/>
          <w:szCs w:val="22"/>
          <w:lang w:eastAsia="en-AU"/>
        </w:rPr>
        <w:tab/>
      </w:r>
      <w:r>
        <w:t>Synthetic fertiliser project emissions—quantity of nitrogen</w:t>
      </w:r>
      <w:r>
        <w:tab/>
      </w:r>
      <w:r w:rsidR="00A2593C">
        <w:fldChar w:fldCharType="begin"/>
      </w:r>
      <w:r>
        <w:instrText xml:space="preserve"> PAGEREF _Toc423362699 \h </w:instrText>
      </w:r>
      <w:r w:rsidR="00A2593C">
        <w:fldChar w:fldCharType="separate"/>
      </w:r>
      <w:r>
        <w:t>82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6.36</w:t>
      </w:r>
      <w:r>
        <w:rPr>
          <w:rFonts w:asciiTheme="minorHAnsi" w:eastAsiaTheme="minorEastAsia" w:hAnsiTheme="minorHAnsi" w:cstheme="minorBidi"/>
          <w:sz w:val="22"/>
          <w:szCs w:val="22"/>
          <w:lang w:eastAsia="en-AU"/>
        </w:rPr>
        <w:tab/>
      </w:r>
      <w:r>
        <w:t>Synthetic fertiliser project emissions—nitrous oxide emissions</w:t>
      </w:r>
      <w:r>
        <w:tab/>
      </w:r>
      <w:r w:rsidR="00A2593C">
        <w:fldChar w:fldCharType="begin"/>
      </w:r>
      <w:r>
        <w:instrText xml:space="preserve"> PAGEREF _Toc423362700 \h </w:instrText>
      </w:r>
      <w:r w:rsidR="00A2593C">
        <w:fldChar w:fldCharType="separate"/>
      </w:r>
      <w:r>
        <w:t>83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6.37</w:t>
      </w:r>
      <w:r>
        <w:rPr>
          <w:rFonts w:asciiTheme="minorHAnsi" w:eastAsiaTheme="minorEastAsia" w:hAnsiTheme="minorHAnsi" w:cstheme="minorBidi"/>
          <w:sz w:val="22"/>
          <w:szCs w:val="22"/>
          <w:lang w:eastAsia="en-AU"/>
        </w:rPr>
        <w:tab/>
      </w:r>
      <w:r>
        <w:t>Synthetic fertiliser project emissions—urea emissions</w:t>
      </w:r>
      <w:r>
        <w:tab/>
      </w:r>
      <w:r w:rsidR="00A2593C">
        <w:fldChar w:fldCharType="begin"/>
      </w:r>
      <w:r>
        <w:instrText xml:space="preserve"> PAGEREF _Toc423362701 \h </w:instrText>
      </w:r>
      <w:r w:rsidR="00A2593C">
        <w:fldChar w:fldCharType="separate"/>
      </w:r>
      <w:r>
        <w:t>83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6.38</w:t>
      </w:r>
      <w:r>
        <w:rPr>
          <w:rFonts w:asciiTheme="minorHAnsi" w:eastAsiaTheme="minorEastAsia" w:hAnsiTheme="minorHAnsi" w:cstheme="minorBidi"/>
          <w:sz w:val="22"/>
          <w:szCs w:val="22"/>
          <w:lang w:eastAsia="en-AU"/>
        </w:rPr>
        <w:tab/>
      </w:r>
      <w:r>
        <w:t>Synthetic fertiliser project emissions—total emissions</w:t>
      </w:r>
      <w:r>
        <w:tab/>
      </w:r>
      <w:r w:rsidR="00A2593C">
        <w:fldChar w:fldCharType="begin"/>
      </w:r>
      <w:r>
        <w:instrText xml:space="preserve"> PAGEREF _Toc423362702 \h </w:instrText>
      </w:r>
      <w:r w:rsidR="00A2593C">
        <w:fldChar w:fldCharType="separate"/>
      </w:r>
      <w:r>
        <w:t>83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6.39</w:t>
      </w:r>
      <w:r>
        <w:rPr>
          <w:rFonts w:asciiTheme="minorHAnsi" w:eastAsiaTheme="minorEastAsia" w:hAnsiTheme="minorHAnsi" w:cstheme="minorBidi"/>
          <w:sz w:val="22"/>
          <w:szCs w:val="22"/>
          <w:lang w:eastAsia="en-AU"/>
        </w:rPr>
        <w:tab/>
      </w:r>
      <w:r>
        <w:t>Synthetic fertiliser project emissions—mean annual emissions</w:t>
      </w:r>
      <w:r>
        <w:tab/>
      </w:r>
      <w:r w:rsidR="00A2593C">
        <w:fldChar w:fldCharType="begin"/>
      </w:r>
      <w:r>
        <w:instrText xml:space="preserve"> PAGEREF _Toc423362703 \h </w:instrText>
      </w:r>
      <w:r w:rsidR="00A2593C">
        <w:fldChar w:fldCharType="separate"/>
      </w:r>
      <w:r>
        <w:t>84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6.40</w:t>
      </w:r>
      <w:r>
        <w:rPr>
          <w:rFonts w:asciiTheme="minorHAnsi" w:eastAsiaTheme="minorEastAsia" w:hAnsiTheme="minorHAnsi" w:cstheme="minorBidi"/>
          <w:sz w:val="22"/>
          <w:szCs w:val="22"/>
          <w:lang w:eastAsia="en-AU"/>
        </w:rPr>
        <w:tab/>
      </w:r>
      <w:r>
        <w:t>Synthetic fertiliser project emissions—material difference between baseline and reporting periods</w:t>
      </w:r>
      <w:r>
        <w:tab/>
      </w:r>
      <w:r w:rsidR="00A2593C">
        <w:fldChar w:fldCharType="begin"/>
      </w:r>
      <w:r>
        <w:instrText xml:space="preserve"> PAGEREF _Toc423362704 \h </w:instrText>
      </w:r>
      <w:r w:rsidR="00A2593C">
        <w:fldChar w:fldCharType="separate"/>
      </w:r>
      <w:r>
        <w:t>84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6.41</w:t>
      </w:r>
      <w:r>
        <w:rPr>
          <w:rFonts w:asciiTheme="minorHAnsi" w:eastAsiaTheme="minorEastAsia" w:hAnsiTheme="minorHAnsi" w:cstheme="minorBidi"/>
          <w:sz w:val="22"/>
          <w:szCs w:val="22"/>
          <w:lang w:eastAsia="en-AU"/>
        </w:rPr>
        <w:tab/>
      </w:r>
      <w:r>
        <w:t>Synthetic fertiliser project emissions—total change</w:t>
      </w:r>
      <w:r>
        <w:tab/>
      </w:r>
      <w:r w:rsidR="00A2593C">
        <w:fldChar w:fldCharType="begin"/>
      </w:r>
      <w:r>
        <w:instrText xml:space="preserve"> PAGEREF _Toc423362705 \h </w:instrText>
      </w:r>
      <w:r w:rsidR="00A2593C">
        <w:fldChar w:fldCharType="separate"/>
      </w:r>
      <w:r>
        <w:t>86</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6.2.4</w:t>
      </w:r>
      <w:r>
        <w:rPr>
          <w:rFonts w:asciiTheme="minorHAnsi" w:eastAsiaTheme="minorEastAsia" w:hAnsiTheme="minorHAnsi" w:cstheme="minorBidi"/>
          <w:b w:val="0"/>
          <w:noProof/>
          <w:sz w:val="22"/>
          <w:szCs w:val="22"/>
          <w:lang w:eastAsia="en-AU"/>
        </w:rPr>
        <w:tab/>
      </w:r>
      <w:r>
        <w:rPr>
          <w:noProof/>
        </w:rPr>
        <w:t>Calculation of emissions from lime</w:t>
      </w:r>
      <w:r>
        <w:rPr>
          <w:noProof/>
        </w:rPr>
        <w:tab/>
      </w:r>
      <w:r w:rsidR="00A2593C">
        <w:rPr>
          <w:noProof/>
        </w:rPr>
        <w:fldChar w:fldCharType="begin"/>
      </w:r>
      <w:r>
        <w:rPr>
          <w:noProof/>
        </w:rPr>
        <w:instrText xml:space="preserve"> PAGEREF _Toc423362706 \h </w:instrText>
      </w:r>
      <w:r w:rsidR="00A2593C">
        <w:rPr>
          <w:noProof/>
        </w:rPr>
      </w:r>
      <w:r w:rsidR="00A2593C">
        <w:rPr>
          <w:noProof/>
        </w:rPr>
        <w:fldChar w:fldCharType="separate"/>
      </w:r>
      <w:r>
        <w:rPr>
          <w:noProof/>
        </w:rPr>
        <w:t>86</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6.42</w:t>
      </w:r>
      <w:r>
        <w:rPr>
          <w:rFonts w:asciiTheme="minorHAnsi" w:eastAsiaTheme="minorEastAsia" w:hAnsiTheme="minorHAnsi" w:cstheme="minorBidi"/>
          <w:sz w:val="22"/>
          <w:szCs w:val="22"/>
          <w:lang w:eastAsia="en-AU"/>
        </w:rPr>
        <w:tab/>
      </w:r>
      <w:r>
        <w:t>Lime project emissions—general</w:t>
      </w:r>
      <w:r>
        <w:tab/>
      </w:r>
      <w:r w:rsidR="00A2593C">
        <w:fldChar w:fldCharType="begin"/>
      </w:r>
      <w:r>
        <w:instrText xml:space="preserve"> PAGEREF _Toc423362707 \h </w:instrText>
      </w:r>
      <w:r w:rsidR="00A2593C">
        <w:fldChar w:fldCharType="separate"/>
      </w:r>
      <w:r>
        <w:t>86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6.43</w:t>
      </w:r>
      <w:r>
        <w:rPr>
          <w:rFonts w:asciiTheme="minorHAnsi" w:eastAsiaTheme="minorEastAsia" w:hAnsiTheme="minorHAnsi" w:cstheme="minorBidi"/>
          <w:sz w:val="22"/>
          <w:szCs w:val="22"/>
          <w:lang w:eastAsia="en-AU"/>
        </w:rPr>
        <w:tab/>
      </w:r>
      <w:r>
        <w:t>Lime project emissions—carbonates per application</w:t>
      </w:r>
      <w:r>
        <w:tab/>
      </w:r>
      <w:r w:rsidR="00A2593C">
        <w:fldChar w:fldCharType="begin"/>
      </w:r>
      <w:r>
        <w:instrText xml:space="preserve"> PAGEREF _Toc423362708 \h </w:instrText>
      </w:r>
      <w:r w:rsidR="00A2593C">
        <w:fldChar w:fldCharType="separate"/>
      </w:r>
      <w:r>
        <w:t>86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6.44</w:t>
      </w:r>
      <w:r>
        <w:rPr>
          <w:rFonts w:asciiTheme="minorHAnsi" w:eastAsiaTheme="minorEastAsia" w:hAnsiTheme="minorHAnsi" w:cstheme="minorBidi"/>
          <w:sz w:val="22"/>
          <w:szCs w:val="22"/>
          <w:lang w:eastAsia="en-AU"/>
        </w:rPr>
        <w:tab/>
      </w:r>
      <w:r>
        <w:t>Lime project emissions—total carbonates</w:t>
      </w:r>
      <w:r>
        <w:tab/>
      </w:r>
      <w:r w:rsidR="00A2593C">
        <w:fldChar w:fldCharType="begin"/>
      </w:r>
      <w:r>
        <w:instrText xml:space="preserve"> PAGEREF _Toc423362709 \h </w:instrText>
      </w:r>
      <w:r w:rsidR="00A2593C">
        <w:fldChar w:fldCharType="separate"/>
      </w:r>
      <w:r>
        <w:t>87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6.45</w:t>
      </w:r>
      <w:r>
        <w:rPr>
          <w:rFonts w:asciiTheme="minorHAnsi" w:eastAsiaTheme="minorEastAsia" w:hAnsiTheme="minorHAnsi" w:cstheme="minorBidi"/>
          <w:sz w:val="22"/>
          <w:szCs w:val="22"/>
          <w:lang w:eastAsia="en-AU"/>
        </w:rPr>
        <w:tab/>
      </w:r>
      <w:r>
        <w:t>Lime project emissions—carbon dioxide emissions</w:t>
      </w:r>
      <w:r>
        <w:tab/>
      </w:r>
      <w:r w:rsidR="00A2593C">
        <w:fldChar w:fldCharType="begin"/>
      </w:r>
      <w:r>
        <w:instrText xml:space="preserve"> PAGEREF _Toc423362710 \h </w:instrText>
      </w:r>
      <w:r w:rsidR="00A2593C">
        <w:fldChar w:fldCharType="separate"/>
      </w:r>
      <w:r>
        <w:t>87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6.46</w:t>
      </w:r>
      <w:r>
        <w:rPr>
          <w:rFonts w:asciiTheme="minorHAnsi" w:eastAsiaTheme="minorEastAsia" w:hAnsiTheme="minorHAnsi" w:cstheme="minorBidi"/>
          <w:sz w:val="22"/>
          <w:szCs w:val="22"/>
          <w:lang w:eastAsia="en-AU"/>
        </w:rPr>
        <w:tab/>
      </w:r>
      <w:r>
        <w:t>Lime project emissions—mean annual emissions</w:t>
      </w:r>
      <w:r>
        <w:tab/>
      </w:r>
      <w:r w:rsidR="00A2593C">
        <w:fldChar w:fldCharType="begin"/>
      </w:r>
      <w:r>
        <w:instrText xml:space="preserve"> PAGEREF _Toc423362711 \h </w:instrText>
      </w:r>
      <w:r w:rsidR="00A2593C">
        <w:fldChar w:fldCharType="separate"/>
      </w:r>
      <w:r>
        <w:t>87</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6.47</w:t>
      </w:r>
      <w:r>
        <w:rPr>
          <w:rFonts w:asciiTheme="minorHAnsi" w:eastAsiaTheme="minorEastAsia" w:hAnsiTheme="minorHAnsi" w:cstheme="minorBidi"/>
          <w:sz w:val="22"/>
          <w:szCs w:val="22"/>
          <w:lang w:eastAsia="en-AU"/>
        </w:rPr>
        <w:tab/>
      </w:r>
      <w:r>
        <w:t>Lime project emissions—material difference between baseline and reporting periods</w:t>
      </w:r>
      <w:r>
        <w:tab/>
      </w:r>
      <w:r w:rsidR="00A2593C">
        <w:fldChar w:fldCharType="begin"/>
      </w:r>
      <w:r>
        <w:instrText xml:space="preserve"> PAGEREF _Toc423362712 \h </w:instrText>
      </w:r>
      <w:r w:rsidR="00A2593C">
        <w:fldChar w:fldCharType="separate"/>
      </w:r>
      <w:r>
        <w:t>88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6.48</w:t>
      </w:r>
      <w:r>
        <w:rPr>
          <w:rFonts w:asciiTheme="minorHAnsi" w:eastAsiaTheme="minorEastAsia" w:hAnsiTheme="minorHAnsi" w:cstheme="minorBidi"/>
          <w:sz w:val="22"/>
          <w:szCs w:val="22"/>
          <w:lang w:eastAsia="en-AU"/>
        </w:rPr>
        <w:tab/>
      </w:r>
      <w:r>
        <w:t>Lime project emissions—total change</w:t>
      </w:r>
      <w:r>
        <w:tab/>
      </w:r>
      <w:r w:rsidR="00A2593C">
        <w:fldChar w:fldCharType="begin"/>
      </w:r>
      <w:r>
        <w:instrText xml:space="preserve"> PAGEREF _Toc423362713 \h </w:instrText>
      </w:r>
      <w:r w:rsidR="00A2593C">
        <w:fldChar w:fldCharType="separate"/>
      </w:r>
      <w:r>
        <w:t>89</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6.2.5</w:t>
      </w:r>
      <w:r>
        <w:rPr>
          <w:rFonts w:asciiTheme="minorHAnsi" w:eastAsiaTheme="minorEastAsia" w:hAnsiTheme="minorHAnsi" w:cstheme="minorBidi"/>
          <w:b w:val="0"/>
          <w:noProof/>
          <w:sz w:val="22"/>
          <w:szCs w:val="22"/>
          <w:lang w:eastAsia="en-AU"/>
        </w:rPr>
        <w:tab/>
      </w:r>
      <w:r>
        <w:rPr>
          <w:noProof/>
        </w:rPr>
        <w:t>Calculation of emissions from tillage events</w:t>
      </w:r>
      <w:r>
        <w:rPr>
          <w:noProof/>
        </w:rPr>
        <w:tab/>
      </w:r>
      <w:r w:rsidR="00A2593C">
        <w:rPr>
          <w:noProof/>
        </w:rPr>
        <w:fldChar w:fldCharType="begin"/>
      </w:r>
      <w:r>
        <w:rPr>
          <w:noProof/>
        </w:rPr>
        <w:instrText xml:space="preserve"> PAGEREF _Toc423362714 \h </w:instrText>
      </w:r>
      <w:r w:rsidR="00A2593C">
        <w:rPr>
          <w:noProof/>
        </w:rPr>
      </w:r>
      <w:r w:rsidR="00A2593C">
        <w:rPr>
          <w:noProof/>
        </w:rPr>
        <w:fldChar w:fldCharType="separate"/>
      </w:r>
      <w:r>
        <w:rPr>
          <w:noProof/>
        </w:rPr>
        <w:t>89</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6.49</w:t>
      </w:r>
      <w:r>
        <w:rPr>
          <w:rFonts w:asciiTheme="minorHAnsi" w:eastAsiaTheme="minorEastAsia" w:hAnsiTheme="minorHAnsi" w:cstheme="minorBidi"/>
          <w:sz w:val="22"/>
          <w:szCs w:val="22"/>
          <w:lang w:eastAsia="en-AU"/>
        </w:rPr>
        <w:tab/>
      </w:r>
      <w:r>
        <w:t>Tillage project emissions—general</w:t>
      </w:r>
      <w:r>
        <w:tab/>
      </w:r>
      <w:r w:rsidR="00A2593C">
        <w:fldChar w:fldCharType="begin"/>
      </w:r>
      <w:r>
        <w:instrText xml:space="preserve"> PAGEREF _Toc423362715 \h </w:instrText>
      </w:r>
      <w:r w:rsidR="00A2593C">
        <w:fldChar w:fldCharType="separate"/>
      </w:r>
      <w:r>
        <w:t>89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6.50</w:t>
      </w:r>
      <w:r>
        <w:rPr>
          <w:rFonts w:asciiTheme="minorHAnsi" w:eastAsiaTheme="minorEastAsia" w:hAnsiTheme="minorHAnsi" w:cstheme="minorBidi"/>
          <w:sz w:val="22"/>
          <w:szCs w:val="22"/>
          <w:lang w:eastAsia="en-AU"/>
        </w:rPr>
        <w:tab/>
      </w:r>
      <w:r>
        <w:t>Tillage project emissions—crop residues</w:t>
      </w:r>
      <w:r>
        <w:tab/>
      </w:r>
      <w:r w:rsidR="00A2593C">
        <w:fldChar w:fldCharType="begin"/>
      </w:r>
      <w:r>
        <w:instrText xml:space="preserve"> PAGEREF _Toc423362716 \h </w:instrText>
      </w:r>
      <w:r w:rsidR="00A2593C">
        <w:fldChar w:fldCharType="separate"/>
      </w:r>
      <w:r>
        <w:t>89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6.51</w:t>
      </w:r>
      <w:r>
        <w:rPr>
          <w:rFonts w:asciiTheme="minorHAnsi" w:eastAsiaTheme="minorEastAsia" w:hAnsiTheme="minorHAnsi" w:cstheme="minorBidi"/>
          <w:sz w:val="22"/>
          <w:szCs w:val="22"/>
          <w:lang w:eastAsia="en-AU"/>
        </w:rPr>
        <w:tab/>
      </w:r>
      <w:r>
        <w:t>Tillage project emissions—residues of all crop types</w:t>
      </w:r>
      <w:r>
        <w:tab/>
      </w:r>
      <w:r w:rsidR="00A2593C">
        <w:fldChar w:fldCharType="begin"/>
      </w:r>
      <w:r>
        <w:instrText xml:space="preserve"> PAGEREF _Toc423362717 \h </w:instrText>
      </w:r>
      <w:r w:rsidR="00A2593C">
        <w:fldChar w:fldCharType="separate"/>
      </w:r>
      <w:r>
        <w:t>90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6.52</w:t>
      </w:r>
      <w:r>
        <w:rPr>
          <w:rFonts w:asciiTheme="minorHAnsi" w:eastAsiaTheme="minorEastAsia" w:hAnsiTheme="minorHAnsi" w:cstheme="minorBidi"/>
          <w:sz w:val="22"/>
          <w:szCs w:val="22"/>
          <w:lang w:eastAsia="en-AU"/>
        </w:rPr>
        <w:tab/>
      </w:r>
      <w:r>
        <w:t>Tillage project emissions—pasture renewal</w:t>
      </w:r>
      <w:r>
        <w:tab/>
      </w:r>
      <w:r w:rsidR="00A2593C">
        <w:fldChar w:fldCharType="begin"/>
      </w:r>
      <w:r>
        <w:instrText xml:space="preserve"> PAGEREF _Toc423362718 \h </w:instrText>
      </w:r>
      <w:r w:rsidR="00A2593C">
        <w:fldChar w:fldCharType="separate"/>
      </w:r>
      <w:r>
        <w:t>91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6.53</w:t>
      </w:r>
      <w:r>
        <w:rPr>
          <w:rFonts w:asciiTheme="minorHAnsi" w:eastAsiaTheme="minorEastAsia" w:hAnsiTheme="minorHAnsi" w:cstheme="minorBidi"/>
          <w:sz w:val="22"/>
          <w:szCs w:val="22"/>
          <w:lang w:eastAsia="en-AU"/>
        </w:rPr>
        <w:tab/>
      </w:r>
      <w:r>
        <w:t>Tillage project emissions—fuel use</w:t>
      </w:r>
      <w:r>
        <w:tab/>
      </w:r>
      <w:r w:rsidR="00A2593C">
        <w:fldChar w:fldCharType="begin"/>
      </w:r>
      <w:r>
        <w:instrText xml:space="preserve"> PAGEREF _Toc423362719 \h </w:instrText>
      </w:r>
      <w:r w:rsidR="00A2593C">
        <w:fldChar w:fldCharType="separate"/>
      </w:r>
      <w:r>
        <w:t>91</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6.54</w:t>
      </w:r>
      <w:r>
        <w:rPr>
          <w:rFonts w:asciiTheme="minorHAnsi" w:eastAsiaTheme="minorEastAsia" w:hAnsiTheme="minorHAnsi" w:cstheme="minorBidi"/>
          <w:sz w:val="22"/>
          <w:szCs w:val="22"/>
          <w:lang w:eastAsia="en-AU"/>
        </w:rPr>
        <w:tab/>
      </w:r>
      <w:r>
        <w:t>Tillage project emissions—total emissions</w:t>
      </w:r>
      <w:r>
        <w:tab/>
      </w:r>
      <w:r w:rsidR="00A2593C">
        <w:fldChar w:fldCharType="begin"/>
      </w:r>
      <w:r>
        <w:instrText xml:space="preserve"> PAGEREF _Toc423362720 \h </w:instrText>
      </w:r>
      <w:r w:rsidR="00A2593C">
        <w:fldChar w:fldCharType="separate"/>
      </w:r>
      <w:r>
        <w:t>92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6.55</w:t>
      </w:r>
      <w:r>
        <w:rPr>
          <w:rFonts w:asciiTheme="minorHAnsi" w:eastAsiaTheme="minorEastAsia" w:hAnsiTheme="minorHAnsi" w:cstheme="minorBidi"/>
          <w:sz w:val="22"/>
          <w:szCs w:val="22"/>
          <w:lang w:eastAsia="en-AU"/>
        </w:rPr>
        <w:tab/>
      </w:r>
      <w:r>
        <w:t>Tillage project emissions—mean annual emissions</w:t>
      </w:r>
      <w:r>
        <w:tab/>
      </w:r>
      <w:r w:rsidR="00A2593C">
        <w:fldChar w:fldCharType="begin"/>
      </w:r>
      <w:r>
        <w:instrText xml:space="preserve"> PAGEREF _Toc423362721 \h </w:instrText>
      </w:r>
      <w:r w:rsidR="00A2593C">
        <w:fldChar w:fldCharType="separate"/>
      </w:r>
      <w:r>
        <w:t>92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6.56</w:t>
      </w:r>
      <w:r>
        <w:rPr>
          <w:rFonts w:asciiTheme="minorHAnsi" w:eastAsiaTheme="minorEastAsia" w:hAnsiTheme="minorHAnsi" w:cstheme="minorBidi"/>
          <w:sz w:val="22"/>
          <w:szCs w:val="22"/>
          <w:lang w:eastAsia="en-AU"/>
        </w:rPr>
        <w:tab/>
      </w:r>
      <w:r>
        <w:t>Tillage project emissions—material difference between baseline and reporting periods</w:t>
      </w:r>
      <w:r>
        <w:tab/>
      </w:r>
      <w:r w:rsidR="00A2593C">
        <w:fldChar w:fldCharType="begin"/>
      </w:r>
      <w:r>
        <w:instrText xml:space="preserve"> PAGEREF _Toc423362722 \h </w:instrText>
      </w:r>
      <w:r w:rsidR="00A2593C">
        <w:fldChar w:fldCharType="separate"/>
      </w:r>
      <w:r>
        <w:t>93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6.57</w:t>
      </w:r>
      <w:r>
        <w:rPr>
          <w:rFonts w:asciiTheme="minorHAnsi" w:eastAsiaTheme="minorEastAsia" w:hAnsiTheme="minorHAnsi" w:cstheme="minorBidi"/>
          <w:sz w:val="22"/>
          <w:szCs w:val="22"/>
          <w:lang w:eastAsia="en-AU"/>
        </w:rPr>
        <w:tab/>
      </w:r>
      <w:r>
        <w:t>Tillage project emissions—total change</w:t>
      </w:r>
      <w:r>
        <w:tab/>
      </w:r>
      <w:r w:rsidR="00A2593C">
        <w:fldChar w:fldCharType="begin"/>
      </w:r>
      <w:r>
        <w:instrText xml:space="preserve"> PAGEREF _Toc423362723 \h </w:instrText>
      </w:r>
      <w:r w:rsidR="00A2593C">
        <w:fldChar w:fldCharType="separate"/>
      </w:r>
      <w:r>
        <w:t>94</w:t>
      </w:r>
      <w:r w:rsidR="00A2593C">
        <w:fldChar w:fldCharType="end"/>
      </w:r>
    </w:p>
    <w:p w:rsidR="007B1E21" w:rsidRDefault="007B1E21">
      <w:pPr>
        <w:pStyle w:val="TOC4"/>
        <w:rPr>
          <w:rFonts w:asciiTheme="minorHAnsi" w:eastAsiaTheme="minorEastAsia" w:hAnsiTheme="minorHAnsi" w:cstheme="minorBidi"/>
          <w:b w:val="0"/>
          <w:noProof/>
          <w:sz w:val="22"/>
          <w:szCs w:val="22"/>
          <w:lang w:eastAsia="en-AU"/>
        </w:rPr>
      </w:pPr>
      <w:r>
        <w:rPr>
          <w:noProof/>
        </w:rPr>
        <w:t>Subdivision 6.2.6</w:t>
      </w:r>
      <w:r>
        <w:rPr>
          <w:rFonts w:asciiTheme="minorHAnsi" w:eastAsiaTheme="minorEastAsia" w:hAnsiTheme="minorHAnsi" w:cstheme="minorBidi"/>
          <w:b w:val="0"/>
          <w:noProof/>
          <w:sz w:val="22"/>
          <w:szCs w:val="22"/>
          <w:lang w:eastAsia="en-AU"/>
        </w:rPr>
        <w:tab/>
      </w:r>
      <w:r>
        <w:rPr>
          <w:noProof/>
        </w:rPr>
        <w:t>Calculation of emissions from all sources within greenhouse gas assessment boundary</w:t>
      </w:r>
      <w:r>
        <w:rPr>
          <w:noProof/>
        </w:rPr>
        <w:tab/>
      </w:r>
      <w:r w:rsidR="00A2593C">
        <w:rPr>
          <w:noProof/>
        </w:rPr>
        <w:fldChar w:fldCharType="begin"/>
      </w:r>
      <w:r>
        <w:rPr>
          <w:noProof/>
        </w:rPr>
        <w:instrText xml:space="preserve"> PAGEREF _Toc423362724 \h </w:instrText>
      </w:r>
      <w:r w:rsidR="00A2593C">
        <w:rPr>
          <w:noProof/>
        </w:rPr>
      </w:r>
      <w:r w:rsidR="00A2593C">
        <w:rPr>
          <w:noProof/>
        </w:rPr>
        <w:fldChar w:fldCharType="separate"/>
      </w:r>
      <w:r>
        <w:rPr>
          <w:noProof/>
        </w:rPr>
        <w:t>94</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6.58</w:t>
      </w:r>
      <w:r>
        <w:rPr>
          <w:rFonts w:asciiTheme="minorHAnsi" w:eastAsiaTheme="minorEastAsia" w:hAnsiTheme="minorHAnsi" w:cstheme="minorBidi"/>
          <w:sz w:val="22"/>
          <w:szCs w:val="22"/>
          <w:lang w:eastAsia="en-AU"/>
        </w:rPr>
        <w:tab/>
      </w:r>
      <w:r>
        <w:t>Project emissions from all sources—general</w:t>
      </w:r>
      <w:r>
        <w:tab/>
      </w:r>
      <w:r w:rsidR="00A2593C">
        <w:fldChar w:fldCharType="begin"/>
      </w:r>
      <w:r>
        <w:instrText xml:space="preserve"> PAGEREF _Toc423362725 \h </w:instrText>
      </w:r>
      <w:r w:rsidR="00A2593C">
        <w:fldChar w:fldCharType="separate"/>
      </w:r>
      <w:r>
        <w:t>94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6.59</w:t>
      </w:r>
      <w:r>
        <w:rPr>
          <w:rFonts w:asciiTheme="minorHAnsi" w:eastAsiaTheme="minorEastAsia" w:hAnsiTheme="minorHAnsi" w:cstheme="minorBidi"/>
          <w:sz w:val="22"/>
          <w:szCs w:val="22"/>
          <w:lang w:eastAsia="en-AU"/>
        </w:rPr>
        <w:tab/>
      </w:r>
      <w:r>
        <w:t>Project emissions from all sources—calculation</w:t>
      </w:r>
      <w:r>
        <w:tab/>
      </w:r>
      <w:r w:rsidR="00A2593C">
        <w:fldChar w:fldCharType="begin"/>
      </w:r>
      <w:r>
        <w:instrText xml:space="preserve"> PAGEREF _Toc423362726 \h </w:instrText>
      </w:r>
      <w:r w:rsidR="00A2593C">
        <w:fldChar w:fldCharType="separate"/>
      </w:r>
      <w:r>
        <w:t>94</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6.3</w:t>
      </w:r>
      <w:r>
        <w:rPr>
          <w:rFonts w:asciiTheme="minorHAnsi" w:eastAsiaTheme="minorEastAsia" w:hAnsiTheme="minorHAnsi" w:cstheme="minorBidi"/>
          <w:b w:val="0"/>
          <w:noProof/>
          <w:sz w:val="22"/>
          <w:szCs w:val="22"/>
          <w:lang w:eastAsia="en-AU"/>
        </w:rPr>
        <w:tab/>
      </w:r>
      <w:r>
        <w:rPr>
          <w:noProof/>
        </w:rPr>
        <w:t>Calculation of the carbon dioxide equivalent net abatement amount</w:t>
      </w:r>
      <w:r>
        <w:rPr>
          <w:noProof/>
        </w:rPr>
        <w:tab/>
      </w:r>
      <w:r w:rsidR="00A2593C">
        <w:rPr>
          <w:noProof/>
        </w:rPr>
        <w:fldChar w:fldCharType="begin"/>
      </w:r>
      <w:r>
        <w:rPr>
          <w:noProof/>
        </w:rPr>
        <w:instrText xml:space="preserve"> PAGEREF _Toc423362727 \h </w:instrText>
      </w:r>
      <w:r w:rsidR="00A2593C">
        <w:rPr>
          <w:noProof/>
        </w:rPr>
      </w:r>
      <w:r w:rsidR="00A2593C">
        <w:rPr>
          <w:noProof/>
        </w:rPr>
        <w:fldChar w:fldCharType="separate"/>
      </w:r>
      <w:r>
        <w:rPr>
          <w:noProof/>
        </w:rPr>
        <w:t>95</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6.60</w:t>
      </w:r>
      <w:r>
        <w:rPr>
          <w:rFonts w:asciiTheme="minorHAnsi" w:eastAsiaTheme="minorEastAsia" w:hAnsiTheme="minorHAnsi" w:cstheme="minorBidi"/>
          <w:sz w:val="22"/>
          <w:szCs w:val="22"/>
          <w:lang w:eastAsia="en-AU"/>
        </w:rPr>
        <w:tab/>
      </w:r>
      <w:r>
        <w:t>Calculating the carbon dioxide equivalent net abatement amount— first reporting period</w:t>
      </w:r>
      <w:r>
        <w:tab/>
      </w:r>
      <w:r w:rsidR="00A2593C">
        <w:fldChar w:fldCharType="begin"/>
      </w:r>
      <w:r>
        <w:instrText xml:space="preserve"> PAGEREF _Toc423362728 \h </w:instrText>
      </w:r>
      <w:r w:rsidR="00A2593C">
        <w:fldChar w:fldCharType="separate"/>
      </w:r>
      <w:r>
        <w:t>95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6.61</w:t>
      </w:r>
      <w:r>
        <w:rPr>
          <w:rFonts w:asciiTheme="minorHAnsi" w:eastAsiaTheme="minorEastAsia" w:hAnsiTheme="minorHAnsi" w:cstheme="minorBidi"/>
          <w:sz w:val="22"/>
          <w:szCs w:val="22"/>
          <w:lang w:eastAsia="en-AU"/>
        </w:rPr>
        <w:tab/>
      </w:r>
      <w:r>
        <w:t>Calculating the carbon dioxide equivalent net abatement amount—subsequent reporting periods</w:t>
      </w:r>
      <w:r>
        <w:tab/>
      </w:r>
      <w:r w:rsidR="00A2593C">
        <w:fldChar w:fldCharType="begin"/>
      </w:r>
      <w:r>
        <w:instrText xml:space="preserve"> PAGEREF _Toc423362729 \h </w:instrText>
      </w:r>
      <w:r w:rsidR="00A2593C">
        <w:fldChar w:fldCharType="separate"/>
      </w:r>
      <w:r>
        <w:t>96</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6.4</w:t>
      </w:r>
      <w:r>
        <w:rPr>
          <w:rFonts w:asciiTheme="minorHAnsi" w:eastAsiaTheme="minorEastAsia" w:hAnsiTheme="minorHAnsi" w:cstheme="minorBidi"/>
          <w:b w:val="0"/>
          <w:noProof/>
          <w:sz w:val="22"/>
          <w:szCs w:val="22"/>
          <w:lang w:eastAsia="en-AU"/>
        </w:rPr>
        <w:tab/>
      </w:r>
      <w:r>
        <w:rPr>
          <w:noProof/>
        </w:rPr>
        <w:t>Data collection</w:t>
      </w:r>
      <w:r>
        <w:rPr>
          <w:noProof/>
        </w:rPr>
        <w:tab/>
      </w:r>
      <w:r w:rsidR="00A2593C">
        <w:rPr>
          <w:noProof/>
        </w:rPr>
        <w:fldChar w:fldCharType="begin"/>
      </w:r>
      <w:r>
        <w:rPr>
          <w:noProof/>
        </w:rPr>
        <w:instrText xml:space="preserve"> PAGEREF _Toc423362730 \h </w:instrText>
      </w:r>
      <w:r w:rsidR="00A2593C">
        <w:rPr>
          <w:noProof/>
        </w:rPr>
      </w:r>
      <w:r w:rsidR="00A2593C">
        <w:rPr>
          <w:noProof/>
        </w:rPr>
        <w:fldChar w:fldCharType="separate"/>
      </w:r>
      <w:r>
        <w:rPr>
          <w:noProof/>
        </w:rPr>
        <w:t>98</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6.62</w:t>
      </w:r>
      <w:r>
        <w:rPr>
          <w:rFonts w:asciiTheme="minorHAnsi" w:eastAsiaTheme="minorEastAsia" w:hAnsiTheme="minorHAnsi" w:cstheme="minorBidi"/>
          <w:sz w:val="22"/>
          <w:szCs w:val="22"/>
          <w:lang w:eastAsia="en-AU"/>
        </w:rPr>
        <w:tab/>
      </w:r>
      <w:r>
        <w:t>Livestock emissions—data</w:t>
      </w:r>
      <w:r>
        <w:tab/>
      </w:r>
      <w:r w:rsidR="00A2593C">
        <w:fldChar w:fldCharType="begin"/>
      </w:r>
      <w:r>
        <w:instrText xml:space="preserve"> PAGEREF _Toc423362731 \h </w:instrText>
      </w:r>
      <w:r w:rsidR="00A2593C">
        <w:fldChar w:fldCharType="separate"/>
      </w:r>
      <w:r>
        <w:t>98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6.63</w:t>
      </w:r>
      <w:r>
        <w:rPr>
          <w:rFonts w:asciiTheme="minorHAnsi" w:eastAsiaTheme="minorEastAsia" w:hAnsiTheme="minorHAnsi" w:cstheme="minorBidi"/>
          <w:sz w:val="22"/>
          <w:szCs w:val="22"/>
          <w:lang w:eastAsia="en-AU"/>
        </w:rPr>
        <w:tab/>
      </w:r>
      <w:r>
        <w:t>Synthetic fertiliser emissions—data</w:t>
      </w:r>
      <w:r>
        <w:tab/>
      </w:r>
      <w:r w:rsidR="00A2593C">
        <w:fldChar w:fldCharType="begin"/>
      </w:r>
      <w:r>
        <w:instrText xml:space="preserve"> PAGEREF _Toc423362732 \h </w:instrText>
      </w:r>
      <w:r w:rsidR="00A2593C">
        <w:fldChar w:fldCharType="separate"/>
      </w:r>
      <w:r>
        <w:t>98</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6.64</w:t>
      </w:r>
      <w:r>
        <w:rPr>
          <w:rFonts w:asciiTheme="minorHAnsi" w:eastAsiaTheme="minorEastAsia" w:hAnsiTheme="minorHAnsi" w:cstheme="minorBidi"/>
          <w:sz w:val="22"/>
          <w:szCs w:val="22"/>
          <w:lang w:eastAsia="en-AU"/>
        </w:rPr>
        <w:tab/>
      </w:r>
      <w:r>
        <w:t>Lime emissions—data</w:t>
      </w:r>
      <w:r>
        <w:tab/>
      </w:r>
      <w:r w:rsidR="00A2593C">
        <w:fldChar w:fldCharType="begin"/>
      </w:r>
      <w:r>
        <w:instrText xml:space="preserve"> PAGEREF _Toc423362733 \h </w:instrText>
      </w:r>
      <w:r w:rsidR="00A2593C">
        <w:fldChar w:fldCharType="separate"/>
      </w:r>
      <w:r>
        <w:t>99</w:t>
      </w:r>
      <w:r w:rsidR="00A2593C">
        <w:fldChar w:fldCharType="end"/>
      </w:r>
    </w:p>
    <w:p w:rsidR="007B1E21" w:rsidRDefault="007B1E21">
      <w:pPr>
        <w:pStyle w:val="TOC5"/>
        <w:rPr>
          <w:rFonts w:asciiTheme="minorHAnsi" w:eastAsiaTheme="minorEastAsia" w:hAnsiTheme="minorHAnsi" w:cstheme="minorBidi"/>
          <w:sz w:val="22"/>
          <w:szCs w:val="22"/>
          <w:lang w:eastAsia="en-AU"/>
        </w:rPr>
      </w:pPr>
      <w:r>
        <w:t>6.65</w:t>
      </w:r>
      <w:r>
        <w:rPr>
          <w:rFonts w:asciiTheme="minorHAnsi" w:eastAsiaTheme="minorEastAsia" w:hAnsiTheme="minorHAnsi" w:cstheme="minorBidi"/>
          <w:sz w:val="22"/>
          <w:szCs w:val="22"/>
          <w:lang w:eastAsia="en-AU"/>
        </w:rPr>
        <w:tab/>
      </w:r>
      <w:r>
        <w:t>Tillage emissions—data</w:t>
      </w:r>
      <w:r>
        <w:tab/>
      </w:r>
      <w:r w:rsidR="00A2593C">
        <w:fldChar w:fldCharType="begin"/>
      </w:r>
      <w:r>
        <w:instrText xml:space="preserve"> PAGEREF _Toc423362734 \h </w:instrText>
      </w:r>
      <w:r w:rsidR="00A2593C">
        <w:fldChar w:fldCharType="separate"/>
      </w:r>
      <w:r>
        <w:t>99</w:t>
      </w:r>
      <w:r w:rsidR="00A2593C">
        <w:fldChar w:fldCharType="end"/>
      </w:r>
    </w:p>
    <w:p w:rsidR="007B1E21" w:rsidRDefault="007B1E21">
      <w:pPr>
        <w:pStyle w:val="TOC2"/>
        <w:rPr>
          <w:rFonts w:asciiTheme="minorHAnsi" w:eastAsiaTheme="minorEastAsia" w:hAnsiTheme="minorHAnsi" w:cstheme="minorBidi"/>
          <w:b w:val="0"/>
          <w:lang w:eastAsia="en-AU"/>
        </w:rPr>
      </w:pPr>
      <w:r>
        <w:t>Part 7</w:t>
      </w:r>
      <w:r>
        <w:rPr>
          <w:rFonts w:asciiTheme="minorHAnsi" w:eastAsiaTheme="minorEastAsia" w:hAnsiTheme="minorHAnsi" w:cstheme="minorBidi"/>
          <w:b w:val="0"/>
          <w:lang w:eastAsia="en-AU"/>
        </w:rPr>
        <w:tab/>
      </w:r>
      <w:r>
        <w:t>Monitoring, record-keeping and reporting requirements</w:t>
      </w:r>
      <w:r>
        <w:tab/>
      </w:r>
      <w:r w:rsidR="00A2593C">
        <w:fldChar w:fldCharType="begin"/>
      </w:r>
      <w:r>
        <w:instrText xml:space="preserve"> PAGEREF _Toc423362735 \h </w:instrText>
      </w:r>
      <w:r w:rsidR="00A2593C">
        <w:fldChar w:fldCharType="separate"/>
      </w:r>
      <w:r>
        <w:t>100</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7.1</w:t>
      </w:r>
      <w:r>
        <w:rPr>
          <w:rFonts w:asciiTheme="minorHAnsi" w:eastAsiaTheme="minorEastAsia" w:hAnsiTheme="minorHAnsi" w:cstheme="minorBidi"/>
          <w:b w:val="0"/>
          <w:noProof/>
          <w:sz w:val="22"/>
          <w:szCs w:val="22"/>
          <w:lang w:eastAsia="en-AU"/>
        </w:rPr>
        <w:tab/>
      </w:r>
      <w:r>
        <w:rPr>
          <w:noProof/>
        </w:rPr>
        <w:t>General</w:t>
      </w:r>
      <w:r>
        <w:rPr>
          <w:noProof/>
        </w:rPr>
        <w:tab/>
      </w:r>
      <w:r w:rsidR="00A2593C">
        <w:rPr>
          <w:noProof/>
        </w:rPr>
        <w:fldChar w:fldCharType="begin"/>
      </w:r>
      <w:r>
        <w:rPr>
          <w:noProof/>
        </w:rPr>
        <w:instrText xml:space="preserve"> PAGEREF _Toc423362736 \h </w:instrText>
      </w:r>
      <w:r w:rsidR="00A2593C">
        <w:rPr>
          <w:noProof/>
        </w:rPr>
      </w:r>
      <w:r w:rsidR="00A2593C">
        <w:rPr>
          <w:noProof/>
        </w:rPr>
        <w:fldChar w:fldCharType="separate"/>
      </w:r>
      <w:r>
        <w:rPr>
          <w:noProof/>
        </w:rPr>
        <w:t>100</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7.1</w:t>
      </w:r>
      <w:r>
        <w:rPr>
          <w:rFonts w:asciiTheme="minorHAnsi" w:eastAsiaTheme="minorEastAsia" w:hAnsiTheme="minorHAnsi" w:cstheme="minorBidi"/>
          <w:sz w:val="22"/>
          <w:szCs w:val="22"/>
          <w:lang w:eastAsia="en-AU"/>
        </w:rPr>
        <w:tab/>
      </w:r>
      <w:r>
        <w:t>Application</w:t>
      </w:r>
      <w:r>
        <w:tab/>
      </w:r>
      <w:r w:rsidR="00A2593C">
        <w:fldChar w:fldCharType="begin"/>
      </w:r>
      <w:r>
        <w:instrText xml:space="preserve"> PAGEREF _Toc423362737 \h </w:instrText>
      </w:r>
      <w:r w:rsidR="00A2593C">
        <w:fldChar w:fldCharType="separate"/>
      </w:r>
      <w:r>
        <w:t>100</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7.2</w:t>
      </w:r>
      <w:r>
        <w:rPr>
          <w:rFonts w:asciiTheme="minorHAnsi" w:eastAsiaTheme="minorEastAsia" w:hAnsiTheme="minorHAnsi" w:cstheme="minorBidi"/>
          <w:b w:val="0"/>
          <w:noProof/>
          <w:sz w:val="22"/>
          <w:szCs w:val="22"/>
          <w:lang w:eastAsia="en-AU"/>
        </w:rPr>
        <w:tab/>
      </w:r>
      <w:r>
        <w:rPr>
          <w:noProof/>
        </w:rPr>
        <w:t>Monitoring requirements</w:t>
      </w:r>
      <w:r>
        <w:rPr>
          <w:noProof/>
        </w:rPr>
        <w:tab/>
      </w:r>
      <w:r w:rsidR="00A2593C">
        <w:rPr>
          <w:noProof/>
        </w:rPr>
        <w:fldChar w:fldCharType="begin"/>
      </w:r>
      <w:r>
        <w:rPr>
          <w:noProof/>
        </w:rPr>
        <w:instrText xml:space="preserve"> PAGEREF _Toc423362738 \h </w:instrText>
      </w:r>
      <w:r w:rsidR="00A2593C">
        <w:rPr>
          <w:noProof/>
        </w:rPr>
      </w:r>
      <w:r w:rsidR="00A2593C">
        <w:rPr>
          <w:noProof/>
        </w:rPr>
        <w:fldChar w:fldCharType="separate"/>
      </w:r>
      <w:r>
        <w:rPr>
          <w:noProof/>
        </w:rPr>
        <w:t>100</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7.2</w:t>
      </w:r>
      <w:r>
        <w:rPr>
          <w:rFonts w:asciiTheme="minorHAnsi" w:eastAsiaTheme="minorEastAsia" w:hAnsiTheme="minorHAnsi" w:cstheme="minorBidi"/>
          <w:sz w:val="22"/>
          <w:szCs w:val="22"/>
          <w:lang w:eastAsia="en-AU"/>
        </w:rPr>
        <w:tab/>
      </w:r>
      <w:r>
        <w:t>Project monitoring—general</w:t>
      </w:r>
      <w:r>
        <w:tab/>
      </w:r>
      <w:r w:rsidR="00A2593C">
        <w:fldChar w:fldCharType="begin"/>
      </w:r>
      <w:r>
        <w:instrText xml:space="preserve"> PAGEREF _Toc423362739 \h </w:instrText>
      </w:r>
      <w:r w:rsidR="00A2593C">
        <w:fldChar w:fldCharType="separate"/>
      </w:r>
      <w:r>
        <w:t>100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7.3</w:t>
      </w:r>
      <w:r>
        <w:rPr>
          <w:rFonts w:asciiTheme="minorHAnsi" w:eastAsiaTheme="minorEastAsia" w:hAnsiTheme="minorHAnsi" w:cstheme="minorBidi"/>
          <w:sz w:val="22"/>
          <w:szCs w:val="22"/>
          <w:lang w:eastAsia="en-AU"/>
        </w:rPr>
        <w:tab/>
      </w:r>
      <w:r>
        <w:t>Project monitoring—risk of reversal events and known erosion events</w:t>
      </w:r>
      <w:r>
        <w:tab/>
      </w:r>
      <w:r w:rsidR="00A2593C">
        <w:fldChar w:fldCharType="begin"/>
      </w:r>
      <w:r>
        <w:instrText xml:space="preserve"> PAGEREF _Toc423362740 \h </w:instrText>
      </w:r>
      <w:r w:rsidR="00A2593C">
        <w:fldChar w:fldCharType="separate"/>
      </w:r>
      <w:r>
        <w:t>100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7.4</w:t>
      </w:r>
      <w:r>
        <w:rPr>
          <w:rFonts w:asciiTheme="minorHAnsi" w:eastAsiaTheme="minorEastAsia" w:hAnsiTheme="minorHAnsi" w:cstheme="minorBidi"/>
          <w:sz w:val="22"/>
          <w:szCs w:val="22"/>
          <w:lang w:eastAsia="en-AU"/>
        </w:rPr>
        <w:tab/>
      </w:r>
      <w:r>
        <w:t>Project monitoring—notification of risk of reversal events and known erosion events</w:t>
      </w:r>
      <w:r>
        <w:tab/>
      </w:r>
      <w:r w:rsidR="00A2593C">
        <w:fldChar w:fldCharType="begin"/>
      </w:r>
      <w:r>
        <w:instrText xml:space="preserve"> PAGEREF _Toc423362741 \h </w:instrText>
      </w:r>
      <w:r w:rsidR="00A2593C">
        <w:fldChar w:fldCharType="separate"/>
      </w:r>
      <w:r>
        <w:t>100</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7.5</w:t>
      </w:r>
      <w:r>
        <w:rPr>
          <w:rFonts w:asciiTheme="minorHAnsi" w:eastAsiaTheme="minorEastAsia" w:hAnsiTheme="minorHAnsi" w:cstheme="minorBidi"/>
          <w:sz w:val="22"/>
          <w:szCs w:val="22"/>
          <w:lang w:eastAsia="en-AU"/>
        </w:rPr>
        <w:tab/>
      </w:r>
      <w:r>
        <w:t>Project monitoring—notification of proposed changes to project management actions</w:t>
      </w:r>
      <w:r>
        <w:tab/>
      </w:r>
      <w:r w:rsidR="00A2593C">
        <w:fldChar w:fldCharType="begin"/>
      </w:r>
      <w:r>
        <w:instrText xml:space="preserve"> PAGEREF _Toc423362742 \h </w:instrText>
      </w:r>
      <w:r w:rsidR="00A2593C">
        <w:fldChar w:fldCharType="separate"/>
      </w:r>
      <w:r>
        <w:t>101</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7.3</w:t>
      </w:r>
      <w:r>
        <w:rPr>
          <w:rFonts w:asciiTheme="minorHAnsi" w:eastAsiaTheme="minorEastAsia" w:hAnsiTheme="minorHAnsi" w:cstheme="minorBidi"/>
          <w:b w:val="0"/>
          <w:noProof/>
          <w:sz w:val="22"/>
          <w:szCs w:val="22"/>
          <w:lang w:eastAsia="en-AU"/>
        </w:rPr>
        <w:tab/>
      </w:r>
      <w:r>
        <w:rPr>
          <w:noProof/>
        </w:rPr>
        <w:t>Record-keeping requirements</w:t>
      </w:r>
      <w:r>
        <w:rPr>
          <w:noProof/>
        </w:rPr>
        <w:tab/>
      </w:r>
      <w:r w:rsidR="00A2593C">
        <w:rPr>
          <w:noProof/>
        </w:rPr>
        <w:fldChar w:fldCharType="begin"/>
      </w:r>
      <w:r>
        <w:rPr>
          <w:noProof/>
        </w:rPr>
        <w:instrText xml:space="preserve"> PAGEREF _Toc423362743 \h </w:instrText>
      </w:r>
      <w:r w:rsidR="00A2593C">
        <w:rPr>
          <w:noProof/>
        </w:rPr>
      </w:r>
      <w:r w:rsidR="00A2593C">
        <w:rPr>
          <w:noProof/>
        </w:rPr>
        <w:fldChar w:fldCharType="separate"/>
      </w:r>
      <w:r>
        <w:rPr>
          <w:noProof/>
        </w:rPr>
        <w:t>102</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7.6</w:t>
      </w:r>
      <w:r>
        <w:rPr>
          <w:rFonts w:asciiTheme="minorHAnsi" w:eastAsiaTheme="minorEastAsia" w:hAnsiTheme="minorHAnsi" w:cstheme="minorBidi"/>
          <w:sz w:val="22"/>
          <w:szCs w:val="22"/>
          <w:lang w:eastAsia="en-AU"/>
        </w:rPr>
        <w:tab/>
      </w:r>
      <w:r>
        <w:t>Records that must be kept—general</w:t>
      </w:r>
      <w:r>
        <w:tab/>
      </w:r>
      <w:r w:rsidR="00A2593C">
        <w:fldChar w:fldCharType="begin"/>
      </w:r>
      <w:r>
        <w:instrText xml:space="preserve"> PAGEREF _Toc423362744 \h </w:instrText>
      </w:r>
      <w:r w:rsidR="00A2593C">
        <w:fldChar w:fldCharType="separate"/>
      </w:r>
      <w:r>
        <w:t>102</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7.7</w:t>
      </w:r>
      <w:r>
        <w:rPr>
          <w:rFonts w:asciiTheme="minorHAnsi" w:eastAsiaTheme="minorEastAsia" w:hAnsiTheme="minorHAnsi" w:cstheme="minorBidi"/>
          <w:sz w:val="22"/>
          <w:szCs w:val="22"/>
          <w:lang w:eastAsia="en-AU"/>
        </w:rPr>
        <w:tab/>
      </w:r>
      <w:r>
        <w:t>Records that must be kept—livestock baseline A</w:t>
      </w:r>
      <w:r>
        <w:tab/>
      </w:r>
      <w:r w:rsidR="00A2593C">
        <w:fldChar w:fldCharType="begin"/>
      </w:r>
      <w:r>
        <w:instrText xml:space="preserve"> PAGEREF _Toc423362745 \h </w:instrText>
      </w:r>
      <w:r w:rsidR="00A2593C">
        <w:fldChar w:fldCharType="separate"/>
      </w:r>
      <w:r>
        <w:t>103</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7.8</w:t>
      </w:r>
      <w:r>
        <w:rPr>
          <w:rFonts w:asciiTheme="minorHAnsi" w:eastAsiaTheme="minorEastAsia" w:hAnsiTheme="minorHAnsi" w:cstheme="minorBidi"/>
          <w:sz w:val="22"/>
          <w:szCs w:val="22"/>
          <w:lang w:eastAsia="en-AU"/>
        </w:rPr>
        <w:tab/>
      </w:r>
      <w:r>
        <w:t>Records that must be kept—livestock baseline B</w:t>
      </w:r>
      <w:r>
        <w:tab/>
      </w:r>
      <w:r w:rsidR="00A2593C">
        <w:fldChar w:fldCharType="begin"/>
      </w:r>
      <w:r>
        <w:instrText xml:space="preserve"> PAGEREF _Toc423362746 \h </w:instrText>
      </w:r>
      <w:r w:rsidR="00A2593C">
        <w:fldChar w:fldCharType="separate"/>
      </w:r>
      <w:r>
        <w:t>104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7.9</w:t>
      </w:r>
      <w:r>
        <w:rPr>
          <w:rFonts w:asciiTheme="minorHAnsi" w:eastAsiaTheme="minorEastAsia" w:hAnsiTheme="minorHAnsi" w:cstheme="minorBidi"/>
          <w:sz w:val="22"/>
          <w:szCs w:val="22"/>
          <w:lang w:eastAsia="en-AU"/>
        </w:rPr>
        <w:tab/>
      </w:r>
      <w:r>
        <w:t>Records that must be kept—sampling rounds</w:t>
      </w:r>
      <w:r>
        <w:tab/>
      </w:r>
      <w:r w:rsidR="00A2593C">
        <w:fldChar w:fldCharType="begin"/>
      </w:r>
      <w:r>
        <w:instrText xml:space="preserve"> PAGEREF _Toc423362747 \h </w:instrText>
      </w:r>
      <w:r w:rsidR="00A2593C">
        <w:fldChar w:fldCharType="separate"/>
      </w:r>
      <w:r>
        <w:t>104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7.10</w:t>
      </w:r>
      <w:r>
        <w:rPr>
          <w:rFonts w:asciiTheme="minorHAnsi" w:eastAsiaTheme="minorEastAsia" w:hAnsiTheme="minorHAnsi" w:cstheme="minorBidi"/>
          <w:sz w:val="22"/>
          <w:szCs w:val="22"/>
          <w:lang w:eastAsia="en-AU"/>
        </w:rPr>
        <w:tab/>
      </w:r>
      <w:r>
        <w:t>Records that must be kept—soil organic carbon stock</w:t>
      </w:r>
      <w:r>
        <w:tab/>
      </w:r>
      <w:r w:rsidR="00A2593C">
        <w:fldChar w:fldCharType="begin"/>
      </w:r>
      <w:r>
        <w:instrText xml:space="preserve"> PAGEREF _Toc423362748 \h </w:instrText>
      </w:r>
      <w:r w:rsidR="00A2593C">
        <w:fldChar w:fldCharType="separate"/>
      </w:r>
      <w:r>
        <w:t>104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7.11</w:t>
      </w:r>
      <w:r>
        <w:rPr>
          <w:rFonts w:asciiTheme="minorHAnsi" w:eastAsiaTheme="minorEastAsia" w:hAnsiTheme="minorHAnsi" w:cstheme="minorBidi"/>
          <w:sz w:val="22"/>
          <w:szCs w:val="22"/>
          <w:lang w:eastAsia="en-AU"/>
        </w:rPr>
        <w:tab/>
      </w:r>
      <w:r>
        <w:t>Records that must be kept—emissions</w:t>
      </w:r>
      <w:r>
        <w:tab/>
      </w:r>
      <w:r w:rsidR="00A2593C">
        <w:fldChar w:fldCharType="begin"/>
      </w:r>
      <w:r>
        <w:instrText xml:space="preserve"> PAGEREF _Toc423362749 \h </w:instrText>
      </w:r>
      <w:r w:rsidR="00A2593C">
        <w:fldChar w:fldCharType="separate"/>
      </w:r>
      <w:r>
        <w:t>104</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7.12</w:t>
      </w:r>
      <w:r>
        <w:rPr>
          <w:rFonts w:asciiTheme="minorHAnsi" w:eastAsiaTheme="minorEastAsia" w:hAnsiTheme="minorHAnsi" w:cstheme="minorBidi"/>
          <w:sz w:val="22"/>
          <w:szCs w:val="22"/>
          <w:lang w:eastAsia="en-AU"/>
        </w:rPr>
        <w:tab/>
      </w:r>
      <w:r>
        <w:t>Records that must be kept—net abatement</w:t>
      </w:r>
      <w:r>
        <w:tab/>
      </w:r>
      <w:r w:rsidR="00A2593C">
        <w:fldChar w:fldCharType="begin"/>
      </w:r>
      <w:r>
        <w:instrText xml:space="preserve"> PAGEREF _Toc423362750 \h </w:instrText>
      </w:r>
      <w:r w:rsidR="00A2593C">
        <w:fldChar w:fldCharType="separate"/>
      </w:r>
      <w:r>
        <w:t>104</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7.4</w:t>
      </w:r>
      <w:r>
        <w:rPr>
          <w:rFonts w:asciiTheme="minorHAnsi" w:eastAsiaTheme="minorEastAsia" w:hAnsiTheme="minorHAnsi" w:cstheme="minorBidi"/>
          <w:b w:val="0"/>
          <w:noProof/>
          <w:sz w:val="22"/>
          <w:szCs w:val="22"/>
          <w:lang w:eastAsia="en-AU"/>
        </w:rPr>
        <w:tab/>
      </w:r>
      <w:r>
        <w:rPr>
          <w:noProof/>
        </w:rPr>
        <w:t>Offsets report requirements</w:t>
      </w:r>
      <w:r>
        <w:rPr>
          <w:noProof/>
        </w:rPr>
        <w:tab/>
      </w:r>
      <w:r w:rsidR="00A2593C">
        <w:rPr>
          <w:noProof/>
        </w:rPr>
        <w:fldChar w:fldCharType="begin"/>
      </w:r>
      <w:r>
        <w:rPr>
          <w:noProof/>
        </w:rPr>
        <w:instrText xml:space="preserve"> PAGEREF _Toc423362751 \h </w:instrText>
      </w:r>
      <w:r w:rsidR="00A2593C">
        <w:rPr>
          <w:noProof/>
        </w:rPr>
      </w:r>
      <w:r w:rsidR="00A2593C">
        <w:rPr>
          <w:noProof/>
        </w:rPr>
        <w:fldChar w:fldCharType="separate"/>
      </w:r>
      <w:r>
        <w:rPr>
          <w:noProof/>
        </w:rPr>
        <w:t>105</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7.13</w:t>
      </w:r>
      <w:r>
        <w:rPr>
          <w:rFonts w:asciiTheme="minorHAnsi" w:eastAsiaTheme="minorEastAsia" w:hAnsiTheme="minorHAnsi" w:cstheme="minorBidi"/>
          <w:sz w:val="22"/>
          <w:szCs w:val="22"/>
          <w:lang w:eastAsia="en-AU"/>
        </w:rPr>
        <w:tab/>
      </w:r>
      <w:r>
        <w:t>Information in first offsets report</w:t>
      </w:r>
      <w:r>
        <w:tab/>
      </w:r>
      <w:r w:rsidR="00A2593C">
        <w:fldChar w:fldCharType="begin"/>
      </w:r>
      <w:r>
        <w:instrText xml:space="preserve"> PAGEREF _Toc423362752 \h </w:instrText>
      </w:r>
      <w:r w:rsidR="00A2593C">
        <w:fldChar w:fldCharType="separate"/>
      </w:r>
      <w:r>
        <w:t>105</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7.14</w:t>
      </w:r>
      <w:r>
        <w:rPr>
          <w:rFonts w:asciiTheme="minorHAnsi" w:eastAsiaTheme="minorEastAsia" w:hAnsiTheme="minorHAnsi" w:cstheme="minorBidi"/>
          <w:sz w:val="22"/>
          <w:szCs w:val="22"/>
          <w:lang w:eastAsia="en-AU"/>
        </w:rPr>
        <w:tab/>
      </w:r>
      <w:r>
        <w:t>Information in subsequent offsets reports</w:t>
      </w:r>
      <w:r>
        <w:tab/>
      </w:r>
      <w:r w:rsidR="00A2593C">
        <w:fldChar w:fldCharType="begin"/>
      </w:r>
      <w:r>
        <w:instrText xml:space="preserve"> PAGEREF _Toc423362753 \h </w:instrText>
      </w:r>
      <w:r w:rsidR="00A2593C">
        <w:fldChar w:fldCharType="separate"/>
      </w:r>
      <w:r>
        <w:t>106</w:t>
      </w:r>
      <w:r w:rsidR="00A2593C">
        <w:fldChar w:fldCharType="end"/>
      </w:r>
    </w:p>
    <w:p w:rsidR="007B1E21" w:rsidRDefault="007B1E21">
      <w:pPr>
        <w:pStyle w:val="TOC5"/>
        <w:rPr>
          <w:rFonts w:asciiTheme="minorHAnsi" w:eastAsiaTheme="minorEastAsia" w:hAnsiTheme="minorHAnsi" w:cstheme="minorBidi"/>
          <w:sz w:val="22"/>
          <w:szCs w:val="22"/>
          <w:lang w:eastAsia="en-AU"/>
        </w:rPr>
      </w:pPr>
      <w:r>
        <w:t>7.15</w:t>
      </w:r>
      <w:r>
        <w:rPr>
          <w:rFonts w:asciiTheme="minorHAnsi" w:eastAsiaTheme="minorEastAsia" w:hAnsiTheme="minorHAnsi" w:cstheme="minorBidi"/>
          <w:sz w:val="22"/>
          <w:szCs w:val="22"/>
          <w:lang w:eastAsia="en-AU"/>
        </w:rPr>
        <w:tab/>
      </w:r>
      <w:r>
        <w:t>Information in all offsets reports</w:t>
      </w:r>
      <w:r>
        <w:tab/>
      </w:r>
      <w:r w:rsidR="00A2593C">
        <w:fldChar w:fldCharType="begin"/>
      </w:r>
      <w:r>
        <w:instrText xml:space="preserve"> PAGEREF _Toc423362754 \h </w:instrText>
      </w:r>
      <w:r w:rsidR="00A2593C">
        <w:fldChar w:fldCharType="separate"/>
      </w:r>
      <w:r>
        <w:t>107</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Division 7.5</w:t>
      </w:r>
      <w:r>
        <w:rPr>
          <w:rFonts w:asciiTheme="minorHAnsi" w:eastAsiaTheme="minorEastAsia" w:hAnsiTheme="minorHAnsi" w:cstheme="minorBidi"/>
          <w:b w:val="0"/>
          <w:noProof/>
          <w:sz w:val="22"/>
          <w:szCs w:val="22"/>
          <w:lang w:eastAsia="en-AU"/>
        </w:rPr>
        <w:tab/>
      </w:r>
      <w:r>
        <w:rPr>
          <w:noProof/>
        </w:rPr>
        <w:t>Reporting under section 77A of the Act</w:t>
      </w:r>
      <w:r>
        <w:rPr>
          <w:noProof/>
        </w:rPr>
        <w:tab/>
      </w:r>
      <w:r w:rsidR="00A2593C">
        <w:rPr>
          <w:noProof/>
        </w:rPr>
        <w:fldChar w:fldCharType="begin"/>
      </w:r>
      <w:r>
        <w:rPr>
          <w:noProof/>
        </w:rPr>
        <w:instrText xml:space="preserve"> PAGEREF _Toc423362755 \h </w:instrText>
      </w:r>
      <w:r w:rsidR="00A2593C">
        <w:rPr>
          <w:noProof/>
        </w:rPr>
      </w:r>
      <w:r w:rsidR="00A2593C">
        <w:rPr>
          <w:noProof/>
        </w:rPr>
        <w:fldChar w:fldCharType="separate"/>
      </w:r>
      <w:r>
        <w:rPr>
          <w:noProof/>
        </w:rPr>
        <w:t>108</w:t>
      </w:r>
      <w:r w:rsidR="00A2593C">
        <w:rPr>
          <w:noProof/>
        </w:rPr>
        <w:fldChar w:fldCharType="end"/>
      </w:r>
    </w:p>
    <w:p w:rsidR="007B1E21" w:rsidRDefault="007B1E21">
      <w:pPr>
        <w:pStyle w:val="TOC5"/>
        <w:rPr>
          <w:rFonts w:asciiTheme="minorHAnsi" w:eastAsiaTheme="minorEastAsia" w:hAnsiTheme="minorHAnsi" w:cstheme="minorBidi"/>
          <w:sz w:val="22"/>
          <w:szCs w:val="22"/>
          <w:lang w:eastAsia="en-AU"/>
        </w:rPr>
      </w:pPr>
      <w:r>
        <w:t>7.16</w:t>
      </w:r>
      <w:r>
        <w:rPr>
          <w:rFonts w:asciiTheme="minorHAnsi" w:eastAsiaTheme="minorEastAsia" w:hAnsiTheme="minorHAnsi" w:cstheme="minorBidi"/>
          <w:sz w:val="22"/>
          <w:szCs w:val="22"/>
          <w:lang w:eastAsia="en-AU"/>
        </w:rPr>
        <w:tab/>
      </w:r>
      <w:r>
        <w:t>No division of carbon estimation area</w:t>
      </w:r>
      <w:r>
        <w:tab/>
      </w:r>
      <w:r w:rsidR="00A2593C">
        <w:fldChar w:fldCharType="begin"/>
      </w:r>
      <w:r>
        <w:instrText xml:space="preserve"> PAGEREF _Toc423362756 \h </w:instrText>
      </w:r>
      <w:r w:rsidR="00A2593C">
        <w:fldChar w:fldCharType="separate"/>
      </w:r>
      <w:r>
        <w:t>108</w:t>
      </w:r>
      <w:r w:rsidR="00A2593C">
        <w:fldChar w:fldCharType="end"/>
      </w:r>
    </w:p>
    <w:p w:rsidR="007B1E21" w:rsidRDefault="007B1E21">
      <w:pPr>
        <w:pStyle w:val="TOC2"/>
        <w:rPr>
          <w:rFonts w:asciiTheme="minorHAnsi" w:eastAsiaTheme="minorEastAsia" w:hAnsiTheme="minorHAnsi" w:cstheme="minorBidi"/>
          <w:b w:val="0"/>
          <w:lang w:eastAsia="en-AU"/>
        </w:rPr>
      </w:pPr>
      <w:r>
        <w:t>Endnotes</w:t>
      </w:r>
      <w:r>
        <w:tab/>
      </w:r>
      <w:r w:rsidR="00A2593C">
        <w:fldChar w:fldCharType="begin"/>
      </w:r>
      <w:r>
        <w:instrText xml:space="preserve"> PAGEREF _Toc423362757 \h </w:instrText>
      </w:r>
      <w:r w:rsidR="00A2593C">
        <w:fldChar w:fldCharType="separate"/>
      </w:r>
      <w:r>
        <w:t>109</w:t>
      </w:r>
      <w:r w:rsidR="00A2593C">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Endnote 1—About the endnotes</w:t>
      </w:r>
      <w:r>
        <w:rPr>
          <w:noProof/>
        </w:rPr>
        <w:tab/>
      </w:r>
      <w:r w:rsidR="00A2593C">
        <w:rPr>
          <w:noProof/>
        </w:rPr>
        <w:fldChar w:fldCharType="begin"/>
      </w:r>
      <w:r>
        <w:rPr>
          <w:noProof/>
        </w:rPr>
        <w:instrText xml:space="preserve"> PAGEREF _Toc423362758 \h </w:instrText>
      </w:r>
      <w:r w:rsidR="00A2593C">
        <w:rPr>
          <w:noProof/>
        </w:rPr>
      </w:r>
      <w:r w:rsidR="00A2593C">
        <w:rPr>
          <w:noProof/>
        </w:rPr>
        <w:fldChar w:fldCharType="separate"/>
      </w:r>
      <w:r>
        <w:rPr>
          <w:noProof/>
        </w:rPr>
        <w:t>109</w:t>
      </w:r>
      <w:r w:rsidR="00A2593C">
        <w:rPr>
          <w:noProof/>
        </w:rPr>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Endnote 2—Abbreviation key</w:t>
      </w:r>
      <w:r>
        <w:rPr>
          <w:noProof/>
        </w:rPr>
        <w:tab/>
      </w:r>
      <w:r w:rsidR="00A2593C">
        <w:rPr>
          <w:noProof/>
        </w:rPr>
        <w:fldChar w:fldCharType="begin"/>
      </w:r>
      <w:r>
        <w:rPr>
          <w:noProof/>
        </w:rPr>
        <w:instrText xml:space="preserve"> PAGEREF _Toc423362759 \h </w:instrText>
      </w:r>
      <w:r w:rsidR="00A2593C">
        <w:rPr>
          <w:noProof/>
        </w:rPr>
      </w:r>
      <w:r w:rsidR="00A2593C">
        <w:rPr>
          <w:noProof/>
        </w:rPr>
        <w:fldChar w:fldCharType="separate"/>
      </w:r>
      <w:r>
        <w:rPr>
          <w:noProof/>
        </w:rPr>
        <w:t>110</w:t>
      </w:r>
      <w:r w:rsidR="00A2593C">
        <w:rPr>
          <w:noProof/>
        </w:rPr>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Endnote 3—Legislation history</w:t>
      </w:r>
      <w:r>
        <w:rPr>
          <w:noProof/>
        </w:rPr>
        <w:tab/>
      </w:r>
      <w:r w:rsidR="00A2593C">
        <w:rPr>
          <w:noProof/>
        </w:rPr>
        <w:fldChar w:fldCharType="begin"/>
      </w:r>
      <w:r>
        <w:rPr>
          <w:noProof/>
        </w:rPr>
        <w:instrText xml:space="preserve"> PAGEREF _Toc423362760 \h </w:instrText>
      </w:r>
      <w:r w:rsidR="00A2593C">
        <w:rPr>
          <w:noProof/>
        </w:rPr>
      </w:r>
      <w:r w:rsidR="00A2593C">
        <w:rPr>
          <w:noProof/>
        </w:rPr>
        <w:fldChar w:fldCharType="separate"/>
      </w:r>
      <w:r>
        <w:rPr>
          <w:noProof/>
        </w:rPr>
        <w:t>111</w:t>
      </w:r>
      <w:r w:rsidR="00A2593C">
        <w:rPr>
          <w:noProof/>
        </w:rPr>
        <w:fldChar w:fldCharType="end"/>
      </w:r>
    </w:p>
    <w:p w:rsidR="007B1E21" w:rsidRDefault="007B1E21">
      <w:pPr>
        <w:pStyle w:val="TOC3"/>
        <w:rPr>
          <w:rFonts w:asciiTheme="minorHAnsi" w:eastAsiaTheme="minorEastAsia" w:hAnsiTheme="minorHAnsi" w:cstheme="minorBidi"/>
          <w:b w:val="0"/>
          <w:noProof/>
          <w:sz w:val="22"/>
          <w:szCs w:val="22"/>
          <w:lang w:eastAsia="en-AU"/>
        </w:rPr>
      </w:pPr>
      <w:r>
        <w:rPr>
          <w:noProof/>
        </w:rPr>
        <w:t>Endnote 4—Amendment history</w:t>
      </w:r>
      <w:r>
        <w:rPr>
          <w:noProof/>
        </w:rPr>
        <w:tab/>
      </w:r>
      <w:r w:rsidR="00A2593C">
        <w:rPr>
          <w:noProof/>
        </w:rPr>
        <w:fldChar w:fldCharType="begin"/>
      </w:r>
      <w:r>
        <w:rPr>
          <w:noProof/>
        </w:rPr>
        <w:instrText xml:space="preserve"> PAGEREF _Toc423362761 \h </w:instrText>
      </w:r>
      <w:r w:rsidR="00A2593C">
        <w:rPr>
          <w:noProof/>
        </w:rPr>
      </w:r>
      <w:r w:rsidR="00A2593C">
        <w:rPr>
          <w:noProof/>
        </w:rPr>
        <w:fldChar w:fldCharType="separate"/>
      </w:r>
      <w:r>
        <w:rPr>
          <w:noProof/>
        </w:rPr>
        <w:t>112</w:t>
      </w:r>
      <w:r w:rsidR="00A2593C">
        <w:rPr>
          <w:noProof/>
        </w:rPr>
        <w:fldChar w:fldCharType="end"/>
      </w:r>
    </w:p>
    <w:p w:rsidR="00E96A34" w:rsidRPr="006420CE" w:rsidRDefault="00A2593C" w:rsidP="00E96A34">
      <w:pPr>
        <w:pStyle w:val="h2Part"/>
      </w:pPr>
      <w:r>
        <w:rPr>
          <w:rFonts w:cs="Times New Roman"/>
          <w:iCs w:val="0"/>
          <w:noProof/>
          <w:kern w:val="28"/>
          <w:sz w:val="22"/>
          <w:lang w:eastAsia="en-US"/>
        </w:rPr>
        <w:fldChar w:fldCharType="end"/>
      </w:r>
      <w:bookmarkStart w:id="3" w:name="_Toc423362535"/>
      <w:r w:rsidR="00E96A34" w:rsidRPr="006420CE">
        <w:t xml:space="preserve">Part </w:t>
      </w:r>
      <w:r w:rsidR="00E96A34">
        <w:t>1</w:t>
      </w:r>
      <w:r w:rsidR="00E96A34" w:rsidRPr="006420CE">
        <w:tab/>
        <w:t>Preliminary</w:t>
      </w:r>
      <w:bookmarkEnd w:id="2"/>
      <w:bookmarkEnd w:id="3"/>
    </w:p>
    <w:p w:rsidR="00E96A34" w:rsidRPr="006420CE" w:rsidRDefault="00E96A34" w:rsidP="00E96A34">
      <w:pPr>
        <w:pStyle w:val="h5Section"/>
      </w:pPr>
      <w:bookmarkStart w:id="4" w:name="_Toc391928976"/>
      <w:bookmarkStart w:id="5" w:name="_Toc423362536"/>
      <w:r w:rsidRPr="006420CE">
        <w:t>1.1</w:t>
      </w:r>
      <w:r w:rsidRPr="006420CE">
        <w:tab/>
        <w:t>Name of Determination</w:t>
      </w:r>
      <w:bookmarkEnd w:id="4"/>
      <w:bookmarkEnd w:id="5"/>
    </w:p>
    <w:p w:rsidR="00E96A34" w:rsidRPr="006420CE" w:rsidRDefault="00E96A34" w:rsidP="00E96A34">
      <w:pPr>
        <w:pStyle w:val="tMain"/>
        <w:rPr>
          <w:color w:val="000000" w:themeColor="text1"/>
        </w:rPr>
      </w:pPr>
      <w:r w:rsidRPr="006420CE">
        <w:rPr>
          <w:color w:val="000000" w:themeColor="text1"/>
        </w:rPr>
        <w:tab/>
      </w:r>
      <w:r w:rsidRPr="006420CE">
        <w:rPr>
          <w:color w:val="000000" w:themeColor="text1"/>
        </w:rPr>
        <w:tab/>
        <w:t xml:space="preserve">This Determination is the </w:t>
      </w:r>
      <w:r w:rsidRPr="006420CE">
        <w:rPr>
          <w:i/>
          <w:color w:val="000000" w:themeColor="text1"/>
        </w:rPr>
        <w:t>Carbon Credits (Carbon Farming Initiative) (</w:t>
      </w:r>
      <w:r w:rsidRPr="006420CE">
        <w:rPr>
          <w:i/>
          <w:iCs/>
        </w:rPr>
        <w:t>Sequestering Carbon in Soils in Grazing Systems</w:t>
      </w:r>
      <w:r w:rsidRPr="006420CE">
        <w:rPr>
          <w:i/>
        </w:rPr>
        <w:t>) Methodology Determination 2014</w:t>
      </w:r>
      <w:r w:rsidRPr="006420CE">
        <w:rPr>
          <w:color w:val="000000" w:themeColor="text1"/>
        </w:rPr>
        <w:t>.</w:t>
      </w:r>
    </w:p>
    <w:p w:rsidR="00E96A34" w:rsidRPr="006420CE" w:rsidRDefault="00E96A34" w:rsidP="00E96A34">
      <w:pPr>
        <w:pStyle w:val="h5Section"/>
      </w:pPr>
      <w:bookmarkStart w:id="6" w:name="_Toc391928977"/>
      <w:bookmarkStart w:id="7" w:name="_Toc423362537"/>
      <w:r w:rsidRPr="006420CE">
        <w:t>1.2</w:t>
      </w:r>
      <w:r w:rsidRPr="006420CE">
        <w:tab/>
        <w:t>Duration</w:t>
      </w:r>
      <w:bookmarkEnd w:id="6"/>
      <w:bookmarkEnd w:id="7"/>
    </w:p>
    <w:p w:rsidR="00E96A34" w:rsidRPr="006420CE" w:rsidRDefault="00E96A34" w:rsidP="00E96A34">
      <w:pPr>
        <w:pStyle w:val="noteMain"/>
        <w:rPr>
          <w:color w:val="000000" w:themeColor="text1"/>
        </w:rPr>
      </w:pPr>
      <w:r w:rsidRPr="006420CE">
        <w:rPr>
          <w:color w:val="000000" w:themeColor="text1"/>
        </w:rPr>
        <w:tab/>
      </w:r>
      <w:r w:rsidRPr="006420CE">
        <w:rPr>
          <w:b/>
          <w:i/>
          <w:color w:val="000000" w:themeColor="text1"/>
        </w:rPr>
        <w:t>Note</w:t>
      </w:r>
      <w:r w:rsidRPr="006420CE">
        <w:rPr>
          <w:color w:val="000000" w:themeColor="text1"/>
        </w:rPr>
        <w:tab/>
        <w:t>See subsection 122(1) of the Act.</w:t>
      </w:r>
    </w:p>
    <w:p w:rsidR="00E96A34" w:rsidRPr="006420CE" w:rsidRDefault="00E96A34" w:rsidP="00E96A34">
      <w:pPr>
        <w:pStyle w:val="tMain"/>
        <w:rPr>
          <w:color w:val="000000" w:themeColor="text1"/>
        </w:rPr>
      </w:pPr>
      <w:r w:rsidRPr="006420CE">
        <w:rPr>
          <w:color w:val="000000" w:themeColor="text1"/>
        </w:rPr>
        <w:tab/>
      </w:r>
      <w:r w:rsidRPr="006420CE">
        <w:rPr>
          <w:color w:val="000000" w:themeColor="text1"/>
        </w:rPr>
        <w:tab/>
        <w:t xml:space="preserve">This Determination: </w:t>
      </w:r>
    </w:p>
    <w:p w:rsidR="00E96A34" w:rsidRPr="006420CE" w:rsidRDefault="00E96A34" w:rsidP="00E96A34">
      <w:pPr>
        <w:pStyle w:val="tPara"/>
        <w:rPr>
          <w:color w:val="000000" w:themeColor="text1"/>
        </w:rPr>
      </w:pPr>
      <w:r w:rsidRPr="006420CE">
        <w:rPr>
          <w:color w:val="000000" w:themeColor="text1"/>
        </w:rPr>
        <w:tab/>
        <w:t>(a)</w:t>
      </w:r>
      <w:r w:rsidRPr="006420CE">
        <w:rPr>
          <w:color w:val="000000" w:themeColor="text1"/>
        </w:rPr>
        <w:tab/>
        <w:t>commences on the day after it is registered on the Federal Register of Legislative Instruments; and</w:t>
      </w:r>
    </w:p>
    <w:p w:rsidR="00E96A34" w:rsidRPr="006420CE" w:rsidRDefault="00E96A34" w:rsidP="00E96A34">
      <w:pPr>
        <w:pStyle w:val="tPara"/>
        <w:rPr>
          <w:color w:val="000000" w:themeColor="text1"/>
        </w:rPr>
      </w:pPr>
      <w:r w:rsidRPr="006420CE">
        <w:rPr>
          <w:color w:val="000000" w:themeColor="text1"/>
        </w:rPr>
        <w:tab/>
        <w:t>(b)</w:t>
      </w:r>
      <w:r w:rsidRPr="006420CE">
        <w:rPr>
          <w:color w:val="000000" w:themeColor="text1"/>
        </w:rPr>
        <w:tab/>
        <w:t xml:space="preserve">unless sooner revoked, expires on the day before it would otherwise be repealed under subsection 50(1) of the </w:t>
      </w:r>
      <w:r w:rsidRPr="006420CE">
        <w:rPr>
          <w:i/>
          <w:color w:val="000000" w:themeColor="text1"/>
        </w:rPr>
        <w:t>Legislative Instruments Act 2003</w:t>
      </w:r>
      <w:r w:rsidRPr="006420CE">
        <w:rPr>
          <w:color w:val="000000" w:themeColor="text1"/>
        </w:rPr>
        <w:t>.</w:t>
      </w:r>
    </w:p>
    <w:p w:rsidR="00E96A34" w:rsidRPr="006420CE" w:rsidRDefault="00E96A34" w:rsidP="00E96A34">
      <w:pPr>
        <w:pStyle w:val="notePara"/>
        <w:rPr>
          <w:color w:val="000000" w:themeColor="text1"/>
        </w:rPr>
      </w:pPr>
      <w:r w:rsidRPr="006420CE">
        <w:rPr>
          <w:color w:val="000000" w:themeColor="text1"/>
        </w:rPr>
        <w:tab/>
      </w:r>
      <w:r w:rsidRPr="006420CE">
        <w:rPr>
          <w:b/>
          <w:i/>
          <w:color w:val="000000" w:themeColor="text1"/>
        </w:rPr>
        <w:t>Note</w:t>
      </w:r>
      <w:r w:rsidRPr="006420CE">
        <w:rPr>
          <w:color w:val="000000" w:themeColor="text1"/>
        </w:rPr>
        <w:tab/>
        <w:t>This Determination will expire on the first 31 March or 30 September on or after the tenth anniversary of its registration.</w:t>
      </w:r>
    </w:p>
    <w:p w:rsidR="00E96A34" w:rsidRPr="006420CE" w:rsidRDefault="00E96A34" w:rsidP="00E96A34">
      <w:pPr>
        <w:pStyle w:val="notePara"/>
        <w:rPr>
          <w:color w:val="000000" w:themeColor="text1"/>
        </w:rPr>
      </w:pPr>
      <w:r w:rsidRPr="006420CE">
        <w:rPr>
          <w:color w:val="000000" w:themeColor="text1"/>
        </w:rPr>
        <w:tab/>
      </w:r>
      <w:r w:rsidRPr="006420CE">
        <w:rPr>
          <w:b/>
          <w:i/>
          <w:color w:val="000000" w:themeColor="text1"/>
        </w:rPr>
        <w:t>Note</w:t>
      </w:r>
      <w:r w:rsidRPr="006420CE">
        <w:rPr>
          <w:color w:val="000000" w:themeColor="text1"/>
        </w:rPr>
        <w:tab/>
        <w:t xml:space="preserve">This Determination continues to apply after expiry in accordance with section 125 of the Act. </w:t>
      </w:r>
    </w:p>
    <w:p w:rsidR="00E96A34" w:rsidRPr="006420CE" w:rsidRDefault="00E96A34" w:rsidP="00E96A34">
      <w:pPr>
        <w:pStyle w:val="h5Section"/>
      </w:pPr>
      <w:bookmarkStart w:id="8" w:name="_Toc391928978"/>
      <w:bookmarkStart w:id="9" w:name="_Toc423362538"/>
      <w:r w:rsidRPr="006420CE">
        <w:t>1.3</w:t>
      </w:r>
      <w:r w:rsidRPr="006420CE">
        <w:tab/>
        <w:t>Definitions</w:t>
      </w:r>
      <w:bookmarkEnd w:id="8"/>
      <w:bookmarkEnd w:id="9"/>
    </w:p>
    <w:p w:rsidR="00E96A34" w:rsidRPr="006420CE" w:rsidRDefault="00E96A34" w:rsidP="00E96A34">
      <w:pPr>
        <w:pStyle w:val="tMain"/>
        <w:rPr>
          <w:rStyle w:val="CharSectno"/>
          <w:color w:val="000000" w:themeColor="text1"/>
        </w:rPr>
      </w:pPr>
      <w:r w:rsidRPr="006420CE">
        <w:rPr>
          <w:rStyle w:val="CharSectno"/>
          <w:color w:val="000000" w:themeColor="text1"/>
        </w:rPr>
        <w:tab/>
      </w:r>
      <w:r w:rsidRPr="006420CE">
        <w:rPr>
          <w:rStyle w:val="CharSectno"/>
          <w:color w:val="000000" w:themeColor="text1"/>
        </w:rPr>
        <w:tab/>
        <w:t>In this Determination:</w:t>
      </w:r>
    </w:p>
    <w:p w:rsidR="00E96A34" w:rsidRPr="006420CE" w:rsidRDefault="00E96A34" w:rsidP="00E96A34">
      <w:pPr>
        <w:pStyle w:val="tDefn"/>
      </w:pPr>
      <w:r w:rsidRPr="006420CE">
        <w:rPr>
          <w:b/>
          <w:i/>
        </w:rPr>
        <w:t>Act</w:t>
      </w:r>
      <w:r w:rsidRPr="006420CE">
        <w:t xml:space="preserve"> means the </w:t>
      </w:r>
      <w:r w:rsidRPr="006420CE">
        <w:rPr>
          <w:i/>
        </w:rPr>
        <w:t>Carbon Credits (Carbon Farming Initiative) Act 2011</w:t>
      </w:r>
      <w:r w:rsidRPr="006420CE">
        <w:t>.</w:t>
      </w:r>
    </w:p>
    <w:p w:rsidR="00E96A34" w:rsidRPr="006420CE" w:rsidRDefault="00E96A34" w:rsidP="00E96A34">
      <w:pPr>
        <w:pStyle w:val="tDefn"/>
      </w:pPr>
      <w:r w:rsidRPr="006420CE">
        <w:rPr>
          <w:b/>
          <w:i/>
        </w:rPr>
        <w:t>activity start date</w:t>
      </w:r>
      <w:r w:rsidRPr="006420CE">
        <w:rPr>
          <w:b/>
        </w:rPr>
        <w:t xml:space="preserve"> </w:t>
      </w:r>
      <w:r w:rsidRPr="006420CE">
        <w:t xml:space="preserve">means the date from which project management actions may be applied on a carbon estimation area, and which is the later of either: </w:t>
      </w:r>
    </w:p>
    <w:p w:rsidR="00E96A34" w:rsidRPr="006420CE" w:rsidRDefault="00E96A34" w:rsidP="00E96A34">
      <w:pPr>
        <w:pStyle w:val="tDefn"/>
        <w:ind w:left="1684" w:hanging="360"/>
      </w:pPr>
      <w:r w:rsidRPr="006420CE">
        <w:t>(a)</w:t>
      </w:r>
      <w:r w:rsidRPr="006420CE">
        <w:tab/>
        <w:t>the first day after the last day of a carbon estimation area baseline sampling round; or</w:t>
      </w:r>
    </w:p>
    <w:p w:rsidR="00E96A34" w:rsidRPr="006420CE" w:rsidRDefault="00E96A34" w:rsidP="00E96A34">
      <w:pPr>
        <w:pStyle w:val="tDefn"/>
        <w:ind w:left="1684" w:hanging="360"/>
      </w:pPr>
      <w:r w:rsidRPr="006420CE">
        <w:t>(b)</w:t>
      </w:r>
      <w:r w:rsidRPr="006420CE">
        <w:tab/>
        <w:t>the first day after the Regulator makes a decision under subsection 27(2) of the Act to declare a project to which this Determination applies to be an eligible offsets project.</w:t>
      </w:r>
    </w:p>
    <w:p w:rsidR="00E96A34" w:rsidRPr="006420CE" w:rsidRDefault="00E96A34" w:rsidP="00E96A34">
      <w:pPr>
        <w:pStyle w:val="tDefn"/>
      </w:pPr>
      <w:r w:rsidRPr="006420CE">
        <w:rPr>
          <w:b/>
          <w:i/>
        </w:rPr>
        <w:t>bare fallow</w:t>
      </w:r>
      <w:r w:rsidRPr="006420CE">
        <w:t xml:space="preserve"> means land that is not seeded and has less than 40% ground cover for 3 months or longer.</w:t>
      </w:r>
    </w:p>
    <w:p w:rsidR="00E96A34" w:rsidRPr="006420CE" w:rsidRDefault="00E96A34" w:rsidP="00E96A34">
      <w:pPr>
        <w:pStyle w:val="tDefn"/>
      </w:pPr>
      <w:r w:rsidRPr="006420CE">
        <w:rPr>
          <w:b/>
          <w:i/>
        </w:rPr>
        <w:t>baseline emissions period</w:t>
      </w:r>
      <w:r w:rsidRPr="006420CE">
        <w:t xml:space="preserve"> means the 5 financial years preceding the financial year of the project start date.</w:t>
      </w:r>
    </w:p>
    <w:p w:rsidR="00E96A34" w:rsidRPr="006420CE" w:rsidRDefault="00E96A34" w:rsidP="00E96A34">
      <w:pPr>
        <w:pStyle w:val="tDefn"/>
      </w:pPr>
      <w:r w:rsidRPr="006420CE">
        <w:rPr>
          <w:b/>
          <w:i/>
        </w:rPr>
        <w:t xml:space="preserve">bulk density </w:t>
      </w:r>
      <w:r w:rsidRPr="006420CE">
        <w:t>means soil mass per unit volume.</w:t>
      </w:r>
    </w:p>
    <w:p w:rsidR="00E96A34" w:rsidRPr="006420CE" w:rsidRDefault="00E96A34" w:rsidP="00E96A34">
      <w:pPr>
        <w:pStyle w:val="tDefn"/>
        <w:rPr>
          <w:color w:val="000000" w:themeColor="text1"/>
        </w:rPr>
      </w:pPr>
      <w:r w:rsidRPr="006420CE">
        <w:rPr>
          <w:b/>
          <w:i/>
          <w:color w:val="000000" w:themeColor="text1"/>
        </w:rPr>
        <w:t>carbon estimation area</w:t>
      </w:r>
      <w:r w:rsidRPr="006420CE">
        <w:rPr>
          <w:color w:val="000000" w:themeColor="text1"/>
        </w:rPr>
        <w:t xml:space="preserve"> means an area of land that is within the project area and that meets the requirements in</w:t>
      </w:r>
      <w:r w:rsidRPr="006420CE">
        <w:rPr>
          <w:color w:val="808080" w:themeColor="background1" w:themeShade="80"/>
        </w:rPr>
        <w:t xml:space="preserve"> </w:t>
      </w:r>
      <w:r w:rsidRPr="006420CE">
        <w:rPr>
          <w:color w:val="000000" w:themeColor="text1"/>
        </w:rPr>
        <w:t>section 3.3.</w:t>
      </w:r>
    </w:p>
    <w:p w:rsidR="00E96A34" w:rsidRPr="006420CE" w:rsidRDefault="00E96A34" w:rsidP="00E96A34">
      <w:pPr>
        <w:pStyle w:val="tDefn"/>
      </w:pPr>
      <w:r w:rsidRPr="006420CE">
        <w:rPr>
          <w:b/>
          <w:i/>
        </w:rPr>
        <w:t>carbon estimation area baseline sampling round</w:t>
      </w:r>
      <w:r w:rsidRPr="006420CE">
        <w:t xml:space="preserve"> means the first soil sampling round undertaken in a carbon estimation area to determine the initial soil organic carbon stock value. </w:t>
      </w:r>
    </w:p>
    <w:p w:rsidR="00E96A34" w:rsidRPr="006420CE" w:rsidRDefault="00E96A34" w:rsidP="00E96A34">
      <w:pPr>
        <w:pStyle w:val="tDefn"/>
      </w:pPr>
      <w:r w:rsidRPr="006420CE">
        <w:rPr>
          <w:b/>
          <w:i/>
        </w:rPr>
        <w:t>carbon estimation area sampling round</w:t>
      </w:r>
      <w:r w:rsidRPr="006420CE">
        <w:t xml:space="preserve"> means a sampling round conducted to develop an estimate of soil organic carbon stock in a carbon estimation area.</w:t>
      </w:r>
    </w:p>
    <w:p w:rsidR="00E96A34" w:rsidRPr="006420CE" w:rsidRDefault="00E96A34" w:rsidP="00E96A34">
      <w:pPr>
        <w:pStyle w:val="tDefn"/>
      </w:pPr>
      <w:r w:rsidRPr="006420CE">
        <w:rPr>
          <w:b/>
          <w:i/>
        </w:rPr>
        <w:t xml:space="preserve">CFI Mapping Guidelines </w:t>
      </w:r>
      <w:r w:rsidRPr="006420CE">
        <w:t>means the guidelines of that name, as published and made available on the Department’s website and as in force from time to time.</w:t>
      </w:r>
    </w:p>
    <w:p w:rsidR="00E96A34" w:rsidRPr="006420CE" w:rsidRDefault="00E96A34" w:rsidP="00E96A34">
      <w:pPr>
        <w:pStyle w:val="tDefn"/>
        <w:rPr>
          <w:color w:val="000000" w:themeColor="text1"/>
        </w:rPr>
      </w:pPr>
      <w:r w:rsidRPr="006420CE">
        <w:rPr>
          <w:b/>
          <w:i/>
          <w:color w:val="000000" w:themeColor="text1"/>
        </w:rPr>
        <w:t xml:space="preserve">CFI Mapping Tool </w:t>
      </w:r>
      <w:r w:rsidRPr="006420CE">
        <w:rPr>
          <w:color w:val="000000" w:themeColor="text1"/>
        </w:rPr>
        <w:t xml:space="preserve">means the online mapping tool of that name, as published </w:t>
      </w:r>
      <w:r w:rsidRPr="006420CE">
        <w:t>and made available on the Department’s website and as in force from time to time</w:t>
      </w:r>
      <w:r w:rsidRPr="006420CE">
        <w:rPr>
          <w:color w:val="000000" w:themeColor="text1"/>
        </w:rPr>
        <w:t>.</w:t>
      </w:r>
    </w:p>
    <w:p w:rsidR="00E96A34" w:rsidRPr="006420CE" w:rsidRDefault="00E96A34" w:rsidP="00E96A34">
      <w:pPr>
        <w:pStyle w:val="tDefn"/>
      </w:pPr>
      <w:r w:rsidRPr="006420CE">
        <w:rPr>
          <w:b/>
          <w:i/>
        </w:rPr>
        <w:t>CFI soil sampling design method</w:t>
      </w:r>
      <w:r w:rsidRPr="006420CE">
        <w:t xml:space="preserve"> means the soil sampling design</w:t>
      </w:r>
      <w:r w:rsidRPr="006420CE">
        <w:rPr>
          <w:b/>
          <w:i/>
        </w:rPr>
        <w:t xml:space="preserve"> </w:t>
      </w:r>
      <w:r w:rsidRPr="006420CE">
        <w:t>method that is included in the CFI Soil Sampling Design Method and Guidelines.</w:t>
      </w:r>
    </w:p>
    <w:p w:rsidR="00E96A34" w:rsidRPr="006420CE" w:rsidRDefault="00E96A34" w:rsidP="00E96A34">
      <w:pPr>
        <w:pStyle w:val="tDefn"/>
      </w:pPr>
      <w:r w:rsidRPr="006420CE">
        <w:rPr>
          <w:b/>
          <w:i/>
        </w:rPr>
        <w:t>CFI Soil Sampling Design Method and Guidelines</w:t>
      </w:r>
      <w:r w:rsidRPr="006420CE">
        <w:t xml:space="preserve"> means the guidelines of that name, as published and made available on the Department’s website and includes any amendments to the guidelines uploaded by the Department to its website from time to time.</w:t>
      </w:r>
    </w:p>
    <w:p w:rsidR="00E96A34" w:rsidRPr="006420CE" w:rsidRDefault="00E96A34" w:rsidP="00E96A34">
      <w:pPr>
        <w:pStyle w:val="notePara"/>
      </w:pPr>
      <w:r w:rsidRPr="006420CE">
        <w:tab/>
      </w:r>
      <w:r w:rsidRPr="006420CE">
        <w:rPr>
          <w:b/>
          <w:i/>
        </w:rPr>
        <w:t>Note</w:t>
      </w:r>
      <w:r w:rsidRPr="006420CE">
        <w:tab/>
        <w:t>Proponents should check the Department’s website and ensure that they have the most current version of the guidelines.</w:t>
      </w:r>
    </w:p>
    <w:p w:rsidR="00E96A34" w:rsidRPr="006420CE" w:rsidRDefault="00E96A34" w:rsidP="00E96A34">
      <w:pPr>
        <w:pStyle w:val="tDefn"/>
      </w:pPr>
      <w:r w:rsidRPr="006420CE">
        <w:rPr>
          <w:b/>
          <w:i/>
        </w:rPr>
        <w:t>CFI soil sampling and analysis method</w:t>
      </w:r>
      <w:r w:rsidRPr="006420CE">
        <w:t xml:space="preserve"> means the soil sampling and analysis</w:t>
      </w:r>
      <w:r w:rsidRPr="006420CE">
        <w:rPr>
          <w:b/>
          <w:i/>
        </w:rPr>
        <w:t xml:space="preserve"> </w:t>
      </w:r>
      <w:r w:rsidRPr="006420CE">
        <w:t>method that is included in the CFI Soil Sampling and Analysis Method and Guidelines.</w:t>
      </w:r>
    </w:p>
    <w:p w:rsidR="00E96A34" w:rsidRPr="006420CE" w:rsidRDefault="00E96A34" w:rsidP="00E96A34">
      <w:pPr>
        <w:pStyle w:val="tDefn"/>
      </w:pPr>
      <w:r w:rsidRPr="006420CE">
        <w:rPr>
          <w:b/>
          <w:i/>
        </w:rPr>
        <w:t>CFI Soil Sampling and Analysis Method and Guidelines</w:t>
      </w:r>
      <w:r w:rsidRPr="006420CE">
        <w:t xml:space="preserve"> means the guidelines of that name, as published and made available on the Department’s website and includes any amendments to the guidelines uploaded by the Department to its website from time to time.</w:t>
      </w:r>
    </w:p>
    <w:p w:rsidR="00E96A34" w:rsidRPr="006420CE" w:rsidRDefault="00E96A34" w:rsidP="00E96A34">
      <w:pPr>
        <w:pStyle w:val="notePara"/>
      </w:pPr>
      <w:r w:rsidRPr="006420CE">
        <w:tab/>
      </w:r>
      <w:r w:rsidRPr="006420CE">
        <w:rPr>
          <w:b/>
          <w:i/>
        </w:rPr>
        <w:t>Note</w:t>
      </w:r>
      <w:r w:rsidRPr="006420CE">
        <w:tab/>
        <w:t>Proponents should check the Department’s website and ensure that they have the most current version of the guidelines.</w:t>
      </w:r>
    </w:p>
    <w:p w:rsidR="00E96A34" w:rsidRPr="006420CE" w:rsidRDefault="00E96A34" w:rsidP="00E96A34">
      <w:pPr>
        <w:pStyle w:val="tDefn"/>
      </w:pPr>
      <w:r w:rsidRPr="006420CE">
        <w:rPr>
          <w:b/>
          <w:i/>
        </w:rPr>
        <w:t xml:space="preserve">composite </w:t>
      </w:r>
      <w:r w:rsidRPr="006420CE">
        <w:t>means a sample created by bulking and mixing individual soil cores collected from different sampling locations.</w:t>
      </w:r>
    </w:p>
    <w:p w:rsidR="00E96A34" w:rsidRPr="006420CE" w:rsidRDefault="00E96A34" w:rsidP="00E96A34">
      <w:pPr>
        <w:pStyle w:val="tDefn"/>
      </w:pPr>
      <w:r w:rsidRPr="006420CE">
        <w:rPr>
          <w:b/>
          <w:i/>
        </w:rPr>
        <w:t>continuous cropping</w:t>
      </w:r>
      <w:r w:rsidRPr="006420CE">
        <w:t xml:space="preserve"> means a system according to which land is cropped at least once every year, either with crops of the same type or rotations of different crops, and does not include pasture rotations.</w:t>
      </w:r>
    </w:p>
    <w:p w:rsidR="00E96A34" w:rsidRPr="006420CE" w:rsidRDefault="00E96A34" w:rsidP="00E96A34">
      <w:pPr>
        <w:pStyle w:val="tDefn"/>
      </w:pPr>
      <w:r w:rsidRPr="006420CE">
        <w:rPr>
          <w:b/>
          <w:i/>
        </w:rPr>
        <w:t>critical soil organic carbon change</w:t>
      </w:r>
      <w:r w:rsidRPr="006420CE">
        <w:t xml:space="preserve"> means change in soil organic carbon stock over time with a defined probability of exceedance.</w:t>
      </w:r>
    </w:p>
    <w:p w:rsidR="00E96A34" w:rsidRPr="006420CE" w:rsidRDefault="00E96A34" w:rsidP="00E96A34">
      <w:pPr>
        <w:pStyle w:val="tDefn"/>
        <w:rPr>
          <w:color w:val="000000" w:themeColor="text1"/>
        </w:rPr>
      </w:pPr>
      <w:r w:rsidRPr="006420CE">
        <w:rPr>
          <w:b/>
          <w:i/>
          <w:color w:val="000000" w:themeColor="text1"/>
        </w:rPr>
        <w:t>Department</w:t>
      </w:r>
      <w:r w:rsidRPr="006420CE">
        <w:rPr>
          <w:rFonts w:ascii="Helvetica Neue" w:hAnsi="Helvetica Neue"/>
          <w:b/>
          <w:bCs/>
          <w:i/>
          <w:iCs/>
          <w:color w:val="000000" w:themeColor="text1"/>
          <w:sz w:val="19"/>
          <w:szCs w:val="19"/>
        </w:rPr>
        <w:t xml:space="preserve"> </w:t>
      </w:r>
      <w:r w:rsidRPr="006420CE">
        <w:rPr>
          <w:color w:val="000000" w:themeColor="text1"/>
        </w:rPr>
        <w:t>means the department that administers the Act.</w:t>
      </w:r>
    </w:p>
    <w:p w:rsidR="00E96A34" w:rsidRPr="006420CE" w:rsidRDefault="00E96A34" w:rsidP="00E96A34">
      <w:pPr>
        <w:pStyle w:val="tDefn"/>
        <w:rPr>
          <w:color w:val="808080" w:themeColor="background1" w:themeShade="80"/>
        </w:rPr>
      </w:pPr>
      <w:r w:rsidRPr="006420CE">
        <w:rPr>
          <w:b/>
          <w:i/>
          <w:color w:val="000000" w:themeColor="text1"/>
        </w:rPr>
        <w:t>exclusion area</w:t>
      </w:r>
      <w:r w:rsidRPr="006420CE">
        <w:rPr>
          <w:color w:val="000000" w:themeColor="text1"/>
        </w:rPr>
        <w:t xml:space="preserve"> has the meaning given by</w:t>
      </w:r>
      <w:r w:rsidRPr="006420CE">
        <w:rPr>
          <w:color w:val="808080" w:themeColor="background1" w:themeShade="80"/>
        </w:rPr>
        <w:t xml:space="preserve"> </w:t>
      </w:r>
      <w:r w:rsidRPr="006420CE">
        <w:rPr>
          <w:color w:val="000000" w:themeColor="text1"/>
        </w:rPr>
        <w:t>section 3.4</w:t>
      </w:r>
      <w:r w:rsidRPr="006420CE">
        <w:rPr>
          <w:color w:val="808080" w:themeColor="background1" w:themeShade="80"/>
        </w:rPr>
        <w:t>.</w:t>
      </w:r>
    </w:p>
    <w:p w:rsidR="00E96A34" w:rsidRPr="006420CE" w:rsidRDefault="00E96A34" w:rsidP="00E96A34">
      <w:pPr>
        <w:pStyle w:val="tDefn"/>
        <w:rPr>
          <w:rFonts w:asciiTheme="minorHAnsi" w:hAnsiTheme="minorHAnsi"/>
        </w:rPr>
      </w:pPr>
      <w:r w:rsidRPr="006420CE">
        <w:rPr>
          <w:b/>
          <w:i/>
          <w:color w:val="000000" w:themeColor="text1"/>
        </w:rPr>
        <w:t>fertiliser</w:t>
      </w:r>
      <w:r w:rsidRPr="006420CE">
        <w:rPr>
          <w:color w:val="000000" w:themeColor="text1"/>
        </w:rPr>
        <w:t xml:space="preserve"> </w:t>
      </w:r>
      <w:r w:rsidRPr="006420CE">
        <w:t>means any organic or synthetic substance that supplies key chemical elements to plants and soils to enhance plant growth and the fertility of soils</w:t>
      </w:r>
      <w:r w:rsidRPr="006420CE">
        <w:rPr>
          <w:rFonts w:asciiTheme="minorHAnsi" w:hAnsiTheme="minorHAnsi"/>
        </w:rPr>
        <w:t>.</w:t>
      </w:r>
    </w:p>
    <w:p w:rsidR="00E96A34" w:rsidRPr="006420CE" w:rsidRDefault="00E96A34" w:rsidP="00E96A34">
      <w:pPr>
        <w:pStyle w:val="tDefn"/>
      </w:pPr>
      <w:r w:rsidRPr="006420CE">
        <w:rPr>
          <w:b/>
          <w:i/>
        </w:rPr>
        <w:t>grazing system</w:t>
      </w:r>
      <w:r w:rsidRPr="006420CE">
        <w:t xml:space="preserve"> means a system of managing grazing by livestock on pasture.</w:t>
      </w:r>
    </w:p>
    <w:p w:rsidR="00E96A34" w:rsidRPr="006420CE" w:rsidRDefault="00E96A34" w:rsidP="00E96A34">
      <w:pPr>
        <w:pStyle w:val="tDefn"/>
        <w:rPr>
          <w:color w:val="000000" w:themeColor="text1"/>
        </w:rPr>
      </w:pPr>
      <w:r w:rsidRPr="006420CE">
        <w:rPr>
          <w:b/>
          <w:i/>
          <w:color w:val="000000" w:themeColor="text1"/>
        </w:rPr>
        <w:t xml:space="preserve">historic management actions </w:t>
      </w:r>
      <w:r w:rsidRPr="006420CE">
        <w:rPr>
          <w:color w:val="000000" w:themeColor="text1"/>
        </w:rPr>
        <w:t xml:space="preserve">means all management practices undertaken in a </w:t>
      </w:r>
      <w:r w:rsidRPr="006420CE">
        <w:t>carbon estimation area between the beginning of the baseline emissions period and the activity start date</w:t>
      </w:r>
      <w:r w:rsidRPr="006420CE">
        <w:rPr>
          <w:color w:val="000000" w:themeColor="text1"/>
        </w:rPr>
        <w:t>.</w:t>
      </w:r>
    </w:p>
    <w:p w:rsidR="00E96A34" w:rsidRPr="006420CE" w:rsidRDefault="00E96A34" w:rsidP="00E96A34">
      <w:pPr>
        <w:pStyle w:val="tDefn"/>
      </w:pPr>
      <w:r w:rsidRPr="006420CE">
        <w:rPr>
          <w:b/>
          <w:i/>
        </w:rPr>
        <w:t>median day</w:t>
      </w:r>
      <w:r w:rsidRPr="006420CE">
        <w:t xml:space="preserve"> means the middle date of a sampling round, or the next calendar date if the sampling round consisted of an even number of days.</w:t>
      </w:r>
    </w:p>
    <w:p w:rsidR="00E96A34" w:rsidRPr="006420CE" w:rsidRDefault="00E96A34" w:rsidP="00E96A34">
      <w:pPr>
        <w:pStyle w:val="tDefn"/>
      </w:pPr>
      <w:r w:rsidRPr="006420CE">
        <w:rPr>
          <w:b/>
          <w:i/>
        </w:rPr>
        <w:t>National Inventory</w:t>
      </w:r>
      <w:r w:rsidRPr="006420CE">
        <w:t xml:space="preserve"> means the report of that name, as published and made available on the Department’s website, and as updated from time to time.</w:t>
      </w:r>
    </w:p>
    <w:p w:rsidR="00E96A34" w:rsidRPr="006420CE" w:rsidRDefault="00E96A34" w:rsidP="00E96A34">
      <w:pPr>
        <w:pStyle w:val="tDefn"/>
      </w:pPr>
      <w:r w:rsidRPr="006420CE">
        <w:rPr>
          <w:b/>
          <w:i/>
        </w:rPr>
        <w:t>new management action</w:t>
      </w:r>
      <w:r w:rsidRPr="006420CE">
        <w:t xml:space="preserve"> means a project management action that: </w:t>
      </w:r>
    </w:p>
    <w:p w:rsidR="00E96A34" w:rsidRPr="006420CE" w:rsidRDefault="00E96A34" w:rsidP="00E96A34">
      <w:pPr>
        <w:pStyle w:val="tDefn"/>
        <w:ind w:left="1684" w:hanging="360"/>
      </w:pPr>
      <w:r w:rsidRPr="006420CE">
        <w:t>(a)</w:t>
      </w:r>
      <w:r w:rsidRPr="006420CE">
        <w:tab/>
        <w:t xml:space="preserve">is undertaken in a carbon estimation area on or after the activity start date; and </w:t>
      </w:r>
    </w:p>
    <w:p w:rsidR="00E96A34" w:rsidRPr="006420CE" w:rsidRDefault="00E96A34" w:rsidP="00E96A34">
      <w:pPr>
        <w:pStyle w:val="tDefn"/>
        <w:ind w:left="1684" w:hanging="360"/>
      </w:pPr>
      <w:r w:rsidRPr="006420CE">
        <w:t>(b)</w:t>
      </w:r>
      <w:r w:rsidRPr="006420CE">
        <w:tab/>
        <w:t>differs from historic management actions.</w:t>
      </w:r>
    </w:p>
    <w:p w:rsidR="00E96A34" w:rsidRPr="006420CE" w:rsidRDefault="00E96A34" w:rsidP="00E96A34">
      <w:pPr>
        <w:pStyle w:val="tDefn"/>
        <w:rPr>
          <w:color w:val="000000" w:themeColor="text1"/>
        </w:rPr>
      </w:pPr>
      <w:r w:rsidRPr="006420CE">
        <w:rPr>
          <w:b/>
          <w:i/>
          <w:color w:val="000000" w:themeColor="text1"/>
        </w:rPr>
        <w:t>NGER Measurement Determination</w:t>
      </w:r>
      <w:r w:rsidRPr="006420CE">
        <w:rPr>
          <w:b/>
          <w:color w:val="000000" w:themeColor="text1"/>
        </w:rPr>
        <w:t xml:space="preserve"> </w:t>
      </w:r>
      <w:r w:rsidRPr="006420CE">
        <w:rPr>
          <w:color w:val="000000" w:themeColor="text1"/>
        </w:rPr>
        <w:t xml:space="preserve">means the applicable determination made under subsection 10(3) of the </w:t>
      </w:r>
      <w:r w:rsidRPr="006420CE">
        <w:rPr>
          <w:i/>
          <w:color w:val="000000" w:themeColor="text1"/>
        </w:rPr>
        <w:t>National Greenhouse and Energy Reporting Act 2007</w:t>
      </w:r>
      <w:r w:rsidRPr="006420CE">
        <w:rPr>
          <w:color w:val="000000" w:themeColor="text1"/>
        </w:rPr>
        <w:t>.</w:t>
      </w:r>
    </w:p>
    <w:p w:rsidR="00E96A34" w:rsidRPr="006420CE" w:rsidRDefault="00E96A34" w:rsidP="00E96A34">
      <w:pPr>
        <w:pStyle w:val="tDefn"/>
        <w:rPr>
          <w:color w:val="000000" w:themeColor="text1"/>
        </w:rPr>
      </w:pPr>
      <w:r w:rsidRPr="006420CE">
        <w:rPr>
          <w:b/>
          <w:i/>
          <w:color w:val="000000" w:themeColor="text1"/>
        </w:rPr>
        <w:t>NGER Regulations</w:t>
      </w:r>
      <w:r w:rsidRPr="006420CE">
        <w:rPr>
          <w:color w:val="000000" w:themeColor="text1"/>
        </w:rPr>
        <w:t xml:space="preserve"> means the </w:t>
      </w:r>
      <w:r w:rsidRPr="006420CE">
        <w:rPr>
          <w:i/>
          <w:color w:val="000000" w:themeColor="text1"/>
        </w:rPr>
        <w:t>National Greenhouse and Energy Reporting Regulations 2008</w:t>
      </w:r>
      <w:r w:rsidRPr="006420CE">
        <w:rPr>
          <w:color w:val="000000" w:themeColor="text1"/>
        </w:rPr>
        <w:t>.</w:t>
      </w:r>
    </w:p>
    <w:p w:rsidR="00E96A34" w:rsidRPr="006420CE" w:rsidRDefault="00E96A34" w:rsidP="00E96A34">
      <w:pPr>
        <w:pStyle w:val="tDefn"/>
        <w:rPr>
          <w:color w:val="000000" w:themeColor="text1"/>
        </w:rPr>
      </w:pPr>
      <w:r w:rsidRPr="006420CE">
        <w:rPr>
          <w:b/>
          <w:i/>
        </w:rPr>
        <w:t>nominated sampling depth</w:t>
      </w:r>
      <w:r w:rsidRPr="006420CE">
        <w:t xml:space="preserve"> means a soil sampling depth that is chosen by a project proponent for each carbon estimation area.</w:t>
      </w:r>
    </w:p>
    <w:p w:rsidR="00E96A34" w:rsidRPr="006420CE" w:rsidRDefault="00E96A34" w:rsidP="00E96A34">
      <w:pPr>
        <w:pStyle w:val="tDefn"/>
      </w:pPr>
      <w:r w:rsidRPr="006420CE">
        <w:rPr>
          <w:b/>
          <w:i/>
        </w:rPr>
        <w:t>organic fertiliser</w:t>
      </w:r>
      <w:r w:rsidRPr="006420CE">
        <w:t xml:space="preserve"> means any solid or liquid organic product that:</w:t>
      </w:r>
    </w:p>
    <w:p w:rsidR="00E96A34" w:rsidRPr="006420CE" w:rsidRDefault="00E96A34" w:rsidP="00E96A34">
      <w:pPr>
        <w:pStyle w:val="tDefn"/>
        <w:ind w:left="1684" w:hanging="360"/>
      </w:pPr>
      <w:r w:rsidRPr="006420CE">
        <w:t>(a)</w:t>
      </w:r>
      <w:r w:rsidRPr="006420CE">
        <w:tab/>
        <w:t xml:space="preserve">is created using waste products of other industries and processes; </w:t>
      </w:r>
    </w:p>
    <w:p w:rsidR="00E96A34" w:rsidRPr="006420CE" w:rsidRDefault="00E96A34" w:rsidP="00E96A34">
      <w:pPr>
        <w:pStyle w:val="tDefn"/>
        <w:ind w:left="1684" w:hanging="360"/>
      </w:pPr>
      <w:r w:rsidRPr="006420CE">
        <w:t>(b)</w:t>
      </w:r>
      <w:r w:rsidRPr="006420CE">
        <w:tab/>
        <w:t xml:space="preserve">may be applied to the surface of, or incorporated into, agricultural soils; and </w:t>
      </w:r>
    </w:p>
    <w:p w:rsidR="00E96A34" w:rsidRPr="006420CE" w:rsidRDefault="00E96A34" w:rsidP="00E96A34">
      <w:pPr>
        <w:pStyle w:val="tDefn"/>
        <w:ind w:left="1684" w:hanging="360"/>
      </w:pPr>
      <w:r w:rsidRPr="006420CE">
        <w:t>(c)</w:t>
      </w:r>
      <w:r w:rsidRPr="006420CE">
        <w:tab/>
        <w:t>does not include polymers and non</w:t>
      </w:r>
      <w:r w:rsidRPr="006420CE">
        <w:noBreakHyphen/>
        <w:t>biodegradable substances such as plastics, rubber or coatings.</w:t>
      </w:r>
    </w:p>
    <w:p w:rsidR="00E96A34" w:rsidRPr="006420CE" w:rsidRDefault="00E96A34" w:rsidP="00E96A34">
      <w:pPr>
        <w:pStyle w:val="tDefn"/>
      </w:pPr>
      <w:r w:rsidRPr="006420CE">
        <w:rPr>
          <w:b/>
          <w:i/>
        </w:rPr>
        <w:t>pasture cropping</w:t>
      </w:r>
      <w:r w:rsidRPr="006420CE">
        <w:t xml:space="preserve"> means sowing cereal crops directly into permanent pasture to produce both crops and fodder.</w:t>
      </w:r>
    </w:p>
    <w:p w:rsidR="00E96A34" w:rsidRPr="006420CE" w:rsidRDefault="00E96A34" w:rsidP="00E96A34">
      <w:pPr>
        <w:pStyle w:val="tDefn"/>
      </w:pPr>
      <w:r w:rsidRPr="006420CE">
        <w:rPr>
          <w:b/>
          <w:i/>
        </w:rPr>
        <w:t>permanent pasture</w:t>
      </w:r>
      <w:r w:rsidRPr="006420CE">
        <w:t xml:space="preserve"> means agricultural land that is: </w:t>
      </w:r>
    </w:p>
    <w:p w:rsidR="00E96A34" w:rsidRPr="006420CE" w:rsidRDefault="00E96A34" w:rsidP="00E96A34">
      <w:pPr>
        <w:pStyle w:val="tDefn"/>
        <w:ind w:left="1684" w:hanging="360"/>
      </w:pPr>
      <w:r w:rsidRPr="006420CE">
        <w:t>(a)</w:t>
      </w:r>
      <w:r w:rsidRPr="006420CE">
        <w:tab/>
        <w:t>continuously under pasture, including perennials and annual grasses and legumes;</w:t>
      </w:r>
    </w:p>
    <w:p w:rsidR="00E96A34" w:rsidRPr="006420CE" w:rsidRDefault="00E96A34" w:rsidP="00E96A34">
      <w:pPr>
        <w:pStyle w:val="tDefn"/>
        <w:ind w:left="1684" w:hanging="360"/>
      </w:pPr>
      <w:r w:rsidRPr="006420CE">
        <w:t>(b)</w:t>
      </w:r>
      <w:r w:rsidRPr="006420CE">
        <w:tab/>
        <w:t>not bare fallowed; and</w:t>
      </w:r>
    </w:p>
    <w:p w:rsidR="00E96A34" w:rsidRPr="006420CE" w:rsidRDefault="00E96A34" w:rsidP="00E96A34">
      <w:pPr>
        <w:pStyle w:val="tDefn"/>
        <w:ind w:left="1684" w:hanging="360"/>
      </w:pPr>
      <w:r w:rsidRPr="006420CE">
        <w:t>(c)</w:t>
      </w:r>
      <w:r w:rsidRPr="006420CE">
        <w:tab/>
        <w:t xml:space="preserve">grazed by production livestock at least once: </w:t>
      </w:r>
    </w:p>
    <w:p w:rsidR="00E96A34" w:rsidRPr="006420CE" w:rsidRDefault="00E96A34" w:rsidP="00E96A34">
      <w:pPr>
        <w:pStyle w:val="tDefn"/>
        <w:ind w:left="2404" w:hanging="360"/>
      </w:pPr>
      <w:r w:rsidRPr="006420CE">
        <w:t>a.</w:t>
      </w:r>
      <w:r w:rsidRPr="006420CE">
        <w:tab/>
        <w:t>in each reporting period on or after the activity start date; or</w:t>
      </w:r>
    </w:p>
    <w:p w:rsidR="00E96A34" w:rsidRPr="006420CE" w:rsidRDefault="00E96A34" w:rsidP="00E96A34">
      <w:pPr>
        <w:pStyle w:val="tDefn"/>
        <w:ind w:left="2404" w:hanging="360"/>
      </w:pPr>
      <w:r w:rsidRPr="006420CE">
        <w:t>b.</w:t>
      </w:r>
      <w:r w:rsidRPr="006420CE">
        <w:tab/>
        <w:t>every 2 years before the activity start date.</w:t>
      </w:r>
    </w:p>
    <w:p w:rsidR="00E96A34" w:rsidRPr="006420CE" w:rsidRDefault="00E96A34" w:rsidP="00E96A34">
      <w:pPr>
        <w:pStyle w:val="tDefn"/>
      </w:pPr>
      <w:r w:rsidRPr="006420CE">
        <w:rPr>
          <w:b/>
          <w:i/>
        </w:rPr>
        <w:t>production livestock</w:t>
      </w:r>
      <w:r w:rsidRPr="006420CE">
        <w:t xml:space="preserve"> means livestock managed for production purposes and from which commercial products or services are derived.</w:t>
      </w:r>
    </w:p>
    <w:p w:rsidR="00E96A34" w:rsidRPr="006420CE" w:rsidRDefault="00E96A34" w:rsidP="00E96A34">
      <w:pPr>
        <w:pStyle w:val="tDefn"/>
      </w:pPr>
      <w:r w:rsidRPr="006420CE">
        <w:rPr>
          <w:b/>
          <w:i/>
        </w:rPr>
        <w:t>project area baseline sampling round</w:t>
      </w:r>
      <w:r w:rsidRPr="006420CE">
        <w:t xml:space="preserve"> means a sampling round conducted to develop an initial soil organic carbon stock value in all carbon estimation areas in the project area.</w:t>
      </w:r>
    </w:p>
    <w:p w:rsidR="00E96A34" w:rsidRPr="006420CE" w:rsidRDefault="00E96A34" w:rsidP="00E96A34">
      <w:pPr>
        <w:pStyle w:val="tDefn"/>
      </w:pPr>
      <w:r w:rsidRPr="006420CE">
        <w:rPr>
          <w:b/>
          <w:i/>
        </w:rPr>
        <w:t>project area sampling round</w:t>
      </w:r>
      <w:r w:rsidRPr="006420CE">
        <w:t xml:space="preserve"> means a sampling round conducted to develop an estimate of soil organic carbon stock in all carbon estimation areas in the project area.</w:t>
      </w:r>
    </w:p>
    <w:p w:rsidR="00E96A34" w:rsidRPr="006420CE" w:rsidRDefault="00E96A34" w:rsidP="00E96A34">
      <w:pPr>
        <w:pStyle w:val="tDefn"/>
      </w:pPr>
      <w:r w:rsidRPr="006420CE">
        <w:rPr>
          <w:b/>
          <w:i/>
        </w:rPr>
        <w:t>project duration</w:t>
      </w:r>
      <w:r w:rsidRPr="006420CE">
        <w:t xml:space="preserve"> means the time in years between the baseline sampling round and the most recent sampling round for a carbon estimation area.</w:t>
      </w:r>
    </w:p>
    <w:p w:rsidR="00E96A34" w:rsidRPr="006420CE" w:rsidRDefault="00E96A34" w:rsidP="00E96A34">
      <w:pPr>
        <w:pStyle w:val="tDefn"/>
        <w:rPr>
          <w:color w:val="000000" w:themeColor="text1"/>
        </w:rPr>
      </w:pPr>
      <w:r w:rsidRPr="006420CE">
        <w:rPr>
          <w:b/>
          <w:i/>
        </w:rPr>
        <w:t xml:space="preserve">project management actions </w:t>
      </w:r>
      <w:r w:rsidRPr="006420CE">
        <w:t xml:space="preserve">means all </w:t>
      </w:r>
      <w:r w:rsidRPr="006420CE">
        <w:rPr>
          <w:color w:val="000000" w:themeColor="text1"/>
        </w:rPr>
        <w:t xml:space="preserve">management actions undertaken within a carbon estimation area in the period between the activity start date and the end of the final crediting period for the project and </w:t>
      </w:r>
      <w:r w:rsidRPr="006420CE">
        <w:t>includes one or more new management actions.</w:t>
      </w:r>
    </w:p>
    <w:p w:rsidR="00E96A34" w:rsidRPr="006420CE" w:rsidRDefault="00E96A34" w:rsidP="00E96A34">
      <w:pPr>
        <w:pStyle w:val="tDefn"/>
        <w:rPr>
          <w:color w:val="000000" w:themeColor="text1"/>
        </w:rPr>
      </w:pPr>
      <w:r w:rsidRPr="006420CE">
        <w:rPr>
          <w:b/>
          <w:i/>
          <w:color w:val="000000" w:themeColor="text1"/>
        </w:rPr>
        <w:t xml:space="preserve">project mechanism </w:t>
      </w:r>
      <w:r w:rsidRPr="006420CE">
        <w:rPr>
          <w:color w:val="000000" w:themeColor="text1"/>
        </w:rPr>
        <w:t>has the meaning given by section 2.2.</w:t>
      </w:r>
    </w:p>
    <w:p w:rsidR="00E96A34" w:rsidRPr="006420CE" w:rsidRDefault="00E96A34" w:rsidP="00E96A34">
      <w:pPr>
        <w:pStyle w:val="tDefn"/>
      </w:pPr>
      <w:r w:rsidRPr="006420CE">
        <w:rPr>
          <w:b/>
          <w:i/>
        </w:rPr>
        <w:t xml:space="preserve">project start date </w:t>
      </w:r>
      <w:r w:rsidRPr="006420CE">
        <w:t>means the date when the first reporting period for an eligible offsets project starts under subsection 76(1) of the Act.</w:t>
      </w:r>
    </w:p>
    <w:p w:rsidR="00E96A34" w:rsidRPr="006420CE" w:rsidRDefault="00E96A34" w:rsidP="00E96A34">
      <w:pPr>
        <w:pStyle w:val="notePara"/>
      </w:pPr>
      <w:r w:rsidRPr="006420CE">
        <w:tab/>
      </w:r>
      <w:r w:rsidRPr="006420CE">
        <w:rPr>
          <w:b/>
          <w:i/>
        </w:rPr>
        <w:t>Note</w:t>
      </w:r>
      <w:r w:rsidRPr="006420CE">
        <w:tab/>
        <w:t xml:space="preserve">The project start date is the first day of both the project crediting period and the first reporting period of the project. </w:t>
      </w:r>
    </w:p>
    <w:p w:rsidR="00E96A34" w:rsidRPr="006420CE" w:rsidRDefault="00E96A34" w:rsidP="00E96A34">
      <w:pPr>
        <w:pStyle w:val="tDefn"/>
      </w:pPr>
      <w:r w:rsidRPr="006420CE">
        <w:rPr>
          <w:b/>
          <w:i/>
        </w:rPr>
        <w:t>Regulations</w:t>
      </w:r>
      <w:r w:rsidRPr="006420CE">
        <w:rPr>
          <w:b/>
        </w:rPr>
        <w:t xml:space="preserve"> </w:t>
      </w:r>
      <w:r w:rsidRPr="006420CE">
        <w:t xml:space="preserve">means the </w:t>
      </w:r>
      <w:r w:rsidRPr="006420CE">
        <w:rPr>
          <w:i/>
        </w:rPr>
        <w:t>Carbon Credits (Carbon Farming Initiative) Regulations 2011</w:t>
      </w:r>
      <w:r w:rsidRPr="006420CE">
        <w:t>.</w:t>
      </w:r>
    </w:p>
    <w:p w:rsidR="00E96A34" w:rsidRPr="006420CE" w:rsidRDefault="00E96A34" w:rsidP="00E96A34">
      <w:pPr>
        <w:pStyle w:val="tDefn"/>
      </w:pPr>
      <w:r w:rsidRPr="006420CE">
        <w:rPr>
          <w:b/>
          <w:i/>
        </w:rPr>
        <w:t>renovation event</w:t>
      </w:r>
      <w:r w:rsidRPr="006420CE">
        <w:t xml:space="preserve"> means the rejuvenation of existing degraded pasture by sowing additional pasture seed.</w:t>
      </w:r>
    </w:p>
    <w:p w:rsidR="00E96A34" w:rsidRPr="006420CE" w:rsidRDefault="00E96A34" w:rsidP="00E96A34">
      <w:pPr>
        <w:pStyle w:val="tDefn"/>
      </w:pPr>
      <w:r w:rsidRPr="006420CE">
        <w:rPr>
          <w:b/>
          <w:i/>
        </w:rPr>
        <w:t xml:space="preserve">sample </w:t>
      </w:r>
      <w:r w:rsidRPr="006420CE">
        <w:t>means a representative portion of soil from a discrete layer of soil.</w:t>
      </w:r>
    </w:p>
    <w:p w:rsidR="00E96A34" w:rsidRPr="006420CE" w:rsidRDefault="00E96A34" w:rsidP="00E96A34">
      <w:pPr>
        <w:pStyle w:val="tDefn"/>
      </w:pPr>
      <w:r w:rsidRPr="006420CE">
        <w:rPr>
          <w:b/>
          <w:i/>
        </w:rPr>
        <w:t>sampling design</w:t>
      </w:r>
      <w:r w:rsidRPr="006420CE">
        <w:t xml:space="preserve"> means instructions regarding: </w:t>
      </w:r>
    </w:p>
    <w:p w:rsidR="00E96A34" w:rsidRPr="006420CE" w:rsidRDefault="00E96A34" w:rsidP="00E96A34">
      <w:pPr>
        <w:pStyle w:val="tDefn"/>
        <w:ind w:left="1684" w:hanging="360"/>
      </w:pPr>
      <w:r w:rsidRPr="006420CE">
        <w:t>(a)</w:t>
      </w:r>
      <w:r w:rsidRPr="006420CE">
        <w:tab/>
        <w:t>the spatial layout of sampling locations;</w:t>
      </w:r>
    </w:p>
    <w:p w:rsidR="00E96A34" w:rsidRPr="006420CE" w:rsidRDefault="00E96A34" w:rsidP="00E96A34">
      <w:pPr>
        <w:pStyle w:val="tDefn"/>
        <w:ind w:left="1684" w:hanging="360"/>
      </w:pPr>
      <w:r w:rsidRPr="006420CE">
        <w:t>(b)</w:t>
      </w:r>
      <w:r w:rsidRPr="006420CE">
        <w:tab/>
        <w:t xml:space="preserve">the number of samples; </w:t>
      </w:r>
    </w:p>
    <w:p w:rsidR="00E96A34" w:rsidRPr="006420CE" w:rsidRDefault="00E96A34" w:rsidP="00E96A34">
      <w:pPr>
        <w:pStyle w:val="tDefn"/>
        <w:ind w:left="1684" w:hanging="360"/>
      </w:pPr>
      <w:r w:rsidRPr="006420CE">
        <w:t>(c)</w:t>
      </w:r>
      <w:r w:rsidRPr="006420CE">
        <w:tab/>
        <w:t>the timing of sampling; and</w:t>
      </w:r>
    </w:p>
    <w:p w:rsidR="00E96A34" w:rsidRPr="006420CE" w:rsidRDefault="00E96A34" w:rsidP="00E96A34">
      <w:pPr>
        <w:pStyle w:val="tDefn"/>
        <w:ind w:left="1684" w:hanging="360"/>
      </w:pPr>
      <w:r w:rsidRPr="006420CE">
        <w:t>(d)</w:t>
      </w:r>
      <w:r w:rsidRPr="006420CE">
        <w:tab/>
        <w:t>if relevant, the compositing or bulking of soil samples.</w:t>
      </w:r>
    </w:p>
    <w:p w:rsidR="00E96A34" w:rsidRPr="006420CE" w:rsidRDefault="00E96A34" w:rsidP="00E96A34">
      <w:pPr>
        <w:pStyle w:val="tDefn"/>
      </w:pPr>
      <w:r w:rsidRPr="006420CE">
        <w:rPr>
          <w:b/>
          <w:i/>
          <w:color w:val="000000" w:themeColor="text1"/>
        </w:rPr>
        <w:t>sampling location</w:t>
      </w:r>
      <w:r w:rsidRPr="006420CE">
        <w:rPr>
          <w:color w:val="000000" w:themeColor="text1"/>
        </w:rPr>
        <w:t xml:space="preserve"> means</w:t>
      </w:r>
      <w:r w:rsidRPr="006420CE">
        <w:rPr>
          <w:color w:val="808080" w:themeColor="background1" w:themeShade="80"/>
        </w:rPr>
        <w:t xml:space="preserve"> </w:t>
      </w:r>
      <w:r w:rsidRPr="006420CE">
        <w:t>the location, specified by a latitude and a longitude, at which a sample has been, or is to be, taken.</w:t>
      </w:r>
    </w:p>
    <w:p w:rsidR="00E96A34" w:rsidRPr="006420CE" w:rsidRDefault="00E96A34" w:rsidP="00E96A34">
      <w:pPr>
        <w:pStyle w:val="tDefn"/>
        <w:rPr>
          <w:color w:val="000000" w:themeColor="text1"/>
        </w:rPr>
      </w:pPr>
      <w:r w:rsidRPr="006420CE">
        <w:rPr>
          <w:b/>
          <w:i/>
          <w:color w:val="000000" w:themeColor="text1"/>
        </w:rPr>
        <w:t>sampling plan</w:t>
      </w:r>
      <w:r w:rsidRPr="006420CE">
        <w:rPr>
          <w:color w:val="000000" w:themeColor="text1"/>
        </w:rPr>
        <w:t xml:space="preserve"> means: </w:t>
      </w:r>
    </w:p>
    <w:p w:rsidR="00E96A34" w:rsidRPr="006420CE" w:rsidRDefault="00E96A34" w:rsidP="00E96A34">
      <w:pPr>
        <w:pStyle w:val="tDefn"/>
        <w:ind w:left="1684" w:hanging="360"/>
        <w:rPr>
          <w:color w:val="000000" w:themeColor="text1"/>
        </w:rPr>
      </w:pPr>
      <w:r w:rsidRPr="006420CE">
        <w:rPr>
          <w:color w:val="000000" w:themeColor="text1"/>
        </w:rPr>
        <w:t>(a)</w:t>
      </w:r>
      <w:r w:rsidRPr="006420CE">
        <w:rPr>
          <w:color w:val="000000" w:themeColor="text1"/>
        </w:rPr>
        <w:tab/>
        <w:t>the position of the carbon estimation areas and the strata;</w:t>
      </w:r>
    </w:p>
    <w:p w:rsidR="00E96A34" w:rsidRPr="006420CE" w:rsidRDefault="00E96A34" w:rsidP="00E96A34">
      <w:pPr>
        <w:pStyle w:val="tDefn"/>
        <w:ind w:left="1684" w:hanging="360"/>
        <w:rPr>
          <w:color w:val="000000" w:themeColor="text1"/>
        </w:rPr>
      </w:pPr>
      <w:r w:rsidRPr="006420CE">
        <w:rPr>
          <w:color w:val="000000" w:themeColor="text1"/>
        </w:rPr>
        <w:t>(b)</w:t>
      </w:r>
      <w:r w:rsidRPr="006420CE">
        <w:rPr>
          <w:color w:val="000000" w:themeColor="text1"/>
        </w:rPr>
        <w:tab/>
        <w:t>the number of composites; and</w:t>
      </w:r>
    </w:p>
    <w:p w:rsidR="00E96A34" w:rsidRPr="006420CE" w:rsidRDefault="00E96A34" w:rsidP="00E96A34">
      <w:pPr>
        <w:pStyle w:val="tDefn"/>
        <w:ind w:left="1684" w:hanging="360"/>
        <w:rPr>
          <w:color w:val="000000" w:themeColor="text1"/>
        </w:rPr>
      </w:pPr>
      <w:r w:rsidRPr="006420CE">
        <w:rPr>
          <w:color w:val="000000" w:themeColor="text1"/>
        </w:rPr>
        <w:t>(c)</w:t>
      </w:r>
      <w:r w:rsidRPr="006420CE">
        <w:rPr>
          <w:color w:val="000000" w:themeColor="text1"/>
        </w:rPr>
        <w:tab/>
        <w:t xml:space="preserve">the sample locations assigned to each composite; </w:t>
      </w:r>
    </w:p>
    <w:p w:rsidR="00E96A34" w:rsidRPr="006420CE" w:rsidRDefault="00E96A34" w:rsidP="00E96A34">
      <w:pPr>
        <w:pStyle w:val="tDefn"/>
        <w:rPr>
          <w:color w:val="000000" w:themeColor="text1"/>
        </w:rPr>
      </w:pPr>
      <w:r w:rsidRPr="006420CE">
        <w:rPr>
          <w:color w:val="000000" w:themeColor="text1"/>
        </w:rPr>
        <w:t>within the project area.</w:t>
      </w:r>
    </w:p>
    <w:p w:rsidR="00E96A34" w:rsidRPr="006420CE" w:rsidRDefault="00E96A34" w:rsidP="00E96A34">
      <w:pPr>
        <w:pStyle w:val="tDefn"/>
      </w:pPr>
      <w:r w:rsidRPr="006420CE">
        <w:rPr>
          <w:b/>
          <w:i/>
        </w:rPr>
        <w:t xml:space="preserve">sampling round </w:t>
      </w:r>
      <w:r w:rsidRPr="006420CE">
        <w:t>means soil sampling conducted during a finite period to develop an estimate of soil organic carbon stocks at a particular point in time.</w:t>
      </w:r>
    </w:p>
    <w:p w:rsidR="00E96A34" w:rsidRPr="006420CE" w:rsidRDefault="00E96A34" w:rsidP="00E96A34">
      <w:pPr>
        <w:pStyle w:val="tDefn"/>
      </w:pPr>
      <w:r w:rsidRPr="006420CE">
        <w:rPr>
          <w:b/>
          <w:i/>
        </w:rPr>
        <w:t>soil core</w:t>
      </w:r>
      <w:r w:rsidRPr="006420CE">
        <w:t xml:space="preserve"> means a discrete portion of soil that has been extracted with a coring device, and includes the gravel and fine fraction.</w:t>
      </w:r>
    </w:p>
    <w:p w:rsidR="00E96A34" w:rsidRPr="006420CE" w:rsidRDefault="00E96A34" w:rsidP="00E96A34">
      <w:pPr>
        <w:pStyle w:val="tDefn"/>
      </w:pPr>
      <w:r w:rsidRPr="006420CE">
        <w:rPr>
          <w:b/>
          <w:i/>
        </w:rPr>
        <w:t xml:space="preserve">soil organic carbon </w:t>
      </w:r>
      <w:r w:rsidRPr="006420CE">
        <w:t>means the form of carbon contained within soil organic matter and does not include mineralised carbon.</w:t>
      </w:r>
    </w:p>
    <w:p w:rsidR="00E96A34" w:rsidRPr="006420CE" w:rsidRDefault="00E96A34" w:rsidP="00E96A34">
      <w:pPr>
        <w:ind w:left="964"/>
      </w:pPr>
      <w:r w:rsidRPr="006420CE">
        <w:rPr>
          <w:b/>
          <w:i/>
        </w:rPr>
        <w:t>Standard Parameters and Emissions Factors</w:t>
      </w:r>
      <w:r w:rsidRPr="006420CE">
        <w:t xml:space="preserve"> means the document titled </w:t>
      </w:r>
      <w:r w:rsidRPr="006420CE">
        <w:rPr>
          <w:i/>
        </w:rPr>
        <w:t>Standard Parameters and Emissions Factors for Sequestering Carbon in Soils in Grazing Systems</w:t>
      </w:r>
      <w:r w:rsidRPr="006420CE">
        <w:t xml:space="preserve"> that is published and made available on the Department’s website, and includes any amendments to those parameters and emissions factors based on updated information available to the Department, changes in the National Inventory, or changes in the carbon dioxide equivalence of the gases incorporated into those parameters and emissions factors and uploaded by the Department to its website from time to time.</w:t>
      </w:r>
    </w:p>
    <w:p w:rsidR="00E96A34" w:rsidRPr="006420CE" w:rsidRDefault="00E96A34" w:rsidP="00E96A34">
      <w:pPr>
        <w:pStyle w:val="notePara"/>
      </w:pPr>
      <w:r w:rsidRPr="006420CE">
        <w:tab/>
      </w:r>
      <w:r w:rsidRPr="006420CE">
        <w:rPr>
          <w:b/>
          <w:i/>
        </w:rPr>
        <w:t>Note</w:t>
      </w:r>
      <w:r w:rsidRPr="006420CE">
        <w:tab/>
        <w:t>This document is available from the Department’s website.  Proponents should check the Department’s website and ensure that they have the most current version of the document.</w:t>
      </w:r>
    </w:p>
    <w:p w:rsidR="00E96A34" w:rsidRPr="006420CE" w:rsidRDefault="00E96A34" w:rsidP="00E96A34">
      <w:pPr>
        <w:pStyle w:val="tDefn"/>
      </w:pPr>
      <w:r w:rsidRPr="006420CE">
        <w:rPr>
          <w:b/>
          <w:i/>
        </w:rPr>
        <w:t>stratum</w:t>
      </w:r>
      <w:r w:rsidRPr="006420CE">
        <w:t xml:space="preserve"> means an area in a carbon estimation area.</w:t>
      </w:r>
    </w:p>
    <w:p w:rsidR="00E96A34" w:rsidRPr="006420CE" w:rsidRDefault="00E96A34" w:rsidP="00E96A34">
      <w:pPr>
        <w:pStyle w:val="tDefn"/>
        <w:rPr>
          <w:color w:val="000000" w:themeColor="text1"/>
        </w:rPr>
      </w:pPr>
      <w:r w:rsidRPr="006420CE">
        <w:rPr>
          <w:b/>
          <w:i/>
        </w:rPr>
        <w:t>sub-sample</w:t>
      </w:r>
      <w:r w:rsidRPr="006420CE">
        <w:t xml:space="preserve">, in relation to a soil sample, means </w:t>
      </w:r>
      <w:r w:rsidRPr="006420CE">
        <w:rPr>
          <w:color w:val="000000" w:themeColor="text1"/>
        </w:rPr>
        <w:t xml:space="preserve">a representative portion of an original soil sample upon which laboratory analyses are conducted.  </w:t>
      </w:r>
    </w:p>
    <w:p w:rsidR="00E96A34" w:rsidRPr="006420CE" w:rsidRDefault="00E96A34" w:rsidP="00E96A34">
      <w:pPr>
        <w:pStyle w:val="tDefn"/>
      </w:pPr>
      <w:r w:rsidRPr="006420CE">
        <w:rPr>
          <w:b/>
          <w:i/>
        </w:rPr>
        <w:t>synthetic fertiliser</w:t>
      </w:r>
      <w:r w:rsidRPr="006420CE">
        <w:t xml:space="preserve"> means any synthetic substance that supplies key chemical elements, particularly nitrogen, phosphorus and potassium, to plants and soils to enhance plant growth and the fertility of soils.</w:t>
      </w:r>
    </w:p>
    <w:p w:rsidR="00E96A34" w:rsidRPr="006420CE" w:rsidRDefault="00E96A34" w:rsidP="00E96A34">
      <w:pPr>
        <w:pStyle w:val="tDefn"/>
      </w:pPr>
      <w:r w:rsidRPr="006420CE">
        <w:rPr>
          <w:b/>
          <w:i/>
        </w:rPr>
        <w:t>t CO</w:t>
      </w:r>
      <w:r w:rsidRPr="006420CE">
        <w:rPr>
          <w:b/>
          <w:i/>
          <w:vertAlign w:val="subscript"/>
        </w:rPr>
        <w:t>2</w:t>
      </w:r>
      <w:r w:rsidRPr="006420CE">
        <w:rPr>
          <w:b/>
          <w:i/>
        </w:rPr>
        <w:t xml:space="preserve">-e </w:t>
      </w:r>
      <w:r w:rsidRPr="006420CE">
        <w:t xml:space="preserve">means a unit of measurement defined as tonnes of carbon dioxide equivalence (within the meaning of the </w:t>
      </w:r>
      <w:r w:rsidRPr="006420CE">
        <w:rPr>
          <w:i/>
        </w:rPr>
        <w:t>National Greenhouse and Energy Reporting Act 2007</w:t>
      </w:r>
      <w:r w:rsidRPr="006420CE">
        <w:t>).</w:t>
      </w:r>
    </w:p>
    <w:p w:rsidR="00E96A34" w:rsidRPr="006420CE" w:rsidRDefault="00E96A34" w:rsidP="00E96A34">
      <w:pPr>
        <w:pStyle w:val="tDefn"/>
        <w:rPr>
          <w:color w:val="808080" w:themeColor="background1" w:themeShade="80"/>
        </w:rPr>
      </w:pPr>
      <w:r w:rsidRPr="006420CE">
        <w:rPr>
          <w:b/>
          <w:i/>
        </w:rPr>
        <w:t>tillage</w:t>
      </w:r>
      <w:r w:rsidRPr="006420CE">
        <w:t xml:space="preserve"> means any form of mechanical preparation of the soil.</w:t>
      </w:r>
    </w:p>
    <w:p w:rsidR="00E96A34" w:rsidRPr="006420CE" w:rsidRDefault="00E96A34" w:rsidP="00E96A34">
      <w:pPr>
        <w:pStyle w:val="h5Section"/>
      </w:pPr>
      <w:bookmarkStart w:id="10" w:name="_Toc391928979"/>
      <w:bookmarkStart w:id="11" w:name="_Toc423362539"/>
      <w:r w:rsidRPr="006420CE">
        <w:t>1.4</w:t>
      </w:r>
      <w:r w:rsidRPr="006420CE">
        <w:tab/>
        <w:t>Type of project to which this Determination applies</w:t>
      </w:r>
      <w:bookmarkEnd w:id="10"/>
      <w:bookmarkEnd w:id="11"/>
    </w:p>
    <w:p w:rsidR="00E96A34" w:rsidRPr="006420CE" w:rsidRDefault="00E96A34" w:rsidP="00E96A34">
      <w:pPr>
        <w:pStyle w:val="noteMain"/>
        <w:rPr>
          <w:color w:val="000000" w:themeColor="text1"/>
        </w:rPr>
      </w:pPr>
      <w:r w:rsidRPr="006420CE">
        <w:rPr>
          <w:color w:val="000000" w:themeColor="text1"/>
        </w:rPr>
        <w:tab/>
      </w:r>
      <w:r w:rsidRPr="006420CE">
        <w:rPr>
          <w:b/>
          <w:i/>
          <w:color w:val="000000" w:themeColor="text1"/>
        </w:rPr>
        <w:t>Note</w:t>
      </w:r>
      <w:r w:rsidRPr="006420CE">
        <w:rPr>
          <w:color w:val="000000" w:themeColor="text1"/>
        </w:rPr>
        <w:tab/>
        <w:t>See paragraphs 27(4)(b) and 106(1)(a) of the Act.</w:t>
      </w:r>
    </w:p>
    <w:p w:rsidR="009E684C" w:rsidRPr="00FB7757" w:rsidRDefault="00E96A34" w:rsidP="009E684C">
      <w:pPr>
        <w:pStyle w:val="tMain"/>
      </w:pPr>
      <w:r w:rsidRPr="006420CE">
        <w:tab/>
      </w:r>
      <w:r w:rsidRPr="006420CE">
        <w:tab/>
        <w:t xml:space="preserve">This Determination applies to sequestration offsets projects </w:t>
      </w:r>
      <w:r w:rsidR="009E684C" w:rsidRPr="00FB7757">
        <w:t>that:</w:t>
      </w:r>
    </w:p>
    <w:p w:rsidR="009E684C" w:rsidRPr="00FB7757" w:rsidRDefault="009E684C" w:rsidP="009E684C">
      <w:pPr>
        <w:pStyle w:val="tPara"/>
      </w:pPr>
      <w:r w:rsidRPr="00FB7757">
        <w:tab/>
        <w:t>(a)</w:t>
      </w:r>
      <w:r w:rsidRPr="00FB7757">
        <w:tab/>
        <w:t>aim to remove carbon dioxide from the atmosphere by sequestering carbon in soil in a grazing system; and</w:t>
      </w:r>
    </w:p>
    <w:p w:rsidR="009E684C" w:rsidRPr="00FB7757" w:rsidRDefault="009E684C" w:rsidP="009E684C">
      <w:pPr>
        <w:pStyle w:val="tPara"/>
      </w:pPr>
      <w:r w:rsidRPr="00FB7757">
        <w:tab/>
        <w:t>(b)</w:t>
      </w:r>
      <w:r w:rsidRPr="00FB7757">
        <w:tab/>
        <w:t>could reasonably be expected to result in eligible carbon abatement.</w:t>
      </w:r>
    </w:p>
    <w:p w:rsidR="00E96A34" w:rsidRPr="006420CE" w:rsidRDefault="00E96A34" w:rsidP="00E96A34">
      <w:pPr>
        <w:pStyle w:val="h2Part"/>
      </w:pPr>
      <w:bookmarkStart w:id="12" w:name="_Toc391928980"/>
      <w:bookmarkStart w:id="13" w:name="_Toc423362540"/>
      <w:r w:rsidRPr="006420CE">
        <w:t xml:space="preserve">Part </w:t>
      </w:r>
      <w:r>
        <w:t>2</w:t>
      </w:r>
      <w:r w:rsidRPr="006420CE">
        <w:tab/>
        <w:t>Requirements for declaration as eligible project</w:t>
      </w:r>
      <w:bookmarkEnd w:id="12"/>
      <w:bookmarkEnd w:id="13"/>
    </w:p>
    <w:p w:rsidR="00E96A34" w:rsidRPr="006420CE" w:rsidRDefault="00E96A34" w:rsidP="00E96A34">
      <w:pPr>
        <w:pStyle w:val="noteMain"/>
        <w:rPr>
          <w:color w:val="000000" w:themeColor="text1"/>
        </w:rPr>
      </w:pPr>
      <w:r w:rsidRPr="006420CE">
        <w:rPr>
          <w:color w:val="000000" w:themeColor="text1"/>
        </w:rPr>
        <w:tab/>
      </w:r>
      <w:r w:rsidRPr="006420CE">
        <w:rPr>
          <w:b/>
          <w:i/>
          <w:color w:val="000000" w:themeColor="text1"/>
        </w:rPr>
        <w:t>Note</w:t>
      </w:r>
      <w:r w:rsidRPr="006420CE">
        <w:rPr>
          <w:color w:val="000000" w:themeColor="text1"/>
        </w:rPr>
        <w:tab/>
        <w:t>See paragraphs 27(4)(c) and 106(1)(b) of the Act.</w:t>
      </w:r>
    </w:p>
    <w:p w:rsidR="00E96A34" w:rsidRPr="006420CE" w:rsidRDefault="00E96A34" w:rsidP="00E96A34">
      <w:pPr>
        <w:pStyle w:val="h5Section"/>
      </w:pPr>
      <w:bookmarkStart w:id="14" w:name="_Toc391928981"/>
      <w:bookmarkStart w:id="15" w:name="_Toc423362541"/>
      <w:r w:rsidRPr="006420CE">
        <w:t>2.1</w:t>
      </w:r>
      <w:r w:rsidRPr="006420CE">
        <w:tab/>
        <w:t>Eligible projects</w:t>
      </w:r>
      <w:bookmarkEnd w:id="14"/>
      <w:bookmarkEnd w:id="15"/>
    </w:p>
    <w:p w:rsidR="00E96A34" w:rsidRPr="006420CE" w:rsidRDefault="00E96A34" w:rsidP="00E96A34">
      <w:pPr>
        <w:pStyle w:val="tMain"/>
      </w:pPr>
      <w:r w:rsidRPr="006420CE">
        <w:tab/>
      </w:r>
      <w:r w:rsidRPr="006420CE">
        <w:tab/>
        <w:t>To be declared an eligible offsets project, a project to which this Determination applies must meet the requirements in this Part.</w:t>
      </w:r>
    </w:p>
    <w:p w:rsidR="00E96A34" w:rsidRPr="006420CE" w:rsidRDefault="00E96A34" w:rsidP="00E96A34">
      <w:pPr>
        <w:pStyle w:val="h5Section"/>
      </w:pPr>
      <w:bookmarkStart w:id="16" w:name="_Toc391928982"/>
      <w:bookmarkStart w:id="17" w:name="_Toc423362542"/>
      <w:r w:rsidRPr="006420CE">
        <w:t>2.2</w:t>
      </w:r>
      <w:r w:rsidRPr="006420CE">
        <w:tab/>
        <w:t>Project mechanism</w:t>
      </w:r>
      <w:bookmarkEnd w:id="16"/>
      <w:bookmarkEnd w:id="17"/>
    </w:p>
    <w:p w:rsidR="00E96A34" w:rsidRPr="006420CE" w:rsidRDefault="00E96A34" w:rsidP="00E96A34">
      <w:pPr>
        <w:pStyle w:val="tMain"/>
      </w:pPr>
      <w:r w:rsidRPr="006420CE">
        <w:tab/>
      </w:r>
      <w:r w:rsidRPr="006420CE">
        <w:tab/>
        <w:t>The project must implement project management actions consistent with the requirements in Part 3 that:</w:t>
      </w:r>
    </w:p>
    <w:p w:rsidR="00E96A34" w:rsidRPr="006420CE" w:rsidRDefault="00E96A34" w:rsidP="00E96A34">
      <w:pPr>
        <w:pStyle w:val="tPara"/>
      </w:pPr>
      <w:r w:rsidRPr="006420CE">
        <w:tab/>
        <w:t>(a)</w:t>
      </w:r>
      <w:r w:rsidRPr="006420CE">
        <w:tab/>
        <w:t>increase carbon inputs to the soil in the project area; or</w:t>
      </w:r>
    </w:p>
    <w:p w:rsidR="00E96A34" w:rsidRPr="006420CE" w:rsidRDefault="00E96A34" w:rsidP="00E96A34">
      <w:pPr>
        <w:pStyle w:val="tPara"/>
      </w:pPr>
      <w:r w:rsidRPr="006420CE">
        <w:tab/>
        <w:t>(b)</w:t>
      </w:r>
      <w:r w:rsidRPr="006420CE">
        <w:tab/>
        <w:t>reduce losses of soil organic carbon in the project area; or</w:t>
      </w:r>
    </w:p>
    <w:p w:rsidR="00E96A34" w:rsidRPr="006420CE" w:rsidRDefault="00E96A34" w:rsidP="00E96A34">
      <w:pPr>
        <w:pStyle w:val="tPara"/>
      </w:pPr>
      <w:r w:rsidRPr="006420CE">
        <w:tab/>
        <w:t>(c)</w:t>
      </w:r>
      <w:r w:rsidRPr="006420CE">
        <w:tab/>
        <w:t>achieve both (a) and (b).</w:t>
      </w:r>
    </w:p>
    <w:p w:rsidR="00E96A34" w:rsidRPr="006420CE" w:rsidRDefault="00E96A34" w:rsidP="00E96A34">
      <w:pPr>
        <w:pStyle w:val="h5Section"/>
      </w:pPr>
      <w:bookmarkStart w:id="18" w:name="_Toc391928983"/>
      <w:bookmarkStart w:id="19" w:name="_Toc423362543"/>
      <w:r w:rsidRPr="006420CE">
        <w:t>2.3</w:t>
      </w:r>
      <w:r w:rsidRPr="006420CE">
        <w:tab/>
        <w:t>Project management actions</w:t>
      </w:r>
      <w:bookmarkEnd w:id="18"/>
      <w:bookmarkEnd w:id="19"/>
    </w:p>
    <w:p w:rsidR="00E96A34" w:rsidRPr="006420CE" w:rsidRDefault="00E96A34" w:rsidP="00E96A34">
      <w:pPr>
        <w:pStyle w:val="tMain"/>
      </w:pPr>
      <w:r w:rsidRPr="006420CE">
        <w:tab/>
      </w:r>
      <w:r w:rsidRPr="006420CE">
        <w:tab/>
        <w:t>A project proponent must provide, in the form specified by the Regulator, a description of:</w:t>
      </w:r>
    </w:p>
    <w:p w:rsidR="00E96A34" w:rsidRPr="006420CE" w:rsidRDefault="00E96A34" w:rsidP="00E96A34">
      <w:pPr>
        <w:pStyle w:val="tPara"/>
      </w:pPr>
      <w:r w:rsidRPr="006420CE">
        <w:tab/>
        <w:t>(a)</w:t>
      </w:r>
      <w:r w:rsidRPr="006420CE">
        <w:tab/>
        <w:t>the historic management actions that were carried out at any time during the 5 year period immediately before an application for declaration of the project as an eligible offsets project is made;</w:t>
      </w:r>
    </w:p>
    <w:p w:rsidR="00E96A34" w:rsidRPr="006420CE" w:rsidRDefault="00E96A34" w:rsidP="00E96A34">
      <w:pPr>
        <w:pStyle w:val="tPara"/>
      </w:pPr>
      <w:r w:rsidRPr="006420CE">
        <w:tab/>
        <w:t>(b)</w:t>
      </w:r>
      <w:r w:rsidRPr="006420CE">
        <w:tab/>
        <w:t xml:space="preserve">the project management actions that will be carried out from the start of the activity start date to the end of the crediting period; </w:t>
      </w:r>
    </w:p>
    <w:p w:rsidR="00E96A34" w:rsidRPr="006420CE" w:rsidRDefault="00E96A34" w:rsidP="00E96A34">
      <w:pPr>
        <w:pStyle w:val="tPara"/>
      </w:pPr>
      <w:r w:rsidRPr="006420CE">
        <w:tab/>
        <w:t>(c)</w:t>
      </w:r>
      <w:r w:rsidRPr="006420CE">
        <w:tab/>
        <w:t xml:space="preserve">the new management actions that will be implemented as part of the project mechanism; </w:t>
      </w:r>
    </w:p>
    <w:p w:rsidR="00E96A34" w:rsidRPr="006420CE" w:rsidRDefault="00E96A34" w:rsidP="00E96A34">
      <w:pPr>
        <w:pStyle w:val="tPara"/>
      </w:pPr>
      <w:r w:rsidRPr="006420CE">
        <w:tab/>
        <w:t>(d)</w:t>
      </w:r>
      <w:r w:rsidRPr="006420CE">
        <w:tab/>
        <w:t>how the project management actions could achieve the outcomes specified in section 2.2; and</w:t>
      </w:r>
    </w:p>
    <w:p w:rsidR="00E96A34" w:rsidRPr="006420CE" w:rsidRDefault="00E96A34" w:rsidP="00E96A34">
      <w:pPr>
        <w:pStyle w:val="tPara"/>
      </w:pPr>
      <w:r w:rsidRPr="006420CE">
        <w:tab/>
        <w:t>(e)</w:t>
      </w:r>
      <w:r w:rsidRPr="006420CE">
        <w:tab/>
        <w:t xml:space="preserve">how the project management actions will be consistent with the requirements of Part 3. </w:t>
      </w:r>
    </w:p>
    <w:p w:rsidR="00E96A34" w:rsidRPr="006420CE" w:rsidRDefault="00E96A34" w:rsidP="00E96A34">
      <w:pPr>
        <w:pStyle w:val="notePara"/>
      </w:pPr>
      <w:r w:rsidRPr="006420CE">
        <w:tab/>
      </w:r>
      <w:r w:rsidRPr="006420CE">
        <w:rPr>
          <w:b/>
          <w:i/>
        </w:rPr>
        <w:t>Note</w:t>
      </w:r>
      <w:r w:rsidRPr="006420CE">
        <w:tab/>
        <w:t>To demonstrate how the new project management actions could achieve the outcomes specified in section 2.2, a project proponent may provide supporting evidence such as scientific evidence (if available) and other case studies as relevant.</w:t>
      </w:r>
    </w:p>
    <w:p w:rsidR="00E96A34" w:rsidRPr="006420CE" w:rsidRDefault="00E96A34" w:rsidP="00E96A34">
      <w:pPr>
        <w:pStyle w:val="h5Section"/>
      </w:pPr>
      <w:bookmarkStart w:id="20" w:name="_Toc391928984"/>
      <w:bookmarkStart w:id="21" w:name="_Toc423362544"/>
      <w:r w:rsidRPr="006420CE">
        <w:t>2.4</w:t>
      </w:r>
      <w:r w:rsidRPr="006420CE">
        <w:tab/>
        <w:t>Land on which project mechanism is implemented</w:t>
      </w:r>
      <w:bookmarkEnd w:id="20"/>
      <w:bookmarkEnd w:id="21"/>
      <w:r w:rsidRPr="006420CE">
        <w:t xml:space="preserve"> </w:t>
      </w:r>
    </w:p>
    <w:p w:rsidR="00E96A34" w:rsidRPr="006420CE" w:rsidRDefault="00E96A34" w:rsidP="00E96A34">
      <w:pPr>
        <w:pStyle w:val="tMain"/>
      </w:pPr>
      <w:r w:rsidRPr="006420CE">
        <w:tab/>
        <w:t>(1)</w:t>
      </w:r>
      <w:r w:rsidRPr="006420CE">
        <w:tab/>
        <w:t>This section sets out requirements for the land on which the project mechanism is implemented.</w:t>
      </w:r>
    </w:p>
    <w:p w:rsidR="00E96A34" w:rsidRPr="006420CE" w:rsidRDefault="00E96A34" w:rsidP="00E96A34">
      <w:pPr>
        <w:pStyle w:val="tMain"/>
      </w:pPr>
      <w:r w:rsidRPr="006420CE">
        <w:tab/>
        <w:t>(2)</w:t>
      </w:r>
      <w:r w:rsidRPr="006420CE">
        <w:tab/>
        <w:t xml:space="preserve">The land must be within Australia, excluding external territories. </w:t>
      </w:r>
    </w:p>
    <w:p w:rsidR="00E96A34" w:rsidRPr="006420CE" w:rsidRDefault="00E96A34" w:rsidP="00E96A34">
      <w:pPr>
        <w:pStyle w:val="tMain"/>
        <w:rPr>
          <w:color w:val="FF0000"/>
        </w:rPr>
      </w:pPr>
      <w:r w:rsidRPr="006420CE">
        <w:tab/>
        <w:t>(3)</w:t>
      </w:r>
      <w:r w:rsidRPr="006420CE">
        <w:tab/>
        <w:t xml:space="preserve">The land must be made up of areas that were under either: </w:t>
      </w:r>
    </w:p>
    <w:p w:rsidR="00E96A34" w:rsidRPr="006420CE" w:rsidRDefault="00E96A34" w:rsidP="00E96A34">
      <w:pPr>
        <w:pStyle w:val="tPara"/>
      </w:pPr>
      <w:r w:rsidRPr="006420CE">
        <w:tab/>
        <w:t>(a)</w:t>
      </w:r>
      <w:r w:rsidRPr="006420CE">
        <w:tab/>
        <w:t xml:space="preserve">permanent pasture for the 5 year period immediately before: </w:t>
      </w:r>
    </w:p>
    <w:p w:rsidR="00E96A34" w:rsidRPr="006420CE" w:rsidRDefault="00E96A34" w:rsidP="00E96A34">
      <w:pPr>
        <w:pStyle w:val="tSubpara"/>
      </w:pPr>
      <w:r w:rsidRPr="006420CE">
        <w:tab/>
        <w:t>(i)</w:t>
      </w:r>
      <w:r w:rsidRPr="006420CE">
        <w:tab/>
        <w:t>an application for declaration of the project as an eligible offsets project is made; or</w:t>
      </w:r>
    </w:p>
    <w:p w:rsidR="00E96A34" w:rsidRPr="006420CE" w:rsidRDefault="00E96A34" w:rsidP="00E96A34">
      <w:pPr>
        <w:pStyle w:val="tSubpara"/>
      </w:pPr>
      <w:r w:rsidRPr="006420CE">
        <w:tab/>
        <w:t>(ii)</w:t>
      </w:r>
      <w:r w:rsidRPr="006420CE">
        <w:tab/>
        <w:t>the first day of the baseline sampling round;</w:t>
      </w:r>
    </w:p>
    <w:p w:rsidR="00E96A34" w:rsidRPr="006420CE" w:rsidRDefault="00E96A34" w:rsidP="00E96A34">
      <w:pPr>
        <w:pStyle w:val="tMain"/>
        <w:ind w:left="1701" w:hanging="1701"/>
      </w:pPr>
      <w:r w:rsidRPr="006420CE">
        <w:tab/>
      </w:r>
      <w:r w:rsidRPr="006420CE">
        <w:tab/>
        <w:t>whichever is the earlier; or</w:t>
      </w:r>
    </w:p>
    <w:p w:rsidR="00E96A34" w:rsidRPr="006420CE" w:rsidRDefault="00E96A34" w:rsidP="00E96A34">
      <w:pPr>
        <w:pStyle w:val="tPara"/>
      </w:pPr>
      <w:r w:rsidRPr="006420CE">
        <w:tab/>
        <w:t>(b)</w:t>
      </w:r>
      <w:r w:rsidRPr="006420CE">
        <w:tab/>
        <w:t xml:space="preserve">continuous cropping for the 5 year period immediately before: </w:t>
      </w:r>
    </w:p>
    <w:p w:rsidR="00E96A34" w:rsidRPr="006420CE" w:rsidRDefault="00E96A34" w:rsidP="00E96A34">
      <w:pPr>
        <w:pStyle w:val="tSubpara"/>
      </w:pPr>
      <w:r w:rsidRPr="006420CE">
        <w:tab/>
        <w:t>(i)</w:t>
      </w:r>
      <w:r w:rsidRPr="006420CE">
        <w:tab/>
        <w:t>an application for declaration of the project as an eligible offsets project is made; or</w:t>
      </w:r>
    </w:p>
    <w:p w:rsidR="00E96A34" w:rsidRPr="006420CE" w:rsidRDefault="00E96A34" w:rsidP="00E96A34">
      <w:pPr>
        <w:pStyle w:val="tSubpara"/>
      </w:pPr>
      <w:r w:rsidRPr="006420CE">
        <w:tab/>
        <w:t>(ii)</w:t>
      </w:r>
      <w:r w:rsidRPr="006420CE">
        <w:tab/>
        <w:t>the first day of the baseline sampling round;</w:t>
      </w:r>
    </w:p>
    <w:p w:rsidR="00E96A34" w:rsidRPr="006420CE" w:rsidRDefault="00E96A34" w:rsidP="00E96A34">
      <w:pPr>
        <w:pStyle w:val="tPara"/>
        <w:ind w:left="3119" w:hanging="1418"/>
      </w:pPr>
      <w:r w:rsidRPr="006420CE">
        <w:t>whichever is the earlier.</w:t>
      </w:r>
    </w:p>
    <w:p w:rsidR="00E96A34" w:rsidRPr="006420CE" w:rsidRDefault="00E96A34" w:rsidP="00E96A34">
      <w:pPr>
        <w:pStyle w:val="notePara"/>
        <w:rPr>
          <w:color w:val="808080" w:themeColor="background1" w:themeShade="80"/>
        </w:rPr>
      </w:pPr>
      <w:r w:rsidRPr="006420CE">
        <w:tab/>
      </w:r>
      <w:r w:rsidRPr="006420CE">
        <w:rPr>
          <w:b/>
          <w:i/>
        </w:rPr>
        <w:t>Note</w:t>
      </w:r>
      <w:r w:rsidRPr="006420CE">
        <w:tab/>
        <w:t>A person may apply to the Regulator for the declaration of an offsets project as an eligible offsets project under section 22 of the Act.</w:t>
      </w:r>
    </w:p>
    <w:p w:rsidR="00E96A34" w:rsidRPr="006420CE" w:rsidRDefault="00E96A34" w:rsidP="00E96A34">
      <w:pPr>
        <w:pStyle w:val="tMain"/>
      </w:pPr>
      <w:r w:rsidRPr="006420CE">
        <w:tab/>
        <w:t>(4)</w:t>
      </w:r>
      <w:r w:rsidRPr="006420CE">
        <w:tab/>
        <w:t>Evidence must be provided to demonstrate, to the satisfaction of the Regulator, that the land was managed in accordance with subsection (3):</w:t>
      </w:r>
    </w:p>
    <w:p w:rsidR="00E96A34" w:rsidRPr="006420CE" w:rsidRDefault="00E96A34" w:rsidP="00E96A34">
      <w:pPr>
        <w:pStyle w:val="tPara"/>
      </w:pPr>
      <w:r w:rsidRPr="006420CE">
        <w:tab/>
        <w:t>(a)</w:t>
      </w:r>
      <w:r w:rsidRPr="006420CE">
        <w:tab/>
        <w:t>as permanent pasture; or</w:t>
      </w:r>
    </w:p>
    <w:p w:rsidR="00E96A34" w:rsidRPr="006420CE" w:rsidRDefault="00E96A34" w:rsidP="00E96A34">
      <w:pPr>
        <w:pStyle w:val="tPara"/>
      </w:pPr>
      <w:r w:rsidRPr="006420CE">
        <w:tab/>
        <w:t>(b)</w:t>
      </w:r>
      <w:r w:rsidRPr="006420CE">
        <w:tab/>
        <w:t>as a continuous cropping system.</w:t>
      </w:r>
    </w:p>
    <w:p w:rsidR="00E96A34" w:rsidRPr="006420CE" w:rsidRDefault="00E96A34" w:rsidP="00E96A34">
      <w:pPr>
        <w:pStyle w:val="notePara"/>
      </w:pPr>
      <w:r w:rsidRPr="006420CE">
        <w:tab/>
      </w:r>
      <w:r w:rsidRPr="006420CE">
        <w:rPr>
          <w:b/>
          <w:i/>
        </w:rPr>
        <w:t>Note</w:t>
      </w:r>
      <w:r w:rsidRPr="006420CE">
        <w:tab/>
        <w:t>The evidence referred to in subsection (4) may include:</w:t>
      </w:r>
    </w:p>
    <w:p w:rsidR="00E96A34" w:rsidRPr="00B15369" w:rsidRDefault="00E96A34" w:rsidP="00E96A34">
      <w:pPr>
        <w:spacing w:before="120" w:after="120"/>
        <w:ind w:left="2268" w:hanging="360"/>
        <w:contextualSpacing/>
        <w:rPr>
          <w:sz w:val="20"/>
        </w:rPr>
      </w:pPr>
      <w:r w:rsidRPr="006420CE">
        <w:rPr>
          <w:sz w:val="20"/>
        </w:rPr>
        <w:t>(a)</w:t>
      </w:r>
      <w:r w:rsidRPr="006420CE">
        <w:rPr>
          <w:sz w:val="20"/>
        </w:rPr>
        <w:tab/>
      </w:r>
      <w:r w:rsidRPr="00B15369">
        <w:rPr>
          <w:sz w:val="20"/>
        </w:rPr>
        <w:t>date-stamped photographic evidence;</w:t>
      </w:r>
    </w:p>
    <w:p w:rsidR="00E96A34" w:rsidRPr="00B15369" w:rsidRDefault="00E96A34" w:rsidP="00E96A34">
      <w:pPr>
        <w:spacing w:before="120" w:after="120"/>
        <w:ind w:left="2268" w:hanging="360"/>
        <w:contextualSpacing/>
        <w:rPr>
          <w:sz w:val="20"/>
        </w:rPr>
      </w:pPr>
      <w:r w:rsidRPr="006420CE">
        <w:rPr>
          <w:sz w:val="20"/>
        </w:rPr>
        <w:t>(b)</w:t>
      </w:r>
      <w:r w:rsidRPr="006420CE">
        <w:rPr>
          <w:sz w:val="20"/>
        </w:rPr>
        <w:tab/>
      </w:r>
      <w:r w:rsidRPr="00B15369">
        <w:rPr>
          <w:sz w:val="20"/>
        </w:rPr>
        <w:t>invoices for goods received;</w:t>
      </w:r>
    </w:p>
    <w:p w:rsidR="00E96A34" w:rsidRPr="00B15369" w:rsidRDefault="00E96A34" w:rsidP="00E96A34">
      <w:pPr>
        <w:spacing w:before="120" w:after="120"/>
        <w:ind w:left="2268" w:hanging="360"/>
        <w:contextualSpacing/>
        <w:rPr>
          <w:sz w:val="20"/>
        </w:rPr>
      </w:pPr>
      <w:r w:rsidRPr="006420CE">
        <w:rPr>
          <w:sz w:val="20"/>
        </w:rPr>
        <w:t>(c)</w:t>
      </w:r>
      <w:r w:rsidRPr="006420CE">
        <w:rPr>
          <w:sz w:val="20"/>
        </w:rPr>
        <w:tab/>
      </w:r>
      <w:r w:rsidRPr="00B15369">
        <w:rPr>
          <w:sz w:val="20"/>
        </w:rPr>
        <w:t>invoices for capital works completed;</w:t>
      </w:r>
    </w:p>
    <w:p w:rsidR="00E96A34" w:rsidRPr="00B15369" w:rsidRDefault="00E96A34" w:rsidP="00E96A34">
      <w:pPr>
        <w:spacing w:before="120" w:after="120"/>
        <w:ind w:left="2268" w:hanging="360"/>
        <w:contextualSpacing/>
        <w:rPr>
          <w:sz w:val="20"/>
        </w:rPr>
      </w:pPr>
      <w:r w:rsidRPr="006420CE">
        <w:rPr>
          <w:sz w:val="20"/>
        </w:rPr>
        <w:t>(d)</w:t>
      </w:r>
      <w:r w:rsidRPr="006420CE">
        <w:rPr>
          <w:sz w:val="20"/>
        </w:rPr>
        <w:tab/>
      </w:r>
      <w:r w:rsidRPr="00B15369">
        <w:rPr>
          <w:sz w:val="20"/>
        </w:rPr>
        <w:t>taxation (and other) records, including of production livestock numbers;</w:t>
      </w:r>
    </w:p>
    <w:p w:rsidR="00E96A34" w:rsidRPr="00B15369" w:rsidRDefault="00E96A34" w:rsidP="00E96A34">
      <w:pPr>
        <w:spacing w:before="120" w:after="120"/>
        <w:ind w:left="2268" w:hanging="360"/>
        <w:contextualSpacing/>
        <w:rPr>
          <w:sz w:val="20"/>
        </w:rPr>
      </w:pPr>
      <w:r w:rsidRPr="006420CE">
        <w:rPr>
          <w:sz w:val="20"/>
        </w:rPr>
        <w:t>(e)</w:t>
      </w:r>
      <w:r w:rsidRPr="006420CE">
        <w:rPr>
          <w:sz w:val="20"/>
        </w:rPr>
        <w:tab/>
      </w:r>
      <w:r w:rsidRPr="00B15369">
        <w:rPr>
          <w:sz w:val="20"/>
        </w:rPr>
        <w:t>management records.</w:t>
      </w:r>
    </w:p>
    <w:p w:rsidR="00E96A34" w:rsidRPr="006420CE" w:rsidRDefault="00E96A34" w:rsidP="00E96A34">
      <w:pPr>
        <w:pStyle w:val="tMain"/>
      </w:pPr>
      <w:r w:rsidRPr="006420CE">
        <w:tab/>
        <w:t>(5)</w:t>
      </w:r>
      <w:r w:rsidRPr="006420CE">
        <w:tab/>
        <w:t xml:space="preserve">If any part of the land was subject to continuous cropping as specified in paragraph (3)(b), then the new management actions referred to in paragraph 2.3(c) must include converting that part of the land to permanent pasture. </w:t>
      </w:r>
    </w:p>
    <w:p w:rsidR="00E96A34" w:rsidRPr="006420CE" w:rsidRDefault="00E96A34" w:rsidP="00E96A34">
      <w:pPr>
        <w:pStyle w:val="h5Section"/>
      </w:pPr>
      <w:bookmarkStart w:id="22" w:name="_Toc391928985"/>
      <w:bookmarkStart w:id="23" w:name="_Toc423362545"/>
      <w:r w:rsidRPr="006420CE">
        <w:t>2.5</w:t>
      </w:r>
      <w:r w:rsidRPr="006420CE">
        <w:tab/>
        <w:t>Identification of project area</w:t>
      </w:r>
      <w:bookmarkEnd w:id="22"/>
      <w:bookmarkEnd w:id="23"/>
    </w:p>
    <w:p w:rsidR="00E96A34" w:rsidRPr="006420CE" w:rsidRDefault="00E96A34" w:rsidP="00E96A34">
      <w:pPr>
        <w:pStyle w:val="tMain"/>
      </w:pPr>
      <w:r w:rsidRPr="006420CE">
        <w:tab/>
      </w:r>
      <w:r w:rsidRPr="006420CE">
        <w:tab/>
        <w:t>The boundaries of the project area must be delineated in accordance with the CFI Mapping Guidelines.</w:t>
      </w:r>
    </w:p>
    <w:p w:rsidR="00E96A34" w:rsidRPr="006420CE" w:rsidRDefault="00E96A34" w:rsidP="00E96A34">
      <w:pPr>
        <w:pStyle w:val="tMain"/>
      </w:pPr>
    </w:p>
    <w:p w:rsidR="00E96A34" w:rsidRPr="006420CE" w:rsidRDefault="00E96A34" w:rsidP="00E96A34">
      <w:pPr>
        <w:pStyle w:val="h2Part"/>
      </w:pPr>
      <w:bookmarkStart w:id="24" w:name="_Toc391928986"/>
      <w:bookmarkStart w:id="25" w:name="_Toc423362546"/>
      <w:r w:rsidRPr="006420CE">
        <w:t xml:space="preserve">Part </w:t>
      </w:r>
      <w:r>
        <w:t>3</w:t>
      </w:r>
      <w:r w:rsidRPr="006420CE">
        <w:tab/>
        <w:t>Requirements for operation of eligible projects</w:t>
      </w:r>
      <w:bookmarkEnd w:id="24"/>
      <w:bookmarkEnd w:id="25"/>
    </w:p>
    <w:p w:rsidR="00E96A34" w:rsidRPr="006420CE" w:rsidRDefault="00E96A34" w:rsidP="00E96A34">
      <w:pPr>
        <w:pStyle w:val="noteMain"/>
      </w:pPr>
      <w:r w:rsidRPr="006420CE">
        <w:tab/>
      </w:r>
      <w:r w:rsidRPr="006420CE">
        <w:rPr>
          <w:b/>
          <w:i/>
        </w:rPr>
        <w:t>Note</w:t>
      </w:r>
      <w:r w:rsidRPr="006420CE">
        <w:tab/>
        <w:t>See paragraphs 27(4)(c), 35(2)(a) and 106(1)(b) of the Act.</w:t>
      </w:r>
    </w:p>
    <w:p w:rsidR="00E96A34" w:rsidRPr="006420CE" w:rsidRDefault="00E96A34" w:rsidP="00E96A34">
      <w:pPr>
        <w:pStyle w:val="h3Div"/>
      </w:pPr>
      <w:bookmarkStart w:id="26" w:name="_Toc391928987"/>
      <w:bookmarkStart w:id="27" w:name="_Toc423362547"/>
      <w:r w:rsidRPr="006420CE">
        <w:t>Division 3.1</w:t>
      </w:r>
      <w:r w:rsidRPr="006420CE">
        <w:tab/>
        <w:t>Operation of eligible projects</w:t>
      </w:r>
      <w:bookmarkEnd w:id="26"/>
      <w:bookmarkEnd w:id="27"/>
    </w:p>
    <w:p w:rsidR="00E96A34" w:rsidRPr="006420CE" w:rsidRDefault="00E96A34" w:rsidP="00E96A34">
      <w:pPr>
        <w:pStyle w:val="h4Subdiv"/>
      </w:pPr>
      <w:bookmarkStart w:id="28" w:name="_Toc391928988"/>
      <w:bookmarkStart w:id="29" w:name="_Toc423362548"/>
      <w:r w:rsidRPr="006420CE">
        <w:t>Subdivision 3.1.1</w:t>
      </w:r>
      <w:r w:rsidRPr="006420CE">
        <w:tab/>
        <w:t>Operation of eligible projects—general</w:t>
      </w:r>
      <w:bookmarkEnd w:id="28"/>
      <w:bookmarkEnd w:id="29"/>
    </w:p>
    <w:p w:rsidR="00E96A34" w:rsidRPr="006420CE" w:rsidRDefault="00E96A34" w:rsidP="00E96A34">
      <w:pPr>
        <w:pStyle w:val="h5Section"/>
      </w:pPr>
      <w:bookmarkStart w:id="30" w:name="_Toc391928989"/>
      <w:bookmarkStart w:id="31" w:name="_Toc423362549"/>
      <w:r w:rsidRPr="006420CE">
        <w:t>3.1</w:t>
      </w:r>
      <w:r w:rsidRPr="006420CE">
        <w:tab/>
        <w:t>Operation of eligible projects</w:t>
      </w:r>
      <w:bookmarkEnd w:id="30"/>
      <w:bookmarkEnd w:id="31"/>
    </w:p>
    <w:p w:rsidR="00E96A34" w:rsidRPr="006420CE" w:rsidRDefault="00E96A34" w:rsidP="00E96A34">
      <w:pPr>
        <w:pStyle w:val="tMain"/>
      </w:pPr>
      <w:r w:rsidRPr="006420CE">
        <w:tab/>
      </w:r>
      <w:r w:rsidRPr="006420CE">
        <w:tab/>
        <w:t>An eligible offsets project to which this Determination applies must be carried out in accordance with this Part.</w:t>
      </w:r>
    </w:p>
    <w:p w:rsidR="00E96A34" w:rsidRPr="006420CE" w:rsidRDefault="00E96A34" w:rsidP="00E96A34">
      <w:pPr>
        <w:pStyle w:val="h4Subdiv"/>
      </w:pPr>
      <w:bookmarkStart w:id="32" w:name="_Toc391928990"/>
      <w:bookmarkStart w:id="33" w:name="_Toc423362550"/>
      <w:r w:rsidRPr="006420CE">
        <w:t>Subdivision 3.1.2</w:t>
      </w:r>
      <w:r w:rsidRPr="006420CE">
        <w:tab/>
        <w:t>Division of the project area</w:t>
      </w:r>
      <w:bookmarkEnd w:id="32"/>
      <w:bookmarkEnd w:id="33"/>
    </w:p>
    <w:p w:rsidR="00E96A34" w:rsidRPr="006420CE" w:rsidRDefault="00E96A34" w:rsidP="00E96A34">
      <w:pPr>
        <w:pStyle w:val="h5Section"/>
      </w:pPr>
      <w:bookmarkStart w:id="34" w:name="_Toc391928991"/>
      <w:bookmarkStart w:id="35" w:name="_Toc423362551"/>
      <w:r w:rsidRPr="006420CE">
        <w:t>3.2</w:t>
      </w:r>
      <w:r w:rsidRPr="006420CE">
        <w:tab/>
        <w:t>Initial division of project area</w:t>
      </w:r>
      <w:bookmarkEnd w:id="34"/>
      <w:bookmarkEnd w:id="35"/>
      <w:r w:rsidRPr="006420CE">
        <w:t xml:space="preserve"> </w:t>
      </w:r>
    </w:p>
    <w:p w:rsidR="00E96A34" w:rsidRPr="006420CE" w:rsidRDefault="00E96A34" w:rsidP="00E96A34">
      <w:pPr>
        <w:pStyle w:val="tMain"/>
      </w:pPr>
      <w:r w:rsidRPr="006420CE">
        <w:tab/>
        <w:t>(1)</w:t>
      </w:r>
      <w:r w:rsidRPr="006420CE">
        <w:tab/>
        <w:t>Before submitting the first offsets report for the project, the project proponent must divide the project area in accordance with this Division.</w:t>
      </w:r>
    </w:p>
    <w:p w:rsidR="00E96A34" w:rsidRPr="006420CE" w:rsidRDefault="00E96A34" w:rsidP="00E96A34">
      <w:pPr>
        <w:pStyle w:val="tMain"/>
        <w:rPr>
          <w:color w:val="FF0000"/>
        </w:rPr>
      </w:pPr>
      <w:r w:rsidRPr="006420CE">
        <w:tab/>
        <w:t>(2)</w:t>
      </w:r>
      <w:r w:rsidRPr="006420CE">
        <w:tab/>
        <w:t xml:space="preserve">The project area must consist of only the following types of areas: </w:t>
      </w:r>
    </w:p>
    <w:p w:rsidR="00E96A34" w:rsidRPr="006420CE" w:rsidRDefault="00E96A34" w:rsidP="00E96A34">
      <w:pPr>
        <w:pStyle w:val="tPara"/>
      </w:pPr>
      <w:r w:rsidRPr="006420CE">
        <w:tab/>
        <w:t>(a)</w:t>
      </w:r>
      <w:r w:rsidRPr="006420CE">
        <w:tab/>
        <w:t xml:space="preserve">one or more carbon estimation areas; and </w:t>
      </w:r>
    </w:p>
    <w:p w:rsidR="00E96A34" w:rsidRPr="006420CE" w:rsidRDefault="00E96A34" w:rsidP="00E96A34">
      <w:pPr>
        <w:pStyle w:val="tPara"/>
      </w:pPr>
      <w:r w:rsidRPr="006420CE">
        <w:tab/>
        <w:t>(b)</w:t>
      </w:r>
      <w:r w:rsidRPr="006420CE">
        <w:tab/>
        <w:t xml:space="preserve">if relevant—one or more exclusions areas. </w:t>
      </w:r>
    </w:p>
    <w:p w:rsidR="00E96A34" w:rsidRPr="006420CE" w:rsidRDefault="00E96A34" w:rsidP="00E96A34">
      <w:pPr>
        <w:pStyle w:val="h5Section"/>
      </w:pPr>
      <w:bookmarkStart w:id="36" w:name="_Toc391928992"/>
      <w:bookmarkStart w:id="37" w:name="_Toc423362552"/>
      <w:r w:rsidRPr="006420CE">
        <w:t>3.3</w:t>
      </w:r>
      <w:r w:rsidRPr="006420CE">
        <w:tab/>
        <w:t>Carbon estimation area boundaries</w:t>
      </w:r>
      <w:bookmarkEnd w:id="36"/>
      <w:bookmarkEnd w:id="37"/>
    </w:p>
    <w:p w:rsidR="00E96A34" w:rsidRPr="006420CE" w:rsidRDefault="00E96A34" w:rsidP="00E96A34">
      <w:pPr>
        <w:pStyle w:val="tMain"/>
      </w:pPr>
      <w:r w:rsidRPr="006420CE">
        <w:tab/>
        <w:t>(1)</w:t>
      </w:r>
      <w:r w:rsidRPr="006420CE">
        <w:tab/>
        <w:t>This section sets out requirements for the boundaries of carbon estimation areas.</w:t>
      </w:r>
    </w:p>
    <w:p w:rsidR="00E96A34" w:rsidRPr="006420CE" w:rsidRDefault="00E96A34" w:rsidP="00E96A34">
      <w:pPr>
        <w:pStyle w:val="tMain"/>
      </w:pPr>
      <w:r w:rsidRPr="006420CE">
        <w:tab/>
        <w:t>(2)</w:t>
      </w:r>
      <w:r w:rsidRPr="006420CE">
        <w:tab/>
        <w:t xml:space="preserve">Subject to subsection (3), the boundaries of each carbon estimation area must be defined in accordance with the: </w:t>
      </w:r>
    </w:p>
    <w:p w:rsidR="00E96A34" w:rsidRPr="006420CE" w:rsidRDefault="00E96A34" w:rsidP="00E96A34">
      <w:pPr>
        <w:pStyle w:val="tPara"/>
        <w:rPr>
          <w:color w:val="808080" w:themeColor="background1" w:themeShade="80"/>
        </w:rPr>
      </w:pPr>
      <w:r w:rsidRPr="006420CE">
        <w:tab/>
        <w:t>(a)</w:t>
      </w:r>
      <w:r w:rsidRPr="006420CE">
        <w:tab/>
        <w:t>CFI soil sampling design method; and</w:t>
      </w:r>
    </w:p>
    <w:p w:rsidR="00E96A34" w:rsidRPr="006420CE" w:rsidRDefault="00E96A34" w:rsidP="00E96A34">
      <w:pPr>
        <w:pStyle w:val="tPara"/>
      </w:pPr>
      <w:r w:rsidRPr="006420CE">
        <w:tab/>
        <w:t>(b)</w:t>
      </w:r>
      <w:r w:rsidRPr="006420CE">
        <w:tab/>
        <w:t>CFI Mapping Guidelines.</w:t>
      </w:r>
    </w:p>
    <w:p w:rsidR="00E96A34" w:rsidRPr="006420CE" w:rsidRDefault="00E96A34" w:rsidP="00E96A34">
      <w:pPr>
        <w:pStyle w:val="tMain"/>
        <w:rPr>
          <w:color w:val="FF0000"/>
        </w:rPr>
      </w:pPr>
      <w:r w:rsidRPr="006420CE">
        <w:tab/>
        <w:t>(3)</w:t>
      </w:r>
      <w:r w:rsidRPr="006420CE">
        <w:tab/>
        <w:t>Once the boundaries of a carbon estimation area are defined to undertake a baseline sampling round, the boundaries must not be changed.</w:t>
      </w:r>
    </w:p>
    <w:p w:rsidR="00E96A34" w:rsidRPr="006420CE" w:rsidRDefault="00E96A34" w:rsidP="00E96A34">
      <w:pPr>
        <w:pStyle w:val="h5Section"/>
      </w:pPr>
      <w:bookmarkStart w:id="38" w:name="_Toc391928993"/>
      <w:bookmarkStart w:id="39" w:name="_Toc423362553"/>
      <w:r w:rsidRPr="006420CE">
        <w:t>3.4</w:t>
      </w:r>
      <w:r w:rsidRPr="006420CE">
        <w:tab/>
        <w:t>Exclusion areas</w:t>
      </w:r>
      <w:bookmarkEnd w:id="38"/>
      <w:bookmarkEnd w:id="39"/>
    </w:p>
    <w:p w:rsidR="00E96A34" w:rsidRPr="006420CE" w:rsidRDefault="00E96A34" w:rsidP="00E96A34">
      <w:pPr>
        <w:pStyle w:val="tMain"/>
      </w:pPr>
      <w:r w:rsidRPr="006420CE">
        <w:tab/>
      </w:r>
      <w:r w:rsidRPr="006420CE">
        <w:tab/>
        <w:t>Land in the project area on which the project mechanism is not implemented must be defined and mapped as an exclusion area in accordance with the CFI Mapping Guidelines.</w:t>
      </w:r>
    </w:p>
    <w:p w:rsidR="00E96A34" w:rsidRPr="006420CE" w:rsidRDefault="00E96A34" w:rsidP="00E96A34">
      <w:pPr>
        <w:pStyle w:val="notePara"/>
      </w:pPr>
      <w:r w:rsidRPr="006420CE">
        <w:tab/>
      </w:r>
      <w:r w:rsidRPr="006420CE">
        <w:rPr>
          <w:b/>
          <w:i/>
        </w:rPr>
        <w:t>Note</w:t>
      </w:r>
      <w:r w:rsidRPr="006420CE">
        <w:tab/>
        <w:t>An example of an exclusion area is land that is not used for primary production, such as a residential building and immediate surrounds.</w:t>
      </w:r>
      <w:r w:rsidRPr="006420CE">
        <w:rPr>
          <w:color w:val="FF0000"/>
        </w:rPr>
        <w:t xml:space="preserve"> </w:t>
      </w:r>
    </w:p>
    <w:p w:rsidR="00E96A34" w:rsidRPr="006420CE" w:rsidRDefault="00E96A34" w:rsidP="00E96A34">
      <w:pPr>
        <w:pStyle w:val="h4Subdiv"/>
      </w:pPr>
      <w:bookmarkStart w:id="40" w:name="_Toc391928994"/>
      <w:bookmarkStart w:id="41" w:name="_Toc423362554"/>
      <w:r w:rsidRPr="006420CE">
        <w:t>Subdivision 3.1.3</w:t>
      </w:r>
      <w:r w:rsidRPr="006420CE">
        <w:tab/>
        <w:t>Carbon estimation area requirements</w:t>
      </w:r>
      <w:bookmarkEnd w:id="40"/>
      <w:bookmarkEnd w:id="41"/>
    </w:p>
    <w:p w:rsidR="00E96A34" w:rsidRPr="006420CE" w:rsidRDefault="00E96A34" w:rsidP="00E96A34">
      <w:pPr>
        <w:pStyle w:val="h5Section"/>
      </w:pPr>
      <w:bookmarkStart w:id="42" w:name="_Toc391928995"/>
      <w:bookmarkStart w:id="43" w:name="_Toc423362555"/>
      <w:r w:rsidRPr="006420CE">
        <w:t>3.5</w:t>
      </w:r>
      <w:r w:rsidRPr="006420CE">
        <w:tab/>
        <w:t>Carbon estimation area requirements—general</w:t>
      </w:r>
      <w:bookmarkEnd w:id="42"/>
      <w:bookmarkEnd w:id="43"/>
    </w:p>
    <w:p w:rsidR="00E96A34" w:rsidRPr="006420CE" w:rsidRDefault="00E96A34" w:rsidP="00E96A34">
      <w:pPr>
        <w:pStyle w:val="tMain"/>
      </w:pPr>
      <w:r w:rsidRPr="006420CE">
        <w:tab/>
      </w:r>
      <w:r w:rsidRPr="006420CE">
        <w:tab/>
        <w:t>A carbon estimation area must consist of land on which the project mechanism is implemented.</w:t>
      </w:r>
    </w:p>
    <w:p w:rsidR="00E96A34" w:rsidRPr="006420CE" w:rsidRDefault="00E96A34" w:rsidP="00E96A34">
      <w:pPr>
        <w:pStyle w:val="h5Section"/>
      </w:pPr>
      <w:bookmarkStart w:id="44" w:name="_Toc391928996"/>
      <w:bookmarkStart w:id="45" w:name="_Toc423362556"/>
      <w:r w:rsidRPr="006420CE">
        <w:t>3.6</w:t>
      </w:r>
      <w:r w:rsidRPr="006420CE">
        <w:tab/>
        <w:t>Permanent pasture requirements for a carbon estimation area</w:t>
      </w:r>
      <w:bookmarkEnd w:id="44"/>
      <w:bookmarkEnd w:id="45"/>
    </w:p>
    <w:p w:rsidR="00E96A34" w:rsidRPr="006420CE" w:rsidRDefault="00E96A34" w:rsidP="00E96A34">
      <w:pPr>
        <w:pStyle w:val="tMain"/>
      </w:pPr>
      <w:r w:rsidRPr="006420CE">
        <w:tab/>
        <w:t>(1)</w:t>
      </w:r>
      <w:r w:rsidRPr="006420CE">
        <w:tab/>
        <w:t>A carbon estimation area must:</w:t>
      </w:r>
    </w:p>
    <w:p w:rsidR="00E96A34" w:rsidRPr="006420CE" w:rsidRDefault="00E96A34" w:rsidP="00E96A34">
      <w:pPr>
        <w:pStyle w:val="tPara"/>
      </w:pPr>
      <w:r w:rsidRPr="006420CE">
        <w:tab/>
        <w:t>(a)</w:t>
      </w:r>
      <w:r w:rsidRPr="006420CE">
        <w:tab/>
        <w:t xml:space="preserve">have been under permanent pasture for a period that: </w:t>
      </w:r>
    </w:p>
    <w:p w:rsidR="00E96A34" w:rsidRPr="006420CE" w:rsidRDefault="00E96A34" w:rsidP="00E96A34">
      <w:pPr>
        <w:pStyle w:val="tSubpara"/>
      </w:pPr>
      <w:r w:rsidRPr="006420CE">
        <w:tab/>
        <w:t>(i)</w:t>
      </w:r>
      <w:r w:rsidRPr="006420CE">
        <w:tab/>
        <w:t>commences at the start of the applicable 5 year period specified in paragraph 2.4(3)(a); and</w:t>
      </w:r>
    </w:p>
    <w:p w:rsidR="00E96A34" w:rsidRPr="006420CE" w:rsidRDefault="00E96A34" w:rsidP="00E96A34">
      <w:pPr>
        <w:pStyle w:val="tSubpara"/>
      </w:pPr>
      <w:r w:rsidRPr="006420CE">
        <w:tab/>
        <w:t>(ii)</w:t>
      </w:r>
      <w:r w:rsidRPr="006420CE">
        <w:tab/>
        <w:t>continues to the activity start date; or</w:t>
      </w:r>
    </w:p>
    <w:p w:rsidR="00E96A34" w:rsidRPr="006420CE" w:rsidRDefault="00E96A34" w:rsidP="00E96A34">
      <w:pPr>
        <w:pStyle w:val="tPara"/>
      </w:pPr>
      <w:r w:rsidRPr="006420CE">
        <w:tab/>
        <w:t>(b)</w:t>
      </w:r>
      <w:r w:rsidRPr="006420CE">
        <w:tab/>
        <w:t>both:</w:t>
      </w:r>
    </w:p>
    <w:p w:rsidR="00E96A34" w:rsidRPr="006420CE" w:rsidRDefault="00E96A34" w:rsidP="00E96A34">
      <w:pPr>
        <w:pStyle w:val="tSubpara"/>
      </w:pPr>
      <w:r w:rsidRPr="006420CE">
        <w:tab/>
        <w:t>(i)</w:t>
      </w:r>
      <w:r w:rsidRPr="006420CE">
        <w:tab/>
        <w:t>have been under continuous cropping for a period that:</w:t>
      </w:r>
    </w:p>
    <w:p w:rsidR="00E96A34" w:rsidRPr="006420CE" w:rsidRDefault="00E96A34" w:rsidP="00E96A34">
      <w:pPr>
        <w:pStyle w:val="tSubsub"/>
      </w:pPr>
      <w:r w:rsidRPr="006420CE">
        <w:tab/>
        <w:t>(A)</w:t>
      </w:r>
      <w:r w:rsidRPr="006420CE">
        <w:tab/>
        <w:t>commences at the start of the applicable 5 year period specified in paragraph 2.4(3)(b); and</w:t>
      </w:r>
    </w:p>
    <w:p w:rsidR="00E96A34" w:rsidRPr="006420CE" w:rsidRDefault="00E96A34" w:rsidP="00E96A34">
      <w:pPr>
        <w:pStyle w:val="tSubsub"/>
      </w:pPr>
      <w:r w:rsidRPr="006420CE">
        <w:tab/>
        <w:t>(B)</w:t>
      </w:r>
      <w:r w:rsidRPr="006420CE">
        <w:tab/>
        <w:t>continues to the activity start date; and</w:t>
      </w:r>
    </w:p>
    <w:p w:rsidR="00E96A34" w:rsidRPr="006420CE" w:rsidRDefault="00E96A34" w:rsidP="00E96A34">
      <w:pPr>
        <w:pStyle w:val="tSubpara"/>
      </w:pPr>
      <w:r w:rsidRPr="006420CE">
        <w:tab/>
        <w:t>(ii)</w:t>
      </w:r>
      <w:r w:rsidRPr="006420CE">
        <w:tab/>
        <w:t>be converted to permanent pasture as part of the project mechanism.</w:t>
      </w:r>
    </w:p>
    <w:p w:rsidR="00E96A34" w:rsidRPr="006420CE" w:rsidRDefault="00E96A34" w:rsidP="00E96A34">
      <w:pPr>
        <w:pStyle w:val="tMain"/>
      </w:pPr>
      <w:r w:rsidRPr="006420CE">
        <w:tab/>
        <w:t>(2)</w:t>
      </w:r>
      <w:r w:rsidRPr="006420CE">
        <w:tab/>
        <w:t xml:space="preserve">Once the project mechanism has been implemented in a carbon estimation area, the carbon estimation area must remain as permanent pasture until the end of the final crediting period. </w:t>
      </w:r>
    </w:p>
    <w:p w:rsidR="00E96A34" w:rsidRPr="006420CE" w:rsidRDefault="00E96A34" w:rsidP="00E96A34">
      <w:pPr>
        <w:pStyle w:val="tMain"/>
      </w:pPr>
      <w:r w:rsidRPr="006420CE">
        <w:tab/>
        <w:t>(3)</w:t>
      </w:r>
      <w:r w:rsidRPr="006420CE">
        <w:tab/>
        <w:t xml:space="preserve">Permanent pasture in a carbon estimation area must be grazed by production livestock at least once in each reporting period. </w:t>
      </w:r>
    </w:p>
    <w:p w:rsidR="00E96A34" w:rsidRPr="006420CE" w:rsidRDefault="00E96A34" w:rsidP="00E96A34">
      <w:pPr>
        <w:pStyle w:val="h3Div"/>
      </w:pPr>
      <w:bookmarkStart w:id="46" w:name="_Toc391928997"/>
      <w:bookmarkStart w:id="47" w:name="_Toc423362557"/>
      <w:r w:rsidRPr="006420CE">
        <w:t>Division 3.2</w:t>
      </w:r>
      <w:r w:rsidRPr="006420CE">
        <w:tab/>
        <w:t>Restricted activities</w:t>
      </w:r>
      <w:bookmarkEnd w:id="46"/>
      <w:bookmarkEnd w:id="47"/>
    </w:p>
    <w:p w:rsidR="00E96A34" w:rsidRPr="006420CE" w:rsidRDefault="00E96A34" w:rsidP="00E96A34">
      <w:pPr>
        <w:pStyle w:val="h5Section"/>
      </w:pPr>
      <w:bookmarkStart w:id="48" w:name="_Toc391928998"/>
      <w:bookmarkStart w:id="49" w:name="_Toc423362558"/>
      <w:r w:rsidRPr="006420CE">
        <w:t>3.7</w:t>
      </w:r>
      <w:r w:rsidRPr="006420CE">
        <w:tab/>
        <w:t>Management actions</w:t>
      </w:r>
      <w:bookmarkEnd w:id="48"/>
      <w:bookmarkEnd w:id="49"/>
      <w:r w:rsidRPr="006420CE">
        <w:t xml:space="preserve"> </w:t>
      </w:r>
    </w:p>
    <w:p w:rsidR="00E96A34" w:rsidRPr="006420CE" w:rsidRDefault="00E96A34" w:rsidP="00E96A34">
      <w:pPr>
        <w:pStyle w:val="tMain"/>
      </w:pPr>
      <w:r w:rsidRPr="006420CE">
        <w:tab/>
      </w:r>
      <w:r>
        <w:t>(1)</w:t>
      </w:r>
      <w:r w:rsidRPr="006420CE">
        <w:tab/>
        <w:t>Management actions must not be undertaken within the project area from the activity start date to the end of the final crediting period unless the actions are project management actions.</w:t>
      </w:r>
    </w:p>
    <w:p w:rsidR="00E96A34" w:rsidRPr="006420CE" w:rsidRDefault="00E96A34" w:rsidP="00E96A34">
      <w:pPr>
        <w:pStyle w:val="notePara"/>
      </w:pPr>
      <w:r w:rsidRPr="006420CE">
        <w:tab/>
      </w:r>
      <w:r w:rsidRPr="006420CE">
        <w:rPr>
          <w:b/>
          <w:i/>
        </w:rPr>
        <w:t>Note</w:t>
      </w:r>
      <w:r w:rsidRPr="006420CE">
        <w:tab/>
        <w:t>After the end of the final crediting period, management actions that are not project management actions may be undertaken in the project area. Project proponents are required to notify the Regulator if a ‘risk of reversal’ event (defined by subsection 7.3(2)) occurs after the end of the final crediting period and before the end of the maximum potential relinquishment period.</w:t>
      </w:r>
    </w:p>
    <w:p w:rsidR="00E96A34" w:rsidRPr="006420CE" w:rsidRDefault="00E96A34" w:rsidP="00E96A34">
      <w:pPr>
        <w:pStyle w:val="tMain"/>
      </w:pPr>
      <w:r w:rsidRPr="006420CE">
        <w:tab/>
      </w:r>
      <w:r>
        <w:t>(2)</w:t>
      </w:r>
      <w:r w:rsidRPr="006420CE">
        <w:tab/>
        <w:t>Project management actions must include at least one new management action that meets the requirements set out in subsection (3).</w:t>
      </w:r>
    </w:p>
    <w:p w:rsidR="00E96A34" w:rsidRPr="006420CE" w:rsidRDefault="00E96A34" w:rsidP="00E96A34">
      <w:pPr>
        <w:pStyle w:val="tMain"/>
      </w:pPr>
      <w:r w:rsidRPr="006420CE">
        <w:tab/>
      </w:r>
      <w:r>
        <w:t>(3)</w:t>
      </w:r>
      <w:r w:rsidRPr="006420CE">
        <w:tab/>
        <w:t xml:space="preserve">One or more new management actions must be undertaken in each carbon estimation area: </w:t>
      </w:r>
    </w:p>
    <w:p w:rsidR="00E96A34" w:rsidRPr="006420CE" w:rsidRDefault="00E96A34" w:rsidP="00E96A34">
      <w:pPr>
        <w:pStyle w:val="tPara"/>
      </w:pPr>
      <w:r w:rsidRPr="006420CE">
        <w:tab/>
        <w:t>(a)</w:t>
      </w:r>
      <w:r w:rsidRPr="006420CE">
        <w:tab/>
        <w:t xml:space="preserve">on or after the activity start date; </w:t>
      </w:r>
    </w:p>
    <w:p w:rsidR="00E96A34" w:rsidRPr="006420CE" w:rsidRDefault="00E96A34" w:rsidP="00E96A34">
      <w:pPr>
        <w:pStyle w:val="tPara"/>
      </w:pPr>
      <w:r w:rsidRPr="006420CE">
        <w:tab/>
        <w:t>(b)</w:t>
      </w:r>
      <w:r w:rsidRPr="006420CE">
        <w:tab/>
        <w:t xml:space="preserve">no later than 2 years after the last day of the baseline sampling round for the relevant carbon estimation area; and </w:t>
      </w:r>
    </w:p>
    <w:p w:rsidR="00E96A34" w:rsidRPr="006420CE" w:rsidRDefault="00E96A34" w:rsidP="00E96A34">
      <w:pPr>
        <w:pStyle w:val="tPara"/>
      </w:pPr>
      <w:r w:rsidRPr="006420CE">
        <w:tab/>
        <w:t>(c)</w:t>
      </w:r>
      <w:r w:rsidRPr="006420CE">
        <w:tab/>
        <w:t xml:space="preserve">before the </w:t>
      </w:r>
      <w:r w:rsidRPr="006420CE">
        <w:rPr>
          <w:i/>
        </w:rPr>
        <w:t>t</w:t>
      </w:r>
      <w:r w:rsidRPr="006420CE">
        <w:rPr>
          <w:i/>
          <w:vertAlign w:val="subscript"/>
        </w:rPr>
        <w:t>1</w:t>
      </w:r>
      <w:r w:rsidRPr="006420CE">
        <w:t xml:space="preserve"> sampling round for the relevant carbon estimation area.</w:t>
      </w:r>
    </w:p>
    <w:p w:rsidR="00E96A34" w:rsidRPr="006420CE" w:rsidRDefault="00E96A34" w:rsidP="00E96A34">
      <w:pPr>
        <w:pStyle w:val="tMain"/>
        <w:rPr>
          <w:color w:val="FF0000"/>
        </w:rPr>
      </w:pPr>
      <w:r w:rsidRPr="006420CE">
        <w:tab/>
      </w:r>
      <w:r>
        <w:t>(4)</w:t>
      </w:r>
      <w:r w:rsidRPr="006420CE">
        <w:tab/>
        <w:t xml:space="preserve">New management actions under this Determination include, but are not limited to, the following types of management actions: </w:t>
      </w:r>
    </w:p>
    <w:p w:rsidR="00E96A34" w:rsidRPr="006420CE" w:rsidRDefault="00E96A34" w:rsidP="00E96A34">
      <w:pPr>
        <w:pStyle w:val="tPara"/>
      </w:pPr>
      <w:r w:rsidRPr="006420CE">
        <w:tab/>
        <w:t>(a)</w:t>
      </w:r>
      <w:r w:rsidRPr="006420CE">
        <w:tab/>
        <w:t>converting from continuous cropping to permanent pasture;</w:t>
      </w:r>
    </w:p>
    <w:p w:rsidR="00E96A34" w:rsidRPr="006420CE" w:rsidRDefault="00E96A34" w:rsidP="00E96A34">
      <w:pPr>
        <w:pStyle w:val="tPara"/>
      </w:pPr>
      <w:r w:rsidRPr="006420CE">
        <w:tab/>
        <w:t>(b)</w:t>
      </w:r>
      <w:r w:rsidRPr="006420CE">
        <w:tab/>
        <w:t>undertaking pasture cropping;</w:t>
      </w:r>
    </w:p>
    <w:p w:rsidR="00E96A34" w:rsidRPr="006420CE" w:rsidRDefault="00E96A34" w:rsidP="00E96A34">
      <w:pPr>
        <w:pStyle w:val="tPara"/>
      </w:pPr>
      <w:r w:rsidRPr="006420CE">
        <w:tab/>
        <w:t>(c)</w:t>
      </w:r>
      <w:r w:rsidRPr="006420CE">
        <w:tab/>
        <w:t>managing pasture through:</w:t>
      </w:r>
    </w:p>
    <w:p w:rsidR="00E96A34" w:rsidRPr="006420CE" w:rsidRDefault="00E96A34" w:rsidP="00E96A34">
      <w:pPr>
        <w:pStyle w:val="tSubpara"/>
      </w:pPr>
      <w:r w:rsidRPr="006420CE">
        <w:tab/>
        <w:t>(i)</w:t>
      </w:r>
      <w:r w:rsidRPr="006420CE">
        <w:tab/>
        <w:t>implementing or changing pasture irrigation;</w:t>
      </w:r>
    </w:p>
    <w:p w:rsidR="00E96A34" w:rsidRPr="006420CE" w:rsidRDefault="00E96A34" w:rsidP="00E96A34">
      <w:pPr>
        <w:pStyle w:val="tSubpara"/>
      </w:pPr>
      <w:r w:rsidRPr="006420CE">
        <w:tab/>
        <w:t>(ii)</w:t>
      </w:r>
      <w:r w:rsidRPr="006420CE">
        <w:tab/>
        <w:t>subject to this section—applying organic or synthetic fertiliser to pastures;</w:t>
      </w:r>
    </w:p>
    <w:p w:rsidR="00E96A34" w:rsidRPr="006420CE" w:rsidRDefault="00E96A34" w:rsidP="00E96A34">
      <w:pPr>
        <w:pStyle w:val="tSubpara"/>
      </w:pPr>
      <w:r w:rsidRPr="006420CE">
        <w:tab/>
        <w:t>(iii)</w:t>
      </w:r>
      <w:r w:rsidRPr="006420CE">
        <w:tab/>
        <w:t>rejuvenating pastures, including through seeding; and</w:t>
      </w:r>
    </w:p>
    <w:p w:rsidR="00E96A34" w:rsidRPr="006420CE" w:rsidRDefault="00E96A34" w:rsidP="00E96A34">
      <w:pPr>
        <w:pStyle w:val="tPara"/>
      </w:pPr>
      <w:r w:rsidRPr="006420CE">
        <w:tab/>
        <w:t>(d)</w:t>
      </w:r>
      <w:r w:rsidRPr="006420CE">
        <w:tab/>
        <w:t>managing grazing through:</w:t>
      </w:r>
    </w:p>
    <w:p w:rsidR="00E96A34" w:rsidRPr="006420CE" w:rsidRDefault="00E96A34" w:rsidP="00E96A34">
      <w:pPr>
        <w:pStyle w:val="tSubpara"/>
      </w:pPr>
      <w:r w:rsidRPr="006420CE">
        <w:tab/>
        <w:t>(i)</w:t>
      </w:r>
      <w:r w:rsidRPr="006420CE">
        <w:tab/>
        <w:t>changing stocking rates;</w:t>
      </w:r>
    </w:p>
    <w:p w:rsidR="00E96A34" w:rsidRPr="006420CE" w:rsidRDefault="00E96A34" w:rsidP="00E96A34">
      <w:pPr>
        <w:pStyle w:val="tSubpara"/>
      </w:pPr>
      <w:r w:rsidRPr="006420CE">
        <w:tab/>
        <w:t>(ii)</w:t>
      </w:r>
      <w:r w:rsidRPr="006420CE">
        <w:tab/>
        <w:t>altering the timing, duration and intensity of grazing.</w:t>
      </w:r>
    </w:p>
    <w:p w:rsidR="00E96A34" w:rsidRPr="006420CE" w:rsidRDefault="00E96A34" w:rsidP="00E96A34">
      <w:pPr>
        <w:pStyle w:val="tMain"/>
      </w:pPr>
      <w:r w:rsidRPr="006420CE">
        <w:tab/>
      </w:r>
      <w:r>
        <w:t>(5)</w:t>
      </w:r>
      <w:r w:rsidRPr="006420CE">
        <w:tab/>
        <w:t>The following types of management actions are not project management actions under this Determination:</w:t>
      </w:r>
    </w:p>
    <w:p w:rsidR="00E96A34" w:rsidRPr="006420CE" w:rsidRDefault="00E96A34" w:rsidP="00E96A34">
      <w:pPr>
        <w:pStyle w:val="tPara"/>
      </w:pPr>
      <w:r w:rsidRPr="006420CE">
        <w:tab/>
        <w:t>(a)</w:t>
      </w:r>
      <w:r w:rsidRPr="006420CE">
        <w:tab/>
        <w:t>permanent de-stocking of grazing systems;</w:t>
      </w:r>
    </w:p>
    <w:p w:rsidR="00E96A34" w:rsidRPr="006420CE" w:rsidRDefault="00E96A34" w:rsidP="00E96A34">
      <w:pPr>
        <w:pStyle w:val="tPara"/>
      </w:pPr>
      <w:r w:rsidRPr="006420CE">
        <w:tab/>
        <w:t>(b)</w:t>
      </w:r>
      <w:r w:rsidRPr="006420CE">
        <w:tab/>
        <w:t>bare fallow;</w:t>
      </w:r>
      <w:r w:rsidRPr="006420CE">
        <w:rPr>
          <w:color w:val="FF0000"/>
        </w:rPr>
        <w:t xml:space="preserve"> </w:t>
      </w:r>
    </w:p>
    <w:p w:rsidR="00E96A34" w:rsidRPr="006420CE" w:rsidRDefault="00E96A34" w:rsidP="00E96A34">
      <w:pPr>
        <w:pStyle w:val="tPara"/>
      </w:pPr>
      <w:r w:rsidRPr="006420CE">
        <w:tab/>
        <w:t>(c)</w:t>
      </w:r>
      <w:r w:rsidRPr="006420CE">
        <w:tab/>
        <w:t xml:space="preserve">applying organic fertilisers that include crop residue, hay, or straw to the soil of the project area, unless in accordance with section 3.9; </w:t>
      </w:r>
    </w:p>
    <w:p w:rsidR="00E96A34" w:rsidRPr="006420CE" w:rsidRDefault="00E96A34" w:rsidP="00E96A34">
      <w:pPr>
        <w:pStyle w:val="tPara"/>
      </w:pPr>
      <w:r w:rsidRPr="006420CE">
        <w:tab/>
        <w:t>(d)</w:t>
      </w:r>
      <w:r w:rsidRPr="006420CE">
        <w:tab/>
        <w:t>application of biochar, or soil amendments containing coal, to the soil; and</w:t>
      </w:r>
    </w:p>
    <w:p w:rsidR="00E96A34" w:rsidRPr="006420CE" w:rsidRDefault="00E96A34" w:rsidP="00E96A34">
      <w:pPr>
        <w:pStyle w:val="tPara"/>
        <w:rPr>
          <w:color w:val="FF0000"/>
        </w:rPr>
      </w:pPr>
      <w:r w:rsidRPr="006420CE">
        <w:tab/>
        <w:t>(e)</w:t>
      </w:r>
      <w:r w:rsidRPr="006420CE">
        <w:tab/>
        <w:t xml:space="preserve">clearing woody vegetation from within the project area. </w:t>
      </w:r>
    </w:p>
    <w:p w:rsidR="00E96A34" w:rsidRPr="006420CE" w:rsidRDefault="00E96A34" w:rsidP="00E96A34">
      <w:pPr>
        <w:pStyle w:val="tMain"/>
      </w:pPr>
      <w:r w:rsidRPr="006420CE">
        <w:tab/>
      </w:r>
      <w:r>
        <w:t>(6)</w:t>
      </w:r>
      <w:r w:rsidRPr="006420CE">
        <w:tab/>
        <w:t>In this Division:</w:t>
      </w:r>
    </w:p>
    <w:p w:rsidR="00E96A34" w:rsidRPr="006420CE" w:rsidRDefault="00E96A34" w:rsidP="00E96A34">
      <w:pPr>
        <w:pStyle w:val="tDefn"/>
      </w:pPr>
      <w:r w:rsidRPr="006420CE">
        <w:rPr>
          <w:b/>
          <w:i/>
        </w:rPr>
        <w:t>woody vegetation</w:t>
      </w:r>
      <w:r w:rsidRPr="006420CE">
        <w:t xml:space="preserve"> means trees and shrubs.</w:t>
      </w:r>
    </w:p>
    <w:p w:rsidR="00E96A34" w:rsidRPr="006420CE" w:rsidRDefault="00E96A34" w:rsidP="00E96A34">
      <w:pPr>
        <w:pStyle w:val="h5Section"/>
      </w:pPr>
      <w:bookmarkStart w:id="50" w:name="_Toc391928999"/>
      <w:bookmarkStart w:id="51" w:name="_Toc423362559"/>
      <w:r w:rsidRPr="006420CE">
        <w:t>3.8</w:t>
      </w:r>
      <w:r w:rsidRPr="006420CE">
        <w:tab/>
        <w:t>Clearing woody vegetation</w:t>
      </w:r>
      <w:bookmarkEnd w:id="50"/>
      <w:bookmarkEnd w:id="51"/>
    </w:p>
    <w:p w:rsidR="00E96A34" w:rsidRPr="006420CE" w:rsidRDefault="00E96A34" w:rsidP="00E96A34">
      <w:pPr>
        <w:pStyle w:val="tMain"/>
      </w:pPr>
      <w:r w:rsidRPr="006420CE">
        <w:tab/>
      </w:r>
      <w:r w:rsidRPr="006420CE">
        <w:tab/>
        <w:t>Clearing woody vegetation from within the project area may be undertaken only to manage regrowth of invasive woody weeds that:</w:t>
      </w:r>
    </w:p>
    <w:p w:rsidR="00E96A34" w:rsidRPr="006420CE" w:rsidRDefault="00E96A34" w:rsidP="00E96A34">
      <w:pPr>
        <w:pStyle w:val="tPara"/>
      </w:pPr>
      <w:r w:rsidRPr="006420CE">
        <w:tab/>
        <w:t>(a)</w:t>
      </w:r>
      <w:r w:rsidRPr="006420CE">
        <w:tab/>
        <w:t>have grown since the project start date; and</w:t>
      </w:r>
    </w:p>
    <w:p w:rsidR="00E96A34" w:rsidRPr="006420CE" w:rsidRDefault="00E96A34" w:rsidP="00E96A34">
      <w:pPr>
        <w:pStyle w:val="tPara"/>
      </w:pPr>
      <w:r w:rsidRPr="006420CE">
        <w:tab/>
        <w:t>(b)</w:t>
      </w:r>
      <w:r w:rsidRPr="006420CE">
        <w:tab/>
        <w:t>are growing on existing grasslands or open woodlands.</w:t>
      </w:r>
    </w:p>
    <w:p w:rsidR="00E96A34" w:rsidRPr="006420CE" w:rsidRDefault="00E96A34" w:rsidP="00E96A34">
      <w:pPr>
        <w:pStyle w:val="notePara"/>
      </w:pPr>
      <w:r w:rsidRPr="006420CE">
        <w:tab/>
      </w:r>
      <w:r w:rsidRPr="006420CE">
        <w:rPr>
          <w:b/>
          <w:i/>
        </w:rPr>
        <w:t>Note</w:t>
      </w:r>
      <w:r w:rsidRPr="006420CE">
        <w:tab/>
        <w:t>Declaration as an eligible offsets project may be dependent on obtaining regulatory approvals, including approvals, licences or permits under State or Territory law (see section 28 of the Act).  Failure to obtain regulatory approvals may result in the declaration of the project being revoked (see section 34 of the Act).</w:t>
      </w:r>
    </w:p>
    <w:p w:rsidR="00E96A34" w:rsidRPr="006420CE" w:rsidRDefault="00E96A34" w:rsidP="00E96A34">
      <w:pPr>
        <w:pStyle w:val="h5Section"/>
      </w:pPr>
      <w:bookmarkStart w:id="52" w:name="_Toc391929000"/>
      <w:bookmarkStart w:id="53" w:name="_Toc423362560"/>
      <w:r w:rsidRPr="006420CE">
        <w:t>3.9</w:t>
      </w:r>
      <w:r w:rsidRPr="006420CE">
        <w:tab/>
        <w:t>Organic fertiliser</w:t>
      </w:r>
      <w:bookmarkEnd w:id="52"/>
      <w:bookmarkEnd w:id="53"/>
    </w:p>
    <w:p w:rsidR="00E96A34" w:rsidRDefault="00E96A34" w:rsidP="00E96A34">
      <w:pPr>
        <w:pStyle w:val="tMain"/>
      </w:pPr>
      <w:r w:rsidRPr="006420CE">
        <w:tab/>
      </w:r>
      <w:r w:rsidRPr="006420CE">
        <w:tab/>
        <w:t xml:space="preserve">If an organic fertiliser includes crop residue, hay or straw, applying that fertiliser to the soil in a carbon estimation area is a project management action only if the crop residue, hay or straw </w:t>
      </w:r>
      <w:r w:rsidRPr="006420CE">
        <w:rPr>
          <w:bCs/>
        </w:rPr>
        <w:t>formed part of a waste-stream from intensive animal production, food processing or manufacturing process before becoming part of the organic fertiliser</w:t>
      </w:r>
      <w:r w:rsidRPr="006420CE">
        <w:t>.</w:t>
      </w:r>
    </w:p>
    <w:p w:rsidR="009E684C" w:rsidRPr="00FB7757" w:rsidRDefault="009E684C" w:rsidP="009E684C">
      <w:pPr>
        <w:pStyle w:val="h5Section"/>
        <w:shd w:val="clear" w:color="auto" w:fill="FFFFFF" w:themeFill="background1"/>
      </w:pPr>
      <w:bookmarkStart w:id="54" w:name="_Toc421780401"/>
      <w:bookmarkStart w:id="55" w:name="_Toc423362561"/>
      <w:r w:rsidRPr="00FB7757">
        <w:t>3.10</w:t>
      </w:r>
      <w:r w:rsidRPr="00FB7757">
        <w:tab/>
        <w:t>Restricted activities after start of baseline sampling round</w:t>
      </w:r>
      <w:bookmarkEnd w:id="54"/>
      <w:bookmarkEnd w:id="55"/>
    </w:p>
    <w:p w:rsidR="009E684C" w:rsidRPr="00FB7757" w:rsidRDefault="009E684C" w:rsidP="009E684C">
      <w:pPr>
        <w:pStyle w:val="tMain"/>
        <w:shd w:val="clear" w:color="auto" w:fill="FFFFFF" w:themeFill="background1"/>
      </w:pPr>
      <w:r w:rsidRPr="00FB7757">
        <w:tab/>
      </w:r>
      <w:r w:rsidRPr="00FB7757">
        <w:tab/>
        <w:t>Management actions described in paragraph 3.7</w:t>
      </w:r>
      <w:r w:rsidR="00AF6DFD" w:rsidRPr="00FB7757">
        <w:t>(5)</w:t>
      </w:r>
      <w:r w:rsidRPr="00FB7757">
        <w:t>(c), (d) or (e) must not be, or have been, undertaken between the first day of the baseline sampling round and the activity start date.</w:t>
      </w:r>
    </w:p>
    <w:p w:rsidR="009E684C" w:rsidRPr="009E684C" w:rsidRDefault="009E684C" w:rsidP="00E96A34">
      <w:pPr>
        <w:pStyle w:val="tMain"/>
        <w:rPr>
          <w:b/>
        </w:rPr>
      </w:pPr>
    </w:p>
    <w:p w:rsidR="00E96A34" w:rsidRPr="006420CE" w:rsidRDefault="00E96A34" w:rsidP="00E96A34">
      <w:pPr>
        <w:pStyle w:val="h2Part"/>
      </w:pPr>
      <w:bookmarkStart w:id="56" w:name="_Toc391929001"/>
      <w:bookmarkStart w:id="57" w:name="_Toc423362562"/>
      <w:r w:rsidRPr="006420CE">
        <w:t>Part 4</w:t>
      </w:r>
      <w:r w:rsidRPr="006420CE">
        <w:tab/>
        <w:t>Requirements for soil carbon measurements</w:t>
      </w:r>
      <w:bookmarkEnd w:id="56"/>
      <w:bookmarkEnd w:id="57"/>
    </w:p>
    <w:p w:rsidR="00E96A34" w:rsidRPr="006420CE" w:rsidRDefault="00E96A34" w:rsidP="00E96A34">
      <w:pPr>
        <w:pStyle w:val="h3Div"/>
      </w:pPr>
      <w:bookmarkStart w:id="58" w:name="_Toc391929002"/>
      <w:bookmarkStart w:id="59" w:name="_Toc423362563"/>
      <w:r w:rsidRPr="006420CE">
        <w:t>Division 4.1</w:t>
      </w:r>
      <w:r w:rsidRPr="006420CE">
        <w:tab/>
        <w:t>Soil carbon measurements</w:t>
      </w:r>
      <w:r w:rsidRPr="006420CE">
        <w:rPr>
          <w:rFonts w:hint="eastAsia"/>
        </w:rPr>
        <w:t>—general</w:t>
      </w:r>
      <w:bookmarkEnd w:id="58"/>
      <w:bookmarkEnd w:id="59"/>
    </w:p>
    <w:p w:rsidR="00E96A34" w:rsidRPr="006420CE" w:rsidRDefault="00E96A34" w:rsidP="00E96A34">
      <w:pPr>
        <w:pStyle w:val="h5Section"/>
      </w:pPr>
      <w:bookmarkStart w:id="60" w:name="_Toc391929003"/>
      <w:bookmarkStart w:id="61" w:name="_Toc423362564"/>
      <w:r w:rsidRPr="006420CE">
        <w:t>4.1</w:t>
      </w:r>
      <w:r w:rsidRPr="006420CE">
        <w:tab/>
        <w:t>Soil carbon measurements—general</w:t>
      </w:r>
      <w:bookmarkEnd w:id="60"/>
      <w:bookmarkEnd w:id="61"/>
    </w:p>
    <w:p w:rsidR="00E96A34" w:rsidRPr="006420CE" w:rsidRDefault="00E96A34" w:rsidP="00E96A34">
      <w:pPr>
        <w:pStyle w:val="tMain"/>
      </w:pPr>
      <w:r w:rsidRPr="006420CE">
        <w:tab/>
      </w:r>
      <w:r w:rsidRPr="006420CE">
        <w:tab/>
        <w:t>This Part sets out processes that must be conducted when measuring the soil carbon stocks for an eligible offsets project to which this Determination applies.</w:t>
      </w:r>
    </w:p>
    <w:p w:rsidR="00E96A34" w:rsidRPr="006420CE" w:rsidRDefault="00E96A34" w:rsidP="00E96A34">
      <w:pPr>
        <w:pStyle w:val="h3Div"/>
      </w:pPr>
      <w:bookmarkStart w:id="62" w:name="_Toc391929004"/>
      <w:bookmarkStart w:id="63" w:name="_Toc423362565"/>
      <w:r w:rsidRPr="006420CE">
        <w:t>Division 4.2</w:t>
      </w:r>
      <w:r w:rsidRPr="006420CE">
        <w:tab/>
        <w:t>Soil carbon measurements</w:t>
      </w:r>
      <w:r w:rsidRPr="006420CE">
        <w:rPr>
          <w:rFonts w:hint="eastAsia"/>
        </w:rPr>
        <w:t>—</w:t>
      </w:r>
      <w:r w:rsidRPr="006420CE">
        <w:t>r</w:t>
      </w:r>
      <w:r w:rsidRPr="006420CE">
        <w:rPr>
          <w:rFonts w:hint="eastAsia"/>
        </w:rPr>
        <w:t>equirements</w:t>
      </w:r>
      <w:bookmarkEnd w:id="62"/>
      <w:bookmarkEnd w:id="63"/>
    </w:p>
    <w:p w:rsidR="00E96A34" w:rsidRPr="006420CE" w:rsidRDefault="00E96A34" w:rsidP="00E96A34">
      <w:pPr>
        <w:pStyle w:val="h5Section"/>
      </w:pPr>
      <w:bookmarkStart w:id="64" w:name="_Toc391929005"/>
      <w:bookmarkStart w:id="65" w:name="_Toc423362566"/>
      <w:r w:rsidRPr="006420CE">
        <w:t>4.2</w:t>
      </w:r>
      <w:r w:rsidRPr="006420CE">
        <w:tab/>
        <w:t>Soil carbon measurements—definitions</w:t>
      </w:r>
      <w:bookmarkEnd w:id="64"/>
      <w:bookmarkEnd w:id="65"/>
    </w:p>
    <w:p w:rsidR="00E96A34" w:rsidRPr="006420CE" w:rsidRDefault="00E96A34" w:rsidP="00E96A34">
      <w:pPr>
        <w:pStyle w:val="tMain"/>
      </w:pPr>
      <w:r w:rsidRPr="006420CE">
        <w:tab/>
      </w:r>
      <w:r w:rsidRPr="006420CE">
        <w:tab/>
        <w:t>In this Division:</w:t>
      </w:r>
    </w:p>
    <w:p w:rsidR="00E96A34" w:rsidRPr="006420CE" w:rsidRDefault="00E96A34" w:rsidP="00E96A34">
      <w:pPr>
        <w:pStyle w:val="tDefn"/>
      </w:pPr>
      <w:r w:rsidRPr="006420CE">
        <w:rPr>
          <w:b/>
          <w:i/>
        </w:rPr>
        <w:t>qualified technician</w:t>
      </w:r>
      <w:r w:rsidRPr="006420CE">
        <w:t xml:space="preserve"> means a technician with qualifications from a nationally accredited course, or formal recognition of trade or prior learning (from a nationally accredited institution), in the competencies prescribed in the CFI Soil Sampling and Analysis Method and Guidelines.</w:t>
      </w:r>
    </w:p>
    <w:p w:rsidR="00E96A34" w:rsidRPr="006420CE" w:rsidRDefault="00E96A34" w:rsidP="00E96A34">
      <w:pPr>
        <w:pStyle w:val="tDefn"/>
      </w:pPr>
      <w:r w:rsidRPr="006420CE">
        <w:rPr>
          <w:b/>
          <w:i/>
        </w:rPr>
        <w:t>sampling interval</w:t>
      </w:r>
      <w:r w:rsidRPr="006420CE">
        <w:t xml:space="preserve"> means the time between consecutive sampling rounds.</w:t>
      </w:r>
    </w:p>
    <w:p w:rsidR="00E96A34" w:rsidRPr="006420CE" w:rsidRDefault="00E96A34" w:rsidP="00E96A34">
      <w:pPr>
        <w:pStyle w:val="h5Section"/>
      </w:pPr>
      <w:bookmarkStart w:id="66" w:name="_Toc391929006"/>
      <w:bookmarkStart w:id="67" w:name="_Toc423362567"/>
      <w:r w:rsidRPr="006420CE">
        <w:t>4.3</w:t>
      </w:r>
      <w:r w:rsidRPr="006420CE">
        <w:tab/>
        <w:t>Strata</w:t>
      </w:r>
      <w:bookmarkEnd w:id="66"/>
      <w:bookmarkEnd w:id="67"/>
      <w:r w:rsidRPr="006420CE">
        <w:t xml:space="preserve"> </w:t>
      </w:r>
    </w:p>
    <w:p w:rsidR="00E96A34" w:rsidRPr="006420CE" w:rsidRDefault="00E96A34" w:rsidP="00E96A34">
      <w:pPr>
        <w:pStyle w:val="tMain"/>
      </w:pPr>
      <w:r w:rsidRPr="006420CE">
        <w:tab/>
        <w:t>(1)</w:t>
      </w:r>
      <w:r w:rsidRPr="006420CE">
        <w:tab/>
        <w:t xml:space="preserve">At least 3 strata must be defined in each carbon estimation area in the project area. </w:t>
      </w:r>
    </w:p>
    <w:p w:rsidR="00E96A34" w:rsidRPr="006420CE" w:rsidRDefault="00E96A34" w:rsidP="00E96A34">
      <w:pPr>
        <w:pStyle w:val="tMain"/>
      </w:pPr>
      <w:r w:rsidRPr="006420CE">
        <w:tab/>
        <w:t>(2)</w:t>
      </w:r>
      <w:r w:rsidRPr="006420CE">
        <w:tab/>
        <w:t>All strata in a carbon estimation area must be defined in accordance with the CFI Mapping Guidelines and the CFI soil sampling design method.</w:t>
      </w:r>
      <w:r w:rsidRPr="006420CE">
        <w:rPr>
          <w:rFonts w:asciiTheme="minorHAnsi" w:hAnsiTheme="minorHAnsi"/>
          <w:sz w:val="22"/>
          <w:szCs w:val="22"/>
        </w:rPr>
        <w:t xml:space="preserve"> </w:t>
      </w:r>
    </w:p>
    <w:p w:rsidR="00E96A34" w:rsidRPr="006420CE" w:rsidRDefault="00E96A34" w:rsidP="00E96A34">
      <w:pPr>
        <w:pStyle w:val="tMain"/>
      </w:pPr>
      <w:r w:rsidRPr="006420CE">
        <w:tab/>
        <w:t>(3)</w:t>
      </w:r>
      <w:r w:rsidRPr="006420CE">
        <w:tab/>
        <w:t>The strata in a carbon estimation area must be evenly sized within the tolerance specified in the CFI soil sampling design method; and</w:t>
      </w:r>
    </w:p>
    <w:p w:rsidR="00E96A34" w:rsidRPr="006420CE" w:rsidRDefault="00E96A34" w:rsidP="00E96A34">
      <w:pPr>
        <w:pStyle w:val="tMain"/>
        <w:rPr>
          <w:rFonts w:asciiTheme="minorHAnsi" w:hAnsiTheme="minorHAnsi"/>
          <w:color w:val="FF0000"/>
          <w:sz w:val="22"/>
          <w:szCs w:val="22"/>
        </w:rPr>
      </w:pPr>
      <w:r w:rsidRPr="006420CE">
        <w:tab/>
        <w:t>(4)</w:t>
      </w:r>
      <w:r w:rsidRPr="006420CE">
        <w:tab/>
        <w:t>The same carbon estimation areas and strata in each carbon estimation area established for the baseline sampling round must be maintained for all subsequent sampling rounds.</w:t>
      </w:r>
      <w:r w:rsidRPr="006420CE">
        <w:rPr>
          <w:rFonts w:asciiTheme="minorHAnsi" w:hAnsiTheme="minorHAnsi"/>
          <w:color w:val="FF0000"/>
          <w:sz w:val="22"/>
          <w:szCs w:val="22"/>
        </w:rPr>
        <w:t xml:space="preserve"> </w:t>
      </w:r>
    </w:p>
    <w:p w:rsidR="00E96A34" w:rsidRPr="006420CE" w:rsidRDefault="00E96A34" w:rsidP="00E96A34">
      <w:pPr>
        <w:pStyle w:val="h5Section"/>
      </w:pPr>
      <w:bookmarkStart w:id="68" w:name="_Toc391929007"/>
      <w:bookmarkStart w:id="69" w:name="_Toc423362568"/>
      <w:r w:rsidRPr="006420CE">
        <w:t>4.4</w:t>
      </w:r>
      <w:r w:rsidRPr="006420CE">
        <w:tab/>
        <w:t>Composites</w:t>
      </w:r>
      <w:bookmarkEnd w:id="68"/>
      <w:bookmarkEnd w:id="69"/>
    </w:p>
    <w:p w:rsidR="00E96A34" w:rsidRPr="006420CE" w:rsidRDefault="00E96A34" w:rsidP="00E96A34">
      <w:pPr>
        <w:pStyle w:val="tMain"/>
      </w:pPr>
      <w:r w:rsidRPr="006420CE">
        <w:tab/>
        <w:t>(1)</w:t>
      </w:r>
      <w:r w:rsidRPr="006420CE">
        <w:tab/>
        <w:t>Subject to subsection (2), a project proponent must nominate the number of composites to be included in the sampling plan as required by the CFI soil sampling design method.</w:t>
      </w:r>
      <w:r w:rsidRPr="006420CE">
        <w:rPr>
          <w:rFonts w:asciiTheme="minorHAnsi" w:hAnsiTheme="minorHAnsi"/>
          <w:color w:val="FF0000"/>
          <w:sz w:val="22"/>
          <w:szCs w:val="22"/>
        </w:rPr>
        <w:t xml:space="preserve"> </w:t>
      </w:r>
    </w:p>
    <w:p w:rsidR="00E96A34" w:rsidRPr="006420CE" w:rsidRDefault="00E96A34" w:rsidP="00E96A34">
      <w:pPr>
        <w:pStyle w:val="tMain"/>
      </w:pPr>
      <w:r w:rsidRPr="006420CE">
        <w:tab/>
        <w:t>(2)</w:t>
      </w:r>
      <w:r w:rsidRPr="006420CE">
        <w:tab/>
        <w:t>At least 3 composites must be included in the sampling plan for each carbon estimation area.</w:t>
      </w:r>
      <w:r w:rsidRPr="006420CE">
        <w:rPr>
          <w:rFonts w:asciiTheme="minorHAnsi" w:hAnsiTheme="minorHAnsi"/>
          <w:color w:val="FF0000"/>
          <w:sz w:val="22"/>
          <w:szCs w:val="22"/>
        </w:rPr>
        <w:t xml:space="preserve"> </w:t>
      </w:r>
    </w:p>
    <w:p w:rsidR="00E96A34" w:rsidRPr="006420CE" w:rsidRDefault="00E96A34" w:rsidP="00E96A34">
      <w:pPr>
        <w:pStyle w:val="tMain"/>
      </w:pPr>
      <w:r w:rsidRPr="006420CE">
        <w:tab/>
        <w:t>(3)</w:t>
      </w:r>
      <w:r w:rsidRPr="006420CE">
        <w:tab/>
        <w:t>A sample location for each composite must be assigned within each stratum in accordance with the CFI soil sampling design method.</w:t>
      </w:r>
      <w:r w:rsidRPr="006420CE">
        <w:rPr>
          <w:rFonts w:asciiTheme="minorHAnsi" w:hAnsiTheme="minorHAnsi"/>
          <w:color w:val="FF0000"/>
          <w:sz w:val="22"/>
          <w:szCs w:val="22"/>
        </w:rPr>
        <w:t xml:space="preserve"> </w:t>
      </w:r>
    </w:p>
    <w:p w:rsidR="00E96A34" w:rsidRPr="006420CE" w:rsidRDefault="00E96A34" w:rsidP="00E96A34">
      <w:pPr>
        <w:pStyle w:val="tMain"/>
        <w:rPr>
          <w:rFonts w:asciiTheme="minorHAnsi" w:hAnsiTheme="minorHAnsi"/>
          <w:color w:val="FF0000"/>
          <w:sz w:val="22"/>
          <w:szCs w:val="22"/>
        </w:rPr>
      </w:pPr>
      <w:r w:rsidRPr="006420CE">
        <w:tab/>
        <w:t>(4)</w:t>
      </w:r>
      <w:r w:rsidRPr="006420CE">
        <w:tab/>
        <w:t>The sampling locations must be located in accordance with the CFI soil sampling design method.</w:t>
      </w:r>
      <w:r w:rsidRPr="006420CE">
        <w:rPr>
          <w:rFonts w:asciiTheme="minorHAnsi" w:hAnsiTheme="minorHAnsi"/>
          <w:color w:val="FF0000"/>
          <w:sz w:val="22"/>
          <w:szCs w:val="22"/>
        </w:rPr>
        <w:t xml:space="preserve"> </w:t>
      </w:r>
    </w:p>
    <w:p w:rsidR="00E96A34" w:rsidRPr="006420CE" w:rsidRDefault="00E96A34" w:rsidP="00E96A34">
      <w:pPr>
        <w:pStyle w:val="tMain"/>
      </w:pPr>
      <w:r w:rsidRPr="006420CE">
        <w:tab/>
        <w:t>(5)</w:t>
      </w:r>
      <w:r w:rsidRPr="006420CE">
        <w:tab/>
        <w:t xml:space="preserve">A composite must be created by combining a single soil sample from each stratum in a carbon estimation area. </w:t>
      </w:r>
    </w:p>
    <w:p w:rsidR="00E96A34" w:rsidRPr="006420CE" w:rsidRDefault="00E96A34" w:rsidP="00E96A34">
      <w:pPr>
        <w:pStyle w:val="tMain"/>
      </w:pPr>
      <w:r w:rsidRPr="006420CE">
        <w:tab/>
        <w:t>(6)</w:t>
      </w:r>
      <w:r w:rsidRPr="006420CE">
        <w:tab/>
        <w:t>The soil sample referred to in subsection (5) must be taken from the sampling location that belongs to that composite in accordance with the CFI soil sampling design method.</w:t>
      </w:r>
    </w:p>
    <w:p w:rsidR="00E96A34" w:rsidRPr="006420CE" w:rsidRDefault="00E96A34" w:rsidP="00E96A34">
      <w:pPr>
        <w:pStyle w:val="tMain"/>
        <w:rPr>
          <w:rFonts w:asciiTheme="minorHAnsi" w:hAnsiTheme="minorHAnsi"/>
          <w:color w:val="FF0000"/>
          <w:sz w:val="22"/>
          <w:szCs w:val="22"/>
        </w:rPr>
      </w:pPr>
      <w:r w:rsidRPr="006420CE">
        <w:tab/>
        <w:t>(7)</w:t>
      </w:r>
      <w:r w:rsidRPr="006420CE">
        <w:tab/>
        <w:t>Composites must be identified in accordance with the CFI soil sampling design method.</w:t>
      </w:r>
      <w:r w:rsidRPr="006420CE">
        <w:rPr>
          <w:rFonts w:asciiTheme="minorHAnsi" w:hAnsiTheme="minorHAnsi"/>
          <w:color w:val="FF0000"/>
          <w:sz w:val="22"/>
          <w:szCs w:val="22"/>
        </w:rPr>
        <w:t xml:space="preserve"> </w:t>
      </w:r>
    </w:p>
    <w:p w:rsidR="00E96A34" w:rsidRPr="006420CE" w:rsidRDefault="00E96A34" w:rsidP="00E96A34">
      <w:pPr>
        <w:pStyle w:val="tMain"/>
        <w:rPr>
          <w:rFonts w:asciiTheme="minorHAnsi" w:hAnsiTheme="minorHAnsi"/>
          <w:color w:val="FF0000"/>
          <w:sz w:val="22"/>
          <w:szCs w:val="22"/>
        </w:rPr>
      </w:pPr>
      <w:r w:rsidRPr="006420CE">
        <w:tab/>
        <w:t>(8)</w:t>
      </w:r>
      <w:r w:rsidRPr="006420CE">
        <w:tab/>
        <w:t>Sampling locations in subsequent sampling rounds must be determined in accordance with the CFI soil sampling design method.</w:t>
      </w:r>
    </w:p>
    <w:p w:rsidR="00E96A34" w:rsidRPr="006420CE" w:rsidRDefault="00E96A34" w:rsidP="00E96A34">
      <w:pPr>
        <w:pStyle w:val="notePara"/>
      </w:pPr>
      <w:r w:rsidRPr="006420CE">
        <w:tab/>
      </w:r>
      <w:r w:rsidRPr="006420CE">
        <w:rPr>
          <w:b/>
          <w:i/>
        </w:rPr>
        <w:t>Note</w:t>
      </w:r>
      <w:r w:rsidRPr="006420CE">
        <w:tab/>
        <w:t>Subject to subsection 4.4(2), the number of composites taken within a carbon estimation area may vary across sampling rounds.</w:t>
      </w:r>
    </w:p>
    <w:p w:rsidR="00E96A34" w:rsidRPr="006420CE" w:rsidRDefault="00E96A34" w:rsidP="00E96A34">
      <w:pPr>
        <w:pStyle w:val="h5Section"/>
      </w:pPr>
      <w:bookmarkStart w:id="70" w:name="_Toc391929008"/>
      <w:bookmarkStart w:id="71" w:name="_Toc423362569"/>
      <w:r w:rsidRPr="006420CE">
        <w:t>4.5</w:t>
      </w:r>
      <w:r w:rsidRPr="006420CE">
        <w:tab/>
        <w:t>Sampling technicians</w:t>
      </w:r>
      <w:bookmarkEnd w:id="70"/>
      <w:bookmarkEnd w:id="71"/>
    </w:p>
    <w:p w:rsidR="00E96A34" w:rsidRPr="006420CE" w:rsidRDefault="00E96A34" w:rsidP="00E96A34">
      <w:pPr>
        <w:pStyle w:val="tMain"/>
      </w:pPr>
      <w:r w:rsidRPr="006420CE">
        <w:tab/>
        <w:t>(1)</w:t>
      </w:r>
      <w:r w:rsidRPr="006420CE">
        <w:tab/>
        <w:t>The soil sampling required under this Determination must be undertaken by a qualified technician or by a laboratory that meets the requirements specified in section 4.7.</w:t>
      </w:r>
    </w:p>
    <w:p w:rsidR="00E96A34" w:rsidRPr="006420CE" w:rsidRDefault="00E96A34" w:rsidP="00E96A34">
      <w:pPr>
        <w:pStyle w:val="tMain"/>
      </w:pPr>
      <w:r w:rsidRPr="006420CE">
        <w:tab/>
        <w:t>(2)</w:t>
      </w:r>
      <w:r w:rsidRPr="006420CE">
        <w:tab/>
        <w:t xml:space="preserve">The soil sampling referred to in subsection (1) includes: </w:t>
      </w:r>
    </w:p>
    <w:p w:rsidR="00E96A34" w:rsidRPr="006420CE" w:rsidRDefault="00E96A34" w:rsidP="00E96A34">
      <w:pPr>
        <w:pStyle w:val="tPara"/>
        <w:rPr>
          <w:rFonts w:eastAsiaTheme="majorEastAsia"/>
        </w:rPr>
      </w:pPr>
      <w:r w:rsidRPr="006420CE">
        <w:rPr>
          <w:rFonts w:eastAsiaTheme="majorEastAsia"/>
        </w:rPr>
        <w:tab/>
        <w:t>(a)</w:t>
      </w:r>
      <w:r w:rsidRPr="006420CE">
        <w:rPr>
          <w:rFonts w:eastAsiaTheme="majorEastAsia"/>
        </w:rPr>
        <w:tab/>
        <w:t xml:space="preserve">field-based sample collection; and </w:t>
      </w:r>
    </w:p>
    <w:p w:rsidR="00E96A34" w:rsidRPr="006420CE" w:rsidRDefault="00E96A34" w:rsidP="00E96A34">
      <w:pPr>
        <w:pStyle w:val="tPara"/>
      </w:pPr>
      <w:r w:rsidRPr="006420CE">
        <w:rPr>
          <w:rFonts w:eastAsiaTheme="majorEastAsia"/>
        </w:rPr>
        <w:tab/>
        <w:t>(b)</w:t>
      </w:r>
      <w:r w:rsidRPr="006420CE">
        <w:rPr>
          <w:rFonts w:eastAsiaTheme="majorEastAsia"/>
        </w:rPr>
        <w:tab/>
        <w:t>preparation of soil samples</w:t>
      </w:r>
      <w:r w:rsidRPr="006420CE">
        <w:t>.</w:t>
      </w:r>
    </w:p>
    <w:p w:rsidR="00E96A34" w:rsidRPr="006420CE" w:rsidRDefault="00E96A34" w:rsidP="00E96A34">
      <w:pPr>
        <w:pStyle w:val="notePara"/>
      </w:pPr>
      <w:r w:rsidRPr="006420CE">
        <w:tab/>
      </w:r>
      <w:r w:rsidRPr="006420CE">
        <w:rPr>
          <w:b/>
          <w:i/>
        </w:rPr>
        <w:t>Note</w:t>
      </w:r>
      <w:r w:rsidRPr="006420CE">
        <w:tab/>
        <w:t>Preparation of soil samples includes air-drying, bulking, mixing, sieving, sub-sampling, and handling.</w:t>
      </w:r>
    </w:p>
    <w:p w:rsidR="00E96A34" w:rsidRPr="006420CE" w:rsidRDefault="00E96A34" w:rsidP="00E96A34">
      <w:pPr>
        <w:pStyle w:val="h5Section"/>
      </w:pPr>
      <w:bookmarkStart w:id="72" w:name="_Toc391929009"/>
      <w:bookmarkStart w:id="73" w:name="_Toc423362570"/>
      <w:r w:rsidRPr="006420CE">
        <w:t>4.6</w:t>
      </w:r>
      <w:r w:rsidRPr="006420CE">
        <w:tab/>
        <w:t>Sampling, preparation and analysis of soil</w:t>
      </w:r>
      <w:bookmarkEnd w:id="72"/>
      <w:bookmarkEnd w:id="73"/>
    </w:p>
    <w:p w:rsidR="00E96A34" w:rsidRPr="006420CE" w:rsidRDefault="00E96A34" w:rsidP="00E96A34">
      <w:pPr>
        <w:pStyle w:val="tMain"/>
      </w:pPr>
      <w:r w:rsidRPr="006420CE">
        <w:tab/>
        <w:t>(1)</w:t>
      </w:r>
      <w:r w:rsidRPr="006420CE">
        <w:tab/>
        <w:t xml:space="preserve">Soil samples must be collected in accordance with the CFI soil sampling and analysis method. </w:t>
      </w:r>
    </w:p>
    <w:p w:rsidR="00E96A34" w:rsidRPr="006420CE" w:rsidRDefault="00E96A34" w:rsidP="00E96A34">
      <w:pPr>
        <w:pStyle w:val="tMain"/>
        <w:rPr>
          <w:rFonts w:asciiTheme="minorHAnsi" w:hAnsiTheme="minorHAnsi"/>
          <w:color w:val="FF0000"/>
          <w:sz w:val="22"/>
          <w:szCs w:val="22"/>
        </w:rPr>
      </w:pPr>
      <w:r w:rsidRPr="006420CE">
        <w:tab/>
        <w:t>(2)</w:t>
      </w:r>
      <w:r w:rsidRPr="006420CE">
        <w:tab/>
        <w:t>The nominated sampling depth must be at least 30 centimetres.</w:t>
      </w:r>
      <w:r w:rsidRPr="006420CE">
        <w:rPr>
          <w:rFonts w:asciiTheme="minorHAnsi" w:hAnsiTheme="minorHAnsi"/>
          <w:color w:val="FF0000"/>
          <w:sz w:val="22"/>
          <w:szCs w:val="22"/>
        </w:rPr>
        <w:t xml:space="preserve"> </w:t>
      </w:r>
    </w:p>
    <w:p w:rsidR="00E96A34" w:rsidRPr="006420CE" w:rsidRDefault="00E96A34" w:rsidP="00E96A34">
      <w:pPr>
        <w:pStyle w:val="notePara"/>
      </w:pPr>
      <w:r w:rsidRPr="006420CE">
        <w:tab/>
      </w:r>
      <w:r w:rsidRPr="006420CE">
        <w:rPr>
          <w:b/>
          <w:i/>
        </w:rPr>
        <w:t>Note</w:t>
      </w:r>
      <w:r w:rsidRPr="006420CE">
        <w:tab/>
        <w:t xml:space="preserve">The nominated sampling depth may be greater than 30 </w:t>
      </w:r>
      <w:r w:rsidRPr="006420CE">
        <w:rPr>
          <w:bCs/>
        </w:rPr>
        <w:t>centimetres</w:t>
      </w:r>
      <w:r w:rsidRPr="006420CE">
        <w:t>.</w:t>
      </w:r>
    </w:p>
    <w:p w:rsidR="00E96A34" w:rsidRPr="006420CE" w:rsidRDefault="00E96A34" w:rsidP="00E96A34">
      <w:pPr>
        <w:pStyle w:val="tMain"/>
      </w:pPr>
      <w:r w:rsidRPr="006420CE">
        <w:tab/>
        <w:t>(3)</w:t>
      </w:r>
      <w:r w:rsidRPr="006420CE">
        <w:tab/>
        <w:t xml:space="preserve">The nominated sampling depth must be the same depth in the carbon estimation area: </w:t>
      </w:r>
    </w:p>
    <w:p w:rsidR="00E96A34" w:rsidRPr="006420CE" w:rsidRDefault="00E96A34" w:rsidP="00E96A34">
      <w:pPr>
        <w:pStyle w:val="tPara"/>
        <w:rPr>
          <w:rFonts w:asciiTheme="minorHAnsi" w:hAnsiTheme="minorHAnsi"/>
          <w:color w:val="FF0000"/>
          <w:sz w:val="22"/>
          <w:szCs w:val="22"/>
        </w:rPr>
      </w:pPr>
      <w:r w:rsidRPr="006420CE">
        <w:tab/>
        <w:t>(a)</w:t>
      </w:r>
      <w:r w:rsidRPr="006420CE">
        <w:tab/>
        <w:t xml:space="preserve">at all sample locations; and </w:t>
      </w:r>
    </w:p>
    <w:p w:rsidR="00E96A34" w:rsidRPr="006420CE" w:rsidRDefault="00E96A34" w:rsidP="00E96A34">
      <w:pPr>
        <w:pStyle w:val="tPara"/>
      </w:pPr>
      <w:r w:rsidRPr="006420CE">
        <w:tab/>
        <w:t>(b)</w:t>
      </w:r>
      <w:r w:rsidRPr="006420CE">
        <w:tab/>
        <w:t>subject to subsection (4), for the baseline sampling round and all subsequent sampling rounds.</w:t>
      </w:r>
      <w:r w:rsidRPr="006420CE">
        <w:rPr>
          <w:rFonts w:asciiTheme="minorHAnsi" w:hAnsiTheme="minorHAnsi"/>
          <w:color w:val="FF0000"/>
          <w:sz w:val="22"/>
          <w:szCs w:val="22"/>
        </w:rPr>
        <w:t xml:space="preserve"> </w:t>
      </w:r>
    </w:p>
    <w:p w:rsidR="00E96A34" w:rsidRPr="006420CE" w:rsidRDefault="00E96A34" w:rsidP="00E96A34">
      <w:pPr>
        <w:pStyle w:val="tMain"/>
        <w:rPr>
          <w:rFonts w:asciiTheme="minorHAnsi" w:hAnsiTheme="minorHAnsi"/>
          <w:color w:val="FF0000"/>
          <w:sz w:val="22"/>
          <w:szCs w:val="22"/>
        </w:rPr>
      </w:pPr>
      <w:r w:rsidRPr="006420CE">
        <w:tab/>
        <w:t>(4)</w:t>
      </w:r>
      <w:r w:rsidRPr="006420CE">
        <w:tab/>
        <w:t>If the nominated sampling depth for a carbon estimation area is greater than 30 centimetres for the baseline sampling round, the nominated depth may be reduced to the minimum depth of 30 centimetres at a subsequent sampling round.</w:t>
      </w:r>
      <w:r w:rsidRPr="006420CE">
        <w:rPr>
          <w:rFonts w:asciiTheme="minorHAnsi" w:hAnsiTheme="minorHAnsi"/>
          <w:color w:val="FF0000"/>
          <w:sz w:val="22"/>
          <w:szCs w:val="22"/>
        </w:rPr>
        <w:t xml:space="preserve"> </w:t>
      </w:r>
    </w:p>
    <w:p w:rsidR="00E96A34" w:rsidRPr="006420CE" w:rsidRDefault="00E96A34" w:rsidP="00E96A34">
      <w:pPr>
        <w:pStyle w:val="tMain"/>
      </w:pPr>
      <w:r w:rsidRPr="006420CE">
        <w:tab/>
        <w:t>(5)</w:t>
      </w:r>
      <w:r w:rsidRPr="006420CE">
        <w:tab/>
        <w:t>If the nominated depth is reduced to 30 centimetres in accordance with subsection (4), all subsequent nominated depths must be 30 centimetres.</w:t>
      </w:r>
    </w:p>
    <w:p w:rsidR="00E96A34" w:rsidRPr="006420CE" w:rsidRDefault="00E96A34" w:rsidP="00E96A34">
      <w:pPr>
        <w:pStyle w:val="tMain"/>
        <w:rPr>
          <w:rFonts w:asciiTheme="minorHAnsi" w:hAnsiTheme="minorHAnsi"/>
          <w:color w:val="FF0000"/>
          <w:sz w:val="22"/>
          <w:szCs w:val="22"/>
        </w:rPr>
      </w:pPr>
      <w:r w:rsidRPr="006420CE">
        <w:tab/>
        <w:t>(6)</w:t>
      </w:r>
      <w:r w:rsidRPr="006420CE">
        <w:tab/>
        <w:t>Each soil sample must be prepared and a sub-sample taken in accordance with the CFI soil sampling and analysis method.</w:t>
      </w:r>
      <w:r w:rsidRPr="006420CE">
        <w:rPr>
          <w:rFonts w:asciiTheme="minorHAnsi" w:hAnsiTheme="minorHAnsi"/>
          <w:color w:val="FF0000"/>
          <w:sz w:val="22"/>
          <w:szCs w:val="22"/>
        </w:rPr>
        <w:t xml:space="preserve"> </w:t>
      </w:r>
    </w:p>
    <w:p w:rsidR="00E96A34" w:rsidRPr="006420CE" w:rsidRDefault="00E96A34" w:rsidP="00E96A34">
      <w:pPr>
        <w:pStyle w:val="tMain"/>
      </w:pPr>
      <w:r w:rsidRPr="006420CE">
        <w:tab/>
        <w:t>(7)</w:t>
      </w:r>
      <w:r w:rsidRPr="006420CE">
        <w:tab/>
        <w:t>Each soil sample must be prepared in accordance with the instructions relating to preparation of composite samples in the CFI soil sampling and analysis method.</w:t>
      </w:r>
    </w:p>
    <w:p w:rsidR="00E96A34" w:rsidRPr="006420CE" w:rsidRDefault="00E96A34" w:rsidP="00E96A34">
      <w:pPr>
        <w:pStyle w:val="tMain"/>
      </w:pPr>
      <w:r w:rsidRPr="006420CE">
        <w:tab/>
        <w:t>(8)</w:t>
      </w:r>
      <w:r w:rsidRPr="006420CE">
        <w:tab/>
        <w:t xml:space="preserve">Each sub-sample must be stored and handled in accordance with the CFI Soil sampling and analysis method. </w:t>
      </w:r>
    </w:p>
    <w:p w:rsidR="00E96A34" w:rsidRPr="006420CE" w:rsidRDefault="00E96A34" w:rsidP="00E96A34">
      <w:pPr>
        <w:pStyle w:val="h5Section"/>
      </w:pPr>
      <w:bookmarkStart w:id="74" w:name="_Toc391929010"/>
      <w:bookmarkStart w:id="75" w:name="_Toc423362571"/>
      <w:r w:rsidRPr="006420CE">
        <w:t>4.7</w:t>
      </w:r>
      <w:r w:rsidRPr="006420CE">
        <w:tab/>
        <w:t>Analysis of organic carbon and water content</w:t>
      </w:r>
      <w:bookmarkEnd w:id="74"/>
      <w:bookmarkEnd w:id="75"/>
      <w:r w:rsidRPr="006420CE">
        <w:rPr>
          <w:rFonts w:asciiTheme="minorHAnsi" w:hAnsiTheme="minorHAnsi"/>
          <w:color w:val="FF0000"/>
          <w:sz w:val="22"/>
          <w:szCs w:val="22"/>
        </w:rPr>
        <w:t xml:space="preserve"> </w:t>
      </w:r>
    </w:p>
    <w:p w:rsidR="00E96A34" w:rsidRPr="006420CE" w:rsidRDefault="00E96A34" w:rsidP="00E96A34">
      <w:pPr>
        <w:pStyle w:val="tMain"/>
      </w:pPr>
      <w:r w:rsidRPr="006420CE">
        <w:tab/>
        <w:t>(1)</w:t>
      </w:r>
      <w:r w:rsidRPr="006420CE">
        <w:tab/>
        <w:t xml:space="preserve">Analysis of soil sub-samples must be undertaken by a laboratory: </w:t>
      </w:r>
    </w:p>
    <w:p w:rsidR="00E96A34" w:rsidRPr="006420CE" w:rsidRDefault="00E96A34" w:rsidP="00E96A34">
      <w:pPr>
        <w:pStyle w:val="tPara"/>
        <w:rPr>
          <w:bCs/>
          <w:lang w:val="en-GB"/>
        </w:rPr>
      </w:pPr>
      <w:r w:rsidRPr="006420CE">
        <w:tab/>
        <w:t>(a)</w:t>
      </w:r>
      <w:r w:rsidRPr="006420CE">
        <w:tab/>
        <w:t>that:</w:t>
      </w:r>
    </w:p>
    <w:p w:rsidR="00E96A34" w:rsidRPr="006420CE" w:rsidRDefault="00E96A34" w:rsidP="00E96A34">
      <w:pPr>
        <w:pStyle w:val="tSubpara"/>
      </w:pPr>
      <w:r w:rsidRPr="006420CE">
        <w:tab/>
        <w:t>(i)</w:t>
      </w:r>
      <w:r w:rsidRPr="006420CE">
        <w:tab/>
        <w:t xml:space="preserve">is certified for organic carbon analysis by ASPAC; and </w:t>
      </w:r>
    </w:p>
    <w:p w:rsidR="00E96A34" w:rsidRPr="006420CE" w:rsidRDefault="00E96A34" w:rsidP="00E96A34">
      <w:pPr>
        <w:pStyle w:val="tSubpara"/>
        <w:rPr>
          <w:bCs/>
          <w:lang w:val="en-GB"/>
        </w:rPr>
      </w:pPr>
      <w:r w:rsidRPr="006420CE">
        <w:tab/>
        <w:t>(ii)</w:t>
      </w:r>
      <w:r w:rsidRPr="006420CE">
        <w:tab/>
        <w:t xml:space="preserve">uses a method certified for organic carbon analysis and gravimetric water content by ASPAC; or </w:t>
      </w:r>
    </w:p>
    <w:p w:rsidR="00E96A34" w:rsidRPr="006420CE" w:rsidRDefault="00E96A34" w:rsidP="00E96A34">
      <w:pPr>
        <w:pStyle w:val="tPara"/>
        <w:rPr>
          <w:lang w:val="en-GB"/>
        </w:rPr>
      </w:pPr>
      <w:r w:rsidRPr="006420CE">
        <w:rPr>
          <w:lang w:val="en-GB"/>
        </w:rPr>
        <w:tab/>
        <w:t>(b)</w:t>
      </w:r>
      <w:r w:rsidRPr="006420CE">
        <w:rPr>
          <w:lang w:val="en-GB"/>
        </w:rPr>
        <w:tab/>
        <w:t>that uses an organic carbon method and gravimetric water content method that has been accredited for that laboratory by NATA under ISO-IEC 17025 (Chemical Testing).</w:t>
      </w:r>
    </w:p>
    <w:p w:rsidR="00E96A34" w:rsidRPr="006420CE" w:rsidRDefault="00E96A34" w:rsidP="00E96A34">
      <w:pPr>
        <w:pStyle w:val="tMain"/>
      </w:pPr>
      <w:r w:rsidRPr="006420CE">
        <w:tab/>
        <w:t>(2)</w:t>
      </w:r>
      <w:r w:rsidRPr="006420CE">
        <w:tab/>
        <w:t>The analysis of the soil sub-samples and the content of the laboratory reports must comply with the CFI soil sampling and analysis method.</w:t>
      </w:r>
    </w:p>
    <w:p w:rsidR="00E96A34" w:rsidRPr="006420CE" w:rsidRDefault="00E96A34" w:rsidP="00E96A34">
      <w:pPr>
        <w:pStyle w:val="tMain"/>
      </w:pPr>
      <w:r w:rsidRPr="006420CE">
        <w:tab/>
        <w:t>(3)</w:t>
      </w:r>
      <w:r w:rsidRPr="006420CE">
        <w:tab/>
        <w:t>In this section:</w:t>
      </w:r>
    </w:p>
    <w:p w:rsidR="00E96A34" w:rsidRPr="006420CE" w:rsidRDefault="00E96A34" w:rsidP="00E96A34">
      <w:pPr>
        <w:pStyle w:val="tDefn"/>
      </w:pPr>
      <w:r w:rsidRPr="006420CE">
        <w:rPr>
          <w:b/>
          <w:i/>
        </w:rPr>
        <w:t>ASPAC</w:t>
      </w:r>
      <w:r w:rsidRPr="006420CE">
        <w:t xml:space="preserve"> means the Australasian Soil and Plant Analysis Council.</w:t>
      </w:r>
    </w:p>
    <w:p w:rsidR="00E96A34" w:rsidRPr="006420CE" w:rsidRDefault="00E96A34" w:rsidP="00E96A34">
      <w:pPr>
        <w:pStyle w:val="tDefn"/>
      </w:pPr>
      <w:r w:rsidRPr="006420CE">
        <w:rPr>
          <w:b/>
          <w:i/>
        </w:rPr>
        <w:t>NATA</w:t>
      </w:r>
      <w:r w:rsidRPr="006420CE">
        <w:t xml:space="preserve"> means the National Association of Testing Authorities.</w:t>
      </w:r>
    </w:p>
    <w:p w:rsidR="00E96A34" w:rsidRPr="006420CE" w:rsidRDefault="00E96A34" w:rsidP="00E96A34">
      <w:pPr>
        <w:pStyle w:val="h5Section"/>
      </w:pPr>
      <w:bookmarkStart w:id="76" w:name="_Toc391929011"/>
      <w:bookmarkStart w:id="77" w:name="_Toc423362572"/>
      <w:r w:rsidRPr="006420CE">
        <w:t>4.8</w:t>
      </w:r>
      <w:r w:rsidRPr="006420CE">
        <w:tab/>
        <w:t>Commencement of baseline sampling round and project management actions</w:t>
      </w:r>
      <w:bookmarkEnd w:id="76"/>
      <w:bookmarkEnd w:id="77"/>
    </w:p>
    <w:p w:rsidR="00E96A34" w:rsidRPr="006420CE" w:rsidRDefault="00E96A34" w:rsidP="00E96A34">
      <w:pPr>
        <w:pStyle w:val="tMain"/>
      </w:pPr>
      <w:r w:rsidRPr="006420CE">
        <w:tab/>
        <w:t>(1)</w:t>
      </w:r>
      <w:r w:rsidRPr="006420CE">
        <w:tab/>
        <w:t xml:space="preserve">The baseline sampling round for each carbon estimation area in the project area must not </w:t>
      </w:r>
      <w:r w:rsidR="009E684C" w:rsidRPr="00FB7757">
        <w:t>end more than 2 years before the activity start date</w:t>
      </w:r>
      <w:r w:rsidRPr="006420CE">
        <w:t xml:space="preserve">. </w:t>
      </w:r>
    </w:p>
    <w:p w:rsidR="00E96A34" w:rsidRPr="006420CE" w:rsidRDefault="00E96A34" w:rsidP="00E96A34">
      <w:pPr>
        <w:pStyle w:val="tMain"/>
      </w:pPr>
      <w:r w:rsidRPr="006420CE">
        <w:tab/>
        <w:t>(2)</w:t>
      </w:r>
      <w:r w:rsidRPr="006420CE">
        <w:tab/>
        <w:t>The baseline sampling round for a carbon estimation area must not take longer than 60 calendar days to complete.</w:t>
      </w:r>
      <w:r w:rsidRPr="006420CE">
        <w:rPr>
          <w:rFonts w:asciiTheme="minorHAnsi" w:hAnsiTheme="minorHAnsi"/>
          <w:color w:val="FF0000"/>
          <w:sz w:val="22"/>
          <w:szCs w:val="22"/>
        </w:rPr>
        <w:t xml:space="preserve"> </w:t>
      </w:r>
    </w:p>
    <w:p w:rsidR="00E96A34" w:rsidRPr="006420CE" w:rsidRDefault="00E96A34" w:rsidP="00E96A34">
      <w:pPr>
        <w:pStyle w:val="tMain"/>
        <w:rPr>
          <w:caps/>
        </w:rPr>
      </w:pPr>
      <w:r w:rsidRPr="006420CE">
        <w:tab/>
        <w:t>(3)</w:t>
      </w:r>
      <w:r w:rsidRPr="006420CE">
        <w:tab/>
        <w:t>Project management actions must not commence in a carbon estimation area before the activity start date.</w:t>
      </w:r>
      <w:r w:rsidRPr="006420CE">
        <w:rPr>
          <w:rFonts w:asciiTheme="minorHAnsi" w:hAnsiTheme="minorHAnsi"/>
          <w:color w:val="FF0000"/>
          <w:sz w:val="22"/>
          <w:szCs w:val="22"/>
        </w:rPr>
        <w:t xml:space="preserve"> </w:t>
      </w:r>
    </w:p>
    <w:p w:rsidR="00E96A34" w:rsidRPr="006420CE" w:rsidRDefault="00E96A34" w:rsidP="00E96A34">
      <w:pPr>
        <w:pStyle w:val="h5Section"/>
      </w:pPr>
      <w:bookmarkStart w:id="78" w:name="_Toc391929012"/>
      <w:bookmarkStart w:id="79" w:name="_Toc423362573"/>
      <w:r w:rsidRPr="006420CE">
        <w:t>4.9</w:t>
      </w:r>
      <w:r w:rsidRPr="006420CE">
        <w:tab/>
        <w:t>Sampling rounds and reporting periods—timing</w:t>
      </w:r>
      <w:bookmarkEnd w:id="78"/>
      <w:bookmarkEnd w:id="79"/>
    </w:p>
    <w:p w:rsidR="00E96A34" w:rsidRPr="006420CE" w:rsidRDefault="00E96A34" w:rsidP="00E96A34">
      <w:pPr>
        <w:pStyle w:val="tMain"/>
      </w:pPr>
      <w:r w:rsidRPr="006420CE">
        <w:tab/>
        <w:t>(1)</w:t>
      </w:r>
      <w:r w:rsidRPr="006420CE">
        <w:tab/>
        <w:t>A carbon estimation area sampling round must not take longer than 60 calendar days to complete from the first day of sampling to the last day of sampling.</w:t>
      </w:r>
    </w:p>
    <w:p w:rsidR="00E96A34" w:rsidRPr="006420CE" w:rsidRDefault="00E96A34" w:rsidP="00E96A34">
      <w:pPr>
        <w:pStyle w:val="tMain"/>
      </w:pPr>
      <w:r w:rsidRPr="006420CE">
        <w:tab/>
        <w:t>(2)</w:t>
      </w:r>
      <w:r w:rsidRPr="006420CE">
        <w:tab/>
        <w:t>A project area sampling round must be conducted within 6 months from the first day of the first carbon estimation area soil sampling round to the last day of the final carbon estimation area soil sampling round in the project area.</w:t>
      </w:r>
    </w:p>
    <w:p w:rsidR="00E96A34" w:rsidRPr="006420CE" w:rsidRDefault="00E96A34" w:rsidP="00E96A34">
      <w:pPr>
        <w:pStyle w:val="tMain"/>
      </w:pPr>
      <w:r w:rsidRPr="006420CE">
        <w:tab/>
        <w:t>(3)</w:t>
      </w:r>
      <w:r w:rsidRPr="006420CE">
        <w:tab/>
        <w:t xml:space="preserve">The last calendar day of a reporting period must be not more than 1 month after the last date of a project area sampling round. </w:t>
      </w:r>
    </w:p>
    <w:p w:rsidR="00E96A34" w:rsidRPr="006420CE" w:rsidRDefault="00E96A34" w:rsidP="00E96A34">
      <w:pPr>
        <w:pStyle w:val="notePara"/>
      </w:pPr>
      <w:r w:rsidRPr="006420CE">
        <w:tab/>
      </w:r>
      <w:r w:rsidRPr="006420CE">
        <w:rPr>
          <w:b/>
          <w:i/>
        </w:rPr>
        <w:t>Note</w:t>
      </w:r>
      <w:r w:rsidRPr="006420CE">
        <w:tab/>
        <w:t>A reporting period does not need to end after every project area sampling round.</w:t>
      </w:r>
    </w:p>
    <w:p w:rsidR="00E96A34" w:rsidRPr="006420CE" w:rsidRDefault="00E96A34" w:rsidP="00E96A34">
      <w:pPr>
        <w:pStyle w:val="h5Section"/>
      </w:pPr>
      <w:bookmarkStart w:id="80" w:name="_Toc391929013"/>
      <w:bookmarkStart w:id="81" w:name="_Toc423362574"/>
      <w:r w:rsidRPr="006420CE">
        <w:t>4.10</w:t>
      </w:r>
      <w:r w:rsidRPr="006420CE">
        <w:tab/>
        <w:t>Sampling rounds—frequency</w:t>
      </w:r>
      <w:bookmarkEnd w:id="80"/>
      <w:bookmarkEnd w:id="81"/>
    </w:p>
    <w:p w:rsidR="00E96A34" w:rsidRPr="006420CE" w:rsidRDefault="00E96A34" w:rsidP="00E96A34">
      <w:pPr>
        <w:pStyle w:val="tMain"/>
      </w:pPr>
      <w:r w:rsidRPr="006420CE">
        <w:tab/>
        <w:t>(1)</w:t>
      </w:r>
      <w:r w:rsidRPr="006420CE">
        <w:tab/>
        <w:t>The median day, month and year of the carbon estimation area baseline sampling round (</w:t>
      </w:r>
      <w:r w:rsidRPr="006420CE">
        <w:rPr>
          <w:i/>
        </w:rPr>
        <w:t>t</w:t>
      </w:r>
      <w:r w:rsidRPr="006420CE">
        <w:rPr>
          <w:i/>
          <w:vertAlign w:val="subscript"/>
        </w:rPr>
        <w:t>0</w:t>
      </w:r>
      <w:r w:rsidRPr="006420CE">
        <w:t>) must be recorded to the nearest day for each carbon estimation area in the project area.</w:t>
      </w:r>
    </w:p>
    <w:p w:rsidR="00E96A34" w:rsidRPr="006420CE" w:rsidRDefault="00E96A34" w:rsidP="00E96A34">
      <w:pPr>
        <w:pStyle w:val="tMain"/>
      </w:pPr>
      <w:r w:rsidRPr="006420CE">
        <w:tab/>
        <w:t>(2)</w:t>
      </w:r>
      <w:r w:rsidRPr="006420CE">
        <w:tab/>
        <w:t xml:space="preserve">Subject to section 4.11, all sampling carried out in a carbon estimation area after the carbon estimation area baseline sampling round must occur no more than 30 days before, and no more than 30 days after, the median day and month of the date of the carbon estimation area baseline sampling round. </w:t>
      </w:r>
    </w:p>
    <w:p w:rsidR="00E96A34" w:rsidRPr="006420CE" w:rsidRDefault="00E96A34" w:rsidP="00E96A34">
      <w:pPr>
        <w:pStyle w:val="tMain"/>
      </w:pPr>
      <w:r w:rsidRPr="006420CE">
        <w:tab/>
        <w:t>(3)</w:t>
      </w:r>
      <w:r w:rsidRPr="006420CE">
        <w:tab/>
        <w:t>The following details regarding the timing of each carbon estimation area sampling round after the carbon estimation area baseline sampling round must be recorded:</w:t>
      </w:r>
    </w:p>
    <w:p w:rsidR="00E96A34" w:rsidRPr="006420CE" w:rsidRDefault="00E96A34" w:rsidP="00E96A34">
      <w:pPr>
        <w:pStyle w:val="tPara"/>
      </w:pPr>
      <w:r w:rsidRPr="006420CE">
        <w:tab/>
        <w:t>(a)</w:t>
      </w:r>
      <w:r w:rsidRPr="006420CE">
        <w:tab/>
        <w:t>the day (or days);</w:t>
      </w:r>
    </w:p>
    <w:p w:rsidR="00E96A34" w:rsidRPr="006420CE" w:rsidRDefault="00E96A34" w:rsidP="00E96A34">
      <w:pPr>
        <w:pStyle w:val="tPara"/>
      </w:pPr>
      <w:r w:rsidRPr="006420CE">
        <w:tab/>
        <w:t>(b)</w:t>
      </w:r>
      <w:r w:rsidRPr="006420CE">
        <w:tab/>
        <w:t>the month (or months);</w:t>
      </w:r>
    </w:p>
    <w:p w:rsidR="00E96A34" w:rsidRPr="006420CE" w:rsidRDefault="00E96A34" w:rsidP="00E96A34">
      <w:pPr>
        <w:pStyle w:val="tPara"/>
      </w:pPr>
      <w:r w:rsidRPr="006420CE">
        <w:tab/>
        <w:t>(c)</w:t>
      </w:r>
      <w:r w:rsidRPr="006420CE">
        <w:tab/>
        <w:t>the year (or years); and</w:t>
      </w:r>
    </w:p>
    <w:p w:rsidR="00E96A34" w:rsidRPr="006420CE" w:rsidRDefault="00E96A34" w:rsidP="00E96A34">
      <w:pPr>
        <w:pStyle w:val="tPara"/>
      </w:pPr>
      <w:r w:rsidRPr="006420CE">
        <w:tab/>
        <w:t>(d)</w:t>
      </w:r>
      <w:r w:rsidRPr="006420CE">
        <w:tab/>
        <w:t>the median day.</w:t>
      </w:r>
    </w:p>
    <w:p w:rsidR="00E96A34" w:rsidRPr="006420CE" w:rsidRDefault="00E96A34" w:rsidP="00E96A34">
      <w:pPr>
        <w:pStyle w:val="tMain"/>
      </w:pPr>
      <w:r w:rsidRPr="006420CE">
        <w:tab/>
        <w:t>(4)</w:t>
      </w:r>
      <w:r w:rsidRPr="006420CE">
        <w:tab/>
        <w:t>Subject to subsection (2) and section 4.11, consecutive sampling rounds must not occur:</w:t>
      </w:r>
    </w:p>
    <w:p w:rsidR="00E96A34" w:rsidRPr="006420CE" w:rsidRDefault="00E96A34" w:rsidP="00E96A34">
      <w:pPr>
        <w:pStyle w:val="tPara"/>
      </w:pPr>
      <w:r w:rsidRPr="006420CE">
        <w:tab/>
        <w:t>(a)</w:t>
      </w:r>
      <w:r w:rsidRPr="006420CE">
        <w:tab/>
        <w:t>less than 1 year apart; and</w:t>
      </w:r>
    </w:p>
    <w:p w:rsidR="00E96A34" w:rsidRPr="006420CE" w:rsidRDefault="00E96A34" w:rsidP="00E96A34">
      <w:pPr>
        <w:pStyle w:val="tPara"/>
      </w:pPr>
      <w:r w:rsidRPr="006420CE">
        <w:tab/>
        <w:t>(b)</w:t>
      </w:r>
      <w:r w:rsidRPr="006420CE">
        <w:tab/>
        <w:t xml:space="preserve">more than 5 years apart. </w:t>
      </w:r>
    </w:p>
    <w:p w:rsidR="00E96A34" w:rsidRPr="006420CE" w:rsidRDefault="00E96A34" w:rsidP="00E96A34">
      <w:pPr>
        <w:pStyle w:val="notePara"/>
      </w:pPr>
      <w:r w:rsidRPr="006420CE">
        <w:tab/>
      </w:r>
      <w:r w:rsidRPr="006420CE">
        <w:rPr>
          <w:b/>
          <w:i/>
        </w:rPr>
        <w:t>Note</w:t>
      </w:r>
      <w:r w:rsidRPr="006420CE">
        <w:tab/>
        <w:t xml:space="preserve">Under section 76 of the Act, a reporting period must not be longer than 5 years. The first reporting period will need to include at least 2 sampling rounds—the baseline sampling round and a subsequent sampling round—in order to calculate net abatement for the project.  The baseline sampling round should be undertaken as </w:t>
      </w:r>
      <w:r w:rsidR="009E684C" w:rsidRPr="00FB7757">
        <w:t xml:space="preserve">close as is practicable to </w:t>
      </w:r>
      <w:r w:rsidRPr="006420CE">
        <w:t>the project start date to enable at least 2 sampling rounds to be undertaken within the first reporting period at the desired sampling interval(s).</w:t>
      </w:r>
    </w:p>
    <w:p w:rsidR="00E96A34" w:rsidRPr="006420CE" w:rsidRDefault="00E96A34" w:rsidP="00E96A34">
      <w:pPr>
        <w:pStyle w:val="tMain"/>
      </w:pPr>
      <w:r w:rsidRPr="006420CE">
        <w:tab/>
        <w:t>(5)</w:t>
      </w:r>
      <w:r w:rsidRPr="006420CE">
        <w:tab/>
        <w:t>The sampling interval must not vary by more than 2 years over the project duration.</w:t>
      </w:r>
    </w:p>
    <w:p w:rsidR="00E96A34" w:rsidRPr="006420CE" w:rsidRDefault="00E96A34" w:rsidP="00E96A34">
      <w:pPr>
        <w:pStyle w:val="h5Section"/>
      </w:pPr>
      <w:bookmarkStart w:id="82" w:name="_Toc391929014"/>
      <w:bookmarkStart w:id="83" w:name="_Toc423362575"/>
      <w:r w:rsidRPr="006420CE">
        <w:t>4.11</w:t>
      </w:r>
      <w:r w:rsidRPr="006420CE">
        <w:tab/>
        <w:t>Sampling rounds—extension of time by Regulator</w:t>
      </w:r>
      <w:bookmarkEnd w:id="82"/>
      <w:bookmarkEnd w:id="83"/>
    </w:p>
    <w:p w:rsidR="00E96A34" w:rsidRPr="006420CE" w:rsidRDefault="00E96A34" w:rsidP="00E96A34">
      <w:pPr>
        <w:pStyle w:val="tMain"/>
      </w:pPr>
      <w:r w:rsidRPr="006420CE">
        <w:tab/>
        <w:t>(1)</w:t>
      </w:r>
      <w:r w:rsidRPr="006420CE">
        <w:tab/>
        <w:t>If exceptional circumstances prevent sampling within the timeframes specified in subsection 4.10(2), a project proponent may apply to the Regulator to seek an extension of time to carry out the carbon estimation area sampling round.</w:t>
      </w:r>
    </w:p>
    <w:p w:rsidR="00E96A34" w:rsidRPr="006420CE" w:rsidRDefault="00E96A34" w:rsidP="00E96A34">
      <w:pPr>
        <w:pStyle w:val="tMain"/>
      </w:pPr>
      <w:r w:rsidRPr="006420CE">
        <w:tab/>
        <w:t>(2)</w:t>
      </w:r>
      <w:r w:rsidRPr="006420CE">
        <w:tab/>
        <w:t>If the Regulator extends the time for the carbon estimation area sampling round, the sampling must be carried out within the timeframe specified by the Regulator.</w:t>
      </w:r>
    </w:p>
    <w:p w:rsidR="00E96A34" w:rsidRPr="006420CE" w:rsidRDefault="00E96A34" w:rsidP="00E96A34">
      <w:pPr>
        <w:pStyle w:val="notePara"/>
      </w:pPr>
      <w:r w:rsidRPr="006420CE">
        <w:tab/>
      </w:r>
      <w:r w:rsidRPr="006420CE">
        <w:rPr>
          <w:b/>
          <w:i/>
        </w:rPr>
        <w:t>Note</w:t>
      </w:r>
      <w:r w:rsidRPr="006420CE">
        <w:tab/>
        <w:t>Exceptional circumstances may include poor weather conditions that inhibit site assess or where the soil moisture content is unsuitable for sampling at the planned time.</w:t>
      </w:r>
    </w:p>
    <w:p w:rsidR="00E96A34" w:rsidRPr="006420CE" w:rsidRDefault="00E96A34" w:rsidP="00E96A34">
      <w:pPr>
        <w:pStyle w:val="h5Section"/>
      </w:pPr>
      <w:bookmarkStart w:id="84" w:name="_Toc391929015"/>
      <w:bookmarkStart w:id="85" w:name="_Toc423362576"/>
      <w:r w:rsidRPr="006420CE">
        <w:t>4.12</w:t>
      </w:r>
      <w:r w:rsidRPr="006420CE">
        <w:tab/>
        <w:t>Sampling rounds—organic fertiliser</w:t>
      </w:r>
      <w:bookmarkEnd w:id="84"/>
      <w:bookmarkEnd w:id="85"/>
    </w:p>
    <w:p w:rsidR="00E96A34" w:rsidRPr="006420CE" w:rsidRDefault="00E96A34" w:rsidP="00E96A34">
      <w:pPr>
        <w:pStyle w:val="tMain"/>
      </w:pPr>
      <w:r w:rsidRPr="006420CE">
        <w:tab/>
        <w:t>(1)</w:t>
      </w:r>
      <w:r w:rsidRPr="006420CE">
        <w:tab/>
        <w:t>Subject to subsection (2), if organic fertiliser has been applied to a carbon estimation area, the area must not be re-sampled until at least 2 years after the day that organic fertiliser was last applied to the area.</w:t>
      </w:r>
    </w:p>
    <w:p w:rsidR="00E96A34" w:rsidRPr="006420CE" w:rsidRDefault="00E96A34" w:rsidP="00E96A34">
      <w:pPr>
        <w:pStyle w:val="tMain"/>
      </w:pPr>
      <w:r w:rsidRPr="006420CE">
        <w:tab/>
        <w:t>(2)</w:t>
      </w:r>
      <w:r w:rsidRPr="006420CE">
        <w:tab/>
        <w:t>The subsequent sampling round may occur up to 30 days before the end of the 2 year period referred to in subsection (1).</w:t>
      </w:r>
    </w:p>
    <w:p w:rsidR="00E96A34" w:rsidRPr="006420CE" w:rsidRDefault="00E96A34" w:rsidP="00E96A34">
      <w:pPr>
        <w:pStyle w:val="notePara"/>
      </w:pPr>
      <w:r w:rsidRPr="006420CE">
        <w:tab/>
      </w:r>
      <w:r w:rsidRPr="006420CE">
        <w:rPr>
          <w:b/>
          <w:i/>
        </w:rPr>
        <w:t>Note</w:t>
      </w:r>
      <w:r w:rsidRPr="006420CE">
        <w:tab/>
        <w:t>See subsection 4.10(2) for the general rule applying to the start times of subsequent sampling rounds.</w:t>
      </w:r>
    </w:p>
    <w:p w:rsidR="00E96A34" w:rsidRPr="006420CE" w:rsidRDefault="00E96A34" w:rsidP="00E96A34">
      <w:pPr>
        <w:pStyle w:val="h2Part"/>
      </w:pPr>
      <w:bookmarkStart w:id="86" w:name="_Toc391929016"/>
      <w:bookmarkStart w:id="87" w:name="_Toc423362577"/>
      <w:r w:rsidRPr="006420CE">
        <w:t>Part 5</w:t>
      </w:r>
      <w:r w:rsidRPr="006420CE">
        <w:tab/>
        <w:t>The net abatement amount—baseline calculations</w:t>
      </w:r>
      <w:bookmarkEnd w:id="86"/>
      <w:bookmarkEnd w:id="87"/>
    </w:p>
    <w:p w:rsidR="00E96A34" w:rsidRPr="006420CE" w:rsidRDefault="00E96A34" w:rsidP="00E96A34">
      <w:pPr>
        <w:pStyle w:val="h3Div"/>
      </w:pPr>
      <w:bookmarkStart w:id="88" w:name="_Toc391929017"/>
      <w:bookmarkStart w:id="89" w:name="_Toc423362578"/>
      <w:r w:rsidRPr="006420CE">
        <w:t>Division 5.1</w:t>
      </w:r>
      <w:r w:rsidRPr="006420CE">
        <w:tab/>
        <w:t>The net abatement amount</w:t>
      </w:r>
      <w:bookmarkEnd w:id="88"/>
      <w:bookmarkEnd w:id="89"/>
    </w:p>
    <w:p w:rsidR="00E96A34" w:rsidRPr="006420CE" w:rsidRDefault="00E96A34" w:rsidP="00E96A34">
      <w:pPr>
        <w:pStyle w:val="h5Section"/>
      </w:pPr>
      <w:bookmarkStart w:id="90" w:name="_Toc391929018"/>
      <w:bookmarkStart w:id="91" w:name="_Toc423362579"/>
      <w:r w:rsidRPr="006420CE">
        <w:t>5.1</w:t>
      </w:r>
      <w:r w:rsidRPr="006420CE">
        <w:tab/>
        <w:t>The net abatement amount</w:t>
      </w:r>
      <w:bookmarkEnd w:id="90"/>
      <w:bookmarkEnd w:id="91"/>
    </w:p>
    <w:p w:rsidR="00E96A34" w:rsidRPr="006420CE" w:rsidRDefault="00E96A34" w:rsidP="00E96A34">
      <w:pPr>
        <w:pStyle w:val="noteMain"/>
      </w:pPr>
      <w:r w:rsidRPr="006420CE">
        <w:tab/>
      </w:r>
      <w:r w:rsidRPr="006420CE">
        <w:rPr>
          <w:b/>
          <w:i/>
        </w:rPr>
        <w:t>Note</w:t>
      </w:r>
      <w:r w:rsidRPr="006420CE">
        <w:tab/>
        <w:t>See paragraph 106(1)(c) of the Act.</w:t>
      </w:r>
    </w:p>
    <w:p w:rsidR="00E96A34" w:rsidRPr="006420CE" w:rsidRDefault="00E96A34" w:rsidP="00E96A34">
      <w:pPr>
        <w:pStyle w:val="tMain"/>
        <w:rPr>
          <w:color w:val="000000" w:themeColor="text1"/>
        </w:rPr>
      </w:pPr>
      <w:r w:rsidRPr="006420CE">
        <w:rPr>
          <w:color w:val="808080" w:themeColor="background1" w:themeShade="80"/>
        </w:rPr>
        <w:tab/>
      </w:r>
      <w:r w:rsidRPr="006420CE">
        <w:rPr>
          <w:color w:val="808080" w:themeColor="background1" w:themeShade="80"/>
        </w:rPr>
        <w:tab/>
      </w:r>
      <w:r w:rsidRPr="006420CE">
        <w:rPr>
          <w:color w:val="000000" w:themeColor="text1"/>
        </w:rPr>
        <w:t xml:space="preserve">For an eligible offsets project to which this Determination applies, the carbon dioxide equivalent net abatement amount in relation to a reporting period for the project is taken to be the change in soil carbon stocks for the </w:t>
      </w:r>
      <w:r w:rsidRPr="006420CE">
        <w:rPr>
          <w:iCs/>
          <w:color w:val="000000" w:themeColor="text1"/>
        </w:rPr>
        <w:t>total number of carbon estimation areas within the project area</w:t>
      </w:r>
      <w:r w:rsidRPr="006420CE">
        <w:rPr>
          <w:color w:val="808080" w:themeColor="background1" w:themeShade="80"/>
        </w:rPr>
        <w:t xml:space="preserve"> </w:t>
      </w:r>
      <w:r w:rsidRPr="006420CE">
        <w:rPr>
          <w:color w:val="000000" w:themeColor="text1"/>
        </w:rPr>
        <w:t>when compared to the baseline, less the net change in greenhouse gas emissions from all sources.</w:t>
      </w:r>
    </w:p>
    <w:p w:rsidR="00E96A34" w:rsidRPr="006420CE" w:rsidRDefault="00E96A34" w:rsidP="00E96A34">
      <w:pPr>
        <w:pStyle w:val="h3Div"/>
      </w:pPr>
      <w:bookmarkStart w:id="92" w:name="_Toc391929019"/>
      <w:bookmarkStart w:id="93" w:name="_Toc423362580"/>
      <w:r w:rsidRPr="006420CE">
        <w:t>Division 5.2</w:t>
      </w:r>
      <w:r w:rsidRPr="006420CE">
        <w:tab/>
        <w:t>Baseline calculations—preliminary</w:t>
      </w:r>
      <w:bookmarkEnd w:id="92"/>
      <w:bookmarkEnd w:id="93"/>
    </w:p>
    <w:p w:rsidR="00E96A34" w:rsidRPr="006420CE" w:rsidRDefault="00E96A34" w:rsidP="00E96A34">
      <w:pPr>
        <w:pStyle w:val="h5Section"/>
      </w:pPr>
      <w:bookmarkStart w:id="94" w:name="_Toc391929020"/>
      <w:bookmarkStart w:id="95" w:name="_Toc423362581"/>
      <w:r w:rsidRPr="006420CE">
        <w:t>5.2</w:t>
      </w:r>
      <w:r w:rsidRPr="006420CE">
        <w:tab/>
        <w:t>General</w:t>
      </w:r>
      <w:bookmarkEnd w:id="94"/>
      <w:bookmarkEnd w:id="95"/>
    </w:p>
    <w:p w:rsidR="00E96A34" w:rsidRPr="006420CE" w:rsidRDefault="00E96A34" w:rsidP="00E96A34">
      <w:pPr>
        <w:pStyle w:val="tMain"/>
      </w:pPr>
      <w:r w:rsidRPr="006420CE">
        <w:tab/>
        <w:t>(1)</w:t>
      </w:r>
      <w:r w:rsidRPr="006420CE">
        <w:tab/>
        <w:t>In this Part if a calculation refers to a factor or parameter prescribed in the NGER Measurement Determination, the NGER Regulations, the Standard Parameters and Emissions Factors, or the National Inventory, the person carrying out the calculations must apply, to the whole reporting period, that factor or parameter from the NGER Measurement Determination, NGER Regulations, the Standard Parameters and Emissions Factors,</w:t>
      </w:r>
      <w:r w:rsidRPr="006420CE">
        <w:rPr>
          <w:i/>
        </w:rPr>
        <w:t xml:space="preserve"> </w:t>
      </w:r>
      <w:r w:rsidRPr="006420CE">
        <w:t xml:space="preserve">or the National Inventory in force at the </w:t>
      </w:r>
      <w:r w:rsidR="009E684C" w:rsidRPr="00FB7757">
        <w:t>end of the reporting period</w:t>
      </w:r>
      <w:r w:rsidRPr="006420CE">
        <w:t>.</w:t>
      </w:r>
    </w:p>
    <w:p w:rsidR="00E96A34" w:rsidRPr="006420CE" w:rsidRDefault="00E96A34" w:rsidP="00E96A34">
      <w:pPr>
        <w:pStyle w:val="tMain"/>
      </w:pPr>
      <w:r w:rsidRPr="006420CE">
        <w:tab/>
        <w:t>(2)</w:t>
      </w:r>
      <w:r w:rsidRPr="006420CE">
        <w:tab/>
        <w:t>To avoid doubt, subsection (1) must apply to all calculations carried out in the reporting period, including calculations relating to baseline emissions.</w:t>
      </w:r>
    </w:p>
    <w:p w:rsidR="00E96A34" w:rsidRPr="006420CE" w:rsidRDefault="00E96A34" w:rsidP="00E96A34">
      <w:pPr>
        <w:pStyle w:val="h5Section"/>
      </w:pPr>
      <w:bookmarkStart w:id="96" w:name="_Toc391929021"/>
      <w:bookmarkStart w:id="97" w:name="_Toc423362582"/>
      <w:r w:rsidRPr="006420CE">
        <w:t>5.3</w:t>
      </w:r>
      <w:r w:rsidRPr="006420CE">
        <w:tab/>
        <w:t>Greenhouse gas assessment boundary</w:t>
      </w:r>
      <w:bookmarkEnd w:id="96"/>
      <w:bookmarkEnd w:id="97"/>
    </w:p>
    <w:p w:rsidR="00E96A34" w:rsidRPr="006420CE" w:rsidRDefault="00E96A34" w:rsidP="00E96A34">
      <w:pPr>
        <w:pStyle w:val="tMain"/>
      </w:pPr>
      <w:r w:rsidRPr="006420CE">
        <w:tab/>
      </w:r>
      <w:r w:rsidRPr="006420CE">
        <w:tab/>
        <w:t>When making calculations under this Part:</w:t>
      </w:r>
    </w:p>
    <w:p w:rsidR="00E96A34" w:rsidRPr="006420CE" w:rsidRDefault="00E96A34" w:rsidP="00E96A34">
      <w:pPr>
        <w:pStyle w:val="tPara"/>
      </w:pPr>
      <w:r w:rsidRPr="006420CE">
        <w:tab/>
        <w:t>(a)</w:t>
      </w:r>
      <w:r w:rsidRPr="006420CE">
        <w:tab/>
        <w:t>the carbon pools and emission sources and the corresponding greenhouse gases in Table 1 must be taken into account; and</w:t>
      </w:r>
    </w:p>
    <w:p w:rsidR="00E96A34" w:rsidRPr="006420CE" w:rsidRDefault="00E96A34" w:rsidP="00E96A34">
      <w:pPr>
        <w:pStyle w:val="tPara"/>
      </w:pPr>
      <w:r w:rsidRPr="006420CE">
        <w:tab/>
        <w:t>(b)</w:t>
      </w:r>
      <w:r w:rsidRPr="006420CE">
        <w:tab/>
        <w:t>no other gases, carbon pools or emission sources may be taken into account.</w:t>
      </w:r>
      <w:r w:rsidRPr="006420CE">
        <w:br w:type="page"/>
      </w:r>
    </w:p>
    <w:p w:rsidR="00E96A34" w:rsidRPr="006420CE" w:rsidRDefault="00E96A34" w:rsidP="00E96A34">
      <w:pPr>
        <w:pStyle w:val="h6Subsec"/>
      </w:pPr>
      <w:r w:rsidRPr="006420CE">
        <w:t xml:space="preserve">Table 1: Gases accounted for in the abatement calculations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0"/>
        <w:gridCol w:w="2573"/>
      </w:tblGrid>
      <w:tr w:rsidR="00E96A34" w:rsidRPr="006420CE" w:rsidTr="00DD7017">
        <w:trPr>
          <w:cantSplit/>
          <w:trHeight w:val="224"/>
        </w:trPr>
        <w:tc>
          <w:tcPr>
            <w:tcW w:w="3660" w:type="dxa"/>
            <w:tcBorders>
              <w:top w:val="single" w:sz="4" w:space="0" w:color="auto"/>
            </w:tcBorders>
          </w:tcPr>
          <w:p w:rsidR="00E96A34" w:rsidRPr="006420CE" w:rsidRDefault="00E96A34" w:rsidP="00DD7017">
            <w:pPr>
              <w:spacing w:before="120" w:after="120"/>
              <w:ind w:right="237"/>
              <w:rPr>
                <w:b/>
                <w:color w:val="000000" w:themeColor="text1"/>
              </w:rPr>
            </w:pPr>
            <w:r w:rsidRPr="006420CE">
              <w:rPr>
                <w:b/>
                <w:color w:val="000000" w:themeColor="text1"/>
              </w:rPr>
              <w:t>Carbon pool</w:t>
            </w:r>
          </w:p>
        </w:tc>
        <w:tc>
          <w:tcPr>
            <w:tcW w:w="0" w:type="auto"/>
            <w:tcBorders>
              <w:top w:val="single" w:sz="4" w:space="0" w:color="auto"/>
            </w:tcBorders>
          </w:tcPr>
          <w:p w:rsidR="00E96A34" w:rsidRPr="006420CE" w:rsidRDefault="00E96A34" w:rsidP="00DD7017">
            <w:pPr>
              <w:spacing w:before="120" w:after="120"/>
              <w:ind w:right="237"/>
              <w:rPr>
                <w:color w:val="000000" w:themeColor="text1"/>
              </w:rPr>
            </w:pPr>
            <w:r w:rsidRPr="006420CE">
              <w:rPr>
                <w:b/>
                <w:color w:val="000000" w:themeColor="text1"/>
              </w:rPr>
              <w:t>Greenhouse gas</w:t>
            </w:r>
          </w:p>
        </w:tc>
      </w:tr>
      <w:tr w:rsidR="00E96A34" w:rsidRPr="006420CE" w:rsidTr="00DD7017">
        <w:trPr>
          <w:cantSplit/>
          <w:trHeight w:val="461"/>
        </w:trPr>
        <w:tc>
          <w:tcPr>
            <w:tcW w:w="3660" w:type="dxa"/>
          </w:tcPr>
          <w:p w:rsidR="00E96A34" w:rsidRPr="006420CE" w:rsidRDefault="00E96A34" w:rsidP="00DD7017">
            <w:pPr>
              <w:spacing w:before="120" w:after="120"/>
              <w:ind w:right="237"/>
              <w:rPr>
                <w:color w:val="000000" w:themeColor="text1"/>
              </w:rPr>
            </w:pPr>
            <w:r w:rsidRPr="006420CE">
              <w:rPr>
                <w:color w:val="000000" w:themeColor="text1"/>
              </w:rPr>
              <w:t>Soil</w:t>
            </w:r>
          </w:p>
        </w:tc>
        <w:tc>
          <w:tcPr>
            <w:tcW w:w="0" w:type="auto"/>
            <w:tcBorders>
              <w:top w:val="single" w:sz="4" w:space="0" w:color="auto"/>
            </w:tcBorders>
          </w:tcPr>
          <w:p w:rsidR="00E96A34" w:rsidRPr="006420CE" w:rsidRDefault="00E96A34" w:rsidP="00DD7017">
            <w:pPr>
              <w:spacing w:before="120" w:after="120"/>
              <w:ind w:right="237"/>
              <w:rPr>
                <w:color w:val="000000" w:themeColor="text1"/>
              </w:rPr>
            </w:pPr>
            <w:r w:rsidRPr="006420CE">
              <w:rPr>
                <w:color w:val="000000" w:themeColor="text1"/>
              </w:rPr>
              <w:t>Organic carbon (C)</w:t>
            </w:r>
          </w:p>
        </w:tc>
      </w:tr>
      <w:tr w:rsidR="00E96A34" w:rsidRPr="006420CE" w:rsidTr="00DD7017">
        <w:trPr>
          <w:cantSplit/>
          <w:trHeight w:val="224"/>
        </w:trPr>
        <w:tc>
          <w:tcPr>
            <w:tcW w:w="3660" w:type="dxa"/>
          </w:tcPr>
          <w:p w:rsidR="00E96A34" w:rsidRPr="006420CE" w:rsidRDefault="00E96A34" w:rsidP="00DD7017">
            <w:pPr>
              <w:spacing w:before="120" w:after="120"/>
              <w:ind w:right="237"/>
              <w:rPr>
                <w:b/>
                <w:color w:val="000000" w:themeColor="text1"/>
              </w:rPr>
            </w:pPr>
            <w:r w:rsidRPr="006420CE">
              <w:rPr>
                <w:b/>
                <w:color w:val="000000" w:themeColor="text1"/>
              </w:rPr>
              <w:t>Emission source</w:t>
            </w:r>
          </w:p>
        </w:tc>
        <w:tc>
          <w:tcPr>
            <w:tcW w:w="0" w:type="auto"/>
            <w:tcBorders>
              <w:top w:val="single" w:sz="4" w:space="0" w:color="auto"/>
            </w:tcBorders>
          </w:tcPr>
          <w:p w:rsidR="00E96A34" w:rsidRPr="006420CE" w:rsidRDefault="00E96A34" w:rsidP="00DD7017">
            <w:pPr>
              <w:spacing w:before="120" w:after="120"/>
              <w:ind w:right="237"/>
              <w:rPr>
                <w:b/>
                <w:color w:val="000000" w:themeColor="text1"/>
              </w:rPr>
            </w:pPr>
            <w:r w:rsidRPr="006420CE">
              <w:rPr>
                <w:b/>
                <w:color w:val="000000" w:themeColor="text1"/>
              </w:rPr>
              <w:t>Greenhouse gas</w:t>
            </w:r>
          </w:p>
        </w:tc>
      </w:tr>
      <w:tr w:rsidR="00E96A34" w:rsidRPr="006420CE" w:rsidTr="00DD7017">
        <w:trPr>
          <w:cantSplit/>
          <w:trHeight w:val="224"/>
        </w:trPr>
        <w:tc>
          <w:tcPr>
            <w:tcW w:w="3660" w:type="dxa"/>
          </w:tcPr>
          <w:p w:rsidR="00E96A34" w:rsidRPr="006420CE" w:rsidRDefault="00E96A34" w:rsidP="00DD7017">
            <w:pPr>
              <w:spacing w:before="120" w:after="120"/>
              <w:ind w:right="237"/>
              <w:rPr>
                <w:color w:val="000000" w:themeColor="text1"/>
              </w:rPr>
            </w:pPr>
            <w:r w:rsidRPr="006420CE">
              <w:rPr>
                <w:color w:val="000000" w:themeColor="text1"/>
              </w:rPr>
              <w:t>Livestock—enteric fermentation</w:t>
            </w:r>
          </w:p>
        </w:tc>
        <w:tc>
          <w:tcPr>
            <w:tcW w:w="0" w:type="auto"/>
            <w:tcBorders>
              <w:top w:val="single" w:sz="4" w:space="0" w:color="auto"/>
            </w:tcBorders>
          </w:tcPr>
          <w:p w:rsidR="00E96A34" w:rsidRPr="006420CE" w:rsidRDefault="00E96A34" w:rsidP="00DD7017">
            <w:pPr>
              <w:spacing w:before="120" w:after="120"/>
              <w:ind w:right="237"/>
              <w:rPr>
                <w:color w:val="000000" w:themeColor="text1"/>
              </w:rPr>
            </w:pPr>
            <w:r w:rsidRPr="006420CE">
              <w:rPr>
                <w:color w:val="000000" w:themeColor="text1"/>
              </w:rPr>
              <w:t>Methane (CH</w:t>
            </w:r>
            <w:r w:rsidRPr="006420CE">
              <w:rPr>
                <w:color w:val="000000" w:themeColor="text1"/>
                <w:vertAlign w:val="subscript"/>
              </w:rPr>
              <w:t>4</w:t>
            </w:r>
            <w:r w:rsidRPr="006420CE">
              <w:rPr>
                <w:color w:val="000000" w:themeColor="text1"/>
              </w:rPr>
              <w:t>)</w:t>
            </w:r>
          </w:p>
        </w:tc>
      </w:tr>
      <w:tr w:rsidR="00E96A34" w:rsidRPr="006420CE" w:rsidTr="00DD7017">
        <w:trPr>
          <w:cantSplit/>
          <w:trHeight w:val="224"/>
        </w:trPr>
        <w:tc>
          <w:tcPr>
            <w:tcW w:w="3660" w:type="dxa"/>
          </w:tcPr>
          <w:p w:rsidR="00E96A34" w:rsidRPr="006420CE" w:rsidRDefault="00E96A34" w:rsidP="00DD7017">
            <w:pPr>
              <w:spacing w:before="120" w:after="120"/>
              <w:ind w:right="237"/>
              <w:rPr>
                <w:color w:val="000000" w:themeColor="text1"/>
              </w:rPr>
            </w:pPr>
            <w:r w:rsidRPr="006420CE">
              <w:rPr>
                <w:color w:val="000000" w:themeColor="text1"/>
              </w:rPr>
              <w:t>Livestock—dung and urine</w:t>
            </w:r>
          </w:p>
        </w:tc>
        <w:tc>
          <w:tcPr>
            <w:tcW w:w="0" w:type="auto"/>
            <w:tcBorders>
              <w:top w:val="single" w:sz="4" w:space="0" w:color="auto"/>
            </w:tcBorders>
          </w:tcPr>
          <w:p w:rsidR="00E96A34" w:rsidRPr="006420CE" w:rsidRDefault="00E96A34" w:rsidP="00DD7017">
            <w:pPr>
              <w:spacing w:before="120" w:after="120"/>
              <w:ind w:right="237"/>
              <w:rPr>
                <w:color w:val="000000" w:themeColor="text1"/>
              </w:rPr>
            </w:pPr>
            <w:r w:rsidRPr="006420CE">
              <w:rPr>
                <w:color w:val="000000" w:themeColor="text1"/>
              </w:rPr>
              <w:t>Methane (CH</w:t>
            </w:r>
            <w:r w:rsidRPr="006420CE">
              <w:rPr>
                <w:color w:val="000000" w:themeColor="text1"/>
                <w:vertAlign w:val="subscript"/>
              </w:rPr>
              <w:t>4</w:t>
            </w:r>
            <w:r w:rsidRPr="006420CE">
              <w:rPr>
                <w:color w:val="000000" w:themeColor="text1"/>
              </w:rPr>
              <w:t>)</w:t>
            </w:r>
          </w:p>
          <w:p w:rsidR="00E96A34" w:rsidRPr="006420CE" w:rsidRDefault="00E96A34" w:rsidP="00DD7017">
            <w:pPr>
              <w:spacing w:before="120" w:after="120"/>
              <w:ind w:right="237"/>
              <w:rPr>
                <w:color w:val="000000" w:themeColor="text1"/>
              </w:rPr>
            </w:pPr>
            <w:r w:rsidRPr="006420CE">
              <w:rPr>
                <w:color w:val="000000" w:themeColor="text1"/>
              </w:rPr>
              <w:t>Nitrous oxide (N</w:t>
            </w:r>
            <w:r w:rsidRPr="006420CE">
              <w:rPr>
                <w:color w:val="000000" w:themeColor="text1"/>
                <w:vertAlign w:val="subscript"/>
              </w:rPr>
              <w:t>2</w:t>
            </w:r>
            <w:r w:rsidRPr="006420CE">
              <w:rPr>
                <w:color w:val="000000" w:themeColor="text1"/>
              </w:rPr>
              <w:t>O)</w:t>
            </w:r>
          </w:p>
        </w:tc>
      </w:tr>
      <w:tr w:rsidR="00E96A34" w:rsidRPr="006420CE" w:rsidTr="00DD7017">
        <w:trPr>
          <w:cantSplit/>
          <w:trHeight w:val="224"/>
        </w:trPr>
        <w:tc>
          <w:tcPr>
            <w:tcW w:w="3660" w:type="dxa"/>
          </w:tcPr>
          <w:p w:rsidR="00E96A34" w:rsidRPr="006420CE" w:rsidRDefault="00E96A34" w:rsidP="00DD7017">
            <w:pPr>
              <w:spacing w:before="120" w:after="120"/>
              <w:ind w:right="237"/>
              <w:rPr>
                <w:color w:val="000000" w:themeColor="text1"/>
              </w:rPr>
            </w:pPr>
            <w:r w:rsidRPr="006420CE">
              <w:rPr>
                <w:color w:val="000000" w:themeColor="text1"/>
              </w:rPr>
              <w:t xml:space="preserve">Synthetic fertiliser </w:t>
            </w:r>
          </w:p>
        </w:tc>
        <w:tc>
          <w:tcPr>
            <w:tcW w:w="0" w:type="auto"/>
            <w:tcBorders>
              <w:top w:val="single" w:sz="4" w:space="0" w:color="auto"/>
            </w:tcBorders>
          </w:tcPr>
          <w:p w:rsidR="00E96A34" w:rsidRPr="006420CE" w:rsidRDefault="00E96A34" w:rsidP="00DD7017">
            <w:pPr>
              <w:spacing w:before="120" w:after="120"/>
              <w:ind w:right="237"/>
              <w:rPr>
                <w:color w:val="000000" w:themeColor="text1"/>
              </w:rPr>
            </w:pPr>
            <w:r w:rsidRPr="006420CE">
              <w:rPr>
                <w:color w:val="000000" w:themeColor="text1"/>
              </w:rPr>
              <w:t>Nitrous oxide (N</w:t>
            </w:r>
            <w:r w:rsidRPr="006420CE">
              <w:rPr>
                <w:color w:val="000000" w:themeColor="text1"/>
                <w:vertAlign w:val="subscript"/>
              </w:rPr>
              <w:t>2</w:t>
            </w:r>
            <w:r w:rsidRPr="006420CE">
              <w:rPr>
                <w:color w:val="000000" w:themeColor="text1"/>
              </w:rPr>
              <w:t>O)</w:t>
            </w:r>
          </w:p>
          <w:p w:rsidR="00E96A34" w:rsidRPr="006420CE" w:rsidRDefault="00E96A34" w:rsidP="00DD7017">
            <w:pPr>
              <w:spacing w:before="120" w:after="120"/>
              <w:ind w:right="237"/>
              <w:rPr>
                <w:color w:val="808080" w:themeColor="background1" w:themeShade="80"/>
              </w:rPr>
            </w:pPr>
            <w:r w:rsidRPr="006420CE">
              <w:rPr>
                <w:color w:val="000000" w:themeColor="text1"/>
              </w:rPr>
              <w:t>Carbon dioxide (CO</w:t>
            </w:r>
            <w:r w:rsidRPr="006420CE">
              <w:rPr>
                <w:color w:val="000000" w:themeColor="text1"/>
                <w:vertAlign w:val="subscript"/>
              </w:rPr>
              <w:t>2</w:t>
            </w:r>
            <w:r w:rsidRPr="006420CE">
              <w:rPr>
                <w:color w:val="000000" w:themeColor="text1"/>
              </w:rPr>
              <w:t>)</w:t>
            </w:r>
          </w:p>
        </w:tc>
      </w:tr>
      <w:tr w:rsidR="00E96A34" w:rsidRPr="006420CE" w:rsidTr="00DD7017">
        <w:trPr>
          <w:cantSplit/>
          <w:trHeight w:val="224"/>
        </w:trPr>
        <w:tc>
          <w:tcPr>
            <w:tcW w:w="3660" w:type="dxa"/>
          </w:tcPr>
          <w:p w:rsidR="00E96A34" w:rsidRPr="006420CE" w:rsidRDefault="00E96A34" w:rsidP="00DD7017">
            <w:pPr>
              <w:spacing w:before="120" w:after="120"/>
              <w:ind w:right="237"/>
              <w:rPr>
                <w:color w:val="000000" w:themeColor="text1"/>
              </w:rPr>
            </w:pPr>
            <w:r w:rsidRPr="006420CE">
              <w:rPr>
                <w:color w:val="000000" w:themeColor="text1"/>
              </w:rPr>
              <w:t xml:space="preserve">Lime </w:t>
            </w:r>
          </w:p>
        </w:tc>
        <w:tc>
          <w:tcPr>
            <w:tcW w:w="0" w:type="auto"/>
            <w:tcBorders>
              <w:top w:val="single" w:sz="4" w:space="0" w:color="auto"/>
            </w:tcBorders>
          </w:tcPr>
          <w:p w:rsidR="00E96A34" w:rsidRPr="006420CE" w:rsidRDefault="00E96A34" w:rsidP="00DD7017">
            <w:pPr>
              <w:spacing w:before="120" w:after="120"/>
              <w:ind w:right="237"/>
              <w:rPr>
                <w:color w:val="808080" w:themeColor="background1" w:themeShade="80"/>
              </w:rPr>
            </w:pPr>
            <w:r w:rsidRPr="006420CE">
              <w:rPr>
                <w:color w:val="000000" w:themeColor="text1"/>
              </w:rPr>
              <w:t>Carbon dioxide (CO</w:t>
            </w:r>
            <w:r w:rsidRPr="006420CE">
              <w:rPr>
                <w:color w:val="000000" w:themeColor="text1"/>
                <w:vertAlign w:val="subscript"/>
              </w:rPr>
              <w:t>2</w:t>
            </w:r>
            <w:r w:rsidRPr="006420CE">
              <w:rPr>
                <w:color w:val="000000" w:themeColor="text1"/>
              </w:rPr>
              <w:t>)</w:t>
            </w:r>
          </w:p>
        </w:tc>
      </w:tr>
      <w:tr w:rsidR="00E96A34" w:rsidRPr="006420CE" w:rsidTr="00DD7017">
        <w:trPr>
          <w:cantSplit/>
          <w:trHeight w:val="224"/>
        </w:trPr>
        <w:tc>
          <w:tcPr>
            <w:tcW w:w="3660" w:type="dxa"/>
          </w:tcPr>
          <w:p w:rsidR="00E96A34" w:rsidRPr="006420CE" w:rsidRDefault="00E96A34" w:rsidP="00DD7017">
            <w:pPr>
              <w:spacing w:before="120" w:after="120"/>
              <w:ind w:right="237"/>
              <w:rPr>
                <w:color w:val="000000" w:themeColor="text1"/>
              </w:rPr>
            </w:pPr>
            <w:r w:rsidRPr="006420CE">
              <w:rPr>
                <w:color w:val="000000" w:themeColor="text1"/>
              </w:rPr>
              <w:t>Tillage</w:t>
            </w:r>
          </w:p>
        </w:tc>
        <w:tc>
          <w:tcPr>
            <w:tcW w:w="0" w:type="auto"/>
            <w:tcBorders>
              <w:top w:val="single" w:sz="4" w:space="0" w:color="auto"/>
            </w:tcBorders>
          </w:tcPr>
          <w:p w:rsidR="00E96A34" w:rsidRPr="006420CE" w:rsidRDefault="00E96A34" w:rsidP="00DD7017">
            <w:pPr>
              <w:spacing w:before="120" w:after="120"/>
              <w:ind w:right="237"/>
              <w:rPr>
                <w:color w:val="000000" w:themeColor="text1"/>
              </w:rPr>
            </w:pPr>
            <w:r w:rsidRPr="006420CE">
              <w:rPr>
                <w:color w:val="000000" w:themeColor="text1"/>
              </w:rPr>
              <w:t>Nitrous oxide (N</w:t>
            </w:r>
            <w:r w:rsidRPr="006420CE">
              <w:rPr>
                <w:color w:val="000000" w:themeColor="text1"/>
                <w:vertAlign w:val="subscript"/>
              </w:rPr>
              <w:t>2</w:t>
            </w:r>
            <w:r w:rsidRPr="006420CE">
              <w:rPr>
                <w:color w:val="000000" w:themeColor="text1"/>
              </w:rPr>
              <w:t>O)</w:t>
            </w:r>
          </w:p>
          <w:p w:rsidR="00E96A34" w:rsidRPr="006420CE" w:rsidRDefault="00E96A34" w:rsidP="00DD7017">
            <w:pPr>
              <w:spacing w:before="120" w:after="120"/>
              <w:ind w:right="237"/>
              <w:rPr>
                <w:color w:val="000000" w:themeColor="text1"/>
              </w:rPr>
            </w:pPr>
            <w:r w:rsidRPr="006420CE">
              <w:rPr>
                <w:color w:val="000000" w:themeColor="text1"/>
              </w:rPr>
              <w:t>Methane (CH</w:t>
            </w:r>
            <w:r w:rsidRPr="006420CE">
              <w:rPr>
                <w:color w:val="000000" w:themeColor="text1"/>
                <w:vertAlign w:val="subscript"/>
              </w:rPr>
              <w:t>4</w:t>
            </w:r>
            <w:r w:rsidRPr="006420CE">
              <w:rPr>
                <w:color w:val="000000" w:themeColor="text1"/>
              </w:rPr>
              <w:t>)</w:t>
            </w:r>
          </w:p>
          <w:p w:rsidR="00E96A34" w:rsidRPr="006420CE" w:rsidRDefault="00E96A34" w:rsidP="00DD7017">
            <w:pPr>
              <w:spacing w:before="120" w:after="120"/>
              <w:ind w:right="237"/>
              <w:rPr>
                <w:color w:val="808080" w:themeColor="background1" w:themeShade="80"/>
              </w:rPr>
            </w:pPr>
            <w:r w:rsidRPr="006420CE">
              <w:rPr>
                <w:color w:val="000000" w:themeColor="text1"/>
              </w:rPr>
              <w:t>Carbon dioxide (CO</w:t>
            </w:r>
            <w:r w:rsidRPr="006420CE">
              <w:rPr>
                <w:color w:val="000000" w:themeColor="text1"/>
                <w:vertAlign w:val="subscript"/>
              </w:rPr>
              <w:t>2</w:t>
            </w:r>
            <w:r w:rsidRPr="006420CE">
              <w:rPr>
                <w:color w:val="000000" w:themeColor="text1"/>
              </w:rPr>
              <w:t>)</w:t>
            </w:r>
          </w:p>
        </w:tc>
      </w:tr>
    </w:tbl>
    <w:p w:rsidR="00E96A34" w:rsidRPr="006420CE" w:rsidRDefault="00E96A34" w:rsidP="00E96A34">
      <w:pPr>
        <w:pStyle w:val="h3Div"/>
      </w:pPr>
      <w:bookmarkStart w:id="98" w:name="_Toc391929022"/>
      <w:bookmarkStart w:id="99" w:name="_Toc423362583"/>
      <w:r w:rsidRPr="006420CE">
        <w:t>Division 5.3</w:t>
      </w:r>
      <w:r w:rsidRPr="006420CE">
        <w:tab/>
        <w:t>Baseline—general</w:t>
      </w:r>
      <w:bookmarkEnd w:id="98"/>
      <w:bookmarkEnd w:id="99"/>
    </w:p>
    <w:p w:rsidR="00E96A34" w:rsidRPr="006420CE" w:rsidRDefault="00E96A34" w:rsidP="00E96A34">
      <w:pPr>
        <w:pStyle w:val="h5Section"/>
      </w:pPr>
      <w:bookmarkStart w:id="100" w:name="_Toc391929023"/>
      <w:bookmarkStart w:id="101" w:name="_Toc423362584"/>
      <w:r w:rsidRPr="006420CE">
        <w:t>5.4</w:t>
      </w:r>
      <w:r w:rsidRPr="006420CE">
        <w:tab/>
        <w:t>Baseline—general</w:t>
      </w:r>
      <w:bookmarkEnd w:id="100"/>
      <w:bookmarkEnd w:id="101"/>
    </w:p>
    <w:p w:rsidR="00E96A34" w:rsidRPr="006420CE" w:rsidRDefault="00E96A34" w:rsidP="00E96A34">
      <w:pPr>
        <w:pStyle w:val="tMain"/>
      </w:pPr>
      <w:r w:rsidRPr="006420CE">
        <w:tab/>
      </w:r>
      <w:r w:rsidRPr="006420CE">
        <w:tab/>
        <w:t>The baseline scenario for a carbon estimation area must be calculated in accordance with this Part.</w:t>
      </w:r>
    </w:p>
    <w:p w:rsidR="00E96A34" w:rsidRPr="006420CE" w:rsidRDefault="00E96A34" w:rsidP="00E96A34">
      <w:pPr>
        <w:pStyle w:val="h5Section"/>
      </w:pPr>
      <w:bookmarkStart w:id="102" w:name="_Toc391929024"/>
      <w:bookmarkStart w:id="103" w:name="_Toc423362585"/>
      <w:r w:rsidRPr="006420CE">
        <w:t>5.5</w:t>
      </w:r>
      <w:r w:rsidRPr="006420CE">
        <w:tab/>
        <w:t>Baseline—emissions</w:t>
      </w:r>
      <w:bookmarkEnd w:id="102"/>
      <w:bookmarkEnd w:id="103"/>
    </w:p>
    <w:p w:rsidR="00E96A34" w:rsidRPr="006420CE" w:rsidRDefault="00E96A34" w:rsidP="00E96A34">
      <w:pPr>
        <w:pStyle w:val="tMain"/>
      </w:pPr>
      <w:r w:rsidRPr="006420CE">
        <w:tab/>
        <w:t>(1)</w:t>
      </w:r>
      <w:r w:rsidRPr="006420CE">
        <w:tab/>
        <w:t>The mean annual emissions from each source within the greenhouse gas assessment boundary must be calculated for the baseline emissions period.</w:t>
      </w:r>
    </w:p>
    <w:p w:rsidR="00E96A34" w:rsidRPr="006420CE" w:rsidRDefault="00E96A34" w:rsidP="00E96A34">
      <w:pPr>
        <w:pStyle w:val="tMain"/>
      </w:pPr>
      <w:r w:rsidRPr="006420CE">
        <w:tab/>
        <w:t>(2)</w:t>
      </w:r>
      <w:r w:rsidRPr="006420CE">
        <w:tab/>
        <w:t xml:space="preserve">If records demonstrating baseline emissions from a particular source and according to the relevant baseline cannot be provided, then it is taken that there were no emissions from that source for the baseline emissions period. </w:t>
      </w:r>
    </w:p>
    <w:p w:rsidR="00E96A34" w:rsidRPr="006420CE" w:rsidRDefault="00E96A34" w:rsidP="00E96A34">
      <w:pPr>
        <w:pStyle w:val="tMain"/>
      </w:pPr>
      <w:r w:rsidRPr="006420CE">
        <w:tab/>
        <w:t>(3)</w:t>
      </w:r>
      <w:r w:rsidRPr="006420CE">
        <w:tab/>
        <w:t>The following must be calculated in relation to the annual emissions for the baseline emissions period:</w:t>
      </w:r>
    </w:p>
    <w:p w:rsidR="00E96A34" w:rsidRPr="006420CE" w:rsidRDefault="00E96A34" w:rsidP="00E96A34">
      <w:pPr>
        <w:pStyle w:val="tPara"/>
      </w:pPr>
      <w:r w:rsidRPr="006420CE">
        <w:tab/>
        <w:t>(a)</w:t>
      </w:r>
      <w:r w:rsidRPr="006420CE">
        <w:tab/>
        <w:t>if livestock baseline B or synthetic fertiliser baseline B is used—the tolerance margin;</w:t>
      </w:r>
    </w:p>
    <w:p w:rsidR="00E96A34" w:rsidRPr="006420CE" w:rsidRDefault="00E96A34" w:rsidP="00E96A34">
      <w:pPr>
        <w:pStyle w:val="tPara"/>
      </w:pPr>
      <w:r w:rsidRPr="006420CE">
        <w:tab/>
        <w:t>(b)</w:t>
      </w:r>
      <w:r w:rsidRPr="006420CE">
        <w:tab/>
        <w:t>in all other cases—the standard deviation.</w:t>
      </w:r>
    </w:p>
    <w:p w:rsidR="00E96A34" w:rsidRPr="006420CE" w:rsidRDefault="00E96A34" w:rsidP="00E96A34">
      <w:pPr>
        <w:pStyle w:val="tMain"/>
      </w:pPr>
      <w:r w:rsidRPr="006420CE">
        <w:tab/>
        <w:t>(4)</w:t>
      </w:r>
      <w:r w:rsidRPr="006420CE">
        <w:tab/>
        <w:t>The material change in greenhouse gas emissions from a given source must be calculated if mean annual emissions for that source in a reporting period fall outside of the bounds of one standard deviation, or outside of the tolerance margin, from the mean annual emissions for that source in the baseline emissions period.</w:t>
      </w:r>
    </w:p>
    <w:p w:rsidR="00E96A34" w:rsidRPr="006420CE" w:rsidRDefault="00E96A34" w:rsidP="00E96A34">
      <w:pPr>
        <w:pStyle w:val="tMain"/>
      </w:pPr>
      <w:r w:rsidRPr="006420CE">
        <w:tab/>
        <w:t>(5)</w:t>
      </w:r>
      <w:r w:rsidRPr="006420CE">
        <w:tab/>
        <w:t>In this section:</w:t>
      </w:r>
    </w:p>
    <w:p w:rsidR="00E96A34" w:rsidRPr="006420CE" w:rsidRDefault="00E96A34" w:rsidP="00E96A34">
      <w:pPr>
        <w:pStyle w:val="tDefn"/>
      </w:pPr>
      <w:r w:rsidRPr="006420CE">
        <w:rPr>
          <w:b/>
          <w:i/>
        </w:rPr>
        <w:t>material change</w:t>
      </w:r>
      <w:r w:rsidRPr="006420CE">
        <w:t xml:space="preserve"> means a change in emissions from a given source, where the change falls outside of either one standard deviation or the tolerance margin (whichever applies in the circumstances) from the mean annual baseline emissions for that source.</w:t>
      </w:r>
    </w:p>
    <w:p w:rsidR="00E96A34" w:rsidRPr="006420CE" w:rsidRDefault="00E96A34" w:rsidP="00E96A34">
      <w:pPr>
        <w:pStyle w:val="h3Div"/>
      </w:pPr>
      <w:bookmarkStart w:id="104" w:name="_Toc391929025"/>
      <w:bookmarkStart w:id="105" w:name="_Toc423362586"/>
      <w:r w:rsidRPr="006420CE">
        <w:t>Division 5.4</w:t>
      </w:r>
      <w:r w:rsidRPr="006420CE">
        <w:tab/>
        <w:t>Baseline—soil carbon</w:t>
      </w:r>
      <w:bookmarkEnd w:id="104"/>
      <w:bookmarkEnd w:id="105"/>
      <w:r w:rsidRPr="006420CE">
        <w:t xml:space="preserve"> </w:t>
      </w:r>
    </w:p>
    <w:p w:rsidR="00E96A34" w:rsidRPr="006420CE" w:rsidRDefault="00E96A34" w:rsidP="00E96A34">
      <w:pPr>
        <w:pStyle w:val="h4Subdiv"/>
      </w:pPr>
      <w:bookmarkStart w:id="106" w:name="_Toc391929026"/>
      <w:bookmarkStart w:id="107" w:name="_Toc423362587"/>
      <w:r w:rsidRPr="006420CE">
        <w:t>Subdivision 5.4.1</w:t>
      </w:r>
      <w:r w:rsidRPr="006420CE">
        <w:tab/>
        <w:t>Soil carbon baseline—general</w:t>
      </w:r>
      <w:bookmarkEnd w:id="106"/>
      <w:bookmarkEnd w:id="107"/>
    </w:p>
    <w:p w:rsidR="00E96A34" w:rsidRPr="006420CE" w:rsidRDefault="00E96A34" w:rsidP="00E96A34">
      <w:pPr>
        <w:pStyle w:val="h5Section"/>
      </w:pPr>
      <w:bookmarkStart w:id="108" w:name="_Toc391929027"/>
      <w:bookmarkStart w:id="109" w:name="_Toc423362588"/>
      <w:r w:rsidRPr="006420CE">
        <w:t>5.6</w:t>
      </w:r>
      <w:r w:rsidRPr="006420CE">
        <w:tab/>
        <w:t>Soil carbon baseline—general</w:t>
      </w:r>
      <w:bookmarkEnd w:id="108"/>
      <w:bookmarkEnd w:id="109"/>
    </w:p>
    <w:p w:rsidR="00E96A34" w:rsidRPr="006420CE" w:rsidRDefault="00E96A34" w:rsidP="00E96A34">
      <w:pPr>
        <w:pStyle w:val="tMain"/>
      </w:pPr>
      <w:r w:rsidRPr="006420CE">
        <w:tab/>
        <w:t>(1)</w:t>
      </w:r>
      <w:r w:rsidRPr="006420CE">
        <w:tab/>
        <w:t>For the purposes of determining the soil carbon baseline, the soil organic carbon stock must be measured at the baseline sampling round before the commencement of project management actions in a carbon estimation area.</w:t>
      </w:r>
    </w:p>
    <w:p w:rsidR="00E96A34" w:rsidRPr="006420CE" w:rsidRDefault="00E96A34" w:rsidP="00E96A34">
      <w:pPr>
        <w:pStyle w:val="tMain"/>
      </w:pPr>
      <w:r w:rsidRPr="006420CE">
        <w:tab/>
        <w:t>(2)</w:t>
      </w:r>
      <w:r w:rsidRPr="006420CE">
        <w:tab/>
        <w:t>The soil organic carbon stock in each soil layer in a carbon estimation area at the baseline sampling round must be calculated in accordance with this Division.</w:t>
      </w:r>
    </w:p>
    <w:p w:rsidR="00E96A34" w:rsidRPr="006420CE" w:rsidRDefault="00E96A34" w:rsidP="00E96A34">
      <w:pPr>
        <w:pStyle w:val="tMain"/>
      </w:pPr>
      <w:r w:rsidRPr="006420CE">
        <w:tab/>
        <w:t>(3)</w:t>
      </w:r>
      <w:r w:rsidRPr="006420CE">
        <w:tab/>
        <w:t>For the purposes of the soil organic carbon stock calculations specified in this Division:</w:t>
      </w:r>
      <w:r w:rsidRPr="006420CE">
        <w:rPr>
          <w:color w:val="FF0000"/>
        </w:rPr>
        <w:t xml:space="preserve"> </w:t>
      </w:r>
    </w:p>
    <w:p w:rsidR="00E96A34" w:rsidRPr="006420CE" w:rsidRDefault="00E96A34" w:rsidP="00E96A34">
      <w:pPr>
        <w:pStyle w:val="tPara"/>
      </w:pPr>
      <w:r w:rsidRPr="006420CE">
        <w:tab/>
        <w:t>(a)</w:t>
      </w:r>
      <w:r w:rsidRPr="006420CE">
        <w:tab/>
        <w:t>the stocks must be calculated in up to 2 sequential soil layers in each carbon estimation area;</w:t>
      </w:r>
    </w:p>
    <w:p w:rsidR="00E96A34" w:rsidRPr="006420CE" w:rsidRDefault="00E96A34" w:rsidP="00E96A34">
      <w:pPr>
        <w:pStyle w:val="tPara"/>
      </w:pPr>
      <w:r w:rsidRPr="006420CE">
        <w:tab/>
        <w:t>(b)</w:t>
      </w:r>
      <w:r w:rsidRPr="006420CE">
        <w:tab/>
        <w:t xml:space="preserve">the first layer (the </w:t>
      </w:r>
      <w:r w:rsidRPr="006420CE">
        <w:rPr>
          <w:b/>
          <w:i/>
        </w:rPr>
        <w:t>upper layer</w:t>
      </w:r>
      <w:r w:rsidRPr="006420CE">
        <w:t xml:space="preserve">) must extend from the soil surface to a depth of 30 centimetres; </w:t>
      </w:r>
    </w:p>
    <w:p w:rsidR="00E96A34" w:rsidRPr="006420CE" w:rsidRDefault="00E96A34" w:rsidP="00E96A34">
      <w:pPr>
        <w:pStyle w:val="tPara"/>
      </w:pPr>
      <w:r w:rsidRPr="006420CE">
        <w:tab/>
        <w:t>(c)</w:t>
      </w:r>
      <w:r w:rsidRPr="006420CE">
        <w:tab/>
        <w:t xml:space="preserve">if used—the second layer (the </w:t>
      </w:r>
      <w:r w:rsidRPr="006420CE">
        <w:rPr>
          <w:b/>
          <w:i/>
        </w:rPr>
        <w:t>deeper layer</w:t>
      </w:r>
      <w:r w:rsidRPr="006420CE">
        <w:t>) must extend from a depth of 30 centimetres (the base of the upper layer) to a nominated sampling depth that is the same depth across that carbon estimation area within the baseline sampling round; and</w:t>
      </w:r>
    </w:p>
    <w:p w:rsidR="00E96A34" w:rsidRPr="006420CE" w:rsidRDefault="00E96A34" w:rsidP="00E96A34">
      <w:pPr>
        <w:pStyle w:val="noteSubpara"/>
        <w:rPr>
          <w:color w:val="FF0000"/>
        </w:rPr>
      </w:pPr>
      <w:r w:rsidRPr="006420CE">
        <w:tab/>
      </w:r>
      <w:r w:rsidRPr="006420CE">
        <w:rPr>
          <w:b/>
          <w:i/>
        </w:rPr>
        <w:t>Note</w:t>
      </w:r>
      <w:r w:rsidRPr="006420CE">
        <w:tab/>
        <w:t>A nominated sampling depth is a soil sampling depth that is chosen by a project proponent.  The proponent may choose, for example, a nominated sampling depth of 45 or 60 centimetres.</w:t>
      </w:r>
      <w:r w:rsidRPr="006420CE">
        <w:rPr>
          <w:color w:val="FF0000"/>
        </w:rPr>
        <w:t xml:space="preserve">  </w:t>
      </w:r>
      <w:r w:rsidRPr="006420CE">
        <w:rPr>
          <w:color w:val="000000" w:themeColor="text1"/>
        </w:rPr>
        <w:t>The actual sampling depth is the soil sampling depth achieved at a sampling location. It may be less than the nominated sampling depth in circumstances where, for example, the presence of bedrock prevents sampling to the nominated sampling depth.</w:t>
      </w:r>
    </w:p>
    <w:p w:rsidR="00E96A34" w:rsidRPr="006420CE" w:rsidRDefault="00E96A34" w:rsidP="00E96A34">
      <w:pPr>
        <w:pStyle w:val="tPara"/>
      </w:pPr>
      <w:r w:rsidRPr="006420CE">
        <w:tab/>
        <w:t>(d)</w:t>
      </w:r>
      <w:r w:rsidRPr="006420CE">
        <w:tab/>
        <w:t xml:space="preserve">for the purposes of the Equations in this Division, the nominated thickness of a soil layer may be denoted by </w:t>
      </w:r>
      <m:oMath>
        <m:sSub>
          <m:sSubPr>
            <m:ctrlPr>
              <w:rPr>
                <w:rFonts w:ascii="Cambria Math" w:hAnsi="Cambria Math"/>
                <w:i/>
              </w:rPr>
            </m:ctrlPr>
          </m:sSubPr>
          <m:e>
            <m:r>
              <w:rPr>
                <w:rFonts w:ascii="Cambria Math" w:hAnsi="Cambria Math"/>
              </w:rPr>
              <m:t>T</m:t>
            </m:r>
          </m:e>
          <m:sub>
            <m:r>
              <w:rPr>
                <w:rFonts w:ascii="Cambria Math" w:hAnsi="Cambria Math"/>
              </w:rPr>
              <m:t>n ,l=0-30cm</m:t>
            </m:r>
          </m:sub>
        </m:sSub>
        <m:r>
          <w:rPr>
            <w:rFonts w:ascii="Cambria Math" w:hAnsi="Cambria Math"/>
          </w:rPr>
          <m:t xml:space="preserve"> </m:t>
        </m:r>
      </m:oMath>
      <w:r w:rsidRPr="006420CE">
        <w:t xml:space="preserve">and, if used, </w:t>
      </w:r>
      <m:oMath>
        <m:sSub>
          <m:sSubPr>
            <m:ctrlPr>
              <w:rPr>
                <w:rFonts w:ascii="Cambria Math" w:hAnsi="Cambria Math"/>
                <w:i/>
              </w:rPr>
            </m:ctrlPr>
          </m:sSubPr>
          <m:e>
            <m:r>
              <w:rPr>
                <w:rFonts w:ascii="Cambria Math" w:hAnsi="Cambria Math"/>
              </w:rPr>
              <m:t>T</m:t>
            </m:r>
          </m:e>
          <m:sub>
            <m:r>
              <w:rPr>
                <w:rFonts w:ascii="Cambria Math" w:hAnsi="Cambria Math"/>
              </w:rPr>
              <m:t>n ,l=30-xcm</m:t>
            </m:r>
          </m:sub>
        </m:sSub>
      </m:oMath>
      <w:r w:rsidRPr="006420CE">
        <w:t>.</w:t>
      </w:r>
    </w:p>
    <w:p w:rsidR="00E96A34" w:rsidRPr="006420CE" w:rsidRDefault="00E96A34" w:rsidP="00E96A34">
      <w:pPr>
        <w:pStyle w:val="noteSubpara"/>
      </w:pPr>
      <w:r w:rsidRPr="006420CE">
        <w:tab/>
      </w:r>
      <w:r w:rsidRPr="006420CE">
        <w:rPr>
          <w:b/>
          <w:i/>
        </w:rPr>
        <w:t>Note</w:t>
      </w:r>
      <w:r w:rsidRPr="006420CE">
        <w:tab/>
        <w:t xml:space="preserve">The nominated thickness of each soil layer directly relates to the nominated sampling depth.  For example, if the nominated sampling depth is 30 centimetres, the value of </w:t>
      </w:r>
      <w:r w:rsidRPr="006420CE">
        <w:rPr>
          <w:i/>
        </w:rPr>
        <w:t>T</w:t>
      </w:r>
      <w:r w:rsidRPr="006420CE">
        <w:rPr>
          <w:i/>
          <w:vertAlign w:val="subscript"/>
        </w:rPr>
        <w:t>n</w:t>
      </w:r>
      <w:r w:rsidRPr="006420CE">
        <w:t xml:space="preserve"> for the 0–30 centimetres layer is 30 centimetres. If the nominated sampling depth is 45 centimetres, the value of </w:t>
      </w:r>
      <w:r w:rsidRPr="006420CE">
        <w:rPr>
          <w:i/>
        </w:rPr>
        <w:t>T</w:t>
      </w:r>
      <w:r w:rsidRPr="006420CE">
        <w:rPr>
          <w:i/>
          <w:vertAlign w:val="subscript"/>
        </w:rPr>
        <w:t>n</w:t>
      </w:r>
      <w:r w:rsidRPr="006420CE">
        <w:t xml:space="preserve"> for the 0–30 centimetre upper layer is 30 centimetres and the value for the 30–45 centimetre deeper layer is 15 centimetres.</w:t>
      </w:r>
    </w:p>
    <w:p w:rsidR="00E96A34" w:rsidRPr="006420CE" w:rsidRDefault="00E96A34" w:rsidP="00E96A34">
      <w:pPr>
        <w:pStyle w:val="tMain"/>
      </w:pPr>
      <w:r w:rsidRPr="006420CE">
        <w:tab/>
        <w:t>(4)</w:t>
      </w:r>
      <w:r w:rsidRPr="006420CE">
        <w:tab/>
        <w:t>In this Division:</w:t>
      </w:r>
    </w:p>
    <w:p w:rsidR="00E96A34" w:rsidRPr="006420CE" w:rsidRDefault="00E96A34" w:rsidP="00E96A34">
      <w:pPr>
        <w:pStyle w:val="tDefn"/>
      </w:pPr>
      <w:r w:rsidRPr="006420CE">
        <w:rPr>
          <w:b/>
          <w:i/>
        </w:rPr>
        <w:t>x centimetres (x cm)</w:t>
      </w:r>
      <w:r w:rsidRPr="006420CE">
        <w:t xml:space="preserve"> means a nominated sampling depth that is greater than 30 centimetres. </w:t>
      </w:r>
    </w:p>
    <w:p w:rsidR="00E96A34" w:rsidRPr="006420CE" w:rsidRDefault="00E96A34" w:rsidP="00E96A34">
      <w:pPr>
        <w:pStyle w:val="h4Subdiv"/>
      </w:pPr>
      <w:bookmarkStart w:id="110" w:name="_Toc391929028"/>
      <w:bookmarkStart w:id="111" w:name="_Toc423362589"/>
      <w:r w:rsidRPr="006420CE">
        <w:t>Subdivision 5.4.2</w:t>
      </w:r>
      <w:r w:rsidRPr="006420CE">
        <w:tab/>
        <w:t>Soil carbon baseline—equivalent soil mass calculations</w:t>
      </w:r>
      <w:bookmarkEnd w:id="110"/>
      <w:bookmarkEnd w:id="111"/>
    </w:p>
    <w:p w:rsidR="00E96A34" w:rsidRPr="006420CE" w:rsidRDefault="00E96A34" w:rsidP="00E96A34">
      <w:pPr>
        <w:pStyle w:val="h5Section"/>
      </w:pPr>
      <w:bookmarkStart w:id="112" w:name="_Toc391929029"/>
      <w:bookmarkStart w:id="113" w:name="_Toc423362590"/>
      <w:r w:rsidRPr="006420CE">
        <w:t>5.7</w:t>
      </w:r>
      <w:r w:rsidRPr="006420CE">
        <w:tab/>
        <w:t>Soil carbon baseline—equivalent soil mass values</w:t>
      </w:r>
      <w:bookmarkEnd w:id="112"/>
      <w:bookmarkEnd w:id="113"/>
    </w:p>
    <w:p w:rsidR="00E96A34" w:rsidRPr="006420CE" w:rsidRDefault="00E96A34" w:rsidP="00E96A34">
      <w:pPr>
        <w:pStyle w:val="tMain"/>
      </w:pPr>
      <w:r w:rsidRPr="006420CE">
        <w:tab/>
        <w:t>(1)</w:t>
      </w:r>
      <w:r w:rsidRPr="006420CE">
        <w:tab/>
        <w:t>Variations in soil bulk density must be taken into account when measuring soil carbon stock change by undertaking the equivalent soil mass calculations specified in this Subdivision.</w:t>
      </w:r>
    </w:p>
    <w:p w:rsidR="00E96A34" w:rsidRPr="006420CE" w:rsidRDefault="00E96A34" w:rsidP="00E96A34">
      <w:pPr>
        <w:pStyle w:val="tMain"/>
      </w:pPr>
      <w:r w:rsidRPr="006420CE">
        <w:tab/>
        <w:t>(2)</w:t>
      </w:r>
      <w:r w:rsidRPr="006420CE">
        <w:tab/>
        <w:t>The equivalent soil mass calculations must include the following values for the baseline soil sampling round (</w:t>
      </w:r>
      <w:r w:rsidRPr="006420CE">
        <w:rPr>
          <w:i/>
        </w:rPr>
        <w:t>t</w:t>
      </w:r>
      <w:r w:rsidRPr="006420CE">
        <w:rPr>
          <w:i/>
          <w:vertAlign w:val="subscript"/>
        </w:rPr>
        <w:t>0</w:t>
      </w:r>
      <w:r w:rsidRPr="006420CE">
        <w:t>):</w:t>
      </w:r>
    </w:p>
    <w:p w:rsidR="00E96A34" w:rsidRPr="006420CE" w:rsidRDefault="00E96A34" w:rsidP="00E96A34">
      <w:pPr>
        <w:pStyle w:val="tPara"/>
      </w:pPr>
      <w:r w:rsidRPr="006420CE">
        <w:tab/>
        <w:t>(a)</w:t>
      </w:r>
      <w:r w:rsidRPr="006420CE">
        <w:tab/>
        <w:t>the mass of soil contained in each soil layer, calculated in accordance with section 5.8;</w:t>
      </w:r>
    </w:p>
    <w:p w:rsidR="00E96A34" w:rsidRPr="006420CE" w:rsidRDefault="00E96A34" w:rsidP="00E96A34">
      <w:pPr>
        <w:pStyle w:val="tPara"/>
      </w:pPr>
      <w:r w:rsidRPr="006420CE">
        <w:tab/>
        <w:t>(b)</w:t>
      </w:r>
      <w:r w:rsidRPr="006420CE">
        <w:tab/>
        <w:t>the cumulative mass of soil contained between the soil surface (zero centimetres) and the nominated sampling depth, calculated in accordance with section 5.9; and</w:t>
      </w:r>
    </w:p>
    <w:p w:rsidR="00E96A34" w:rsidRPr="006420CE" w:rsidRDefault="00E96A34" w:rsidP="00E96A34">
      <w:pPr>
        <w:pStyle w:val="tPara"/>
      </w:pPr>
      <w:r w:rsidRPr="006420CE">
        <w:tab/>
        <w:t>(c)</w:t>
      </w:r>
      <w:r w:rsidRPr="006420CE">
        <w:tab/>
        <w:t>the equivalent soil mass contained between the soil surface (zero centimetres) and the lower boundary of each soil layer sampled, calculated in accordance with section 5.10.</w:t>
      </w:r>
    </w:p>
    <w:p w:rsidR="00E96A34" w:rsidRPr="006420CE" w:rsidRDefault="00E96A34" w:rsidP="00E96A34">
      <w:pPr>
        <w:pStyle w:val="tMain"/>
      </w:pPr>
      <w:r w:rsidRPr="006420CE">
        <w:tab/>
        <w:t>(3)</w:t>
      </w:r>
      <w:r w:rsidRPr="006420CE">
        <w:tab/>
        <w:t>For the purpose of calculating each value specified in subsection (2), the nominated thickness (</w:t>
      </w:r>
      <w:r w:rsidRPr="006420CE">
        <w:rPr>
          <w:i/>
        </w:rPr>
        <w:t>T</w:t>
      </w:r>
      <w:r w:rsidRPr="006420CE">
        <w:rPr>
          <w:i/>
          <w:vertAlign w:val="subscript"/>
        </w:rPr>
        <w:t>n</w:t>
      </w:r>
      <w:r w:rsidRPr="006420CE">
        <w:t>) of each soil layer must be used.</w:t>
      </w:r>
    </w:p>
    <w:p w:rsidR="00E96A34" w:rsidRPr="006420CE" w:rsidRDefault="00E96A34" w:rsidP="00E96A34">
      <w:pPr>
        <w:pStyle w:val="tMain"/>
      </w:pPr>
      <w:r w:rsidRPr="006420CE">
        <w:tab/>
        <w:t>(4)</w:t>
      </w:r>
      <w:r w:rsidRPr="006420CE">
        <w:tab/>
        <w:t>If only the upper layer of soil is sampled, one equivalent soil mass value must be calculated for the carbon estimation area.</w:t>
      </w:r>
    </w:p>
    <w:p w:rsidR="00E96A34" w:rsidRPr="006420CE" w:rsidRDefault="00E96A34" w:rsidP="00E96A34">
      <w:pPr>
        <w:pStyle w:val="tMain"/>
      </w:pPr>
      <w:r w:rsidRPr="006420CE">
        <w:tab/>
        <w:t>(5)</w:t>
      </w:r>
      <w:r w:rsidRPr="006420CE">
        <w:tab/>
        <w:t>If the upper layer and a deeper layer of soil is sampled, the following equivalent soil mass values must be calculated:</w:t>
      </w:r>
    </w:p>
    <w:p w:rsidR="00E96A34" w:rsidRPr="006420CE" w:rsidRDefault="00E96A34" w:rsidP="00E96A34">
      <w:pPr>
        <w:pStyle w:val="tPara"/>
      </w:pPr>
      <w:r w:rsidRPr="006420CE">
        <w:tab/>
        <w:t>(a)</w:t>
      </w:r>
      <w:r w:rsidRPr="006420CE">
        <w:tab/>
        <w:t xml:space="preserve">the equivalent soil mass from the soil surface to the lower boundary of the upper layer (being 30 centimetres); and </w:t>
      </w:r>
    </w:p>
    <w:p w:rsidR="00E96A34" w:rsidRPr="006420CE" w:rsidRDefault="00E96A34" w:rsidP="00E96A34">
      <w:pPr>
        <w:pStyle w:val="tPara"/>
      </w:pPr>
      <w:r w:rsidRPr="006420CE">
        <w:tab/>
        <w:t>(b)</w:t>
      </w:r>
      <w:r w:rsidRPr="006420CE">
        <w:tab/>
        <w:t>the equivalent soil mass from the soil surface to the lower boundary of the deeper layer (being the nominated sampling depth).</w:t>
      </w:r>
    </w:p>
    <w:p w:rsidR="00E96A34" w:rsidRPr="006420CE" w:rsidRDefault="00E96A34" w:rsidP="00E96A34">
      <w:pPr>
        <w:pStyle w:val="h5Section"/>
      </w:pPr>
      <w:bookmarkStart w:id="114" w:name="_Toc391929030"/>
      <w:bookmarkStart w:id="115" w:name="_Toc423362591"/>
      <w:r w:rsidRPr="006420CE">
        <w:t>5.8</w:t>
      </w:r>
      <w:r w:rsidRPr="006420CE">
        <w:tab/>
        <w:t>Soil carbon baseline—mass of soil</w:t>
      </w:r>
      <w:bookmarkEnd w:id="114"/>
      <w:bookmarkEnd w:id="115"/>
      <w:r w:rsidRPr="006420CE">
        <w:t xml:space="preserve"> </w:t>
      </w:r>
    </w:p>
    <w:p w:rsidR="00E96A34" w:rsidRPr="006420CE" w:rsidRDefault="00E96A34" w:rsidP="00E96A34">
      <w:pPr>
        <w:pStyle w:val="tMain"/>
      </w:pPr>
      <w:r w:rsidRPr="006420CE">
        <w:tab/>
      </w:r>
      <w:r w:rsidRPr="006420CE">
        <w:tab/>
        <w:t>The mass of soil contained in the nominated thickness of each soil layer per hectare for each composite sample collected from the carbon estimation area at the time of the baseline soil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m:oMathPara>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  l</m:t>
                    </m:r>
                  </m:sub>
                </m:sSub>
                <m:r>
                  <m:rPr>
                    <m:sty m:val="bi"/>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 ,l</m:t>
                    </m:r>
                  </m:sub>
                </m:sSub>
                <m:r>
                  <w:rPr>
                    <w:rFonts w:ascii="Cambria Math" w:hAnsi="Cambria Math" w:hint="eastAsia"/>
                  </w:rPr>
                  <m:t>×</m:t>
                </m:r>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 </m:t>
                    </m:r>
                  </m:sub>
                </m:sSub>
                <m:r>
                  <w:rPr>
                    <w:rFonts w:ascii="Cambria Math" w:hAnsi="Cambria Math" w:hint="eastAsia"/>
                  </w:rPr>
                  <m:t>×</m:t>
                </m:r>
                <m:r>
                  <w:rPr>
                    <w:rFonts w:ascii="Cambria Math" w:hAnsi="Cambria Math"/>
                  </w:rPr>
                  <m:t>100</m:t>
                </m:r>
              </m:oMath>
            </m:oMathPara>
          </w:p>
        </w:tc>
        <w:tc>
          <w:tcPr>
            <w:tcW w:w="2046" w:type="dxa"/>
          </w:tcPr>
          <w:p w:rsidR="00E96A34" w:rsidRPr="006420CE" w:rsidRDefault="00E96A34" w:rsidP="00DD7017">
            <w:pPr>
              <w:pStyle w:val="tMain"/>
              <w:ind w:left="0" w:firstLine="0"/>
              <w:rPr>
                <w:b/>
              </w:rPr>
            </w:pPr>
            <w:r w:rsidRPr="006420CE">
              <w:rPr>
                <w:b/>
              </w:rPr>
              <w:t>Equation SC1</w:t>
            </w:r>
          </w:p>
        </w:tc>
      </w:tr>
    </w:tbl>
    <w:p w:rsidR="00E96A34" w:rsidRPr="006420CE" w:rsidRDefault="00E96A34" w:rsidP="00E96A34">
      <w:pPr>
        <w:pStyle w:val="tMain"/>
        <w:keepNext/>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keepNext/>
              <w:ind w:left="0" w:firstLine="0"/>
            </w:pPr>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  l</m:t>
                  </m:r>
                </m:sub>
              </m:sSub>
            </m:oMath>
            <w:r w:rsidR="00E96A34" w:rsidRPr="006420CE">
              <w:t xml:space="preserve"> =</w:t>
            </w:r>
          </w:p>
        </w:tc>
        <w:tc>
          <w:tcPr>
            <w:tcW w:w="6866" w:type="dxa"/>
          </w:tcPr>
          <w:p w:rsidR="00E96A34" w:rsidRPr="006420CE" w:rsidRDefault="00E96A34" w:rsidP="00DD7017">
            <w:pPr>
              <w:pStyle w:val="tMain"/>
              <w:keepNext/>
              <w:ind w:left="0" w:firstLine="0"/>
            </w:pPr>
            <w:r w:rsidRPr="006420CE">
              <w:t xml:space="preserve">mass of soil present within the entire nominated thickness of the </w:t>
            </w:r>
            <w:r w:rsidRPr="006420CE">
              <w:rPr>
                <w:i/>
              </w:rPr>
              <w:t>l</w:t>
            </w:r>
            <w:r w:rsidRPr="006420CE">
              <w:rPr>
                <w:vertAlign w:val="superscript"/>
              </w:rPr>
              <w:t>th</w:t>
            </w:r>
            <w:r w:rsidRPr="006420CE">
              <w:t xml:space="preserve">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soil/ha.</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n ,l</m:t>
                  </m:r>
                </m:sub>
              </m:sSub>
              <m:r>
                <m:rPr>
                  <m:sty m:val="p"/>
                </m:rP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nominated thickness of the </w:t>
            </w:r>
            <w:r w:rsidRPr="006420CE">
              <w:rPr>
                <w:i/>
              </w:rPr>
              <w:t>l</w:t>
            </w:r>
            <w:r w:rsidRPr="006420CE">
              <w:rPr>
                <w:vertAlign w:val="superscript"/>
              </w:rPr>
              <w:t>th</w:t>
            </w:r>
            <w:r w:rsidRPr="006420CE">
              <w:t xml:space="preserve"> soil layer; cm.</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i,l </m:t>
                  </m:r>
                </m:sub>
              </m:sSub>
            </m:oMath>
            <w:r w:rsidR="00E96A34" w:rsidRPr="006420CE">
              <w:t xml:space="preserve"> =</w:t>
            </w:r>
          </w:p>
        </w:tc>
        <w:tc>
          <w:tcPr>
            <w:tcW w:w="6866" w:type="dxa"/>
          </w:tcPr>
          <w:p w:rsidR="00E96A34" w:rsidRPr="006420CE" w:rsidRDefault="00E96A34" w:rsidP="00DD7017">
            <w:pPr>
              <w:pStyle w:val="tMain"/>
              <w:ind w:left="0" w:firstLine="0"/>
            </w:pPr>
            <w:r w:rsidRPr="006420CE">
              <w:t xml:space="preserve">bulk density of the </w:t>
            </w:r>
            <w:r w:rsidRPr="006420CE">
              <w:rPr>
                <w:i/>
              </w:rPr>
              <w:t>l</w:t>
            </w:r>
            <w:r w:rsidRPr="006420CE">
              <w:rPr>
                <w:vertAlign w:val="superscript"/>
              </w:rPr>
              <w:t>th</w:t>
            </w:r>
            <w:r w:rsidRPr="006420CE">
              <w:t xml:space="preserve"> soil layer for the </w:t>
            </w:r>
            <w:r w:rsidRPr="006420CE">
              <w:rPr>
                <w:i/>
              </w:rPr>
              <w:t>i</w:t>
            </w:r>
            <w:r w:rsidRPr="006420CE">
              <w:rPr>
                <w:vertAlign w:val="superscript"/>
              </w:rPr>
              <w:t>th</w:t>
            </w:r>
            <w:r w:rsidRPr="006420CE">
              <w:t xml:space="preserve"> composite soil sample at the baseline sampling round (</w:t>
            </w:r>
            <w:r w:rsidRPr="006420CE">
              <w:rPr>
                <w:i/>
              </w:rPr>
              <w:t>t</w:t>
            </w:r>
            <w:r w:rsidRPr="006420CE">
              <w:rPr>
                <w:i/>
                <w:vertAlign w:val="subscript"/>
              </w:rPr>
              <w:t>0</w:t>
            </w:r>
            <w:r w:rsidRPr="006420CE">
              <w:t>), calculated in accordance with the CFI Soil Sampling and Analysis Method and Guidelines; g/cm</w:t>
            </w:r>
            <w:r w:rsidRPr="006420CE">
              <w:rPr>
                <w:vertAlign w:val="superscript"/>
              </w:rPr>
              <w:t>3</w:t>
            </w:r>
            <w:r w:rsidRPr="006420CE">
              <w:t xml:space="preserve">.  </w:t>
            </w:r>
          </w:p>
        </w:tc>
      </w:tr>
      <w:tr w:rsidR="00E96A34" w:rsidRPr="006420CE" w:rsidTr="00DD7017">
        <w:tc>
          <w:tcPr>
            <w:tcW w:w="1275" w:type="dxa"/>
          </w:tcPr>
          <w:p w:rsidR="00E96A34" w:rsidRPr="006420CE" w:rsidRDefault="00E96A34" w:rsidP="00DD7017">
            <w:pPr>
              <w:pStyle w:val="tMain"/>
              <w:ind w:left="0" w:firstLine="0"/>
            </w:pPr>
            <w:r w:rsidRPr="006420CE">
              <w:t>100 =</w:t>
            </w:r>
          </w:p>
        </w:tc>
        <w:tc>
          <w:tcPr>
            <w:tcW w:w="6866" w:type="dxa"/>
          </w:tcPr>
          <w:p w:rsidR="00E96A34" w:rsidRPr="006420CE" w:rsidRDefault="00E96A34" w:rsidP="00DD7017">
            <w:pPr>
              <w:pStyle w:val="tMain"/>
              <w:ind w:left="0" w:firstLine="0"/>
            </w:pPr>
            <w:r w:rsidRPr="006420CE">
              <w:t>conversion factor required to provide the soil mass in units of t soil/ha.</w:t>
            </w:r>
          </w:p>
        </w:tc>
      </w:tr>
    </w:tbl>
    <w:p w:rsidR="00E96A34" w:rsidRPr="006420CE" w:rsidRDefault="00E96A34" w:rsidP="00E96A34">
      <w:pPr>
        <w:pStyle w:val="h5Section"/>
      </w:pPr>
      <w:bookmarkStart w:id="116" w:name="_Toc391929031"/>
      <w:bookmarkStart w:id="117" w:name="_Toc423362592"/>
      <w:r w:rsidRPr="006420CE">
        <w:t>5.9</w:t>
      </w:r>
      <w:r w:rsidRPr="006420CE">
        <w:tab/>
        <w:t>Soil carbon baseline—cumulative mass of soil</w:t>
      </w:r>
      <w:bookmarkEnd w:id="116"/>
      <w:bookmarkEnd w:id="117"/>
      <w:r w:rsidRPr="006420CE">
        <w:t xml:space="preserve"> </w:t>
      </w:r>
    </w:p>
    <w:p w:rsidR="00E96A34" w:rsidRPr="006420CE" w:rsidRDefault="00E96A34" w:rsidP="00E96A34">
      <w:pPr>
        <w:pStyle w:val="tMain"/>
      </w:pPr>
      <w:r w:rsidRPr="006420CE">
        <w:tab/>
      </w:r>
      <w:r w:rsidRPr="006420CE">
        <w:tab/>
        <w:t xml:space="preserve">The </w:t>
      </w:r>
      <w:r w:rsidRPr="006420CE">
        <w:tab/>
        <w:t>cumulative mass of soil (t soil/ha) contained between the soil surface and the nominated sampling depth for each composite sample, or samples if the upper and deeper layers were sampled, collected from the carbon estimation area at the baseline soil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m:oMathPara>
              <m:oMath>
                <m:sSub>
                  <m:sSubPr>
                    <m:ctrlPr>
                      <w:rPr>
                        <w:rFonts w:ascii="Cambria Math" w:hAnsi="Cambria Math"/>
                        <w:i/>
                      </w:rPr>
                    </m:ctrlPr>
                  </m:sSubPr>
                  <m:e>
                    <m:r>
                      <w:rPr>
                        <w:rFonts w:ascii="Cambria Math" w:hAnsi="Cambria Math"/>
                      </w:rPr>
                      <m:t>CSM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  d</m:t>
                    </m:r>
                  </m:sub>
                </m:sSub>
                <m:r>
                  <m:rPr>
                    <m:sty m:val="bi"/>
                  </m:rP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m:t>
                        </m:r>
                      </m:sub>
                    </m:sSub>
                  </m:e>
                </m:nary>
              </m:oMath>
            </m:oMathPara>
          </w:p>
          <w:p w:rsidR="00E96A34" w:rsidRPr="006420CE" w:rsidRDefault="00E96A34" w:rsidP="00DD7017"/>
        </w:tc>
        <w:tc>
          <w:tcPr>
            <w:tcW w:w="2046" w:type="dxa"/>
          </w:tcPr>
          <w:p w:rsidR="00E96A34" w:rsidRPr="006420CE" w:rsidRDefault="00E96A34" w:rsidP="00DD7017">
            <w:pPr>
              <w:pStyle w:val="tMain"/>
              <w:ind w:left="0" w:firstLine="0"/>
              <w:rPr>
                <w:b/>
              </w:rPr>
            </w:pPr>
            <w:r w:rsidRPr="006420CE">
              <w:rPr>
                <w:b/>
              </w:rPr>
              <w:t>Equation SC2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446"/>
        <w:gridCol w:w="6469"/>
      </w:tblGrid>
      <w:tr w:rsidR="00E96A34" w:rsidRPr="006420CE" w:rsidTr="00DD7017">
        <w:tc>
          <w:tcPr>
            <w:tcW w:w="14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  d</m:t>
                  </m:r>
                </m:sub>
              </m:sSub>
            </m:oMath>
            <w:r w:rsidR="00E96A34" w:rsidRPr="006420CE">
              <w:t xml:space="preserve"> =</w:t>
            </w:r>
          </w:p>
        </w:tc>
        <w:tc>
          <w:tcPr>
            <w:tcW w:w="6469" w:type="dxa"/>
          </w:tcPr>
          <w:p w:rsidR="00E96A34" w:rsidRPr="006420CE" w:rsidRDefault="00E96A34" w:rsidP="00DD7017">
            <w:pPr>
              <w:pStyle w:val="tMain"/>
              <w:ind w:left="0" w:firstLine="0"/>
            </w:pPr>
            <w:r w:rsidRPr="006420CE">
              <w:t xml:space="preserve">cumulative mass of soil collected between the soil surface and a  nominated sampling depth (either 30 or </w:t>
            </w:r>
            <w:r w:rsidRPr="006420CE">
              <w:rPr>
                <w:i/>
              </w:rPr>
              <w:t xml:space="preserve">x </w:t>
            </w:r>
            <w:r w:rsidRPr="006420CE">
              <w:t xml:space="preserve">cm) using the data collected for the </w:t>
            </w:r>
            <w:r w:rsidRPr="006420CE">
              <w:rPr>
                <w:i/>
              </w:rPr>
              <w:t>l</w:t>
            </w:r>
            <w:r w:rsidRPr="006420CE">
              <w:rPr>
                <w:vertAlign w:val="superscript"/>
              </w:rPr>
              <w:t>th</w:t>
            </w:r>
            <w:r w:rsidRPr="006420CE">
              <w:t xml:space="preserve"> soil layers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soil/ha.</w:t>
            </w:r>
          </w:p>
        </w:tc>
      </w:tr>
      <w:tr w:rsidR="00E96A34" w:rsidRPr="006420CE" w:rsidTr="00DD7017">
        <w:tc>
          <w:tcPr>
            <w:tcW w:w="14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  l</m:t>
                  </m:r>
                </m:sub>
              </m:sSub>
            </m:oMath>
            <w:r w:rsidR="00E96A34" w:rsidRPr="006420CE">
              <w:t xml:space="preserve"> =</w:t>
            </w:r>
          </w:p>
        </w:tc>
        <w:tc>
          <w:tcPr>
            <w:tcW w:w="6469" w:type="dxa"/>
          </w:tcPr>
          <w:p w:rsidR="00E96A34" w:rsidRPr="006420CE" w:rsidRDefault="00E96A34" w:rsidP="00DD7017">
            <w:pPr>
              <w:pStyle w:val="tMain"/>
              <w:ind w:left="0" w:firstLine="0"/>
            </w:pPr>
            <w:r w:rsidRPr="006420CE">
              <w:t xml:space="preserve">mass of soil present within in the entire nominated thickness of the </w:t>
            </w:r>
            <w:r w:rsidRPr="006420CE">
              <w:rPr>
                <w:i/>
              </w:rPr>
              <w:t>l</w:t>
            </w:r>
            <w:r w:rsidRPr="006420CE">
              <w:rPr>
                <w:vertAlign w:val="superscript"/>
              </w:rPr>
              <w:t>th</w:t>
            </w:r>
            <w:r w:rsidRPr="006420CE">
              <w:t xml:space="preserve">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using Equation SC1; t soil/ha.</w:t>
            </w:r>
          </w:p>
        </w:tc>
      </w:tr>
      <w:tr w:rsidR="00E96A34" w:rsidRPr="006420CE" w:rsidTr="00DD7017">
        <w:tc>
          <w:tcPr>
            <w:tcW w:w="1446" w:type="dxa"/>
          </w:tcPr>
          <w:p w:rsidR="00E96A34" w:rsidRPr="006420CE" w:rsidRDefault="00E96A34" w:rsidP="00DD7017">
            <w:pPr>
              <w:pStyle w:val="tMain"/>
              <w:ind w:left="0" w:firstLine="0"/>
            </w:pPr>
            <m:oMath>
              <m:r>
                <w:rPr>
                  <w:rFonts w:ascii="Cambria Math" w:hAnsi="Cambria Math"/>
                </w:rPr>
                <m:t>n</m:t>
              </m:r>
            </m:oMath>
            <w:r w:rsidRPr="006420CE">
              <w:t xml:space="preserve"> =</w:t>
            </w:r>
          </w:p>
        </w:tc>
        <w:tc>
          <w:tcPr>
            <w:tcW w:w="6469" w:type="dxa"/>
          </w:tcPr>
          <w:p w:rsidR="00E96A34" w:rsidRPr="006420CE" w:rsidRDefault="00E96A34" w:rsidP="00DD7017">
            <w:pPr>
              <w:pStyle w:val="tMain"/>
              <w:tabs>
                <w:tab w:val="clear" w:pos="794"/>
              </w:tabs>
              <w:ind w:left="317" w:hanging="360"/>
            </w:pPr>
            <w:r w:rsidRPr="006420CE">
              <w:t>(a)</w:t>
            </w:r>
            <w:r w:rsidRPr="006420CE">
              <w:tab/>
              <w:t>1, if the 0–30 cm soil layer was the only layer sampled; or</w:t>
            </w:r>
          </w:p>
          <w:p w:rsidR="00E96A34" w:rsidRPr="006420CE" w:rsidRDefault="00E96A34" w:rsidP="00DD7017">
            <w:pPr>
              <w:pStyle w:val="tMain"/>
              <w:tabs>
                <w:tab w:val="clear" w:pos="794"/>
              </w:tabs>
              <w:ind w:left="317" w:hanging="360"/>
            </w:pPr>
            <w:r w:rsidRPr="006420CE">
              <w:t>(b)</w:t>
            </w:r>
            <w:r w:rsidRPr="006420CE">
              <w:tab/>
              <w:t>2, if the upper (0–30 cm) and deeper (30–</w:t>
            </w:r>
            <w:r w:rsidRPr="006420CE">
              <w:rPr>
                <w:i/>
              </w:rPr>
              <w:t xml:space="preserve">x </w:t>
            </w:r>
            <w:r w:rsidRPr="006420CE">
              <w:t xml:space="preserve">cm,) soil layers were sampled.  </w:t>
            </w:r>
          </w:p>
        </w:tc>
      </w:tr>
    </w:tbl>
    <w:p w:rsidR="00E96A34" w:rsidRPr="006420CE" w:rsidRDefault="00E96A34" w:rsidP="00E96A34">
      <w:pPr>
        <w:pStyle w:val="notePara"/>
      </w:pPr>
      <w:r w:rsidRPr="006420CE">
        <w:tab/>
      </w:r>
      <w:r w:rsidRPr="006420CE">
        <w:rPr>
          <w:b/>
          <w:i/>
        </w:rPr>
        <w:t>Note</w:t>
      </w:r>
      <w:r w:rsidRPr="006420CE">
        <w:tab/>
        <w:t xml:space="preserve">If only one soil layer was sampled, </w:t>
      </w:r>
      <m:oMath>
        <m:sSub>
          <m:sSubPr>
            <m:ctrlPr>
              <w:rPr>
                <w:rFonts w:ascii="Cambria Math" w:hAnsi="Cambria Math"/>
                <w:i/>
              </w:rPr>
            </m:ctrlPr>
          </m:sSubPr>
          <m:e>
            <m:r>
              <w:rPr>
                <w:rFonts w:ascii="Cambria Math" w:hAnsi="Cambria Math"/>
              </w:rPr>
              <m:t>CSM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  d</m:t>
            </m:r>
          </m:sub>
        </m:sSub>
      </m:oMath>
      <w:r w:rsidRPr="006420CE">
        <w:t xml:space="preserve"> = </w:t>
      </w:r>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m:t>
            </m:r>
          </m:sub>
        </m:sSub>
      </m:oMath>
      <w:r w:rsidRPr="006420CE">
        <w:t>.</w:t>
      </w:r>
    </w:p>
    <w:p w:rsidR="00E96A34" w:rsidRPr="006420CE" w:rsidRDefault="00E96A34" w:rsidP="00E96A34">
      <w:pPr>
        <w:pStyle w:val="h5Section"/>
        <w:rPr>
          <w:color w:val="000000" w:themeColor="text1"/>
        </w:rPr>
      </w:pPr>
      <w:bookmarkStart w:id="118" w:name="_Toc391929032"/>
      <w:bookmarkStart w:id="119" w:name="_Toc423362593"/>
      <w:r w:rsidRPr="006420CE">
        <w:rPr>
          <w:color w:val="000000" w:themeColor="text1"/>
        </w:rPr>
        <w:t>5.10</w:t>
      </w:r>
      <w:r w:rsidRPr="006420CE">
        <w:rPr>
          <w:color w:val="000000" w:themeColor="text1"/>
        </w:rPr>
        <w:tab/>
        <w:t>Soil carbon baseline—equivalent soil mass</w:t>
      </w:r>
      <w:bookmarkEnd w:id="118"/>
      <w:bookmarkEnd w:id="119"/>
      <w:r w:rsidRPr="006420CE">
        <w:rPr>
          <w:color w:val="000000" w:themeColor="text1"/>
        </w:rPr>
        <w:t xml:space="preserve"> </w:t>
      </w:r>
    </w:p>
    <w:p w:rsidR="00E96A34" w:rsidRPr="006420CE" w:rsidRDefault="00E96A34" w:rsidP="00E96A34">
      <w:pPr>
        <w:pStyle w:val="tMain"/>
        <w:rPr>
          <w:color w:val="000000" w:themeColor="text1"/>
        </w:rPr>
      </w:pPr>
      <w:r w:rsidRPr="006420CE">
        <w:rPr>
          <w:color w:val="000000" w:themeColor="text1"/>
        </w:rPr>
        <w:tab/>
        <w:t>(1)</w:t>
      </w:r>
      <w:r w:rsidRPr="006420CE">
        <w:rPr>
          <w:color w:val="000000" w:themeColor="text1"/>
        </w:rPr>
        <w:tab/>
        <w:t>The equivalent soil mass (</w:t>
      </w:r>
      <m:oMath>
        <m:sSub>
          <m:sSubPr>
            <m:ctrlPr>
              <w:rPr>
                <w:rFonts w:ascii="Cambria Math" w:hAnsi="Cambria Math"/>
                <w:i/>
              </w:rPr>
            </m:ctrlPr>
          </m:sSubPr>
          <m:e>
            <m:r>
              <w:rPr>
                <w:rFonts w:ascii="Cambria Math" w:hAnsi="Cambria Math"/>
              </w:rPr>
              <m:t>ESM</m:t>
            </m:r>
          </m:e>
          <m:sub>
            <m:r>
              <w:rPr>
                <w:rFonts w:ascii="Cambria Math" w:hAnsi="Cambria Math"/>
              </w:rPr>
              <m:t>d</m:t>
            </m:r>
          </m:sub>
        </m:sSub>
      </m:oMath>
      <w:r w:rsidRPr="006420CE">
        <w:rPr>
          <w:color w:val="000000" w:themeColor="text1"/>
        </w:rPr>
        <w:t xml:space="preserve">) that is </w:t>
      </w:r>
      <w:r w:rsidRPr="006420CE">
        <w:t>contained between the surface and the lower boundary of each soil layer sampled must be</w:t>
      </w:r>
      <w:r w:rsidRPr="006420CE">
        <w:rPr>
          <w:color w:val="000000" w:themeColor="text1"/>
        </w:rPr>
        <w:t>:</w:t>
      </w:r>
    </w:p>
    <w:p w:rsidR="00E96A34" w:rsidRPr="006420CE" w:rsidRDefault="00E96A34" w:rsidP="00E96A34">
      <w:pPr>
        <w:pStyle w:val="tPara"/>
      </w:pPr>
      <w:r w:rsidRPr="006420CE">
        <w:tab/>
        <w:t>(a)</w:t>
      </w:r>
      <w:r w:rsidRPr="006420CE">
        <w:tab/>
        <w:t>calculated once from the baseline soil sampling round (</w:t>
      </w:r>
      <w:r w:rsidRPr="006420CE">
        <w:rPr>
          <w:i/>
        </w:rPr>
        <w:t>t</w:t>
      </w:r>
      <w:r w:rsidRPr="006420CE">
        <w:rPr>
          <w:i/>
          <w:vertAlign w:val="subscript"/>
        </w:rPr>
        <w:t>0</w:t>
      </w:r>
      <w:r w:rsidRPr="006420CE">
        <w:t xml:space="preserve">) data for each carbon estimation area; </w:t>
      </w:r>
    </w:p>
    <w:p w:rsidR="00E96A34" w:rsidRPr="006420CE" w:rsidRDefault="00E96A34" w:rsidP="00E96A34">
      <w:pPr>
        <w:pStyle w:val="tPara"/>
      </w:pPr>
      <w:r w:rsidRPr="006420CE">
        <w:tab/>
        <w:t>(b)</w:t>
      </w:r>
      <w:r w:rsidRPr="006420CE">
        <w:tab/>
        <w:t>calculated as the tenth percentile of the values obtained for each composite sample from a carbon estimation area using Equation SC2; and</w:t>
      </w:r>
    </w:p>
    <w:p w:rsidR="00E96A34" w:rsidRPr="006420CE" w:rsidRDefault="00E96A34" w:rsidP="00E96A34">
      <w:pPr>
        <w:pStyle w:val="tPara"/>
      </w:pPr>
      <w:r w:rsidRPr="006420CE">
        <w:tab/>
        <w:t>(c)</w:t>
      </w:r>
      <w:r w:rsidRPr="006420CE">
        <w:tab/>
        <w:t xml:space="preserve">used as the equivalent soil mass in all subsequent soil organic carbon stock calculations. </w:t>
      </w:r>
    </w:p>
    <w:p w:rsidR="00E96A34" w:rsidRPr="006420CE" w:rsidRDefault="00E96A34" w:rsidP="00E96A34">
      <w:pPr>
        <w:pStyle w:val="tMain"/>
      </w:pPr>
      <w:r w:rsidRPr="006420CE">
        <w:tab/>
        <w:t>(2)</w:t>
      </w:r>
      <w:r w:rsidRPr="006420CE">
        <w:tab/>
        <w:t>The equivalent soil mass (</w:t>
      </w:r>
      <m:oMath>
        <m:sSub>
          <m:sSubPr>
            <m:ctrlPr>
              <w:rPr>
                <w:rFonts w:ascii="Cambria Math" w:hAnsi="Cambria Math"/>
                <w:i/>
              </w:rPr>
            </m:ctrlPr>
          </m:sSubPr>
          <m:e>
            <m:r>
              <w:rPr>
                <w:rFonts w:ascii="Cambria Math" w:hAnsi="Cambria Math"/>
              </w:rPr>
              <m:t>ESM</m:t>
            </m:r>
          </m:e>
          <m:sub>
            <m:r>
              <w:rPr>
                <w:rFonts w:ascii="Cambria Math" w:hAnsi="Cambria Math"/>
              </w:rPr>
              <m:t>d</m:t>
            </m:r>
          </m:sub>
        </m:sSub>
      </m:oMath>
      <w:r w:rsidRPr="006420CE">
        <w:t>) associated with the tenth percentile must be calculated in accordance with this section.</w:t>
      </w:r>
    </w:p>
    <w:p w:rsidR="00E96A34" w:rsidRPr="006420CE" w:rsidRDefault="00E96A34" w:rsidP="00E96A34">
      <w:pPr>
        <w:pStyle w:val="tMain"/>
      </w:pPr>
      <w:r w:rsidRPr="006420CE">
        <w:tab/>
        <w:t>(3)</w:t>
      </w:r>
      <w:r w:rsidRPr="006420CE">
        <w:tab/>
        <w:t>The values obtained for the cumulative mass of soil for each of the composite samples (</w:t>
      </w:r>
      <m:oMath>
        <m:sSub>
          <m:sSubPr>
            <m:ctrlPr>
              <w:rPr>
                <w:rFonts w:ascii="Cambria Math" w:hAnsi="Cambria Math"/>
                <w:i/>
              </w:rPr>
            </m:ctrlPr>
          </m:sSubPr>
          <m:e>
            <m:r>
              <w:rPr>
                <w:rFonts w:ascii="Cambria Math" w:hAnsi="Cambria Math"/>
              </w:rPr>
              <m:t>CSM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m:t>
            </m:r>
          </m:sub>
        </m:sSub>
      </m:oMath>
      <w:r w:rsidRPr="006420CE">
        <w:t>) collected from a carbon estimation area must be sorted from lowest to highest.</w:t>
      </w:r>
    </w:p>
    <w:p w:rsidR="00E96A34" w:rsidRPr="006420CE" w:rsidRDefault="00E96A34" w:rsidP="00E96A34">
      <w:pPr>
        <w:pStyle w:val="tMain"/>
      </w:pPr>
      <w:r w:rsidRPr="006420CE">
        <w:tab/>
        <w:t>(4)</w:t>
      </w:r>
      <w:r w:rsidRPr="006420CE">
        <w:tab/>
        <w:t>A rank (</w:t>
      </w:r>
      <w:r w:rsidRPr="006420CE">
        <w:rPr>
          <w:i/>
        </w:rPr>
        <w:t>k</w:t>
      </w:r>
      <w:r w:rsidRPr="006420CE">
        <w:t xml:space="preserve">) must be assigned to each value of </w:t>
      </w:r>
      <m:oMath>
        <m:sSub>
          <m:sSubPr>
            <m:ctrlPr>
              <w:rPr>
                <w:rFonts w:ascii="Cambria Math" w:hAnsi="Cambria Math"/>
                <w:i/>
              </w:rPr>
            </m:ctrlPr>
          </m:sSubPr>
          <m:e>
            <m:r>
              <w:rPr>
                <w:rFonts w:ascii="Cambria Math" w:hAnsi="Cambria Math"/>
              </w:rPr>
              <m:t>CSM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m:t>
            </m:r>
          </m:sub>
        </m:sSub>
      </m:oMath>
      <w:r w:rsidRPr="006420CE">
        <w:t>:</w:t>
      </w:r>
    </w:p>
    <w:p w:rsidR="00E96A34" w:rsidRPr="006420CE" w:rsidRDefault="00E96A34" w:rsidP="00E96A34">
      <w:pPr>
        <w:pStyle w:val="tPara"/>
      </w:pPr>
      <w:r w:rsidRPr="006420CE">
        <w:tab/>
        <w:t>(a)</w:t>
      </w:r>
      <w:r w:rsidRPr="006420CE">
        <w:tab/>
        <w:t xml:space="preserve">starting with </w:t>
      </w:r>
      <w:r w:rsidRPr="006420CE">
        <w:rPr>
          <w:i/>
        </w:rPr>
        <w:t xml:space="preserve">k </w:t>
      </w:r>
      <w:r w:rsidRPr="006420CE">
        <w:t>= 1 (integer) for the lowest value; and</w:t>
      </w:r>
    </w:p>
    <w:p w:rsidR="00E96A34" w:rsidRPr="006420CE" w:rsidRDefault="00E96A34" w:rsidP="00E96A34">
      <w:pPr>
        <w:pStyle w:val="tPara"/>
      </w:pPr>
      <w:r w:rsidRPr="006420CE">
        <w:tab/>
        <w:t>(b)</w:t>
      </w:r>
      <w:r w:rsidRPr="006420CE">
        <w:tab/>
        <w:t xml:space="preserve">progressing to </w:t>
      </w:r>
      <w:r w:rsidRPr="006420CE">
        <w:rPr>
          <w:i/>
        </w:rPr>
        <w:t xml:space="preserve">k </w:t>
      </w:r>
      <w:r w:rsidRPr="006420CE">
        <w:t xml:space="preserve">= </w:t>
      </w:r>
      <w:r w:rsidRPr="006420CE">
        <w:rPr>
          <w:i/>
        </w:rPr>
        <w:t>N</w:t>
      </w:r>
      <w:r w:rsidRPr="006420CE">
        <w:t xml:space="preserve"> for the largest value, where </w:t>
      </w:r>
      <w:r w:rsidRPr="006420CE">
        <w:rPr>
          <w:i/>
        </w:rPr>
        <w:t>N</w:t>
      </w:r>
      <w:r w:rsidRPr="006420CE">
        <w:t xml:space="preserve"> is the number of composite samples.</w:t>
      </w:r>
    </w:p>
    <w:p w:rsidR="00E96A34" w:rsidRPr="006420CE" w:rsidRDefault="00E96A34" w:rsidP="00E96A34">
      <w:pPr>
        <w:pStyle w:val="tMain"/>
      </w:pPr>
      <w:r w:rsidRPr="006420CE">
        <w:tab/>
        <w:t>(5)</w:t>
      </w:r>
      <w:r w:rsidRPr="006420CE">
        <w:tab/>
        <w:t>The percentile (</w:t>
      </w:r>
      <w:r w:rsidRPr="006420CE">
        <w:rPr>
          <w:i/>
        </w:rPr>
        <w:t>P</w:t>
      </w:r>
      <w:r w:rsidRPr="006420CE">
        <w:t xml:space="preserve">) associated with each value of </w:t>
      </w:r>
      <w:r w:rsidRPr="006420CE">
        <w:rPr>
          <w:i/>
        </w:rPr>
        <w:t>k</w:t>
      </w:r>
      <w:r w:rsidRPr="006420CE">
        <w:t xml:space="preserve">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E96A34" w:rsidP="00DD7017">
            <w:pPr>
              <w:pStyle w:val="ListParagraph"/>
              <w:ind w:left="714"/>
            </w:pPr>
            <m:oMathPara>
              <m:oMath>
                <m:r>
                  <w:rPr>
                    <w:rFonts w:ascii="Cambria Math" w:hAnsi="Cambria Math"/>
                  </w:rPr>
                  <m:t>P=100 ×</m:t>
                </m:r>
                <m:f>
                  <m:fPr>
                    <m:ctrlPr>
                      <w:rPr>
                        <w:rFonts w:ascii="Cambria Math" w:hAnsi="Cambria Math"/>
                        <w:i/>
                      </w:rPr>
                    </m:ctrlPr>
                  </m:fPr>
                  <m:num>
                    <m:r>
                      <w:rPr>
                        <w:rFonts w:ascii="Cambria Math" w:hAnsi="Cambria Math"/>
                      </w:rPr>
                      <m:t>(k-1)</m:t>
                    </m:r>
                  </m:num>
                  <m:den>
                    <m:r>
                      <w:rPr>
                        <w:rFonts w:ascii="Cambria Math" w:hAnsi="Cambria Math"/>
                      </w:rPr>
                      <m:t>(N-1)</m:t>
                    </m:r>
                  </m:den>
                </m:f>
              </m:oMath>
            </m:oMathPara>
          </w:p>
        </w:tc>
        <w:tc>
          <w:tcPr>
            <w:tcW w:w="2046" w:type="dxa"/>
          </w:tcPr>
          <w:p w:rsidR="00E96A34" w:rsidRPr="006420CE" w:rsidRDefault="00E96A34" w:rsidP="00DD7017">
            <w:pPr>
              <w:pStyle w:val="tMain"/>
              <w:ind w:left="0" w:firstLine="0"/>
              <w:rPr>
                <w:b/>
              </w:rPr>
            </w:pPr>
            <w:r w:rsidRPr="006420CE">
              <w:rPr>
                <w:b/>
              </w:rPr>
              <w:t>Equation SC3</w:t>
            </w:r>
          </w:p>
        </w:tc>
      </w:tr>
    </w:tbl>
    <w:p w:rsidR="00E96A34" w:rsidRPr="006420CE" w:rsidRDefault="00E96A34" w:rsidP="00E96A34">
      <w:pPr>
        <w:pStyle w:val="tMain"/>
      </w:pPr>
      <w:r w:rsidRPr="006420CE">
        <w:tab/>
        <w:t>(6)</w:t>
      </w:r>
      <w:r w:rsidRPr="006420CE">
        <w:tab/>
        <w:t xml:space="preserve">If one of the calculated values for </w:t>
      </w:r>
      <w:r w:rsidRPr="006420CE">
        <w:rPr>
          <w:i/>
        </w:rPr>
        <w:t>P</w:t>
      </w:r>
      <w:r w:rsidRPr="006420CE">
        <w:t xml:space="preserve"> is exactly 10, then </w:t>
      </w:r>
      <m:oMath>
        <m:sSub>
          <m:sSubPr>
            <m:ctrlPr>
              <w:rPr>
                <w:rFonts w:ascii="Cambria Math" w:hAnsi="Cambria Math"/>
                <w:i/>
              </w:rPr>
            </m:ctrlPr>
          </m:sSubPr>
          <m:e>
            <m:r>
              <w:rPr>
                <w:rFonts w:ascii="Cambria Math" w:hAnsi="Cambria Math"/>
              </w:rPr>
              <m:t>ESM</m:t>
            </m:r>
          </m:e>
          <m:sub>
            <m:r>
              <w:rPr>
                <w:rFonts w:ascii="Cambria Math" w:hAnsi="Cambria Math"/>
              </w:rPr>
              <m:t>d</m:t>
            </m:r>
          </m:sub>
        </m:sSub>
      </m:oMath>
      <w:r w:rsidRPr="006420CE">
        <w:t xml:space="preserve"> is taken to be the equivalent to the value of </w:t>
      </w:r>
      <m:oMath>
        <m:sSub>
          <m:sSubPr>
            <m:ctrlPr>
              <w:rPr>
                <w:rFonts w:ascii="Cambria Math" w:hAnsi="Cambria Math"/>
                <w:i/>
              </w:rPr>
            </m:ctrlPr>
          </m:sSubPr>
          <m:e>
            <m:r>
              <w:rPr>
                <w:rFonts w:ascii="Cambria Math" w:hAnsi="Cambria Math"/>
              </w:rPr>
              <m:t>CSM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m:t>
            </m:r>
          </m:sub>
        </m:sSub>
      </m:oMath>
      <w:r w:rsidRPr="006420CE">
        <w:t xml:space="preserve"> associated with </w:t>
      </w:r>
      <w:r w:rsidRPr="006420CE">
        <w:rPr>
          <w:i/>
        </w:rPr>
        <w:t>P</w:t>
      </w:r>
      <w:r w:rsidRPr="006420CE">
        <w:t xml:space="preserve"> = 10.</w:t>
      </w:r>
    </w:p>
    <w:p w:rsidR="00E96A34" w:rsidRPr="006420CE" w:rsidRDefault="00E96A34" w:rsidP="00E96A34">
      <w:pPr>
        <w:pStyle w:val="tMain"/>
      </w:pPr>
      <w:r w:rsidRPr="006420CE">
        <w:tab/>
        <w:t>(7)</w:t>
      </w:r>
      <w:r w:rsidRPr="006420CE">
        <w:tab/>
        <w:t xml:space="preserve">If no value of </w:t>
      </w:r>
      <w:r w:rsidRPr="006420CE">
        <w:rPr>
          <w:i/>
        </w:rPr>
        <w:t>P</w:t>
      </w:r>
      <w:r w:rsidRPr="006420CE">
        <w:t xml:space="preserve"> is exactly 10, the value of the tenth percentile must be calculated by interpolation in accordance with section 5.11.</w:t>
      </w:r>
    </w:p>
    <w:p w:rsidR="00E96A34" w:rsidRPr="006420CE" w:rsidRDefault="00E96A34" w:rsidP="00E96A34">
      <w:pPr>
        <w:pStyle w:val="h5Section"/>
      </w:pPr>
      <w:bookmarkStart w:id="120" w:name="_Toc391929033"/>
      <w:bookmarkStart w:id="121" w:name="_Toc423362594"/>
      <w:r w:rsidRPr="006420CE">
        <w:t>5.11</w:t>
      </w:r>
      <w:r w:rsidRPr="006420CE">
        <w:tab/>
        <w:t>Soil carbon baseline—calculating the tenth percentile by interpolation</w:t>
      </w:r>
      <w:bookmarkEnd w:id="120"/>
      <w:bookmarkEnd w:id="121"/>
    </w:p>
    <w:p w:rsidR="00E96A34" w:rsidRPr="006420CE" w:rsidRDefault="00E96A34" w:rsidP="00E96A34">
      <w:pPr>
        <w:pStyle w:val="tMain"/>
      </w:pPr>
      <w:r w:rsidRPr="006420CE">
        <w:tab/>
        <w:t>(1)</w:t>
      </w:r>
      <w:r w:rsidRPr="006420CE">
        <w:tab/>
        <w:t>The 2 rank values associated with the percentiles that bound the tenth percentile must be determined.</w:t>
      </w:r>
    </w:p>
    <w:p w:rsidR="00E96A34" w:rsidRPr="006420CE" w:rsidRDefault="00E96A34" w:rsidP="00E96A34">
      <w:pPr>
        <w:pStyle w:val="tMain"/>
      </w:pPr>
      <w:r w:rsidRPr="006420CE">
        <w:tab/>
        <w:t>(2)</w:t>
      </w:r>
      <w:r w:rsidRPr="006420CE">
        <w:tab/>
        <w:t xml:space="preserve">The lower bound rank must be labelled as </w:t>
      </w:r>
      <w:r w:rsidRPr="006420CE">
        <w:rPr>
          <w:i/>
        </w:rPr>
        <w:t>kLB</w:t>
      </w:r>
      <w:r w:rsidRPr="006420CE">
        <w:t>.</w:t>
      </w:r>
    </w:p>
    <w:p w:rsidR="00E96A34" w:rsidRPr="006420CE" w:rsidRDefault="00E96A34" w:rsidP="00E96A34">
      <w:pPr>
        <w:pStyle w:val="tMain"/>
      </w:pPr>
      <w:r w:rsidRPr="006420CE">
        <w:tab/>
        <w:t>(3)</w:t>
      </w:r>
      <w:r w:rsidRPr="006420CE">
        <w:tab/>
        <w:t xml:space="preserve">The upper bound rank must be labelled as </w:t>
      </w:r>
      <w:r w:rsidRPr="006420CE">
        <w:rPr>
          <w:i/>
        </w:rPr>
        <w:t>kUB</w:t>
      </w:r>
      <w:r w:rsidRPr="006420CE">
        <w:t>.</w:t>
      </w:r>
    </w:p>
    <w:p w:rsidR="00E96A34" w:rsidRPr="006420CE" w:rsidRDefault="00E96A34" w:rsidP="00E96A34">
      <w:pPr>
        <w:pStyle w:val="tMain"/>
      </w:pPr>
      <w:r w:rsidRPr="006420CE">
        <w:tab/>
        <w:t>(4)</w:t>
      </w:r>
      <w:r w:rsidRPr="006420CE">
        <w:tab/>
      </w:r>
      <m:oMath>
        <m:sSub>
          <m:sSubPr>
            <m:ctrlPr>
              <w:rPr>
                <w:rFonts w:ascii="Cambria Math" w:hAnsi="Cambria Math"/>
                <w:i/>
              </w:rPr>
            </m:ctrlPr>
          </m:sSubPr>
          <m:e>
            <m:r>
              <w:rPr>
                <w:rFonts w:ascii="Cambria Math" w:hAnsi="Cambria Math"/>
              </w:rPr>
              <m:t>ESM</m:t>
            </m:r>
          </m:e>
          <m:sub>
            <m:r>
              <w:rPr>
                <w:rFonts w:ascii="Cambria Math" w:hAnsi="Cambria Math"/>
              </w:rPr>
              <m:t>d</m:t>
            </m:r>
          </m:sub>
        </m:sSub>
        <m:r>
          <w:rPr>
            <w:rFonts w:ascii="Cambria Math" w:hAnsi="Cambria Math"/>
          </w:rPr>
          <m:t xml:space="preserve"> </m:t>
        </m:r>
      </m:oMath>
      <w:r w:rsidRPr="006420CE">
        <w:t>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pStyle w:val="ListParagraph"/>
              <w:spacing w:after="160"/>
              <w:rPr>
                <w:i/>
              </w:rPr>
            </w:pPr>
            <m:oMathPara>
              <m:oMath>
                <m:sSub>
                  <m:sSubPr>
                    <m:ctrlPr>
                      <w:rPr>
                        <w:rFonts w:ascii="Cambria Math" w:hAnsi="Cambria Math"/>
                        <w:i/>
                      </w:rPr>
                    </m:ctrlPr>
                  </m:sSubPr>
                  <m:e>
                    <m:r>
                      <w:rPr>
                        <w:rFonts w:ascii="Cambria Math" w:hAnsi="Cambria Math"/>
                      </w:rPr>
                      <m:t>ESM</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CSM</m:t>
                    </m:r>
                  </m:e>
                  <m:sub>
                    <m:r>
                      <w:rPr>
                        <w:rFonts w:ascii="Cambria Math" w:hAnsi="Cambria Math"/>
                      </w:rPr>
                      <m:t>kLB, d</m:t>
                    </m:r>
                  </m:sub>
                </m:sSub>
                <m:r>
                  <w:rPr>
                    <w:rFonts w:ascii="Cambria Math" w:hAnsi="Cambria Math"/>
                  </w:rPr>
                  <m:t xml:space="preserve">+ </m:t>
                </m:r>
                <m:d>
                  <m:dPr>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SM</m:t>
                        </m:r>
                      </m:e>
                      <m:sub>
                        <m:r>
                          <w:rPr>
                            <w:rFonts w:ascii="Cambria Math" w:hAnsi="Cambria Math"/>
                          </w:rPr>
                          <m:t xml:space="preserve">kUB,d </m:t>
                        </m:r>
                      </m:sub>
                    </m:sSub>
                    <m:r>
                      <w:rPr>
                        <w:rFonts w:ascii="Cambria Math" w:hAnsi="Cambria Math"/>
                      </w:rPr>
                      <m:t xml:space="preserve">- </m:t>
                    </m:r>
                    <m:sSub>
                      <m:sSubPr>
                        <m:ctrlPr>
                          <w:rPr>
                            <w:rFonts w:ascii="Cambria Math" w:hAnsi="Cambria Math"/>
                            <w:i/>
                          </w:rPr>
                        </m:ctrlPr>
                      </m:sSubPr>
                      <m:e>
                        <m:r>
                          <w:rPr>
                            <w:rFonts w:ascii="Cambria Math" w:hAnsi="Cambria Math"/>
                          </w:rPr>
                          <m:t>CSM</m:t>
                        </m:r>
                      </m:e>
                      <m:sub>
                        <m:r>
                          <w:rPr>
                            <w:rFonts w:ascii="Cambria Math" w:hAnsi="Cambria Math"/>
                          </w:rPr>
                          <m:t>kLB,d</m:t>
                        </m:r>
                      </m:sub>
                    </m:sSub>
                  </m:e>
                </m:d>
                <m:r>
                  <w:rPr>
                    <w:rFonts w:ascii="Cambria Math" w:hAnsi="Cambria Math"/>
                  </w:rPr>
                  <m:t>×(</m:t>
                </m:r>
                <m:f>
                  <m:fPr>
                    <m:ctrlPr>
                      <w:rPr>
                        <w:rFonts w:ascii="Cambria Math" w:hAnsi="Cambria Math"/>
                        <w:i/>
                      </w:rPr>
                    </m:ctrlPr>
                  </m:fPr>
                  <m:num>
                    <m:r>
                      <w:rPr>
                        <w:rFonts w:ascii="Cambria Math" w:hAnsi="Cambria Math"/>
                      </w:rPr>
                      <m:t>10-</m:t>
                    </m:r>
                    <m:sSub>
                      <m:sSubPr>
                        <m:ctrlPr>
                          <w:rPr>
                            <w:rFonts w:ascii="Cambria Math" w:hAnsi="Cambria Math"/>
                            <w:i/>
                          </w:rPr>
                        </m:ctrlPr>
                      </m:sSubPr>
                      <m:e>
                        <m:r>
                          <w:rPr>
                            <w:rFonts w:ascii="Cambria Math" w:hAnsi="Cambria Math"/>
                          </w:rPr>
                          <m:t>P</m:t>
                        </m:r>
                      </m:e>
                      <m:sub>
                        <m:r>
                          <w:rPr>
                            <w:rFonts w:ascii="Cambria Math" w:hAnsi="Cambria Math"/>
                          </w:rPr>
                          <m:t>kLB</m:t>
                        </m:r>
                      </m:sub>
                    </m:sSub>
                  </m:num>
                  <m:den>
                    <m:sSub>
                      <m:sSubPr>
                        <m:ctrlPr>
                          <w:rPr>
                            <w:rFonts w:ascii="Cambria Math" w:hAnsi="Cambria Math"/>
                            <w:i/>
                          </w:rPr>
                        </m:ctrlPr>
                      </m:sSubPr>
                      <m:e>
                        <m:r>
                          <w:rPr>
                            <w:rFonts w:ascii="Cambria Math" w:hAnsi="Cambria Math"/>
                          </w:rPr>
                          <m:t>P</m:t>
                        </m:r>
                      </m:e>
                      <m:sub>
                        <m:r>
                          <w:rPr>
                            <w:rFonts w:ascii="Cambria Math" w:hAnsi="Cambria Math"/>
                          </w:rPr>
                          <m:t>kUB</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kLB</m:t>
                        </m:r>
                      </m:sub>
                    </m:sSub>
                  </m:den>
                </m:f>
                <m:r>
                  <w:rPr>
                    <w:rFonts w:ascii="Cambria Math" w:hAnsi="Cambria Math"/>
                  </w:rPr>
                  <m:t>)</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354"/>
        <w:gridCol w:w="6787"/>
      </w:tblGrid>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ESM</m:t>
                  </m:r>
                </m:e>
                <m:sub>
                  <m:r>
                    <w:rPr>
                      <w:rFonts w:ascii="Cambria Math" w:hAnsi="Cambria Math"/>
                    </w:rPr>
                    <m:t>d</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equivalent soil mass f</w:t>
            </w:r>
            <w:r w:rsidRPr="006420CE">
              <w:rPr>
                <w:lang w:val="en-GB"/>
              </w:rPr>
              <w:t xml:space="preserve">rom the soil surface to a specified depth </w:t>
            </w:r>
            <w:r w:rsidRPr="006420CE">
              <w:rPr>
                <w:lang w:val="en-GB"/>
              </w:rPr>
              <w:br/>
              <w:t xml:space="preserve">(eg </w:t>
            </w:r>
            <w:r w:rsidRPr="006420CE">
              <w:rPr>
                <w:i/>
                <w:lang w:val="en-GB"/>
              </w:rPr>
              <w:t>d</w:t>
            </w:r>
            <w:r w:rsidRPr="006420CE">
              <w:rPr>
                <w:lang w:val="en-GB"/>
              </w:rPr>
              <w:t xml:space="preserve"> = 30 cm, or </w:t>
            </w:r>
            <w:r w:rsidRPr="006420CE">
              <w:rPr>
                <w:i/>
                <w:lang w:val="en-GB"/>
              </w:rPr>
              <w:t>d</w:t>
            </w:r>
            <w:r w:rsidRPr="006420CE">
              <w:rPr>
                <w:lang w:val="en-GB"/>
              </w:rPr>
              <w:t xml:space="preserve"> = </w:t>
            </w:r>
            <w:r w:rsidRPr="006420CE">
              <w:rPr>
                <w:i/>
                <w:lang w:val="en-GB"/>
              </w:rPr>
              <w:t>x</w:t>
            </w:r>
            <w:r w:rsidRPr="006420CE">
              <w:rPr>
                <w:lang w:val="en-GB"/>
              </w:rPr>
              <w:t xml:space="preserve"> cm) for the carbon estimation area</w:t>
            </w:r>
            <w:r w:rsidRPr="006420CE">
              <w:t xml:space="preserve">.  </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Theme="minorHAnsi"/>
                      <w:i/>
                    </w:rPr>
                  </m:ctrlPr>
                </m:sSubPr>
                <m:e>
                  <m:r>
                    <w:rPr>
                      <w:rFonts w:ascii="Cambria Math" w:hAnsi="Cambria Math"/>
                    </w:rPr>
                    <m:t>CSM</m:t>
                  </m:r>
                </m:e>
                <m:sub>
                  <m:r>
                    <w:rPr>
                      <w:rFonts w:ascii="Cambria Math" w:hAnsi="Cambria Math"/>
                    </w:rPr>
                    <m:t>kLB</m:t>
                  </m:r>
                  <m:r>
                    <w:rPr>
                      <w:rFonts w:ascii="Cambria Math" w:hAnsiTheme="minorHAnsi"/>
                    </w:rPr>
                    <m:t xml:space="preserve">,  d </m:t>
                  </m:r>
                </m:sub>
              </m:sSub>
            </m:oMath>
            <w:r w:rsidR="00E96A34" w:rsidRPr="006420CE">
              <w:t>=</w:t>
            </w:r>
          </w:p>
        </w:tc>
        <w:tc>
          <w:tcPr>
            <w:tcW w:w="6866" w:type="dxa"/>
          </w:tcPr>
          <w:p w:rsidR="00E96A34" w:rsidRPr="006420CE" w:rsidRDefault="00E96A34" w:rsidP="00DD7017">
            <w:pPr>
              <w:pStyle w:val="tMain"/>
              <w:ind w:left="0" w:firstLine="0"/>
            </w:pPr>
            <w:r w:rsidRPr="006420CE">
              <w:t>cumulative soil mass associated with the lower bound rank (</w:t>
            </w:r>
            <w:r w:rsidRPr="006420CE">
              <w:rPr>
                <w:i/>
              </w:rPr>
              <w:t>kLB</w:t>
            </w:r>
            <w:r w:rsidRPr="006420CE">
              <w:t>).</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CSM</m:t>
                  </m:r>
                </m:e>
                <m:sub>
                  <m:r>
                    <w:rPr>
                      <w:rFonts w:ascii="Cambria Math" w:hAnsi="Cambria Math"/>
                    </w:rPr>
                    <m:t xml:space="preserve">kUB, d </m:t>
                  </m:r>
                </m:sub>
              </m:sSub>
            </m:oMath>
            <w:r w:rsidR="00E96A34" w:rsidRPr="006420CE">
              <w:t>=</w:t>
            </w:r>
          </w:p>
        </w:tc>
        <w:tc>
          <w:tcPr>
            <w:tcW w:w="6866" w:type="dxa"/>
          </w:tcPr>
          <w:p w:rsidR="00E96A34" w:rsidRPr="006420CE" w:rsidRDefault="00E96A34" w:rsidP="00DD7017">
            <w:pPr>
              <w:pStyle w:val="tMain"/>
              <w:ind w:left="0" w:firstLine="0"/>
            </w:pPr>
            <w:r w:rsidRPr="006420CE">
              <w:t>cumulative soil mass associated with the upper bound rank (</w:t>
            </w:r>
            <w:r w:rsidRPr="006420CE">
              <w:rPr>
                <w:i/>
              </w:rPr>
              <w:t>kUB</w:t>
            </w:r>
            <w:r w:rsidRPr="006420CE">
              <w:t>).</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P</m:t>
                  </m:r>
                </m:e>
                <m:sub>
                  <m:r>
                    <w:rPr>
                      <w:rFonts w:ascii="Cambria Math" w:hAnsi="Cambria Math"/>
                    </w:rPr>
                    <m:t>kLB</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percentile associated with the lower bound rank (</w:t>
            </w:r>
            <w:r w:rsidRPr="006420CE">
              <w:rPr>
                <w:i/>
              </w:rPr>
              <w:t>kLB</w:t>
            </w:r>
            <w:r w:rsidRPr="006420CE">
              <w:t>).</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P</m:t>
                  </m:r>
                </m:e>
                <m:sub>
                  <m:r>
                    <w:rPr>
                      <w:rFonts w:ascii="Cambria Math" w:hAnsi="Cambria Math"/>
                    </w:rPr>
                    <m:t>kUB</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percentile associated with the upper bound rank (</w:t>
            </w:r>
            <w:r w:rsidRPr="006420CE">
              <w:rPr>
                <w:i/>
              </w:rPr>
              <w:t>kUB</w:t>
            </w:r>
            <w:r w:rsidRPr="006420CE">
              <w:t>)</w:t>
            </w:r>
          </w:p>
        </w:tc>
      </w:tr>
    </w:tbl>
    <w:p w:rsidR="00E96A34" w:rsidRPr="006420CE" w:rsidRDefault="00E96A34" w:rsidP="00E96A34">
      <w:pPr>
        <w:pStyle w:val="h4Subdiv"/>
      </w:pPr>
      <w:bookmarkStart w:id="122" w:name="_Toc391929034"/>
      <w:bookmarkStart w:id="123" w:name="_Toc423362595"/>
      <w:r w:rsidRPr="006420CE">
        <w:t>Subdivision 5.4.3</w:t>
      </w:r>
      <w:r w:rsidRPr="006420CE">
        <w:tab/>
        <w:t>Baseline soil organic carbon stocks</w:t>
      </w:r>
      <w:bookmarkEnd w:id="122"/>
      <w:bookmarkEnd w:id="123"/>
    </w:p>
    <w:p w:rsidR="00E96A34" w:rsidRPr="006420CE" w:rsidRDefault="00E96A34" w:rsidP="00E96A34">
      <w:pPr>
        <w:pStyle w:val="h5Section"/>
        <w:rPr>
          <w:color w:val="000000" w:themeColor="text1"/>
        </w:rPr>
      </w:pPr>
      <w:bookmarkStart w:id="124" w:name="_Toc391929035"/>
      <w:bookmarkStart w:id="125" w:name="_Toc423362596"/>
      <w:r w:rsidRPr="006420CE">
        <w:rPr>
          <w:color w:val="000000" w:themeColor="text1"/>
        </w:rPr>
        <w:t>5.12</w:t>
      </w:r>
      <w:r w:rsidRPr="006420CE">
        <w:rPr>
          <w:color w:val="000000" w:themeColor="text1"/>
        </w:rPr>
        <w:tab/>
      </w:r>
      <w:r w:rsidRPr="006420CE">
        <w:t xml:space="preserve">Baseline soil </w:t>
      </w:r>
      <w:r w:rsidRPr="006420CE">
        <w:rPr>
          <w:color w:val="000000" w:themeColor="text1"/>
        </w:rPr>
        <w:t xml:space="preserve">organic </w:t>
      </w:r>
      <w:r w:rsidRPr="006420CE">
        <w:t>carbon stocks</w:t>
      </w:r>
      <w:r w:rsidRPr="006420CE">
        <w:rPr>
          <w:color w:val="000000" w:themeColor="text1"/>
        </w:rPr>
        <w:t>—general</w:t>
      </w:r>
      <w:bookmarkEnd w:id="124"/>
      <w:bookmarkEnd w:id="125"/>
    </w:p>
    <w:p w:rsidR="00E96A34" w:rsidRPr="006420CE" w:rsidRDefault="00E96A34" w:rsidP="00E96A34">
      <w:pPr>
        <w:pStyle w:val="tMain"/>
      </w:pPr>
      <w:r w:rsidRPr="006420CE">
        <w:tab/>
        <w:t>(1)</w:t>
      </w:r>
      <w:r w:rsidRPr="006420CE">
        <w:tab/>
        <w:t>The soil organic carbon stock for each soil layer for each composite sample at the time of the baseline sampling round must be calculated in accordance with this Subdivision.</w:t>
      </w:r>
    </w:p>
    <w:p w:rsidR="00E96A34" w:rsidRPr="006420CE" w:rsidRDefault="00E96A34" w:rsidP="00E96A34">
      <w:pPr>
        <w:pStyle w:val="tMain"/>
      </w:pPr>
      <w:r w:rsidRPr="006420CE">
        <w:tab/>
        <w:t>(2)</w:t>
      </w:r>
      <w:r w:rsidRPr="006420CE">
        <w:tab/>
        <w:t>The mean soil organic carbon stock for each soil layer from each carbon estimation area at the time of the baseline sampling round must be calculated in accordance with this Subdivision.</w:t>
      </w:r>
    </w:p>
    <w:p w:rsidR="00E96A34" w:rsidRPr="006420CE" w:rsidRDefault="00E96A34" w:rsidP="00E96A34">
      <w:pPr>
        <w:pStyle w:val="tMain"/>
      </w:pPr>
      <w:r w:rsidRPr="006420CE">
        <w:tab/>
        <w:t>(3)</w:t>
      </w:r>
      <w:r w:rsidRPr="006420CE">
        <w:tab/>
        <w:t>Equations SC5 to SC11 in this Subdivision assume that the nominated thickness (</w:t>
      </w:r>
      <w:r w:rsidRPr="006420CE">
        <w:rPr>
          <w:i/>
        </w:rPr>
        <w:t>T</w:t>
      </w:r>
      <w:r w:rsidRPr="006420CE">
        <w:rPr>
          <w:i/>
          <w:vertAlign w:val="subscript"/>
        </w:rPr>
        <w:t>n</w:t>
      </w:r>
      <w:r w:rsidRPr="006420CE">
        <w:t>) has been attained.</w:t>
      </w:r>
    </w:p>
    <w:p w:rsidR="00E96A34" w:rsidRPr="006420CE" w:rsidRDefault="00E96A34" w:rsidP="00E96A34">
      <w:pPr>
        <w:pStyle w:val="tMain"/>
      </w:pPr>
      <w:r w:rsidRPr="006420CE">
        <w:tab/>
        <w:t>(4)</w:t>
      </w:r>
      <w:r w:rsidRPr="006420CE">
        <w:tab/>
        <w:t>In this Subdivision:</w:t>
      </w:r>
    </w:p>
    <w:p w:rsidR="00E96A34" w:rsidRPr="006420CE" w:rsidRDefault="00E96A34" w:rsidP="00E96A34">
      <w:pPr>
        <w:pStyle w:val="tDefn"/>
      </w:pPr>
      <w:r w:rsidRPr="006420CE">
        <w:rPr>
          <w:b/>
          <w:i/>
        </w:rPr>
        <w:t>laboratory</w:t>
      </w:r>
      <w:r w:rsidRPr="006420CE">
        <w:t xml:space="preserve"> means the laboratory specified in section 4.7.</w:t>
      </w:r>
    </w:p>
    <w:p w:rsidR="00E96A34" w:rsidRPr="006420CE" w:rsidRDefault="00E96A34" w:rsidP="00E96A34">
      <w:pPr>
        <w:pStyle w:val="tDefn"/>
      </w:pPr>
      <w:r w:rsidRPr="006420CE">
        <w:rPr>
          <w:b/>
          <w:i/>
        </w:rPr>
        <w:t>Walkley and Black analysis</w:t>
      </w:r>
      <w:r w:rsidRPr="006420CE">
        <w:t xml:space="preserve"> means the wet oxidation technique used to determine the organic carbon content of soil described in the CFI Soil Sampling and Analysis Method and Guidelines.</w:t>
      </w:r>
    </w:p>
    <w:p w:rsidR="00E96A34" w:rsidRPr="006420CE" w:rsidRDefault="00E96A34" w:rsidP="00E96A34">
      <w:pPr>
        <w:pStyle w:val="h5Section"/>
      </w:pPr>
      <w:bookmarkStart w:id="126" w:name="_Toc391929036"/>
      <w:bookmarkStart w:id="127" w:name="_Toc423362597"/>
      <w:r w:rsidRPr="006420CE">
        <w:t>5.13</w:t>
      </w:r>
      <w:r w:rsidRPr="006420CE">
        <w:tab/>
        <w:t xml:space="preserve">Baseline soil </w:t>
      </w:r>
      <w:r w:rsidRPr="006420CE">
        <w:rPr>
          <w:color w:val="000000" w:themeColor="text1"/>
        </w:rPr>
        <w:t xml:space="preserve">organic </w:t>
      </w:r>
      <w:r w:rsidRPr="006420CE">
        <w:t>carbon stocks—single soil layer</w:t>
      </w:r>
      <w:bookmarkEnd w:id="126"/>
      <w:bookmarkEnd w:id="127"/>
    </w:p>
    <w:p w:rsidR="00E96A34" w:rsidRPr="006420CE" w:rsidRDefault="00E96A34" w:rsidP="00E96A34">
      <w:pPr>
        <w:pStyle w:val="tMain"/>
      </w:pPr>
      <w:r w:rsidRPr="006420CE">
        <w:tab/>
        <w:t>(1)</w:t>
      </w:r>
      <w:r w:rsidRPr="006420CE">
        <w:tab/>
        <w:t>Soil organic carbon stock in the 0–30 centimetre layer for each composite sample collected from the carbon estimation area at the time of the baseline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m:t>
                </m:r>
                <m:sSub>
                  <m:sSubPr>
                    <m:ctrlPr>
                      <w:rPr>
                        <w:rFonts w:ascii="Cambria Math" w:hAnsi="Cambria Math"/>
                        <w:i/>
                      </w:rPr>
                    </m:ctrlPr>
                  </m:sSubPr>
                  <m:e>
                    <m:r>
                      <w:rPr>
                        <w:rFonts w:ascii="Cambria Math" w:hAnsi="Cambria Math"/>
                      </w:rPr>
                      <m:t>OC</m:t>
                    </m:r>
                  </m:e>
                  <m:sub>
                    <m:r>
                      <w:rPr>
                        <w:rFonts w:ascii="Cambria Math" w:hAnsi="Cambria Math"/>
                      </w:rPr>
                      <m:t xml:space="preserve">OD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m:t>
                </m:r>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 xml:space="preserve"> t</m:t>
                        </m:r>
                      </m:e>
                      <m:sub>
                        <m:r>
                          <w:rPr>
                            <w:rFonts w:ascii="Cambria Math" w:hAnsi="Cambria Math"/>
                          </w:rPr>
                          <m:t>0</m:t>
                        </m:r>
                      </m:sub>
                    </m:sSub>
                    <m:r>
                      <w:rPr>
                        <w:rFonts w:ascii="Cambria Math" w:hAnsi="Cambria Math"/>
                      </w:rPr>
                      <m:t xml:space="preserve"> i,l=0-30cm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 ,l=0-30cm</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 xml:space="preserve">gravel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409"/>
        <w:gridCol w:w="5585"/>
      </w:tblGrid>
      <w:tr w:rsidR="00E96A34" w:rsidRPr="006420CE" w:rsidTr="00DD7017">
        <w:tc>
          <w:tcPr>
            <w:tcW w:w="24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w:t>
            </w:r>
          </w:p>
        </w:tc>
        <w:tc>
          <w:tcPr>
            <w:tcW w:w="5585" w:type="dxa"/>
          </w:tcPr>
          <w:p w:rsidR="00E96A34" w:rsidRPr="006420CE" w:rsidRDefault="00E96A34" w:rsidP="00DD7017">
            <w:pPr>
              <w:pStyle w:val="tMain"/>
              <w:ind w:left="0" w:firstLine="0"/>
            </w:pPr>
            <w:r w:rsidRPr="006420CE">
              <w:t>soil organic carbon stock in the 0–30 cm layer (</w:t>
            </w:r>
            <w:r w:rsidRPr="006420CE">
              <w:rPr>
                <w:i/>
              </w:rPr>
              <w:t>l</w:t>
            </w:r>
            <w:r w:rsidRPr="006420CE">
              <w:t xml:space="preserve"> = </w:t>
            </w:r>
            <w:r w:rsidRPr="006420CE">
              <w:br/>
              <w:t xml:space="preserve">0–30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4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OC</m:t>
                  </m:r>
                </m:e>
                <m:sub>
                  <m:r>
                    <w:rPr>
                      <w:rFonts w:ascii="Cambria Math" w:hAnsi="Cambria Math"/>
                    </w:rPr>
                    <m:t xml:space="preserve">OD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w:t>
            </w:r>
          </w:p>
        </w:tc>
        <w:tc>
          <w:tcPr>
            <w:tcW w:w="5585" w:type="dxa"/>
          </w:tcPr>
          <w:p w:rsidR="00E96A34" w:rsidRPr="006420CE" w:rsidRDefault="00E96A34" w:rsidP="00DD7017">
            <w:pPr>
              <w:pStyle w:val="tMain"/>
              <w:ind w:left="0" w:firstLine="0"/>
            </w:pPr>
            <w:r w:rsidRPr="006420CE">
              <w:t xml:space="preserve">organic carbon content of the 0–30 cm soil layer for the </w:t>
            </w:r>
            <w:r w:rsidRPr="006420CE">
              <w:rPr>
                <w:i/>
              </w:rPr>
              <w:t>i</w:t>
            </w:r>
            <w:r w:rsidRPr="006420CE">
              <w:rPr>
                <w:vertAlign w:val="superscript"/>
              </w:rPr>
              <w:t>th</w:t>
            </w:r>
            <w:r w:rsidRPr="006420CE">
              <w:t xml:space="preserve"> oven-dry composite sample at the baseline sampling round (</w:t>
            </w:r>
            <w:r w:rsidRPr="006420CE">
              <w:rPr>
                <w:i/>
              </w:rPr>
              <w:t>t</w:t>
            </w:r>
            <w:r w:rsidRPr="006420CE">
              <w:rPr>
                <w:i/>
                <w:vertAlign w:val="subscript"/>
              </w:rPr>
              <w:t>0</w:t>
            </w:r>
            <w:r w:rsidRPr="006420CE">
              <w:t>) expressed as a percentage; % of oven dry soil mass.</w:t>
            </w:r>
          </w:p>
        </w:tc>
      </w:tr>
      <w:tr w:rsidR="00E96A34" w:rsidRPr="006420CE" w:rsidTr="00DD7017">
        <w:tc>
          <w:tcPr>
            <w:tcW w:w="24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BD</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 xml:space="preserve"> </m:t>
              </m:r>
            </m:oMath>
            <w:r w:rsidR="00E96A34" w:rsidRPr="006420CE">
              <w:t>=</w:t>
            </w:r>
          </w:p>
        </w:tc>
        <w:tc>
          <w:tcPr>
            <w:tcW w:w="5585" w:type="dxa"/>
          </w:tcPr>
          <w:p w:rsidR="00E96A34" w:rsidRPr="006420CE" w:rsidRDefault="00E96A34" w:rsidP="00DD7017">
            <w:pPr>
              <w:pStyle w:val="tMain"/>
              <w:ind w:left="0" w:firstLine="0"/>
            </w:pPr>
            <w:r w:rsidRPr="006420CE">
              <w:t xml:space="preserve">bulk density of the 0–30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in accordance with the CFI Soil Sampling and Analysis Method and Guidelines; g/cm</w:t>
            </w:r>
            <w:r w:rsidRPr="006420CE">
              <w:rPr>
                <w:vertAlign w:val="superscript"/>
              </w:rPr>
              <w:t>3</w:t>
            </w:r>
            <w:r w:rsidRPr="006420CE">
              <w:t>.</w:t>
            </w:r>
          </w:p>
        </w:tc>
      </w:tr>
      <w:tr w:rsidR="00E96A34" w:rsidRPr="006420CE" w:rsidTr="00DD7017">
        <w:tc>
          <w:tcPr>
            <w:tcW w:w="24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n ,l=0-30cm</m:t>
                  </m:r>
                </m:sub>
              </m:sSub>
              <m:r>
                <w:rPr>
                  <w:rFonts w:ascii="Cambria Math" w:hAnsi="Cambria Math"/>
                </w:rPr>
                <m:t xml:space="preserve"> </m:t>
              </m:r>
            </m:oMath>
            <w:r w:rsidR="00E96A34" w:rsidRPr="006420CE">
              <w:t>=</w:t>
            </w:r>
          </w:p>
        </w:tc>
        <w:tc>
          <w:tcPr>
            <w:tcW w:w="5585" w:type="dxa"/>
          </w:tcPr>
          <w:p w:rsidR="00E96A34" w:rsidRPr="006420CE" w:rsidRDefault="00E96A34" w:rsidP="00DD7017">
            <w:pPr>
              <w:pStyle w:val="tMain"/>
              <w:ind w:left="0" w:firstLine="0"/>
            </w:pPr>
            <w:r w:rsidRPr="006420CE">
              <w:t>nominated thickness of the 0–30 cm soil layer = 30 cm.</w:t>
            </w:r>
          </w:p>
        </w:tc>
      </w:tr>
      <w:tr w:rsidR="00E96A34" w:rsidRPr="006420CE" w:rsidTr="00DD7017">
        <w:tc>
          <w:tcPr>
            <w:tcW w:w="24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P</m:t>
                  </m:r>
                </m:e>
                <m:sub>
                  <m:r>
                    <w:rPr>
                      <w:rFonts w:ascii="Cambria Math" w:hAnsi="Cambria Math"/>
                    </w:rPr>
                    <m:t xml:space="preserve">gravel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w:t>
            </w:r>
          </w:p>
        </w:tc>
        <w:tc>
          <w:tcPr>
            <w:tcW w:w="5585" w:type="dxa"/>
          </w:tcPr>
          <w:p w:rsidR="00E96A34" w:rsidRPr="006420CE" w:rsidRDefault="00E96A34" w:rsidP="00DD7017">
            <w:pPr>
              <w:pStyle w:val="tMain"/>
              <w:ind w:left="0" w:firstLine="0"/>
            </w:pPr>
            <w:r w:rsidRPr="006420CE">
              <w:t>gravimetric gravel content of the 0–30 cm</w:t>
            </w:r>
            <w:r w:rsidRPr="006420CE">
              <w:rPr>
                <w:i/>
              </w:rPr>
              <w:t xml:space="preserve"> </w:t>
            </w:r>
            <w:r w:rsidRPr="006420CE">
              <w:t xml:space="preserve">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in accordance with the CFI Soil Sampling and Analysis Method and Guidelines; fraction of oven dry soil mass.</w:t>
            </w:r>
          </w:p>
        </w:tc>
      </w:tr>
    </w:tbl>
    <w:p w:rsidR="00E96A34" w:rsidRPr="006420CE" w:rsidRDefault="00E96A34" w:rsidP="00E96A34">
      <w:pPr>
        <w:pStyle w:val="tMain"/>
      </w:pPr>
      <w:r w:rsidRPr="006420CE">
        <w:tab/>
        <w:t>(2)</w:t>
      </w:r>
      <w:r w:rsidRPr="006420CE">
        <w:tab/>
        <w:t xml:space="preserve">For the purposes of determining </w:t>
      </w:r>
      <m:oMath>
        <m:sSub>
          <m:sSubPr>
            <m:ctrlPr>
              <w:rPr>
                <w:rFonts w:ascii="Cambria Math" w:hAnsi="Cambria Math"/>
                <w:i/>
              </w:rPr>
            </m:ctrlPr>
          </m:sSubPr>
          <m:e>
            <m:r>
              <w:rPr>
                <w:rFonts w:ascii="Cambria Math" w:hAnsi="Cambria Math"/>
              </w:rPr>
              <m:t>OC</m:t>
            </m:r>
          </m:e>
          <m:sub>
            <m:r>
              <w:rPr>
                <w:rFonts w:ascii="Cambria Math" w:hAnsi="Cambria Math"/>
              </w:rPr>
              <m:t xml:space="preserve">OD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Pr="006420CE">
        <w:t>, if:</w:t>
      </w:r>
    </w:p>
    <w:p w:rsidR="00E96A34" w:rsidRPr="006420CE" w:rsidRDefault="00E96A34" w:rsidP="00E96A34">
      <w:pPr>
        <w:pStyle w:val="tPara"/>
      </w:pPr>
      <w:r w:rsidRPr="006420CE">
        <w:tab/>
        <w:t>(a)</w:t>
      </w:r>
      <w:r w:rsidRPr="006420CE">
        <w:tab/>
        <w:t xml:space="preserve">the laboratory reported: </w:t>
      </w:r>
    </w:p>
    <w:p w:rsidR="00E96A34" w:rsidRPr="006420CE" w:rsidRDefault="00E96A34" w:rsidP="00E96A34">
      <w:pPr>
        <w:pStyle w:val="tSubpara"/>
      </w:pPr>
      <w:r w:rsidRPr="006420CE">
        <w:tab/>
        <w:t>(i)</w:t>
      </w:r>
      <w:r w:rsidRPr="006420CE">
        <w:tab/>
        <w:t>the air-dry organic carbon content of the sub</w:t>
      </w:r>
      <w:r w:rsidRPr="006420CE">
        <w:noBreakHyphen/>
        <w:t>sample; or</w:t>
      </w:r>
    </w:p>
    <w:p w:rsidR="00E96A34" w:rsidRPr="006420CE" w:rsidRDefault="00E96A34" w:rsidP="00E96A34">
      <w:pPr>
        <w:pStyle w:val="tSubpara"/>
      </w:pPr>
      <w:r w:rsidRPr="006420CE">
        <w:tab/>
        <w:t>(ii)</w:t>
      </w:r>
      <w:r w:rsidRPr="006420CE">
        <w:tab/>
        <w:t>the grams per kilogram organic carbon content of the sub-sample; or</w:t>
      </w:r>
    </w:p>
    <w:p w:rsidR="00E96A34" w:rsidRPr="006420CE" w:rsidRDefault="00E96A34" w:rsidP="00E96A34">
      <w:pPr>
        <w:pStyle w:val="tPara"/>
      </w:pPr>
      <w:r w:rsidRPr="006420CE">
        <w:tab/>
        <w:t>(b)</w:t>
      </w:r>
      <w:r w:rsidRPr="006420CE">
        <w:tab/>
        <w:t>the Walkley and Black analysis is used and not converted to total organic carbon by the laboratory;</w:t>
      </w:r>
    </w:p>
    <w:p w:rsidR="00E96A34" w:rsidRPr="006420CE" w:rsidRDefault="00E96A34" w:rsidP="00E96A34">
      <w:pPr>
        <w:pStyle w:val="tMain"/>
      </w:pPr>
      <w:r w:rsidRPr="006420CE">
        <w:rPr>
          <w:rFonts w:cs="Arial"/>
        </w:rPr>
        <w:tab/>
      </w:r>
      <w:r w:rsidRPr="006420CE">
        <w:rPr>
          <w:rFonts w:cs="Arial"/>
        </w:rPr>
        <w:tab/>
        <w:t xml:space="preserve">then the value must be converted to a total oven-dry organic carbon content using </w:t>
      </w:r>
      <w:r w:rsidRPr="006420CE">
        <w:t>the CFI Soil Sampling and Analysis Method and Guidelines; % of oven dry soil mass.</w:t>
      </w:r>
    </w:p>
    <w:p w:rsidR="00E96A34" w:rsidRPr="006420CE" w:rsidRDefault="00E96A34" w:rsidP="00E96A34">
      <w:pPr>
        <w:pStyle w:val="h5Section"/>
      </w:pPr>
      <w:bookmarkStart w:id="128" w:name="_Toc391929037"/>
      <w:bookmarkStart w:id="129" w:name="_Toc423362598"/>
      <w:r w:rsidRPr="006420CE">
        <w:t>5.14</w:t>
      </w:r>
      <w:r w:rsidRPr="006420CE">
        <w:tab/>
        <w:t xml:space="preserve">Baseline soil </w:t>
      </w:r>
      <w:r w:rsidRPr="006420CE">
        <w:rPr>
          <w:color w:val="000000" w:themeColor="text1"/>
        </w:rPr>
        <w:t xml:space="preserve">organic </w:t>
      </w:r>
      <w:r w:rsidRPr="006420CE">
        <w:t>carbon stocks in equivalent soil mass for single soil layer</w:t>
      </w:r>
      <w:bookmarkEnd w:id="128"/>
      <w:bookmarkEnd w:id="129"/>
    </w:p>
    <w:p w:rsidR="00E96A34" w:rsidRPr="006420CE" w:rsidRDefault="00E96A34" w:rsidP="00E96A34">
      <w:pPr>
        <w:pStyle w:val="tMain"/>
      </w:pPr>
      <w:r w:rsidRPr="006420CE">
        <w:tab/>
      </w:r>
      <w:r w:rsidRPr="006420CE">
        <w:tab/>
        <w:t>The soil organic carbon stock in the equivalent soil mass for the 0–30 centimetre layer in each composite sample collected from the carbon estimation area at the baseline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r>
                  <w:rPr>
                    <w:rFonts w:ascii="Cambria Math" w:hAnsi="Cambria Math"/>
                  </w:rPr>
                  <m:t>=</m:t>
                </m:r>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ESM</m:t>
                        </m:r>
                      </m:e>
                      <m:sub>
                        <m:r>
                          <w:rPr>
                            <w:rFonts w:ascii="Cambria Math" w:hAnsi="Cambria Math"/>
                          </w:rPr>
                          <m:t>d=30cm</m:t>
                        </m:r>
                      </m:sub>
                    </m:sSub>
                  </m:num>
                  <m:den>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den>
                </m:f>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310"/>
        <w:gridCol w:w="5615"/>
      </w:tblGrid>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oMath>
            <w:r w:rsidR="00E96A34" w:rsidRPr="006420CE">
              <w:t>=</w:t>
            </w:r>
          </w:p>
        </w:tc>
        <w:tc>
          <w:tcPr>
            <w:tcW w:w="5615" w:type="dxa"/>
          </w:tcPr>
          <w:p w:rsidR="00E96A34" w:rsidRPr="006420CE" w:rsidRDefault="00E96A34" w:rsidP="00DD7017">
            <w:pPr>
              <w:pStyle w:val="tMain"/>
              <w:ind w:left="0" w:firstLine="0"/>
            </w:pPr>
            <w:r w:rsidRPr="006420CE">
              <w:t xml:space="preserve">soil organic carbon stock in the equivalent soil mass to a depth of 30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w:t>
            </w:r>
          </w:p>
        </w:tc>
        <w:tc>
          <w:tcPr>
            <w:tcW w:w="5615" w:type="dxa"/>
          </w:tcPr>
          <w:p w:rsidR="00E96A34" w:rsidRPr="006420CE" w:rsidRDefault="00E96A34" w:rsidP="00DD7017">
            <w:pPr>
              <w:pStyle w:val="tMain"/>
              <w:ind w:left="0" w:firstLine="0"/>
            </w:pPr>
            <w:r w:rsidRPr="006420CE">
              <w:t>soil organic carbon stock in the 0–30 cm soil layer (</w:t>
            </w:r>
            <w:r w:rsidRPr="006420CE">
              <w:rPr>
                <w:i/>
              </w:rPr>
              <w:t>l</w:t>
            </w:r>
            <w:r w:rsidRPr="006420CE">
              <w:t xml:space="preserve"> = 0–30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xml:space="preserve">), calculated using Equation SC5; </w:t>
            </w:r>
            <w:r w:rsidRPr="006420CE">
              <w:br/>
              <w:t>t C/ha.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ESM</m:t>
                  </m:r>
                </m:e>
                <m:sub>
                  <m:r>
                    <w:rPr>
                      <w:rFonts w:ascii="Cambria Math" w:hAnsi="Cambria Math"/>
                    </w:rPr>
                    <m:t>d=30cm</m:t>
                  </m:r>
                </m:sub>
              </m:sSub>
            </m:oMath>
            <w:r w:rsidR="00E96A34" w:rsidRPr="006420CE">
              <w:t>=</w:t>
            </w:r>
          </w:p>
        </w:tc>
        <w:tc>
          <w:tcPr>
            <w:tcW w:w="5615" w:type="dxa"/>
          </w:tcPr>
          <w:p w:rsidR="00E96A34" w:rsidRPr="006420CE" w:rsidRDefault="00E96A34" w:rsidP="00DD7017">
            <w:pPr>
              <w:pStyle w:val="tMain"/>
              <w:ind w:left="0" w:firstLine="0"/>
            </w:pPr>
            <w:r w:rsidRPr="006420CE">
              <w:t>equivalent soil mass to a depth of 30 cm for the carbon estimation area, calculated using Equation SC4; t soil/ha.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 xml:space="preserve"> </m:t>
              </m:r>
            </m:oMath>
            <w:r w:rsidR="00E96A34" w:rsidRPr="006420CE">
              <w:t>=</w:t>
            </w:r>
          </w:p>
        </w:tc>
        <w:tc>
          <w:tcPr>
            <w:tcW w:w="5615" w:type="dxa"/>
          </w:tcPr>
          <w:p w:rsidR="00E96A34" w:rsidRPr="006420CE" w:rsidRDefault="00E96A34" w:rsidP="00DD7017">
            <w:pPr>
              <w:pStyle w:val="tMain"/>
              <w:ind w:left="0" w:firstLine="0"/>
            </w:pPr>
            <w:r w:rsidRPr="006420CE">
              <w:t xml:space="preserve">mass of soil present within the entire nominated thickness of the 0–30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using Equation SC1; t soil/ha.</w:t>
            </w:r>
          </w:p>
        </w:tc>
      </w:tr>
    </w:tbl>
    <w:p w:rsidR="00E96A34" w:rsidRPr="006420CE" w:rsidRDefault="00E96A34" w:rsidP="00E96A34">
      <w:pPr>
        <w:pStyle w:val="h5Section"/>
      </w:pPr>
      <w:bookmarkStart w:id="130" w:name="_Toc391929038"/>
      <w:bookmarkStart w:id="131" w:name="_Toc423362599"/>
      <w:r w:rsidRPr="006420CE">
        <w:t>5.15</w:t>
      </w:r>
      <w:r w:rsidRPr="006420CE">
        <w:tab/>
        <w:t xml:space="preserve">Baseline soil </w:t>
      </w:r>
      <w:r w:rsidRPr="006420CE">
        <w:rPr>
          <w:color w:val="000000" w:themeColor="text1"/>
        </w:rPr>
        <w:t xml:space="preserve">organic </w:t>
      </w:r>
      <w:r w:rsidRPr="006420CE">
        <w:t>carbon stocks—corrected stock in equivalent soil mass for single soil layer</w:t>
      </w:r>
      <w:bookmarkEnd w:id="130"/>
      <w:bookmarkEnd w:id="131"/>
    </w:p>
    <w:p w:rsidR="00E96A34" w:rsidRPr="006420CE" w:rsidRDefault="00E96A34" w:rsidP="00E96A34">
      <w:pPr>
        <w:pStyle w:val="tMain"/>
      </w:pPr>
      <w:r w:rsidRPr="006420CE">
        <w:tab/>
        <w:t>(1)</w:t>
      </w:r>
      <w:r w:rsidRPr="006420CE">
        <w:tab/>
        <w:t xml:space="preserve">If it is not possible to collect soil from the entire nominated soil layer thickness of </w:t>
      </w:r>
      <w:r w:rsidRPr="006420CE">
        <w:br/>
        <w:t xml:space="preserve">0–30 centimetres, the value of </w:t>
      </w:r>
      <m:oMath>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i,d=30cm</m:t>
            </m:r>
          </m:sub>
        </m:sSub>
      </m:oMath>
      <w:r w:rsidRPr="006420CE">
        <w:t xml:space="preserve"> must be corrected in accordance with this section.</w:t>
      </w:r>
    </w:p>
    <w:p w:rsidR="00E96A34" w:rsidRPr="006420CE" w:rsidRDefault="00E96A34" w:rsidP="00E96A34">
      <w:pPr>
        <w:pStyle w:val="tMain"/>
      </w:pPr>
      <w:r w:rsidRPr="006420CE">
        <w:tab/>
        <w:t>(2)</w:t>
      </w:r>
      <w:r w:rsidRPr="006420CE">
        <w:tab/>
        <w:t>The thickness associated with the equivalent soil mass of each composite sample (</w:t>
      </w:r>
      <w:r w:rsidRPr="006420CE">
        <w:rPr>
          <w:i/>
        </w:rPr>
        <w:t>T</w:t>
      </w:r>
      <w:r w:rsidRPr="006420CE">
        <w:rPr>
          <w:i/>
          <w:vertAlign w:val="subscript"/>
        </w:rPr>
        <w:t>esm</w:t>
      </w:r>
      <w:r w:rsidRPr="006420CE">
        <w:t>)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ESM</m:t>
                        </m:r>
                      </m:e>
                      <m:sub>
                        <m:r>
                          <w:rPr>
                            <w:rFonts w:ascii="Cambria Math" w:hAnsi="Cambria Math"/>
                          </w:rPr>
                          <m:t>d=30cm</m:t>
                        </m:r>
                      </m:sub>
                    </m:sSub>
                  </m:num>
                  <m:den>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×100</m:t>
                    </m:r>
                  </m:den>
                </m:f>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SC7</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310"/>
        <w:gridCol w:w="5605"/>
      </w:tblGrid>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 xml:space="preserve">thickness of the soil layer required to obtain the equivalent soil mass to a depth of 30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cm.</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ESM</m:t>
                  </m:r>
                </m:e>
                <m:sub>
                  <m:r>
                    <w:rPr>
                      <w:rFonts w:ascii="Cambria Math" w:hAnsi="Cambria Math"/>
                    </w:rPr>
                    <m:t xml:space="preserve">d=30cm </m:t>
                  </m:r>
                </m:sub>
              </m:sSub>
            </m:oMath>
            <w:r w:rsidR="00E96A34" w:rsidRPr="006420CE">
              <w:t>=</w:t>
            </w:r>
          </w:p>
        </w:tc>
        <w:tc>
          <w:tcPr>
            <w:tcW w:w="5605" w:type="dxa"/>
          </w:tcPr>
          <w:p w:rsidR="00E96A34" w:rsidRPr="006420CE" w:rsidRDefault="00E96A34" w:rsidP="00DD7017">
            <w:pPr>
              <w:pStyle w:val="tMain"/>
              <w:ind w:left="0" w:firstLine="0"/>
            </w:pPr>
            <w:r w:rsidRPr="006420CE">
              <w:t>equivalent soil mass to a depth of 30 cm for the carbon estimation area, calculated using Equation SC4; t soil/ha.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bulk density of the 0–30 cm</w:t>
            </w:r>
            <w:r w:rsidRPr="006420CE">
              <w:rPr>
                <w:i/>
              </w:rPr>
              <w:t xml:space="preserve"> </w:t>
            </w:r>
            <w:r w:rsidRPr="006420CE">
              <w:t xml:space="preserve">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in accordance with the CFI Soil Sampling and Analysis Method and Guidelines; g/cm</w:t>
            </w:r>
            <w:r w:rsidRPr="006420CE">
              <w:rPr>
                <w:vertAlign w:val="superscript"/>
              </w:rPr>
              <w:t>3</w:t>
            </w:r>
            <w:r w:rsidRPr="006420CE">
              <w:t>.</w:t>
            </w:r>
          </w:p>
        </w:tc>
      </w:tr>
      <w:tr w:rsidR="00E96A34" w:rsidRPr="006420CE" w:rsidTr="00DD7017">
        <w:tc>
          <w:tcPr>
            <w:tcW w:w="2310" w:type="dxa"/>
          </w:tcPr>
          <w:p w:rsidR="00E96A34" w:rsidRPr="006420CE" w:rsidRDefault="00E96A34" w:rsidP="00DD7017">
            <w:pPr>
              <w:pStyle w:val="tMain"/>
              <w:ind w:left="0" w:firstLine="0"/>
            </w:pPr>
            <m:oMath>
              <m:r>
                <w:rPr>
                  <w:rFonts w:ascii="Cambria Math" w:hAnsi="Cambria Math"/>
                </w:rPr>
                <m:t xml:space="preserve">100 </m:t>
              </m:r>
            </m:oMath>
            <w:r w:rsidRPr="006420CE">
              <w:t>=</w:t>
            </w:r>
          </w:p>
        </w:tc>
        <w:tc>
          <w:tcPr>
            <w:tcW w:w="5605" w:type="dxa"/>
          </w:tcPr>
          <w:p w:rsidR="00E96A34" w:rsidRPr="006420CE" w:rsidRDefault="00E96A34" w:rsidP="00DD7017">
            <w:pPr>
              <w:pStyle w:val="tMain"/>
              <w:ind w:left="0" w:firstLine="0"/>
            </w:pPr>
            <w:r w:rsidRPr="006420CE">
              <w:t>conversion factor required to provide the soil mass in units of t soil/ha.</w:t>
            </w:r>
          </w:p>
        </w:tc>
      </w:tr>
    </w:tbl>
    <w:p w:rsidR="00E96A34" w:rsidRPr="006420CE" w:rsidRDefault="00E96A34" w:rsidP="00E96A34">
      <w:pPr>
        <w:pStyle w:val="tMain"/>
      </w:pPr>
      <w:r w:rsidRPr="006420CE">
        <w:tab/>
        <w:t>(3)</w:t>
      </w:r>
      <w:r w:rsidRPr="006420CE">
        <w:tab/>
        <w:t>The corrected soil organic carbon stock for the baseline sampling round (</w:t>
      </w:r>
      <w:r w:rsidRPr="006420CE">
        <w:rPr>
          <w:i/>
        </w:rPr>
        <w:t>t</w:t>
      </w:r>
      <w:r w:rsidRPr="006420CE">
        <w:rPr>
          <w:i/>
          <w:vertAlign w:val="subscript"/>
        </w:rPr>
        <w:t>0</w:t>
      </w:r>
      <w:r w:rsidRPr="006420CE">
        <w:t xml:space="preserve">) must be derived using the values of </w:t>
      </w:r>
      <w:r w:rsidRPr="006420CE">
        <w:rPr>
          <w:i/>
        </w:rPr>
        <w:t>T</w:t>
      </w:r>
      <w:r w:rsidRPr="006420CE">
        <w:rPr>
          <w:i/>
          <w:vertAlign w:val="subscript"/>
        </w:rPr>
        <w:t>esm</w:t>
      </w:r>
      <w:r w:rsidRPr="006420CE">
        <w:t xml:space="preserve">, </w:t>
      </w:r>
      <w:r w:rsidRPr="006420CE">
        <w:rPr>
          <w:i/>
        </w:rPr>
        <w:t>T</w:t>
      </w:r>
      <w:r w:rsidRPr="006420CE">
        <w:rPr>
          <w:i/>
          <w:vertAlign w:val="subscript"/>
        </w:rPr>
        <w:t>n</w:t>
      </w:r>
      <w:r w:rsidRPr="006420CE">
        <w:t xml:space="preserve"> and </w:t>
      </w:r>
      <w:r w:rsidRPr="006420CE">
        <w:rPr>
          <w:i/>
        </w:rPr>
        <w:t>T</w:t>
      </w:r>
      <w:r w:rsidRPr="006420CE">
        <w:rPr>
          <w:vertAlign w:val="subscript"/>
        </w:rPr>
        <w:t>a</w:t>
      </w:r>
      <w:r w:rsidRPr="006420CE">
        <w:t xml:space="preserve">, where </w:t>
      </w:r>
      <w:r w:rsidRPr="006420CE">
        <w:rPr>
          <w:i/>
        </w:rPr>
        <w:t>T</w:t>
      </w:r>
      <w:r w:rsidRPr="006420CE">
        <w:rPr>
          <w:vertAlign w:val="subscript"/>
        </w:rPr>
        <w:t>a</w:t>
      </w:r>
      <w:r w:rsidRPr="006420CE">
        <w:t xml:space="preserve"> = the actual average thickness of the soil layer sampled for a composite.</w:t>
      </w:r>
    </w:p>
    <w:p w:rsidR="00E96A34" w:rsidRPr="006420CE" w:rsidRDefault="00E96A34" w:rsidP="00E96A34">
      <w:pPr>
        <w:pStyle w:val="tMain"/>
      </w:pPr>
      <w:r w:rsidRPr="006420CE">
        <w:tab/>
        <w:t>(4)</w:t>
      </w:r>
      <w:r w:rsidRPr="006420CE">
        <w:tab/>
        <w:t xml:space="preserve">If </w:t>
      </w:r>
      <m:oMath>
        <m:sSub>
          <m:sSubPr>
            <m:ctrlPr>
              <w:rPr>
                <w:rFonts w:ascii="Cambria Math" w:hAnsi="Cambria Math"/>
                <w:i/>
              </w:rPr>
            </m:ctrlPr>
          </m:sSubPr>
          <m:e>
            <m:r>
              <w:rPr>
                <w:rFonts w:ascii="Cambria Math" w:hAnsi="Cambria Math"/>
              </w:rPr>
              <m:t>T</m:t>
            </m:r>
          </m:e>
          <m:sub>
            <m:r>
              <w:rPr>
                <w:rFonts w:ascii="Cambria Math" w:hAnsi="Cambria Math"/>
              </w:rPr>
              <m:t>a i,l=0-30cm</m:t>
            </m:r>
          </m:sub>
        </m:sSub>
      </m:oMath>
      <w:r w:rsidRPr="006420CE">
        <w:t xml:space="preserve"> is greater than or equal to </w:t>
      </w:r>
      <m:oMath>
        <m:sSub>
          <m:sSubPr>
            <m:ctrlPr>
              <w:rPr>
                <w:rFonts w:ascii="Cambria Math" w:hAnsi="Cambria Math"/>
                <w:i/>
              </w:rPr>
            </m:ctrlPr>
          </m:sSubPr>
          <m:e>
            <m:r>
              <w:rPr>
                <w:rFonts w:ascii="Cambria Math" w:hAnsi="Cambria Math"/>
              </w:rPr>
              <m:t>T</m:t>
            </m:r>
          </m:e>
          <m:sub>
            <m:r>
              <w:rPr>
                <w:rFonts w:ascii="Cambria Math" w:hAnsi="Cambria Math"/>
              </w:rPr>
              <m:t>n ,l=0-30cm</m:t>
            </m:r>
          </m:sub>
        </m:sSub>
      </m:oMath>
      <w:r w:rsidRPr="006420CE">
        <w:t>, then:</w:t>
      </w:r>
    </w:p>
    <w:p w:rsidR="00E96A34" w:rsidRPr="006420CE" w:rsidRDefault="00E96A34" w:rsidP="00E96A34"/>
    <w:tbl>
      <w:tblPr>
        <w:tblW w:w="0" w:type="auto"/>
        <w:tblInd w:w="1101" w:type="dxa"/>
        <w:tblLook w:val="04A0"/>
      </w:tblPr>
      <w:tblGrid>
        <w:gridCol w:w="5913"/>
        <w:gridCol w:w="2002"/>
      </w:tblGrid>
      <w:tr w:rsidR="00E96A34" w:rsidRPr="006420CE" w:rsidTr="00DD7017">
        <w:trPr>
          <w:trHeight w:val="786"/>
        </w:trPr>
        <w:tc>
          <w:tcPr>
            <w:tcW w:w="5913"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r>
                  <w:rPr>
                    <w:rFonts w:ascii="Cambria Math" w:hAnsi="Cambria Math"/>
                  </w:rPr>
                  <m:t>=</m:t>
                </m:r>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oMath>
            </m:oMathPara>
          </w:p>
          <w:p w:rsidR="00E96A34" w:rsidRPr="006420CE" w:rsidRDefault="00E96A34" w:rsidP="00DD7017">
            <w:pPr>
              <w:pStyle w:val="tMain"/>
              <w:ind w:left="0" w:firstLine="0"/>
              <w:jc w:val="center"/>
              <w:rPr>
                <w:b/>
              </w:rPr>
            </w:pPr>
          </w:p>
        </w:tc>
        <w:tc>
          <w:tcPr>
            <w:tcW w:w="2002" w:type="dxa"/>
            <w:vAlign w:val="center"/>
          </w:tcPr>
          <w:p w:rsidR="00E96A34" w:rsidRPr="006420CE" w:rsidRDefault="00E96A34" w:rsidP="00DD7017">
            <w:pPr>
              <w:pStyle w:val="tMain"/>
              <w:ind w:left="0" w:firstLine="0"/>
              <w:jc w:val="center"/>
              <w:rPr>
                <w:b/>
              </w:rPr>
            </w:pPr>
            <w:r w:rsidRPr="006420CE">
              <w:rPr>
                <w:b/>
              </w:rPr>
              <w:t>Equation SC8a</w:t>
            </w:r>
          </w:p>
        </w:tc>
      </w:tr>
    </w:tbl>
    <w:p w:rsidR="00E96A34" w:rsidRPr="006420CE" w:rsidRDefault="00E96A34" w:rsidP="00E96A34">
      <w:pPr>
        <w:pStyle w:val="tMain"/>
      </w:pPr>
      <w:r w:rsidRPr="006420CE">
        <w:tab/>
        <w:t>(5)</w:t>
      </w:r>
      <w:r w:rsidRPr="006420CE">
        <w:tab/>
        <w:t xml:space="preserve">If </w:t>
      </w:r>
      <m:oMath>
        <m:sSub>
          <m:sSubPr>
            <m:ctrlPr>
              <w:rPr>
                <w:rFonts w:ascii="Cambria Math" w:hAnsi="Cambria Math"/>
              </w:rPr>
            </m:ctrlPr>
          </m:sSubPr>
          <m:e>
            <m:r>
              <w:rPr>
                <w:rFonts w:ascii="Cambria Math" w:hAnsi="Cambria Math"/>
              </w:rPr>
              <m:t>T</m:t>
            </m:r>
          </m:e>
          <m:sub>
            <m:r>
              <w:rPr>
                <w:rFonts w:ascii="Cambria Math" w:hAnsi="Cambria Math"/>
              </w:rPr>
              <m:t>a</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l</m:t>
            </m:r>
            <m:r>
              <m:rPr>
                <m:sty m:val="p"/>
              </m:rPr>
              <w:rPr>
                <w:rFonts w:ascii="Cambria Math" w:hAnsi="Cambria Math"/>
              </w:rPr>
              <m:t>=0-30</m:t>
            </m:r>
            <m:r>
              <w:rPr>
                <w:rFonts w:ascii="Cambria Math" w:hAnsi="Cambria Math"/>
              </w:rPr>
              <m:t>cm</m:t>
            </m:r>
          </m:sub>
        </m:sSub>
      </m:oMath>
      <w:r w:rsidRPr="006420CE">
        <w:t xml:space="preserve"> is less than </w:t>
      </w:r>
      <m:oMath>
        <m:sSub>
          <m:sSubPr>
            <m:ctrlPr>
              <w:rPr>
                <w:rFonts w:ascii="Cambria Math" w:hAnsi="Cambria Math"/>
              </w:rPr>
            </m:ctrlPr>
          </m:sSubPr>
          <m:e>
            <m:r>
              <w:rPr>
                <w:rFonts w:ascii="Cambria Math" w:hAnsi="Cambria Math"/>
              </w:rPr>
              <m:t>T</m:t>
            </m:r>
          </m:e>
          <m:sub>
            <m:r>
              <w:rPr>
                <w:rFonts w:ascii="Cambria Math" w:hAnsi="Cambria Math"/>
              </w:rPr>
              <m:t>n</m:t>
            </m:r>
            <m:r>
              <m:rPr>
                <m:sty m:val="p"/>
              </m:rPr>
              <w:rPr>
                <w:rFonts w:ascii="Cambria Math" w:hAnsi="Cambria Math"/>
              </w:rPr>
              <m:t xml:space="preserve"> ,</m:t>
            </m:r>
            <m:r>
              <w:rPr>
                <w:rFonts w:ascii="Cambria Math" w:hAnsi="Cambria Math"/>
              </w:rPr>
              <m:t>l</m:t>
            </m:r>
            <m:r>
              <m:rPr>
                <m:sty m:val="p"/>
              </m:rPr>
              <w:rPr>
                <w:rFonts w:ascii="Cambria Math" w:hAnsi="Cambria Math"/>
              </w:rPr>
              <m:t>=0-30</m:t>
            </m:r>
            <m:r>
              <w:rPr>
                <w:rFonts w:ascii="Cambria Math" w:hAnsi="Cambria Math"/>
              </w:rPr>
              <m:t>cm</m:t>
            </m:r>
          </m:sub>
        </m:sSub>
      </m:oMath>
      <w:r w:rsidRPr="006420CE">
        <w:t xml:space="preserve"> and </w:t>
      </w:r>
      <m:oMath>
        <m:sSub>
          <m:sSubPr>
            <m:ctrlPr>
              <w:rPr>
                <w:rFonts w:ascii="Cambria Math" w:hAnsi="Cambria Math"/>
              </w:rPr>
            </m:ctrlPr>
          </m:sSubPr>
          <m:e>
            <m:r>
              <w:rPr>
                <w:rFonts w:ascii="Cambria Math" w:hAnsi="Cambria Math"/>
              </w:rPr>
              <m:t>T</m:t>
            </m:r>
          </m:e>
          <m:sub>
            <m:r>
              <w:rPr>
                <w:rFonts w:ascii="Cambria Math" w:hAnsi="Cambria Math"/>
              </w:rPr>
              <m:t>esm</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d</m:t>
            </m:r>
            <m:r>
              <m:rPr>
                <m:sty m:val="p"/>
              </m:rPr>
              <w:rPr>
                <w:rFonts w:ascii="Cambria Math" w:hAnsi="Cambria Math"/>
              </w:rPr>
              <m:t>=30</m:t>
            </m:r>
            <m:r>
              <w:rPr>
                <w:rFonts w:ascii="Cambria Math" w:hAnsi="Cambria Math"/>
              </w:rPr>
              <m:t>cm</m:t>
            </m:r>
          </m:sub>
        </m:sSub>
      </m:oMath>
      <w:r w:rsidRPr="006420CE">
        <w:t xml:space="preserve"> is less than </w:t>
      </w:r>
      <m:oMath>
        <m:sSub>
          <m:sSubPr>
            <m:ctrlPr>
              <w:rPr>
                <w:rFonts w:ascii="Cambria Math" w:hAnsi="Cambria Math"/>
              </w:rPr>
            </m:ctrlPr>
          </m:sSubPr>
          <m:e>
            <m:r>
              <w:rPr>
                <w:rFonts w:ascii="Cambria Math" w:hAnsi="Cambria Math"/>
              </w:rPr>
              <m:t>T</m:t>
            </m:r>
          </m:e>
          <m:sub>
            <m:r>
              <w:rPr>
                <w:rFonts w:ascii="Cambria Math" w:hAnsi="Cambria Math"/>
              </w:rPr>
              <m:t>a</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l</m:t>
            </m:r>
            <m:r>
              <m:rPr>
                <m:sty m:val="p"/>
              </m:rPr>
              <w:rPr>
                <w:rFonts w:ascii="Cambria Math" w:hAnsi="Cambria Math"/>
              </w:rPr>
              <m:t>=0-30</m:t>
            </m:r>
            <m:r>
              <w:rPr>
                <w:rFonts w:ascii="Cambria Math" w:hAnsi="Cambria Math"/>
              </w:rPr>
              <m:t>cm</m:t>
            </m:r>
          </m:sub>
        </m:sSub>
      </m:oMath>
      <w:r w:rsidRPr="006420CE">
        <w:t>, then:</w:t>
      </w:r>
    </w:p>
    <w:p w:rsidR="00E96A34" w:rsidRPr="006420CE" w:rsidRDefault="00E96A34" w:rsidP="00E96A34">
      <w:pPr>
        <w:ind w:left="720" w:hanging="720"/>
        <w:jc w:val="both"/>
      </w:pPr>
      <w:r w:rsidRPr="006420CE">
        <w:t xml:space="preserve"> </w:t>
      </w:r>
    </w:p>
    <w:tbl>
      <w:tblPr>
        <w:tblW w:w="0" w:type="auto"/>
        <w:tblInd w:w="1101" w:type="dxa"/>
        <w:tblLook w:val="04A0"/>
      </w:tblPr>
      <w:tblGrid>
        <w:gridCol w:w="5913"/>
        <w:gridCol w:w="2002"/>
      </w:tblGrid>
      <w:tr w:rsidR="00E96A34" w:rsidRPr="006420CE" w:rsidTr="00DD7017">
        <w:trPr>
          <w:trHeight w:val="786"/>
        </w:trPr>
        <w:tc>
          <w:tcPr>
            <w:tcW w:w="5913" w:type="dxa"/>
            <w:vAlign w:val="center"/>
          </w:tcPr>
          <w:p w:rsidR="00E96A34" w:rsidRPr="006420CE" w:rsidRDefault="00A2593C" w:rsidP="00DD7017">
            <w:pPr>
              <w:ind w:left="720" w:hanging="720"/>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m:t>
                    </m:r>
                  </m:sub>
                </m:sSub>
                <m:r>
                  <w:rPr>
                    <w:rFonts w:ascii="Cambria Math" w:hAnsi="Cambria Math"/>
                  </w:rPr>
                  <m:t>=</m:t>
                </m:r>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oMath>
            </m:oMathPara>
          </w:p>
        </w:tc>
        <w:tc>
          <w:tcPr>
            <w:tcW w:w="2002" w:type="dxa"/>
            <w:vAlign w:val="center"/>
          </w:tcPr>
          <w:p w:rsidR="00E96A34" w:rsidRPr="006420CE" w:rsidRDefault="00E96A34" w:rsidP="00DD7017">
            <w:pPr>
              <w:pStyle w:val="tMain"/>
              <w:ind w:left="0" w:firstLine="0"/>
              <w:jc w:val="center"/>
              <w:rPr>
                <w:b/>
              </w:rPr>
            </w:pPr>
            <w:r w:rsidRPr="006420CE">
              <w:rPr>
                <w:b/>
              </w:rPr>
              <w:t>Equation SC8b</w:t>
            </w:r>
          </w:p>
        </w:tc>
      </w:tr>
    </w:tbl>
    <w:p w:rsidR="00E96A34" w:rsidRPr="006420CE" w:rsidRDefault="00E96A34" w:rsidP="00E96A34"/>
    <w:p w:rsidR="00E96A34" w:rsidRPr="006420CE" w:rsidRDefault="00E96A34" w:rsidP="00E96A34">
      <w:pPr>
        <w:pStyle w:val="tMain"/>
      </w:pPr>
      <w:r w:rsidRPr="006420CE">
        <w:tab/>
        <w:t>(6)</w:t>
      </w:r>
      <w:r w:rsidRPr="006420CE">
        <w:tab/>
        <w:t xml:space="preserve">If </w:t>
      </w:r>
      <m:oMath>
        <m:sSub>
          <m:sSubPr>
            <m:ctrlPr>
              <w:rPr>
                <w:rFonts w:ascii="Cambria Math" w:hAnsi="Cambria Math"/>
                <w:i/>
              </w:rPr>
            </m:ctrlPr>
          </m:sSubPr>
          <m:e>
            <m:r>
              <w:rPr>
                <w:rFonts w:ascii="Cambria Math" w:hAnsi="Cambria Math"/>
              </w:rPr>
              <m:t>T</m:t>
            </m:r>
          </m:e>
          <m:sub>
            <m:r>
              <w:rPr>
                <w:rFonts w:ascii="Cambria Math" w:hAnsi="Cambria Math"/>
              </w:rPr>
              <m:t>a i,l=0-30cm</m:t>
            </m:r>
          </m:sub>
        </m:sSub>
      </m:oMath>
      <w:r w:rsidRPr="006420CE">
        <w:t xml:space="preserve"> is less than </w:t>
      </w:r>
      <m:oMath>
        <m:sSub>
          <m:sSubPr>
            <m:ctrlPr>
              <w:rPr>
                <w:rFonts w:ascii="Cambria Math" w:hAnsi="Cambria Math"/>
                <w:i/>
              </w:rPr>
            </m:ctrlPr>
          </m:sSubPr>
          <m:e>
            <m:r>
              <w:rPr>
                <w:rFonts w:ascii="Cambria Math" w:hAnsi="Cambria Math"/>
              </w:rPr>
              <m:t>T</m:t>
            </m:r>
          </m:e>
          <m:sub>
            <m:r>
              <w:rPr>
                <w:rFonts w:ascii="Cambria Math" w:hAnsi="Cambria Math"/>
              </w:rPr>
              <m:t>n ,l=0-30cm</m:t>
            </m:r>
          </m:sub>
        </m:sSub>
      </m:oMath>
      <w:r w:rsidRPr="006420CE">
        <w:t xml:space="preserve"> and </w:t>
      </w:r>
      <m:oMath>
        <m:sSub>
          <m:sSubPr>
            <m:ctrlPr>
              <w:rPr>
                <w:rFonts w:ascii="Cambria Math" w:hAnsi="Cambria Math"/>
                <w:i/>
              </w:rPr>
            </m:ctrlPr>
          </m:sSubPr>
          <m:e>
            <m:r>
              <w:rPr>
                <w:rFonts w:ascii="Cambria Math" w:hAnsi="Cambria Math"/>
              </w:rPr>
              <m:t>T</m:t>
            </m:r>
          </m:e>
          <m:sub>
            <m:r>
              <w:rPr>
                <w:rFonts w:ascii="Cambria Math" w:hAnsi="Cambria Math"/>
              </w:rPr>
              <m:t>esm i,d=30cm</m:t>
            </m:r>
          </m:sub>
        </m:sSub>
      </m:oMath>
      <w:r w:rsidRPr="006420CE">
        <w:t xml:space="preserve"> is greater than </w:t>
      </w:r>
      <m:oMath>
        <m:sSub>
          <m:sSubPr>
            <m:ctrlPr>
              <w:rPr>
                <w:rFonts w:ascii="Cambria Math" w:hAnsi="Cambria Math"/>
                <w:i/>
              </w:rPr>
            </m:ctrlPr>
          </m:sSubPr>
          <m:e>
            <m:r>
              <w:rPr>
                <w:rFonts w:ascii="Cambria Math" w:hAnsi="Cambria Math"/>
              </w:rPr>
              <m:t>T</m:t>
            </m:r>
          </m:e>
          <m:sub>
            <m:r>
              <w:rPr>
                <w:rFonts w:ascii="Cambria Math" w:hAnsi="Cambria Math"/>
              </w:rPr>
              <m:t>a i,l=0-30cm</m:t>
            </m:r>
          </m:sub>
        </m:sSub>
      </m:oMath>
      <w:r w:rsidRPr="006420CE">
        <w:t>, then:</w:t>
      </w:r>
    </w:p>
    <w:p w:rsidR="00E96A34" w:rsidRPr="006420CE" w:rsidRDefault="00E96A34" w:rsidP="00E96A34">
      <w:pPr>
        <w:ind w:left="720" w:hanging="720"/>
        <w:jc w:val="both"/>
      </w:pPr>
      <w:r w:rsidRPr="006420CE">
        <w:t xml:space="preserve"> </w:t>
      </w:r>
    </w:p>
    <w:tbl>
      <w:tblPr>
        <w:tblW w:w="0" w:type="auto"/>
        <w:tblInd w:w="1101" w:type="dxa"/>
        <w:tblLook w:val="04A0"/>
      </w:tblPr>
      <w:tblGrid>
        <w:gridCol w:w="5913"/>
        <w:gridCol w:w="2002"/>
      </w:tblGrid>
      <w:tr w:rsidR="00E96A34" w:rsidRPr="006420CE" w:rsidTr="00DD7017">
        <w:trPr>
          <w:trHeight w:val="786"/>
        </w:trPr>
        <w:tc>
          <w:tcPr>
            <w:tcW w:w="5913" w:type="dxa"/>
            <w:vAlign w:val="center"/>
          </w:tcPr>
          <w:p w:rsidR="00E96A34" w:rsidRPr="006420CE" w:rsidRDefault="00A2593C" w:rsidP="00DD7017">
            <w:pPr>
              <w:ind w:left="720" w:hanging="720"/>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m:t>
                    </m:r>
                  </m:sub>
                </m:sSub>
                <m:r>
                  <w:rPr>
                    <w:rFonts w:ascii="Cambria Math" w:hAnsi="Cambria Math"/>
                  </w:rPr>
                  <m:t>=</m:t>
                </m:r>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num>
                  <m:den>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den>
                </m:f>
              </m:oMath>
            </m:oMathPara>
          </w:p>
          <w:p w:rsidR="00E96A34" w:rsidRPr="006420CE" w:rsidRDefault="00E96A34" w:rsidP="00DD7017">
            <w:pPr>
              <w:ind w:left="720" w:hanging="720"/>
            </w:pPr>
          </w:p>
        </w:tc>
        <w:tc>
          <w:tcPr>
            <w:tcW w:w="2002" w:type="dxa"/>
            <w:vAlign w:val="center"/>
          </w:tcPr>
          <w:p w:rsidR="00E96A34" w:rsidRPr="006420CE" w:rsidRDefault="00E96A34" w:rsidP="00DD7017">
            <w:pPr>
              <w:pStyle w:val="tMain"/>
              <w:ind w:left="0" w:firstLine="0"/>
              <w:jc w:val="center"/>
              <w:rPr>
                <w:b/>
              </w:rPr>
            </w:pPr>
            <w:r w:rsidRPr="006420CE">
              <w:rPr>
                <w:b/>
              </w:rPr>
              <w:t>Equation SC8c</w:t>
            </w:r>
          </w:p>
        </w:tc>
      </w:tr>
    </w:tbl>
    <w:p w:rsidR="00E96A34" w:rsidRPr="006420CE" w:rsidRDefault="00E96A34" w:rsidP="00E96A34">
      <w:pPr>
        <w:pStyle w:val="tMain"/>
      </w:pPr>
      <w:r w:rsidRPr="006420CE">
        <w:tab/>
        <w:t>(7)</w:t>
      </w:r>
      <w:r w:rsidRPr="006420CE">
        <w:tab/>
        <w:t>The following values apply to Equations SC8a–SC8c:</w:t>
      </w:r>
    </w:p>
    <w:tbl>
      <w:tblPr>
        <w:tblW w:w="0" w:type="auto"/>
        <w:tblInd w:w="1101" w:type="dxa"/>
        <w:tblLook w:val="04A0"/>
      </w:tblPr>
      <w:tblGrid>
        <w:gridCol w:w="2363"/>
        <w:gridCol w:w="5552"/>
      </w:tblGrid>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oMath>
            <w:r w:rsidR="00E96A34" w:rsidRPr="006420CE">
              <w:t>=</w:t>
            </w:r>
          </w:p>
        </w:tc>
        <w:tc>
          <w:tcPr>
            <w:tcW w:w="5552" w:type="dxa"/>
          </w:tcPr>
          <w:p w:rsidR="00E96A34" w:rsidRPr="006420CE" w:rsidRDefault="00E96A34" w:rsidP="00DD7017">
            <w:pPr>
              <w:pStyle w:val="tMain"/>
              <w:ind w:left="0" w:firstLine="0"/>
            </w:pPr>
            <w:r w:rsidRPr="006420CE">
              <w:t xml:space="preserve">corrected soil organic carbon stock in the equivalent soil mass to a depth of 30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r>
                <w:rPr>
                  <w:rFonts w:ascii="Cambria Math" w:hAnsi="Cambria Math"/>
                </w:rPr>
                <m:t xml:space="preserve"> </m:t>
              </m:r>
            </m:oMath>
            <w:r w:rsidR="00E96A34" w:rsidRPr="006420CE">
              <w:t>=</w:t>
            </w:r>
          </w:p>
        </w:tc>
        <w:tc>
          <w:tcPr>
            <w:tcW w:w="5552" w:type="dxa"/>
          </w:tcPr>
          <w:p w:rsidR="00E96A34" w:rsidRPr="006420CE" w:rsidRDefault="00E96A34" w:rsidP="00DD7017">
            <w:pPr>
              <w:pStyle w:val="tMain"/>
              <w:ind w:left="0" w:firstLine="0"/>
            </w:pPr>
            <w:r w:rsidRPr="006420CE">
              <w:t xml:space="preserve">soil organic carbon stock in the equivalent soil mass to a depth of 30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soil/ha.</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 xml:space="preserve"> </m:t>
              </m:r>
            </m:oMath>
            <w:r w:rsidR="00E96A34" w:rsidRPr="006420CE">
              <w:t>=</w:t>
            </w:r>
          </w:p>
        </w:tc>
        <w:tc>
          <w:tcPr>
            <w:tcW w:w="5552" w:type="dxa"/>
          </w:tcPr>
          <w:p w:rsidR="00E96A34" w:rsidRPr="006420CE" w:rsidRDefault="00E96A34" w:rsidP="00DD7017">
            <w:pPr>
              <w:pStyle w:val="tMain"/>
              <w:ind w:left="0" w:firstLine="0"/>
            </w:pPr>
            <w:r w:rsidRPr="006420CE">
              <w:t xml:space="preserve">average actual thickness of the 0–30 cm soil layer for the </w:t>
            </w:r>
            <w:r w:rsidRPr="006420CE">
              <w:rPr>
                <w:i/>
              </w:rPr>
              <w:t>i</w:t>
            </w:r>
            <w:r w:rsidRPr="006420CE">
              <w:rPr>
                <w:vertAlign w:val="superscript"/>
              </w:rPr>
              <w:t>th</w:t>
            </w:r>
            <w:r w:rsidRPr="006420CE">
              <w:rPr>
                <w:i/>
              </w:rPr>
              <w:t xml:space="preserve"> </w:t>
            </w:r>
            <w:r w:rsidRPr="006420CE">
              <w:t>composite sample at the baseline sampling round (</w:t>
            </w:r>
            <w:r w:rsidRPr="006420CE">
              <w:rPr>
                <w:i/>
              </w:rPr>
              <w:t>t</w:t>
            </w:r>
            <w:r w:rsidRPr="006420CE">
              <w:rPr>
                <w:i/>
                <w:vertAlign w:val="subscript"/>
              </w:rPr>
              <w:t>0</w:t>
            </w:r>
            <w:r w:rsidRPr="006420CE">
              <w:t>), calculated in accordance with the CFI Soil Sampling and Analysis Method and Guidelines; cm.</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r>
                <w:rPr>
                  <w:rFonts w:ascii="Cambria Math" w:hAnsi="Cambria Math"/>
                </w:rPr>
                <m:t xml:space="preserve"> </m:t>
              </m:r>
            </m:oMath>
            <w:r w:rsidR="00E96A34" w:rsidRPr="006420CE">
              <w:t>=</w:t>
            </w:r>
          </w:p>
        </w:tc>
        <w:tc>
          <w:tcPr>
            <w:tcW w:w="5552" w:type="dxa"/>
          </w:tcPr>
          <w:p w:rsidR="00E96A34" w:rsidRPr="006420CE" w:rsidRDefault="00E96A34" w:rsidP="00DD7017">
            <w:pPr>
              <w:pStyle w:val="tMain"/>
              <w:ind w:left="0" w:firstLine="0"/>
            </w:pPr>
            <w:r w:rsidRPr="006420CE">
              <w:t xml:space="preserve">thickness of the 0–30 cm soil layer required to obtain the equivalent soil mass to a depth of 30 cm for the </w:t>
            </w:r>
            <w:r w:rsidRPr="006420CE">
              <w:rPr>
                <w:i/>
              </w:rPr>
              <w:t>i</w:t>
            </w:r>
            <w:r w:rsidRPr="006420CE">
              <w:rPr>
                <w:vertAlign w:val="superscript"/>
              </w:rPr>
              <w:t xml:space="preserve">th </w:t>
            </w:r>
            <w:r w:rsidRPr="006420CE">
              <w:t>composite sample at the baseline sampling round (</w:t>
            </w:r>
            <w:r w:rsidRPr="006420CE">
              <w:rPr>
                <w:i/>
              </w:rPr>
              <w:t>t</w:t>
            </w:r>
            <w:r w:rsidRPr="006420CE">
              <w:rPr>
                <w:i/>
                <w:vertAlign w:val="subscript"/>
              </w:rPr>
              <w:t>0</w:t>
            </w:r>
            <w:r w:rsidRPr="006420CE">
              <w:t>), calculated using Equation SC7; cm.</w:t>
            </w:r>
          </w:p>
        </w:tc>
      </w:tr>
    </w:tbl>
    <w:p w:rsidR="00E96A34" w:rsidRPr="006420CE" w:rsidRDefault="00E96A34" w:rsidP="00E96A34">
      <w:pPr>
        <w:pStyle w:val="tMain"/>
      </w:pPr>
      <w:r w:rsidRPr="006420CE">
        <w:tab/>
        <w:t>(8)</w:t>
      </w:r>
      <w:r w:rsidRPr="006420CE">
        <w:tab/>
        <w:t xml:space="preserve">The corrected soil organic carbon stock in the equivalent soil mass in the </w:t>
      </w:r>
      <w:r w:rsidRPr="006420CE">
        <w:br/>
        <w:t>0–30 centimetre</w:t>
      </w:r>
      <m:oMath>
        <m:r>
          <w:rPr>
            <w:rFonts w:ascii="Cambria Math" w:hAnsi="Cambria Math"/>
          </w:rPr>
          <m:t xml:space="preserve"> </m:t>
        </m:r>
      </m:oMath>
      <w:r w:rsidRPr="006420CE">
        <w:t>layer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 </m:t>
            </m:r>
          </m:sub>
        </m:sSub>
      </m:oMath>
      <w:r w:rsidRPr="006420CE">
        <w:t>) is taken to be the corrected soil organic carbon stock in the equivalent soil mass to a depth of 30 centimetres</w:t>
      </w:r>
      <m:oMath>
        <m:r>
          <w:rPr>
            <w:rFonts w:ascii="Cambria Math" w:hAnsi="Cambria Math"/>
          </w:rPr>
          <m:t xml:space="preserve"> </m:t>
        </m:r>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oMath>
      <w:r w:rsidRPr="006420CE">
        <w:t>), as specified in the following formula:</w:t>
      </w:r>
    </w:p>
    <w:tbl>
      <w:tblPr>
        <w:tblW w:w="0" w:type="auto"/>
        <w:tblInd w:w="1101" w:type="dxa"/>
        <w:tblLook w:val="04A0"/>
      </w:tblPr>
      <w:tblGrid>
        <w:gridCol w:w="5913"/>
        <w:gridCol w:w="2002"/>
      </w:tblGrid>
      <w:tr w:rsidR="00E96A34" w:rsidRPr="006420CE" w:rsidTr="00DD7017">
        <w:trPr>
          <w:trHeight w:val="786"/>
        </w:trPr>
        <w:tc>
          <w:tcPr>
            <w:tcW w:w="5913" w:type="dxa"/>
            <w:vAlign w:val="center"/>
          </w:tcPr>
          <w:p w:rsidR="00E96A34" w:rsidRPr="006420CE" w:rsidRDefault="00A2593C" w:rsidP="00DD7017">
            <w:pPr>
              <w:jc w:val="center"/>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 </m:t>
                    </m:r>
                  </m:sub>
                </m:sSub>
                <m:r>
                  <w:rPr>
                    <w:rFonts w:ascii="Cambria Math" w:hAnsi="Cambria Math"/>
                  </w:rPr>
                  <m:t>=</m:t>
                </m:r>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m:t>
                    </m:r>
                  </m:sub>
                </m:sSub>
              </m:oMath>
            </m:oMathPara>
          </w:p>
          <w:p w:rsidR="00E96A34" w:rsidRPr="006420CE" w:rsidRDefault="00E96A34" w:rsidP="00DD7017">
            <w:pPr>
              <w:ind w:left="720" w:hanging="720"/>
            </w:pPr>
          </w:p>
        </w:tc>
        <w:tc>
          <w:tcPr>
            <w:tcW w:w="2002" w:type="dxa"/>
            <w:vAlign w:val="center"/>
          </w:tcPr>
          <w:p w:rsidR="00E96A34" w:rsidRPr="006420CE" w:rsidRDefault="00E96A34" w:rsidP="00DD7017">
            <w:pPr>
              <w:pStyle w:val="tMain"/>
              <w:ind w:left="0" w:firstLine="0"/>
              <w:jc w:val="center"/>
              <w:rPr>
                <w:b/>
              </w:rPr>
            </w:pPr>
            <w:r w:rsidRPr="006420CE">
              <w:rPr>
                <w:b/>
              </w:rPr>
              <w:t>Equation SC9</w:t>
            </w:r>
          </w:p>
        </w:tc>
      </w:tr>
    </w:tbl>
    <w:p w:rsidR="00E96A34" w:rsidRPr="006420CE" w:rsidRDefault="00E96A34" w:rsidP="00E96A34">
      <w:pPr>
        <w:pStyle w:val="tMain"/>
      </w:pPr>
      <w:r w:rsidRPr="006420CE">
        <w:tab/>
        <w:t>(9)</w:t>
      </w:r>
      <w:r w:rsidRPr="006420CE">
        <w:tab/>
        <w:t xml:space="preserve">The value for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 </m:t>
            </m:r>
          </m:sub>
        </m:sSub>
        <m:r>
          <w:rPr>
            <w:rFonts w:ascii="Cambria Math" w:hAnsi="Cambria Math"/>
          </w:rPr>
          <m:t xml:space="preserve"> </m:t>
        </m:r>
      </m:oMath>
      <w:r w:rsidRPr="006420CE">
        <w:t>must be used in all subsequent calculations to determine the extent of change in soil organic carbon stock within the soil layer over time.</w:t>
      </w:r>
    </w:p>
    <w:p w:rsidR="00E96A34" w:rsidRPr="006420CE" w:rsidRDefault="00E96A34" w:rsidP="00E96A34">
      <w:pPr>
        <w:pStyle w:val="h5Section"/>
      </w:pPr>
      <w:bookmarkStart w:id="132" w:name="_Toc391929039"/>
      <w:bookmarkStart w:id="133" w:name="_Toc423362600"/>
      <w:r w:rsidRPr="006420CE">
        <w:t>5.16</w:t>
      </w:r>
      <w:r w:rsidRPr="006420CE">
        <w:tab/>
        <w:t xml:space="preserve">Baseline </w:t>
      </w:r>
      <w:r w:rsidRPr="006420CE">
        <w:rPr>
          <w:color w:val="000000" w:themeColor="text1"/>
        </w:rPr>
        <w:t xml:space="preserve">organic </w:t>
      </w:r>
      <w:r w:rsidRPr="006420CE">
        <w:t>soil carbon stocks—2 soil layers</w:t>
      </w:r>
      <w:bookmarkEnd w:id="132"/>
      <w:bookmarkEnd w:id="133"/>
    </w:p>
    <w:p w:rsidR="00E96A34" w:rsidRPr="006420CE" w:rsidRDefault="00E96A34" w:rsidP="00E96A34">
      <w:pPr>
        <w:pStyle w:val="tMain"/>
      </w:pPr>
      <w:r w:rsidRPr="006420CE">
        <w:tab/>
        <w:t>(1)</w:t>
      </w:r>
      <w:r w:rsidRPr="006420CE">
        <w:tab/>
        <w:t>If 2 sequential soil layers are sampled, the soil organic carbon stock in the deeper soil layer (30–</w:t>
      </w:r>
      <w:r w:rsidRPr="006420CE">
        <w:rPr>
          <w:i/>
        </w:rPr>
        <w:t>x</w:t>
      </w:r>
      <w:r w:rsidRPr="006420CE">
        <w:t xml:space="preserve"> centimetres) must be: </w:t>
      </w:r>
    </w:p>
    <w:p w:rsidR="00E96A34" w:rsidRPr="006420CE" w:rsidRDefault="00E96A34" w:rsidP="00E96A34">
      <w:pPr>
        <w:pStyle w:val="tPara"/>
      </w:pPr>
      <w:r w:rsidRPr="006420CE">
        <w:tab/>
        <w:t>(a)</w:t>
      </w:r>
      <w:r w:rsidRPr="006420CE">
        <w:tab/>
        <w:t xml:space="preserve">calculated as the difference between: </w:t>
      </w:r>
    </w:p>
    <w:p w:rsidR="00E96A34" w:rsidRPr="006420CE" w:rsidRDefault="00E96A34" w:rsidP="00E96A34">
      <w:pPr>
        <w:pStyle w:val="tSubpara"/>
      </w:pPr>
      <w:r w:rsidRPr="006420CE">
        <w:tab/>
        <w:t>(i)</w:t>
      </w:r>
      <w:r w:rsidRPr="006420CE">
        <w:tab/>
        <w:t xml:space="preserve">soil organic carbon stock to a depth of </w:t>
      </w:r>
      <w:r w:rsidRPr="006420CE">
        <w:rPr>
          <w:i/>
        </w:rPr>
        <w:t>x</w:t>
      </w:r>
      <w:r w:rsidRPr="006420CE">
        <w:t xml:space="preserve"> centimetres; and </w:t>
      </w:r>
    </w:p>
    <w:p w:rsidR="00E96A34" w:rsidRPr="006420CE" w:rsidRDefault="00E96A34" w:rsidP="00E96A34">
      <w:pPr>
        <w:pStyle w:val="tSubpara"/>
      </w:pPr>
      <w:r w:rsidRPr="006420CE">
        <w:tab/>
        <w:t>(ii)</w:t>
      </w:r>
      <w:r w:rsidRPr="006420CE">
        <w:tab/>
        <w:t>soil organic carbon stock to a depth of 30 centimetres; and</w:t>
      </w:r>
    </w:p>
    <w:p w:rsidR="00E96A34" w:rsidRPr="006420CE" w:rsidRDefault="00E96A34" w:rsidP="00E96A34">
      <w:pPr>
        <w:pStyle w:val="tPara"/>
      </w:pPr>
      <w:r w:rsidRPr="006420CE">
        <w:tab/>
        <w:t>(b)</w:t>
      </w:r>
      <w:r w:rsidRPr="006420CE">
        <w:tab/>
        <w:t>expressed on an equivalent soil mass basis.</w:t>
      </w:r>
    </w:p>
    <w:p w:rsidR="00E96A34" w:rsidRPr="006420CE" w:rsidRDefault="00E96A34" w:rsidP="00E96A34">
      <w:pPr>
        <w:pStyle w:val="tMain"/>
      </w:pPr>
      <w:r w:rsidRPr="006420CE">
        <w:tab/>
        <w:t>(2)</w:t>
      </w:r>
      <w:r w:rsidRPr="006420CE">
        <w:tab/>
        <w:t xml:space="preserve">The soil organic carbon stock to the depth of </w:t>
      </w:r>
      <w:r w:rsidRPr="006420CE">
        <w:rPr>
          <w:i/>
        </w:rPr>
        <w:t>x</w:t>
      </w:r>
      <w:r w:rsidRPr="006420CE">
        <w:t xml:space="preserve"> centimetres must be corrected for circumstances where it was not possible to attain the nominated sampling depth of </w:t>
      </w:r>
      <w:r w:rsidRPr="006420CE">
        <w:rPr>
          <w:i/>
        </w:rPr>
        <w:t>x</w:t>
      </w:r>
      <w:r w:rsidRPr="006420CE">
        <w:t> centimetres.</w:t>
      </w:r>
    </w:p>
    <w:p w:rsidR="00E96A34" w:rsidRPr="006420CE" w:rsidRDefault="00E96A34" w:rsidP="00E96A34">
      <w:pPr>
        <w:pStyle w:val="tMain"/>
      </w:pPr>
      <w:r w:rsidRPr="006420CE">
        <w:tab/>
        <w:t>(3)</w:t>
      </w:r>
      <w:r w:rsidRPr="006420CE">
        <w:tab/>
        <w:t xml:space="preserve">The soil organic carbon stock in the equivalent soil mass to a depth of </w:t>
      </w:r>
      <w:r w:rsidRPr="006420CE">
        <w:rPr>
          <w:i/>
        </w:rPr>
        <w:t>x</w:t>
      </w:r>
      <w:r w:rsidRPr="006420CE">
        <w:t> centimetres for each composite sample collected from the carbon estimation area at the baseline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 xml:space="preserve"> t</m:t>
                        </m:r>
                      </m:e>
                      <m:sub>
                        <m:r>
                          <w:rPr>
                            <w:rFonts w:ascii="Cambria Math" w:hAnsi="Cambria Math"/>
                          </w:rPr>
                          <m:t>0</m:t>
                        </m:r>
                      </m:sub>
                    </m:sSub>
                    <m:r>
                      <w:rPr>
                        <w:rFonts w:ascii="Cambria Math" w:hAnsi="Cambria Math"/>
                      </w:rPr>
                      <m:t xml:space="preserve"> i,l=30-xcm</m:t>
                    </m:r>
                  </m:sub>
                </m:sSub>
                <m:r>
                  <w:rPr>
                    <w:rFonts w:ascii="Cambria Math" w:hAnsi="Cambria Math"/>
                  </w:rPr>
                  <m:t>=</m:t>
                </m:r>
                <m:sSub>
                  <m:sSubPr>
                    <m:ctrlPr>
                      <w:rPr>
                        <w:rFonts w:ascii="Cambria Math" w:hAnsi="Cambria Math"/>
                        <w:i/>
                      </w:rPr>
                    </m:ctrlPr>
                  </m:sSubPr>
                  <m:e>
                    <m:r>
                      <w:rPr>
                        <w:rFonts w:ascii="Cambria Math" w:hAnsi="Cambria Math"/>
                      </w:rPr>
                      <m:t>OC</m:t>
                    </m:r>
                  </m:e>
                  <m:sub>
                    <m:r>
                      <w:rPr>
                        <w:rFonts w:ascii="Cambria Math" w:hAnsi="Cambria Math"/>
                      </w:rPr>
                      <m:t xml:space="preserve">OD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m:t>
                </m:r>
                <m:sSub>
                  <m:sSubPr>
                    <m:ctrlPr>
                      <w:rPr>
                        <w:rFonts w:ascii="Cambria Math" w:hAnsi="Cambria Math"/>
                        <w:i/>
                      </w:rPr>
                    </m:ctrlPr>
                  </m:sSubPr>
                  <m:e>
                    <m:r>
                      <w:rPr>
                        <w:rFonts w:ascii="Cambria Math" w:hAnsi="Cambria Math"/>
                      </w:rPr>
                      <m:t>BD</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 xml:space="preserve">0 </m:t>
                        </m:r>
                      </m:sub>
                    </m:sSub>
                    <m:r>
                      <w:rPr>
                        <w:rFonts w:ascii="Cambria Math" w:hAnsi="Cambria Math"/>
                      </w:rPr>
                      <m:t>i,l=30-xcm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 l=30-xcm</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 xml:space="preserve">gravel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m:t>
                </m:r>
              </m:oMath>
            </m:oMathPara>
          </w:p>
          <w:p w:rsidR="00E96A34" w:rsidRPr="006420CE" w:rsidRDefault="00E96A34" w:rsidP="00DD7017">
            <w:pPr>
              <w:pStyle w:val="tMain"/>
              <w:ind w:left="0" w:firstLine="0"/>
              <w:jc w:val="center"/>
              <w:rPr>
                <w:b/>
              </w:rPr>
            </w:pPr>
          </w:p>
        </w:tc>
        <w:tc>
          <w:tcPr>
            <w:tcW w:w="2046" w:type="dxa"/>
            <w:vAlign w:val="center"/>
          </w:tcPr>
          <w:p w:rsidR="00E96A34" w:rsidRPr="006420CE" w:rsidRDefault="00E96A34" w:rsidP="00DD7017">
            <w:pPr>
              <w:pStyle w:val="tMain"/>
              <w:ind w:left="0" w:firstLine="0"/>
              <w:jc w:val="center"/>
              <w:rPr>
                <w:b/>
              </w:rPr>
            </w:pPr>
            <w:r w:rsidRPr="006420CE">
              <w:rPr>
                <w:b/>
              </w:rPr>
              <w:t>Equation SC10</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310"/>
        <w:gridCol w:w="5605"/>
      </w:tblGrid>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soil organic carbon stock in the 30–</w:t>
            </w:r>
            <w:r w:rsidRPr="006420CE">
              <w:rPr>
                <w:i/>
              </w:rPr>
              <w:t>x</w:t>
            </w:r>
            <w:r w:rsidRPr="006420CE">
              <w:t xml:space="preserve"> cm layer (</w:t>
            </w:r>
            <w:r w:rsidRPr="006420CE">
              <w:rPr>
                <w:i/>
              </w:rPr>
              <w:t xml:space="preserve">l </w:t>
            </w:r>
            <w:r w:rsidRPr="006420CE">
              <w:t xml:space="preserve">= </w:t>
            </w:r>
            <w:r w:rsidRPr="006420CE">
              <w:br/>
              <w:t>30–</w:t>
            </w:r>
            <w:r w:rsidRPr="006420CE">
              <w:rPr>
                <w:i/>
              </w:rPr>
              <w:t>x</w:t>
            </w:r>
            <w:r w:rsidRPr="006420CE">
              <w:t xml:space="preserve">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OC</m:t>
                  </m:r>
                </m:e>
                <m:sub>
                  <m:r>
                    <w:rPr>
                      <w:rFonts w:ascii="Cambria Math" w:hAnsi="Cambria Math"/>
                    </w:rPr>
                    <m:t xml:space="preserve">OD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organic carbon content of the 30–</w:t>
            </w:r>
            <w:r w:rsidRPr="006420CE">
              <w:rPr>
                <w:i/>
              </w:rPr>
              <w:t>x</w:t>
            </w:r>
            <w:r w:rsidRPr="006420CE">
              <w:t xml:space="preserve"> cm soil layer for the </w:t>
            </w:r>
            <w:r w:rsidRPr="006420CE">
              <w:rPr>
                <w:i/>
              </w:rPr>
              <w:t>i</w:t>
            </w:r>
            <w:r w:rsidRPr="006420CE">
              <w:rPr>
                <w:vertAlign w:val="superscript"/>
              </w:rPr>
              <w:t>th</w:t>
            </w:r>
            <w:r w:rsidRPr="006420CE">
              <w:t xml:space="preserve"> oven-dry composite sample at the baseline sampling round (</w:t>
            </w:r>
            <w:r w:rsidRPr="006420CE">
              <w:rPr>
                <w:i/>
              </w:rPr>
              <w:t>t</w:t>
            </w:r>
            <w:r w:rsidRPr="006420CE">
              <w:rPr>
                <w:i/>
                <w:vertAlign w:val="subscript"/>
              </w:rPr>
              <w:t>0</w:t>
            </w:r>
            <w:r w:rsidRPr="006420CE">
              <w:t>); % of oven dry soil mass.</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bulk density of the 30–</w:t>
            </w:r>
            <w:r w:rsidRPr="006420CE">
              <w:rPr>
                <w:i/>
              </w:rPr>
              <w:t>x</w:t>
            </w:r>
            <w:r w:rsidRPr="006420CE">
              <w:t xml:space="preserve">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in accordance with the CFI Soil Sampling and Analysis Method and Guidelines; g/cm</w:t>
            </w:r>
            <w:r w:rsidRPr="006420CE">
              <w:rPr>
                <w:vertAlign w:val="superscript"/>
              </w:rPr>
              <w:t>3</w:t>
            </w:r>
            <w:r w:rsidRPr="006420CE">
              <w:t>.</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n ,l=30-xcm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nominated thickness of the 30–</w:t>
            </w:r>
            <w:r w:rsidRPr="006420CE">
              <w:rPr>
                <w:i/>
              </w:rPr>
              <w:t>x</w:t>
            </w:r>
            <w:r w:rsidRPr="006420CE">
              <w:t xml:space="preserve"> cm soil layer; cm.</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P</m:t>
                  </m:r>
                </m:e>
                <m:sub>
                  <m:r>
                    <w:rPr>
                      <w:rFonts w:ascii="Cambria Math" w:hAnsi="Cambria Math"/>
                    </w:rPr>
                    <m:t xml:space="preserve">gravel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oMath>
            <w:r w:rsidR="00E96A34" w:rsidRPr="006420CE">
              <w:t xml:space="preserve"> =</w:t>
            </w:r>
          </w:p>
        </w:tc>
        <w:tc>
          <w:tcPr>
            <w:tcW w:w="5605" w:type="dxa"/>
          </w:tcPr>
          <w:p w:rsidR="00E96A34" w:rsidRPr="006420CE" w:rsidRDefault="00E96A34" w:rsidP="00DD7017">
            <w:pPr>
              <w:pStyle w:val="tMain"/>
              <w:ind w:left="0" w:firstLine="0"/>
            </w:pPr>
            <w:r w:rsidRPr="006420CE">
              <w:t>gravimetric gravel content of the 30–</w:t>
            </w:r>
            <w:r w:rsidRPr="006420CE">
              <w:rPr>
                <w:i/>
              </w:rPr>
              <w:t>x</w:t>
            </w:r>
            <w:r w:rsidRPr="006420CE">
              <w:t xml:space="preserve"> cm</w:t>
            </w:r>
            <w:r w:rsidRPr="006420CE">
              <w:rPr>
                <w:i/>
              </w:rPr>
              <w:t xml:space="preserve"> </w:t>
            </w:r>
            <w:r w:rsidRPr="006420CE">
              <w:t xml:space="preserve">soil layer for the </w:t>
            </w:r>
            <w:r w:rsidRPr="006420CE">
              <w:rPr>
                <w:i/>
              </w:rPr>
              <w:t>i</w:t>
            </w:r>
            <w:r w:rsidRPr="006420CE">
              <w:rPr>
                <w:vertAlign w:val="superscript"/>
              </w:rPr>
              <w:t>th</w:t>
            </w:r>
            <w:r w:rsidRPr="006420CE">
              <w:t xml:space="preserve"> composite sample calculated in accordance with the CFI Soil Sampling and Analysis Method and Guidelines; g.</w:t>
            </w:r>
          </w:p>
        </w:tc>
      </w:tr>
    </w:tbl>
    <w:p w:rsidR="00E96A34" w:rsidRPr="006420CE" w:rsidRDefault="00E96A34" w:rsidP="00E96A34">
      <w:pPr>
        <w:pStyle w:val="tMain"/>
      </w:pPr>
      <w:r w:rsidRPr="006420CE">
        <w:tab/>
        <w:t>(4)</w:t>
      </w:r>
      <w:r w:rsidRPr="006420CE">
        <w:tab/>
        <w:t xml:space="preserve">For the purposes of determining </w:t>
      </w:r>
      <m:oMath>
        <m:sSub>
          <m:sSubPr>
            <m:ctrlPr>
              <w:rPr>
                <w:rFonts w:ascii="Cambria Math" w:hAnsi="Cambria Math"/>
                <w:i/>
              </w:rPr>
            </m:ctrlPr>
          </m:sSubPr>
          <m:e>
            <m:r>
              <w:rPr>
                <w:rFonts w:ascii="Cambria Math" w:hAnsi="Cambria Math"/>
              </w:rPr>
              <m:t>OC</m:t>
            </m:r>
          </m:e>
          <m:sub>
            <m:r>
              <w:rPr>
                <w:rFonts w:ascii="Cambria Math" w:hAnsi="Cambria Math"/>
              </w:rPr>
              <m:t xml:space="preserve">OD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oMath>
      <w:r w:rsidRPr="006420CE">
        <w:t>, if:</w:t>
      </w:r>
    </w:p>
    <w:p w:rsidR="00E96A34" w:rsidRPr="006420CE" w:rsidRDefault="00E96A34" w:rsidP="00E96A34">
      <w:pPr>
        <w:pStyle w:val="tPara"/>
      </w:pPr>
      <w:r w:rsidRPr="006420CE">
        <w:tab/>
        <w:t>(a)</w:t>
      </w:r>
      <w:r w:rsidRPr="006420CE">
        <w:tab/>
        <w:t xml:space="preserve">the laboratory reported: </w:t>
      </w:r>
    </w:p>
    <w:p w:rsidR="00E96A34" w:rsidRPr="006420CE" w:rsidRDefault="00E96A34" w:rsidP="00E96A34">
      <w:pPr>
        <w:pStyle w:val="tSubpara"/>
      </w:pPr>
      <w:r w:rsidRPr="006420CE">
        <w:tab/>
        <w:t>(i)</w:t>
      </w:r>
      <w:r w:rsidRPr="006420CE">
        <w:tab/>
        <w:t>the air-dry organic carbon content of the sub</w:t>
      </w:r>
      <w:r w:rsidRPr="006420CE">
        <w:noBreakHyphen/>
        <w:t>sample; or</w:t>
      </w:r>
    </w:p>
    <w:p w:rsidR="00E96A34" w:rsidRPr="006420CE" w:rsidRDefault="00E96A34" w:rsidP="00E96A34">
      <w:pPr>
        <w:pStyle w:val="tSubpara"/>
      </w:pPr>
      <w:r w:rsidRPr="006420CE">
        <w:tab/>
        <w:t>(ii)</w:t>
      </w:r>
      <w:r w:rsidRPr="006420CE">
        <w:tab/>
        <w:t>the grams per kilogram organic carbon content of the sub-sample; or</w:t>
      </w:r>
    </w:p>
    <w:p w:rsidR="00E96A34" w:rsidRPr="006420CE" w:rsidRDefault="00E96A34" w:rsidP="00E96A34">
      <w:pPr>
        <w:pStyle w:val="tPara"/>
      </w:pPr>
      <w:r w:rsidRPr="006420CE">
        <w:tab/>
        <w:t>(b)</w:t>
      </w:r>
      <w:r w:rsidRPr="006420CE">
        <w:tab/>
        <w:t>the Walkley and Black analysis is used and not converted to total organic carbon by the laboratory;</w:t>
      </w:r>
    </w:p>
    <w:p w:rsidR="00E96A34" w:rsidRPr="006420CE" w:rsidRDefault="00E96A34" w:rsidP="00E96A34">
      <w:pPr>
        <w:pStyle w:val="tMain"/>
      </w:pPr>
      <w:r w:rsidRPr="006420CE">
        <w:rPr>
          <w:rFonts w:cs="Arial"/>
        </w:rPr>
        <w:tab/>
      </w:r>
      <w:r w:rsidRPr="006420CE">
        <w:rPr>
          <w:rFonts w:cs="Arial"/>
        </w:rPr>
        <w:tab/>
        <w:t xml:space="preserve">then the value must be converted to a total oven-dry organic carbon content using </w:t>
      </w:r>
      <w:r w:rsidRPr="006420CE">
        <w:t>the CFI Soil Sampling and Analysis Method and Guidelines.</w:t>
      </w:r>
    </w:p>
    <w:p w:rsidR="00E96A34" w:rsidRPr="006420CE" w:rsidRDefault="00E96A34" w:rsidP="00E96A34">
      <w:pPr>
        <w:pStyle w:val="h5Section"/>
      </w:pPr>
      <w:bookmarkStart w:id="134" w:name="_Toc391929040"/>
      <w:bookmarkStart w:id="135" w:name="_Toc423362601"/>
      <w:r w:rsidRPr="006420CE">
        <w:t>5.17</w:t>
      </w:r>
      <w:r w:rsidRPr="006420CE">
        <w:tab/>
        <w:t xml:space="preserve">Baseline soil </w:t>
      </w:r>
      <w:r w:rsidRPr="006420CE">
        <w:rPr>
          <w:color w:val="000000" w:themeColor="text1"/>
        </w:rPr>
        <w:t xml:space="preserve">organic </w:t>
      </w:r>
      <w:r w:rsidRPr="006420CE">
        <w:t>carbon stocks in equivalent soil mass for 2 soil layers</w:t>
      </w:r>
      <w:bookmarkEnd w:id="134"/>
      <w:bookmarkEnd w:id="135"/>
    </w:p>
    <w:p w:rsidR="00E96A34" w:rsidRPr="006420CE" w:rsidRDefault="00E96A34" w:rsidP="00E96A34">
      <w:pPr>
        <w:pStyle w:val="tMain"/>
      </w:pPr>
      <w:r w:rsidRPr="006420CE">
        <w:tab/>
        <w:t>(1)</w:t>
      </w:r>
      <w:r w:rsidRPr="006420CE">
        <w:tab/>
        <w:t xml:space="preserve">The soil organic carbon stock in the equivalent soil mass to the nominated sampling depth of </w:t>
      </w:r>
      <w:r w:rsidRPr="006420CE">
        <w:rPr>
          <w:i/>
        </w:rPr>
        <w:t xml:space="preserve">x </w:t>
      </w:r>
      <w:r w:rsidRPr="006420CE">
        <w:t>centimetres must be calculated by adding the soil organic carbon contained in the nominated thickness of the 0–30 centimetre soil layer (</w:t>
      </w:r>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Pr="006420CE">
        <w:t>) to the amount of organic carbon contained in the mass of 30–</w:t>
      </w:r>
      <w:r w:rsidRPr="006420CE">
        <w:rPr>
          <w:i/>
        </w:rPr>
        <w:t>x</w:t>
      </w:r>
      <w:r w:rsidRPr="006420CE">
        <w:t xml:space="preserve"> centimetre soil required to give the total equivalent soil mass to a depth of </w:t>
      </w:r>
      <w:r w:rsidRPr="006420CE">
        <w:rPr>
          <w:i/>
        </w:rPr>
        <w:t>x </w:t>
      </w:r>
      <w:r w:rsidRPr="006420CE">
        <w:t>centimetres (</w:t>
      </w:r>
      <m:oMath>
        <m:sSub>
          <m:sSubPr>
            <m:ctrlPr>
              <w:rPr>
                <w:rFonts w:ascii="Cambria Math" w:hAnsi="Cambria Math"/>
                <w:i/>
              </w:rPr>
            </m:ctrlPr>
          </m:sSubPr>
          <m:e>
            <m:r>
              <w:rPr>
                <w:rFonts w:ascii="Cambria Math" w:hAnsi="Cambria Math"/>
              </w:rPr>
              <m:t>ESM</m:t>
            </m:r>
          </m:e>
          <m:sub>
            <m:r>
              <w:rPr>
                <w:rFonts w:ascii="Cambria Math" w:hAnsi="Cambria Math"/>
              </w:rPr>
              <m:t>d=x</m:t>
            </m:r>
          </m:sub>
        </m:sSub>
      </m:oMath>
      <w:r w:rsidRPr="006420CE">
        <w:t>).</w:t>
      </w:r>
    </w:p>
    <w:p w:rsidR="00E96A34" w:rsidRPr="006420CE" w:rsidRDefault="00E96A34" w:rsidP="00E96A34">
      <w:pPr>
        <w:pStyle w:val="tMain"/>
      </w:pPr>
      <w:r w:rsidRPr="006420CE">
        <w:tab/>
        <w:t>(2)</w:t>
      </w:r>
      <w:r w:rsidRPr="006420CE">
        <w:tab/>
        <w:t>The calculation specified in subsection (1) must be undertaken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r>
                  <w:rPr>
                    <w:rFonts w:ascii="Cambria Math" w:hAnsi="Cambria Math"/>
                  </w:rPr>
                  <m:t>=</m:t>
                </m:r>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m:t>
                </m:r>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ESM</m:t>
                        </m:r>
                      </m:e>
                      <m:sub>
                        <m:r>
                          <w:rPr>
                            <w:rFonts w:ascii="Cambria Math" w:hAnsi="Cambria Math"/>
                          </w:rPr>
                          <m:t>d=xcm</m:t>
                        </m:r>
                      </m:sub>
                    </m:sSub>
                    <m:r>
                      <w:rPr>
                        <w:rFonts w:ascii="Cambria Math" w:hAnsi="Cambria Math"/>
                      </w:rPr>
                      <m:t>-</m:t>
                    </m:r>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  l=0-30cm</m:t>
                        </m:r>
                      </m:sub>
                    </m:sSub>
                  </m:num>
                  <m:den>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den>
                </m:f>
                <m:r>
                  <w:rPr>
                    <w:rFonts w:ascii="Cambria Math" w:hAnsi="Cambria Math"/>
                  </w:rPr>
                  <m:t>)</m:t>
                </m:r>
              </m:oMath>
            </m:oMathPara>
          </w:p>
          <w:p w:rsidR="00E96A34" w:rsidRPr="006420CE" w:rsidRDefault="00E96A34" w:rsidP="00DD7017">
            <w:pPr>
              <w:pStyle w:val="tMain"/>
              <w:ind w:left="0" w:firstLine="0"/>
              <w:jc w:val="center"/>
              <w:rPr>
                <w:b/>
              </w:rPr>
            </w:pPr>
          </w:p>
        </w:tc>
        <w:tc>
          <w:tcPr>
            <w:tcW w:w="2046" w:type="dxa"/>
            <w:vAlign w:val="center"/>
          </w:tcPr>
          <w:p w:rsidR="00E96A34" w:rsidRPr="006420CE" w:rsidRDefault="00E96A34" w:rsidP="00DD7017">
            <w:pPr>
              <w:pStyle w:val="tMain"/>
              <w:ind w:left="0" w:firstLine="0"/>
              <w:jc w:val="center"/>
              <w:rPr>
                <w:b/>
              </w:rPr>
            </w:pPr>
            <w:r w:rsidRPr="006420CE">
              <w:rPr>
                <w:b/>
              </w:rPr>
              <w:t>Equation SC11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310"/>
        <w:gridCol w:w="5769"/>
      </w:tblGrid>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oMath>
            <w:r w:rsidR="00E96A34" w:rsidRPr="006420CE">
              <w:t>=</w:t>
            </w:r>
          </w:p>
        </w:tc>
        <w:tc>
          <w:tcPr>
            <w:tcW w:w="5769" w:type="dxa"/>
          </w:tcPr>
          <w:p w:rsidR="00E96A34" w:rsidRPr="006420CE" w:rsidRDefault="00E96A34" w:rsidP="00DD7017">
            <w:pPr>
              <w:pStyle w:val="tMain"/>
              <w:ind w:left="0" w:firstLine="0"/>
            </w:pPr>
            <w:r w:rsidRPr="006420CE">
              <w:t xml:space="preserve">soil organic carbon stock in the equivalent soil mass to a depth of </w:t>
            </w:r>
            <w:r w:rsidRPr="006420CE">
              <w:rPr>
                <w:i/>
              </w:rPr>
              <w:t>x</w:t>
            </w:r>
            <w:r w:rsidRPr="006420CE">
              <w:t xml:space="preserve">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w:t>
            </w:r>
          </w:p>
        </w:tc>
        <w:tc>
          <w:tcPr>
            <w:tcW w:w="5769" w:type="dxa"/>
          </w:tcPr>
          <w:p w:rsidR="00E96A34" w:rsidRPr="006420CE" w:rsidRDefault="00E96A34" w:rsidP="00DD7017">
            <w:pPr>
              <w:pStyle w:val="tMain"/>
              <w:ind w:left="0" w:firstLine="0"/>
            </w:pPr>
            <w:r w:rsidRPr="006420CE">
              <w:t>soil organic carbon stock in the 0–30 cm soil layer (</w:t>
            </w:r>
            <w:r w:rsidRPr="006420CE">
              <w:rPr>
                <w:i/>
              </w:rPr>
              <w:t>l</w:t>
            </w:r>
            <w:r w:rsidRPr="006420CE">
              <w:t xml:space="preserve"> =  0–30 cm</w:t>
            </w:r>
            <w:r w:rsidRPr="006420CE">
              <w:rPr>
                <w:i/>
              </w:rPr>
              <w:t>)</w:t>
            </w:r>
            <w:r w:rsidRPr="006420CE">
              <w:t xml:space="preserve">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xml:space="preserve">), calculated using Equation SC5; </w:t>
            </w:r>
            <w:r w:rsidRPr="006420CE">
              <w:br/>
              <w:t>t C/ha.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 xml:space="preserve"> </m:t>
              </m:r>
            </m:oMath>
            <w:r w:rsidR="00E96A34" w:rsidRPr="006420CE">
              <w:t>=</w:t>
            </w:r>
          </w:p>
        </w:tc>
        <w:tc>
          <w:tcPr>
            <w:tcW w:w="5769" w:type="dxa"/>
          </w:tcPr>
          <w:p w:rsidR="00E96A34" w:rsidRPr="006420CE" w:rsidRDefault="00E96A34" w:rsidP="00DD7017">
            <w:pPr>
              <w:pStyle w:val="tMain"/>
              <w:ind w:left="0" w:firstLine="0"/>
              <w:rPr>
                <w:color w:val="FF0000"/>
              </w:rPr>
            </w:pPr>
            <w:r w:rsidRPr="006420CE">
              <w:t xml:space="preserve">soil organic carbon stock in the </w:t>
            </w:r>
            <w:r w:rsidRPr="006420CE">
              <w:rPr>
                <w:i/>
              </w:rPr>
              <w:t>x</w:t>
            </w:r>
            <w:r w:rsidRPr="006420CE">
              <w:t xml:space="preserve"> cm soil layer (</w:t>
            </w:r>
            <w:r w:rsidRPr="006420CE">
              <w:rPr>
                <w:i/>
              </w:rPr>
              <w:t>l</w:t>
            </w:r>
            <w:r w:rsidRPr="006420CE">
              <w:t xml:space="preserve"> = </w:t>
            </w:r>
            <w:r w:rsidRPr="006420CE">
              <w:br/>
              <w:t>30–</w:t>
            </w:r>
            <w:r w:rsidRPr="006420CE">
              <w:rPr>
                <w:i/>
              </w:rPr>
              <w:t>x </w:t>
            </w:r>
            <w:r w:rsidRPr="006420CE">
              <w:t xml:space="preserve">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xml:space="preserve">), calculated using Equation SC10; t C/ha. </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ESM</m:t>
                  </m:r>
                </m:e>
                <m:sub>
                  <m:r>
                    <w:rPr>
                      <w:rFonts w:ascii="Cambria Math" w:hAnsi="Cambria Math"/>
                    </w:rPr>
                    <m:t>d=xcm</m:t>
                  </m:r>
                </m:sub>
              </m:sSub>
            </m:oMath>
            <w:r w:rsidR="00E96A34" w:rsidRPr="006420CE">
              <w:t>=</w:t>
            </w:r>
          </w:p>
        </w:tc>
        <w:tc>
          <w:tcPr>
            <w:tcW w:w="5769" w:type="dxa"/>
          </w:tcPr>
          <w:p w:rsidR="00E96A34" w:rsidRPr="006420CE" w:rsidRDefault="00E96A34" w:rsidP="00DD7017">
            <w:pPr>
              <w:pStyle w:val="tMain"/>
              <w:ind w:left="0" w:firstLine="0"/>
            </w:pPr>
            <w:r w:rsidRPr="006420CE">
              <w:t xml:space="preserve">equivalent soil mass to a depth of </w:t>
            </w:r>
            <w:r w:rsidRPr="006420CE">
              <w:rPr>
                <w:i/>
              </w:rPr>
              <w:t>x</w:t>
            </w:r>
            <w:r w:rsidRPr="006420CE">
              <w:t xml:space="preserve"> cm for the carbon estimation area, calculated using Equation SC4; t soil/ha.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 xml:space="preserve"> </m:t>
              </m:r>
            </m:oMath>
            <w:r w:rsidR="00E96A34" w:rsidRPr="006420CE">
              <w:t>=</w:t>
            </w:r>
          </w:p>
        </w:tc>
        <w:tc>
          <w:tcPr>
            <w:tcW w:w="5769" w:type="dxa"/>
          </w:tcPr>
          <w:p w:rsidR="00E96A34" w:rsidRPr="006420CE" w:rsidRDefault="00E96A34" w:rsidP="00DD7017">
            <w:pPr>
              <w:pStyle w:val="tMain"/>
              <w:ind w:left="0" w:firstLine="0"/>
            </w:pPr>
            <w:r w:rsidRPr="006420CE">
              <w:t xml:space="preserve">mass of soil present within the entire nominated thickness of the 0–30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using Equation SC1; t soil/ha.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 xml:space="preserve"> </m:t>
              </m:r>
            </m:oMath>
            <w:r w:rsidR="00E96A34" w:rsidRPr="006420CE">
              <w:t>=</w:t>
            </w:r>
          </w:p>
        </w:tc>
        <w:tc>
          <w:tcPr>
            <w:tcW w:w="5769" w:type="dxa"/>
          </w:tcPr>
          <w:p w:rsidR="00E96A34" w:rsidRPr="006420CE" w:rsidRDefault="00E96A34" w:rsidP="00DD7017">
            <w:pPr>
              <w:pStyle w:val="tMain"/>
              <w:ind w:left="0" w:firstLine="0"/>
            </w:pPr>
            <w:r w:rsidRPr="006420CE">
              <w:t>mass of soil present within the entire nominated thickness of the 30–</w:t>
            </w:r>
            <w:r w:rsidRPr="006420CE">
              <w:rPr>
                <w:i/>
              </w:rPr>
              <w:t>x</w:t>
            </w:r>
            <w:r w:rsidRPr="006420CE">
              <w:t xml:space="preserve">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using Equation SC1; t soil/ha.</w:t>
            </w:r>
          </w:p>
        </w:tc>
      </w:tr>
    </w:tbl>
    <w:p w:rsidR="00E96A34" w:rsidRPr="006420CE" w:rsidRDefault="00E96A34" w:rsidP="00E96A34">
      <w:pPr>
        <w:pStyle w:val="h5Section"/>
      </w:pPr>
      <w:bookmarkStart w:id="136" w:name="_Toc391929041"/>
      <w:bookmarkStart w:id="137" w:name="_Toc423362602"/>
      <w:r w:rsidRPr="006420CE">
        <w:t>5.18</w:t>
      </w:r>
      <w:r w:rsidRPr="006420CE">
        <w:tab/>
        <w:t xml:space="preserve">Baseline soil </w:t>
      </w:r>
      <w:r w:rsidRPr="006420CE">
        <w:rPr>
          <w:color w:val="000000" w:themeColor="text1"/>
        </w:rPr>
        <w:t xml:space="preserve">organic </w:t>
      </w:r>
      <w:r w:rsidRPr="006420CE">
        <w:t>carbon stocks—corrected stock in equivalent soil mass for 2 soil layers</w:t>
      </w:r>
      <w:bookmarkEnd w:id="136"/>
      <w:bookmarkEnd w:id="137"/>
    </w:p>
    <w:p w:rsidR="00E96A34" w:rsidRPr="006420CE" w:rsidRDefault="00E96A34" w:rsidP="00E96A34">
      <w:pPr>
        <w:pStyle w:val="tMain"/>
      </w:pPr>
      <w:r w:rsidRPr="006420CE">
        <w:tab/>
        <w:t>(1)</w:t>
      </w:r>
      <w:r w:rsidRPr="006420CE">
        <w:tab/>
        <w:t xml:space="preserve">If it is not possible to collect soil from the entire nominated soil layer thickness of </w:t>
      </w:r>
      <w:r w:rsidRPr="006420CE">
        <w:br/>
        <w:t>0–</w:t>
      </w:r>
      <w:r w:rsidRPr="006420CE">
        <w:rPr>
          <w:i/>
        </w:rPr>
        <w:t>x</w:t>
      </w:r>
      <w:r w:rsidRPr="006420CE">
        <w:t xml:space="preserve"> centimetres, the value of </w:t>
      </w:r>
      <m:oMath>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i,d=xcm</m:t>
            </m:r>
          </m:sub>
        </m:sSub>
      </m:oMath>
      <w:r w:rsidRPr="006420CE">
        <w:t xml:space="preserve"> must be corrected in accordance with this section.</w:t>
      </w:r>
    </w:p>
    <w:p w:rsidR="00E96A34" w:rsidRPr="006420CE" w:rsidRDefault="00E96A34" w:rsidP="00E96A34">
      <w:pPr>
        <w:pStyle w:val="tMain"/>
      </w:pPr>
      <w:r w:rsidRPr="006420CE">
        <w:tab/>
        <w:t>(2)</w:t>
      </w:r>
      <w:r w:rsidRPr="006420CE">
        <w:tab/>
        <w:t>The thickness associated with the equivalent soil mass of each composite sample (</w:t>
      </w:r>
      <w:r w:rsidRPr="006420CE">
        <w:rPr>
          <w:i/>
        </w:rPr>
        <w:t>T</w:t>
      </w:r>
      <w:r w:rsidRPr="006420CE">
        <w:rPr>
          <w:i/>
          <w:vertAlign w:val="subscript"/>
        </w:rPr>
        <w:t>esm</w:t>
      </w:r>
      <w:r w:rsidRPr="006420CE">
        <w:t>) must be calculated using the following formula:</w:t>
      </w:r>
    </w:p>
    <w:tbl>
      <w:tblPr>
        <w:tblW w:w="0" w:type="auto"/>
        <w:tblInd w:w="1101" w:type="dxa"/>
        <w:tblLook w:val="04A0"/>
      </w:tblPr>
      <w:tblGrid>
        <w:gridCol w:w="6095"/>
        <w:gridCol w:w="1984"/>
      </w:tblGrid>
      <w:tr w:rsidR="00E96A34" w:rsidRPr="006420CE" w:rsidTr="00DD7017">
        <w:trPr>
          <w:trHeight w:val="786"/>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ESM</m:t>
                            </m:r>
                          </m:e>
                          <m:sub>
                            <m:r>
                              <w:rPr>
                                <w:rFonts w:ascii="Cambria Math" w:hAnsi="Cambria Math"/>
                              </w:rPr>
                              <m:t>d=xcm</m:t>
                            </m:r>
                          </m:sub>
                        </m:sSub>
                        <m:r>
                          <w:rPr>
                            <w:rFonts w:ascii="Cambria Math" w:hAnsi="Cambria Math"/>
                          </w:rPr>
                          <m:t>-</m:t>
                        </m:r>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num>
                      <m:den>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m:t>
                            </m:r>
                          </m:sub>
                        </m:sSub>
                        <m:r>
                          <w:rPr>
                            <w:rFonts w:ascii="Cambria Math" w:hAnsi="Cambria Math"/>
                          </w:rPr>
                          <m:t>×100</m:t>
                        </m:r>
                      </m:den>
                    </m:f>
                  </m:e>
                </m:d>
              </m:oMath>
            </m:oMathPara>
          </w:p>
        </w:tc>
        <w:tc>
          <w:tcPr>
            <w:tcW w:w="1984" w:type="dxa"/>
            <w:vAlign w:val="center"/>
          </w:tcPr>
          <w:p w:rsidR="00E96A34" w:rsidRPr="006420CE" w:rsidRDefault="00E96A34" w:rsidP="00DD7017">
            <w:pPr>
              <w:pStyle w:val="tMain"/>
              <w:ind w:left="0" w:firstLine="0"/>
              <w:jc w:val="center"/>
              <w:rPr>
                <w:b/>
              </w:rPr>
            </w:pPr>
            <w:r w:rsidRPr="006420CE">
              <w:rPr>
                <w:b/>
              </w:rPr>
              <w:t>Equation SC12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310"/>
        <w:gridCol w:w="5605"/>
      </w:tblGrid>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 xml:space="preserve">thickness of the soil layer required to obtain the equivalent soil mass to a depth of </w:t>
            </w:r>
            <w:r w:rsidRPr="006420CE">
              <w:rPr>
                <w:i/>
              </w:rPr>
              <w:t>x</w:t>
            </w:r>
            <w:r w:rsidRPr="006420CE">
              <w:t xml:space="preserve"> cm for the </w:t>
            </w:r>
            <w:r w:rsidRPr="006420CE">
              <w:rPr>
                <w:i/>
              </w:rPr>
              <w:t>i</w:t>
            </w:r>
            <w:r w:rsidRPr="006420CE">
              <w:rPr>
                <w:i/>
                <w:vertAlign w:val="superscript"/>
              </w:rPr>
              <w:t>th</w:t>
            </w:r>
            <w:r w:rsidRPr="006420CE">
              <w:t xml:space="preserve"> composite sample at the baseline sampling round (</w:t>
            </w:r>
            <w:r w:rsidRPr="006420CE">
              <w:rPr>
                <w:i/>
              </w:rPr>
              <w:t>t</w:t>
            </w:r>
            <w:r w:rsidRPr="006420CE">
              <w:rPr>
                <w:i/>
                <w:vertAlign w:val="subscript"/>
              </w:rPr>
              <w:t>0</w:t>
            </w:r>
            <w:r w:rsidRPr="006420CE">
              <w:t>); cm.</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 xml:space="preserve"> =</w:t>
            </w:r>
          </w:p>
        </w:tc>
        <w:tc>
          <w:tcPr>
            <w:tcW w:w="5605" w:type="dxa"/>
          </w:tcPr>
          <w:p w:rsidR="00E96A34" w:rsidRPr="006420CE" w:rsidRDefault="00E96A34" w:rsidP="00DD7017">
            <w:pPr>
              <w:pStyle w:val="tMain"/>
              <w:ind w:left="0" w:firstLine="0"/>
            </w:pPr>
            <w:r w:rsidRPr="006420CE">
              <w:t xml:space="preserve">average actual thickness of the 0–30 cm soil layer for the </w:t>
            </w:r>
            <w:r w:rsidRPr="006420CE">
              <w:rPr>
                <w:i/>
              </w:rPr>
              <w:t>i</w:t>
            </w:r>
            <w:r w:rsidRPr="006420CE">
              <w:rPr>
                <w:vertAlign w:val="superscript"/>
              </w:rPr>
              <w:t>th</w:t>
            </w:r>
            <w:r w:rsidRPr="006420CE">
              <w:rPr>
                <w:i/>
              </w:rPr>
              <w:t xml:space="preserve"> </w:t>
            </w:r>
            <w:r w:rsidRPr="006420CE">
              <w:t>composite sample</w:t>
            </w:r>
            <w:r w:rsidRPr="006420CE">
              <w:rPr>
                <w:i/>
              </w:rPr>
              <w:t xml:space="preserve"> </w:t>
            </w:r>
            <w:r w:rsidRPr="006420CE">
              <w:t>which should always be equal to 30 cm if 2 sequential soil layers are being sampled; cm.</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ESM</m:t>
                  </m:r>
                </m:e>
                <m:sub>
                  <m:r>
                    <w:rPr>
                      <w:rFonts w:ascii="Cambria Math" w:hAnsi="Cambria Math"/>
                    </w:rPr>
                    <m:t xml:space="preserve">d=xcm </m:t>
                  </m:r>
                </m:sub>
              </m:sSub>
            </m:oMath>
            <w:r w:rsidR="00E96A34" w:rsidRPr="006420CE">
              <w:t>=</w:t>
            </w:r>
          </w:p>
        </w:tc>
        <w:tc>
          <w:tcPr>
            <w:tcW w:w="5605" w:type="dxa"/>
          </w:tcPr>
          <w:p w:rsidR="00E96A34" w:rsidRPr="006420CE" w:rsidRDefault="00E96A34" w:rsidP="00DD7017">
            <w:pPr>
              <w:pStyle w:val="tMain"/>
              <w:ind w:left="0" w:firstLine="0"/>
            </w:pPr>
            <w:r w:rsidRPr="006420CE">
              <w:t xml:space="preserve">equivalent soil mass to a depth of </w:t>
            </w:r>
            <w:r w:rsidRPr="006420CE">
              <w:rPr>
                <w:i/>
              </w:rPr>
              <w:t>x</w:t>
            </w:r>
            <w:r w:rsidRPr="006420CE">
              <w:t xml:space="preserve"> cm for the carbon estimation area, calculated using Equation SC4; t soil/ha.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w:t>
            </w:r>
          </w:p>
        </w:tc>
        <w:tc>
          <w:tcPr>
            <w:tcW w:w="5605" w:type="dxa"/>
          </w:tcPr>
          <w:p w:rsidR="00E96A34" w:rsidRPr="006420CE" w:rsidRDefault="00E96A34" w:rsidP="00DD7017">
            <w:pPr>
              <w:pStyle w:val="tMain"/>
              <w:ind w:left="0" w:firstLine="0"/>
            </w:pPr>
            <w:r w:rsidRPr="006420CE">
              <w:t xml:space="preserve">mass of soil collected within the entire nominated thickness of the 0–30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using Equation SC1; t soil/ha.</w:t>
            </w:r>
          </w:p>
        </w:tc>
      </w:tr>
      <w:tr w:rsidR="00E96A34" w:rsidRPr="006420CE" w:rsidTr="00DD7017">
        <w:tc>
          <w:tcPr>
            <w:tcW w:w="23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BD</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 xml:space="preserve"> </m:t>
              </m:r>
            </m:oMath>
            <w:r w:rsidR="00E96A34" w:rsidRPr="006420CE">
              <w:t>=</w:t>
            </w:r>
          </w:p>
        </w:tc>
        <w:tc>
          <w:tcPr>
            <w:tcW w:w="5605" w:type="dxa"/>
          </w:tcPr>
          <w:p w:rsidR="00E96A34" w:rsidRPr="006420CE" w:rsidRDefault="00E96A34" w:rsidP="00DD7017">
            <w:pPr>
              <w:pStyle w:val="tMain"/>
              <w:ind w:left="0" w:firstLine="0"/>
            </w:pPr>
            <w:r w:rsidRPr="006420CE">
              <w:t>bulk density of the 30–</w:t>
            </w:r>
            <w:r w:rsidRPr="006420CE">
              <w:rPr>
                <w:i/>
              </w:rPr>
              <w:t>x</w:t>
            </w:r>
            <w:r w:rsidRPr="006420CE">
              <w:t xml:space="preserve">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in accordance with the CFI Soil Sampling and Analysis Method and Guidelines; g/cm</w:t>
            </w:r>
            <w:r w:rsidRPr="006420CE">
              <w:rPr>
                <w:vertAlign w:val="superscript"/>
              </w:rPr>
              <w:t>3</w:t>
            </w:r>
            <w:r w:rsidRPr="006420CE">
              <w:t>.</w:t>
            </w:r>
          </w:p>
        </w:tc>
      </w:tr>
      <w:tr w:rsidR="00E96A34" w:rsidRPr="006420CE" w:rsidTr="00DD7017">
        <w:tc>
          <w:tcPr>
            <w:tcW w:w="2310" w:type="dxa"/>
          </w:tcPr>
          <w:p w:rsidR="00E96A34" w:rsidRPr="006420CE" w:rsidRDefault="00E96A34" w:rsidP="00DD7017">
            <w:pPr>
              <w:pStyle w:val="tMain"/>
              <w:ind w:left="0" w:firstLine="0"/>
            </w:pPr>
            <m:oMath>
              <m:r>
                <w:rPr>
                  <w:rFonts w:ascii="Cambria Math" w:hAnsi="Cambria Math"/>
                </w:rPr>
                <m:t xml:space="preserve">100 </m:t>
              </m:r>
            </m:oMath>
            <w:r w:rsidRPr="006420CE">
              <w:t>=</w:t>
            </w:r>
          </w:p>
        </w:tc>
        <w:tc>
          <w:tcPr>
            <w:tcW w:w="5605" w:type="dxa"/>
          </w:tcPr>
          <w:p w:rsidR="00E96A34" w:rsidRPr="006420CE" w:rsidRDefault="00E96A34" w:rsidP="00DD7017">
            <w:pPr>
              <w:pStyle w:val="tMain"/>
              <w:ind w:left="0" w:firstLine="0"/>
            </w:pPr>
            <w:r w:rsidRPr="006420CE">
              <w:t>conversion factor required to provide the soil mass in units of t soil/ha.</w:t>
            </w:r>
          </w:p>
        </w:tc>
      </w:tr>
    </w:tbl>
    <w:p w:rsidR="00E96A34" w:rsidRPr="006420CE" w:rsidRDefault="00E96A34" w:rsidP="00E96A34">
      <w:pPr>
        <w:pStyle w:val="notePara"/>
      </w:pPr>
      <w:r w:rsidRPr="006420CE">
        <w:tab/>
      </w:r>
      <w:r w:rsidRPr="006420CE">
        <w:rPr>
          <w:b/>
          <w:i/>
        </w:rPr>
        <w:t>Note</w:t>
      </w:r>
      <w:r w:rsidRPr="006420CE">
        <w:tab/>
        <w:t xml:space="preserve">The average actual thickness of the 0–30 centimetre soil layer for the </w:t>
      </w:r>
      <w:r w:rsidRPr="006420CE">
        <w:rPr>
          <w:i/>
        </w:rPr>
        <w:t>i</w:t>
      </w:r>
      <w:r w:rsidRPr="006420CE">
        <w:rPr>
          <w:vertAlign w:val="superscript"/>
        </w:rPr>
        <w:t>th</w:t>
      </w:r>
      <w:r w:rsidRPr="006420CE">
        <w:rPr>
          <w:i/>
        </w:rPr>
        <w:t xml:space="preserve"> </w:t>
      </w:r>
      <w:r w:rsidRPr="006420CE">
        <w:t>composite sample (</w:t>
      </w:r>
      <m:oMath>
        <m:sSub>
          <m:sSubPr>
            <m:ctrlPr>
              <w:rPr>
                <w:rFonts w:ascii="Cambria Math" w:hAnsi="Cambria Math"/>
                <w:i/>
              </w:rPr>
            </m:ctrlPr>
          </m:sSubPr>
          <m:e>
            <m:r>
              <w:rPr>
                <w:rFonts w:ascii="Cambria Math" w:hAnsi="Cambria Math"/>
              </w:rPr>
              <m:t>T</m:t>
            </m:r>
          </m:e>
          <m:sub>
            <m:r>
              <w:rPr>
                <w:rFonts w:ascii="Cambria Math" w:hAnsi="Cambria Math"/>
              </w:rPr>
              <m:t>a i,l=0-30cm</m:t>
            </m:r>
          </m:sub>
        </m:sSub>
      </m:oMath>
      <w:r w:rsidRPr="006420CE">
        <w:t>)</w:t>
      </w:r>
      <w:r w:rsidRPr="006420CE">
        <w:rPr>
          <w:i/>
        </w:rPr>
        <w:t xml:space="preserve"> </w:t>
      </w:r>
      <w:r w:rsidRPr="006420CE">
        <w:t>should always be equal to 30 centimetres if 2 sequential soil layers are sampled.</w:t>
      </w:r>
    </w:p>
    <w:p w:rsidR="00E96A34" w:rsidRPr="006420CE" w:rsidRDefault="00E96A34" w:rsidP="00E96A34">
      <w:pPr>
        <w:pStyle w:val="tMain"/>
      </w:pPr>
      <w:r w:rsidRPr="006420CE">
        <w:tab/>
        <w:t>(3)</w:t>
      </w:r>
      <w:r w:rsidRPr="006420CE">
        <w:tab/>
        <w:t>The corrected soil organic carbon stock for the 0–</w:t>
      </w:r>
      <w:r w:rsidRPr="006420CE">
        <w:rPr>
          <w:i/>
        </w:rPr>
        <w:t>x</w:t>
      </w:r>
      <w:r w:rsidRPr="006420CE">
        <w:t xml:space="preserve"> cm layer for the baseline sampling round (</w:t>
      </w:r>
      <w:r w:rsidRPr="006420CE">
        <w:rPr>
          <w:i/>
        </w:rPr>
        <w:t>t</w:t>
      </w:r>
      <w:r w:rsidRPr="006420CE">
        <w:rPr>
          <w:i/>
          <w:vertAlign w:val="subscript"/>
        </w:rPr>
        <w:t>0</w:t>
      </w:r>
      <w:r w:rsidRPr="006420CE">
        <w:t xml:space="preserve">) must be derived using the values of: </w:t>
      </w:r>
    </w:p>
    <w:p w:rsidR="00E96A34" w:rsidRPr="006420CE" w:rsidRDefault="00E96A34" w:rsidP="00E96A34">
      <w:pPr>
        <w:pStyle w:val="tPara"/>
      </w:pPr>
      <w:r w:rsidRPr="006420CE">
        <w:rPr>
          <w:i/>
        </w:rPr>
        <w:tab/>
      </w:r>
      <w:r w:rsidRPr="006420CE">
        <w:t>(a)</w:t>
      </w:r>
      <w:r w:rsidRPr="006420CE">
        <w:tab/>
      </w:r>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oMath>
      <w:r w:rsidRPr="006420CE">
        <w:t xml:space="preserve"> for the 0–</w:t>
      </w:r>
      <w:r w:rsidRPr="006420CE">
        <w:rPr>
          <w:i/>
        </w:rPr>
        <w:t>x</w:t>
      </w:r>
      <w:r w:rsidRPr="006420CE">
        <w:t xml:space="preserve"> centimetre layer; and</w:t>
      </w:r>
    </w:p>
    <w:p w:rsidR="00E96A34" w:rsidRPr="006420CE" w:rsidRDefault="00E96A34" w:rsidP="00E96A34">
      <w:pPr>
        <w:pStyle w:val="tPara"/>
      </w:pPr>
      <w:r w:rsidRPr="006420CE">
        <w:tab/>
        <w:t>(b)</w:t>
      </w:r>
      <w:r w:rsidRPr="006420CE">
        <w:tab/>
      </w:r>
      <m:oMath>
        <m:sSub>
          <m:sSubPr>
            <m:ctrlPr>
              <w:rPr>
                <w:rFonts w:ascii="Cambria Math" w:hAnsi="Cambria Math"/>
                <w:i/>
              </w:rPr>
            </m:ctrlPr>
          </m:sSubPr>
          <m:e>
            <m:r>
              <w:rPr>
                <w:rFonts w:ascii="Cambria Math" w:hAnsi="Cambria Math"/>
              </w:rPr>
              <m:t>T</m:t>
            </m:r>
          </m:e>
          <m:sub>
            <m:r>
              <w:rPr>
                <w:rFonts w:ascii="Cambria Math" w:hAnsi="Cambria Math"/>
              </w:rPr>
              <m:t>n,  l=30-xcm</m:t>
            </m:r>
          </m:sub>
        </m:sSub>
      </m:oMath>
      <w:r w:rsidRPr="006420CE">
        <w:t xml:space="preserve"> and </w:t>
      </w: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oMath>
      <w:r w:rsidRPr="006420CE">
        <w:t xml:space="preserve"> for the 30–</w:t>
      </w:r>
      <w:r w:rsidRPr="006420CE">
        <w:rPr>
          <w:i/>
        </w:rPr>
        <w:t>x</w:t>
      </w:r>
      <w:r w:rsidRPr="006420CE">
        <w:t xml:space="preserve"> centimetre layer.</w:t>
      </w:r>
    </w:p>
    <w:p w:rsidR="00E96A34" w:rsidRPr="006420CE" w:rsidRDefault="00E96A34" w:rsidP="00E96A34">
      <w:pPr>
        <w:pStyle w:val="tMain"/>
      </w:pPr>
      <w:r w:rsidRPr="006420CE">
        <w:tab/>
        <w:t>(4)</w:t>
      </w:r>
      <w:r w:rsidRPr="006420CE">
        <w:tab/>
        <w:t xml:space="preserve">If </w:t>
      </w: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oMath>
      <w:r w:rsidRPr="006420CE">
        <w:t xml:space="preserve"> is greater than or equal to </w:t>
      </w:r>
      <m:oMath>
        <m:sSub>
          <m:sSubPr>
            <m:ctrlPr>
              <w:rPr>
                <w:rFonts w:ascii="Cambria Math" w:hAnsi="Cambria Math"/>
                <w:i/>
              </w:rPr>
            </m:ctrlPr>
          </m:sSubPr>
          <m:e>
            <m:r>
              <w:rPr>
                <w:rFonts w:ascii="Cambria Math" w:hAnsi="Cambria Math"/>
              </w:rPr>
              <m:t>T</m:t>
            </m:r>
          </m:e>
          <m:sub>
            <m:r>
              <w:rPr>
                <w:rFonts w:ascii="Cambria Math" w:hAnsi="Cambria Math"/>
              </w:rPr>
              <m:t>n, l=30-xcm</m:t>
            </m:r>
          </m:sub>
        </m:sSub>
      </m:oMath>
      <w:r w:rsidRPr="006420CE">
        <w:t>, then:</w:t>
      </w:r>
    </w:p>
    <w:p w:rsidR="00E96A34" w:rsidRPr="006420CE" w:rsidRDefault="00E96A34" w:rsidP="00E96A34"/>
    <w:tbl>
      <w:tblPr>
        <w:tblW w:w="0" w:type="auto"/>
        <w:tblInd w:w="1101" w:type="dxa"/>
        <w:tblLook w:val="04A0"/>
      </w:tblPr>
      <w:tblGrid>
        <w:gridCol w:w="5913"/>
        <w:gridCol w:w="2002"/>
      </w:tblGrid>
      <w:tr w:rsidR="00E96A34" w:rsidRPr="006420CE" w:rsidTr="00DD7017">
        <w:trPr>
          <w:trHeight w:val="786"/>
        </w:trPr>
        <w:tc>
          <w:tcPr>
            <w:tcW w:w="5913"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m:t>
                    </m:r>
                  </m:sub>
                </m:sSub>
                <m:r>
                  <w:rPr>
                    <w:rFonts w:ascii="Cambria Math" w:hAnsi="Cambria Math"/>
                  </w:rPr>
                  <m:t>=</m:t>
                </m:r>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oMath>
            </m:oMathPara>
          </w:p>
          <w:p w:rsidR="00E96A34" w:rsidRPr="006420CE" w:rsidRDefault="00E96A34" w:rsidP="00DD7017">
            <w:pPr>
              <w:pStyle w:val="tMain"/>
              <w:ind w:left="0" w:firstLine="0"/>
              <w:jc w:val="center"/>
              <w:rPr>
                <w:b/>
              </w:rPr>
            </w:pPr>
          </w:p>
        </w:tc>
        <w:tc>
          <w:tcPr>
            <w:tcW w:w="2002" w:type="dxa"/>
            <w:vAlign w:val="center"/>
          </w:tcPr>
          <w:p w:rsidR="00E96A34" w:rsidRPr="006420CE" w:rsidRDefault="00E96A34" w:rsidP="00DD7017">
            <w:pPr>
              <w:pStyle w:val="tMain"/>
              <w:ind w:left="0" w:firstLine="0"/>
              <w:jc w:val="center"/>
              <w:rPr>
                <w:b/>
              </w:rPr>
            </w:pPr>
            <w:r w:rsidRPr="006420CE">
              <w:rPr>
                <w:b/>
              </w:rPr>
              <w:t>Equation SC13a</w:t>
            </w:r>
          </w:p>
        </w:tc>
      </w:tr>
    </w:tbl>
    <w:p w:rsidR="00E96A34" w:rsidRPr="006420CE" w:rsidRDefault="00E96A34" w:rsidP="00E96A34">
      <w:pPr>
        <w:pStyle w:val="tMain"/>
      </w:pPr>
      <w:r w:rsidRPr="006420CE">
        <w:tab/>
        <w:t>(5)</w:t>
      </w:r>
      <w:r w:rsidRPr="006420CE">
        <w:tab/>
        <w:t xml:space="preserve">If </w:t>
      </w:r>
      <m:oMath>
        <m:sSub>
          <m:sSubPr>
            <m:ctrlPr>
              <w:rPr>
                <w:rFonts w:ascii="Cambria Math" w:hAnsi="Cambria Math"/>
              </w:rPr>
            </m:ctrlPr>
          </m:sSubPr>
          <m:e>
            <m:r>
              <w:rPr>
                <w:rFonts w:ascii="Cambria Math" w:hAnsi="Cambria Math"/>
              </w:rPr>
              <m:t>T</m:t>
            </m:r>
          </m:e>
          <m:sub>
            <m:r>
              <w:rPr>
                <w:rFonts w:ascii="Cambria Math" w:hAnsi="Cambria Math"/>
              </w:rPr>
              <m:t>a</m:t>
            </m:r>
            <m:r>
              <m:rPr>
                <m:sty m:val="p"/>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m:t>
            </m:r>
            <m:r>
              <m:rPr>
                <m:sty m:val="p"/>
              </m:rPr>
              <w:rPr>
                <w:rFonts w:ascii="Cambria Math" w:hAnsi="Cambria Math"/>
              </w:rPr>
              <m:t>,</m:t>
            </m:r>
            <m:r>
              <w:rPr>
                <w:rFonts w:ascii="Cambria Math" w:hAnsi="Cambria Math"/>
              </w:rPr>
              <m:t>l</m:t>
            </m:r>
            <m:r>
              <m:rPr>
                <m:sty m:val="p"/>
              </m:rPr>
              <w:rPr>
                <w:rFonts w:ascii="Cambria Math" w:hAnsi="Cambria Math"/>
              </w:rPr>
              <m:t>=30-x</m:t>
            </m:r>
            <m:r>
              <w:rPr>
                <w:rFonts w:ascii="Cambria Math" w:hAnsi="Cambria Math"/>
              </w:rPr>
              <m:t>cm</m:t>
            </m:r>
          </m:sub>
        </m:sSub>
      </m:oMath>
      <w:r w:rsidRPr="006420CE">
        <w:t xml:space="preserve"> is less than </w:t>
      </w:r>
      <m:oMath>
        <m:sSub>
          <m:sSubPr>
            <m:ctrlPr>
              <w:rPr>
                <w:rFonts w:ascii="Cambria Math" w:hAnsi="Cambria Math"/>
              </w:rPr>
            </m:ctrlPr>
          </m:sSubPr>
          <m:e>
            <m:r>
              <w:rPr>
                <w:rFonts w:ascii="Cambria Math" w:hAnsi="Cambria Math"/>
              </w:rPr>
              <m:t>T</m:t>
            </m:r>
          </m:e>
          <m:sub>
            <m:r>
              <w:rPr>
                <w:rFonts w:ascii="Cambria Math" w:hAnsi="Cambria Math"/>
              </w:rPr>
              <m:t>n</m:t>
            </m:r>
            <m:r>
              <m:rPr>
                <m:sty m:val="p"/>
              </m:rPr>
              <w:rPr>
                <w:rFonts w:ascii="Cambria Math" w:hAnsi="Cambria Math"/>
              </w:rPr>
              <m:t xml:space="preserve"> ,</m:t>
            </m:r>
            <m:r>
              <w:rPr>
                <w:rFonts w:ascii="Cambria Math" w:hAnsi="Cambria Math"/>
              </w:rPr>
              <m:t>l</m:t>
            </m:r>
            <m:r>
              <m:rPr>
                <m:sty m:val="p"/>
              </m:rPr>
              <w:rPr>
                <w:rFonts w:ascii="Cambria Math" w:hAnsi="Cambria Math"/>
              </w:rPr>
              <m:t>=30-x</m:t>
            </m:r>
            <m:r>
              <w:rPr>
                <w:rFonts w:ascii="Cambria Math" w:hAnsi="Cambria Math"/>
              </w:rPr>
              <m:t>cm</m:t>
            </m:r>
          </m:sub>
        </m:sSub>
      </m:oMath>
      <w:r w:rsidRPr="006420CE">
        <w:t xml:space="preserve"> and </w:t>
      </w:r>
      <m:oMath>
        <m:sSub>
          <m:sSubPr>
            <m:ctrlPr>
              <w:rPr>
                <w:rFonts w:ascii="Cambria Math" w:hAnsi="Cambria Math"/>
              </w:rPr>
            </m:ctrlPr>
          </m:sSubPr>
          <m:e>
            <m:r>
              <w:rPr>
                <w:rFonts w:ascii="Cambria Math" w:hAnsi="Cambria Math"/>
              </w:rPr>
              <m:t>T</m:t>
            </m:r>
          </m:e>
          <m:sub>
            <m:r>
              <w:rPr>
                <w:rFonts w:ascii="Cambria Math" w:hAnsi="Cambria Math"/>
              </w:rPr>
              <m:t>esm</m:t>
            </m:r>
            <m:r>
              <m:rPr>
                <m:sty m:val="p"/>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m:t>
            </m:r>
            <m:r>
              <m:rPr>
                <m:sty m:val="p"/>
              </m:rPr>
              <w:rPr>
                <w:rFonts w:ascii="Cambria Math" w:hAnsi="Cambria Math"/>
              </w:rPr>
              <m:t>,</m:t>
            </m:r>
            <m:r>
              <w:rPr>
                <w:rFonts w:ascii="Cambria Math" w:hAnsi="Cambria Math"/>
              </w:rPr>
              <m:t>d</m:t>
            </m:r>
            <m:r>
              <m:rPr>
                <m:sty m:val="p"/>
              </m:rPr>
              <w:rPr>
                <w:rFonts w:ascii="Cambria Math" w:hAnsi="Cambria Math"/>
              </w:rPr>
              <m:t>=x</m:t>
            </m:r>
            <m:r>
              <w:rPr>
                <w:rFonts w:ascii="Cambria Math" w:hAnsi="Cambria Math"/>
              </w:rPr>
              <m:t>cm</m:t>
            </m:r>
          </m:sub>
        </m:sSub>
      </m:oMath>
      <w:r w:rsidRPr="006420CE">
        <w:t xml:space="preserve"> is less than </w:t>
      </w:r>
      <m:oMath>
        <m:sSub>
          <m:sSubPr>
            <m:ctrlPr>
              <w:rPr>
                <w:rFonts w:ascii="Cambria Math" w:hAnsi="Cambria Math"/>
              </w:rPr>
            </m:ctrlPr>
          </m:sSubPr>
          <m:e>
            <m:r>
              <w:rPr>
                <w:rFonts w:ascii="Cambria Math" w:hAnsi="Cambria Math"/>
              </w:rPr>
              <m:t>T</m:t>
            </m:r>
          </m:e>
          <m:sub>
            <m:r>
              <w:rPr>
                <w:rFonts w:ascii="Cambria Math" w:hAnsi="Cambria Math"/>
              </w:rPr>
              <m:t>a</m:t>
            </m:r>
            <m:r>
              <m:rPr>
                <m:sty m:val="p"/>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m:t>
            </m:r>
            <m:r>
              <m:rPr>
                <m:sty m:val="p"/>
              </m:rPr>
              <w:rPr>
                <w:rFonts w:ascii="Cambria Math" w:hAnsi="Cambria Math"/>
              </w:rPr>
              <m:t>,</m:t>
            </m:r>
            <m:r>
              <w:rPr>
                <w:rFonts w:ascii="Cambria Math" w:hAnsi="Cambria Math"/>
              </w:rPr>
              <m:t>l</m:t>
            </m:r>
            <m:r>
              <m:rPr>
                <m:sty m:val="p"/>
              </m:rPr>
              <w:rPr>
                <w:rFonts w:ascii="Cambria Math" w:hAnsi="Cambria Math"/>
              </w:rPr>
              <m:t>=30-x</m:t>
            </m:r>
            <m:r>
              <w:rPr>
                <w:rFonts w:ascii="Cambria Math" w:hAnsi="Cambria Math"/>
              </w:rPr>
              <m:t>cm</m:t>
            </m:r>
          </m:sub>
        </m:sSub>
      </m:oMath>
      <w:r w:rsidRPr="006420CE">
        <w:t>, then:</w:t>
      </w:r>
    </w:p>
    <w:tbl>
      <w:tblPr>
        <w:tblW w:w="0" w:type="auto"/>
        <w:tblInd w:w="1101" w:type="dxa"/>
        <w:tblLook w:val="04A0"/>
      </w:tblPr>
      <w:tblGrid>
        <w:gridCol w:w="5913"/>
        <w:gridCol w:w="2002"/>
      </w:tblGrid>
      <w:tr w:rsidR="00E96A34" w:rsidRPr="006420CE" w:rsidTr="00DD7017">
        <w:trPr>
          <w:trHeight w:val="786"/>
        </w:trPr>
        <w:tc>
          <w:tcPr>
            <w:tcW w:w="5913" w:type="dxa"/>
            <w:vAlign w:val="center"/>
          </w:tcPr>
          <w:p w:rsidR="00E96A34" w:rsidRPr="006420CE" w:rsidRDefault="00A2593C" w:rsidP="00DD7017">
            <w:pPr>
              <w:ind w:left="720" w:hanging="720"/>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m:t>
                    </m:r>
                  </m:sub>
                </m:sSub>
                <m:r>
                  <w:rPr>
                    <w:rFonts w:ascii="Cambria Math" w:hAnsi="Cambria Math"/>
                  </w:rPr>
                  <m:t>=</m:t>
                </m:r>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oMath>
            </m:oMathPara>
          </w:p>
        </w:tc>
        <w:tc>
          <w:tcPr>
            <w:tcW w:w="2002" w:type="dxa"/>
            <w:vAlign w:val="center"/>
          </w:tcPr>
          <w:p w:rsidR="00E96A34" w:rsidRPr="006420CE" w:rsidRDefault="00E96A34" w:rsidP="00DD7017">
            <w:pPr>
              <w:pStyle w:val="tMain"/>
              <w:ind w:left="0" w:firstLine="0"/>
              <w:jc w:val="center"/>
              <w:rPr>
                <w:b/>
              </w:rPr>
            </w:pPr>
            <w:r w:rsidRPr="006420CE">
              <w:rPr>
                <w:b/>
              </w:rPr>
              <w:t>Equation SC13b</w:t>
            </w:r>
          </w:p>
        </w:tc>
      </w:tr>
    </w:tbl>
    <w:p w:rsidR="00E96A34" w:rsidRPr="006420CE" w:rsidRDefault="00E96A34" w:rsidP="00E96A34"/>
    <w:p w:rsidR="00E96A34" w:rsidRPr="006420CE" w:rsidRDefault="00E96A34" w:rsidP="00E96A34">
      <w:pPr>
        <w:pStyle w:val="tMain"/>
      </w:pPr>
      <w:r w:rsidRPr="006420CE">
        <w:tab/>
        <w:t>(6)</w:t>
      </w:r>
      <w:r w:rsidRPr="006420CE">
        <w:tab/>
        <w:t xml:space="preserve">If </w:t>
      </w: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oMath>
      <w:r w:rsidRPr="006420CE">
        <w:t xml:space="preserve"> is less than </w:t>
      </w:r>
      <m:oMath>
        <m:sSub>
          <m:sSubPr>
            <m:ctrlPr>
              <w:rPr>
                <w:rFonts w:ascii="Cambria Math" w:hAnsi="Cambria Math"/>
                <w:i/>
              </w:rPr>
            </m:ctrlPr>
          </m:sSubPr>
          <m:e>
            <m:r>
              <w:rPr>
                <w:rFonts w:ascii="Cambria Math" w:hAnsi="Cambria Math"/>
              </w:rPr>
              <m:t>T</m:t>
            </m:r>
          </m:e>
          <m:sub>
            <m:r>
              <w:rPr>
                <w:rFonts w:ascii="Cambria Math" w:hAnsi="Cambria Math"/>
              </w:rPr>
              <m:t>n ,l=30-xcm</m:t>
            </m:r>
          </m:sub>
        </m:sSub>
      </m:oMath>
      <w:r w:rsidRPr="006420CE">
        <w:t xml:space="preserve"> and </w:t>
      </w:r>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oMath>
      <w:r w:rsidRPr="006420CE">
        <w:t xml:space="preserve"> is greater than </w:t>
      </w: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oMath>
      <w:r w:rsidRPr="006420CE">
        <w:t>, then:</w:t>
      </w:r>
    </w:p>
    <w:tbl>
      <w:tblPr>
        <w:tblW w:w="0" w:type="auto"/>
        <w:tblInd w:w="1101" w:type="dxa"/>
        <w:tblLook w:val="04A0"/>
      </w:tblPr>
      <w:tblGrid>
        <w:gridCol w:w="5913"/>
        <w:gridCol w:w="2002"/>
      </w:tblGrid>
      <w:tr w:rsidR="00E96A34" w:rsidRPr="006420CE" w:rsidTr="00DD7017">
        <w:trPr>
          <w:trHeight w:val="786"/>
        </w:trPr>
        <w:tc>
          <w:tcPr>
            <w:tcW w:w="5913" w:type="dxa"/>
            <w:vAlign w:val="center"/>
          </w:tcPr>
          <w:p w:rsidR="00E96A34" w:rsidRPr="006420CE" w:rsidRDefault="00A2593C" w:rsidP="00DD7017">
            <w:pPr>
              <w:ind w:left="720" w:hanging="720"/>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m:t>
                    </m:r>
                  </m:sub>
                </m:sSub>
                <m:r>
                  <w:rPr>
                    <w:rFonts w:ascii="Cambria Math" w:hAnsi="Cambria Math"/>
                  </w:rPr>
                  <m:t>=</m:t>
                </m:r>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r>
                      <w:rPr>
                        <w:rFonts w:ascii="Cambria Math" w:hAnsi="Cambria Math"/>
                      </w:rPr>
                      <m:t>-</m:t>
                    </m:r>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num>
                  <m:den>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den>
                </m:f>
              </m:oMath>
            </m:oMathPara>
          </w:p>
          <w:p w:rsidR="00E96A34" w:rsidRPr="006420CE" w:rsidRDefault="00E96A34" w:rsidP="00DD7017">
            <w:pPr>
              <w:ind w:left="720" w:hanging="720"/>
            </w:pPr>
          </w:p>
        </w:tc>
        <w:tc>
          <w:tcPr>
            <w:tcW w:w="2002" w:type="dxa"/>
            <w:vAlign w:val="center"/>
          </w:tcPr>
          <w:p w:rsidR="00E96A34" w:rsidRPr="006420CE" w:rsidRDefault="00E96A34" w:rsidP="00DD7017">
            <w:pPr>
              <w:pStyle w:val="tMain"/>
              <w:ind w:left="0" w:firstLine="0"/>
              <w:jc w:val="center"/>
              <w:rPr>
                <w:b/>
              </w:rPr>
            </w:pPr>
            <w:r w:rsidRPr="006420CE">
              <w:rPr>
                <w:b/>
              </w:rPr>
              <w:t>Equation SC13c</w:t>
            </w:r>
          </w:p>
        </w:tc>
      </w:tr>
    </w:tbl>
    <w:p w:rsidR="00E96A34" w:rsidRPr="006420CE" w:rsidRDefault="00E96A34" w:rsidP="00E96A34">
      <w:pPr>
        <w:pStyle w:val="tMain"/>
      </w:pPr>
      <w:r w:rsidRPr="006420CE">
        <w:tab/>
        <w:t>(7)</w:t>
      </w:r>
      <w:r w:rsidRPr="006420CE">
        <w:tab/>
        <w:t>The following values apply to Equations SC13a–SC13c:</w:t>
      </w:r>
    </w:p>
    <w:tbl>
      <w:tblPr>
        <w:tblW w:w="0" w:type="auto"/>
        <w:tblInd w:w="1101" w:type="dxa"/>
        <w:tblLook w:val="04A0"/>
      </w:tblPr>
      <w:tblGrid>
        <w:gridCol w:w="2363"/>
        <w:gridCol w:w="5552"/>
      </w:tblGrid>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oMath>
            <w:r w:rsidR="00E96A34" w:rsidRPr="006420CE">
              <w:t>=</w:t>
            </w:r>
          </w:p>
        </w:tc>
        <w:tc>
          <w:tcPr>
            <w:tcW w:w="5552" w:type="dxa"/>
          </w:tcPr>
          <w:p w:rsidR="00E96A34" w:rsidRPr="006420CE" w:rsidRDefault="00E96A34" w:rsidP="00DD7017">
            <w:pPr>
              <w:pStyle w:val="tMain"/>
              <w:ind w:left="0" w:firstLine="0"/>
            </w:pPr>
            <w:r w:rsidRPr="006420CE">
              <w:t xml:space="preserve">corrected soil organic carbon stock in the equivalent soil mass to a depth of </w:t>
            </w:r>
            <w:r w:rsidRPr="006420CE">
              <w:rPr>
                <w:i/>
              </w:rPr>
              <w:t>x</w:t>
            </w:r>
            <w:r w:rsidRPr="006420CE">
              <w:t xml:space="preserve">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w:t>
            </w:r>
          </w:p>
        </w:tc>
        <w:tc>
          <w:tcPr>
            <w:tcW w:w="5552" w:type="dxa"/>
          </w:tcPr>
          <w:p w:rsidR="00E96A34" w:rsidRPr="006420CE" w:rsidRDefault="00E96A34" w:rsidP="00DD7017">
            <w:pPr>
              <w:pStyle w:val="tMain"/>
              <w:ind w:left="0" w:firstLine="0"/>
            </w:pPr>
            <w:r w:rsidRPr="006420CE">
              <w:t xml:space="preserve">soil organic carbon stock in the 0–30 cm layer </w:t>
            </w:r>
            <w:r w:rsidRPr="006420CE">
              <w:br/>
              <w:t>(</w:t>
            </w:r>
            <w:r w:rsidRPr="006420CE">
              <w:rPr>
                <w:i/>
              </w:rPr>
              <w:t>l</w:t>
            </w:r>
            <w:r w:rsidRPr="006420CE">
              <w:t xml:space="preserve"> = 0–30 cm) for the </w:t>
            </w:r>
            <w:r w:rsidRPr="006420CE">
              <w:rPr>
                <w:i/>
              </w:rPr>
              <w:t>i</w:t>
            </w:r>
            <w:r w:rsidRPr="006420CE">
              <w:rPr>
                <w:vertAlign w:val="superscript"/>
              </w:rPr>
              <w:t>th</w:t>
            </w:r>
            <w:r w:rsidRPr="006420CE">
              <w:rPr>
                <w:i/>
                <w:vertAlign w:val="superscript"/>
              </w:rPr>
              <w:t xml:space="preserve"> </w:t>
            </w:r>
            <w:r w:rsidRPr="006420CE">
              <w:t>composite sample at the baseline sampling round (</w:t>
            </w:r>
            <w:r w:rsidRPr="006420CE">
              <w:rPr>
                <w:i/>
              </w:rPr>
              <w:t>t</w:t>
            </w:r>
            <w:r w:rsidRPr="006420CE">
              <w:rPr>
                <w:i/>
                <w:vertAlign w:val="subscript"/>
              </w:rPr>
              <w:t>0</w:t>
            </w:r>
            <w:r w:rsidRPr="006420CE">
              <w:t>), calculated using Equation SC5.</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r>
                    <w:rPr>
                      <w:rFonts w:ascii="Cambria Math" w:hAnsi="Cambria Math"/>
                    </w:rPr>
                    <m:t>OC_esm</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r>
                <w:rPr>
                  <w:rFonts w:ascii="Cambria Math" w:hAnsi="Cambria Math"/>
                </w:rPr>
                <m:t xml:space="preserve"> </m:t>
              </m:r>
            </m:oMath>
            <w:r w:rsidR="00E96A34" w:rsidRPr="006420CE">
              <w:t>=</w:t>
            </w:r>
          </w:p>
        </w:tc>
        <w:tc>
          <w:tcPr>
            <w:tcW w:w="5552" w:type="dxa"/>
          </w:tcPr>
          <w:p w:rsidR="00E96A34" w:rsidRPr="006420CE" w:rsidRDefault="00E96A34" w:rsidP="00DD7017">
            <w:pPr>
              <w:pStyle w:val="tMain"/>
              <w:ind w:left="0" w:firstLine="0"/>
            </w:pPr>
            <w:r w:rsidRPr="006420CE">
              <w:t xml:space="preserve">soil organic carbon stock in the equivalent soil mass to a depth of </w:t>
            </w:r>
            <w:r w:rsidRPr="006420CE">
              <w:rPr>
                <w:i/>
              </w:rPr>
              <w:t>x</w:t>
            </w:r>
            <w:r w:rsidRPr="006420CE">
              <w:t xml:space="preserve">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soil/ha.</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i,l=30-xcm</m:t>
                  </m:r>
                </m:sub>
              </m:sSub>
              <m:r>
                <w:rPr>
                  <w:rFonts w:ascii="Cambria Math" w:hAnsi="Cambria Math"/>
                </w:rPr>
                <m:t xml:space="preserve"> </m:t>
              </m:r>
            </m:oMath>
            <w:r w:rsidR="00E96A34" w:rsidRPr="006420CE">
              <w:t>=</w:t>
            </w:r>
          </w:p>
        </w:tc>
        <w:tc>
          <w:tcPr>
            <w:tcW w:w="5552" w:type="dxa"/>
          </w:tcPr>
          <w:p w:rsidR="00E96A34" w:rsidRPr="006420CE" w:rsidRDefault="00E96A34" w:rsidP="00DD7017">
            <w:pPr>
              <w:pStyle w:val="tMain"/>
              <w:ind w:left="0" w:firstLine="0"/>
            </w:pPr>
            <w:r w:rsidRPr="006420CE">
              <w:t>average actual thickness of the 30–</w:t>
            </w:r>
            <w:r w:rsidRPr="006420CE">
              <w:rPr>
                <w:i/>
              </w:rPr>
              <w:t>x</w:t>
            </w:r>
            <w:r w:rsidRPr="006420CE">
              <w:t xml:space="preserve"> cm soil layer for the </w:t>
            </w:r>
            <w:r w:rsidRPr="006420CE">
              <w:rPr>
                <w:i/>
              </w:rPr>
              <w:t>i</w:t>
            </w:r>
            <w:r w:rsidRPr="006420CE">
              <w:rPr>
                <w:vertAlign w:val="superscript"/>
              </w:rPr>
              <w:t>th</w:t>
            </w:r>
            <w:r w:rsidRPr="006420CE">
              <w:rPr>
                <w:i/>
              </w:rPr>
              <w:t xml:space="preserve"> </w:t>
            </w:r>
            <w:r w:rsidRPr="006420CE">
              <w:t>composite sample at the baseline sampling round (</w:t>
            </w:r>
            <w:r w:rsidRPr="006420CE">
              <w:rPr>
                <w:i/>
              </w:rPr>
              <w:t>t</w:t>
            </w:r>
            <w:r w:rsidRPr="006420CE">
              <w:rPr>
                <w:i/>
                <w:vertAlign w:val="subscript"/>
              </w:rPr>
              <w:t>0</w:t>
            </w:r>
            <w:r w:rsidRPr="006420CE">
              <w:t>) calculated in accordance with the CFI Soil Sampling and Analysis Method and Guidelines; cm.</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esm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i,d=xcm</m:t>
                  </m:r>
                </m:sub>
              </m:sSub>
              <m:r>
                <w:rPr>
                  <w:rFonts w:ascii="Cambria Math" w:hAnsi="Cambria Math"/>
                </w:rPr>
                <m:t xml:space="preserve"> </m:t>
              </m:r>
            </m:oMath>
            <w:r w:rsidR="00E96A34" w:rsidRPr="006420CE">
              <w:t>=</w:t>
            </w:r>
          </w:p>
        </w:tc>
        <w:tc>
          <w:tcPr>
            <w:tcW w:w="5552" w:type="dxa"/>
          </w:tcPr>
          <w:p w:rsidR="00E96A34" w:rsidRPr="006420CE" w:rsidRDefault="00E96A34" w:rsidP="00DD7017">
            <w:pPr>
              <w:pStyle w:val="tMain"/>
              <w:ind w:left="0" w:firstLine="0"/>
            </w:pPr>
            <w:r w:rsidRPr="006420CE">
              <w:t>thickness of the 0–</w:t>
            </w:r>
            <w:r w:rsidRPr="006420CE">
              <w:rPr>
                <w:i/>
              </w:rPr>
              <w:t>x</w:t>
            </w:r>
            <w:r w:rsidRPr="006420CE">
              <w:t xml:space="preserve"> cm soil layer required to obtain the equivalent soil mass to a depth of </w:t>
            </w:r>
            <w:r w:rsidRPr="006420CE">
              <w:rPr>
                <w:i/>
              </w:rPr>
              <w:t>x</w:t>
            </w:r>
            <w:r w:rsidRPr="006420CE">
              <w:t xml:space="preserve"> cm for the </w:t>
            </w:r>
            <w:r w:rsidRPr="006420CE">
              <w:rPr>
                <w:i/>
              </w:rPr>
              <w:t>i</w:t>
            </w:r>
            <w:r w:rsidRPr="006420CE">
              <w:rPr>
                <w:i/>
                <w:vertAlign w:val="superscript"/>
              </w:rPr>
              <w:t>th</w:t>
            </w:r>
            <w:r w:rsidRPr="006420CE">
              <w:rPr>
                <w:vertAlign w:val="superscript"/>
              </w:rPr>
              <w:t xml:space="preserve"> </w:t>
            </w:r>
            <w:r w:rsidRPr="006420CE">
              <w:t>composite sample at the baseline sampling round (</w:t>
            </w:r>
            <w:r w:rsidRPr="006420CE">
              <w:rPr>
                <w:i/>
              </w:rPr>
              <w:t>t</w:t>
            </w:r>
            <w:r w:rsidRPr="006420CE">
              <w:rPr>
                <w:i/>
                <w:vertAlign w:val="subscript"/>
              </w:rPr>
              <w:t>0</w:t>
            </w:r>
            <w:r w:rsidRPr="006420CE">
              <w:t>), calculated using Equation SC12; cm.</w:t>
            </w:r>
          </w:p>
        </w:tc>
      </w:tr>
      <w:tr w:rsidR="00E96A34" w:rsidRPr="006420CE" w:rsidTr="00DD7017">
        <w:tc>
          <w:tcPr>
            <w:tcW w:w="23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 xml:space="preserve">a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m:t>
                  </m:r>
                </m:sub>
              </m:sSub>
            </m:oMath>
            <w:r w:rsidR="00E96A34" w:rsidRPr="006420CE">
              <w:t xml:space="preserve"> =</w:t>
            </w:r>
          </w:p>
        </w:tc>
        <w:tc>
          <w:tcPr>
            <w:tcW w:w="5552" w:type="dxa"/>
          </w:tcPr>
          <w:p w:rsidR="00E96A34" w:rsidRPr="006420CE" w:rsidRDefault="00E96A34" w:rsidP="00DD7017">
            <w:pPr>
              <w:pStyle w:val="tMain"/>
              <w:ind w:left="0" w:firstLine="0"/>
            </w:pPr>
            <w:r w:rsidRPr="006420CE">
              <w:t xml:space="preserve">average actual thickness of the 0–30 cm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which should always be equal to 30 cm if the nominated sampling depth is greater than 30cm; cm.</w:t>
            </w:r>
          </w:p>
        </w:tc>
      </w:tr>
    </w:tbl>
    <w:p w:rsidR="00E96A34" w:rsidRPr="006420CE" w:rsidRDefault="00E96A34" w:rsidP="00E96A34">
      <w:pPr>
        <w:pStyle w:val="notePara"/>
      </w:pPr>
      <w:r w:rsidRPr="006420CE">
        <w:tab/>
      </w:r>
      <w:r w:rsidRPr="006420CE">
        <w:tab/>
      </w:r>
      <w:r w:rsidRPr="006420CE">
        <w:rPr>
          <w:b/>
          <w:i/>
        </w:rPr>
        <w:t>Note</w:t>
      </w:r>
      <w:r w:rsidRPr="006420CE">
        <w:tab/>
        <w:t xml:space="preserve">The average actual thickness of the 0–30 centimetre soil layer for the </w:t>
      </w:r>
      <w:r w:rsidRPr="006420CE">
        <w:rPr>
          <w:i/>
        </w:rPr>
        <w:t>i</w:t>
      </w:r>
      <w:r w:rsidRPr="006420CE">
        <w:rPr>
          <w:vertAlign w:val="superscript"/>
        </w:rPr>
        <w:t>th</w:t>
      </w:r>
      <w:r w:rsidRPr="006420CE">
        <w:rPr>
          <w:i/>
        </w:rPr>
        <w:t xml:space="preserve"> </w:t>
      </w:r>
      <w:r w:rsidRPr="006420CE">
        <w:t>composite sample (</w:t>
      </w:r>
      <m:oMath>
        <m:sSub>
          <m:sSubPr>
            <m:ctrlPr>
              <w:rPr>
                <w:rFonts w:ascii="Cambria Math" w:hAnsi="Cambria Math"/>
                <w:i/>
              </w:rPr>
            </m:ctrlPr>
          </m:sSubPr>
          <m:e>
            <m:r>
              <w:rPr>
                <w:rFonts w:ascii="Cambria Math" w:hAnsi="Cambria Math"/>
              </w:rPr>
              <m:t>T</m:t>
            </m:r>
          </m:e>
          <m:sub>
            <m:r>
              <w:rPr>
                <w:rFonts w:ascii="Cambria Math" w:hAnsi="Cambria Math"/>
              </w:rPr>
              <m:t>a i,l=0-30cm</m:t>
            </m:r>
          </m:sub>
        </m:sSub>
      </m:oMath>
      <w:r w:rsidRPr="006420CE">
        <w:t>)</w:t>
      </w:r>
      <w:r w:rsidRPr="006420CE">
        <w:rPr>
          <w:i/>
        </w:rPr>
        <w:t xml:space="preserve"> </w:t>
      </w:r>
      <w:r w:rsidRPr="006420CE">
        <w:t>should always be equal to 30 centimetres if sampling to a depth greater than 30 centimetres.</w:t>
      </w:r>
    </w:p>
    <w:p w:rsidR="00E96A34" w:rsidRPr="006420CE" w:rsidRDefault="00E96A34" w:rsidP="00E96A34">
      <w:pPr>
        <w:pStyle w:val="tMain"/>
      </w:pPr>
      <w:r w:rsidRPr="006420CE">
        <w:tab/>
        <w:t>(8)</w:t>
      </w:r>
      <w:r w:rsidRPr="006420CE">
        <w:tab/>
        <w:t>The soil organic carbon stock in the equivalent soil mass of the 30–</w:t>
      </w:r>
      <w:r w:rsidRPr="006420CE">
        <w:rPr>
          <w:i/>
        </w:rPr>
        <w:t>x</w:t>
      </w:r>
      <w:r w:rsidRPr="006420CE">
        <w:t xml:space="preserve"> centimetre soil layer for each composite sample collected from the carbon estimation area at the baseline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i,l=30-xcm</m:t>
                    </m:r>
                  </m:sub>
                </m:sSub>
                <m:r>
                  <w:rPr>
                    <w:rFonts w:ascii="Cambria Math" w:hAnsi="Cambria Math"/>
                  </w:rPr>
                  <m:t>=</m:t>
                </m:r>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i,d=xcm</m:t>
                    </m:r>
                  </m:sub>
                </m:sSub>
                <m:r>
                  <w:rPr>
                    <w:rFonts w:ascii="Cambria Math" w:hAnsi="Cambria Math"/>
                  </w:rPr>
                  <m:t>-</m:t>
                </m:r>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i,d=30cm</m:t>
                    </m:r>
                  </m:sub>
                </m:sSub>
              </m:oMath>
            </m:oMathPara>
          </w:p>
          <w:p w:rsidR="00E96A34" w:rsidRPr="006420CE" w:rsidRDefault="00E96A34" w:rsidP="00DD7017">
            <w:pPr>
              <w:pStyle w:val="tMain"/>
              <w:ind w:left="0" w:firstLine="0"/>
              <w:rPr>
                <w:b/>
              </w:rPr>
            </w:pPr>
          </w:p>
        </w:tc>
        <w:tc>
          <w:tcPr>
            <w:tcW w:w="2046" w:type="dxa"/>
            <w:vAlign w:val="center"/>
          </w:tcPr>
          <w:p w:rsidR="00E96A34" w:rsidRPr="006420CE" w:rsidRDefault="00E96A34" w:rsidP="00DD7017">
            <w:pPr>
              <w:pStyle w:val="tMain"/>
              <w:ind w:left="0" w:firstLine="0"/>
              <w:jc w:val="center"/>
              <w:rPr>
                <w:b/>
              </w:rPr>
            </w:pPr>
            <w:r w:rsidRPr="006420CE">
              <w:rPr>
                <w:b/>
              </w:rPr>
              <w:t>Equation SC14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492"/>
        <w:gridCol w:w="5423"/>
      </w:tblGrid>
      <w:tr w:rsidR="00E96A34" w:rsidRPr="006420CE" w:rsidTr="00DD7017">
        <w:tc>
          <w:tcPr>
            <w:tcW w:w="2492"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i,l=30-xcm</m:t>
                  </m:r>
                </m:sub>
              </m:sSub>
              <m:r>
                <w:rPr>
                  <w:rFonts w:ascii="Cambria Math" w:hAnsi="Cambria Math"/>
                </w:rPr>
                <m:t xml:space="preserve"> </m:t>
              </m:r>
            </m:oMath>
            <w:r w:rsidR="00E96A34" w:rsidRPr="006420CE">
              <w:t>=</w:t>
            </w:r>
          </w:p>
        </w:tc>
        <w:tc>
          <w:tcPr>
            <w:tcW w:w="5423" w:type="dxa"/>
          </w:tcPr>
          <w:p w:rsidR="00E96A34" w:rsidRPr="006420CE" w:rsidRDefault="00E96A34" w:rsidP="00DD7017">
            <w:pPr>
              <w:pStyle w:val="tMain"/>
              <w:ind w:left="0" w:firstLine="0"/>
            </w:pPr>
            <w:r w:rsidRPr="006420CE">
              <w:t>corrected soil organic carbon stock in the equivalent soil mass calculated in the 30–</w:t>
            </w:r>
            <w:r w:rsidRPr="006420CE">
              <w:rPr>
                <w:i/>
              </w:rPr>
              <w:t>x</w:t>
            </w:r>
            <w:r w:rsidRPr="006420CE">
              <w:t xml:space="preserve"> cm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492"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i,d=xcm</m:t>
                  </m:r>
                </m:sub>
              </m:sSub>
              <m:r>
                <w:rPr>
                  <w:rFonts w:ascii="Cambria Math" w:hAnsi="Cambria Math"/>
                </w:rPr>
                <m:t xml:space="preserve"> </m:t>
              </m:r>
            </m:oMath>
            <w:r w:rsidR="00E96A34" w:rsidRPr="006420CE">
              <w:t>=</w:t>
            </w:r>
          </w:p>
        </w:tc>
        <w:tc>
          <w:tcPr>
            <w:tcW w:w="5423" w:type="dxa"/>
          </w:tcPr>
          <w:p w:rsidR="00E96A34" w:rsidRPr="006420CE" w:rsidRDefault="00E96A34" w:rsidP="00DD7017">
            <w:pPr>
              <w:pStyle w:val="tMain"/>
              <w:ind w:left="0" w:firstLine="0"/>
            </w:pPr>
            <w:r w:rsidRPr="006420CE">
              <w:t xml:space="preserve">corrected soil organic carbon stock in the equivalent soil mass to a depth of </w:t>
            </w:r>
            <w:r w:rsidRPr="006420CE">
              <w:rPr>
                <w:i/>
              </w:rPr>
              <w:t>x</w:t>
            </w:r>
            <w:r w:rsidRPr="006420CE">
              <w:t xml:space="preserve">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using Equation SC13a, SC13b, or SC13c; t C/ha.</w:t>
            </w:r>
          </w:p>
        </w:tc>
      </w:tr>
      <w:tr w:rsidR="00E96A34" w:rsidRPr="006420CE" w:rsidTr="00DD7017">
        <w:tc>
          <w:tcPr>
            <w:tcW w:w="2492"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i,d=30cm</m:t>
                  </m:r>
                </m:sub>
              </m:sSub>
            </m:oMath>
            <w:r w:rsidR="00E96A34" w:rsidRPr="006420CE">
              <w:t>=</w:t>
            </w:r>
          </w:p>
        </w:tc>
        <w:tc>
          <w:tcPr>
            <w:tcW w:w="5423" w:type="dxa"/>
          </w:tcPr>
          <w:p w:rsidR="00E96A34" w:rsidRPr="006420CE" w:rsidRDefault="00E96A34" w:rsidP="00DD7017">
            <w:pPr>
              <w:pStyle w:val="tMain"/>
              <w:ind w:left="0" w:firstLine="0"/>
            </w:pPr>
            <w:r w:rsidRPr="006420CE">
              <w:t xml:space="preserve">corrected soil organic carbon stock in the equivalent soil mass to a depth of 30 cm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calculated using Equation SC8a, SC8b, or SC8c; t C/ha.</w:t>
            </w:r>
          </w:p>
        </w:tc>
      </w:tr>
    </w:tbl>
    <w:p w:rsidR="00E96A34" w:rsidRPr="006420CE" w:rsidRDefault="00E96A34" w:rsidP="00E96A34">
      <w:pPr>
        <w:pStyle w:val="tMain"/>
      </w:pPr>
      <w:r w:rsidRPr="006420CE">
        <w:tab/>
        <w:t>(9)</w:t>
      </w:r>
      <w:r w:rsidRPr="006420CE">
        <w:tab/>
        <w:t xml:space="preserve">The values for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i,l=0-30cm </m:t>
            </m:r>
          </m:sub>
        </m:sSub>
        <m:r>
          <w:rPr>
            <w:rFonts w:ascii="Cambria Math" w:hAnsi="Cambria Math"/>
          </w:rPr>
          <m:t xml:space="preserve"> </m:t>
        </m:r>
      </m:oMath>
      <w:r w:rsidRPr="006420CE">
        <w:t xml:space="preserve">and </w:t>
      </w:r>
      <m:oMath>
        <m:sSub>
          <m:sSubPr>
            <m:ctrlPr>
              <w:rPr>
                <w:rFonts w:ascii="Cambria Math" w:hAnsi="Cambria Math"/>
                <w:i/>
              </w:rPr>
            </m:ctrlPr>
          </m:sSubPr>
          <m:e>
            <m:r>
              <w:rPr>
                <w:rFonts w:ascii="Cambria Math" w:hAnsi="Cambria Math"/>
              </w:rPr>
              <m:t>SOC_c</m:t>
            </m:r>
            <m:r>
              <w:rPr>
                <w:rFonts w:ascii="Cambria Math" w:hAnsi="Cambria Math"/>
              </w:rPr>
              <m:t>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i,l=30-xcm</m:t>
            </m:r>
          </m:sub>
        </m:sSub>
        <m:r>
          <w:rPr>
            <w:rFonts w:ascii="Cambria Math" w:hAnsi="Cambria Math"/>
          </w:rPr>
          <m:t xml:space="preserve">, </m:t>
        </m:r>
      </m:oMath>
      <w:r w:rsidRPr="006420CE">
        <w:t>as determined in accordance with Equations SC9 and SC14, must be used in all subsequent calculations to determine the extent of change in soil organic carbon stock within each soil layer over time.</w:t>
      </w:r>
    </w:p>
    <w:p w:rsidR="00E96A34" w:rsidRPr="006420CE" w:rsidRDefault="00E96A34" w:rsidP="00E96A34">
      <w:pPr>
        <w:pStyle w:val="notePara"/>
      </w:pPr>
      <w:r w:rsidRPr="006420CE">
        <w:tab/>
      </w:r>
      <w:r w:rsidRPr="006420CE">
        <w:rPr>
          <w:b/>
          <w:i/>
        </w:rPr>
        <w:t>Note</w:t>
      </w:r>
      <w:r w:rsidRPr="006420CE">
        <w:tab/>
        <w:t xml:space="preserve">In the following Equations the subscript </w:t>
      </w:r>
      <w:r w:rsidRPr="006420CE">
        <w:rPr>
          <w:i/>
        </w:rPr>
        <w:t>l</w:t>
      </w:r>
      <w:r w:rsidRPr="006420CE">
        <w:t xml:space="preserve"> is used to denote the layers.  Since all calculations are completed for one soil layer at a time, the reference to a particulate depth layer has been removed from the subscript to simplify the presentation of the Equations.</w:t>
      </w:r>
    </w:p>
    <w:p w:rsidR="00E96A34" w:rsidRPr="006420CE" w:rsidRDefault="00E96A34" w:rsidP="00E96A34">
      <w:pPr>
        <w:pStyle w:val="h5Section"/>
      </w:pPr>
      <w:bookmarkStart w:id="138" w:name="_Toc391929042"/>
      <w:bookmarkStart w:id="139" w:name="_Toc423362603"/>
      <w:r w:rsidRPr="006420CE">
        <w:t>5.19</w:t>
      </w:r>
      <w:r w:rsidRPr="006420CE">
        <w:tab/>
        <w:t xml:space="preserve">Baseline soil </w:t>
      </w:r>
      <w:r w:rsidRPr="006420CE">
        <w:rPr>
          <w:color w:val="000000" w:themeColor="text1"/>
        </w:rPr>
        <w:t xml:space="preserve">organic </w:t>
      </w:r>
      <w:r w:rsidRPr="006420CE">
        <w:t>carbon stocks—mean corrected stock in equivalent soil mass for carbon estimation area soil layer</w:t>
      </w:r>
      <w:bookmarkEnd w:id="138"/>
      <w:bookmarkEnd w:id="139"/>
    </w:p>
    <w:p w:rsidR="00E96A34" w:rsidRPr="006420CE" w:rsidRDefault="00E96A34" w:rsidP="00E96A34">
      <w:pPr>
        <w:pStyle w:val="tMain"/>
      </w:pPr>
      <w:r w:rsidRPr="006420CE">
        <w:tab/>
      </w:r>
      <w:r w:rsidRPr="006420CE">
        <w:tab/>
        <w:t>The mean baseline corrected soil organic stock in the equivalent soil mass for each soil layer from each carbon estimation area at the baseline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rPr>
                <w: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l</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 xml:space="preserve">0 </m:t>
                                </m:r>
                              </m:sub>
                            </m:sSub>
                            <m:r>
                              <w:rPr>
                                <w:rFonts w:ascii="Cambria Math" w:hAnsi="Cambria Math"/>
                              </w:rPr>
                              <m:t>i,l</m:t>
                            </m:r>
                          </m:sub>
                        </m:sSub>
                      </m:e>
                    </m:nary>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 xml:space="preserve">0 </m:t>
                            </m:r>
                          </m:sub>
                        </m:sSub>
                        <m:r>
                          <w:rPr>
                            <w:rFonts w:ascii="Cambria Math" w:hAnsi="Cambria Math"/>
                          </w:rPr>
                          <m:t>l</m:t>
                        </m:r>
                      </m:sub>
                    </m:sSub>
                  </m:den>
                </m:f>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SC15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013"/>
        <w:gridCol w:w="5902"/>
      </w:tblGrid>
      <w:tr w:rsidR="00E96A34" w:rsidRPr="006420CE" w:rsidTr="00DD7017">
        <w:tc>
          <w:tcPr>
            <w:tcW w:w="2013"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l</m:t>
                  </m:r>
                </m:sub>
              </m:sSub>
            </m:oMath>
            <w:r w:rsidR="00E96A34" w:rsidRPr="006420CE">
              <w:t xml:space="preserve"> =</w:t>
            </w:r>
          </w:p>
        </w:tc>
        <w:tc>
          <w:tcPr>
            <w:tcW w:w="5902" w:type="dxa"/>
          </w:tcPr>
          <w:p w:rsidR="00E96A34" w:rsidRPr="006420CE" w:rsidRDefault="00E96A34" w:rsidP="00DD7017">
            <w:pPr>
              <w:pStyle w:val="tMain"/>
              <w:ind w:left="0" w:firstLine="0"/>
            </w:pPr>
            <w:r w:rsidRPr="006420CE">
              <w:t xml:space="preserve">mean corrected soil organic carbon stock in the equivalent soil mass in the </w:t>
            </w:r>
            <w:r w:rsidRPr="006420CE">
              <w:rPr>
                <w:i/>
              </w:rPr>
              <w:t>l</w:t>
            </w:r>
            <w:r w:rsidRPr="006420CE">
              <w:rPr>
                <w:vertAlign w:val="superscript"/>
              </w:rPr>
              <w:t>th</w:t>
            </w:r>
            <w:r w:rsidRPr="006420CE">
              <w:t xml:space="preserve"> soil layer of the carbon estimation area at the baseline soil sampling round (</w:t>
            </w:r>
            <w:r w:rsidRPr="006420CE">
              <w:rPr>
                <w:i/>
              </w:rPr>
              <w:t>t</w:t>
            </w:r>
            <w:r w:rsidRPr="006420CE">
              <w:rPr>
                <w:i/>
                <w:vertAlign w:val="subscript"/>
              </w:rPr>
              <w:t>0</w:t>
            </w:r>
            <w:r w:rsidRPr="006420CE">
              <w:t>); t C/ha.</w:t>
            </w:r>
          </w:p>
        </w:tc>
      </w:tr>
      <w:tr w:rsidR="00E96A34" w:rsidRPr="006420CE" w:rsidTr="00DD7017">
        <w:tc>
          <w:tcPr>
            <w:tcW w:w="201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 xml:space="preserve">0 </m:t>
                      </m:r>
                    </m:sub>
                  </m:sSub>
                  <m:r>
                    <w:rPr>
                      <w:rFonts w:ascii="Cambria Math" w:hAnsi="Cambria Math"/>
                    </w:rPr>
                    <m:t>i,l</m:t>
                  </m:r>
                </m:sub>
              </m:sSub>
              <m:r>
                <w:rPr>
                  <w:rFonts w:ascii="Cambria Math" w:hAnsi="Cambria Math"/>
                </w:rPr>
                <m:t xml:space="preserve"> </m:t>
              </m:r>
            </m:oMath>
            <w:r w:rsidR="00E96A34" w:rsidRPr="006420CE">
              <w:t>=</w:t>
            </w:r>
          </w:p>
        </w:tc>
        <w:tc>
          <w:tcPr>
            <w:tcW w:w="5902" w:type="dxa"/>
          </w:tcPr>
          <w:p w:rsidR="00E96A34" w:rsidRPr="006420CE" w:rsidRDefault="00E96A34" w:rsidP="00DD7017">
            <w:pPr>
              <w:pStyle w:val="tMain"/>
              <w:ind w:left="0" w:firstLine="0"/>
            </w:pPr>
            <w:r w:rsidRPr="006420CE">
              <w:t xml:space="preserve">corrected soil organic carbon stock in the equivalent soil mass calculated in the </w:t>
            </w:r>
            <w:r w:rsidRPr="006420CE">
              <w:rPr>
                <w:i/>
              </w:rPr>
              <w:t>l</w:t>
            </w:r>
            <w:r w:rsidRPr="006420CE">
              <w:rPr>
                <w:vertAlign w:val="superscript"/>
              </w:rPr>
              <w:t>th</w:t>
            </w:r>
            <w:r w:rsidRPr="006420CE">
              <w:t xml:space="preserve">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i/>
                <w:vertAlign w:val="subscript"/>
              </w:rPr>
              <w:t>0</w:t>
            </w:r>
            <w:r w:rsidRPr="006420CE">
              <w:t>); t C/ha.</w:t>
            </w:r>
          </w:p>
        </w:tc>
      </w:tr>
      <w:tr w:rsidR="00E96A34" w:rsidRPr="006420CE" w:rsidTr="00DD7017">
        <w:tc>
          <w:tcPr>
            <w:tcW w:w="201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w:r w:rsidR="00E96A34" w:rsidRPr="006420CE">
              <w:t xml:space="preserve"> =</w:t>
            </w:r>
          </w:p>
        </w:tc>
        <w:tc>
          <w:tcPr>
            <w:tcW w:w="5902" w:type="dxa"/>
          </w:tcPr>
          <w:p w:rsidR="00E96A34" w:rsidRPr="006420CE" w:rsidRDefault="00E96A34" w:rsidP="00DD7017">
            <w:pPr>
              <w:pStyle w:val="tMain"/>
              <w:ind w:left="0" w:firstLine="0"/>
            </w:pPr>
            <w:r w:rsidRPr="006420CE">
              <w:t xml:space="preserve">number of composite samples collected for the </w:t>
            </w:r>
            <w:r w:rsidRPr="006420CE">
              <w:rPr>
                <w:i/>
              </w:rPr>
              <w:t>l</w:t>
            </w:r>
            <w:r w:rsidRPr="006420CE">
              <w:rPr>
                <w:vertAlign w:val="superscript"/>
              </w:rPr>
              <w:t>th</w:t>
            </w:r>
            <w:r w:rsidRPr="006420CE">
              <w:t xml:space="preserve"> soil layer of the carbon estimation area at the baseline sampling round (</w:t>
            </w:r>
            <w:r w:rsidRPr="006420CE">
              <w:rPr>
                <w:i/>
              </w:rPr>
              <w:t>t</w:t>
            </w:r>
            <w:r w:rsidRPr="006420CE">
              <w:rPr>
                <w:i/>
                <w:vertAlign w:val="subscript"/>
              </w:rPr>
              <w:t>0</w:t>
            </w:r>
            <w:r w:rsidRPr="006420CE">
              <w:t>).</w:t>
            </w:r>
          </w:p>
        </w:tc>
      </w:tr>
      <w:tr w:rsidR="00E96A34" w:rsidRPr="006420CE" w:rsidTr="00DD7017">
        <w:tc>
          <w:tcPr>
            <w:tcW w:w="2013" w:type="dxa"/>
          </w:tcPr>
          <w:p w:rsidR="00E96A34" w:rsidRPr="006420CE" w:rsidRDefault="00E96A34" w:rsidP="00DD7017">
            <w:pPr>
              <w:pStyle w:val="tMain"/>
              <w:jc w:val="left"/>
            </w:pPr>
            <m:oMath>
              <m:r>
                <w:rPr>
                  <w:rFonts w:ascii="Cambria Math" w:hAnsi="Cambria Math"/>
                </w:rPr>
                <m:t>i</m:t>
              </m:r>
            </m:oMath>
            <w:r w:rsidRPr="006420CE">
              <w:rPr>
                <w:i/>
              </w:rPr>
              <w:t xml:space="preserve"> </w:t>
            </w:r>
            <w:r w:rsidRPr="006420CE">
              <w:t>=</w:t>
            </w:r>
            <w:r w:rsidRPr="006420CE">
              <w:tab/>
            </w:r>
          </w:p>
        </w:tc>
        <w:tc>
          <w:tcPr>
            <w:tcW w:w="5902" w:type="dxa"/>
          </w:tcPr>
          <w:p w:rsidR="00E96A34" w:rsidRPr="006420CE" w:rsidRDefault="00E96A34" w:rsidP="00DD7017">
            <w:pPr>
              <w:pStyle w:val="tMain"/>
              <w:ind w:left="0" w:firstLine="0"/>
            </w:pPr>
            <w:r w:rsidRPr="006420CE">
              <w:t xml:space="preserve">each composite sample and varies from 3 to </w:t>
            </w:r>
            <w:r w:rsidRPr="006420CE">
              <w:rPr>
                <w:i/>
              </w:rPr>
              <w:t>n</w:t>
            </w:r>
            <w:r w:rsidRPr="006420CE">
              <w:t>.</w:t>
            </w:r>
          </w:p>
        </w:tc>
      </w:tr>
    </w:tbl>
    <w:p w:rsidR="00E96A34" w:rsidRPr="006420CE" w:rsidRDefault="00E96A34" w:rsidP="00E96A34">
      <w:pPr>
        <w:pStyle w:val="notePara"/>
      </w:pPr>
      <w:r w:rsidRPr="006420CE">
        <w:tab/>
      </w:r>
      <w:r w:rsidRPr="006420CE">
        <w:rPr>
          <w:b/>
          <w:i/>
        </w:rPr>
        <w:t>Note</w:t>
      </w:r>
      <w:r w:rsidRPr="006420CE">
        <w:tab/>
        <w:t>Each carbon estimation area must include a minimum of 3 composite samples—see section 4.4.</w:t>
      </w:r>
    </w:p>
    <w:p w:rsidR="00E96A34" w:rsidRPr="006420CE" w:rsidRDefault="00E96A34" w:rsidP="00E96A34">
      <w:pPr>
        <w:pStyle w:val="h5Section"/>
      </w:pPr>
      <w:bookmarkStart w:id="140" w:name="_Toc391929043"/>
      <w:bookmarkStart w:id="141" w:name="_Toc423362604"/>
      <w:r w:rsidRPr="006420CE">
        <w:t>5.20</w:t>
      </w:r>
      <w:r w:rsidRPr="006420CE">
        <w:tab/>
        <w:t xml:space="preserve">Baseline soil </w:t>
      </w:r>
      <w:r w:rsidRPr="006420CE">
        <w:rPr>
          <w:color w:val="000000" w:themeColor="text1"/>
        </w:rPr>
        <w:t xml:space="preserve">organic </w:t>
      </w:r>
      <w:r w:rsidRPr="006420CE">
        <w:t>carbon stocks—standard deviation of corrected stock in equivalent soil mass for carbon estimation area soil layer</w:t>
      </w:r>
      <w:bookmarkEnd w:id="140"/>
      <w:bookmarkEnd w:id="141"/>
    </w:p>
    <w:p w:rsidR="00E96A34" w:rsidRPr="006420CE" w:rsidRDefault="00E96A34" w:rsidP="00E96A34">
      <w:pPr>
        <w:pStyle w:val="tMain"/>
      </w:pPr>
      <w:r w:rsidRPr="006420CE">
        <w:tab/>
      </w:r>
      <w:r w:rsidRPr="006420CE">
        <w:tab/>
        <w:t>The standard deviation of the corrected soil organic carbon stock in the equivalent soil mass for each soil layer of each carbon estimation area at the baseline sampling round (</w:t>
      </w:r>
      <w:r w:rsidRPr="006420CE">
        <w:rPr>
          <w:i/>
        </w:rPr>
        <w:t>t</w:t>
      </w:r>
      <w:r w:rsidRPr="006420CE">
        <w:rPr>
          <w:i/>
          <w:vertAlign w:val="subscript"/>
        </w:rPr>
        <w:t>0</w:t>
      </w:r>
      <w:r w:rsidRPr="006420CE">
        <w:t>)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i,l</m:t>
                                    </m:r>
                                  </m:sub>
                                </m:sSub>
                                <m:r>
                                  <w:rPr>
                                    <w:rFonts w:ascii="Cambria Math" w:hAnsi="Cambria Math"/>
                                  </w:rPr>
                                  <m:t>-</m:t>
                                </m:r>
                              </m:e>
                            </m:nary>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l- 1</m:t>
                            </m:r>
                          </m:sub>
                        </m:sSub>
                      </m:den>
                    </m:f>
                  </m:e>
                </m:rad>
              </m:oMath>
            </m:oMathPara>
          </w:p>
          <w:p w:rsidR="00E96A34" w:rsidRPr="006420CE" w:rsidRDefault="00E96A34" w:rsidP="00DD7017">
            <w:pPr>
              <w:pStyle w:val="tMain"/>
              <w:ind w:left="0" w:firstLine="0"/>
              <w:jc w:val="center"/>
              <w:rPr>
                <w:b/>
              </w:rPr>
            </w:pPr>
          </w:p>
        </w:tc>
        <w:tc>
          <w:tcPr>
            <w:tcW w:w="2046" w:type="dxa"/>
            <w:vAlign w:val="center"/>
          </w:tcPr>
          <w:p w:rsidR="00E96A34" w:rsidRPr="006420CE" w:rsidRDefault="00E96A34" w:rsidP="00DD7017">
            <w:pPr>
              <w:pStyle w:val="tMain"/>
              <w:ind w:left="0" w:firstLine="0"/>
              <w:jc w:val="center"/>
              <w:rPr>
                <w:b/>
              </w:rPr>
            </w:pPr>
            <w:r w:rsidRPr="006420CE">
              <w:rPr>
                <w:b/>
              </w:rPr>
              <w:t>Equation SC16</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1734"/>
        <w:gridCol w:w="6191"/>
      </w:tblGrid>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sub>
              </m:sSub>
              <m:r>
                <w:rPr>
                  <w:rFonts w:ascii="Cambria Math" w:hAnsi="Cambria Math"/>
                </w:rPr>
                <m:t xml:space="preserve"> </m:t>
              </m:r>
            </m:oMath>
            <w:r w:rsidR="00E96A34" w:rsidRPr="006420CE">
              <w:t>=</w:t>
            </w:r>
          </w:p>
        </w:tc>
        <w:tc>
          <w:tcPr>
            <w:tcW w:w="6191" w:type="dxa"/>
          </w:tcPr>
          <w:p w:rsidR="00E96A34" w:rsidRPr="006420CE" w:rsidRDefault="00E96A34" w:rsidP="00DD7017">
            <w:pPr>
              <w:pStyle w:val="tMain"/>
              <w:ind w:left="0" w:firstLine="0"/>
            </w:pPr>
            <w:r w:rsidRPr="006420CE">
              <w:t xml:space="preserve">standard deviation of the corrected soil organic carbon stock in the equivalent soil mass in the </w:t>
            </w:r>
            <w:r w:rsidRPr="006420CE">
              <w:rPr>
                <w:i/>
              </w:rPr>
              <w:t>l</w:t>
            </w:r>
            <w:r w:rsidRPr="006420CE">
              <w:rPr>
                <w:vertAlign w:val="superscript"/>
              </w:rPr>
              <w:t>th</w:t>
            </w:r>
            <w:r w:rsidRPr="006420CE">
              <w:t xml:space="preserve"> soil layer of the carbon estimation area at the baseline sampling round (</w:t>
            </w:r>
            <w:r w:rsidRPr="006420CE">
              <w:rPr>
                <w:i/>
              </w:rPr>
              <w:t>t</w:t>
            </w:r>
            <w:r w:rsidRPr="006420CE">
              <w:rPr>
                <w:i/>
                <w:vertAlign w:val="subscript"/>
              </w:rPr>
              <w:t>0</w:t>
            </w:r>
            <w:r w:rsidRPr="006420CE">
              <w:t>); t C/ha.</w:t>
            </w:r>
          </w:p>
        </w:tc>
      </w:tr>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i,l</m:t>
                  </m:r>
                </m:sub>
              </m:sSub>
              <m:r>
                <w:rPr>
                  <w:rFonts w:ascii="Cambria Math" w:hAnsi="Cambria Math"/>
                </w:rPr>
                <m:t xml:space="preserve"> </m:t>
              </m:r>
            </m:oMath>
            <w:r w:rsidR="00E96A34" w:rsidRPr="006420CE">
              <w:t>=</w:t>
            </w:r>
          </w:p>
        </w:tc>
        <w:tc>
          <w:tcPr>
            <w:tcW w:w="6191" w:type="dxa"/>
          </w:tcPr>
          <w:p w:rsidR="00E96A34" w:rsidRPr="006420CE" w:rsidRDefault="00E96A34" w:rsidP="00DD7017">
            <w:pPr>
              <w:pStyle w:val="tMain"/>
              <w:ind w:left="0" w:firstLine="0"/>
            </w:pPr>
            <w:r w:rsidRPr="006420CE">
              <w:t xml:space="preserve">corrected soil organic carbon stock in the equivalent soil mass calculated in the </w:t>
            </w:r>
            <w:r w:rsidRPr="006420CE">
              <w:rPr>
                <w:i/>
              </w:rPr>
              <w:t>l</w:t>
            </w:r>
            <w:r w:rsidRPr="006420CE">
              <w:rPr>
                <w:vertAlign w:val="superscript"/>
              </w:rPr>
              <w:t>th</w:t>
            </w:r>
            <w:r w:rsidRPr="006420CE">
              <w:t xml:space="preserve"> soil layer for the </w:t>
            </w:r>
            <w:r w:rsidRPr="006420CE">
              <w:rPr>
                <w:i/>
              </w:rPr>
              <w:t>i</w:t>
            </w:r>
            <w:r w:rsidRPr="006420CE">
              <w:rPr>
                <w:vertAlign w:val="superscript"/>
              </w:rPr>
              <w:t>th</w:t>
            </w:r>
            <w:r w:rsidRPr="006420CE">
              <w:t xml:space="preserve"> composite sample at the baseline sampling round (</w:t>
            </w:r>
            <w:r w:rsidRPr="006420CE">
              <w:rPr>
                <w:i/>
              </w:rPr>
              <w:t>t</w:t>
            </w:r>
            <w:r w:rsidRPr="006420CE">
              <w:rPr>
                <w:vertAlign w:val="subscript"/>
              </w:rPr>
              <w:t>0</w:t>
            </w:r>
            <w:r w:rsidRPr="006420CE">
              <w:t>); t C/ha.</w:t>
            </w:r>
          </w:p>
        </w:tc>
      </w:tr>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w:r w:rsidR="00E96A34" w:rsidRPr="006420CE">
              <w:t xml:space="preserve"> =</w:t>
            </w:r>
          </w:p>
        </w:tc>
        <w:tc>
          <w:tcPr>
            <w:tcW w:w="6191" w:type="dxa"/>
          </w:tcPr>
          <w:p w:rsidR="00E96A34" w:rsidRPr="006420CE" w:rsidRDefault="00E96A34" w:rsidP="00DD7017">
            <w:pPr>
              <w:pStyle w:val="tMain"/>
              <w:ind w:left="0" w:firstLine="0"/>
            </w:pPr>
            <w:r w:rsidRPr="006420CE">
              <w:t xml:space="preserve">mean corrected soil organic carbon stock in the equivalent soil mass in the </w:t>
            </w:r>
            <w:r w:rsidRPr="006420CE">
              <w:rPr>
                <w:noProof/>
                <w:position w:val="-4"/>
              </w:rPr>
              <w:drawing>
                <wp:inline distT="0" distB="0" distL="0" distR="0">
                  <wp:extent cx="82550" cy="14605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 cy="146050"/>
                          </a:xfrm>
                          <a:prstGeom prst="rect">
                            <a:avLst/>
                          </a:prstGeom>
                          <a:noFill/>
                          <a:ln>
                            <a:noFill/>
                          </a:ln>
                        </pic:spPr>
                      </pic:pic>
                    </a:graphicData>
                  </a:graphic>
                </wp:inline>
              </w:drawing>
            </w:r>
            <w:r w:rsidRPr="006420CE">
              <w:rPr>
                <w:vertAlign w:val="superscript"/>
              </w:rPr>
              <w:t>th</w:t>
            </w:r>
            <w:r w:rsidRPr="006420CE">
              <w:t xml:space="preserve"> soil layer of the carbon estimation area at the baseline sampling round (</w:t>
            </w:r>
            <w:r w:rsidRPr="006420CE">
              <w:rPr>
                <w:i/>
              </w:rPr>
              <w:t>t</w:t>
            </w:r>
            <w:r w:rsidRPr="006420CE">
              <w:rPr>
                <w:i/>
                <w:vertAlign w:val="subscript"/>
              </w:rPr>
              <w:t>0</w:t>
            </w:r>
            <w:r w:rsidRPr="006420CE">
              <w:t>); t C/ha.</w:t>
            </w:r>
          </w:p>
        </w:tc>
      </w:tr>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w:r w:rsidR="00E96A34" w:rsidRPr="006420CE">
              <w:t xml:space="preserve"> =</w:t>
            </w:r>
          </w:p>
        </w:tc>
        <w:tc>
          <w:tcPr>
            <w:tcW w:w="6191" w:type="dxa"/>
          </w:tcPr>
          <w:p w:rsidR="00E96A34" w:rsidRPr="006420CE" w:rsidRDefault="00E96A34" w:rsidP="00DD7017">
            <w:pPr>
              <w:pStyle w:val="tMain"/>
              <w:ind w:left="0" w:firstLine="0"/>
            </w:pPr>
            <w:r w:rsidRPr="006420CE">
              <w:t xml:space="preserve">number of composite samples collected from the </w:t>
            </w:r>
            <w:r w:rsidRPr="006420CE">
              <w:rPr>
                <w:i/>
              </w:rPr>
              <w:t>l</w:t>
            </w:r>
            <w:r w:rsidRPr="006420CE">
              <w:rPr>
                <w:vertAlign w:val="superscript"/>
              </w:rPr>
              <w:t>th</w:t>
            </w:r>
            <w:r w:rsidRPr="006420CE">
              <w:t xml:space="preserve"> soil layer of the carbon estimation area at the baseline sampling round (</w:t>
            </w:r>
            <w:r w:rsidRPr="006420CE">
              <w:rPr>
                <w:i/>
              </w:rPr>
              <w:t>t</w:t>
            </w:r>
            <w:r w:rsidRPr="006420CE">
              <w:rPr>
                <w:i/>
                <w:vertAlign w:val="subscript"/>
              </w:rPr>
              <w:t>0</w:t>
            </w:r>
            <w:r w:rsidRPr="006420CE">
              <w:t>).</w:t>
            </w:r>
          </w:p>
        </w:tc>
      </w:tr>
      <w:tr w:rsidR="00E96A34" w:rsidRPr="006420CE" w:rsidTr="00DD7017">
        <w:tc>
          <w:tcPr>
            <w:tcW w:w="1734" w:type="dxa"/>
          </w:tcPr>
          <w:p w:rsidR="00E96A34" w:rsidRPr="006420CE" w:rsidRDefault="00E96A34" w:rsidP="00DD7017">
            <w:pPr>
              <w:pStyle w:val="tMain"/>
              <w:ind w:left="0" w:firstLine="0"/>
            </w:pPr>
            <m:oMath>
              <m:r>
                <w:rPr>
                  <w:rFonts w:ascii="Cambria Math" w:hAnsi="Cambria Math"/>
                </w:rPr>
                <m:t>i</m:t>
              </m:r>
            </m:oMath>
            <w:r w:rsidRPr="006420CE">
              <w:t xml:space="preserve"> =</w:t>
            </w:r>
          </w:p>
        </w:tc>
        <w:tc>
          <w:tcPr>
            <w:tcW w:w="6191" w:type="dxa"/>
          </w:tcPr>
          <w:p w:rsidR="00E96A34" w:rsidRPr="006420CE" w:rsidRDefault="00E96A34" w:rsidP="00DD7017">
            <w:pPr>
              <w:pStyle w:val="tMain"/>
              <w:ind w:left="0" w:firstLine="0"/>
            </w:pPr>
            <w:r w:rsidRPr="006420CE">
              <w:t xml:space="preserve">each composite sample; varies from 3 to </w:t>
            </w:r>
            <w:r w:rsidRPr="006420CE">
              <w:rPr>
                <w:i/>
              </w:rPr>
              <w:t>n</w:t>
            </w:r>
            <w:r w:rsidRPr="006420CE">
              <w:t>.</w:t>
            </w:r>
          </w:p>
        </w:tc>
      </w:tr>
    </w:tbl>
    <w:p w:rsidR="00E96A34" w:rsidRPr="006420CE" w:rsidRDefault="00E96A34" w:rsidP="00E96A34">
      <w:pPr>
        <w:pStyle w:val="notePara"/>
        <w:spacing w:before="240"/>
      </w:pPr>
      <w:r w:rsidRPr="006420CE">
        <w:tab/>
      </w:r>
      <w:r w:rsidRPr="006420CE">
        <w:rPr>
          <w:b/>
          <w:i/>
        </w:rPr>
        <w:t>Note</w:t>
      </w:r>
      <w:r w:rsidRPr="006420CE">
        <w:tab/>
        <w:t>Each carbon estimation area must include a minimum of 3 composite samples—see section 4.4.</w:t>
      </w:r>
    </w:p>
    <w:p w:rsidR="00E96A34" w:rsidRPr="006420CE" w:rsidRDefault="00E96A34" w:rsidP="00E96A34">
      <w:pPr>
        <w:pStyle w:val="h4Subdiv"/>
      </w:pPr>
      <w:bookmarkStart w:id="142" w:name="_Toc391929044"/>
      <w:bookmarkStart w:id="143" w:name="_Toc423362605"/>
      <w:r w:rsidRPr="006420CE">
        <w:t>Subdivision 5.4.4</w:t>
      </w:r>
      <w:r w:rsidRPr="006420CE">
        <w:tab/>
        <w:t xml:space="preserve">Soil </w:t>
      </w:r>
      <w:r w:rsidRPr="006420CE">
        <w:rPr>
          <w:color w:val="000000" w:themeColor="text1"/>
        </w:rPr>
        <w:t xml:space="preserve">organic </w:t>
      </w:r>
      <w:r w:rsidRPr="006420CE">
        <w:t>carbon baseline—additional calculations</w:t>
      </w:r>
      <w:bookmarkEnd w:id="142"/>
      <w:bookmarkEnd w:id="143"/>
    </w:p>
    <w:p w:rsidR="00E96A34" w:rsidRPr="006420CE" w:rsidRDefault="00E96A34" w:rsidP="00E96A34">
      <w:pPr>
        <w:pStyle w:val="h5Section"/>
      </w:pPr>
      <w:bookmarkStart w:id="144" w:name="_Toc391929045"/>
      <w:bookmarkStart w:id="145" w:name="_Toc423362606"/>
      <w:r w:rsidRPr="006420CE">
        <w:t>5.21</w:t>
      </w:r>
      <w:r w:rsidRPr="006420CE">
        <w:tab/>
        <w:t xml:space="preserve">Baseline soil </w:t>
      </w:r>
      <w:r w:rsidRPr="006420CE">
        <w:rPr>
          <w:color w:val="000000" w:themeColor="text1"/>
        </w:rPr>
        <w:t xml:space="preserve">organic </w:t>
      </w:r>
      <w:r w:rsidRPr="006420CE">
        <w:t>carbon stocks—additional calculations</w:t>
      </w:r>
      <w:bookmarkEnd w:id="144"/>
      <w:bookmarkEnd w:id="145"/>
    </w:p>
    <w:p w:rsidR="00E96A34" w:rsidRPr="006420CE" w:rsidRDefault="00E96A34" w:rsidP="00E96A34">
      <w:pPr>
        <w:pStyle w:val="tMain"/>
      </w:pPr>
      <w:r w:rsidRPr="006420CE">
        <w:tab/>
        <w:t>(1)</w:t>
      </w:r>
      <w:r w:rsidRPr="006420CE">
        <w:tab/>
        <w:t>The purpose of the calculations specified in this Subdivision is to assist project proponents to calculate the total baseline soil organic carbon stocks for:</w:t>
      </w:r>
    </w:p>
    <w:p w:rsidR="00E96A34" w:rsidRPr="006420CE" w:rsidRDefault="00E96A34" w:rsidP="00E96A34">
      <w:pPr>
        <w:pStyle w:val="tPara"/>
      </w:pPr>
      <w:r w:rsidRPr="006420CE">
        <w:tab/>
        <w:t>(a)</w:t>
      </w:r>
      <w:r w:rsidRPr="006420CE">
        <w:tab/>
        <w:t>each carbon estimation area soil layer;</w:t>
      </w:r>
    </w:p>
    <w:p w:rsidR="00E96A34" w:rsidRPr="006420CE" w:rsidRDefault="00E96A34" w:rsidP="00E96A34">
      <w:pPr>
        <w:pStyle w:val="tPara"/>
      </w:pPr>
      <w:r w:rsidRPr="006420CE">
        <w:tab/>
        <w:t>(b)</w:t>
      </w:r>
      <w:r w:rsidRPr="006420CE">
        <w:tab/>
        <w:t>each carbon estimation area; and</w:t>
      </w:r>
    </w:p>
    <w:p w:rsidR="00E96A34" w:rsidRPr="006420CE" w:rsidRDefault="00E96A34" w:rsidP="00E96A34">
      <w:pPr>
        <w:pStyle w:val="tPara"/>
      </w:pPr>
      <w:r w:rsidRPr="006420CE">
        <w:tab/>
        <w:t>(c)</w:t>
      </w:r>
      <w:r w:rsidRPr="006420CE">
        <w:tab/>
        <w:t>the project area.</w:t>
      </w:r>
    </w:p>
    <w:p w:rsidR="00E96A34" w:rsidRPr="006420CE" w:rsidRDefault="00E96A34" w:rsidP="00E96A34">
      <w:pPr>
        <w:pStyle w:val="tMain"/>
      </w:pPr>
      <w:r w:rsidRPr="006420CE">
        <w:tab/>
        <w:t>(2)</w:t>
      </w:r>
      <w:r w:rsidRPr="006420CE">
        <w:tab/>
        <w:t>To avoid doubt, the values derived from Equations SC17, SC18 and SC19 are not required to calculate changes in soil organic carbon stocks over time.</w:t>
      </w:r>
    </w:p>
    <w:p w:rsidR="00E96A34" w:rsidRPr="006420CE" w:rsidRDefault="00E96A34" w:rsidP="00E96A34">
      <w:pPr>
        <w:pStyle w:val="h5Section"/>
      </w:pPr>
      <w:bookmarkStart w:id="146" w:name="_Toc391929046"/>
      <w:bookmarkStart w:id="147" w:name="_Toc423362607"/>
      <w:r w:rsidRPr="006420CE">
        <w:t>5.22</w:t>
      </w:r>
      <w:r w:rsidRPr="006420CE">
        <w:tab/>
        <w:t xml:space="preserve">Baseline soil </w:t>
      </w:r>
      <w:r w:rsidRPr="006420CE">
        <w:rPr>
          <w:color w:val="000000" w:themeColor="text1"/>
        </w:rPr>
        <w:t xml:space="preserve">organic </w:t>
      </w:r>
      <w:r w:rsidRPr="006420CE">
        <w:t>carbon stocks—total corrected stock for carbon estimation area soil layer</w:t>
      </w:r>
      <w:bookmarkEnd w:id="146"/>
      <w:bookmarkEnd w:id="147"/>
    </w:p>
    <w:p w:rsidR="00E96A34" w:rsidRPr="006420CE" w:rsidRDefault="00E96A34" w:rsidP="00E96A34">
      <w:pPr>
        <w:pStyle w:val="tMain"/>
      </w:pPr>
      <w:r w:rsidRPr="006420CE">
        <w:tab/>
      </w:r>
      <w:r w:rsidRPr="006420CE">
        <w:tab/>
        <w:t>The baseline corrected soil organic stock in the equivalent soil mass for each soil layer across each carbon estimation area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E96A34" w:rsidP="00DD7017">
            <m:oMathPara>
              <m:oMath>
                <m:r>
                  <w:rPr>
                    <w:rFonts w:ascii="Cambria Math" w:hAnsi="Cambria Math"/>
                  </w:rPr>
                  <m:t>SOC­</m:t>
                </m:r>
                <m:sSub>
                  <m:sSubPr>
                    <m:ctrlPr>
                      <w:rPr>
                        <w:rFonts w:ascii="Cambria Math" w:hAnsi="Cambria Math"/>
                        <w:i/>
                      </w:rPr>
                    </m:ctrlPr>
                  </m:sSubPr>
                  <m:e>
                    <m:r>
                      <w:rPr>
                        <w:rFonts w:ascii="Cambria Math" w:hAnsi="Cambria Math"/>
                      </w:rPr>
                      <m:t>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r>
                  <w:rPr>
                    <w:rFonts w:ascii="Cambria Math" w:hAnsi="Cambria Math"/>
                  </w:rPr>
                  <m:t>×Area­CEA</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SC17</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013"/>
        <w:gridCol w:w="5902"/>
      </w:tblGrid>
      <w:tr w:rsidR="00E96A34" w:rsidRPr="006420CE" w:rsidTr="00DD7017">
        <w:tc>
          <w:tcPr>
            <w:tcW w:w="2013" w:type="dxa"/>
          </w:tcPr>
          <w:p w:rsidR="00E96A34" w:rsidRPr="006420CE" w:rsidRDefault="00E96A34" w:rsidP="00DD7017">
            <w:pPr>
              <w:pStyle w:val="tMain"/>
              <w:ind w:left="0" w:firstLine="0"/>
            </w:pPr>
            <m:oMath>
              <m:r>
                <w:rPr>
                  <w:rFonts w:ascii="Cambria Math" w:hAnsi="Cambria Math"/>
                </w:rPr>
                <m:t>SOC­</m:t>
              </m:r>
              <m:sSub>
                <m:sSubPr>
                  <m:ctrlPr>
                    <w:rPr>
                      <w:rFonts w:ascii="Cambria Math" w:hAnsi="Cambria Math"/>
                      <w:i/>
                    </w:rPr>
                  </m:ctrlPr>
                </m:sSubPr>
                <m:e>
                  <m:r>
                    <w:rPr>
                      <w:rFonts w:ascii="Cambria Math" w:hAnsi="Cambria Math"/>
                    </w:rPr>
                    <m:t>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w:r w:rsidRPr="006420CE">
              <w:t xml:space="preserve"> =</w:t>
            </w:r>
          </w:p>
        </w:tc>
        <w:tc>
          <w:tcPr>
            <w:tcW w:w="5902" w:type="dxa"/>
          </w:tcPr>
          <w:p w:rsidR="00E96A34" w:rsidRPr="006420CE" w:rsidRDefault="00E96A34" w:rsidP="00DD7017">
            <w:pPr>
              <w:pStyle w:val="tMain"/>
              <w:ind w:left="0" w:firstLine="0"/>
            </w:pPr>
            <w:r w:rsidRPr="006420CE">
              <w:t xml:space="preserve">total corrected soil organic carbon stock in the equivalent soil mass in the </w:t>
            </w:r>
            <w:r w:rsidRPr="006420CE">
              <w:rPr>
                <w:i/>
              </w:rPr>
              <w:t>l</w:t>
            </w:r>
            <w:r w:rsidRPr="006420CE">
              <w:rPr>
                <w:vertAlign w:val="superscript"/>
              </w:rPr>
              <w:t>th</w:t>
            </w:r>
            <w:r w:rsidRPr="006420CE">
              <w:t xml:space="preserve"> soil layer across the entire area of each carbon estimation area at the baseline sampling round (</w:t>
            </w:r>
            <w:r w:rsidRPr="006420CE">
              <w:rPr>
                <w:i/>
              </w:rPr>
              <w:t>t</w:t>
            </w:r>
            <w:r w:rsidRPr="006420CE">
              <w:rPr>
                <w:i/>
                <w:vertAlign w:val="subscript"/>
              </w:rPr>
              <w:t>0</w:t>
            </w:r>
            <w:r w:rsidRPr="006420CE">
              <w:t xml:space="preserve">); t C.  </w:t>
            </w:r>
          </w:p>
        </w:tc>
      </w:tr>
      <w:tr w:rsidR="00E96A34" w:rsidRPr="006420CE" w:rsidTr="00DD7017">
        <w:tc>
          <w:tcPr>
            <w:tcW w:w="2013"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r>
                <w:rPr>
                  <w:rFonts w:ascii="Cambria Math" w:hAnsi="Cambria Math"/>
                </w:rPr>
                <m:t xml:space="preserve"> </m:t>
              </m:r>
            </m:oMath>
            <w:r w:rsidR="00E96A34" w:rsidRPr="006420CE">
              <w:t>=</w:t>
            </w:r>
          </w:p>
        </w:tc>
        <w:tc>
          <w:tcPr>
            <w:tcW w:w="5902" w:type="dxa"/>
          </w:tcPr>
          <w:p w:rsidR="00E96A34" w:rsidRPr="006420CE" w:rsidRDefault="00E96A34" w:rsidP="00DD7017">
            <w:pPr>
              <w:pStyle w:val="tMain"/>
              <w:ind w:left="0" w:firstLine="0"/>
            </w:pPr>
            <w:r w:rsidRPr="006420CE">
              <w:t xml:space="preserve">mean corrected soil organic carbon stock in the equivalent soil mass in the </w:t>
            </w:r>
            <w:r w:rsidRPr="006420CE">
              <w:rPr>
                <w:i/>
              </w:rPr>
              <w:t>l</w:t>
            </w:r>
            <w:r w:rsidRPr="006420CE">
              <w:rPr>
                <w:vertAlign w:val="superscript"/>
              </w:rPr>
              <w:t>th</w:t>
            </w:r>
            <w:r w:rsidRPr="006420CE">
              <w:t xml:space="preserve"> soil layer of the carbon estimation area at the baseline sampling round (</w:t>
            </w:r>
            <w:r w:rsidRPr="006420CE">
              <w:rPr>
                <w:i/>
              </w:rPr>
              <w:t>t</w:t>
            </w:r>
            <w:r w:rsidRPr="006420CE">
              <w:rPr>
                <w:i/>
                <w:vertAlign w:val="subscript"/>
              </w:rPr>
              <w:t>0</w:t>
            </w:r>
            <w:r w:rsidRPr="006420CE">
              <w:t>); t C/ha.</w:t>
            </w:r>
          </w:p>
        </w:tc>
      </w:tr>
      <w:tr w:rsidR="00E96A34" w:rsidRPr="006420CE" w:rsidTr="00DD7017">
        <w:tc>
          <w:tcPr>
            <w:tcW w:w="2013" w:type="dxa"/>
          </w:tcPr>
          <w:p w:rsidR="00E96A34" w:rsidRPr="006420CE" w:rsidRDefault="00E96A34" w:rsidP="00DD7017">
            <w:pPr>
              <w:pStyle w:val="tMain"/>
              <w:ind w:left="0" w:firstLine="0"/>
            </w:pPr>
            <m:oMath>
              <m:r>
                <w:rPr>
                  <w:rFonts w:ascii="Cambria Math" w:hAnsi="Cambria Math"/>
                </w:rPr>
                <m:t>Area­CEA</m:t>
              </m:r>
            </m:oMath>
            <w:r w:rsidRPr="006420CE">
              <w:t xml:space="preserve"> =</w:t>
            </w:r>
          </w:p>
        </w:tc>
        <w:tc>
          <w:tcPr>
            <w:tcW w:w="5902" w:type="dxa"/>
          </w:tcPr>
          <w:p w:rsidR="00E96A34" w:rsidRPr="006420CE" w:rsidRDefault="00E96A34" w:rsidP="00DD7017">
            <w:pPr>
              <w:pStyle w:val="tMain"/>
              <w:ind w:left="0" w:firstLine="0"/>
            </w:pPr>
            <w:r w:rsidRPr="006420CE">
              <w:rPr>
                <w:rFonts w:eastAsiaTheme="minorEastAsia"/>
              </w:rPr>
              <w:t>area of the carbon estimation area; ha.</w:t>
            </w:r>
          </w:p>
        </w:tc>
      </w:tr>
    </w:tbl>
    <w:p w:rsidR="00E96A34" w:rsidRPr="006420CE" w:rsidRDefault="00E96A34" w:rsidP="00E96A34">
      <w:pPr>
        <w:pStyle w:val="h5Section"/>
      </w:pPr>
      <w:bookmarkStart w:id="148" w:name="_Toc391929047"/>
      <w:bookmarkStart w:id="149" w:name="_Toc423362608"/>
      <w:r w:rsidRPr="006420CE">
        <w:t>5.23</w:t>
      </w:r>
      <w:r w:rsidRPr="006420CE">
        <w:tab/>
        <w:t xml:space="preserve">Baseline soil </w:t>
      </w:r>
      <w:r w:rsidRPr="006420CE">
        <w:rPr>
          <w:color w:val="000000" w:themeColor="text1"/>
        </w:rPr>
        <w:t xml:space="preserve">organic </w:t>
      </w:r>
      <w:r w:rsidRPr="006420CE">
        <w:t>carbon stocks—total corrected soil organic carbon stock for carbon estimation area</w:t>
      </w:r>
      <w:bookmarkEnd w:id="148"/>
      <w:bookmarkEnd w:id="149"/>
    </w:p>
    <w:p w:rsidR="00E96A34" w:rsidRPr="006420CE" w:rsidRDefault="00E96A34" w:rsidP="00E96A34">
      <w:pPr>
        <w:pStyle w:val="tMain"/>
      </w:pPr>
      <w:r w:rsidRPr="006420CE">
        <w:tab/>
      </w:r>
      <w:r w:rsidRPr="006420CE">
        <w:tab/>
        <w:t>The baseline corrected soil organic stock in the equivalent soil mass for each carbon estimation area 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rPr>
                <w:rFonts w:eastAsiaTheme="minorEastAsia"/>
                <w:i/>
              </w:rPr>
            </w:pPr>
            <m:oMathPara>
              <m:oMath>
                <m:sSub>
                  <m:sSubPr>
                    <m:ctrlPr>
                      <w:rPr>
                        <w:rFonts w:ascii="Cambria Math" w:hAnsi="Cambria Math"/>
                        <w:i/>
                      </w:rPr>
                    </m:ctrlPr>
                  </m:sSubPr>
                  <m:e>
                    <m:r>
                      <w:rPr>
                        <w:rFonts w:ascii="Cambria Math" w:hAnsi="Cambria Math"/>
                      </w:rPr>
                      <m:t>SOC­CEA_cor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c</m:t>
                    </m:r>
                  </m:sub>
                </m:sSub>
                <m:r>
                  <w:rPr>
                    <w:rFonts w:ascii="Cambria Math" w:hAnsi="Cambria Math"/>
                  </w:rPr>
                  <m:t>=</m:t>
                </m:r>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b>
                      <m:sSubPr>
                        <m:ctrlPr>
                          <w:rPr>
                            <w:rFonts w:ascii="Cambria Math" w:hAnsi="Cambria Math"/>
                            <w:i/>
                          </w:rPr>
                        </m:ctrlPr>
                      </m:sSubPr>
                      <m:e>
                        <m:r>
                          <w:rPr>
                            <w:rFonts w:ascii="Cambria Math" w:hAnsi="Cambria Math"/>
                          </w:rPr>
                          <m:t>SOC­CEA_cor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SC18</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126"/>
        <w:gridCol w:w="6015"/>
      </w:tblGrid>
      <w:tr w:rsidR="00E96A34" w:rsidRPr="006420CE" w:rsidTr="00DD7017">
        <w:tc>
          <w:tcPr>
            <w:tcW w:w="212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c</m:t>
                  </m:r>
                </m:sub>
              </m:sSub>
            </m:oMath>
            <w:r w:rsidR="00E96A34" w:rsidRPr="006420CE">
              <w:t xml:space="preserve"> =</w:t>
            </w:r>
          </w:p>
        </w:tc>
        <w:tc>
          <w:tcPr>
            <w:tcW w:w="6015" w:type="dxa"/>
          </w:tcPr>
          <w:p w:rsidR="00E96A34" w:rsidRPr="006420CE" w:rsidRDefault="00E96A34" w:rsidP="00DD7017">
            <w:pPr>
              <w:pStyle w:val="tMain"/>
              <w:ind w:left="0" w:firstLine="0"/>
            </w:pPr>
            <w:r w:rsidRPr="006420CE">
              <w:t>total corrected soil organic carbon stock in the equivalent soil mass for the carbon estimation area at the baseline sampling round (</w:t>
            </w:r>
            <w:r w:rsidRPr="006420CE">
              <w:rPr>
                <w:i/>
              </w:rPr>
              <w:t>t</w:t>
            </w:r>
            <w:r w:rsidRPr="006420CE">
              <w:rPr>
                <w:i/>
                <w:vertAlign w:val="subscript"/>
              </w:rPr>
              <w:t>0</w:t>
            </w:r>
            <w:r w:rsidRPr="006420CE">
              <w:t xml:space="preserve">); t C.  </w:t>
            </w:r>
          </w:p>
        </w:tc>
      </w:tr>
      <w:tr w:rsidR="00E96A34" w:rsidRPr="006420CE" w:rsidTr="00DD7017">
        <w:tc>
          <w:tcPr>
            <w:tcW w:w="212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r>
                <w:rPr>
                  <w:rFonts w:ascii="Cambria Math" w:hAnsi="Cambria Math"/>
                </w:rPr>
                <m:t xml:space="preserve"> </m:t>
              </m:r>
            </m:oMath>
            <w:r w:rsidR="00E96A34" w:rsidRPr="006420CE">
              <w:t>=</w:t>
            </w:r>
          </w:p>
        </w:tc>
        <w:tc>
          <w:tcPr>
            <w:tcW w:w="6015" w:type="dxa"/>
          </w:tcPr>
          <w:p w:rsidR="00E96A34" w:rsidRPr="006420CE" w:rsidRDefault="00E96A34" w:rsidP="00DD7017">
            <w:pPr>
              <w:pStyle w:val="tMain"/>
              <w:ind w:left="0" w:firstLine="0"/>
            </w:pPr>
            <w:r w:rsidRPr="006420CE">
              <w:t xml:space="preserve">total corrected soil organic carbon stock in the equivalent soil mass in the </w:t>
            </w:r>
            <w:r w:rsidRPr="006420CE">
              <w:rPr>
                <w:i/>
              </w:rPr>
              <w:t>l</w:t>
            </w:r>
            <w:r w:rsidRPr="006420CE">
              <w:rPr>
                <w:vertAlign w:val="superscript"/>
              </w:rPr>
              <w:t>th</w:t>
            </w:r>
            <w:r w:rsidRPr="006420CE">
              <w:t xml:space="preserve"> soil layer across the entire area of the carbon estimation area at the baseline sampling round (</w:t>
            </w:r>
            <w:r w:rsidRPr="006420CE">
              <w:rPr>
                <w:i/>
              </w:rPr>
              <w:t>t</w:t>
            </w:r>
            <w:r w:rsidRPr="006420CE">
              <w:rPr>
                <w:i/>
                <w:vertAlign w:val="subscript"/>
              </w:rPr>
              <w:t>0</w:t>
            </w:r>
            <w:r w:rsidRPr="006420CE">
              <w:t>); t C.</w:t>
            </w:r>
          </w:p>
        </w:tc>
      </w:tr>
      <w:tr w:rsidR="00E96A34" w:rsidRPr="006420CE" w:rsidTr="00DD7017">
        <w:tc>
          <w:tcPr>
            <w:tcW w:w="2126" w:type="dxa"/>
          </w:tcPr>
          <w:p w:rsidR="00E96A34" w:rsidRPr="006420CE" w:rsidRDefault="00E96A34" w:rsidP="00DD7017">
            <w:pPr>
              <w:pStyle w:val="tMain"/>
              <w:ind w:left="0" w:firstLine="0"/>
            </w:pPr>
            <w:r w:rsidRPr="006420CE">
              <w:rPr>
                <w:i/>
              </w:rPr>
              <w:t>n</w:t>
            </w:r>
            <w:r w:rsidRPr="006420CE">
              <w:t xml:space="preserve"> =</w:t>
            </w:r>
          </w:p>
        </w:tc>
        <w:tc>
          <w:tcPr>
            <w:tcW w:w="6015" w:type="dxa"/>
          </w:tcPr>
          <w:p w:rsidR="00E96A34" w:rsidRPr="006420CE" w:rsidRDefault="00E96A34" w:rsidP="00DD7017">
            <w:pPr>
              <w:pStyle w:val="tMain"/>
              <w:ind w:left="0" w:firstLine="0"/>
            </w:pPr>
            <w:r w:rsidRPr="006420CE">
              <w:t>number of soil layers within the carbon estimation area, being one (0–30 cm only) or 2 (0–30 cm and 30–</w:t>
            </w:r>
            <w:r w:rsidRPr="006420CE">
              <w:rPr>
                <w:i/>
              </w:rPr>
              <w:t>x</w:t>
            </w:r>
            <w:r w:rsidRPr="006420CE">
              <w:t xml:space="preserve"> cm)</w:t>
            </w:r>
            <w:r w:rsidRPr="006420CE">
              <w:rPr>
                <w:rFonts w:eastAsiaTheme="minorEastAsia"/>
              </w:rPr>
              <w:t>.</w:t>
            </w:r>
          </w:p>
        </w:tc>
      </w:tr>
      <w:tr w:rsidR="00E96A34" w:rsidRPr="006420CE" w:rsidTr="00DD7017">
        <w:tc>
          <w:tcPr>
            <w:tcW w:w="2126" w:type="dxa"/>
          </w:tcPr>
          <w:p w:rsidR="00E96A34" w:rsidRPr="006420CE" w:rsidRDefault="00E96A34" w:rsidP="00DD7017">
            <w:pPr>
              <w:pStyle w:val="tMain"/>
              <w:ind w:left="0" w:firstLine="0"/>
            </w:pPr>
            <w:r w:rsidRPr="006420CE">
              <w:rPr>
                <w:i/>
              </w:rPr>
              <w:t>l</w:t>
            </w:r>
            <w:r w:rsidRPr="006420CE">
              <w:t xml:space="preserve"> =</w:t>
            </w:r>
          </w:p>
        </w:tc>
        <w:tc>
          <w:tcPr>
            <w:tcW w:w="6015" w:type="dxa"/>
          </w:tcPr>
          <w:p w:rsidR="00E96A34" w:rsidRPr="006420CE" w:rsidRDefault="00E96A34" w:rsidP="00DD7017">
            <w:pPr>
              <w:pStyle w:val="tMain"/>
              <w:ind w:left="0" w:firstLine="0"/>
              <w:rPr>
                <w:rFonts w:eastAsiaTheme="minorEastAsia"/>
              </w:rPr>
            </w:pPr>
            <w:r w:rsidRPr="006420CE">
              <w:t>each soil layer within the carbon estimation area.</w:t>
            </w:r>
          </w:p>
        </w:tc>
      </w:tr>
    </w:tbl>
    <w:p w:rsidR="00E96A34" w:rsidRPr="006420CE" w:rsidRDefault="00E96A34" w:rsidP="00E96A34">
      <w:pPr>
        <w:pStyle w:val="h5Section"/>
      </w:pPr>
      <w:bookmarkStart w:id="150" w:name="_Toc391929048"/>
      <w:bookmarkStart w:id="151" w:name="_Toc423362609"/>
      <w:r w:rsidRPr="006420CE">
        <w:t>5.24</w:t>
      </w:r>
      <w:r w:rsidRPr="006420CE">
        <w:tab/>
        <w:t xml:space="preserve">Baseline soil </w:t>
      </w:r>
      <w:r w:rsidRPr="006420CE">
        <w:rPr>
          <w:color w:val="000000" w:themeColor="text1"/>
        </w:rPr>
        <w:t xml:space="preserve">organic </w:t>
      </w:r>
      <w:r w:rsidRPr="006420CE">
        <w:t>carbon stocks—total corrected stock for project area</w:t>
      </w:r>
      <w:bookmarkEnd w:id="150"/>
      <w:bookmarkEnd w:id="151"/>
    </w:p>
    <w:p w:rsidR="00E96A34" w:rsidRPr="006420CE" w:rsidRDefault="00E96A34" w:rsidP="00E96A34">
      <w:pPr>
        <w:pStyle w:val="tMain"/>
      </w:pPr>
      <w:r w:rsidRPr="006420CE">
        <w:tab/>
      </w:r>
      <w:r w:rsidRPr="006420CE">
        <w:tab/>
        <w:t>The total baseline corrected soil organic carbon stock for the project area:</w:t>
      </w:r>
    </w:p>
    <w:p w:rsidR="00E96A34" w:rsidRPr="006420CE" w:rsidRDefault="00E96A34" w:rsidP="00E96A34">
      <w:pPr>
        <w:pStyle w:val="tPara"/>
      </w:pPr>
      <w:r w:rsidRPr="006420CE">
        <w:tab/>
        <w:t>(a)</w:t>
      </w:r>
      <w:r w:rsidRPr="006420CE">
        <w:tab/>
        <w:t>is the sum of the organic carbon stocks for each carbon estimation area within the project area; and</w:t>
      </w:r>
    </w:p>
    <w:p w:rsidR="00E96A34" w:rsidRPr="006420CE" w:rsidRDefault="00E96A34" w:rsidP="00E96A34">
      <w:pPr>
        <w:pStyle w:val="tPara"/>
      </w:pPr>
      <w:r w:rsidRPr="006420CE">
        <w:tab/>
        <w:t>(b)</w:t>
      </w:r>
      <w:r w:rsidRPr="006420CE">
        <w:tab/>
        <w:t>must be calculated using the following formula:</w:t>
      </w:r>
    </w:p>
    <w:tbl>
      <w:tblPr>
        <w:tblW w:w="0" w:type="auto"/>
        <w:tblInd w:w="1101" w:type="dxa"/>
        <w:tblLook w:val="04A0"/>
      </w:tblPr>
      <w:tblGrid>
        <w:gridCol w:w="6095"/>
        <w:gridCol w:w="2046"/>
      </w:tblGrid>
      <w:tr w:rsidR="00E96A34" w:rsidRPr="006420CE" w:rsidTr="00DD7017">
        <w:trPr>
          <w:trHeight w:val="786"/>
        </w:trPr>
        <w:tc>
          <w:tcPr>
            <w:tcW w:w="6095" w:type="dxa"/>
            <w:vAlign w:val="center"/>
          </w:tcPr>
          <w:p w:rsidR="00E96A34" w:rsidRPr="006420CE" w:rsidRDefault="00A2593C" w:rsidP="00DD7017">
            <w:pPr>
              <w:pStyle w:val="ListParagraph"/>
              <w:jc w:val="center"/>
            </w:pPr>
            <m:oMathPara>
              <m:oMath>
                <m:sSub>
                  <m:sSubPr>
                    <m:ctrlPr>
                      <w:rPr>
                        <w:rFonts w:ascii="Cambria Math" w:hAnsi="Cambria Math"/>
                        <w:i/>
                      </w:rPr>
                    </m:ctrlPr>
                  </m:sSubPr>
                  <m:e>
                    <m:r>
                      <w:rPr>
                        <w:rFonts w:ascii="Cambria Math" w:hAnsi="Cambria Math"/>
                      </w:rPr>
                      <m:t>SOC­PA_cor</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m:t>
                </m:r>
                <m:nary>
                  <m:naryPr>
                    <m:chr m:val="∑"/>
                    <m:limLoc m:val="undOvr"/>
                    <m:ctrlPr>
                      <w:rPr>
                        <w:rFonts w:ascii="Cambria Math" w:hAnsi="Cambria Math"/>
                        <w:i/>
                      </w:rPr>
                    </m:ctrlPr>
                  </m:naryPr>
                  <m:sub>
                    <m:r>
                      <w:rPr>
                        <w:rFonts w:ascii="Cambria Math" w:hAnsi="Cambria Math"/>
                      </w:rPr>
                      <m:t>c=1</m:t>
                    </m:r>
                  </m:sub>
                  <m:sup>
                    <m:r>
                      <w:rPr>
                        <w:rFonts w:ascii="Cambria Math" w:hAnsi="Cambria Math"/>
                      </w:rPr>
                      <m:t>n</m:t>
                    </m:r>
                  </m:sup>
                  <m:e>
                    <m:sSub>
                      <m:sSubPr>
                        <m:ctrlPr>
                          <w:rPr>
                            <w:rFonts w:ascii="Cambria Math" w:hAnsi="Cambria Math"/>
                            <w:i/>
                          </w:rPr>
                        </m:ctrlPr>
                      </m:sSubPr>
                      <m:e>
                        <m:r>
                          <w:rPr>
                            <w:rFonts w:ascii="Cambria Math" w:hAnsi="Cambria Math"/>
                          </w:rPr>
                          <m:t>SOC­CEA_cor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c</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SC19</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126"/>
        <w:gridCol w:w="6015"/>
      </w:tblGrid>
      <w:tr w:rsidR="00E96A34" w:rsidRPr="006420CE" w:rsidTr="00DD7017">
        <w:tc>
          <w:tcPr>
            <w:tcW w:w="212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SOC­PA_cor</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oMath>
            <w:r w:rsidR="00E96A34" w:rsidRPr="006420CE">
              <w:t xml:space="preserve"> =</w:t>
            </w:r>
          </w:p>
        </w:tc>
        <w:tc>
          <w:tcPr>
            <w:tcW w:w="6015" w:type="dxa"/>
          </w:tcPr>
          <w:p w:rsidR="00E96A34" w:rsidRPr="006420CE" w:rsidRDefault="00E96A34" w:rsidP="00DD7017">
            <w:pPr>
              <w:pStyle w:val="tMain"/>
              <w:ind w:left="0" w:firstLine="0"/>
            </w:pPr>
            <w:r w:rsidRPr="006420CE">
              <w:t>total corrected soil organic carbon stock in the equivalent soil mass across the project area at the baseline sampling round (</w:t>
            </w:r>
            <w:r w:rsidRPr="006420CE">
              <w:rPr>
                <w:i/>
              </w:rPr>
              <w:t>t</w:t>
            </w:r>
            <w:r w:rsidRPr="006420CE">
              <w:rPr>
                <w:i/>
                <w:vertAlign w:val="subscript"/>
              </w:rPr>
              <w:t>0</w:t>
            </w:r>
            <w:r w:rsidRPr="006420CE">
              <w:t xml:space="preserve">); t C.  </w:t>
            </w:r>
          </w:p>
        </w:tc>
      </w:tr>
      <w:tr w:rsidR="00E96A34" w:rsidRPr="006420CE" w:rsidTr="00DD7017">
        <w:tc>
          <w:tcPr>
            <w:tcW w:w="212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c</m:t>
                  </m:r>
                </m:sub>
              </m:sSub>
            </m:oMath>
            <w:r w:rsidR="00E96A34" w:rsidRPr="006420CE">
              <w:t xml:space="preserve"> =</w:t>
            </w:r>
          </w:p>
        </w:tc>
        <w:tc>
          <w:tcPr>
            <w:tcW w:w="6015" w:type="dxa"/>
          </w:tcPr>
          <w:p w:rsidR="00E96A34" w:rsidRPr="006420CE" w:rsidRDefault="00E96A34" w:rsidP="00DD7017">
            <w:pPr>
              <w:pStyle w:val="tMain"/>
              <w:ind w:left="0" w:firstLine="0"/>
            </w:pPr>
            <w:r w:rsidRPr="006420CE">
              <w:t>total corrected soil organic carbon stock in the equivalent soil mass for the carbon estimation area at the baseline sampling round (</w:t>
            </w:r>
            <w:r w:rsidRPr="006420CE">
              <w:rPr>
                <w:i/>
              </w:rPr>
              <w:t>t</w:t>
            </w:r>
            <w:r w:rsidRPr="006420CE">
              <w:rPr>
                <w:i/>
                <w:vertAlign w:val="subscript"/>
              </w:rPr>
              <w:t>0</w:t>
            </w:r>
            <w:r w:rsidRPr="006420CE">
              <w:t>); t C.</w:t>
            </w:r>
          </w:p>
        </w:tc>
      </w:tr>
      <w:tr w:rsidR="00E96A34" w:rsidRPr="006420CE" w:rsidTr="00DD7017">
        <w:tc>
          <w:tcPr>
            <w:tcW w:w="2126" w:type="dxa"/>
          </w:tcPr>
          <w:p w:rsidR="00E96A34" w:rsidRPr="006420CE" w:rsidRDefault="00E96A34" w:rsidP="00DD7017">
            <w:pPr>
              <w:pStyle w:val="tMain"/>
              <w:ind w:left="0" w:firstLine="0"/>
            </w:pPr>
            <w:r w:rsidRPr="006420CE">
              <w:rPr>
                <w:i/>
              </w:rPr>
              <w:t>n</w:t>
            </w:r>
            <w:r w:rsidRPr="006420CE">
              <w:t xml:space="preserve"> =</w:t>
            </w:r>
          </w:p>
        </w:tc>
        <w:tc>
          <w:tcPr>
            <w:tcW w:w="6015" w:type="dxa"/>
          </w:tcPr>
          <w:p w:rsidR="00E96A34" w:rsidRPr="006420CE" w:rsidRDefault="00E96A34" w:rsidP="00DD7017">
            <w:pPr>
              <w:pStyle w:val="tMain"/>
              <w:ind w:left="0" w:firstLine="0"/>
            </w:pPr>
            <w:r w:rsidRPr="006420CE">
              <w:t>number of carbon estimation areas within the project area</w:t>
            </w:r>
            <w:r w:rsidRPr="006420CE">
              <w:rPr>
                <w:rFonts w:eastAsiaTheme="minorEastAsia"/>
              </w:rPr>
              <w:t>.</w:t>
            </w:r>
          </w:p>
        </w:tc>
      </w:tr>
      <w:tr w:rsidR="00E96A34" w:rsidRPr="006420CE" w:rsidTr="00DD7017">
        <w:tc>
          <w:tcPr>
            <w:tcW w:w="2126" w:type="dxa"/>
          </w:tcPr>
          <w:p w:rsidR="00E96A34" w:rsidRPr="006420CE" w:rsidRDefault="00E96A34" w:rsidP="00DD7017">
            <w:pPr>
              <w:pStyle w:val="tMain"/>
              <w:ind w:left="0" w:firstLine="0"/>
            </w:pPr>
            <w:r w:rsidRPr="006420CE">
              <w:rPr>
                <w:i/>
              </w:rPr>
              <w:t>c</w:t>
            </w:r>
            <w:r w:rsidRPr="006420CE">
              <w:t xml:space="preserve"> =</w:t>
            </w:r>
          </w:p>
        </w:tc>
        <w:tc>
          <w:tcPr>
            <w:tcW w:w="6015" w:type="dxa"/>
          </w:tcPr>
          <w:p w:rsidR="00E96A34" w:rsidRPr="006420CE" w:rsidRDefault="00E96A34" w:rsidP="00DD7017">
            <w:pPr>
              <w:pStyle w:val="tMain"/>
              <w:ind w:left="0" w:firstLine="0"/>
              <w:rPr>
                <w:rFonts w:eastAsiaTheme="minorEastAsia"/>
              </w:rPr>
            </w:pPr>
            <w:r w:rsidRPr="006420CE">
              <w:t xml:space="preserve">each carbon estimation area within the project area; varies from 1 to </w:t>
            </w:r>
            <w:r w:rsidRPr="006420CE">
              <w:rPr>
                <w:i/>
              </w:rPr>
              <w:t>n</w:t>
            </w:r>
            <w:r w:rsidRPr="006420CE">
              <w:t>.</w:t>
            </w:r>
          </w:p>
        </w:tc>
      </w:tr>
    </w:tbl>
    <w:p w:rsidR="00E96A34" w:rsidRPr="006420CE" w:rsidRDefault="00E96A34" w:rsidP="00E96A34"/>
    <w:p w:rsidR="00E96A34" w:rsidRPr="006420CE" w:rsidRDefault="00E96A34" w:rsidP="00E96A34">
      <w:pPr>
        <w:pStyle w:val="h3Div"/>
      </w:pPr>
      <w:bookmarkStart w:id="152" w:name="_Toc391929049"/>
      <w:bookmarkStart w:id="153" w:name="_Toc423362610"/>
      <w:r w:rsidRPr="006420CE">
        <w:t>Division 5.5</w:t>
      </w:r>
      <w:r w:rsidRPr="006420CE">
        <w:tab/>
        <w:t>Baseline—production livestock</w:t>
      </w:r>
      <w:bookmarkEnd w:id="152"/>
      <w:bookmarkEnd w:id="153"/>
    </w:p>
    <w:p w:rsidR="00E96A34" w:rsidRPr="006420CE" w:rsidRDefault="00E96A34" w:rsidP="00E96A34">
      <w:pPr>
        <w:pStyle w:val="h4Subdiv"/>
      </w:pPr>
      <w:bookmarkStart w:id="154" w:name="_Toc391929050"/>
      <w:bookmarkStart w:id="155" w:name="_Toc423362611"/>
      <w:r w:rsidRPr="006420CE">
        <w:t>Subdivision 5.5.1</w:t>
      </w:r>
      <w:r w:rsidRPr="006420CE">
        <w:tab/>
        <w:t>Livestock baselines—general</w:t>
      </w:r>
      <w:bookmarkEnd w:id="154"/>
      <w:bookmarkEnd w:id="155"/>
    </w:p>
    <w:p w:rsidR="00E96A34" w:rsidRPr="006420CE" w:rsidRDefault="00E96A34" w:rsidP="00E96A34">
      <w:pPr>
        <w:pStyle w:val="h5Section"/>
      </w:pPr>
      <w:bookmarkStart w:id="156" w:name="_Toc391929051"/>
      <w:bookmarkStart w:id="157" w:name="_Toc423362612"/>
      <w:r w:rsidRPr="006420CE">
        <w:t>5.25</w:t>
      </w:r>
      <w:r w:rsidRPr="006420CE">
        <w:tab/>
        <w:t>Livestock baselines—general</w:t>
      </w:r>
      <w:bookmarkEnd w:id="156"/>
      <w:bookmarkEnd w:id="157"/>
    </w:p>
    <w:p w:rsidR="00E96A34" w:rsidRPr="006420CE" w:rsidRDefault="00E96A34" w:rsidP="00E96A34">
      <w:pPr>
        <w:pStyle w:val="tMain"/>
      </w:pPr>
      <w:r w:rsidRPr="006420CE">
        <w:tab/>
        <w:t>(1)</w:t>
      </w:r>
      <w:r w:rsidRPr="006420CE">
        <w:tab/>
        <w:t>A livestock baseline set out in this Division must be used for the purposes of calculating livestock emissions for the baseline emissions period.</w:t>
      </w:r>
    </w:p>
    <w:p w:rsidR="00E96A34" w:rsidRPr="006420CE" w:rsidRDefault="00E96A34" w:rsidP="00E96A34">
      <w:pPr>
        <w:pStyle w:val="tMain"/>
      </w:pPr>
      <w:r w:rsidRPr="006420CE">
        <w:tab/>
        <w:t>(2)</w:t>
      </w:r>
      <w:r w:rsidRPr="006420CE">
        <w:tab/>
      </w:r>
      <w:r w:rsidRPr="006420CE">
        <w:rPr>
          <w:lang w:bidi="en-US"/>
        </w:rPr>
        <w:t xml:space="preserve">If a project proponent cannot provide property specific data on historic stocking rates to the Regulator for the purposes of verifying calculation of livestock baseline A, the proponent may use livestock baseline B to </w:t>
      </w:r>
      <w:r w:rsidRPr="006420CE">
        <w:t>calculate livestock emissions for the baseline emissions period</w:t>
      </w:r>
      <w:r w:rsidRPr="006420CE">
        <w:rPr>
          <w:lang w:bidi="en-US"/>
        </w:rPr>
        <w:t xml:space="preserve">. </w:t>
      </w:r>
    </w:p>
    <w:p w:rsidR="00E96A34" w:rsidRPr="006420CE" w:rsidRDefault="00E96A34" w:rsidP="00E96A34">
      <w:pPr>
        <w:pStyle w:val="tMain"/>
      </w:pPr>
      <w:r w:rsidRPr="006420CE">
        <w:tab/>
        <w:t>(3)</w:t>
      </w:r>
      <w:r w:rsidRPr="006420CE">
        <w:tab/>
        <w:t>A livestock group is defined by species (</w:t>
      </w:r>
      <w:r w:rsidRPr="006420CE">
        <w:rPr>
          <w:i/>
        </w:rPr>
        <w:t>g</w:t>
      </w:r>
      <w:r w:rsidRPr="006420CE">
        <w:t>), state or region (</w:t>
      </w:r>
      <w:r w:rsidRPr="006420CE">
        <w:rPr>
          <w:i/>
        </w:rPr>
        <w:t>i</w:t>
      </w:r>
      <w:r w:rsidRPr="006420CE">
        <w:t>), livestock class (</w:t>
      </w:r>
      <w:r w:rsidRPr="006420CE">
        <w:rPr>
          <w:i/>
        </w:rPr>
        <w:t>j</w:t>
      </w:r>
      <w:r w:rsidRPr="006420CE">
        <w:t>), and season (</w:t>
      </w:r>
      <w:r w:rsidRPr="006420CE">
        <w:rPr>
          <w:i/>
        </w:rPr>
        <w:t>k</w:t>
      </w:r>
      <w:r w:rsidRPr="006420CE">
        <w:t>).</w:t>
      </w:r>
    </w:p>
    <w:p w:rsidR="00E96A34" w:rsidRPr="006420CE" w:rsidRDefault="00E96A34" w:rsidP="00E96A34">
      <w:pPr>
        <w:pStyle w:val="h4Subdiv"/>
      </w:pPr>
      <w:bookmarkStart w:id="158" w:name="_Toc391929052"/>
      <w:bookmarkStart w:id="159" w:name="_Toc423362613"/>
      <w:r w:rsidRPr="006420CE">
        <w:t>Subdivision 5.5.2</w:t>
      </w:r>
      <w:r w:rsidRPr="006420CE">
        <w:tab/>
        <w:t>Livestock baseline A</w:t>
      </w:r>
      <w:bookmarkEnd w:id="158"/>
      <w:bookmarkEnd w:id="159"/>
    </w:p>
    <w:p w:rsidR="00E96A34" w:rsidRPr="006420CE" w:rsidRDefault="00E96A34" w:rsidP="00E96A34">
      <w:pPr>
        <w:pStyle w:val="h5Section"/>
      </w:pPr>
      <w:bookmarkStart w:id="160" w:name="_Toc391929053"/>
      <w:bookmarkStart w:id="161" w:name="_Toc423362614"/>
      <w:r w:rsidRPr="006420CE">
        <w:t>5.26</w:t>
      </w:r>
      <w:r w:rsidRPr="006420CE">
        <w:tab/>
        <w:t>Livestock baseline A—general</w:t>
      </w:r>
      <w:bookmarkEnd w:id="160"/>
      <w:bookmarkEnd w:id="161"/>
    </w:p>
    <w:p w:rsidR="00E96A34" w:rsidRPr="006420CE" w:rsidRDefault="00E96A34" w:rsidP="00E96A34">
      <w:pPr>
        <w:pStyle w:val="tMain"/>
      </w:pPr>
      <w:r w:rsidRPr="006420CE">
        <w:tab/>
      </w:r>
      <w:r w:rsidRPr="006420CE">
        <w:tab/>
        <w:t>For the purposes of determining the livestock baseline A, the following must be calculated in accordance with this Subdivision:</w:t>
      </w:r>
    </w:p>
    <w:p w:rsidR="00E96A34" w:rsidRPr="006420CE" w:rsidRDefault="00E96A34" w:rsidP="00E96A34">
      <w:pPr>
        <w:pStyle w:val="tPara"/>
      </w:pPr>
      <w:r w:rsidRPr="006420CE">
        <w:tab/>
        <w:t>(a)</w:t>
      </w:r>
      <w:r w:rsidRPr="006420CE">
        <w:tab/>
        <w:t>the mean annual livestock emissions; and</w:t>
      </w:r>
    </w:p>
    <w:p w:rsidR="00E96A34" w:rsidRPr="006420CE" w:rsidRDefault="00E96A34" w:rsidP="00E96A34">
      <w:pPr>
        <w:pStyle w:val="tPara"/>
      </w:pPr>
      <w:r w:rsidRPr="006420CE">
        <w:tab/>
        <w:t>(b)</w:t>
      </w:r>
      <w:r w:rsidRPr="006420CE">
        <w:tab/>
        <w:t>the standard deviation of the annual livestock emissions;</w:t>
      </w:r>
    </w:p>
    <w:p w:rsidR="00E96A34" w:rsidRPr="006420CE" w:rsidRDefault="00E96A34" w:rsidP="00E96A34">
      <w:pPr>
        <w:pStyle w:val="tMain"/>
        <w:tabs>
          <w:tab w:val="clear" w:pos="794"/>
        </w:tabs>
        <w:ind w:left="1276" w:hanging="1276"/>
      </w:pPr>
      <w:r w:rsidRPr="006420CE">
        <w:tab/>
        <w:t>during the baseline emissions period.</w:t>
      </w:r>
    </w:p>
    <w:p w:rsidR="00E96A34" w:rsidRPr="006420CE" w:rsidRDefault="00E96A34" w:rsidP="00E96A34">
      <w:pPr>
        <w:pStyle w:val="h5Section"/>
      </w:pPr>
      <w:bookmarkStart w:id="162" w:name="_Toc391929054"/>
      <w:bookmarkStart w:id="163" w:name="_Toc423362615"/>
      <w:r w:rsidRPr="006420CE">
        <w:t>5.27</w:t>
      </w:r>
      <w:r w:rsidRPr="006420CE">
        <w:tab/>
        <w:t>Livestock baseline A—total emissions</w:t>
      </w:r>
      <w:bookmarkEnd w:id="162"/>
      <w:bookmarkEnd w:id="163"/>
    </w:p>
    <w:p w:rsidR="00E96A34" w:rsidRPr="006420CE" w:rsidRDefault="00E96A34" w:rsidP="00E96A34">
      <w:pPr>
        <w:pStyle w:val="tMain"/>
      </w:pPr>
      <w:r w:rsidRPr="006420CE">
        <w:tab/>
        <w:t>(1)</w:t>
      </w:r>
      <w:r w:rsidRPr="006420CE">
        <w:tab/>
        <w:t>For the purposes of determining livestock baseline A, the following must be calculated for each year of the baseline emissions period in accordance with this section:</w:t>
      </w:r>
    </w:p>
    <w:p w:rsidR="00E96A34" w:rsidRPr="006420CE" w:rsidRDefault="00E96A34" w:rsidP="00E96A34">
      <w:pPr>
        <w:pStyle w:val="tPara"/>
      </w:pPr>
      <w:r w:rsidRPr="006420CE">
        <w:tab/>
        <w:t>(a)</w:t>
      </w:r>
      <w:r w:rsidRPr="006420CE">
        <w:tab/>
        <w:t>the amount of time that each livestock group was within the project area;</w:t>
      </w:r>
    </w:p>
    <w:p w:rsidR="00E96A34" w:rsidRPr="006420CE" w:rsidRDefault="00E96A34" w:rsidP="00E96A34">
      <w:pPr>
        <w:pStyle w:val="tPara"/>
      </w:pPr>
      <w:r w:rsidRPr="006420CE">
        <w:tab/>
        <w:t>(b)</w:t>
      </w:r>
      <w:r w:rsidRPr="006420CE">
        <w:tab/>
        <w:t xml:space="preserve">the emissions for each livestock group; </w:t>
      </w:r>
    </w:p>
    <w:p w:rsidR="00E96A34" w:rsidRPr="006420CE" w:rsidRDefault="00E96A34" w:rsidP="00E96A34">
      <w:pPr>
        <w:pStyle w:val="tPara"/>
      </w:pPr>
      <w:r w:rsidRPr="006420CE">
        <w:tab/>
        <w:t>(c)</w:t>
      </w:r>
      <w:r w:rsidRPr="006420CE">
        <w:tab/>
        <w:t>the total livestock emissions; and</w:t>
      </w:r>
    </w:p>
    <w:p w:rsidR="00E96A34" w:rsidRPr="006420CE" w:rsidRDefault="00E96A34" w:rsidP="00E96A34">
      <w:pPr>
        <w:pStyle w:val="tPara"/>
      </w:pPr>
      <w:r w:rsidRPr="006420CE">
        <w:tab/>
        <w:t>(d)</w:t>
      </w:r>
      <w:r w:rsidRPr="006420CE">
        <w:tab/>
        <w:t>the mean annual livestock emissions.</w:t>
      </w:r>
    </w:p>
    <w:p w:rsidR="00E96A34" w:rsidRPr="006420CE" w:rsidRDefault="00E96A34" w:rsidP="00E96A34">
      <w:pPr>
        <w:pStyle w:val="tMain"/>
      </w:pPr>
      <w:r w:rsidRPr="006420CE">
        <w:tab/>
        <w:t>(2)</w:t>
      </w:r>
      <w:r w:rsidRPr="006420CE">
        <w:tab/>
        <w:t>The amount of time that each livestock group was within the project area must be calculated in accordance with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G</m:t>
                    </m:r>
                  </m:e>
                  <m:sub>
                    <m:r>
                      <w:rPr>
                        <w:rFonts w:ascii="Cambria Math" w:hAnsi="Cambria Math"/>
                      </w:rPr>
                      <m:t>gijk,B</m:t>
                    </m:r>
                  </m:sub>
                </m:sSub>
                <m:r>
                  <w:rPr>
                    <w:rFonts w:ascii="Cambria Math" w:hAnsi="Cambria Math"/>
                  </w:rPr>
                  <m:t>=</m:t>
                </m:r>
                <m:sSub>
                  <m:sSubPr>
                    <m:ctrlPr>
                      <w:rPr>
                        <w:rFonts w:ascii="Cambria Math" w:hAnsi="Cambria Math"/>
                        <w:i/>
                      </w:rPr>
                    </m:ctrlPr>
                  </m:sSubPr>
                  <m:e>
                    <m:r>
                      <w:rPr>
                        <w:rFonts w:ascii="Cambria Math" w:hAnsi="Cambria Math"/>
                      </w:rPr>
                      <m:t>LS</m:t>
                    </m:r>
                  </m:e>
                  <m:sub>
                    <m:r>
                      <w:rPr>
                        <w:rFonts w:ascii="Cambria Math" w:hAnsi="Cambria Math"/>
                      </w:rPr>
                      <m:t>gijk,B</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gijk,B</m:t>
                    </m:r>
                  </m:sub>
                </m:sSub>
              </m:oMath>
            </m:oMathPara>
          </w:p>
        </w:tc>
        <w:tc>
          <w:tcPr>
            <w:tcW w:w="2046" w:type="dxa"/>
          </w:tcPr>
          <w:p w:rsidR="00E96A34" w:rsidRPr="006420CE" w:rsidRDefault="00E96A34" w:rsidP="00DD7017">
            <w:pPr>
              <w:pStyle w:val="tMain"/>
              <w:ind w:left="0" w:firstLine="0"/>
              <w:rPr>
                <w:b/>
              </w:rPr>
            </w:pPr>
            <w:r w:rsidRPr="006420CE">
              <w:rPr>
                <w:b/>
              </w:rPr>
              <w:t>Equation LS1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G</m:t>
                  </m:r>
                </m:e>
                <m:sub>
                  <m:r>
                    <w:rPr>
                      <w:rFonts w:ascii="Cambria Math" w:hAnsi="Cambria Math"/>
                    </w:rPr>
                    <m:t>gijk,B</m:t>
                  </m:r>
                </m:sub>
              </m:sSub>
            </m:oMath>
            <w:r w:rsidR="00E96A34" w:rsidRPr="006420CE">
              <w:t xml:space="preserve"> =</w:t>
            </w:r>
          </w:p>
        </w:tc>
        <w:tc>
          <w:tcPr>
            <w:tcW w:w="6866" w:type="dxa"/>
          </w:tcPr>
          <w:p w:rsidR="00E96A34" w:rsidRPr="006420CE" w:rsidRDefault="00E96A34" w:rsidP="00DD7017">
            <w:pPr>
              <w:pStyle w:val="tMain"/>
              <w:ind w:left="0" w:firstLine="0"/>
            </w:pPr>
            <w:r w:rsidRPr="006420CE">
              <w:t>livestock head days for each livestock group in year</w:t>
            </w:r>
            <w:r w:rsidRPr="006420CE">
              <w:rPr>
                <w:i/>
              </w:rPr>
              <w:t xml:space="preserve"> B</w:t>
            </w:r>
            <w:r w:rsidRPr="006420CE">
              <w:t xml:space="preserve"> of the baseline emissions period; livestock head days.</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LS</m:t>
                  </m:r>
                </m:e>
                <m:sub>
                  <m:r>
                    <w:rPr>
                      <w:rFonts w:ascii="Cambria Math" w:hAnsi="Cambria Math"/>
                    </w:rPr>
                    <m:t>gijk,B</m:t>
                  </m:r>
                </m:sub>
              </m:sSub>
            </m:oMath>
            <w:r w:rsidR="00E96A34" w:rsidRPr="006420CE">
              <w:t xml:space="preserve"> =</w:t>
            </w:r>
          </w:p>
        </w:tc>
        <w:tc>
          <w:tcPr>
            <w:tcW w:w="6866" w:type="dxa"/>
          </w:tcPr>
          <w:p w:rsidR="00E96A34" w:rsidRPr="006420CE" w:rsidRDefault="00E96A34" w:rsidP="00DD7017">
            <w:pPr>
              <w:pStyle w:val="tMain"/>
              <w:ind w:left="0" w:firstLine="0"/>
            </w:pPr>
            <w:r w:rsidRPr="006420CE">
              <w:t>number of animals in the livestock group that were within the project area in year</w:t>
            </w:r>
            <w:r w:rsidRPr="006420CE">
              <w:rPr>
                <w:i/>
              </w:rPr>
              <w:t xml:space="preserve"> B</w:t>
            </w:r>
            <w:r w:rsidRPr="006420CE">
              <w:t xml:space="preserve"> of the baseline emissions period; livestock head.</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D</m:t>
                  </m:r>
                </m:e>
                <m:sub>
                  <m:r>
                    <w:rPr>
                      <w:rFonts w:ascii="Cambria Math" w:hAnsi="Cambria Math"/>
                    </w:rPr>
                    <m:t>gijk,B</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number of days in B of the baseline emissions period that the livestock group was within the project area; d.</w:t>
            </w:r>
          </w:p>
        </w:tc>
      </w:tr>
    </w:tbl>
    <w:p w:rsidR="00E96A34" w:rsidRPr="006420CE" w:rsidRDefault="00E96A34" w:rsidP="00E96A34">
      <w:pPr>
        <w:pStyle w:val="tMain"/>
      </w:pPr>
      <w:r w:rsidRPr="006420CE">
        <w:tab/>
        <w:t>(3)</w:t>
      </w:r>
      <w:r w:rsidRPr="006420CE">
        <w:tab/>
        <w:t>The emissions for each livestock group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ListParagraph"/>
              <w:ind w:left="0"/>
            </w:pPr>
            <m:oMathPara>
              <m:oMath>
                <m:sSub>
                  <m:sSubPr>
                    <m:ctrlPr>
                      <w:rPr>
                        <w:rFonts w:ascii="Cambria Math" w:hAnsi="Cambria Math"/>
                        <w:i/>
                      </w:rPr>
                    </m:ctrlPr>
                  </m:sSubPr>
                  <m:e>
                    <m:r>
                      <w:rPr>
                        <w:rFonts w:ascii="Cambria Math" w:hAnsi="Cambria Math"/>
                      </w:rPr>
                      <m:t>E</m:t>
                    </m:r>
                  </m:e>
                  <m:sub>
                    <m:r>
                      <w:rPr>
                        <w:rFonts w:ascii="Cambria Math" w:hAnsi="Cambria Math"/>
                      </w:rPr>
                      <m:t>LS,gijk,B</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gijk,B</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LS,gijk</m:t>
                    </m:r>
                  </m:sub>
                </m:sSub>
                <m:r>
                  <w:rPr>
                    <w:rFonts w:ascii="Cambria Math" w:hAnsi="Cambria Math"/>
                  </w:rPr>
                  <m:t>/1000</m:t>
                </m:r>
              </m:oMath>
            </m:oMathPara>
          </w:p>
        </w:tc>
        <w:tc>
          <w:tcPr>
            <w:tcW w:w="2046" w:type="dxa"/>
          </w:tcPr>
          <w:p w:rsidR="00E96A34" w:rsidRPr="006420CE" w:rsidRDefault="00E96A34" w:rsidP="00DD7017">
            <w:pPr>
              <w:pStyle w:val="tMain"/>
              <w:ind w:left="0" w:firstLine="0"/>
              <w:rPr>
                <w:b/>
              </w:rPr>
            </w:pPr>
            <w:r w:rsidRPr="006420CE">
              <w:rPr>
                <w:b/>
              </w:rPr>
              <w:t>Equation LS2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LS,gijk,B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emissions for each livestock group for year</w:t>
            </w:r>
            <w:r w:rsidRPr="006420CE">
              <w:rPr>
                <w:i/>
              </w:rPr>
              <w:t xml:space="preserve"> 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G</m:t>
                  </m:r>
                </m:e>
                <m:sub>
                  <m:r>
                    <w:rPr>
                      <w:rFonts w:ascii="Cambria Math" w:hAnsi="Cambria Math"/>
                    </w:rPr>
                    <m:t>gijk,B</m:t>
                  </m:r>
                </m:sub>
              </m:sSub>
            </m:oMath>
            <w:r w:rsidR="00E96A34" w:rsidRPr="006420CE">
              <w:t xml:space="preserve"> =</w:t>
            </w:r>
          </w:p>
        </w:tc>
        <w:tc>
          <w:tcPr>
            <w:tcW w:w="6582" w:type="dxa"/>
          </w:tcPr>
          <w:p w:rsidR="00E96A34" w:rsidRPr="006420CE" w:rsidRDefault="00E96A34" w:rsidP="00DD7017">
            <w:pPr>
              <w:pStyle w:val="tMain"/>
              <w:ind w:left="0" w:firstLine="0"/>
            </w:pPr>
            <w:r w:rsidRPr="006420CE">
              <w:t xml:space="preserve">livestock head days for each livestock group in year </w:t>
            </w:r>
            <w:r w:rsidRPr="006420CE">
              <w:rPr>
                <w:i/>
              </w:rPr>
              <w:t>B</w:t>
            </w:r>
            <w:r w:rsidRPr="006420CE">
              <w:t xml:space="preserve"> of the baseline emissions period; livestock head days.</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LS,gijk</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rPr>
                <w:color w:val="FF0000"/>
              </w:rPr>
            </w:pPr>
            <w:r w:rsidRPr="006420CE">
              <w:t>default emission factor for the livestock group as set out in the Standard Parameters and Emissions Factors; kg CO</w:t>
            </w:r>
            <w:r w:rsidRPr="006420CE">
              <w:rPr>
                <w:vertAlign w:val="subscript"/>
              </w:rPr>
              <w:t>2</w:t>
            </w:r>
            <w:r w:rsidRPr="006420CE">
              <w:t>-e/livestock head/d.</w:t>
            </w:r>
          </w:p>
        </w:tc>
      </w:tr>
      <w:tr w:rsidR="00E96A34" w:rsidRPr="006420CE" w:rsidTr="00DD7017">
        <w:tc>
          <w:tcPr>
            <w:tcW w:w="1559" w:type="dxa"/>
          </w:tcPr>
          <w:p w:rsidR="00E96A34" w:rsidRPr="006420CE" w:rsidRDefault="00E96A34" w:rsidP="00DD7017">
            <w:pPr>
              <w:pStyle w:val="tMain"/>
              <w:ind w:left="0" w:firstLine="0"/>
            </w:pPr>
            <w:r w:rsidRPr="006420CE">
              <w:t>1000 =</w:t>
            </w:r>
          </w:p>
        </w:tc>
        <w:tc>
          <w:tcPr>
            <w:tcW w:w="6582" w:type="dxa"/>
          </w:tcPr>
          <w:p w:rsidR="00E96A34" w:rsidRPr="006420CE" w:rsidRDefault="00E96A34" w:rsidP="00DD7017">
            <w:pPr>
              <w:pStyle w:val="tMain"/>
              <w:ind w:left="0" w:firstLine="0"/>
            </w:pPr>
            <w:r w:rsidRPr="006420CE">
              <w:t>conversion from kilograms to tonnes.</w:t>
            </w:r>
          </w:p>
        </w:tc>
      </w:tr>
    </w:tbl>
    <w:p w:rsidR="00E96A34" w:rsidRPr="006420CE" w:rsidRDefault="00E96A34" w:rsidP="00E96A34">
      <w:pPr>
        <w:pStyle w:val="notePara"/>
      </w:pPr>
      <w:r w:rsidRPr="006420CE">
        <w:tab/>
      </w:r>
    </w:p>
    <w:p w:rsidR="00E96A34" w:rsidRPr="006420CE" w:rsidRDefault="00E96A34" w:rsidP="00E96A34">
      <w:pPr>
        <w:pStyle w:val="tMain"/>
      </w:pPr>
      <w:r w:rsidRPr="006420CE">
        <w:tab/>
        <w:t>(4)</w:t>
      </w:r>
      <w:r w:rsidRPr="006420CE">
        <w:tab/>
        <w:t>The total livestock emissions must be calculated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E</m:t>
                    </m:r>
                  </m:e>
                  <m:sub>
                    <m:r>
                      <w:rPr>
                        <w:rFonts w:ascii="Cambria Math" w:hAnsi="Cambria Math"/>
                      </w:rPr>
                      <m:t>LS,B</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gijk=1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LS,gijk,B</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LS3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 xml:space="preserve">LS,B </m:t>
                  </m:r>
                </m:sub>
              </m:sSub>
            </m:oMath>
            <w:r w:rsidR="00E96A34" w:rsidRPr="006420CE">
              <w:t>=</w:t>
            </w:r>
          </w:p>
        </w:tc>
        <w:tc>
          <w:tcPr>
            <w:tcW w:w="6582" w:type="dxa"/>
          </w:tcPr>
          <w:p w:rsidR="00E96A34" w:rsidRPr="006420CE" w:rsidRDefault="00E96A34" w:rsidP="00DD7017">
            <w:pPr>
              <w:pStyle w:val="tMain"/>
              <w:ind w:left="0" w:firstLine="0"/>
            </w:pPr>
            <w:r w:rsidRPr="006420CE">
              <w:t>total livestock emissions for all livestock groups for year</w:t>
            </w:r>
            <w:r w:rsidRPr="006420CE">
              <w:rPr>
                <w:i/>
              </w:rPr>
              <w:t xml:space="preserve"> B </w:t>
            </w:r>
            <w:r w:rsidRPr="006420CE">
              <w:t>of the baseline emissions period; t CO</w:t>
            </w:r>
            <w:r w:rsidRPr="006420CE">
              <w:rPr>
                <w:vertAlign w:val="subscript"/>
              </w:rPr>
              <w:t>2</w:t>
            </w:r>
            <w:r w:rsidRPr="006420CE">
              <w:t xml:space="preserve">-e/y. </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LS,gijk,B</m:t>
                  </m:r>
                </m:sub>
              </m:sSub>
              <m:r>
                <w:rPr>
                  <w:rFonts w:ascii="Cambria Math" w:hAnsi="Cambria Math"/>
                </w:rPr>
                <m:t xml:space="preserve"> </m:t>
              </m:r>
            </m:oMath>
            <w:r w:rsidR="00E96A34" w:rsidRPr="006420CE">
              <w:t xml:space="preserve"> =</w:t>
            </w:r>
          </w:p>
        </w:tc>
        <w:tc>
          <w:tcPr>
            <w:tcW w:w="6582" w:type="dxa"/>
          </w:tcPr>
          <w:p w:rsidR="00E96A34" w:rsidRPr="006420CE" w:rsidRDefault="00E96A34" w:rsidP="00DD7017">
            <w:pPr>
              <w:pStyle w:val="tMain"/>
              <w:ind w:left="0" w:firstLine="0"/>
            </w:pPr>
            <w:r w:rsidRPr="006420CE">
              <w:t>emissions for each livestock group for year</w:t>
            </w:r>
            <w:r w:rsidRPr="006420CE">
              <w:rPr>
                <w:i/>
              </w:rPr>
              <w:t xml:space="preserve"> B </w:t>
            </w:r>
            <w:r w:rsidRPr="006420CE">
              <w:t>of the baseline emissions period; t CO</w:t>
            </w:r>
            <w:r w:rsidRPr="006420CE">
              <w:rPr>
                <w:vertAlign w:val="subscript"/>
              </w:rPr>
              <w:t>2</w:t>
            </w:r>
            <w:r w:rsidRPr="006420CE">
              <w:t xml:space="preserve">-e/y. </w:t>
            </w:r>
          </w:p>
        </w:tc>
      </w:tr>
      <w:tr w:rsidR="00E96A34" w:rsidRPr="006420CE" w:rsidTr="00DD7017">
        <w:tc>
          <w:tcPr>
            <w:tcW w:w="1559" w:type="dxa"/>
          </w:tcPr>
          <w:p w:rsidR="00E96A34" w:rsidRPr="006420CE" w:rsidRDefault="00E96A34" w:rsidP="00DD7017">
            <w:pPr>
              <w:pStyle w:val="tMain"/>
              <w:ind w:left="0" w:firstLine="0"/>
            </w:pPr>
            <w:r w:rsidRPr="006420CE">
              <w:rPr>
                <w:i/>
              </w:rPr>
              <w:t>n</w:t>
            </w:r>
            <w:r w:rsidRPr="006420CE">
              <w:t xml:space="preserve"> =</w:t>
            </w:r>
          </w:p>
        </w:tc>
        <w:tc>
          <w:tcPr>
            <w:tcW w:w="6582" w:type="dxa"/>
          </w:tcPr>
          <w:p w:rsidR="00E96A34" w:rsidRPr="006420CE" w:rsidRDefault="00E96A34" w:rsidP="00DD7017">
            <w:pPr>
              <w:pStyle w:val="tMain"/>
              <w:ind w:left="0" w:firstLine="0"/>
            </w:pPr>
            <w:r w:rsidRPr="006420CE">
              <w:t>number of livestock groups.</w:t>
            </w:r>
          </w:p>
        </w:tc>
      </w:tr>
    </w:tbl>
    <w:p w:rsidR="00E96A34" w:rsidRPr="006420CE" w:rsidRDefault="00E96A34" w:rsidP="00E96A34">
      <w:pPr>
        <w:pStyle w:val="tMain"/>
      </w:pPr>
      <w:r w:rsidRPr="006420CE">
        <w:tab/>
        <w:t>(5)</w:t>
      </w:r>
      <w:r w:rsidRPr="006420CE">
        <w:tab/>
        <w:t>The mean annual livestock emissions must be calculated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5</m:t>
                    </m:r>
                  </m:den>
                </m:f>
                <m:nary>
                  <m:naryPr>
                    <m:chr m:val="∑"/>
                    <m:limLoc m:val="undOvr"/>
                    <m:ctrlPr>
                      <w:rPr>
                        <w:rFonts w:ascii="Cambria Math" w:hAnsi="Cambria Math"/>
                        <w:i/>
                        <w:iCs/>
                      </w:rPr>
                    </m:ctrlPr>
                  </m:naryPr>
                  <m:sub>
                    <m:r>
                      <w:rPr>
                        <w:rFonts w:ascii="Cambria Math" w:hAnsi="Cambria Math"/>
                      </w:rPr>
                      <m:t>B=1</m:t>
                    </m:r>
                  </m:sub>
                  <m:sup>
                    <m:r>
                      <w:rPr>
                        <w:rFonts w:ascii="Cambria Math" w:hAnsi="Cambria Math"/>
                      </w:rPr>
                      <m:t>5</m:t>
                    </m:r>
                  </m:sup>
                  <m:e>
                    <m:sSub>
                      <m:sSubPr>
                        <m:ctrlPr>
                          <w:rPr>
                            <w:rFonts w:ascii="Cambria Math" w:hAnsi="Cambria Math"/>
                            <w:i/>
                            <w:iCs/>
                          </w:rPr>
                        </m:ctrlPr>
                      </m:sSubPr>
                      <m:e>
                        <m:r>
                          <w:rPr>
                            <w:rFonts w:ascii="Cambria Math" w:hAnsi="Cambria Math"/>
                          </w:rPr>
                          <m:t>E</m:t>
                        </m:r>
                      </m:e>
                      <m:sub>
                        <m:r>
                          <w:rPr>
                            <w:rFonts w:ascii="Cambria Math" w:hAnsi="Cambria Math"/>
                          </w:rPr>
                          <m:t>LS,B</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LS4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w:rPr>
                  <w:rFonts w:ascii="Cambria Math" w:eastAsiaTheme="minorEastAsia" w:hAnsi="Cambria Math"/>
                  <w:noProof/>
                </w:rPr>
                <m:t xml:space="preserve"> </m:t>
              </m:r>
            </m:oMath>
            <w:r w:rsidR="00E96A34" w:rsidRPr="006420CE">
              <w:t>=</w:t>
            </w:r>
          </w:p>
        </w:tc>
        <w:tc>
          <w:tcPr>
            <w:tcW w:w="6582" w:type="dxa"/>
          </w:tcPr>
          <w:p w:rsidR="00E96A34" w:rsidRPr="006420CE" w:rsidRDefault="00E96A34" w:rsidP="00DD7017">
            <w:pPr>
              <w:pStyle w:val="tMain"/>
              <w:ind w:left="0" w:firstLine="0"/>
            </w:pPr>
            <w:r w:rsidRPr="006420CE">
              <w:rPr>
                <w:rFonts w:eastAsiaTheme="minorEastAsia"/>
                <w:noProof/>
              </w:rPr>
              <w:t xml:space="preserve">mean annual livestock emissions in the baseline emissions period; </w:t>
            </w:r>
            <w:r w:rsidRPr="006420CE">
              <w:t>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iCs/>
                    </w:rPr>
                  </m:ctrlPr>
                </m:sSubPr>
                <m:e>
                  <m:r>
                    <w:rPr>
                      <w:rFonts w:ascii="Cambria Math" w:hAnsi="Cambria Math"/>
                    </w:rPr>
                    <m:t>E</m:t>
                  </m:r>
                </m:e>
                <m:sub>
                  <m:r>
                    <w:rPr>
                      <w:rFonts w:ascii="Cambria Math" w:hAnsi="Cambria Math"/>
                    </w:rPr>
                    <m:t>LS,B</m:t>
                  </m:r>
                </m:sub>
              </m:sSub>
            </m:oMath>
            <w:r w:rsidR="00E96A34" w:rsidRPr="006420CE">
              <w:t xml:space="preserve"> =</w:t>
            </w:r>
          </w:p>
        </w:tc>
        <w:tc>
          <w:tcPr>
            <w:tcW w:w="6582" w:type="dxa"/>
          </w:tcPr>
          <w:p w:rsidR="00E96A34" w:rsidRPr="006420CE" w:rsidRDefault="00E96A34" w:rsidP="00DD7017">
            <w:pPr>
              <w:pStyle w:val="tMain"/>
              <w:ind w:left="0" w:firstLine="0"/>
            </w:pPr>
            <w:r w:rsidRPr="006420CE">
              <w:t>total livestock emissions for all livestock groups for year</w:t>
            </w:r>
            <w:r w:rsidRPr="006420CE">
              <w:rPr>
                <w:i/>
              </w:rPr>
              <w:t xml:space="preserve"> B </w:t>
            </w:r>
            <w:r w:rsidRPr="006420CE">
              <w:t>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E96A34" w:rsidP="00DD7017">
            <w:pPr>
              <w:pStyle w:val="tMain"/>
              <w:ind w:left="0" w:firstLine="0"/>
            </w:pPr>
            <w:r w:rsidRPr="006420CE">
              <w:rPr>
                <w:i/>
              </w:rPr>
              <w:t>B</w:t>
            </w:r>
            <w:r w:rsidRPr="006420CE">
              <w:t xml:space="preserve"> =</w:t>
            </w:r>
          </w:p>
        </w:tc>
        <w:tc>
          <w:tcPr>
            <w:tcW w:w="658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5Section"/>
      </w:pPr>
      <w:bookmarkStart w:id="164" w:name="_Toc391929055"/>
      <w:bookmarkStart w:id="165" w:name="_Toc423362616"/>
      <w:r w:rsidRPr="006420CE">
        <w:t>5.28</w:t>
      </w:r>
      <w:r w:rsidRPr="006420CE">
        <w:tab/>
        <w:t>Livestock baseline A—standard deviation</w:t>
      </w:r>
      <w:bookmarkEnd w:id="164"/>
      <w:bookmarkEnd w:id="165"/>
    </w:p>
    <w:p w:rsidR="00E96A34" w:rsidRPr="006420CE" w:rsidRDefault="00E96A34" w:rsidP="00E96A34">
      <w:pPr>
        <w:pStyle w:val="tMain"/>
      </w:pPr>
      <w:r w:rsidRPr="006420CE">
        <w:tab/>
      </w:r>
      <w:r w:rsidRPr="006420CE">
        <w:tab/>
        <w:t>The standard deviation of the annual livestock emissions for the baseline emissions period for livestock baseline A must be calculated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B=1</m:t>
                            </m:r>
                          </m:sub>
                          <m:sup>
                            <m:r>
                              <w:rPr>
                                <w:rFonts w:ascii="Cambria Math" w:hAnsi="Cambria Math"/>
                              </w:rPr>
                              <m:t>5</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iCs/>
                                          </w:rPr>
                                        </m:ctrlPr>
                                      </m:sSubPr>
                                      <m:e>
                                        <m:r>
                                          <w:rPr>
                                            <w:rFonts w:ascii="Cambria Math" w:hAnsi="Cambria Math"/>
                                          </w:rPr>
                                          <m:t>E</m:t>
                                        </m:r>
                                      </m:e>
                                      <m:sub>
                                        <m:r>
                                          <w:rPr>
                                            <w:rFonts w:ascii="Cambria Math" w:hAnsi="Cambria Math"/>
                                          </w:rPr>
                                          <m:t>LS,B</m:t>
                                        </m:r>
                                      </m:sub>
                                    </m:sSub>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e>
                                </m:d>
                              </m:e>
                              <m:sup>
                                <m:r>
                                  <w:rPr>
                                    <w:rFonts w:ascii="Cambria Math" w:hAnsi="Cambria Math"/>
                                  </w:rPr>
                                  <m:t>2</m:t>
                                </m:r>
                              </m:sup>
                            </m:sSup>
                          </m:e>
                        </m:nary>
                      </m:num>
                      <m:den>
                        <m:r>
                          <w:rPr>
                            <w:rFonts w:ascii="Cambria Math" w:hAnsi="Cambria Math"/>
                          </w:rPr>
                          <m:t>4</m:t>
                        </m:r>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LS5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43"/>
        <w:gridCol w:w="6372"/>
      </w:tblGrid>
      <w:tr w:rsidR="00E96A34" w:rsidRPr="006420CE" w:rsidTr="00DD7017">
        <w:tc>
          <w:tcPr>
            <w:tcW w:w="154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r>
                <w:rPr>
                  <w:rFonts w:ascii="Cambria Math" w:hAnsi="Cambria Math"/>
                </w:rPr>
                <m:t xml:space="preserve"> </m:t>
              </m:r>
            </m:oMath>
            <w:r w:rsidR="00E96A34" w:rsidRPr="006420CE">
              <w:t>=</w:t>
            </w:r>
          </w:p>
        </w:tc>
        <w:tc>
          <w:tcPr>
            <w:tcW w:w="6372" w:type="dxa"/>
          </w:tcPr>
          <w:p w:rsidR="00E96A34" w:rsidRPr="006420CE" w:rsidRDefault="00E96A34" w:rsidP="00DD7017">
            <w:pPr>
              <w:pStyle w:val="tMain"/>
              <w:ind w:left="0" w:firstLine="0"/>
            </w:pPr>
            <w:r w:rsidRPr="006420CE">
              <w:t>standard deviation of the annual livestock emissions for the baseline emissions period; t CO</w:t>
            </w:r>
            <w:r w:rsidRPr="006420CE">
              <w:rPr>
                <w:vertAlign w:val="subscript"/>
              </w:rPr>
              <w:t>2</w:t>
            </w:r>
            <w:r w:rsidRPr="006420CE">
              <w:t>-e/y.</w:t>
            </w:r>
          </w:p>
        </w:tc>
      </w:tr>
      <w:tr w:rsidR="00E96A34" w:rsidRPr="006420CE" w:rsidTr="00DD7017">
        <w:tc>
          <w:tcPr>
            <w:tcW w:w="1543" w:type="dxa"/>
          </w:tcPr>
          <w:p w:rsidR="00E96A34" w:rsidRPr="006420CE" w:rsidRDefault="00A2593C" w:rsidP="00DD7017">
            <w:pPr>
              <w:pStyle w:val="tMain"/>
              <w:ind w:left="0" w:firstLine="0"/>
            </w:pPr>
            <m:oMath>
              <m:sSub>
                <m:sSubPr>
                  <m:ctrlPr>
                    <w:rPr>
                      <w:rFonts w:ascii="Cambria Math" w:hAnsi="Cambria Math"/>
                      <w:i/>
                      <w:iCs/>
                    </w:rPr>
                  </m:ctrlPr>
                </m:sSubPr>
                <m:e>
                  <m:r>
                    <w:rPr>
                      <w:rFonts w:ascii="Cambria Math" w:hAnsi="Cambria Math"/>
                    </w:rPr>
                    <m:t>E</m:t>
                  </m:r>
                </m:e>
                <m:sub>
                  <m:r>
                    <w:rPr>
                      <w:rFonts w:ascii="Cambria Math" w:hAnsi="Cambria Math"/>
                    </w:rPr>
                    <m:t>LS,B</m:t>
                  </m:r>
                </m:sub>
              </m:sSub>
            </m:oMath>
            <w:r w:rsidR="00E96A34" w:rsidRPr="006420CE">
              <w:t xml:space="preserve"> =</w:t>
            </w:r>
          </w:p>
        </w:tc>
        <w:tc>
          <w:tcPr>
            <w:tcW w:w="6372" w:type="dxa"/>
          </w:tcPr>
          <w:p w:rsidR="00E96A34" w:rsidRPr="006420CE" w:rsidRDefault="00E96A34" w:rsidP="00DD7017">
            <w:pPr>
              <w:pStyle w:val="tMain"/>
              <w:ind w:left="0" w:firstLine="0"/>
            </w:pPr>
            <w:r w:rsidRPr="006420CE">
              <w:t>total livestock emissions for year</w:t>
            </w:r>
            <w:r w:rsidRPr="006420CE">
              <w:rPr>
                <w:i/>
              </w:rPr>
              <w:t xml:space="preserve"> B </w:t>
            </w:r>
            <w:r w:rsidRPr="006420CE">
              <w:t>of the baseline emissions period; t CO</w:t>
            </w:r>
            <w:r w:rsidRPr="006420CE">
              <w:rPr>
                <w:vertAlign w:val="subscript"/>
              </w:rPr>
              <w:t>2</w:t>
            </w:r>
            <w:r w:rsidRPr="006420CE">
              <w:t>-e/y.</w:t>
            </w:r>
          </w:p>
        </w:tc>
      </w:tr>
      <w:tr w:rsidR="00E96A34" w:rsidRPr="006420CE" w:rsidTr="00DD7017">
        <w:tc>
          <w:tcPr>
            <w:tcW w:w="1543"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oMath>
            <w:r w:rsidR="00E96A34" w:rsidRPr="006420CE">
              <w:t xml:space="preserve"> =</w:t>
            </w:r>
          </w:p>
        </w:tc>
        <w:tc>
          <w:tcPr>
            <w:tcW w:w="6372" w:type="dxa"/>
          </w:tcPr>
          <w:p w:rsidR="00E96A34" w:rsidRPr="006420CE" w:rsidRDefault="00E96A34" w:rsidP="00DD7017">
            <w:pPr>
              <w:pStyle w:val="tMain"/>
              <w:ind w:left="0" w:firstLine="0"/>
            </w:pPr>
            <w:r w:rsidRPr="006420CE">
              <w:rPr>
                <w:rFonts w:eastAsiaTheme="minorEastAsia"/>
                <w:noProof/>
              </w:rPr>
              <w:t>mean annual livestock emissions in the baseline emissions period;</w:t>
            </w:r>
            <w:r w:rsidRPr="006420CE">
              <w:t xml:space="preserve"> t CO</w:t>
            </w:r>
            <w:r w:rsidRPr="006420CE">
              <w:rPr>
                <w:vertAlign w:val="subscript"/>
              </w:rPr>
              <w:t>2</w:t>
            </w:r>
            <w:r w:rsidRPr="006420CE">
              <w:t>-e/y.</w:t>
            </w:r>
          </w:p>
        </w:tc>
      </w:tr>
      <w:tr w:rsidR="00E96A34" w:rsidRPr="006420CE" w:rsidTr="00DD7017">
        <w:tc>
          <w:tcPr>
            <w:tcW w:w="1543" w:type="dxa"/>
          </w:tcPr>
          <w:p w:rsidR="00E96A34" w:rsidRPr="006420CE" w:rsidRDefault="00E96A34" w:rsidP="00DD7017">
            <w:pPr>
              <w:pStyle w:val="tMain"/>
              <w:ind w:left="0" w:firstLine="0"/>
            </w:pPr>
            <w:r w:rsidRPr="006420CE">
              <w:rPr>
                <w:i/>
              </w:rPr>
              <w:t>B</w:t>
            </w:r>
            <w:r w:rsidRPr="006420CE">
              <w:t xml:space="preserve"> =</w:t>
            </w:r>
          </w:p>
        </w:tc>
        <w:tc>
          <w:tcPr>
            <w:tcW w:w="637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4Subdiv"/>
      </w:pPr>
      <w:bookmarkStart w:id="166" w:name="_Toc391929056"/>
      <w:bookmarkStart w:id="167" w:name="_Toc423362617"/>
      <w:r w:rsidRPr="006420CE">
        <w:t>Subdivision 5.5.3</w:t>
      </w:r>
      <w:r w:rsidRPr="006420CE">
        <w:tab/>
        <w:t>Livestock baseline B</w:t>
      </w:r>
      <w:bookmarkEnd w:id="166"/>
      <w:bookmarkEnd w:id="167"/>
    </w:p>
    <w:p w:rsidR="00E96A34" w:rsidRPr="006420CE" w:rsidRDefault="00E96A34" w:rsidP="00E96A34">
      <w:pPr>
        <w:pStyle w:val="h5Section"/>
      </w:pPr>
      <w:bookmarkStart w:id="168" w:name="_Toc391929057"/>
      <w:bookmarkStart w:id="169" w:name="_Toc423362618"/>
      <w:r w:rsidRPr="006420CE">
        <w:t>5.29</w:t>
      </w:r>
      <w:r w:rsidRPr="006420CE">
        <w:tab/>
        <w:t>Livestock baseline B—general</w:t>
      </w:r>
      <w:bookmarkEnd w:id="168"/>
      <w:bookmarkEnd w:id="169"/>
    </w:p>
    <w:p w:rsidR="00E96A34" w:rsidRPr="006420CE" w:rsidRDefault="00E96A34" w:rsidP="00E96A34">
      <w:pPr>
        <w:pStyle w:val="tMain"/>
      </w:pPr>
      <w:r w:rsidRPr="006420CE">
        <w:tab/>
        <w:t>(1)</w:t>
      </w:r>
      <w:r w:rsidRPr="006420CE">
        <w:tab/>
        <w:t>For the purposes of determining livestock baseline B, the following must be calculated in accordance with this Subdivision:</w:t>
      </w:r>
    </w:p>
    <w:p w:rsidR="00E96A34" w:rsidRPr="006420CE" w:rsidRDefault="00E96A34" w:rsidP="00E96A34">
      <w:pPr>
        <w:pStyle w:val="tPara"/>
      </w:pPr>
      <w:r w:rsidRPr="006420CE">
        <w:tab/>
        <w:t>(a)</w:t>
      </w:r>
      <w:r w:rsidRPr="006420CE">
        <w:tab/>
        <w:t>the annual livestock emissions; and</w:t>
      </w:r>
    </w:p>
    <w:p w:rsidR="00E96A34" w:rsidRPr="006420CE" w:rsidRDefault="00E96A34" w:rsidP="00E96A34">
      <w:pPr>
        <w:pStyle w:val="tPara"/>
      </w:pPr>
      <w:r w:rsidRPr="006420CE">
        <w:tab/>
        <w:t>(b)</w:t>
      </w:r>
      <w:r w:rsidRPr="006420CE">
        <w:tab/>
        <w:t>the tolerance margin of the annual livestock emissions;</w:t>
      </w:r>
    </w:p>
    <w:p w:rsidR="00E96A34" w:rsidRPr="006420CE" w:rsidRDefault="00E96A34" w:rsidP="00E96A34">
      <w:pPr>
        <w:pStyle w:val="tMain"/>
        <w:tabs>
          <w:tab w:val="clear" w:pos="794"/>
        </w:tabs>
        <w:ind w:left="1276" w:hanging="1276"/>
      </w:pPr>
      <w:r w:rsidRPr="006420CE">
        <w:tab/>
        <w:t>during the baseline emissions period.</w:t>
      </w:r>
    </w:p>
    <w:p w:rsidR="00E96A34" w:rsidRPr="006420CE" w:rsidRDefault="00E96A34" w:rsidP="00E96A34">
      <w:pPr>
        <w:pStyle w:val="tMain"/>
      </w:pPr>
      <w:r w:rsidRPr="006420CE">
        <w:tab/>
        <w:t>(2)</w:t>
      </w:r>
      <w:r w:rsidRPr="006420CE">
        <w:tab/>
        <w:t>In this Subdivision:</w:t>
      </w:r>
    </w:p>
    <w:tbl>
      <w:tblPr>
        <w:tblW w:w="0" w:type="auto"/>
        <w:tblInd w:w="1101" w:type="dxa"/>
        <w:tblLook w:val="04A0"/>
      </w:tblPr>
      <w:tblGrid>
        <w:gridCol w:w="1304"/>
        <w:gridCol w:w="6611"/>
      </w:tblGrid>
      <w:tr w:rsidR="00E96A34" w:rsidRPr="006420CE" w:rsidTr="00DD7017">
        <w:tc>
          <w:tcPr>
            <w:tcW w:w="130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AU</m:t>
                  </m:r>
                </m:e>
                <m:sub>
                  <m:r>
                    <w:rPr>
                      <w:rFonts w:ascii="Cambria Math" w:hAnsi="Cambria Math"/>
                    </w:rPr>
                    <m:t>a</m:t>
                  </m:r>
                </m:sub>
              </m:sSub>
              <m:r>
                <w:rPr>
                  <w:rFonts w:ascii="Cambria Math" w:hAnsi="Cambria Math"/>
                </w:rPr>
                <m:t xml:space="preserve"> </m:t>
              </m:r>
            </m:oMath>
            <w:r w:rsidR="00E96A34" w:rsidRPr="006420CE">
              <w:t>=</w:t>
            </w:r>
          </w:p>
        </w:tc>
        <w:tc>
          <w:tcPr>
            <w:tcW w:w="6611" w:type="dxa"/>
          </w:tcPr>
          <w:p w:rsidR="00E96A34" w:rsidRPr="006420CE" w:rsidRDefault="00E96A34" w:rsidP="00DD7017">
            <w:pPr>
              <w:pStyle w:val="tMain"/>
              <w:ind w:left="0" w:firstLine="0"/>
            </w:pPr>
            <w:r w:rsidRPr="006420CE">
              <w:rPr>
                <w:rFonts w:eastAsiaTheme="minorEastAsia"/>
              </w:rPr>
              <w:t xml:space="preserve">assessed annual carrying capacity of the project area; </w:t>
            </w:r>
            <w:r w:rsidRPr="006420CE">
              <w:t>animal units.</w:t>
            </w:r>
          </w:p>
        </w:tc>
      </w:tr>
    </w:tbl>
    <w:p w:rsidR="00E96A34" w:rsidRPr="006420CE" w:rsidRDefault="00E96A34" w:rsidP="00E96A34">
      <w:pPr>
        <w:pStyle w:val="notePara"/>
      </w:pPr>
      <w:r w:rsidRPr="006420CE">
        <w:tab/>
      </w:r>
      <w:r w:rsidRPr="006420CE">
        <w:rPr>
          <w:b/>
          <w:i/>
        </w:rPr>
        <w:t>Note</w:t>
      </w:r>
      <w:r w:rsidRPr="006420CE">
        <w:tab/>
      </w:r>
      <m:oMath>
        <m:sSub>
          <m:sSubPr>
            <m:ctrlPr>
              <w:rPr>
                <w:rFonts w:ascii="Cambria Math" w:hAnsi="Cambria Math"/>
                <w:i/>
              </w:rPr>
            </m:ctrlPr>
          </m:sSubPr>
          <m:e>
            <m:r>
              <w:rPr>
                <w:rFonts w:ascii="Cambria Math" w:hAnsi="Cambria Math"/>
              </w:rPr>
              <m:t>AU</m:t>
            </m:r>
          </m:e>
          <m:sub>
            <m:r>
              <w:rPr>
                <w:rFonts w:ascii="Cambria Math" w:hAnsi="Cambria Math"/>
              </w:rPr>
              <m:t>a</m:t>
            </m:r>
          </m:sub>
        </m:sSub>
      </m:oMath>
      <w:r w:rsidRPr="006420CE">
        <w:t xml:space="preserve"> only applies to carbon estimation areas that were under permanent pasture for the 5 year period determined in accordance with paragraph 2.4(3)(a). </w:t>
      </w:r>
    </w:p>
    <w:p w:rsidR="00E96A34" w:rsidRPr="006420CE" w:rsidRDefault="00E96A34" w:rsidP="00E96A34">
      <w:pPr>
        <w:pStyle w:val="h5Section"/>
      </w:pPr>
      <w:bookmarkStart w:id="170" w:name="_Toc391929058"/>
      <w:bookmarkStart w:id="171" w:name="_Toc423362619"/>
      <w:r w:rsidRPr="006420CE">
        <w:t>5.30</w:t>
      </w:r>
      <w:r w:rsidRPr="006420CE">
        <w:tab/>
        <w:t>Livestock baseline B—assessed carrying capacity</w:t>
      </w:r>
      <w:bookmarkEnd w:id="170"/>
      <w:bookmarkEnd w:id="171"/>
    </w:p>
    <w:p w:rsidR="00E96A34" w:rsidRPr="006420CE" w:rsidRDefault="00E96A34" w:rsidP="00E96A34">
      <w:pPr>
        <w:pStyle w:val="tMain"/>
      </w:pPr>
      <w:r w:rsidRPr="006420CE">
        <w:tab/>
        <w:t>(1)</w:t>
      </w:r>
      <w:r w:rsidRPr="006420CE">
        <w:tab/>
        <w:t>An assessment of carrying capacity for the project area must be:</w:t>
      </w:r>
    </w:p>
    <w:p w:rsidR="00E96A34" w:rsidRPr="006420CE" w:rsidRDefault="00E96A34" w:rsidP="00E96A34">
      <w:pPr>
        <w:pStyle w:val="tPara"/>
      </w:pPr>
      <w:r w:rsidRPr="006420CE">
        <w:tab/>
        <w:t>(a)</w:t>
      </w:r>
      <w:r w:rsidRPr="006420CE">
        <w:tab/>
        <w:t>obtained from the relevant government authority; and</w:t>
      </w:r>
    </w:p>
    <w:p w:rsidR="00E96A34" w:rsidRPr="006420CE" w:rsidRDefault="00E96A34" w:rsidP="00E96A34">
      <w:pPr>
        <w:pStyle w:val="tPara"/>
      </w:pPr>
      <w:r w:rsidRPr="006420CE">
        <w:tab/>
        <w:t>(b)</w:t>
      </w:r>
      <w:r w:rsidRPr="006420CE">
        <w:tab/>
        <w:t>expressed as a total number of animal units.</w:t>
      </w:r>
    </w:p>
    <w:p w:rsidR="00E96A34" w:rsidRPr="006420CE" w:rsidRDefault="00E96A34" w:rsidP="00E96A34">
      <w:pPr>
        <w:pStyle w:val="tMain"/>
      </w:pPr>
      <w:r w:rsidRPr="006420CE">
        <w:tab/>
        <w:t>(2)</w:t>
      </w:r>
      <w:r w:rsidRPr="006420CE">
        <w:tab/>
        <w:t>The assessment referred to in subsection (1) must:</w:t>
      </w:r>
    </w:p>
    <w:p w:rsidR="00E96A34" w:rsidRPr="006420CE" w:rsidRDefault="00E96A34" w:rsidP="00E96A34">
      <w:pPr>
        <w:pStyle w:val="tPara"/>
      </w:pPr>
      <w:r w:rsidRPr="006420CE">
        <w:tab/>
        <w:t>(a)</w:t>
      </w:r>
      <w:r w:rsidRPr="006420CE">
        <w:tab/>
        <w:t>have regard to any available property-specific data; and</w:t>
      </w:r>
    </w:p>
    <w:p w:rsidR="00E96A34" w:rsidRPr="006420CE" w:rsidRDefault="00E96A34" w:rsidP="00E96A34">
      <w:pPr>
        <w:pStyle w:val="tPara"/>
      </w:pPr>
      <w:r w:rsidRPr="006420CE">
        <w:tab/>
        <w:t>(b)</w:t>
      </w:r>
      <w:r w:rsidRPr="006420CE">
        <w:tab/>
        <w:t xml:space="preserve">derive the sustainable carrying capacity based on the long-term average rainfall for the relevant area. </w:t>
      </w:r>
    </w:p>
    <w:p w:rsidR="00E96A34" w:rsidRPr="006420CE" w:rsidRDefault="00E96A34" w:rsidP="00E96A34">
      <w:pPr>
        <w:pStyle w:val="h5Section"/>
      </w:pPr>
      <w:bookmarkStart w:id="172" w:name="_Toc391929059"/>
      <w:bookmarkStart w:id="173" w:name="_Toc423362620"/>
      <w:r w:rsidRPr="006420CE">
        <w:t>5.31</w:t>
      </w:r>
      <w:r w:rsidRPr="006420CE">
        <w:tab/>
        <w:t>Livestock baseline B—emissions from each livestock group in first year of project</w:t>
      </w:r>
      <w:bookmarkEnd w:id="172"/>
      <w:bookmarkEnd w:id="173"/>
    </w:p>
    <w:p w:rsidR="00E96A34" w:rsidRPr="006420CE" w:rsidRDefault="00E96A34" w:rsidP="00E96A34">
      <w:pPr>
        <w:pStyle w:val="tMain"/>
      </w:pPr>
      <w:r w:rsidRPr="006420CE">
        <w:tab/>
      </w:r>
      <w:r w:rsidRPr="006420CE">
        <w:tab/>
        <w:t>The emissions from each livestock group within the project area must be calculated for the first year after the activity start date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m:oMathPara>
              <m:oMath>
                <m:sSub>
                  <m:sSubPr>
                    <m:ctrlPr>
                      <w:rPr>
                        <w:rFonts w:ascii="Cambria Math" w:hAnsi="Cambria Math"/>
                        <w:i/>
                      </w:rPr>
                    </m:ctrlPr>
                  </m:sSubPr>
                  <m:e>
                    <m:r>
                      <w:rPr>
                        <w:rFonts w:ascii="Cambria Math" w:hAnsi="Cambria Math"/>
                      </w:rPr>
                      <m:t>E</m:t>
                    </m:r>
                  </m:e>
                  <m:sub>
                    <m:r>
                      <w:rPr>
                        <w:rFonts w:ascii="Cambria Math" w:hAnsi="Cambria Math"/>
                      </w:rPr>
                      <m:t>LS,gijk,P</m:t>
                    </m:r>
                  </m:sub>
                </m:sSub>
                <m:r>
                  <w:rPr>
                    <w:rFonts w:ascii="Cambria Math" w:hAnsi="Cambria Math"/>
                  </w:rPr>
                  <m:t xml:space="preserve"> =</m:t>
                </m:r>
                <m:sSub>
                  <m:sSubPr>
                    <m:ctrlPr>
                      <w:rPr>
                        <w:rFonts w:ascii="Cambria Math" w:hAnsi="Cambria Math"/>
                        <w:i/>
                      </w:rPr>
                    </m:ctrlPr>
                  </m:sSubPr>
                  <m:e>
                    <m:r>
                      <w:rPr>
                        <w:rFonts w:ascii="Cambria Math" w:hAnsi="Cambria Math"/>
                      </w:rPr>
                      <m:t>LS</m:t>
                    </m:r>
                  </m:e>
                  <m:sub>
                    <m:r>
                      <w:rPr>
                        <w:rFonts w:ascii="Cambria Math" w:hAnsi="Cambria Math"/>
                      </w:rPr>
                      <m:t>gijk,P</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gijk,P</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LS,gijk</m:t>
                    </m:r>
                  </m:sub>
                </m:sSub>
                <m:r>
                  <w:rPr>
                    <w:rFonts w:ascii="Cambria Math" w:hAnsi="Cambria Math"/>
                  </w:rPr>
                  <m:t>/1000</m:t>
                </m:r>
              </m:oMath>
            </m:oMathPara>
          </w:p>
        </w:tc>
        <w:tc>
          <w:tcPr>
            <w:tcW w:w="2046" w:type="dxa"/>
          </w:tcPr>
          <w:p w:rsidR="00E96A34" w:rsidRPr="006420CE" w:rsidRDefault="00E96A34" w:rsidP="00DD7017">
            <w:pPr>
              <w:pStyle w:val="tMain"/>
              <w:ind w:left="0" w:firstLine="0"/>
              <w:rPr>
                <w:b/>
              </w:rPr>
            </w:pPr>
            <w:r w:rsidRPr="006420CE">
              <w:rPr>
                <w:b/>
              </w:rPr>
              <w:t>Equation LS6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LS,gijk,P</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emissions for each livestock group for the first year after the activity start date;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LS</m:t>
                  </m:r>
                </m:e>
                <m:sub>
                  <m:r>
                    <w:rPr>
                      <w:rFonts w:ascii="Cambria Math" w:hAnsi="Cambria Math"/>
                    </w:rPr>
                    <m:t>gijk,P</m:t>
                  </m:r>
                </m:sub>
              </m:sSub>
            </m:oMath>
            <w:r w:rsidR="00E96A34" w:rsidRPr="006420CE">
              <w:t xml:space="preserve"> =</w:t>
            </w:r>
          </w:p>
        </w:tc>
        <w:tc>
          <w:tcPr>
            <w:tcW w:w="6582" w:type="dxa"/>
          </w:tcPr>
          <w:p w:rsidR="00E96A34" w:rsidRPr="006420CE" w:rsidRDefault="00E96A34" w:rsidP="00DD7017">
            <w:pPr>
              <w:pStyle w:val="tMain"/>
              <w:ind w:left="0" w:firstLine="0"/>
            </w:pPr>
            <w:r w:rsidRPr="006420CE">
              <w:t>number of animals in the livestock group that were within the project area for the first year after the activity start date; livestock head.</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D</m:t>
                  </m:r>
                </m:e>
                <m:sub>
                  <m:r>
                    <w:rPr>
                      <w:rFonts w:ascii="Cambria Math" w:hAnsi="Cambria Math"/>
                    </w:rPr>
                    <m:t>gijk,P</m:t>
                  </m:r>
                </m:sub>
              </m:sSub>
            </m:oMath>
            <w:r w:rsidR="00E96A34" w:rsidRPr="006420CE">
              <w:t xml:space="preserve"> =</w:t>
            </w:r>
          </w:p>
        </w:tc>
        <w:tc>
          <w:tcPr>
            <w:tcW w:w="6582" w:type="dxa"/>
          </w:tcPr>
          <w:p w:rsidR="00E96A34" w:rsidRPr="006420CE" w:rsidRDefault="00E96A34" w:rsidP="00DD7017">
            <w:pPr>
              <w:pStyle w:val="tMain"/>
              <w:ind w:left="0" w:firstLine="0"/>
            </w:pPr>
            <w:r w:rsidRPr="006420CE">
              <w:t>number of days that the livestock group was within the project area; d.</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LS,gijk</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default emission factor for the relevant livestock group as set out in the Standard Parameters and Emissions Factors; kg CO</w:t>
            </w:r>
            <w:r w:rsidRPr="006420CE">
              <w:rPr>
                <w:vertAlign w:val="subscript"/>
              </w:rPr>
              <w:t>2</w:t>
            </w:r>
            <w:r w:rsidRPr="006420CE">
              <w:noBreakHyphen/>
              <w:t>e/livestock head/d.</w:t>
            </w:r>
          </w:p>
        </w:tc>
      </w:tr>
      <w:tr w:rsidR="00E96A34" w:rsidRPr="006420CE" w:rsidTr="00DD7017">
        <w:tc>
          <w:tcPr>
            <w:tcW w:w="1559" w:type="dxa"/>
          </w:tcPr>
          <w:p w:rsidR="00E96A34" w:rsidRPr="006420CE" w:rsidRDefault="00E96A34" w:rsidP="00DD7017">
            <w:pPr>
              <w:pStyle w:val="tMain"/>
              <w:ind w:left="0" w:firstLine="0"/>
            </w:pPr>
            <w:r w:rsidRPr="006420CE">
              <w:t>1000 =</w:t>
            </w:r>
          </w:p>
        </w:tc>
        <w:tc>
          <w:tcPr>
            <w:tcW w:w="6582" w:type="dxa"/>
          </w:tcPr>
          <w:p w:rsidR="00E96A34" w:rsidRPr="006420CE" w:rsidRDefault="00E96A34" w:rsidP="00DD7017">
            <w:pPr>
              <w:pStyle w:val="tMain"/>
              <w:ind w:left="0" w:firstLine="0"/>
            </w:pPr>
            <w:r w:rsidRPr="006420CE">
              <w:t>conversion from kilograms to tonnes.</w:t>
            </w:r>
          </w:p>
        </w:tc>
      </w:tr>
    </w:tbl>
    <w:p w:rsidR="00E96A34" w:rsidRPr="006420CE" w:rsidRDefault="00E96A34" w:rsidP="00E96A34">
      <w:pPr>
        <w:pStyle w:val="h5Section"/>
      </w:pPr>
      <w:bookmarkStart w:id="174" w:name="_Toc391929060"/>
      <w:bookmarkStart w:id="175" w:name="_Toc423362621"/>
      <w:r w:rsidRPr="006420CE">
        <w:t>5.32</w:t>
      </w:r>
      <w:r w:rsidRPr="006420CE">
        <w:tab/>
        <w:t>Livestock baseline B—stocking rate</w:t>
      </w:r>
      <w:bookmarkEnd w:id="174"/>
      <w:bookmarkEnd w:id="175"/>
    </w:p>
    <w:p w:rsidR="00E96A34" w:rsidRPr="006420CE" w:rsidRDefault="00E96A34" w:rsidP="00E96A34">
      <w:pPr>
        <w:pStyle w:val="tMain"/>
      </w:pPr>
      <w:r w:rsidRPr="006420CE">
        <w:tab/>
      </w:r>
      <w:r w:rsidRPr="006420CE">
        <w:tab/>
        <w:t>The actual stocking rate of the project area for the first year of the project must be calculated:</w:t>
      </w:r>
    </w:p>
    <w:p w:rsidR="00E96A34" w:rsidRPr="006420CE" w:rsidRDefault="00E96A34" w:rsidP="00E96A34">
      <w:pPr>
        <w:pStyle w:val="tPara"/>
      </w:pPr>
      <w:r w:rsidRPr="006420CE">
        <w:tab/>
        <w:t>(a)</w:t>
      </w:r>
      <w:r w:rsidRPr="006420CE">
        <w:tab/>
        <w:t>in accordance with the process for establishing carrying capacity set out in section 5.30; and</w:t>
      </w:r>
    </w:p>
    <w:p w:rsidR="00E96A34" w:rsidRPr="006420CE" w:rsidRDefault="00E96A34" w:rsidP="00E96A34">
      <w:pPr>
        <w:pStyle w:val="tPara"/>
      </w:pPr>
      <w:r w:rsidRPr="006420CE">
        <w:tab/>
        <w:t>(b)</w:t>
      </w:r>
      <w:r w:rsidRPr="006420CE">
        <w:tab/>
        <w:t xml:space="preserve">expressed as the following value: </w:t>
      </w:r>
    </w:p>
    <w:tbl>
      <w:tblPr>
        <w:tblW w:w="0" w:type="auto"/>
        <w:tblInd w:w="1101" w:type="dxa"/>
        <w:tblLook w:val="04A0"/>
      </w:tblPr>
      <w:tblGrid>
        <w:gridCol w:w="1304"/>
        <w:gridCol w:w="6611"/>
      </w:tblGrid>
      <w:tr w:rsidR="00E96A34" w:rsidRPr="006420CE" w:rsidTr="00DD7017">
        <w:tc>
          <w:tcPr>
            <w:tcW w:w="130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AU</m:t>
                  </m:r>
                </m:e>
                <m:sub>
                  <m:r>
                    <w:rPr>
                      <w:rFonts w:ascii="Cambria Math" w:hAnsi="Cambria Math"/>
                    </w:rPr>
                    <m:t>P</m:t>
                  </m:r>
                </m:sub>
              </m:sSub>
              <m:r>
                <w:rPr>
                  <w:rFonts w:ascii="Cambria Math" w:hAnsi="Cambria Math"/>
                </w:rPr>
                <m:t xml:space="preserve"> </m:t>
              </m:r>
            </m:oMath>
            <w:r w:rsidR="00E96A34" w:rsidRPr="006420CE">
              <w:t>=</w:t>
            </w:r>
          </w:p>
        </w:tc>
        <w:tc>
          <w:tcPr>
            <w:tcW w:w="6611" w:type="dxa"/>
          </w:tcPr>
          <w:p w:rsidR="00E96A34" w:rsidRPr="006420CE" w:rsidRDefault="00E96A34" w:rsidP="00DD7017">
            <w:pPr>
              <w:pStyle w:val="tMain"/>
              <w:ind w:left="0" w:firstLine="0"/>
            </w:pPr>
            <w:r w:rsidRPr="006420CE">
              <w:t>stocking rate of the project area for the first year after the activity start date</w:t>
            </w:r>
            <w:r w:rsidRPr="006420CE">
              <w:rPr>
                <w:rFonts w:eastAsiaTheme="minorEastAsia"/>
              </w:rPr>
              <w:t xml:space="preserve">; </w:t>
            </w:r>
            <w:r w:rsidRPr="006420CE">
              <w:t>animal units.</w:t>
            </w:r>
          </w:p>
        </w:tc>
      </w:tr>
    </w:tbl>
    <w:p w:rsidR="00E96A34" w:rsidRPr="006420CE" w:rsidRDefault="00E96A34" w:rsidP="00E96A34">
      <w:pPr>
        <w:pStyle w:val="h5Section"/>
      </w:pPr>
      <w:bookmarkStart w:id="176" w:name="_Toc391929061"/>
      <w:bookmarkStart w:id="177" w:name="_Toc423362622"/>
      <w:r w:rsidRPr="006420CE">
        <w:t>5.33</w:t>
      </w:r>
      <w:r w:rsidRPr="006420CE">
        <w:tab/>
        <w:t>Livestock baseline B—annual emissions</w:t>
      </w:r>
      <w:bookmarkEnd w:id="176"/>
      <w:bookmarkEnd w:id="177"/>
    </w:p>
    <w:p w:rsidR="00E96A34" w:rsidRPr="006420CE" w:rsidRDefault="00E96A34" w:rsidP="00E96A34">
      <w:pPr>
        <w:pStyle w:val="tMain"/>
      </w:pPr>
      <w:r w:rsidRPr="006420CE">
        <w:tab/>
      </w:r>
      <w:r w:rsidRPr="006420CE">
        <w:tab/>
        <w:t>The annual emissions for the baseline emissions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rPr>
                <w:rFonts w:eastAsiaTheme="minorEastAsia"/>
              </w:rPr>
            </w:pPr>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AU</m:t>
                            </m:r>
                          </m:e>
                          <m:sub>
                            <m:r>
                              <w:rPr>
                                <w:rFonts w:ascii="Cambria Math" w:hAnsi="Cambria Math"/>
                              </w:rPr>
                              <m:t>a</m:t>
                            </m:r>
                          </m:sub>
                        </m:sSub>
                      </m:num>
                      <m:den>
                        <m:sSub>
                          <m:sSubPr>
                            <m:ctrlPr>
                              <w:rPr>
                                <w:rFonts w:ascii="Cambria Math" w:hAnsi="Cambria Math"/>
                                <w:i/>
                              </w:rPr>
                            </m:ctrlPr>
                          </m:sSubPr>
                          <m:e>
                            <m:r>
                              <w:rPr>
                                <w:rFonts w:ascii="Cambria Math" w:hAnsi="Cambria Math"/>
                              </w:rPr>
                              <m:t>AU</m:t>
                            </m:r>
                          </m:e>
                          <m:sub>
                            <m:r>
                              <w:rPr>
                                <w:rFonts w:ascii="Cambria Math" w:hAnsi="Cambria Math"/>
                              </w:rPr>
                              <m:t>P</m:t>
                            </m:r>
                          </m:sub>
                        </m:sSub>
                      </m:den>
                    </m:f>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gijk=1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LS,gijk,P</m:t>
                        </m:r>
                      </m:sub>
                    </m:sSub>
                  </m:e>
                </m:nary>
              </m:oMath>
            </m:oMathPara>
          </w:p>
        </w:tc>
        <w:tc>
          <w:tcPr>
            <w:tcW w:w="2046" w:type="dxa"/>
          </w:tcPr>
          <w:p w:rsidR="00E96A34" w:rsidRPr="006420CE" w:rsidRDefault="00E96A34" w:rsidP="00DD7017">
            <w:pPr>
              <w:pStyle w:val="tMain"/>
              <w:ind w:left="0" w:firstLine="0"/>
              <w:rPr>
                <w:b/>
              </w:rPr>
            </w:pPr>
            <w:r w:rsidRPr="006420CE">
              <w:rPr>
                <w:b/>
              </w:rPr>
              <w:t>Equation LS7</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42"/>
        <w:gridCol w:w="6373"/>
      </w:tblGrid>
      <w:tr w:rsidR="00E96A34" w:rsidRPr="006420CE" w:rsidTr="00DD7017">
        <w:tc>
          <w:tcPr>
            <w:tcW w:w="1542"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m:rPr>
                  <m:sty m:val="p"/>
                </m:rPr>
                <w:rPr>
                  <w:rFonts w:ascii="Cambria Math" w:eastAsiaTheme="minorEastAsia" w:hAnsi="Cambria Math"/>
                  <w:noProof/>
                </w:rPr>
                <m:t xml:space="preserve"> </m:t>
              </m:r>
            </m:oMath>
            <w:r w:rsidR="00E96A34" w:rsidRPr="006420CE">
              <w:t>=</w:t>
            </w:r>
          </w:p>
        </w:tc>
        <w:tc>
          <w:tcPr>
            <w:tcW w:w="6373" w:type="dxa"/>
          </w:tcPr>
          <w:p w:rsidR="00E96A34" w:rsidRPr="006420CE" w:rsidRDefault="00E96A34" w:rsidP="00DD7017">
            <w:pPr>
              <w:pStyle w:val="tMain"/>
              <w:ind w:left="0" w:firstLine="0"/>
            </w:pPr>
            <w:r w:rsidRPr="006420CE">
              <w:rPr>
                <w:rFonts w:eastAsiaTheme="minorEastAsia"/>
                <w:noProof/>
              </w:rPr>
              <w:t xml:space="preserve">mean (assumed) </w:t>
            </w:r>
            <w:r w:rsidRPr="006420CE">
              <w:t>annual livestock emissions in the baseline emissions period; t CO</w:t>
            </w:r>
            <w:r w:rsidRPr="006420CE">
              <w:rPr>
                <w:vertAlign w:val="subscript"/>
              </w:rPr>
              <w:t>2</w:t>
            </w:r>
            <w:r w:rsidRPr="006420CE">
              <w:t>-e/y.</w:t>
            </w:r>
          </w:p>
        </w:tc>
      </w:tr>
      <w:tr w:rsidR="00E96A34" w:rsidRPr="006420CE" w:rsidTr="00DD7017">
        <w:tc>
          <w:tcPr>
            <w:tcW w:w="1542"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AU</m:t>
                  </m:r>
                </m:e>
                <m:sub>
                  <m:r>
                    <w:rPr>
                      <w:rFonts w:ascii="Cambria Math" w:hAnsi="Cambria Math"/>
                    </w:rPr>
                    <m:t>a</m:t>
                  </m:r>
                </m:sub>
              </m:sSub>
            </m:oMath>
            <w:r w:rsidR="00E96A34" w:rsidRPr="006420CE">
              <w:t xml:space="preserve"> =</w:t>
            </w:r>
          </w:p>
        </w:tc>
        <w:tc>
          <w:tcPr>
            <w:tcW w:w="6373" w:type="dxa"/>
          </w:tcPr>
          <w:p w:rsidR="00E96A34" w:rsidRPr="006420CE" w:rsidRDefault="00E96A34" w:rsidP="00DD7017">
            <w:pPr>
              <w:pStyle w:val="tMain"/>
              <w:ind w:left="0" w:firstLine="0"/>
            </w:pPr>
            <w:r w:rsidRPr="006420CE">
              <w:rPr>
                <w:rFonts w:eastAsiaTheme="minorEastAsia"/>
              </w:rPr>
              <w:t xml:space="preserve">assessed annual carrying capacity of the project area; </w:t>
            </w:r>
            <w:r w:rsidRPr="006420CE">
              <w:t>animal units.</w:t>
            </w:r>
          </w:p>
        </w:tc>
      </w:tr>
      <w:tr w:rsidR="00E96A34" w:rsidRPr="006420CE" w:rsidTr="00DD7017">
        <w:tc>
          <w:tcPr>
            <w:tcW w:w="1542"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AU</m:t>
                  </m:r>
                </m:e>
                <m:sub>
                  <m:r>
                    <w:rPr>
                      <w:rFonts w:ascii="Cambria Math" w:hAnsi="Cambria Math"/>
                    </w:rPr>
                    <m:t>P</m:t>
                  </m:r>
                </m:sub>
              </m:sSub>
            </m:oMath>
            <w:r w:rsidR="00E96A34" w:rsidRPr="006420CE">
              <w:t xml:space="preserve"> =</w:t>
            </w:r>
          </w:p>
        </w:tc>
        <w:tc>
          <w:tcPr>
            <w:tcW w:w="6373" w:type="dxa"/>
          </w:tcPr>
          <w:p w:rsidR="00E96A34" w:rsidRPr="006420CE" w:rsidRDefault="00E96A34" w:rsidP="00DD7017">
            <w:pPr>
              <w:pStyle w:val="tMain"/>
              <w:ind w:left="0" w:firstLine="0"/>
            </w:pPr>
            <w:r w:rsidRPr="006420CE">
              <w:t xml:space="preserve">stocking rate of the project area for the first year after the activity start date; animal units.  </w:t>
            </w:r>
          </w:p>
        </w:tc>
      </w:tr>
      <w:tr w:rsidR="00E96A34" w:rsidRPr="006420CE" w:rsidTr="00DD7017">
        <w:tc>
          <w:tcPr>
            <w:tcW w:w="1542"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LS,gijk,P</m:t>
                  </m:r>
                </m:sub>
              </m:sSub>
            </m:oMath>
            <w:r w:rsidR="00E96A34" w:rsidRPr="006420CE">
              <w:t xml:space="preserve"> =</w:t>
            </w:r>
          </w:p>
        </w:tc>
        <w:tc>
          <w:tcPr>
            <w:tcW w:w="6373" w:type="dxa"/>
          </w:tcPr>
          <w:p w:rsidR="00E96A34" w:rsidRPr="006420CE" w:rsidRDefault="00E96A34" w:rsidP="00DD7017">
            <w:pPr>
              <w:pStyle w:val="tMain"/>
              <w:ind w:left="0" w:firstLine="0"/>
            </w:pPr>
            <w:r w:rsidRPr="006420CE">
              <w:t>emissions for each livestock group for the first year of the project; t CO</w:t>
            </w:r>
            <w:r w:rsidRPr="006420CE">
              <w:rPr>
                <w:vertAlign w:val="subscript"/>
              </w:rPr>
              <w:t>2</w:t>
            </w:r>
            <w:r w:rsidRPr="006420CE">
              <w:t>-e/y.</w:t>
            </w:r>
          </w:p>
        </w:tc>
      </w:tr>
    </w:tbl>
    <w:p w:rsidR="00E96A34" w:rsidRPr="006420CE" w:rsidRDefault="00E96A34" w:rsidP="00E96A34">
      <w:pPr>
        <w:pStyle w:val="h5Section"/>
      </w:pPr>
      <w:bookmarkStart w:id="178" w:name="_Toc391929062"/>
      <w:bookmarkStart w:id="179" w:name="_Toc423362623"/>
      <w:r w:rsidRPr="006420CE">
        <w:t>5.34</w:t>
      </w:r>
      <w:r w:rsidRPr="006420CE">
        <w:tab/>
        <w:t>Livestock baseline B—tolerance margin</w:t>
      </w:r>
      <w:bookmarkEnd w:id="178"/>
      <w:bookmarkEnd w:id="179"/>
    </w:p>
    <w:p w:rsidR="00E96A34" w:rsidRPr="006420CE" w:rsidRDefault="00E96A34" w:rsidP="00E96A34">
      <w:pPr>
        <w:pStyle w:val="tMain"/>
      </w:pPr>
      <w:r w:rsidRPr="006420CE">
        <w:tab/>
      </w:r>
      <w:r w:rsidRPr="006420CE">
        <w:tab/>
        <w:t>The tolerance margin for the annual livestock emissions for the baseline emissions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T</m:t>
                    </m:r>
                  </m:e>
                  <m:sub>
                    <m:r>
                      <w:rPr>
                        <w:rFonts w:ascii="Cambria Math" w:hAnsi="Cambria Math"/>
                      </w:rPr>
                      <m:t>LS</m:t>
                    </m:r>
                  </m:sub>
                </m:sSub>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w:rPr>
                    <w:rFonts w:ascii="Cambria Math" w:hAnsi="Cambria Math"/>
                  </w:rPr>
                  <m:t>×0.1</m:t>
                </m:r>
              </m:oMath>
            </m:oMathPara>
          </w:p>
        </w:tc>
        <w:tc>
          <w:tcPr>
            <w:tcW w:w="2046" w:type="dxa"/>
          </w:tcPr>
          <w:p w:rsidR="00E96A34" w:rsidRPr="006420CE" w:rsidRDefault="00E96A34" w:rsidP="00DD7017">
            <w:pPr>
              <w:pStyle w:val="tMain"/>
              <w:ind w:left="0" w:firstLine="0"/>
              <w:rPr>
                <w:b/>
              </w:rPr>
            </w:pPr>
            <w:r w:rsidRPr="006420CE">
              <w:rPr>
                <w:b/>
              </w:rPr>
              <w:t>Equation LS8</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LS</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livestock tolerance margin for the baseline emissions period; t CO</w:t>
            </w:r>
            <w:r w:rsidRPr="006420CE">
              <w:rPr>
                <w:vertAlign w:val="subscript"/>
              </w:rPr>
              <w:t>2</w:t>
            </w:r>
            <w:r w:rsidRPr="006420CE">
              <w:rPr>
                <w:vertAlign w:val="subscript"/>
              </w:rPr>
              <w:noBreakHyphen/>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m:rPr>
                  <m:sty m:val="p"/>
                </m:rPr>
                <w:rPr>
                  <w:rFonts w:ascii="Cambria Math" w:eastAsiaTheme="minorEastAsia" w:hAnsi="Cambria Math"/>
                  <w:noProof/>
                </w:rPr>
                <m:t xml:space="preserve"> </m:t>
              </m:r>
            </m:oMath>
            <w:r w:rsidR="00E96A34" w:rsidRPr="006420CE">
              <w:t>=</w:t>
            </w:r>
          </w:p>
        </w:tc>
        <w:tc>
          <w:tcPr>
            <w:tcW w:w="6582" w:type="dxa"/>
          </w:tcPr>
          <w:p w:rsidR="00E96A34" w:rsidRPr="006420CE" w:rsidRDefault="00E96A34" w:rsidP="00DD7017">
            <w:pPr>
              <w:pStyle w:val="tMain"/>
              <w:ind w:left="0" w:firstLine="0"/>
            </w:pPr>
            <w:r w:rsidRPr="006420CE">
              <w:t>mean (assumed) annual livestock emissions in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E96A34" w:rsidP="00DD7017">
            <w:pPr>
              <w:pStyle w:val="tMain"/>
              <w:ind w:left="0" w:firstLine="0"/>
              <w:rPr>
                <w:noProof/>
              </w:rPr>
            </w:pPr>
            <w:r w:rsidRPr="006420CE">
              <w:rPr>
                <w:noProof/>
              </w:rPr>
              <w:t>0.1 =</w:t>
            </w:r>
          </w:p>
        </w:tc>
        <w:tc>
          <w:tcPr>
            <w:tcW w:w="6582" w:type="dxa"/>
          </w:tcPr>
          <w:p w:rsidR="00E96A34" w:rsidRPr="006420CE" w:rsidRDefault="00E96A34" w:rsidP="00DD7017">
            <w:pPr>
              <w:pStyle w:val="tMain"/>
              <w:ind w:left="0" w:firstLine="0"/>
            </w:pPr>
            <w:r w:rsidRPr="006420CE">
              <w:t>factor for deriving tolerance margin.</w:t>
            </w:r>
          </w:p>
        </w:tc>
      </w:tr>
    </w:tbl>
    <w:p w:rsidR="00E96A34" w:rsidRPr="006420CE" w:rsidRDefault="00E96A34" w:rsidP="00E96A34">
      <w:pPr>
        <w:pStyle w:val="h3Div"/>
      </w:pPr>
      <w:bookmarkStart w:id="180" w:name="_Toc391929063"/>
      <w:bookmarkStart w:id="181" w:name="_Toc423362624"/>
      <w:r w:rsidRPr="006420CE">
        <w:t>Division 5.6</w:t>
      </w:r>
      <w:r w:rsidRPr="006420CE">
        <w:tab/>
        <w:t>Baseline—synthetic fertiliser</w:t>
      </w:r>
      <w:bookmarkEnd w:id="180"/>
      <w:bookmarkEnd w:id="181"/>
    </w:p>
    <w:p w:rsidR="00E96A34" w:rsidRPr="006420CE" w:rsidRDefault="00E96A34" w:rsidP="00E96A34">
      <w:pPr>
        <w:pStyle w:val="h5Section"/>
      </w:pPr>
      <w:bookmarkStart w:id="182" w:name="_Toc391929064"/>
      <w:bookmarkStart w:id="183" w:name="_Toc423362625"/>
      <w:r w:rsidRPr="006420CE">
        <w:t>5.35</w:t>
      </w:r>
      <w:r w:rsidRPr="006420CE">
        <w:tab/>
        <w:t>Synthetic fertiliser baselines—general</w:t>
      </w:r>
      <w:bookmarkEnd w:id="182"/>
      <w:bookmarkEnd w:id="183"/>
    </w:p>
    <w:p w:rsidR="00E96A34" w:rsidRPr="006420CE" w:rsidRDefault="00E96A34" w:rsidP="00E96A34">
      <w:pPr>
        <w:pStyle w:val="tMain"/>
      </w:pPr>
      <w:r w:rsidRPr="006420CE">
        <w:tab/>
        <w:t>(1)</w:t>
      </w:r>
      <w:r w:rsidRPr="006420CE">
        <w:tab/>
        <w:t>Baseline emissions from synthetic fertiliser must be calculated using a combination of the synthetic fertiliser baselines outlined in this section.</w:t>
      </w:r>
    </w:p>
    <w:p w:rsidR="00E96A34" w:rsidRPr="006420CE" w:rsidRDefault="00E96A34" w:rsidP="00E96A34">
      <w:pPr>
        <w:pStyle w:val="tMain"/>
      </w:pPr>
      <w:r w:rsidRPr="006420CE">
        <w:tab/>
        <w:t>(2)</w:t>
      </w:r>
      <w:r w:rsidRPr="006420CE">
        <w:tab/>
        <w:t>Synthetic fertiliser baseline A must be applied to the project area unless subsection (3) or (4) applies to the land.</w:t>
      </w:r>
    </w:p>
    <w:p w:rsidR="00E96A34" w:rsidRPr="006420CE" w:rsidRDefault="00E96A34" w:rsidP="00E96A34">
      <w:pPr>
        <w:pStyle w:val="tMain"/>
      </w:pPr>
      <w:r w:rsidRPr="006420CE">
        <w:tab/>
        <w:t>(3)</w:t>
      </w:r>
      <w:r w:rsidRPr="006420CE">
        <w:tab/>
        <w:t xml:space="preserve">If the project area includes land: </w:t>
      </w:r>
    </w:p>
    <w:p w:rsidR="00E96A34" w:rsidRPr="006420CE" w:rsidRDefault="00E96A34" w:rsidP="00E96A34">
      <w:pPr>
        <w:pStyle w:val="tPara"/>
      </w:pPr>
      <w:r w:rsidRPr="006420CE">
        <w:tab/>
        <w:t>(a)</w:t>
      </w:r>
      <w:r w:rsidRPr="006420CE">
        <w:tab/>
        <w:t>that was under pasture for dairy cattle during the baseline emissions period; and</w:t>
      </w:r>
    </w:p>
    <w:p w:rsidR="00E96A34" w:rsidRPr="006420CE" w:rsidRDefault="00E96A34" w:rsidP="00E96A34">
      <w:pPr>
        <w:pStyle w:val="tPara"/>
      </w:pPr>
      <w:r w:rsidRPr="006420CE">
        <w:tab/>
        <w:t>(b)</w:t>
      </w:r>
      <w:r w:rsidRPr="006420CE">
        <w:tab/>
        <w:t>to which nitrogenous fertiliser has been applied;</w:t>
      </w:r>
    </w:p>
    <w:p w:rsidR="00E96A34" w:rsidRPr="006420CE" w:rsidRDefault="00E96A34" w:rsidP="00E96A34">
      <w:pPr>
        <w:pStyle w:val="tMain"/>
      </w:pPr>
      <w:r w:rsidRPr="006420CE">
        <w:tab/>
      </w:r>
      <w:r w:rsidRPr="006420CE">
        <w:tab/>
        <w:t>then baseline emissions from each hectare of the project area must be calculated in accordance with synthetic fertiliser B.</w:t>
      </w:r>
    </w:p>
    <w:p w:rsidR="00E96A34" w:rsidRPr="006420CE" w:rsidRDefault="00E96A34" w:rsidP="00E96A34">
      <w:pPr>
        <w:pStyle w:val="tMain"/>
      </w:pPr>
      <w:r w:rsidRPr="006420CE">
        <w:tab/>
        <w:t>(4)</w:t>
      </w:r>
      <w:r w:rsidRPr="006420CE">
        <w:tab/>
        <w:t>If the project area includes land that is converting from continuous cropping to permanent pasture, then baseline emissions from the land under continuous cropping must be calculated in accordance with synthetic fertiliser baseline C.</w:t>
      </w:r>
    </w:p>
    <w:p w:rsidR="00E96A34" w:rsidRPr="006420CE" w:rsidRDefault="00E96A34" w:rsidP="00E96A34">
      <w:pPr>
        <w:pStyle w:val="tMain"/>
      </w:pPr>
      <w:r w:rsidRPr="006420CE">
        <w:tab/>
        <w:t>(5)</w:t>
      </w:r>
      <w:r w:rsidRPr="006420CE">
        <w:tab/>
        <w:t>A project proponent must provide evidence to the satisfaction of the Regulator that the requirements in subsection (3) are met.</w:t>
      </w:r>
    </w:p>
    <w:p w:rsidR="00E96A34" w:rsidRPr="006420CE" w:rsidRDefault="00E96A34" w:rsidP="00E96A34">
      <w:pPr>
        <w:pStyle w:val="tMain"/>
      </w:pPr>
      <w:r w:rsidRPr="006420CE">
        <w:tab/>
        <w:t>(6)</w:t>
      </w:r>
      <w:r w:rsidRPr="006420CE">
        <w:tab/>
        <w:t>The evidence may include:</w:t>
      </w:r>
    </w:p>
    <w:p w:rsidR="00E96A34" w:rsidRPr="006420CE" w:rsidRDefault="00E96A34" w:rsidP="00E96A34">
      <w:pPr>
        <w:pStyle w:val="tPara"/>
      </w:pPr>
      <w:r w:rsidRPr="006420CE">
        <w:tab/>
        <w:t>(a)</w:t>
      </w:r>
      <w:r w:rsidRPr="006420CE">
        <w:tab/>
        <w:t>fertiliser invoices;</w:t>
      </w:r>
    </w:p>
    <w:p w:rsidR="00E96A34" w:rsidRPr="006420CE" w:rsidRDefault="00E96A34" w:rsidP="00E96A34">
      <w:pPr>
        <w:pStyle w:val="tPara"/>
      </w:pPr>
      <w:r w:rsidRPr="006420CE">
        <w:tab/>
        <w:t>(b)</w:t>
      </w:r>
      <w:r w:rsidRPr="006420CE">
        <w:tab/>
        <w:t>tax records;</w:t>
      </w:r>
    </w:p>
    <w:p w:rsidR="00E96A34" w:rsidRPr="006420CE" w:rsidRDefault="00E96A34" w:rsidP="00E96A34">
      <w:pPr>
        <w:pStyle w:val="tPara"/>
      </w:pPr>
      <w:r w:rsidRPr="006420CE">
        <w:tab/>
        <w:t>(c)</w:t>
      </w:r>
      <w:r w:rsidRPr="006420CE">
        <w:tab/>
        <w:t>land assessments or approvals;</w:t>
      </w:r>
    </w:p>
    <w:p w:rsidR="00E96A34" w:rsidRPr="006420CE" w:rsidRDefault="00E96A34" w:rsidP="00E96A34">
      <w:pPr>
        <w:pStyle w:val="tPara"/>
      </w:pPr>
      <w:r w:rsidRPr="006420CE">
        <w:tab/>
        <w:t>(d)</w:t>
      </w:r>
      <w:r w:rsidRPr="006420CE">
        <w:tab/>
        <w:t>management records indicating the type of industry historically carried out within the project area.</w:t>
      </w:r>
    </w:p>
    <w:p w:rsidR="00E96A34" w:rsidRPr="006420CE" w:rsidRDefault="00E96A34" w:rsidP="00E96A34">
      <w:pPr>
        <w:pStyle w:val="tMain"/>
      </w:pPr>
      <w:r w:rsidRPr="006420CE">
        <w:tab/>
        <w:t>(7)</w:t>
      </w:r>
      <w:r w:rsidRPr="006420CE">
        <w:tab/>
        <w:t>A synthetic fertiliser group is defined by fertiliser type (</w:t>
      </w:r>
      <w:r w:rsidRPr="006420CE">
        <w:rPr>
          <w:i/>
        </w:rPr>
        <w:t>f</w:t>
      </w:r>
      <w:r w:rsidRPr="006420CE">
        <w:t>), state or region (</w:t>
      </w:r>
      <w:r w:rsidRPr="006420CE">
        <w:rPr>
          <w:i/>
        </w:rPr>
        <w:t>i</w:t>
      </w:r>
      <w:r w:rsidRPr="006420CE">
        <w:t>), and production system (</w:t>
      </w:r>
      <w:r w:rsidRPr="006420CE">
        <w:rPr>
          <w:i/>
        </w:rPr>
        <w:t>j</w:t>
      </w:r>
      <w:r w:rsidRPr="006420CE">
        <w:t>).</w:t>
      </w:r>
    </w:p>
    <w:p w:rsidR="00E96A34" w:rsidRPr="006420CE" w:rsidRDefault="00E96A34" w:rsidP="00E96A34">
      <w:pPr>
        <w:pStyle w:val="notePara"/>
      </w:pPr>
      <w:r w:rsidRPr="006420CE">
        <w:tab/>
      </w:r>
      <w:r w:rsidRPr="006420CE">
        <w:rPr>
          <w:b/>
          <w:i/>
        </w:rPr>
        <w:t>Note</w:t>
      </w:r>
      <w:r w:rsidRPr="006420CE">
        <w:tab/>
        <w:t>Fertiliser type is defined by percentage content of nitrogen. That is, all fertilisers with the same percentage content of nitrogen are considered to be the same type.</w:t>
      </w:r>
    </w:p>
    <w:p w:rsidR="00E96A34" w:rsidRPr="006420CE" w:rsidRDefault="00E96A34" w:rsidP="00E96A34">
      <w:pPr>
        <w:pStyle w:val="h5Section"/>
      </w:pPr>
      <w:bookmarkStart w:id="184" w:name="_Toc391929065"/>
      <w:bookmarkStart w:id="185" w:name="_Toc423362626"/>
      <w:r w:rsidRPr="006420CE">
        <w:t>5.36</w:t>
      </w:r>
      <w:r w:rsidRPr="006420CE">
        <w:tab/>
        <w:t>Synthetic fertiliser baseline A</w:t>
      </w:r>
      <w:bookmarkEnd w:id="184"/>
      <w:bookmarkEnd w:id="185"/>
    </w:p>
    <w:p w:rsidR="00E96A34" w:rsidRPr="006420CE" w:rsidRDefault="00E96A34" w:rsidP="00E96A34">
      <w:pPr>
        <w:pStyle w:val="tMain"/>
      </w:pPr>
      <w:r w:rsidRPr="006420CE">
        <w:tab/>
      </w:r>
      <w:r w:rsidRPr="006420CE">
        <w:tab/>
        <w:t>The quantity of emissions released from synthetic fertiliser application for the baseline emissions period for synthetic fertiliser baseline A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jc w:val="cente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SF,</m:t>
                  </m:r>
                  <m:sSub>
                    <m:sSubPr>
                      <m:ctrlPr>
                        <w:rPr>
                          <w:rFonts w:ascii="Cambria Math" w:hAnsi="Cambria Math"/>
                          <w:i/>
                        </w:rPr>
                      </m:ctrlPr>
                    </m:sSubPr>
                    <m:e>
                      <m:r>
                        <w:rPr>
                          <w:rFonts w:ascii="Cambria Math" w:hAnsi="Cambria Math"/>
                        </w:rPr>
                        <m:t>BEP</m:t>
                      </m:r>
                    </m:e>
                    <m:sub>
                      <m:r>
                        <w:rPr>
                          <w:rFonts w:ascii="Cambria Math" w:hAnsi="Cambria Math"/>
                        </w:rPr>
                        <m:t>Pasture</m:t>
                      </m:r>
                    </m:sub>
                  </m:sSub>
                </m:sub>
              </m:sSub>
            </m:oMath>
            <w:r w:rsidR="00E96A34" w:rsidRPr="006420CE">
              <w:t xml:space="preserve"> = 0</w:t>
            </w:r>
          </w:p>
        </w:tc>
        <w:tc>
          <w:tcPr>
            <w:tcW w:w="2046" w:type="dxa"/>
          </w:tcPr>
          <w:p w:rsidR="00E96A34" w:rsidRPr="006420CE" w:rsidRDefault="00E96A34" w:rsidP="00DD7017">
            <w:pPr>
              <w:pStyle w:val="tMain"/>
              <w:ind w:left="0" w:firstLine="0"/>
              <w:rPr>
                <w:b/>
              </w:rPr>
            </w:pPr>
            <w:r w:rsidRPr="006420CE">
              <w:rPr>
                <w:b/>
              </w:rPr>
              <w:t>Equation SF1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842"/>
        <w:gridCol w:w="6073"/>
      </w:tblGrid>
      <w:tr w:rsidR="00E96A34" w:rsidRPr="006420CE" w:rsidTr="00DD7017">
        <w:tc>
          <w:tcPr>
            <w:tcW w:w="1842"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SF,</m:t>
                  </m:r>
                  <m:sSub>
                    <m:sSubPr>
                      <m:ctrlPr>
                        <w:rPr>
                          <w:rFonts w:ascii="Cambria Math" w:hAnsi="Cambria Math"/>
                          <w:i/>
                        </w:rPr>
                      </m:ctrlPr>
                    </m:sSubPr>
                    <m:e>
                      <m:r>
                        <w:rPr>
                          <w:rFonts w:ascii="Cambria Math" w:hAnsi="Cambria Math"/>
                        </w:rPr>
                        <m:t>BEP</m:t>
                      </m:r>
                    </m:e>
                    <m:sub>
                      <m:r>
                        <w:rPr>
                          <w:rFonts w:ascii="Cambria Math" w:hAnsi="Cambria Math"/>
                        </w:rPr>
                        <m:t>Pasture</m:t>
                      </m:r>
                    </m:sub>
                  </m:sSub>
                </m:sub>
              </m:sSub>
            </m:oMath>
            <w:r w:rsidR="00E96A34" w:rsidRPr="006420CE">
              <w:t xml:space="preserve"> =</w:t>
            </w:r>
          </w:p>
        </w:tc>
        <w:tc>
          <w:tcPr>
            <w:tcW w:w="6073" w:type="dxa"/>
          </w:tcPr>
          <w:p w:rsidR="00E96A34" w:rsidRPr="006420CE" w:rsidRDefault="00E96A34" w:rsidP="00DD7017">
            <w:pPr>
              <w:pStyle w:val="tMain"/>
              <w:ind w:left="0" w:firstLine="0"/>
            </w:pPr>
            <w:r w:rsidRPr="006420CE">
              <w:rPr>
                <w:rFonts w:eastAsiaTheme="minorEastAsia"/>
                <w:noProof/>
              </w:rPr>
              <w:t xml:space="preserve">mean (assumed) annual emissions from synthetic fertiliser application in </w:t>
            </w:r>
            <w:r w:rsidRPr="006420CE">
              <w:t>the baseline emissions period; t CO</w:t>
            </w:r>
            <w:r w:rsidRPr="006420CE">
              <w:rPr>
                <w:vertAlign w:val="subscript"/>
              </w:rPr>
              <w:t>2</w:t>
            </w:r>
            <w:r w:rsidRPr="006420CE">
              <w:t>-e/y.</w:t>
            </w:r>
          </w:p>
        </w:tc>
      </w:tr>
    </w:tbl>
    <w:p w:rsidR="00E96A34" w:rsidRPr="006420CE" w:rsidRDefault="00E96A34" w:rsidP="00E96A34">
      <w:pPr>
        <w:pStyle w:val="h5Section"/>
      </w:pPr>
      <w:bookmarkStart w:id="186" w:name="_Toc391929066"/>
      <w:bookmarkStart w:id="187" w:name="_Toc423362627"/>
      <w:r w:rsidRPr="006420CE">
        <w:t>5.37</w:t>
      </w:r>
      <w:r w:rsidRPr="006420CE">
        <w:tab/>
        <w:t>Synthetic fertiliser baseline B—general</w:t>
      </w:r>
      <w:bookmarkEnd w:id="186"/>
      <w:bookmarkEnd w:id="187"/>
    </w:p>
    <w:p w:rsidR="00E96A34" w:rsidRPr="006420CE" w:rsidRDefault="00E96A34" w:rsidP="00E96A34">
      <w:pPr>
        <w:pStyle w:val="tMain"/>
      </w:pPr>
      <w:r w:rsidRPr="006420CE">
        <w:tab/>
      </w:r>
      <w:r w:rsidRPr="006420CE">
        <w:tab/>
        <w:t>For the purposes of determining the synthetic fertiliser baseline B, the following must be calculated in accordance with section 5.38:</w:t>
      </w:r>
    </w:p>
    <w:p w:rsidR="00E96A34" w:rsidRPr="006420CE" w:rsidRDefault="00E96A34" w:rsidP="00E96A34">
      <w:pPr>
        <w:pStyle w:val="tPara"/>
      </w:pPr>
      <w:r w:rsidRPr="006420CE">
        <w:tab/>
        <w:t>(a)</w:t>
      </w:r>
      <w:r w:rsidRPr="006420CE">
        <w:tab/>
        <w:t>the mean (assumed) annual emissions from synthetic fertiliser; and</w:t>
      </w:r>
    </w:p>
    <w:p w:rsidR="00E96A34" w:rsidRPr="006420CE" w:rsidRDefault="00E96A34" w:rsidP="00E96A34">
      <w:pPr>
        <w:pStyle w:val="tPara"/>
      </w:pPr>
      <w:r w:rsidRPr="006420CE">
        <w:tab/>
        <w:t>(b)</w:t>
      </w:r>
      <w:r w:rsidRPr="006420CE">
        <w:tab/>
        <w:t>the tolerance margin of the annual synthetic fertiliser emissions;</w:t>
      </w:r>
    </w:p>
    <w:p w:rsidR="00E96A34" w:rsidRPr="006420CE" w:rsidRDefault="00E96A34" w:rsidP="00E96A34">
      <w:pPr>
        <w:pStyle w:val="tMain"/>
        <w:tabs>
          <w:tab w:val="clear" w:pos="794"/>
        </w:tabs>
        <w:ind w:left="1276" w:hanging="1276"/>
      </w:pPr>
      <w:r w:rsidRPr="006420CE">
        <w:tab/>
        <w:t>during the baseline emissions period.</w:t>
      </w:r>
    </w:p>
    <w:p w:rsidR="00E96A34" w:rsidRPr="006420CE" w:rsidRDefault="00E96A34" w:rsidP="00E96A34">
      <w:pPr>
        <w:pStyle w:val="h5Section"/>
      </w:pPr>
      <w:bookmarkStart w:id="188" w:name="_Toc391929067"/>
      <w:bookmarkStart w:id="189" w:name="_Toc423362628"/>
      <w:r w:rsidRPr="006420CE">
        <w:t>5.38</w:t>
      </w:r>
      <w:r w:rsidRPr="006420CE">
        <w:tab/>
        <w:t>Synthetic fertiliser baseline B—calculations</w:t>
      </w:r>
      <w:bookmarkEnd w:id="188"/>
      <w:bookmarkEnd w:id="189"/>
    </w:p>
    <w:p w:rsidR="00E96A34" w:rsidRPr="006420CE" w:rsidRDefault="00E96A34" w:rsidP="00E96A34">
      <w:pPr>
        <w:pStyle w:val="tMain"/>
      </w:pPr>
      <w:r w:rsidRPr="006420CE">
        <w:tab/>
        <w:t>(1)</w:t>
      </w:r>
      <w:r w:rsidRPr="006420CE">
        <w:tab/>
        <w:t>The mean annual emissions released from synthetic fertiliser applied to pasture for dairy cattle for synthetic fertiliser baseline B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jc w:val="center"/>
            </w:pPr>
            <m:oMathPara>
              <m:oMathParaPr>
                <m:jc m:val="center"/>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SF,</m:t>
                    </m:r>
                    <m:sSub>
                      <m:sSubPr>
                        <m:ctrlPr>
                          <w:rPr>
                            <w:rFonts w:ascii="Cambria Math" w:hAnsi="Cambria Math"/>
                            <w:i/>
                          </w:rPr>
                        </m:ctrlPr>
                      </m:sSubPr>
                      <m:e>
                        <m:r>
                          <w:rPr>
                            <w:rFonts w:ascii="Cambria Math" w:hAnsi="Cambria Math"/>
                          </w:rPr>
                          <m:t>BEP</m:t>
                        </m:r>
                      </m:e>
                      <m:sub>
                        <m:r>
                          <w:rPr>
                            <w:rFonts w:ascii="Cambria Math" w:hAnsi="Cambria Math"/>
                          </w:rPr>
                          <m:t>Dairy</m:t>
                        </m:r>
                      </m:sub>
                    </m:sSub>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SF,B</m:t>
                    </m:r>
                  </m:sub>
                </m:sSub>
                <m:r>
                  <w:rPr>
                    <w:rFonts w:ascii="Cambria Math" w:hAnsi="Cambria Math"/>
                  </w:rPr>
                  <m:t>×Area­P.A.</m:t>
                </m:r>
              </m:oMath>
            </m:oMathPara>
          </w:p>
        </w:tc>
        <w:tc>
          <w:tcPr>
            <w:tcW w:w="2046" w:type="dxa"/>
          </w:tcPr>
          <w:p w:rsidR="00E96A34" w:rsidRPr="006420CE" w:rsidRDefault="00E96A34" w:rsidP="00DD7017">
            <w:pPr>
              <w:pStyle w:val="tMain"/>
              <w:ind w:left="0" w:firstLine="0"/>
              <w:rPr>
                <w:b/>
              </w:rPr>
            </w:pPr>
            <w:r w:rsidRPr="006420CE">
              <w:rPr>
                <w:b/>
              </w:rPr>
              <w:t>Equation SF2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701"/>
        <w:gridCol w:w="6214"/>
      </w:tblGrid>
      <w:tr w:rsidR="00E96A34" w:rsidRPr="006420CE" w:rsidTr="00DD7017">
        <w:tc>
          <w:tcPr>
            <w:tcW w:w="1701"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SF,</m:t>
                  </m:r>
                  <m:sSub>
                    <m:sSubPr>
                      <m:ctrlPr>
                        <w:rPr>
                          <w:rFonts w:ascii="Cambria Math" w:hAnsi="Cambria Math"/>
                          <w:i/>
                        </w:rPr>
                      </m:ctrlPr>
                    </m:sSubPr>
                    <m:e>
                      <m:r>
                        <w:rPr>
                          <w:rFonts w:ascii="Cambria Math" w:hAnsi="Cambria Math"/>
                        </w:rPr>
                        <m:t>BEP</m:t>
                      </m:r>
                    </m:e>
                    <m:sub>
                      <m:r>
                        <w:rPr>
                          <w:rFonts w:ascii="Cambria Math" w:hAnsi="Cambria Math"/>
                        </w:rPr>
                        <m:t>Dairy</m:t>
                      </m:r>
                    </m:sub>
                  </m:sSub>
                </m:sub>
              </m:sSub>
            </m:oMath>
            <w:r w:rsidR="00E96A34" w:rsidRPr="006420CE">
              <w:t xml:space="preserve"> =</w:t>
            </w:r>
          </w:p>
        </w:tc>
        <w:tc>
          <w:tcPr>
            <w:tcW w:w="6214" w:type="dxa"/>
          </w:tcPr>
          <w:p w:rsidR="00E96A34" w:rsidRPr="006420CE" w:rsidRDefault="00E96A34" w:rsidP="00DD7017">
            <w:pPr>
              <w:pStyle w:val="tMain"/>
              <w:ind w:left="0" w:firstLine="0"/>
            </w:pPr>
            <w:r w:rsidRPr="006420CE">
              <w:t xml:space="preserve">mean (assumed) </w:t>
            </w:r>
            <w:r w:rsidRPr="006420CE">
              <w:rPr>
                <w:rFonts w:eastAsiaTheme="minorEastAsia"/>
                <w:noProof/>
              </w:rPr>
              <w:t xml:space="preserve">annual emissions from synthetic fertiliser applied to pasture for dairy cattle in </w:t>
            </w:r>
            <w:r w:rsidRPr="006420CE">
              <w:t>the baseline emissions period; t CO</w:t>
            </w:r>
            <w:r w:rsidRPr="006420CE">
              <w:rPr>
                <w:vertAlign w:val="subscript"/>
              </w:rPr>
              <w:t>2</w:t>
            </w:r>
            <w:r w:rsidRPr="006420CE">
              <w:t>-e/y.</w:t>
            </w:r>
          </w:p>
        </w:tc>
      </w:tr>
      <w:tr w:rsidR="00E96A34" w:rsidRPr="006420CE" w:rsidTr="00DD7017">
        <w:tc>
          <w:tcPr>
            <w:tcW w:w="1701"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SF,B</m:t>
                  </m:r>
                </m:sub>
              </m:sSub>
            </m:oMath>
            <w:r w:rsidR="00E96A34" w:rsidRPr="006420CE">
              <w:t xml:space="preserve"> =</w:t>
            </w:r>
          </w:p>
        </w:tc>
        <w:tc>
          <w:tcPr>
            <w:tcW w:w="6214" w:type="dxa"/>
          </w:tcPr>
          <w:p w:rsidR="00E96A34" w:rsidRPr="006420CE" w:rsidRDefault="00E96A34" w:rsidP="00DD7017">
            <w:pPr>
              <w:pStyle w:val="tMain"/>
              <w:ind w:left="0" w:firstLine="0"/>
            </w:pPr>
            <w:r w:rsidRPr="006420CE">
              <w:t xml:space="preserve">total (assumed) emissions from synthetic fertiliser </w:t>
            </w:r>
            <w:r w:rsidRPr="006420CE">
              <w:rPr>
                <w:rFonts w:eastAsiaTheme="minorEastAsia"/>
                <w:noProof/>
              </w:rPr>
              <w:t xml:space="preserve">applied to pasture for dairy cattle </w:t>
            </w:r>
            <w:r w:rsidRPr="006420CE">
              <w:t xml:space="preserve">(including urea) per hectare for year </w:t>
            </w:r>
            <w:r w:rsidRPr="006420CE">
              <w:rPr>
                <w:i/>
              </w:rPr>
              <w:t>B</w:t>
            </w:r>
            <w:r w:rsidRPr="006420CE">
              <w:t xml:space="preserve"> of the baseline emissions period as set out in the Standard Parameters and Emissions Factors; t CO</w:t>
            </w:r>
            <w:r w:rsidRPr="006420CE">
              <w:rPr>
                <w:vertAlign w:val="subscript"/>
              </w:rPr>
              <w:t>2</w:t>
            </w:r>
            <w:r w:rsidRPr="006420CE">
              <w:t>-e/ha.</w:t>
            </w:r>
          </w:p>
        </w:tc>
      </w:tr>
      <w:tr w:rsidR="00E96A34" w:rsidRPr="006420CE" w:rsidTr="00DD7017">
        <w:tc>
          <w:tcPr>
            <w:tcW w:w="1701" w:type="dxa"/>
          </w:tcPr>
          <w:p w:rsidR="00E96A34" w:rsidRPr="006420CE" w:rsidRDefault="00E96A34" w:rsidP="00DD7017">
            <w:pPr>
              <w:pStyle w:val="tMain"/>
              <w:ind w:left="0" w:firstLine="0"/>
            </w:pPr>
            <m:oMath>
              <m:r>
                <w:rPr>
                  <w:rFonts w:ascii="Cambria Math" w:hAnsi="Cambria Math"/>
                </w:rPr>
                <m:t>Area­P.A.</m:t>
              </m:r>
            </m:oMath>
            <w:r w:rsidRPr="006420CE">
              <w:t xml:space="preserve"> =</w:t>
            </w:r>
          </w:p>
        </w:tc>
        <w:tc>
          <w:tcPr>
            <w:tcW w:w="6214" w:type="dxa"/>
          </w:tcPr>
          <w:p w:rsidR="00E96A34" w:rsidRPr="006420CE" w:rsidRDefault="00E96A34" w:rsidP="00DD7017">
            <w:pPr>
              <w:pStyle w:val="tMain"/>
              <w:ind w:left="0" w:firstLine="0"/>
            </w:pPr>
            <w:r w:rsidRPr="006420CE">
              <w:t>number of hectares of the project area that was under pasture for dairy cattle during the baseline emissions period; ha.</w:t>
            </w:r>
          </w:p>
        </w:tc>
      </w:tr>
    </w:tbl>
    <w:p w:rsidR="00E96A34" w:rsidRPr="006420CE" w:rsidRDefault="00E96A34" w:rsidP="00E96A34">
      <w:pPr>
        <w:pStyle w:val="tMain"/>
      </w:pPr>
      <w:r w:rsidRPr="006420CE">
        <w:tab/>
        <w:t>(2)</w:t>
      </w:r>
      <w:r w:rsidRPr="006420CE">
        <w:tab/>
        <w:t>The tolerance margin of the mean annual emissions released from synthetic fertiliser applied to pasture for dairy cattle for the baseline emissions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SF</m:t>
                        </m:r>
                      </m:e>
                      <m:sub>
                        <m:r>
                          <w:rPr>
                            <w:rFonts w:ascii="Cambria Math" w:hAnsi="Cambria Math"/>
                          </w:rPr>
                          <m:t>Dairy</m:t>
                        </m:r>
                      </m:sub>
                    </m:sSub>
                  </m:sub>
                </m:sSub>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 xml:space="preserve">SF, </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Dairy</m:t>
                        </m:r>
                      </m:sub>
                    </m:sSub>
                  </m:sub>
                </m:sSub>
                <m:r>
                  <w:rPr>
                    <w:rFonts w:ascii="Cambria Math" w:hAnsi="Cambria Math"/>
                  </w:rPr>
                  <m:t>×0.1</m:t>
                </m:r>
              </m:oMath>
            </m:oMathPara>
          </w:p>
        </w:tc>
        <w:tc>
          <w:tcPr>
            <w:tcW w:w="2046" w:type="dxa"/>
          </w:tcPr>
          <w:p w:rsidR="00E96A34" w:rsidRPr="006420CE" w:rsidRDefault="00E96A34" w:rsidP="00DD7017">
            <w:pPr>
              <w:pStyle w:val="tMain"/>
              <w:ind w:left="0" w:firstLine="0"/>
              <w:rPr>
                <w:b/>
              </w:rPr>
            </w:pPr>
            <w:r w:rsidRPr="006420CE">
              <w:rPr>
                <w:b/>
              </w:rPr>
              <w:t>Equation SF3</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1734"/>
        <w:gridCol w:w="6191"/>
      </w:tblGrid>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SF</m:t>
                      </m:r>
                    </m:e>
                    <m:sub>
                      <m:r>
                        <w:rPr>
                          <w:rFonts w:ascii="Cambria Math" w:hAnsi="Cambria Math"/>
                        </w:rPr>
                        <m:t>Dairy</m:t>
                      </m:r>
                    </m:sub>
                  </m:sSub>
                </m:sub>
              </m:sSub>
              <m:r>
                <w:rPr>
                  <w:rFonts w:ascii="Cambria Math" w:hAnsi="Cambria Math"/>
                </w:rPr>
                <m:t xml:space="preserve"> </m:t>
              </m:r>
            </m:oMath>
            <w:r w:rsidR="00E96A34" w:rsidRPr="006420CE">
              <w:t>=</w:t>
            </w:r>
          </w:p>
        </w:tc>
        <w:tc>
          <w:tcPr>
            <w:tcW w:w="6191" w:type="dxa"/>
          </w:tcPr>
          <w:p w:rsidR="00E96A34" w:rsidRPr="006420CE" w:rsidRDefault="00E96A34" w:rsidP="00DD7017">
            <w:pPr>
              <w:pStyle w:val="tMain"/>
              <w:ind w:left="0" w:firstLine="0"/>
            </w:pPr>
            <w:r w:rsidRPr="006420CE">
              <w:t>tolerance margin for synthetic fertiliser applied to pasture for dairy cattle for the baseline emissions period; t CO</w:t>
            </w:r>
            <w:r w:rsidRPr="006420CE">
              <w:rPr>
                <w:vertAlign w:val="subscript"/>
              </w:rPr>
              <w:t>2</w:t>
            </w:r>
            <w:r w:rsidRPr="006420CE">
              <w:noBreakHyphen/>
              <w:t>e/y.</w:t>
            </w:r>
          </w:p>
        </w:tc>
      </w:tr>
      <w:tr w:rsidR="00E96A34" w:rsidRPr="006420CE" w:rsidTr="00DD7017">
        <w:tc>
          <w:tcPr>
            <w:tcW w:w="1734"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 xml:space="preserve">SF, </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Dairy</m:t>
                      </m:r>
                    </m:sub>
                  </m:sSub>
                </m:sub>
              </m:sSub>
              <m:r>
                <m:rPr>
                  <m:sty m:val="p"/>
                </m:rPr>
                <w:rPr>
                  <w:rFonts w:ascii="Cambria Math" w:eastAsiaTheme="minorEastAsia" w:hAnsi="Cambria Math"/>
                  <w:noProof/>
                </w:rPr>
                <m:t xml:space="preserve"> </m:t>
              </m:r>
            </m:oMath>
            <w:r w:rsidR="00E96A34" w:rsidRPr="006420CE">
              <w:t>=</w:t>
            </w:r>
          </w:p>
        </w:tc>
        <w:tc>
          <w:tcPr>
            <w:tcW w:w="6191" w:type="dxa"/>
          </w:tcPr>
          <w:p w:rsidR="00E96A34" w:rsidRPr="006420CE" w:rsidRDefault="00E96A34" w:rsidP="00DD7017">
            <w:pPr>
              <w:pStyle w:val="tMain"/>
              <w:ind w:left="0" w:firstLine="0"/>
            </w:pPr>
            <w:r w:rsidRPr="006420CE">
              <w:t xml:space="preserve">mean (assumed) </w:t>
            </w:r>
            <w:r w:rsidRPr="006420CE">
              <w:rPr>
                <w:rFonts w:eastAsiaTheme="minorEastAsia"/>
                <w:noProof/>
              </w:rPr>
              <w:t xml:space="preserve">annual emissions from synthetic fertiliser </w:t>
            </w:r>
            <w:r w:rsidRPr="006420CE">
              <w:t xml:space="preserve">applied to pasture for dairy cattle </w:t>
            </w:r>
            <w:r w:rsidRPr="006420CE">
              <w:rPr>
                <w:rFonts w:eastAsiaTheme="minorEastAsia"/>
                <w:noProof/>
              </w:rPr>
              <w:t xml:space="preserve">for </w:t>
            </w:r>
            <w:r w:rsidRPr="006420CE">
              <w:t>the baseline emissions period; t CO</w:t>
            </w:r>
            <w:r w:rsidRPr="006420CE">
              <w:rPr>
                <w:vertAlign w:val="subscript"/>
              </w:rPr>
              <w:t>2</w:t>
            </w:r>
            <w:r w:rsidRPr="006420CE">
              <w:t>-e/y.</w:t>
            </w:r>
          </w:p>
        </w:tc>
      </w:tr>
      <w:tr w:rsidR="00E96A34" w:rsidRPr="006420CE" w:rsidTr="00DD7017">
        <w:tc>
          <w:tcPr>
            <w:tcW w:w="1734" w:type="dxa"/>
          </w:tcPr>
          <w:p w:rsidR="00E96A34" w:rsidRPr="006420CE" w:rsidRDefault="00E96A34" w:rsidP="00DD7017">
            <w:pPr>
              <w:pStyle w:val="tMain"/>
              <w:ind w:left="0" w:firstLine="0"/>
              <w:rPr>
                <w:noProof/>
              </w:rPr>
            </w:pPr>
            <w:r w:rsidRPr="006420CE">
              <w:rPr>
                <w:noProof/>
              </w:rPr>
              <w:t>0.1 =</w:t>
            </w:r>
          </w:p>
        </w:tc>
        <w:tc>
          <w:tcPr>
            <w:tcW w:w="6191" w:type="dxa"/>
          </w:tcPr>
          <w:p w:rsidR="00E96A34" w:rsidRPr="006420CE" w:rsidRDefault="00E96A34" w:rsidP="00DD7017">
            <w:pPr>
              <w:pStyle w:val="tMain"/>
              <w:ind w:left="0" w:firstLine="0"/>
            </w:pPr>
            <w:r w:rsidRPr="006420CE">
              <w:t>factor for deriving tolerance margin.</w:t>
            </w:r>
          </w:p>
        </w:tc>
      </w:tr>
    </w:tbl>
    <w:p w:rsidR="00E96A34" w:rsidRPr="006420CE" w:rsidRDefault="00E96A34" w:rsidP="00E96A34">
      <w:pPr>
        <w:pStyle w:val="h5Section"/>
      </w:pPr>
      <w:bookmarkStart w:id="190" w:name="_Toc391929068"/>
      <w:bookmarkStart w:id="191" w:name="_Toc423362629"/>
      <w:r w:rsidRPr="006420CE">
        <w:t>5.39</w:t>
      </w:r>
      <w:r w:rsidRPr="006420CE">
        <w:tab/>
        <w:t>Synthetic fertiliser baseline C—general</w:t>
      </w:r>
      <w:bookmarkEnd w:id="190"/>
      <w:bookmarkEnd w:id="191"/>
    </w:p>
    <w:p w:rsidR="00E96A34" w:rsidRPr="006420CE" w:rsidRDefault="00E96A34" w:rsidP="00E96A34">
      <w:pPr>
        <w:pStyle w:val="tMain"/>
      </w:pPr>
      <w:r w:rsidRPr="006420CE">
        <w:tab/>
      </w:r>
      <w:r w:rsidRPr="006420CE">
        <w:tab/>
        <w:t xml:space="preserve">For the purposes of determining the synthetic fertiliser baseline C: </w:t>
      </w:r>
    </w:p>
    <w:p w:rsidR="00E96A34" w:rsidRPr="006420CE" w:rsidRDefault="00E96A34" w:rsidP="00E96A34">
      <w:pPr>
        <w:pStyle w:val="tPara"/>
      </w:pPr>
      <w:r w:rsidRPr="006420CE">
        <w:tab/>
        <w:t>(a)</w:t>
      </w:r>
      <w:r w:rsidRPr="006420CE">
        <w:tab/>
        <w:t>the mean annual emissions from synthetic fertiliser application to cropped land for the baseline emissions period must be calculated using verifiable data; and</w:t>
      </w:r>
    </w:p>
    <w:p w:rsidR="00E96A34" w:rsidRPr="006420CE" w:rsidRDefault="00E96A34" w:rsidP="00E96A34">
      <w:pPr>
        <w:pStyle w:val="tPara"/>
      </w:pPr>
      <w:r w:rsidRPr="006420CE">
        <w:tab/>
        <w:t>(b)</w:t>
      </w:r>
      <w:r w:rsidRPr="006420CE">
        <w:tab/>
        <w:t>the following must be calculated in accordance with sections 5.40–5.45:</w:t>
      </w:r>
    </w:p>
    <w:p w:rsidR="00E96A34" w:rsidRPr="006420CE" w:rsidRDefault="00E96A34" w:rsidP="00E96A34">
      <w:pPr>
        <w:pStyle w:val="tSubpara"/>
      </w:pPr>
      <w:r w:rsidRPr="006420CE">
        <w:tab/>
        <w:t>(i)</w:t>
      </w:r>
      <w:r w:rsidRPr="006420CE">
        <w:tab/>
        <w:t>the mean annual emissions from synthetic fertiliser; and</w:t>
      </w:r>
    </w:p>
    <w:p w:rsidR="00E96A34" w:rsidRPr="006420CE" w:rsidRDefault="00E96A34" w:rsidP="00E96A34">
      <w:pPr>
        <w:pStyle w:val="tSubpara"/>
      </w:pPr>
      <w:r w:rsidRPr="006420CE">
        <w:tab/>
        <w:t>(ii)</w:t>
      </w:r>
      <w:r w:rsidRPr="006420CE">
        <w:tab/>
        <w:t>the standard deviation of the annual synthetic fertiliser emissions;</w:t>
      </w:r>
    </w:p>
    <w:p w:rsidR="00E96A34" w:rsidRPr="006420CE" w:rsidRDefault="00E96A34" w:rsidP="00E96A34">
      <w:pPr>
        <w:pStyle w:val="tMain"/>
        <w:tabs>
          <w:tab w:val="clear" w:pos="794"/>
        </w:tabs>
        <w:ind w:left="1985" w:hanging="1985"/>
      </w:pPr>
      <w:r w:rsidRPr="006420CE">
        <w:tab/>
        <w:t>during the baseline emissions period.</w:t>
      </w:r>
    </w:p>
    <w:p w:rsidR="00E96A34" w:rsidRPr="006420CE" w:rsidRDefault="00E96A34" w:rsidP="00E96A34">
      <w:pPr>
        <w:pStyle w:val="h5Section"/>
      </w:pPr>
      <w:bookmarkStart w:id="192" w:name="_Toc391929069"/>
      <w:bookmarkStart w:id="193" w:name="_Toc423362630"/>
      <w:r w:rsidRPr="006420CE">
        <w:t>5.40</w:t>
      </w:r>
      <w:r w:rsidRPr="006420CE">
        <w:tab/>
        <w:t>Synthetic fertiliser baseline C—quantity of nitrogen</w:t>
      </w:r>
      <w:bookmarkEnd w:id="192"/>
      <w:bookmarkEnd w:id="193"/>
    </w:p>
    <w:p w:rsidR="00E96A34" w:rsidRPr="006420CE" w:rsidRDefault="00E96A34" w:rsidP="00E96A34">
      <w:pPr>
        <w:pStyle w:val="tMain"/>
      </w:pPr>
      <w:r w:rsidRPr="006420CE">
        <w:tab/>
      </w:r>
      <w:r w:rsidRPr="006420CE">
        <w:tab/>
        <w:t>The quantity of nitrogen (N) applied, for each year of the baseline emissions period, to parts of the project area that were under continuous cropping must be calculated for each fertiliser group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SFN</m:t>
                    </m:r>
                  </m:e>
                  <m:sub>
                    <m:r>
                      <w:rPr>
                        <w:rFonts w:ascii="Cambria Math" w:hAnsi="Cambria Math"/>
                      </w:rPr>
                      <m:t>fij,B</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fij,B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oMath>
            </m:oMathPara>
          </w:p>
        </w:tc>
        <w:tc>
          <w:tcPr>
            <w:tcW w:w="2046" w:type="dxa"/>
          </w:tcPr>
          <w:p w:rsidR="00E96A34" w:rsidRPr="006420CE" w:rsidRDefault="00E96A34" w:rsidP="00DD7017">
            <w:pPr>
              <w:pStyle w:val="tMain"/>
              <w:ind w:left="0" w:firstLine="0"/>
              <w:rPr>
                <w:b/>
              </w:rPr>
            </w:pPr>
            <w:r w:rsidRPr="006420CE">
              <w:rPr>
                <w:b/>
              </w:rPr>
              <w:t>Equation SF4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46"/>
        <w:gridCol w:w="6369"/>
      </w:tblGrid>
      <w:tr w:rsidR="00E96A34" w:rsidRPr="006420CE" w:rsidTr="00DD7017">
        <w:tc>
          <w:tcPr>
            <w:tcW w:w="15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SFN</m:t>
                  </m:r>
                </m:e>
                <m:sub>
                  <m:r>
                    <w:rPr>
                      <w:rFonts w:ascii="Cambria Math" w:hAnsi="Cambria Math"/>
                    </w:rPr>
                    <m:t>fij,B</m:t>
                  </m:r>
                </m:sub>
              </m:sSub>
              <m:r>
                <w:rPr>
                  <w:rFonts w:ascii="Cambria Math" w:hAnsi="Cambria Math"/>
                </w:rPr>
                <m:t xml:space="preserve"> </m:t>
              </m:r>
            </m:oMath>
            <w:r w:rsidR="00E96A34" w:rsidRPr="006420CE">
              <w:t>=</w:t>
            </w:r>
          </w:p>
        </w:tc>
        <w:tc>
          <w:tcPr>
            <w:tcW w:w="6369" w:type="dxa"/>
          </w:tcPr>
          <w:p w:rsidR="00E96A34" w:rsidRPr="006420CE" w:rsidRDefault="00E96A34" w:rsidP="00DD7017">
            <w:pPr>
              <w:pStyle w:val="tMain"/>
              <w:ind w:left="0" w:firstLine="0"/>
            </w:pPr>
            <w:r w:rsidRPr="006420CE">
              <w:t>quantity of nitrogen applied to cropped land for each synthetic fertiliser group for year</w:t>
            </w:r>
            <w:r w:rsidRPr="006420CE">
              <w:rPr>
                <w:i/>
              </w:rPr>
              <w:t xml:space="preserve"> B</w:t>
            </w:r>
            <w:r w:rsidRPr="006420CE">
              <w:t xml:space="preserve"> of the baseline emissions period; t.</w:t>
            </w:r>
          </w:p>
        </w:tc>
      </w:tr>
      <w:tr w:rsidR="00E96A34" w:rsidRPr="006420CE" w:rsidTr="00DD7017">
        <w:tc>
          <w:tcPr>
            <w:tcW w:w="15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SF</m:t>
                  </m:r>
                </m:e>
                <m:sub>
                  <m:r>
                    <w:rPr>
                      <w:rFonts w:ascii="Cambria Math" w:hAnsi="Cambria Math"/>
                    </w:rPr>
                    <m:t>fij,B</m:t>
                  </m:r>
                </m:sub>
              </m:sSub>
            </m:oMath>
            <w:r w:rsidR="00E96A34" w:rsidRPr="006420CE">
              <w:t xml:space="preserve"> =</w:t>
            </w:r>
          </w:p>
        </w:tc>
        <w:tc>
          <w:tcPr>
            <w:tcW w:w="6369" w:type="dxa"/>
          </w:tcPr>
          <w:p w:rsidR="00E96A34" w:rsidRPr="006420CE" w:rsidRDefault="00E96A34" w:rsidP="00DD7017">
            <w:pPr>
              <w:pStyle w:val="tMain"/>
              <w:ind w:left="0" w:firstLine="0"/>
            </w:pPr>
            <w:r w:rsidRPr="006420CE">
              <w:t>quantity of each synthetic fertiliser group applied to cropped land in year</w:t>
            </w:r>
            <w:r w:rsidRPr="006420CE">
              <w:rPr>
                <w:i/>
              </w:rPr>
              <w:t xml:space="preserve"> B </w:t>
            </w:r>
            <w:r w:rsidRPr="006420CE">
              <w:t>of the baseline emissions period; t.</w:t>
            </w:r>
          </w:p>
        </w:tc>
      </w:tr>
      <w:tr w:rsidR="00E96A34" w:rsidRPr="006420CE" w:rsidTr="00DD7017">
        <w:tc>
          <w:tcPr>
            <w:tcW w:w="15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 xml:space="preserve"> </m:t>
              </m:r>
            </m:oMath>
            <w:r w:rsidR="00E96A34" w:rsidRPr="006420CE">
              <w:t>=</w:t>
            </w:r>
          </w:p>
        </w:tc>
        <w:tc>
          <w:tcPr>
            <w:tcW w:w="6369" w:type="dxa"/>
          </w:tcPr>
          <w:p w:rsidR="00E96A34" w:rsidRPr="006420CE" w:rsidRDefault="00E96A34" w:rsidP="00DD7017">
            <w:pPr>
              <w:pStyle w:val="tMain"/>
              <w:ind w:left="0" w:firstLine="0"/>
            </w:pPr>
            <w:r w:rsidRPr="006420CE">
              <w:t xml:space="preserve">percentage nitrogen content of fertiliser type </w:t>
            </w:r>
            <w:r w:rsidRPr="006420CE">
              <w:rPr>
                <w:i/>
              </w:rPr>
              <w:t>f</w:t>
            </w:r>
            <w:r w:rsidRPr="006420CE">
              <w:t>.</w:t>
            </w:r>
          </w:p>
        </w:tc>
      </w:tr>
    </w:tbl>
    <w:p w:rsidR="00E96A34" w:rsidRPr="006420CE" w:rsidRDefault="00E96A34" w:rsidP="00E96A34">
      <w:pPr>
        <w:pStyle w:val="notePara"/>
      </w:pPr>
      <w:r w:rsidRPr="006420CE">
        <w:tab/>
      </w:r>
      <w:r w:rsidRPr="006420CE">
        <w:rPr>
          <w:b/>
          <w:i/>
        </w:rPr>
        <w:t>Note</w:t>
      </w:r>
      <w:r w:rsidRPr="006420CE">
        <w:tab/>
        <w:t xml:space="preserve">Project proponents provide </w:t>
      </w: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 xml:space="preserve"> </m:t>
        </m:r>
      </m:oMath>
      <w:r w:rsidRPr="006420CE">
        <w:t>with reference to the chemical information or Material Safety Data Sheet of the fertiliser.</w:t>
      </w:r>
    </w:p>
    <w:p w:rsidR="00E96A34" w:rsidRPr="006420CE" w:rsidRDefault="00E96A34" w:rsidP="00E96A34">
      <w:pPr>
        <w:pStyle w:val="h5Section"/>
      </w:pPr>
      <w:bookmarkStart w:id="194" w:name="_Toc391929070"/>
      <w:bookmarkStart w:id="195" w:name="_Toc423362631"/>
      <w:r w:rsidRPr="006420CE">
        <w:t>5.41</w:t>
      </w:r>
      <w:r w:rsidRPr="006420CE">
        <w:tab/>
        <w:t>Synthetic fertiliser baseline C—nitrous oxide emissions</w:t>
      </w:r>
      <w:bookmarkEnd w:id="194"/>
      <w:bookmarkEnd w:id="195"/>
    </w:p>
    <w:p w:rsidR="00E96A34" w:rsidRPr="006420CE" w:rsidRDefault="00E96A34" w:rsidP="00E96A34">
      <w:pPr>
        <w:pStyle w:val="tMain"/>
      </w:pPr>
      <w:r w:rsidRPr="006420CE">
        <w:tab/>
      </w:r>
      <w:r w:rsidRPr="006420CE">
        <w:tab/>
        <w:t>The total quantity of nitrous oxide emissions released from the application of all types of synthetic fertiliser, including urea, to cropped land must be calculated for each year of the baseline emissions period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E</m:t>
                    </m:r>
                  </m:e>
                  <m:sub>
                    <m:r>
                      <w:rPr>
                        <w:rFonts w:ascii="Cambria Math" w:hAnsi="Cambria Math"/>
                      </w:rPr>
                      <m:t>SFN,B</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fij=1</m:t>
                    </m:r>
                  </m:sub>
                  <m:sup>
                    <m:r>
                      <w:rPr>
                        <w:rFonts w:ascii="Cambria Math" w:hAnsi="Cambria Math"/>
                      </w:rPr>
                      <m:t>n</m:t>
                    </m:r>
                  </m:sup>
                  <m:e>
                    <m:sSub>
                      <m:sSubPr>
                        <m:ctrlPr>
                          <w:rPr>
                            <w:rFonts w:ascii="Cambria Math" w:hAnsi="Cambria Math"/>
                            <w:i/>
                          </w:rPr>
                        </m:ctrlPr>
                      </m:sSubPr>
                      <m:e>
                        <m:r>
                          <w:rPr>
                            <w:rFonts w:ascii="Cambria Math" w:hAnsi="Cambria Math"/>
                          </w:rPr>
                          <m:t>(SFN</m:t>
                        </m:r>
                      </m:e>
                      <m:sub>
                        <m:r>
                          <w:rPr>
                            <w:rFonts w:ascii="Cambria Math" w:hAnsi="Cambria Math"/>
                          </w:rPr>
                          <m:t>fij,B</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SF,fij</m:t>
                        </m:r>
                      </m:sub>
                    </m:sSub>
                    <m:r>
                      <w:rPr>
                        <w:rFonts w:ascii="Cambria Math" w:hAnsi="Cambria Math"/>
                      </w:rPr>
                      <m:t>)</m:t>
                    </m:r>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SF5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46"/>
        <w:gridCol w:w="6369"/>
      </w:tblGrid>
      <w:tr w:rsidR="00E96A34" w:rsidRPr="006420CE" w:rsidTr="00DD7017">
        <w:tc>
          <w:tcPr>
            <w:tcW w:w="15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SFN,B</m:t>
                  </m:r>
                </m:sub>
              </m:sSub>
            </m:oMath>
            <w:r w:rsidR="00E96A34" w:rsidRPr="006420CE">
              <w:t>=</w:t>
            </w:r>
          </w:p>
        </w:tc>
        <w:tc>
          <w:tcPr>
            <w:tcW w:w="6369" w:type="dxa"/>
          </w:tcPr>
          <w:p w:rsidR="00E96A34" w:rsidRPr="006420CE" w:rsidRDefault="00E96A34" w:rsidP="00DD7017">
            <w:pPr>
              <w:pStyle w:val="tMain"/>
              <w:ind w:left="0" w:firstLine="0"/>
            </w:pPr>
            <w:r w:rsidRPr="006420CE">
              <w:t>total nitrous oxide emissions from synthetic fertiliser applied to cropped land for year</w:t>
            </w:r>
            <w:r w:rsidRPr="006420CE">
              <w:rPr>
                <w:i/>
              </w:rPr>
              <w:t xml:space="preserve"> B </w:t>
            </w:r>
            <w:r w:rsidRPr="006420CE">
              <w:t>of the baseline emissions period; t CO</w:t>
            </w:r>
            <w:r w:rsidRPr="006420CE">
              <w:rPr>
                <w:vertAlign w:val="subscript"/>
              </w:rPr>
              <w:t>2</w:t>
            </w:r>
            <w:r w:rsidRPr="006420CE">
              <w:noBreakHyphen/>
              <w:t xml:space="preserve">e/y.       </w:t>
            </w:r>
          </w:p>
        </w:tc>
      </w:tr>
      <w:tr w:rsidR="00E96A34" w:rsidRPr="006420CE" w:rsidTr="00DD7017">
        <w:tc>
          <w:tcPr>
            <w:tcW w:w="15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SFN</m:t>
                  </m:r>
                </m:e>
                <m:sub>
                  <m:r>
                    <w:rPr>
                      <w:rFonts w:ascii="Cambria Math" w:hAnsi="Cambria Math"/>
                    </w:rPr>
                    <m:t>fij,B</m:t>
                  </m:r>
                </m:sub>
              </m:sSub>
              <m:r>
                <w:rPr>
                  <w:rFonts w:ascii="Cambria Math" w:hAnsi="Cambria Math"/>
                </w:rPr>
                <m:t xml:space="preserve"> </m:t>
              </m:r>
            </m:oMath>
            <w:r w:rsidR="00E96A34" w:rsidRPr="006420CE">
              <w:t>=</w:t>
            </w:r>
          </w:p>
        </w:tc>
        <w:tc>
          <w:tcPr>
            <w:tcW w:w="6369" w:type="dxa"/>
          </w:tcPr>
          <w:p w:rsidR="00E96A34" w:rsidRPr="006420CE" w:rsidRDefault="00E96A34" w:rsidP="00DD7017">
            <w:pPr>
              <w:pStyle w:val="tMain"/>
              <w:ind w:left="0" w:firstLine="0"/>
            </w:pPr>
            <w:r w:rsidRPr="006420CE">
              <w:t>quantity of nitrogen applied to cropped land by each synthetic fertiliser group for year</w:t>
            </w:r>
            <w:r w:rsidRPr="006420CE">
              <w:rPr>
                <w:i/>
              </w:rPr>
              <w:t xml:space="preserve"> B </w:t>
            </w:r>
            <w:r w:rsidRPr="006420CE">
              <w:t>of the baseline emissions period; t.</w:t>
            </w:r>
          </w:p>
        </w:tc>
      </w:tr>
      <w:tr w:rsidR="00E96A34" w:rsidRPr="006420CE" w:rsidTr="00DD7017">
        <w:tc>
          <w:tcPr>
            <w:tcW w:w="154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SF,fij</m:t>
                  </m:r>
                </m:sub>
              </m:sSub>
            </m:oMath>
            <w:r w:rsidR="00E96A34" w:rsidRPr="006420CE">
              <w:t xml:space="preserve"> =</w:t>
            </w:r>
          </w:p>
        </w:tc>
        <w:tc>
          <w:tcPr>
            <w:tcW w:w="6369" w:type="dxa"/>
          </w:tcPr>
          <w:p w:rsidR="00E96A34" w:rsidRPr="006420CE" w:rsidRDefault="00E96A34" w:rsidP="00DD7017">
            <w:pPr>
              <w:pStyle w:val="tMain"/>
              <w:ind w:left="0" w:firstLine="0"/>
            </w:pPr>
            <w:r w:rsidRPr="006420CE">
              <w:t>default emission factor for synthetic fertiliser (</w:t>
            </w:r>
            <w:r w:rsidRPr="006420CE">
              <w:rPr>
                <w:i/>
              </w:rPr>
              <w:t>SF</w:t>
            </w:r>
            <w:r w:rsidRPr="006420CE">
              <w:t>) as set out in the Standard Parameters and Emissions Factors; t CO</w:t>
            </w:r>
            <w:r w:rsidRPr="006420CE">
              <w:rPr>
                <w:vertAlign w:val="subscript"/>
              </w:rPr>
              <w:t>2</w:t>
            </w:r>
            <w:r w:rsidRPr="006420CE">
              <w:t>-e/t </w:t>
            </w:r>
            <m:oMath>
              <m:r>
                <m:rPr>
                  <m:sty m:val="p"/>
                </m:rPr>
                <w:rPr>
                  <w:rFonts w:ascii="Cambria Math" w:hAnsi="Cambria Math"/>
                </w:rPr>
                <m:t>N</m:t>
              </m:r>
            </m:oMath>
            <w:r w:rsidRPr="006420CE">
              <w:t>.</w:t>
            </w:r>
          </w:p>
        </w:tc>
      </w:tr>
    </w:tbl>
    <w:p w:rsidR="00E96A34" w:rsidRPr="006420CE" w:rsidRDefault="00E96A34" w:rsidP="00E96A34">
      <w:pPr>
        <w:pStyle w:val="h5Section"/>
      </w:pPr>
      <w:bookmarkStart w:id="196" w:name="_Toc391929071"/>
      <w:bookmarkStart w:id="197" w:name="_Toc423362632"/>
      <w:r w:rsidRPr="006420CE">
        <w:t>5.42</w:t>
      </w:r>
      <w:r w:rsidRPr="006420CE">
        <w:tab/>
        <w:t>Synthetic fertiliser baseline C—urea emissions</w:t>
      </w:r>
      <w:bookmarkEnd w:id="196"/>
      <w:bookmarkEnd w:id="197"/>
    </w:p>
    <w:p w:rsidR="00E96A34" w:rsidRPr="006420CE" w:rsidRDefault="00E96A34" w:rsidP="00E96A34">
      <w:pPr>
        <w:pStyle w:val="tMain"/>
      </w:pPr>
      <w:r w:rsidRPr="006420CE">
        <w:tab/>
      </w:r>
      <w:r w:rsidRPr="006420CE">
        <w:tab/>
        <w:t>The total quantity of emissions released as carbon dioxide from urea applied to cropped land must be calculated for each year of the baseline emissions period using the following formula:</w:t>
      </w:r>
    </w:p>
    <w:tbl>
      <w:tblPr>
        <w:tblW w:w="0" w:type="auto"/>
        <w:tblInd w:w="1101" w:type="dxa"/>
        <w:tblLook w:val="04A0"/>
      </w:tblPr>
      <w:tblGrid>
        <w:gridCol w:w="6095"/>
        <w:gridCol w:w="2046"/>
      </w:tblGrid>
      <w:tr w:rsidR="00E96A34" w:rsidRPr="006420CE" w:rsidTr="00DD7017">
        <w:trPr>
          <w:trHeight w:val="945"/>
        </w:trPr>
        <w:tc>
          <w:tcPr>
            <w:tcW w:w="6095" w:type="dxa"/>
            <w:vAlign w:val="center"/>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U,B</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U</m:t>
                    </m:r>
                  </m:sub>
                </m:sSub>
              </m:oMath>
            </m:oMathPara>
          </w:p>
        </w:tc>
        <w:tc>
          <w:tcPr>
            <w:tcW w:w="2046" w:type="dxa"/>
            <w:vAlign w:val="center"/>
          </w:tcPr>
          <w:p w:rsidR="00E96A34" w:rsidRPr="006420CE" w:rsidRDefault="00E96A34" w:rsidP="00DD7017">
            <w:pPr>
              <w:pStyle w:val="tMain"/>
              <w:ind w:left="0" w:firstLine="0"/>
              <w:jc w:val="center"/>
              <w:rPr>
                <w:b/>
              </w:rPr>
            </w:pPr>
            <w:r w:rsidRPr="006420CE">
              <w:rPr>
                <w:b/>
              </w:rPr>
              <w:t>Equation SF6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U,B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carbon dioxide emissions from urea applied to cropped land for year</w:t>
            </w:r>
            <w:r w:rsidRPr="006420CE">
              <w:rPr>
                <w:i/>
              </w:rPr>
              <w:t xml:space="preserve"> B </w:t>
            </w:r>
            <w:r w:rsidRPr="006420CE">
              <w:t>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quantity of urea applied to cropped land in year</w:t>
            </w:r>
            <w:r w:rsidRPr="006420CE">
              <w:rPr>
                <w:i/>
              </w:rPr>
              <w:t xml:space="preserve"> B </w:t>
            </w:r>
            <w:r w:rsidRPr="006420CE">
              <w:t>of the baseline emissions period; t.</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U</m:t>
                  </m:r>
                </m:sub>
              </m:sSub>
            </m:oMath>
            <w:r w:rsidR="00E96A34" w:rsidRPr="006420CE">
              <w:t xml:space="preserve"> =</w:t>
            </w:r>
          </w:p>
        </w:tc>
        <w:tc>
          <w:tcPr>
            <w:tcW w:w="6582" w:type="dxa"/>
          </w:tcPr>
          <w:p w:rsidR="00E96A34" w:rsidRPr="006420CE" w:rsidRDefault="00E96A34" w:rsidP="00DD7017">
            <w:pPr>
              <w:pStyle w:val="tMain"/>
              <w:ind w:left="0" w:firstLine="0"/>
            </w:pPr>
            <w:r w:rsidRPr="006420CE">
              <w:t>National Inventory emission factor for carbon dioxide emissions from urea; t CO</w:t>
            </w:r>
            <w:r w:rsidRPr="006420CE">
              <w:rPr>
                <w:vertAlign w:val="subscript"/>
              </w:rPr>
              <w:t>2</w:t>
            </w:r>
            <w:r w:rsidRPr="006420CE">
              <w:t>-e/t urea.</w:t>
            </w:r>
          </w:p>
        </w:tc>
      </w:tr>
    </w:tbl>
    <w:p w:rsidR="00E96A34" w:rsidRPr="006420CE" w:rsidRDefault="00E96A34" w:rsidP="00E96A34">
      <w:pPr>
        <w:pStyle w:val="h5Section"/>
      </w:pPr>
      <w:bookmarkStart w:id="198" w:name="_Toc391929072"/>
      <w:bookmarkStart w:id="199" w:name="_Toc423362633"/>
      <w:r w:rsidRPr="006420CE">
        <w:t>5.43</w:t>
      </w:r>
      <w:r w:rsidRPr="006420CE">
        <w:tab/>
        <w:t>Synthetic fertiliser baseline C—total emissions</w:t>
      </w:r>
      <w:bookmarkEnd w:id="198"/>
      <w:bookmarkEnd w:id="199"/>
    </w:p>
    <w:p w:rsidR="00E96A34" w:rsidRPr="006420CE" w:rsidRDefault="00E96A34" w:rsidP="00E96A34">
      <w:pPr>
        <w:pStyle w:val="tMain"/>
      </w:pPr>
      <w:r w:rsidRPr="006420CE">
        <w:tab/>
      </w:r>
      <w:r w:rsidRPr="006420CE">
        <w:tab/>
        <w:t>The total emissions from synthetic fertiliser application for each year of the baseline emissions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SF,</m:t>
                    </m:r>
                    <m:sSub>
                      <m:sSubPr>
                        <m:ctrlPr>
                          <w:rPr>
                            <w:rFonts w:ascii="Cambria Math" w:hAnsi="Cambria Math"/>
                            <w:i/>
                          </w:rPr>
                        </m:ctrlPr>
                      </m:sSubPr>
                      <m:e>
                        <m:r>
                          <w:rPr>
                            <w:rFonts w:ascii="Cambria Math" w:hAnsi="Cambria Math"/>
                          </w:rPr>
                          <m:t>B</m:t>
                        </m:r>
                      </m:e>
                      <m:sub>
                        <m:r>
                          <w:rPr>
                            <w:rFonts w:ascii="Cambria Math" w:hAnsi="Cambria Math"/>
                          </w:rPr>
                          <m:t>Crop</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SFN,B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U,B</m:t>
                    </m:r>
                  </m:sub>
                </m:sSub>
              </m:oMath>
            </m:oMathPara>
          </w:p>
        </w:tc>
        <w:tc>
          <w:tcPr>
            <w:tcW w:w="2046" w:type="dxa"/>
          </w:tcPr>
          <w:p w:rsidR="00E96A34" w:rsidRPr="006420CE" w:rsidRDefault="00E96A34" w:rsidP="00DD7017">
            <w:pPr>
              <w:pStyle w:val="tMain"/>
              <w:ind w:left="0" w:firstLine="0"/>
              <w:rPr>
                <w:b/>
              </w:rPr>
            </w:pPr>
            <w:r w:rsidRPr="006420CE">
              <w:rPr>
                <w:b/>
              </w:rPr>
              <w:t>Equation SF7</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m:t>
                  </m:r>
                  <m:sSub>
                    <m:sSubPr>
                      <m:ctrlPr>
                        <w:rPr>
                          <w:rFonts w:ascii="Cambria Math" w:hAnsi="Cambria Math"/>
                          <w:i/>
                        </w:rPr>
                      </m:ctrlPr>
                    </m:sSubPr>
                    <m:e>
                      <m:r>
                        <w:rPr>
                          <w:rFonts w:ascii="Cambria Math" w:hAnsi="Cambria Math"/>
                        </w:rPr>
                        <m:t>B</m:t>
                      </m:r>
                    </m:e>
                    <m:sub>
                      <m:r>
                        <w:rPr>
                          <w:rFonts w:ascii="Cambria Math" w:hAnsi="Cambria Math"/>
                        </w:rPr>
                        <m:t>Crop</m:t>
                      </m:r>
                    </m:sub>
                  </m:sSub>
                </m:sub>
              </m:sSub>
            </m:oMath>
            <w:r w:rsidR="00E96A34" w:rsidRPr="006420CE">
              <w:t>=</w:t>
            </w:r>
          </w:p>
        </w:tc>
        <w:tc>
          <w:tcPr>
            <w:tcW w:w="6582" w:type="dxa"/>
          </w:tcPr>
          <w:p w:rsidR="00E96A34" w:rsidRPr="006420CE" w:rsidRDefault="00E96A34" w:rsidP="00DD7017">
            <w:pPr>
              <w:pStyle w:val="tMain"/>
              <w:ind w:left="0" w:firstLine="0"/>
            </w:pPr>
            <w:r w:rsidRPr="006420CE">
              <w:t>total emissions from synthetic fertiliser applied to cropped land for year</w:t>
            </w:r>
            <w:r w:rsidRPr="006420CE">
              <w:rPr>
                <w:i/>
              </w:rPr>
              <w:t xml:space="preserve"> B </w:t>
            </w:r>
            <w:r w:rsidRPr="006420CE">
              <w:t>of the baseline emissions period</w:t>
            </w:r>
            <w:r w:rsidRPr="006420CE">
              <w:rPr>
                <w:rFonts w:eastAsiaTheme="minorEastAsia"/>
                <w:noProof/>
              </w:rPr>
              <w:t xml:space="preserve">; </w:t>
            </w:r>
            <w:r w:rsidRPr="006420CE">
              <w:t>t CO</w:t>
            </w:r>
            <w:r w:rsidRPr="006420CE">
              <w:rPr>
                <w:vertAlign w:val="subscript"/>
              </w:rPr>
              <w:t>2</w:t>
            </w:r>
            <w:r w:rsidRPr="006420CE">
              <w:noBreakHyphen/>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SFN,B</m:t>
                  </m:r>
                </m:sub>
              </m:sSub>
            </m:oMath>
            <w:r w:rsidR="00E96A34" w:rsidRPr="006420CE">
              <w:t>=</w:t>
            </w:r>
          </w:p>
        </w:tc>
        <w:tc>
          <w:tcPr>
            <w:tcW w:w="6582" w:type="dxa"/>
          </w:tcPr>
          <w:p w:rsidR="00E96A34" w:rsidRPr="006420CE" w:rsidRDefault="00E96A34" w:rsidP="00DD7017">
            <w:pPr>
              <w:pStyle w:val="tMain"/>
              <w:ind w:left="0" w:firstLine="0"/>
            </w:pPr>
            <w:r w:rsidRPr="006420CE">
              <w:t>total nitrous oxide emissions from synthetic fertiliser applied to cropped land for year</w:t>
            </w:r>
            <w:r w:rsidRPr="006420CE">
              <w:rPr>
                <w:i/>
              </w:rPr>
              <w:t xml:space="preserve"> B</w:t>
            </w:r>
            <w:r w:rsidRPr="006420CE">
              <w:t xml:space="preserve"> of the baseline emissions period; t CO</w:t>
            </w:r>
            <w:r w:rsidRPr="006420CE">
              <w:rPr>
                <w:vertAlign w:val="subscript"/>
              </w:rPr>
              <w:t>2</w:t>
            </w:r>
            <w:r w:rsidRPr="006420CE">
              <w:noBreakHyphen/>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U,B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total carbon dioxide emissions from urea applied to cropped land for year</w:t>
            </w:r>
            <w:r w:rsidRPr="006420CE">
              <w:rPr>
                <w:i/>
              </w:rPr>
              <w:t xml:space="preserve"> B </w:t>
            </w:r>
            <w:r w:rsidRPr="006420CE">
              <w:t>of the baseline emissions period; t CO</w:t>
            </w:r>
            <w:r w:rsidRPr="006420CE">
              <w:rPr>
                <w:vertAlign w:val="subscript"/>
              </w:rPr>
              <w:t>2</w:t>
            </w:r>
            <w:r w:rsidRPr="006420CE">
              <w:t>-e/y.</w:t>
            </w:r>
          </w:p>
        </w:tc>
      </w:tr>
    </w:tbl>
    <w:p w:rsidR="00E96A34" w:rsidRPr="006420CE" w:rsidRDefault="00E96A34" w:rsidP="00E96A34">
      <w:pPr>
        <w:pStyle w:val="h5Section"/>
      </w:pPr>
      <w:bookmarkStart w:id="200" w:name="_Toc391929073"/>
      <w:bookmarkStart w:id="201" w:name="_Toc423362634"/>
      <w:r w:rsidRPr="006420CE">
        <w:t>5.44</w:t>
      </w:r>
      <w:r w:rsidRPr="006420CE">
        <w:tab/>
        <w:t>Synthetic fertiliser baseline C—mean annual emissions</w:t>
      </w:r>
      <w:bookmarkEnd w:id="200"/>
      <w:bookmarkEnd w:id="201"/>
    </w:p>
    <w:p w:rsidR="00E96A34" w:rsidRPr="006420CE" w:rsidRDefault="00E96A34" w:rsidP="00E96A34">
      <w:pPr>
        <w:pStyle w:val="tMain"/>
      </w:pPr>
      <w:r w:rsidRPr="006420CE">
        <w:tab/>
      </w:r>
      <w:r w:rsidRPr="006420CE">
        <w:tab/>
        <w:t>The mean annual emissions from synthetic fertiliser applied to cropped land for the baseline emissions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rPr>
                <w:i/>
              </w:rPr>
            </w:pPr>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Crop</m:t>
                        </m:r>
                      </m:sub>
                    </m:sSub>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5</m:t>
                    </m:r>
                  </m:den>
                </m:f>
                <m:nary>
                  <m:naryPr>
                    <m:chr m:val="∑"/>
                    <m:limLoc m:val="undOvr"/>
                    <m:ctrlPr>
                      <w:rPr>
                        <w:rFonts w:ascii="Cambria Math" w:hAnsi="Cambria Math"/>
                        <w:i/>
                        <w:iCs/>
                      </w:rPr>
                    </m:ctrlPr>
                  </m:naryPr>
                  <m:sub>
                    <m:r>
                      <w:rPr>
                        <w:rFonts w:ascii="Cambria Math" w:hAnsi="Cambria Math"/>
                      </w:rPr>
                      <m:t>B=1</m:t>
                    </m:r>
                  </m:sub>
                  <m:sup>
                    <m:r>
                      <w:rPr>
                        <w:rFonts w:ascii="Cambria Math" w:hAnsi="Cambria Math"/>
                      </w:rPr>
                      <m:t>5</m:t>
                    </m:r>
                  </m:sup>
                  <m:e>
                    <m:sSub>
                      <m:sSubPr>
                        <m:ctrlPr>
                          <w:rPr>
                            <w:rFonts w:ascii="Cambria Math" w:hAnsi="Cambria Math"/>
                            <w:i/>
                            <w:iCs/>
                          </w:rPr>
                        </m:ctrlPr>
                      </m:sSubPr>
                      <m:e>
                        <m:r>
                          <w:rPr>
                            <w:rFonts w:ascii="Cambria Math" w:hAnsi="Cambria Math"/>
                          </w:rPr>
                          <m:t>E</m:t>
                        </m:r>
                      </m:e>
                      <m:sub>
                        <m:r>
                          <w:rPr>
                            <w:rFonts w:ascii="Cambria Math" w:hAnsi="Cambria Math"/>
                          </w:rPr>
                          <m:t>SF,</m:t>
                        </m:r>
                        <m:sSub>
                          <m:sSubPr>
                            <m:ctrlPr>
                              <w:rPr>
                                <w:rFonts w:ascii="Cambria Math" w:hAnsi="Cambria Math"/>
                                <w:i/>
                              </w:rPr>
                            </m:ctrlPr>
                          </m:sSubPr>
                          <m:e>
                            <m:r>
                              <w:rPr>
                                <w:rFonts w:ascii="Cambria Math" w:hAnsi="Cambria Math"/>
                              </w:rPr>
                              <m:t>B</m:t>
                            </m:r>
                          </m:e>
                          <m:sub>
                            <m:r>
                              <w:rPr>
                                <w:rFonts w:ascii="Cambria Math" w:hAnsi="Cambria Math"/>
                              </w:rPr>
                              <m:t>Crop</m:t>
                            </m:r>
                          </m:sub>
                        </m:sSub>
                      </m:sub>
                    </m:sSub>
                  </m:e>
                </m:nary>
              </m:oMath>
            </m:oMathPara>
          </w:p>
        </w:tc>
        <w:tc>
          <w:tcPr>
            <w:tcW w:w="2046" w:type="dxa"/>
          </w:tcPr>
          <w:p w:rsidR="00E96A34" w:rsidRPr="006420CE" w:rsidRDefault="00E96A34" w:rsidP="00DD7017">
            <w:pPr>
              <w:pStyle w:val="tMain"/>
              <w:ind w:left="0" w:firstLine="0"/>
              <w:rPr>
                <w:b/>
              </w:rPr>
            </w:pPr>
            <w:r w:rsidRPr="006420CE">
              <w:rPr>
                <w:b/>
              </w:rPr>
              <w:t>Equation SF8</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Crop</m:t>
                      </m:r>
                    </m:sub>
                  </m:sSub>
                </m:sub>
              </m:sSub>
            </m:oMath>
            <w:r w:rsidR="00E96A34" w:rsidRPr="006420CE">
              <w:t>=</w:t>
            </w:r>
          </w:p>
        </w:tc>
        <w:tc>
          <w:tcPr>
            <w:tcW w:w="6582" w:type="dxa"/>
          </w:tcPr>
          <w:p w:rsidR="00E96A34" w:rsidRPr="006420CE" w:rsidRDefault="00E96A34" w:rsidP="00DD7017">
            <w:pPr>
              <w:pStyle w:val="tMain"/>
              <w:ind w:left="0" w:firstLine="0"/>
            </w:pPr>
            <w:r w:rsidRPr="006420CE">
              <w:rPr>
                <w:rFonts w:eastAsiaTheme="minorEastAsia"/>
                <w:noProof/>
              </w:rPr>
              <w:t xml:space="preserve">mean annual emissions from synthetic fertiliser applied to cropped land in the baseline emissions period; </w:t>
            </w:r>
            <w:r w:rsidRPr="006420CE">
              <w:t>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m:t>
                  </m:r>
                  <m:sSub>
                    <m:sSubPr>
                      <m:ctrlPr>
                        <w:rPr>
                          <w:rFonts w:ascii="Cambria Math" w:hAnsi="Cambria Math"/>
                          <w:i/>
                        </w:rPr>
                      </m:ctrlPr>
                    </m:sSubPr>
                    <m:e>
                      <m:r>
                        <w:rPr>
                          <w:rFonts w:ascii="Cambria Math" w:hAnsi="Cambria Math"/>
                        </w:rPr>
                        <m:t>B</m:t>
                      </m:r>
                    </m:e>
                    <m:sub>
                      <m:r>
                        <w:rPr>
                          <w:rFonts w:ascii="Cambria Math" w:hAnsi="Cambria Math"/>
                        </w:rPr>
                        <m:t>Crop</m:t>
                      </m:r>
                    </m:sub>
                  </m:sSub>
                </m:sub>
              </m:sSub>
            </m:oMath>
            <w:r w:rsidR="00E96A34" w:rsidRPr="006420CE">
              <w:t>=</w:t>
            </w:r>
          </w:p>
        </w:tc>
        <w:tc>
          <w:tcPr>
            <w:tcW w:w="6582" w:type="dxa"/>
          </w:tcPr>
          <w:p w:rsidR="00E96A34" w:rsidRPr="006420CE" w:rsidRDefault="00E96A34" w:rsidP="00DD7017">
            <w:pPr>
              <w:pStyle w:val="tMain"/>
              <w:ind w:left="0" w:firstLine="0"/>
            </w:pPr>
            <w:r w:rsidRPr="006420CE">
              <w:t xml:space="preserve">total emissions from synthetic fertiliser </w:t>
            </w:r>
            <w:r w:rsidRPr="006420CE">
              <w:rPr>
                <w:rFonts w:eastAsiaTheme="minorEastAsia"/>
                <w:noProof/>
              </w:rPr>
              <w:t xml:space="preserve">applied to cropped land </w:t>
            </w:r>
            <w:r w:rsidRPr="006420CE">
              <w:t>for year</w:t>
            </w:r>
            <w:r w:rsidRPr="006420CE">
              <w:rPr>
                <w:i/>
              </w:rPr>
              <w:t xml:space="preserve"> B </w:t>
            </w:r>
            <w:r w:rsidRPr="006420CE">
              <w:t>of the baseline emissions period</w:t>
            </w:r>
            <w:r w:rsidRPr="006420CE">
              <w:rPr>
                <w:rFonts w:eastAsiaTheme="minorEastAsia"/>
                <w:noProof/>
              </w:rPr>
              <w:t xml:space="preserve">; </w:t>
            </w:r>
            <w:r w:rsidRPr="006420CE">
              <w:t>t CO</w:t>
            </w:r>
            <w:r w:rsidRPr="006420CE">
              <w:rPr>
                <w:vertAlign w:val="subscript"/>
              </w:rPr>
              <w:t>2</w:t>
            </w:r>
            <w:r w:rsidRPr="006420CE">
              <w:noBreakHyphen/>
              <w:t>e/y.</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 xml:space="preserve">B </m:t>
              </m:r>
            </m:oMath>
            <w:r w:rsidRPr="006420CE">
              <w:t>=</w:t>
            </w:r>
          </w:p>
        </w:tc>
        <w:tc>
          <w:tcPr>
            <w:tcW w:w="658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5Section"/>
      </w:pPr>
      <w:bookmarkStart w:id="202" w:name="_Toc391929074"/>
      <w:bookmarkStart w:id="203" w:name="_Toc423362635"/>
      <w:r w:rsidRPr="006420CE">
        <w:t>5.45</w:t>
      </w:r>
      <w:r w:rsidRPr="006420CE">
        <w:tab/>
        <w:t>Synthetic fertiliser baseline C—standard deviation</w:t>
      </w:r>
      <w:bookmarkEnd w:id="202"/>
      <w:bookmarkEnd w:id="203"/>
    </w:p>
    <w:p w:rsidR="00E96A34" w:rsidRPr="006420CE" w:rsidRDefault="00E96A34" w:rsidP="00E96A34">
      <w:pPr>
        <w:pStyle w:val="tMain"/>
      </w:pPr>
      <w:r w:rsidRPr="006420CE">
        <w:tab/>
      </w:r>
      <w:r w:rsidRPr="006420CE">
        <w:tab/>
        <w:t xml:space="preserve">The standard deviation of the annual emissions from synthetic fertiliser </w:t>
      </w:r>
      <w:r w:rsidRPr="006420CE">
        <w:rPr>
          <w:rFonts w:eastAsiaTheme="minorEastAsia"/>
          <w:noProof/>
        </w:rPr>
        <w:t xml:space="preserve">applied to cropped land </w:t>
      </w:r>
      <w:r w:rsidRPr="006420CE">
        <w:t>for the baseline emissions period must be calculated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 xml:space="preserve">SF,  </m:t>
                        </m:r>
                        <m:sSub>
                          <m:sSubPr>
                            <m:ctrlPr>
                              <w:rPr>
                                <w:rFonts w:ascii="Cambria Math" w:hAnsi="Cambria Math"/>
                                <w:i/>
                              </w:rPr>
                            </m:ctrlPr>
                          </m:sSubPr>
                          <m:e>
                            <m:r>
                              <w:rPr>
                                <w:rFonts w:ascii="Cambria Math" w:hAnsi="Cambria Math"/>
                              </w:rPr>
                              <m:t>BEP</m:t>
                            </m:r>
                          </m:e>
                          <m:sub>
                            <m:r>
                              <w:rPr>
                                <w:rFonts w:ascii="Cambria Math" w:hAnsi="Cambria Math"/>
                              </w:rPr>
                              <m:t>Crop</m:t>
                            </m:r>
                          </m:sub>
                        </m:sSub>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B=1</m:t>
                            </m:r>
                          </m:sub>
                          <m:sup>
                            <m:r>
                              <w:rPr>
                                <w:rFonts w:ascii="Cambria Math" w:hAnsi="Cambria Math"/>
                              </w:rPr>
                              <m:t>5</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SF,</m:t>
                                        </m:r>
                                        <m:sSub>
                                          <m:sSubPr>
                                            <m:ctrlPr>
                                              <w:rPr>
                                                <w:rFonts w:ascii="Cambria Math" w:hAnsi="Cambria Math"/>
                                                <w:i/>
                                              </w:rPr>
                                            </m:ctrlPr>
                                          </m:sSubPr>
                                          <m:e>
                                            <m:r>
                                              <w:rPr>
                                                <w:rFonts w:ascii="Cambria Math" w:hAnsi="Cambria Math"/>
                                              </w:rPr>
                                              <m:t>B</m:t>
                                            </m:r>
                                          </m:e>
                                          <m:sub>
                                            <m:r>
                                              <w:rPr>
                                                <w:rFonts w:ascii="Cambria Math" w:hAnsi="Cambria Math"/>
                                              </w:rPr>
                                              <m:t>Crop</m:t>
                                            </m:r>
                                          </m:sub>
                                        </m:sSub>
                                      </m:sub>
                                    </m:sSub>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hAnsi="Cambria Math"/>
                                                <w:i/>
                                              </w:rPr>
                                            </m:ctrlPr>
                                          </m:sSubPr>
                                          <m:e>
                                            <m:r>
                                              <w:rPr>
                                                <w:rFonts w:ascii="Cambria Math" w:hAnsi="Cambria Math"/>
                                              </w:rPr>
                                              <m:t>BEP</m:t>
                                            </m:r>
                                          </m:e>
                                          <m:sub>
                                            <m:r>
                                              <w:rPr>
                                                <w:rFonts w:ascii="Cambria Math" w:hAnsi="Cambria Math"/>
                                              </w:rPr>
                                              <m:t>Crop</m:t>
                                            </m:r>
                                          </m:sub>
                                        </m:sSub>
                                      </m:sub>
                                    </m:sSub>
                                  </m:e>
                                </m:d>
                              </m:e>
                              <m:sup>
                                <m:r>
                                  <w:rPr>
                                    <w:rFonts w:ascii="Cambria Math" w:hAnsi="Cambria Math"/>
                                  </w:rPr>
                                  <m:t>2</m:t>
                                </m:r>
                              </m:sup>
                            </m:sSup>
                          </m:e>
                        </m:nary>
                      </m:num>
                      <m:den>
                        <m:r>
                          <w:rPr>
                            <w:rFonts w:ascii="Cambria Math" w:hAnsi="Cambria Math"/>
                          </w:rPr>
                          <m:t>4</m:t>
                        </m:r>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SF9</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 xml:space="preserve">SF,  </m:t>
                      </m:r>
                      <m:sSub>
                        <m:sSubPr>
                          <m:ctrlPr>
                            <w:rPr>
                              <w:rFonts w:ascii="Cambria Math" w:hAnsi="Cambria Math"/>
                              <w:i/>
                            </w:rPr>
                          </m:ctrlPr>
                        </m:sSubPr>
                        <m:e>
                          <m:r>
                            <w:rPr>
                              <w:rFonts w:ascii="Cambria Math" w:hAnsi="Cambria Math"/>
                            </w:rPr>
                            <m:t>BEP</m:t>
                          </m:r>
                        </m:e>
                        <m:sub>
                          <m:r>
                            <w:rPr>
                              <w:rFonts w:ascii="Cambria Math" w:hAnsi="Cambria Math"/>
                            </w:rPr>
                            <m:t>Crop</m:t>
                          </m:r>
                        </m:sub>
                      </m:sSub>
                    </m:sub>
                  </m:sSub>
                </m:sub>
              </m:sSub>
            </m:oMath>
            <w:r w:rsidR="00E96A34" w:rsidRPr="006420CE">
              <w:t>=</w:t>
            </w:r>
          </w:p>
        </w:tc>
        <w:tc>
          <w:tcPr>
            <w:tcW w:w="6582" w:type="dxa"/>
          </w:tcPr>
          <w:p w:rsidR="00E96A34" w:rsidRPr="006420CE" w:rsidRDefault="00E96A34" w:rsidP="00DD7017">
            <w:pPr>
              <w:pStyle w:val="tMain"/>
              <w:ind w:left="0" w:firstLine="0"/>
            </w:pPr>
            <w:r w:rsidRPr="006420CE">
              <w:t>standard deviation of the annual emissions from synthetic fertiliser applied to cropped land for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noProof/>
                    </w:rPr>
                  </m:ctrlPr>
                </m:sSubPr>
                <m:e>
                  <m:r>
                    <w:rPr>
                      <w:rFonts w:ascii="Cambria Math" w:hAnsi="Cambria Math"/>
                      <w:noProof/>
                    </w:rPr>
                    <m:t>E</m:t>
                  </m:r>
                </m:e>
                <m:sub>
                  <m:r>
                    <w:rPr>
                      <w:rFonts w:ascii="Cambria Math" w:hAnsi="Cambria Math"/>
                      <w:noProof/>
                    </w:rPr>
                    <m:t>SF,</m:t>
                  </m:r>
                  <m:sSub>
                    <m:sSubPr>
                      <m:ctrlPr>
                        <w:rPr>
                          <w:rFonts w:ascii="Cambria Math" w:hAnsi="Cambria Math"/>
                          <w:i/>
                        </w:rPr>
                      </m:ctrlPr>
                    </m:sSubPr>
                    <m:e>
                      <m:r>
                        <w:rPr>
                          <w:rFonts w:ascii="Cambria Math" w:hAnsi="Cambria Math"/>
                        </w:rPr>
                        <m:t>B</m:t>
                      </m:r>
                    </m:e>
                    <m:sub>
                      <m:r>
                        <w:rPr>
                          <w:rFonts w:ascii="Cambria Math" w:hAnsi="Cambria Math"/>
                        </w:rPr>
                        <m:t>Crop</m:t>
                      </m:r>
                    </m:sub>
                  </m:sSub>
                </m:sub>
              </m:sSub>
            </m:oMath>
            <w:r w:rsidR="00E96A34" w:rsidRPr="006420CE">
              <w:t xml:space="preserve"> =</w:t>
            </w:r>
          </w:p>
        </w:tc>
        <w:tc>
          <w:tcPr>
            <w:tcW w:w="6582" w:type="dxa"/>
          </w:tcPr>
          <w:p w:rsidR="00E96A34" w:rsidRPr="006420CE" w:rsidRDefault="00E96A34" w:rsidP="00DD7017">
            <w:pPr>
              <w:pStyle w:val="tMain"/>
              <w:ind w:left="0" w:firstLine="0"/>
            </w:pPr>
            <w:r w:rsidRPr="006420CE">
              <w:t>total emissions from synthetic fertiliser applied to cropped land for year</w:t>
            </w:r>
            <w:r w:rsidRPr="006420CE">
              <w:rPr>
                <w:i/>
              </w:rPr>
              <w:t xml:space="preserve"> B </w:t>
            </w:r>
            <w:r w:rsidRPr="006420CE">
              <w:t>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hAnsi="Cambria Math"/>
                          <w:i/>
                        </w:rPr>
                      </m:ctrlPr>
                    </m:sSubPr>
                    <m:e>
                      <m:r>
                        <w:rPr>
                          <w:rFonts w:ascii="Cambria Math" w:hAnsi="Cambria Math"/>
                        </w:rPr>
                        <m:t>BEP</m:t>
                      </m:r>
                    </m:e>
                    <m:sub>
                      <m:r>
                        <w:rPr>
                          <w:rFonts w:ascii="Cambria Math" w:hAnsi="Cambria Math"/>
                        </w:rPr>
                        <m:t>Crop</m:t>
                      </m:r>
                    </m:sub>
                  </m:sSub>
                </m:sub>
              </m:sSub>
            </m:oMath>
            <w:r w:rsidR="00E96A34" w:rsidRPr="006420CE">
              <w:t xml:space="preserve"> =</w:t>
            </w:r>
          </w:p>
        </w:tc>
        <w:tc>
          <w:tcPr>
            <w:tcW w:w="6582" w:type="dxa"/>
          </w:tcPr>
          <w:p w:rsidR="00E96A34" w:rsidRPr="006420CE" w:rsidRDefault="00E96A34" w:rsidP="00DD7017">
            <w:pPr>
              <w:pStyle w:val="tMain"/>
              <w:ind w:left="0" w:firstLine="0"/>
            </w:pPr>
            <w:r w:rsidRPr="006420CE">
              <w:rPr>
                <w:rFonts w:eastAsiaTheme="minorEastAsia"/>
                <w:noProof/>
              </w:rPr>
              <w:t xml:space="preserve">mean annual emissions </w:t>
            </w:r>
            <w:r w:rsidRPr="006420CE">
              <w:t xml:space="preserve">from synthetic fertiliser applied to cropped land </w:t>
            </w:r>
            <w:r w:rsidRPr="006420CE">
              <w:rPr>
                <w:rFonts w:eastAsiaTheme="minorEastAsia"/>
                <w:noProof/>
              </w:rPr>
              <w:t>in the baseline emissions period;</w:t>
            </w:r>
            <w:r w:rsidRPr="006420CE">
              <w:t xml:space="preserve"> t CO</w:t>
            </w:r>
            <w:r w:rsidRPr="006420CE">
              <w:rPr>
                <w:vertAlign w:val="subscript"/>
              </w:rPr>
              <w:t>2</w:t>
            </w:r>
            <w:r w:rsidRPr="006420CE">
              <w:t>-e/y.</w:t>
            </w:r>
          </w:p>
        </w:tc>
      </w:tr>
      <w:tr w:rsidR="00E96A34" w:rsidRPr="006420CE" w:rsidTr="00DD7017">
        <w:tc>
          <w:tcPr>
            <w:tcW w:w="1559" w:type="dxa"/>
          </w:tcPr>
          <w:p w:rsidR="00E96A34" w:rsidRPr="006420CE" w:rsidRDefault="00E96A34" w:rsidP="00DD7017">
            <w:pPr>
              <w:pStyle w:val="tMain"/>
              <w:ind w:left="0" w:firstLine="0"/>
            </w:pPr>
            <w:r w:rsidRPr="006420CE">
              <w:rPr>
                <w:i/>
              </w:rPr>
              <w:t>B</w:t>
            </w:r>
            <w:r w:rsidRPr="006420CE">
              <w:t xml:space="preserve"> =</w:t>
            </w:r>
          </w:p>
        </w:tc>
        <w:tc>
          <w:tcPr>
            <w:tcW w:w="658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5Section"/>
      </w:pPr>
      <w:bookmarkStart w:id="204" w:name="_Toc391929075"/>
      <w:bookmarkStart w:id="205" w:name="_Toc423362636"/>
      <w:r w:rsidRPr="006420CE">
        <w:t>5.46</w:t>
      </w:r>
      <w:r w:rsidRPr="006420CE">
        <w:tab/>
        <w:t>Synthetic fertiliser baseline—total mean annual emissions</w:t>
      </w:r>
      <w:bookmarkEnd w:id="204"/>
      <w:bookmarkEnd w:id="205"/>
    </w:p>
    <w:p w:rsidR="00E96A34" w:rsidRPr="006420CE" w:rsidRDefault="00E96A34" w:rsidP="00E96A34">
      <w:pPr>
        <w:pStyle w:val="tMain"/>
      </w:pPr>
      <w:r w:rsidRPr="006420CE">
        <w:tab/>
      </w:r>
      <w:r w:rsidRPr="006420CE">
        <w:tab/>
        <w:t>The total mean annual emissions from synthetic fertiliser applied in the project area for the baseline emissions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pPr>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SF,BEP</m:t>
                    </m:r>
                  </m:sub>
                </m:sSub>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Dairy</m:t>
                        </m:r>
                      </m:sub>
                    </m:sSub>
                  </m:sub>
                </m:sSub>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Crop</m:t>
                        </m:r>
                      </m:sub>
                    </m:sSub>
                  </m:sub>
                </m:sSub>
              </m:oMath>
            </m:oMathPara>
          </w:p>
        </w:tc>
        <w:tc>
          <w:tcPr>
            <w:tcW w:w="2046" w:type="dxa"/>
          </w:tcPr>
          <w:p w:rsidR="00E96A34" w:rsidRPr="006420CE" w:rsidRDefault="00E96A34" w:rsidP="00DD7017">
            <w:pPr>
              <w:pStyle w:val="tMain"/>
              <w:ind w:left="0" w:firstLine="0"/>
              <w:rPr>
                <w:b/>
              </w:rPr>
            </w:pPr>
            <w:r w:rsidRPr="006420CE">
              <w:rPr>
                <w:b/>
              </w:rPr>
              <w:t>Equation SF10</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SF,BEP</m:t>
                  </m:r>
                </m:sub>
              </m:sSub>
            </m:oMath>
            <w:r w:rsidR="00E96A34" w:rsidRPr="006420CE">
              <w:t>=</w:t>
            </w:r>
          </w:p>
        </w:tc>
        <w:tc>
          <w:tcPr>
            <w:tcW w:w="6582" w:type="dxa"/>
          </w:tcPr>
          <w:p w:rsidR="00E96A34" w:rsidRPr="006420CE" w:rsidRDefault="00E96A34" w:rsidP="00DD7017">
            <w:pPr>
              <w:pStyle w:val="tMain"/>
              <w:ind w:left="0" w:firstLine="0"/>
            </w:pPr>
            <w:r w:rsidRPr="006420CE">
              <w:t>total mean annual emissions from synthetic fertiliser applied in the project area for the baseline emissions period</w:t>
            </w:r>
            <w:r w:rsidRPr="006420CE">
              <w:rPr>
                <w:rFonts w:eastAsiaTheme="minorEastAsia"/>
                <w:noProof/>
              </w:rPr>
              <w:t xml:space="preserve">; </w:t>
            </w:r>
            <w:r w:rsidRPr="006420CE">
              <w:t>t CO</w:t>
            </w:r>
            <w:r w:rsidRPr="006420CE">
              <w:rPr>
                <w:vertAlign w:val="subscript"/>
              </w:rPr>
              <w:t>2</w:t>
            </w:r>
            <w:r w:rsidRPr="006420CE">
              <w:noBreakHyphen/>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Dairy</m:t>
                      </m:r>
                    </m:sub>
                  </m:sSub>
                </m:sub>
              </m:sSub>
            </m:oMath>
            <w:r w:rsidR="00E96A34" w:rsidRPr="006420CE">
              <w:t>=</w:t>
            </w:r>
          </w:p>
        </w:tc>
        <w:tc>
          <w:tcPr>
            <w:tcW w:w="6582" w:type="dxa"/>
          </w:tcPr>
          <w:p w:rsidR="00E96A34" w:rsidRPr="006420CE" w:rsidRDefault="00E96A34" w:rsidP="00DD7017">
            <w:pPr>
              <w:pStyle w:val="tMain"/>
              <w:ind w:left="0" w:firstLine="0"/>
            </w:pPr>
            <w:r w:rsidRPr="006420CE">
              <w:t>mean (assumed) annual emissions from synthetic fertiliser applied to pasture for dairy cattle in the baseline emissions period; t CO</w:t>
            </w:r>
            <w:r w:rsidRPr="006420CE">
              <w:rPr>
                <w:vertAlign w:val="subscript"/>
              </w:rPr>
              <w:t>2</w:t>
            </w:r>
            <w:r w:rsidRPr="006420CE">
              <w:noBreakHyphen/>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Crop</m:t>
                      </m:r>
                    </m:sub>
                  </m:sSub>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mean annual emissions from synthetic fertiliser applied to cropped land for the baseline emissions period; t CO</w:t>
            </w:r>
            <w:r w:rsidRPr="006420CE">
              <w:rPr>
                <w:vertAlign w:val="subscript"/>
              </w:rPr>
              <w:t>2</w:t>
            </w:r>
            <w:r w:rsidRPr="006420CE">
              <w:t>-e/y.</w:t>
            </w:r>
          </w:p>
        </w:tc>
      </w:tr>
    </w:tbl>
    <w:p w:rsidR="00E96A34" w:rsidRPr="006420CE" w:rsidRDefault="00E96A34" w:rsidP="00E96A34">
      <w:pPr>
        <w:pStyle w:val="h3Div"/>
      </w:pPr>
      <w:bookmarkStart w:id="206" w:name="_Toc391929076"/>
      <w:bookmarkStart w:id="207" w:name="_Toc423362637"/>
      <w:r w:rsidRPr="006420CE">
        <w:t>Division 5.7</w:t>
      </w:r>
      <w:r w:rsidRPr="006420CE">
        <w:tab/>
        <w:t>Baseline—lime</w:t>
      </w:r>
      <w:bookmarkEnd w:id="206"/>
      <w:bookmarkEnd w:id="207"/>
    </w:p>
    <w:p w:rsidR="00E96A34" w:rsidRPr="006420CE" w:rsidRDefault="00E96A34" w:rsidP="00E96A34">
      <w:pPr>
        <w:pStyle w:val="h5Section"/>
      </w:pPr>
      <w:bookmarkStart w:id="208" w:name="_Toc391929077"/>
      <w:bookmarkStart w:id="209" w:name="_Toc423362638"/>
      <w:r w:rsidRPr="006420CE">
        <w:t>5.47</w:t>
      </w:r>
      <w:r w:rsidRPr="006420CE">
        <w:tab/>
        <w:t>Lime baseline—general</w:t>
      </w:r>
      <w:bookmarkEnd w:id="208"/>
      <w:bookmarkEnd w:id="209"/>
      <w:r w:rsidRPr="006420CE">
        <w:tab/>
      </w:r>
    </w:p>
    <w:p w:rsidR="00E96A34" w:rsidRPr="006420CE" w:rsidRDefault="00E96A34" w:rsidP="00E96A34">
      <w:pPr>
        <w:pStyle w:val="tMain"/>
      </w:pPr>
      <w:r w:rsidRPr="006420CE">
        <w:tab/>
      </w:r>
      <w:r w:rsidRPr="006420CE">
        <w:tab/>
        <w:t>For the purposes of determining emissions from lime application for the baseline emissions period, the following must be calculated in accordance with this Division:</w:t>
      </w:r>
    </w:p>
    <w:p w:rsidR="00E96A34" w:rsidRPr="006420CE" w:rsidRDefault="00E96A34" w:rsidP="00E96A34">
      <w:pPr>
        <w:pStyle w:val="tPara"/>
      </w:pPr>
      <w:r w:rsidRPr="006420CE">
        <w:tab/>
        <w:t>(a)</w:t>
      </w:r>
      <w:r w:rsidRPr="006420CE">
        <w:tab/>
        <w:t>the mean annual emissions from lime application; and</w:t>
      </w:r>
    </w:p>
    <w:p w:rsidR="00E96A34" w:rsidRPr="006420CE" w:rsidRDefault="00E96A34" w:rsidP="00E96A34">
      <w:pPr>
        <w:pStyle w:val="tPara"/>
      </w:pPr>
      <w:r w:rsidRPr="006420CE">
        <w:tab/>
        <w:t>(b)</w:t>
      </w:r>
      <w:r w:rsidRPr="006420CE">
        <w:tab/>
        <w:t>the standard deviation of the annual emissions from lime;</w:t>
      </w:r>
    </w:p>
    <w:p w:rsidR="00E96A34" w:rsidRPr="006420CE" w:rsidRDefault="00E96A34" w:rsidP="00E96A34">
      <w:pPr>
        <w:pStyle w:val="tMain"/>
        <w:tabs>
          <w:tab w:val="clear" w:pos="794"/>
        </w:tabs>
        <w:ind w:left="1276" w:hanging="1276"/>
      </w:pPr>
      <w:r w:rsidRPr="006420CE">
        <w:tab/>
        <w:t>during the baseline emissions period.</w:t>
      </w:r>
    </w:p>
    <w:p w:rsidR="00E96A34" w:rsidRPr="006420CE" w:rsidRDefault="00E96A34" w:rsidP="00E96A34">
      <w:pPr>
        <w:pStyle w:val="h5Section"/>
      </w:pPr>
      <w:bookmarkStart w:id="210" w:name="_Toc391929078"/>
      <w:bookmarkStart w:id="211" w:name="_Toc423362639"/>
      <w:r w:rsidRPr="006420CE">
        <w:t>5.48</w:t>
      </w:r>
      <w:r w:rsidRPr="006420CE">
        <w:tab/>
        <w:t>Lime baseline—carbonates per application</w:t>
      </w:r>
      <w:bookmarkEnd w:id="210"/>
      <w:bookmarkEnd w:id="211"/>
    </w:p>
    <w:p w:rsidR="00E96A34" w:rsidRPr="006420CE" w:rsidRDefault="00E96A34" w:rsidP="00E96A34">
      <w:pPr>
        <w:pStyle w:val="tMain"/>
      </w:pPr>
      <w:r w:rsidRPr="006420CE">
        <w:tab/>
      </w:r>
      <w:r w:rsidRPr="006420CE">
        <w:tab/>
        <w:t>The quantity of carbonates for each application of lime for each year of the baseline emissions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rPr>
                <w:color w:val="808080" w:themeColor="background1" w:themeShade="80"/>
              </w:rPr>
            </w:pPr>
            <m:oMathPara>
              <m:oMath>
                <m:sSub>
                  <m:sSubPr>
                    <m:ctrlPr>
                      <w:rPr>
                        <w:rFonts w:ascii="Cambria Math" w:hAnsi="Cambria Math"/>
                        <w:i/>
                      </w:rPr>
                    </m:ctrlPr>
                  </m:sSubPr>
                  <m:e>
                    <m:r>
                      <w:rPr>
                        <w:rFonts w:ascii="Cambria Math" w:hAnsi="Cambria Math"/>
                      </w:rPr>
                      <m:t>LQ</m:t>
                    </m:r>
                  </m:e>
                  <m:sub>
                    <m:r>
                      <w:rPr>
                        <w:rFonts w:ascii="Cambria Math" w:hAnsi="Cambria Math"/>
                      </w:rPr>
                      <m:t>l,B</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l, 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m:t>
                    </m:r>
                  </m:sub>
                </m:sSub>
              </m:oMath>
            </m:oMathPara>
          </w:p>
        </w:tc>
        <w:tc>
          <w:tcPr>
            <w:tcW w:w="2046" w:type="dxa"/>
          </w:tcPr>
          <w:p w:rsidR="00E96A34" w:rsidRPr="006420CE" w:rsidRDefault="00E96A34" w:rsidP="00DD7017">
            <w:pPr>
              <w:pStyle w:val="tMain"/>
              <w:ind w:left="0" w:firstLine="0"/>
              <w:rPr>
                <w:b/>
                <w:color w:val="000000" w:themeColor="text1"/>
              </w:rPr>
            </w:pPr>
            <w:r w:rsidRPr="006420CE">
              <w:rPr>
                <w:b/>
                <w:color w:val="000000" w:themeColor="text1"/>
              </w:rPr>
              <w:t>Equation L1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LQ</m:t>
                  </m:r>
                </m:e>
                <m:sub>
                  <m:r>
                    <w:rPr>
                      <w:rFonts w:ascii="Cambria Math" w:hAnsi="Cambria Math"/>
                      <w:color w:val="000000" w:themeColor="text1"/>
                    </w:rPr>
                    <m:t>l,B</m:t>
                  </m:r>
                </m:sub>
              </m:sSub>
              <m:r>
                <w:rPr>
                  <w:rFonts w:ascii="Cambria Math" w:hAnsi="Cambria Math"/>
                  <w:color w:val="000000" w:themeColor="text1"/>
                </w:rPr>
                <m:t xml:space="preserve"> </m:t>
              </m:r>
            </m:oMath>
            <w:r w:rsidR="00E96A34"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quantity of carbonates applied from lime type </w:t>
            </w:r>
            <w:r w:rsidRPr="006420CE">
              <w:rPr>
                <w:i/>
                <w:color w:val="000000" w:themeColor="text1"/>
              </w:rPr>
              <w:t>l</w:t>
            </w:r>
            <w:r w:rsidRPr="006420CE">
              <w:rPr>
                <w:color w:val="000000" w:themeColor="text1"/>
              </w:rPr>
              <w:t xml:space="preserve"> for year</w:t>
            </w:r>
            <w:r w:rsidRPr="006420CE">
              <w:rPr>
                <w:i/>
                <w:color w:val="000000" w:themeColor="text1"/>
              </w:rPr>
              <w:t xml:space="preserve"> B</w:t>
            </w:r>
            <w:r w:rsidRPr="006420CE">
              <w:rPr>
                <w:color w:val="000000" w:themeColor="text1"/>
              </w:rPr>
              <w:t xml:space="preserve"> of the baseline emissions period; t.</w:t>
            </w:r>
          </w:p>
        </w:tc>
      </w:tr>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l,B</m:t>
                  </m:r>
                </m:sub>
              </m:sSub>
            </m:oMath>
            <w:r w:rsidR="00E96A34" w:rsidRPr="006420CE">
              <w:rPr>
                <w:color w:val="000000" w:themeColor="text1"/>
              </w:rPr>
              <w:t xml:space="preserve"> =</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quantity of lime type </w:t>
            </w:r>
            <w:r w:rsidRPr="006420CE">
              <w:rPr>
                <w:i/>
                <w:color w:val="000000" w:themeColor="text1"/>
              </w:rPr>
              <w:t>l</w:t>
            </w:r>
            <w:r w:rsidRPr="006420CE">
              <w:rPr>
                <w:color w:val="000000" w:themeColor="text1"/>
              </w:rPr>
              <w:t xml:space="preserve"> applied in year</w:t>
            </w:r>
            <w:r w:rsidRPr="006420CE">
              <w:rPr>
                <w:i/>
                <w:color w:val="000000" w:themeColor="text1"/>
              </w:rPr>
              <w:t xml:space="preserve"> B </w:t>
            </w:r>
            <w:r w:rsidRPr="006420CE">
              <w:rPr>
                <w:color w:val="000000" w:themeColor="text1"/>
              </w:rPr>
              <w:t>of the baseline emissions period; t.</w:t>
            </w:r>
          </w:p>
        </w:tc>
      </w:tr>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l</m:t>
                  </m:r>
                </m:sub>
              </m:sSub>
              <m:r>
                <w:rPr>
                  <w:rFonts w:ascii="Cambria Math" w:hAnsi="Cambria Math"/>
                  <w:color w:val="000000" w:themeColor="text1"/>
                </w:rPr>
                <m:t xml:space="preserve"> </m:t>
              </m:r>
            </m:oMath>
            <w:r w:rsidR="00E96A34"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percentage carbonate content for lime type </w:t>
            </w:r>
            <w:r w:rsidRPr="006420CE">
              <w:rPr>
                <w:i/>
                <w:color w:val="000000" w:themeColor="text1"/>
              </w:rPr>
              <w:t>l</w:t>
            </w:r>
            <w:r w:rsidRPr="006420CE">
              <w:rPr>
                <w:color w:val="000000" w:themeColor="text1"/>
              </w:rPr>
              <w:t>.</w:t>
            </w:r>
          </w:p>
        </w:tc>
      </w:tr>
    </w:tbl>
    <w:p w:rsidR="00E96A34" w:rsidRPr="006420CE" w:rsidRDefault="00E96A34" w:rsidP="00E96A34">
      <w:pPr>
        <w:pStyle w:val="notePara"/>
      </w:pPr>
      <w:r w:rsidRPr="006420CE">
        <w:tab/>
      </w:r>
      <w:r w:rsidRPr="006420CE">
        <w:rPr>
          <w:b/>
          <w:i/>
        </w:rPr>
        <w:t>Note</w:t>
      </w:r>
      <w:r w:rsidRPr="006420CE">
        <w:tab/>
        <w:t>Lime type is defined by percentage content of carbonates. That is, all lime products with the same percentage content of carbonate are considered to be the same type.</w:t>
      </w:r>
    </w:p>
    <w:p w:rsidR="00E96A34" w:rsidRPr="006420CE" w:rsidRDefault="00E96A34" w:rsidP="00E96A34">
      <w:pPr>
        <w:pStyle w:val="h5Section"/>
      </w:pPr>
      <w:bookmarkStart w:id="212" w:name="_Toc391929079"/>
      <w:bookmarkStart w:id="213" w:name="_Toc423362640"/>
      <w:r w:rsidRPr="006420CE">
        <w:t>5.49</w:t>
      </w:r>
      <w:r w:rsidRPr="006420CE">
        <w:tab/>
        <w:t>Lime baseline—total carbonates</w:t>
      </w:r>
      <w:bookmarkEnd w:id="212"/>
      <w:bookmarkEnd w:id="213"/>
    </w:p>
    <w:p w:rsidR="00E96A34" w:rsidRPr="006420CE" w:rsidRDefault="00E96A34" w:rsidP="00E96A34">
      <w:pPr>
        <w:pStyle w:val="tMain"/>
      </w:pPr>
      <w:r w:rsidRPr="006420CE">
        <w:tab/>
      </w:r>
      <w:r w:rsidRPr="006420CE">
        <w:tab/>
        <w:t>The total quantity of carbonates applied to the project area for all lime types for each year of the baseline emissions period must be calculated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LQ</m:t>
                    </m:r>
                  </m:e>
                  <m:sub>
                    <m:r>
                      <w:rPr>
                        <w:rFonts w:ascii="Cambria Math" w:hAnsi="Cambria Math"/>
                      </w:rPr>
                      <m:t>B</m:t>
                    </m:r>
                  </m:sub>
                </m:sSub>
                <m:r>
                  <w:rPr>
                    <w:rFonts w:ascii="Cambria Math" w:hAnsi="Cambria Math"/>
                  </w:rPr>
                  <m:t>=</m:t>
                </m:r>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b>
                      <m:sSubPr>
                        <m:ctrlPr>
                          <w:rPr>
                            <w:rFonts w:ascii="Cambria Math" w:hAnsi="Cambria Math"/>
                            <w:i/>
                          </w:rPr>
                        </m:ctrlPr>
                      </m:sSubPr>
                      <m:e>
                        <m:r>
                          <w:rPr>
                            <w:rFonts w:ascii="Cambria Math" w:hAnsi="Cambria Math"/>
                          </w:rPr>
                          <m:t>LQ</m:t>
                        </m:r>
                      </m:e>
                      <m:sub>
                        <m:r>
                          <w:rPr>
                            <w:rFonts w:ascii="Cambria Math" w:hAnsi="Cambria Math"/>
                          </w:rPr>
                          <m:t>l,B</m:t>
                        </m:r>
                      </m:sub>
                    </m:sSub>
                  </m:e>
                </m:nary>
                <m:r>
                  <w:rPr>
                    <w:rFonts w:ascii="Cambria Math" w:hAnsi="Cambria Math"/>
                  </w:rPr>
                  <m:t xml:space="preserve">  </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L2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LQ</m:t>
                  </m:r>
                </m:e>
                <m:sub>
                  <m:r>
                    <w:rPr>
                      <w:rFonts w:ascii="Cambria Math" w:hAnsi="Cambria Math"/>
                    </w:rPr>
                    <m:t>B</m:t>
                  </m:r>
                </m:sub>
              </m:sSub>
            </m:oMath>
            <w:r w:rsidR="00E96A34" w:rsidRPr="006420CE">
              <w:t>=</w:t>
            </w:r>
          </w:p>
        </w:tc>
        <w:tc>
          <w:tcPr>
            <w:tcW w:w="6582" w:type="dxa"/>
          </w:tcPr>
          <w:p w:rsidR="00E96A34" w:rsidRPr="006420CE" w:rsidRDefault="00E96A34" w:rsidP="00DD7017">
            <w:pPr>
              <w:pStyle w:val="tMain"/>
              <w:ind w:left="0" w:firstLine="0"/>
            </w:pPr>
            <w:r w:rsidRPr="006420CE">
              <w:t>total carbonates for all lime types applied during year</w:t>
            </w:r>
            <w:r w:rsidRPr="006420CE">
              <w:rPr>
                <w:i/>
              </w:rPr>
              <w:t xml:space="preserve"> B</w:t>
            </w:r>
            <w:r w:rsidRPr="006420CE">
              <w:t xml:space="preserve"> of the baseline emissions period; </w:t>
            </w:r>
            <w:r w:rsidRPr="006420CE">
              <w:rPr>
                <w:color w:val="000000" w:themeColor="text1"/>
              </w:rPr>
              <w:t>t</w:t>
            </w:r>
            <w:r w:rsidRPr="006420CE">
              <w:t>.</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LQ</m:t>
                  </m:r>
                </m:e>
                <m:sub>
                  <m:r>
                    <w:rPr>
                      <w:rFonts w:ascii="Cambria Math" w:hAnsi="Cambria Math"/>
                    </w:rPr>
                    <m:t>l,B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quantity of carbonates applied from lime type </w:t>
            </w:r>
            <w:r w:rsidRPr="006420CE">
              <w:rPr>
                <w:i/>
                <w:color w:val="000000" w:themeColor="text1"/>
              </w:rPr>
              <w:t>l</w:t>
            </w:r>
            <w:r w:rsidRPr="006420CE">
              <w:rPr>
                <w:color w:val="000000" w:themeColor="text1"/>
              </w:rPr>
              <w:t xml:space="preserve"> for year</w:t>
            </w:r>
            <w:r w:rsidRPr="006420CE">
              <w:rPr>
                <w:i/>
                <w:color w:val="000000" w:themeColor="text1"/>
              </w:rPr>
              <w:t xml:space="preserve"> B</w:t>
            </w:r>
            <w:r w:rsidRPr="006420CE">
              <w:rPr>
                <w:color w:val="000000" w:themeColor="text1"/>
              </w:rPr>
              <w:t xml:space="preserve"> of the baseline emissions period; t.</w:t>
            </w:r>
          </w:p>
        </w:tc>
      </w:tr>
      <w:tr w:rsidR="00E96A34" w:rsidRPr="006420CE" w:rsidTr="00DD7017">
        <w:tc>
          <w:tcPr>
            <w:tcW w:w="1559" w:type="dxa"/>
          </w:tcPr>
          <w:p w:rsidR="00E96A34" w:rsidRPr="006420CE" w:rsidRDefault="00E96A34" w:rsidP="00DD7017">
            <w:pPr>
              <w:pStyle w:val="tMain"/>
              <w:ind w:left="0" w:firstLine="0"/>
            </w:pPr>
            <w:r w:rsidRPr="006420CE">
              <w:rPr>
                <w:i/>
              </w:rPr>
              <w:t>l</w:t>
            </w:r>
            <w:r w:rsidRPr="006420CE">
              <w:t xml:space="preserve"> =</w:t>
            </w:r>
          </w:p>
        </w:tc>
        <w:tc>
          <w:tcPr>
            <w:tcW w:w="6582" w:type="dxa"/>
          </w:tcPr>
          <w:p w:rsidR="00E96A34" w:rsidRPr="006420CE" w:rsidRDefault="00E96A34" w:rsidP="00DD7017">
            <w:pPr>
              <w:pStyle w:val="tMain"/>
              <w:ind w:left="0" w:firstLine="0"/>
            </w:pPr>
            <w:r w:rsidRPr="006420CE">
              <w:t>each type of lime as defined by the percent carbonate content.</w:t>
            </w:r>
          </w:p>
        </w:tc>
      </w:tr>
      <w:tr w:rsidR="00E96A34" w:rsidRPr="006420CE" w:rsidTr="00DD7017">
        <w:tc>
          <w:tcPr>
            <w:tcW w:w="1559" w:type="dxa"/>
          </w:tcPr>
          <w:p w:rsidR="00E96A34" w:rsidRPr="006420CE" w:rsidRDefault="00E96A34" w:rsidP="00DD7017">
            <w:pPr>
              <w:pStyle w:val="tMain"/>
              <w:ind w:left="0" w:firstLine="0"/>
            </w:pPr>
            <w:r w:rsidRPr="006420CE">
              <w:rPr>
                <w:i/>
              </w:rPr>
              <w:t>n</w:t>
            </w:r>
            <w:r w:rsidRPr="006420CE">
              <w:t xml:space="preserve"> =</w:t>
            </w:r>
          </w:p>
        </w:tc>
        <w:tc>
          <w:tcPr>
            <w:tcW w:w="6582" w:type="dxa"/>
          </w:tcPr>
          <w:p w:rsidR="00E96A34" w:rsidRPr="006420CE" w:rsidRDefault="00E96A34" w:rsidP="00DD7017">
            <w:pPr>
              <w:pStyle w:val="tMain"/>
              <w:ind w:left="0" w:firstLine="0"/>
            </w:pPr>
            <w:r w:rsidRPr="006420CE">
              <w:t>number of types of lime applied in year</w:t>
            </w:r>
            <w:r w:rsidRPr="006420CE">
              <w:rPr>
                <w:i/>
              </w:rPr>
              <w:t xml:space="preserve"> B</w:t>
            </w:r>
            <w:r w:rsidRPr="006420CE">
              <w:t xml:space="preserve"> of the baseline emissions period.</w:t>
            </w:r>
          </w:p>
        </w:tc>
      </w:tr>
    </w:tbl>
    <w:p w:rsidR="00E96A34" w:rsidRPr="006420CE" w:rsidRDefault="00E96A34" w:rsidP="00E96A34">
      <w:pPr>
        <w:pStyle w:val="h5Section"/>
      </w:pPr>
      <w:bookmarkStart w:id="214" w:name="_Toc391929080"/>
      <w:bookmarkStart w:id="215" w:name="_Toc423362641"/>
      <w:r w:rsidRPr="006420CE">
        <w:t>5.50</w:t>
      </w:r>
      <w:r w:rsidRPr="006420CE">
        <w:tab/>
        <w:t>Lime baseline—carbon dioxide emissions</w:t>
      </w:r>
      <w:bookmarkEnd w:id="214"/>
      <w:bookmarkEnd w:id="215"/>
    </w:p>
    <w:p w:rsidR="00E96A34" w:rsidRPr="006420CE" w:rsidRDefault="00E96A34" w:rsidP="00E96A34">
      <w:pPr>
        <w:pStyle w:val="tMain"/>
      </w:pPr>
      <w:r w:rsidRPr="006420CE">
        <w:tab/>
      </w:r>
      <w:r w:rsidRPr="006420CE">
        <w:tab/>
        <w:t>The total quantity of carbon dioxide emissions released from applications of lime must be calculated for each year of the baseline emissions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 xml:space="preserve">L,B </m:t>
                    </m:r>
                  </m:sub>
                </m:sSub>
                <m:r>
                  <w:rPr>
                    <w:rFonts w:ascii="Cambria Math" w:hAnsi="Cambria Math"/>
                  </w:rPr>
                  <m:t xml:space="preserve">= </m:t>
                </m:r>
                <m:sSub>
                  <m:sSubPr>
                    <m:ctrlPr>
                      <w:rPr>
                        <w:rFonts w:ascii="Cambria Math" w:hAnsi="Cambria Math"/>
                        <w:i/>
                      </w:rPr>
                    </m:ctrlPr>
                  </m:sSubPr>
                  <m:e>
                    <m:r>
                      <w:rPr>
                        <w:rFonts w:ascii="Cambria Math" w:hAnsi="Cambria Math"/>
                      </w:rPr>
                      <m:t>LQ</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L</m:t>
                    </m:r>
                  </m:sub>
                </m:sSub>
              </m:oMath>
            </m:oMathPara>
          </w:p>
        </w:tc>
        <w:tc>
          <w:tcPr>
            <w:tcW w:w="2046" w:type="dxa"/>
            <w:vAlign w:val="center"/>
          </w:tcPr>
          <w:p w:rsidR="00E96A34" w:rsidRPr="006420CE" w:rsidRDefault="00E96A34" w:rsidP="00DD7017">
            <w:pPr>
              <w:pStyle w:val="tMain"/>
              <w:ind w:left="0" w:firstLine="0"/>
              <w:jc w:val="center"/>
              <w:rPr>
                <w:b/>
              </w:rPr>
            </w:pPr>
            <w:r w:rsidRPr="006420CE">
              <w:rPr>
                <w:b/>
              </w:rPr>
              <w:t>Equation L3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 xml:space="preserve">L,B </m:t>
                  </m:r>
                </m:sub>
              </m:sSub>
            </m:oMath>
            <w:r w:rsidR="00E96A34" w:rsidRPr="006420CE">
              <w:t>=</w:t>
            </w:r>
          </w:p>
        </w:tc>
        <w:tc>
          <w:tcPr>
            <w:tcW w:w="6582" w:type="dxa"/>
          </w:tcPr>
          <w:p w:rsidR="00E96A34" w:rsidRPr="006420CE" w:rsidRDefault="00E96A34" w:rsidP="00DD7017">
            <w:pPr>
              <w:pStyle w:val="tMain"/>
              <w:ind w:left="0" w:firstLine="0"/>
            </w:pPr>
            <w:r w:rsidRPr="006420CE">
              <w:t>total emissions from lime applications for year</w:t>
            </w:r>
            <w:r w:rsidRPr="006420CE">
              <w:rPr>
                <w:i/>
              </w:rPr>
              <w:t xml:space="preserve"> 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LQ</m:t>
                  </m:r>
                </m:e>
                <m:sub>
                  <m:r>
                    <w:rPr>
                      <w:rFonts w:ascii="Cambria Math" w:hAnsi="Cambria Math"/>
                    </w:rPr>
                    <m:t>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total carbonates for all lime types applied during year</w:t>
            </w:r>
            <w:r w:rsidRPr="006420CE">
              <w:rPr>
                <w:i/>
              </w:rPr>
              <w:t xml:space="preserve"> B</w:t>
            </w:r>
            <w:r w:rsidRPr="006420CE">
              <w:t xml:space="preserve"> of the baseline emissions period; t.</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L</m:t>
                  </m:r>
                </m:sub>
              </m:sSub>
            </m:oMath>
            <w:r w:rsidR="00E96A34" w:rsidRPr="006420CE">
              <w:t xml:space="preserve"> =</w:t>
            </w:r>
          </w:p>
        </w:tc>
        <w:tc>
          <w:tcPr>
            <w:tcW w:w="6582" w:type="dxa"/>
          </w:tcPr>
          <w:p w:rsidR="00E96A34" w:rsidRPr="006420CE" w:rsidRDefault="00E96A34" w:rsidP="00DD7017">
            <w:pPr>
              <w:pStyle w:val="tMain"/>
              <w:ind w:left="0" w:firstLine="0"/>
            </w:pPr>
            <w:r w:rsidRPr="006420CE">
              <w:t>National Inventory dolomite emission factor for carbon dioxide emissions from agricultural lime application; t CO</w:t>
            </w:r>
            <w:r w:rsidRPr="006420CE">
              <w:rPr>
                <w:vertAlign w:val="subscript"/>
              </w:rPr>
              <w:t>2</w:t>
            </w:r>
            <w:r w:rsidRPr="006420CE">
              <w:t>-e/t carbonate.</w:t>
            </w:r>
          </w:p>
        </w:tc>
      </w:tr>
    </w:tbl>
    <w:p w:rsidR="00E96A34" w:rsidRPr="006420CE" w:rsidRDefault="00E96A34" w:rsidP="00E96A34">
      <w:pPr>
        <w:pStyle w:val="h5Section"/>
      </w:pPr>
      <w:bookmarkStart w:id="216" w:name="_Toc391929081"/>
      <w:bookmarkStart w:id="217" w:name="_Toc423362642"/>
      <w:r w:rsidRPr="006420CE">
        <w:t>5.51</w:t>
      </w:r>
      <w:r w:rsidRPr="006420CE">
        <w:tab/>
        <w:t>Lime baseline—mean annual emissions</w:t>
      </w:r>
      <w:bookmarkEnd w:id="216"/>
      <w:bookmarkEnd w:id="217"/>
    </w:p>
    <w:p w:rsidR="00E96A34" w:rsidRPr="006420CE" w:rsidRDefault="00E96A34" w:rsidP="00E96A34">
      <w:pPr>
        <w:pStyle w:val="tMain"/>
      </w:pPr>
      <w:r w:rsidRPr="006420CE">
        <w:tab/>
      </w:r>
      <w:r w:rsidRPr="006420CE">
        <w:tab/>
        <w:t>The mean annual emissions from lime application for the baseline emissions period must be calculated using the following formula:</w:t>
      </w:r>
    </w:p>
    <w:tbl>
      <w:tblPr>
        <w:tblW w:w="0" w:type="auto"/>
        <w:tblInd w:w="1101" w:type="dxa"/>
        <w:tblLook w:val="04A0"/>
      </w:tblPr>
      <w:tblGrid>
        <w:gridCol w:w="6095"/>
        <w:gridCol w:w="2046"/>
      </w:tblGrid>
      <w:tr w:rsidR="00E96A34" w:rsidRPr="006420CE" w:rsidTr="00DD7017">
        <w:trPr>
          <w:trHeight w:val="863"/>
        </w:trPr>
        <w:tc>
          <w:tcPr>
            <w:tcW w:w="6095" w:type="dxa"/>
            <w:vAlign w:val="center"/>
          </w:tcPr>
          <w:p w:rsidR="00E96A34" w:rsidRPr="006420CE" w:rsidRDefault="00A2593C" w:rsidP="00DD7017">
            <w:pPr>
              <w:rPr>
                <w:i/>
              </w:rPr>
            </w:pPr>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BEP</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5</m:t>
                    </m:r>
                  </m:den>
                </m:f>
                <m:nary>
                  <m:naryPr>
                    <m:chr m:val="∑"/>
                    <m:limLoc m:val="undOvr"/>
                    <m:ctrlPr>
                      <w:rPr>
                        <w:rFonts w:ascii="Cambria Math" w:hAnsi="Cambria Math"/>
                        <w:i/>
                        <w:iCs/>
                      </w:rPr>
                    </m:ctrlPr>
                  </m:naryPr>
                  <m:sub>
                    <m:r>
                      <w:rPr>
                        <w:rFonts w:ascii="Cambria Math" w:hAnsi="Cambria Math"/>
                      </w:rPr>
                      <m:t>B=1</m:t>
                    </m:r>
                  </m:sub>
                  <m:sup>
                    <m:r>
                      <w:rPr>
                        <w:rFonts w:ascii="Cambria Math" w:hAnsi="Cambria Math"/>
                      </w:rPr>
                      <m:t>5</m:t>
                    </m:r>
                  </m:sup>
                  <m:e>
                    <m:sSub>
                      <m:sSubPr>
                        <m:ctrlPr>
                          <w:rPr>
                            <w:rFonts w:ascii="Cambria Math" w:hAnsi="Cambria Math"/>
                            <w:i/>
                          </w:rPr>
                        </m:ctrlPr>
                      </m:sSubPr>
                      <m:e>
                        <m:r>
                          <w:rPr>
                            <w:rFonts w:ascii="Cambria Math" w:hAnsi="Cambria Math"/>
                          </w:rPr>
                          <m:t>E</m:t>
                        </m:r>
                      </m:e>
                      <m:sub>
                        <m:r>
                          <w:rPr>
                            <w:rFonts w:ascii="Cambria Math" w:hAnsi="Cambria Math"/>
                          </w:rPr>
                          <m:t>L,B</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L4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BEP</m:t>
                  </m:r>
                </m:sub>
              </m:sSub>
            </m:oMath>
            <w:r w:rsidR="00E96A34" w:rsidRPr="006420CE">
              <w:t>=</w:t>
            </w:r>
          </w:p>
        </w:tc>
        <w:tc>
          <w:tcPr>
            <w:tcW w:w="6582" w:type="dxa"/>
          </w:tcPr>
          <w:p w:rsidR="00E96A34" w:rsidRPr="006420CE" w:rsidRDefault="00E96A34" w:rsidP="00DD7017">
            <w:pPr>
              <w:pStyle w:val="tMain"/>
              <w:ind w:left="0" w:firstLine="0"/>
            </w:pPr>
            <w:r w:rsidRPr="006420CE">
              <w:rPr>
                <w:rFonts w:eastAsiaTheme="minorEastAsia"/>
                <w:noProof/>
              </w:rPr>
              <w:t xml:space="preserve">mean annual emissions from lime application in the baseline emissions period; </w:t>
            </w:r>
            <w:r w:rsidRPr="006420CE">
              <w:t>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L,B</m:t>
                  </m:r>
                </m:sub>
              </m:sSub>
            </m:oMath>
            <w:r w:rsidR="00E96A34" w:rsidRPr="006420CE">
              <w:t>=</w:t>
            </w:r>
          </w:p>
        </w:tc>
        <w:tc>
          <w:tcPr>
            <w:tcW w:w="6582" w:type="dxa"/>
          </w:tcPr>
          <w:p w:rsidR="00E96A34" w:rsidRPr="006420CE" w:rsidRDefault="00E96A34" w:rsidP="00DD7017">
            <w:pPr>
              <w:pStyle w:val="tMain"/>
              <w:ind w:left="0" w:firstLine="0"/>
            </w:pPr>
            <w:r w:rsidRPr="006420CE">
              <w:t xml:space="preserve">total emissions from </w:t>
            </w:r>
            <w:r w:rsidRPr="006420CE">
              <w:rPr>
                <w:rFonts w:eastAsiaTheme="minorEastAsia"/>
                <w:noProof/>
              </w:rPr>
              <w:t xml:space="preserve">lime application </w:t>
            </w:r>
            <w:r w:rsidRPr="006420CE">
              <w:t>for year</w:t>
            </w:r>
            <w:r w:rsidRPr="006420CE">
              <w:rPr>
                <w:i/>
              </w:rPr>
              <w:t xml:space="preserve"> B</w:t>
            </w:r>
            <w:r w:rsidRPr="006420CE">
              <w:t xml:space="preserve"> of the baseline emissions period</w:t>
            </w:r>
            <w:r w:rsidRPr="006420CE">
              <w:rPr>
                <w:rFonts w:eastAsiaTheme="minorEastAsia"/>
                <w:noProof/>
              </w:rPr>
              <w:t xml:space="preserve">; </w:t>
            </w:r>
            <w:r w:rsidRPr="006420CE">
              <w:t>t CO</w:t>
            </w:r>
            <w:r w:rsidRPr="006420CE">
              <w:rPr>
                <w:vertAlign w:val="subscript"/>
              </w:rPr>
              <w:t>2</w:t>
            </w:r>
            <w:r w:rsidRPr="006420CE">
              <w:noBreakHyphen/>
              <w:t>e/y.</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 xml:space="preserve">B </m:t>
              </m:r>
            </m:oMath>
            <w:r w:rsidRPr="006420CE">
              <w:t>=</w:t>
            </w:r>
          </w:p>
        </w:tc>
        <w:tc>
          <w:tcPr>
            <w:tcW w:w="658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5Section"/>
      </w:pPr>
      <w:bookmarkStart w:id="218" w:name="_Toc391929082"/>
      <w:bookmarkStart w:id="219" w:name="_Toc423362643"/>
      <w:r w:rsidRPr="006420CE">
        <w:t>5.52</w:t>
      </w:r>
      <w:r w:rsidRPr="006420CE">
        <w:tab/>
        <w:t>Lime baseline—standard deviation</w:t>
      </w:r>
      <w:bookmarkEnd w:id="218"/>
      <w:bookmarkEnd w:id="219"/>
    </w:p>
    <w:p w:rsidR="00E96A34" w:rsidRPr="006420CE" w:rsidRDefault="00E96A34" w:rsidP="00E96A34">
      <w:pPr>
        <w:pStyle w:val="tMain"/>
      </w:pPr>
      <w:r w:rsidRPr="006420CE">
        <w:tab/>
      </w:r>
      <w:r w:rsidRPr="006420CE">
        <w:tab/>
        <w:t>The standard deviation of the annual emissions from lime for the baseline emissions period must be calculated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L,BEP</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B=1</m:t>
                            </m:r>
                          </m:sub>
                          <m:sup>
                            <m:r>
                              <w:rPr>
                                <w:rFonts w:ascii="Cambria Math" w:hAnsi="Cambria Math"/>
                              </w:rPr>
                              <m:t>5</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L,B</m:t>
                                        </m:r>
                                      </m:sub>
                                    </m:sSub>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BEP</m:t>
                                        </m:r>
                                      </m:sub>
                                    </m:sSub>
                                  </m:e>
                                </m:d>
                              </m:e>
                              <m:sup>
                                <m:r>
                                  <w:rPr>
                                    <w:rFonts w:ascii="Cambria Math" w:hAnsi="Cambria Math"/>
                                  </w:rPr>
                                  <m:t>2</m:t>
                                </m:r>
                              </m:sup>
                            </m:sSup>
                          </m:e>
                        </m:nary>
                      </m:num>
                      <m:den>
                        <m:r>
                          <w:rPr>
                            <w:rFonts w:ascii="Cambria Math" w:hAnsi="Cambria Math"/>
                          </w:rPr>
                          <m:t>4</m:t>
                        </m:r>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L5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L,BEP</m:t>
                      </m:r>
                    </m:sub>
                  </m:sSub>
                </m:sub>
              </m:sSub>
            </m:oMath>
            <w:r w:rsidR="00E96A34" w:rsidRPr="006420CE">
              <w:t>=</w:t>
            </w:r>
          </w:p>
        </w:tc>
        <w:tc>
          <w:tcPr>
            <w:tcW w:w="6582" w:type="dxa"/>
          </w:tcPr>
          <w:p w:rsidR="00E96A34" w:rsidRPr="006420CE" w:rsidRDefault="00E96A34" w:rsidP="00DD7017">
            <w:pPr>
              <w:pStyle w:val="tMain"/>
              <w:ind w:left="0" w:firstLine="0"/>
            </w:pPr>
            <w:r w:rsidRPr="006420CE">
              <w:t>standard deviation of the annual emissions from lime for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noProof/>
                    </w:rPr>
                  </m:ctrlPr>
                </m:sSubPr>
                <m:e>
                  <m:r>
                    <w:rPr>
                      <w:rFonts w:ascii="Cambria Math" w:hAnsi="Cambria Math"/>
                      <w:noProof/>
                    </w:rPr>
                    <m:t>E</m:t>
                  </m:r>
                </m:e>
                <m:sub>
                  <m:r>
                    <w:rPr>
                      <w:rFonts w:ascii="Cambria Math" w:hAnsi="Cambria Math"/>
                      <w:noProof/>
                    </w:rPr>
                    <m:t>L,B</m:t>
                  </m:r>
                </m:sub>
              </m:sSub>
            </m:oMath>
            <w:r w:rsidR="00E96A34" w:rsidRPr="006420CE">
              <w:t>=</w:t>
            </w:r>
          </w:p>
        </w:tc>
        <w:tc>
          <w:tcPr>
            <w:tcW w:w="6582" w:type="dxa"/>
          </w:tcPr>
          <w:p w:rsidR="00E96A34" w:rsidRPr="006420CE" w:rsidRDefault="00E96A34" w:rsidP="00DD7017">
            <w:pPr>
              <w:pStyle w:val="tMain"/>
              <w:ind w:left="0" w:firstLine="0"/>
            </w:pPr>
            <w:r w:rsidRPr="006420CE">
              <w:t>total emissions from lime application for year</w:t>
            </w:r>
            <w:r w:rsidRPr="006420CE">
              <w:rPr>
                <w:i/>
              </w:rPr>
              <w:t xml:space="preserve"> 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BEP</m:t>
                  </m:r>
                </m:sub>
              </m:sSub>
            </m:oMath>
            <w:r w:rsidR="00E96A34" w:rsidRPr="006420CE">
              <w:t xml:space="preserve"> =</w:t>
            </w:r>
          </w:p>
        </w:tc>
        <w:tc>
          <w:tcPr>
            <w:tcW w:w="6582" w:type="dxa"/>
          </w:tcPr>
          <w:p w:rsidR="00E96A34" w:rsidRPr="006420CE" w:rsidRDefault="00E96A34" w:rsidP="00DD7017">
            <w:pPr>
              <w:pStyle w:val="tMain"/>
              <w:ind w:left="0" w:firstLine="0"/>
            </w:pPr>
            <w:r w:rsidRPr="006420CE">
              <w:rPr>
                <w:rFonts w:eastAsiaTheme="minorEastAsia"/>
                <w:noProof/>
              </w:rPr>
              <w:t xml:space="preserve">mean annual emissions </w:t>
            </w:r>
            <w:r w:rsidRPr="006420CE">
              <w:t xml:space="preserve">from lime application </w:t>
            </w:r>
            <w:r w:rsidRPr="006420CE">
              <w:rPr>
                <w:rFonts w:eastAsiaTheme="minorEastAsia"/>
                <w:noProof/>
              </w:rPr>
              <w:t>in the baseline emissions period;</w:t>
            </w:r>
            <w:r w:rsidRPr="006420CE">
              <w:t xml:space="preserve"> t CO</w:t>
            </w:r>
            <w:r w:rsidRPr="006420CE">
              <w:rPr>
                <w:vertAlign w:val="subscript"/>
              </w:rPr>
              <w:t>2</w:t>
            </w:r>
            <w:r w:rsidRPr="006420CE">
              <w:t>-e/y.</w:t>
            </w:r>
          </w:p>
        </w:tc>
      </w:tr>
      <w:tr w:rsidR="00E96A34" w:rsidRPr="006420CE" w:rsidTr="00DD7017">
        <w:tc>
          <w:tcPr>
            <w:tcW w:w="1559" w:type="dxa"/>
          </w:tcPr>
          <w:p w:rsidR="00E96A34" w:rsidRPr="006420CE" w:rsidRDefault="00E96A34" w:rsidP="00DD7017">
            <w:pPr>
              <w:pStyle w:val="tMain"/>
              <w:ind w:left="0" w:firstLine="0"/>
            </w:pPr>
            <w:r w:rsidRPr="006420CE">
              <w:rPr>
                <w:i/>
              </w:rPr>
              <w:t>B</w:t>
            </w:r>
            <w:r w:rsidRPr="006420CE">
              <w:t xml:space="preserve"> =</w:t>
            </w:r>
          </w:p>
        </w:tc>
        <w:tc>
          <w:tcPr>
            <w:tcW w:w="658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3Div"/>
      </w:pPr>
      <w:bookmarkStart w:id="220" w:name="_Toc391929083"/>
      <w:bookmarkStart w:id="221" w:name="_Toc423362644"/>
      <w:r w:rsidRPr="006420CE">
        <w:t>Division 5.8</w:t>
      </w:r>
      <w:r w:rsidRPr="006420CE">
        <w:tab/>
        <w:t>Baseline—tillage events</w:t>
      </w:r>
      <w:bookmarkEnd w:id="220"/>
      <w:bookmarkEnd w:id="221"/>
    </w:p>
    <w:p w:rsidR="00E96A34" w:rsidRPr="006420CE" w:rsidRDefault="00E96A34" w:rsidP="00E96A34">
      <w:pPr>
        <w:pStyle w:val="h5Section"/>
      </w:pPr>
      <w:bookmarkStart w:id="222" w:name="_Toc391929084"/>
      <w:bookmarkStart w:id="223" w:name="_Toc423362645"/>
      <w:r w:rsidRPr="006420CE">
        <w:t>5.53</w:t>
      </w:r>
      <w:r w:rsidRPr="006420CE">
        <w:tab/>
        <w:t>Tillage baseline emissions—general</w:t>
      </w:r>
      <w:bookmarkEnd w:id="222"/>
      <w:bookmarkEnd w:id="223"/>
      <w:r w:rsidRPr="006420CE">
        <w:tab/>
      </w:r>
    </w:p>
    <w:p w:rsidR="00E96A34" w:rsidRPr="006420CE" w:rsidRDefault="00E96A34" w:rsidP="00E96A34">
      <w:pPr>
        <w:pStyle w:val="tMain"/>
        <w:rPr>
          <w:color w:val="000000" w:themeColor="text1"/>
        </w:rPr>
      </w:pPr>
      <w:r w:rsidRPr="006420CE">
        <w:tab/>
        <w:t>(1)</w:t>
      </w:r>
      <w:r w:rsidRPr="006420CE">
        <w:tab/>
      </w:r>
      <w:r w:rsidRPr="006420CE">
        <w:rPr>
          <w:color w:val="000000" w:themeColor="text1"/>
        </w:rPr>
        <w:t>For an eligible offsets project to which this Determination applies, emissions from tillage events must include:</w:t>
      </w:r>
    </w:p>
    <w:p w:rsidR="00E96A34" w:rsidRPr="006420CE" w:rsidRDefault="00E96A34" w:rsidP="00E96A34">
      <w:pPr>
        <w:pStyle w:val="tPara"/>
      </w:pPr>
      <w:r w:rsidRPr="006420CE">
        <w:tab/>
        <w:t>(a)</w:t>
      </w:r>
      <w:r w:rsidRPr="006420CE">
        <w:tab/>
        <w:t>nitrous oxide releases from soil and crop residue; and</w:t>
      </w:r>
    </w:p>
    <w:p w:rsidR="00E96A34" w:rsidRPr="006420CE" w:rsidRDefault="00E96A34" w:rsidP="00E96A34">
      <w:pPr>
        <w:pStyle w:val="tPara"/>
      </w:pPr>
      <w:r w:rsidRPr="006420CE">
        <w:tab/>
        <w:t>(b)</w:t>
      </w:r>
      <w:r w:rsidRPr="006420CE">
        <w:tab/>
        <w:t>greenhouse gases emitted from fuel use.</w:t>
      </w:r>
    </w:p>
    <w:p w:rsidR="00E96A34" w:rsidRPr="006420CE" w:rsidRDefault="00E96A34" w:rsidP="00E96A34">
      <w:pPr>
        <w:pStyle w:val="tMain"/>
      </w:pPr>
      <w:r w:rsidRPr="006420CE">
        <w:tab/>
        <w:t>(2)</w:t>
      </w:r>
      <w:r w:rsidRPr="006420CE">
        <w:tab/>
        <w:t>For the purposes of paragraph (1)(b), a default amount of 12 litres of diesel fuel per hectare is taken to be used for each tillage event.</w:t>
      </w:r>
    </w:p>
    <w:p w:rsidR="00E96A34" w:rsidRPr="006420CE" w:rsidRDefault="00E96A34" w:rsidP="00E96A34">
      <w:pPr>
        <w:pStyle w:val="tMain"/>
      </w:pPr>
      <w:r w:rsidRPr="006420CE">
        <w:tab/>
        <w:t>(3)</w:t>
      </w:r>
      <w:r w:rsidRPr="006420CE">
        <w:tab/>
        <w:t>For the purposes of determining emissions from tillage events for the baseline emissions period, the following must be calculated in accordance with this Division:</w:t>
      </w:r>
    </w:p>
    <w:p w:rsidR="00E96A34" w:rsidRPr="006420CE" w:rsidRDefault="00E96A34" w:rsidP="00E96A34">
      <w:pPr>
        <w:pStyle w:val="tPara"/>
      </w:pPr>
      <w:r w:rsidRPr="006420CE">
        <w:tab/>
        <w:t>(a)</w:t>
      </w:r>
      <w:r w:rsidRPr="006420CE">
        <w:tab/>
        <w:t>the mean annual emissions from tillage events; and</w:t>
      </w:r>
    </w:p>
    <w:p w:rsidR="00E96A34" w:rsidRPr="006420CE" w:rsidRDefault="00E96A34" w:rsidP="00E96A34">
      <w:pPr>
        <w:pStyle w:val="tPara"/>
      </w:pPr>
      <w:r w:rsidRPr="006420CE">
        <w:tab/>
        <w:t>(b)</w:t>
      </w:r>
      <w:r w:rsidRPr="006420CE">
        <w:tab/>
        <w:t>the standard deviation of the annual emissions from tillage events;</w:t>
      </w:r>
    </w:p>
    <w:p w:rsidR="00E96A34" w:rsidRPr="006420CE" w:rsidRDefault="00E96A34" w:rsidP="00E96A34">
      <w:pPr>
        <w:pStyle w:val="tMain"/>
      </w:pPr>
      <w:r w:rsidRPr="006420CE">
        <w:tab/>
      </w:r>
      <w:r w:rsidRPr="006420CE">
        <w:tab/>
        <w:t>during the baseline emissions period.</w:t>
      </w:r>
    </w:p>
    <w:p w:rsidR="00E96A34" w:rsidRPr="006420CE" w:rsidRDefault="00E96A34" w:rsidP="00E96A34">
      <w:pPr>
        <w:pStyle w:val="h5Section"/>
      </w:pPr>
      <w:bookmarkStart w:id="224" w:name="_Toc391929085"/>
      <w:bookmarkStart w:id="225" w:name="_Toc423362646"/>
      <w:r w:rsidRPr="006420CE">
        <w:t>5.54</w:t>
      </w:r>
      <w:r w:rsidRPr="006420CE">
        <w:tab/>
        <w:t>Tillage baseline emissions—crop residues</w:t>
      </w:r>
      <w:bookmarkEnd w:id="224"/>
      <w:bookmarkEnd w:id="225"/>
      <w:r w:rsidRPr="006420CE">
        <w:t xml:space="preserve"> </w:t>
      </w:r>
    </w:p>
    <w:p w:rsidR="00E96A34" w:rsidRPr="006420CE" w:rsidRDefault="00E96A34" w:rsidP="00E96A34">
      <w:pPr>
        <w:pStyle w:val="tMain"/>
      </w:pPr>
      <w:r w:rsidRPr="006420CE">
        <w:tab/>
      </w:r>
      <w:r w:rsidRPr="006420CE">
        <w:tab/>
        <w:t>The quantity of emissions released from the residues of each crop or pasture crop that:</w:t>
      </w:r>
    </w:p>
    <w:p w:rsidR="00E96A34" w:rsidRPr="006420CE" w:rsidRDefault="00E96A34" w:rsidP="00E96A34">
      <w:pPr>
        <w:pStyle w:val="tPara"/>
      </w:pPr>
      <w:r w:rsidRPr="006420CE">
        <w:tab/>
        <w:t>(a)</w:t>
      </w:r>
      <w:r w:rsidRPr="006420CE">
        <w:tab/>
        <w:t xml:space="preserve">follows a tillage event; and </w:t>
      </w:r>
    </w:p>
    <w:p w:rsidR="00E96A34" w:rsidRPr="006420CE" w:rsidRDefault="00E96A34" w:rsidP="00E96A34">
      <w:pPr>
        <w:pStyle w:val="tPara"/>
      </w:pPr>
      <w:r w:rsidRPr="006420CE">
        <w:tab/>
        <w:t>(b)</w:t>
      </w:r>
      <w:r w:rsidRPr="006420CE">
        <w:tab/>
        <w:t xml:space="preserve">is grown in each year of the baseline emissions period; </w:t>
      </w:r>
    </w:p>
    <w:p w:rsidR="00E96A34" w:rsidRPr="006420CE" w:rsidRDefault="00E96A34" w:rsidP="00E96A34">
      <w:pPr>
        <w:pStyle w:val="tMain"/>
      </w:pPr>
      <w:r w:rsidRPr="006420CE">
        <w:tab/>
      </w:r>
      <w:r w:rsidRPr="006420CE">
        <w:tab/>
        <w:t>must be calculated for each year of the period using the following formula:</w:t>
      </w:r>
    </w:p>
    <w:tbl>
      <w:tblPr>
        <w:tblW w:w="0" w:type="auto"/>
        <w:tblInd w:w="1101" w:type="dxa"/>
        <w:tblLook w:val="04A0"/>
      </w:tblPr>
      <w:tblGrid>
        <w:gridCol w:w="6378"/>
        <w:gridCol w:w="1763"/>
      </w:tblGrid>
      <w:tr w:rsidR="00E96A34" w:rsidRPr="006420CE" w:rsidTr="00DD7017">
        <w:tc>
          <w:tcPr>
            <w:tcW w:w="6378" w:type="dxa"/>
          </w:tcPr>
          <w:p w:rsidR="00E96A34" w:rsidRPr="006420CE" w:rsidRDefault="00A2593C" w:rsidP="00DD7017">
            <w:pPr>
              <w:pStyle w:val="tMain"/>
              <w:ind w:left="0" w:firstLine="0"/>
              <w:rPr>
                <w:color w:val="808080" w:themeColor="background1" w:themeShade="80"/>
              </w:rPr>
            </w:pPr>
            <m:oMathPara>
              <m:oMath>
                <m:sSub>
                  <m:sSubPr>
                    <m:ctrlPr>
                      <w:rPr>
                        <w:rFonts w:ascii="Cambria Math" w:hAnsi="Cambria Math"/>
                        <w:i/>
                      </w:rPr>
                    </m:ctrlPr>
                  </m:sSubPr>
                  <m:e>
                    <m:r>
                      <w:rPr>
                        <w:rFonts w:ascii="Cambria Math" w:hAnsi="Cambria Math"/>
                      </w:rPr>
                      <m:t>E</m:t>
                    </m:r>
                  </m:e>
                  <m:sub>
                    <m:r>
                      <w:rPr>
                        <w:rFonts w:ascii="Cambria Math" w:hAnsi="Cambria Math"/>
                      </w:rPr>
                      <m:t>R,v,B</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VQ</m:t>
                        </m:r>
                      </m:e>
                      <m:sub>
                        <m:r>
                          <w:rPr>
                            <w:rFonts w:ascii="Cambria Math" w:hAnsi="Cambria Math"/>
                          </w:rPr>
                          <m:t>v,B</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v</m:t>
                        </m:r>
                      </m:sub>
                    </m:sSub>
                    <m:r>
                      <w:rPr>
                        <w:rFonts w:ascii="Cambria Math" w:hAnsi="Cambria Math"/>
                      </w:rPr>
                      <m:t>×(1-RF</m:t>
                    </m:r>
                  </m:e>
                  <m:sub>
                    <m:r>
                      <w:rPr>
                        <w:rFonts w:ascii="Cambria Math" w:hAnsi="Cambria Math"/>
                      </w:rPr>
                      <m:t>v,B</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XF</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RN</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R</m:t>
                    </m:r>
                  </m:sub>
                </m:sSub>
              </m:oMath>
            </m:oMathPara>
          </w:p>
        </w:tc>
        <w:tc>
          <w:tcPr>
            <w:tcW w:w="1763" w:type="dxa"/>
          </w:tcPr>
          <w:p w:rsidR="00E96A34" w:rsidRPr="006420CE" w:rsidRDefault="00E96A34" w:rsidP="00DD7017">
            <w:pPr>
              <w:pStyle w:val="tMain"/>
              <w:ind w:left="0" w:firstLine="0"/>
              <w:rPr>
                <w:b/>
                <w:color w:val="000000" w:themeColor="text1"/>
              </w:rPr>
            </w:pPr>
            <w:r w:rsidRPr="006420CE">
              <w:rPr>
                <w:b/>
                <w:color w:val="000000" w:themeColor="text1"/>
              </w:rPr>
              <w:t>Equation T1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63"/>
        <w:gridCol w:w="6652"/>
      </w:tblGrid>
      <w:tr w:rsidR="00E96A34" w:rsidRPr="006420CE" w:rsidTr="00DD7017">
        <w:tc>
          <w:tcPr>
            <w:tcW w:w="1263" w:type="dxa"/>
            <w:vAlign w:val="center"/>
          </w:tcPr>
          <w:p w:rsidR="00E96A34" w:rsidRPr="006420CE" w:rsidRDefault="00A2593C" w:rsidP="00DD7017">
            <w:pPr>
              <w:pStyle w:val="tMain"/>
              <w:ind w:left="0" w:firstLine="0"/>
              <w:jc w:val="left"/>
              <w:rPr>
                <w:color w:val="000000" w:themeColor="text1"/>
              </w:rPr>
            </w:pPr>
            <m:oMath>
              <m:sSub>
                <m:sSubPr>
                  <m:ctrlPr>
                    <w:rPr>
                      <w:rFonts w:ascii="Cambria Math" w:hAnsi="Cambria Math"/>
                      <w:i/>
                    </w:rPr>
                  </m:ctrlPr>
                </m:sSubPr>
                <m:e>
                  <m:r>
                    <w:rPr>
                      <w:rFonts w:ascii="Cambria Math" w:hAnsi="Cambria Math"/>
                    </w:rPr>
                    <m:t>E</m:t>
                  </m:r>
                </m:e>
                <m:sub>
                  <m:r>
                    <w:rPr>
                      <w:rFonts w:ascii="Cambria Math" w:hAnsi="Cambria Math"/>
                    </w:rPr>
                    <m:t>R,v,B</m:t>
                  </m:r>
                </m:sub>
              </m:sSub>
              <m:r>
                <w:rPr>
                  <w:rFonts w:ascii="Cambria Math" w:hAnsi="Cambria Math"/>
                </w:rPr>
                <m:t xml:space="preserve"> </m:t>
              </m:r>
            </m:oMath>
            <w:r w:rsidR="00E96A34" w:rsidRPr="006420CE">
              <w:rPr>
                <w:color w:val="000000" w:themeColor="text1"/>
              </w:rPr>
              <w:t>=</w:t>
            </w:r>
          </w:p>
        </w:tc>
        <w:tc>
          <w:tcPr>
            <w:tcW w:w="6652" w:type="dxa"/>
          </w:tcPr>
          <w:p w:rsidR="00E96A34" w:rsidRPr="006420CE" w:rsidRDefault="00E96A34" w:rsidP="00DD7017">
            <w:pPr>
              <w:pStyle w:val="tMain"/>
              <w:ind w:left="0" w:firstLine="0"/>
              <w:rPr>
                <w:color w:val="000000" w:themeColor="text1"/>
              </w:rPr>
            </w:pPr>
            <w:r w:rsidRPr="006420CE">
              <w:t xml:space="preserve">emissions from residues of crop type </w:t>
            </w:r>
            <w:r w:rsidRPr="006420CE">
              <w:rPr>
                <w:i/>
              </w:rPr>
              <w:t>v</w:t>
            </w:r>
            <w:r w:rsidRPr="006420CE">
              <w:t xml:space="preserve"> in year</w:t>
            </w:r>
            <w:r w:rsidRPr="006420CE">
              <w:rPr>
                <w:i/>
              </w:rPr>
              <w:t xml:space="preserve"> B</w:t>
            </w:r>
            <w:r w:rsidRPr="006420CE">
              <w:t xml:space="preserve"> of the baseline emissions period; t CO</w:t>
            </w:r>
            <w:r w:rsidRPr="006420CE">
              <w:rPr>
                <w:vertAlign w:val="subscript"/>
              </w:rPr>
              <w:t>2</w:t>
            </w:r>
            <w:r w:rsidRPr="006420CE">
              <w:t>-e.</w:t>
            </w:r>
          </w:p>
        </w:tc>
      </w:tr>
      <w:tr w:rsidR="00E96A34" w:rsidRPr="006420CE" w:rsidTr="00DD7017">
        <w:tc>
          <w:tcPr>
            <w:tcW w:w="1263" w:type="dxa"/>
            <w:vAlign w:val="center"/>
          </w:tcPr>
          <w:p w:rsidR="00E96A34" w:rsidRPr="006420CE" w:rsidRDefault="00A2593C" w:rsidP="00DD7017">
            <w:pPr>
              <w:pStyle w:val="tMain"/>
              <w:ind w:left="0" w:firstLine="0"/>
              <w:jc w:val="left"/>
              <w:rPr>
                <w:color w:val="000000" w:themeColor="text1"/>
              </w:rPr>
            </w:pPr>
            <m:oMath>
              <m:sSub>
                <m:sSubPr>
                  <m:ctrlPr>
                    <w:rPr>
                      <w:rFonts w:ascii="Cambria Math" w:hAnsi="Cambria Math"/>
                      <w:i/>
                    </w:rPr>
                  </m:ctrlPr>
                </m:sSubPr>
                <m:e>
                  <m:r>
                    <w:rPr>
                      <w:rFonts w:ascii="Cambria Math" w:hAnsi="Cambria Math"/>
                    </w:rPr>
                    <m:t>VQ</m:t>
                  </m:r>
                </m:e>
                <m:sub>
                  <m:r>
                    <w:rPr>
                      <w:rFonts w:ascii="Cambria Math" w:hAnsi="Cambria Math"/>
                    </w:rPr>
                    <m:t>v,B</m:t>
                  </m:r>
                </m:sub>
              </m:sSub>
              <m:r>
                <w:rPr>
                  <w:rFonts w:ascii="Cambria Math" w:hAnsi="Cambria Math"/>
                </w:rPr>
                <m:t xml:space="preserve"> </m:t>
              </m:r>
            </m:oMath>
            <w:r w:rsidR="00E96A34" w:rsidRPr="006420CE">
              <w:rPr>
                <w:color w:val="000000" w:themeColor="text1"/>
              </w:rPr>
              <w:t>=</w:t>
            </w:r>
          </w:p>
        </w:tc>
        <w:tc>
          <w:tcPr>
            <w:tcW w:w="6652" w:type="dxa"/>
          </w:tcPr>
          <w:p w:rsidR="00E96A34" w:rsidRPr="006420CE" w:rsidRDefault="00E96A34" w:rsidP="00DD7017">
            <w:pPr>
              <w:pStyle w:val="tMain"/>
              <w:ind w:left="0" w:firstLine="0"/>
              <w:rPr>
                <w:color w:val="000000" w:themeColor="text1"/>
              </w:rPr>
            </w:pPr>
            <w:r w:rsidRPr="006420CE">
              <w:t xml:space="preserve">quantity of harvested crop by crop type </w:t>
            </w:r>
            <w:r w:rsidRPr="006420CE">
              <w:rPr>
                <w:i/>
              </w:rPr>
              <w:t>v</w:t>
            </w:r>
            <w:r w:rsidRPr="006420CE">
              <w:t xml:space="preserve"> in year</w:t>
            </w:r>
            <w:r w:rsidRPr="006420CE">
              <w:rPr>
                <w:i/>
              </w:rPr>
              <w:t xml:space="preserve"> B</w:t>
            </w:r>
            <w:r w:rsidRPr="006420CE">
              <w:t xml:space="preserve"> of the baseline emissions period; t.</w:t>
            </w:r>
          </w:p>
        </w:tc>
      </w:tr>
      <w:tr w:rsidR="00E96A34" w:rsidRPr="006420CE" w:rsidTr="00DD7017">
        <w:tc>
          <w:tcPr>
            <w:tcW w:w="1263" w:type="dxa"/>
            <w:vAlign w:val="center"/>
          </w:tcPr>
          <w:p w:rsidR="00E96A34" w:rsidRPr="006420CE" w:rsidRDefault="00A2593C" w:rsidP="00DD7017">
            <w:pPr>
              <w:pStyle w:val="tMain"/>
              <w:ind w:left="0" w:firstLine="0"/>
              <w:jc w:val="left"/>
              <w:rPr>
                <w:color w:val="000000" w:themeColor="text1"/>
              </w:rPr>
            </w:pPr>
            <m:oMath>
              <m:sSub>
                <m:sSubPr>
                  <m:ctrlPr>
                    <w:rPr>
                      <w:rFonts w:ascii="Cambria Math" w:hAnsi="Cambria Math"/>
                      <w:i/>
                    </w:rPr>
                  </m:ctrlPr>
                </m:sSubPr>
                <m:e>
                  <m:r>
                    <w:rPr>
                      <w:rFonts w:ascii="Cambria Math" w:hAnsi="Cambria Math"/>
                    </w:rPr>
                    <m:t>Z</m:t>
                  </m:r>
                </m:e>
                <m:sub>
                  <m:r>
                    <w:rPr>
                      <w:rFonts w:ascii="Cambria Math" w:hAnsi="Cambria Math"/>
                    </w:rPr>
                    <m:t>v</m:t>
                  </m:r>
                </m:sub>
              </m:sSub>
              <m:r>
                <w:rPr>
                  <w:rFonts w:ascii="Cambria Math" w:hAnsi="Cambria Math"/>
                </w:rPr>
                <m:t xml:space="preserve"> </m:t>
              </m:r>
            </m:oMath>
            <w:r w:rsidR="00E96A34" w:rsidRPr="006420CE">
              <w:rPr>
                <w:color w:val="000000" w:themeColor="text1"/>
              </w:rPr>
              <w:t>=</w:t>
            </w:r>
          </w:p>
        </w:tc>
        <w:tc>
          <w:tcPr>
            <w:tcW w:w="6652" w:type="dxa"/>
          </w:tcPr>
          <w:p w:rsidR="00E96A34" w:rsidRPr="006420CE" w:rsidRDefault="00E96A34" w:rsidP="00DD7017">
            <w:pPr>
              <w:pStyle w:val="tMain"/>
              <w:ind w:left="0" w:firstLine="0"/>
              <w:rPr>
                <w:color w:val="000000" w:themeColor="text1"/>
              </w:rPr>
            </w:pPr>
            <w:r w:rsidRPr="006420CE">
              <w:t>residue to crop ratio as set out in the Standard Parameters and Emissions Factors; t residue/t crop.</w:t>
            </w:r>
          </w:p>
        </w:tc>
      </w:tr>
      <w:tr w:rsidR="00E96A34" w:rsidRPr="006420CE" w:rsidTr="00DD7017">
        <w:tc>
          <w:tcPr>
            <w:tcW w:w="1263" w:type="dxa"/>
            <w:vAlign w:val="center"/>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RF</m:t>
                  </m:r>
                </m:e>
                <m:sub>
                  <m:r>
                    <w:rPr>
                      <w:rFonts w:ascii="Cambria Math" w:hAnsi="Cambria Math"/>
                    </w:rPr>
                    <m:t>v,B</m:t>
                  </m:r>
                </m:sub>
              </m:sSub>
              <m:r>
                <w:rPr>
                  <w:rFonts w:ascii="Cambria Math" w:hAnsi="Cambria Math"/>
                </w:rPr>
                <m:t xml:space="preserve"> </m:t>
              </m:r>
            </m:oMath>
            <w:r w:rsidR="00E96A34" w:rsidRPr="006420CE">
              <w:t>=</w:t>
            </w:r>
          </w:p>
        </w:tc>
        <w:tc>
          <w:tcPr>
            <w:tcW w:w="6652" w:type="dxa"/>
          </w:tcPr>
          <w:p w:rsidR="00E96A34" w:rsidRPr="006420CE" w:rsidRDefault="00E96A34" w:rsidP="00DD7017">
            <w:pPr>
              <w:pStyle w:val="tMain"/>
              <w:ind w:left="0" w:firstLine="0"/>
            </w:pPr>
            <w:r w:rsidRPr="006420CE">
              <w:t xml:space="preserve">fraction of crop residue of crop type </w:t>
            </w:r>
            <w:r w:rsidRPr="006420CE">
              <w:rPr>
                <w:i/>
              </w:rPr>
              <w:t>v</w:t>
            </w:r>
            <w:r w:rsidRPr="006420CE">
              <w:t xml:space="preserve"> removed in year</w:t>
            </w:r>
            <w:r w:rsidRPr="006420CE">
              <w:rPr>
                <w:i/>
              </w:rPr>
              <w:t xml:space="preserve"> B</w:t>
            </w:r>
            <w:r w:rsidRPr="006420CE">
              <w:t xml:space="preserve"> of the baseline emissions period.</w:t>
            </w:r>
          </w:p>
        </w:tc>
      </w:tr>
      <w:tr w:rsidR="00E96A34" w:rsidRPr="006420CE" w:rsidTr="00DD7017">
        <w:tc>
          <w:tcPr>
            <w:tcW w:w="1263" w:type="dxa"/>
            <w:vAlign w:val="center"/>
          </w:tcPr>
          <w:p w:rsidR="00E96A34" w:rsidRPr="006420CE" w:rsidRDefault="00A2593C" w:rsidP="00DD7017">
            <w:pPr>
              <w:pStyle w:val="tMain"/>
              <w:tabs>
                <w:tab w:val="clear" w:pos="794"/>
              </w:tabs>
              <w:ind w:left="0" w:firstLine="0"/>
              <w:jc w:val="left"/>
            </w:pPr>
            <m:oMath>
              <m:sSub>
                <m:sSubPr>
                  <m:ctrlPr>
                    <w:rPr>
                      <w:rFonts w:ascii="Cambria Math" w:hAnsi="Cambria Math"/>
                      <w:i/>
                    </w:rPr>
                  </m:ctrlPr>
                </m:sSubPr>
                <m:e>
                  <m:r>
                    <w:rPr>
                      <w:rFonts w:ascii="Cambria Math" w:hAnsi="Cambria Math"/>
                    </w:rPr>
                    <m:t>O</m:t>
                  </m:r>
                </m:e>
                <m:sub>
                  <m:r>
                    <w:rPr>
                      <w:rFonts w:ascii="Cambria Math" w:hAnsi="Cambria Math"/>
                    </w:rPr>
                    <m:t>v</m:t>
                  </m:r>
                </m:sub>
              </m:sSub>
              <m:r>
                <w:rPr>
                  <w:rFonts w:ascii="Cambria Math" w:hAnsi="Cambria Math"/>
                </w:rPr>
                <m:t xml:space="preserve"> </m:t>
              </m:r>
            </m:oMath>
            <w:r w:rsidR="00E96A34" w:rsidRPr="006420CE">
              <w:t>=</w:t>
            </w:r>
          </w:p>
        </w:tc>
        <w:tc>
          <w:tcPr>
            <w:tcW w:w="6652" w:type="dxa"/>
          </w:tcPr>
          <w:p w:rsidR="00E96A34" w:rsidRPr="006420CE" w:rsidRDefault="00E96A34" w:rsidP="00DD7017">
            <w:pPr>
              <w:pStyle w:val="tMain"/>
              <w:ind w:left="0" w:firstLine="0"/>
            </w:pPr>
            <w:r w:rsidRPr="006420CE">
              <w:t>dry matter content of crop residue of crop type</w:t>
            </w:r>
            <w:r w:rsidRPr="006420CE">
              <w:rPr>
                <w:i/>
              </w:rPr>
              <w:t xml:space="preserve"> v</w:t>
            </w:r>
            <w:r w:rsidRPr="006420CE">
              <w:t xml:space="preserve"> as set out in the Standard Parameters and Emissions Factors; dry weight / t crop residue.</w:t>
            </w:r>
          </w:p>
        </w:tc>
      </w:tr>
      <w:tr w:rsidR="00E96A34" w:rsidRPr="006420CE" w:rsidTr="00DD7017">
        <w:tc>
          <w:tcPr>
            <w:tcW w:w="1263" w:type="dxa"/>
            <w:vAlign w:val="center"/>
          </w:tcPr>
          <w:p w:rsidR="00E96A34" w:rsidRPr="006420CE" w:rsidRDefault="00A2593C" w:rsidP="00DD7017">
            <w:pPr>
              <w:pStyle w:val="tMain"/>
              <w:tabs>
                <w:tab w:val="clear" w:pos="794"/>
              </w:tabs>
              <w:ind w:left="0" w:firstLine="0"/>
              <w:jc w:val="left"/>
            </w:pPr>
            <m:oMath>
              <m:sSub>
                <m:sSubPr>
                  <m:ctrlPr>
                    <w:rPr>
                      <w:rFonts w:ascii="Cambria Math" w:hAnsi="Cambria Math"/>
                      <w:i/>
                    </w:rPr>
                  </m:ctrlPr>
                </m:sSubPr>
                <m:e>
                  <m:r>
                    <w:rPr>
                      <w:rFonts w:ascii="Cambria Math" w:hAnsi="Cambria Math"/>
                    </w:rPr>
                    <m:t>XF</m:t>
                  </m:r>
                </m:e>
                <m:sub>
                  <m:r>
                    <w:rPr>
                      <w:rFonts w:ascii="Cambria Math" w:hAnsi="Cambria Math"/>
                    </w:rPr>
                    <m:t xml:space="preserve"> v</m:t>
                  </m:r>
                </m:sub>
              </m:sSub>
            </m:oMath>
            <w:r w:rsidR="00E96A34" w:rsidRPr="006420CE">
              <w:t xml:space="preserve"> =</w:t>
            </w:r>
          </w:p>
        </w:tc>
        <w:tc>
          <w:tcPr>
            <w:tcW w:w="6652" w:type="dxa"/>
          </w:tcPr>
          <w:p w:rsidR="00E96A34" w:rsidRPr="006420CE" w:rsidRDefault="00E96A34" w:rsidP="00DD7017">
            <w:pPr>
              <w:pStyle w:val="tMain"/>
              <w:ind w:left="0" w:firstLine="0"/>
            </w:pPr>
            <w:r w:rsidRPr="006420CE">
              <w:t>carbon mass fraction in dry matter in crop residue of crop type</w:t>
            </w:r>
            <w:r w:rsidRPr="006420CE">
              <w:rPr>
                <w:i/>
              </w:rPr>
              <w:t xml:space="preserve"> v</w:t>
            </w:r>
            <w:r w:rsidRPr="006420CE">
              <w:t xml:space="preserve"> as set out in the Standard Parameters and Emissions Factors.</w:t>
            </w:r>
          </w:p>
        </w:tc>
      </w:tr>
      <w:tr w:rsidR="00E96A34" w:rsidRPr="006420CE" w:rsidTr="00DD7017">
        <w:tc>
          <w:tcPr>
            <w:tcW w:w="1263" w:type="dxa"/>
            <w:vAlign w:val="center"/>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RN</m:t>
                  </m:r>
                </m:e>
                <m:sub>
                  <m:r>
                    <w:rPr>
                      <w:rFonts w:ascii="Cambria Math" w:hAnsi="Cambria Math"/>
                    </w:rPr>
                    <m:t>v</m:t>
                  </m:r>
                </m:sub>
              </m:sSub>
            </m:oMath>
            <w:r w:rsidR="00E96A34" w:rsidRPr="006420CE">
              <w:t xml:space="preserve"> =</w:t>
            </w:r>
          </w:p>
        </w:tc>
        <w:tc>
          <w:tcPr>
            <w:tcW w:w="6652" w:type="dxa"/>
          </w:tcPr>
          <w:p w:rsidR="00E96A34" w:rsidRPr="006420CE" w:rsidRDefault="00E96A34" w:rsidP="00DD7017">
            <w:pPr>
              <w:pStyle w:val="tMain"/>
              <w:ind w:left="0" w:firstLine="0"/>
            </w:pPr>
            <w:r w:rsidRPr="006420CE">
              <w:t>nitrogen to carbon ratio in crop residue of crop type</w:t>
            </w:r>
            <w:r w:rsidRPr="006420CE">
              <w:rPr>
                <w:i/>
              </w:rPr>
              <w:t xml:space="preserve"> v</w:t>
            </w:r>
            <w:r w:rsidRPr="006420CE">
              <w:t xml:space="preserve"> as set out in the Standard Parameters and Emissions Factors; t N/t C.</w:t>
            </w:r>
          </w:p>
        </w:tc>
      </w:tr>
      <w:tr w:rsidR="00E96A34" w:rsidRPr="006420CE" w:rsidTr="00DD7017">
        <w:tc>
          <w:tcPr>
            <w:tcW w:w="1263" w:type="dxa"/>
            <w:vAlign w:val="center"/>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EF</m:t>
                  </m:r>
                </m:e>
                <m:sub>
                  <m:r>
                    <w:rPr>
                      <w:rFonts w:ascii="Cambria Math" w:hAnsi="Cambria Math"/>
                    </w:rPr>
                    <m:t xml:space="preserve">R </m:t>
                  </m:r>
                </m:sub>
              </m:sSub>
            </m:oMath>
            <w:r w:rsidR="00E96A34" w:rsidRPr="006420CE">
              <w:t>=</w:t>
            </w:r>
          </w:p>
        </w:tc>
        <w:tc>
          <w:tcPr>
            <w:tcW w:w="6652" w:type="dxa"/>
          </w:tcPr>
          <w:p w:rsidR="00E96A34" w:rsidRPr="006420CE" w:rsidRDefault="00E96A34" w:rsidP="00DD7017">
            <w:pPr>
              <w:pStyle w:val="tMain"/>
              <w:ind w:left="0" w:firstLine="0"/>
            </w:pPr>
            <w:r w:rsidRPr="006420CE">
              <w:t>National Inventory emission factor for residues; t CO</w:t>
            </w:r>
            <w:r w:rsidRPr="006420CE">
              <w:rPr>
                <w:vertAlign w:val="subscript"/>
              </w:rPr>
              <w:t>2</w:t>
            </w:r>
            <w:r w:rsidRPr="006420CE">
              <w:t>-e/t N.</w:t>
            </w:r>
          </w:p>
        </w:tc>
      </w:tr>
      <w:tr w:rsidR="00E96A34" w:rsidRPr="006420CE" w:rsidTr="00DD7017">
        <w:tc>
          <w:tcPr>
            <w:tcW w:w="1263" w:type="dxa"/>
          </w:tcPr>
          <w:p w:rsidR="00E96A34" w:rsidRPr="006420CE" w:rsidRDefault="00E96A34" w:rsidP="00DD7017">
            <w:pPr>
              <w:pStyle w:val="tMain"/>
              <w:ind w:left="0" w:firstLine="0"/>
            </w:pPr>
            <m:oMath>
              <m:r>
                <w:rPr>
                  <w:rFonts w:ascii="Cambria Math" w:hAnsi="Cambria Math"/>
                </w:rPr>
                <m:t>v</m:t>
              </m:r>
            </m:oMath>
            <w:r w:rsidRPr="006420CE">
              <w:t xml:space="preserve"> =</w:t>
            </w:r>
          </w:p>
        </w:tc>
        <w:tc>
          <w:tcPr>
            <w:tcW w:w="6652" w:type="dxa"/>
          </w:tcPr>
          <w:p w:rsidR="00E96A34" w:rsidRPr="006420CE" w:rsidRDefault="00E96A34" w:rsidP="00DD7017">
            <w:pPr>
              <w:pStyle w:val="tMain"/>
              <w:ind w:left="0" w:firstLine="0"/>
            </w:pPr>
            <w:r w:rsidRPr="006420CE">
              <w:t>crop type.</w:t>
            </w:r>
          </w:p>
        </w:tc>
      </w:tr>
      <w:tr w:rsidR="00E96A34" w:rsidRPr="006420CE" w:rsidTr="00DD7017">
        <w:tc>
          <w:tcPr>
            <w:tcW w:w="1263" w:type="dxa"/>
          </w:tcPr>
          <w:p w:rsidR="00E96A34" w:rsidRPr="006420CE" w:rsidRDefault="00E96A34" w:rsidP="00DD7017">
            <w:pPr>
              <w:pStyle w:val="tMain"/>
              <w:ind w:left="0" w:firstLine="0"/>
            </w:pPr>
            <w:r w:rsidRPr="006420CE">
              <w:rPr>
                <w:i/>
              </w:rPr>
              <w:t>B</w:t>
            </w:r>
            <w:r w:rsidRPr="006420CE">
              <w:t xml:space="preserve"> =</w:t>
            </w:r>
          </w:p>
        </w:tc>
        <w:tc>
          <w:tcPr>
            <w:tcW w:w="665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5Section"/>
      </w:pPr>
      <w:bookmarkStart w:id="226" w:name="_Toc391929086"/>
      <w:bookmarkStart w:id="227" w:name="_Toc423362647"/>
      <w:r w:rsidRPr="006420CE">
        <w:t>5.55</w:t>
      </w:r>
      <w:r w:rsidRPr="006420CE">
        <w:tab/>
        <w:t>Tillage baseline emissions—residues of all crop types</w:t>
      </w:r>
      <w:bookmarkEnd w:id="226"/>
      <w:bookmarkEnd w:id="227"/>
    </w:p>
    <w:p w:rsidR="00E96A34" w:rsidRPr="006420CE" w:rsidRDefault="00E96A34" w:rsidP="00E96A34">
      <w:pPr>
        <w:pStyle w:val="tMain"/>
      </w:pPr>
      <w:r w:rsidRPr="006420CE">
        <w:tab/>
      </w:r>
      <w:r w:rsidRPr="006420CE">
        <w:tab/>
        <w:t>The total quantity of emissions released from residues applied to the project area must be calculated for each year of the baseline emissions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ListParagraph"/>
              <w:ind w:left="0"/>
            </w:pPr>
            <m:oMathPara>
              <m:oMath>
                <m:sSub>
                  <m:sSubPr>
                    <m:ctrlPr>
                      <w:rPr>
                        <w:rFonts w:ascii="Cambria Math" w:hAnsi="Cambria Math"/>
                        <w:i/>
                      </w:rPr>
                    </m:ctrlPr>
                  </m:sSubPr>
                  <m:e>
                    <m:r>
                      <w:rPr>
                        <w:rFonts w:ascii="Cambria Math" w:hAnsi="Cambria Math"/>
                      </w:rPr>
                      <m:t>E</m:t>
                    </m:r>
                  </m:e>
                  <m:sub>
                    <m:r>
                      <w:rPr>
                        <w:rFonts w:ascii="Cambria Math" w:hAnsi="Cambria Math"/>
                      </w:rPr>
                      <m:t>R,B</m:t>
                    </m:r>
                  </m:sub>
                </m:sSub>
                <m:r>
                  <w:rPr>
                    <w:rFonts w:ascii="Cambria Math" w:hAnsi="Cambria Math"/>
                  </w:rPr>
                  <m:t>=</m:t>
                </m:r>
                <m:nary>
                  <m:naryPr>
                    <m:chr m:val="∑"/>
                    <m:limLoc m:val="undOvr"/>
                    <m:ctrlPr>
                      <w:rPr>
                        <w:rFonts w:ascii="Cambria Math" w:hAnsi="Cambria Math"/>
                        <w:i/>
                      </w:rPr>
                    </m:ctrlPr>
                  </m:naryPr>
                  <m:sub>
                    <m:r>
                      <w:rPr>
                        <w:rFonts w:ascii="Cambria Math" w:hAnsi="Cambria Math"/>
                      </w:rPr>
                      <m:t>v=1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R,v,B</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T2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R,B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 xml:space="preserve">emissions released from residues of all crop types for year </w:t>
            </w:r>
            <w:r w:rsidRPr="006420CE">
              <w:rPr>
                <w:i/>
              </w:rPr>
              <w:t>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R,v,B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 xml:space="preserve">emissions released from residues of crop type </w:t>
            </w:r>
            <w:r w:rsidRPr="006420CE">
              <w:rPr>
                <w:i/>
              </w:rPr>
              <w:t>v</w:t>
            </w:r>
            <w:r w:rsidRPr="006420CE">
              <w:t xml:space="preserve"> in year </w:t>
            </w:r>
            <w:r w:rsidRPr="006420CE">
              <w:rPr>
                <w:i/>
              </w:rPr>
              <w:t>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n</m:t>
              </m:r>
            </m:oMath>
            <w:r w:rsidRPr="006420CE">
              <w:t xml:space="preserve"> =</w:t>
            </w:r>
          </w:p>
        </w:tc>
        <w:tc>
          <w:tcPr>
            <w:tcW w:w="6582" w:type="dxa"/>
          </w:tcPr>
          <w:p w:rsidR="00E96A34" w:rsidRPr="006420CE" w:rsidRDefault="00E96A34" w:rsidP="00DD7017">
            <w:pPr>
              <w:pStyle w:val="tMain"/>
              <w:ind w:left="0" w:firstLine="0"/>
            </w:pPr>
            <w:r w:rsidRPr="006420CE">
              <w:t>total number of crops grown.</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v</m:t>
              </m:r>
            </m:oMath>
            <w:r w:rsidRPr="006420CE">
              <w:t xml:space="preserve"> =</w:t>
            </w:r>
          </w:p>
        </w:tc>
        <w:tc>
          <w:tcPr>
            <w:tcW w:w="6582" w:type="dxa"/>
          </w:tcPr>
          <w:p w:rsidR="00E96A34" w:rsidRPr="006420CE" w:rsidRDefault="00E96A34" w:rsidP="00DD7017">
            <w:pPr>
              <w:pStyle w:val="tMain"/>
              <w:ind w:left="0" w:firstLine="0"/>
            </w:pPr>
            <w:r w:rsidRPr="006420CE">
              <w:t>crop type.</w:t>
            </w:r>
          </w:p>
        </w:tc>
      </w:tr>
    </w:tbl>
    <w:p w:rsidR="00E96A34" w:rsidRPr="006420CE" w:rsidRDefault="00E96A34" w:rsidP="00E96A34">
      <w:pPr>
        <w:pStyle w:val="h5Section"/>
      </w:pPr>
      <w:bookmarkStart w:id="228" w:name="_Toc391929087"/>
      <w:bookmarkStart w:id="229" w:name="_Toc423362648"/>
      <w:r w:rsidRPr="006420CE">
        <w:t>5.56</w:t>
      </w:r>
      <w:r w:rsidRPr="006420CE">
        <w:tab/>
        <w:t>Tillage baseline emissions—pasture renewal</w:t>
      </w:r>
      <w:bookmarkEnd w:id="228"/>
      <w:bookmarkEnd w:id="229"/>
    </w:p>
    <w:p w:rsidR="00E96A34" w:rsidRPr="006420CE" w:rsidRDefault="00E96A34" w:rsidP="00E96A34">
      <w:pPr>
        <w:pStyle w:val="tMain"/>
      </w:pPr>
      <w:r w:rsidRPr="006420CE">
        <w:tab/>
      </w:r>
      <w:r w:rsidRPr="006420CE">
        <w:tab/>
        <w:t>The total quantity of emissions released from residues of each pasture renewal or renovation event in the project area must be calculated for each year of the baseline emissions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P,B</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p</m:t>
                    </m:r>
                  </m:sub>
                </m:sSub>
                <m:r>
                  <w:rPr>
                    <w:rFonts w:ascii="Cambria Math" w:hAnsi="Cambria Math"/>
                  </w:rPr>
                  <m:t>×(1-</m:t>
                </m:r>
                <m:sSub>
                  <m:sSubPr>
                    <m:ctrlPr>
                      <w:rPr>
                        <w:rFonts w:ascii="Cambria Math" w:hAnsi="Cambria Math"/>
                        <w:i/>
                      </w:rPr>
                    </m:ctrlPr>
                  </m:sSubPr>
                  <m:e>
                    <m:r>
                      <w:rPr>
                        <w:rFonts w:ascii="Cambria Math" w:hAnsi="Cambria Math"/>
                      </w:rPr>
                      <m:t>RF</m:t>
                    </m:r>
                  </m:e>
                  <m:sub>
                    <m:r>
                      <w:rPr>
                        <w:rFonts w:ascii="Cambria Math" w:hAnsi="Cambria Math"/>
                      </w:rPr>
                      <m:t>p,B</m:t>
                    </m:r>
                  </m:sub>
                </m:sSub>
                <m:r>
                  <w:rPr>
                    <w:rFonts w:ascii="Cambria Math" w:hAnsi="Cambria Math"/>
                  </w:rPr>
                  <m:t>)×</m:t>
                </m:r>
                <m:sSub>
                  <m:sSubPr>
                    <m:ctrlPr>
                      <w:rPr>
                        <w:rFonts w:ascii="Cambria Math" w:hAnsi="Cambria Math"/>
                        <w:i/>
                      </w:rPr>
                    </m:ctrlPr>
                  </m:sSubPr>
                  <m:e>
                    <m:r>
                      <w:rPr>
                        <w:rFonts w:ascii="Cambria Math" w:hAnsi="Cambria Math"/>
                      </w:rPr>
                      <m:t>RN</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Area­T</m:t>
                    </m:r>
                  </m:e>
                  <m:sub>
                    <m:r>
                      <w:rPr>
                        <w:rFonts w:ascii="Cambria Math" w:hAnsi="Cambria Math"/>
                      </w:rPr>
                      <m:t>B</m:t>
                    </m:r>
                  </m:sub>
                </m:sSub>
              </m:oMath>
            </m:oMathPara>
          </w:p>
        </w:tc>
        <w:tc>
          <w:tcPr>
            <w:tcW w:w="2046" w:type="dxa"/>
            <w:vAlign w:val="center"/>
          </w:tcPr>
          <w:p w:rsidR="00E96A34" w:rsidRPr="006420CE" w:rsidRDefault="00E96A34" w:rsidP="00DD7017">
            <w:pPr>
              <w:pStyle w:val="tMain"/>
              <w:ind w:left="0" w:firstLine="0"/>
              <w:jc w:val="center"/>
              <w:rPr>
                <w:b/>
              </w:rPr>
            </w:pPr>
            <w:r w:rsidRPr="006420CE">
              <w:rPr>
                <w:b/>
              </w:rPr>
              <w:t>Equation T3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P,B</m:t>
                  </m:r>
                </m:sub>
              </m:sSub>
            </m:oMath>
            <w:r w:rsidR="00E96A34" w:rsidRPr="006420CE">
              <w:t>=</w:t>
            </w:r>
          </w:p>
        </w:tc>
        <w:tc>
          <w:tcPr>
            <w:tcW w:w="6582" w:type="dxa"/>
          </w:tcPr>
          <w:p w:rsidR="00E96A34" w:rsidRPr="006420CE" w:rsidRDefault="00E96A34" w:rsidP="00DD7017">
            <w:pPr>
              <w:pStyle w:val="tMain"/>
              <w:ind w:left="0" w:firstLine="0"/>
            </w:pPr>
            <w:r w:rsidRPr="006420CE">
              <w:t xml:space="preserve">emissions from each pasture renewal or renovation event in year </w:t>
            </w:r>
            <w:r w:rsidRPr="006420CE">
              <w:rPr>
                <w:i/>
              </w:rPr>
              <w:t>B</w:t>
            </w:r>
            <w:r w:rsidRPr="006420CE">
              <w:t xml:space="preserve"> of the baseline emissions period; t CO</w:t>
            </w:r>
            <w:r w:rsidRPr="006420CE">
              <w:rPr>
                <w:vertAlign w:val="subscript"/>
              </w:rPr>
              <w:t>2</w:t>
            </w:r>
            <w:r w:rsidRPr="006420CE">
              <w:t>-e.</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R</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National Inventory emission factor for pasture residues; t CO</w:t>
            </w:r>
            <w:r w:rsidRPr="006420CE">
              <w:rPr>
                <w:vertAlign w:val="subscript"/>
              </w:rPr>
              <w:t>2</w:t>
            </w:r>
            <w:r w:rsidRPr="006420CE">
              <w:noBreakHyphen/>
              <w:t>e/t N.</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O</m:t>
                  </m:r>
                </m:e>
                <m:sub>
                  <m:r>
                    <w:rPr>
                      <w:rFonts w:ascii="Cambria Math" w:hAnsi="Cambria Math"/>
                    </w:rPr>
                    <m:t>p</m:t>
                  </m:r>
                </m:sub>
              </m:sSub>
            </m:oMath>
            <w:r w:rsidR="00E96A34" w:rsidRPr="006420CE">
              <w:t xml:space="preserve"> =</w:t>
            </w:r>
          </w:p>
        </w:tc>
        <w:tc>
          <w:tcPr>
            <w:tcW w:w="6582" w:type="dxa"/>
          </w:tcPr>
          <w:p w:rsidR="00E96A34" w:rsidRPr="006420CE" w:rsidRDefault="00E96A34" w:rsidP="00DD7017">
            <w:pPr>
              <w:pStyle w:val="tMain"/>
              <w:ind w:left="0" w:firstLine="0"/>
            </w:pPr>
            <w:r w:rsidRPr="006420CE">
              <w:t>annual dry matter yield for pasture as set out in the Standard Parameters and Emissions Factors; t/ha.</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RF</m:t>
                  </m:r>
                </m:e>
                <m:sub>
                  <m:r>
                    <w:rPr>
                      <w:rFonts w:ascii="Cambria Math" w:hAnsi="Cambria Math"/>
                    </w:rPr>
                    <m:t>p,B</m:t>
                  </m:r>
                </m:sub>
              </m:sSub>
            </m:oMath>
            <w:r w:rsidR="00E96A34" w:rsidRPr="006420CE">
              <w:t xml:space="preserve"> =</w:t>
            </w:r>
          </w:p>
        </w:tc>
        <w:tc>
          <w:tcPr>
            <w:tcW w:w="6582" w:type="dxa"/>
          </w:tcPr>
          <w:p w:rsidR="00E96A34" w:rsidRPr="006420CE" w:rsidRDefault="00E96A34" w:rsidP="00DD7017">
            <w:pPr>
              <w:pStyle w:val="tMain"/>
              <w:ind w:left="0" w:firstLine="0"/>
            </w:pPr>
            <w:r w:rsidRPr="006420CE">
              <w:t xml:space="preserve">fraction of residues of pasture removed in year </w:t>
            </w:r>
            <w:r w:rsidRPr="006420CE">
              <w:rPr>
                <w:i/>
              </w:rPr>
              <w:t>B</w:t>
            </w:r>
            <w:r w:rsidRPr="006420CE">
              <w:t xml:space="preserve"> of the baseline emissions period.</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RN</m:t>
                  </m:r>
                </m:e>
                <m:sub>
                  <m:r>
                    <w:rPr>
                      <w:rFonts w:ascii="Cambria Math" w:hAnsi="Cambria Math"/>
                    </w:rPr>
                    <m:t>p</m:t>
                  </m:r>
                </m:sub>
              </m:sSub>
            </m:oMath>
            <w:r w:rsidR="00E96A34" w:rsidRPr="006420CE">
              <w:t xml:space="preserve"> =</w:t>
            </w:r>
          </w:p>
        </w:tc>
        <w:tc>
          <w:tcPr>
            <w:tcW w:w="6582" w:type="dxa"/>
          </w:tcPr>
          <w:p w:rsidR="00E96A34" w:rsidRPr="006420CE" w:rsidRDefault="00E96A34" w:rsidP="00DD7017">
            <w:pPr>
              <w:pStyle w:val="tMain"/>
              <w:ind w:left="0" w:firstLine="0"/>
            </w:pPr>
            <w:r w:rsidRPr="006420CE">
              <w:t>nitrogen content of pasture residues as set out in the Standard Parameters and Emissions Factors; t N/t residue.</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Area­T</m:t>
                  </m:r>
                </m:e>
                <m:sub>
                  <m:r>
                    <w:rPr>
                      <w:rFonts w:ascii="Cambria Math" w:hAnsi="Cambria Math"/>
                    </w:rPr>
                    <m:t>B</m:t>
                  </m:r>
                </m:sub>
              </m:sSub>
            </m:oMath>
            <w:r w:rsidR="00E96A34" w:rsidRPr="006420CE">
              <w:t xml:space="preserve"> =</w:t>
            </w:r>
          </w:p>
        </w:tc>
        <w:tc>
          <w:tcPr>
            <w:tcW w:w="6582" w:type="dxa"/>
          </w:tcPr>
          <w:p w:rsidR="00E96A34" w:rsidRPr="006420CE" w:rsidRDefault="00E96A34" w:rsidP="00DD7017">
            <w:pPr>
              <w:pStyle w:val="tMain"/>
              <w:ind w:left="0" w:firstLine="0"/>
            </w:pPr>
            <w:r w:rsidRPr="006420CE">
              <w:t xml:space="preserve">tilled area for pasture renewal or renovation in year </w:t>
            </w:r>
            <w:r w:rsidRPr="006420CE">
              <w:rPr>
                <w:i/>
              </w:rPr>
              <w:t>B</w:t>
            </w:r>
            <w:r w:rsidRPr="006420CE">
              <w:t xml:space="preserve"> of the baseline emissions period; ha.</w:t>
            </w:r>
          </w:p>
        </w:tc>
      </w:tr>
    </w:tbl>
    <w:p w:rsidR="00E96A34" w:rsidRPr="006420CE" w:rsidRDefault="00E96A34" w:rsidP="00E96A34">
      <w:pPr>
        <w:pStyle w:val="h5Section"/>
      </w:pPr>
      <w:bookmarkStart w:id="230" w:name="_Toc391929088"/>
      <w:bookmarkStart w:id="231" w:name="_Toc423362649"/>
      <w:r w:rsidRPr="006420CE">
        <w:t>5.57</w:t>
      </w:r>
      <w:r w:rsidRPr="006420CE">
        <w:tab/>
        <w:t>Tillage baseline emissions—fuel use</w:t>
      </w:r>
      <w:bookmarkEnd w:id="230"/>
      <w:bookmarkEnd w:id="231"/>
    </w:p>
    <w:p w:rsidR="00E96A34" w:rsidRPr="006420CE" w:rsidRDefault="00E96A34" w:rsidP="00E96A34">
      <w:pPr>
        <w:pStyle w:val="tMain"/>
      </w:pPr>
      <w:r w:rsidRPr="006420CE">
        <w:tab/>
      </w:r>
      <w:r w:rsidRPr="006420CE">
        <w:tab/>
        <w:t>Emissions released from fuel use associated with tillage events in the project area must be calculated for each year of the baseline emissions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Fg,B</m:t>
                    </m:r>
                  </m:sub>
                </m:sSub>
                <m:r>
                  <w:rPr>
                    <w:rFonts w:ascii="Cambria Math" w:hAnsi="Cambria Math"/>
                  </w:rPr>
                  <m:t>=</m:t>
                </m:r>
                <m:nary>
                  <m:naryPr>
                    <m:chr m:val="∑"/>
                    <m:limLoc m:val="undOvr"/>
                    <m:ctrlPr>
                      <w:rPr>
                        <w:rFonts w:ascii="Cambria Math" w:hAnsi="Cambria Math"/>
                        <w:i/>
                      </w:rPr>
                    </m:ctrlPr>
                  </m:naryPr>
                  <m:sub>
                    <m:r>
                      <w:rPr>
                        <w:rFonts w:ascii="Cambria Math" w:hAnsi="Cambria Math"/>
                      </w:rPr>
                      <m:t>Fg=1</m:t>
                    </m:r>
                  </m:sub>
                  <m:sup>
                    <m:r>
                      <w:rPr>
                        <w:rFonts w:ascii="Cambria Math" w:hAnsi="Cambria Math"/>
                      </w:rPr>
                      <m:t>n</m:t>
                    </m:r>
                  </m:sup>
                  <m:e>
                    <m:sSub>
                      <m:sSubPr>
                        <m:ctrlPr>
                          <w:rPr>
                            <w:rFonts w:ascii="Cambria Math" w:hAnsi="Cambria Math"/>
                            <w:i/>
                          </w:rPr>
                        </m:ctrlPr>
                      </m:sSubPr>
                      <m:e>
                        <m:r>
                          <w:rPr>
                            <w:rFonts w:ascii="Cambria Math" w:hAnsi="Cambria Math"/>
                          </w:rPr>
                          <m:t>Area­T</m:t>
                        </m:r>
                      </m:e>
                      <m:sub>
                        <m:r>
                          <w:rPr>
                            <w:rFonts w:ascii="Cambria Math" w:hAnsi="Cambria Math"/>
                          </w:rPr>
                          <m:t>B</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0.012×EC</m:t>
                                    </m:r>
                                  </m:e>
                                  <m:sub>
                                    <m:r>
                                      <w:rPr>
                                        <w:rFonts w:ascii="Cambria Math" w:hAnsi="Cambria Math"/>
                                      </w:rPr>
                                      <m:t>F</m:t>
                                    </m:r>
                                  </m:sub>
                                </m:sSub>
                                <m:r>
                                  <w:rPr>
                                    <w:rFonts w:ascii="Cambria Math" w:hAnsi="Cambria Math"/>
                                  </w:rPr>
                                  <m:t>×EF</m:t>
                                </m:r>
                              </m:e>
                              <m:sub>
                                <m:r>
                                  <w:rPr>
                                    <w:rFonts w:ascii="Cambria Math" w:hAnsi="Cambria Math"/>
                                  </w:rPr>
                                  <m:t>Fg</m:t>
                                </m:r>
                              </m:sub>
                            </m:sSub>
                          </m:num>
                          <m:den>
                            <m:r>
                              <w:rPr>
                                <w:rFonts w:ascii="Cambria Math" w:hAnsi="Cambria Math"/>
                              </w:rPr>
                              <m:t>1000</m:t>
                            </m:r>
                          </m:den>
                        </m:f>
                      </m:e>
                    </m:d>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T4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40"/>
        <w:gridCol w:w="6375"/>
      </w:tblGrid>
      <w:tr w:rsidR="00E96A34" w:rsidRPr="006420CE" w:rsidTr="00DD7017">
        <w:tc>
          <w:tcPr>
            <w:tcW w:w="154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Fg,B</m:t>
                  </m:r>
                </m:sub>
              </m:sSub>
              <m:r>
                <w:rPr>
                  <w:rFonts w:ascii="Cambria Math" w:hAnsi="Cambria Math"/>
                </w:rPr>
                <m:t xml:space="preserve"> </m:t>
              </m:r>
            </m:oMath>
            <w:r w:rsidR="00E96A34" w:rsidRPr="006420CE">
              <w:t>=</w:t>
            </w:r>
          </w:p>
        </w:tc>
        <w:tc>
          <w:tcPr>
            <w:tcW w:w="6375" w:type="dxa"/>
          </w:tcPr>
          <w:p w:rsidR="00E96A34" w:rsidRPr="006420CE" w:rsidRDefault="00E96A34" w:rsidP="00DD7017">
            <w:pPr>
              <w:pStyle w:val="tMain"/>
              <w:ind w:left="0" w:firstLine="0"/>
            </w:pPr>
            <w:r w:rsidRPr="006420CE">
              <w:t xml:space="preserve">emissions of gas type </w:t>
            </w:r>
            <w:r w:rsidRPr="006420CE">
              <w:rPr>
                <w:i/>
              </w:rPr>
              <w:t>g</w:t>
            </w:r>
            <w:r w:rsidRPr="006420CE">
              <w:t xml:space="preserve"> (being carbon dioxide, methane or nitrous oxide) released from the use of fuel type </w:t>
            </w:r>
            <w:r w:rsidRPr="006420CE">
              <w:rPr>
                <w:i/>
              </w:rPr>
              <w:t>F</w:t>
            </w:r>
            <w:r w:rsidRPr="006420CE">
              <w:t xml:space="preserve"> associated with tillage events in year </w:t>
            </w:r>
            <w:r w:rsidRPr="006420CE">
              <w:rPr>
                <w:i/>
              </w:rPr>
              <w:t>B</w:t>
            </w:r>
            <w:r w:rsidRPr="006420CE">
              <w:t xml:space="preserve"> of the baseline emissions period; t CO</w:t>
            </w:r>
            <w:r w:rsidRPr="006420CE">
              <w:rPr>
                <w:vertAlign w:val="subscript"/>
              </w:rPr>
              <w:t>2</w:t>
            </w:r>
            <w:r w:rsidRPr="006420CE">
              <w:t>-e/y.</w:t>
            </w:r>
          </w:p>
        </w:tc>
      </w:tr>
      <w:tr w:rsidR="00E96A34" w:rsidRPr="006420CE" w:rsidTr="00DD7017">
        <w:tc>
          <w:tcPr>
            <w:tcW w:w="1540" w:type="dxa"/>
          </w:tcPr>
          <w:p w:rsidR="00E96A34" w:rsidRPr="006420CE" w:rsidRDefault="00E96A34" w:rsidP="00DD7017">
            <w:pPr>
              <w:pStyle w:val="tMain"/>
              <w:ind w:left="0" w:firstLine="0"/>
            </w:pPr>
            <m:oMath>
              <m:r>
                <w:rPr>
                  <w:rFonts w:ascii="Cambria Math" w:hAnsi="Cambria Math"/>
                </w:rPr>
                <m:t>n</m:t>
              </m:r>
            </m:oMath>
            <w:r w:rsidRPr="006420CE">
              <w:t xml:space="preserve"> =</w:t>
            </w:r>
          </w:p>
        </w:tc>
        <w:tc>
          <w:tcPr>
            <w:tcW w:w="6375" w:type="dxa"/>
          </w:tcPr>
          <w:p w:rsidR="00E96A34" w:rsidRPr="006420CE" w:rsidRDefault="00E96A34" w:rsidP="00DD7017">
            <w:pPr>
              <w:pStyle w:val="tMain"/>
              <w:ind w:left="0" w:firstLine="0"/>
            </w:pPr>
            <w:r w:rsidRPr="006420CE">
              <w:t>number of gas and fuel groups.</w:t>
            </w:r>
          </w:p>
        </w:tc>
      </w:tr>
      <w:tr w:rsidR="00E96A34" w:rsidRPr="006420CE" w:rsidTr="00DD7017">
        <w:tc>
          <w:tcPr>
            <w:tcW w:w="154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Area­T</m:t>
                  </m:r>
                </m:e>
                <m:sub>
                  <m:r>
                    <w:rPr>
                      <w:rFonts w:ascii="Cambria Math" w:hAnsi="Cambria Math"/>
                    </w:rPr>
                    <m:t>B</m:t>
                  </m:r>
                </m:sub>
              </m:sSub>
            </m:oMath>
            <w:r w:rsidR="00E96A34" w:rsidRPr="006420CE">
              <w:t xml:space="preserve"> =</w:t>
            </w:r>
          </w:p>
        </w:tc>
        <w:tc>
          <w:tcPr>
            <w:tcW w:w="6375" w:type="dxa"/>
          </w:tcPr>
          <w:p w:rsidR="00E96A34" w:rsidRPr="006420CE" w:rsidRDefault="00E96A34" w:rsidP="00DD7017">
            <w:pPr>
              <w:pStyle w:val="tMain"/>
              <w:ind w:left="0" w:firstLine="0"/>
            </w:pPr>
            <w:r w:rsidRPr="006420CE">
              <w:t xml:space="preserve">tilled area for cropping, pasture cropping, pasture renewal or pasture renovation in year </w:t>
            </w:r>
            <w:r w:rsidRPr="006420CE">
              <w:rPr>
                <w:i/>
              </w:rPr>
              <w:t>B</w:t>
            </w:r>
            <w:r w:rsidRPr="006420CE">
              <w:t xml:space="preserve"> of the baseline emissions period; ha.</w:t>
            </w:r>
          </w:p>
        </w:tc>
      </w:tr>
      <w:tr w:rsidR="00E96A34" w:rsidRPr="006420CE" w:rsidTr="00DD7017">
        <w:tc>
          <w:tcPr>
            <w:tcW w:w="154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EC</m:t>
                  </m:r>
                </m:e>
                <m:sub>
                  <m:r>
                    <w:rPr>
                      <w:rFonts w:ascii="Cambria Math" w:hAnsi="Cambria Math"/>
                    </w:rPr>
                    <m:t>F</m:t>
                  </m:r>
                </m:sub>
              </m:sSub>
              <m:r>
                <w:rPr>
                  <w:rFonts w:ascii="Cambria Math" w:hAnsi="Cambria Math"/>
                </w:rPr>
                <m:t xml:space="preserve"> </m:t>
              </m:r>
            </m:oMath>
            <w:r w:rsidR="00E96A34" w:rsidRPr="006420CE">
              <w:t>=</w:t>
            </w:r>
          </w:p>
        </w:tc>
        <w:tc>
          <w:tcPr>
            <w:tcW w:w="6375" w:type="dxa"/>
          </w:tcPr>
          <w:p w:rsidR="00E96A34" w:rsidRPr="006420CE" w:rsidRDefault="00E96A34" w:rsidP="00DD7017">
            <w:pPr>
              <w:pStyle w:val="tMain"/>
              <w:ind w:left="0" w:firstLine="0"/>
            </w:pPr>
            <w:r w:rsidRPr="006420CE">
              <w:t xml:space="preserve">energy content factor for fuel type </w:t>
            </w:r>
            <w:r w:rsidRPr="006420CE">
              <w:rPr>
                <w:i/>
              </w:rPr>
              <w:t>F</w:t>
            </w:r>
            <w:r w:rsidRPr="006420CE">
              <w:t xml:space="preserve"> as set out in the NGER Measurement Determination; GJ/kL.</w:t>
            </w:r>
          </w:p>
        </w:tc>
      </w:tr>
      <w:tr w:rsidR="00E96A34" w:rsidRPr="006420CE" w:rsidTr="00DD7017">
        <w:tc>
          <w:tcPr>
            <w:tcW w:w="154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Fg</m:t>
                  </m:r>
                </m:sub>
              </m:sSub>
            </m:oMath>
            <w:r w:rsidR="00E96A34" w:rsidRPr="006420CE">
              <w:t xml:space="preserve"> =</w:t>
            </w:r>
          </w:p>
        </w:tc>
        <w:tc>
          <w:tcPr>
            <w:tcW w:w="6375" w:type="dxa"/>
          </w:tcPr>
          <w:p w:rsidR="00E96A34" w:rsidRPr="006420CE" w:rsidRDefault="00E96A34" w:rsidP="00DD7017">
            <w:pPr>
              <w:pStyle w:val="tMain"/>
              <w:ind w:left="0" w:firstLine="0"/>
            </w:pPr>
            <w:r w:rsidRPr="006420CE">
              <w:t xml:space="preserve">emission factor for each gas type </w:t>
            </w:r>
            <w:r w:rsidRPr="006420CE">
              <w:rPr>
                <w:i/>
              </w:rPr>
              <w:t>g</w:t>
            </w:r>
            <w:r w:rsidRPr="006420CE">
              <w:t xml:space="preserve"> for fuel type </w:t>
            </w:r>
            <w:r w:rsidRPr="006420CE">
              <w:rPr>
                <w:i/>
              </w:rPr>
              <w:t>F</w:t>
            </w:r>
            <w:r w:rsidRPr="006420CE">
              <w:t xml:space="preserve"> as set out in the NGER Measurement Determination; kg CO</w:t>
            </w:r>
            <w:r w:rsidRPr="006420CE">
              <w:rPr>
                <w:vertAlign w:val="subscript"/>
              </w:rPr>
              <w:t>2</w:t>
            </w:r>
            <w:r w:rsidRPr="006420CE">
              <w:t>-e/GJ.</w:t>
            </w:r>
          </w:p>
        </w:tc>
      </w:tr>
      <w:tr w:rsidR="00E96A34" w:rsidRPr="006420CE" w:rsidTr="00DD7017">
        <w:tc>
          <w:tcPr>
            <w:tcW w:w="1540" w:type="dxa"/>
          </w:tcPr>
          <w:p w:rsidR="00E96A34" w:rsidRPr="006420CE" w:rsidRDefault="00E96A34" w:rsidP="00DD7017">
            <w:pPr>
              <w:pStyle w:val="tMain"/>
              <w:ind w:left="0" w:firstLine="0"/>
            </w:pPr>
            <m:oMath>
              <m:r>
                <w:rPr>
                  <w:rFonts w:ascii="Cambria Math" w:hAnsi="Cambria Math"/>
                </w:rPr>
                <m:t>0.012</m:t>
              </m:r>
            </m:oMath>
            <w:r w:rsidRPr="006420CE">
              <w:t xml:space="preserve"> =</w:t>
            </w:r>
          </w:p>
        </w:tc>
        <w:tc>
          <w:tcPr>
            <w:tcW w:w="6375" w:type="dxa"/>
          </w:tcPr>
          <w:p w:rsidR="00E96A34" w:rsidRPr="006420CE" w:rsidRDefault="00E96A34" w:rsidP="00DD7017">
            <w:pPr>
              <w:pStyle w:val="tMain"/>
              <w:ind w:left="0" w:firstLine="0"/>
            </w:pPr>
            <w:r w:rsidRPr="006420CE">
              <w:t>fuel use per hectare; kL/ha.</w:t>
            </w:r>
          </w:p>
        </w:tc>
      </w:tr>
      <w:tr w:rsidR="00E96A34" w:rsidRPr="006420CE" w:rsidTr="00DD7017">
        <w:tc>
          <w:tcPr>
            <w:tcW w:w="1540" w:type="dxa"/>
          </w:tcPr>
          <w:p w:rsidR="00E96A34" w:rsidRPr="006420CE" w:rsidRDefault="00E96A34" w:rsidP="00DD7017">
            <w:pPr>
              <w:pStyle w:val="tMain"/>
              <w:ind w:left="0" w:firstLine="0"/>
            </w:pPr>
            <m:oMath>
              <m:r>
                <w:rPr>
                  <w:rFonts w:ascii="Cambria Math" w:hAnsi="Cambria Math"/>
                </w:rPr>
                <m:t>1000</m:t>
              </m:r>
            </m:oMath>
            <w:r w:rsidRPr="006420CE">
              <w:t xml:space="preserve"> =</w:t>
            </w:r>
          </w:p>
        </w:tc>
        <w:tc>
          <w:tcPr>
            <w:tcW w:w="6375" w:type="dxa"/>
          </w:tcPr>
          <w:p w:rsidR="00E96A34" w:rsidRPr="006420CE" w:rsidRDefault="00E96A34" w:rsidP="00DD7017">
            <w:pPr>
              <w:pStyle w:val="tMain"/>
              <w:ind w:left="0" w:firstLine="0"/>
            </w:pPr>
            <w:r w:rsidRPr="006420CE">
              <w:t>conversion factor from kg to t CO</w:t>
            </w:r>
            <w:r w:rsidRPr="006420CE">
              <w:rPr>
                <w:vertAlign w:val="subscript"/>
              </w:rPr>
              <w:t>2</w:t>
            </w:r>
            <w:r w:rsidRPr="006420CE">
              <w:t>-e.</w:t>
            </w:r>
          </w:p>
        </w:tc>
      </w:tr>
    </w:tbl>
    <w:p w:rsidR="00E96A34" w:rsidRPr="006420CE" w:rsidRDefault="00E96A34" w:rsidP="00E96A34">
      <w:pPr>
        <w:pStyle w:val="notePara"/>
      </w:pPr>
      <w:r w:rsidRPr="006420CE">
        <w:tab/>
      </w:r>
      <w:r w:rsidRPr="006420CE">
        <w:rPr>
          <w:b/>
          <w:i/>
        </w:rPr>
        <w:t>Note</w:t>
      </w:r>
      <w:r w:rsidRPr="006420CE">
        <w:tab/>
        <w:t xml:space="preserve">Values for </w:t>
      </w:r>
      <m:oMath>
        <m:sSub>
          <m:sSubPr>
            <m:ctrlPr>
              <w:rPr>
                <w:rFonts w:ascii="Cambria Math" w:hAnsi="Cambria Math"/>
                <w:i/>
              </w:rPr>
            </m:ctrlPr>
          </m:sSubPr>
          <m:e>
            <m:r>
              <w:rPr>
                <w:rFonts w:ascii="Cambria Math" w:hAnsi="Cambria Math"/>
              </w:rPr>
              <m:t>EC</m:t>
            </m:r>
          </m:e>
          <m:sub>
            <m:r>
              <w:rPr>
                <w:rFonts w:ascii="Cambria Math" w:hAnsi="Cambria Math"/>
              </w:rPr>
              <m:t>F</m:t>
            </m:r>
          </m:sub>
        </m:sSub>
      </m:oMath>
      <w:r w:rsidRPr="006420CE">
        <w:t xml:space="preserve"> and </w:t>
      </w:r>
      <m:oMath>
        <m:sSub>
          <m:sSubPr>
            <m:ctrlPr>
              <w:rPr>
                <w:rFonts w:ascii="Cambria Math" w:hAnsi="Cambria Math"/>
                <w:i/>
              </w:rPr>
            </m:ctrlPr>
          </m:sSubPr>
          <m:e>
            <m:r>
              <w:rPr>
                <w:rFonts w:ascii="Cambria Math" w:hAnsi="Cambria Math"/>
              </w:rPr>
              <m:t>EF</m:t>
            </m:r>
          </m:e>
          <m:sub>
            <m:r>
              <w:rPr>
                <w:rFonts w:ascii="Cambria Math" w:hAnsi="Cambria Math"/>
              </w:rPr>
              <m:t>Fg</m:t>
            </m:r>
          </m:sub>
        </m:sSub>
      </m:oMath>
      <w:r w:rsidRPr="006420CE">
        <w:t xml:space="preserve"> are specified in Part 4 of Schedule 1 to the NGER Measurement Determination.</w:t>
      </w:r>
    </w:p>
    <w:p w:rsidR="00E96A34" w:rsidRPr="006420CE" w:rsidRDefault="00E96A34" w:rsidP="00E96A34">
      <w:pPr>
        <w:pStyle w:val="h5Section"/>
      </w:pPr>
      <w:bookmarkStart w:id="232" w:name="_Toc391929089"/>
      <w:bookmarkStart w:id="233" w:name="_Toc423362650"/>
      <w:r w:rsidRPr="006420CE">
        <w:t>5.58</w:t>
      </w:r>
      <w:r w:rsidRPr="006420CE">
        <w:tab/>
        <w:t>Tillage baseline emissions—total emissions</w:t>
      </w:r>
      <w:bookmarkEnd w:id="232"/>
      <w:bookmarkEnd w:id="233"/>
      <w:r w:rsidRPr="006420CE">
        <w:t xml:space="preserve"> </w:t>
      </w:r>
    </w:p>
    <w:p w:rsidR="00E96A34" w:rsidRPr="006420CE" w:rsidRDefault="00E96A34" w:rsidP="00E96A34">
      <w:pPr>
        <w:pStyle w:val="tMain"/>
      </w:pPr>
      <w:r w:rsidRPr="006420CE">
        <w:tab/>
      </w:r>
      <w:r w:rsidRPr="006420CE">
        <w:tab/>
        <w:t>The total quantity of emissions released from all tillage events and fuel use in the project area must be calculated for each year of the baseline emissions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T,B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Fg,B</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P,B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r>
                  <w:rPr>
                    <w:rFonts w:ascii="Cambria Math" w:hAnsi="Cambria Math"/>
                  </w:rPr>
                  <m:t xml:space="preserve">  </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T5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T,B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 xml:space="preserve">emissions from </w:t>
            </w:r>
            <w:bookmarkStart w:id="234" w:name="OLE_LINK1"/>
            <w:bookmarkStart w:id="235" w:name="OLE_LINK2"/>
            <w:r w:rsidRPr="006420CE">
              <w:t xml:space="preserve">all tillage events </w:t>
            </w:r>
            <w:bookmarkEnd w:id="234"/>
            <w:bookmarkEnd w:id="235"/>
            <w:r w:rsidRPr="006420CE">
              <w:t xml:space="preserve">in year </w:t>
            </w:r>
            <w:r w:rsidRPr="006420CE">
              <w:rPr>
                <w:i/>
              </w:rPr>
              <w:t>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Fg,B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 xml:space="preserve">emissions from fuel use associated with tillage events in year </w:t>
            </w:r>
            <w:r w:rsidRPr="006420CE">
              <w:rPr>
                <w:i/>
              </w:rPr>
              <w:t>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P,B</m:t>
                  </m:r>
                </m:sub>
              </m:sSub>
            </m:oMath>
            <w:r w:rsidR="00E96A34" w:rsidRPr="006420CE">
              <w:t xml:space="preserve">  =</w:t>
            </w:r>
          </w:p>
        </w:tc>
        <w:tc>
          <w:tcPr>
            <w:tcW w:w="6582" w:type="dxa"/>
          </w:tcPr>
          <w:p w:rsidR="00E96A34" w:rsidRPr="006420CE" w:rsidRDefault="00E96A34" w:rsidP="00DD7017">
            <w:pPr>
              <w:pStyle w:val="tMain"/>
              <w:ind w:left="0" w:firstLine="0"/>
            </w:pPr>
            <w:r w:rsidRPr="006420CE">
              <w:t xml:space="preserve">emissions from each pasture renewal or renovation event in year </w:t>
            </w:r>
            <w:r w:rsidRPr="006420CE">
              <w:rPr>
                <w:i/>
              </w:rPr>
              <w:t>B</w:t>
            </w:r>
            <w:r w:rsidRPr="006420CE">
              <w:t xml:space="preserve"> of the baseline emissions period;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R,B</m:t>
                  </m:r>
                </m:sub>
              </m:sSub>
            </m:oMath>
            <w:r w:rsidR="00E96A34" w:rsidRPr="006420CE">
              <w:t xml:space="preserve"> =</w:t>
            </w:r>
          </w:p>
        </w:tc>
        <w:tc>
          <w:tcPr>
            <w:tcW w:w="6582" w:type="dxa"/>
          </w:tcPr>
          <w:p w:rsidR="00E96A34" w:rsidRPr="006420CE" w:rsidRDefault="00E96A34" w:rsidP="00DD7017">
            <w:pPr>
              <w:pStyle w:val="tMain"/>
              <w:ind w:left="0" w:firstLine="0"/>
            </w:pPr>
            <w:r w:rsidRPr="006420CE">
              <w:t xml:space="preserve">emissions from all crop types in year </w:t>
            </w:r>
            <w:r w:rsidRPr="006420CE">
              <w:rPr>
                <w:i/>
              </w:rPr>
              <w:t>B</w:t>
            </w:r>
            <w:r w:rsidRPr="006420CE">
              <w:t xml:space="preserve"> of the baseline emissions period; t CO</w:t>
            </w:r>
            <w:r w:rsidRPr="006420CE">
              <w:rPr>
                <w:vertAlign w:val="subscript"/>
              </w:rPr>
              <w:t>2</w:t>
            </w:r>
            <w:r w:rsidRPr="006420CE">
              <w:t>-e/y.</w:t>
            </w:r>
          </w:p>
        </w:tc>
      </w:tr>
    </w:tbl>
    <w:p w:rsidR="00E96A34" w:rsidRPr="006420CE" w:rsidRDefault="00E96A34" w:rsidP="00E96A34">
      <w:pPr>
        <w:pStyle w:val="h5Section"/>
      </w:pPr>
      <w:bookmarkStart w:id="236" w:name="_Toc391929090"/>
      <w:bookmarkStart w:id="237" w:name="_Toc423362651"/>
      <w:r w:rsidRPr="006420CE">
        <w:t>5.59</w:t>
      </w:r>
      <w:r w:rsidRPr="006420CE">
        <w:tab/>
        <w:t>Tillage baseline emissions—mean annual emissions</w:t>
      </w:r>
      <w:bookmarkEnd w:id="236"/>
      <w:bookmarkEnd w:id="237"/>
    </w:p>
    <w:p w:rsidR="00E96A34" w:rsidRPr="006420CE" w:rsidRDefault="00E96A34" w:rsidP="00E96A34">
      <w:pPr>
        <w:pStyle w:val="tMain"/>
      </w:pPr>
      <w:r w:rsidRPr="006420CE">
        <w:tab/>
      </w:r>
      <w:r w:rsidRPr="006420CE">
        <w:tab/>
        <w:t>The mean annual emissions from tillage events for the baseline emissions period must be calculated using the following formula:</w:t>
      </w:r>
    </w:p>
    <w:tbl>
      <w:tblPr>
        <w:tblW w:w="0" w:type="auto"/>
        <w:tblInd w:w="1101" w:type="dxa"/>
        <w:tblLook w:val="04A0"/>
      </w:tblPr>
      <w:tblGrid>
        <w:gridCol w:w="6095"/>
        <w:gridCol w:w="2046"/>
      </w:tblGrid>
      <w:tr w:rsidR="00E96A34" w:rsidRPr="006420CE" w:rsidTr="00DD7017">
        <w:trPr>
          <w:trHeight w:val="863"/>
        </w:trPr>
        <w:tc>
          <w:tcPr>
            <w:tcW w:w="6095" w:type="dxa"/>
            <w:vAlign w:val="center"/>
          </w:tcPr>
          <w:p w:rsidR="00E96A34" w:rsidRPr="006420CE" w:rsidRDefault="00A2593C" w:rsidP="00DD701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T,BEP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nary>
                  <m:naryPr>
                    <m:chr m:val="∑"/>
                    <m:limLoc m:val="undOvr"/>
                    <m:ctrlPr>
                      <w:rPr>
                        <w:rFonts w:ascii="Cambria Math" w:hAnsi="Cambria Math"/>
                        <w:i/>
                        <w:iCs/>
                      </w:rPr>
                    </m:ctrlPr>
                  </m:naryPr>
                  <m:sub>
                    <m:r>
                      <w:rPr>
                        <w:rFonts w:ascii="Cambria Math" w:hAnsi="Cambria Math"/>
                      </w:rPr>
                      <m:t>B=1</m:t>
                    </m:r>
                  </m:sub>
                  <m:sup>
                    <m:r>
                      <w:rPr>
                        <w:rFonts w:ascii="Cambria Math" w:hAnsi="Cambria Math"/>
                      </w:rPr>
                      <m:t>5</m:t>
                    </m:r>
                  </m:sup>
                  <m:e>
                    <m:sSub>
                      <m:sSubPr>
                        <m:ctrlPr>
                          <w:rPr>
                            <w:rFonts w:ascii="Cambria Math" w:hAnsi="Cambria Math"/>
                            <w:i/>
                          </w:rPr>
                        </m:ctrlPr>
                      </m:sSubPr>
                      <m:e>
                        <m:r>
                          <w:rPr>
                            <w:rFonts w:ascii="Cambria Math" w:hAnsi="Cambria Math"/>
                          </w:rPr>
                          <m:t>E</m:t>
                        </m:r>
                      </m:e>
                      <m:sub>
                        <m:r>
                          <w:rPr>
                            <w:rFonts w:ascii="Cambria Math" w:hAnsi="Cambria Math"/>
                          </w:rPr>
                          <m:t>T,B</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T6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T,BEP</m:t>
                  </m:r>
                </m:sub>
              </m:sSub>
            </m:oMath>
            <w:r w:rsidR="00E96A34" w:rsidRPr="006420CE">
              <w:t>=</w:t>
            </w:r>
          </w:p>
        </w:tc>
        <w:tc>
          <w:tcPr>
            <w:tcW w:w="6582" w:type="dxa"/>
          </w:tcPr>
          <w:p w:rsidR="00E96A34" w:rsidRPr="006420CE" w:rsidRDefault="00E96A34" w:rsidP="00DD7017">
            <w:pPr>
              <w:pStyle w:val="tMain"/>
              <w:ind w:left="0" w:firstLine="0"/>
            </w:pPr>
            <w:r w:rsidRPr="006420CE">
              <w:rPr>
                <w:rFonts w:eastAsiaTheme="minorEastAsia"/>
                <w:noProof/>
              </w:rPr>
              <w:t xml:space="preserve">mean annual emissions from all tillage events in the baseline emissions period; </w:t>
            </w:r>
            <w:r w:rsidRPr="006420CE">
              <w:t>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T,B</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 xml:space="preserve">emissions from </w:t>
            </w:r>
            <w:r w:rsidRPr="006420CE">
              <w:rPr>
                <w:rFonts w:eastAsiaTheme="minorEastAsia"/>
                <w:noProof/>
              </w:rPr>
              <w:t xml:space="preserve">all tillage events in </w:t>
            </w:r>
            <w:r w:rsidRPr="006420CE">
              <w:t xml:space="preserve">year </w:t>
            </w:r>
            <w:r w:rsidRPr="006420CE">
              <w:rPr>
                <w:i/>
              </w:rPr>
              <w:t>B</w:t>
            </w:r>
            <w:r w:rsidRPr="006420CE">
              <w:t xml:space="preserve"> of the baseline emissions period</w:t>
            </w:r>
            <w:r w:rsidRPr="006420CE">
              <w:rPr>
                <w:rFonts w:eastAsiaTheme="minorEastAsia"/>
                <w:noProof/>
              </w:rPr>
              <w:t xml:space="preserve">; </w:t>
            </w:r>
            <w:r w:rsidRPr="006420CE">
              <w:t>t CO</w:t>
            </w:r>
            <w:r w:rsidRPr="006420CE">
              <w:rPr>
                <w:vertAlign w:val="subscript"/>
              </w:rPr>
              <w:t>2</w:t>
            </w:r>
            <w:r w:rsidRPr="006420CE">
              <w:noBreakHyphen/>
              <w:t>e/y.</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 xml:space="preserve">B </m:t>
              </m:r>
            </m:oMath>
            <w:r w:rsidRPr="006420CE">
              <w:t>=</w:t>
            </w:r>
          </w:p>
        </w:tc>
        <w:tc>
          <w:tcPr>
            <w:tcW w:w="658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5Section"/>
      </w:pPr>
      <w:bookmarkStart w:id="238" w:name="_Toc391929091"/>
      <w:bookmarkStart w:id="239" w:name="_Toc423362652"/>
      <w:r w:rsidRPr="006420CE">
        <w:t>5.60</w:t>
      </w:r>
      <w:r w:rsidRPr="006420CE">
        <w:tab/>
        <w:t>Tillage baseline emissions—standard deviation</w:t>
      </w:r>
      <w:bookmarkEnd w:id="238"/>
      <w:bookmarkEnd w:id="239"/>
    </w:p>
    <w:p w:rsidR="00E96A34" w:rsidRPr="006420CE" w:rsidRDefault="00E96A34" w:rsidP="00E96A34">
      <w:pPr>
        <w:pStyle w:val="tMain"/>
      </w:pPr>
      <w:r w:rsidRPr="006420CE">
        <w:tab/>
      </w:r>
      <w:r w:rsidRPr="006420CE">
        <w:tab/>
        <w:t>The standard deviation of the annual emissions from tillage events for the baseline emissions period must be calculated using the following formula:</w:t>
      </w:r>
    </w:p>
    <w:tbl>
      <w:tblPr>
        <w:tblW w:w="0" w:type="auto"/>
        <w:tblInd w:w="1101" w:type="dxa"/>
        <w:tblLook w:val="04A0"/>
      </w:tblPr>
      <w:tblGrid>
        <w:gridCol w:w="6095"/>
        <w:gridCol w:w="2046"/>
      </w:tblGrid>
      <w:tr w:rsidR="00E96A34" w:rsidRPr="006420CE" w:rsidTr="00DD7017">
        <w:trPr>
          <w:trHeight w:val="1152"/>
        </w:trPr>
        <w:tc>
          <w:tcPr>
            <w:tcW w:w="6095" w:type="dxa"/>
            <w:vAlign w:val="center"/>
          </w:tcPr>
          <w:p w:rsidR="00E96A34" w:rsidRPr="006420CE" w:rsidRDefault="00A2593C" w:rsidP="00DD7017">
            <w:pPr>
              <w:rPr>
                <w:i/>
              </w:rPr>
            </w:pPr>
            <m:oMathPara>
              <m:oMath>
                <m:sSub>
                  <m:sSubPr>
                    <m:ctrlPr>
                      <w:rPr>
                        <w:rFonts w:ascii="Cambria Math" w:hAnsi="Cambria Math"/>
                      </w:rPr>
                    </m:ctrlPr>
                  </m:sSubPr>
                  <m:e>
                    <m:r>
                      <m:rPr>
                        <m:sty m:val="p"/>
                      </m:rPr>
                      <w:rPr>
                        <w:rFonts w:ascii="Cambria Math" w:hAnsi="Cambria Math"/>
                      </w:rPr>
                      <m:t>S</m:t>
                    </m:r>
                  </m:e>
                  <m:sub>
                    <m:sSub>
                      <m:sSubPr>
                        <m:ctrlPr>
                          <w:rPr>
                            <w:rFonts w:ascii="Cambria Math" w:hAnsi="Cambria Math"/>
                          </w:rPr>
                        </m:ctrlPr>
                      </m:sSubPr>
                      <m:e>
                        <m:r>
                          <m:rPr>
                            <m:sty m:val="p"/>
                          </m:rPr>
                          <w:rPr>
                            <w:rFonts w:ascii="Cambria Math" w:hAnsi="Cambria Math"/>
                          </w:rPr>
                          <m:t>E</m:t>
                        </m:r>
                      </m:e>
                      <m:sub>
                        <m:r>
                          <m:rPr>
                            <m:sty m:val="p"/>
                          </m:rPr>
                          <w:rPr>
                            <w:rFonts w:ascii="Cambria Math" w:hAnsi="Cambria Math"/>
                          </w:rPr>
                          <m:t>T,BEP</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B=1</m:t>
                            </m:r>
                          </m:sub>
                          <m:sup>
                            <m:r>
                              <w:rPr>
                                <w:rFonts w:ascii="Cambria Math" w:hAnsi="Cambria Math"/>
                              </w:rPr>
                              <m:t>5</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T,BEP</m:t>
                                        </m:r>
                                      </m:sub>
                                    </m:sSub>
                                  </m:e>
                                </m:d>
                              </m:e>
                              <m:sup>
                                <m:r>
                                  <w:rPr>
                                    <w:rFonts w:ascii="Cambria Math" w:hAnsi="Cambria Math"/>
                                  </w:rPr>
                                  <m:t>2</m:t>
                                </m:r>
                              </m:sup>
                            </m:sSup>
                          </m:e>
                        </m:nary>
                      </m:num>
                      <m:den>
                        <m:r>
                          <w:rPr>
                            <w:rFonts w:ascii="Cambria Math" w:hAnsi="Cambria Math"/>
                          </w:rPr>
                          <m:t>4</m:t>
                        </m:r>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T7</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40"/>
        <w:gridCol w:w="6375"/>
      </w:tblGrid>
      <w:tr w:rsidR="00E96A34" w:rsidRPr="006420CE" w:rsidTr="00DD7017">
        <w:tc>
          <w:tcPr>
            <w:tcW w:w="1540" w:type="dxa"/>
          </w:tcPr>
          <w:p w:rsidR="00E96A34" w:rsidRPr="006420CE" w:rsidRDefault="00A2593C" w:rsidP="00DD7017">
            <w:pPr>
              <w:pStyle w:val="tMain"/>
              <w:ind w:left="0" w:firstLine="0"/>
            </w:pPr>
            <m:oMath>
              <m:sSub>
                <m:sSubPr>
                  <m:ctrlPr>
                    <w:rPr>
                      <w:rFonts w:ascii="Cambria Math" w:hAnsi="Cambria Math"/>
                    </w:rPr>
                  </m:ctrlPr>
                </m:sSubPr>
                <m:e>
                  <m:r>
                    <m:rPr>
                      <m:sty m:val="p"/>
                    </m:rPr>
                    <w:rPr>
                      <w:rFonts w:ascii="Cambria Math" w:hAnsi="Cambria Math"/>
                    </w:rPr>
                    <m:t>S</m:t>
                  </m:r>
                </m:e>
                <m:sub>
                  <m:sSub>
                    <m:sSubPr>
                      <m:ctrlPr>
                        <w:rPr>
                          <w:rFonts w:ascii="Cambria Math" w:hAnsi="Cambria Math"/>
                        </w:rPr>
                      </m:ctrlPr>
                    </m:sSubPr>
                    <m:e>
                      <m:r>
                        <m:rPr>
                          <m:sty m:val="p"/>
                        </m:rPr>
                        <w:rPr>
                          <w:rFonts w:ascii="Cambria Math" w:hAnsi="Cambria Math"/>
                        </w:rPr>
                        <m:t>E</m:t>
                      </m:r>
                    </m:e>
                    <m:sub>
                      <m:r>
                        <m:rPr>
                          <m:sty m:val="p"/>
                        </m:rPr>
                        <w:rPr>
                          <w:rFonts w:ascii="Cambria Math" w:hAnsi="Cambria Math"/>
                        </w:rPr>
                        <m:t>T,BEP</m:t>
                      </m:r>
                    </m:sub>
                  </m:sSub>
                </m:sub>
              </m:sSub>
              <m:r>
                <m:rPr>
                  <m:sty m:val="p"/>
                </m:rPr>
                <w:rPr>
                  <w:rFonts w:ascii="Cambria Math" w:hAnsi="Cambria Math"/>
                </w:rPr>
                <m:t xml:space="preserve"> </m:t>
              </m:r>
            </m:oMath>
            <w:r w:rsidR="00E96A34" w:rsidRPr="006420CE">
              <w:t>=</w:t>
            </w:r>
          </w:p>
        </w:tc>
        <w:tc>
          <w:tcPr>
            <w:tcW w:w="6375" w:type="dxa"/>
          </w:tcPr>
          <w:p w:rsidR="00E96A34" w:rsidRPr="006420CE" w:rsidRDefault="00E96A34" w:rsidP="00DD7017">
            <w:pPr>
              <w:pStyle w:val="tMain"/>
              <w:ind w:left="0" w:firstLine="0"/>
            </w:pPr>
            <w:r w:rsidRPr="006420CE">
              <w:t>standard deviation of the annual emissions from tillage events for the baseline emissions period; t CO</w:t>
            </w:r>
            <w:r w:rsidRPr="006420CE">
              <w:rPr>
                <w:vertAlign w:val="subscript"/>
              </w:rPr>
              <w:t>2</w:t>
            </w:r>
            <w:r w:rsidRPr="006420CE">
              <w:t>-e/y.</w:t>
            </w:r>
          </w:p>
        </w:tc>
      </w:tr>
      <w:tr w:rsidR="00E96A34" w:rsidRPr="006420CE" w:rsidTr="00DD7017">
        <w:tc>
          <w:tcPr>
            <w:tcW w:w="1540" w:type="dxa"/>
          </w:tcPr>
          <w:p w:rsidR="00E96A34" w:rsidRPr="006420CE" w:rsidRDefault="00A2593C" w:rsidP="00DD7017">
            <w:pPr>
              <w:pStyle w:val="tMain"/>
              <w:ind w:left="0" w:firstLine="0"/>
            </w:pPr>
            <m:oMath>
              <m:sSub>
                <m:sSubPr>
                  <m:ctrlPr>
                    <w:rPr>
                      <w:rFonts w:ascii="Cambria Math" w:hAnsi="Cambria Math"/>
                      <w:i/>
                      <w:noProof/>
                    </w:rPr>
                  </m:ctrlPr>
                </m:sSubPr>
                <m:e>
                  <m:r>
                    <w:rPr>
                      <w:rFonts w:ascii="Cambria Math" w:hAnsi="Cambria Math"/>
                      <w:noProof/>
                    </w:rPr>
                    <m:t>E</m:t>
                  </m:r>
                </m:e>
                <m:sub>
                  <m:r>
                    <w:rPr>
                      <w:rFonts w:ascii="Cambria Math" w:hAnsi="Cambria Math"/>
                      <w:noProof/>
                    </w:rPr>
                    <m:t>T,B</m:t>
                  </m:r>
                </m:sub>
              </m:sSub>
              <m:r>
                <w:rPr>
                  <w:rFonts w:ascii="Cambria Math" w:hAnsi="Cambria Math"/>
                  <w:noProof/>
                </w:rPr>
                <m:t xml:space="preserve"> </m:t>
              </m:r>
            </m:oMath>
            <w:r w:rsidR="00E96A34" w:rsidRPr="006420CE">
              <w:t>=</w:t>
            </w:r>
          </w:p>
        </w:tc>
        <w:tc>
          <w:tcPr>
            <w:tcW w:w="6375" w:type="dxa"/>
          </w:tcPr>
          <w:p w:rsidR="00E96A34" w:rsidRPr="006420CE" w:rsidRDefault="00E96A34" w:rsidP="00DD7017">
            <w:pPr>
              <w:pStyle w:val="tMain"/>
              <w:ind w:left="0" w:firstLine="0"/>
            </w:pPr>
            <w:r w:rsidRPr="006420CE">
              <w:t xml:space="preserve">emissions from all tillage events in year </w:t>
            </w:r>
            <w:r w:rsidRPr="006420CE">
              <w:rPr>
                <w:i/>
              </w:rPr>
              <w:t>B</w:t>
            </w:r>
            <w:r w:rsidRPr="006420CE">
              <w:t xml:space="preserve"> of the baseline emissions period; t CO</w:t>
            </w:r>
            <w:r w:rsidRPr="006420CE">
              <w:rPr>
                <w:vertAlign w:val="subscript"/>
              </w:rPr>
              <w:t>2</w:t>
            </w:r>
            <w:r w:rsidRPr="006420CE">
              <w:t>-e/y.</w:t>
            </w:r>
          </w:p>
        </w:tc>
      </w:tr>
      <w:tr w:rsidR="00E96A34" w:rsidRPr="006420CE" w:rsidTr="00DD7017">
        <w:tc>
          <w:tcPr>
            <w:tcW w:w="1540"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T,BEP</m:t>
                  </m:r>
                </m:sub>
              </m:sSub>
            </m:oMath>
            <w:r w:rsidR="00E96A34" w:rsidRPr="006420CE">
              <w:t xml:space="preserve"> =</w:t>
            </w:r>
          </w:p>
        </w:tc>
        <w:tc>
          <w:tcPr>
            <w:tcW w:w="6375" w:type="dxa"/>
          </w:tcPr>
          <w:p w:rsidR="00E96A34" w:rsidRPr="006420CE" w:rsidRDefault="00E96A34" w:rsidP="00DD7017">
            <w:pPr>
              <w:pStyle w:val="tMain"/>
              <w:ind w:left="0" w:firstLine="0"/>
            </w:pPr>
            <w:r w:rsidRPr="006420CE">
              <w:rPr>
                <w:rFonts w:eastAsiaTheme="minorEastAsia"/>
                <w:noProof/>
              </w:rPr>
              <w:t xml:space="preserve">mean annual emissions </w:t>
            </w:r>
            <w:r w:rsidRPr="006420CE">
              <w:t xml:space="preserve">from all tillage events </w:t>
            </w:r>
            <w:r w:rsidRPr="006420CE">
              <w:rPr>
                <w:rFonts w:eastAsiaTheme="minorEastAsia"/>
                <w:noProof/>
              </w:rPr>
              <w:t>in the baseline emissions period;</w:t>
            </w:r>
            <w:r w:rsidRPr="006420CE">
              <w:t xml:space="preserve"> t CO</w:t>
            </w:r>
            <w:r w:rsidRPr="006420CE">
              <w:rPr>
                <w:vertAlign w:val="subscript"/>
              </w:rPr>
              <w:t>2</w:t>
            </w:r>
            <w:r w:rsidRPr="006420CE">
              <w:t>-e/y.</w:t>
            </w:r>
          </w:p>
        </w:tc>
      </w:tr>
      <w:tr w:rsidR="00E96A34" w:rsidRPr="006420CE" w:rsidTr="00DD7017">
        <w:tc>
          <w:tcPr>
            <w:tcW w:w="1540" w:type="dxa"/>
          </w:tcPr>
          <w:p w:rsidR="00E96A34" w:rsidRPr="006420CE" w:rsidRDefault="00E96A34" w:rsidP="00DD7017">
            <w:pPr>
              <w:pStyle w:val="tMain"/>
              <w:ind w:left="0" w:firstLine="0"/>
            </w:pPr>
            <w:r w:rsidRPr="006420CE">
              <w:rPr>
                <w:i/>
              </w:rPr>
              <w:t>B</w:t>
            </w:r>
            <w:r w:rsidRPr="006420CE">
              <w:t xml:space="preserve"> =</w:t>
            </w:r>
          </w:p>
        </w:tc>
        <w:tc>
          <w:tcPr>
            <w:tcW w:w="6375" w:type="dxa"/>
          </w:tcPr>
          <w:p w:rsidR="00E96A34" w:rsidRPr="006420CE" w:rsidRDefault="00E96A34" w:rsidP="00DD7017">
            <w:pPr>
              <w:pStyle w:val="tMain"/>
              <w:ind w:left="0" w:firstLine="0"/>
            </w:pPr>
            <w:r w:rsidRPr="006420CE">
              <w:t xml:space="preserve">each </w:t>
            </w:r>
            <w:r w:rsidRPr="006420CE">
              <w:rPr>
                <w:rFonts w:eastAsiaTheme="minorEastAsia"/>
                <w:noProof/>
              </w:rPr>
              <w:t>year of the baseline emissions period, being year 1, 2, 3, 4, or 5.</w:t>
            </w:r>
          </w:p>
        </w:tc>
      </w:tr>
    </w:tbl>
    <w:p w:rsidR="00E96A34" w:rsidRPr="006420CE" w:rsidRDefault="00E96A34" w:rsidP="00E96A34">
      <w:pPr>
        <w:pStyle w:val="h2Part"/>
      </w:pPr>
      <w:bookmarkStart w:id="240" w:name="_Toc391929092"/>
      <w:bookmarkStart w:id="241" w:name="_Toc423362653"/>
      <w:r w:rsidRPr="006420CE">
        <w:t>Part 6</w:t>
      </w:r>
      <w:r w:rsidRPr="006420CE">
        <w:tab/>
        <w:t>The net abatement amount—project calculations</w:t>
      </w:r>
      <w:bookmarkEnd w:id="240"/>
      <w:bookmarkEnd w:id="241"/>
    </w:p>
    <w:p w:rsidR="00E96A34" w:rsidRPr="006420CE" w:rsidRDefault="00E96A34" w:rsidP="00E96A34">
      <w:pPr>
        <w:pStyle w:val="h3Div"/>
      </w:pPr>
      <w:bookmarkStart w:id="242" w:name="_Toc391929093"/>
      <w:bookmarkStart w:id="243" w:name="_Toc423362654"/>
      <w:r w:rsidRPr="006420CE">
        <w:t>Division 6.1</w:t>
      </w:r>
      <w:r w:rsidRPr="006420CE">
        <w:tab/>
        <w:t>Calculation of soil organic carbon stocks</w:t>
      </w:r>
      <w:bookmarkEnd w:id="242"/>
      <w:bookmarkEnd w:id="243"/>
      <w:r w:rsidRPr="006420CE">
        <w:t xml:space="preserve"> </w:t>
      </w:r>
    </w:p>
    <w:p w:rsidR="00E96A34" w:rsidRPr="006420CE" w:rsidRDefault="00E96A34" w:rsidP="00E96A34">
      <w:pPr>
        <w:pStyle w:val="h4Subdiv"/>
      </w:pPr>
      <w:bookmarkStart w:id="244" w:name="_Toc391929094"/>
      <w:bookmarkStart w:id="245" w:name="_Toc423362655"/>
      <w:r w:rsidRPr="006420CE">
        <w:t>Subdivision 6.1.1</w:t>
      </w:r>
      <w:r w:rsidRPr="006420CE">
        <w:tab/>
        <w:t>Soil organic carbon stock calculations—general</w:t>
      </w:r>
      <w:bookmarkEnd w:id="244"/>
      <w:bookmarkEnd w:id="245"/>
    </w:p>
    <w:p w:rsidR="00E96A34" w:rsidRPr="006420CE" w:rsidRDefault="00E96A34" w:rsidP="00E96A34">
      <w:pPr>
        <w:pStyle w:val="h5Section"/>
      </w:pPr>
      <w:bookmarkStart w:id="246" w:name="_Toc391929095"/>
      <w:bookmarkStart w:id="247" w:name="_Toc423362656"/>
      <w:r w:rsidRPr="006420CE">
        <w:t>6.1</w:t>
      </w:r>
      <w:r w:rsidRPr="006420CE">
        <w:tab/>
        <w:t>Soil organic carbon stock calculations—general</w:t>
      </w:r>
      <w:bookmarkEnd w:id="246"/>
      <w:bookmarkEnd w:id="247"/>
    </w:p>
    <w:p w:rsidR="00E96A34" w:rsidRPr="006420CE" w:rsidRDefault="00E96A34" w:rsidP="00E96A34">
      <w:pPr>
        <w:pStyle w:val="tMain"/>
      </w:pPr>
      <w:r w:rsidRPr="006420CE">
        <w:tab/>
        <w:t>(1)</w:t>
      </w:r>
      <w:r w:rsidRPr="006420CE">
        <w:tab/>
        <w:t>This Division sets out formulas that must be used when calculating the soil organic carbon stock change for an eligible offsets project to which this Determination applies.</w:t>
      </w:r>
    </w:p>
    <w:p w:rsidR="00E96A34" w:rsidRPr="006420CE" w:rsidRDefault="00E96A34" w:rsidP="00E96A34">
      <w:pPr>
        <w:pStyle w:val="tMain"/>
      </w:pPr>
      <w:r w:rsidRPr="006420CE">
        <w:tab/>
        <w:t>(2)</w:t>
      </w:r>
      <w:r w:rsidRPr="006420CE">
        <w:tab/>
        <w:t>In this Division:</w:t>
      </w:r>
    </w:p>
    <w:p w:rsidR="00E96A34" w:rsidRPr="006420CE" w:rsidRDefault="00E96A34" w:rsidP="00E96A34">
      <w:pPr>
        <w:pStyle w:val="tDefn"/>
      </w:pPr>
      <w:r w:rsidRPr="006420CE">
        <w:rPr>
          <w:b/>
          <w:i/>
        </w:rPr>
        <w:t>x centimetres (x cm)</w:t>
      </w:r>
      <w:r w:rsidRPr="006420CE">
        <w:t xml:space="preserve"> means a nominated sampling depth that is greater than 30 centimetres. </w:t>
      </w:r>
    </w:p>
    <w:p w:rsidR="00E96A34" w:rsidRPr="006420CE" w:rsidRDefault="00E96A34" w:rsidP="00E96A34">
      <w:pPr>
        <w:pStyle w:val="tDefn"/>
      </w:pPr>
      <w:r w:rsidRPr="006420CE">
        <w:rPr>
          <w:b/>
          <w:i/>
        </w:rPr>
        <w:t>t</w:t>
      </w:r>
      <w:r w:rsidRPr="006420CE">
        <w:rPr>
          <w:b/>
          <w:i/>
          <w:vertAlign w:val="subscript"/>
        </w:rPr>
        <w:t>0</w:t>
      </w:r>
      <w:r w:rsidRPr="006420CE">
        <w:t xml:space="preserve"> means the baseline sampling round.</w:t>
      </w:r>
    </w:p>
    <w:p w:rsidR="00E96A34" w:rsidRPr="006420CE" w:rsidRDefault="00E96A34" w:rsidP="00E96A34">
      <w:pPr>
        <w:pStyle w:val="tDefn"/>
      </w:pPr>
      <w:r w:rsidRPr="006420CE">
        <w:rPr>
          <w:b/>
          <w:i/>
        </w:rPr>
        <w:t>t</w:t>
      </w:r>
      <w:r w:rsidRPr="006420CE">
        <w:rPr>
          <w:b/>
          <w:i/>
          <w:vertAlign w:val="subscript"/>
        </w:rPr>
        <w:t>1</w:t>
      </w:r>
      <w:r w:rsidRPr="006420CE">
        <w:rPr>
          <w:b/>
          <w:i/>
        </w:rPr>
        <w:t xml:space="preserve"> </w:t>
      </w:r>
      <w:r w:rsidRPr="006420CE">
        <w:t xml:space="preserve">means the first sampling round after the baseline sampling round. </w:t>
      </w:r>
    </w:p>
    <w:p w:rsidR="00E96A34" w:rsidRPr="006420CE" w:rsidRDefault="00E96A34" w:rsidP="00E96A34">
      <w:pPr>
        <w:pStyle w:val="tDefn"/>
      </w:pPr>
      <w:r w:rsidRPr="006420CE">
        <w:rPr>
          <w:b/>
          <w:i/>
        </w:rPr>
        <w:t>t</w:t>
      </w:r>
      <w:r w:rsidRPr="006420CE">
        <w:rPr>
          <w:b/>
          <w:i/>
          <w:vertAlign w:val="subscript"/>
        </w:rPr>
        <w:t>x</w:t>
      </w:r>
      <w:r w:rsidRPr="006420CE">
        <w:rPr>
          <w:b/>
          <w:i/>
        </w:rPr>
        <w:t xml:space="preserve"> </w:t>
      </w:r>
      <w:r w:rsidRPr="006420CE">
        <w:t xml:space="preserve">means any sampling round after the </w:t>
      </w:r>
      <w:r w:rsidRPr="006420CE">
        <w:rPr>
          <w:i/>
        </w:rPr>
        <w:t>t</w:t>
      </w:r>
      <w:r w:rsidRPr="006420CE">
        <w:rPr>
          <w:i/>
          <w:vertAlign w:val="subscript"/>
        </w:rPr>
        <w:t>1</w:t>
      </w:r>
      <w:r w:rsidRPr="006420CE">
        <w:t xml:space="preserve"> sampling round. </w:t>
      </w:r>
    </w:p>
    <w:p w:rsidR="00E96A34" w:rsidRPr="006420CE" w:rsidRDefault="00E96A34" w:rsidP="00E96A34">
      <w:pPr>
        <w:pStyle w:val="h4Subdiv"/>
      </w:pPr>
      <w:bookmarkStart w:id="248" w:name="_Toc391929096"/>
      <w:bookmarkStart w:id="249" w:name="_Toc423362657"/>
      <w:r w:rsidRPr="006420CE">
        <w:t>Subdivision 6.1.2</w:t>
      </w:r>
      <w:r w:rsidRPr="006420CE">
        <w:tab/>
        <w:t>Soil organic carbon stock calculations—</w:t>
      </w:r>
      <w:r w:rsidRPr="006420CE">
        <w:rPr>
          <w:i/>
        </w:rPr>
        <w:t>t</w:t>
      </w:r>
      <w:r w:rsidRPr="006420CE">
        <w:rPr>
          <w:i/>
          <w:vertAlign w:val="subscript"/>
        </w:rPr>
        <w:t>1</w:t>
      </w:r>
      <w:r w:rsidRPr="006420CE">
        <w:t xml:space="preserve"> sampling round</w:t>
      </w:r>
      <w:bookmarkEnd w:id="248"/>
      <w:bookmarkEnd w:id="249"/>
      <w:r w:rsidRPr="006420CE">
        <w:t xml:space="preserve"> </w:t>
      </w:r>
    </w:p>
    <w:p w:rsidR="00E96A34" w:rsidRPr="006420CE" w:rsidRDefault="00E96A34" w:rsidP="00E96A34">
      <w:pPr>
        <w:pStyle w:val="h5Section"/>
        <w:rPr>
          <w:sz w:val="28"/>
          <w:szCs w:val="28"/>
        </w:rPr>
      </w:pPr>
      <w:bookmarkStart w:id="250" w:name="_Toc391929097"/>
      <w:bookmarkStart w:id="251" w:name="_Toc423362658"/>
      <w:r w:rsidRPr="006420CE">
        <w:t>6.2</w:t>
      </w:r>
      <w:r w:rsidRPr="006420CE">
        <w:tab/>
        <w:t xml:space="preserve">Soil organic carbon stock at </w:t>
      </w:r>
      <w:r w:rsidRPr="006420CE">
        <w:rPr>
          <w:i/>
        </w:rPr>
        <w:t>t</w:t>
      </w:r>
      <w:r w:rsidRPr="006420CE">
        <w:rPr>
          <w:i/>
          <w:vertAlign w:val="subscript"/>
        </w:rPr>
        <w:t>1</w:t>
      </w:r>
      <w:r w:rsidRPr="006420CE">
        <w:rPr>
          <w:sz w:val="28"/>
          <w:szCs w:val="28"/>
        </w:rPr>
        <w:t>—</w:t>
      </w:r>
      <w:r w:rsidRPr="006420CE">
        <w:t>corrected stocks</w:t>
      </w:r>
      <w:bookmarkEnd w:id="250"/>
      <w:bookmarkEnd w:id="251"/>
      <w:r w:rsidRPr="006420CE">
        <w:t xml:space="preserve"> </w:t>
      </w:r>
    </w:p>
    <w:p w:rsidR="00E96A34" w:rsidRPr="006420CE" w:rsidRDefault="00E96A34" w:rsidP="00E96A34">
      <w:pPr>
        <w:pStyle w:val="tMain"/>
      </w:pPr>
      <w:r w:rsidRPr="006420CE">
        <w:tab/>
        <w:t>(1)</w:t>
      </w:r>
      <w:r w:rsidRPr="006420CE">
        <w:tab/>
        <w:t xml:space="preserve">For projects with a single soil layer (0–30 centimetres), values for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i,l=0-30cm</m:t>
            </m:r>
          </m:sub>
        </m:sSub>
      </m:oMath>
      <w:r w:rsidRPr="006420CE">
        <w:t xml:space="preserve"> must be calculated for the </w:t>
      </w:r>
      <w:r w:rsidRPr="006420CE">
        <w:rPr>
          <w:i/>
        </w:rPr>
        <w:t>t</w:t>
      </w:r>
      <w:r w:rsidRPr="006420CE">
        <w:rPr>
          <w:i/>
          <w:vertAlign w:val="subscript"/>
        </w:rPr>
        <w:t>1</w:t>
      </w:r>
      <w:r w:rsidRPr="006420CE">
        <w:t xml:space="preserve"> sampling round:</w:t>
      </w:r>
    </w:p>
    <w:p w:rsidR="00E96A34" w:rsidRPr="006420CE" w:rsidRDefault="00E96A34" w:rsidP="00E96A34">
      <w:pPr>
        <w:pStyle w:val="tPara"/>
      </w:pPr>
      <w:r w:rsidRPr="006420CE">
        <w:tab/>
        <w:t>(a)</w:t>
      </w:r>
      <w:r w:rsidRPr="006420CE">
        <w:tab/>
        <w:t>in accordance with sections 5.8 and  5.13–5.15; and</w:t>
      </w:r>
    </w:p>
    <w:p w:rsidR="00E96A34" w:rsidRPr="006420CE" w:rsidRDefault="00E96A34" w:rsidP="00E96A34">
      <w:pPr>
        <w:pStyle w:val="tPara"/>
      </w:pPr>
      <w:r w:rsidRPr="006420CE">
        <w:tab/>
        <w:t>(b)</w:t>
      </w:r>
      <w:r w:rsidRPr="006420CE">
        <w:tab/>
        <w:t xml:space="preserve">substituting </w:t>
      </w:r>
      <w:r w:rsidRPr="006420CE">
        <w:rPr>
          <w:i/>
        </w:rPr>
        <w:t>t</w:t>
      </w:r>
      <w:r w:rsidRPr="006420CE">
        <w:rPr>
          <w:i/>
          <w:vertAlign w:val="subscript"/>
        </w:rPr>
        <w:t>1</w:t>
      </w:r>
      <w:r w:rsidRPr="006420CE">
        <w:t xml:space="preserve"> values for </w:t>
      </w:r>
      <w:r w:rsidRPr="006420CE">
        <w:rPr>
          <w:i/>
        </w:rPr>
        <w:t>t</w:t>
      </w:r>
      <w:r w:rsidRPr="006420CE">
        <w:rPr>
          <w:i/>
          <w:vertAlign w:val="subscript"/>
        </w:rPr>
        <w:t xml:space="preserve">0 </w:t>
      </w:r>
      <w:r w:rsidRPr="006420CE">
        <w:t xml:space="preserve">values. </w:t>
      </w:r>
    </w:p>
    <w:p w:rsidR="00E96A34" w:rsidRPr="006420CE" w:rsidRDefault="00E96A34" w:rsidP="00E96A34">
      <w:pPr>
        <w:pStyle w:val="tMain"/>
      </w:pPr>
      <w:r w:rsidRPr="006420CE">
        <w:tab/>
        <w:t>(2)</w:t>
      </w:r>
      <w:r w:rsidRPr="006420CE">
        <w:tab/>
        <w:t>For projects with 2 soil layers (such as 0–30 centimetres and 30–</w:t>
      </w:r>
      <w:r w:rsidRPr="006420CE">
        <w:rPr>
          <w:i/>
        </w:rPr>
        <w:t>x</w:t>
      </w:r>
      <w:r w:rsidRPr="006420CE">
        <w:t xml:space="preserve"> centimetres), values for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i,l=0-30cm</m:t>
            </m:r>
          </m:sub>
        </m:sSub>
      </m:oMath>
      <w:r w:rsidRPr="006420CE">
        <w:t xml:space="preserve"> and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i,l=30-xcm</m:t>
            </m:r>
          </m:sub>
        </m:sSub>
      </m:oMath>
      <w:r w:rsidRPr="006420CE">
        <w:t xml:space="preserve"> must be calculated for the </w:t>
      </w:r>
      <w:r w:rsidRPr="006420CE">
        <w:rPr>
          <w:i/>
        </w:rPr>
        <w:t>t</w:t>
      </w:r>
      <w:r w:rsidRPr="006420CE">
        <w:rPr>
          <w:i/>
          <w:vertAlign w:val="subscript"/>
        </w:rPr>
        <w:t>1</w:t>
      </w:r>
      <w:r w:rsidRPr="006420CE">
        <w:t xml:space="preserve"> sampling round: </w:t>
      </w:r>
    </w:p>
    <w:p w:rsidR="00E96A34" w:rsidRPr="006420CE" w:rsidRDefault="00E96A34" w:rsidP="00E96A34">
      <w:pPr>
        <w:pStyle w:val="tPara"/>
      </w:pPr>
      <w:r w:rsidRPr="006420CE">
        <w:tab/>
        <w:t>(a)</w:t>
      </w:r>
      <w:r w:rsidRPr="006420CE">
        <w:tab/>
        <w:t xml:space="preserve">in accordance with sections 5.8 and 5.16–5.18; and </w:t>
      </w:r>
    </w:p>
    <w:p w:rsidR="00E96A34" w:rsidRPr="006420CE" w:rsidRDefault="00E96A34" w:rsidP="00E96A34">
      <w:pPr>
        <w:pStyle w:val="tPara"/>
      </w:pPr>
      <w:r w:rsidRPr="006420CE">
        <w:tab/>
        <w:t>(b)</w:t>
      </w:r>
      <w:r w:rsidRPr="006420CE">
        <w:tab/>
        <w:t xml:space="preserve">substituting </w:t>
      </w:r>
      <w:r w:rsidRPr="006420CE">
        <w:rPr>
          <w:i/>
        </w:rPr>
        <w:t>t</w:t>
      </w:r>
      <w:r w:rsidRPr="006420CE">
        <w:rPr>
          <w:i/>
          <w:vertAlign w:val="subscript"/>
        </w:rPr>
        <w:t>1</w:t>
      </w:r>
      <w:r w:rsidRPr="006420CE">
        <w:t xml:space="preserve"> values for </w:t>
      </w:r>
      <w:r w:rsidRPr="006420CE">
        <w:rPr>
          <w:i/>
        </w:rPr>
        <w:t>t</w:t>
      </w:r>
      <w:r w:rsidRPr="006420CE">
        <w:rPr>
          <w:i/>
          <w:vertAlign w:val="subscript"/>
        </w:rPr>
        <w:t xml:space="preserve">0 </w:t>
      </w:r>
      <w:r w:rsidRPr="006420CE">
        <w:t>values.</w:t>
      </w:r>
    </w:p>
    <w:p w:rsidR="00E96A34" w:rsidRPr="006420CE" w:rsidRDefault="00E96A34" w:rsidP="00E96A34">
      <w:pPr>
        <w:pStyle w:val="h5Section"/>
        <w:rPr>
          <w:sz w:val="28"/>
          <w:szCs w:val="28"/>
        </w:rPr>
      </w:pPr>
      <w:bookmarkStart w:id="252" w:name="_Toc391929098"/>
      <w:bookmarkStart w:id="253" w:name="_Toc423362659"/>
      <w:r w:rsidRPr="006420CE">
        <w:t>6.3</w:t>
      </w:r>
      <w:r w:rsidRPr="006420CE">
        <w:tab/>
        <w:t xml:space="preserve">Soil organic carbon stock at </w:t>
      </w:r>
      <w:r w:rsidRPr="006420CE">
        <w:rPr>
          <w:i/>
        </w:rPr>
        <w:t>t</w:t>
      </w:r>
      <w:r w:rsidRPr="006420CE">
        <w:rPr>
          <w:i/>
          <w:vertAlign w:val="subscript"/>
        </w:rPr>
        <w:t>1</w:t>
      </w:r>
      <w:r w:rsidRPr="006420CE">
        <w:rPr>
          <w:sz w:val="28"/>
          <w:szCs w:val="28"/>
        </w:rPr>
        <w:t>—</w:t>
      </w:r>
      <w:r w:rsidRPr="006420CE">
        <w:t>mean corrected stock in equivalent soil mass for carbon estimation area soil layer</w:t>
      </w:r>
      <w:bookmarkEnd w:id="252"/>
      <w:bookmarkEnd w:id="253"/>
    </w:p>
    <w:p w:rsidR="00E96A34" w:rsidRPr="006420CE" w:rsidRDefault="00E96A34" w:rsidP="00E96A34">
      <w:pPr>
        <w:pStyle w:val="tMain"/>
      </w:pPr>
      <w:r w:rsidRPr="006420CE">
        <w:tab/>
      </w:r>
      <w:r w:rsidRPr="006420CE">
        <w:tab/>
        <w:t xml:space="preserve">The mean corrected soil organic carbon stock in the equivalent soil mass for each soil layer from each carbon estimation area at the </w:t>
      </w:r>
      <w:r w:rsidRPr="006420CE">
        <w:rPr>
          <w:i/>
        </w:rPr>
        <w:t>t</w:t>
      </w:r>
      <w:r w:rsidRPr="006420CE">
        <w:rPr>
          <w:i/>
          <w:vertAlign w:val="subscript"/>
        </w:rPr>
        <w:t>1</w:t>
      </w:r>
      <w:r w:rsidRPr="006420CE">
        <w:t xml:space="preserve"> sampling round must be calculated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i,l</m:t>
                            </m:r>
                          </m:sub>
                        </m:sSub>
                      </m:e>
                    </m:nary>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den>
                </m:f>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SC20</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1876"/>
        <w:gridCol w:w="6039"/>
      </w:tblGrid>
      <w:tr w:rsidR="00E96A34" w:rsidRPr="006420CE" w:rsidTr="00DD7017">
        <w:tc>
          <w:tcPr>
            <w:tcW w:w="1876"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m:t>
                      </m:r>
                    </m:e>
                  </m:acc>
                  <m:r>
                    <w:rPr>
                      <w:rFonts w:ascii="Cambria Math" w:hAnsi="Cambria Math"/>
                    </w:rPr>
                    <m:t>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xml:space="preserve"> </m:t>
              </m:r>
            </m:oMath>
            <w:r w:rsidR="00E96A34" w:rsidRPr="006420CE">
              <w:t>=</w:t>
            </w:r>
          </w:p>
        </w:tc>
        <w:tc>
          <w:tcPr>
            <w:tcW w:w="6039" w:type="dxa"/>
          </w:tcPr>
          <w:p w:rsidR="00E96A34" w:rsidRPr="006420CE" w:rsidRDefault="00E96A34" w:rsidP="00DD7017">
            <w:pPr>
              <w:pStyle w:val="tMain"/>
              <w:ind w:left="0" w:firstLine="0"/>
            </w:pPr>
            <w:r w:rsidRPr="006420CE">
              <w:t xml:space="preserve">mean corrected soil organic carbon stock for the equivalent soil mass in the </w:t>
            </w:r>
            <w:r w:rsidRPr="006420CE">
              <w:rPr>
                <w:i/>
              </w:rPr>
              <w:t>l</w:t>
            </w:r>
            <w:r w:rsidRPr="006420CE">
              <w:rPr>
                <w:vertAlign w:val="superscript"/>
              </w:rPr>
              <w:t>th</w:t>
            </w:r>
            <w:r w:rsidRPr="006420CE">
              <w:t xml:space="preserve"> soil layer of the carbon estimation area at </w:t>
            </w:r>
            <w:r w:rsidRPr="006420CE">
              <w:rPr>
                <w:i/>
              </w:rPr>
              <w:t>t</w:t>
            </w:r>
            <w:r w:rsidRPr="006420CE">
              <w:rPr>
                <w:i/>
                <w:vertAlign w:val="subscript"/>
              </w:rPr>
              <w:t>1</w:t>
            </w:r>
            <w:r w:rsidRPr="006420CE">
              <w:t>; t C/ha.</w:t>
            </w:r>
          </w:p>
        </w:tc>
      </w:tr>
      <w:tr w:rsidR="00E96A34" w:rsidRPr="006420CE" w:rsidTr="00DD7017">
        <w:tc>
          <w:tcPr>
            <w:tcW w:w="187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i,l</m:t>
                  </m:r>
                </m:sub>
              </m:sSub>
              <m:r>
                <w:rPr>
                  <w:rFonts w:ascii="Cambria Math" w:hAnsi="Cambria Math"/>
                </w:rPr>
                <m:t xml:space="preserve"> </m:t>
              </m:r>
            </m:oMath>
            <w:r w:rsidR="00E96A34" w:rsidRPr="006420CE">
              <w:t>=</w:t>
            </w:r>
          </w:p>
        </w:tc>
        <w:tc>
          <w:tcPr>
            <w:tcW w:w="6039" w:type="dxa"/>
          </w:tcPr>
          <w:p w:rsidR="00E96A34" w:rsidRPr="006420CE" w:rsidRDefault="00E96A34" w:rsidP="00DD7017">
            <w:pPr>
              <w:pStyle w:val="tMain"/>
              <w:ind w:left="0" w:firstLine="0"/>
            </w:pPr>
            <w:r w:rsidRPr="006420CE">
              <w:t xml:space="preserve">corrected soil organic carbon stock in the equivalent soil mass calculated in the </w:t>
            </w:r>
            <w:r w:rsidRPr="006420CE">
              <w:rPr>
                <w:i/>
              </w:rPr>
              <w:t>l</w:t>
            </w:r>
            <w:r w:rsidRPr="006420CE">
              <w:rPr>
                <w:vertAlign w:val="superscript"/>
              </w:rPr>
              <w:t>th</w:t>
            </w:r>
            <w:r w:rsidRPr="006420CE">
              <w:t xml:space="preserve"> soil layer for the </w:t>
            </w:r>
            <w:r w:rsidRPr="006420CE">
              <w:rPr>
                <w:i/>
              </w:rPr>
              <w:t>i</w:t>
            </w:r>
            <w:r w:rsidRPr="006420CE">
              <w:rPr>
                <w:vertAlign w:val="superscript"/>
              </w:rPr>
              <w:t>th</w:t>
            </w:r>
            <w:r w:rsidRPr="006420CE">
              <w:t xml:space="preserve"> composite sample of the carbon estimation area at </w:t>
            </w:r>
            <w:r w:rsidRPr="006420CE">
              <w:rPr>
                <w:i/>
              </w:rPr>
              <w:t>t</w:t>
            </w:r>
            <w:r w:rsidRPr="006420CE">
              <w:rPr>
                <w:i/>
                <w:vertAlign w:val="subscript"/>
              </w:rPr>
              <w:t>1</w:t>
            </w:r>
            <w:r w:rsidRPr="006420CE">
              <w:t xml:space="preserve">—see Equation SC9 for the 0–30 cm layer and Equation SC14 for the </w:t>
            </w:r>
            <w:r w:rsidRPr="006420CE">
              <w:br/>
              <w:t>30–</w:t>
            </w:r>
            <w:r w:rsidRPr="006420CE">
              <w:rPr>
                <w:i/>
              </w:rPr>
              <w:t>x</w:t>
            </w:r>
            <w:r w:rsidRPr="006420CE">
              <w:t xml:space="preserve"> cm layer; t C/ha.</w:t>
            </w:r>
          </w:p>
        </w:tc>
      </w:tr>
      <w:tr w:rsidR="00E96A34" w:rsidRPr="006420CE" w:rsidTr="00DD7017">
        <w:tc>
          <w:tcPr>
            <w:tcW w:w="187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oMath>
            <w:r w:rsidR="00E96A34" w:rsidRPr="006420CE">
              <w:t>=</w:t>
            </w:r>
          </w:p>
        </w:tc>
        <w:tc>
          <w:tcPr>
            <w:tcW w:w="6039" w:type="dxa"/>
          </w:tcPr>
          <w:p w:rsidR="00E96A34" w:rsidRPr="006420CE" w:rsidRDefault="00E96A34" w:rsidP="00DD7017">
            <w:pPr>
              <w:pStyle w:val="tMain"/>
              <w:ind w:left="0" w:firstLine="0"/>
            </w:pPr>
            <w:r w:rsidRPr="006420CE">
              <w:t xml:space="preserve">number of composite samples collected for the </w:t>
            </w:r>
            <w:r w:rsidRPr="006420CE">
              <w:rPr>
                <w:i/>
              </w:rPr>
              <w:t>l</w:t>
            </w:r>
            <w:r w:rsidRPr="006420CE">
              <w:rPr>
                <w:vertAlign w:val="superscript"/>
              </w:rPr>
              <w:t>th</w:t>
            </w:r>
            <w:r w:rsidRPr="006420CE">
              <w:t xml:space="preserve"> soil layer of the carbon estimation area at </w:t>
            </w:r>
            <w:r w:rsidRPr="006420CE">
              <w:rPr>
                <w:i/>
              </w:rPr>
              <w:t>t</w:t>
            </w:r>
            <w:r w:rsidRPr="006420CE">
              <w:rPr>
                <w:i/>
                <w:vertAlign w:val="subscript"/>
              </w:rPr>
              <w:t>1</w:t>
            </w:r>
            <w:r w:rsidRPr="006420CE">
              <w:t>.</w:t>
            </w:r>
          </w:p>
        </w:tc>
      </w:tr>
      <w:tr w:rsidR="00E96A34" w:rsidRPr="006420CE" w:rsidTr="00DD7017">
        <w:tc>
          <w:tcPr>
            <w:tcW w:w="1876" w:type="dxa"/>
          </w:tcPr>
          <w:p w:rsidR="00E96A34" w:rsidRPr="006420CE" w:rsidRDefault="00E96A34" w:rsidP="00DD7017">
            <w:pPr>
              <w:pStyle w:val="tMain"/>
              <w:ind w:left="0" w:firstLine="0"/>
            </w:pPr>
            <m:oMath>
              <m:r>
                <w:rPr>
                  <w:rFonts w:ascii="Cambria Math" w:hAnsi="Cambria Math"/>
                </w:rPr>
                <m:t>i</m:t>
              </m:r>
            </m:oMath>
            <w:r w:rsidRPr="006420CE">
              <w:t xml:space="preserve"> =</w:t>
            </w:r>
          </w:p>
        </w:tc>
        <w:tc>
          <w:tcPr>
            <w:tcW w:w="6039" w:type="dxa"/>
          </w:tcPr>
          <w:p w:rsidR="00E96A34" w:rsidRPr="006420CE" w:rsidRDefault="00E96A34" w:rsidP="00DD7017">
            <w:pPr>
              <w:pStyle w:val="tMain"/>
              <w:ind w:left="0" w:firstLine="0"/>
            </w:pPr>
            <w:r w:rsidRPr="006420CE">
              <w:t xml:space="preserve">each composite sample; varies from 3 to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oMath>
            <w:r w:rsidRPr="006420CE">
              <w:t>.</w:t>
            </w:r>
          </w:p>
        </w:tc>
      </w:tr>
    </w:tbl>
    <w:p w:rsidR="00E96A34" w:rsidRPr="006420CE" w:rsidRDefault="00E96A34" w:rsidP="00E96A34">
      <w:pPr>
        <w:pStyle w:val="notePara"/>
        <w:spacing w:before="240"/>
      </w:pPr>
      <w:r w:rsidRPr="006420CE">
        <w:tab/>
      </w:r>
      <w:r w:rsidRPr="006420CE">
        <w:rPr>
          <w:b/>
          <w:i/>
        </w:rPr>
        <w:t>Note</w:t>
      </w:r>
      <w:r w:rsidRPr="006420CE">
        <w:tab/>
        <w:t>Each carbon estimation area must include a minimum of 3 composite samples—see section 4.4.</w:t>
      </w:r>
    </w:p>
    <w:p w:rsidR="00E96A34" w:rsidRPr="006420CE" w:rsidRDefault="00E96A34" w:rsidP="00E96A34">
      <w:pPr>
        <w:pStyle w:val="h5Section"/>
      </w:pPr>
      <w:bookmarkStart w:id="254" w:name="_Toc391929099"/>
      <w:bookmarkStart w:id="255" w:name="_Toc423362660"/>
      <w:r w:rsidRPr="006420CE">
        <w:t>6.4</w:t>
      </w:r>
      <w:r w:rsidRPr="006420CE">
        <w:tab/>
        <w:t>Soil organic carbon stock at</w:t>
      </w:r>
      <w:r w:rsidRPr="006420CE">
        <w:rPr>
          <w:sz w:val="28"/>
          <w:szCs w:val="28"/>
        </w:rPr>
        <w:t xml:space="preserve"> </w:t>
      </w:r>
      <w:r w:rsidRPr="006420CE">
        <w:rPr>
          <w:i/>
        </w:rPr>
        <w:t>t</w:t>
      </w:r>
      <w:r w:rsidRPr="006420CE">
        <w:rPr>
          <w:vertAlign w:val="subscript"/>
        </w:rPr>
        <w:t>1</w:t>
      </w:r>
      <w:r w:rsidRPr="006420CE">
        <w:t>—standard deviation</w:t>
      </w:r>
      <w:bookmarkEnd w:id="254"/>
      <w:bookmarkEnd w:id="255"/>
      <w:r w:rsidRPr="006420CE">
        <w:t xml:space="preserve"> </w:t>
      </w:r>
    </w:p>
    <w:p w:rsidR="00E96A34" w:rsidRPr="006420CE" w:rsidRDefault="00E96A34" w:rsidP="00E96A34">
      <w:pPr>
        <w:pStyle w:val="tMain"/>
      </w:pPr>
      <w:r w:rsidRPr="006420CE">
        <w:tab/>
      </w:r>
      <w:r w:rsidRPr="006420CE">
        <w:tab/>
        <w:t xml:space="preserve">The standard deviation of the corrected soil organic carbon stock in the equivalent soil mass for each soil layer of each carbon estimation area at the </w:t>
      </w:r>
      <w:r w:rsidRPr="006420CE">
        <w:rPr>
          <w:i/>
        </w:rPr>
        <w:t>t</w:t>
      </w:r>
      <w:r w:rsidRPr="006420CE">
        <w:rPr>
          <w:i/>
          <w:vertAlign w:val="subscript"/>
        </w:rPr>
        <w:t xml:space="preserve">1 </w:t>
      </w:r>
      <w:r w:rsidRPr="006420CE">
        <w:t>sampling round must be calculated using the following formula:</w:t>
      </w:r>
    </w:p>
    <w:tbl>
      <w:tblPr>
        <w:tblW w:w="0" w:type="auto"/>
        <w:tblInd w:w="1101" w:type="dxa"/>
        <w:tblLook w:val="04A0"/>
      </w:tblPr>
      <w:tblGrid>
        <w:gridCol w:w="6095"/>
        <w:gridCol w:w="2046"/>
      </w:tblGrid>
      <w:tr w:rsidR="00E96A34" w:rsidRPr="006420CE" w:rsidTr="00DD7017">
        <w:trPr>
          <w:trHeight w:val="1214"/>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SO</m:t>
                                    </m:r>
                                    <m:r>
                                      <w:rPr>
                                        <w:rFonts w:ascii="Cambria Math" w:hAnsi="Cambria Math"/>
                                      </w:rPr>
                                      <m:t>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i,l</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- 1</m:t>
                        </m:r>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SC21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729"/>
        <w:gridCol w:w="6186"/>
      </w:tblGrid>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sub>
              </m:sSub>
            </m:oMath>
            <w:r w:rsidR="00E96A34" w:rsidRPr="006420CE">
              <w:t xml:space="preserve"> =</w:t>
            </w:r>
          </w:p>
        </w:tc>
        <w:tc>
          <w:tcPr>
            <w:tcW w:w="6186" w:type="dxa"/>
          </w:tcPr>
          <w:p w:rsidR="00E96A34" w:rsidRPr="006420CE" w:rsidRDefault="00E96A34" w:rsidP="00DD7017">
            <w:pPr>
              <w:pStyle w:val="tMain"/>
              <w:ind w:left="0" w:firstLine="0"/>
            </w:pPr>
            <w:r w:rsidRPr="006420CE">
              <w:t xml:space="preserve">standard deviation of the corrected soil organic carbon stock in the equivalent soil mass 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 t C/ha.</w:t>
            </w:r>
          </w:p>
        </w:tc>
      </w:tr>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oMath>
            <w:r w:rsidR="00E96A34" w:rsidRPr="006420CE">
              <w:t xml:space="preserve"> =</w:t>
            </w:r>
          </w:p>
        </w:tc>
        <w:tc>
          <w:tcPr>
            <w:tcW w:w="6186" w:type="dxa"/>
          </w:tcPr>
          <w:p w:rsidR="00E96A34" w:rsidRPr="006420CE" w:rsidRDefault="00E96A34" w:rsidP="00DD7017">
            <w:pPr>
              <w:pStyle w:val="tMain"/>
              <w:ind w:left="0" w:firstLine="0"/>
            </w:pPr>
            <w:r w:rsidRPr="006420CE">
              <w:t xml:space="preserve">mean corrected soil organic carbon stock in the equivalent soil mass 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—see Equation SC20; t C/ha.</w:t>
            </w:r>
          </w:p>
        </w:tc>
      </w:tr>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i,l</m:t>
                  </m:r>
                </m:sub>
              </m:sSub>
            </m:oMath>
            <w:r w:rsidR="00E96A34" w:rsidRPr="006420CE">
              <w:t xml:space="preserve"> =</w:t>
            </w:r>
          </w:p>
        </w:tc>
        <w:tc>
          <w:tcPr>
            <w:tcW w:w="6186" w:type="dxa"/>
          </w:tcPr>
          <w:p w:rsidR="00E96A34" w:rsidRPr="006420CE" w:rsidRDefault="00E96A34" w:rsidP="00DD7017">
            <w:pPr>
              <w:pStyle w:val="tMain"/>
              <w:ind w:left="0" w:firstLine="0"/>
            </w:pPr>
            <w:r w:rsidRPr="006420CE">
              <w:t xml:space="preserve">corrected soil organic carbon stock in the equivalent soil mass calculated in the </w:t>
            </w:r>
            <w:r w:rsidRPr="006420CE">
              <w:rPr>
                <w:i/>
              </w:rPr>
              <w:t>l</w:t>
            </w:r>
            <w:r w:rsidRPr="006420CE">
              <w:rPr>
                <w:vertAlign w:val="superscript"/>
              </w:rPr>
              <w:t xml:space="preserve">th </w:t>
            </w:r>
            <w:r w:rsidRPr="006420CE">
              <w:t xml:space="preserve">soil layer for the </w:t>
            </w:r>
            <w:r w:rsidRPr="006420CE">
              <w:rPr>
                <w:i/>
              </w:rPr>
              <w:t>i</w:t>
            </w:r>
            <w:r w:rsidRPr="006420CE">
              <w:rPr>
                <w:vertAlign w:val="superscript"/>
              </w:rPr>
              <w:t>th</w:t>
            </w:r>
            <w:r w:rsidRPr="006420CE">
              <w:t xml:space="preserve"> composite sample of the carbon estimation area at </w:t>
            </w:r>
            <w:r w:rsidRPr="006420CE">
              <w:rPr>
                <w:i/>
              </w:rPr>
              <w:t>t</w:t>
            </w:r>
            <w:r w:rsidRPr="006420CE">
              <w:rPr>
                <w:i/>
                <w:vertAlign w:val="subscript"/>
              </w:rPr>
              <w:t>1</w:t>
            </w:r>
            <w:r w:rsidRPr="006420CE">
              <w:t xml:space="preserve">—see Equation SC9 for the </w:t>
            </w:r>
            <w:r w:rsidRPr="006420CE">
              <w:br/>
              <w:t>0–30 cm layer and Equation SC14 for the 30–</w:t>
            </w:r>
            <w:r w:rsidRPr="006420CE">
              <w:rPr>
                <w:i/>
              </w:rPr>
              <w:t>x</w:t>
            </w:r>
            <w:r w:rsidRPr="006420CE">
              <w:t xml:space="preserve"> cm layer; t C/ha.</w:t>
            </w:r>
          </w:p>
        </w:tc>
      </w:tr>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xml:space="preserve"> </m:t>
              </m:r>
            </m:oMath>
            <w:r w:rsidR="00E96A34" w:rsidRPr="006420CE">
              <w:t>=</w:t>
            </w:r>
          </w:p>
        </w:tc>
        <w:tc>
          <w:tcPr>
            <w:tcW w:w="6186" w:type="dxa"/>
          </w:tcPr>
          <w:p w:rsidR="00E96A34" w:rsidRPr="006420CE" w:rsidRDefault="00E96A34" w:rsidP="00DD7017">
            <w:pPr>
              <w:pStyle w:val="tMain"/>
              <w:ind w:left="0" w:firstLine="0"/>
            </w:pPr>
            <w:r w:rsidRPr="006420CE">
              <w:t xml:space="preserve">number of composite samples collected for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w:t>
            </w:r>
          </w:p>
        </w:tc>
      </w:tr>
      <w:tr w:rsidR="00E96A34" w:rsidRPr="006420CE" w:rsidTr="00DD7017">
        <w:tc>
          <w:tcPr>
            <w:tcW w:w="1729" w:type="dxa"/>
          </w:tcPr>
          <w:p w:rsidR="00E96A34" w:rsidRPr="006420CE" w:rsidRDefault="00E96A34" w:rsidP="00DD7017">
            <w:pPr>
              <w:pStyle w:val="tMain"/>
              <w:ind w:left="0" w:firstLine="0"/>
            </w:pPr>
            <m:oMath>
              <m:r>
                <w:rPr>
                  <w:rFonts w:ascii="Cambria Math" w:hAnsi="Cambria Math"/>
                </w:rPr>
                <m:t>i</m:t>
              </m:r>
            </m:oMath>
            <w:r w:rsidRPr="006420CE">
              <w:t xml:space="preserve"> =</w:t>
            </w:r>
          </w:p>
        </w:tc>
        <w:tc>
          <w:tcPr>
            <w:tcW w:w="6186" w:type="dxa"/>
          </w:tcPr>
          <w:p w:rsidR="00E96A34" w:rsidRPr="006420CE" w:rsidRDefault="00E96A34" w:rsidP="00DD7017">
            <w:pPr>
              <w:pStyle w:val="tMain"/>
              <w:ind w:left="0" w:firstLine="0"/>
            </w:pPr>
            <w:r w:rsidRPr="006420CE">
              <w:t xml:space="preserve">each composite sample; varies from 3 to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oMath>
            <w:r w:rsidRPr="006420CE">
              <w:t>.</w:t>
            </w:r>
          </w:p>
        </w:tc>
      </w:tr>
    </w:tbl>
    <w:p w:rsidR="00E96A34" w:rsidRPr="006420CE" w:rsidRDefault="00E96A34" w:rsidP="00E96A34">
      <w:pPr>
        <w:pStyle w:val="notePara"/>
        <w:spacing w:before="240"/>
      </w:pPr>
      <w:r w:rsidRPr="006420CE">
        <w:tab/>
      </w:r>
      <w:r w:rsidRPr="006420CE">
        <w:rPr>
          <w:b/>
          <w:i/>
        </w:rPr>
        <w:t>Note</w:t>
      </w:r>
      <w:r w:rsidRPr="006420CE">
        <w:tab/>
        <w:t>Each carbon estimation area must include a minimum of 3 composite samples—see section 4.4.</w:t>
      </w:r>
    </w:p>
    <w:p w:rsidR="00E96A34" w:rsidRPr="006420CE" w:rsidRDefault="00E96A34" w:rsidP="00E96A34">
      <w:pPr>
        <w:pStyle w:val="h4Subdiv"/>
      </w:pPr>
      <w:bookmarkStart w:id="256" w:name="_Toc391929100"/>
      <w:bookmarkStart w:id="257" w:name="_Toc423362661"/>
      <w:r w:rsidRPr="006420CE">
        <w:t>Subdivision 6.1.3</w:t>
      </w:r>
      <w:r w:rsidRPr="006420CE">
        <w:tab/>
        <w:t xml:space="preserve">Soil organic carbon stock change calculations—between </w:t>
      </w:r>
      <w:r w:rsidRPr="006420CE">
        <w:rPr>
          <w:b w:val="0"/>
          <w:i/>
        </w:rPr>
        <w:t>t</w:t>
      </w:r>
      <w:r w:rsidRPr="006420CE">
        <w:rPr>
          <w:b w:val="0"/>
          <w:i/>
          <w:vertAlign w:val="subscript"/>
        </w:rPr>
        <w:t>0</w:t>
      </w:r>
      <w:r w:rsidRPr="006420CE">
        <w:t xml:space="preserve"> and </w:t>
      </w:r>
      <w:r w:rsidRPr="006420CE">
        <w:rPr>
          <w:b w:val="0"/>
          <w:i/>
        </w:rPr>
        <w:t>t</w:t>
      </w:r>
      <w:r w:rsidRPr="006420CE">
        <w:rPr>
          <w:b w:val="0"/>
          <w:i/>
          <w:vertAlign w:val="subscript"/>
        </w:rPr>
        <w:t>1</w:t>
      </w:r>
      <w:bookmarkEnd w:id="256"/>
      <w:bookmarkEnd w:id="257"/>
      <w:r w:rsidRPr="006420CE">
        <w:t xml:space="preserve"> </w:t>
      </w:r>
    </w:p>
    <w:p w:rsidR="00E96A34" w:rsidRPr="006420CE" w:rsidRDefault="00E96A34" w:rsidP="00E96A34">
      <w:pPr>
        <w:pStyle w:val="h5Section"/>
      </w:pPr>
      <w:bookmarkStart w:id="258" w:name="_Toc391929101"/>
      <w:bookmarkStart w:id="259" w:name="_Toc423362662"/>
      <w:r w:rsidRPr="006420CE">
        <w:t>6.5</w:t>
      </w:r>
      <w:r w:rsidRPr="006420CE">
        <w:tab/>
        <w:t xml:space="preserve">Calculation of soil organic carbon stock change between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—general</w:t>
      </w:r>
      <w:bookmarkEnd w:id="258"/>
      <w:bookmarkEnd w:id="259"/>
    </w:p>
    <w:p w:rsidR="00E96A34" w:rsidRPr="006420CE" w:rsidRDefault="00E96A34" w:rsidP="00E96A34">
      <w:pPr>
        <w:pStyle w:val="tMain"/>
      </w:pPr>
      <w:r w:rsidRPr="006420CE">
        <w:tab/>
        <w:t>(1)</w:t>
      </w:r>
      <w:r w:rsidRPr="006420CE">
        <w:tab/>
        <w:t xml:space="preserve">If the first reporting period includes only 2 sampling rounds then the calculations in this Subdivision must be used to calculate the change in soil organic carbon stock between </w:t>
      </w:r>
      <w:r w:rsidRPr="006420CE">
        <w:rPr>
          <w:b/>
          <w:i/>
        </w:rPr>
        <w:t>t</w:t>
      </w:r>
      <w:r w:rsidRPr="006420CE">
        <w:rPr>
          <w:b/>
          <w:i/>
          <w:vertAlign w:val="subscript"/>
        </w:rPr>
        <w:t>0</w:t>
      </w:r>
      <w:r w:rsidRPr="006420CE">
        <w:t xml:space="preserve"> and </w:t>
      </w:r>
      <w:r w:rsidRPr="006420CE">
        <w:rPr>
          <w:b/>
          <w:i/>
        </w:rPr>
        <w:t>t</w:t>
      </w:r>
      <w:r w:rsidRPr="006420CE">
        <w:rPr>
          <w:b/>
          <w:i/>
          <w:vertAlign w:val="subscript"/>
        </w:rPr>
        <w:t>1</w:t>
      </w:r>
      <w:r w:rsidRPr="006420CE">
        <w:t xml:space="preserve">. </w:t>
      </w:r>
    </w:p>
    <w:p w:rsidR="00E96A34" w:rsidRPr="006420CE" w:rsidRDefault="00E96A34" w:rsidP="00E96A34">
      <w:pPr>
        <w:pStyle w:val="tMain"/>
      </w:pPr>
      <w:r w:rsidRPr="006420CE">
        <w:tab/>
        <w:t>(2)</w:t>
      </w:r>
      <w:r w:rsidRPr="006420CE">
        <w:tab/>
        <w:t>If the first reporting period includes more than 2 sampling rounds then Subdivision 6.1.4 must be used to calculate the change in soil organic carbon stock.</w:t>
      </w:r>
    </w:p>
    <w:p w:rsidR="00E96A34" w:rsidRPr="006420CE" w:rsidRDefault="00E96A34" w:rsidP="00E96A34">
      <w:pPr>
        <w:pStyle w:val="h5Section"/>
      </w:pPr>
      <w:bookmarkStart w:id="260" w:name="_Toc391929102"/>
      <w:bookmarkStart w:id="261" w:name="_Toc423362663"/>
      <w:r w:rsidRPr="006420CE">
        <w:t>6.6</w:t>
      </w:r>
      <w:r w:rsidRPr="006420CE">
        <w:tab/>
        <w:t xml:space="preserve">Change in mean corrected soil organic carbon stock in equivalent soil mass between </w:t>
      </w:r>
      <w:r w:rsidRPr="006420CE">
        <w:rPr>
          <w:i/>
        </w:rPr>
        <w:t>t</w:t>
      </w:r>
      <w:r w:rsidRPr="006420CE">
        <w:rPr>
          <w:i/>
          <w:vertAlign w:val="subscript"/>
        </w:rPr>
        <w:t>0</w:t>
      </w:r>
      <w:r w:rsidRPr="006420CE">
        <w:t xml:space="preserve"> to </w:t>
      </w:r>
      <w:r w:rsidRPr="006420CE">
        <w:rPr>
          <w:i/>
        </w:rPr>
        <w:t>t</w:t>
      </w:r>
      <w:r w:rsidRPr="006420CE">
        <w:rPr>
          <w:i/>
          <w:vertAlign w:val="subscript"/>
        </w:rPr>
        <w:t>1</w:t>
      </w:r>
      <w:bookmarkEnd w:id="260"/>
      <w:bookmarkEnd w:id="261"/>
    </w:p>
    <w:p w:rsidR="00E96A34" w:rsidRPr="006420CE" w:rsidRDefault="00E96A34" w:rsidP="00E96A34">
      <w:pPr>
        <w:pStyle w:val="tMain"/>
      </w:pPr>
      <w:r w:rsidRPr="006420CE">
        <w:tab/>
      </w:r>
      <w:r w:rsidRPr="006420CE">
        <w:tab/>
        <w:t>The change in mean corrected soil organic carbon stock within each soil layer of each carbon estimation area from the baseline sampling round (</w:t>
      </w:r>
      <w:r w:rsidRPr="006420CE">
        <w:rPr>
          <w:i/>
        </w:rPr>
        <w:t>t</w:t>
      </w:r>
      <w:r w:rsidRPr="006420CE">
        <w:rPr>
          <w:i/>
          <w:vertAlign w:val="subscript"/>
        </w:rPr>
        <w:t>0</w:t>
      </w:r>
      <w:r w:rsidRPr="006420CE">
        <w:t>) to the subsequent sampling round (</w:t>
      </w:r>
      <w:r w:rsidRPr="006420CE">
        <w:rPr>
          <w:i/>
        </w:rPr>
        <w:t>t</w:t>
      </w:r>
      <w:r w:rsidRPr="006420CE">
        <w:rPr>
          <w:i/>
          <w:vertAlign w:val="subscript"/>
        </w:rPr>
        <w:t>1</w:t>
      </w:r>
      <w:r w:rsidRPr="006420CE">
        <w:t>)</w:t>
      </w:r>
      <w:r w:rsidRPr="006420CE">
        <w:rPr>
          <w:vertAlign w:val="subscript"/>
        </w:rPr>
        <w:t xml:space="preserve"> </w:t>
      </w:r>
      <w:r w:rsidRPr="006420CE">
        <w:t xml:space="preserve">must be calculated by: </w:t>
      </w:r>
    </w:p>
    <w:p w:rsidR="00E96A34" w:rsidRPr="006420CE" w:rsidRDefault="00E96A34" w:rsidP="00E96A34">
      <w:pPr>
        <w:pStyle w:val="tPara"/>
      </w:pPr>
      <w:r w:rsidRPr="006420CE">
        <w:tab/>
        <w:t>(a)</w:t>
      </w:r>
      <w:r w:rsidRPr="006420CE">
        <w:tab/>
        <w:t xml:space="preserve">subtracting the mean corrected soil organic carbon stock at </w:t>
      </w:r>
      <w:r w:rsidRPr="006420CE">
        <w:rPr>
          <w:i/>
        </w:rPr>
        <w:t>t</w:t>
      </w:r>
      <w:r w:rsidRPr="006420CE">
        <w:rPr>
          <w:i/>
          <w:vertAlign w:val="subscript"/>
        </w:rPr>
        <w:t>0</w:t>
      </w:r>
      <w:r w:rsidRPr="006420CE">
        <w:t xml:space="preserve"> from the mean corrected soil organic carbon stock at </w:t>
      </w:r>
      <w:r w:rsidRPr="006420CE">
        <w:rPr>
          <w:i/>
        </w:rPr>
        <w:t>t</w:t>
      </w:r>
      <w:r w:rsidRPr="006420CE">
        <w:rPr>
          <w:i/>
          <w:vertAlign w:val="subscript"/>
        </w:rPr>
        <w:t>1</w:t>
      </w:r>
      <w:r w:rsidRPr="006420CE">
        <w:t>; and</w:t>
      </w:r>
    </w:p>
    <w:p w:rsidR="00E96A34" w:rsidRPr="006420CE" w:rsidRDefault="00E96A34" w:rsidP="00E96A34">
      <w:pPr>
        <w:pStyle w:val="tPara"/>
      </w:pPr>
      <w:r w:rsidRPr="006420CE">
        <w:tab/>
        <w:t>(b)</w:t>
      </w:r>
      <w:r w:rsidRPr="006420CE">
        <w:tab/>
        <w:t>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hAnsi="Cambria Math"/>
                              </w:rPr>
                              <m:t>1</m:t>
                            </m:r>
                          </m:sub>
                        </m:sSub>
                      </m:e>
                    </m:d>
                    <m:r>
                      <w:rPr>
                        <w:rFonts w:ascii="Cambria Math" w:hAnsi="Cambria Math"/>
                      </w:rPr>
                      <m:t>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SOC_c</m:t>
                        </m:r>
                        <m:r>
                          <w:rPr>
                            <w:rFonts w:ascii="Cambria Math" w:hAnsi="Cambria Math"/>
                          </w:rPr>
                          <m:t>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SC22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2296"/>
        <w:gridCol w:w="5619"/>
      </w:tblGrid>
      <w:tr w:rsidR="00E96A34" w:rsidRPr="006420CE" w:rsidTr="00DD7017">
        <w:tc>
          <w:tcPr>
            <w:tcW w:w="2296"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hAnsi="Cambria Math"/>
                            </w:rPr>
                            <m:t>1</m:t>
                          </m:r>
                        </m:sub>
                      </m:sSub>
                    </m:e>
                  </m:d>
                  <m:r>
                    <w:rPr>
                      <w:rFonts w:ascii="Cambria Math" w:hAnsi="Cambria Math"/>
                    </w:rPr>
                    <m:t>l</m:t>
                  </m:r>
                </m:sub>
              </m:sSub>
            </m:oMath>
            <w:r w:rsidR="00E96A34" w:rsidRPr="006420CE">
              <w:t xml:space="preserve"> =</w:t>
            </w:r>
          </w:p>
        </w:tc>
        <w:tc>
          <w:tcPr>
            <w:tcW w:w="5619" w:type="dxa"/>
          </w:tcPr>
          <w:p w:rsidR="00E96A34" w:rsidRPr="006420CE" w:rsidRDefault="00E96A34" w:rsidP="00DD7017">
            <w:pPr>
              <w:pStyle w:val="tMain"/>
              <w:ind w:left="0" w:firstLine="0"/>
            </w:pPr>
            <w:r w:rsidRPr="006420CE">
              <w:t>change in mean corrected soil organic carbon stock in the equivalent soil mass for the</w:t>
            </w:r>
            <w:r w:rsidRPr="006420CE">
              <w:rPr>
                <w:i/>
              </w:rPr>
              <w:t xml:space="preserve"> l</w:t>
            </w:r>
            <w:r w:rsidRPr="006420CE">
              <w:rPr>
                <w:vertAlign w:val="superscript"/>
              </w:rPr>
              <w:t xml:space="preserve">th </w:t>
            </w:r>
            <w:r w:rsidRPr="006420CE">
              <w:t xml:space="preserve">soil layer of the carbon estimation area over the period </w:t>
            </w:r>
            <w:r w:rsidRPr="006420CE">
              <w:rPr>
                <w:i/>
              </w:rPr>
              <w:t>t</w:t>
            </w:r>
            <w:r w:rsidRPr="006420CE">
              <w:rPr>
                <w:vertAlign w:val="subscript"/>
              </w:rPr>
              <w:t>0</w:t>
            </w:r>
            <w:r w:rsidRPr="006420CE">
              <w:t xml:space="preserve"> to </w:t>
            </w:r>
            <w:r w:rsidRPr="006420CE">
              <w:rPr>
                <w:i/>
              </w:rPr>
              <w:t>t</w:t>
            </w:r>
            <w:r w:rsidRPr="006420CE">
              <w:rPr>
                <w:vertAlign w:val="subscript"/>
              </w:rPr>
              <w:t>1</w:t>
            </w:r>
            <w:r w:rsidRPr="006420CE">
              <w:t>; t C/ha.</w:t>
            </w:r>
          </w:p>
        </w:tc>
      </w:tr>
      <w:tr w:rsidR="00E96A34" w:rsidRPr="006420CE" w:rsidTr="00DD7017">
        <w:tc>
          <w:tcPr>
            <w:tcW w:w="2296"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oMath>
            <w:r w:rsidR="00E96A34" w:rsidRPr="006420CE">
              <w:t xml:space="preserve"> =</w:t>
            </w:r>
          </w:p>
        </w:tc>
        <w:tc>
          <w:tcPr>
            <w:tcW w:w="5619" w:type="dxa"/>
          </w:tcPr>
          <w:p w:rsidR="00E96A34" w:rsidRPr="006420CE" w:rsidRDefault="00E96A34" w:rsidP="00DD7017">
            <w:pPr>
              <w:pStyle w:val="tMain"/>
              <w:ind w:left="0" w:firstLine="0"/>
            </w:pPr>
            <w:r w:rsidRPr="006420CE">
              <w:t xml:space="preserve">mean corrected soil organic carbon stock in the equivalent soil mass within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—see Equation SC20; t C/ha.</w:t>
            </w:r>
          </w:p>
        </w:tc>
      </w:tr>
      <w:tr w:rsidR="00E96A34" w:rsidRPr="006420CE" w:rsidTr="00DD7017">
        <w:tc>
          <w:tcPr>
            <w:tcW w:w="2296"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w:r w:rsidR="00E96A34" w:rsidRPr="006420CE">
              <w:t xml:space="preserve"> =</w:t>
            </w:r>
          </w:p>
        </w:tc>
        <w:tc>
          <w:tcPr>
            <w:tcW w:w="5619" w:type="dxa"/>
          </w:tcPr>
          <w:p w:rsidR="00E96A34" w:rsidRPr="006420CE" w:rsidRDefault="00E96A34" w:rsidP="00DD7017">
            <w:pPr>
              <w:pStyle w:val="tMain"/>
              <w:ind w:left="0" w:firstLine="0"/>
            </w:pPr>
            <w:r w:rsidRPr="006420CE">
              <w:t xml:space="preserve">mean corrected soil organic carbon stock in the equivalent soil mass within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0</w:t>
            </w:r>
            <w:r w:rsidRPr="006420CE">
              <w:t>—see Equation SC15; t C/ha.</w:t>
            </w:r>
          </w:p>
        </w:tc>
      </w:tr>
    </w:tbl>
    <w:p w:rsidR="00E96A34" w:rsidRPr="006420CE" w:rsidRDefault="00E96A34" w:rsidP="00E96A34">
      <w:pPr>
        <w:pStyle w:val="h5Section"/>
      </w:pPr>
      <w:bookmarkStart w:id="262" w:name="_Toc391929103"/>
      <w:bookmarkStart w:id="263" w:name="_Toc423362664"/>
      <w:r w:rsidRPr="006420CE">
        <w:t>6.7</w:t>
      </w:r>
      <w:r w:rsidRPr="006420CE">
        <w:tab/>
        <w:t xml:space="preserve">Standard deviation of difference between means from </w:t>
      </w:r>
      <w:r w:rsidRPr="006420CE">
        <w:rPr>
          <w:i/>
        </w:rPr>
        <w:t>t</w:t>
      </w:r>
      <w:r w:rsidRPr="006420CE">
        <w:rPr>
          <w:i/>
          <w:vertAlign w:val="subscript"/>
        </w:rPr>
        <w:t>0</w:t>
      </w:r>
      <w:r w:rsidRPr="006420CE">
        <w:t xml:space="preserve"> to </w:t>
      </w:r>
      <w:r w:rsidRPr="006420CE">
        <w:rPr>
          <w:i/>
        </w:rPr>
        <w:t>t</w:t>
      </w:r>
      <w:r w:rsidRPr="006420CE">
        <w:rPr>
          <w:i/>
          <w:vertAlign w:val="subscript"/>
        </w:rPr>
        <w:t>1</w:t>
      </w:r>
      <w:bookmarkEnd w:id="262"/>
      <w:bookmarkEnd w:id="263"/>
    </w:p>
    <w:p w:rsidR="00E96A34" w:rsidRPr="006420CE" w:rsidRDefault="00E96A34" w:rsidP="00E96A34">
      <w:pPr>
        <w:pStyle w:val="tMain"/>
      </w:pPr>
      <w:r w:rsidRPr="006420CE">
        <w:tab/>
      </w:r>
      <w:r w:rsidRPr="006420CE">
        <w:tab/>
        <w:t xml:space="preserve">The standard deviation of the difference between means must be calculated using: </w:t>
      </w:r>
    </w:p>
    <w:p w:rsidR="00E96A34" w:rsidRPr="006420CE" w:rsidRDefault="00E96A34" w:rsidP="00E96A34">
      <w:pPr>
        <w:pStyle w:val="tPara"/>
      </w:pPr>
      <w:r w:rsidRPr="006420CE">
        <w:tab/>
        <w:t>(a)</w:t>
      </w:r>
      <w:r w:rsidRPr="006420CE">
        <w:tab/>
        <w:t>the standard deviation of the corrected soil organic carbon stock and number of composite samples from:</w:t>
      </w:r>
    </w:p>
    <w:p w:rsidR="00E96A34" w:rsidRPr="006420CE" w:rsidRDefault="00E96A34" w:rsidP="00E96A34">
      <w:pPr>
        <w:pStyle w:val="tSubpara"/>
      </w:pPr>
      <w:r w:rsidRPr="006420CE">
        <w:tab/>
        <w:t>(i)</w:t>
      </w:r>
      <w:r w:rsidRPr="006420CE">
        <w:tab/>
        <w:t>the baseline sampling round (</w:t>
      </w:r>
      <w:r w:rsidRPr="006420CE">
        <w:rPr>
          <w:i/>
        </w:rPr>
        <w:t>t</w:t>
      </w:r>
      <w:r w:rsidRPr="006420CE">
        <w:rPr>
          <w:i/>
          <w:vertAlign w:val="subscript"/>
        </w:rPr>
        <w:t>0</w:t>
      </w:r>
      <w:r w:rsidRPr="006420CE">
        <w:t xml:space="preserve">); and </w:t>
      </w:r>
    </w:p>
    <w:p w:rsidR="00E96A34" w:rsidRPr="006420CE" w:rsidRDefault="00E96A34" w:rsidP="00E96A34">
      <w:pPr>
        <w:pStyle w:val="tSubpara"/>
      </w:pPr>
      <w:r w:rsidRPr="006420CE">
        <w:tab/>
        <w:t>(ii)</w:t>
      </w:r>
      <w:r w:rsidRPr="006420CE">
        <w:tab/>
        <w:t>the subsequent sampling round (</w:t>
      </w:r>
      <w:r w:rsidRPr="006420CE">
        <w:rPr>
          <w:i/>
        </w:rPr>
        <w:t>t</w:t>
      </w:r>
      <w:r w:rsidRPr="006420CE">
        <w:rPr>
          <w:i/>
          <w:vertAlign w:val="subscript"/>
        </w:rPr>
        <w:t>1</w:t>
      </w:r>
      <w:r w:rsidRPr="006420CE">
        <w:t>); and</w:t>
      </w:r>
    </w:p>
    <w:p w:rsidR="00E96A34" w:rsidRPr="006420CE" w:rsidRDefault="00E96A34" w:rsidP="00E96A34">
      <w:pPr>
        <w:pStyle w:val="tPara"/>
      </w:pPr>
      <w:r w:rsidRPr="006420CE">
        <w:tab/>
        <w:t>(b)</w:t>
      </w:r>
      <w:r w:rsidRPr="006420CE">
        <w:tab/>
        <w:t>the following formula:</w:t>
      </w:r>
    </w:p>
    <w:tbl>
      <w:tblPr>
        <w:tblW w:w="0" w:type="auto"/>
        <w:tblInd w:w="1101" w:type="dxa"/>
        <w:tblLook w:val="04A0"/>
      </w:tblPr>
      <w:tblGrid>
        <w:gridCol w:w="6095"/>
        <w:gridCol w:w="2046"/>
      </w:tblGrid>
      <w:tr w:rsidR="00E96A34" w:rsidRPr="006420CE" w:rsidTr="00DD7017">
        <w:trPr>
          <w:trHeight w:val="1214"/>
        </w:trPr>
        <w:tc>
          <w:tcPr>
            <w:tcW w:w="6095" w:type="dxa"/>
            <w:vAlign w:val="center"/>
          </w:tcPr>
          <w:p w:rsidR="00E96A34" w:rsidRPr="006420CE" w:rsidRDefault="00A2593C" w:rsidP="00DD7017">
            <w:pPr>
              <w:jc w:val="right"/>
            </w:pPr>
            <m:oMathPara>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sub>
                            </m:sSub>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sub>
                            </m:sSub>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SC23</w:t>
            </w:r>
          </w:p>
        </w:tc>
      </w:tr>
    </w:tbl>
    <w:p w:rsidR="00E96A34" w:rsidRPr="006420CE" w:rsidRDefault="00E96A34" w:rsidP="00E96A34">
      <w:pPr>
        <w:pStyle w:val="tMain"/>
      </w:pPr>
      <w:r w:rsidRPr="006420CE">
        <w:tab/>
      </w:r>
      <w:r w:rsidRPr="006420CE">
        <w:tab/>
        <w:t>Where:</w:t>
      </w:r>
    </w:p>
    <w:tbl>
      <w:tblPr>
        <w:tblW w:w="8151" w:type="dxa"/>
        <w:tblInd w:w="1101" w:type="dxa"/>
        <w:tblLook w:val="04A0"/>
      </w:tblPr>
      <w:tblGrid>
        <w:gridCol w:w="2163"/>
        <w:gridCol w:w="5988"/>
      </w:tblGrid>
      <w:tr w:rsidR="00E96A34" w:rsidRPr="006420CE" w:rsidTr="00DD7017">
        <w:tc>
          <w:tcPr>
            <w:tcW w:w="21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sub>
              </m:sSub>
              <m:r>
                <w:rPr>
                  <w:rFonts w:ascii="Cambria Math" w:hAnsi="Cambria Math"/>
                </w:rPr>
                <m:t xml:space="preserve"> </m:t>
              </m:r>
            </m:oMath>
            <w:r w:rsidR="00E96A34" w:rsidRPr="006420CE">
              <w:t>=</w:t>
            </w:r>
          </w:p>
        </w:tc>
        <w:tc>
          <w:tcPr>
            <w:tcW w:w="5988" w:type="dxa"/>
          </w:tcPr>
          <w:p w:rsidR="00E96A34" w:rsidRPr="006420CE" w:rsidRDefault="00E96A34" w:rsidP="00DD7017">
            <w:pPr>
              <w:pStyle w:val="tMain"/>
              <w:ind w:left="0" w:firstLine="0"/>
            </w:pPr>
            <w:r w:rsidRPr="006420CE">
              <w:t xml:space="preserve">standard deviation of the change in mean corrected soil organic carbon stock in the equivalent soil mass for the </w:t>
            </w:r>
            <w:r w:rsidRPr="006420CE">
              <w:rPr>
                <w:i/>
              </w:rPr>
              <w:t>l</w:t>
            </w:r>
            <w:r w:rsidRPr="006420CE">
              <w:rPr>
                <w:vertAlign w:val="superscript"/>
              </w:rPr>
              <w:t xml:space="preserve">th </w:t>
            </w:r>
            <w:r w:rsidRPr="006420CE">
              <w:t xml:space="preserve">soil layer of the carbon estimation area from </w:t>
            </w:r>
            <w:r w:rsidRPr="006420CE">
              <w:rPr>
                <w:i/>
              </w:rPr>
              <w:t>t</w:t>
            </w:r>
            <w:r w:rsidRPr="006420CE">
              <w:rPr>
                <w:i/>
                <w:vertAlign w:val="subscript"/>
              </w:rPr>
              <w:t>0</w:t>
            </w:r>
            <w:r w:rsidRPr="006420CE">
              <w:rPr>
                <w:i/>
              </w:rPr>
              <w:t xml:space="preserve"> </w:t>
            </w:r>
            <w:r w:rsidRPr="006420CE">
              <w:t xml:space="preserve">to </w:t>
            </w:r>
            <w:r w:rsidRPr="006420CE">
              <w:rPr>
                <w:i/>
              </w:rPr>
              <w:t>t</w:t>
            </w:r>
            <w:r w:rsidRPr="006420CE">
              <w:rPr>
                <w:i/>
                <w:vertAlign w:val="subscript"/>
              </w:rPr>
              <w:t>1</w:t>
            </w:r>
            <w:r w:rsidRPr="006420CE">
              <w:t xml:space="preserve">; </w:t>
            </w:r>
            <w:r w:rsidRPr="006420CE">
              <w:br/>
              <w:t>t C/ha.</w:t>
            </w:r>
          </w:p>
        </w:tc>
      </w:tr>
      <w:tr w:rsidR="00E96A34" w:rsidRPr="006420CE" w:rsidTr="00DD7017">
        <w:tc>
          <w:tcPr>
            <w:tcW w:w="21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sub>
              </m:sSub>
              <m:r>
                <w:rPr>
                  <w:rFonts w:ascii="Cambria Math" w:hAnsi="Cambria Math"/>
                </w:rPr>
                <m:t xml:space="preserve"> </m:t>
              </m:r>
            </m:oMath>
            <w:r w:rsidR="00E96A34" w:rsidRPr="006420CE">
              <w:t>=</w:t>
            </w:r>
          </w:p>
        </w:tc>
        <w:tc>
          <w:tcPr>
            <w:tcW w:w="5988" w:type="dxa"/>
          </w:tcPr>
          <w:p w:rsidR="00E96A34" w:rsidRPr="006420CE" w:rsidRDefault="00E96A34" w:rsidP="00DD7017">
            <w:pPr>
              <w:pStyle w:val="tMain"/>
              <w:ind w:left="0" w:firstLine="0"/>
            </w:pPr>
            <w:r w:rsidRPr="006420CE">
              <w:t xml:space="preserve">standard deviation of the corrected soil organic carbon stock in the equivalent soil mass for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0</w:t>
            </w:r>
            <w:r w:rsidRPr="006420CE">
              <w:t>—see Equation SC16.</w:t>
            </w:r>
          </w:p>
        </w:tc>
      </w:tr>
      <w:tr w:rsidR="00E96A34" w:rsidRPr="006420CE" w:rsidTr="00DD7017">
        <w:tc>
          <w:tcPr>
            <w:tcW w:w="21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sub>
              </m:sSub>
              <m:r>
                <w:rPr>
                  <w:rFonts w:ascii="Cambria Math" w:hAnsi="Cambria Math"/>
                </w:rPr>
                <m:t xml:space="preserve"> </m:t>
              </m:r>
            </m:oMath>
            <w:r w:rsidR="00E96A34" w:rsidRPr="006420CE">
              <w:t>=</w:t>
            </w:r>
          </w:p>
        </w:tc>
        <w:tc>
          <w:tcPr>
            <w:tcW w:w="5988" w:type="dxa"/>
          </w:tcPr>
          <w:p w:rsidR="00E96A34" w:rsidRPr="006420CE" w:rsidRDefault="00E96A34" w:rsidP="00DD7017">
            <w:pPr>
              <w:pStyle w:val="tMain"/>
              <w:ind w:left="0" w:firstLine="0"/>
            </w:pPr>
            <w:r w:rsidRPr="006420CE">
              <w:t xml:space="preserve">standard deviation of the corrected soil organic carbon stock in the equivalent soil mass 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—see Equation SC21.</w:t>
            </w:r>
          </w:p>
        </w:tc>
      </w:tr>
      <w:tr w:rsidR="00E96A34" w:rsidRPr="006420CE" w:rsidTr="00DD7017">
        <w:tc>
          <w:tcPr>
            <w:tcW w:w="21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w:r w:rsidR="00E96A34" w:rsidRPr="006420CE">
              <w:t xml:space="preserve"> =</w:t>
            </w:r>
          </w:p>
        </w:tc>
        <w:tc>
          <w:tcPr>
            <w:tcW w:w="5988" w:type="dxa"/>
          </w:tcPr>
          <w:p w:rsidR="00E96A34" w:rsidRPr="006420CE" w:rsidRDefault="00E96A34" w:rsidP="00DD7017">
            <w:pPr>
              <w:pStyle w:val="tMain"/>
              <w:ind w:left="0" w:firstLine="0"/>
            </w:pPr>
            <w:r w:rsidRPr="006420CE">
              <w:t xml:space="preserve">number of composite samples collected from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0</w:t>
            </w:r>
            <w:r w:rsidRPr="006420CE">
              <w:t>.</w:t>
            </w:r>
          </w:p>
        </w:tc>
      </w:tr>
      <w:tr w:rsidR="00E96A34" w:rsidRPr="006420CE" w:rsidTr="00DD7017">
        <w:tc>
          <w:tcPr>
            <w:tcW w:w="2163"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xml:space="preserve"> </m:t>
              </m:r>
            </m:oMath>
            <w:r w:rsidR="00E96A34" w:rsidRPr="006420CE">
              <w:t>=</w:t>
            </w:r>
          </w:p>
        </w:tc>
        <w:tc>
          <w:tcPr>
            <w:tcW w:w="5988" w:type="dxa"/>
          </w:tcPr>
          <w:p w:rsidR="00E96A34" w:rsidRPr="006420CE" w:rsidRDefault="00E96A34" w:rsidP="00DD7017">
            <w:pPr>
              <w:pStyle w:val="tMain"/>
              <w:ind w:left="0" w:firstLine="0"/>
            </w:pPr>
            <w:r w:rsidRPr="006420CE">
              <w:t xml:space="preserve">number of composite samples collected from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w:t>
            </w:r>
          </w:p>
        </w:tc>
      </w:tr>
    </w:tbl>
    <w:p w:rsidR="00E96A34" w:rsidRPr="006420CE" w:rsidRDefault="00E96A34" w:rsidP="00E96A34">
      <w:pPr>
        <w:pStyle w:val="h5Section"/>
      </w:pPr>
      <w:bookmarkStart w:id="264" w:name="_Toc391929104"/>
      <w:bookmarkStart w:id="265" w:name="_Toc423362665"/>
      <w:r w:rsidRPr="006420CE">
        <w:t>6.8</w:t>
      </w:r>
      <w:r w:rsidRPr="006420CE">
        <w:tab/>
        <w:t xml:space="preserve">Critical soil organic carbon stock change in each soil layer from </w:t>
      </w:r>
      <w:r w:rsidRPr="006420CE">
        <w:rPr>
          <w:i/>
        </w:rPr>
        <w:t>t</w:t>
      </w:r>
      <w:r w:rsidRPr="006420CE">
        <w:rPr>
          <w:i/>
          <w:vertAlign w:val="subscript"/>
        </w:rPr>
        <w:t>0</w:t>
      </w:r>
      <w:r w:rsidRPr="006420CE">
        <w:t xml:space="preserve"> to </w:t>
      </w:r>
      <w:r w:rsidRPr="006420CE">
        <w:rPr>
          <w:i/>
        </w:rPr>
        <w:t>t</w:t>
      </w:r>
      <w:r w:rsidRPr="006420CE">
        <w:rPr>
          <w:i/>
          <w:vertAlign w:val="subscript"/>
        </w:rPr>
        <w:t>1</w:t>
      </w:r>
      <w:bookmarkEnd w:id="264"/>
      <w:bookmarkEnd w:id="265"/>
    </w:p>
    <w:p w:rsidR="00E96A34" w:rsidRPr="006420CE" w:rsidRDefault="00E96A34" w:rsidP="00E96A34">
      <w:pPr>
        <w:pStyle w:val="tMain"/>
      </w:pPr>
      <w:r w:rsidRPr="006420CE">
        <w:tab/>
        <w:t>(1)</w:t>
      </w:r>
      <w:r w:rsidRPr="006420CE">
        <w:tab/>
        <w:t>The critical soil organic carbon stock change between the baseline sampling round (</w:t>
      </w:r>
      <w:r w:rsidRPr="006420CE">
        <w:rPr>
          <w:i/>
        </w:rPr>
        <w:t>t</w:t>
      </w:r>
      <w:r w:rsidRPr="006420CE">
        <w:rPr>
          <w:i/>
          <w:vertAlign w:val="subscript"/>
        </w:rPr>
        <w:t>0</w:t>
      </w:r>
      <w:r w:rsidRPr="006420CE">
        <w:t>) and the subsequent sampling round (</w:t>
      </w:r>
      <w:r w:rsidRPr="006420CE">
        <w:rPr>
          <w:i/>
        </w:rPr>
        <w:t>t</w:t>
      </w:r>
      <w:r w:rsidRPr="006420CE">
        <w:rPr>
          <w:i/>
          <w:vertAlign w:val="subscript"/>
        </w:rPr>
        <w:t>1</w:t>
      </w:r>
      <w:r w:rsidRPr="006420CE">
        <w:t>) for each soil layer of each carbon estimation area must be:</w:t>
      </w:r>
    </w:p>
    <w:p w:rsidR="00E96A34" w:rsidRPr="006420CE" w:rsidRDefault="00E96A34" w:rsidP="00E96A34">
      <w:pPr>
        <w:pStyle w:val="tPara"/>
      </w:pPr>
      <w:r w:rsidRPr="006420CE">
        <w:tab/>
        <w:t>(a)</w:t>
      </w:r>
      <w:r w:rsidRPr="006420CE">
        <w:tab/>
        <w:t xml:space="preserve">the mean change in soil organic carbon stock that would be exceeded 60% of the time; and </w:t>
      </w:r>
    </w:p>
    <w:p w:rsidR="00E96A34" w:rsidRPr="006420CE" w:rsidRDefault="00E96A34" w:rsidP="00E96A34">
      <w:pPr>
        <w:pStyle w:val="tPara"/>
      </w:pPr>
      <w:r w:rsidRPr="006420CE">
        <w:tab/>
        <w:t>(b)</w:t>
      </w:r>
      <w:r w:rsidRPr="006420CE">
        <w:tab/>
        <w:t>calculated using the following formula:</w:t>
      </w:r>
    </w:p>
    <w:tbl>
      <w:tblPr>
        <w:tblW w:w="0" w:type="auto"/>
        <w:tblInd w:w="1101" w:type="dxa"/>
        <w:tblLook w:val="04A0"/>
      </w:tblPr>
      <w:tblGrid>
        <w:gridCol w:w="6407"/>
        <w:gridCol w:w="1508"/>
      </w:tblGrid>
      <w:tr w:rsidR="00E96A34" w:rsidRPr="006420CE" w:rsidTr="00DD7017">
        <w:trPr>
          <w:trHeight w:val="663"/>
        </w:trPr>
        <w:tc>
          <w:tcPr>
            <w:tcW w:w="6407"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Critical∆</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SD</m:t>
                    </m:r>
                  </m:e>
                  <m: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α(df)</m:t>
                    </m:r>
                  </m:sub>
                </m:sSub>
              </m:oMath>
            </m:oMathPara>
          </w:p>
        </w:tc>
        <w:tc>
          <w:tcPr>
            <w:tcW w:w="1508" w:type="dxa"/>
            <w:vAlign w:val="center"/>
          </w:tcPr>
          <w:p w:rsidR="00E96A34" w:rsidRPr="006420CE" w:rsidRDefault="00E96A34" w:rsidP="00DD7017">
            <w:pPr>
              <w:pStyle w:val="tMain"/>
              <w:ind w:left="0" w:firstLine="0"/>
              <w:jc w:val="center"/>
              <w:rPr>
                <w:b/>
              </w:rPr>
            </w:pPr>
            <w:r w:rsidRPr="006420CE">
              <w:rPr>
                <w:b/>
              </w:rPr>
              <w:t>Equation SC24</w:t>
            </w:r>
          </w:p>
        </w:tc>
      </w:tr>
    </w:tbl>
    <w:p w:rsidR="00E96A34" w:rsidRPr="006420CE" w:rsidRDefault="00E96A34" w:rsidP="00E96A34">
      <w:pPr>
        <w:pStyle w:val="tMain"/>
      </w:pPr>
      <w:r w:rsidRPr="006420CE">
        <w:tab/>
      </w:r>
      <w:r w:rsidRPr="006420CE">
        <w:tab/>
        <w:t>Where:</w:t>
      </w:r>
    </w:p>
    <w:tbl>
      <w:tblPr>
        <w:tblW w:w="0" w:type="auto"/>
        <w:tblInd w:w="1317" w:type="dxa"/>
        <w:tblLook w:val="04A0"/>
      </w:tblPr>
      <w:tblGrid>
        <w:gridCol w:w="3078"/>
        <w:gridCol w:w="4631"/>
      </w:tblGrid>
      <w:tr w:rsidR="00E96A34" w:rsidRPr="006420CE" w:rsidTr="00DD7017">
        <w:tc>
          <w:tcPr>
            <w:tcW w:w="3078"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 xml:space="preserve"> </m:t>
              </m:r>
            </m:oMath>
            <w:r w:rsidR="00E96A34" w:rsidRPr="006420CE">
              <w:t>=</w:t>
            </w:r>
          </w:p>
        </w:tc>
        <w:tc>
          <w:tcPr>
            <w:tcW w:w="4631" w:type="dxa"/>
          </w:tcPr>
          <w:p w:rsidR="00E96A34" w:rsidRPr="006420CE" w:rsidRDefault="00E96A34" w:rsidP="00DD7017">
            <w:pPr>
              <w:pStyle w:val="tMain"/>
              <w:ind w:left="0" w:firstLine="0"/>
            </w:pPr>
            <w:r w:rsidRPr="006420CE">
              <w:t xml:space="preserve">critical corrected soil organic carbon stock change in the equivalent soil mass for the </w:t>
            </w:r>
            <w:r w:rsidRPr="006420CE">
              <w:rPr>
                <w:i/>
              </w:rPr>
              <w:t>l</w:t>
            </w:r>
            <w:r w:rsidRPr="006420CE">
              <w:rPr>
                <w:vertAlign w:val="superscript"/>
              </w:rPr>
              <w:t>th</w:t>
            </w:r>
            <w:r w:rsidRPr="006420CE">
              <w:t xml:space="preserve"> soil layer of the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rPr>
                <w:vertAlign w:val="subscript"/>
              </w:rPr>
              <w:t xml:space="preserve"> </w:t>
            </w:r>
            <w:r w:rsidRPr="006420CE">
              <w:t>with a 60% probability of exceedance; t C/ha.</w:t>
            </w:r>
          </w:p>
        </w:tc>
      </w:tr>
      <w:tr w:rsidR="00E96A34" w:rsidRPr="006420CE" w:rsidTr="00DD7017">
        <w:tc>
          <w:tcPr>
            <w:tcW w:w="3078" w:type="dxa"/>
          </w:tcPr>
          <w:p w:rsidR="00E96A34" w:rsidRPr="006420CE" w:rsidRDefault="00E96A34" w:rsidP="00DD7017">
            <w:pPr>
              <w:pStyle w:val="tMain"/>
              <w:ind w:left="0" w:firstLine="0"/>
            </w:pPr>
            <m:oMath>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 xml:space="preserve"> </m:t>
              </m:r>
            </m:oMath>
            <w:r w:rsidRPr="006420CE">
              <w:t>=</w:t>
            </w:r>
          </w:p>
        </w:tc>
        <w:tc>
          <w:tcPr>
            <w:tcW w:w="4631" w:type="dxa"/>
          </w:tcPr>
          <w:p w:rsidR="00E96A34" w:rsidRPr="006420CE" w:rsidRDefault="00E96A34" w:rsidP="00DD7017">
            <w:pPr>
              <w:pStyle w:val="tMain"/>
              <w:ind w:left="0" w:firstLine="0"/>
            </w:pPr>
            <w:r w:rsidRPr="006420CE">
              <w:t>change in mean corrected soil organic carbon stock in the equivalent soil mass for the</w:t>
            </w:r>
            <w:r w:rsidRPr="006420CE">
              <w:rPr>
                <w:i/>
              </w:rPr>
              <w:t xml:space="preserve"> l</w:t>
            </w:r>
            <w:r w:rsidRPr="006420CE">
              <w:rPr>
                <w:vertAlign w:val="superscript"/>
              </w:rPr>
              <w:t>th</w:t>
            </w:r>
            <w:r w:rsidRPr="006420CE">
              <w:t xml:space="preserve"> soil layer of the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—see Equation SC22; t C/ha.</w:t>
            </w:r>
          </w:p>
        </w:tc>
      </w:tr>
      <w:tr w:rsidR="00E96A34" w:rsidRPr="006420CE" w:rsidTr="00DD7017">
        <w:tc>
          <w:tcPr>
            <w:tcW w:w="3078"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SD</m:t>
                  </m:r>
                </m:e>
                <m: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sub>
              </m:sSub>
              <m:r>
                <w:rPr>
                  <w:rFonts w:ascii="Cambria Math" w:hAnsi="Cambria Math"/>
                </w:rPr>
                <m:t xml:space="preserve"> </m:t>
              </m:r>
            </m:oMath>
            <w:r w:rsidR="00E96A34" w:rsidRPr="006420CE">
              <w:t>=</w:t>
            </w:r>
          </w:p>
        </w:tc>
        <w:tc>
          <w:tcPr>
            <w:tcW w:w="4631" w:type="dxa"/>
          </w:tcPr>
          <w:p w:rsidR="00E96A34" w:rsidRPr="006420CE" w:rsidRDefault="00E96A34" w:rsidP="00DD7017">
            <w:pPr>
              <w:pStyle w:val="tMain"/>
              <w:ind w:left="0" w:firstLine="0"/>
            </w:pPr>
            <w:r w:rsidRPr="006420CE">
              <w:t xml:space="preserve">standard deviation of the change in mean corrected soil organic carbon stock in the equivalent soil mass for the </w:t>
            </w:r>
            <w:r w:rsidRPr="006420CE">
              <w:rPr>
                <w:i/>
              </w:rPr>
              <w:t>l</w:t>
            </w:r>
            <w:r w:rsidRPr="006420CE">
              <w:rPr>
                <w:vertAlign w:val="superscript"/>
              </w:rPr>
              <w:t xml:space="preserve">th </w:t>
            </w:r>
            <w:r w:rsidRPr="006420CE">
              <w:t xml:space="preserve">soil layer of the carbon estimation area from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—see Equation SC23; t C/ha.</w:t>
            </w:r>
          </w:p>
        </w:tc>
      </w:tr>
      <w:tr w:rsidR="00E96A34" w:rsidRPr="006420CE" w:rsidTr="00DD7017">
        <w:tc>
          <w:tcPr>
            <w:tcW w:w="3078"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r>
                    <w:rPr>
                      <w:rFonts w:ascii="Cambria Math" w:hAnsi="Cambria Math"/>
                    </w:rPr>
                    <m:t>α(df)</m:t>
                  </m:r>
                </m:sub>
              </m:sSub>
              <m:r>
                <w:rPr>
                  <w:rFonts w:ascii="Cambria Math" w:hAnsi="Cambria Math"/>
                </w:rPr>
                <m:t xml:space="preserve"> </m:t>
              </m:r>
            </m:oMath>
            <w:r w:rsidR="00E96A34" w:rsidRPr="006420CE">
              <w:t>=</w:t>
            </w:r>
          </w:p>
        </w:tc>
        <w:tc>
          <w:tcPr>
            <w:tcW w:w="4631" w:type="dxa"/>
          </w:tcPr>
          <w:p w:rsidR="00E96A34" w:rsidRPr="006420CE" w:rsidRDefault="00E96A34" w:rsidP="00DD7017">
            <w:pPr>
              <w:pStyle w:val="tMain"/>
              <w:ind w:left="0" w:firstLine="0"/>
            </w:pPr>
            <w:r w:rsidRPr="006420CE">
              <w:rPr>
                <w:i/>
              </w:rPr>
              <w:t>t</w:t>
            </w:r>
            <w:r w:rsidRPr="006420CE">
              <w:t xml:space="preserve"> value derived from a one-tailed student </w:t>
            </w:r>
            <w:r w:rsidRPr="006420CE">
              <w:br/>
              <w:t xml:space="preserve">t-distribution with a probability of </w:t>
            </w:r>
            <m:oMath>
              <m:r>
                <w:rPr>
                  <w:rFonts w:ascii="Cambria Math" w:hAnsi="Cambria Math"/>
                  <w:noProof/>
                </w:rPr>
                <m:t>α</m:t>
              </m:r>
            </m:oMath>
            <w:r w:rsidRPr="006420CE">
              <w:t xml:space="preserve"> calculated using Equation SC25 and a degrees of freedom (</w:t>
            </w:r>
            <m:oMath>
              <m:r>
                <w:rPr>
                  <w:rFonts w:ascii="Cambria Math" w:hAnsi="Cambria Math"/>
                  <w:noProof/>
                </w:rPr>
                <m:t>df</m:t>
              </m:r>
            </m:oMath>
            <w:r w:rsidRPr="006420CE">
              <w:t>) calculated using Equation SC26.</w:t>
            </w:r>
          </w:p>
        </w:tc>
      </w:tr>
    </w:tbl>
    <w:p w:rsidR="00E96A34" w:rsidRPr="006420CE" w:rsidRDefault="00E96A34" w:rsidP="00E96A34">
      <w:pPr>
        <w:pStyle w:val="tMain"/>
      </w:pPr>
      <w:r w:rsidRPr="006420CE">
        <w:tab/>
        <w:t>(2)</w:t>
      </w:r>
      <w:r w:rsidRPr="006420CE">
        <w:tab/>
        <w:t>In this section:</w:t>
      </w:r>
    </w:p>
    <w:tbl>
      <w:tblPr>
        <w:tblW w:w="0" w:type="auto"/>
        <w:tblInd w:w="1101" w:type="dxa"/>
        <w:tblLook w:val="04A0"/>
      </w:tblPr>
      <w:tblGrid>
        <w:gridCol w:w="6095"/>
        <w:gridCol w:w="2046"/>
      </w:tblGrid>
      <w:tr w:rsidR="00E96A34" w:rsidRPr="006420CE" w:rsidTr="00DD7017">
        <w:trPr>
          <w:trHeight w:val="1214"/>
        </w:trPr>
        <w:tc>
          <w:tcPr>
            <w:tcW w:w="6095" w:type="dxa"/>
            <w:vAlign w:val="center"/>
          </w:tcPr>
          <w:p w:rsidR="00E96A34" w:rsidRPr="006420CE" w:rsidRDefault="00E96A34" w:rsidP="00DD7017">
            <m:oMathPara>
              <m:oMath>
                <m:r>
                  <w:rPr>
                    <w:rFonts w:ascii="Cambria Math" w:hAnsi="Cambria Math"/>
                  </w:rPr>
                  <m:t>α=</m:t>
                </m:r>
                <m:f>
                  <m:fPr>
                    <m:ctrlPr>
                      <w:rPr>
                        <w:rFonts w:ascii="Cambria Math" w:hAnsi="Cambria Math"/>
                        <w:i/>
                      </w:rPr>
                    </m:ctrlPr>
                  </m:fPr>
                  <m:num>
                    <m:r>
                      <w:rPr>
                        <w:rFonts w:ascii="Cambria Math" w:hAnsi="Cambria Math"/>
                      </w:rPr>
                      <m:t>(100-60)</m:t>
                    </m:r>
                  </m:num>
                  <m:den>
                    <m:r>
                      <w:rPr>
                        <w:rFonts w:ascii="Cambria Math" w:hAnsi="Cambria Math"/>
                      </w:rPr>
                      <m:t>100</m:t>
                    </m:r>
                  </m:den>
                </m:f>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SC25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929"/>
        <w:gridCol w:w="6205"/>
      </w:tblGrid>
      <w:tr w:rsidR="00E96A34" w:rsidRPr="006420CE" w:rsidTr="00DD7017">
        <w:tc>
          <w:tcPr>
            <w:tcW w:w="1929" w:type="dxa"/>
          </w:tcPr>
          <w:p w:rsidR="00E96A34" w:rsidRPr="006420CE" w:rsidRDefault="00E96A34" w:rsidP="00DD7017">
            <w:pPr>
              <w:pStyle w:val="tMain"/>
              <w:ind w:left="0" w:firstLine="0"/>
            </w:pPr>
            <w:r w:rsidRPr="006420CE">
              <w:t>60 =</w:t>
            </w:r>
          </w:p>
        </w:tc>
        <w:tc>
          <w:tcPr>
            <w:tcW w:w="6205" w:type="dxa"/>
          </w:tcPr>
          <w:p w:rsidR="00E96A34" w:rsidRPr="006420CE" w:rsidRDefault="00E96A34" w:rsidP="00DD7017">
            <w:pPr>
              <w:pStyle w:val="tMain"/>
              <w:ind w:left="0" w:firstLine="0"/>
            </w:pPr>
            <w:r w:rsidRPr="006420CE">
              <w:t>defined probability of exceedance; %.</w:t>
            </w:r>
          </w:p>
        </w:tc>
      </w:tr>
    </w:tbl>
    <w:p w:rsidR="00E96A34" w:rsidRPr="006420CE" w:rsidRDefault="00E96A34" w:rsidP="00E96A34">
      <w:pPr>
        <w:pStyle w:val="tMain"/>
      </w:pPr>
      <w:r w:rsidRPr="006420CE">
        <w:tab/>
        <w:t>(3)</w:t>
      </w:r>
      <w:r w:rsidRPr="006420CE">
        <w:tab/>
        <w:t>In this section:</w:t>
      </w:r>
    </w:p>
    <w:tbl>
      <w:tblPr>
        <w:tblW w:w="0" w:type="auto"/>
        <w:tblInd w:w="1101" w:type="dxa"/>
        <w:tblLayout w:type="fixed"/>
        <w:tblLook w:val="04A0"/>
      </w:tblPr>
      <w:tblGrid>
        <w:gridCol w:w="6691"/>
        <w:gridCol w:w="1443"/>
      </w:tblGrid>
      <w:tr w:rsidR="00E96A34" w:rsidRPr="006420CE" w:rsidTr="00DD7017">
        <w:trPr>
          <w:trHeight w:val="1214"/>
        </w:trPr>
        <w:tc>
          <w:tcPr>
            <w:tcW w:w="6691" w:type="dxa"/>
            <w:vAlign w:val="center"/>
          </w:tcPr>
          <w:p w:rsidR="00E96A34" w:rsidRPr="006420CE" w:rsidRDefault="00E96A34" w:rsidP="00DD7017">
            <w:pPr>
              <w:jc w:val="right"/>
              <w:rPr>
                <w:sz w:val="22"/>
                <w:szCs w:val="22"/>
              </w:rPr>
            </w:pPr>
            <m:oMathPara>
              <m:oMath>
                <m:r>
                  <w:rPr>
                    <w:rFonts w:ascii="Cambria Math" w:hAnsi="Cambria Math"/>
                    <w:sz w:val="20"/>
                    <w:szCs w:val="22"/>
                  </w:rPr>
                  <m:t>df=</m:t>
                </m:r>
                <m:f>
                  <m:fPr>
                    <m:ctrlPr>
                      <w:rPr>
                        <w:rFonts w:ascii="Cambria Math" w:hAnsi="Cambria Math"/>
                        <w:i/>
                        <w:sz w:val="20"/>
                        <w:szCs w:val="22"/>
                      </w:rPr>
                    </m:ctrlPr>
                  </m:fPr>
                  <m:num>
                    <m:sSup>
                      <m:sSupPr>
                        <m:ctrlPr>
                          <w:rPr>
                            <w:rFonts w:ascii="Cambria Math" w:hAnsi="Cambria Math"/>
                            <w:i/>
                            <w:sz w:val="20"/>
                            <w:szCs w:val="22"/>
                          </w:rPr>
                        </m:ctrlPr>
                      </m:sSupPr>
                      <m:e>
                        <m:d>
                          <m:dPr>
                            <m:begChr m:val="["/>
                            <m:endChr m:val="]"/>
                            <m:ctrlPr>
                              <w:rPr>
                                <w:rFonts w:ascii="Cambria Math" w:hAnsi="Cambria Math"/>
                                <w:i/>
                                <w:sz w:val="20"/>
                                <w:szCs w:val="22"/>
                              </w:rPr>
                            </m:ctrlPr>
                          </m:dPr>
                          <m:e>
                            <m:f>
                              <m:fPr>
                                <m:type m:val="lin"/>
                                <m:ctrlPr>
                                  <w:rPr>
                                    <w:rFonts w:ascii="Cambria Math" w:hAnsi="Cambria Math"/>
                                    <w:i/>
                                    <w:sz w:val="20"/>
                                    <w:szCs w:val="22"/>
                                  </w:rPr>
                                </m:ctrlPr>
                              </m:fPr>
                              <m:num>
                                <m:sSup>
                                  <m:sSupPr>
                                    <m:ctrlPr>
                                      <w:rPr>
                                        <w:rFonts w:ascii="Cambria Math" w:hAnsi="Cambria Math"/>
                                        <w:i/>
                                        <w:sz w:val="20"/>
                                        <w:szCs w:val="22"/>
                                      </w:rPr>
                                    </m:ctrlPr>
                                  </m:sSupPr>
                                  <m:e>
                                    <m:r>
                                      <w:rPr>
                                        <w:rFonts w:ascii="Cambria Math" w:hAnsi="Cambria Math"/>
                                        <w:sz w:val="20"/>
                                        <w:szCs w:val="22"/>
                                      </w:rPr>
                                      <m:t>(</m:t>
                                    </m:r>
                                    <m:sSub>
                                      <m:sSubPr>
                                        <m:ctrlPr>
                                          <w:rPr>
                                            <w:rFonts w:ascii="Cambria Math" w:hAnsi="Cambria Math"/>
                                            <w:i/>
                                            <w:sz w:val="20"/>
                                            <w:szCs w:val="22"/>
                                          </w:rPr>
                                        </m:ctrlPr>
                                      </m:sSubPr>
                                      <m:e>
                                        <m:sSub>
                                          <m:sSubPr>
                                            <m:ctrlPr>
                                              <w:rPr>
                                                <w:rFonts w:ascii="Cambria Math" w:hAnsi="Cambria Math"/>
                                                <w:i/>
                                                <w:sz w:val="20"/>
                                                <w:szCs w:val="22"/>
                                              </w:rPr>
                                            </m:ctrlPr>
                                          </m:sSubPr>
                                          <m:e>
                                            <m:r>
                                              <w:rPr>
                                                <w:rFonts w:ascii="Cambria Math" w:hAnsi="Cambria Math"/>
                                                <w:sz w:val="20"/>
                                                <w:szCs w:val="22"/>
                                              </w:rPr>
                                              <m:t>SD</m:t>
                                            </m:r>
                                          </m:e>
                                          <m:sub>
                                            <m:r>
                                              <w:rPr>
                                                <w:rFonts w:ascii="Cambria Math" w:hAnsi="Cambria Math"/>
                                                <w:sz w:val="20"/>
                                                <w:szCs w:val="22"/>
                                              </w:rPr>
                                              <m:t>SOC_cor</m:t>
                                            </m:r>
                                          </m:sub>
                                        </m:sSub>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0</m:t>
                                            </m:r>
                                          </m:sub>
                                        </m:sSub>
                                        <m:r>
                                          <w:rPr>
                                            <w:rFonts w:ascii="Cambria Math" w:hAnsi="Cambria Math"/>
                                            <w:sz w:val="20"/>
                                            <w:szCs w:val="22"/>
                                          </w:rPr>
                                          <m:t>l</m:t>
                                        </m:r>
                                      </m:sub>
                                    </m:sSub>
                                    <m:r>
                                      <w:rPr>
                                        <w:rFonts w:ascii="Cambria Math" w:hAnsi="Cambria Math"/>
                                        <w:sz w:val="20"/>
                                        <w:szCs w:val="22"/>
                                      </w:rPr>
                                      <m:t>)</m:t>
                                    </m:r>
                                  </m:e>
                                  <m:sup>
                                    <m:r>
                                      <w:rPr>
                                        <w:rFonts w:ascii="Cambria Math" w:hAnsi="Cambria Math"/>
                                        <w:sz w:val="20"/>
                                        <w:szCs w:val="22"/>
                                      </w:rPr>
                                      <m:t>2</m:t>
                                    </m:r>
                                  </m:sup>
                                </m:sSup>
                              </m:num>
                              <m:den>
                                <m:sSub>
                                  <m:sSubPr>
                                    <m:ctrlPr>
                                      <w:rPr>
                                        <w:rFonts w:ascii="Cambria Math" w:hAnsi="Cambria Math"/>
                                        <w:i/>
                                        <w:sz w:val="20"/>
                                        <w:szCs w:val="22"/>
                                      </w:rPr>
                                    </m:ctrlPr>
                                  </m:sSubPr>
                                  <m:e>
                                    <m:r>
                                      <w:rPr>
                                        <w:rFonts w:ascii="Cambria Math" w:hAnsi="Cambria Math"/>
                                        <w:sz w:val="20"/>
                                        <w:szCs w:val="22"/>
                                      </w:rPr>
                                      <m:t>n</m:t>
                                    </m:r>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0</m:t>
                                        </m:r>
                                      </m:sub>
                                    </m:sSub>
                                    <m:r>
                                      <w:rPr>
                                        <w:rFonts w:ascii="Cambria Math" w:hAnsi="Cambria Math"/>
                                        <w:sz w:val="20"/>
                                        <w:szCs w:val="22"/>
                                      </w:rPr>
                                      <m:t>l</m:t>
                                    </m:r>
                                  </m:sub>
                                </m:sSub>
                                <m:r>
                                  <w:rPr>
                                    <w:rFonts w:ascii="Cambria Math" w:hAnsi="Cambria Math"/>
                                    <w:sz w:val="20"/>
                                    <w:szCs w:val="22"/>
                                  </w:rPr>
                                  <m:t>+</m:t>
                                </m:r>
                              </m:den>
                            </m:f>
                            <m:f>
                              <m:fPr>
                                <m:type m:val="lin"/>
                                <m:ctrlPr>
                                  <w:rPr>
                                    <w:rFonts w:ascii="Cambria Math" w:hAnsi="Cambria Math"/>
                                    <w:i/>
                                    <w:sz w:val="20"/>
                                    <w:szCs w:val="22"/>
                                  </w:rPr>
                                </m:ctrlPr>
                              </m:fPr>
                              <m:num>
                                <m:sSup>
                                  <m:sSupPr>
                                    <m:ctrlPr>
                                      <w:rPr>
                                        <w:rFonts w:ascii="Cambria Math" w:hAnsi="Cambria Math"/>
                                        <w:i/>
                                        <w:sz w:val="20"/>
                                        <w:szCs w:val="22"/>
                                      </w:rPr>
                                    </m:ctrlPr>
                                  </m:sSupPr>
                                  <m:e>
                                    <m:r>
                                      <w:rPr>
                                        <w:rFonts w:ascii="Cambria Math" w:hAnsi="Cambria Math"/>
                                        <w:sz w:val="20"/>
                                        <w:szCs w:val="22"/>
                                      </w:rPr>
                                      <m:t>(</m:t>
                                    </m:r>
                                    <m:sSub>
                                      <m:sSubPr>
                                        <m:ctrlPr>
                                          <w:rPr>
                                            <w:rFonts w:ascii="Cambria Math" w:hAnsi="Cambria Math"/>
                                            <w:i/>
                                            <w:sz w:val="20"/>
                                            <w:szCs w:val="22"/>
                                          </w:rPr>
                                        </m:ctrlPr>
                                      </m:sSubPr>
                                      <m:e>
                                        <m:sSub>
                                          <m:sSubPr>
                                            <m:ctrlPr>
                                              <w:rPr>
                                                <w:rFonts w:ascii="Cambria Math" w:hAnsi="Cambria Math"/>
                                                <w:i/>
                                                <w:sz w:val="20"/>
                                                <w:szCs w:val="22"/>
                                              </w:rPr>
                                            </m:ctrlPr>
                                          </m:sSubPr>
                                          <m:e>
                                            <m:r>
                                              <w:rPr>
                                                <w:rFonts w:ascii="Cambria Math" w:hAnsi="Cambria Math"/>
                                                <w:sz w:val="20"/>
                                                <w:szCs w:val="22"/>
                                              </w:rPr>
                                              <m:t>SD</m:t>
                                            </m:r>
                                          </m:e>
                                          <m:sub>
                                            <m:r>
                                              <w:rPr>
                                                <w:rFonts w:ascii="Cambria Math" w:hAnsi="Cambria Math"/>
                                                <w:sz w:val="20"/>
                                                <w:szCs w:val="22"/>
                                              </w:rPr>
                                              <m:t>SOC_cor</m:t>
                                            </m:r>
                                          </m:sub>
                                        </m:sSub>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1</m:t>
                                            </m:r>
                                          </m:sub>
                                        </m:sSub>
                                        <m:r>
                                          <w:rPr>
                                            <w:rFonts w:ascii="Cambria Math" w:hAnsi="Cambria Math"/>
                                            <w:sz w:val="20"/>
                                            <w:szCs w:val="22"/>
                                          </w:rPr>
                                          <m:t>l</m:t>
                                        </m:r>
                                      </m:sub>
                                    </m:sSub>
                                    <m:r>
                                      <w:rPr>
                                        <w:rFonts w:ascii="Cambria Math" w:hAnsi="Cambria Math"/>
                                        <w:sz w:val="20"/>
                                        <w:szCs w:val="22"/>
                                      </w:rPr>
                                      <m:t>)</m:t>
                                    </m:r>
                                  </m:e>
                                  <m:sup>
                                    <m:r>
                                      <w:rPr>
                                        <w:rFonts w:ascii="Cambria Math" w:hAnsi="Cambria Math"/>
                                        <w:sz w:val="20"/>
                                        <w:szCs w:val="22"/>
                                      </w:rPr>
                                      <m:t>2</m:t>
                                    </m:r>
                                  </m:sup>
                                </m:sSup>
                              </m:num>
                              <m:den>
                                <m:sSub>
                                  <m:sSubPr>
                                    <m:ctrlPr>
                                      <w:rPr>
                                        <w:rFonts w:ascii="Cambria Math" w:hAnsi="Cambria Math"/>
                                        <w:i/>
                                        <w:sz w:val="20"/>
                                        <w:szCs w:val="22"/>
                                      </w:rPr>
                                    </m:ctrlPr>
                                  </m:sSubPr>
                                  <m:e>
                                    <m:r>
                                      <w:rPr>
                                        <w:rFonts w:ascii="Cambria Math" w:hAnsi="Cambria Math"/>
                                        <w:sz w:val="20"/>
                                        <w:szCs w:val="22"/>
                                      </w:rPr>
                                      <m:t>n</m:t>
                                    </m:r>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1</m:t>
                                        </m:r>
                                      </m:sub>
                                    </m:sSub>
                                    <m:r>
                                      <w:rPr>
                                        <w:rFonts w:ascii="Cambria Math" w:hAnsi="Cambria Math"/>
                                        <w:sz w:val="20"/>
                                        <w:szCs w:val="22"/>
                                      </w:rPr>
                                      <m:t>l</m:t>
                                    </m:r>
                                  </m:sub>
                                </m:sSub>
                              </m:den>
                            </m:f>
                          </m:e>
                        </m:d>
                      </m:e>
                      <m:sup>
                        <m:r>
                          <w:rPr>
                            <w:rFonts w:ascii="Cambria Math" w:hAnsi="Cambria Math"/>
                            <w:sz w:val="20"/>
                            <w:szCs w:val="22"/>
                          </w:rPr>
                          <m:t>2</m:t>
                        </m:r>
                      </m:sup>
                    </m:sSup>
                  </m:num>
                  <m:den>
                    <m:f>
                      <m:fPr>
                        <m:type m:val="lin"/>
                        <m:ctrlPr>
                          <w:rPr>
                            <w:rFonts w:ascii="Cambria Math" w:hAnsi="Cambria Math"/>
                            <w:i/>
                            <w:sz w:val="20"/>
                            <w:szCs w:val="22"/>
                          </w:rPr>
                        </m:ctrlPr>
                      </m:fPr>
                      <m:num>
                        <m:sSup>
                          <m:sSupPr>
                            <m:ctrlPr>
                              <w:rPr>
                                <w:rFonts w:ascii="Cambria Math" w:hAnsi="Cambria Math"/>
                                <w:i/>
                                <w:sz w:val="20"/>
                                <w:szCs w:val="22"/>
                              </w:rPr>
                            </m:ctrlPr>
                          </m:sSupPr>
                          <m:e>
                            <m:d>
                              <m:dPr>
                                <m:begChr m:val="["/>
                                <m:endChr m:val="]"/>
                                <m:ctrlPr>
                                  <w:rPr>
                                    <w:rFonts w:ascii="Cambria Math" w:hAnsi="Cambria Math"/>
                                    <w:i/>
                                    <w:sz w:val="20"/>
                                    <w:szCs w:val="22"/>
                                  </w:rPr>
                                </m:ctrlPr>
                              </m:dPr>
                              <m:e>
                                <m:f>
                                  <m:fPr>
                                    <m:type m:val="lin"/>
                                    <m:ctrlPr>
                                      <w:rPr>
                                        <w:rFonts w:ascii="Cambria Math" w:hAnsi="Cambria Math"/>
                                        <w:i/>
                                        <w:sz w:val="20"/>
                                        <w:szCs w:val="22"/>
                                      </w:rPr>
                                    </m:ctrlPr>
                                  </m:fPr>
                                  <m:num>
                                    <m:sSup>
                                      <m:sSupPr>
                                        <m:ctrlPr>
                                          <w:rPr>
                                            <w:rFonts w:ascii="Cambria Math" w:hAnsi="Cambria Math"/>
                                            <w:i/>
                                            <w:sz w:val="20"/>
                                            <w:szCs w:val="22"/>
                                          </w:rPr>
                                        </m:ctrlPr>
                                      </m:sSupPr>
                                      <m:e>
                                        <m:r>
                                          <w:rPr>
                                            <w:rFonts w:ascii="Cambria Math" w:hAnsi="Cambria Math"/>
                                            <w:sz w:val="20"/>
                                            <w:szCs w:val="22"/>
                                          </w:rPr>
                                          <m:t>(</m:t>
                                        </m:r>
                                        <m:sSub>
                                          <m:sSubPr>
                                            <m:ctrlPr>
                                              <w:rPr>
                                                <w:rFonts w:ascii="Cambria Math" w:hAnsi="Cambria Math"/>
                                                <w:i/>
                                                <w:sz w:val="20"/>
                                                <w:szCs w:val="22"/>
                                              </w:rPr>
                                            </m:ctrlPr>
                                          </m:sSubPr>
                                          <m:e>
                                            <m:sSub>
                                              <m:sSubPr>
                                                <m:ctrlPr>
                                                  <w:rPr>
                                                    <w:rFonts w:ascii="Cambria Math" w:hAnsi="Cambria Math"/>
                                                    <w:i/>
                                                    <w:sz w:val="20"/>
                                                    <w:szCs w:val="22"/>
                                                  </w:rPr>
                                                </m:ctrlPr>
                                              </m:sSubPr>
                                              <m:e>
                                                <m:r>
                                                  <w:rPr>
                                                    <w:rFonts w:ascii="Cambria Math" w:hAnsi="Cambria Math"/>
                                                    <w:sz w:val="20"/>
                                                    <w:szCs w:val="22"/>
                                                  </w:rPr>
                                                  <m:t>SD</m:t>
                                                </m:r>
                                              </m:e>
                                              <m:sub>
                                                <m:r>
                                                  <w:rPr>
                                                    <w:rFonts w:ascii="Cambria Math" w:hAnsi="Cambria Math"/>
                                                    <w:sz w:val="20"/>
                                                    <w:szCs w:val="22"/>
                                                  </w:rPr>
                                                  <m:t>SOC_cor</m:t>
                                                </m:r>
                                              </m:sub>
                                            </m:sSub>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0</m:t>
                                                </m:r>
                                              </m:sub>
                                            </m:sSub>
                                            <m:r>
                                              <w:rPr>
                                                <w:rFonts w:ascii="Cambria Math" w:hAnsi="Cambria Math"/>
                                                <w:sz w:val="20"/>
                                                <w:szCs w:val="22"/>
                                              </w:rPr>
                                              <m:t>l</m:t>
                                            </m:r>
                                          </m:sub>
                                        </m:sSub>
                                        <m:r>
                                          <w:rPr>
                                            <w:rFonts w:ascii="Cambria Math" w:hAnsi="Cambria Math"/>
                                            <w:sz w:val="20"/>
                                            <w:szCs w:val="22"/>
                                          </w:rPr>
                                          <m:t>)</m:t>
                                        </m:r>
                                      </m:e>
                                      <m:sup>
                                        <m:r>
                                          <w:rPr>
                                            <w:rFonts w:ascii="Cambria Math" w:hAnsi="Cambria Math"/>
                                            <w:sz w:val="20"/>
                                            <w:szCs w:val="22"/>
                                          </w:rPr>
                                          <m:t>2</m:t>
                                        </m:r>
                                      </m:sup>
                                    </m:sSup>
                                  </m:num>
                                  <m:den>
                                    <m:sSub>
                                      <m:sSubPr>
                                        <m:ctrlPr>
                                          <w:rPr>
                                            <w:rFonts w:ascii="Cambria Math" w:hAnsi="Cambria Math"/>
                                            <w:i/>
                                            <w:sz w:val="20"/>
                                            <w:szCs w:val="22"/>
                                          </w:rPr>
                                        </m:ctrlPr>
                                      </m:sSubPr>
                                      <m:e>
                                        <m:r>
                                          <w:rPr>
                                            <w:rFonts w:ascii="Cambria Math" w:hAnsi="Cambria Math"/>
                                            <w:sz w:val="20"/>
                                            <w:szCs w:val="22"/>
                                          </w:rPr>
                                          <m:t>n</m:t>
                                        </m:r>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0</m:t>
                                            </m:r>
                                          </m:sub>
                                        </m:sSub>
                                        <m:r>
                                          <w:rPr>
                                            <w:rFonts w:ascii="Cambria Math" w:hAnsi="Cambria Math"/>
                                            <w:sz w:val="20"/>
                                            <w:szCs w:val="22"/>
                                          </w:rPr>
                                          <m:t>l</m:t>
                                        </m:r>
                                      </m:sub>
                                    </m:sSub>
                                  </m:den>
                                </m:f>
                              </m:e>
                            </m:d>
                          </m:e>
                          <m:sup>
                            <m:r>
                              <w:rPr>
                                <w:rFonts w:ascii="Cambria Math" w:hAnsi="Cambria Math"/>
                                <w:sz w:val="20"/>
                                <w:szCs w:val="22"/>
                              </w:rPr>
                              <m:t>2</m:t>
                            </m:r>
                          </m:sup>
                        </m:sSup>
                      </m:num>
                      <m:den>
                        <m:sSub>
                          <m:sSubPr>
                            <m:ctrlPr>
                              <w:rPr>
                                <w:rFonts w:ascii="Cambria Math" w:hAnsi="Cambria Math"/>
                                <w:i/>
                                <w:sz w:val="20"/>
                                <w:szCs w:val="22"/>
                              </w:rPr>
                            </m:ctrlPr>
                          </m:sSubPr>
                          <m:e>
                            <m:r>
                              <w:rPr>
                                <w:rFonts w:ascii="Cambria Math" w:hAnsi="Cambria Math"/>
                                <w:sz w:val="20"/>
                                <w:szCs w:val="22"/>
                              </w:rPr>
                              <m:t>(n</m:t>
                            </m:r>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0</m:t>
                                </m:r>
                              </m:sub>
                            </m:sSub>
                            <m:r>
                              <w:rPr>
                                <w:rFonts w:ascii="Cambria Math" w:hAnsi="Cambria Math"/>
                                <w:sz w:val="20"/>
                                <w:szCs w:val="22"/>
                              </w:rPr>
                              <m:t>l</m:t>
                            </m:r>
                          </m:sub>
                        </m:sSub>
                        <m:r>
                          <w:rPr>
                            <w:rFonts w:ascii="Cambria Math" w:hAnsi="Cambria Math"/>
                            <w:sz w:val="20"/>
                            <w:szCs w:val="22"/>
                          </w:rPr>
                          <m:t>-1)</m:t>
                        </m:r>
                      </m:den>
                    </m:f>
                    <m:r>
                      <w:rPr>
                        <w:rFonts w:ascii="Cambria Math" w:hAnsi="Cambria Math"/>
                        <w:sz w:val="20"/>
                        <w:szCs w:val="22"/>
                      </w:rPr>
                      <m:t>+</m:t>
                    </m:r>
                    <m:f>
                      <m:fPr>
                        <m:type m:val="lin"/>
                        <m:ctrlPr>
                          <w:rPr>
                            <w:rFonts w:ascii="Cambria Math" w:hAnsi="Cambria Math"/>
                            <w:i/>
                            <w:sz w:val="20"/>
                            <w:szCs w:val="22"/>
                          </w:rPr>
                        </m:ctrlPr>
                      </m:fPr>
                      <m:num>
                        <m:sSup>
                          <m:sSupPr>
                            <m:ctrlPr>
                              <w:rPr>
                                <w:rFonts w:ascii="Cambria Math" w:hAnsi="Cambria Math"/>
                                <w:i/>
                                <w:sz w:val="20"/>
                                <w:szCs w:val="22"/>
                              </w:rPr>
                            </m:ctrlPr>
                          </m:sSupPr>
                          <m:e>
                            <m:d>
                              <m:dPr>
                                <m:begChr m:val="["/>
                                <m:endChr m:val="]"/>
                                <m:ctrlPr>
                                  <w:rPr>
                                    <w:rFonts w:ascii="Cambria Math" w:hAnsi="Cambria Math"/>
                                    <w:i/>
                                    <w:sz w:val="20"/>
                                    <w:szCs w:val="22"/>
                                  </w:rPr>
                                </m:ctrlPr>
                              </m:dPr>
                              <m:e>
                                <m:f>
                                  <m:fPr>
                                    <m:type m:val="lin"/>
                                    <m:ctrlPr>
                                      <w:rPr>
                                        <w:rFonts w:ascii="Cambria Math" w:hAnsi="Cambria Math"/>
                                        <w:i/>
                                        <w:sz w:val="20"/>
                                        <w:szCs w:val="22"/>
                                      </w:rPr>
                                    </m:ctrlPr>
                                  </m:fPr>
                                  <m:num>
                                    <m:sSup>
                                      <m:sSupPr>
                                        <m:ctrlPr>
                                          <w:rPr>
                                            <w:rFonts w:ascii="Cambria Math" w:hAnsi="Cambria Math"/>
                                            <w:i/>
                                            <w:sz w:val="20"/>
                                            <w:szCs w:val="22"/>
                                          </w:rPr>
                                        </m:ctrlPr>
                                      </m:sSupPr>
                                      <m:e>
                                        <m:r>
                                          <w:rPr>
                                            <w:rFonts w:ascii="Cambria Math" w:hAnsi="Cambria Math"/>
                                            <w:sz w:val="20"/>
                                            <w:szCs w:val="22"/>
                                          </w:rPr>
                                          <m:t>(</m:t>
                                        </m:r>
                                        <m:sSub>
                                          <m:sSubPr>
                                            <m:ctrlPr>
                                              <w:rPr>
                                                <w:rFonts w:ascii="Cambria Math" w:hAnsi="Cambria Math"/>
                                                <w:i/>
                                                <w:sz w:val="20"/>
                                                <w:szCs w:val="22"/>
                                              </w:rPr>
                                            </m:ctrlPr>
                                          </m:sSubPr>
                                          <m:e>
                                            <m:sSub>
                                              <m:sSubPr>
                                                <m:ctrlPr>
                                                  <w:rPr>
                                                    <w:rFonts w:ascii="Cambria Math" w:hAnsi="Cambria Math"/>
                                                    <w:i/>
                                                    <w:sz w:val="20"/>
                                                    <w:szCs w:val="22"/>
                                                  </w:rPr>
                                                </m:ctrlPr>
                                              </m:sSubPr>
                                              <m:e>
                                                <m:r>
                                                  <w:rPr>
                                                    <w:rFonts w:ascii="Cambria Math" w:hAnsi="Cambria Math"/>
                                                    <w:sz w:val="20"/>
                                                    <w:szCs w:val="22"/>
                                                  </w:rPr>
                                                  <m:t>SD</m:t>
                                                </m:r>
                                              </m:e>
                                              <m:sub>
                                                <m:r>
                                                  <w:rPr>
                                                    <w:rFonts w:ascii="Cambria Math" w:hAnsi="Cambria Math"/>
                                                    <w:sz w:val="20"/>
                                                    <w:szCs w:val="22"/>
                                                  </w:rPr>
                                                  <m:t>SOC_cor</m:t>
                                                </m:r>
                                              </m:sub>
                                            </m:sSub>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1</m:t>
                                                </m:r>
                                              </m:sub>
                                            </m:sSub>
                                            <m:r>
                                              <w:rPr>
                                                <w:rFonts w:ascii="Cambria Math" w:hAnsi="Cambria Math"/>
                                                <w:sz w:val="20"/>
                                                <w:szCs w:val="22"/>
                                              </w:rPr>
                                              <m:t>l</m:t>
                                            </m:r>
                                          </m:sub>
                                        </m:sSub>
                                        <m:r>
                                          <w:rPr>
                                            <w:rFonts w:ascii="Cambria Math" w:hAnsi="Cambria Math"/>
                                            <w:sz w:val="20"/>
                                            <w:szCs w:val="22"/>
                                          </w:rPr>
                                          <m:t>)</m:t>
                                        </m:r>
                                      </m:e>
                                      <m:sup>
                                        <m:r>
                                          <w:rPr>
                                            <w:rFonts w:ascii="Cambria Math" w:hAnsi="Cambria Math"/>
                                            <w:sz w:val="20"/>
                                            <w:szCs w:val="22"/>
                                          </w:rPr>
                                          <m:t>2</m:t>
                                        </m:r>
                                      </m:sup>
                                    </m:sSup>
                                  </m:num>
                                  <m:den>
                                    <m:sSub>
                                      <m:sSubPr>
                                        <m:ctrlPr>
                                          <w:rPr>
                                            <w:rFonts w:ascii="Cambria Math" w:hAnsi="Cambria Math"/>
                                            <w:i/>
                                            <w:sz w:val="20"/>
                                            <w:szCs w:val="22"/>
                                          </w:rPr>
                                        </m:ctrlPr>
                                      </m:sSubPr>
                                      <m:e>
                                        <m:r>
                                          <w:rPr>
                                            <w:rFonts w:ascii="Cambria Math" w:hAnsi="Cambria Math"/>
                                            <w:sz w:val="20"/>
                                            <w:szCs w:val="22"/>
                                          </w:rPr>
                                          <m:t>n</m:t>
                                        </m:r>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1</m:t>
                                            </m:r>
                                          </m:sub>
                                        </m:sSub>
                                        <m:r>
                                          <w:rPr>
                                            <w:rFonts w:ascii="Cambria Math" w:hAnsi="Cambria Math"/>
                                            <w:sz w:val="20"/>
                                            <w:szCs w:val="22"/>
                                          </w:rPr>
                                          <m:t>l</m:t>
                                        </m:r>
                                      </m:sub>
                                    </m:sSub>
                                  </m:den>
                                </m:f>
                              </m:e>
                            </m:d>
                          </m:e>
                          <m:sup>
                            <m:r>
                              <w:rPr>
                                <w:rFonts w:ascii="Cambria Math" w:hAnsi="Cambria Math"/>
                                <w:sz w:val="20"/>
                                <w:szCs w:val="22"/>
                              </w:rPr>
                              <m:t>2</m:t>
                            </m:r>
                          </m:sup>
                        </m:sSup>
                      </m:num>
                      <m:den>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n</m:t>
                            </m:r>
                          </m:e>
                          <m:sub>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1</m:t>
                                </m:r>
                              </m:sub>
                            </m:sSub>
                            <m:r>
                              <w:rPr>
                                <w:rFonts w:ascii="Cambria Math" w:hAnsi="Cambria Math"/>
                                <w:sz w:val="20"/>
                                <w:szCs w:val="22"/>
                              </w:rPr>
                              <m:t>l</m:t>
                            </m:r>
                          </m:sub>
                        </m:sSub>
                        <m:r>
                          <w:rPr>
                            <w:rFonts w:ascii="Cambria Math" w:hAnsi="Cambria Math"/>
                            <w:sz w:val="20"/>
                            <w:szCs w:val="22"/>
                          </w:rPr>
                          <m:t>-1)</m:t>
                        </m:r>
                      </m:den>
                    </m:f>
                  </m:den>
                </m:f>
              </m:oMath>
            </m:oMathPara>
          </w:p>
          <w:p w:rsidR="00E96A34" w:rsidRPr="006420CE" w:rsidRDefault="00E96A34" w:rsidP="00DD7017">
            <w:pPr>
              <w:pStyle w:val="tMain"/>
              <w:ind w:left="0" w:firstLine="0"/>
              <w:jc w:val="center"/>
              <w:rPr>
                <w:b/>
              </w:rPr>
            </w:pPr>
          </w:p>
        </w:tc>
        <w:tc>
          <w:tcPr>
            <w:tcW w:w="1443" w:type="dxa"/>
            <w:vAlign w:val="center"/>
          </w:tcPr>
          <w:p w:rsidR="00E96A34" w:rsidRPr="006420CE" w:rsidRDefault="00E96A34" w:rsidP="00DD7017">
            <w:pPr>
              <w:pStyle w:val="tMain"/>
              <w:ind w:left="0" w:firstLine="0"/>
              <w:jc w:val="center"/>
              <w:rPr>
                <w:b/>
              </w:rPr>
            </w:pPr>
            <w:r w:rsidRPr="006420CE">
              <w:rPr>
                <w:b/>
              </w:rPr>
              <w:t>Equation SC26</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1734"/>
        <w:gridCol w:w="6191"/>
      </w:tblGrid>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sSub>
                    <m:sSubPr>
                      <m:ctrlPr>
                        <w:rPr>
                          <w:rFonts w:ascii="Cambria Math" w:hAnsi="Cambria Math"/>
                          <w:i/>
                        </w:rPr>
                      </m:ctrlPr>
                    </m:sSubPr>
                    <m:e>
                      <m:r>
                        <w:rPr>
                          <w:rFonts w:ascii="Cambria Math" w:hAnsi="Cambria Math"/>
                        </w:rPr>
                        <m:t>SD</m:t>
                      </m:r>
                    </m:e>
                    <m:sub>
                      <m:r>
                        <w:rPr>
                          <w:rFonts w:ascii="Cambria Math" w:hAnsi="Cambria Math"/>
                        </w:rPr>
                        <m:t>SOC_cor</m:t>
                      </m:r>
                    </m:sub>
                  </m:sSub>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oMath>
            <w:r w:rsidR="00E96A34" w:rsidRPr="006420CE">
              <w:t>=</w:t>
            </w:r>
          </w:p>
        </w:tc>
        <w:tc>
          <w:tcPr>
            <w:tcW w:w="6191" w:type="dxa"/>
          </w:tcPr>
          <w:p w:rsidR="00E96A34" w:rsidRPr="006420CE" w:rsidRDefault="00E96A34" w:rsidP="00DD7017">
            <w:pPr>
              <w:pStyle w:val="tMain"/>
              <w:ind w:left="0" w:firstLine="0"/>
            </w:pPr>
            <w:r w:rsidRPr="006420CE">
              <w:t xml:space="preserve">standard deviation of the corrected soil organic carbon stock in the equivalent soil mass within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0</w:t>
            </w:r>
            <w:r w:rsidRPr="006420CE">
              <w:t>—see Equation SC16; t C/ha.</w:t>
            </w:r>
          </w:p>
        </w:tc>
      </w:tr>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sSub>
                    <m:sSubPr>
                      <m:ctrlPr>
                        <w:rPr>
                          <w:rFonts w:ascii="Cambria Math" w:hAnsi="Cambria Math"/>
                          <w:i/>
                        </w:rPr>
                      </m:ctrlPr>
                    </m:sSubPr>
                    <m:e>
                      <m:r>
                        <w:rPr>
                          <w:rFonts w:ascii="Cambria Math" w:hAnsi="Cambria Math"/>
                        </w:rPr>
                        <m:t>SD</m:t>
                      </m:r>
                    </m:e>
                    <m:sub>
                      <m:r>
                        <w:rPr>
                          <w:rFonts w:ascii="Cambria Math" w:hAnsi="Cambria Math"/>
                        </w:rPr>
                        <m:t>SOC_cor</m:t>
                      </m:r>
                    </m:sub>
                  </m:sSub>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xml:space="preserve"> </m:t>
              </m:r>
            </m:oMath>
            <w:r w:rsidR="00E96A34" w:rsidRPr="006420CE">
              <w:t>=</w:t>
            </w:r>
          </w:p>
        </w:tc>
        <w:tc>
          <w:tcPr>
            <w:tcW w:w="6191" w:type="dxa"/>
          </w:tcPr>
          <w:p w:rsidR="00E96A34" w:rsidRPr="006420CE" w:rsidRDefault="00E96A34" w:rsidP="00DD7017">
            <w:pPr>
              <w:pStyle w:val="tMain"/>
              <w:ind w:left="0" w:firstLine="0"/>
            </w:pPr>
            <w:r w:rsidRPr="006420CE">
              <w:t xml:space="preserve">standard deviation of the corrected soil organic carbon stock in the equivalent soil mass within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—see Equation SC21</w:t>
            </w:r>
            <w:r w:rsidRPr="006420CE">
              <w:rPr>
                <w:color w:val="808080" w:themeColor="background1" w:themeShade="80"/>
              </w:rPr>
              <w:t xml:space="preserve">; </w:t>
            </w:r>
            <w:r w:rsidRPr="006420CE">
              <w:rPr>
                <w:color w:val="808080" w:themeColor="background1" w:themeShade="80"/>
              </w:rPr>
              <w:br/>
            </w:r>
            <w:r w:rsidRPr="006420CE">
              <w:rPr>
                <w:color w:val="000000" w:themeColor="text1"/>
              </w:rPr>
              <w:t>t C/ha</w:t>
            </w:r>
            <w:r w:rsidRPr="006420CE">
              <w:t>.</w:t>
            </w:r>
          </w:p>
        </w:tc>
      </w:tr>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m:t>
                  </m:r>
                </m:sub>
              </m:sSub>
              <m:r>
                <w:rPr>
                  <w:rFonts w:ascii="Cambria Math" w:hAnsi="Cambria Math"/>
                </w:rPr>
                <m:t xml:space="preserve"> </m:t>
              </m:r>
            </m:oMath>
            <w:r w:rsidR="00E96A34" w:rsidRPr="006420CE">
              <w:t>=</w:t>
            </w:r>
          </w:p>
        </w:tc>
        <w:tc>
          <w:tcPr>
            <w:tcW w:w="6191" w:type="dxa"/>
          </w:tcPr>
          <w:p w:rsidR="00E96A34" w:rsidRPr="006420CE" w:rsidRDefault="00E96A34" w:rsidP="00DD7017">
            <w:pPr>
              <w:pStyle w:val="tMain"/>
              <w:ind w:left="0" w:firstLine="0"/>
            </w:pPr>
            <w:r w:rsidRPr="006420CE">
              <w:t xml:space="preserve">number of composite samples collected from the </w:t>
            </w:r>
            <w:r w:rsidRPr="006420CE">
              <w:rPr>
                <w:i/>
              </w:rPr>
              <w:t>l</w:t>
            </w:r>
            <w:r w:rsidRPr="006420CE">
              <w:rPr>
                <w:vertAlign w:val="superscript"/>
              </w:rPr>
              <w:t xml:space="preserve">th </w:t>
            </w:r>
            <w:r w:rsidRPr="006420CE">
              <w:t xml:space="preserve">soil layer of the carbon estimation area during </w:t>
            </w:r>
            <w:r w:rsidRPr="006420CE">
              <w:rPr>
                <w:i/>
              </w:rPr>
              <w:t>t</w:t>
            </w:r>
            <w:r w:rsidRPr="006420CE">
              <w:rPr>
                <w:i/>
                <w:vertAlign w:val="subscript"/>
              </w:rPr>
              <w:t>0</w:t>
            </w:r>
            <w:r w:rsidRPr="006420CE">
              <w:t>.</w:t>
            </w:r>
          </w:p>
        </w:tc>
      </w:tr>
      <w:tr w:rsidR="00E96A34" w:rsidRPr="006420CE" w:rsidTr="00DD7017">
        <w:tc>
          <w:tcPr>
            <w:tcW w:w="173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xml:space="preserve"> </m:t>
              </m:r>
            </m:oMath>
            <w:r w:rsidR="00E96A34" w:rsidRPr="006420CE">
              <w:t>=</w:t>
            </w:r>
          </w:p>
        </w:tc>
        <w:tc>
          <w:tcPr>
            <w:tcW w:w="6191" w:type="dxa"/>
          </w:tcPr>
          <w:p w:rsidR="00E96A34" w:rsidRPr="006420CE" w:rsidRDefault="00E96A34" w:rsidP="00DD7017">
            <w:pPr>
              <w:pStyle w:val="tMain"/>
              <w:ind w:left="0" w:firstLine="0"/>
            </w:pPr>
            <w:r w:rsidRPr="006420CE">
              <w:t xml:space="preserve">number of composite samples collected from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1</w:t>
            </w:r>
            <w:r w:rsidRPr="006420CE">
              <w:t>.</w:t>
            </w:r>
          </w:p>
        </w:tc>
      </w:tr>
    </w:tbl>
    <w:p w:rsidR="00E96A34" w:rsidRPr="006420CE" w:rsidRDefault="00E96A34" w:rsidP="00E96A34">
      <w:pPr>
        <w:pStyle w:val="h5Section"/>
      </w:pPr>
      <w:bookmarkStart w:id="266" w:name="_Toc391929105"/>
      <w:bookmarkStart w:id="267" w:name="_Toc423362666"/>
      <w:r w:rsidRPr="006420CE">
        <w:t>6.9</w:t>
      </w:r>
      <w:r w:rsidRPr="006420CE">
        <w:tab/>
        <w:t xml:space="preserve">Total critical soil organic carbon stock change in each soil layer between </w:t>
      </w:r>
      <w:r w:rsidRPr="006420CE">
        <w:rPr>
          <w:i/>
        </w:rPr>
        <w:t>t</w:t>
      </w:r>
      <w:r w:rsidRPr="006420CE">
        <w:rPr>
          <w:i/>
          <w:vertAlign w:val="subscript"/>
        </w:rPr>
        <w:t>0</w:t>
      </w:r>
      <w:r w:rsidRPr="006420CE">
        <w:t xml:space="preserve"> and </w:t>
      </w:r>
      <w:r w:rsidRPr="006420CE">
        <w:rPr>
          <w:i/>
        </w:rPr>
        <w:t>t</w:t>
      </w:r>
      <w:r w:rsidRPr="006420CE">
        <w:rPr>
          <w:i/>
          <w:vertAlign w:val="subscript"/>
        </w:rPr>
        <w:t>1</w:t>
      </w:r>
      <w:bookmarkEnd w:id="266"/>
      <w:bookmarkEnd w:id="267"/>
    </w:p>
    <w:p w:rsidR="00E96A34" w:rsidRPr="006420CE" w:rsidRDefault="00E96A34" w:rsidP="00E96A34">
      <w:pPr>
        <w:pStyle w:val="tMain"/>
      </w:pPr>
      <w:r w:rsidRPr="006420CE">
        <w:tab/>
      </w:r>
      <w:r w:rsidRPr="006420CE">
        <w:tab/>
        <w:t>The total critical change in corrected soil organic carbon stock in the equivalent soil mass for each soil layer across the entire area of the carbon estimation area between the baseline sampling round (</w:t>
      </w:r>
      <w:r w:rsidRPr="006420CE">
        <w:rPr>
          <w:i/>
        </w:rPr>
        <w:t>t</w:t>
      </w:r>
      <w:r w:rsidRPr="006420CE">
        <w:rPr>
          <w:i/>
          <w:vertAlign w:val="subscript"/>
        </w:rPr>
        <w:t>0</w:t>
      </w:r>
      <w:r w:rsidRPr="006420CE">
        <w:t xml:space="preserve">) and sampling round </w:t>
      </w:r>
      <w:r w:rsidRPr="006420CE">
        <w:rPr>
          <w:i/>
        </w:rPr>
        <w:t>t</w:t>
      </w:r>
      <w:r w:rsidRPr="006420CE">
        <w:rPr>
          <w:i/>
          <w:vertAlign w:val="subscript"/>
        </w:rPr>
        <w:t>1</w:t>
      </w:r>
      <w:r w:rsidRPr="006420CE">
        <w:t xml:space="preserve"> must be calculated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Critical</m:t>
                    </m:r>
                    <m:r>
                      <m:rPr>
                        <m:sty m:val="p"/>
                      </m:rPr>
                      <w:rPr>
                        <w:rFonts w:ascii="Cambria Math" w:hAnsi="Cambria Math"/>
                      </w:rPr>
                      <m:t>Δ</m:t>
                    </m:r>
                    <m:r>
                      <w:rPr>
                        <w:rFonts w:ascii="Cambria Math" w:hAnsi="Cambria Math"/>
                      </w:rPr>
                      <m:t>SOC­CEA_cor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=Critical</m:t>
                </m:r>
                <m:r>
                  <m:rPr>
                    <m:sty m:val="p"/>
                  </m:rPr>
                  <w:rPr>
                    <w:rFonts w:ascii="Cambria Math" w:hAnsi="Cambria Math"/>
                  </w:rPr>
                  <m:t>Δ</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×Area­CEA</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SC27</w:t>
            </w:r>
          </w:p>
        </w:tc>
      </w:tr>
    </w:tbl>
    <w:p w:rsidR="00E96A34" w:rsidRPr="006420CE" w:rsidRDefault="00E96A34" w:rsidP="00E96A34">
      <w:pPr>
        <w:pStyle w:val="tMain"/>
      </w:pPr>
      <w:r w:rsidRPr="006420CE">
        <w:tab/>
      </w:r>
      <w:r w:rsidRPr="006420CE">
        <w:tab/>
        <w:t>Where:</w:t>
      </w:r>
    </w:p>
    <w:tbl>
      <w:tblPr>
        <w:tblW w:w="0" w:type="auto"/>
        <w:tblInd w:w="1533" w:type="dxa"/>
        <w:tblLook w:val="04A0"/>
      </w:tblPr>
      <w:tblGrid>
        <w:gridCol w:w="3678"/>
        <w:gridCol w:w="3923"/>
      </w:tblGrid>
      <w:tr w:rsidR="00E96A34" w:rsidRPr="006420CE" w:rsidTr="00DD7017">
        <w:tc>
          <w:tcPr>
            <w:tcW w:w="3678"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m:t>
                  </m:r>
                  <m:r>
                    <m:rPr>
                      <m:sty m:val="p"/>
                    </m:rPr>
                    <w:rPr>
                      <w:rFonts w:ascii="Cambria Math" w:hAnsi="Cambria Math"/>
                    </w:rPr>
                    <m:t>Δ</m:t>
                  </m:r>
                  <m:r>
                    <w:rPr>
                      <w:rFonts w:ascii="Cambria Math" w:hAnsi="Cambria Math"/>
                    </w:rPr>
                    <m:t>SOC­CEA_cor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 xml:space="preserve"> </m:t>
              </m:r>
            </m:oMath>
            <w:r w:rsidR="00E96A34" w:rsidRPr="006420CE">
              <w:t>=</w:t>
            </w:r>
          </w:p>
        </w:tc>
        <w:tc>
          <w:tcPr>
            <w:tcW w:w="3923" w:type="dxa"/>
          </w:tcPr>
          <w:p w:rsidR="00E96A34" w:rsidRPr="006420CE" w:rsidRDefault="00E96A34" w:rsidP="00DD7017">
            <w:pPr>
              <w:pStyle w:val="tMain"/>
              <w:ind w:left="0" w:firstLine="0"/>
            </w:pPr>
            <w:r w:rsidRPr="006420CE">
              <w:t xml:space="preserve">total critical change in corrected soil organic carbon stock in the equivalent soil mass for the </w:t>
            </w:r>
            <w:r w:rsidRPr="006420CE">
              <w:rPr>
                <w:i/>
              </w:rPr>
              <w:t>l</w:t>
            </w:r>
            <w:r w:rsidRPr="006420CE">
              <w:rPr>
                <w:vertAlign w:val="superscript"/>
              </w:rPr>
              <w:t xml:space="preserve">th </w:t>
            </w:r>
            <w:r w:rsidRPr="006420CE">
              <w:t>soil layer across the entire area of the carbon estimation area over the period</w:t>
            </w:r>
            <w:r w:rsidRPr="006420CE">
              <w:rPr>
                <w:i/>
              </w:rPr>
              <w:t xml:space="preserve"> t</w:t>
            </w:r>
            <w:r w:rsidRPr="006420CE">
              <w:rPr>
                <w:i/>
                <w:vertAlign w:val="subscript"/>
              </w:rPr>
              <w:t>0</w:t>
            </w:r>
            <w:r w:rsidRPr="006420CE">
              <w:t xml:space="preserve"> to </w:t>
            </w:r>
            <w:r w:rsidRPr="006420CE">
              <w:rPr>
                <w:i/>
              </w:rPr>
              <w:t>t</w:t>
            </w:r>
            <w:r w:rsidRPr="006420CE">
              <w:rPr>
                <w:i/>
                <w:vertAlign w:val="subscript"/>
              </w:rPr>
              <w:t>1</w:t>
            </w:r>
            <w:r w:rsidRPr="006420CE">
              <w:t xml:space="preserve"> with a 60% probability of exceedance; t C.</w:t>
            </w:r>
          </w:p>
        </w:tc>
      </w:tr>
      <w:tr w:rsidR="00E96A34" w:rsidRPr="006420CE" w:rsidTr="00DD7017">
        <w:tc>
          <w:tcPr>
            <w:tcW w:w="3678" w:type="dxa"/>
          </w:tcPr>
          <w:p w:rsidR="00E96A34" w:rsidRPr="006420CE" w:rsidRDefault="00E96A34" w:rsidP="00DD7017">
            <w:pPr>
              <w:pStyle w:val="tMain"/>
              <w:ind w:left="0" w:firstLine="0"/>
            </w:pPr>
            <m:oMath>
              <m:r>
                <w:rPr>
                  <w:rFonts w:ascii="Cambria Math" w:hAnsi="Cambria Math"/>
                </w:rPr>
                <m:t>Critical</m:t>
              </m:r>
              <m:r>
                <m:rPr>
                  <m:sty m:val="p"/>
                </m:rPr>
                <w:rPr>
                  <w:rFonts w:ascii="Cambria Math" w:hAnsi="Cambria Math"/>
                </w:rPr>
                <m:t>Δ</m:t>
              </m:r>
              <m:sSub>
                <m:sSubPr>
                  <m:ctrlPr>
                    <w:rPr>
                      <w:rFonts w:ascii="Cambria Math" w:hAnsi="Cambria Math"/>
                      <w:i/>
                    </w:rPr>
                  </m:ctrlPr>
                </m:sSubPr>
                <m:e>
                  <m:acc>
                    <m:accPr>
                      <m:chr m:val="̅"/>
                      <m:ctrlPr>
                        <w:rPr>
                          <w:rFonts w:ascii="Cambria Math" w:hAnsi="Cambria Math"/>
                          <w:i/>
                        </w:rPr>
                      </m:ctrlPr>
                    </m:accPr>
                    <m:e>
                      <m:r>
                        <w:rPr>
                          <w:rFonts w:ascii="Cambria Math" w:hAnsi="Cambria Math"/>
                        </w:rPr>
                        <m:t>SOC</m:t>
                      </m:r>
                    </m:e>
                  </m:acc>
                  <m:r>
                    <w:rPr>
                      <w:rFonts w:ascii="Cambria Math" w:hAnsi="Cambria Math"/>
                    </w:rPr>
                    <m:t>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l</m:t>
                  </m:r>
                </m:sub>
              </m:sSub>
              <m:r>
                <w:rPr>
                  <w:rFonts w:ascii="Cambria Math" w:hAnsi="Cambria Math"/>
                </w:rPr>
                <m:t xml:space="preserve"> </m:t>
              </m:r>
            </m:oMath>
            <w:r w:rsidRPr="006420CE">
              <w:t>=</w:t>
            </w:r>
          </w:p>
        </w:tc>
        <w:tc>
          <w:tcPr>
            <w:tcW w:w="3923" w:type="dxa"/>
          </w:tcPr>
          <w:p w:rsidR="00E96A34" w:rsidRPr="006420CE" w:rsidRDefault="00E96A34" w:rsidP="00DD7017">
            <w:pPr>
              <w:pStyle w:val="tMain"/>
              <w:ind w:left="0" w:firstLine="0"/>
            </w:pPr>
            <w:r w:rsidRPr="006420CE">
              <w:t xml:space="preserve">critical corrected soil organic carbon stock change in the equivalent soil mass for the </w:t>
            </w:r>
            <w:r w:rsidRPr="006420CE">
              <w:rPr>
                <w:i/>
              </w:rPr>
              <w:t>l</w:t>
            </w:r>
            <w:r w:rsidRPr="006420CE">
              <w:rPr>
                <w:vertAlign w:val="superscript"/>
              </w:rPr>
              <w:t xml:space="preserve">th </w:t>
            </w:r>
            <w:r w:rsidRPr="006420CE">
              <w:t>soil layer of the carbon estimation area over the period</w:t>
            </w:r>
            <w:r w:rsidRPr="006420CE">
              <w:rPr>
                <w:i/>
              </w:rPr>
              <w:t xml:space="preserve"> t</w:t>
            </w:r>
            <w:r w:rsidRPr="006420CE">
              <w:rPr>
                <w:i/>
                <w:vertAlign w:val="subscript"/>
              </w:rPr>
              <w:t>0</w:t>
            </w:r>
            <w:r w:rsidRPr="006420CE">
              <w:rPr>
                <w:i/>
              </w:rPr>
              <w:t xml:space="preserve"> </w:t>
            </w:r>
            <w:r w:rsidRPr="006420CE">
              <w:t xml:space="preserve">to </w:t>
            </w:r>
            <w:r w:rsidRPr="006420CE">
              <w:rPr>
                <w:i/>
              </w:rPr>
              <w:t>t</w:t>
            </w:r>
            <w:r w:rsidRPr="006420CE">
              <w:rPr>
                <w:i/>
                <w:vertAlign w:val="subscript"/>
              </w:rPr>
              <w:t>1</w:t>
            </w:r>
            <w:r w:rsidRPr="006420CE">
              <w:t xml:space="preserve"> with a 60% probability of exceedance—see Equation SC24; t C/ha.</w:t>
            </w:r>
          </w:p>
        </w:tc>
      </w:tr>
      <w:tr w:rsidR="00E96A34" w:rsidRPr="006420CE" w:rsidTr="00DD7017">
        <w:tc>
          <w:tcPr>
            <w:tcW w:w="3678" w:type="dxa"/>
          </w:tcPr>
          <w:p w:rsidR="00E96A34" w:rsidRPr="006420CE" w:rsidRDefault="00E96A34" w:rsidP="00DD7017">
            <w:pPr>
              <w:pStyle w:val="tMain"/>
              <w:ind w:left="0" w:firstLine="0"/>
            </w:pPr>
            <m:oMath>
              <m:r>
                <w:rPr>
                  <w:rFonts w:ascii="Cambria Math" w:hAnsi="Cambria Math"/>
                </w:rPr>
                <m:t>Area­CEA</m:t>
              </m:r>
            </m:oMath>
            <w:r w:rsidRPr="006420CE">
              <w:t xml:space="preserve"> =</w:t>
            </w:r>
          </w:p>
        </w:tc>
        <w:tc>
          <w:tcPr>
            <w:tcW w:w="3923" w:type="dxa"/>
          </w:tcPr>
          <w:p w:rsidR="00E96A34" w:rsidRPr="006420CE" w:rsidRDefault="00E96A34" w:rsidP="00DD7017">
            <w:pPr>
              <w:pStyle w:val="tMain"/>
              <w:ind w:left="0" w:firstLine="0"/>
            </w:pPr>
            <w:r w:rsidRPr="006420CE">
              <w:rPr>
                <w:rFonts w:eastAsiaTheme="minorEastAsia"/>
              </w:rPr>
              <w:t>area of the carbon estimation area; ha.</w:t>
            </w:r>
          </w:p>
        </w:tc>
      </w:tr>
    </w:tbl>
    <w:p w:rsidR="00E96A34" w:rsidRPr="006420CE" w:rsidRDefault="00E96A34" w:rsidP="00E96A34">
      <w:pPr>
        <w:pStyle w:val="h5Section"/>
      </w:pPr>
      <w:bookmarkStart w:id="268" w:name="_Toc391929106"/>
      <w:bookmarkStart w:id="269" w:name="_Toc423362667"/>
      <w:r w:rsidRPr="006420CE">
        <w:t>6.10</w:t>
      </w:r>
      <w:r w:rsidRPr="006420CE">
        <w:tab/>
        <w:t xml:space="preserve">Total critical change in corrected soil organic carbon stock in carbon estimation area between </w:t>
      </w:r>
      <w:r w:rsidRPr="006420CE">
        <w:rPr>
          <w:i/>
        </w:rPr>
        <w:t>t</w:t>
      </w:r>
      <w:r w:rsidRPr="006420CE">
        <w:rPr>
          <w:i/>
          <w:vertAlign w:val="subscript"/>
        </w:rPr>
        <w:t>0</w:t>
      </w:r>
      <w:r w:rsidRPr="006420CE">
        <w:t xml:space="preserve"> and </w:t>
      </w:r>
      <w:r w:rsidRPr="006420CE">
        <w:rPr>
          <w:i/>
        </w:rPr>
        <w:t>t</w:t>
      </w:r>
      <w:r w:rsidRPr="006420CE">
        <w:rPr>
          <w:i/>
          <w:vertAlign w:val="subscript"/>
        </w:rPr>
        <w:t>1</w:t>
      </w:r>
      <w:bookmarkEnd w:id="268"/>
      <w:bookmarkEnd w:id="269"/>
    </w:p>
    <w:p w:rsidR="00E96A34" w:rsidRPr="006420CE" w:rsidRDefault="00E96A34" w:rsidP="00E96A34">
      <w:pPr>
        <w:pStyle w:val="tMain"/>
      </w:pPr>
      <w:r w:rsidRPr="006420CE">
        <w:tab/>
      </w:r>
      <w:r w:rsidRPr="006420CE">
        <w:tab/>
        <w:t>The total critical change in corrected soil organic carbon stock in the equivalent soil mass for all soil layers in each carbon estimation area between the baseline sampling round (</w:t>
      </w:r>
      <w:r w:rsidRPr="006420CE">
        <w:rPr>
          <w:i/>
        </w:rPr>
        <w:t>t</w:t>
      </w:r>
      <w:r w:rsidRPr="006420CE">
        <w:rPr>
          <w:i/>
          <w:vertAlign w:val="subscript"/>
        </w:rPr>
        <w:t>0</w:t>
      </w:r>
      <w:r w:rsidRPr="006420CE">
        <w:t xml:space="preserve">) and the sampling round </w:t>
      </w:r>
      <w:r w:rsidRPr="006420CE">
        <w:rPr>
          <w:i/>
        </w:rPr>
        <w:t>t</w:t>
      </w:r>
      <w:r w:rsidRPr="006420CE">
        <w:rPr>
          <w:i/>
          <w:vertAlign w:val="subscript"/>
        </w:rPr>
        <w:t>1</w:t>
      </w:r>
      <w:r w:rsidRPr="006420CE">
        <w:t xml:space="preserve"> must be calculated using the following formula:</w:t>
      </w:r>
    </w:p>
    <w:tbl>
      <w:tblPr>
        <w:tblW w:w="0" w:type="auto"/>
        <w:tblInd w:w="1101" w:type="dxa"/>
        <w:tblLook w:val="04A0"/>
      </w:tblPr>
      <w:tblGrid>
        <w:gridCol w:w="6804"/>
        <w:gridCol w:w="1337"/>
      </w:tblGrid>
      <w:tr w:rsidR="00E96A34" w:rsidRPr="006420CE" w:rsidTr="00DD7017">
        <w:trPr>
          <w:trHeight w:val="1263"/>
        </w:trPr>
        <w:tc>
          <w:tcPr>
            <w:tcW w:w="6804" w:type="dxa"/>
            <w:vAlign w:val="center"/>
          </w:tcPr>
          <w:p w:rsidR="00E96A34" w:rsidRPr="006420CE" w:rsidRDefault="00A2593C" w:rsidP="00DD7017">
            <w:pPr>
              <w:rPr>
                <w:rFonts w:asciiTheme="minorHAnsi" w:eastAsiaTheme="minorEastAsia" w:hAnsiTheme="minorHAnsi"/>
                <w:i/>
              </w:rPr>
            </w:pPr>
            <m:oMathPara>
              <m:oMath>
                <m:sSub>
                  <m:sSubPr>
                    <m:ctrlPr>
                      <w:rPr>
                        <w:rFonts w:ascii="Cambria Math" w:hAnsiTheme="minorHAnsi"/>
                        <w:i/>
                      </w:rPr>
                    </m:ctrlPr>
                  </m:sSubPr>
                  <m:e>
                    <m:r>
                      <w:rPr>
                        <w:rFonts w:ascii="Cambria Math" w:hAnsi="Cambria Math"/>
                      </w:rPr>
                      <m:t>Critical∆SOC</m:t>
                    </m:r>
                    <m:r>
                      <w:rPr>
                        <w:rFonts w:ascii="Cambria Math" w:hAnsiTheme="minorHAnsi"/>
                      </w:rPr>
                      <m:t>­</m:t>
                    </m:r>
                    <m:r>
                      <w:rPr>
                        <w:rFonts w:ascii="Cambria Math" w:hAnsi="Cambria Math"/>
                      </w:rPr>
                      <m:t>CEA_cor</m:t>
                    </m:r>
                  </m:e>
                  <m:sub>
                    <m:sSub>
                      <m:sSubPr>
                        <m:ctrlPr>
                          <w:rPr>
                            <w:rFonts w:ascii="Cambria Math" w:hAnsiTheme="minorHAnsi"/>
                            <w:i/>
                          </w:rPr>
                        </m:ctrlPr>
                      </m:sSubPr>
                      <m:e>
                        <m:r>
                          <w:rPr>
                            <w:rFonts w:ascii="Cambria Math" w:hAnsiTheme="minorHAnsi"/>
                          </w:rPr>
                          <m:t>(</m:t>
                        </m:r>
                        <m:r>
                          <w:rPr>
                            <w:rFonts w:ascii="Cambria Math" w:hAnsi="Cambria Math"/>
                          </w:rPr>
                          <m:t>t</m:t>
                        </m:r>
                      </m:e>
                      <m:sub>
                        <m:r>
                          <w:rPr>
                            <w:rFonts w:ascii="Cambria Math" w:hAnsiTheme="minorHAnsi"/>
                          </w:rPr>
                          <m:t>0</m:t>
                        </m:r>
                      </m:sub>
                    </m:s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Theme="minorHAnsi"/>
                          </w:rPr>
                          <m:t>1</m:t>
                        </m:r>
                      </m:sub>
                    </m:sSub>
                    <m:r>
                      <w:rPr>
                        <w:rFonts w:ascii="Cambria Math" w:hAnsiTheme="minorHAnsi"/>
                      </w:rPr>
                      <m:t>)</m:t>
                    </m:r>
                  </m:sub>
                </m:sSub>
                <m:r>
                  <w:rPr>
                    <w:rFonts w:ascii="Cambria Math" w:hAnsiTheme="minorHAnsi"/>
                  </w:rPr>
                  <m:t>=</m:t>
                </m:r>
                <m:nary>
                  <m:naryPr>
                    <m:chr m:val="∑"/>
                    <m:limLoc m:val="undOvr"/>
                    <m:ctrlPr>
                      <w:rPr>
                        <w:rFonts w:ascii="Cambria Math" w:hAnsiTheme="minorHAnsi"/>
                        <w:i/>
                      </w:rPr>
                    </m:ctrlPr>
                  </m:naryPr>
                  <m:sub>
                    <m:r>
                      <w:rPr>
                        <w:rFonts w:ascii="Cambria Math" w:hAnsi="Cambria Math"/>
                      </w:rPr>
                      <m:t>l</m:t>
                    </m:r>
                    <m:r>
                      <w:rPr>
                        <w:rFonts w:ascii="Cambria Math" w:hAnsiTheme="minorHAnsi"/>
                      </w:rPr>
                      <m:t>=1</m:t>
                    </m:r>
                  </m:sub>
                  <m:sup>
                    <m:r>
                      <w:rPr>
                        <w:rFonts w:ascii="Cambria Math" w:hAnsi="Cambria Math"/>
                      </w:rPr>
                      <m:t>n</m:t>
                    </m:r>
                  </m:sup>
                  <m:e>
                    <m:r>
                      <w:rPr>
                        <w:rFonts w:ascii="Cambria Math" w:hAnsi="Cambria Math"/>
                      </w:rPr>
                      <m:t>Critical</m:t>
                    </m:r>
                    <m:r>
                      <w:rPr>
                        <w:rFonts w:ascii="Cambria Math" w:hAnsiTheme="minorHAnsi"/>
                      </w:rPr>
                      <m:t>∆</m:t>
                    </m:r>
                    <m:sSub>
                      <m:sSubPr>
                        <m:ctrlPr>
                          <w:rPr>
                            <w:rFonts w:ascii="Cambria Math" w:hAnsiTheme="minorHAnsi"/>
                            <w:i/>
                          </w:rPr>
                        </m:ctrlPr>
                      </m:sSubPr>
                      <m:e>
                        <m:r>
                          <w:rPr>
                            <w:rFonts w:ascii="Cambria Math" w:hAnsi="Cambria Math"/>
                          </w:rPr>
                          <m:t>SOC</m:t>
                        </m:r>
                        <m:r>
                          <w:rPr>
                            <w:rFonts w:ascii="Cambria Math" w:hAnsiTheme="minorHAnsi"/>
                          </w:rPr>
                          <m:t>­</m:t>
                        </m:r>
                        <m:r>
                          <w:rPr>
                            <w:rFonts w:ascii="Cambria Math" w:hAnsi="Cambria Math"/>
                          </w:rPr>
                          <m:t>CEA_cor</m:t>
                        </m:r>
                      </m:e>
                      <m: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Theme="minorHAnsi"/>
                              </w:rPr>
                              <m:t>0</m:t>
                            </m:r>
                          </m:sub>
                        </m:s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Theme="minorHAnsi"/>
                              </w:rPr>
                              <m:t>1</m:t>
                            </m:r>
                          </m:sub>
                        </m:sSub>
                        <m:r>
                          <w:rPr>
                            <w:rFonts w:ascii="Cambria Math" w:hAnsiTheme="minorHAnsi"/>
                          </w:rPr>
                          <m:t>)</m:t>
                        </m:r>
                        <m:r>
                          <w:rPr>
                            <w:rFonts w:ascii="Cambria Math" w:hAnsi="Cambria Math"/>
                          </w:rPr>
                          <m:t>l</m:t>
                        </m:r>
                      </m:sub>
                    </m:sSub>
                  </m:e>
                </m:nary>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SC28</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3572"/>
        <w:gridCol w:w="4343"/>
      </w:tblGrid>
      <w:tr w:rsidR="00E96A34" w:rsidRPr="006420CE" w:rsidTr="00DD7017">
        <w:tc>
          <w:tcPr>
            <w:tcW w:w="3572" w:type="dxa"/>
          </w:tcPr>
          <w:p w:rsidR="00E96A34" w:rsidRPr="006420CE" w:rsidRDefault="00A2593C" w:rsidP="00DD7017">
            <w:pPr>
              <w:pStyle w:val="tMain"/>
              <w:ind w:left="0" w:firstLine="0"/>
            </w:pPr>
            <m:oMath>
              <m:sSub>
                <m:sSubPr>
                  <m:ctrlPr>
                    <w:rPr>
                      <w:rFonts w:ascii="Cambria Math" w:hAnsi="Cambria Math"/>
                    </w:rPr>
                  </m:ctrlPr>
                </m:sSubPr>
                <m:e>
                  <m:r>
                    <m:rPr>
                      <m:sty m:val="p"/>
                    </m:rPr>
                    <w:rPr>
                      <w:rFonts w:ascii="Cambria Math" w:hAnsi="Cambria Math"/>
                    </w:rPr>
                    <m:t>Critical∆SOC­CEA_cor</m:t>
                  </m:r>
                </m:e>
                <m:sub>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m:t>
                  </m:r>
                </m:sub>
              </m:sSub>
              <m:r>
                <m:rPr>
                  <m:sty m:val="p"/>
                </m:rPr>
                <w:rPr>
                  <w:rFonts w:ascii="Cambria Math" w:hAnsi="Cambria Math"/>
                </w:rPr>
                <m:t xml:space="preserve"> </m:t>
              </m:r>
            </m:oMath>
            <w:r w:rsidR="00E96A34" w:rsidRPr="006420CE">
              <w:t>=</w:t>
            </w:r>
          </w:p>
        </w:tc>
        <w:tc>
          <w:tcPr>
            <w:tcW w:w="4343" w:type="dxa"/>
          </w:tcPr>
          <w:p w:rsidR="00E96A34" w:rsidRPr="006420CE" w:rsidRDefault="00E96A34" w:rsidP="00DD7017">
            <w:pPr>
              <w:pStyle w:val="tMain"/>
              <w:ind w:left="0" w:firstLine="0"/>
            </w:pPr>
            <w:r w:rsidRPr="006420CE">
              <w:t>total critical change in corrected soil organic carbon stock in the equivalent soil mass for the carbon estimation area over the period</w:t>
            </w:r>
            <w:r w:rsidRPr="006420CE">
              <w:rPr>
                <w:i/>
              </w:rPr>
              <w:t xml:space="preserve"> t</w:t>
            </w:r>
            <w:r w:rsidRPr="006420CE">
              <w:rPr>
                <w:i/>
                <w:vertAlign w:val="subscript"/>
              </w:rPr>
              <w:t>0</w:t>
            </w:r>
            <w:r w:rsidRPr="006420CE">
              <w:t xml:space="preserve"> to </w:t>
            </w:r>
            <w:r w:rsidRPr="006420CE">
              <w:rPr>
                <w:i/>
              </w:rPr>
              <w:t>t</w:t>
            </w:r>
            <w:r w:rsidRPr="006420CE">
              <w:rPr>
                <w:i/>
                <w:vertAlign w:val="subscript"/>
              </w:rPr>
              <w:t>1</w:t>
            </w:r>
            <w:r w:rsidRPr="006420CE">
              <w:t xml:space="preserve"> with a 60% probability of exceedance; t C.</w:t>
            </w:r>
          </w:p>
        </w:tc>
      </w:tr>
      <w:tr w:rsidR="00E96A34" w:rsidRPr="006420CE" w:rsidTr="00DD7017">
        <w:tc>
          <w:tcPr>
            <w:tcW w:w="3572" w:type="dxa"/>
          </w:tcPr>
          <w:p w:rsidR="00E96A34" w:rsidRPr="006420CE" w:rsidRDefault="00E96A34" w:rsidP="00DD7017">
            <w:pPr>
              <w:pStyle w:val="tMain"/>
              <w:ind w:left="0" w:firstLine="0"/>
            </w:pPr>
            <m:oMath>
              <m:r>
                <w:rPr>
                  <w:rFonts w:ascii="Cambria Math" w:hAnsi="Cambria Math"/>
                </w:rPr>
                <m:t>Critical</m:t>
              </m:r>
              <m:r>
                <w:rPr>
                  <w:rFonts w:ascii="Cambria Math" w:hAnsiTheme="minorHAnsi"/>
                </w:rPr>
                <m:t>∆</m:t>
              </m:r>
              <m:sSub>
                <m:sSubPr>
                  <m:ctrlPr>
                    <w:rPr>
                      <w:rFonts w:ascii="Cambria Math" w:hAnsiTheme="minorHAnsi"/>
                      <w:i/>
                    </w:rPr>
                  </m:ctrlPr>
                </m:sSubPr>
                <m:e>
                  <m:r>
                    <w:rPr>
                      <w:rFonts w:ascii="Cambria Math" w:hAnsi="Cambria Math"/>
                    </w:rPr>
                    <m:t>SOC</m:t>
                  </m:r>
                  <m:r>
                    <w:rPr>
                      <w:rFonts w:ascii="Cambria Math" w:hAnsiTheme="minorHAnsi"/>
                    </w:rPr>
                    <m:t>­</m:t>
                  </m:r>
                  <m:r>
                    <w:rPr>
                      <w:rFonts w:ascii="Cambria Math" w:hAnsi="Cambria Math"/>
                    </w:rPr>
                    <m:t>CEA_cor</m:t>
                  </m:r>
                </m:e>
                <m: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Theme="minorHAnsi"/>
                        </w:rPr>
                        <m:t>0</m:t>
                      </m:r>
                    </m:sub>
                  </m:s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Theme="minorHAnsi"/>
                        </w:rPr>
                        <m:t>1</m:t>
                      </m:r>
                    </m:sub>
                  </m:sSub>
                  <m:r>
                    <w:rPr>
                      <w:rFonts w:ascii="Cambria Math" w:hAnsiTheme="minorHAnsi"/>
                    </w:rPr>
                    <m:t>)</m:t>
                  </m:r>
                  <m:r>
                    <w:rPr>
                      <w:rFonts w:ascii="Cambria Math" w:hAnsi="Cambria Math"/>
                    </w:rPr>
                    <m:t>l</m:t>
                  </m:r>
                </m:sub>
              </m:sSub>
              <m:r>
                <w:rPr>
                  <w:rFonts w:ascii="Cambria Math" w:hAnsiTheme="minorHAnsi"/>
                </w:rPr>
                <m:t xml:space="preserve"> </m:t>
              </m:r>
            </m:oMath>
            <w:r w:rsidRPr="006420CE">
              <w:t xml:space="preserve"> =</w:t>
            </w:r>
          </w:p>
        </w:tc>
        <w:tc>
          <w:tcPr>
            <w:tcW w:w="4343" w:type="dxa"/>
          </w:tcPr>
          <w:p w:rsidR="00E96A34" w:rsidRPr="006420CE" w:rsidRDefault="00E96A34" w:rsidP="00DD7017">
            <w:pPr>
              <w:pStyle w:val="tMain"/>
              <w:ind w:left="0" w:firstLine="0"/>
            </w:pPr>
            <w:r w:rsidRPr="006420CE">
              <w:t xml:space="preserve">total critical change in corrected soil organic carbon stock in the equivalent soil mass for the </w:t>
            </w:r>
            <w:r w:rsidRPr="006420CE">
              <w:rPr>
                <w:i/>
              </w:rPr>
              <w:t>l</w:t>
            </w:r>
            <w:r w:rsidRPr="006420CE">
              <w:rPr>
                <w:vertAlign w:val="superscript"/>
              </w:rPr>
              <w:t>th</w:t>
            </w:r>
            <w:r w:rsidRPr="006420CE">
              <w:t xml:space="preserve"> soil layer across the entire area of the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 xml:space="preserve"> with a 60% probability of exceedance; t C.</w:t>
            </w:r>
          </w:p>
        </w:tc>
      </w:tr>
      <w:tr w:rsidR="00E96A34" w:rsidRPr="006420CE" w:rsidTr="00DD7017">
        <w:tc>
          <w:tcPr>
            <w:tcW w:w="3572" w:type="dxa"/>
          </w:tcPr>
          <w:p w:rsidR="00E96A34" w:rsidRPr="006420CE" w:rsidRDefault="00E96A34" w:rsidP="00DD7017">
            <w:pPr>
              <w:pStyle w:val="tMain"/>
              <w:ind w:left="0" w:firstLine="0"/>
            </w:pPr>
            <w:r w:rsidRPr="006420CE">
              <w:rPr>
                <w:i/>
              </w:rPr>
              <w:t>n</w:t>
            </w:r>
            <w:r w:rsidRPr="006420CE">
              <w:t xml:space="preserve"> =</w:t>
            </w:r>
          </w:p>
        </w:tc>
        <w:tc>
          <w:tcPr>
            <w:tcW w:w="4343" w:type="dxa"/>
          </w:tcPr>
          <w:p w:rsidR="00E96A34" w:rsidRPr="006420CE" w:rsidRDefault="00E96A34" w:rsidP="00DD7017">
            <w:pPr>
              <w:pStyle w:val="tMain"/>
              <w:ind w:left="0" w:firstLine="0"/>
            </w:pPr>
            <w:r w:rsidRPr="006420CE">
              <w:t xml:space="preserve">number of soil layers within the carbon estimation area, being one (0–30 cm) or 2 (0–30 cm and </w:t>
            </w:r>
            <w:r w:rsidRPr="006420CE">
              <w:rPr>
                <w:i/>
              </w:rPr>
              <w:t>x</w:t>
            </w:r>
            <w:r w:rsidRPr="006420CE">
              <w:t xml:space="preserve"> cm)</w:t>
            </w:r>
            <w:r w:rsidRPr="006420CE">
              <w:rPr>
                <w:rFonts w:eastAsiaTheme="minorEastAsia"/>
              </w:rPr>
              <w:t>.</w:t>
            </w:r>
          </w:p>
        </w:tc>
      </w:tr>
      <w:tr w:rsidR="00E96A34" w:rsidRPr="006420CE" w:rsidTr="00DD7017">
        <w:tc>
          <w:tcPr>
            <w:tcW w:w="3572" w:type="dxa"/>
          </w:tcPr>
          <w:p w:rsidR="00E96A34" w:rsidRPr="006420CE" w:rsidRDefault="00E96A34" w:rsidP="00DD7017">
            <w:pPr>
              <w:pStyle w:val="tMain"/>
              <w:ind w:left="0" w:firstLine="0"/>
            </w:pPr>
            <w:r w:rsidRPr="006420CE">
              <w:rPr>
                <w:i/>
              </w:rPr>
              <w:t>l</w:t>
            </w:r>
            <w:r w:rsidRPr="006420CE">
              <w:t xml:space="preserve"> =</w:t>
            </w:r>
          </w:p>
        </w:tc>
        <w:tc>
          <w:tcPr>
            <w:tcW w:w="4343" w:type="dxa"/>
          </w:tcPr>
          <w:p w:rsidR="00E96A34" w:rsidRPr="006420CE" w:rsidRDefault="00E96A34" w:rsidP="00DD7017">
            <w:pPr>
              <w:pStyle w:val="tMain"/>
              <w:ind w:left="0" w:firstLine="0"/>
              <w:rPr>
                <w:rFonts w:eastAsiaTheme="minorEastAsia"/>
              </w:rPr>
            </w:pPr>
            <w:r w:rsidRPr="006420CE">
              <w:t>each soil layer within the carbon estimation area.</w:t>
            </w:r>
          </w:p>
        </w:tc>
      </w:tr>
    </w:tbl>
    <w:p w:rsidR="00E96A34" w:rsidRPr="006420CE" w:rsidRDefault="00E96A34" w:rsidP="00E96A34">
      <w:pPr>
        <w:pStyle w:val="h5Section"/>
      </w:pPr>
      <w:bookmarkStart w:id="270" w:name="_Toc391929107"/>
      <w:bookmarkStart w:id="271" w:name="_Toc423362668"/>
      <w:r w:rsidRPr="006420CE">
        <w:t>6.11</w:t>
      </w:r>
      <w:r w:rsidRPr="006420CE">
        <w:tab/>
        <w:t xml:space="preserve">Total critical change in corrected soil organic carbon stock in project area between </w:t>
      </w:r>
      <w:r w:rsidRPr="006420CE">
        <w:rPr>
          <w:i/>
        </w:rPr>
        <w:t>t</w:t>
      </w:r>
      <w:r w:rsidRPr="006420CE">
        <w:rPr>
          <w:i/>
          <w:vertAlign w:val="subscript"/>
        </w:rPr>
        <w:t>0</w:t>
      </w:r>
      <w:r w:rsidRPr="006420CE">
        <w:t xml:space="preserve"> and </w:t>
      </w:r>
      <w:r w:rsidRPr="006420CE">
        <w:rPr>
          <w:i/>
        </w:rPr>
        <w:t>t</w:t>
      </w:r>
      <w:r w:rsidRPr="006420CE">
        <w:rPr>
          <w:i/>
          <w:vertAlign w:val="subscript"/>
        </w:rPr>
        <w:t>1</w:t>
      </w:r>
      <w:bookmarkEnd w:id="270"/>
      <w:bookmarkEnd w:id="271"/>
    </w:p>
    <w:p w:rsidR="00E96A34" w:rsidRPr="006420CE" w:rsidRDefault="00E96A34" w:rsidP="00E96A34">
      <w:pPr>
        <w:pStyle w:val="tMain"/>
      </w:pPr>
      <w:r w:rsidRPr="006420CE">
        <w:tab/>
      </w:r>
      <w:r w:rsidRPr="006420CE">
        <w:tab/>
        <w:t>The total critical change in corrected soil organic carbon stock in the equivalent soil mass for all carbon estimation areas in the project area between the baseline sampling round (</w:t>
      </w:r>
      <w:r w:rsidRPr="006420CE">
        <w:rPr>
          <w:i/>
        </w:rPr>
        <w:t>t</w:t>
      </w:r>
      <w:r w:rsidRPr="006420CE">
        <w:rPr>
          <w:i/>
          <w:vertAlign w:val="subscript"/>
        </w:rPr>
        <w:t>0</w:t>
      </w:r>
      <w:r w:rsidRPr="006420CE">
        <w:t xml:space="preserve">) and sampling round </w:t>
      </w:r>
      <w:r w:rsidRPr="006420CE">
        <w:rPr>
          <w:i/>
        </w:rPr>
        <w:t>t</w:t>
      </w:r>
      <w:r w:rsidRPr="006420CE">
        <w:rPr>
          <w:i/>
          <w:vertAlign w:val="subscript"/>
        </w:rPr>
        <w:t>1</w:t>
      </w:r>
      <w:r w:rsidRPr="006420CE">
        <w:t xml:space="preserve">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b>
                </m:sSub>
                <m:r>
                  <w:rPr>
                    <w:rFonts w:ascii="Cambria Math" w:hAnsi="Cambria Math"/>
                  </w:rPr>
                  <m:t>=</m:t>
                </m:r>
                <m:nary>
                  <m:naryPr>
                    <m:chr m:val="∑"/>
                    <m:limLoc m:val="undOvr"/>
                    <m:ctrlPr>
                      <w:rPr>
                        <w:rFonts w:ascii="Cambria Math" w:hAnsi="Cambria Math"/>
                        <w:i/>
                      </w:rPr>
                    </m:ctrlPr>
                  </m:naryPr>
                  <m:sub>
                    <m:r>
                      <w:rPr>
                        <w:rFonts w:ascii="Cambria Math" w:hAnsi="Cambria Math"/>
                      </w:rPr>
                      <m:t>c=1</m:t>
                    </m:r>
                  </m:sub>
                  <m:sup>
                    <m:r>
                      <w:rPr>
                        <w:rFonts w:ascii="Cambria Math" w:hAnsi="Cambria Math"/>
                      </w:rPr>
                      <m:t>n</m:t>
                    </m:r>
                  </m:sup>
                  <m:e>
                    <m:r>
                      <w:rPr>
                        <w:rFonts w:ascii="Cambria Math" w:hAnsi="Cambria Math"/>
                      </w:rPr>
                      <m:t>Critical∆</m:t>
                    </m:r>
                    <m:sSub>
                      <m:sSubPr>
                        <m:ctrlPr>
                          <w:rPr>
                            <w:rFonts w:ascii="Cambria Math" w:hAnsi="Cambria Math"/>
                            <w:i/>
                          </w:rPr>
                        </m:ctrlPr>
                      </m:sSubPr>
                      <m:e>
                        <m:r>
                          <w:rPr>
                            <w:rFonts w:ascii="Cambria Math" w:hAnsi="Cambria Math"/>
                          </w:rPr>
                          <m:t>SOC­CEA_cor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c</m:t>
                        </m:r>
                      </m:sub>
                    </m:sSub>
                  </m:e>
                </m:nary>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SC29</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3577"/>
        <w:gridCol w:w="4348"/>
      </w:tblGrid>
      <w:tr w:rsidR="00E96A34" w:rsidRPr="006420CE" w:rsidTr="00DD7017">
        <w:tc>
          <w:tcPr>
            <w:tcW w:w="3577"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b>
              </m:sSub>
            </m:oMath>
            <w:r w:rsidR="00E96A34" w:rsidRPr="006420CE">
              <w:t xml:space="preserve"> =</w:t>
            </w:r>
          </w:p>
        </w:tc>
        <w:tc>
          <w:tcPr>
            <w:tcW w:w="4348" w:type="dxa"/>
          </w:tcPr>
          <w:p w:rsidR="00E96A34" w:rsidRPr="006420CE" w:rsidRDefault="00E96A34" w:rsidP="00DD7017">
            <w:pPr>
              <w:pStyle w:val="tMain"/>
              <w:ind w:left="0" w:firstLine="0"/>
            </w:pPr>
            <w:r w:rsidRPr="006420CE">
              <w:t>total critical change in corrected soil organic carbon stock in the equivalent soil mass for the project area over the period</w:t>
            </w:r>
            <w:r w:rsidRPr="006420CE">
              <w:rPr>
                <w:i/>
              </w:rPr>
              <w:t xml:space="preserve"> t</w:t>
            </w:r>
            <w:r w:rsidRPr="006420CE">
              <w:rPr>
                <w:i/>
                <w:vertAlign w:val="subscript"/>
              </w:rPr>
              <w:t>0</w:t>
            </w:r>
            <w:r w:rsidRPr="006420CE">
              <w:t xml:space="preserve"> to </w:t>
            </w:r>
            <w:r w:rsidRPr="006420CE">
              <w:rPr>
                <w:i/>
              </w:rPr>
              <w:t>t</w:t>
            </w:r>
            <w:r w:rsidRPr="006420CE">
              <w:rPr>
                <w:i/>
                <w:vertAlign w:val="subscript"/>
              </w:rPr>
              <w:t>1</w:t>
            </w:r>
            <w:r w:rsidRPr="006420CE">
              <w:t xml:space="preserve"> with a 60% probability of exceedance; t C.</w:t>
            </w:r>
          </w:p>
        </w:tc>
      </w:tr>
      <w:tr w:rsidR="00E96A34" w:rsidRPr="006420CE" w:rsidTr="00DD7017">
        <w:tc>
          <w:tcPr>
            <w:tcW w:w="3577" w:type="dxa"/>
          </w:tcPr>
          <w:p w:rsidR="00E96A34" w:rsidRPr="006420CE" w:rsidRDefault="00E96A34" w:rsidP="00DD7017">
            <w:pPr>
              <w:pStyle w:val="tMain"/>
              <w:ind w:left="0" w:firstLine="0"/>
            </w:pPr>
            <m:oMath>
              <m:r>
                <w:rPr>
                  <w:rFonts w:ascii="Cambria Math" w:hAnsi="Cambria Math"/>
                </w:rPr>
                <m:t>Critical∆</m:t>
              </m:r>
              <m:sSub>
                <m:sSubPr>
                  <m:ctrlPr>
                    <w:rPr>
                      <w:rFonts w:ascii="Cambria Math" w:hAnsi="Cambria Math"/>
                      <w:i/>
                    </w:rPr>
                  </m:ctrlPr>
                </m:sSubPr>
                <m:e>
                  <m:r>
                    <w:rPr>
                      <w:rFonts w:ascii="Cambria Math" w:hAnsi="Cambria Math"/>
                    </w:rPr>
                    <m:t>SOC­CEA</m:t>
                  </m:r>
                </m:e>
                <m:sub>
                  <m:r>
                    <w:rPr>
                      <w:rFonts w:ascii="Cambria Math" w:hAnsi="Cambria Math"/>
                    </w:rPr>
                    <m:t>ESM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c</m:t>
                  </m:r>
                </m:sub>
              </m:sSub>
              <m:r>
                <w:rPr>
                  <w:rFonts w:ascii="Cambria Math" w:hAnsi="Cambria Math"/>
                </w:rPr>
                <m:t xml:space="preserve"> </m:t>
              </m:r>
            </m:oMath>
            <w:r w:rsidRPr="006420CE">
              <w:t>=</w:t>
            </w:r>
          </w:p>
        </w:tc>
        <w:tc>
          <w:tcPr>
            <w:tcW w:w="4348" w:type="dxa"/>
          </w:tcPr>
          <w:p w:rsidR="00E96A34" w:rsidRPr="006420CE" w:rsidRDefault="00E96A34" w:rsidP="00DD7017">
            <w:pPr>
              <w:pStyle w:val="tMain"/>
              <w:ind w:left="0" w:firstLine="0"/>
            </w:pPr>
            <w:r w:rsidRPr="006420CE">
              <w:t xml:space="preserve">total critical change in corrected soil organic carbon stock in the equivalent soil mass for the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 xml:space="preserve"> with a 60% probability of exceedance—see Equation SC28; t C.</w:t>
            </w:r>
          </w:p>
        </w:tc>
      </w:tr>
      <w:tr w:rsidR="00E96A34" w:rsidRPr="006420CE" w:rsidTr="00DD7017">
        <w:tc>
          <w:tcPr>
            <w:tcW w:w="3577" w:type="dxa"/>
          </w:tcPr>
          <w:p w:rsidR="00E96A34" w:rsidRPr="006420CE" w:rsidRDefault="00E96A34" w:rsidP="00DD7017">
            <w:pPr>
              <w:pStyle w:val="tMain"/>
              <w:ind w:left="0" w:firstLine="0"/>
            </w:pPr>
            <w:r w:rsidRPr="006420CE">
              <w:rPr>
                <w:i/>
              </w:rPr>
              <w:t>n</w:t>
            </w:r>
            <w:r w:rsidRPr="006420CE">
              <w:t xml:space="preserve"> =</w:t>
            </w:r>
          </w:p>
        </w:tc>
        <w:tc>
          <w:tcPr>
            <w:tcW w:w="4348" w:type="dxa"/>
          </w:tcPr>
          <w:p w:rsidR="00E96A34" w:rsidRPr="006420CE" w:rsidRDefault="00E96A34" w:rsidP="00DD7017">
            <w:pPr>
              <w:pStyle w:val="tMain"/>
              <w:ind w:left="0" w:firstLine="0"/>
            </w:pPr>
            <w:r w:rsidRPr="006420CE">
              <w:t>number of carbon estimation areas in the project area</w:t>
            </w:r>
            <w:r w:rsidRPr="006420CE">
              <w:rPr>
                <w:rFonts w:eastAsiaTheme="minorEastAsia"/>
              </w:rPr>
              <w:t>.</w:t>
            </w:r>
          </w:p>
        </w:tc>
      </w:tr>
      <w:tr w:rsidR="00E96A34" w:rsidRPr="006420CE" w:rsidTr="00DD7017">
        <w:tc>
          <w:tcPr>
            <w:tcW w:w="3577" w:type="dxa"/>
          </w:tcPr>
          <w:p w:rsidR="00E96A34" w:rsidRPr="006420CE" w:rsidRDefault="00E96A34" w:rsidP="00DD7017">
            <w:pPr>
              <w:pStyle w:val="tMain"/>
              <w:ind w:left="0" w:firstLine="0"/>
            </w:pPr>
            <w:r w:rsidRPr="006420CE">
              <w:rPr>
                <w:i/>
              </w:rPr>
              <w:t>c</w:t>
            </w:r>
            <w:r w:rsidRPr="006420CE">
              <w:t xml:space="preserve"> =</w:t>
            </w:r>
          </w:p>
        </w:tc>
        <w:tc>
          <w:tcPr>
            <w:tcW w:w="4348" w:type="dxa"/>
          </w:tcPr>
          <w:p w:rsidR="00E96A34" w:rsidRPr="006420CE" w:rsidRDefault="00E96A34" w:rsidP="00DD7017">
            <w:pPr>
              <w:pStyle w:val="tMain"/>
              <w:ind w:left="0" w:firstLine="0"/>
              <w:rPr>
                <w:rFonts w:eastAsiaTheme="minorEastAsia"/>
              </w:rPr>
            </w:pPr>
            <w:r w:rsidRPr="006420CE">
              <w:t xml:space="preserve">each carbon estimation area in the project area; varies from 1 to </w:t>
            </w:r>
            <w:r w:rsidRPr="006420CE">
              <w:rPr>
                <w:i/>
              </w:rPr>
              <w:t>n</w:t>
            </w:r>
            <w:r w:rsidRPr="006420CE">
              <w:t>.</w:t>
            </w:r>
          </w:p>
        </w:tc>
      </w:tr>
    </w:tbl>
    <w:p w:rsidR="00E96A34" w:rsidRPr="006420CE" w:rsidRDefault="00E96A34" w:rsidP="00E96A34">
      <w:pPr>
        <w:pStyle w:val="h5Section"/>
      </w:pPr>
      <w:bookmarkStart w:id="272" w:name="_Toc391929108"/>
      <w:bookmarkStart w:id="273" w:name="_Toc423362669"/>
      <w:r w:rsidRPr="006420CE">
        <w:t>6.12</w:t>
      </w:r>
      <w:r w:rsidRPr="006420CE">
        <w:tab/>
        <w:t xml:space="preserve">Total critical change in corrected soil organic carbon stock between </w:t>
      </w:r>
      <w:r w:rsidRPr="006420CE">
        <w:rPr>
          <w:i/>
        </w:rPr>
        <w:t>t</w:t>
      </w:r>
      <w:r w:rsidRPr="006420CE">
        <w:rPr>
          <w:i/>
          <w:vertAlign w:val="subscript"/>
        </w:rPr>
        <w:t>0</w:t>
      </w:r>
      <w:r w:rsidRPr="006420CE">
        <w:t xml:space="preserve"> and </w:t>
      </w:r>
      <w:r w:rsidRPr="006420CE">
        <w:rPr>
          <w:i/>
        </w:rPr>
        <w:t>t</w:t>
      </w:r>
      <w:r w:rsidRPr="006420CE">
        <w:rPr>
          <w:i/>
          <w:vertAlign w:val="subscript"/>
        </w:rPr>
        <w:t>1</w:t>
      </w:r>
      <w:r w:rsidRPr="006420CE">
        <w:t>—carbon dioxide equivalents</w:t>
      </w:r>
      <w:bookmarkEnd w:id="272"/>
      <w:bookmarkEnd w:id="273"/>
    </w:p>
    <w:p w:rsidR="00E96A34" w:rsidRPr="006420CE" w:rsidRDefault="00E96A34" w:rsidP="00E96A34">
      <w:pPr>
        <w:pStyle w:val="tMain"/>
      </w:pPr>
      <w:r w:rsidRPr="006420CE">
        <w:tab/>
      </w:r>
      <w:r w:rsidRPr="006420CE">
        <w:tab/>
        <w:t>The total critical change in corrected soil organic carbon stock between the baseline sampling round (</w:t>
      </w:r>
      <w:r w:rsidRPr="006420CE">
        <w:rPr>
          <w:i/>
        </w:rPr>
        <w:t>t</w:t>
      </w:r>
      <w:r w:rsidRPr="006420CE">
        <w:rPr>
          <w:i/>
          <w:vertAlign w:val="subscript"/>
        </w:rPr>
        <w:t>0</w:t>
      </w:r>
      <w:r w:rsidRPr="006420CE">
        <w:t xml:space="preserve">) and sampling round </w:t>
      </w:r>
      <w:r w:rsidRPr="006420CE">
        <w:rPr>
          <w:i/>
        </w:rPr>
        <w:t>t</w:t>
      </w:r>
      <w:r w:rsidRPr="006420CE">
        <w:rPr>
          <w:i/>
          <w:vertAlign w:val="subscript"/>
        </w:rPr>
        <w:t>1</w:t>
      </w:r>
      <w:r w:rsidRPr="006420CE">
        <w:t xml:space="preserve"> in the equivalent soil mass for the project area must be converted to carbon dioxide equivalents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jc w:val="center"/>
              <w:rPr>
                <w:i/>
              </w:rPr>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Critical­∆C0</m:t>
                        </m:r>
                      </m:e>
                      <m:sub>
                        <m:r>
                          <w:rPr>
                            <w:rFonts w:ascii="Cambria Math" w:hAnsi="Cambria Math"/>
                          </w:rPr>
                          <m:t>2</m:t>
                        </m:r>
                      </m:sub>
                    </m:sSub>
                    <m:r>
                      <w:rPr>
                        <w:rFonts w:ascii="Cambria Math" w:hAnsi="Cambria Math"/>
                      </w:rPr>
                      <m:t>e­PA_cor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44</m:t>
                    </m:r>
                  </m:num>
                  <m:den>
                    <m:r>
                      <w:rPr>
                        <w:rFonts w:ascii="Cambria Math" w:hAnsi="Cambria Math"/>
                      </w:rPr>
                      <m:t>12</m:t>
                    </m:r>
                  </m:den>
                </m:f>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SC30</w:t>
            </w:r>
          </w:p>
        </w:tc>
      </w:tr>
    </w:tbl>
    <w:p w:rsidR="00E96A34" w:rsidRPr="006420CE" w:rsidRDefault="00E96A34" w:rsidP="00E96A34">
      <w:pPr>
        <w:pStyle w:val="tMain"/>
      </w:pPr>
      <w:r w:rsidRPr="006420CE">
        <w:tab/>
      </w:r>
      <w:r w:rsidRPr="006420CE">
        <w:tab/>
        <w:t>Where:</w:t>
      </w:r>
    </w:p>
    <w:tbl>
      <w:tblPr>
        <w:tblW w:w="0" w:type="auto"/>
        <w:tblInd w:w="1317" w:type="dxa"/>
        <w:tblLook w:val="04A0"/>
      </w:tblPr>
      <w:tblGrid>
        <w:gridCol w:w="3469"/>
        <w:gridCol w:w="4348"/>
      </w:tblGrid>
      <w:tr w:rsidR="00E96A34" w:rsidRPr="006420CE" w:rsidTr="00DD7017">
        <w:tc>
          <w:tcPr>
            <w:tcW w:w="3469" w:type="dxa"/>
          </w:tcPr>
          <w:p w:rsidR="00E96A34" w:rsidRPr="006420CE" w:rsidRDefault="00A2593C" w:rsidP="00DD7017">
            <w:pPr>
              <w:pStyle w:val="tMain"/>
              <w:ind w:left="0" w:firstLine="0"/>
            </w:pPr>
            <m:oMath>
              <m:sSub>
                <m:sSubPr>
                  <m:ctrlPr>
                    <w:rPr>
                      <w:rFonts w:ascii="Cambria Math" w:hAnsi="Cambria Math"/>
                      <w:i/>
                    </w:rPr>
                  </m:ctrlPr>
                </m:sSubPr>
                <m:e>
                  <m:sSub>
                    <m:sSubPr>
                      <m:ctrlPr>
                        <w:rPr>
                          <w:rFonts w:ascii="Cambria Math" w:hAnsi="Cambria Math"/>
                          <w:i/>
                        </w:rPr>
                      </m:ctrlPr>
                    </m:sSubPr>
                    <m:e>
                      <m:r>
                        <w:rPr>
                          <w:rFonts w:ascii="Cambria Math" w:hAnsi="Cambria Math"/>
                        </w:rPr>
                        <m:t>Critical­∆C0</m:t>
                      </m:r>
                    </m:e>
                    <m:sub>
                      <m:r>
                        <w:rPr>
                          <w:rFonts w:ascii="Cambria Math" w:hAnsi="Cambria Math"/>
                        </w:rPr>
                        <m:t>2</m:t>
                      </m:r>
                    </m:sub>
                  </m:sSub>
                  <m:r>
                    <w:rPr>
                      <w:rFonts w:ascii="Cambria Math" w:hAnsi="Cambria Math"/>
                    </w:rPr>
                    <m:t>e­PA_cor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b>
              </m:sSub>
              <m:r>
                <m:rPr>
                  <m:sty m:val="p"/>
                </m:rPr>
                <w:rPr>
                  <w:rFonts w:ascii="Cambria Math" w:hAnsi="Cambria Math"/>
                </w:rPr>
                <m:t xml:space="preserve"> </m:t>
              </m:r>
            </m:oMath>
            <w:r w:rsidR="00E96A34" w:rsidRPr="006420CE">
              <w:t>=</w:t>
            </w:r>
          </w:p>
        </w:tc>
        <w:tc>
          <w:tcPr>
            <w:tcW w:w="4348" w:type="dxa"/>
          </w:tcPr>
          <w:p w:rsidR="00E96A34" w:rsidRPr="006420CE" w:rsidRDefault="00E96A34" w:rsidP="00DD7017">
            <w:pPr>
              <w:pStyle w:val="tMain"/>
              <w:ind w:left="0" w:firstLine="0"/>
            </w:pPr>
            <w:r w:rsidRPr="006420CE">
              <w:t xml:space="preserve">carbon dioxide equivalents corresponding to the total critical change in corrected soil organic carbon stock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rPr>
                <w:vertAlign w:val="subscript"/>
              </w:rPr>
              <w:t xml:space="preserve"> </w:t>
            </w:r>
            <w:r w:rsidRPr="006420CE">
              <w:t>with a 60% probability of exceedance; t CO</w:t>
            </w:r>
            <w:r w:rsidRPr="006420CE">
              <w:rPr>
                <w:vertAlign w:val="subscript"/>
              </w:rPr>
              <w:t>2</w:t>
            </w:r>
            <w:r w:rsidRPr="006420CE">
              <w:t>-e.</w:t>
            </w:r>
          </w:p>
        </w:tc>
      </w:tr>
      <w:tr w:rsidR="00E96A34" w:rsidRPr="006420CE" w:rsidTr="00DD7017">
        <w:tc>
          <w:tcPr>
            <w:tcW w:w="346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b>
              </m:sSub>
              <m:r>
                <w:rPr>
                  <w:rFonts w:ascii="Cambria Math" w:hAnsi="Cambria Math"/>
                </w:rPr>
                <m:t xml:space="preserve"> </m:t>
              </m:r>
            </m:oMath>
            <w:r w:rsidR="00E96A34" w:rsidRPr="006420CE">
              <w:t>=</w:t>
            </w:r>
          </w:p>
        </w:tc>
        <w:tc>
          <w:tcPr>
            <w:tcW w:w="4348" w:type="dxa"/>
          </w:tcPr>
          <w:p w:rsidR="00E96A34" w:rsidRPr="006420CE" w:rsidRDefault="00E96A34" w:rsidP="00DD7017">
            <w:pPr>
              <w:pStyle w:val="tMain"/>
              <w:ind w:left="0" w:firstLine="0"/>
            </w:pPr>
            <w:r w:rsidRPr="006420CE">
              <w:t xml:space="preserve">total critical change in corrected soil organic carbon stock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 xml:space="preserve"> with a 60% probability of exceedance—see Equation SC29; t C.</w:t>
            </w:r>
          </w:p>
        </w:tc>
      </w:tr>
      <w:tr w:rsidR="00E96A34" w:rsidRPr="006420CE" w:rsidTr="00DD7017">
        <w:tc>
          <w:tcPr>
            <w:tcW w:w="3469" w:type="dxa"/>
          </w:tcPr>
          <w:p w:rsidR="00E96A34" w:rsidRPr="006420CE" w:rsidRDefault="00A2593C" w:rsidP="00DD7017">
            <w:pPr>
              <w:pStyle w:val="tMain"/>
              <w:ind w:left="0" w:firstLine="0"/>
            </w:pPr>
            <m:oMath>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 xml:space="preserve"> </m:t>
              </m:r>
            </m:oMath>
            <w:r w:rsidR="00E96A34" w:rsidRPr="006420CE">
              <w:t>=</w:t>
            </w:r>
          </w:p>
        </w:tc>
        <w:tc>
          <w:tcPr>
            <w:tcW w:w="4348" w:type="dxa"/>
          </w:tcPr>
          <w:p w:rsidR="00E96A34" w:rsidRPr="006420CE" w:rsidRDefault="00E96A34" w:rsidP="00DD7017">
            <w:pPr>
              <w:pStyle w:val="tMain"/>
              <w:ind w:left="0" w:firstLine="0"/>
            </w:pPr>
            <w:r w:rsidRPr="006420CE">
              <w:t>conversion factor to change carbon to carbon dioxide equivalents</w:t>
            </w:r>
            <w:r w:rsidRPr="006420CE">
              <w:rPr>
                <w:rFonts w:eastAsiaTheme="minorEastAsia"/>
              </w:rPr>
              <w:t>.</w:t>
            </w:r>
          </w:p>
        </w:tc>
      </w:tr>
    </w:tbl>
    <w:p w:rsidR="00E96A34" w:rsidRPr="006420CE" w:rsidRDefault="00E96A34" w:rsidP="00E96A34">
      <w:pPr>
        <w:pStyle w:val="h5Section"/>
      </w:pPr>
      <w:bookmarkStart w:id="274" w:name="_Toc391929109"/>
      <w:bookmarkStart w:id="275" w:name="_Toc423362670"/>
      <w:r w:rsidRPr="006420CE">
        <w:t>6.13</w:t>
      </w:r>
      <w:r w:rsidRPr="006420CE">
        <w:tab/>
        <w:t xml:space="preserve">Total critical change in soil organic carbon stock between </w:t>
      </w:r>
      <w:r w:rsidRPr="006420CE">
        <w:rPr>
          <w:i/>
        </w:rPr>
        <w:t>t</w:t>
      </w:r>
      <w:r w:rsidRPr="006420CE">
        <w:rPr>
          <w:i/>
          <w:vertAlign w:val="subscript"/>
        </w:rPr>
        <w:t>0</w:t>
      </w:r>
      <w:r w:rsidRPr="006420CE">
        <w:t xml:space="preserve"> and </w:t>
      </w:r>
      <w:r w:rsidRPr="006420CE">
        <w:rPr>
          <w:i/>
        </w:rPr>
        <w:t>t</w:t>
      </w:r>
      <w:r w:rsidRPr="006420CE">
        <w:rPr>
          <w:i/>
          <w:vertAlign w:val="subscript"/>
        </w:rPr>
        <w:t>1</w:t>
      </w:r>
      <w:r w:rsidRPr="006420CE">
        <w:t>—discount</w:t>
      </w:r>
      <w:bookmarkEnd w:id="274"/>
      <w:bookmarkEnd w:id="275"/>
    </w:p>
    <w:p w:rsidR="00E96A34" w:rsidRPr="006420CE" w:rsidRDefault="00E96A34" w:rsidP="00E96A34">
      <w:pPr>
        <w:pStyle w:val="tMain"/>
      </w:pPr>
      <w:r w:rsidRPr="006420CE">
        <w:tab/>
      </w:r>
      <w:r w:rsidRPr="006420CE">
        <w:tab/>
        <w:t xml:space="preserve">A discount must be applied to the total critical change in soil organic carbon stock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rPr>
          <w:vertAlign w:val="subscript"/>
        </w:rPr>
        <w:t xml:space="preserve"> </w:t>
      </w:r>
      <w:r w:rsidRPr="006420CE">
        <w:t>using the following formula:</w:t>
      </w:r>
    </w:p>
    <w:tbl>
      <w:tblPr>
        <w:tblW w:w="0" w:type="auto"/>
        <w:tblInd w:w="1101" w:type="dxa"/>
        <w:tblLook w:val="04A0"/>
      </w:tblPr>
      <w:tblGrid>
        <w:gridCol w:w="6804"/>
        <w:gridCol w:w="1337"/>
      </w:tblGrid>
      <w:tr w:rsidR="00E96A34" w:rsidRPr="006420CE" w:rsidTr="00DD7017">
        <w:trPr>
          <w:trHeight w:val="912"/>
        </w:trPr>
        <w:tc>
          <w:tcPr>
            <w:tcW w:w="6804" w:type="dxa"/>
            <w:vAlign w:val="center"/>
          </w:tcPr>
          <w:p w:rsidR="00E96A34" w:rsidRPr="006420CE" w:rsidRDefault="00A2593C" w:rsidP="00DD7017">
            <w:pPr>
              <w:spacing w:after="180"/>
            </w:pPr>
            <m:oMathPara>
              <m:oMath>
                <m:sSub>
                  <m:sSubPr>
                    <m:ctrlPr>
                      <w:rPr>
                        <w:rFonts w:ascii="Cambria Math" w:hAnsi="Cambria Math"/>
                        <w:i/>
                      </w:rPr>
                    </m:ctrlPr>
                  </m:sSubPr>
                  <m:e>
                    <m:r>
                      <w:rPr>
                        <w:rFonts w:ascii="Cambria Math" w:hAnsi="Cambria Math"/>
                      </w:rPr>
                      <m:t>Discounted­</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sub>
                </m:sSub>
                <m:r>
                  <w:rPr>
                    <w:rFonts w:ascii="Cambria Math" w:hAnsi="Cambria Math"/>
                  </w:rPr>
                  <m:t>=</m:t>
                </m:r>
                <m:sSub>
                  <m:sSubPr>
                    <m:ctrlPr>
                      <w:rPr>
                        <w:rFonts w:ascii="Cambria Math" w:hAnsi="Cambria Math"/>
                        <w:i/>
                      </w:rPr>
                    </m:ctrlPr>
                  </m:sSubPr>
                  <m:e>
                    <m:r>
                      <w:rPr>
                        <w:rFonts w:ascii="Cambria Math" w:hAnsi="Cambria Math"/>
                      </w:rPr>
                      <m:t>Critical­</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sub>
                </m:sSub>
                <m:r>
                  <w:rPr>
                    <w:rFonts w:ascii="Cambria Math" w:hAnsi="Cambria Math"/>
                  </w:rPr>
                  <m:t>×0.</m:t>
                </m:r>
                <m:r>
                  <m:rPr>
                    <m:sty m:val="p"/>
                  </m:rPr>
                  <w:rPr>
                    <w:rFonts w:ascii="Cambria Math" w:hAnsi="Cambria Math"/>
                  </w:rPr>
                  <m:t>5</m:t>
                </m:r>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SC31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3827"/>
        <w:gridCol w:w="4314"/>
      </w:tblGrid>
      <w:tr w:rsidR="00E96A34" w:rsidRPr="006420CE" w:rsidTr="00DD7017">
        <w:tc>
          <w:tcPr>
            <w:tcW w:w="3827"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Discounted­</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sub>
              </m:sSub>
            </m:oMath>
            <w:r w:rsidR="00E96A34" w:rsidRPr="006420CE">
              <w:t>=</w:t>
            </w:r>
          </w:p>
        </w:tc>
        <w:tc>
          <w:tcPr>
            <w:tcW w:w="4314" w:type="dxa"/>
          </w:tcPr>
          <w:p w:rsidR="00E96A34" w:rsidRPr="006420CE" w:rsidRDefault="00E96A34" w:rsidP="00DD7017">
            <w:pPr>
              <w:pStyle w:val="tMain"/>
              <w:ind w:left="0" w:firstLine="0"/>
            </w:pPr>
            <w:r w:rsidRPr="006420CE">
              <w:t>discounted change in corrected soil organic carbon stock in CO</w:t>
            </w:r>
            <w:r w:rsidRPr="006420CE">
              <w:rPr>
                <w:vertAlign w:val="subscript"/>
              </w:rPr>
              <w:t>2</w:t>
            </w:r>
            <w:r w:rsidRPr="006420CE">
              <w:t>-e for the project area over the period</w:t>
            </w:r>
            <w:r w:rsidRPr="006420CE">
              <w:rPr>
                <w:i/>
              </w:rPr>
              <w:t xml:space="preserve"> t</w:t>
            </w:r>
            <w:r w:rsidRPr="006420CE">
              <w:rPr>
                <w:i/>
                <w:vertAlign w:val="subscript"/>
              </w:rPr>
              <w:t>0</w:t>
            </w:r>
            <w:r w:rsidRPr="006420CE">
              <w:rPr>
                <w:i/>
              </w:rPr>
              <w:t xml:space="preserve"> </w:t>
            </w:r>
            <w:r w:rsidRPr="006420CE">
              <w:t>to</w:t>
            </w:r>
            <w:r w:rsidRPr="006420CE">
              <w:rPr>
                <w:i/>
              </w:rPr>
              <w:t xml:space="preserve"> t</w:t>
            </w:r>
            <w:r w:rsidRPr="006420CE">
              <w:rPr>
                <w:i/>
                <w:vertAlign w:val="subscript"/>
              </w:rPr>
              <w:t>1</w:t>
            </w:r>
            <w:r w:rsidRPr="006420CE">
              <w:t>; t CO</w:t>
            </w:r>
            <w:r w:rsidRPr="006420CE">
              <w:rPr>
                <w:vertAlign w:val="subscript"/>
              </w:rPr>
              <w:t>2</w:t>
            </w:r>
            <w:r w:rsidRPr="006420CE">
              <w:noBreakHyphen/>
              <w:t>e.</w:t>
            </w:r>
          </w:p>
        </w:tc>
      </w:tr>
      <w:tr w:rsidR="00E96A34" w:rsidRPr="006420CE" w:rsidTr="00DD7017">
        <w:tc>
          <w:tcPr>
            <w:tcW w:w="3827"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sub>
              </m:sSub>
              <m:r>
                <w:rPr>
                  <w:rFonts w:ascii="Cambria Math" w:hAnsi="Cambria Math"/>
                </w:rPr>
                <m:t xml:space="preserve"> </m:t>
              </m:r>
            </m:oMath>
            <w:r w:rsidR="00E96A34" w:rsidRPr="006420CE">
              <w:t>=</w:t>
            </w:r>
          </w:p>
        </w:tc>
        <w:tc>
          <w:tcPr>
            <w:tcW w:w="4314" w:type="dxa"/>
          </w:tcPr>
          <w:p w:rsidR="00E96A34" w:rsidRPr="006420CE" w:rsidRDefault="00E96A34" w:rsidP="00DD7017">
            <w:pPr>
              <w:pStyle w:val="tMain"/>
              <w:ind w:left="0" w:firstLine="0"/>
            </w:pPr>
            <w:r w:rsidRPr="006420CE">
              <w:t xml:space="preserve">carbon dioxide equivalents corresponding to the total critical  change in corrected soil organic carbon stock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rPr>
                <w:vertAlign w:val="subscript"/>
              </w:rPr>
              <w:t xml:space="preserve"> </w:t>
            </w:r>
            <w:r w:rsidRPr="006420CE">
              <w:t>with a 60% probability of exceedance—see Equation SC30; t CO</w:t>
            </w:r>
            <w:r w:rsidRPr="006420CE">
              <w:rPr>
                <w:vertAlign w:val="subscript"/>
              </w:rPr>
              <w:t>2</w:t>
            </w:r>
            <w:r w:rsidRPr="006420CE">
              <w:t>-e.</w:t>
            </w:r>
          </w:p>
        </w:tc>
      </w:tr>
      <w:tr w:rsidR="00E96A34" w:rsidRPr="006420CE" w:rsidTr="00DD7017">
        <w:tc>
          <w:tcPr>
            <w:tcW w:w="3827" w:type="dxa"/>
          </w:tcPr>
          <w:p w:rsidR="00E96A34" w:rsidRPr="006420CE" w:rsidRDefault="00E96A34" w:rsidP="00DD7017">
            <w:pPr>
              <w:pStyle w:val="tMain"/>
              <w:ind w:left="0" w:firstLine="0"/>
            </w:pPr>
            <w:r w:rsidRPr="006420CE">
              <w:t>0.5 =</w:t>
            </w:r>
          </w:p>
        </w:tc>
        <w:tc>
          <w:tcPr>
            <w:tcW w:w="4314" w:type="dxa"/>
          </w:tcPr>
          <w:p w:rsidR="00E96A34" w:rsidRPr="006420CE" w:rsidRDefault="00E96A34" w:rsidP="00DD7017">
            <w:pPr>
              <w:pStyle w:val="tMain"/>
              <w:ind w:left="0" w:firstLine="0"/>
            </w:pPr>
            <w:r w:rsidRPr="006420CE">
              <w:t>discount factor</w:t>
            </w:r>
            <w:r w:rsidRPr="006420CE">
              <w:rPr>
                <w:rFonts w:eastAsiaTheme="minorEastAsia"/>
              </w:rPr>
              <w:t>.</w:t>
            </w:r>
          </w:p>
        </w:tc>
      </w:tr>
    </w:tbl>
    <w:p w:rsidR="00E96A34" w:rsidRPr="006420CE" w:rsidRDefault="00E96A34" w:rsidP="00E96A34">
      <w:pPr>
        <w:pStyle w:val="h4Subdiv"/>
      </w:pPr>
      <w:bookmarkStart w:id="276" w:name="_Toc391929110"/>
      <w:bookmarkStart w:id="277" w:name="_Toc423362671"/>
      <w:r w:rsidRPr="006420CE">
        <w:t>Subdivision 6.1.4</w:t>
      </w:r>
      <w:r w:rsidRPr="006420CE">
        <w:tab/>
        <w:t>Soil organic carbon stock calculations—after 3 or more sampling rounds (</w:t>
      </w:r>
      <w:r w:rsidRPr="006420CE">
        <w:rPr>
          <w:i/>
        </w:rPr>
        <w:t>t</w:t>
      </w:r>
      <w:r w:rsidRPr="006420CE">
        <w:rPr>
          <w:i/>
          <w:vertAlign w:val="subscript"/>
        </w:rPr>
        <w:t>x</w:t>
      </w:r>
      <w:r w:rsidRPr="006420CE">
        <w:t>)</w:t>
      </w:r>
      <w:bookmarkEnd w:id="276"/>
      <w:bookmarkEnd w:id="277"/>
    </w:p>
    <w:p w:rsidR="00E96A34" w:rsidRPr="006420CE" w:rsidRDefault="00E96A34" w:rsidP="00E96A34">
      <w:pPr>
        <w:pStyle w:val="h5Section"/>
        <w:rPr>
          <w:sz w:val="28"/>
          <w:szCs w:val="28"/>
        </w:rPr>
      </w:pPr>
      <w:bookmarkStart w:id="278" w:name="_Toc391929111"/>
      <w:bookmarkStart w:id="279" w:name="_Toc423362672"/>
      <w:r w:rsidRPr="006420CE">
        <w:t>6.14</w:t>
      </w:r>
      <w:r w:rsidRPr="006420CE">
        <w:tab/>
        <w:t xml:space="preserve">Soil organic carbon stock at </w:t>
      </w:r>
      <w:r w:rsidRPr="006420CE">
        <w:rPr>
          <w:i/>
        </w:rPr>
        <w:t>t</w:t>
      </w:r>
      <w:r w:rsidRPr="006420CE">
        <w:rPr>
          <w:i/>
          <w:vertAlign w:val="subscript"/>
        </w:rPr>
        <w:t>x</w:t>
      </w:r>
      <w:r w:rsidRPr="006420CE">
        <w:rPr>
          <w:sz w:val="28"/>
          <w:szCs w:val="28"/>
        </w:rPr>
        <w:t>—</w:t>
      </w:r>
      <w:r w:rsidRPr="006420CE">
        <w:t>corrected stock</w:t>
      </w:r>
      <w:bookmarkEnd w:id="278"/>
      <w:bookmarkEnd w:id="279"/>
      <w:r w:rsidRPr="006420CE">
        <w:t xml:space="preserve"> </w:t>
      </w:r>
    </w:p>
    <w:p w:rsidR="00E96A34" w:rsidRPr="006420CE" w:rsidRDefault="00E96A34" w:rsidP="00E96A34">
      <w:pPr>
        <w:pStyle w:val="tMain"/>
      </w:pPr>
      <w:r w:rsidRPr="006420CE">
        <w:tab/>
        <w:t>(1)</w:t>
      </w:r>
      <w:r w:rsidRPr="006420CE">
        <w:tab/>
        <w:t xml:space="preserve">For projects with a single soil layer (0–30 centimetres), values for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 xml:space="preserve"> i,l=0-30cm</m:t>
            </m:r>
          </m:sub>
        </m:sSub>
      </m:oMath>
      <w:r w:rsidRPr="006420CE">
        <w:t xml:space="preserve"> must be calculated for the </w:t>
      </w:r>
      <w:r w:rsidRPr="006420CE">
        <w:rPr>
          <w:i/>
        </w:rPr>
        <w:t>t</w:t>
      </w:r>
      <w:r w:rsidRPr="006420CE">
        <w:rPr>
          <w:i/>
          <w:vertAlign w:val="subscript"/>
        </w:rPr>
        <w:t>x</w:t>
      </w:r>
      <w:r w:rsidRPr="006420CE">
        <w:t xml:space="preserve"> sampling round:</w:t>
      </w:r>
    </w:p>
    <w:p w:rsidR="00E96A34" w:rsidRPr="006420CE" w:rsidRDefault="00E96A34" w:rsidP="00E96A34">
      <w:pPr>
        <w:pStyle w:val="tPara"/>
      </w:pPr>
      <w:r w:rsidRPr="006420CE">
        <w:tab/>
        <w:t>(a)</w:t>
      </w:r>
      <w:r w:rsidRPr="006420CE">
        <w:tab/>
        <w:t>in accordance with sections 5.8 and  5.13–5.15; and</w:t>
      </w:r>
    </w:p>
    <w:p w:rsidR="00E96A34" w:rsidRPr="006420CE" w:rsidRDefault="00E96A34" w:rsidP="00E96A34">
      <w:pPr>
        <w:pStyle w:val="tPara"/>
      </w:pPr>
      <w:r w:rsidRPr="006420CE">
        <w:tab/>
        <w:t>(b)</w:t>
      </w:r>
      <w:r w:rsidRPr="006420CE">
        <w:tab/>
        <w:t xml:space="preserve">substituting </w:t>
      </w:r>
      <w:r w:rsidRPr="006420CE">
        <w:rPr>
          <w:i/>
        </w:rPr>
        <w:t>t</w:t>
      </w:r>
      <w:r w:rsidRPr="006420CE">
        <w:rPr>
          <w:i/>
          <w:vertAlign w:val="subscript"/>
        </w:rPr>
        <w:t>x</w:t>
      </w:r>
      <w:r w:rsidRPr="006420CE">
        <w:t xml:space="preserve"> values for </w:t>
      </w:r>
      <w:r w:rsidRPr="006420CE">
        <w:rPr>
          <w:i/>
        </w:rPr>
        <w:t>t</w:t>
      </w:r>
      <w:r w:rsidRPr="006420CE">
        <w:rPr>
          <w:i/>
          <w:vertAlign w:val="subscript"/>
        </w:rPr>
        <w:t xml:space="preserve">0 </w:t>
      </w:r>
      <w:r w:rsidRPr="006420CE">
        <w:t xml:space="preserve">values. </w:t>
      </w:r>
    </w:p>
    <w:p w:rsidR="00E96A34" w:rsidRPr="006420CE" w:rsidRDefault="00E96A34" w:rsidP="00E96A34">
      <w:pPr>
        <w:pStyle w:val="tMain"/>
      </w:pPr>
      <w:r w:rsidRPr="006420CE">
        <w:tab/>
        <w:t>(2)</w:t>
      </w:r>
      <w:r w:rsidRPr="006420CE">
        <w:tab/>
        <w:t>For projects with 2 soil layers (such as 0–30 centimetres and 30–</w:t>
      </w:r>
      <w:r w:rsidRPr="006420CE">
        <w:rPr>
          <w:i/>
        </w:rPr>
        <w:t>x</w:t>
      </w:r>
      <w:r w:rsidRPr="006420CE">
        <w:t xml:space="preserve"> centimetres), values for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 xml:space="preserve"> i,l=0-30cm</m:t>
            </m:r>
          </m:sub>
        </m:sSub>
      </m:oMath>
      <w:r w:rsidRPr="006420CE">
        <w:t xml:space="preserve"> and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 xml:space="preserve"> i,l=30-xcm</m:t>
            </m:r>
          </m:sub>
        </m:sSub>
      </m:oMath>
      <w:r w:rsidRPr="006420CE">
        <w:t xml:space="preserve"> must be calculated for the </w:t>
      </w:r>
      <w:r w:rsidRPr="006420CE">
        <w:rPr>
          <w:i/>
        </w:rPr>
        <w:t>t</w:t>
      </w:r>
      <w:r w:rsidRPr="006420CE">
        <w:rPr>
          <w:i/>
          <w:vertAlign w:val="subscript"/>
        </w:rPr>
        <w:t>x</w:t>
      </w:r>
      <w:r w:rsidRPr="006420CE">
        <w:t xml:space="preserve"> sampling round: </w:t>
      </w:r>
    </w:p>
    <w:p w:rsidR="00E96A34" w:rsidRPr="006420CE" w:rsidRDefault="00E96A34" w:rsidP="00E96A34">
      <w:pPr>
        <w:pStyle w:val="tPara"/>
      </w:pPr>
      <w:r w:rsidRPr="006420CE">
        <w:tab/>
        <w:t>(a)</w:t>
      </w:r>
      <w:r w:rsidRPr="006420CE">
        <w:tab/>
        <w:t xml:space="preserve">in accordance with sections 5.8 and 5.16–5.18; and </w:t>
      </w:r>
    </w:p>
    <w:p w:rsidR="00E96A34" w:rsidRPr="006420CE" w:rsidRDefault="00E96A34" w:rsidP="00E96A34">
      <w:pPr>
        <w:pStyle w:val="tPara"/>
      </w:pPr>
      <w:r w:rsidRPr="006420CE">
        <w:tab/>
        <w:t>(b)</w:t>
      </w:r>
      <w:r w:rsidRPr="006420CE">
        <w:tab/>
        <w:t xml:space="preserve">substituting </w:t>
      </w:r>
      <w:r w:rsidRPr="006420CE">
        <w:rPr>
          <w:i/>
        </w:rPr>
        <w:t>t</w:t>
      </w:r>
      <w:r w:rsidRPr="006420CE">
        <w:rPr>
          <w:i/>
          <w:vertAlign w:val="subscript"/>
        </w:rPr>
        <w:t>x</w:t>
      </w:r>
      <w:r w:rsidRPr="006420CE">
        <w:t xml:space="preserve"> values for </w:t>
      </w:r>
      <w:r w:rsidRPr="006420CE">
        <w:rPr>
          <w:i/>
        </w:rPr>
        <w:t>t</w:t>
      </w:r>
      <w:r w:rsidRPr="006420CE">
        <w:rPr>
          <w:i/>
          <w:vertAlign w:val="subscript"/>
        </w:rPr>
        <w:t xml:space="preserve">0 </w:t>
      </w:r>
      <w:r w:rsidRPr="006420CE">
        <w:t>values.</w:t>
      </w:r>
    </w:p>
    <w:p w:rsidR="00E96A34" w:rsidRPr="006420CE" w:rsidRDefault="00E96A34" w:rsidP="00E96A34">
      <w:pPr>
        <w:pStyle w:val="h5Section"/>
      </w:pPr>
      <w:bookmarkStart w:id="280" w:name="_Toc391929112"/>
      <w:bookmarkStart w:id="281" w:name="_Toc423362673"/>
      <w:r w:rsidRPr="006420CE">
        <w:t>6.15</w:t>
      </w:r>
      <w:r w:rsidRPr="006420CE">
        <w:tab/>
        <w:t xml:space="preserve">Soil organic carbon stock at </w:t>
      </w:r>
      <w:r w:rsidRPr="006420CE">
        <w:rPr>
          <w:i/>
        </w:rPr>
        <w:t>t</w:t>
      </w:r>
      <w:r w:rsidRPr="006420CE">
        <w:rPr>
          <w:i/>
          <w:vertAlign w:val="subscript"/>
        </w:rPr>
        <w:t>x</w:t>
      </w:r>
      <w:r w:rsidRPr="006420CE">
        <w:t>—mean corrected stock in equivalent soil mass for carbon estimation area soil layer</w:t>
      </w:r>
      <w:bookmarkEnd w:id="280"/>
      <w:bookmarkEnd w:id="281"/>
    </w:p>
    <w:p w:rsidR="00E96A34" w:rsidRPr="006420CE" w:rsidRDefault="00E96A34" w:rsidP="00E96A34">
      <w:pPr>
        <w:pStyle w:val="tMain"/>
      </w:pPr>
      <w:r w:rsidRPr="006420CE">
        <w:tab/>
      </w:r>
      <w:r w:rsidRPr="006420CE">
        <w:tab/>
        <w:t xml:space="preserve">The mean corrected soil organic carbon stock in the equivalent soil mass for each soil layer from each carbon estimation area at sampling round </w:t>
      </w:r>
      <w:r w:rsidRPr="006420CE">
        <w:rPr>
          <w:i/>
        </w:rPr>
        <w:t>t</w:t>
      </w:r>
      <w:r w:rsidRPr="006420CE">
        <w:rPr>
          <w:i/>
          <w:vertAlign w:val="subscript"/>
        </w:rPr>
        <w:t>x</w:t>
      </w:r>
      <w:r w:rsidRPr="006420CE">
        <w:t xml:space="preserve"> must be calculated using the following formula:</w:t>
      </w:r>
    </w:p>
    <w:tbl>
      <w:tblPr>
        <w:tblW w:w="0" w:type="auto"/>
        <w:tblInd w:w="1101" w:type="dxa"/>
        <w:tblLook w:val="04A0"/>
      </w:tblPr>
      <w:tblGrid>
        <w:gridCol w:w="6237"/>
        <w:gridCol w:w="1904"/>
      </w:tblGrid>
      <w:tr w:rsidR="00E96A34" w:rsidRPr="006420CE" w:rsidTr="00DD7017">
        <w:trPr>
          <w:trHeight w:val="663"/>
        </w:trPr>
        <w:tc>
          <w:tcPr>
            <w:tcW w:w="6237" w:type="dxa"/>
            <w:vAlign w:val="center"/>
          </w:tcPr>
          <w:p w:rsidR="00E96A34" w:rsidRPr="006420CE" w:rsidRDefault="00A2593C" w:rsidP="00DD701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 xml:space="preserve"> i,l</m:t>
                            </m:r>
                          </m:sub>
                        </m:sSub>
                      </m:e>
                    </m:nary>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den>
                </m:f>
              </m:oMath>
            </m:oMathPara>
          </w:p>
        </w:tc>
        <w:tc>
          <w:tcPr>
            <w:tcW w:w="1904" w:type="dxa"/>
            <w:vAlign w:val="center"/>
          </w:tcPr>
          <w:p w:rsidR="00E96A34" w:rsidRPr="006420CE" w:rsidRDefault="00E96A34" w:rsidP="00DD7017">
            <w:pPr>
              <w:pStyle w:val="tMain"/>
              <w:ind w:left="0" w:firstLine="0"/>
              <w:jc w:val="center"/>
              <w:rPr>
                <w:b/>
              </w:rPr>
            </w:pPr>
            <w:r w:rsidRPr="006420CE">
              <w:rPr>
                <w:b/>
              </w:rPr>
              <w:t>Equation SC32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609"/>
        <w:gridCol w:w="6306"/>
      </w:tblGrid>
      <w:tr w:rsidR="00E96A34" w:rsidRPr="006420CE" w:rsidTr="00DD7017">
        <w:tc>
          <w:tcPr>
            <w:tcW w:w="1609"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 xml:space="preserve"> t</m:t>
                      </m:r>
                    </m:e>
                    <m:sub>
                      <m:r>
                        <w:rPr>
                          <w:rFonts w:ascii="Cambria Math" w:hAnsi="Cambria Math"/>
                        </w:rPr>
                        <m:t>x</m:t>
                      </m:r>
                    </m:sub>
                  </m:sSub>
                  <m:r>
                    <w:rPr>
                      <w:rFonts w:ascii="Cambria Math" w:hAnsi="Cambria Math"/>
                    </w:rPr>
                    <m:t>l</m:t>
                  </m:r>
                </m:sub>
              </m:sSub>
              <m:r>
                <w:rPr>
                  <w:rFonts w:ascii="Cambria Math" w:hAnsi="Cambria Math"/>
                </w:rPr>
                <m:t xml:space="preserve"> </m:t>
              </m:r>
            </m:oMath>
            <w:r w:rsidR="00E96A34" w:rsidRPr="006420CE">
              <w:t>=</w:t>
            </w:r>
          </w:p>
        </w:tc>
        <w:tc>
          <w:tcPr>
            <w:tcW w:w="6306" w:type="dxa"/>
          </w:tcPr>
          <w:p w:rsidR="00E96A34" w:rsidRPr="006420CE" w:rsidRDefault="00E96A34" w:rsidP="00DD7017">
            <w:pPr>
              <w:pStyle w:val="tMain"/>
              <w:ind w:left="0" w:firstLine="0"/>
            </w:pPr>
            <w:r w:rsidRPr="006420CE">
              <w:t xml:space="preserve">mean corrected soil organic carbon stock in the equivalent soil mass within the </w:t>
            </w:r>
            <w:r w:rsidRPr="006420CE">
              <w:rPr>
                <w:i/>
              </w:rPr>
              <w:t>l</w:t>
            </w:r>
            <w:r w:rsidRPr="006420CE">
              <w:rPr>
                <w:vertAlign w:val="superscript"/>
              </w:rPr>
              <w:t>th</w:t>
            </w:r>
            <w:r w:rsidRPr="006420CE">
              <w:t xml:space="preserve"> soil layer of the carbon estimation area at </w:t>
            </w:r>
            <w:r w:rsidRPr="006420CE">
              <w:rPr>
                <w:i/>
              </w:rPr>
              <w:t>t</w:t>
            </w:r>
            <w:r w:rsidRPr="006420CE">
              <w:rPr>
                <w:i/>
                <w:vertAlign w:val="subscript"/>
              </w:rPr>
              <w:t>x</w:t>
            </w:r>
            <w:r w:rsidRPr="006420CE">
              <w:t>; t C/ha.</w:t>
            </w:r>
          </w:p>
        </w:tc>
      </w:tr>
      <w:tr w:rsidR="00E96A34" w:rsidRPr="006420CE" w:rsidTr="00DD7017">
        <w:tc>
          <w:tcPr>
            <w:tcW w:w="16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i,l</m:t>
                  </m:r>
                </m:sub>
              </m:sSub>
              <m:r>
                <w:rPr>
                  <w:rFonts w:ascii="Cambria Math" w:hAnsi="Cambria Math"/>
                </w:rPr>
                <m:t xml:space="preserve"> </m:t>
              </m:r>
            </m:oMath>
            <w:r w:rsidR="00E96A34" w:rsidRPr="006420CE">
              <w:t>=</w:t>
            </w:r>
          </w:p>
        </w:tc>
        <w:tc>
          <w:tcPr>
            <w:tcW w:w="6306" w:type="dxa"/>
          </w:tcPr>
          <w:p w:rsidR="00E96A34" w:rsidRPr="006420CE" w:rsidRDefault="00E96A34" w:rsidP="00DD7017">
            <w:pPr>
              <w:pStyle w:val="tMain"/>
              <w:ind w:left="0" w:firstLine="0"/>
            </w:pPr>
            <w:r w:rsidRPr="006420CE">
              <w:t xml:space="preserve">corrected soil organic carbon stock in the equivalent soil mass calculated in the </w:t>
            </w:r>
            <w:r w:rsidRPr="006420CE">
              <w:rPr>
                <w:i/>
              </w:rPr>
              <w:t>l</w:t>
            </w:r>
            <w:r w:rsidRPr="006420CE">
              <w:rPr>
                <w:vertAlign w:val="superscript"/>
              </w:rPr>
              <w:t>th</w:t>
            </w:r>
            <w:r w:rsidRPr="006420CE">
              <w:t xml:space="preserve"> soil layer for the </w:t>
            </w:r>
            <w:r w:rsidRPr="006420CE">
              <w:rPr>
                <w:i/>
              </w:rPr>
              <w:t>i</w:t>
            </w:r>
            <w:r w:rsidRPr="006420CE">
              <w:rPr>
                <w:vertAlign w:val="superscript"/>
              </w:rPr>
              <w:t>th</w:t>
            </w:r>
            <w:r w:rsidRPr="006420CE">
              <w:t xml:space="preserve"> composite sample of the carbon estimation area at </w:t>
            </w:r>
            <w:r w:rsidRPr="006420CE">
              <w:rPr>
                <w:i/>
              </w:rPr>
              <w:t>t</w:t>
            </w:r>
            <w:r w:rsidRPr="006420CE">
              <w:rPr>
                <w:i/>
                <w:vertAlign w:val="subscript"/>
              </w:rPr>
              <w:t>x</w:t>
            </w:r>
            <w:r w:rsidRPr="006420CE">
              <w:t xml:space="preserve">—see Equation SC9 for the 0–30 cm layer and Equation SC14 for the </w:t>
            </w:r>
            <w:r w:rsidRPr="006420CE">
              <w:rPr>
                <w:i/>
              </w:rPr>
              <w:t>x</w:t>
            </w:r>
            <w:r w:rsidRPr="006420CE">
              <w:t xml:space="preserve"> cm layer; t C/ha.</w:t>
            </w:r>
          </w:p>
        </w:tc>
      </w:tr>
      <w:tr w:rsidR="00E96A34" w:rsidRPr="006420CE" w:rsidTr="00DD7017">
        <w:tc>
          <w:tcPr>
            <w:tcW w:w="16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r>
                <w:rPr>
                  <w:rFonts w:ascii="Cambria Math" w:hAnsi="Cambria Math"/>
                </w:rPr>
                <m:t xml:space="preserve"> </m:t>
              </m:r>
            </m:oMath>
            <w:r w:rsidR="00E96A34" w:rsidRPr="006420CE">
              <w:t>=</w:t>
            </w:r>
          </w:p>
        </w:tc>
        <w:tc>
          <w:tcPr>
            <w:tcW w:w="6306" w:type="dxa"/>
          </w:tcPr>
          <w:p w:rsidR="00E96A34" w:rsidRPr="006420CE" w:rsidRDefault="00E96A34" w:rsidP="00DD7017">
            <w:pPr>
              <w:pStyle w:val="tMain"/>
              <w:ind w:left="0" w:firstLine="0"/>
            </w:pPr>
            <w:r w:rsidRPr="006420CE">
              <w:t xml:space="preserve">number of composite samples collected for the </w:t>
            </w:r>
            <w:r w:rsidRPr="006420CE">
              <w:rPr>
                <w:i/>
              </w:rPr>
              <w:t>l</w:t>
            </w:r>
            <w:r w:rsidRPr="006420CE">
              <w:rPr>
                <w:vertAlign w:val="superscript"/>
              </w:rPr>
              <w:t>th</w:t>
            </w:r>
            <w:r w:rsidRPr="006420CE">
              <w:t xml:space="preserve"> soil layer of the carbon estimation area at </w:t>
            </w:r>
            <w:r w:rsidRPr="006420CE">
              <w:rPr>
                <w:i/>
              </w:rPr>
              <w:t>t</w:t>
            </w:r>
            <w:r w:rsidRPr="006420CE">
              <w:rPr>
                <w:i/>
                <w:vertAlign w:val="subscript"/>
              </w:rPr>
              <w:t>x</w:t>
            </w:r>
            <w:r w:rsidRPr="006420CE">
              <w:t>.</w:t>
            </w:r>
          </w:p>
        </w:tc>
      </w:tr>
      <w:tr w:rsidR="00E96A34" w:rsidRPr="006420CE" w:rsidTr="00DD7017">
        <w:tc>
          <w:tcPr>
            <w:tcW w:w="1609" w:type="dxa"/>
          </w:tcPr>
          <w:p w:rsidR="00E96A34" w:rsidRPr="006420CE" w:rsidRDefault="00E96A34" w:rsidP="00DD7017">
            <w:pPr>
              <w:pStyle w:val="tMain"/>
              <w:ind w:left="0" w:firstLine="0"/>
            </w:pPr>
            <m:oMath>
              <m:r>
                <w:rPr>
                  <w:rFonts w:ascii="Cambria Math" w:hAnsi="Cambria Math"/>
                </w:rPr>
                <m:t>i</m:t>
              </m:r>
            </m:oMath>
            <w:r w:rsidRPr="006420CE">
              <w:t xml:space="preserve"> =</w:t>
            </w:r>
          </w:p>
        </w:tc>
        <w:tc>
          <w:tcPr>
            <w:tcW w:w="6306" w:type="dxa"/>
          </w:tcPr>
          <w:p w:rsidR="00E96A34" w:rsidRPr="006420CE" w:rsidRDefault="00E96A34" w:rsidP="00DD7017">
            <w:pPr>
              <w:pStyle w:val="tMain"/>
              <w:ind w:left="0" w:firstLine="0"/>
            </w:pPr>
            <w:r w:rsidRPr="006420CE">
              <w:t xml:space="preserve">each composite sample; varies from 3 to </w:t>
            </w:r>
            <m:oMath>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t</m:t>
                      </m:r>
                    </m:sub>
                  </m:sSub>
                </m:e>
                <m:sub>
                  <m:r>
                    <w:rPr>
                      <w:rFonts w:ascii="Cambria Math" w:hAnsi="Cambria Math"/>
                    </w:rPr>
                    <m:t>x</m:t>
                  </m:r>
                </m:sub>
              </m:sSub>
            </m:oMath>
            <w:r w:rsidRPr="006420CE">
              <w:t>.</w:t>
            </w:r>
          </w:p>
        </w:tc>
      </w:tr>
    </w:tbl>
    <w:p w:rsidR="00E96A34" w:rsidRPr="006420CE" w:rsidRDefault="00E96A34" w:rsidP="00E96A34">
      <w:pPr>
        <w:pStyle w:val="notePara"/>
        <w:spacing w:before="240"/>
      </w:pPr>
      <w:r w:rsidRPr="006420CE">
        <w:tab/>
      </w:r>
      <w:r w:rsidRPr="006420CE">
        <w:rPr>
          <w:b/>
          <w:i/>
        </w:rPr>
        <w:t>Note</w:t>
      </w:r>
      <w:r w:rsidRPr="006420CE">
        <w:tab/>
        <w:t>Each carbon estimation area must include a minimum of 3 composite samples—see section 4.4.</w:t>
      </w:r>
    </w:p>
    <w:p w:rsidR="00E96A34" w:rsidRPr="006420CE" w:rsidRDefault="00E96A34" w:rsidP="00E96A34">
      <w:pPr>
        <w:pStyle w:val="h5Section"/>
      </w:pPr>
      <w:bookmarkStart w:id="282" w:name="_Toc391929113"/>
      <w:bookmarkStart w:id="283" w:name="_Toc423362674"/>
      <w:r w:rsidRPr="006420CE">
        <w:t>6.16</w:t>
      </w:r>
      <w:r w:rsidRPr="006420CE">
        <w:tab/>
        <w:t>Soil organic carbon stock at</w:t>
      </w:r>
      <w:r w:rsidRPr="006420CE">
        <w:rPr>
          <w:sz w:val="28"/>
          <w:szCs w:val="28"/>
        </w:rPr>
        <w:t xml:space="preserve"> </w:t>
      </w:r>
      <w:r w:rsidRPr="006420CE">
        <w:rPr>
          <w:i/>
        </w:rPr>
        <w:t>t</w:t>
      </w:r>
      <w:r w:rsidRPr="006420CE">
        <w:rPr>
          <w:i/>
          <w:vertAlign w:val="subscript"/>
        </w:rPr>
        <w:t>x</w:t>
      </w:r>
      <w:r w:rsidRPr="006420CE">
        <w:t>—standard deviation</w:t>
      </w:r>
      <w:bookmarkEnd w:id="282"/>
      <w:bookmarkEnd w:id="283"/>
      <w:r w:rsidRPr="006420CE">
        <w:t xml:space="preserve"> </w:t>
      </w:r>
    </w:p>
    <w:p w:rsidR="00E96A34" w:rsidRPr="006420CE" w:rsidRDefault="00E96A34" w:rsidP="00E96A34">
      <w:pPr>
        <w:pStyle w:val="tMain"/>
      </w:pPr>
      <w:r w:rsidRPr="006420CE">
        <w:tab/>
      </w:r>
      <w:r w:rsidRPr="006420CE">
        <w:tab/>
        <w:t xml:space="preserve">The standard deviation of the corrected soil organic carbon stock in the corrected equivalent soil mass for each soil layer of each carbon estimation area at the </w:t>
      </w:r>
      <w:r w:rsidRPr="006420CE">
        <w:rPr>
          <w:i/>
        </w:rPr>
        <w:t>t</w:t>
      </w:r>
      <w:r w:rsidRPr="006420CE">
        <w:rPr>
          <w:i/>
          <w:vertAlign w:val="subscript"/>
        </w:rPr>
        <w:t>x</w:t>
      </w:r>
      <w:r w:rsidRPr="006420CE">
        <w:t xml:space="preserve"> sampling round must be calculated using the following formula:</w:t>
      </w:r>
    </w:p>
    <w:tbl>
      <w:tblPr>
        <w:tblW w:w="0" w:type="auto"/>
        <w:tblInd w:w="1101" w:type="dxa"/>
        <w:tblLook w:val="04A0"/>
      </w:tblPr>
      <w:tblGrid>
        <w:gridCol w:w="6095"/>
        <w:gridCol w:w="2046"/>
      </w:tblGrid>
      <w:tr w:rsidR="00E96A34" w:rsidRPr="006420CE" w:rsidTr="00DD7017">
        <w:trPr>
          <w:trHeight w:val="1214"/>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i,l</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l</m:t>
                            </m:r>
                          </m:sub>
                        </m:sSub>
                        <m:r>
                          <w:rPr>
                            <w:rFonts w:ascii="Cambria Math" w:hAnsi="Cambria Math"/>
                          </w:rPr>
                          <m:t>- 1</m:t>
                        </m:r>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729"/>
        <w:gridCol w:w="6186"/>
      </w:tblGrid>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SD</m:t>
                  </m:r>
                </m:e>
                <m:sub>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sub>
              </m:sSub>
            </m:oMath>
            <w:r w:rsidR="00E96A34" w:rsidRPr="006420CE">
              <w:t xml:space="preserve"> =</w:t>
            </w:r>
          </w:p>
        </w:tc>
        <w:tc>
          <w:tcPr>
            <w:tcW w:w="6186" w:type="dxa"/>
          </w:tcPr>
          <w:p w:rsidR="00E96A34" w:rsidRPr="006420CE" w:rsidRDefault="00E96A34" w:rsidP="00DD7017">
            <w:pPr>
              <w:pStyle w:val="tMain"/>
              <w:ind w:left="0" w:firstLine="0"/>
            </w:pPr>
            <w:r w:rsidRPr="006420CE">
              <w:t xml:space="preserve">standard deviation of the corrected soil organic carbon stock in the equivalent soil mass within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x</w:t>
            </w:r>
            <w:r w:rsidRPr="006420CE">
              <w:t>; t C/ha.</w:t>
            </w:r>
          </w:p>
        </w:tc>
      </w:tr>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00E96A34" w:rsidRPr="006420CE">
              <w:t xml:space="preserve"> =</w:t>
            </w:r>
          </w:p>
        </w:tc>
        <w:tc>
          <w:tcPr>
            <w:tcW w:w="6186" w:type="dxa"/>
          </w:tcPr>
          <w:p w:rsidR="00E96A34" w:rsidRPr="006420CE" w:rsidRDefault="00E96A34" w:rsidP="00DD7017">
            <w:pPr>
              <w:pStyle w:val="tMain"/>
              <w:ind w:left="0" w:firstLine="0"/>
            </w:pPr>
            <w:r w:rsidRPr="006420CE">
              <w:t xml:space="preserve">mean corrected soil organic carbon stock in the equivalent soil mass within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x</w:t>
            </w:r>
            <w:r w:rsidRPr="006420CE">
              <w:t>; t C/ha.</w:t>
            </w:r>
          </w:p>
        </w:tc>
      </w:tr>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i,l</m:t>
                  </m:r>
                </m:sub>
              </m:sSub>
              <m:r>
                <w:rPr>
                  <w:rFonts w:ascii="Cambria Math" w:hAnsi="Cambria Math"/>
                </w:rPr>
                <m:t xml:space="preserve"> </m:t>
              </m:r>
            </m:oMath>
            <w:r w:rsidR="00E96A34" w:rsidRPr="006420CE">
              <w:t>=</w:t>
            </w:r>
          </w:p>
        </w:tc>
        <w:tc>
          <w:tcPr>
            <w:tcW w:w="6186" w:type="dxa"/>
          </w:tcPr>
          <w:p w:rsidR="00E96A34" w:rsidRPr="006420CE" w:rsidRDefault="00E96A34" w:rsidP="00DD7017">
            <w:pPr>
              <w:pStyle w:val="tMain"/>
              <w:ind w:left="0" w:firstLine="0"/>
            </w:pPr>
            <w:r w:rsidRPr="006420CE">
              <w:t xml:space="preserve">corrected soil organic carbon stock in the equivalent soil mass for each individual composite sample from the </w:t>
            </w:r>
            <w:r w:rsidRPr="006420CE">
              <w:rPr>
                <w:i/>
              </w:rPr>
              <w:t>l</w:t>
            </w:r>
            <w:r w:rsidRPr="006420CE">
              <w:rPr>
                <w:vertAlign w:val="superscript"/>
              </w:rPr>
              <w:t xml:space="preserve">th </w:t>
            </w:r>
            <w:r w:rsidRPr="006420CE">
              <w:t xml:space="preserve">soil layer of the carbon estimation area at </w:t>
            </w:r>
            <w:r w:rsidRPr="006420CE">
              <w:rPr>
                <w:i/>
              </w:rPr>
              <w:t>t</w:t>
            </w:r>
            <w:r w:rsidRPr="006420CE">
              <w:rPr>
                <w:i/>
                <w:vertAlign w:val="subscript"/>
              </w:rPr>
              <w:t>x</w:t>
            </w:r>
            <w:r w:rsidRPr="006420CE">
              <w:t>; t C/ha.</w:t>
            </w:r>
          </w:p>
        </w:tc>
      </w:tr>
      <w:tr w:rsidR="00E96A34" w:rsidRPr="006420CE" w:rsidTr="00DD7017">
        <w:tc>
          <w:tcPr>
            <w:tcW w:w="172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r>
                <w:rPr>
                  <w:rFonts w:ascii="Cambria Math" w:hAnsi="Cambria Math"/>
                </w:rPr>
                <m:t xml:space="preserve"> </m:t>
              </m:r>
            </m:oMath>
            <w:r w:rsidR="00E96A34" w:rsidRPr="006420CE">
              <w:t>=</w:t>
            </w:r>
          </w:p>
        </w:tc>
        <w:tc>
          <w:tcPr>
            <w:tcW w:w="6186" w:type="dxa"/>
          </w:tcPr>
          <w:p w:rsidR="00E96A34" w:rsidRPr="006420CE" w:rsidRDefault="00E96A34" w:rsidP="00DD7017">
            <w:pPr>
              <w:pStyle w:val="tMain"/>
              <w:ind w:left="0" w:firstLine="0"/>
            </w:pPr>
            <w:r w:rsidRPr="006420CE">
              <w:t xml:space="preserve">number of composite samples collected for the </w:t>
            </w:r>
            <w:r w:rsidRPr="006420CE">
              <w:rPr>
                <w:i/>
              </w:rPr>
              <w:t>l</w:t>
            </w:r>
            <w:r w:rsidRPr="006420CE">
              <w:rPr>
                <w:vertAlign w:val="superscript"/>
              </w:rPr>
              <w:t>th</w:t>
            </w:r>
            <w:r w:rsidRPr="006420CE">
              <w:t xml:space="preserve"> soil layer of the carbon estimation area at </w:t>
            </w:r>
            <w:r w:rsidRPr="006420CE">
              <w:rPr>
                <w:i/>
              </w:rPr>
              <w:t>t</w:t>
            </w:r>
            <w:r w:rsidRPr="006420CE">
              <w:rPr>
                <w:i/>
                <w:vertAlign w:val="subscript"/>
              </w:rPr>
              <w:t>x</w:t>
            </w:r>
            <w:r w:rsidRPr="006420CE">
              <w:t>.</w:t>
            </w:r>
          </w:p>
        </w:tc>
      </w:tr>
      <w:tr w:rsidR="00E96A34" w:rsidRPr="006420CE" w:rsidTr="00DD7017">
        <w:tc>
          <w:tcPr>
            <w:tcW w:w="1729" w:type="dxa"/>
          </w:tcPr>
          <w:p w:rsidR="00E96A34" w:rsidRPr="006420CE" w:rsidRDefault="00E96A34" w:rsidP="00DD7017">
            <w:pPr>
              <w:pStyle w:val="tMain"/>
              <w:ind w:left="0" w:firstLine="0"/>
            </w:pPr>
            <m:oMath>
              <m:r>
                <w:rPr>
                  <w:rFonts w:ascii="Cambria Math" w:hAnsi="Cambria Math"/>
                </w:rPr>
                <m:t>i</m:t>
              </m:r>
            </m:oMath>
            <w:r w:rsidRPr="006420CE">
              <w:t xml:space="preserve"> =</w:t>
            </w:r>
          </w:p>
        </w:tc>
        <w:tc>
          <w:tcPr>
            <w:tcW w:w="6186" w:type="dxa"/>
          </w:tcPr>
          <w:p w:rsidR="00E96A34" w:rsidRPr="006420CE" w:rsidRDefault="00E96A34" w:rsidP="00DD7017">
            <w:pPr>
              <w:pStyle w:val="tMain"/>
              <w:ind w:left="0" w:firstLine="0"/>
            </w:pPr>
            <w:r w:rsidRPr="006420CE">
              <w:t xml:space="preserve">each composite sample; varies from 3 to </w:t>
            </w:r>
            <m:oMath>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t</m:t>
                      </m:r>
                    </m:sub>
                  </m:sSub>
                </m:e>
                <m:sub>
                  <m:r>
                    <w:rPr>
                      <w:rFonts w:ascii="Cambria Math" w:hAnsi="Cambria Math"/>
                    </w:rPr>
                    <m:t>x</m:t>
                  </m:r>
                </m:sub>
              </m:sSub>
            </m:oMath>
            <w:r w:rsidRPr="006420CE">
              <w:t>.</w:t>
            </w:r>
          </w:p>
        </w:tc>
      </w:tr>
    </w:tbl>
    <w:p w:rsidR="00E96A34" w:rsidRPr="006420CE" w:rsidRDefault="00E96A34" w:rsidP="00E96A34">
      <w:pPr>
        <w:pStyle w:val="notePara"/>
        <w:spacing w:before="240"/>
      </w:pPr>
      <w:r w:rsidRPr="006420CE">
        <w:tab/>
      </w:r>
      <w:r w:rsidRPr="006420CE">
        <w:rPr>
          <w:b/>
          <w:i/>
        </w:rPr>
        <w:t>Note</w:t>
      </w:r>
      <w:r w:rsidRPr="006420CE">
        <w:tab/>
        <w:t>Each carbon estimation area must include a minimum of 3 composite samples—see section 4.4.</w:t>
      </w:r>
    </w:p>
    <w:p w:rsidR="00E96A34" w:rsidRPr="006420CE" w:rsidRDefault="00E96A34" w:rsidP="00E96A34">
      <w:pPr>
        <w:pStyle w:val="h4Subdiv"/>
      </w:pPr>
      <w:bookmarkStart w:id="284" w:name="_Toc391929114"/>
      <w:bookmarkStart w:id="285" w:name="_Toc423362675"/>
      <w:r w:rsidRPr="006420CE">
        <w:t>Subdivision 6.1.5</w:t>
      </w:r>
      <w:r w:rsidRPr="006420CE">
        <w:tab/>
        <w:t>Soil organic carbon stock calculations—between baseline (</w:t>
      </w:r>
      <w:r w:rsidRPr="006420CE">
        <w:rPr>
          <w:i/>
        </w:rPr>
        <w:t>t</w:t>
      </w:r>
      <w:r w:rsidRPr="006420CE">
        <w:rPr>
          <w:i/>
          <w:vertAlign w:val="subscript"/>
        </w:rPr>
        <w:t>0</w:t>
      </w:r>
      <w:r w:rsidRPr="006420CE">
        <w:t>) and subsequent (</w:t>
      </w:r>
      <w:r w:rsidRPr="006420CE">
        <w:rPr>
          <w:i/>
        </w:rPr>
        <w:t>t</w:t>
      </w:r>
      <w:r w:rsidRPr="006420CE">
        <w:rPr>
          <w:i/>
          <w:vertAlign w:val="subscript"/>
        </w:rPr>
        <w:t>x</w:t>
      </w:r>
      <w:r w:rsidRPr="006420CE">
        <w:t>) sampling rounds</w:t>
      </w:r>
      <w:bookmarkEnd w:id="284"/>
      <w:bookmarkEnd w:id="285"/>
    </w:p>
    <w:p w:rsidR="00E96A34" w:rsidRPr="006420CE" w:rsidRDefault="00E96A34" w:rsidP="00E96A34">
      <w:pPr>
        <w:pStyle w:val="h5Section"/>
      </w:pPr>
      <w:bookmarkStart w:id="286" w:name="_Toc391929115"/>
      <w:bookmarkStart w:id="287" w:name="_Toc423362676"/>
      <w:r w:rsidRPr="006420CE">
        <w:t>6.17</w:t>
      </w:r>
      <w:r w:rsidRPr="006420CE">
        <w:tab/>
        <w:t xml:space="preserve">Change in mean soil organic carbon stock in equivalent soil mass between </w:t>
      </w:r>
      <w:r w:rsidRPr="006420CE">
        <w:rPr>
          <w:i/>
        </w:rPr>
        <w:t>t</w:t>
      </w:r>
      <w:r w:rsidRPr="006420CE">
        <w:rPr>
          <w:i/>
          <w:vertAlign w:val="subscript"/>
        </w:rPr>
        <w:t>0</w:t>
      </w:r>
      <w:r w:rsidRPr="006420CE">
        <w:t xml:space="preserve"> and </w:t>
      </w:r>
      <w:r w:rsidRPr="006420CE">
        <w:rPr>
          <w:i/>
        </w:rPr>
        <w:t>t</w:t>
      </w:r>
      <w:r w:rsidRPr="006420CE">
        <w:rPr>
          <w:i/>
          <w:vertAlign w:val="subscript"/>
        </w:rPr>
        <w:t>x</w:t>
      </w:r>
      <w:bookmarkEnd w:id="286"/>
      <w:bookmarkEnd w:id="287"/>
    </w:p>
    <w:p w:rsidR="00E96A34" w:rsidRPr="006420CE" w:rsidRDefault="00E96A34" w:rsidP="00E96A34">
      <w:pPr>
        <w:pStyle w:val="tMain"/>
      </w:pPr>
      <w:r w:rsidRPr="006420CE">
        <w:tab/>
        <w:t>(1)</w:t>
      </w:r>
      <w:r w:rsidRPr="006420CE">
        <w:tab/>
        <w:t>For each soil layer in a carbon estimation area, the mean corrected soil organic carbon stock in the equivalent soil mass determined for each soil sampling round using the following Equations:</w:t>
      </w:r>
    </w:p>
    <w:p w:rsidR="00E96A34" w:rsidRPr="006420CE" w:rsidRDefault="00E96A34" w:rsidP="00E96A34">
      <w:pPr>
        <w:pStyle w:val="tPara"/>
      </w:pPr>
      <w:r w:rsidRPr="006420CE">
        <w:tab/>
        <w:t>(a)</w:t>
      </w:r>
      <w:r w:rsidRPr="006420CE">
        <w:tab/>
      </w:r>
      <m:oMath>
        <m:sSub>
          <m:sSubPr>
            <m:ctrlPr>
              <w:rPr>
                <w:rFonts w:ascii="Cambria Math" w:hAnsi="Cambria Math"/>
              </w:rPr>
            </m:ctrlPr>
          </m:sSubPr>
          <m:e>
            <m:acc>
              <m:accPr>
                <m:chr m:val="̅"/>
                <m:ctrlPr>
                  <w:rPr>
                    <w:rFonts w:ascii="Cambria Math" w:hAnsi="Cambria Math"/>
                  </w:rPr>
                </m:ctrlPr>
              </m:accPr>
              <m:e>
                <m:r>
                  <w:rPr>
                    <w:rFonts w:ascii="Cambria Math" w:hAnsi="Cambria Math"/>
                  </w:rPr>
                  <m:t>SOC</m:t>
                </m:r>
                <m:r>
                  <m:rPr>
                    <m:sty m:val="p"/>
                  </m:rPr>
                  <w:rPr>
                    <w:rFonts w:ascii="Cambria Math" w:hAnsi="Cambria Math"/>
                  </w:rPr>
                  <m:t>_</m:t>
                </m:r>
                <m:r>
                  <w:rPr>
                    <w:rFonts w:ascii="Cambria Math" w:hAnsi="Cambria Math"/>
                  </w:rPr>
                  <m:t>cor</m:t>
                </m:r>
              </m:e>
            </m:acc>
          </m:e>
          <m:sub>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 xml:space="preserve"> </m:t>
            </m:r>
            <m:r>
              <w:rPr>
                <w:rFonts w:ascii="Cambria Math" w:hAnsi="Cambria Math"/>
              </w:rPr>
              <m:t>l</m:t>
            </m:r>
          </m:sub>
        </m:sSub>
      </m:oMath>
      <w:r w:rsidRPr="006420CE">
        <w:t xml:space="preserve">, Equation SC15; </w:t>
      </w:r>
    </w:p>
    <w:p w:rsidR="00E96A34" w:rsidRPr="006420CE" w:rsidRDefault="00E96A34" w:rsidP="00E96A34">
      <w:pPr>
        <w:pStyle w:val="tPara"/>
      </w:pPr>
      <w:r w:rsidRPr="006420CE">
        <w:tab/>
        <w:t>(b)</w:t>
      </w:r>
      <w:r w:rsidRPr="006420CE">
        <w:tab/>
      </w:r>
      <m:oMath>
        <m:sSub>
          <m:sSubPr>
            <m:ctrlPr>
              <w:rPr>
                <w:rFonts w:ascii="Cambria Math" w:hAnsi="Cambria Math"/>
              </w:rPr>
            </m:ctrlPr>
          </m:sSubPr>
          <m:e>
            <m:acc>
              <m:accPr>
                <m:chr m:val="̅"/>
                <m:ctrlPr>
                  <w:rPr>
                    <w:rFonts w:ascii="Cambria Math" w:hAnsi="Cambria Math"/>
                  </w:rPr>
                </m:ctrlPr>
              </m:accPr>
              <m:e>
                <m:r>
                  <w:rPr>
                    <w:rFonts w:ascii="Cambria Math" w:hAnsi="Cambria Math"/>
                  </w:rPr>
                  <m:t>SOC</m:t>
                </m:r>
                <m:r>
                  <m:rPr>
                    <m:sty m:val="p"/>
                  </m:rPr>
                  <w:rPr>
                    <w:rFonts w:ascii="Cambria Math" w:hAnsi="Cambria Math"/>
                  </w:rPr>
                  <m:t>_</m:t>
                </m:r>
                <m:r>
                  <w:rPr>
                    <w:rFonts w:ascii="Cambria Math" w:hAnsi="Cambria Math"/>
                  </w:rPr>
                  <m:t>cor</m:t>
                </m:r>
              </m:e>
            </m:acc>
          </m:e>
          <m:sub>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 xml:space="preserve"> </m:t>
            </m:r>
            <m:r>
              <w:rPr>
                <w:rFonts w:ascii="Cambria Math" w:hAnsi="Cambria Math"/>
              </w:rPr>
              <m:t>l</m:t>
            </m:r>
          </m:sub>
        </m:sSub>
      </m:oMath>
      <w:r w:rsidRPr="006420CE">
        <w:t xml:space="preserve">, Equation SC20; and </w:t>
      </w:r>
    </w:p>
    <w:p w:rsidR="00E96A34" w:rsidRPr="006420CE" w:rsidRDefault="00E96A34" w:rsidP="00E96A34">
      <w:pPr>
        <w:pStyle w:val="tPara"/>
      </w:pPr>
      <w:r w:rsidRPr="006420CE">
        <w:tab/>
        <w:t>(c)</w:t>
      </w:r>
      <w:r w:rsidRPr="006420CE">
        <w:tab/>
        <w:t xml:space="preserve">all </w:t>
      </w:r>
      <m:oMath>
        <m:sSub>
          <m:sSubPr>
            <m:ctrlPr>
              <w:rPr>
                <w:rFonts w:ascii="Cambria Math" w:hAnsi="Cambria Math"/>
              </w:rPr>
            </m:ctrlPr>
          </m:sSubPr>
          <m:e>
            <m:acc>
              <m:accPr>
                <m:chr m:val="̅"/>
                <m:ctrlPr>
                  <w:rPr>
                    <w:rFonts w:ascii="Cambria Math" w:hAnsi="Cambria Math"/>
                  </w:rPr>
                </m:ctrlPr>
              </m:accPr>
              <m:e>
                <m:r>
                  <w:rPr>
                    <w:rFonts w:ascii="Cambria Math" w:hAnsi="Cambria Math"/>
                  </w:rPr>
                  <m:t>SOC</m:t>
                </m:r>
                <m:r>
                  <m:rPr>
                    <m:sty m:val="p"/>
                  </m:rPr>
                  <w:rPr>
                    <w:rFonts w:ascii="Cambria Math" w:hAnsi="Cambria Math"/>
                  </w:rPr>
                  <m:t>_</m:t>
                </m:r>
                <m:r>
                  <w:rPr>
                    <w:rFonts w:ascii="Cambria Math" w:hAnsi="Cambria Math"/>
                  </w:rPr>
                  <m:t>cor</m:t>
                </m:r>
              </m:e>
            </m:acc>
          </m:e>
          <m:sub>
            <m:sSub>
              <m:sSubPr>
                <m:ctrlPr>
                  <w:rPr>
                    <w:rFonts w:ascii="Cambria Math" w:hAnsi="Cambria Math"/>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Equation SC32;</w:t>
      </w:r>
    </w:p>
    <w:p w:rsidR="00E96A34" w:rsidRPr="006420CE" w:rsidRDefault="00E96A34" w:rsidP="00E96A34">
      <w:pPr>
        <w:pStyle w:val="tMain"/>
      </w:pPr>
      <w:r w:rsidRPr="006420CE">
        <w:tab/>
      </w:r>
      <w:r w:rsidRPr="006420CE">
        <w:tab/>
        <w:t>must be plotted as a function of the durations of the project when the soil sampling rounds occurred.</w:t>
      </w:r>
      <w:r w:rsidRPr="006420CE">
        <w:tab/>
      </w:r>
      <w:r w:rsidRPr="006420CE">
        <w:tab/>
      </w:r>
    </w:p>
    <w:p w:rsidR="00E96A34" w:rsidRPr="006420CE" w:rsidRDefault="00E96A34" w:rsidP="00E96A34">
      <w:pPr>
        <w:pStyle w:val="tMain"/>
      </w:pPr>
      <w:r w:rsidRPr="006420CE">
        <w:tab/>
        <w:t>(2)</w:t>
      </w:r>
      <w:r w:rsidRPr="006420CE">
        <w:tab/>
        <w:t xml:space="preserve">The values of </w:t>
      </w:r>
      <m:oMath>
        <m:sSub>
          <m:sSubPr>
            <m:ctrlPr>
              <w:rPr>
                <w:rFonts w:ascii="Cambria Math" w:hAnsi="Cambria Math"/>
              </w:rPr>
            </m:ctrlPr>
          </m:sSubPr>
          <m:e>
            <m:acc>
              <m:accPr>
                <m:chr m:val="̅"/>
                <m:ctrlPr>
                  <w:rPr>
                    <w:rFonts w:ascii="Cambria Math" w:hAnsi="Cambria Math"/>
                  </w:rPr>
                </m:ctrlPr>
              </m:accPr>
              <m:e>
                <m:r>
                  <w:rPr>
                    <w:rFonts w:ascii="Cambria Math" w:hAnsi="Cambria Math"/>
                  </w:rPr>
                  <m:t>SOC</m:t>
                </m:r>
                <m:r>
                  <m:rPr>
                    <m:sty m:val="p"/>
                  </m:rPr>
                  <w:rPr>
                    <w:rFonts w:ascii="Cambria Math" w:hAnsi="Cambria Math"/>
                  </w:rPr>
                  <m:t>_</m:t>
                </m:r>
                <m:r>
                  <w:rPr>
                    <w:rFonts w:ascii="Cambria Math" w:hAnsi="Cambria Math"/>
                  </w:rPr>
                  <m:t>cor</m:t>
                </m:r>
              </m:e>
            </m:acc>
          </m:e>
          <m:sub>
            <m:sSub>
              <m:sSubPr>
                <m:ctrlPr>
                  <w:rPr>
                    <w:rFonts w:ascii="Cambria Math" w:hAnsi="Cambria Math"/>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xml:space="preserve"> from all completed soil sampling rounds must be included in the plot referred to in subsection (1). </w:t>
      </w:r>
    </w:p>
    <w:p w:rsidR="00E96A34" w:rsidRPr="006420CE" w:rsidRDefault="00E96A34" w:rsidP="00E96A34">
      <w:pPr>
        <w:pStyle w:val="tMain"/>
      </w:pPr>
      <w:r w:rsidRPr="006420CE">
        <w:tab/>
        <w:t>(3)</w:t>
      </w:r>
      <w:r w:rsidRPr="006420CE">
        <w:tab/>
        <w:t xml:space="preserve">The soil sampling rounds specified in subsection (2) must include sampling rounds </w:t>
      </w:r>
      <w:r w:rsidRPr="006420CE">
        <w:rPr>
          <w:i/>
        </w:rPr>
        <w:t>t</w:t>
      </w:r>
      <w:r w:rsidRPr="006420CE">
        <w:rPr>
          <w:i/>
          <w:vertAlign w:val="subscript"/>
        </w:rPr>
        <w:t>0</w:t>
      </w:r>
      <w:r w:rsidRPr="006420CE">
        <w:t xml:space="preserve">, </w:t>
      </w:r>
      <w:r w:rsidRPr="006420CE">
        <w:rPr>
          <w:i/>
        </w:rPr>
        <w:t>t</w:t>
      </w:r>
      <w:r w:rsidRPr="006420CE">
        <w:rPr>
          <w:i/>
          <w:vertAlign w:val="subscript"/>
        </w:rPr>
        <w:t>1</w:t>
      </w:r>
      <w:r w:rsidRPr="006420CE">
        <w:t xml:space="preserve"> and all values of </w:t>
      </w:r>
      <w:r w:rsidRPr="006420CE">
        <w:rPr>
          <w:i/>
        </w:rPr>
        <w:t>t</w:t>
      </w:r>
      <w:r w:rsidRPr="006420CE">
        <w:rPr>
          <w:i/>
          <w:vertAlign w:val="subscript"/>
        </w:rPr>
        <w:t>x</w:t>
      </w:r>
      <w:r w:rsidRPr="006420CE">
        <w:t>.</w:t>
      </w:r>
    </w:p>
    <w:p w:rsidR="00E96A34" w:rsidRPr="006420CE" w:rsidRDefault="00E96A34" w:rsidP="00E96A34">
      <w:pPr>
        <w:pStyle w:val="notePara"/>
      </w:pPr>
      <w:r w:rsidRPr="006420CE">
        <w:tab/>
      </w:r>
      <w:r w:rsidRPr="006420CE">
        <w:rPr>
          <w:b/>
          <w:i/>
        </w:rPr>
        <w:t>Example</w:t>
      </w:r>
      <w:r w:rsidRPr="006420CE">
        <w:tab/>
        <w:t xml:space="preserve">After the baseline and 3 subsequent sampling rounds, the values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xml:space="preserve"> for </w:t>
      </w:r>
      <w:r w:rsidRPr="006420CE">
        <w:rPr>
          <w:i/>
        </w:rPr>
        <w:t>t</w:t>
      </w:r>
      <w:r w:rsidRPr="006420CE">
        <w:rPr>
          <w:i/>
          <w:vertAlign w:val="subscript"/>
        </w:rPr>
        <w:t>0</w:t>
      </w:r>
      <w:r w:rsidRPr="006420CE">
        <w:t xml:space="preserve">, </w:t>
      </w:r>
      <w:r w:rsidRPr="006420CE">
        <w:rPr>
          <w:i/>
        </w:rPr>
        <w:t>t</w:t>
      </w:r>
      <w:r w:rsidRPr="006420CE">
        <w:rPr>
          <w:i/>
          <w:vertAlign w:val="subscript"/>
        </w:rPr>
        <w:t>1</w:t>
      </w:r>
      <w:r w:rsidRPr="006420CE">
        <w:t xml:space="preserve">, </w:t>
      </w:r>
      <w:r w:rsidRPr="006420CE">
        <w:rPr>
          <w:i/>
        </w:rPr>
        <w:t>t</w:t>
      </w:r>
      <w:r w:rsidRPr="006420CE">
        <w:rPr>
          <w:i/>
          <w:vertAlign w:val="subscript"/>
        </w:rPr>
        <w:t>2</w:t>
      </w:r>
      <w:r w:rsidRPr="006420CE">
        <w:t xml:space="preserve"> and </w:t>
      </w:r>
      <w:r w:rsidRPr="006420CE">
        <w:rPr>
          <w:i/>
        </w:rPr>
        <w:t>t</w:t>
      </w:r>
      <w:r w:rsidRPr="006420CE">
        <w:rPr>
          <w:i/>
          <w:vertAlign w:val="subscript"/>
        </w:rPr>
        <w:t>3</w:t>
      </w:r>
      <w:r w:rsidRPr="006420CE">
        <w:t xml:space="preserve"> must all be included.</w:t>
      </w:r>
    </w:p>
    <w:p w:rsidR="00E96A34" w:rsidRPr="006420CE" w:rsidRDefault="00E96A34" w:rsidP="00E96A34">
      <w:pPr>
        <w:pStyle w:val="tMain"/>
      </w:pPr>
      <w:r w:rsidRPr="006420CE">
        <w:tab/>
        <w:t>(4)</w:t>
      </w:r>
      <w:r w:rsidRPr="006420CE">
        <w:tab/>
        <w:t xml:space="preserve">If a carbon estimation area sampling round is conducted over more than 1 day, the values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r>
          <w:rPr>
            <w:rFonts w:ascii="Cambria Math" w:hAnsi="Cambria Math"/>
          </w:rPr>
          <m:t xml:space="preserve"> </m:t>
        </m:r>
      </m:oMath>
      <w:r w:rsidRPr="006420CE">
        <w:t xml:space="preserve">at </w:t>
      </w:r>
      <w:r w:rsidRPr="006420CE">
        <w:rPr>
          <w:i/>
        </w:rPr>
        <w:t>t</w:t>
      </w:r>
      <w:r w:rsidRPr="006420CE">
        <w:rPr>
          <w:i/>
          <w:vertAlign w:val="subscript"/>
        </w:rPr>
        <w:t>0</w:t>
      </w:r>
      <w:r w:rsidRPr="006420CE">
        <w:t xml:space="preserve">, </w:t>
      </w:r>
      <w:r w:rsidRPr="006420CE">
        <w:rPr>
          <w:i/>
        </w:rPr>
        <w:t>t</w:t>
      </w:r>
      <w:r w:rsidRPr="006420CE">
        <w:rPr>
          <w:i/>
          <w:vertAlign w:val="subscript"/>
        </w:rPr>
        <w:t>1</w:t>
      </w:r>
      <w:r w:rsidRPr="006420CE">
        <w:t xml:space="preserve">, and </w:t>
      </w:r>
      <w:r w:rsidRPr="006420CE">
        <w:rPr>
          <w:i/>
        </w:rPr>
        <w:t>t</w:t>
      </w:r>
      <w:r w:rsidRPr="006420CE">
        <w:rPr>
          <w:i/>
          <w:vertAlign w:val="subscript"/>
        </w:rPr>
        <w:t>x</w:t>
      </w:r>
      <w:r w:rsidRPr="006420CE">
        <w:t xml:space="preserve"> must be plotted against the median day of the sampling round which must be used to define the project duration in accordance with subsection (5).</w:t>
      </w:r>
    </w:p>
    <w:p w:rsidR="00E96A34" w:rsidRPr="006420CE" w:rsidRDefault="00E96A34" w:rsidP="00E96A34">
      <w:pPr>
        <w:pStyle w:val="tMain"/>
      </w:pPr>
      <w:r w:rsidRPr="006420CE">
        <w:tab/>
        <w:t>(5)</w:t>
      </w:r>
      <w:r w:rsidRPr="006420CE">
        <w:tab/>
        <w:t xml:space="preserve">The duration of the project associated with each sampling round must be expressed in decimal years that have elapsed since the baseline sampling round. </w:t>
      </w:r>
    </w:p>
    <w:p w:rsidR="00E96A34" w:rsidRPr="006420CE" w:rsidRDefault="00E96A34" w:rsidP="00E96A34">
      <w:pPr>
        <w:pStyle w:val="tMain"/>
      </w:pPr>
      <w:r w:rsidRPr="006420CE">
        <w:tab/>
        <w:t>(6)</w:t>
      </w:r>
      <w:r w:rsidRPr="006420CE">
        <w:tab/>
        <w:t>The decimal year values associated with all sampling rounds must be calculated and the decimal year value associated with the baseline sampling round must be subtracted from all others.</w:t>
      </w:r>
    </w:p>
    <w:p w:rsidR="00E96A34" w:rsidRPr="006420CE" w:rsidRDefault="00E96A34" w:rsidP="00E96A34">
      <w:pPr>
        <w:pStyle w:val="notePara"/>
      </w:pPr>
      <w:r w:rsidRPr="006420CE">
        <w:tab/>
      </w:r>
      <w:r w:rsidRPr="006420CE">
        <w:rPr>
          <w:b/>
          <w:i/>
        </w:rPr>
        <w:t>Example</w:t>
      </w:r>
      <w:r w:rsidRPr="006420CE">
        <w:tab/>
        <w:t xml:space="preserve">For a baseline sampling round conducted on 3 March 2014, the decimal year is 2014.170.  For a </w:t>
      </w:r>
      <w:r w:rsidRPr="006420CE">
        <w:rPr>
          <w:i/>
        </w:rPr>
        <w:t>t</w:t>
      </w:r>
      <w:r w:rsidRPr="006420CE">
        <w:rPr>
          <w:i/>
          <w:vertAlign w:val="subscript"/>
        </w:rPr>
        <w:t>1</w:t>
      </w:r>
      <w:r w:rsidRPr="006420CE">
        <w:t xml:space="preserve"> sampling round conducted on 24 March 2016, the decimal year is 2016.230.  The project duration at </w:t>
      </w:r>
      <w:r w:rsidRPr="006420CE">
        <w:rPr>
          <w:i/>
        </w:rPr>
        <w:t>t</w:t>
      </w:r>
      <w:r w:rsidRPr="006420CE">
        <w:rPr>
          <w:i/>
          <w:vertAlign w:val="subscript"/>
        </w:rPr>
        <w:t>1</w:t>
      </w:r>
      <w:r w:rsidRPr="006420CE">
        <w:t xml:space="preserve"> is 2.060 years (</w:t>
      </w:r>
      <w:r w:rsidRPr="006420CE">
        <w:rPr>
          <w:i/>
        </w:rPr>
        <w:t>t</w:t>
      </w:r>
      <w:r w:rsidRPr="006420CE">
        <w:rPr>
          <w:i/>
          <w:vertAlign w:val="subscript"/>
        </w:rPr>
        <w:t>1</w:t>
      </w:r>
      <w:r w:rsidRPr="006420CE">
        <w:t>–</w:t>
      </w:r>
      <w:r w:rsidRPr="006420CE">
        <w:rPr>
          <w:i/>
        </w:rPr>
        <w:t>t</w:t>
      </w:r>
      <w:r w:rsidRPr="006420CE">
        <w:rPr>
          <w:i/>
          <w:vertAlign w:val="subscript"/>
        </w:rPr>
        <w:t>0</w:t>
      </w:r>
      <w:r w:rsidRPr="006420CE">
        <w:t>).  The project duration of the baseline sampling round is 0 years.</w:t>
      </w:r>
    </w:p>
    <w:p w:rsidR="00E96A34" w:rsidRPr="006420CE" w:rsidRDefault="00E96A34" w:rsidP="00E96A34">
      <w:pPr>
        <w:pStyle w:val="tMain"/>
      </w:pPr>
      <w:r w:rsidRPr="006420CE">
        <w:tab/>
        <w:t>(7)</w:t>
      </w:r>
      <w:r w:rsidRPr="006420CE">
        <w:tab/>
        <w:t xml:space="preserve">A linear regression line of best fit must be derived: </w:t>
      </w:r>
    </w:p>
    <w:p w:rsidR="00E96A34" w:rsidRPr="006420CE" w:rsidRDefault="00E96A34" w:rsidP="00E96A34">
      <w:pPr>
        <w:pStyle w:val="tPara"/>
      </w:pPr>
      <w:r w:rsidRPr="006420CE">
        <w:tab/>
        <w:t>(a)</w:t>
      </w:r>
      <w:r w:rsidRPr="006420CE">
        <w:tab/>
        <w:t xml:space="preserve">by the method of least squares in accordance with the general form of a linear relationship describing the variations in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r>
          <w:rPr>
            <w:rFonts w:ascii="Cambria Math" w:hAnsi="Cambria Math"/>
          </w:rPr>
          <m:t xml:space="preserve"> </m:t>
        </m:r>
      </m:oMath>
      <w:r w:rsidRPr="006420CE">
        <w:t xml:space="preserve">with project duration; and </w:t>
      </w:r>
    </w:p>
    <w:p w:rsidR="00E96A34" w:rsidRPr="006420CE" w:rsidRDefault="00E96A34" w:rsidP="00E96A34">
      <w:pPr>
        <w:pStyle w:val="tPara"/>
      </w:pPr>
      <w:r w:rsidRPr="006420CE">
        <w:tab/>
        <w:t>(b)</w:t>
      </w:r>
      <w:r w:rsidRPr="006420CE">
        <w:tab/>
        <w:t>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rPr>
                <w:b/>
              </w:rPr>
            </w:pPr>
            <m:oMathPara>
              <m:oMath>
                <m:acc>
                  <m:accPr>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701"/>
        <w:gridCol w:w="6440"/>
      </w:tblGrid>
      <w:tr w:rsidR="00E96A34" w:rsidRPr="006420CE" w:rsidTr="00DD7017">
        <w:tc>
          <w:tcPr>
            <w:tcW w:w="1701" w:type="dxa"/>
          </w:tcPr>
          <w:p w:rsidR="00E96A34" w:rsidRPr="006420CE" w:rsidRDefault="00A2593C" w:rsidP="00DD7017">
            <w:pPr>
              <w:pStyle w:val="tMain"/>
              <w:ind w:left="0" w:firstLine="0"/>
            </w:pPr>
            <m:oMath>
              <m:acc>
                <m:accPr>
                  <m:ctrlPr>
                    <w:rPr>
                      <w:rFonts w:ascii="Cambria Math" w:hAnsi="Cambria Math"/>
                      <w:i/>
                    </w:rPr>
                  </m:ctrlPr>
                </m:accPr>
                <m:e>
                  <m:r>
                    <w:rPr>
                      <w:rFonts w:ascii="Cambria Math" w:hAnsi="Cambria Math"/>
                    </w:rPr>
                    <m:t>y</m:t>
                  </m:r>
                </m:e>
              </m:acc>
              <m:r>
                <w:rPr>
                  <w:rFonts w:ascii="Cambria Math" w:hAnsi="Cambria Math"/>
                </w:rPr>
                <m:t xml:space="preserve"> </m:t>
              </m:r>
            </m:oMath>
            <w:r w:rsidR="00E96A34" w:rsidRPr="006420CE">
              <w:t>=</w:t>
            </w:r>
          </w:p>
        </w:tc>
        <w:tc>
          <w:tcPr>
            <w:tcW w:w="644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00E96A34" w:rsidRPr="006420CE">
              <w:t xml:space="preserve">, being the predicted corrected soil organic carbon stock at a project duration of </w:t>
            </w:r>
            <m:oMath>
              <m:r>
                <w:rPr>
                  <w:rFonts w:ascii="Cambria Math" w:hAnsi="Cambria Math"/>
                </w:rPr>
                <m:t>x</m:t>
              </m:r>
            </m:oMath>
            <w:r w:rsidR="00E96A34" w:rsidRPr="006420CE">
              <w:rPr>
                <w:i/>
              </w:rPr>
              <w:t xml:space="preserve"> </w:t>
            </w:r>
            <w:r w:rsidR="00E96A34" w:rsidRPr="006420CE">
              <w:t>years; t C/ha.</w:t>
            </w:r>
          </w:p>
        </w:tc>
      </w:tr>
      <w:tr w:rsidR="00E96A34" w:rsidRPr="006420CE" w:rsidTr="00DD7017">
        <w:tc>
          <w:tcPr>
            <w:tcW w:w="1701" w:type="dxa"/>
          </w:tcPr>
          <w:p w:rsidR="00E96A34" w:rsidRPr="006420CE" w:rsidRDefault="00E96A34" w:rsidP="00DD7017">
            <w:pPr>
              <w:pStyle w:val="tMain"/>
              <w:ind w:left="0" w:firstLine="0"/>
            </w:pPr>
            <m:oMath>
              <m:r>
                <w:rPr>
                  <w:rFonts w:ascii="Cambria Math" w:hAnsi="Cambria Math"/>
                </w:rPr>
                <m:t>x</m:t>
              </m:r>
            </m:oMath>
            <w:r w:rsidRPr="006420CE">
              <w:t xml:space="preserve"> =</w:t>
            </w:r>
          </w:p>
        </w:tc>
        <w:tc>
          <w:tcPr>
            <w:tcW w:w="6440" w:type="dxa"/>
          </w:tcPr>
          <w:p w:rsidR="00E96A34" w:rsidRPr="006420CE" w:rsidRDefault="00E96A34" w:rsidP="00DD7017">
            <w:pPr>
              <w:pStyle w:val="tMain"/>
              <w:ind w:left="0" w:firstLine="0"/>
            </w:pPr>
            <w:r w:rsidRPr="006420CE">
              <w:t>duration of project associated with the sampling rounds expressed as the decimal years since the baseline sampling round was completed; y.</w:t>
            </w:r>
          </w:p>
        </w:tc>
      </w:tr>
      <w:tr w:rsidR="00E96A34" w:rsidRPr="006420CE" w:rsidTr="00DD7017">
        <w:tc>
          <w:tcPr>
            <w:tcW w:w="1701"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rPr>
                    <m:t>b</m:t>
                  </m:r>
                </m:e>
                <m:sub>
                  <m:r>
                    <w:rPr>
                      <w:rFonts w:ascii="Cambria Math"/>
                    </w:rPr>
                    <m:t>0</m:t>
                  </m:r>
                </m:sub>
              </m:sSub>
            </m:oMath>
            <w:r w:rsidR="00E96A34" w:rsidRPr="006420CE">
              <w:t xml:space="preserve"> =</w:t>
            </w:r>
          </w:p>
        </w:tc>
        <w:tc>
          <w:tcPr>
            <w:tcW w:w="6440" w:type="dxa"/>
          </w:tcPr>
          <w:p w:rsidR="00E96A34" w:rsidRPr="006420CE" w:rsidRDefault="00E96A34" w:rsidP="00DD7017">
            <w:pPr>
              <w:pStyle w:val="tMain"/>
              <w:ind w:left="0" w:firstLine="0"/>
            </w:pPr>
            <w:r w:rsidRPr="006420CE">
              <w:rPr>
                <w:i/>
              </w:rPr>
              <w:t>y</w:t>
            </w:r>
            <w:r w:rsidRPr="006420CE">
              <w:t xml:space="preserve"> intercept of the linear regression equation; t/ha.</w:t>
            </w:r>
          </w:p>
        </w:tc>
      </w:tr>
      <w:tr w:rsidR="00E96A34" w:rsidRPr="006420CE" w:rsidTr="00DD7017">
        <w:tc>
          <w:tcPr>
            <w:tcW w:w="1701"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rPr>
                    <m:t>b</m:t>
                  </m:r>
                </m:e>
                <m:sub>
                  <m:r>
                    <w:rPr>
                      <w:rFonts w:ascii="Cambria Math"/>
                    </w:rPr>
                    <m:t>1</m:t>
                  </m:r>
                </m:sub>
              </m:sSub>
              <m:r>
                <w:rPr>
                  <w:rFonts w:ascii="Cambria Math" w:hAnsi="Cambria Math"/>
                </w:rPr>
                <m:t xml:space="preserve"> </m:t>
              </m:r>
            </m:oMath>
            <w:r w:rsidR="00E96A34" w:rsidRPr="006420CE">
              <w:t>=</w:t>
            </w:r>
          </w:p>
        </w:tc>
        <w:tc>
          <w:tcPr>
            <w:tcW w:w="6440" w:type="dxa"/>
          </w:tcPr>
          <w:p w:rsidR="00E96A34" w:rsidRPr="006420CE" w:rsidRDefault="00E96A34" w:rsidP="00DD7017">
            <w:pPr>
              <w:pStyle w:val="tMain"/>
              <w:ind w:left="0" w:firstLine="0"/>
            </w:pPr>
            <w:r w:rsidRPr="006420CE">
              <w:t xml:space="preserve">slope of the linear regression equation which equates to the average rate of change of the corrected soil organic carbon stock in the equivalent soil mass of the </w:t>
            </w:r>
            <w:r w:rsidRPr="006420CE">
              <w:rPr>
                <w:i/>
              </w:rPr>
              <w:t>l</w:t>
            </w:r>
            <w:r w:rsidRPr="006420CE">
              <w:rPr>
                <w:vertAlign w:val="superscript"/>
              </w:rPr>
              <w:t xml:space="preserve">th </w:t>
            </w:r>
            <w:r w:rsidRPr="006420CE">
              <w:t>soil layer of the carbon estimation area; t C/ha/y.</w:t>
            </w:r>
          </w:p>
        </w:tc>
      </w:tr>
    </w:tbl>
    <w:p w:rsidR="00E96A34" w:rsidRPr="006420CE" w:rsidRDefault="00E96A34" w:rsidP="00E96A34">
      <w:pPr>
        <w:pStyle w:val="tMain"/>
      </w:pPr>
      <w:r w:rsidRPr="006420CE">
        <w:tab/>
        <w:t>(8)</w:t>
      </w:r>
      <w:r w:rsidRPr="006420CE">
        <w:tab/>
        <w:t xml:space="preserve">The average rate of change of corrected soil organic carbon stock in the equivalent soil mass for each soil layer of each carbon estimation area over the time period </w:t>
      </w:r>
      <w:r w:rsidRPr="006420CE">
        <w:rPr>
          <w:i/>
        </w:rPr>
        <w:t>t</w:t>
      </w:r>
      <w:r w:rsidRPr="006420CE">
        <w:rPr>
          <w:i/>
          <w:vertAlign w:val="subscript"/>
        </w:rPr>
        <w:t>0</w:t>
      </w:r>
      <w:r w:rsidRPr="006420CE">
        <w:rPr>
          <w:vertAlign w:val="subscript"/>
        </w:rPr>
        <w:t xml:space="preserve"> </w:t>
      </w:r>
      <w:r w:rsidRPr="006420CE">
        <w:t xml:space="preserve">to </w:t>
      </w:r>
      <w:r w:rsidRPr="006420CE">
        <w:rPr>
          <w:i/>
        </w:rPr>
        <w:t>t</w:t>
      </w:r>
      <w:r w:rsidRPr="006420CE">
        <w:rPr>
          <w:i/>
          <w:vertAlign w:val="subscript"/>
        </w:rPr>
        <w:t>x</w:t>
      </w:r>
      <w:r w:rsidRPr="006420CE">
        <w:t xml:space="preserve"> must be:</w:t>
      </w:r>
    </w:p>
    <w:p w:rsidR="00E96A34" w:rsidRPr="006420CE" w:rsidRDefault="00E96A34" w:rsidP="00E96A34">
      <w:pPr>
        <w:pStyle w:val="tPara"/>
      </w:pPr>
      <w:r w:rsidRPr="006420CE">
        <w:tab/>
        <w:t>(a)</w:t>
      </w:r>
      <w:r w:rsidRPr="006420CE">
        <w:tab/>
        <w:t>the slope of the linear regression (</w:t>
      </w:r>
      <m:oMath>
        <m:sSub>
          <m:sSubPr>
            <m:ctrlPr>
              <w:rPr>
                <w:rFonts w:ascii="Cambria Math" w:hAnsi="Cambria Math"/>
                <w:i/>
              </w:rPr>
            </m:ctrlPr>
          </m:sSubPr>
          <m:e>
            <m:r>
              <w:rPr>
                <w:rFonts w:ascii="Cambria Math"/>
              </w:rPr>
              <m:t>b</m:t>
            </m:r>
          </m:e>
          <m:sub>
            <m:r>
              <w:rPr>
                <w:rFonts w:ascii="Cambria Math"/>
              </w:rPr>
              <m:t>1</m:t>
            </m:r>
          </m:sub>
        </m:sSub>
      </m:oMath>
      <w:r w:rsidRPr="006420CE">
        <w:t>); and</w:t>
      </w:r>
    </w:p>
    <w:p w:rsidR="00E96A34" w:rsidRPr="006420CE" w:rsidRDefault="00E96A34" w:rsidP="00E96A34">
      <w:pPr>
        <w:pStyle w:val="tPara"/>
      </w:pPr>
      <w:r w:rsidRPr="006420CE">
        <w:tab/>
        <w:t>(b)</w:t>
      </w:r>
      <w:r w:rsidRPr="006420CE">
        <w:tab/>
        <w:t>calculated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ListParagraph"/>
            </w:pPr>
            <m:oMathPara>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sSup>
                      <m:sSupPr>
                        <m:ctrlPr>
                          <w:rPr>
                            <w:rFonts w:ascii="Cambria Math" w:hAnsi="Cambria Math"/>
                            <w:i/>
                          </w:rPr>
                        </m:ctrlPr>
                      </m:sSup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acc>
                          <m:accPr>
                            <m:chr m:val="̅"/>
                            <m:ctrlPr>
                              <w:rPr>
                                <w:rFonts w:ascii="Cambria Math" w:hAnsi="Cambria Math"/>
                                <w:i/>
                              </w:rPr>
                            </m:ctrlPr>
                          </m:accPr>
                          <m:e>
                            <m:r>
                              <w:rPr>
                                <w:rFonts w:ascii="Cambria Math" w:hAnsi="Cambria Math"/>
                              </w:rPr>
                              <m:t>x</m:t>
                            </m:r>
                          </m:e>
                        </m:acc>
                        <m:r>
                          <w:rPr>
                            <w:rFonts w:ascii="Cambria Math" w:hAnsi="Cambria Math"/>
                          </w:rPr>
                          <m:t>)</m:t>
                        </m:r>
                      </m:e>
                      <m:sup>
                        <m:r>
                          <w:rPr>
                            <w:rFonts w:ascii="Cambria Math" w:hAnsi="Cambria Math"/>
                          </w:rPr>
                          <m:t>2</m:t>
                        </m:r>
                      </m:sup>
                    </m:sSup>
                  </m:den>
                </m:f>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850"/>
        <w:gridCol w:w="7291"/>
      </w:tblGrid>
      <w:tr w:rsidR="00E96A34" w:rsidRPr="006420CE" w:rsidTr="00DD7017">
        <w:tc>
          <w:tcPr>
            <w:tcW w:w="85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00E96A34" w:rsidRPr="006420CE">
              <w:t>=</w:t>
            </w:r>
          </w:p>
        </w:tc>
        <w:tc>
          <w:tcPr>
            <w:tcW w:w="7291" w:type="dxa"/>
          </w:tcPr>
          <w:p w:rsidR="00E96A34" w:rsidRPr="006420CE" w:rsidRDefault="00E96A34" w:rsidP="00DD7017">
            <w:pPr>
              <w:pStyle w:val="tMain"/>
              <w:ind w:left="0" w:firstLine="0"/>
            </w:pPr>
            <w:r w:rsidRPr="006420CE">
              <w:t>slope of the linear regression derived by the method of least squares; t C/ha/y.</w:t>
            </w:r>
          </w:p>
        </w:tc>
      </w:tr>
      <w:tr w:rsidR="00E96A34" w:rsidRPr="006420CE" w:rsidTr="00DD7017">
        <w:tc>
          <w:tcPr>
            <w:tcW w:w="85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oMath>
            <w:r w:rsidR="00E96A34" w:rsidRPr="006420CE">
              <w:t>=</w:t>
            </w:r>
          </w:p>
        </w:tc>
        <w:tc>
          <w:tcPr>
            <w:tcW w:w="7291" w:type="dxa"/>
          </w:tcPr>
          <w:p w:rsidR="00E96A34" w:rsidRPr="006420CE" w:rsidRDefault="00E96A34" w:rsidP="00DD7017">
            <w:pPr>
              <w:pStyle w:val="tMain"/>
              <w:ind w:left="0" w:firstLine="0"/>
            </w:pPr>
            <w:r w:rsidRPr="006420CE">
              <w:t xml:space="preserve">duration of project associated with the </w:t>
            </w:r>
            <w:r w:rsidRPr="006420CE">
              <w:rPr>
                <w:i/>
              </w:rPr>
              <w:t>i</w:t>
            </w:r>
            <w:r w:rsidRPr="006420CE">
              <w:rPr>
                <w:vertAlign w:val="superscript"/>
              </w:rPr>
              <w:t>th</w:t>
            </w:r>
            <w:r w:rsidRPr="006420CE">
              <w:t xml:space="preserve"> sampling round; y.</w:t>
            </w:r>
          </w:p>
        </w:tc>
      </w:tr>
      <w:tr w:rsidR="00E96A34" w:rsidRPr="006420CE" w:rsidTr="00DD7017">
        <w:tc>
          <w:tcPr>
            <w:tcW w:w="850" w:type="dxa"/>
          </w:tcPr>
          <w:p w:rsidR="00E96A34" w:rsidRPr="006420CE" w:rsidRDefault="00A2593C" w:rsidP="00DD7017">
            <w:pPr>
              <w:pStyle w:val="tMain"/>
              <w:ind w:left="0" w:firstLine="0"/>
            </w:pP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00E96A34" w:rsidRPr="006420CE">
              <w:t>=</w:t>
            </w:r>
          </w:p>
        </w:tc>
        <w:tc>
          <w:tcPr>
            <w:tcW w:w="7291" w:type="dxa"/>
          </w:tcPr>
          <w:p w:rsidR="00E96A34" w:rsidRPr="006420CE" w:rsidRDefault="00E96A34" w:rsidP="00DD7017">
            <w:pPr>
              <w:pStyle w:val="tMain"/>
              <w:ind w:left="0" w:firstLine="0"/>
            </w:pPr>
            <w:r w:rsidRPr="006420CE">
              <w:t>average project duration of all sampling rounds including the baseline and all subsequent (</w:t>
            </w:r>
            <w:r w:rsidRPr="006420CE">
              <w:rPr>
                <w:i/>
              </w:rPr>
              <w:t>t</w:t>
            </w:r>
            <w:r w:rsidRPr="006420CE">
              <w:rPr>
                <w:i/>
                <w:vertAlign w:val="subscript"/>
              </w:rPr>
              <w:t>1</w:t>
            </w:r>
            <w:r w:rsidRPr="006420CE">
              <w:t xml:space="preserve"> and </w:t>
            </w:r>
            <w:r w:rsidRPr="006420CE">
              <w:rPr>
                <w:i/>
              </w:rPr>
              <w:t>t</w:t>
            </w:r>
            <w:r w:rsidRPr="006420CE">
              <w:rPr>
                <w:i/>
                <w:vertAlign w:val="subscript"/>
              </w:rPr>
              <w:t>x</w:t>
            </w:r>
            <w:r w:rsidRPr="006420CE">
              <w:t>) sampling rounds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oMath>
            <w:r w:rsidRPr="006420CE">
              <w:t>); y.</w:t>
            </w:r>
          </w:p>
        </w:tc>
      </w:tr>
      <w:tr w:rsidR="00E96A34" w:rsidRPr="006420CE" w:rsidTr="00DD7017">
        <w:tc>
          <w:tcPr>
            <w:tcW w:w="850" w:type="dxa"/>
          </w:tcPr>
          <w:p w:rsidR="00E96A34" w:rsidRPr="006420CE" w:rsidRDefault="00A2593C" w:rsidP="00DD7017">
            <w:pPr>
              <w:pStyle w:val="tMain"/>
              <w:ind w:left="0" w:firstLine="0"/>
              <w:rPr>
                <w:i/>
              </w:rP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oMath>
            <w:r w:rsidR="00E96A34" w:rsidRPr="006420CE">
              <w:t>=</w:t>
            </w:r>
          </w:p>
        </w:tc>
        <w:tc>
          <w:tcPr>
            <w:tcW w:w="7291"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l</m:t>
                  </m:r>
                </m:sub>
              </m:sSub>
            </m:oMath>
            <w:r w:rsidR="00E96A34" w:rsidRPr="006420CE">
              <w:t xml:space="preserve">, Equation SC15;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l</m:t>
                  </m:r>
                </m:sub>
              </m:sSub>
            </m:oMath>
            <w:r w:rsidR="00E96A34" w:rsidRPr="006420CE">
              <w:t xml:space="preserve">, Equation SC20 and all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00E96A34" w:rsidRPr="006420CE">
              <w:t xml:space="preserve">, Equation SC32, measured for the </w:t>
            </w:r>
            <w:r w:rsidR="00E96A34" w:rsidRPr="006420CE">
              <w:rPr>
                <w:i/>
              </w:rPr>
              <w:t>i</w:t>
            </w:r>
            <w:r w:rsidR="00E96A34" w:rsidRPr="006420CE">
              <w:rPr>
                <w:vertAlign w:val="superscript"/>
              </w:rPr>
              <w:t>th</w:t>
            </w:r>
            <w:r w:rsidR="00E96A34" w:rsidRPr="006420CE">
              <w:t xml:space="preserve"> sampling round; t C/ha.</w:t>
            </w:r>
          </w:p>
        </w:tc>
      </w:tr>
      <w:tr w:rsidR="00E96A34" w:rsidRPr="006420CE" w:rsidTr="00DD7017">
        <w:tc>
          <w:tcPr>
            <w:tcW w:w="850" w:type="dxa"/>
          </w:tcPr>
          <w:p w:rsidR="00E96A34" w:rsidRPr="006420CE" w:rsidRDefault="00A2593C" w:rsidP="00DD7017">
            <w:pPr>
              <w:pStyle w:val="tMain"/>
              <w:ind w:left="0" w:firstLine="0"/>
            </w:pPr>
            <m:oMath>
              <m:acc>
                <m:accPr>
                  <m:chr m:val="̅"/>
                  <m:ctrlPr>
                    <w:rPr>
                      <w:rFonts w:ascii="Cambria Math" w:hAnsi="Cambria Math"/>
                      <w:i/>
                    </w:rPr>
                  </m:ctrlPr>
                </m:accPr>
                <m:e>
                  <m:r>
                    <w:rPr>
                      <w:rFonts w:ascii="Cambria Math" w:hAnsi="Cambria Math"/>
                    </w:rPr>
                    <m:t>y</m:t>
                  </m:r>
                </m:e>
              </m:acc>
              <m:r>
                <w:rPr>
                  <w:rFonts w:ascii="Cambria Math" w:hAnsi="Cambria Math"/>
                </w:rPr>
                <m:t xml:space="preserve"> </m:t>
              </m:r>
            </m:oMath>
            <w:r w:rsidR="00E96A34" w:rsidRPr="006420CE">
              <w:t>=</w:t>
            </w:r>
          </w:p>
        </w:tc>
        <w:tc>
          <w:tcPr>
            <w:tcW w:w="7291" w:type="dxa"/>
          </w:tcPr>
          <w:p w:rsidR="00E96A34" w:rsidRPr="006420CE" w:rsidRDefault="00E96A34" w:rsidP="00DD7017">
            <w:pPr>
              <w:pStyle w:val="tMain"/>
              <w:ind w:left="0" w:firstLine="0"/>
            </w:pPr>
            <w:r w:rsidRPr="006420CE">
              <w:t>average corrected soil organic carbon stock in the equivalent soil mass across all sampling rounds including the baseline and all subsequent sampling rounds (</w:t>
            </w:r>
            <m:oMath>
              <m:acc>
                <m:accPr>
                  <m:chr m:val="̅"/>
                  <m:ctrlPr>
                    <w:rPr>
                      <w:rFonts w:ascii="Cambria Math" w:hAnsi="Cambria Math"/>
                      <w:i/>
                    </w:rPr>
                  </m:ctrlPr>
                </m:accPr>
                <m:e>
                  <m:r>
                    <w:rPr>
                      <w:rFonts w:ascii="Cambria Math" w:hAnsi="Cambria Math"/>
                    </w:rPr>
                    <m:t>y</m:t>
                  </m:r>
                </m:e>
              </m:acc>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num>
                <m:den>
                  <m:r>
                    <w:rPr>
                      <w:rFonts w:ascii="Cambria Math" w:hAnsi="Cambria Math"/>
                    </w:rPr>
                    <m:t>n</m:t>
                  </m:r>
                </m:den>
              </m:f>
            </m:oMath>
            <w:r w:rsidRPr="006420CE">
              <w:t>); t C/ha.</w:t>
            </w:r>
          </w:p>
        </w:tc>
      </w:tr>
      <w:tr w:rsidR="00E96A34" w:rsidRPr="006420CE" w:rsidTr="00DD7017">
        <w:tc>
          <w:tcPr>
            <w:tcW w:w="850" w:type="dxa"/>
          </w:tcPr>
          <w:p w:rsidR="00E96A34" w:rsidRPr="006420CE" w:rsidRDefault="00E96A34" w:rsidP="00DD7017">
            <w:pPr>
              <w:pStyle w:val="tMain"/>
              <w:ind w:left="0" w:firstLine="0"/>
            </w:pPr>
            <m:oMath>
              <m:r>
                <w:rPr>
                  <w:rFonts w:ascii="Cambria Math" w:hAnsi="Cambria Math"/>
                </w:rPr>
                <m:t>n</m:t>
              </m:r>
            </m:oMath>
            <w:r w:rsidRPr="006420CE">
              <w:t xml:space="preserve"> =</w:t>
            </w:r>
          </w:p>
        </w:tc>
        <w:tc>
          <w:tcPr>
            <w:tcW w:w="7291" w:type="dxa"/>
          </w:tcPr>
          <w:p w:rsidR="00E96A34" w:rsidRPr="006420CE" w:rsidRDefault="00E96A34" w:rsidP="00DD7017">
            <w:pPr>
              <w:pStyle w:val="tMain"/>
              <w:ind w:left="0" w:firstLine="0"/>
            </w:pPr>
            <w:r w:rsidRPr="006420CE">
              <w:t>number of sampling rounds including the baseline and all subsequent (</w:t>
            </w:r>
            <w:r w:rsidRPr="006420CE">
              <w:rPr>
                <w:i/>
              </w:rPr>
              <w:t>t</w:t>
            </w:r>
            <w:r w:rsidRPr="006420CE">
              <w:rPr>
                <w:i/>
                <w:vertAlign w:val="subscript"/>
              </w:rPr>
              <w:t>1</w:t>
            </w:r>
            <w:r w:rsidRPr="006420CE">
              <w:t xml:space="preserve"> and </w:t>
            </w:r>
            <w:r w:rsidRPr="006420CE">
              <w:rPr>
                <w:i/>
              </w:rPr>
              <w:t>t</w:t>
            </w:r>
            <w:r w:rsidRPr="006420CE">
              <w:rPr>
                <w:i/>
                <w:vertAlign w:val="subscript"/>
              </w:rPr>
              <w:t>x</w:t>
            </w:r>
            <w:r w:rsidRPr="006420CE">
              <w:t>) sampling rounds.</w:t>
            </w:r>
          </w:p>
        </w:tc>
      </w:tr>
      <w:tr w:rsidR="00E96A34" w:rsidRPr="006420CE" w:rsidTr="00DD7017">
        <w:tc>
          <w:tcPr>
            <w:tcW w:w="850" w:type="dxa"/>
          </w:tcPr>
          <w:p w:rsidR="00E96A34" w:rsidRPr="006420CE" w:rsidRDefault="00E96A34" w:rsidP="00DD7017">
            <w:pPr>
              <w:pStyle w:val="tMain"/>
              <w:ind w:left="0" w:firstLine="0"/>
            </w:pPr>
            <m:oMath>
              <m:r>
                <w:rPr>
                  <w:rFonts w:ascii="Cambria Math" w:hAnsi="Cambria Math"/>
                </w:rPr>
                <m:t>i</m:t>
              </m:r>
            </m:oMath>
            <w:r w:rsidRPr="006420CE">
              <w:t xml:space="preserve"> =</w:t>
            </w:r>
          </w:p>
        </w:tc>
        <w:tc>
          <w:tcPr>
            <w:tcW w:w="7291" w:type="dxa"/>
          </w:tcPr>
          <w:p w:rsidR="00E96A34" w:rsidRPr="006420CE" w:rsidRDefault="00E96A34" w:rsidP="00DD7017">
            <w:pPr>
              <w:pStyle w:val="tMain"/>
              <w:ind w:left="0" w:firstLine="0"/>
            </w:pPr>
            <w:r w:rsidRPr="006420CE">
              <w:t>each sampling round.</w:t>
            </w:r>
          </w:p>
        </w:tc>
      </w:tr>
    </w:tbl>
    <w:p w:rsidR="00E96A34" w:rsidRPr="006420CE" w:rsidRDefault="00E96A34" w:rsidP="00E96A34">
      <w:pPr>
        <w:pStyle w:val="tMain"/>
      </w:pPr>
      <w:r w:rsidRPr="006420CE">
        <w:tab/>
        <w:t>(9)</w:t>
      </w:r>
      <w:r w:rsidRPr="006420CE">
        <w:tab/>
        <w:t>The value of the y-intercept of the linear regression line of best fit must be calculated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acc>
                  <m:accPr>
                    <m:chr m:val="̅"/>
                    <m:ctrlPr>
                      <w:rPr>
                        <w:rFonts w:ascii="Cambria Math" w:hAnsi="Cambria Math"/>
                        <w:i/>
                      </w:rPr>
                    </m:ctrlPr>
                  </m:accPr>
                  <m:e>
                    <m:r>
                      <w:rPr>
                        <w:rFonts w:ascii="Cambria Math" w:hAnsi="Cambria Math"/>
                      </w:rPr>
                      <m:t>x</m:t>
                    </m:r>
                  </m:e>
                </m:acc>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850"/>
        <w:gridCol w:w="7291"/>
      </w:tblGrid>
      <w:tr w:rsidR="00E96A34" w:rsidRPr="006420CE" w:rsidTr="00DD7017">
        <w:tc>
          <w:tcPr>
            <w:tcW w:w="85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oMath>
            <w:r w:rsidR="00E96A34" w:rsidRPr="006420CE">
              <w:t>=</w:t>
            </w:r>
          </w:p>
        </w:tc>
        <w:tc>
          <w:tcPr>
            <w:tcW w:w="7291" w:type="dxa"/>
          </w:tcPr>
          <w:p w:rsidR="00E96A34" w:rsidRPr="006420CE" w:rsidRDefault="00E96A34" w:rsidP="00DD7017">
            <w:pPr>
              <w:pStyle w:val="tMain"/>
              <w:ind w:left="0" w:firstLine="0"/>
            </w:pPr>
            <w:r w:rsidRPr="006420CE">
              <w:t>y-intercept of the linear regression line of best fit; t C/ha.</w:t>
            </w:r>
          </w:p>
        </w:tc>
      </w:tr>
      <w:tr w:rsidR="00E96A34" w:rsidRPr="006420CE" w:rsidTr="00DD7017">
        <w:tc>
          <w:tcPr>
            <w:tcW w:w="850" w:type="dxa"/>
          </w:tcPr>
          <w:p w:rsidR="00E96A34" w:rsidRPr="006420CE" w:rsidRDefault="00A2593C" w:rsidP="00DD7017">
            <w:pPr>
              <w:pStyle w:val="tMain"/>
              <w:ind w:left="0" w:firstLine="0"/>
            </w:pPr>
            <m:oMath>
              <m:acc>
                <m:accPr>
                  <m:chr m:val="̅"/>
                  <m:ctrlPr>
                    <w:rPr>
                      <w:rFonts w:ascii="Cambria Math" w:hAnsi="Cambria Math"/>
                      <w:i/>
                    </w:rPr>
                  </m:ctrlPr>
                </m:accPr>
                <m:e>
                  <m:r>
                    <w:rPr>
                      <w:rFonts w:ascii="Cambria Math" w:hAnsi="Cambria Math"/>
                    </w:rPr>
                    <m:t>y</m:t>
                  </m:r>
                </m:e>
              </m:acc>
              <m:r>
                <w:rPr>
                  <w:rFonts w:ascii="Cambria Math" w:hAnsi="Cambria Math"/>
                </w:rPr>
                <m:t xml:space="preserve"> </m:t>
              </m:r>
            </m:oMath>
            <w:r w:rsidR="00E96A34" w:rsidRPr="006420CE">
              <w:t>=</w:t>
            </w:r>
          </w:p>
        </w:tc>
        <w:tc>
          <w:tcPr>
            <w:tcW w:w="7291" w:type="dxa"/>
          </w:tcPr>
          <w:p w:rsidR="00E96A34" w:rsidRPr="006420CE" w:rsidRDefault="00E96A34" w:rsidP="00DD7017">
            <w:pPr>
              <w:pStyle w:val="tMain"/>
              <w:ind w:left="0" w:firstLine="0"/>
            </w:pPr>
            <w:r w:rsidRPr="006420CE">
              <w:t>average corrected soil organic carbon stock across in the equivalent soil mass across all sampling rounds including the baseline and all subsequent sampling rounds (</w:t>
            </w:r>
            <m:oMath>
              <m:acc>
                <m:accPr>
                  <m:chr m:val="̅"/>
                  <m:ctrlPr>
                    <w:rPr>
                      <w:rFonts w:ascii="Cambria Math" w:hAnsi="Cambria Math"/>
                      <w:i/>
                    </w:rPr>
                  </m:ctrlPr>
                </m:accPr>
                <m:e>
                  <m:r>
                    <w:rPr>
                      <w:rFonts w:ascii="Cambria Math" w:hAnsi="Cambria Math"/>
                    </w:rPr>
                    <m:t>y</m:t>
                  </m:r>
                </m:e>
              </m:acc>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num>
                <m:den>
                  <m:r>
                    <w:rPr>
                      <w:rFonts w:ascii="Cambria Math" w:hAnsi="Cambria Math"/>
                    </w:rPr>
                    <m:t>n</m:t>
                  </m:r>
                </m:den>
              </m:f>
            </m:oMath>
            <w:r w:rsidRPr="006420CE">
              <w:t>); t C/ha.</w:t>
            </w:r>
          </w:p>
        </w:tc>
      </w:tr>
      <w:tr w:rsidR="00E96A34" w:rsidRPr="006420CE" w:rsidTr="00DD7017">
        <w:tc>
          <w:tcPr>
            <w:tcW w:w="85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oMath>
            <w:r w:rsidR="00E96A34" w:rsidRPr="006420CE">
              <w:t>=</w:t>
            </w:r>
          </w:p>
        </w:tc>
        <w:tc>
          <w:tcPr>
            <w:tcW w:w="7291" w:type="dxa"/>
          </w:tcPr>
          <w:p w:rsidR="00E96A34" w:rsidRPr="006420CE" w:rsidRDefault="00E96A34" w:rsidP="00DD7017">
            <w:pPr>
              <w:pStyle w:val="tMain"/>
              <w:ind w:left="0" w:firstLine="0"/>
            </w:pPr>
            <w:r w:rsidRPr="006420CE">
              <w:t>slope of the linear regression calculated in accordance with Equation SC35; t C/ha/y.</w:t>
            </w:r>
          </w:p>
        </w:tc>
      </w:tr>
      <w:tr w:rsidR="00E96A34" w:rsidRPr="006420CE" w:rsidTr="00DD7017">
        <w:tc>
          <w:tcPr>
            <w:tcW w:w="850" w:type="dxa"/>
          </w:tcPr>
          <w:p w:rsidR="00E96A34" w:rsidRPr="006420CE" w:rsidRDefault="00A2593C" w:rsidP="00DD7017">
            <w:pPr>
              <w:pStyle w:val="tMain"/>
              <w:ind w:left="0" w:firstLine="0"/>
            </w:pP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00E96A34" w:rsidRPr="006420CE">
              <w:t>=</w:t>
            </w:r>
          </w:p>
        </w:tc>
        <w:tc>
          <w:tcPr>
            <w:tcW w:w="7291" w:type="dxa"/>
          </w:tcPr>
          <w:p w:rsidR="00E96A34" w:rsidRPr="006420CE" w:rsidRDefault="00E96A34" w:rsidP="00DD7017">
            <w:pPr>
              <w:pStyle w:val="tMain"/>
              <w:ind w:left="0" w:firstLine="0"/>
            </w:pPr>
            <w:r w:rsidRPr="006420CE">
              <w:t>average project duration of all sampling rounds including the baseline and all subsequent (</w:t>
            </w:r>
            <w:r w:rsidRPr="006420CE">
              <w:rPr>
                <w:i/>
              </w:rPr>
              <w:t>t</w:t>
            </w:r>
            <w:r w:rsidRPr="006420CE">
              <w:rPr>
                <w:i/>
                <w:vertAlign w:val="subscript"/>
              </w:rPr>
              <w:t>1</w:t>
            </w:r>
            <w:r w:rsidRPr="006420CE">
              <w:t xml:space="preserve"> and </w:t>
            </w:r>
            <w:r w:rsidRPr="006420CE">
              <w:rPr>
                <w:i/>
              </w:rPr>
              <w:t>t</w:t>
            </w:r>
            <w:r w:rsidRPr="006420CE">
              <w:rPr>
                <w:i/>
                <w:vertAlign w:val="subscript"/>
              </w:rPr>
              <w:t>x</w:t>
            </w:r>
            <w:r w:rsidRPr="006420CE">
              <w:t>) sampling rounds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oMath>
            <w:r w:rsidRPr="006420CE">
              <w:t>); y.</w:t>
            </w:r>
          </w:p>
        </w:tc>
      </w:tr>
    </w:tbl>
    <w:p w:rsidR="00E96A34" w:rsidRPr="006420CE" w:rsidRDefault="00E96A34" w:rsidP="00E96A34">
      <w:pPr>
        <w:pStyle w:val="h5Section"/>
      </w:pPr>
      <w:bookmarkStart w:id="288" w:name="_Toc391929116"/>
      <w:bookmarkStart w:id="289" w:name="_Toc423362677"/>
      <w:r w:rsidRPr="006420CE">
        <w:t>6.18</w:t>
      </w:r>
      <w:r w:rsidRPr="006420CE">
        <w:tab/>
        <w:t xml:space="preserve">Critical average soil organic carbon stock change in each soil layer from </w:t>
      </w:r>
      <w:r w:rsidRPr="006420CE">
        <w:rPr>
          <w:i/>
        </w:rPr>
        <w:t>t</w:t>
      </w:r>
      <w:r w:rsidRPr="006420CE">
        <w:rPr>
          <w:i/>
          <w:vertAlign w:val="subscript"/>
        </w:rPr>
        <w:t>0</w:t>
      </w:r>
      <w:r w:rsidRPr="006420CE">
        <w:t xml:space="preserve"> to </w:t>
      </w:r>
      <w:r w:rsidRPr="006420CE">
        <w:rPr>
          <w:i/>
        </w:rPr>
        <w:t>t</w:t>
      </w:r>
      <w:r w:rsidRPr="006420CE">
        <w:rPr>
          <w:i/>
          <w:vertAlign w:val="subscript"/>
        </w:rPr>
        <w:t>x</w:t>
      </w:r>
      <w:bookmarkEnd w:id="288"/>
      <w:bookmarkEnd w:id="289"/>
    </w:p>
    <w:p w:rsidR="00E96A34" w:rsidRPr="006420CE" w:rsidRDefault="00E96A34" w:rsidP="00E96A34">
      <w:pPr>
        <w:pStyle w:val="tMain"/>
      </w:pPr>
      <w:r w:rsidRPr="006420CE">
        <w:tab/>
        <w:t>(1)</w:t>
      </w:r>
      <w:r w:rsidRPr="006420CE">
        <w:tab/>
        <w:t>The critical average rate of the corrected soil organic carbon stock change between the baseline sampling round (</w:t>
      </w:r>
      <w:r w:rsidRPr="006420CE">
        <w:rPr>
          <w:i/>
        </w:rPr>
        <w:t>t</w:t>
      </w:r>
      <w:r w:rsidRPr="006420CE">
        <w:rPr>
          <w:i/>
          <w:vertAlign w:val="subscript"/>
        </w:rPr>
        <w:t>0</w:t>
      </w:r>
      <w:r w:rsidRPr="006420CE">
        <w:t xml:space="preserve">) to sampling round </w:t>
      </w:r>
      <w:r w:rsidRPr="006420CE">
        <w:rPr>
          <w:i/>
        </w:rPr>
        <w:t>t</w:t>
      </w:r>
      <w:r w:rsidRPr="006420CE">
        <w:rPr>
          <w:i/>
          <w:vertAlign w:val="subscript"/>
        </w:rPr>
        <w:t>x</w:t>
      </w:r>
      <w:r w:rsidRPr="006420CE">
        <w:t xml:space="preserve"> for each soil layer of each carbon estimation area must be:</w:t>
      </w:r>
    </w:p>
    <w:p w:rsidR="00E96A34" w:rsidRPr="006420CE" w:rsidRDefault="00E96A34" w:rsidP="00E96A34">
      <w:pPr>
        <w:pStyle w:val="tPara"/>
      </w:pPr>
      <w:r w:rsidRPr="006420CE">
        <w:tab/>
        <w:t>(a)</w:t>
      </w:r>
      <w:r w:rsidRPr="006420CE">
        <w:tab/>
        <w:t xml:space="preserve">the average rate of corrected soil organic carbon stock change that would be exceeded 60% of the time; and </w:t>
      </w:r>
    </w:p>
    <w:p w:rsidR="00E96A34" w:rsidRPr="006420CE" w:rsidRDefault="00E96A34" w:rsidP="00E96A34">
      <w:pPr>
        <w:pStyle w:val="tPara"/>
      </w:pPr>
      <w:r w:rsidRPr="006420CE">
        <w:tab/>
        <w:t>(b)</w:t>
      </w:r>
      <w:r w:rsidRPr="006420CE">
        <w:tab/>
        <w:t>calculated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tMain"/>
              <w:ind w:left="0" w:firstLine="0"/>
              <w:jc w:val="center"/>
            </w:pPr>
            <m:oMathPara>
              <m:oMath>
                <m:sSub>
                  <m:sSubPr>
                    <m:ctrlPr>
                      <w:rPr>
                        <w:rFonts w:ascii="Cambria Math" w:hAnsi="Cambria Math"/>
                        <w:i/>
                      </w:rPr>
                    </m:ctrlPr>
                  </m:sSubPr>
                  <m:e>
                    <m:r>
                      <w:rPr>
                        <w:rFonts w:ascii="Cambria Math" w:hAnsi="Cambria Math"/>
                      </w:rPr>
                      <m:t>Critical∆</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b</m:t>
                        </m:r>
                      </m:e>
                      <m:sub>
                        <m:r>
                          <w:rPr>
                            <w:rFonts w:ascii="Cambria Math" w:hAnsi="Cambria Math"/>
                          </w:rPr>
                          <m:t>1</m:t>
                        </m:r>
                      </m:sub>
                    </m:sSub>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α(df)</m:t>
                    </m:r>
                  </m:sub>
                </m:sSub>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SC37</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3010"/>
        <w:gridCol w:w="4915"/>
      </w:tblGrid>
      <w:tr w:rsidR="00E96A34" w:rsidRPr="006420CE" w:rsidTr="00DD7017">
        <w:tc>
          <w:tcPr>
            <w:tcW w:w="30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eastAsiaTheme="minorHAnsi" w:hAnsi="Cambria Math" w:cstheme="minorBidi"/>
                              <w:i/>
                              <w:lang w:val="en-GB"/>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eastAsiaTheme="minorHAnsi" w:hAnsi="Cambria Math" w:cstheme="minorBidi"/>
                              <w:i/>
                              <w:lang w:val="en-GB"/>
                            </w:rPr>
                          </m:ctrlPr>
                        </m:sSubPr>
                        <m:e>
                          <m:r>
                            <w:rPr>
                              <w:rFonts w:ascii="Cambria Math" w:hAnsi="Cambria Math"/>
                            </w:rPr>
                            <m:t>t</m:t>
                          </m:r>
                        </m:e>
                        <m:sub>
                          <m:r>
                            <w:rPr>
                              <w:rFonts w:ascii="Cambria Math" w:hAnsi="Cambria Math"/>
                            </w:rPr>
                            <m:t>x</m:t>
                          </m:r>
                        </m:sub>
                      </m:sSub>
                    </m:e>
                  </m:d>
                  <m:r>
                    <w:rPr>
                      <w:rFonts w:ascii="Cambria Math" w:hAnsi="Cambria Math"/>
                    </w:rPr>
                    <m:t>l</m:t>
                  </m:r>
                </m:sub>
              </m:sSub>
              <m:r>
                <w:rPr>
                  <w:rFonts w:ascii="Cambria Math" w:hAnsi="Cambria Math"/>
                </w:rPr>
                <m:t xml:space="preserve"> </m:t>
              </m:r>
            </m:oMath>
            <w:r w:rsidR="00E96A34" w:rsidRPr="006420CE">
              <w:t>=</w:t>
            </w:r>
          </w:p>
        </w:tc>
        <w:tc>
          <w:tcPr>
            <w:tcW w:w="4915" w:type="dxa"/>
          </w:tcPr>
          <w:p w:rsidR="00E96A34" w:rsidRPr="006420CE" w:rsidRDefault="00E96A34" w:rsidP="00DD7017">
            <w:pPr>
              <w:pStyle w:val="tMain"/>
              <w:ind w:left="0" w:firstLine="0"/>
            </w:pPr>
            <w:r w:rsidRPr="006420CE">
              <w:t xml:space="preserve">critical average rate of corrected soil organic carbon stock change in the equivalent soil mass for the </w:t>
            </w:r>
            <w:r w:rsidRPr="006420CE">
              <w:rPr>
                <w:i/>
              </w:rPr>
              <w:t>l</w:t>
            </w:r>
            <w:r w:rsidRPr="006420CE">
              <w:rPr>
                <w:vertAlign w:val="superscript"/>
              </w:rPr>
              <w:t xml:space="preserve">th </w:t>
            </w:r>
            <w:r w:rsidRPr="006420CE">
              <w:t xml:space="preserve">soil layer of the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rPr>
                <w:vertAlign w:val="subscript"/>
              </w:rPr>
              <w:t xml:space="preserve"> </w:t>
            </w:r>
            <w:r w:rsidRPr="006420CE">
              <w:t>with a 60% probability of exceedance; t C/ha/y.</w:t>
            </w:r>
          </w:p>
        </w:tc>
      </w:tr>
      <w:tr w:rsidR="00E96A34" w:rsidRPr="006420CE" w:rsidTr="00DD7017">
        <w:tc>
          <w:tcPr>
            <w:tcW w:w="30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00E96A34" w:rsidRPr="006420CE">
              <w:t>=</w:t>
            </w:r>
          </w:p>
        </w:tc>
        <w:tc>
          <w:tcPr>
            <w:tcW w:w="4915" w:type="dxa"/>
          </w:tcPr>
          <w:p w:rsidR="00E96A34" w:rsidRPr="006420CE" w:rsidRDefault="00E96A34" w:rsidP="00DD7017">
            <w:pPr>
              <w:pStyle w:val="tMain"/>
              <w:ind w:left="0" w:firstLine="0"/>
            </w:pPr>
            <w:r w:rsidRPr="006420CE">
              <w:t xml:space="preserve">slope of the linear regression line of best fit derived by the method of least squares between </w:t>
            </w:r>
            <w:r w:rsidRPr="006420CE">
              <w:rPr>
                <w:i/>
              </w:rPr>
              <w:t>t</w:t>
            </w:r>
            <w:r w:rsidRPr="006420CE">
              <w:rPr>
                <w:i/>
                <w:vertAlign w:val="subscript"/>
              </w:rPr>
              <w:t>0</w:t>
            </w:r>
            <w:r w:rsidRPr="006420CE">
              <w:t xml:space="preserve"> and </w:t>
            </w:r>
            <w:r w:rsidRPr="006420CE">
              <w:rPr>
                <w:i/>
              </w:rPr>
              <w:t>t</w:t>
            </w:r>
            <w:r w:rsidRPr="006420CE">
              <w:rPr>
                <w:i/>
                <w:vertAlign w:val="subscript"/>
              </w:rPr>
              <w:t>x</w:t>
            </w:r>
            <w:r w:rsidRPr="006420CE">
              <w:rPr>
                <w:vertAlign w:val="subscript"/>
              </w:rPr>
              <w:t xml:space="preserve"> </w:t>
            </w:r>
            <w:r w:rsidRPr="006420CE">
              <w:t>and calculated in accordance with Equation SC35; t C/ha/y.</w:t>
            </w:r>
          </w:p>
        </w:tc>
      </w:tr>
      <w:tr w:rsidR="00E96A34" w:rsidRPr="006420CE" w:rsidTr="00DD7017">
        <w:tc>
          <w:tcPr>
            <w:tcW w:w="301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b</m:t>
                      </m:r>
                    </m:e>
                    <m:sub>
                      <m:r>
                        <w:rPr>
                          <w:rFonts w:ascii="Cambria Math" w:hAnsi="Cambria Math"/>
                        </w:rPr>
                        <m:t>1</m:t>
                      </m:r>
                    </m:sub>
                  </m:sSub>
                </m:sub>
              </m:sSub>
            </m:oMath>
            <w:r w:rsidR="00E96A34" w:rsidRPr="006420CE">
              <w:t>=</w:t>
            </w:r>
          </w:p>
        </w:tc>
        <w:tc>
          <w:tcPr>
            <w:tcW w:w="4915" w:type="dxa"/>
          </w:tcPr>
          <w:p w:rsidR="00E96A34" w:rsidRPr="006420CE" w:rsidRDefault="00E96A34" w:rsidP="00DD7017">
            <w:pPr>
              <w:pStyle w:val="tMain"/>
              <w:ind w:left="0" w:firstLine="0"/>
            </w:pPr>
            <w:r w:rsidRPr="006420CE">
              <w:t xml:space="preserve">standard error of the slope of the linear regression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m:t>
                      </m:r>
                    </m:e>
                  </m:acc>
                  <m:r>
                    <w:rPr>
                      <w:rFonts w:ascii="Cambria Math" w:hAnsi="Cambria Math"/>
                    </w:rPr>
                    <m:t>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xml:space="preserve"> as a function of project duration, calculated using Equation SC38; t C/ha/y.</w:t>
            </w:r>
          </w:p>
        </w:tc>
      </w:tr>
      <w:tr w:rsidR="00E96A34" w:rsidRPr="006420CE" w:rsidTr="00DD7017">
        <w:tc>
          <w:tcPr>
            <w:tcW w:w="3010" w:type="dxa"/>
          </w:tcPr>
          <w:p w:rsidR="00E96A34" w:rsidRPr="006420CE" w:rsidRDefault="00A2593C" w:rsidP="00DD7017">
            <w:pPr>
              <w:pStyle w:val="tMain"/>
              <w:ind w:left="0" w:firstLine="0"/>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α(df)</m:t>
                  </m:r>
                </m:sub>
              </m:sSub>
            </m:oMath>
            <w:r w:rsidR="00E96A34" w:rsidRPr="006420CE">
              <w:t xml:space="preserve"> =</w:t>
            </w:r>
          </w:p>
        </w:tc>
        <w:tc>
          <w:tcPr>
            <w:tcW w:w="4915" w:type="dxa"/>
          </w:tcPr>
          <w:p w:rsidR="00E96A34" w:rsidRPr="006420CE" w:rsidRDefault="00E96A34" w:rsidP="00DD7017">
            <w:pPr>
              <w:pStyle w:val="tMain"/>
              <w:ind w:left="0" w:firstLine="0"/>
            </w:pPr>
            <w:r w:rsidRPr="006420CE">
              <w:rPr>
                <w:i/>
              </w:rPr>
              <w:t>t</w:t>
            </w:r>
            <w:r w:rsidRPr="006420CE">
              <w:t xml:space="preserve"> value derived from a one-tailed student t</w:t>
            </w:r>
            <w:r w:rsidRPr="006420CE">
              <w:noBreakHyphen/>
              <w:t xml:space="preserve">distribution with a probability of </w:t>
            </w:r>
            <w:r w:rsidRPr="006420CE">
              <w:rPr>
                <w:noProof/>
                <w:position w:val="-6"/>
              </w:rPr>
              <w:drawing>
                <wp:inline distT="0" distB="0" distL="0" distR="0">
                  <wp:extent cx="82550" cy="8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 cy="82550"/>
                          </a:xfrm>
                          <a:prstGeom prst="rect">
                            <a:avLst/>
                          </a:prstGeom>
                          <a:noFill/>
                          <a:ln>
                            <a:noFill/>
                          </a:ln>
                        </pic:spPr>
                      </pic:pic>
                    </a:graphicData>
                  </a:graphic>
                </wp:inline>
              </w:drawing>
            </w:r>
            <w:r w:rsidRPr="006420CE">
              <w:t xml:space="preserve"> calculated using Equation SC39a and a degrees of freedom (</w:t>
            </w:r>
            <m:oMath>
              <m:r>
                <w:rPr>
                  <w:rFonts w:ascii="Cambria Math" w:hAnsi="Cambria Math"/>
                </w:rPr>
                <m:t>df</m:t>
              </m:r>
            </m:oMath>
            <w:r w:rsidRPr="006420CE">
              <w:t>), calculated using Equation SC39b.</w:t>
            </w:r>
          </w:p>
        </w:tc>
      </w:tr>
    </w:tbl>
    <w:p w:rsidR="00E96A34" w:rsidRPr="006420CE" w:rsidRDefault="00E96A34" w:rsidP="00E96A34">
      <w:pPr>
        <w:pStyle w:val="tMain"/>
      </w:pPr>
      <w:r w:rsidRPr="006420CE">
        <w:tab/>
        <w:t>(2)</w:t>
      </w:r>
      <w:r w:rsidRPr="006420CE">
        <w:tab/>
        <w:t>The standard error of the slope of the linear regression of the mean corrected soil organic carbon stock in the equivalent soil mass for each soil layer of each carbon estimation area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m:t>
                </m:r>
              </m:e>
            </m:acc>
            <m:r>
              <w:rPr>
                <w:rFonts w:ascii="Cambria Math" w:hAnsi="Cambria Math"/>
              </w:rPr>
              <m:t>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as a function of project duration must be calculated using the following formula:</w:t>
      </w:r>
    </w:p>
    <w:tbl>
      <w:tblPr>
        <w:tblW w:w="0" w:type="auto"/>
        <w:tblInd w:w="1101" w:type="dxa"/>
        <w:tblLook w:val="04A0"/>
      </w:tblPr>
      <w:tblGrid>
        <w:gridCol w:w="6095"/>
        <w:gridCol w:w="2046"/>
      </w:tblGrid>
      <w:tr w:rsidR="00E96A34" w:rsidRPr="006420CE" w:rsidTr="00DD7017">
        <w:trPr>
          <w:trHeight w:val="1369"/>
        </w:trPr>
        <w:tc>
          <w:tcPr>
            <w:tcW w:w="6095"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b</m:t>
                        </m:r>
                      </m:e>
                      <m:sub>
                        <m:r>
                          <w:rPr>
                            <w:rFonts w:ascii="Cambria Math" w:hAnsi="Cambria Math"/>
                          </w:rPr>
                          <m:t>1</m:t>
                        </m:r>
                      </m:sub>
                    </m:sSub>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e>
                              <m:sup>
                                <m:r>
                                  <w:rPr>
                                    <w:rFonts w:ascii="Cambria Math" w:hAnsi="Cambria Math"/>
                                  </w:rPr>
                                  <m:t>2</m:t>
                                </m:r>
                              </m:sup>
                            </m:sSup>
                          </m:e>
                        </m:nary>
                      </m:num>
                      <m:den>
                        <m:f>
                          <m:fPr>
                            <m:ctrlPr>
                              <w:rPr>
                                <w:rFonts w:ascii="Cambria Math" w:hAnsi="Cambria Math"/>
                                <w:i/>
                              </w:rPr>
                            </m:ctrlPr>
                          </m:fPr>
                          <m:num>
                            <m:r>
                              <w:rPr>
                                <w:rFonts w:ascii="Cambria Math" w:hAnsi="Cambria Math"/>
                              </w:rPr>
                              <m:t>n-2</m:t>
                            </m:r>
                          </m:num>
                          <m:den>
                            <m:sSup>
                              <m:sSupPr>
                                <m:ctrlPr>
                                  <w:rPr>
                                    <w:rFonts w:ascii="Cambria Math" w:hAnsi="Cambria Math"/>
                                    <w:i/>
                                  </w:rPr>
                                </m:ctrlPr>
                              </m:sSup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e>
                                </m:nary>
                              </m:e>
                              <m:sup>
                                <m:r>
                                  <w:rPr>
                                    <w:rFonts w:ascii="Cambria Math" w:hAnsi="Cambria Math"/>
                                  </w:rPr>
                                  <m:t>2</m:t>
                                </m:r>
                              </m:sup>
                            </m:sSup>
                          </m:den>
                        </m:f>
                      </m:den>
                    </m:f>
                  </m:e>
                </m:rad>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SC38</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304"/>
        <w:gridCol w:w="6775"/>
      </w:tblGrid>
      <w:tr w:rsidR="00E96A34" w:rsidRPr="006420CE" w:rsidTr="00DD7017">
        <w:tc>
          <w:tcPr>
            <w:tcW w:w="130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b</m:t>
                      </m:r>
                    </m:e>
                    <m:sub>
                      <m:r>
                        <w:rPr>
                          <w:rFonts w:ascii="Cambria Math" w:hAnsi="Cambria Math"/>
                        </w:rPr>
                        <m:t>1</m:t>
                      </m:r>
                    </m:sub>
                  </m:sSub>
                </m:sub>
              </m:sSub>
            </m:oMath>
            <w:r w:rsidR="00E96A34" w:rsidRPr="006420CE">
              <w:t>=</w:t>
            </w:r>
          </w:p>
        </w:tc>
        <w:tc>
          <w:tcPr>
            <w:tcW w:w="6775" w:type="dxa"/>
          </w:tcPr>
          <w:p w:rsidR="00E96A34" w:rsidRPr="006420CE" w:rsidRDefault="00E96A34" w:rsidP="00DD7017">
            <w:pPr>
              <w:pStyle w:val="tMain"/>
              <w:ind w:left="0" w:firstLine="0"/>
            </w:pPr>
            <w:r w:rsidRPr="006420CE">
              <w:t xml:space="preserve">standard error of the slope of the linear regression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xml:space="preserve"> as a function of project duration; t C/ha/y.</w:t>
            </w:r>
          </w:p>
        </w:tc>
      </w:tr>
      <w:tr w:rsidR="00E96A34" w:rsidRPr="006420CE" w:rsidTr="00DD7017">
        <w:tc>
          <w:tcPr>
            <w:tcW w:w="130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oMath>
            <w:r w:rsidR="00E96A34" w:rsidRPr="006420CE">
              <w:t>=</w:t>
            </w:r>
          </w:p>
        </w:tc>
        <w:tc>
          <w:tcPr>
            <w:tcW w:w="6775" w:type="dxa"/>
          </w:tcPr>
          <w:p w:rsidR="00E96A34" w:rsidRPr="006420CE" w:rsidRDefault="00E96A34" w:rsidP="00DD7017">
            <w:pPr>
              <w:pStyle w:val="tMain"/>
              <w:ind w:left="0" w:firstLine="0"/>
            </w:pPr>
            <w:r w:rsidRPr="006420CE">
              <w:t xml:space="preserve">duration of project associated with the </w:t>
            </w:r>
            <w:r w:rsidRPr="006420CE">
              <w:rPr>
                <w:i/>
              </w:rPr>
              <w:t>i</w:t>
            </w:r>
            <w:r w:rsidRPr="006420CE">
              <w:rPr>
                <w:vertAlign w:val="superscript"/>
              </w:rPr>
              <w:t xml:space="preserve">th </w:t>
            </w:r>
            <w:r w:rsidRPr="006420CE">
              <w:t>sampling round; y.</w:t>
            </w:r>
          </w:p>
        </w:tc>
      </w:tr>
      <w:tr w:rsidR="00E96A34" w:rsidRPr="006420CE" w:rsidTr="00DD7017">
        <w:tc>
          <w:tcPr>
            <w:tcW w:w="1304" w:type="dxa"/>
          </w:tcPr>
          <w:p w:rsidR="00E96A34" w:rsidRPr="006420CE" w:rsidRDefault="00A2593C" w:rsidP="00DD7017">
            <w:pPr>
              <w:pStyle w:val="tMain"/>
              <w:ind w:left="0" w:firstLine="0"/>
            </w:pP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00E96A34" w:rsidRPr="006420CE">
              <w:t>=</w:t>
            </w:r>
          </w:p>
        </w:tc>
        <w:tc>
          <w:tcPr>
            <w:tcW w:w="6775" w:type="dxa"/>
          </w:tcPr>
          <w:p w:rsidR="00E96A34" w:rsidRPr="006420CE" w:rsidRDefault="00E96A34" w:rsidP="00DD7017">
            <w:pPr>
              <w:pStyle w:val="tMain"/>
              <w:ind w:left="0" w:firstLine="0"/>
            </w:pPr>
            <w:r w:rsidRPr="006420CE">
              <w:t>average project duration of all sampling rounds including the baseline and all subsequent (</w:t>
            </w:r>
            <w:r w:rsidRPr="006420CE">
              <w:rPr>
                <w:i/>
              </w:rPr>
              <w:t>t</w:t>
            </w:r>
            <w:r w:rsidRPr="006420CE">
              <w:rPr>
                <w:i/>
                <w:vertAlign w:val="subscript"/>
              </w:rPr>
              <w:t>1</w:t>
            </w:r>
            <w:r w:rsidRPr="006420CE">
              <w:t xml:space="preserve"> and </w:t>
            </w:r>
            <w:r w:rsidRPr="006420CE">
              <w:rPr>
                <w:i/>
              </w:rPr>
              <w:t>t</w:t>
            </w:r>
            <w:r w:rsidRPr="006420CE">
              <w:rPr>
                <w:i/>
                <w:vertAlign w:val="subscript"/>
              </w:rPr>
              <w:t>x</w:t>
            </w:r>
            <w:r w:rsidRPr="006420CE">
              <w:t xml:space="preserve">) sampling rounds </w:t>
            </w:r>
            <w:r w:rsidRPr="006420CE">
              <w:br/>
              <w:t>(</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oMath>
            <w:r w:rsidRPr="006420CE">
              <w:t>); y.</w:t>
            </w:r>
          </w:p>
        </w:tc>
      </w:tr>
      <w:tr w:rsidR="00E96A34" w:rsidRPr="006420CE" w:rsidTr="00DD7017">
        <w:tc>
          <w:tcPr>
            <w:tcW w:w="1304" w:type="dxa"/>
          </w:tcPr>
          <w:p w:rsidR="00E96A34" w:rsidRPr="006420CE" w:rsidRDefault="00A2593C" w:rsidP="00DD7017">
            <w:pPr>
              <w:pStyle w:val="tMain"/>
              <w:ind w:left="0" w:firstLine="0"/>
              <w:rPr>
                <w:i/>
              </w:rP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oMath>
            <w:r w:rsidR="00E96A34" w:rsidRPr="006420CE">
              <w:t>=</w:t>
            </w:r>
          </w:p>
        </w:tc>
        <w:tc>
          <w:tcPr>
            <w:tcW w:w="6775"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m:t>
                      </m:r>
                    </m:e>
                  </m:acc>
                  <m:r>
                    <w:rPr>
                      <w:rFonts w:ascii="Cambria Math" w:hAnsi="Cambria Math"/>
                    </w:rPr>
                    <m:t>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r>
                <w:rPr>
                  <w:rFonts w:ascii="Cambria Math" w:hAnsi="Cambria Math"/>
                </w:rPr>
                <m:t xml:space="preserve"> </m:t>
              </m:r>
            </m:oMath>
            <w:r w:rsidR="00E96A34" w:rsidRPr="006420CE">
              <w:t xml:space="preserve">measured for the </w:t>
            </w:r>
            <w:r w:rsidR="00E96A34" w:rsidRPr="006420CE">
              <w:rPr>
                <w:i/>
              </w:rPr>
              <w:t>i</w:t>
            </w:r>
            <w:r w:rsidR="00E96A34" w:rsidRPr="006420CE">
              <w:rPr>
                <w:vertAlign w:val="superscript"/>
              </w:rPr>
              <w:t xml:space="preserve">th </w:t>
            </w:r>
            <w:r w:rsidR="00E96A34" w:rsidRPr="006420CE">
              <w:t>sampling round—see Equation SC32; t C/ha/y.</w:t>
            </w:r>
          </w:p>
        </w:tc>
      </w:tr>
      <w:tr w:rsidR="00E96A34" w:rsidRPr="006420CE" w:rsidTr="00DD7017">
        <w:tc>
          <w:tcPr>
            <w:tcW w:w="1304" w:type="dxa"/>
          </w:tcPr>
          <w:p w:rsidR="00E96A34" w:rsidRPr="006420CE" w:rsidRDefault="00A2593C" w:rsidP="00DD7017">
            <w:pPr>
              <w:pStyle w:val="tMain"/>
              <w:ind w:left="0" w:firstLine="0"/>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 xml:space="preserve"> </m:t>
              </m:r>
            </m:oMath>
            <w:r w:rsidR="00E96A34" w:rsidRPr="006420CE">
              <w:t>=</w:t>
            </w:r>
          </w:p>
        </w:tc>
        <w:tc>
          <w:tcPr>
            <w:tcW w:w="6775" w:type="dxa"/>
          </w:tcPr>
          <w:p w:rsidR="00E96A34" w:rsidRPr="006420CE" w:rsidRDefault="00E96A34" w:rsidP="00DD7017">
            <w:pPr>
              <w:pStyle w:val="tMain"/>
              <w:ind w:left="0" w:firstLine="0"/>
            </w:pPr>
            <w:r w:rsidRPr="006420CE">
              <w:t xml:space="preserve">value of </w:t>
            </w:r>
            <m:oMath>
              <m:sSub>
                <m:sSubPr>
                  <m:ctrlPr>
                    <w:rPr>
                      <w:rFonts w:ascii="Cambria Math" w:hAnsi="Cambria Math"/>
                      <w:i/>
                    </w:rPr>
                  </m:ctrlPr>
                </m:sSubPr>
                <m:e>
                  <m:r>
                    <w:rPr>
                      <w:rFonts w:ascii="Cambria Math" w:hAnsi="Cambria Math"/>
                    </w:rPr>
                    <m:t>SOC_cor</m:t>
                  </m:r>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xml:space="preserve"> predicted by the regression equation for each </w:t>
            </w:r>
            <w:r w:rsidRPr="006420CE">
              <w:rPr>
                <w:i/>
              </w:rPr>
              <w:t>i</w:t>
            </w:r>
            <w:r w:rsidRPr="006420CE">
              <w:rPr>
                <w:vertAlign w:val="superscript"/>
              </w:rPr>
              <w:t>th</w:t>
            </w:r>
            <w:r w:rsidRPr="006420CE">
              <w:t xml:space="preserve"> project duration when sampling rounds were conducted, calculated using Equation SC34 with the values of </w:t>
            </w:r>
            <w:r w:rsidRPr="006420CE">
              <w:rPr>
                <w:i/>
              </w:rPr>
              <w:t>b</w:t>
            </w:r>
            <w:r w:rsidRPr="006420CE">
              <w:rPr>
                <w:vertAlign w:val="subscript"/>
              </w:rPr>
              <w:t>1</w:t>
            </w:r>
            <w:r w:rsidRPr="006420CE">
              <w:t xml:space="preserve"> and </w:t>
            </w:r>
            <w:r w:rsidRPr="006420CE">
              <w:rPr>
                <w:i/>
              </w:rPr>
              <w:t>b</w:t>
            </w:r>
            <w:r w:rsidRPr="006420CE">
              <w:rPr>
                <w:vertAlign w:val="subscript"/>
              </w:rPr>
              <w:t>0</w:t>
            </w:r>
            <w:r w:rsidRPr="006420CE">
              <w:t xml:space="preserve"> calculated using Equations SC35 and SC36 respectively; t C/ha.</w:t>
            </w:r>
          </w:p>
        </w:tc>
      </w:tr>
      <w:tr w:rsidR="00E96A34" w:rsidRPr="006420CE" w:rsidTr="00DD7017">
        <w:tc>
          <w:tcPr>
            <w:tcW w:w="130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oMath>
            <w:r w:rsidR="00E96A34" w:rsidRPr="006420CE">
              <w:t xml:space="preserve"> =</w:t>
            </w:r>
          </w:p>
        </w:tc>
        <w:tc>
          <w:tcPr>
            <w:tcW w:w="6775" w:type="dxa"/>
          </w:tcPr>
          <w:p w:rsidR="00E96A34" w:rsidRPr="006420CE" w:rsidRDefault="00E96A34" w:rsidP="00DD7017">
            <w:pPr>
              <w:pStyle w:val="tMain"/>
              <w:ind w:left="0" w:firstLine="0"/>
            </w:pPr>
            <w:r w:rsidRPr="006420CE">
              <w:t>number of project durations included in the linear regression analysis including the baseline.</w:t>
            </w:r>
          </w:p>
        </w:tc>
      </w:tr>
      <w:tr w:rsidR="00E96A34" w:rsidRPr="006420CE" w:rsidTr="00DD7017">
        <w:tc>
          <w:tcPr>
            <w:tcW w:w="1304" w:type="dxa"/>
          </w:tcPr>
          <w:p w:rsidR="00E96A34" w:rsidRPr="006420CE" w:rsidRDefault="00E96A34" w:rsidP="00DD7017">
            <w:pPr>
              <w:pStyle w:val="tMain"/>
              <w:ind w:left="0" w:firstLine="0"/>
            </w:pPr>
            <m:oMath>
              <m:r>
                <w:rPr>
                  <w:rFonts w:ascii="Cambria Math" w:hAnsi="Cambria Math"/>
                </w:rPr>
                <m:t>i</m:t>
              </m:r>
            </m:oMath>
            <w:r w:rsidRPr="006420CE">
              <w:t xml:space="preserve"> =</w:t>
            </w:r>
          </w:p>
        </w:tc>
        <w:tc>
          <w:tcPr>
            <w:tcW w:w="6775" w:type="dxa"/>
          </w:tcPr>
          <w:p w:rsidR="00E96A34" w:rsidRPr="006420CE" w:rsidRDefault="00E96A34" w:rsidP="00DD7017">
            <w:pPr>
              <w:pStyle w:val="tMain"/>
              <w:ind w:left="0" w:firstLine="0"/>
            </w:pPr>
            <w:r w:rsidRPr="006420CE">
              <w:t xml:space="preserve">each sampling round and the associated values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xml:space="preserve"> (i.e.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l</m:t>
                  </m:r>
                </m:sub>
              </m:sSub>
            </m:oMath>
            <w:r w:rsidRPr="006420CE">
              <w:t xml:space="preserve">, Equation SC15;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l</m:t>
                  </m:r>
                </m:sub>
              </m:sSub>
            </m:oMath>
            <w:r w:rsidRPr="006420CE">
              <w:t xml:space="preserve">, Equation SC20 and all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SOC_cor</m:t>
                      </m:r>
                    </m:e>
                  </m:acc>
                </m:e>
                <m: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oMath>
            <w:r w:rsidRPr="006420CE">
              <w:t xml:space="preserve">, Equation SC32) and varies from a minimum of 3 to </w:t>
            </w:r>
            <m:oMath>
              <m:sSub>
                <m:sSubPr>
                  <m:ctrlPr>
                    <w:rPr>
                      <w:rFonts w:ascii="Cambria Math" w:hAnsi="Cambria Math"/>
                      <w:i/>
                    </w:rPr>
                  </m:ctrlPr>
                </m:sSubPr>
                <m:e>
                  <m:r>
                    <w:rPr>
                      <w:rFonts w:ascii="Cambria Math" w:hAnsi="Cambria Math"/>
                    </w:rPr>
                    <m:t>n</m:t>
                  </m:r>
                </m:e>
                <m: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oMath>
            <w:r w:rsidRPr="006420CE">
              <w:t>.</w:t>
            </w:r>
          </w:p>
        </w:tc>
      </w:tr>
    </w:tbl>
    <w:p w:rsidR="00E96A34" w:rsidRPr="006420CE" w:rsidRDefault="00E96A34" w:rsidP="00E96A34">
      <w:pPr>
        <w:pStyle w:val="tMain"/>
      </w:pPr>
      <w:r w:rsidRPr="006420CE">
        <w:tab/>
        <w:t>(3)</w:t>
      </w:r>
      <w:r w:rsidRPr="006420CE">
        <w:tab/>
        <w:t xml:space="preserve">The value of </w:t>
      </w:r>
      <m:oMath>
        <m:r>
          <w:rPr>
            <w:rFonts w:ascii="Cambria Math" w:hAnsi="Cambria Math"/>
          </w:rPr>
          <m:t>α</m:t>
        </m:r>
      </m:oMath>
      <w:r w:rsidRPr="006420CE">
        <w:t xml:space="preserve"> used to define the one-tail t-value must be calculated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E96A34" w:rsidP="00DD7017">
            <m:oMathPara>
              <m:oMath>
                <m:r>
                  <w:rPr>
                    <w:rFonts w:ascii="Cambria Math" w:hAnsi="Cambria Math"/>
                  </w:rPr>
                  <m:t>α=</m:t>
                </m:r>
                <m:f>
                  <m:fPr>
                    <m:ctrlPr>
                      <w:rPr>
                        <w:rFonts w:ascii="Cambria Math" w:hAnsi="Cambria Math"/>
                        <w:i/>
                      </w:rPr>
                    </m:ctrlPr>
                  </m:fPr>
                  <m:num>
                    <m:r>
                      <w:rPr>
                        <w:rFonts w:ascii="Cambria Math" w:hAnsi="Cambria Math"/>
                      </w:rPr>
                      <m:t>(100-60)</m:t>
                    </m:r>
                  </m:num>
                  <m:den>
                    <m:r>
                      <w:rPr>
                        <w:rFonts w:ascii="Cambria Math" w:hAnsi="Cambria Math"/>
                      </w:rPr>
                      <m:t>100</m:t>
                    </m:r>
                  </m:den>
                </m:f>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SC39a</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850"/>
        <w:gridCol w:w="7291"/>
      </w:tblGrid>
      <w:tr w:rsidR="00E96A34" w:rsidRPr="006420CE" w:rsidTr="00DD7017">
        <w:tc>
          <w:tcPr>
            <w:tcW w:w="850" w:type="dxa"/>
          </w:tcPr>
          <w:p w:rsidR="00E96A34" w:rsidRPr="006420CE" w:rsidRDefault="00E96A34" w:rsidP="00DD7017">
            <w:pPr>
              <w:pStyle w:val="tMain"/>
              <w:ind w:left="0" w:firstLine="0"/>
            </w:pPr>
            <m:oMath>
              <m:r>
                <w:rPr>
                  <w:rFonts w:ascii="Cambria Math" w:hAnsi="Cambria Math"/>
                </w:rPr>
                <m:t xml:space="preserve">60 </m:t>
              </m:r>
            </m:oMath>
            <w:r w:rsidRPr="006420CE">
              <w:t>=</w:t>
            </w:r>
          </w:p>
        </w:tc>
        <w:tc>
          <w:tcPr>
            <w:tcW w:w="7291" w:type="dxa"/>
          </w:tcPr>
          <w:p w:rsidR="00E96A34" w:rsidRPr="006420CE" w:rsidRDefault="00E96A34" w:rsidP="00DD7017">
            <w:pPr>
              <w:pStyle w:val="tMain"/>
              <w:ind w:left="0" w:firstLine="0"/>
            </w:pPr>
            <w:r w:rsidRPr="006420CE">
              <w:t>defined probability of exceedance; %.</w:t>
            </w:r>
          </w:p>
        </w:tc>
      </w:tr>
    </w:tbl>
    <w:p w:rsidR="00E96A34" w:rsidRPr="006420CE" w:rsidRDefault="00E96A34" w:rsidP="00E96A34">
      <w:pPr>
        <w:pStyle w:val="tMain"/>
      </w:pPr>
      <w:r w:rsidRPr="006420CE">
        <w:tab/>
        <w:t>(4)</w:t>
      </w:r>
      <w:r w:rsidRPr="006420CE">
        <w:tab/>
        <w:t>The degrees of freedom (</w:t>
      </w:r>
      <m:oMath>
        <m:r>
          <w:rPr>
            <w:rFonts w:ascii="Cambria Math" w:hAnsi="Cambria Math"/>
          </w:rPr>
          <m:t>df</m:t>
        </m:r>
      </m:oMath>
      <w:r w:rsidRPr="006420CE">
        <w:t>) used to define the one-tail t-value must be calculated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E96A34" w:rsidP="00DD7017">
            <m:oMathPara>
              <m:oMath>
                <m:r>
                  <w:rPr>
                    <w:rFonts w:ascii="Cambria Math" w:hAnsi="Cambria Math"/>
                  </w:rPr>
                  <m:t>df=</m:t>
                </m:r>
                <m:sSub>
                  <m:sSubPr>
                    <m:ctrlPr>
                      <w:rPr>
                        <w:rFonts w:ascii="Cambria Math" w:hAnsi="Cambria Math"/>
                        <w:i/>
                      </w:rPr>
                    </m:ctrlPr>
                  </m:sSubPr>
                  <m:e>
                    <m:r>
                      <w:rPr>
                        <w:rFonts w:ascii="Cambria Math" w:hAnsi="Cambria Math"/>
                      </w:rPr>
                      <m:t>n</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sub>
                </m:sSub>
                <m:r>
                  <w:rPr>
                    <w:rFonts w:ascii="Cambria Math" w:hAnsi="Cambria Math"/>
                  </w:rPr>
                  <m:t>-2</m:t>
                </m:r>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SC39b</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 xml:space="preserve"> </m:t>
                  </m:r>
                </m:sub>
              </m:sSub>
            </m:oMath>
            <w:r w:rsidR="00E96A34" w:rsidRPr="006420CE">
              <w:t xml:space="preserve"> =</w:t>
            </w:r>
          </w:p>
        </w:tc>
        <w:tc>
          <w:tcPr>
            <w:tcW w:w="6866" w:type="dxa"/>
          </w:tcPr>
          <w:p w:rsidR="00E96A34" w:rsidRPr="006420CE" w:rsidRDefault="00E96A34" w:rsidP="00DD7017">
            <w:pPr>
              <w:pStyle w:val="tMain"/>
              <w:ind w:left="0" w:firstLine="0"/>
            </w:pPr>
            <w:r w:rsidRPr="006420CE">
              <w:t>number of project durations included in the linear regression analysis including the baseline.</w:t>
            </w:r>
          </w:p>
        </w:tc>
      </w:tr>
    </w:tbl>
    <w:p w:rsidR="00E96A34" w:rsidRPr="006420CE" w:rsidRDefault="00E96A34" w:rsidP="00E96A34">
      <w:pPr>
        <w:pStyle w:val="h5Section"/>
      </w:pPr>
      <w:bookmarkStart w:id="290" w:name="_Toc391929117"/>
      <w:bookmarkStart w:id="291" w:name="_Toc423362678"/>
      <w:r w:rsidRPr="006420CE">
        <w:t>6.19</w:t>
      </w:r>
      <w:r w:rsidRPr="006420CE">
        <w:tab/>
        <w:t xml:space="preserve">Total critical soil organic carbon stock change in each soil layer between </w:t>
      </w:r>
      <w:r w:rsidRPr="006420CE">
        <w:rPr>
          <w:i/>
        </w:rPr>
        <w:t>t</w:t>
      </w:r>
      <w:r w:rsidRPr="006420CE">
        <w:rPr>
          <w:i/>
          <w:vertAlign w:val="subscript"/>
        </w:rPr>
        <w:t>0</w:t>
      </w:r>
      <w:r w:rsidRPr="006420CE">
        <w:t xml:space="preserve"> and </w:t>
      </w:r>
      <w:r w:rsidRPr="006420CE">
        <w:rPr>
          <w:i/>
        </w:rPr>
        <w:t>t</w:t>
      </w:r>
      <w:r w:rsidRPr="006420CE">
        <w:rPr>
          <w:i/>
          <w:vertAlign w:val="subscript"/>
        </w:rPr>
        <w:t>x</w:t>
      </w:r>
      <w:bookmarkEnd w:id="290"/>
      <w:bookmarkEnd w:id="291"/>
    </w:p>
    <w:p w:rsidR="00E96A34" w:rsidRPr="006420CE" w:rsidRDefault="00E96A34" w:rsidP="00E96A34">
      <w:pPr>
        <w:pStyle w:val="tMain"/>
      </w:pPr>
      <w:r w:rsidRPr="006420CE">
        <w:tab/>
      </w:r>
      <w:r w:rsidRPr="006420CE">
        <w:tab/>
        <w:t>The total critical change in corrected soil organic carbon stock in the equivalent soil mass for each soil layer across the entire area of the carbon estimation area between the baseline sampling round (</w:t>
      </w:r>
      <w:r w:rsidRPr="006420CE">
        <w:rPr>
          <w:i/>
        </w:rPr>
        <w:t>t</w:t>
      </w:r>
      <w:r w:rsidRPr="006420CE">
        <w:rPr>
          <w:i/>
          <w:vertAlign w:val="subscript"/>
        </w:rPr>
        <w:t>0</w:t>
      </w:r>
      <w:r w:rsidRPr="006420CE">
        <w:t xml:space="preserve">) and the </w:t>
      </w:r>
      <w:r w:rsidRPr="006420CE">
        <w:rPr>
          <w:i/>
        </w:rPr>
        <w:t>t</w:t>
      </w:r>
      <w:r w:rsidRPr="006420CE">
        <w:rPr>
          <w:i/>
          <w:vertAlign w:val="subscript"/>
        </w:rPr>
        <w:t>x</w:t>
      </w:r>
      <w:r w:rsidRPr="006420CE">
        <w:t xml:space="preserve"> sampling round must be calculated using the following formula:</w:t>
      </w:r>
    </w:p>
    <w:tbl>
      <w:tblPr>
        <w:tblW w:w="0" w:type="auto"/>
        <w:tblInd w:w="1101" w:type="dxa"/>
        <w:tblLook w:val="04A0"/>
      </w:tblPr>
      <w:tblGrid>
        <w:gridCol w:w="6804"/>
        <w:gridCol w:w="1337"/>
      </w:tblGrid>
      <w:tr w:rsidR="00E96A34" w:rsidRPr="006420CE" w:rsidTr="00DD7017">
        <w:trPr>
          <w:trHeight w:val="1252"/>
        </w:trPr>
        <w:tc>
          <w:tcPr>
            <w:tcW w:w="6804" w:type="dxa"/>
            <w:vAlign w:val="center"/>
          </w:tcPr>
          <w:p w:rsidR="00E96A34" w:rsidRPr="006420CE" w:rsidRDefault="00A2593C" w:rsidP="00DD7017">
            <w:pPr>
              <w:pStyle w:val="MTDisplayEquation"/>
              <w:rPr>
                <w:i/>
              </w:rPr>
            </w:pPr>
            <m:oMathPara>
              <m:oMath>
                <m:sSub>
                  <m:sSubPr>
                    <m:ctrlPr>
                      <w:rPr>
                        <w:rFonts w:ascii="Cambria Math" w:hAnsi="Cambria Math"/>
                        <w:i/>
                      </w:rPr>
                    </m:ctrlPr>
                  </m:sSubPr>
                  <m:e>
                    <m:r>
                      <w:rPr>
                        <w:rFonts w:ascii="Cambria Math" w:hAnsi="Cambria Math"/>
                      </w:rPr>
                      <m:t>CriticalΔSOC­CEA_cor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Critical∆</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l</m:t>
                    </m:r>
                  </m:sub>
                </m:sSub>
                <m:r>
                  <w:rPr>
                    <w:rFonts w:ascii="Cambria Math" w:hAnsi="Cambria Math"/>
                  </w:rPr>
                  <m:t>×Area­CEA×Project­D</m:t>
                </m:r>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SC40</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3577"/>
        <w:gridCol w:w="4348"/>
      </w:tblGrid>
      <w:tr w:rsidR="00E96A34" w:rsidRPr="006420CE" w:rsidTr="00DD7017">
        <w:tc>
          <w:tcPr>
            <w:tcW w:w="3577" w:type="dxa"/>
          </w:tcPr>
          <w:p w:rsidR="00E96A34" w:rsidRPr="006420CE" w:rsidRDefault="00A2593C" w:rsidP="00DD7017">
            <w:pPr>
              <w:pStyle w:val="tMain"/>
              <w:ind w:left="0" w:firstLine="0"/>
            </w:pPr>
            <m:oMath>
              <m:sSub>
                <m:sSubPr>
                  <m:ctrlPr>
                    <w:rPr>
                      <w:rFonts w:ascii="Cambria Math" w:eastAsiaTheme="minorHAnsi" w:hAnsi="Cambria Math" w:cstheme="minorBidi"/>
                      <w:i/>
                      <w:lang w:val="en-GB"/>
                    </w:rPr>
                  </m:ctrlPr>
                </m:sSubPr>
                <m:e>
                  <m:r>
                    <w:rPr>
                      <w:rFonts w:ascii="Cambria Math" w:hAnsi="Cambria Math"/>
                    </w:rPr>
                    <m:t>CriticalΔSOC­CEA_cor</m:t>
                  </m:r>
                </m:e>
                <m:sub>
                  <m:d>
                    <m:dPr>
                      <m:ctrlPr>
                        <w:rPr>
                          <w:rFonts w:ascii="Cambria Math" w:hAnsi="Cambria Math"/>
                          <w:i/>
                        </w:rPr>
                      </m:ctrlPr>
                    </m:dPr>
                    <m:e>
                      <m:sSub>
                        <m:sSubPr>
                          <m:ctrlPr>
                            <w:rPr>
                              <w:rFonts w:ascii="Cambria Math" w:eastAsiaTheme="minorHAnsi" w:hAnsi="Cambria Math" w:cstheme="minorBidi"/>
                              <w:i/>
                              <w:lang w:val="en-GB"/>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eastAsiaTheme="minorHAnsi" w:hAnsi="Cambria Math" w:cstheme="minorBidi"/>
                              <w:i/>
                              <w:lang w:val="en-GB"/>
                            </w:rPr>
                          </m:ctrlPr>
                        </m:sSubPr>
                        <m:e>
                          <m:r>
                            <w:rPr>
                              <w:rFonts w:ascii="Cambria Math" w:hAnsi="Cambria Math"/>
                            </w:rPr>
                            <m:t>t</m:t>
                          </m:r>
                        </m:e>
                        <m:sub>
                          <m:r>
                            <w:rPr>
                              <w:rFonts w:ascii="Cambria Math" w:hAnsi="Cambria Math"/>
                            </w:rPr>
                            <m:t>x</m:t>
                          </m:r>
                        </m:sub>
                      </m:sSub>
                    </m:e>
                  </m:d>
                  <m:r>
                    <w:rPr>
                      <w:rFonts w:ascii="Cambria Math" w:hAnsi="Cambria Math"/>
                    </w:rPr>
                    <m:t>l</m:t>
                  </m:r>
                </m:sub>
              </m:sSub>
              <m:r>
                <w:rPr>
                  <w:rFonts w:ascii="Cambria Math" w:eastAsiaTheme="minorHAnsi" w:hAnsi="Cambria Math" w:cstheme="minorBidi"/>
                  <w:lang w:val="en-GB"/>
                </w:rPr>
                <m:t xml:space="preserve"> </m:t>
              </m:r>
            </m:oMath>
            <w:r w:rsidR="00E96A34" w:rsidRPr="006420CE">
              <w:t>=</w:t>
            </w:r>
          </w:p>
        </w:tc>
        <w:tc>
          <w:tcPr>
            <w:tcW w:w="4348" w:type="dxa"/>
          </w:tcPr>
          <w:p w:rsidR="00E96A34" w:rsidRPr="006420CE" w:rsidRDefault="00E96A34" w:rsidP="00DD7017">
            <w:pPr>
              <w:pStyle w:val="tMain"/>
              <w:ind w:left="0" w:firstLine="0"/>
            </w:pPr>
            <w:r w:rsidRPr="006420CE">
              <w:t xml:space="preserve">total critical change in corrected soil organic carbon stock in the equivalent soil mass for the </w:t>
            </w:r>
            <w:r w:rsidRPr="006420CE">
              <w:rPr>
                <w:i/>
              </w:rPr>
              <w:t>l</w:t>
            </w:r>
            <w:r w:rsidRPr="006420CE">
              <w:rPr>
                <w:vertAlign w:val="superscript"/>
              </w:rPr>
              <w:t>th</w:t>
            </w:r>
            <w:r w:rsidRPr="006420CE">
              <w:t xml:space="preserve"> soil layer across the entire carbon estimation area over the period</w:t>
            </w:r>
            <w:r w:rsidRPr="006420CE">
              <w:rPr>
                <w:i/>
              </w:rPr>
              <w:t xml:space="preserve"> t</w:t>
            </w:r>
            <w:r w:rsidRPr="006420CE">
              <w:rPr>
                <w:i/>
                <w:vertAlign w:val="subscript"/>
              </w:rPr>
              <w:t>0</w:t>
            </w:r>
            <w:r w:rsidRPr="006420CE">
              <w:t xml:space="preserve"> to </w:t>
            </w:r>
            <w:r w:rsidRPr="006420CE">
              <w:rPr>
                <w:i/>
              </w:rPr>
              <w:t>t</w:t>
            </w:r>
            <w:r w:rsidRPr="006420CE">
              <w:rPr>
                <w:i/>
                <w:vertAlign w:val="subscript"/>
              </w:rPr>
              <w:t>x</w:t>
            </w:r>
            <w:r w:rsidRPr="006420CE">
              <w:t xml:space="preserve"> with a 60% probability of exceedance; t C.</w:t>
            </w:r>
          </w:p>
        </w:tc>
      </w:tr>
      <w:tr w:rsidR="00E96A34" w:rsidRPr="006420CE" w:rsidTr="00DD7017">
        <w:tc>
          <w:tcPr>
            <w:tcW w:w="3577"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m:t>
                  </m:r>
                  <m:acc>
                    <m:accPr>
                      <m:chr m:val="̅"/>
                      <m:ctrlPr>
                        <w:rPr>
                          <w:rFonts w:ascii="Cambria Math" w:hAnsi="Cambria Math"/>
                          <w:i/>
                        </w:rPr>
                      </m:ctrlPr>
                    </m:accPr>
                    <m:e>
                      <m:r>
                        <w:rPr>
                          <w:rFonts w:ascii="Cambria Math" w:hAnsi="Cambria Math"/>
                        </w:rPr>
                        <m:t>SOC_cor</m:t>
                      </m:r>
                    </m:e>
                  </m:acc>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l</m:t>
                  </m:r>
                </m:sub>
              </m:sSub>
              <m:r>
                <w:rPr>
                  <w:rFonts w:ascii="Cambria Math" w:hAnsi="Cambria Math"/>
                </w:rPr>
                <m:t xml:space="preserve"> </m:t>
              </m:r>
            </m:oMath>
            <w:r w:rsidR="00E96A34" w:rsidRPr="006420CE">
              <w:t>=</w:t>
            </w:r>
          </w:p>
        </w:tc>
        <w:tc>
          <w:tcPr>
            <w:tcW w:w="4348" w:type="dxa"/>
          </w:tcPr>
          <w:p w:rsidR="00E96A34" w:rsidRPr="006420CE" w:rsidRDefault="00E96A34" w:rsidP="00DD7017">
            <w:pPr>
              <w:pStyle w:val="tMain"/>
              <w:ind w:left="0" w:firstLine="0"/>
            </w:pPr>
            <w:r w:rsidRPr="006420CE">
              <w:t xml:space="preserve">critical average rate of change of the corrected soil organic carbon stock in the equivalent soil mass for the </w:t>
            </w:r>
            <w:r w:rsidRPr="006420CE">
              <w:rPr>
                <w:i/>
              </w:rPr>
              <w:t>l</w:t>
            </w:r>
            <w:r w:rsidRPr="006420CE">
              <w:rPr>
                <w:vertAlign w:val="superscript"/>
              </w:rPr>
              <w:t>th</w:t>
            </w:r>
            <w:r w:rsidRPr="006420CE">
              <w:t xml:space="preserve"> soil layer of the carbon estimation area over the period </w:t>
            </w:r>
            <w:r w:rsidRPr="006420CE">
              <w:rPr>
                <w:i/>
              </w:rPr>
              <w:t>t</w:t>
            </w:r>
            <w:r w:rsidRPr="006420CE">
              <w:rPr>
                <w:i/>
                <w:vertAlign w:val="subscript"/>
              </w:rPr>
              <w:t>0</w:t>
            </w:r>
            <w:r w:rsidRPr="006420CE">
              <w:rPr>
                <w:i/>
              </w:rPr>
              <w:t xml:space="preserve"> </w:t>
            </w:r>
            <w:r w:rsidRPr="006420CE">
              <w:t xml:space="preserve">to </w:t>
            </w:r>
            <w:r w:rsidRPr="006420CE">
              <w:rPr>
                <w:i/>
              </w:rPr>
              <w:t>t</w:t>
            </w:r>
            <w:r w:rsidRPr="006420CE">
              <w:rPr>
                <w:i/>
                <w:vertAlign w:val="subscript"/>
              </w:rPr>
              <w:t>x</w:t>
            </w:r>
            <w:r w:rsidRPr="006420CE">
              <w:t xml:space="preserve"> with a 60% probability of exceedance, derived using Equation SC37; t C/ha/y.</w:t>
            </w:r>
          </w:p>
        </w:tc>
      </w:tr>
      <w:tr w:rsidR="00E96A34" w:rsidRPr="006420CE" w:rsidTr="00DD7017">
        <w:tc>
          <w:tcPr>
            <w:tcW w:w="3577" w:type="dxa"/>
          </w:tcPr>
          <w:p w:rsidR="00E96A34" w:rsidRPr="006420CE" w:rsidRDefault="00E96A34" w:rsidP="00DD7017">
            <w:pPr>
              <w:pStyle w:val="tMain"/>
              <w:ind w:left="0" w:firstLine="0"/>
            </w:pPr>
            <m:oMath>
              <m:r>
                <w:rPr>
                  <w:rFonts w:ascii="Cambria Math" w:hAnsi="Cambria Math"/>
                </w:rPr>
                <m:t>Area­CEA</m:t>
              </m:r>
            </m:oMath>
            <w:r w:rsidRPr="006420CE">
              <w:t xml:space="preserve"> =</w:t>
            </w:r>
          </w:p>
        </w:tc>
        <w:tc>
          <w:tcPr>
            <w:tcW w:w="4348" w:type="dxa"/>
          </w:tcPr>
          <w:p w:rsidR="00E96A34" w:rsidRPr="006420CE" w:rsidRDefault="00E96A34" w:rsidP="00DD7017">
            <w:pPr>
              <w:pStyle w:val="tMain"/>
              <w:ind w:left="0" w:firstLine="0"/>
            </w:pPr>
            <w:r w:rsidRPr="006420CE">
              <w:rPr>
                <w:rFonts w:eastAsiaTheme="minorEastAsia"/>
              </w:rPr>
              <w:t>area of the carbon estimation area; ha.</w:t>
            </w:r>
          </w:p>
        </w:tc>
      </w:tr>
      <w:tr w:rsidR="00E96A34" w:rsidRPr="006420CE" w:rsidTr="00DD7017">
        <w:tc>
          <w:tcPr>
            <w:tcW w:w="3577" w:type="dxa"/>
          </w:tcPr>
          <w:p w:rsidR="00E96A34" w:rsidRPr="006420CE" w:rsidRDefault="00E96A34" w:rsidP="00DD7017">
            <w:pPr>
              <w:pStyle w:val="tMain"/>
              <w:ind w:left="0" w:firstLine="0"/>
            </w:pPr>
            <m:oMath>
              <m:r>
                <w:rPr>
                  <w:rFonts w:ascii="Cambria Math" w:hAnsi="Cambria Math"/>
                </w:rPr>
                <m:t>Project­D</m:t>
              </m:r>
            </m:oMath>
            <w:r w:rsidRPr="006420CE">
              <w:t xml:space="preserve"> =</w:t>
            </w:r>
          </w:p>
        </w:tc>
        <w:tc>
          <w:tcPr>
            <w:tcW w:w="4348" w:type="dxa"/>
          </w:tcPr>
          <w:p w:rsidR="00E96A34" w:rsidRPr="006420CE" w:rsidRDefault="00E96A34" w:rsidP="00DD7017">
            <w:pPr>
              <w:pStyle w:val="tMain"/>
              <w:ind w:left="0" w:firstLine="0"/>
              <w:rPr>
                <w:rFonts w:eastAsiaTheme="minorEastAsia"/>
              </w:rPr>
            </w:pPr>
            <w:r w:rsidRPr="006420CE">
              <w:t xml:space="preserve">number of years between </w:t>
            </w:r>
            <w:r w:rsidRPr="006420CE">
              <w:rPr>
                <w:i/>
              </w:rPr>
              <w:t>t</w:t>
            </w:r>
            <w:r w:rsidRPr="006420CE">
              <w:rPr>
                <w:i/>
                <w:vertAlign w:val="subscript"/>
              </w:rPr>
              <w:t>0</w:t>
            </w:r>
            <w:r w:rsidRPr="006420CE">
              <w:t xml:space="preserve"> and </w:t>
            </w:r>
            <w:r w:rsidRPr="006420CE">
              <w:rPr>
                <w:i/>
              </w:rPr>
              <w:t>t</w:t>
            </w:r>
            <w:r w:rsidRPr="006420CE">
              <w:rPr>
                <w:i/>
                <w:vertAlign w:val="subscript"/>
              </w:rPr>
              <w:t>x</w:t>
            </w:r>
            <w:r w:rsidRPr="006420CE">
              <w:t>; y.</w:t>
            </w:r>
          </w:p>
        </w:tc>
      </w:tr>
    </w:tbl>
    <w:p w:rsidR="00E96A34" w:rsidRPr="006420CE" w:rsidRDefault="00E96A34" w:rsidP="00E96A34">
      <w:pPr>
        <w:pStyle w:val="h5Section"/>
      </w:pPr>
      <w:bookmarkStart w:id="292" w:name="_Toc391929118"/>
      <w:bookmarkStart w:id="293" w:name="_Toc423362679"/>
      <w:r w:rsidRPr="006420CE">
        <w:t>6.20</w:t>
      </w:r>
      <w:r w:rsidRPr="006420CE">
        <w:tab/>
        <w:t xml:space="preserve">Total critical change in corrected soil organic carbon stock in carbon estimation area between </w:t>
      </w:r>
      <w:r w:rsidRPr="006420CE">
        <w:rPr>
          <w:i/>
        </w:rPr>
        <w:t>t</w:t>
      </w:r>
      <w:r w:rsidRPr="006420CE">
        <w:rPr>
          <w:i/>
          <w:vertAlign w:val="subscript"/>
        </w:rPr>
        <w:t>0</w:t>
      </w:r>
      <w:r w:rsidRPr="006420CE">
        <w:t xml:space="preserve"> and </w:t>
      </w:r>
      <w:r w:rsidRPr="006420CE">
        <w:rPr>
          <w:i/>
        </w:rPr>
        <w:t>t</w:t>
      </w:r>
      <w:r w:rsidRPr="006420CE">
        <w:rPr>
          <w:i/>
          <w:vertAlign w:val="subscript"/>
        </w:rPr>
        <w:t>x</w:t>
      </w:r>
      <w:bookmarkEnd w:id="292"/>
      <w:bookmarkEnd w:id="293"/>
    </w:p>
    <w:p w:rsidR="00E96A34" w:rsidRPr="006420CE" w:rsidRDefault="00E96A34" w:rsidP="00E96A34">
      <w:pPr>
        <w:pStyle w:val="tMain"/>
      </w:pPr>
      <w:r w:rsidRPr="006420CE">
        <w:tab/>
      </w:r>
      <w:r w:rsidRPr="006420CE">
        <w:tab/>
        <w:t>The total critical change in corrected soil organic carbon stock in the equivalent soil mass for all soil layers in each carbon estimation area between the baseline sampling round (</w:t>
      </w:r>
      <w:r w:rsidRPr="006420CE">
        <w:rPr>
          <w:i/>
        </w:rPr>
        <w:t>t</w:t>
      </w:r>
      <w:r w:rsidRPr="006420CE">
        <w:rPr>
          <w:i/>
          <w:vertAlign w:val="subscript"/>
        </w:rPr>
        <w:t>0</w:t>
      </w:r>
      <w:r w:rsidRPr="006420CE">
        <w:t xml:space="preserve">) and the </w:t>
      </w:r>
      <w:r w:rsidRPr="006420CE">
        <w:rPr>
          <w:i/>
        </w:rPr>
        <w:t>t</w:t>
      </w:r>
      <w:r w:rsidRPr="006420CE">
        <w:rPr>
          <w:i/>
          <w:vertAlign w:val="subscript"/>
        </w:rPr>
        <w:t>x</w:t>
      </w:r>
      <w:r w:rsidRPr="006420CE">
        <w:t xml:space="preserve"> sampling round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rPr>
                <w:rFonts w:asciiTheme="minorHAnsi" w:hAnsiTheme="minorHAnsi"/>
                <w:i/>
              </w:rPr>
            </w:pPr>
            <m:oMathPara>
              <m:oMath>
                <m:sSub>
                  <m:sSubPr>
                    <m:ctrlPr>
                      <w:rPr>
                        <w:rFonts w:ascii="Cambria Math" w:hAnsiTheme="minorHAnsi"/>
                        <w:i/>
                      </w:rPr>
                    </m:ctrlPr>
                  </m:sSubPr>
                  <m:e>
                    <m:r>
                      <w:rPr>
                        <w:rFonts w:ascii="Cambria Math" w:hAnsi="Cambria Math"/>
                      </w:rPr>
                      <m:t>Critical∆SOC</m:t>
                    </m:r>
                    <m:r>
                      <w:rPr>
                        <w:rFonts w:ascii="Cambria Math" w:hAnsiTheme="minorHAnsi"/>
                      </w:rPr>
                      <m:t>­</m:t>
                    </m:r>
                    <m:r>
                      <w:rPr>
                        <w:rFonts w:ascii="Cambria Math" w:hAnsi="Cambria Math"/>
                      </w:rPr>
                      <m:t>CEA_cor</m:t>
                    </m:r>
                  </m:e>
                  <m:sub>
                    <m:sSub>
                      <m:sSubPr>
                        <m:ctrlPr>
                          <w:rPr>
                            <w:rFonts w:ascii="Cambria Math" w:hAnsiTheme="minorHAnsi"/>
                            <w:i/>
                          </w:rPr>
                        </m:ctrlPr>
                      </m:sSubPr>
                      <m:e>
                        <m:r>
                          <w:rPr>
                            <w:rFonts w:ascii="Cambria Math" w:hAnsiTheme="minorHAnsi"/>
                          </w:rPr>
                          <m:t>(</m:t>
                        </m:r>
                        <m:r>
                          <w:rPr>
                            <w:rFonts w:ascii="Cambria Math" w:hAnsi="Cambria Math"/>
                          </w:rPr>
                          <m:t>t</m:t>
                        </m:r>
                      </m:e>
                      <m:sub>
                        <m:r>
                          <w:rPr>
                            <w:rFonts w:ascii="Cambria Math" w:hAnsiTheme="minorHAnsi"/>
                          </w:rPr>
                          <m:t>0</m:t>
                        </m:r>
                      </m:sub>
                    </m:s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Cambria Math"/>
                          </w:rPr>
                          <m:t>X</m:t>
                        </m:r>
                      </m:sub>
                    </m:sSub>
                    <m:r>
                      <w:rPr>
                        <w:rFonts w:ascii="Cambria Math" w:hAnsiTheme="minorHAnsi"/>
                      </w:rPr>
                      <m:t>)</m:t>
                    </m:r>
                  </m:sub>
                </m:sSub>
                <m:r>
                  <w:rPr>
                    <w:rFonts w:ascii="Cambria Math" w:hAnsiTheme="minorHAnsi"/>
                  </w:rPr>
                  <m:t>=</m:t>
                </m:r>
                <m:nary>
                  <m:naryPr>
                    <m:chr m:val="∑"/>
                    <m:limLoc m:val="undOvr"/>
                    <m:ctrlPr>
                      <w:rPr>
                        <w:rFonts w:ascii="Cambria Math" w:hAnsiTheme="minorHAnsi"/>
                        <w:i/>
                      </w:rPr>
                    </m:ctrlPr>
                  </m:naryPr>
                  <m:sub>
                    <m:r>
                      <w:rPr>
                        <w:rFonts w:ascii="Cambria Math" w:hAnsi="Cambria Math"/>
                      </w:rPr>
                      <m:t>l</m:t>
                    </m:r>
                    <m:r>
                      <w:rPr>
                        <w:rFonts w:ascii="Cambria Math" w:hAnsiTheme="minorHAnsi"/>
                      </w:rPr>
                      <m:t>=1</m:t>
                    </m:r>
                  </m:sub>
                  <m:sup>
                    <m:r>
                      <w:rPr>
                        <w:rFonts w:ascii="Cambria Math" w:hAnsi="Cambria Math"/>
                      </w:rPr>
                      <m:t>n</m:t>
                    </m:r>
                  </m:sup>
                  <m:e>
                    <m:r>
                      <w:rPr>
                        <w:rFonts w:ascii="Cambria Math" w:hAnsi="Cambria Math"/>
                      </w:rPr>
                      <m:t>Critical</m:t>
                    </m:r>
                    <m:r>
                      <w:rPr>
                        <w:rFonts w:ascii="Cambria Math" w:hAnsiTheme="minorHAnsi"/>
                      </w:rPr>
                      <m:t>∆</m:t>
                    </m:r>
                    <m:sSub>
                      <m:sSubPr>
                        <m:ctrlPr>
                          <w:rPr>
                            <w:rFonts w:ascii="Cambria Math" w:hAnsiTheme="minorHAnsi"/>
                            <w:i/>
                          </w:rPr>
                        </m:ctrlPr>
                      </m:sSubPr>
                      <m:e>
                        <m:r>
                          <w:rPr>
                            <w:rFonts w:ascii="Cambria Math" w:hAnsi="Cambria Math"/>
                          </w:rPr>
                          <m:t>SOC</m:t>
                        </m:r>
                        <m:r>
                          <w:rPr>
                            <w:rFonts w:ascii="Cambria Math" w:hAnsiTheme="minorHAnsi"/>
                          </w:rPr>
                          <m:t>­</m:t>
                        </m:r>
                        <m:r>
                          <w:rPr>
                            <w:rFonts w:ascii="Cambria Math" w:hAnsi="Cambria Math"/>
                          </w:rPr>
                          <m:t>CEA_cor</m:t>
                        </m:r>
                      </m:e>
                      <m: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Theme="minorHAnsi"/>
                              </w:rPr>
                              <m:t>0</m:t>
                            </m:r>
                          </m:sub>
                        </m:sSub>
                        <m:r>
                          <w:rPr>
                            <w:rFonts w:ascii="Cambria Math" w:hAnsiTheme="minorHAnsi"/>
                          </w:rPr>
                          <m:t>-</m:t>
                        </m:r>
                        <m:sSub>
                          <m:sSubPr>
                            <m:ctrlPr>
                              <w:rPr>
                                <w:rFonts w:ascii="Cambria Math" w:hAnsiTheme="minorHAnsi"/>
                                <w:i/>
                              </w:rPr>
                            </m:ctrlPr>
                          </m:sSubPr>
                          <m:e>
                            <m:r>
                              <w:rPr>
                                <w:rFonts w:ascii="Cambria Math" w:hAnsi="Cambria Math"/>
                              </w:rPr>
                              <m:t>t</m:t>
                            </m:r>
                          </m:e>
                          <m:sub>
                            <m:r>
                              <w:rPr>
                                <w:rFonts w:ascii="Cambria Math" w:hAnsi="Cambria Math"/>
                              </w:rPr>
                              <m:t>X</m:t>
                            </m:r>
                          </m:sub>
                        </m:sSub>
                        <m:r>
                          <w:rPr>
                            <w:rFonts w:ascii="Cambria Math" w:hAnsiTheme="minorHAnsi"/>
                          </w:rPr>
                          <m:t>)</m:t>
                        </m:r>
                        <m:r>
                          <w:rPr>
                            <w:rFonts w:ascii="Cambria Math" w:hAnsi="Cambria Math"/>
                          </w:rPr>
                          <m:t>l</m:t>
                        </m:r>
                      </m:sub>
                    </m:sSub>
                  </m:e>
                </m:nary>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SC41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3451"/>
        <w:gridCol w:w="4690"/>
      </w:tblGrid>
      <w:tr w:rsidR="00E96A34" w:rsidRPr="006420CE" w:rsidTr="00DD7017">
        <w:tc>
          <w:tcPr>
            <w:tcW w:w="335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Critical∆SOC­CEA_cor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 xml:space="preserve"> </m:t>
              </m:r>
            </m:oMath>
            <w:r w:rsidR="00E96A34" w:rsidRPr="006420CE">
              <w:t>=</w:t>
            </w:r>
          </w:p>
        </w:tc>
        <w:tc>
          <w:tcPr>
            <w:tcW w:w="4791" w:type="dxa"/>
          </w:tcPr>
          <w:p w:rsidR="00E96A34" w:rsidRPr="006420CE" w:rsidRDefault="00E96A34" w:rsidP="00DD7017">
            <w:pPr>
              <w:pStyle w:val="tMain"/>
              <w:ind w:left="0" w:firstLine="0"/>
            </w:pPr>
            <w:r w:rsidRPr="006420CE">
              <w:t>total critical change in corrected soil organic carbon stock in the equivalent soil mass for the carbon estimation area over the period</w:t>
            </w:r>
            <w:r w:rsidRPr="006420CE">
              <w:rPr>
                <w:i/>
              </w:rPr>
              <w:t xml:space="preserve"> t</w:t>
            </w:r>
            <w:r w:rsidRPr="006420CE">
              <w:rPr>
                <w:i/>
                <w:vertAlign w:val="subscript"/>
              </w:rPr>
              <w:t>0</w:t>
            </w:r>
            <w:r w:rsidRPr="006420CE">
              <w:t xml:space="preserve"> to </w:t>
            </w:r>
            <w:r w:rsidRPr="006420CE">
              <w:rPr>
                <w:i/>
              </w:rPr>
              <w:t>t</w:t>
            </w:r>
            <w:r w:rsidRPr="006420CE">
              <w:rPr>
                <w:i/>
                <w:vertAlign w:val="subscript"/>
              </w:rPr>
              <w:t>x</w:t>
            </w:r>
            <w:r w:rsidRPr="006420CE">
              <w:t xml:space="preserve"> with a 60% probability of exceedance; t C.</w:t>
            </w:r>
          </w:p>
        </w:tc>
      </w:tr>
      <w:tr w:rsidR="00E96A34" w:rsidRPr="006420CE" w:rsidTr="00DD7017">
        <w:tc>
          <w:tcPr>
            <w:tcW w:w="3350" w:type="dxa"/>
          </w:tcPr>
          <w:p w:rsidR="00E96A34" w:rsidRPr="006420CE" w:rsidRDefault="00E96A34" w:rsidP="00DD7017">
            <w:pPr>
              <w:pStyle w:val="tMain"/>
              <w:ind w:left="0" w:firstLine="0"/>
            </w:pPr>
            <m:oMath>
              <m:r>
                <w:rPr>
                  <w:rFonts w:ascii="Cambria Math" w:hAnsi="Cambria Math"/>
                </w:rPr>
                <m:t>Critical∆</m:t>
              </m:r>
              <m:sSub>
                <m:sSubPr>
                  <m:ctrlPr>
                    <w:rPr>
                      <w:rFonts w:ascii="Cambria Math" w:hAnsi="Cambria Math"/>
                      <w:i/>
                    </w:rPr>
                  </m:ctrlPr>
                </m:sSubPr>
                <m:e>
                  <m:r>
                    <w:rPr>
                      <w:rFonts w:ascii="Cambria Math" w:hAnsi="Cambria Math"/>
                    </w:rPr>
                    <m:t>SOC­CEA_cor</m:t>
                  </m:r>
                </m:e>
                <m: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)l</m:t>
                  </m:r>
                </m:sub>
              </m:sSub>
              <m:r>
                <w:rPr>
                  <w:rFonts w:ascii="Cambria Math" w:hAnsi="Cambria Math"/>
                </w:rPr>
                <m:t xml:space="preserve"> </m:t>
              </m:r>
            </m:oMath>
            <w:r w:rsidRPr="006420CE">
              <w:t>=</w:t>
            </w:r>
          </w:p>
        </w:tc>
        <w:tc>
          <w:tcPr>
            <w:tcW w:w="4791" w:type="dxa"/>
          </w:tcPr>
          <w:p w:rsidR="00E96A34" w:rsidRPr="006420CE" w:rsidRDefault="00E96A34" w:rsidP="00DD7017">
            <w:pPr>
              <w:pStyle w:val="tMain"/>
              <w:ind w:left="0" w:firstLine="0"/>
            </w:pPr>
            <w:r w:rsidRPr="006420CE">
              <w:t xml:space="preserve">total critical change in corrected soil organic carbon stock in the equivalent soil mass for the </w:t>
            </w:r>
            <w:r w:rsidRPr="006420CE">
              <w:rPr>
                <w:i/>
              </w:rPr>
              <w:t>l</w:t>
            </w:r>
            <w:r w:rsidRPr="006420CE">
              <w:rPr>
                <w:vertAlign w:val="superscript"/>
              </w:rPr>
              <w:t>th</w:t>
            </w:r>
            <w:r w:rsidRPr="006420CE">
              <w:t xml:space="preserve"> soil layer across the entire carbon estimation area over the periods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60% probability of exceedance; t C.</w:t>
            </w:r>
          </w:p>
        </w:tc>
      </w:tr>
      <w:tr w:rsidR="00E96A34" w:rsidRPr="006420CE" w:rsidTr="00DD7017">
        <w:tc>
          <w:tcPr>
            <w:tcW w:w="3350" w:type="dxa"/>
          </w:tcPr>
          <w:p w:rsidR="00E96A34" w:rsidRPr="006420CE" w:rsidRDefault="00E96A34" w:rsidP="00DD7017">
            <w:pPr>
              <w:pStyle w:val="tMain"/>
              <w:ind w:left="0" w:firstLine="0"/>
            </w:pPr>
            <w:r w:rsidRPr="006420CE">
              <w:rPr>
                <w:i/>
              </w:rPr>
              <w:t>n</w:t>
            </w:r>
            <w:r w:rsidRPr="006420CE">
              <w:t xml:space="preserve"> =</w:t>
            </w:r>
          </w:p>
        </w:tc>
        <w:tc>
          <w:tcPr>
            <w:tcW w:w="4791" w:type="dxa"/>
          </w:tcPr>
          <w:p w:rsidR="00E96A34" w:rsidRPr="006420CE" w:rsidRDefault="00E96A34" w:rsidP="00DD7017">
            <w:pPr>
              <w:pStyle w:val="tMain"/>
              <w:ind w:left="0" w:firstLine="0"/>
            </w:pPr>
            <w:r w:rsidRPr="006420CE">
              <w:t xml:space="preserve">number of soil layers within the carbon estimation area, being one (0–30 cm only) or 2 (0–30 cm and </w:t>
            </w:r>
            <w:r w:rsidRPr="006420CE">
              <w:rPr>
                <w:i/>
              </w:rPr>
              <w:t>x</w:t>
            </w:r>
            <w:r w:rsidRPr="006420CE">
              <w:t xml:space="preserve"> cm)</w:t>
            </w:r>
            <w:r w:rsidRPr="006420CE">
              <w:rPr>
                <w:rFonts w:eastAsiaTheme="minorEastAsia"/>
              </w:rPr>
              <w:t>.</w:t>
            </w:r>
          </w:p>
        </w:tc>
      </w:tr>
      <w:tr w:rsidR="00E96A34" w:rsidRPr="006420CE" w:rsidTr="00DD7017">
        <w:tc>
          <w:tcPr>
            <w:tcW w:w="3350" w:type="dxa"/>
          </w:tcPr>
          <w:p w:rsidR="00E96A34" w:rsidRPr="006420CE" w:rsidRDefault="00E96A34" w:rsidP="00DD7017">
            <w:pPr>
              <w:pStyle w:val="tMain"/>
              <w:ind w:left="0" w:firstLine="0"/>
            </w:pPr>
            <w:r w:rsidRPr="006420CE">
              <w:rPr>
                <w:i/>
              </w:rPr>
              <w:t>l</w:t>
            </w:r>
            <w:r w:rsidRPr="006420CE">
              <w:t xml:space="preserve"> =</w:t>
            </w:r>
          </w:p>
        </w:tc>
        <w:tc>
          <w:tcPr>
            <w:tcW w:w="4791" w:type="dxa"/>
          </w:tcPr>
          <w:p w:rsidR="00E96A34" w:rsidRPr="006420CE" w:rsidRDefault="00E96A34" w:rsidP="00DD7017">
            <w:pPr>
              <w:pStyle w:val="tMain"/>
              <w:ind w:left="0" w:firstLine="0"/>
              <w:rPr>
                <w:rFonts w:eastAsiaTheme="minorEastAsia"/>
              </w:rPr>
            </w:pPr>
            <w:r w:rsidRPr="006420CE">
              <w:t>each soil layer within the carbon estimation area.</w:t>
            </w:r>
          </w:p>
        </w:tc>
      </w:tr>
    </w:tbl>
    <w:p w:rsidR="00E96A34" w:rsidRPr="006420CE" w:rsidRDefault="00E96A34" w:rsidP="00E96A34">
      <w:pPr>
        <w:pStyle w:val="h5Section"/>
      </w:pPr>
      <w:bookmarkStart w:id="294" w:name="_Toc391929119"/>
      <w:bookmarkStart w:id="295" w:name="_Toc423362680"/>
      <w:r w:rsidRPr="006420CE">
        <w:t>6.21</w:t>
      </w:r>
      <w:r w:rsidRPr="006420CE">
        <w:tab/>
        <w:t xml:space="preserve">Total critical change in corrected soil organic carbon stock in project area between </w:t>
      </w:r>
      <w:r w:rsidRPr="006420CE">
        <w:rPr>
          <w:i/>
        </w:rPr>
        <w:t>t</w:t>
      </w:r>
      <w:r w:rsidRPr="006420CE">
        <w:rPr>
          <w:i/>
          <w:vertAlign w:val="subscript"/>
        </w:rPr>
        <w:t>0</w:t>
      </w:r>
      <w:r w:rsidRPr="006420CE">
        <w:t xml:space="preserve"> and </w:t>
      </w:r>
      <w:r w:rsidRPr="006420CE">
        <w:rPr>
          <w:i/>
        </w:rPr>
        <w:t>t</w:t>
      </w:r>
      <w:r w:rsidRPr="006420CE">
        <w:rPr>
          <w:i/>
          <w:vertAlign w:val="subscript"/>
        </w:rPr>
        <w:t>x</w:t>
      </w:r>
      <w:bookmarkEnd w:id="294"/>
      <w:bookmarkEnd w:id="295"/>
    </w:p>
    <w:p w:rsidR="00E96A34" w:rsidRPr="006420CE" w:rsidRDefault="00E96A34" w:rsidP="00E96A34">
      <w:pPr>
        <w:pStyle w:val="tMain"/>
      </w:pPr>
      <w:r w:rsidRPr="006420CE">
        <w:tab/>
      </w:r>
      <w:r w:rsidRPr="006420CE">
        <w:tab/>
        <w:t>The total critical change in corrected soil organic carbon stock in the equivalent soil mass for all carbon estimation areas in the project area between the baseline sampling round (</w:t>
      </w:r>
      <w:r w:rsidRPr="006420CE">
        <w:rPr>
          <w:i/>
        </w:rPr>
        <w:t>t</w:t>
      </w:r>
      <w:r w:rsidRPr="006420CE">
        <w:rPr>
          <w:i/>
          <w:vertAlign w:val="subscript"/>
        </w:rPr>
        <w:t>0</w:t>
      </w:r>
      <w:r w:rsidRPr="006420CE">
        <w:t xml:space="preserve">) and the </w:t>
      </w:r>
      <w:r w:rsidRPr="006420CE">
        <w:rPr>
          <w:i/>
        </w:rPr>
        <w:t>t</w:t>
      </w:r>
      <w:r w:rsidRPr="006420CE">
        <w:rPr>
          <w:i/>
          <w:vertAlign w:val="subscript"/>
        </w:rPr>
        <w:t>x</w:t>
      </w:r>
      <w:r w:rsidRPr="006420CE">
        <w:t xml:space="preserve"> sampling round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rPr>
                <w:b/>
                <w:i/>
              </w:rPr>
            </w:pPr>
            <m:oMathPara>
              <m:oMath>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m:t>
                </m:r>
                <m:nary>
                  <m:naryPr>
                    <m:chr m:val="∑"/>
                    <m:limLoc m:val="undOvr"/>
                    <m:ctrlPr>
                      <w:rPr>
                        <w:rFonts w:ascii="Cambria Math" w:hAnsi="Cambria Math"/>
                        <w:i/>
                      </w:rPr>
                    </m:ctrlPr>
                  </m:naryPr>
                  <m:sub>
                    <m:r>
                      <w:rPr>
                        <w:rFonts w:ascii="Cambria Math" w:hAnsi="Cambria Math"/>
                      </w:rPr>
                      <m:t>c=1</m:t>
                    </m:r>
                  </m:sub>
                  <m:sup>
                    <m:r>
                      <w:rPr>
                        <w:rFonts w:ascii="Cambria Math" w:hAnsi="Cambria Math"/>
                      </w:rPr>
                      <m:t>n</m:t>
                    </m:r>
                  </m:sup>
                  <m:e>
                    <m:r>
                      <w:rPr>
                        <w:rFonts w:ascii="Cambria Math" w:hAnsi="Cambria Math"/>
                      </w:rPr>
                      <m:t>Critical∆</m:t>
                    </m:r>
                    <m:sSub>
                      <m:sSubPr>
                        <m:ctrlPr>
                          <w:rPr>
                            <w:rFonts w:ascii="Cambria Math" w:hAnsi="Cambria Math"/>
                            <w:i/>
                          </w:rPr>
                        </m:ctrlPr>
                      </m:sSubPr>
                      <m:e>
                        <m:r>
                          <w:rPr>
                            <w:rFonts w:ascii="Cambria Math" w:hAnsi="Cambria Math"/>
                          </w:rPr>
                          <m:t>SOC­CEA_cor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c</m:t>
                        </m:r>
                      </m:sub>
                    </m:sSub>
                  </m:e>
                </m:nary>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SC42</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3482"/>
        <w:gridCol w:w="4551"/>
      </w:tblGrid>
      <w:tr w:rsidR="00E96A34" w:rsidRPr="006420CE" w:rsidTr="00DD7017">
        <w:tc>
          <w:tcPr>
            <w:tcW w:w="3294"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 xml:space="preserve"> </m:t>
              </m:r>
            </m:oMath>
            <w:r w:rsidR="00E96A34" w:rsidRPr="006420CE">
              <w:t>=</w:t>
            </w:r>
          </w:p>
        </w:tc>
        <w:tc>
          <w:tcPr>
            <w:tcW w:w="4631" w:type="dxa"/>
          </w:tcPr>
          <w:p w:rsidR="00E96A34" w:rsidRPr="006420CE" w:rsidRDefault="00E96A34" w:rsidP="00DD7017">
            <w:pPr>
              <w:pStyle w:val="tMain"/>
              <w:tabs>
                <w:tab w:val="clear" w:pos="794"/>
              </w:tabs>
              <w:ind w:left="0" w:firstLine="0"/>
            </w:pPr>
            <w:r w:rsidRPr="006420CE">
              <w:t>total critical change in corrected soil organic carbon stock in the equivalent soil mass for the project area over the period</w:t>
            </w:r>
            <w:r w:rsidRPr="006420CE">
              <w:rPr>
                <w:i/>
              </w:rPr>
              <w:t xml:space="preserve"> t</w:t>
            </w:r>
            <w:r w:rsidRPr="006420CE">
              <w:rPr>
                <w:i/>
                <w:vertAlign w:val="subscript"/>
              </w:rPr>
              <w:t>0</w:t>
            </w:r>
            <w:r w:rsidRPr="006420CE">
              <w:t xml:space="preserve"> to </w:t>
            </w:r>
            <w:r w:rsidRPr="006420CE">
              <w:rPr>
                <w:i/>
              </w:rPr>
              <w:t>t</w:t>
            </w:r>
            <w:r w:rsidRPr="006420CE">
              <w:rPr>
                <w:i/>
                <w:vertAlign w:val="subscript"/>
              </w:rPr>
              <w:t>x</w:t>
            </w:r>
            <w:r w:rsidRPr="006420CE">
              <w:t xml:space="preserve"> with a 60% probability of exceedance; t C.</w:t>
            </w:r>
          </w:p>
        </w:tc>
      </w:tr>
      <w:tr w:rsidR="00E96A34" w:rsidRPr="006420CE" w:rsidTr="00DD7017">
        <w:tc>
          <w:tcPr>
            <w:tcW w:w="3294" w:type="dxa"/>
          </w:tcPr>
          <w:p w:rsidR="00E96A34" w:rsidRPr="006420CE" w:rsidRDefault="00E96A34" w:rsidP="00DD7017">
            <w:pPr>
              <w:pStyle w:val="tMain"/>
              <w:ind w:left="0" w:firstLine="0"/>
            </w:pPr>
            <m:oMath>
              <m:r>
                <w:rPr>
                  <w:rFonts w:ascii="Cambria Math" w:hAnsi="Cambria Math"/>
                </w:rPr>
                <m:t>Critical∆</m:t>
              </m:r>
              <m:sSub>
                <m:sSubPr>
                  <m:ctrlPr>
                    <w:rPr>
                      <w:rFonts w:ascii="Cambria Math" w:hAnsi="Cambria Math"/>
                      <w:i/>
                    </w:rPr>
                  </m:ctrlPr>
                </m:sSubPr>
                <m:e>
                  <m:r>
                    <w:rPr>
                      <w:rFonts w:ascii="Cambria Math" w:hAnsi="Cambria Math"/>
                    </w:rPr>
                    <m:t>SOC­CEA_cor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c</m:t>
                  </m:r>
                </m:sub>
              </m:sSub>
              <m:r>
                <w:rPr>
                  <w:rFonts w:ascii="Cambria Math" w:hAnsi="Cambria Math"/>
                </w:rPr>
                <m:t xml:space="preserve"> </m:t>
              </m:r>
            </m:oMath>
            <w:r w:rsidRPr="006420CE">
              <w:t>=</w:t>
            </w:r>
          </w:p>
        </w:tc>
        <w:tc>
          <w:tcPr>
            <w:tcW w:w="4631" w:type="dxa"/>
          </w:tcPr>
          <w:p w:rsidR="00E96A34" w:rsidRPr="006420CE" w:rsidRDefault="00E96A34" w:rsidP="00DD7017">
            <w:pPr>
              <w:pStyle w:val="tMain"/>
              <w:tabs>
                <w:tab w:val="clear" w:pos="794"/>
              </w:tabs>
              <w:ind w:left="0" w:firstLine="0"/>
            </w:pPr>
            <w:r w:rsidRPr="006420CE">
              <w:t xml:space="preserve">total critical change in corrected soil organic carbon stock in the equivalent soil mass for the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60% probability of exceedance—see Equation SC41; t C.</w:t>
            </w:r>
          </w:p>
        </w:tc>
      </w:tr>
      <w:tr w:rsidR="00E96A34" w:rsidRPr="006420CE" w:rsidTr="00DD7017">
        <w:tc>
          <w:tcPr>
            <w:tcW w:w="3294" w:type="dxa"/>
          </w:tcPr>
          <w:p w:rsidR="00E96A34" w:rsidRPr="006420CE" w:rsidRDefault="00E96A34" w:rsidP="00DD7017">
            <w:pPr>
              <w:pStyle w:val="tMain"/>
              <w:ind w:left="0" w:firstLine="0"/>
            </w:pPr>
            <w:r w:rsidRPr="006420CE">
              <w:rPr>
                <w:i/>
              </w:rPr>
              <w:t>n</w:t>
            </w:r>
            <w:r w:rsidRPr="006420CE">
              <w:t xml:space="preserve"> =</w:t>
            </w:r>
          </w:p>
        </w:tc>
        <w:tc>
          <w:tcPr>
            <w:tcW w:w="4631" w:type="dxa"/>
          </w:tcPr>
          <w:p w:rsidR="00E96A34" w:rsidRPr="006420CE" w:rsidRDefault="00E96A34" w:rsidP="00DD7017">
            <w:pPr>
              <w:pStyle w:val="tMain"/>
              <w:tabs>
                <w:tab w:val="clear" w:pos="794"/>
              </w:tabs>
              <w:ind w:left="0" w:firstLine="0"/>
            </w:pPr>
            <w:r w:rsidRPr="006420CE">
              <w:t>number of carbon estimation areas in the project area</w:t>
            </w:r>
            <w:r w:rsidRPr="006420CE">
              <w:rPr>
                <w:rFonts w:eastAsiaTheme="minorEastAsia"/>
              </w:rPr>
              <w:t>.</w:t>
            </w:r>
          </w:p>
        </w:tc>
      </w:tr>
      <w:tr w:rsidR="00E96A34" w:rsidRPr="006420CE" w:rsidTr="00DD7017">
        <w:tc>
          <w:tcPr>
            <w:tcW w:w="3294" w:type="dxa"/>
          </w:tcPr>
          <w:p w:rsidR="00E96A34" w:rsidRPr="006420CE" w:rsidRDefault="00E96A34" w:rsidP="00DD7017">
            <w:pPr>
              <w:pStyle w:val="tMain"/>
              <w:ind w:left="0" w:firstLine="0"/>
            </w:pPr>
            <w:r w:rsidRPr="006420CE">
              <w:rPr>
                <w:i/>
              </w:rPr>
              <w:t>c</w:t>
            </w:r>
            <w:r w:rsidRPr="006420CE">
              <w:t xml:space="preserve"> =</w:t>
            </w:r>
          </w:p>
        </w:tc>
        <w:tc>
          <w:tcPr>
            <w:tcW w:w="4631" w:type="dxa"/>
          </w:tcPr>
          <w:p w:rsidR="00E96A34" w:rsidRPr="006420CE" w:rsidRDefault="00E96A34" w:rsidP="00DD7017">
            <w:pPr>
              <w:pStyle w:val="tMain"/>
              <w:tabs>
                <w:tab w:val="clear" w:pos="794"/>
              </w:tabs>
              <w:ind w:left="0" w:firstLine="0"/>
              <w:rPr>
                <w:rFonts w:eastAsiaTheme="minorEastAsia"/>
              </w:rPr>
            </w:pPr>
            <w:r w:rsidRPr="006420CE">
              <w:t xml:space="preserve">each carbon estimation area in the project area; varies from 1 to </w:t>
            </w:r>
            <w:r w:rsidRPr="006420CE">
              <w:rPr>
                <w:i/>
              </w:rPr>
              <w:t>n</w:t>
            </w:r>
            <w:r w:rsidRPr="006420CE">
              <w:t>.</w:t>
            </w:r>
          </w:p>
        </w:tc>
      </w:tr>
    </w:tbl>
    <w:p w:rsidR="00E96A34" w:rsidRPr="006420CE" w:rsidRDefault="00E96A34" w:rsidP="00E96A34">
      <w:pPr>
        <w:pStyle w:val="h5Section"/>
      </w:pPr>
      <w:bookmarkStart w:id="296" w:name="_Toc391929120"/>
      <w:bookmarkStart w:id="297" w:name="_Toc423362681"/>
      <w:r w:rsidRPr="006420CE">
        <w:t>6.22</w:t>
      </w:r>
      <w:r w:rsidRPr="006420CE">
        <w:tab/>
        <w:t xml:space="preserve">Total critical change in corrected soil organic carbon stock between </w:t>
      </w:r>
      <w:r w:rsidRPr="006420CE">
        <w:rPr>
          <w:i/>
        </w:rPr>
        <w:t>t</w:t>
      </w:r>
      <w:r w:rsidRPr="006420CE">
        <w:rPr>
          <w:i/>
          <w:vertAlign w:val="subscript"/>
        </w:rPr>
        <w:t>0</w:t>
      </w:r>
      <w:r w:rsidRPr="006420CE">
        <w:t xml:space="preserve"> and </w:t>
      </w:r>
      <w:r w:rsidRPr="006420CE">
        <w:rPr>
          <w:i/>
        </w:rPr>
        <w:t>t</w:t>
      </w:r>
      <w:r w:rsidRPr="006420CE">
        <w:rPr>
          <w:i/>
          <w:vertAlign w:val="subscript"/>
        </w:rPr>
        <w:t>x</w:t>
      </w:r>
      <w:r w:rsidRPr="006420CE">
        <w:t>—carbon dioxide equivalents</w:t>
      </w:r>
      <w:bookmarkEnd w:id="296"/>
      <w:bookmarkEnd w:id="297"/>
    </w:p>
    <w:p w:rsidR="00E96A34" w:rsidRPr="006420CE" w:rsidRDefault="00E96A34" w:rsidP="00E96A34">
      <w:pPr>
        <w:pStyle w:val="tMain"/>
      </w:pPr>
      <w:r w:rsidRPr="006420CE">
        <w:tab/>
      </w:r>
      <w:r w:rsidRPr="006420CE">
        <w:tab/>
        <w:t>The total critical change in corrected soil organic carbon stock in the equivalent soil mass for the project area between the baseline sampling round (</w:t>
      </w:r>
      <w:r w:rsidRPr="006420CE">
        <w:rPr>
          <w:i/>
        </w:rPr>
        <w:t>t</w:t>
      </w:r>
      <w:r w:rsidRPr="006420CE">
        <w:rPr>
          <w:i/>
          <w:vertAlign w:val="subscript"/>
        </w:rPr>
        <w:t>0</w:t>
      </w:r>
      <w:r w:rsidRPr="006420CE">
        <w:t xml:space="preserve">) and the </w:t>
      </w:r>
      <w:r w:rsidRPr="006420CE">
        <w:rPr>
          <w:i/>
        </w:rPr>
        <w:t>t</w:t>
      </w:r>
      <w:r w:rsidRPr="006420CE">
        <w:rPr>
          <w:i/>
          <w:vertAlign w:val="subscript"/>
        </w:rPr>
        <w:t>x</w:t>
      </w:r>
      <w:r w:rsidRPr="006420CE">
        <w:t xml:space="preserve"> sampling round must be converted to carbon dioxide equivalents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jc w:val="center"/>
              <w:rPr>
                <w:i/>
              </w:rPr>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Critical­∆CO</m:t>
                        </m:r>
                      </m:e>
                      <m:sub>
                        <m:r>
                          <w:rPr>
                            <w:rFonts w:ascii="Cambria Math" w:hAnsi="Cambria Math"/>
                          </w:rPr>
                          <m:t>2</m:t>
                        </m:r>
                      </m:sub>
                    </m:sSub>
                    <m:r>
                      <w:rPr>
                        <w:rFonts w:ascii="Cambria Math" w:hAnsi="Cambria Math"/>
                      </w:rPr>
                      <m:t>e­PA_cor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44</m:t>
                    </m:r>
                  </m:num>
                  <m:den>
                    <m:r>
                      <w:rPr>
                        <w:rFonts w:ascii="Cambria Math" w:hAnsi="Cambria Math"/>
                      </w:rPr>
                      <m:t>12</m:t>
                    </m:r>
                  </m:den>
                </m:f>
              </m:oMath>
            </m:oMathPara>
          </w:p>
        </w:tc>
        <w:tc>
          <w:tcPr>
            <w:tcW w:w="1337" w:type="dxa"/>
            <w:vAlign w:val="center"/>
          </w:tcPr>
          <w:p w:rsidR="00E96A34" w:rsidRPr="006420CE" w:rsidRDefault="00E96A34" w:rsidP="00DD7017">
            <w:pPr>
              <w:pStyle w:val="tMain"/>
              <w:ind w:left="0" w:firstLine="0"/>
              <w:jc w:val="center"/>
              <w:rPr>
                <w:b/>
              </w:rPr>
            </w:pPr>
            <w:r w:rsidRPr="006420CE">
              <w:rPr>
                <w:b/>
              </w:rPr>
              <w:t>Equation SC43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3382"/>
        <w:gridCol w:w="4759"/>
      </w:tblGrid>
      <w:tr w:rsidR="00E96A34" w:rsidRPr="006420CE" w:rsidTr="00DD7017">
        <w:tc>
          <w:tcPr>
            <w:tcW w:w="3302" w:type="dxa"/>
          </w:tcPr>
          <w:p w:rsidR="00E96A34" w:rsidRPr="006420CE" w:rsidRDefault="00A2593C" w:rsidP="00DD7017">
            <w:pPr>
              <w:pStyle w:val="tMain"/>
              <w:ind w:left="0" w:firstLine="0"/>
            </w:pPr>
            <m:oMath>
              <m:sSub>
                <m:sSubPr>
                  <m:ctrlPr>
                    <w:rPr>
                      <w:rFonts w:ascii="Cambria Math" w:hAnsi="Cambria Math"/>
                      <w:i/>
                    </w:rPr>
                  </m:ctrlPr>
                </m:sSubPr>
                <m:e>
                  <m:sSub>
                    <m:sSubPr>
                      <m:ctrlPr>
                        <w:rPr>
                          <w:rFonts w:ascii="Cambria Math" w:hAnsi="Cambria Math"/>
                          <w:i/>
                        </w:rPr>
                      </m:ctrlPr>
                    </m:sSubPr>
                    <m:e>
                      <m:r>
                        <w:rPr>
                          <w:rFonts w:ascii="Cambria Math" w:hAnsi="Cambria Math"/>
                        </w:rPr>
                        <m:t>Critical­∆CO</m:t>
                      </m:r>
                    </m:e>
                    <m:sub>
                      <m:r>
                        <w:rPr>
                          <w:rFonts w:ascii="Cambria Math" w:hAnsi="Cambria Math"/>
                        </w:rPr>
                        <m:t>2</m:t>
                      </m:r>
                    </m:sub>
                  </m:sSub>
                  <m:r>
                    <w:rPr>
                      <w:rFonts w:ascii="Cambria Math" w:hAnsi="Cambria Math"/>
                    </w:rPr>
                    <m:t>e­PA_cor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 xml:space="preserve"> </m:t>
              </m:r>
            </m:oMath>
            <w:r w:rsidR="00E96A34" w:rsidRPr="006420CE">
              <w:t>=</w:t>
            </w:r>
          </w:p>
        </w:tc>
        <w:tc>
          <w:tcPr>
            <w:tcW w:w="4839" w:type="dxa"/>
          </w:tcPr>
          <w:p w:rsidR="00E96A34" w:rsidRPr="006420CE" w:rsidRDefault="00E96A34" w:rsidP="00DD7017">
            <w:pPr>
              <w:pStyle w:val="tMain"/>
              <w:ind w:left="0" w:firstLine="0"/>
            </w:pPr>
            <w:r w:rsidRPr="006420CE">
              <w:t xml:space="preserve">carbon dioxide equivalents corresponding to the total critical change in corrected soil organic carbon stock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60% probability of exceedance; </w:t>
            </w:r>
            <w:r w:rsidRPr="006420CE">
              <w:br/>
              <w:t>t CO</w:t>
            </w:r>
            <w:r w:rsidRPr="006420CE">
              <w:rPr>
                <w:vertAlign w:val="subscript"/>
              </w:rPr>
              <w:t>2</w:t>
            </w:r>
            <w:r w:rsidRPr="006420CE">
              <w:t>-e.</w:t>
            </w:r>
          </w:p>
        </w:tc>
      </w:tr>
      <w:tr w:rsidR="00E96A34" w:rsidRPr="006420CE" w:rsidTr="00DD7017">
        <w:tc>
          <w:tcPr>
            <w:tcW w:w="3302"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Critical∆SOC­PA_cor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oMath>
            <w:r w:rsidR="00E96A34" w:rsidRPr="006420CE">
              <w:t xml:space="preserve"> =</w:t>
            </w:r>
          </w:p>
        </w:tc>
        <w:tc>
          <w:tcPr>
            <w:tcW w:w="4839" w:type="dxa"/>
          </w:tcPr>
          <w:p w:rsidR="00E96A34" w:rsidRPr="006420CE" w:rsidRDefault="00E96A34" w:rsidP="00DD7017">
            <w:pPr>
              <w:pStyle w:val="tMain"/>
              <w:ind w:left="0" w:firstLine="0"/>
            </w:pPr>
            <w:r w:rsidRPr="006420CE">
              <w:t xml:space="preserve">total critical change in corrected soil organic carbon stock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60% probability of exceedance; t C.</w:t>
            </w:r>
          </w:p>
        </w:tc>
      </w:tr>
      <w:tr w:rsidR="00E96A34" w:rsidRPr="006420CE" w:rsidTr="00DD7017">
        <w:tc>
          <w:tcPr>
            <w:tcW w:w="3302" w:type="dxa"/>
          </w:tcPr>
          <w:p w:rsidR="00E96A34" w:rsidRPr="006420CE" w:rsidRDefault="00A2593C" w:rsidP="00DD7017">
            <w:pPr>
              <w:pStyle w:val="tMain"/>
              <w:ind w:left="0" w:firstLine="0"/>
            </w:pPr>
            <m:oMath>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 xml:space="preserve"> </m:t>
              </m:r>
            </m:oMath>
            <w:r w:rsidR="00E96A34" w:rsidRPr="006420CE">
              <w:t xml:space="preserve"> =</w:t>
            </w:r>
          </w:p>
        </w:tc>
        <w:tc>
          <w:tcPr>
            <w:tcW w:w="4839" w:type="dxa"/>
          </w:tcPr>
          <w:p w:rsidR="00E96A34" w:rsidRPr="006420CE" w:rsidRDefault="00E96A34" w:rsidP="00DD7017">
            <w:pPr>
              <w:pStyle w:val="tMain"/>
              <w:ind w:left="0" w:firstLine="0"/>
            </w:pPr>
            <w:r w:rsidRPr="006420CE">
              <w:t>conversion factor to change carbon to carbon dioxide equivalents</w:t>
            </w:r>
            <w:r w:rsidRPr="006420CE">
              <w:rPr>
                <w:rFonts w:eastAsiaTheme="minorEastAsia"/>
              </w:rPr>
              <w:t>.</w:t>
            </w:r>
          </w:p>
        </w:tc>
      </w:tr>
    </w:tbl>
    <w:p w:rsidR="00E96A34" w:rsidRPr="006420CE" w:rsidRDefault="00E96A34" w:rsidP="00E96A34">
      <w:pPr>
        <w:pStyle w:val="h4Subdiv"/>
      </w:pPr>
      <w:bookmarkStart w:id="298" w:name="_Toc391929121"/>
      <w:bookmarkStart w:id="299" w:name="_Toc423362682"/>
      <w:r w:rsidRPr="006420CE">
        <w:t>Subdivision 6.1.6</w:t>
      </w:r>
      <w:r w:rsidRPr="006420CE">
        <w:tab/>
        <w:t>Soil organic carbon stock change over a reporting period</w:t>
      </w:r>
      <w:bookmarkEnd w:id="298"/>
      <w:bookmarkEnd w:id="299"/>
    </w:p>
    <w:p w:rsidR="00E96A34" w:rsidRPr="006420CE" w:rsidRDefault="00E96A34" w:rsidP="00E96A34">
      <w:pPr>
        <w:pStyle w:val="h5Section"/>
      </w:pPr>
      <w:bookmarkStart w:id="300" w:name="_Toc391929122"/>
      <w:bookmarkStart w:id="301" w:name="_Toc423362683"/>
      <w:r w:rsidRPr="006420CE">
        <w:t>6.23</w:t>
      </w:r>
      <w:r w:rsidRPr="006420CE">
        <w:tab/>
        <w:t>Soil organic carbon stock change over a reporting period—general</w:t>
      </w:r>
      <w:bookmarkEnd w:id="300"/>
      <w:bookmarkEnd w:id="301"/>
    </w:p>
    <w:p w:rsidR="00E96A34" w:rsidRPr="006420CE" w:rsidRDefault="00E96A34" w:rsidP="00E96A34">
      <w:pPr>
        <w:pStyle w:val="tMain"/>
      </w:pPr>
      <w:r w:rsidRPr="006420CE">
        <w:tab/>
        <w:t>(1)</w:t>
      </w:r>
      <w:r w:rsidRPr="006420CE">
        <w:tab/>
        <w:t>The change in soil organic carbon stock for the project area in CO</w:t>
      </w:r>
      <w:r w:rsidRPr="006420CE">
        <w:rPr>
          <w:vertAlign w:val="subscript"/>
        </w:rPr>
        <w:t>2</w:t>
      </w:r>
      <w:r w:rsidRPr="006420CE">
        <w:t>-e must be calculated for each reporting period.</w:t>
      </w:r>
    </w:p>
    <w:p w:rsidR="00E96A34" w:rsidRPr="006420CE" w:rsidRDefault="00E96A34" w:rsidP="00E96A34">
      <w:pPr>
        <w:pStyle w:val="tMain"/>
      </w:pPr>
      <w:r w:rsidRPr="006420CE">
        <w:tab/>
        <w:t>(2)</w:t>
      </w:r>
      <w:r w:rsidRPr="006420CE">
        <w:tab/>
        <w:t>The last calendar day of a reporting period must be not more than 1 month after the last date of a project area sampling round.</w:t>
      </w:r>
    </w:p>
    <w:p w:rsidR="00E96A34" w:rsidRPr="006420CE" w:rsidRDefault="00E96A34" w:rsidP="00E96A34">
      <w:pPr>
        <w:pStyle w:val="notePara"/>
      </w:pPr>
      <w:r w:rsidRPr="006420CE">
        <w:tab/>
      </w:r>
      <w:r w:rsidRPr="006420CE">
        <w:rPr>
          <w:b/>
          <w:i/>
        </w:rPr>
        <w:t>Note</w:t>
      </w:r>
      <w:r w:rsidRPr="006420CE">
        <w:tab/>
        <w:t>As a reporting period does not need to end after every project area sampling round, a reporting period may include several sampling rounds.</w:t>
      </w:r>
    </w:p>
    <w:p w:rsidR="00E96A34" w:rsidRPr="006420CE" w:rsidRDefault="00E96A34" w:rsidP="00E96A34">
      <w:pPr>
        <w:pStyle w:val="h5Section"/>
      </w:pPr>
      <w:bookmarkStart w:id="302" w:name="_Toc391929123"/>
      <w:bookmarkStart w:id="303" w:name="_Toc423362684"/>
      <w:r w:rsidRPr="006420CE">
        <w:t>6.24</w:t>
      </w:r>
      <w:r w:rsidRPr="006420CE">
        <w:tab/>
        <w:t>Soil organic carbon stock change over a reporting period—first reporting period</w:t>
      </w:r>
      <w:bookmarkEnd w:id="302"/>
      <w:bookmarkEnd w:id="303"/>
    </w:p>
    <w:p w:rsidR="00E96A34" w:rsidRPr="006420CE" w:rsidRDefault="00E96A34" w:rsidP="00E96A34">
      <w:pPr>
        <w:pStyle w:val="tMain"/>
      </w:pPr>
      <w:r w:rsidRPr="006420CE">
        <w:tab/>
        <w:t>(1)</w:t>
      </w:r>
      <w:r w:rsidRPr="006420CE">
        <w:tab/>
        <w:t>If the baseline sampling round (</w:t>
      </w:r>
      <w:r w:rsidRPr="006420CE">
        <w:rPr>
          <w:i/>
        </w:rPr>
        <w:t>t</w:t>
      </w:r>
      <w:r w:rsidRPr="006420CE">
        <w:rPr>
          <w:i/>
          <w:vertAlign w:val="subscript"/>
        </w:rPr>
        <w:t>0</w:t>
      </w:r>
      <w:r w:rsidRPr="006420CE">
        <w:t>) and one subsequent sampling round (</w:t>
      </w:r>
      <w:r w:rsidRPr="006420CE">
        <w:rPr>
          <w:i/>
        </w:rPr>
        <w:t>t</w:t>
      </w:r>
      <w:r w:rsidRPr="006420CE">
        <w:rPr>
          <w:i/>
          <w:vertAlign w:val="subscript"/>
        </w:rPr>
        <w:t>1</w:t>
      </w:r>
      <w:r w:rsidRPr="006420CE">
        <w:t>) have been completed within the first reporting period, the change in corrected soil organic carbon stock for the project area in CO</w:t>
      </w:r>
      <w:r w:rsidRPr="006420CE">
        <w:rPr>
          <w:vertAlign w:val="subscript"/>
        </w:rPr>
        <w:t>2</w:t>
      </w:r>
      <w:r w:rsidRPr="006420CE">
        <w:t>-e over the reporting period,</w:t>
      </w:r>
      <m:oMath>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 Rc </m:t>
            </m:r>
          </m:sub>
        </m:sSub>
      </m:oMath>
      <w:r w:rsidRPr="006420CE">
        <w:t xml:space="preserve">equals </w:t>
      </w:r>
      <m:oMath>
        <m:sSub>
          <m:sSubPr>
            <m:ctrlPr>
              <w:rPr>
                <w:rFonts w:ascii="Cambria Math" w:hAnsi="Cambria Math"/>
                <w:i/>
              </w:rPr>
            </m:ctrlPr>
          </m:sSubPr>
          <m:e>
            <m:r>
              <w:rPr>
                <w:rFonts w:ascii="Cambria Math" w:hAnsi="Cambria Math"/>
              </w:rPr>
              <m:t>Discounted­</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sub>
        </m:sSub>
      </m:oMath>
      <w:r w:rsidRPr="006420CE">
        <w:t>, as calculated using Equation SC31.</w:t>
      </w:r>
    </w:p>
    <w:p w:rsidR="00E96A34" w:rsidRPr="006420CE" w:rsidRDefault="00E96A34" w:rsidP="00E96A34">
      <w:pPr>
        <w:pStyle w:val="tMain"/>
      </w:pPr>
      <w:r w:rsidRPr="006420CE">
        <w:tab/>
        <w:t>(2)</w:t>
      </w:r>
      <w:r w:rsidRPr="006420CE">
        <w:tab/>
        <w:t>If 3 or more sampling rounds have been completed within the first reporting period, the change in corrected soil organic carbon stock for the project area in CO</w:t>
      </w:r>
      <w:r w:rsidRPr="006420CE">
        <w:rPr>
          <w:vertAlign w:val="subscript"/>
        </w:rPr>
        <w:t>2</w:t>
      </w:r>
      <w:r w:rsidRPr="006420CE">
        <w:t>-e over the reporting period,</w:t>
      </w:r>
      <m:oMath>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 Rc</m:t>
            </m:r>
          </m:sub>
        </m:sSub>
        <m:r>
          <w:rPr>
            <w:rFonts w:ascii="Cambria Math" w:hAnsi="Cambria Math"/>
          </w:rPr>
          <m:t xml:space="preserve"> </m:t>
        </m:r>
      </m:oMath>
      <w:r w:rsidRPr="006420CE">
        <w:t xml:space="preserve">, equals </w:t>
      </w:r>
      <m:oMath>
        <m:sSub>
          <m:sSubPr>
            <m:ctrlPr>
              <w:rPr>
                <w:rFonts w:ascii="Cambria Math" w:hAnsi="Cambria Math"/>
                <w:i/>
              </w:rPr>
            </m:ctrlPr>
          </m:sSubPr>
          <m:e>
            <m:sSub>
              <m:sSubPr>
                <m:ctrlPr>
                  <w:rPr>
                    <w:rFonts w:ascii="Cambria Math" w:hAnsi="Cambria Math"/>
                    <w:i/>
                  </w:rPr>
                </m:ctrlPr>
              </m:sSubPr>
              <m:e>
                <m:r>
                  <w:rPr>
                    <w:rFonts w:ascii="Cambria Math" w:hAnsi="Cambria Math"/>
                  </w:rPr>
                  <m:t>Critical­∆CO</m:t>
                </m:r>
              </m:e>
              <m:sub>
                <m:r>
                  <w:rPr>
                    <w:rFonts w:ascii="Cambria Math" w:hAnsi="Cambria Math"/>
                  </w:rPr>
                  <m:t>2</m:t>
                </m:r>
              </m:sub>
            </m:sSub>
            <m:r>
              <w:rPr>
                <w:rFonts w:ascii="Cambria Math" w:hAnsi="Cambria Math"/>
              </w:rPr>
              <m:t>e­PA_cor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oMath>
      <w:r w:rsidRPr="006420CE">
        <w:t xml:space="preserve"> as calculated using Equation SC43.</w:t>
      </w:r>
    </w:p>
    <w:p w:rsidR="00E96A34" w:rsidRPr="006420CE" w:rsidRDefault="00E96A34" w:rsidP="00E96A34">
      <w:pPr>
        <w:pStyle w:val="h5Section"/>
      </w:pPr>
      <w:bookmarkStart w:id="304" w:name="_Toc391929124"/>
      <w:bookmarkStart w:id="305" w:name="_Toc423362685"/>
      <w:r w:rsidRPr="006420CE">
        <w:t>6.25</w:t>
      </w:r>
      <w:r w:rsidRPr="006420CE">
        <w:tab/>
        <w:t>Soil organic carbon stock change over a reporting period—subsequent reporting periods</w:t>
      </w:r>
      <w:bookmarkEnd w:id="304"/>
      <w:bookmarkEnd w:id="305"/>
    </w:p>
    <w:p w:rsidR="00E96A34" w:rsidRPr="006420CE" w:rsidRDefault="00E96A34" w:rsidP="00E96A34">
      <w:pPr>
        <w:pStyle w:val="tMain"/>
      </w:pPr>
      <w:r w:rsidRPr="006420CE">
        <w:tab/>
        <w:t>(1)</w:t>
      </w:r>
      <w:r w:rsidRPr="006420CE">
        <w:tab/>
        <w:t>The change in soil organic carbon stock for the project area in CO</w:t>
      </w:r>
      <w:r w:rsidRPr="006420CE">
        <w:rPr>
          <w:vertAlign w:val="subscript"/>
        </w:rPr>
        <w:t>2</w:t>
      </w:r>
      <w:r w:rsidRPr="006420CE">
        <w:t>-e for each reporting period after the first reporting period must be:</w:t>
      </w:r>
    </w:p>
    <w:p w:rsidR="00E96A34" w:rsidRPr="006420CE" w:rsidRDefault="00E96A34" w:rsidP="00E96A34">
      <w:pPr>
        <w:pStyle w:val="tPara"/>
      </w:pPr>
      <w:r w:rsidRPr="006420CE">
        <w:tab/>
        <w:t>(a)</w:t>
      </w:r>
      <w:r w:rsidRPr="006420CE">
        <w:tab/>
        <w:t>the total critical change in corrected soil organic carbon stock for the project area in CO</w:t>
      </w:r>
      <w:r w:rsidRPr="006420CE">
        <w:rPr>
          <w:vertAlign w:val="subscript"/>
        </w:rPr>
        <w:t>2</w:t>
      </w:r>
      <w:r w:rsidRPr="006420CE">
        <w:t>-e over the project duration minus any previously reported increase in soil organic carbon stock for the project area in CO</w:t>
      </w:r>
      <w:r w:rsidRPr="006420CE">
        <w:rPr>
          <w:vertAlign w:val="subscript"/>
        </w:rPr>
        <w:t>2</w:t>
      </w:r>
      <w:r w:rsidRPr="006420CE">
        <w:noBreakHyphen/>
        <w:t>e; and</w:t>
      </w:r>
    </w:p>
    <w:p w:rsidR="00E96A34" w:rsidRPr="006420CE" w:rsidRDefault="00E96A34" w:rsidP="00E96A34">
      <w:pPr>
        <w:pStyle w:val="tPara"/>
      </w:pPr>
      <w:r w:rsidRPr="006420CE">
        <w:tab/>
        <w:t>(b)</w:t>
      </w:r>
      <w:r w:rsidRPr="006420CE">
        <w:tab/>
        <w:t xml:space="preserve">calculated using the following formula: </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jc w:val="right"/>
              <w:rPr>
                <w:i/>
              </w:rPr>
            </w:pPr>
            <m:oMathPara>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 Rc</m:t>
                    </m:r>
                  </m:sub>
                </m:sSub>
                <m:r>
                  <w:rPr>
                    <w:rFonts w:ascii="Cambria Math" w:hAnsi="Cambria Math"/>
                  </w:rPr>
                  <m:t xml:space="preserve"> =</m:t>
                </m:r>
                <m:sSub>
                  <m:sSubPr>
                    <m:ctrlPr>
                      <w:rPr>
                        <w:rFonts w:ascii="Cambria Math" w:hAnsi="Cambria Math"/>
                        <w:i/>
                      </w:rPr>
                    </m:ctrlPr>
                  </m:sSubPr>
                  <m:e>
                    <m:r>
                      <w:rPr>
                        <w:rFonts w:ascii="Cambria Math" w:hAnsi="Cambria Math"/>
                      </w:rPr>
                      <m:t>Critical­∆</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Rp=1</m:t>
                    </m:r>
                  </m:sub>
                  <m:sup>
                    <m:r>
                      <w:rPr>
                        <w:rFonts w:ascii="Cambria Math" w:hAnsi="Cambria Math"/>
                      </w:rPr>
                      <m:t>n</m:t>
                    </m:r>
                  </m:sup>
                  <m:e>
                    <m:sSub>
                      <m:sSubPr>
                        <m:ctrlPr>
                          <w:rPr>
                            <w:rFonts w:ascii="Cambria Math" w:hAnsi="Cambria Math"/>
                            <w:i/>
                          </w:rPr>
                        </m:ctrlPr>
                      </m:sSubPr>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 </m:t>
                            </m:r>
                          </m:sub>
                        </m:sSub>
                      </m:e>
                      <m:sub>
                        <m:r>
                          <w:rPr>
                            <w:rFonts w:ascii="Cambria Math" w:hAnsi="Cambria Math"/>
                          </w:rPr>
                          <m:t>Rp</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SC44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3393"/>
        <w:gridCol w:w="4748"/>
      </w:tblGrid>
      <w:tr w:rsidR="00E96A34" w:rsidRPr="006420CE" w:rsidTr="00DD7017">
        <w:tc>
          <w:tcPr>
            <w:tcW w:w="3356" w:type="dxa"/>
          </w:tcPr>
          <w:p w:rsidR="00E96A34" w:rsidRPr="006420CE" w:rsidRDefault="00A2593C" w:rsidP="00DD7017">
            <w:pPr>
              <w:pStyle w:val="tMain"/>
              <w:ind w:left="0" w:firstLine="0"/>
              <w:jc w:val="left"/>
            </w:pP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r>
                <w:rPr>
                  <w:rFonts w:ascii="Cambria Math" w:hAnsi="Cambria Math"/>
                </w:rPr>
                <m:t xml:space="preserve"> </m:t>
              </m:r>
            </m:oMath>
            <w:r w:rsidR="00E96A34" w:rsidRPr="006420CE">
              <w:t>=</w:t>
            </w:r>
          </w:p>
        </w:tc>
        <w:tc>
          <w:tcPr>
            <w:tcW w:w="4785" w:type="dxa"/>
          </w:tcPr>
          <w:p w:rsidR="00E96A34" w:rsidRPr="006420CE" w:rsidRDefault="00E96A34" w:rsidP="00DD7017">
            <w:pPr>
              <w:pStyle w:val="tMain"/>
              <w:ind w:left="0" w:firstLine="0"/>
            </w:pPr>
            <w:r w:rsidRPr="006420CE">
              <w:t>change in corrected soil organic carbon stock for the project area in CO</w:t>
            </w:r>
            <w:r w:rsidRPr="006420CE">
              <w:rPr>
                <w:vertAlign w:val="subscript"/>
              </w:rPr>
              <w:t>2</w:t>
            </w:r>
            <w:r w:rsidRPr="006420CE">
              <w:t>-e for the current reporting period (</w:t>
            </w:r>
            <w:r w:rsidRPr="006420CE">
              <w:rPr>
                <w:i/>
              </w:rPr>
              <w:t>Rc</w:t>
            </w:r>
            <w:r w:rsidRPr="006420CE">
              <w:t>); t CO</w:t>
            </w:r>
            <w:r w:rsidRPr="006420CE">
              <w:rPr>
                <w:vertAlign w:val="subscript"/>
              </w:rPr>
              <w:t>2</w:t>
            </w:r>
            <w:r w:rsidRPr="006420CE">
              <w:t>-e.</w:t>
            </w:r>
          </w:p>
        </w:tc>
      </w:tr>
      <w:tr w:rsidR="00E96A34" w:rsidRPr="006420CE" w:rsidTr="00DD7017">
        <w:tc>
          <w:tcPr>
            <w:tcW w:w="3356"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Critical­</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 xml:space="preserve"> </m:t>
                  </m:r>
                </m:sub>
              </m:sSub>
            </m:oMath>
            <w:r w:rsidR="00E96A34" w:rsidRPr="006420CE">
              <w:t>=</w:t>
            </w:r>
          </w:p>
        </w:tc>
        <w:tc>
          <w:tcPr>
            <w:tcW w:w="4785" w:type="dxa"/>
          </w:tcPr>
          <w:p w:rsidR="00E96A34" w:rsidRPr="006420CE" w:rsidRDefault="00E96A34" w:rsidP="00DD7017">
            <w:pPr>
              <w:pStyle w:val="tMain"/>
              <w:ind w:left="0" w:firstLine="0"/>
            </w:pPr>
            <w:r w:rsidRPr="006420CE">
              <w:t xml:space="preserve">carbon dioxide equivalents corresponding to the total critical  change in corrected soil organic carbon stock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rPr>
                <w:vertAlign w:val="subscript"/>
              </w:rPr>
              <w:t xml:space="preserve"> </w:t>
            </w:r>
            <w:r w:rsidRPr="006420CE">
              <w:t>with a 60% probability of exceedance—see Equation SC43.</w:t>
            </w:r>
          </w:p>
        </w:tc>
      </w:tr>
      <w:tr w:rsidR="00E96A34" w:rsidRPr="006420CE" w:rsidTr="00DD7017">
        <w:tc>
          <w:tcPr>
            <w:tcW w:w="3356" w:type="dxa"/>
          </w:tcPr>
          <w:p w:rsidR="00E96A34" w:rsidRPr="006420CE" w:rsidRDefault="00A2593C" w:rsidP="00DD7017">
            <w:pPr>
              <w:pStyle w:val="tMain"/>
              <w:ind w:left="0" w:firstLine="0"/>
              <w:jc w:val="left"/>
            </w:pP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Rp </m:t>
                  </m:r>
                </m:sub>
              </m:sSub>
            </m:oMath>
            <w:r w:rsidR="00E96A34" w:rsidRPr="006420CE">
              <w:t>=</w:t>
            </w:r>
          </w:p>
        </w:tc>
        <w:tc>
          <w:tcPr>
            <w:tcW w:w="4785" w:type="dxa"/>
          </w:tcPr>
          <w:p w:rsidR="00E96A34" w:rsidRPr="006420CE" w:rsidRDefault="00E96A34" w:rsidP="00DD7017">
            <w:pPr>
              <w:pStyle w:val="tMain"/>
              <w:ind w:left="0" w:firstLine="0"/>
            </w:pPr>
            <w:r w:rsidRPr="006420CE">
              <w:t>change in corrected soil organic carbon stock for the project area in CO</w:t>
            </w:r>
            <w:r w:rsidRPr="006420CE">
              <w:rPr>
                <w:vertAlign w:val="subscript"/>
              </w:rPr>
              <w:t>2</w:t>
            </w:r>
            <w:r w:rsidRPr="006420CE">
              <w:t>-e for a previous reporting period</w:t>
            </w:r>
            <w:r w:rsidRPr="006420CE">
              <w:rPr>
                <w:i/>
              </w:rPr>
              <w:t xml:space="preserve"> (Rp</w:t>
            </w:r>
            <w:r w:rsidRPr="006420CE">
              <w:t>); t CO</w:t>
            </w:r>
            <w:r w:rsidRPr="006420CE">
              <w:rPr>
                <w:vertAlign w:val="subscript"/>
              </w:rPr>
              <w:t>2</w:t>
            </w:r>
            <w:r w:rsidRPr="006420CE">
              <w:t>-e.</w:t>
            </w:r>
          </w:p>
        </w:tc>
      </w:tr>
      <w:tr w:rsidR="00E96A34" w:rsidRPr="006420CE" w:rsidTr="00DD7017">
        <w:tc>
          <w:tcPr>
            <w:tcW w:w="3356" w:type="dxa"/>
          </w:tcPr>
          <w:p w:rsidR="00E96A34" w:rsidRPr="006420CE" w:rsidRDefault="00E96A34" w:rsidP="00DD7017">
            <w:pPr>
              <w:pStyle w:val="tMain"/>
              <w:ind w:left="0" w:firstLine="0"/>
              <w:jc w:val="left"/>
            </w:pPr>
            <w:r w:rsidRPr="006420CE">
              <w:rPr>
                <w:i/>
              </w:rPr>
              <w:t>Rc</w:t>
            </w:r>
            <w:r w:rsidRPr="006420CE">
              <w:t xml:space="preserve"> =</w:t>
            </w:r>
          </w:p>
        </w:tc>
        <w:tc>
          <w:tcPr>
            <w:tcW w:w="4785" w:type="dxa"/>
          </w:tcPr>
          <w:p w:rsidR="00E96A34" w:rsidRPr="006420CE" w:rsidRDefault="00E96A34" w:rsidP="00DD7017">
            <w:pPr>
              <w:pStyle w:val="tMain"/>
              <w:ind w:left="0" w:firstLine="0"/>
            </w:pPr>
            <w:r w:rsidRPr="006420CE">
              <w:t>current reporting period.</w:t>
            </w:r>
          </w:p>
        </w:tc>
      </w:tr>
      <w:tr w:rsidR="00E96A34" w:rsidRPr="006420CE" w:rsidTr="00DD7017">
        <w:tc>
          <w:tcPr>
            <w:tcW w:w="3356" w:type="dxa"/>
          </w:tcPr>
          <w:p w:rsidR="00E96A34" w:rsidRPr="006420CE" w:rsidRDefault="00E96A34" w:rsidP="00DD7017">
            <w:pPr>
              <w:pStyle w:val="tMain"/>
              <w:ind w:left="0" w:firstLine="0"/>
              <w:jc w:val="left"/>
            </w:pPr>
            <w:r w:rsidRPr="006420CE">
              <w:rPr>
                <w:i/>
              </w:rPr>
              <w:t>Rp</w:t>
            </w:r>
            <w:r w:rsidRPr="006420CE">
              <w:t xml:space="preserve"> =</w:t>
            </w:r>
          </w:p>
        </w:tc>
        <w:tc>
          <w:tcPr>
            <w:tcW w:w="4785" w:type="dxa"/>
          </w:tcPr>
          <w:p w:rsidR="00E96A34" w:rsidRPr="006420CE" w:rsidRDefault="00E96A34" w:rsidP="00DD7017">
            <w:pPr>
              <w:pStyle w:val="tMain"/>
              <w:ind w:left="0" w:firstLine="0"/>
            </w:pPr>
            <w:r w:rsidRPr="006420CE">
              <w:t xml:space="preserve">each reporting period prior to the current reporting period and varies from 1 to </w:t>
            </w:r>
            <w:r w:rsidRPr="006420CE">
              <w:rPr>
                <w:i/>
              </w:rPr>
              <w:t>n</w:t>
            </w:r>
            <w:r w:rsidRPr="006420CE">
              <w:t>.</w:t>
            </w:r>
          </w:p>
        </w:tc>
      </w:tr>
      <w:tr w:rsidR="00E96A34" w:rsidRPr="006420CE" w:rsidTr="00DD7017">
        <w:tc>
          <w:tcPr>
            <w:tcW w:w="3356" w:type="dxa"/>
          </w:tcPr>
          <w:p w:rsidR="00E96A34" w:rsidRPr="006420CE" w:rsidRDefault="00E96A34" w:rsidP="00DD7017">
            <w:pPr>
              <w:pStyle w:val="tMain"/>
              <w:ind w:left="0" w:firstLine="0"/>
              <w:jc w:val="left"/>
            </w:pPr>
            <w:r w:rsidRPr="006420CE">
              <w:rPr>
                <w:i/>
              </w:rPr>
              <w:t>n</w:t>
            </w:r>
            <w:r w:rsidRPr="006420CE">
              <w:t xml:space="preserve"> =</w:t>
            </w:r>
          </w:p>
        </w:tc>
        <w:tc>
          <w:tcPr>
            <w:tcW w:w="4785" w:type="dxa"/>
          </w:tcPr>
          <w:p w:rsidR="00E96A34" w:rsidRPr="006420CE" w:rsidRDefault="00E96A34" w:rsidP="00DD7017">
            <w:pPr>
              <w:pStyle w:val="tMain"/>
              <w:ind w:left="0" w:firstLine="0"/>
            </w:pPr>
            <w:r w:rsidRPr="006420CE">
              <w:t>number of reporting periods</w:t>
            </w:r>
            <w:r w:rsidRPr="006420CE">
              <w:rPr>
                <w:vertAlign w:val="subscript"/>
              </w:rPr>
              <w:t xml:space="preserve"> </w:t>
            </w:r>
            <w:r w:rsidRPr="006420CE">
              <w:t xml:space="preserve">before the current reporting period where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Rp </m:t>
                  </m:r>
                </m:sub>
              </m:sSub>
            </m:oMath>
            <w:r w:rsidRPr="006420CE">
              <w:t>was greater than zero.</w:t>
            </w:r>
          </w:p>
        </w:tc>
      </w:tr>
    </w:tbl>
    <w:p w:rsidR="00E96A34" w:rsidRPr="006420CE" w:rsidRDefault="00E96A34" w:rsidP="00E96A34">
      <w:pPr>
        <w:pStyle w:val="tMain"/>
      </w:pPr>
      <w:r w:rsidRPr="006420CE">
        <w:tab/>
        <w:t>(2)</w:t>
      </w:r>
      <w:r w:rsidRPr="006420CE">
        <w:tab/>
        <w:t xml:space="preserve">Only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Rp </m:t>
            </m:r>
          </m:sub>
        </m:sSub>
      </m:oMath>
      <w:r w:rsidRPr="006420CE">
        <w:t>values greater than zero must be included in the calculation of Equation SC44.</w:t>
      </w:r>
    </w:p>
    <w:p w:rsidR="00E96A34" w:rsidRPr="006420CE" w:rsidRDefault="00E96A34" w:rsidP="00E96A34">
      <w:pPr>
        <w:pStyle w:val="tMain"/>
      </w:pPr>
      <w:r w:rsidRPr="006420CE">
        <w:tab/>
        <w:t>(3)</w:t>
      </w:r>
      <w:r w:rsidRPr="006420CE">
        <w:tab/>
        <w:t xml:space="preserve">In Equation SC44,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Rp </m:t>
            </m:r>
          </m:sub>
        </m:sSub>
      </m:oMath>
      <w:r w:rsidRPr="006420CE">
        <w:t xml:space="preserve">must use all previously calculated values for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m:t>
            </m:r>
            <m:r>
              <w:rPr>
                <w:rFonts w:ascii="Cambria Math" w:hAnsi="Cambria Math" w:hint="eastAsia"/>
              </w:rPr>
              <m:t>­</m:t>
            </m:r>
            <m:r>
              <w:rPr>
                <w:rFonts w:ascii="Cambria Math" w:hAnsi="Cambria Math"/>
              </w:rPr>
              <m:t>PA</m:t>
            </m:r>
          </m:e>
          <m:sub>
            <m:r>
              <w:rPr>
                <w:rFonts w:ascii="Cambria Math" w:hAnsi="Cambria Math"/>
              </w:rPr>
              <m:t>Rc</m:t>
            </m:r>
          </m:sub>
        </m:sSub>
      </m:oMath>
      <w:r w:rsidRPr="006420CE">
        <w:t xml:space="preserve"> that were greater than zero.</w:t>
      </w:r>
    </w:p>
    <w:p w:rsidR="00E96A34" w:rsidRPr="006420CE" w:rsidRDefault="00E96A34" w:rsidP="00E96A34">
      <w:pPr>
        <w:pStyle w:val="notePara"/>
      </w:pPr>
      <w:r w:rsidRPr="006420CE">
        <w:tab/>
      </w:r>
      <w:r w:rsidRPr="006420CE">
        <w:rPr>
          <w:b/>
          <w:i/>
        </w:rPr>
        <w:t>Note</w:t>
      </w:r>
      <w:r w:rsidRPr="006420CE">
        <w:tab/>
        <w:t xml:space="preserve">Because negative values of </w:t>
      </w:r>
      <m:oMath>
        <m:sSub>
          <m:sSubPr>
            <m:ctrlPr>
              <w:rPr>
                <w:rFonts w:ascii="Cambria Math" w:eastAsiaTheme="minorHAnsi" w:hAnsi="Cambria Math"/>
                <w:i/>
                <w:iCs/>
                <w:sz w:val="24"/>
              </w:rPr>
            </m:ctrlPr>
          </m:sSubPr>
          <m:e>
            <m:sSub>
              <m:sSubPr>
                <m:ctrlPr>
                  <w:rPr>
                    <w:rFonts w:ascii="Cambria Math" w:eastAsiaTheme="minorHAnsi" w:hAnsi="Cambria Math"/>
                    <w:i/>
                    <w:iCs/>
                    <w:sz w:val="24"/>
                  </w:rPr>
                </m:ctrlPr>
              </m:sSubPr>
              <m:e>
                <m:r>
                  <w:rPr>
                    <w:rFonts w:ascii="Cambria Math" w:hAnsi="Cambria Math"/>
                  </w:rPr>
                  <m:t>∆CO</m:t>
                </m:r>
              </m:e>
              <m:sub>
                <m:r>
                  <w:rPr>
                    <w:rFonts w:ascii="Cambria Math" w:hAnsi="Cambria Math"/>
                  </w:rPr>
                  <m:t>2</m:t>
                </m:r>
              </m:sub>
            </m:sSub>
            <m:r>
              <w:rPr>
                <w:rFonts w:ascii="Cambria Math" w:hAnsi="Cambria Math"/>
              </w:rPr>
              <m:t>e</m:t>
            </m:r>
            <m:r>
              <m:rPr>
                <m:sty m:val="p"/>
              </m:rPr>
              <w:rPr>
                <w:rFonts w:ascii="Cambria Math" w:hAnsi="Cambria Math"/>
              </w:rPr>
              <w:softHyphen/>
            </m:r>
            <m:r>
              <m:rPr>
                <m:sty m:val="p"/>
              </m:rPr>
              <w:rPr>
                <w:rFonts w:ascii="Cambria Math" w:hAnsi="Cambria Math"/>
              </w:rPr>
              <w:softHyphen/>
            </m:r>
            <m:r>
              <w:rPr>
                <w:rFonts w:ascii="Cambria Math" w:hAnsi="Cambria Math"/>
              </w:rPr>
              <m:t>PA</m:t>
            </m:r>
          </m:e>
          <m:sub>
            <m:r>
              <w:rPr>
                <w:rFonts w:ascii="Cambria Math" w:hAnsi="Cambria Math"/>
              </w:rPr>
              <m:t xml:space="preserve">Rp </m:t>
            </m:r>
          </m:sub>
        </m:sSub>
      </m:oMath>
      <w:r w:rsidRPr="006420CE">
        <w:t xml:space="preserve">do not count towards the calculation of </w:t>
      </w:r>
      <m:oMath>
        <m:sSub>
          <m:sSubPr>
            <m:ctrlPr>
              <w:rPr>
                <w:rFonts w:ascii="Cambria Math" w:eastAsiaTheme="minorHAnsi" w:hAnsi="Cambria Math"/>
                <w:i/>
                <w:iCs/>
                <w:sz w:val="24"/>
              </w:rPr>
            </m:ctrlPr>
          </m:sSubPr>
          <m:e>
            <m:sSub>
              <m:sSubPr>
                <m:ctrlPr>
                  <w:rPr>
                    <w:rFonts w:ascii="Cambria Math" w:eastAsiaTheme="minorHAnsi" w:hAnsi="Cambria Math"/>
                    <w:i/>
                    <w:iCs/>
                    <w:sz w:val="24"/>
                  </w:rPr>
                </m:ctrlPr>
              </m:sSubPr>
              <m:e>
                <m:r>
                  <w:rPr>
                    <w:rFonts w:ascii="Cambria Math" w:hAnsi="Cambria Math"/>
                  </w:rPr>
                  <m:t>∆CO</m:t>
                </m:r>
              </m:e>
              <m:sub>
                <m:r>
                  <w:rPr>
                    <w:rFonts w:ascii="Cambria Math" w:hAnsi="Cambria Math"/>
                  </w:rPr>
                  <m:t>2</m:t>
                </m:r>
              </m:sub>
            </m:sSub>
            <m:r>
              <w:rPr>
                <w:rFonts w:ascii="Cambria Math" w:hAnsi="Cambria Math"/>
              </w:rPr>
              <m:t>e</m:t>
            </m:r>
            <m:r>
              <m:rPr>
                <m:sty m:val="p"/>
              </m:rPr>
              <w:rPr>
                <w:rFonts w:ascii="Cambria Math" w:hAnsi="Cambria Math"/>
              </w:rPr>
              <w:softHyphen/>
            </m:r>
            <m:r>
              <m:rPr>
                <m:sty m:val="p"/>
              </m:rPr>
              <w:rPr>
                <w:rFonts w:ascii="Cambria Math" w:hAnsi="Cambria Math"/>
              </w:rPr>
              <w:softHyphen/>
            </m:r>
            <m:r>
              <w:rPr>
                <w:rFonts w:ascii="Cambria Math" w:hAnsi="Cambria Math"/>
              </w:rPr>
              <m:t>PA</m:t>
            </m:r>
          </m:e>
          <m:sub>
            <m:r>
              <w:rPr>
                <w:rFonts w:ascii="Cambria Math" w:hAnsi="Cambria Math"/>
              </w:rPr>
              <m:t xml:space="preserve">Rc </m:t>
            </m:r>
          </m:sub>
        </m:sSub>
      </m:oMath>
      <w:r w:rsidRPr="006420CE">
        <w:t> the term “</w:t>
      </w:r>
      <m:oMath>
        <m:sSub>
          <m:sSubPr>
            <m:ctrlPr>
              <w:rPr>
                <w:rFonts w:ascii="Cambria Math" w:eastAsiaTheme="minorHAnsi" w:hAnsi="Cambria Math"/>
                <w:i/>
                <w:iCs/>
                <w:sz w:val="24"/>
              </w:rPr>
            </m:ctrlPr>
          </m:sSubPr>
          <m:e>
            <m:sSub>
              <m:sSubPr>
                <m:ctrlPr>
                  <w:rPr>
                    <w:rFonts w:ascii="Cambria Math" w:eastAsiaTheme="minorHAnsi" w:hAnsi="Cambria Math"/>
                    <w:i/>
                    <w:iCs/>
                    <w:sz w:val="24"/>
                  </w:rPr>
                </m:ctrlPr>
              </m:sSubPr>
              <m:e>
                <m:r>
                  <w:rPr>
                    <w:rFonts w:ascii="Cambria Math" w:hAnsi="Cambria Math"/>
                  </w:rPr>
                  <m:t>∆CO</m:t>
                </m:r>
              </m:e>
              <m:sub>
                <m:r>
                  <w:rPr>
                    <w:rFonts w:ascii="Cambria Math" w:hAnsi="Cambria Math"/>
                  </w:rPr>
                  <m:t>2</m:t>
                </m:r>
              </m:sub>
            </m:sSub>
            <m:r>
              <w:rPr>
                <w:rFonts w:ascii="Cambria Math" w:hAnsi="Cambria Math"/>
              </w:rPr>
              <m:t>e</m:t>
            </m:r>
            <m:r>
              <m:rPr>
                <m:sty m:val="p"/>
              </m:rPr>
              <w:rPr>
                <w:rFonts w:ascii="Cambria Math" w:hAnsi="Cambria Math"/>
              </w:rPr>
              <w:softHyphen/>
            </m:r>
            <m:r>
              <m:rPr>
                <m:sty m:val="p"/>
              </m:rPr>
              <w:rPr>
                <w:rFonts w:ascii="Cambria Math" w:hAnsi="Cambria Math"/>
              </w:rPr>
              <w:softHyphen/>
            </m:r>
            <m:r>
              <w:rPr>
                <w:rFonts w:ascii="Cambria Math" w:hAnsi="Cambria Math"/>
              </w:rPr>
              <m:t>PA</m:t>
            </m:r>
          </m:e>
          <m:sub>
            <m:r>
              <w:rPr>
                <w:rFonts w:ascii="Cambria Math" w:hAnsi="Cambria Math"/>
              </w:rPr>
              <m:t xml:space="preserve">Rc </m:t>
            </m:r>
          </m:sub>
        </m:sSub>
      </m:oMath>
      <w:r w:rsidRPr="006420CE">
        <w:t xml:space="preserve">” is an expression of the difference between </w:t>
      </w:r>
      <m:oMath>
        <m:sSub>
          <m:sSubPr>
            <m:ctrlPr>
              <w:rPr>
                <w:rFonts w:ascii="Cambria Math" w:eastAsiaTheme="minorHAnsi" w:hAnsi="Cambria Math"/>
                <w:i/>
                <w:iCs/>
                <w:sz w:val="24"/>
              </w:rPr>
            </m:ctrlPr>
          </m:sSubPr>
          <m:e>
            <m:r>
              <w:rPr>
                <w:rFonts w:ascii="Cambria Math" w:hAnsi="Cambria Math"/>
              </w:rPr>
              <m:t>Critical</m:t>
            </m:r>
            <m:r>
              <m:rPr>
                <m:sty m:val="p"/>
              </m:rPr>
              <w:rPr>
                <w:rFonts w:ascii="Cambria Math" w:hAnsi="Cambria Math"/>
              </w:rPr>
              <w:softHyphen/>
            </m:r>
            <m:sSub>
              <m:sSubPr>
                <m:ctrlPr>
                  <w:rPr>
                    <w:rFonts w:ascii="Cambria Math" w:eastAsiaTheme="minorHAnsi" w:hAnsi="Cambria Math"/>
                    <w:i/>
                    <w:iCs/>
                    <w:sz w:val="24"/>
                  </w:rPr>
                </m:ctrlPr>
              </m:sSubPr>
              <m:e>
                <m:r>
                  <m:rPr>
                    <m:sty m:val="p"/>
                  </m:rPr>
                  <w:rPr>
                    <w:rFonts w:ascii="Cambria Math" w:hAnsi="Cambria Math"/>
                  </w:rPr>
                  <w:softHyphen/>
                </m:r>
                <m:r>
                  <w:rPr>
                    <w:rFonts w:ascii="Cambria Math" w:hAnsi="Cambria Math"/>
                  </w:rPr>
                  <m:t>∆CO</m:t>
                </m:r>
              </m:e>
              <m:sub>
                <m:r>
                  <w:rPr>
                    <w:rFonts w:ascii="Cambria Math" w:hAnsi="Cambria Math"/>
                  </w:rPr>
                  <m:t>2</m:t>
                </m:r>
              </m:sub>
            </m:sSub>
            <m:r>
              <w:rPr>
                <w:rFonts w:ascii="Cambria Math" w:hAnsi="Cambria Math"/>
              </w:rPr>
              <m:t>e</m:t>
            </m:r>
            <m:r>
              <m:rPr>
                <m:sty m:val="p"/>
              </m:rPr>
              <w:rPr>
                <w:rFonts w:ascii="Cambria Math" w:hAnsi="Cambria Math"/>
              </w:rPr>
              <w:softHyphen/>
            </m:r>
            <m:r>
              <m:rPr>
                <m:sty m:val="p"/>
              </m:rPr>
              <w:rPr>
                <w:rFonts w:ascii="Cambria Math" w:hAnsi="Cambria Math"/>
              </w:rPr>
              <w:softHyphen/>
            </m:r>
            <m:r>
              <w:rPr>
                <w:rFonts w:ascii="Cambria Math" w:hAnsi="Cambria Math"/>
              </w:rPr>
              <m:t>PA_cor</m:t>
            </m:r>
          </m:e>
          <m:sub>
            <m:d>
              <m:dPr>
                <m:ctrlPr>
                  <w:rPr>
                    <w:rFonts w:ascii="Cambria Math" w:eastAsiaTheme="minorHAnsi" w:hAnsi="Cambria Math"/>
                    <w:i/>
                    <w:iCs/>
                    <w:sz w:val="24"/>
                  </w:rPr>
                </m:ctrlPr>
              </m:dPr>
              <m:e>
                <m:sSub>
                  <m:sSubPr>
                    <m:ctrlPr>
                      <w:rPr>
                        <w:rFonts w:ascii="Cambria Math" w:eastAsiaTheme="minorHAnsi" w:hAnsi="Cambria Math"/>
                        <w:i/>
                        <w:iCs/>
                        <w:sz w:val="24"/>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eastAsiaTheme="minorHAnsi" w:hAnsi="Cambria Math"/>
                        <w:i/>
                        <w:iCs/>
                        <w:sz w:val="24"/>
                      </w:rPr>
                    </m:ctrlPr>
                  </m:sSubPr>
                  <m:e>
                    <m:r>
                      <w:rPr>
                        <w:rFonts w:ascii="Cambria Math" w:hAnsi="Cambria Math"/>
                      </w:rPr>
                      <m:t>t</m:t>
                    </m:r>
                  </m:e>
                  <m:sub>
                    <m:r>
                      <w:rPr>
                        <w:rFonts w:ascii="Cambria Math" w:hAnsi="Cambria Math"/>
                      </w:rPr>
                      <m:t>x</m:t>
                    </m:r>
                  </m:sub>
                </m:sSub>
              </m:e>
            </m:d>
          </m:sub>
        </m:sSub>
      </m:oMath>
      <w:r w:rsidRPr="006420CE">
        <w:t xml:space="preserve"> and the previous highest value of the critical change in SOC stocks for the project area.</w:t>
      </w:r>
    </w:p>
    <w:p w:rsidR="00E96A34" w:rsidRPr="006420CE" w:rsidRDefault="00E96A34" w:rsidP="00E96A34">
      <w:pPr>
        <w:pStyle w:val="h3Div"/>
      </w:pPr>
      <w:bookmarkStart w:id="306" w:name="_Toc391929125"/>
      <w:bookmarkStart w:id="307" w:name="_Toc423362686"/>
      <w:r w:rsidRPr="006420CE">
        <w:t>Division 6.2</w:t>
      </w:r>
      <w:r w:rsidRPr="006420CE">
        <w:tab/>
        <w:t>Calculation of project emissions</w:t>
      </w:r>
      <w:bookmarkEnd w:id="306"/>
      <w:bookmarkEnd w:id="307"/>
    </w:p>
    <w:p w:rsidR="00E96A34" w:rsidRPr="006420CE" w:rsidRDefault="00E96A34" w:rsidP="00E96A34">
      <w:pPr>
        <w:pStyle w:val="h4Subdiv"/>
      </w:pPr>
      <w:bookmarkStart w:id="308" w:name="_Toc391929126"/>
      <w:bookmarkStart w:id="309" w:name="_Toc423362687"/>
      <w:r w:rsidRPr="006420CE">
        <w:t>Subdivision 6.2.1</w:t>
      </w:r>
      <w:r w:rsidRPr="006420CE">
        <w:tab/>
        <w:t>Calculation of project emissions—general</w:t>
      </w:r>
      <w:bookmarkEnd w:id="308"/>
      <w:bookmarkEnd w:id="309"/>
    </w:p>
    <w:p w:rsidR="00E96A34" w:rsidRPr="006420CE" w:rsidRDefault="00E96A34" w:rsidP="00E96A34">
      <w:pPr>
        <w:pStyle w:val="h5Section"/>
      </w:pPr>
      <w:bookmarkStart w:id="310" w:name="_Toc391929127"/>
      <w:bookmarkStart w:id="311" w:name="_Toc423362688"/>
      <w:r w:rsidRPr="006420CE">
        <w:t>6.26</w:t>
      </w:r>
      <w:r w:rsidRPr="006420CE">
        <w:tab/>
        <w:t>Calculation of emissions from sources—general</w:t>
      </w:r>
      <w:bookmarkEnd w:id="310"/>
      <w:bookmarkEnd w:id="311"/>
    </w:p>
    <w:p w:rsidR="00E96A34" w:rsidRPr="006420CE" w:rsidRDefault="00E96A34" w:rsidP="00E96A34">
      <w:pPr>
        <w:pStyle w:val="tMain"/>
      </w:pPr>
      <w:r w:rsidRPr="006420CE">
        <w:tab/>
        <w:t>(1)</w:t>
      </w:r>
      <w:r w:rsidRPr="006420CE">
        <w:tab/>
        <w:t>The mean annual emissions from each source within the greenhouse gas assessment boundary must be assessed for a reporting period.</w:t>
      </w:r>
    </w:p>
    <w:p w:rsidR="00E96A34" w:rsidRPr="006420CE" w:rsidRDefault="00E96A34" w:rsidP="00E96A34">
      <w:pPr>
        <w:pStyle w:val="tMain"/>
      </w:pPr>
      <w:r w:rsidRPr="006420CE">
        <w:tab/>
        <w:t>(2)</w:t>
      </w:r>
      <w:r w:rsidRPr="006420CE">
        <w:tab/>
        <w:t>The mean annual reporting period emissions must be compared against the mean annual baseline emissions for each source.</w:t>
      </w:r>
    </w:p>
    <w:p w:rsidR="00E96A34" w:rsidRPr="006420CE" w:rsidRDefault="00E96A34" w:rsidP="00E96A34">
      <w:pPr>
        <w:pStyle w:val="tMain"/>
      </w:pPr>
      <w:r w:rsidRPr="006420CE">
        <w:tab/>
        <w:t>(3)</w:t>
      </w:r>
      <w:r w:rsidRPr="006420CE">
        <w:tab/>
        <w:t>If the mean annual emissions for the reporting period fall outside:</w:t>
      </w:r>
    </w:p>
    <w:p w:rsidR="00E96A34" w:rsidRPr="006420CE" w:rsidRDefault="00E96A34" w:rsidP="00E96A34">
      <w:pPr>
        <w:pStyle w:val="tPara"/>
      </w:pPr>
      <w:r w:rsidRPr="006420CE">
        <w:tab/>
        <w:t>(a)</w:t>
      </w:r>
      <w:r w:rsidRPr="006420CE">
        <w:tab/>
        <w:t>the bounds of one standard deviation of the annual emissions for the baseline period; or</w:t>
      </w:r>
    </w:p>
    <w:p w:rsidR="00E96A34" w:rsidRPr="006420CE" w:rsidRDefault="00E96A34" w:rsidP="00E96A34">
      <w:pPr>
        <w:pStyle w:val="tPara"/>
      </w:pPr>
      <w:r w:rsidRPr="006420CE">
        <w:tab/>
        <w:t>(b)</w:t>
      </w:r>
      <w:r w:rsidRPr="006420CE">
        <w:tab/>
        <w:t>if livestock baseline B is used—the tolerance margin of the annual baseline;</w:t>
      </w:r>
    </w:p>
    <w:p w:rsidR="00E96A34" w:rsidRPr="006420CE" w:rsidRDefault="00E96A34" w:rsidP="00E96A34">
      <w:pPr>
        <w:pStyle w:val="tMain"/>
      </w:pPr>
      <w:r w:rsidRPr="006420CE">
        <w:tab/>
      </w:r>
      <w:r w:rsidRPr="006420CE">
        <w:tab/>
        <w:t>then the difference in emissions between the baseline and reporting period emissions must be calculated.</w:t>
      </w:r>
    </w:p>
    <w:p w:rsidR="00E96A34" w:rsidRPr="006420CE" w:rsidRDefault="00E96A34" w:rsidP="00E96A34">
      <w:pPr>
        <w:pStyle w:val="tMain"/>
      </w:pPr>
      <w:r w:rsidRPr="006420CE">
        <w:tab/>
        <w:t>(4)</w:t>
      </w:r>
      <w:r w:rsidRPr="006420CE">
        <w:tab/>
        <w:t>The outcome of the calculation in subsection (3) must be used to derive the change in greenhouse gas emissions from each source.</w:t>
      </w:r>
    </w:p>
    <w:p w:rsidR="00E96A34" w:rsidRPr="006420CE" w:rsidRDefault="00E96A34" w:rsidP="00E96A34">
      <w:pPr>
        <w:pStyle w:val="h4Subdiv"/>
      </w:pPr>
      <w:bookmarkStart w:id="312" w:name="_Toc391929128"/>
      <w:bookmarkStart w:id="313" w:name="_Toc423362689"/>
      <w:r w:rsidRPr="006420CE">
        <w:t>Subdivision 6.2.2</w:t>
      </w:r>
      <w:r w:rsidRPr="006420CE">
        <w:tab/>
        <w:t>Calculation of project emissions—production livestock</w:t>
      </w:r>
      <w:bookmarkEnd w:id="312"/>
      <w:bookmarkEnd w:id="313"/>
    </w:p>
    <w:p w:rsidR="00E96A34" w:rsidRPr="006420CE" w:rsidRDefault="00E96A34" w:rsidP="00E96A34">
      <w:pPr>
        <w:pStyle w:val="h5Section"/>
      </w:pPr>
      <w:bookmarkStart w:id="314" w:name="_Toc391929129"/>
      <w:bookmarkStart w:id="315" w:name="_Toc423362690"/>
      <w:r w:rsidRPr="006420CE">
        <w:t>6.27</w:t>
      </w:r>
      <w:r w:rsidRPr="006420CE">
        <w:tab/>
        <w:t>Production livestock project emissions—general</w:t>
      </w:r>
      <w:bookmarkEnd w:id="314"/>
      <w:bookmarkEnd w:id="315"/>
    </w:p>
    <w:p w:rsidR="00E96A34" w:rsidRPr="006420CE" w:rsidRDefault="00E96A34" w:rsidP="00E96A34">
      <w:pPr>
        <w:pStyle w:val="tMain"/>
      </w:pPr>
      <w:r w:rsidRPr="006420CE">
        <w:tab/>
        <w:t>(1)</w:t>
      </w:r>
      <w:r w:rsidRPr="006420CE">
        <w:tab/>
        <w:t>Production livestock emissions must be determined for a reporting period by calculating:</w:t>
      </w:r>
    </w:p>
    <w:p w:rsidR="00E96A34" w:rsidRPr="006420CE" w:rsidRDefault="00E96A34" w:rsidP="00E96A34">
      <w:pPr>
        <w:pStyle w:val="tPara"/>
      </w:pPr>
      <w:r w:rsidRPr="006420CE">
        <w:tab/>
        <w:t>(a)</w:t>
      </w:r>
      <w:r w:rsidRPr="006420CE">
        <w:tab/>
        <w:t>the mean annual livestock emissions during the reporting period;</w:t>
      </w:r>
    </w:p>
    <w:p w:rsidR="00E96A34" w:rsidRPr="006420CE" w:rsidRDefault="00E96A34" w:rsidP="00E96A34">
      <w:pPr>
        <w:pStyle w:val="tPara"/>
      </w:pPr>
      <w:r w:rsidRPr="006420CE">
        <w:tab/>
        <w:t>(b)</w:t>
      </w:r>
      <w:r w:rsidRPr="006420CE">
        <w:tab/>
        <w:t>the material difference, if any, between mean baseline period emissions and mean reporting period emissions; and</w:t>
      </w:r>
    </w:p>
    <w:p w:rsidR="00E96A34" w:rsidRPr="006420CE" w:rsidRDefault="00E96A34" w:rsidP="00E96A34">
      <w:pPr>
        <w:pStyle w:val="tPara"/>
      </w:pPr>
      <w:r w:rsidRPr="006420CE">
        <w:tab/>
        <w:t>(c)</w:t>
      </w:r>
      <w:r w:rsidRPr="006420CE">
        <w:tab/>
        <w:t>the change in livestock emissions for the reporting period.</w:t>
      </w:r>
    </w:p>
    <w:p w:rsidR="00E96A34" w:rsidRPr="006420CE" w:rsidRDefault="00E96A34" w:rsidP="00E96A34">
      <w:pPr>
        <w:pStyle w:val="tMain"/>
      </w:pPr>
      <w:r w:rsidRPr="006420CE">
        <w:tab/>
        <w:t>(2)</w:t>
      </w:r>
      <w:r w:rsidRPr="006420CE">
        <w:tab/>
        <w:t>For the purposes of calculating production livestock project emissions, a livestock group is defined by species (</w:t>
      </w:r>
      <w:r w:rsidRPr="006420CE">
        <w:rPr>
          <w:i/>
        </w:rPr>
        <w:t>g</w:t>
      </w:r>
      <w:r w:rsidRPr="006420CE">
        <w:t>), state/region (</w:t>
      </w:r>
      <w:r w:rsidRPr="006420CE">
        <w:rPr>
          <w:i/>
        </w:rPr>
        <w:t>i</w:t>
      </w:r>
      <w:r w:rsidRPr="006420CE">
        <w:t>), livestock class (</w:t>
      </w:r>
      <w:r w:rsidRPr="006420CE">
        <w:rPr>
          <w:i/>
        </w:rPr>
        <w:t>j</w:t>
      </w:r>
      <w:r w:rsidRPr="006420CE">
        <w:t>), and season (</w:t>
      </w:r>
      <w:r w:rsidRPr="006420CE">
        <w:rPr>
          <w:i/>
        </w:rPr>
        <w:t>k</w:t>
      </w:r>
      <w:r w:rsidRPr="006420CE">
        <w:t>).</w:t>
      </w:r>
    </w:p>
    <w:p w:rsidR="00E96A34" w:rsidRPr="006420CE" w:rsidRDefault="00E96A34" w:rsidP="00E96A34">
      <w:pPr>
        <w:pStyle w:val="h5Section"/>
      </w:pPr>
      <w:bookmarkStart w:id="316" w:name="_Toc391929130"/>
      <w:bookmarkStart w:id="317" w:name="_Toc423362691"/>
      <w:r w:rsidRPr="006420CE">
        <w:t>6.28</w:t>
      </w:r>
      <w:r w:rsidRPr="006420CE">
        <w:tab/>
        <w:t>Production livestock project emissions—animal days</w:t>
      </w:r>
      <w:bookmarkEnd w:id="316"/>
      <w:bookmarkEnd w:id="317"/>
      <w:r w:rsidRPr="006420CE">
        <w:t xml:space="preserve"> </w:t>
      </w:r>
    </w:p>
    <w:p w:rsidR="00E96A34" w:rsidRPr="006420CE" w:rsidRDefault="00E96A34" w:rsidP="00E96A34">
      <w:pPr>
        <w:pStyle w:val="tMain"/>
      </w:pPr>
      <w:r w:rsidRPr="006420CE">
        <w:tab/>
      </w:r>
      <w:r w:rsidRPr="006420CE">
        <w:tab/>
        <w:t>The amount of time that each livestock group was within the project area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pStyle w:val="tMain"/>
              <w:ind w:left="0" w:firstLine="0"/>
              <w:jc w:val="center"/>
            </w:pPr>
            <m:oMathPara>
              <m:oMath>
                <m:sSub>
                  <m:sSubPr>
                    <m:ctrlPr>
                      <w:rPr>
                        <w:rFonts w:ascii="Cambria Math" w:hAnsi="Cambria Math"/>
                        <w:i/>
                      </w:rPr>
                    </m:ctrlPr>
                  </m:sSubPr>
                  <m:e>
                    <m:r>
                      <w:rPr>
                        <w:rFonts w:ascii="Cambria Math" w:hAnsi="Cambria Math"/>
                      </w:rPr>
                      <m:t>G</m:t>
                    </m:r>
                  </m:e>
                  <m:sub>
                    <m:r>
                      <w:rPr>
                        <w:rFonts w:ascii="Cambria Math" w:hAnsi="Cambria Math"/>
                      </w:rPr>
                      <m:t>gijk,Y</m:t>
                    </m:r>
                  </m:sub>
                </m:sSub>
                <m:r>
                  <w:rPr>
                    <w:rFonts w:ascii="Cambria Math" w:hAnsi="Cambria Math"/>
                  </w:rPr>
                  <m:t>=</m:t>
                </m:r>
                <m:sSub>
                  <m:sSubPr>
                    <m:ctrlPr>
                      <w:rPr>
                        <w:rFonts w:ascii="Cambria Math" w:hAnsi="Cambria Math"/>
                        <w:i/>
                      </w:rPr>
                    </m:ctrlPr>
                  </m:sSubPr>
                  <m:e>
                    <m:r>
                      <w:rPr>
                        <w:rFonts w:ascii="Cambria Math" w:hAnsi="Cambria Math"/>
                      </w:rPr>
                      <m:t>LS</m:t>
                    </m:r>
                  </m:e>
                  <m:sub>
                    <m:r>
                      <w:rPr>
                        <w:rFonts w:ascii="Cambria Math" w:hAnsi="Cambria Math"/>
                      </w:rPr>
                      <m:t>gijk,Y</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gijk,Y</m:t>
                    </m:r>
                  </m:sub>
                </m:sSub>
              </m:oMath>
            </m:oMathPara>
          </w:p>
        </w:tc>
        <w:tc>
          <w:tcPr>
            <w:tcW w:w="1337" w:type="dxa"/>
            <w:vAlign w:val="center"/>
          </w:tcPr>
          <w:p w:rsidR="00E96A34" w:rsidRPr="006420CE" w:rsidRDefault="00E96A34" w:rsidP="00DD7017">
            <w:pPr>
              <w:pStyle w:val="tMain"/>
              <w:ind w:left="0" w:firstLine="0"/>
              <w:jc w:val="center"/>
              <w:rPr>
                <w:b/>
              </w:rPr>
            </w:pPr>
            <w:r w:rsidRPr="006420CE">
              <w:rPr>
                <w:b/>
              </w:rPr>
              <w:t>Equation LS9</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G</m:t>
                  </m:r>
                </m:e>
                <m:sub>
                  <m:r>
                    <w:rPr>
                      <w:rFonts w:ascii="Cambria Math" w:hAnsi="Cambria Math"/>
                    </w:rPr>
                    <m:t>gijk,Y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livestock head days for each livestock group in year </w:t>
            </w:r>
            <w:r w:rsidRPr="006420CE">
              <w:rPr>
                <w:i/>
              </w:rPr>
              <w:t>Y</w:t>
            </w:r>
            <w:r w:rsidRPr="006420CE">
              <w:t>; livestock head days.</w:t>
            </w:r>
          </w:p>
        </w:tc>
      </w:tr>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LS</m:t>
                  </m:r>
                </m:e>
                <m:sub>
                  <m:r>
                    <w:rPr>
                      <w:rFonts w:ascii="Cambria Math" w:hAnsi="Cambria Math"/>
                    </w:rPr>
                    <m:t>gijk,Y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number of animals in each livestock group that were within the project area in year </w:t>
            </w:r>
            <w:r w:rsidRPr="006420CE">
              <w:rPr>
                <w:i/>
              </w:rPr>
              <w:t>Y</w:t>
            </w:r>
            <w:r w:rsidRPr="006420CE">
              <w:t xml:space="preserve">; livestock head. </w:t>
            </w:r>
          </w:p>
        </w:tc>
      </w:tr>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D</m:t>
                  </m:r>
                </m:e>
                <m:sub>
                  <m:r>
                    <w:rPr>
                      <w:rFonts w:ascii="Cambria Math" w:hAnsi="Cambria Math"/>
                    </w:rPr>
                    <m:t>gijk,Y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number of days in year </w:t>
            </w:r>
            <w:r w:rsidRPr="006420CE">
              <w:rPr>
                <w:i/>
              </w:rPr>
              <w:t>Y</w:t>
            </w:r>
            <w:r w:rsidRPr="006420CE">
              <w:t xml:space="preserve"> that the livestock group was within the project area; d.</w:t>
            </w:r>
          </w:p>
        </w:tc>
      </w:tr>
      <w:tr w:rsidR="00E96A34" w:rsidRPr="006420CE" w:rsidTr="00DD7017">
        <w:tc>
          <w:tcPr>
            <w:tcW w:w="1275" w:type="dxa"/>
          </w:tcPr>
          <w:p w:rsidR="00E96A34" w:rsidRPr="006420CE" w:rsidRDefault="00E96A34" w:rsidP="00DD7017">
            <w:pPr>
              <w:pStyle w:val="tMain"/>
              <w:ind w:left="0" w:firstLine="0"/>
              <w:jc w:val="left"/>
            </w:pPr>
            <m:oMath>
              <m:r>
                <w:rPr>
                  <w:rFonts w:ascii="Cambria Math" w:hAnsi="Cambria Math"/>
                </w:rPr>
                <m:t>Y</m:t>
              </m:r>
            </m:oMath>
            <w:r w:rsidRPr="006420CE">
              <w:t xml:space="preserve"> =</w:t>
            </w:r>
          </w:p>
        </w:tc>
        <w:tc>
          <w:tcPr>
            <w:tcW w:w="6866" w:type="dxa"/>
          </w:tcPr>
          <w:p w:rsidR="00E96A34" w:rsidRPr="006420CE" w:rsidRDefault="00E96A34" w:rsidP="00DD7017">
            <w:pPr>
              <w:pStyle w:val="tMain"/>
              <w:ind w:left="0" w:firstLine="0"/>
            </w:pPr>
            <w:r w:rsidRPr="006420CE">
              <w:t>year in a reporting period.</w:t>
            </w:r>
          </w:p>
        </w:tc>
      </w:tr>
    </w:tbl>
    <w:p w:rsidR="00E96A34" w:rsidRPr="006420CE" w:rsidRDefault="00E96A34" w:rsidP="00E96A34">
      <w:pPr>
        <w:pStyle w:val="h5Section"/>
      </w:pPr>
      <w:bookmarkStart w:id="318" w:name="_Toc391929131"/>
      <w:bookmarkStart w:id="319" w:name="_Toc423362692"/>
      <w:r w:rsidRPr="006420CE">
        <w:t>6.29</w:t>
      </w:r>
      <w:r w:rsidRPr="006420CE">
        <w:tab/>
        <w:t>Production livestock project emissions—livestock groups</w:t>
      </w:r>
      <w:bookmarkEnd w:id="318"/>
      <w:bookmarkEnd w:id="319"/>
    </w:p>
    <w:p w:rsidR="00E96A34" w:rsidRPr="006420CE" w:rsidRDefault="00E96A34" w:rsidP="00E96A34">
      <w:pPr>
        <w:pStyle w:val="tMain"/>
      </w:pPr>
      <w:r w:rsidRPr="006420CE">
        <w:tab/>
      </w:r>
      <w:r w:rsidRPr="006420CE">
        <w:tab/>
        <w:t>The emissions for each livestock group for each year of the reporting period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pStyle w:val="ListParagraph"/>
              <w:ind w:left="0"/>
            </w:pPr>
            <m:oMathPara>
              <m:oMath>
                <m:sSub>
                  <m:sSubPr>
                    <m:ctrlPr>
                      <w:rPr>
                        <w:rFonts w:ascii="Cambria Math" w:hAnsi="Cambria Math"/>
                        <w:i/>
                      </w:rPr>
                    </m:ctrlPr>
                  </m:sSubPr>
                  <m:e>
                    <m:r>
                      <w:rPr>
                        <w:rFonts w:ascii="Cambria Math" w:hAnsi="Cambria Math"/>
                      </w:rPr>
                      <m:t>E</m:t>
                    </m:r>
                  </m:e>
                  <m:sub>
                    <m:r>
                      <w:rPr>
                        <w:rFonts w:ascii="Cambria Math" w:hAnsi="Cambria Math"/>
                      </w:rPr>
                      <m:t>LS,gijk,Y</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gijk,Y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LS,gijk</m:t>
                    </m:r>
                  </m:sub>
                </m:sSub>
                <m:r>
                  <w:rPr>
                    <w:rFonts w:ascii="Cambria Math" w:hAnsi="Cambria Math"/>
                  </w:rPr>
                  <m:t>/1000</m:t>
                </m:r>
              </m:oMath>
            </m:oMathPara>
          </w:p>
        </w:tc>
        <w:tc>
          <w:tcPr>
            <w:tcW w:w="1337" w:type="dxa"/>
            <w:vAlign w:val="center"/>
          </w:tcPr>
          <w:p w:rsidR="00E96A34" w:rsidRPr="006420CE" w:rsidRDefault="00E96A34" w:rsidP="00DD7017">
            <w:pPr>
              <w:pStyle w:val="tMain"/>
              <w:ind w:left="0" w:firstLine="0"/>
              <w:jc w:val="center"/>
              <w:rPr>
                <w:b/>
              </w:rPr>
            </w:pPr>
            <w:r w:rsidRPr="006420CE">
              <w:rPr>
                <w:b/>
              </w:rPr>
              <w:t>Equation LS10</w:t>
            </w:r>
          </w:p>
        </w:tc>
      </w:tr>
    </w:tbl>
    <w:p w:rsidR="00E96A34" w:rsidRPr="006420CE" w:rsidRDefault="00E96A34" w:rsidP="00E96A34">
      <w:pPr>
        <w:pStyle w:val="tMain"/>
      </w:pPr>
      <w:r w:rsidRPr="006420CE">
        <w:tab/>
      </w:r>
      <w:r w:rsidRPr="006420CE">
        <w:tab/>
        <w:t>Where:</w:t>
      </w:r>
    </w:p>
    <w:tbl>
      <w:tblPr>
        <w:tblW w:w="0" w:type="auto"/>
        <w:tblInd w:w="1209" w:type="dxa"/>
        <w:tblLook w:val="04A0"/>
      </w:tblPr>
      <w:tblGrid>
        <w:gridCol w:w="1451"/>
        <w:gridCol w:w="6474"/>
      </w:tblGrid>
      <w:tr w:rsidR="00E96A34" w:rsidRPr="006420CE" w:rsidTr="00DD7017">
        <w:tc>
          <w:tcPr>
            <w:tcW w:w="1451"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E</m:t>
                  </m:r>
                </m:e>
                <m:sub>
                  <m:r>
                    <w:rPr>
                      <w:rFonts w:ascii="Cambria Math" w:hAnsi="Cambria Math"/>
                    </w:rPr>
                    <m:t>LS,gijk,Y</m:t>
                  </m:r>
                </m:sub>
              </m:sSub>
              <m:r>
                <w:rPr>
                  <w:rFonts w:ascii="Cambria Math" w:hAnsi="Cambria Math"/>
                </w:rPr>
                <m:t xml:space="preserve"> </m:t>
              </m:r>
            </m:oMath>
            <w:r w:rsidR="00E96A34" w:rsidRPr="006420CE">
              <w:t>=</w:t>
            </w:r>
          </w:p>
        </w:tc>
        <w:tc>
          <w:tcPr>
            <w:tcW w:w="6474" w:type="dxa"/>
          </w:tcPr>
          <w:p w:rsidR="00E96A34" w:rsidRPr="006420CE" w:rsidRDefault="00E96A34" w:rsidP="00DD7017">
            <w:pPr>
              <w:pStyle w:val="tMain"/>
              <w:ind w:left="0" w:firstLine="0"/>
            </w:pPr>
            <w:r w:rsidRPr="006420CE">
              <w:t xml:space="preserve">emissions for each livestock group for year </w:t>
            </w:r>
            <w:r w:rsidRPr="006420CE">
              <w:rPr>
                <w:i/>
              </w:rPr>
              <w:t>Y</w:t>
            </w:r>
            <w:r w:rsidRPr="006420CE">
              <w:t>; t CO</w:t>
            </w:r>
            <w:r w:rsidRPr="006420CE">
              <w:rPr>
                <w:vertAlign w:val="subscript"/>
              </w:rPr>
              <w:t>2</w:t>
            </w:r>
            <w:r w:rsidRPr="006420CE">
              <w:t>-e/y.</w:t>
            </w:r>
          </w:p>
        </w:tc>
      </w:tr>
      <w:tr w:rsidR="00E96A34" w:rsidRPr="006420CE" w:rsidTr="00DD7017">
        <w:tc>
          <w:tcPr>
            <w:tcW w:w="1451"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G</m:t>
                  </m:r>
                </m:e>
                <m:sub>
                  <m:r>
                    <w:rPr>
                      <w:rFonts w:ascii="Cambria Math" w:hAnsi="Cambria Math"/>
                    </w:rPr>
                    <m:t>gijk,Y</m:t>
                  </m:r>
                </m:sub>
              </m:sSub>
              <m:r>
                <w:rPr>
                  <w:rFonts w:ascii="Cambria Math" w:hAnsi="Cambria Math"/>
                </w:rPr>
                <m:t xml:space="preserve"> </m:t>
              </m:r>
            </m:oMath>
            <w:r w:rsidR="00E96A34" w:rsidRPr="006420CE">
              <w:t>=</w:t>
            </w:r>
          </w:p>
        </w:tc>
        <w:tc>
          <w:tcPr>
            <w:tcW w:w="6474" w:type="dxa"/>
          </w:tcPr>
          <w:p w:rsidR="00E96A34" w:rsidRPr="006420CE" w:rsidRDefault="00E96A34" w:rsidP="00DD7017">
            <w:pPr>
              <w:pStyle w:val="tMain"/>
              <w:ind w:left="0" w:firstLine="0"/>
            </w:pPr>
            <w:r w:rsidRPr="006420CE">
              <w:t xml:space="preserve">livestock head days for each livestock group in year </w:t>
            </w:r>
            <w:r w:rsidRPr="006420CE">
              <w:rPr>
                <w:i/>
              </w:rPr>
              <w:t>Y</w:t>
            </w:r>
            <w:r w:rsidRPr="006420CE">
              <w:t>; livestock head days.</w:t>
            </w:r>
          </w:p>
        </w:tc>
      </w:tr>
      <w:tr w:rsidR="00E96A34" w:rsidRPr="006420CE" w:rsidTr="00DD7017">
        <w:tc>
          <w:tcPr>
            <w:tcW w:w="1451"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EF</m:t>
                  </m:r>
                </m:e>
                <m:sub>
                  <m:r>
                    <w:rPr>
                      <w:rFonts w:ascii="Cambria Math" w:hAnsi="Cambria Math"/>
                    </w:rPr>
                    <m:t>LS,gijk</m:t>
                  </m:r>
                </m:sub>
              </m:sSub>
              <m:r>
                <w:rPr>
                  <w:rFonts w:ascii="Cambria Math" w:hAnsi="Cambria Math"/>
                </w:rPr>
                <m:t xml:space="preserve"> </m:t>
              </m:r>
            </m:oMath>
            <w:r w:rsidR="00E96A34" w:rsidRPr="006420CE">
              <w:t>=</w:t>
            </w:r>
          </w:p>
        </w:tc>
        <w:tc>
          <w:tcPr>
            <w:tcW w:w="6474" w:type="dxa"/>
          </w:tcPr>
          <w:p w:rsidR="00E96A34" w:rsidRPr="006420CE" w:rsidRDefault="00E96A34" w:rsidP="00DD7017">
            <w:pPr>
              <w:pStyle w:val="tMain"/>
              <w:ind w:left="0" w:firstLine="0"/>
            </w:pPr>
            <w:r w:rsidRPr="006420CE">
              <w:t>default emission factor for the livestock group as set out in the Standard Parameters and Emissions Factors; kg CO</w:t>
            </w:r>
            <w:r w:rsidRPr="006420CE">
              <w:rPr>
                <w:vertAlign w:val="subscript"/>
              </w:rPr>
              <w:t>2</w:t>
            </w:r>
            <w:r w:rsidRPr="006420CE">
              <w:noBreakHyphen/>
              <w:t>e/livestock head/day.</w:t>
            </w:r>
          </w:p>
        </w:tc>
      </w:tr>
      <w:tr w:rsidR="00E96A34" w:rsidRPr="006420CE" w:rsidTr="00DD7017">
        <w:tc>
          <w:tcPr>
            <w:tcW w:w="1451" w:type="dxa"/>
          </w:tcPr>
          <w:p w:rsidR="00E96A34" w:rsidRPr="006420CE" w:rsidRDefault="00E96A34" w:rsidP="00DD7017">
            <w:pPr>
              <w:pStyle w:val="tMain"/>
              <w:ind w:left="0" w:firstLine="0"/>
              <w:jc w:val="left"/>
            </w:pPr>
            <m:oMath>
              <m:r>
                <w:rPr>
                  <w:rFonts w:ascii="Cambria Math" w:hAnsi="Cambria Math"/>
                </w:rPr>
                <m:t>Y</m:t>
              </m:r>
            </m:oMath>
            <w:r w:rsidRPr="006420CE">
              <w:t xml:space="preserve"> =</w:t>
            </w:r>
          </w:p>
        </w:tc>
        <w:tc>
          <w:tcPr>
            <w:tcW w:w="6474" w:type="dxa"/>
          </w:tcPr>
          <w:p w:rsidR="00E96A34" w:rsidRPr="006420CE" w:rsidRDefault="00E96A34" w:rsidP="00DD7017">
            <w:pPr>
              <w:pStyle w:val="tMain"/>
              <w:ind w:left="0" w:firstLine="0"/>
            </w:pPr>
            <w:r w:rsidRPr="006420CE">
              <w:t>year in a reporting period.</w:t>
            </w:r>
          </w:p>
        </w:tc>
      </w:tr>
    </w:tbl>
    <w:p w:rsidR="00E96A34" w:rsidRPr="006420CE" w:rsidRDefault="00E96A34" w:rsidP="00E96A34">
      <w:pPr>
        <w:pStyle w:val="h5Section"/>
      </w:pPr>
      <w:bookmarkStart w:id="320" w:name="_Toc391929132"/>
      <w:bookmarkStart w:id="321" w:name="_Toc423362693"/>
      <w:r w:rsidRPr="006420CE">
        <w:t>6.30</w:t>
      </w:r>
      <w:r w:rsidRPr="006420CE">
        <w:tab/>
        <w:t>Production livestock project emissions—total emissions</w:t>
      </w:r>
      <w:bookmarkEnd w:id="320"/>
      <w:bookmarkEnd w:id="321"/>
    </w:p>
    <w:p w:rsidR="00E96A34" w:rsidRPr="006420CE" w:rsidRDefault="00E96A34" w:rsidP="00E96A34">
      <w:pPr>
        <w:pStyle w:val="tMain"/>
      </w:pPr>
      <w:r w:rsidRPr="006420CE">
        <w:tab/>
      </w:r>
      <w:r w:rsidRPr="006420CE">
        <w:tab/>
        <w:t>The total emissions from all livestock groups for each year of the reporting period must be calculated by using the following formula:</w:t>
      </w:r>
    </w:p>
    <w:tbl>
      <w:tblPr>
        <w:tblW w:w="0" w:type="auto"/>
        <w:tblInd w:w="1101" w:type="dxa"/>
        <w:tblLook w:val="04A0"/>
      </w:tblPr>
      <w:tblGrid>
        <w:gridCol w:w="6804"/>
        <w:gridCol w:w="1337"/>
      </w:tblGrid>
      <w:tr w:rsidR="00E96A34" w:rsidRPr="006420CE" w:rsidTr="00DD7017">
        <w:trPr>
          <w:trHeight w:val="898"/>
        </w:trPr>
        <w:tc>
          <w:tcPr>
            <w:tcW w:w="6804"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E</m:t>
                    </m:r>
                  </m:e>
                  <m:sub>
                    <m:r>
                      <w:rPr>
                        <w:rFonts w:ascii="Cambria Math" w:hAnsi="Cambria Math"/>
                      </w:rPr>
                      <m:t>LS,Y</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gijk=1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LS,gijk,Y</m:t>
                        </m:r>
                      </m:sub>
                    </m:sSub>
                  </m:e>
                </m:nary>
              </m:oMath>
            </m:oMathPara>
          </w:p>
        </w:tc>
        <w:tc>
          <w:tcPr>
            <w:tcW w:w="1337" w:type="dxa"/>
            <w:vAlign w:val="center"/>
          </w:tcPr>
          <w:p w:rsidR="00E96A34" w:rsidRPr="006420CE" w:rsidRDefault="00E96A34" w:rsidP="00DD7017">
            <w:pPr>
              <w:pStyle w:val="tMain"/>
              <w:ind w:left="0" w:firstLine="0"/>
              <w:jc w:val="center"/>
              <w:rPr>
                <w:b/>
              </w:rPr>
            </w:pPr>
            <w:r w:rsidRPr="006420CE">
              <w:rPr>
                <w:b/>
              </w:rPr>
              <w:t>Equation LS11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81"/>
        <w:gridCol w:w="6860"/>
      </w:tblGrid>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E</m:t>
                  </m:r>
                </m:e>
                <m:sub>
                  <m:r>
                    <w:rPr>
                      <w:rFonts w:ascii="Cambria Math" w:hAnsi="Cambria Math"/>
                    </w:rPr>
                    <m:t>LS,Y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total livestock emissions for all livestock groups for year </w:t>
            </w:r>
            <w:r w:rsidRPr="006420CE">
              <w:rPr>
                <w:i/>
              </w:rPr>
              <w:t>Y</w:t>
            </w:r>
            <w:r w:rsidRPr="006420CE">
              <w:t>; 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E</m:t>
                  </m:r>
                </m:e>
                <m:sub>
                  <m:r>
                    <w:rPr>
                      <w:rFonts w:ascii="Cambria Math" w:hAnsi="Cambria Math"/>
                    </w:rPr>
                    <m:t>LS,gijk,Y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emissions for each livestock group for year </w:t>
            </w:r>
            <w:r w:rsidRPr="006420CE">
              <w:rPr>
                <w:i/>
              </w:rPr>
              <w:t>Y</w:t>
            </w:r>
            <w:r w:rsidRPr="006420CE">
              <w:t>; t CO</w:t>
            </w:r>
            <w:r w:rsidRPr="006420CE">
              <w:rPr>
                <w:vertAlign w:val="subscript"/>
              </w:rPr>
              <w:t>2</w:t>
            </w:r>
            <w:r w:rsidRPr="006420CE">
              <w:t>-e/y.</w:t>
            </w:r>
          </w:p>
        </w:tc>
      </w:tr>
      <w:tr w:rsidR="00E96A34" w:rsidRPr="006420CE" w:rsidTr="00DD7017">
        <w:tc>
          <w:tcPr>
            <w:tcW w:w="1275" w:type="dxa"/>
          </w:tcPr>
          <w:p w:rsidR="00E96A34" w:rsidRPr="006420CE" w:rsidRDefault="00E96A34" w:rsidP="00DD7017">
            <w:pPr>
              <w:pStyle w:val="tMain"/>
              <w:ind w:left="0" w:firstLine="0"/>
              <w:jc w:val="left"/>
            </w:pPr>
            <m:oMath>
              <m:r>
                <w:rPr>
                  <w:rFonts w:ascii="Cambria Math" w:hAnsi="Cambria Math"/>
                </w:rPr>
                <m:t>Y</m:t>
              </m:r>
            </m:oMath>
            <w:r w:rsidRPr="006420CE">
              <w:t xml:space="preserve"> =</w:t>
            </w:r>
          </w:p>
        </w:tc>
        <w:tc>
          <w:tcPr>
            <w:tcW w:w="6866" w:type="dxa"/>
          </w:tcPr>
          <w:p w:rsidR="00E96A34" w:rsidRPr="006420CE" w:rsidRDefault="00E96A34" w:rsidP="00DD7017">
            <w:pPr>
              <w:pStyle w:val="tMain"/>
              <w:ind w:left="0" w:firstLine="0"/>
            </w:pPr>
            <w:r w:rsidRPr="006420CE">
              <w:t>year in a reporting period.</w:t>
            </w:r>
          </w:p>
        </w:tc>
      </w:tr>
      <w:tr w:rsidR="00E96A34" w:rsidRPr="006420CE" w:rsidTr="00DD7017">
        <w:tc>
          <w:tcPr>
            <w:tcW w:w="1275" w:type="dxa"/>
          </w:tcPr>
          <w:p w:rsidR="00E96A34" w:rsidRPr="006420CE" w:rsidRDefault="00E96A34" w:rsidP="00DD7017">
            <w:pPr>
              <w:pStyle w:val="tMain"/>
              <w:ind w:left="0" w:firstLine="0"/>
              <w:jc w:val="left"/>
            </w:pPr>
            <m:oMath>
              <m:r>
                <w:rPr>
                  <w:rFonts w:ascii="Cambria Math" w:hAnsi="Cambria Math"/>
                </w:rPr>
                <m:t xml:space="preserve">n </m:t>
              </m:r>
            </m:oMath>
            <w:r w:rsidRPr="006420CE">
              <w:t>=</w:t>
            </w:r>
          </w:p>
        </w:tc>
        <w:tc>
          <w:tcPr>
            <w:tcW w:w="6866" w:type="dxa"/>
          </w:tcPr>
          <w:p w:rsidR="00E96A34" w:rsidRPr="006420CE" w:rsidRDefault="00E96A34" w:rsidP="00DD7017">
            <w:pPr>
              <w:pStyle w:val="tMain"/>
              <w:ind w:left="0" w:firstLine="0"/>
            </w:pPr>
            <w:r w:rsidRPr="006420CE">
              <w:t>number of livestock groups.</w:t>
            </w:r>
          </w:p>
        </w:tc>
      </w:tr>
    </w:tbl>
    <w:p w:rsidR="00E96A34" w:rsidRPr="006420CE" w:rsidRDefault="00E96A34" w:rsidP="00E96A34">
      <w:pPr>
        <w:pStyle w:val="h5Section"/>
      </w:pPr>
      <w:bookmarkStart w:id="322" w:name="_Toc391929133"/>
      <w:bookmarkStart w:id="323" w:name="_Toc423362694"/>
      <w:r w:rsidRPr="006420CE">
        <w:t>6.31</w:t>
      </w:r>
      <w:r w:rsidRPr="006420CE">
        <w:tab/>
        <w:t>Production livestock project emissions—mean annual emissions</w:t>
      </w:r>
      <w:bookmarkEnd w:id="322"/>
      <w:bookmarkEnd w:id="323"/>
    </w:p>
    <w:p w:rsidR="00E96A34" w:rsidRPr="006420CE" w:rsidRDefault="00E96A34" w:rsidP="00E96A34">
      <w:pPr>
        <w:pStyle w:val="tMain"/>
      </w:pPr>
      <w:r w:rsidRPr="006420CE">
        <w:tab/>
      </w:r>
      <w:r w:rsidRPr="006420CE">
        <w:tab/>
        <w:t>The mean annual livestock emissions for a reporting period must be calculated using the following formula:</w:t>
      </w:r>
    </w:p>
    <w:tbl>
      <w:tblPr>
        <w:tblW w:w="0" w:type="auto"/>
        <w:tblInd w:w="1101" w:type="dxa"/>
        <w:tblLook w:val="04A0"/>
      </w:tblPr>
      <w:tblGrid>
        <w:gridCol w:w="6804"/>
        <w:gridCol w:w="1337"/>
      </w:tblGrid>
      <w:tr w:rsidR="00E96A34" w:rsidRPr="006420CE" w:rsidTr="00DD7017">
        <w:trPr>
          <w:trHeight w:val="1149"/>
        </w:trPr>
        <w:tc>
          <w:tcPr>
            <w:tcW w:w="6804" w:type="dxa"/>
            <w:vAlign w:val="center"/>
          </w:tcPr>
          <w:p w:rsidR="00E96A34" w:rsidRPr="006420CE" w:rsidRDefault="00A2593C" w:rsidP="00DD7017">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hAnsi="Cambria Math"/>
                  </w:rPr>
                  <m:t>=</m:t>
                </m:r>
                <m:f>
                  <m:fPr>
                    <m:ctrlPr>
                      <w:rPr>
                        <w:rFonts w:ascii="Cambria Math" w:hAnsi="Cambria Math"/>
                        <w:i/>
                        <w:iCs/>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Rc</m:t>
                        </m:r>
                      </m:sub>
                    </m:sSub>
                  </m:den>
                </m:f>
                <m:nary>
                  <m:naryPr>
                    <m:chr m:val="∑"/>
                    <m:limLoc m:val="undOvr"/>
                    <m:ctrlPr>
                      <w:rPr>
                        <w:rFonts w:ascii="Cambria Math" w:hAnsi="Cambria Math"/>
                        <w:i/>
                        <w:iCs/>
                      </w:rPr>
                    </m:ctrlPr>
                  </m:naryPr>
                  <m:sub>
                    <m:r>
                      <w:rPr>
                        <w:rFonts w:ascii="Cambria Math" w:hAnsi="Cambria Math"/>
                      </w:rPr>
                      <m:t>Y=1</m:t>
                    </m:r>
                  </m:sub>
                  <m:sup>
                    <m:sSub>
                      <m:sSubPr>
                        <m:ctrlPr>
                          <w:rPr>
                            <w:rFonts w:ascii="Cambria Math" w:hAnsi="Cambria Math"/>
                            <w:i/>
                          </w:rPr>
                        </m:ctrlPr>
                      </m:sSubPr>
                      <m:e>
                        <m:r>
                          <w:rPr>
                            <w:rFonts w:ascii="Cambria Math" w:hAnsi="Cambria Math"/>
                          </w:rPr>
                          <m:t>n</m:t>
                        </m:r>
                      </m:e>
                      <m:sub>
                        <m:r>
                          <w:rPr>
                            <w:rFonts w:ascii="Cambria Math" w:hAnsi="Cambria Math"/>
                          </w:rPr>
                          <m:t>Rc</m:t>
                        </m:r>
                      </m:sub>
                    </m:sSub>
                  </m:sup>
                  <m:e>
                    <m:sSub>
                      <m:sSubPr>
                        <m:ctrlPr>
                          <w:rPr>
                            <w:rFonts w:ascii="Cambria Math" w:hAnsi="Cambria Math"/>
                            <w:i/>
                            <w:iCs/>
                          </w:rPr>
                        </m:ctrlPr>
                      </m:sSubPr>
                      <m:e>
                        <m:r>
                          <w:rPr>
                            <w:rFonts w:ascii="Cambria Math" w:hAnsi="Cambria Math"/>
                          </w:rPr>
                          <m:t>E</m:t>
                        </m:r>
                      </m:e>
                      <m:sub>
                        <m:r>
                          <w:rPr>
                            <w:rFonts w:ascii="Cambria Math" w:hAnsi="Cambria Math"/>
                          </w:rPr>
                          <m:t>LS,Y</m:t>
                        </m:r>
                      </m:sub>
                    </m:sSub>
                  </m:e>
                </m:nary>
              </m:oMath>
            </m:oMathPara>
          </w:p>
        </w:tc>
        <w:tc>
          <w:tcPr>
            <w:tcW w:w="1337" w:type="dxa"/>
            <w:vAlign w:val="center"/>
          </w:tcPr>
          <w:p w:rsidR="00E96A34" w:rsidRPr="006420CE" w:rsidRDefault="00E96A34" w:rsidP="00DD7017">
            <w:pPr>
              <w:pStyle w:val="tMain"/>
              <w:ind w:left="0" w:firstLine="0"/>
              <w:jc w:val="center"/>
              <w:rPr>
                <w:b/>
              </w:rPr>
            </w:pPr>
            <w:r w:rsidRPr="006420CE">
              <w:rPr>
                <w:b/>
              </w:rPr>
              <w:t>Equation LS12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 xml:space="preserve"> </m:t>
              </m:r>
            </m:oMath>
            <w:r w:rsidR="00E96A34" w:rsidRPr="006420CE">
              <w:t>=</w:t>
            </w:r>
          </w:p>
        </w:tc>
        <w:tc>
          <w:tcPr>
            <w:tcW w:w="6866" w:type="dxa"/>
          </w:tcPr>
          <w:p w:rsidR="00E96A34" w:rsidRPr="006420CE" w:rsidRDefault="00E96A34" w:rsidP="00DD7017">
            <w:pPr>
              <w:pStyle w:val="tMain"/>
              <w:ind w:left="0" w:firstLine="0"/>
            </w:pPr>
            <w:r w:rsidRPr="006420CE">
              <w:rPr>
                <w:rFonts w:eastAsiaTheme="minorEastAsia"/>
                <w:noProof/>
              </w:rPr>
              <w:t xml:space="preserve">mean annual livestock emissions in </w:t>
            </w:r>
            <w:r w:rsidRPr="006420CE">
              <w:t xml:space="preserve">the reporting period </w:t>
            </w:r>
            <w:r w:rsidRPr="006420CE">
              <w:rPr>
                <w:i/>
              </w:rPr>
              <w:t>Rc</w:t>
            </w:r>
            <w:r w:rsidRPr="006420CE">
              <w:t>; 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E</m:t>
                  </m:r>
                </m:e>
                <m:sub>
                  <m:r>
                    <w:rPr>
                      <w:rFonts w:ascii="Cambria Math" w:hAnsi="Cambria Math"/>
                    </w:rPr>
                    <m:t>LS,Y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total livestock emissions for all livestock groups for year </w:t>
            </w:r>
            <w:r w:rsidRPr="006420CE">
              <w:rPr>
                <w:i/>
              </w:rPr>
              <w:t>Y</w:t>
            </w:r>
            <w:r w:rsidRPr="006420CE">
              <w:t>; t CO</w:t>
            </w:r>
            <w:r w:rsidRPr="006420CE">
              <w:rPr>
                <w:vertAlign w:val="subscript"/>
              </w:rPr>
              <w:t>2</w:t>
            </w:r>
            <w:r w:rsidRPr="006420CE">
              <w:noBreakHyphen/>
              <w:t>e/y.</w:t>
            </w:r>
          </w:p>
        </w:tc>
      </w:tr>
      <w:tr w:rsidR="00E96A34" w:rsidRPr="006420CE" w:rsidTr="00DD7017">
        <w:tc>
          <w:tcPr>
            <w:tcW w:w="1275" w:type="dxa"/>
          </w:tcPr>
          <w:p w:rsidR="00E96A34" w:rsidRPr="006420CE" w:rsidRDefault="00E96A34" w:rsidP="00DD7017">
            <w:pPr>
              <w:pStyle w:val="tMain"/>
              <w:ind w:left="0" w:firstLine="0"/>
              <w:jc w:val="left"/>
            </w:pPr>
            <m:oMath>
              <m:r>
                <w:rPr>
                  <w:rFonts w:ascii="Cambria Math" w:hAnsi="Cambria Math"/>
                </w:rPr>
                <m:t>Y</m:t>
              </m:r>
            </m:oMath>
            <w:r w:rsidRPr="006420CE">
              <w:t xml:space="preserve"> =</w:t>
            </w:r>
          </w:p>
        </w:tc>
        <w:tc>
          <w:tcPr>
            <w:tcW w:w="6866" w:type="dxa"/>
          </w:tcPr>
          <w:p w:rsidR="00E96A34" w:rsidRPr="006420CE" w:rsidRDefault="00E96A34" w:rsidP="00DD7017">
            <w:pPr>
              <w:pStyle w:val="tMain"/>
              <w:ind w:left="0" w:firstLine="0"/>
            </w:pPr>
            <w:r w:rsidRPr="006420CE">
              <w:t>year in a reporting period.</w:t>
            </w:r>
          </w:p>
        </w:tc>
      </w:tr>
      <w:tr w:rsidR="00E96A34" w:rsidRPr="006420CE" w:rsidTr="00DD7017">
        <w:tc>
          <w:tcPr>
            <w:tcW w:w="1275" w:type="dxa"/>
          </w:tcPr>
          <w:p w:rsidR="00E96A34" w:rsidRPr="006420CE" w:rsidRDefault="00A2593C" w:rsidP="00DD7017">
            <w:pPr>
              <w:pStyle w:val="tMain"/>
              <w:ind w:left="0" w:firstLine="0"/>
              <w:jc w:val="left"/>
            </w:pPr>
            <m:oMath>
              <m:sSub>
                <m:sSubPr>
                  <m:ctrlPr>
                    <w:rPr>
                      <w:rFonts w:ascii="Cambria Math" w:hAnsi="Cambria Math"/>
                      <w:i/>
                    </w:rPr>
                  </m:ctrlPr>
                </m:sSubPr>
                <m:e>
                  <m:r>
                    <w:rPr>
                      <w:rFonts w:ascii="Cambria Math" w:hAnsi="Cambria Math"/>
                    </w:rPr>
                    <m:t>n</m:t>
                  </m:r>
                </m:e>
                <m:sub>
                  <m:r>
                    <w:rPr>
                      <w:rFonts w:ascii="Cambria Math" w:hAnsi="Cambria Math"/>
                    </w:rPr>
                    <m:t>Rc</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number of years in a reporting period.</w:t>
            </w:r>
          </w:p>
        </w:tc>
      </w:tr>
    </w:tbl>
    <w:p w:rsidR="00E96A34" w:rsidRPr="006420CE" w:rsidRDefault="00E96A34" w:rsidP="00E96A34">
      <w:pPr>
        <w:pStyle w:val="h5Section"/>
      </w:pPr>
      <w:bookmarkStart w:id="324" w:name="_Toc391929134"/>
      <w:bookmarkStart w:id="325" w:name="_Toc423362695"/>
      <w:r w:rsidRPr="006420CE">
        <w:t>6.32</w:t>
      </w:r>
      <w:r w:rsidRPr="006420CE">
        <w:tab/>
        <w:t>Production livestock project emissions—material difference between baseline and reporting periods</w:t>
      </w:r>
      <w:bookmarkEnd w:id="324"/>
      <w:bookmarkEnd w:id="325"/>
    </w:p>
    <w:p w:rsidR="00E96A34" w:rsidRPr="006420CE" w:rsidRDefault="00E96A34" w:rsidP="00E96A34">
      <w:pPr>
        <w:pStyle w:val="tMain"/>
      </w:pPr>
      <w:r w:rsidRPr="006420CE">
        <w:tab/>
        <w:t>(1)</w:t>
      </w:r>
      <w:r w:rsidRPr="006420CE">
        <w:tab/>
        <w:t>The material difference between mean annual livestock emissions for the baseline emissions period and the reporting period must be calculated in accordance with this section.</w:t>
      </w:r>
    </w:p>
    <w:p w:rsidR="00E96A34" w:rsidRPr="006420CE" w:rsidRDefault="00E96A34" w:rsidP="00E96A34">
      <w:pPr>
        <w:pStyle w:val="tMain"/>
      </w:pPr>
      <w:r w:rsidRPr="006420CE">
        <w:tab/>
        <w:t>(2)</w:t>
      </w:r>
      <w:r w:rsidRPr="006420CE">
        <w:tab/>
        <w:t>If the mean annual livestock emissions for the reporting period are greater than the mean annual livestock emissions for the baseline emissions period, then the material difference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E96A34" w:rsidP="00DD7017">
            <w:pPr>
              <w:pStyle w:val="tMain"/>
              <w:ind w:left="0" w:firstLine="0"/>
              <w:jc w:val="center"/>
            </w:pPr>
            <m:oMathPara>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r>
                  <w:rPr>
                    <w:rFonts w:ascii="Cambria Math" w:hAnsi="Cambria Math"/>
                  </w:rPr>
                  <m:t>)</m:t>
                </m:r>
              </m:oMath>
            </m:oMathPara>
          </w:p>
        </w:tc>
        <w:tc>
          <w:tcPr>
            <w:tcW w:w="1337" w:type="dxa"/>
            <w:vAlign w:val="center"/>
          </w:tcPr>
          <w:p w:rsidR="00E96A34" w:rsidRPr="006420CE" w:rsidRDefault="00E96A34" w:rsidP="00DD7017">
            <w:pPr>
              <w:pStyle w:val="tMain"/>
              <w:ind w:left="0" w:firstLine="0"/>
              <w:jc w:val="center"/>
              <w:rPr>
                <w:b/>
              </w:rPr>
            </w:pPr>
            <w:r w:rsidRPr="006420CE">
              <w:rPr>
                <w:b/>
              </w:rPr>
              <w:t>Equation LS13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 xml:space="preserve"> </m:t>
              </m:r>
            </m:oMath>
            <w:r w:rsidRPr="006420CE">
              <w:t>=</w:t>
            </w:r>
          </w:p>
        </w:tc>
        <w:tc>
          <w:tcPr>
            <w:tcW w:w="6866" w:type="dxa"/>
          </w:tcPr>
          <w:p w:rsidR="00E96A34" w:rsidRPr="006420CE" w:rsidRDefault="00E96A34" w:rsidP="00DD7017">
            <w:pPr>
              <w:pStyle w:val="tMain"/>
              <w:ind w:left="0" w:firstLine="0"/>
            </w:pPr>
            <w:r w:rsidRPr="006420CE">
              <w:t xml:space="preserve">material difference in mean annual livestock emissions between the baseline emissions period and the reporting period </w:t>
            </w:r>
            <w:r w:rsidRPr="006420CE">
              <w:rPr>
                <w:i/>
              </w:rPr>
              <w:t>Rc</w:t>
            </w:r>
            <w:r w:rsidRPr="006420CE">
              <w:t xml:space="preserve">; </w:t>
            </w:r>
            <w:r w:rsidRPr="006420CE">
              <w:br/>
              <w:t>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 xml:space="preserve"> </m:t>
              </m:r>
            </m:oMath>
            <w:r w:rsidR="00E96A34" w:rsidRPr="006420CE">
              <w:t>=</w:t>
            </w:r>
          </w:p>
        </w:tc>
        <w:tc>
          <w:tcPr>
            <w:tcW w:w="6866" w:type="dxa"/>
          </w:tcPr>
          <w:p w:rsidR="00E96A34" w:rsidRPr="006420CE" w:rsidRDefault="00E96A34" w:rsidP="00DD7017">
            <w:pPr>
              <w:pStyle w:val="tMain"/>
              <w:ind w:left="0" w:firstLine="0"/>
            </w:pPr>
            <w:r w:rsidRPr="006420CE">
              <w:rPr>
                <w:rFonts w:eastAsiaTheme="minorEastAsia"/>
                <w:noProof/>
              </w:rPr>
              <w:t xml:space="preserve">mean annual livestock emissions in </w:t>
            </w:r>
            <w:r w:rsidRPr="006420CE">
              <w:t>the reporting period</w:t>
            </w:r>
            <w:r w:rsidRPr="006420CE">
              <w:rPr>
                <w:i/>
              </w:rPr>
              <w:t xml:space="preserve"> Rc</w:t>
            </w:r>
            <w:r w:rsidRPr="006420CE">
              <w:t xml:space="preserve">; </w:t>
            </w:r>
            <w:r w:rsidRPr="006420CE">
              <w:br/>
              <w:t>t CO</w:t>
            </w:r>
            <w:r w:rsidRPr="006420CE">
              <w:rPr>
                <w:vertAlign w:val="subscript"/>
              </w:rPr>
              <w:t>2</w:t>
            </w:r>
            <w:r w:rsidRPr="006420CE">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LS, BEP</m:t>
                  </m:r>
                </m:sub>
              </m:sSub>
            </m:oMath>
            <w:r w:rsidR="00E96A34" w:rsidRPr="006420CE">
              <w:t>=</w:t>
            </w:r>
          </w:p>
        </w:tc>
        <w:tc>
          <w:tcPr>
            <w:tcW w:w="6866" w:type="dxa"/>
          </w:tcPr>
          <w:p w:rsidR="00E96A34" w:rsidRPr="006420CE" w:rsidRDefault="00E96A34" w:rsidP="00DD7017">
            <w:pPr>
              <w:pStyle w:val="tMain"/>
              <w:ind w:left="0" w:firstLine="0"/>
            </w:pPr>
            <w:r w:rsidRPr="006420CE">
              <w:t>mean annual livestock emissions in the baseline emissions period; 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oMath>
            <w:r w:rsidR="00E96A34" w:rsidRPr="006420CE">
              <w:t xml:space="preserve"> =</w:t>
            </w:r>
          </w:p>
        </w:tc>
        <w:tc>
          <w:tcPr>
            <w:tcW w:w="6866" w:type="dxa"/>
          </w:tcPr>
          <w:p w:rsidR="00E96A34" w:rsidRPr="006420CE" w:rsidRDefault="00E96A34" w:rsidP="00DD7017">
            <w:pPr>
              <w:pStyle w:val="tMain"/>
              <w:ind w:left="0" w:firstLine="0"/>
            </w:pPr>
            <w:r w:rsidRPr="006420CE">
              <w:t>standard deviation of the annual livestock emissions for the baseline emissions period; t CO</w:t>
            </w:r>
            <w:r w:rsidRPr="006420CE">
              <w:rPr>
                <w:vertAlign w:val="subscript"/>
              </w:rPr>
              <w:t>2</w:t>
            </w:r>
            <w:r w:rsidRPr="006420CE">
              <w:noBreakHyphen/>
              <w:t>e/y.</w:t>
            </w:r>
          </w:p>
        </w:tc>
      </w:tr>
    </w:tbl>
    <w:p w:rsidR="00E96A34" w:rsidRPr="006420CE" w:rsidRDefault="00E96A34" w:rsidP="00E96A34">
      <w:pPr>
        <w:pStyle w:val="tMain"/>
      </w:pPr>
      <w:r w:rsidRPr="006420CE">
        <w:tab/>
        <w:t>(3)</w:t>
      </w:r>
      <w:r w:rsidRPr="006420CE">
        <w:tab/>
        <w:t xml:space="preserve">For a baseline scenario using livestock baseline B, </w:t>
      </w:r>
      <m:oMath>
        <m:sSub>
          <m:sSubPr>
            <m:ctrlPr>
              <w:rPr>
                <w:rFonts w:ascii="Cambria Math" w:hAnsi="Cambria Math"/>
                <w:i/>
              </w:rPr>
            </m:ctrlPr>
          </m:sSubPr>
          <m:e>
            <m:r>
              <w:rPr>
                <w:rFonts w:ascii="Cambria Math" w:hAnsi="Cambria Math"/>
              </w:rPr>
              <m:t>T</m:t>
            </m:r>
          </m:e>
          <m:sub>
            <m:r>
              <w:rPr>
                <w:rFonts w:ascii="Cambria Math" w:hAnsi="Cambria Math"/>
              </w:rPr>
              <m:t>LS</m:t>
            </m:r>
          </m:sub>
        </m:sSub>
      </m:oMath>
      <w:r w:rsidRPr="006420CE">
        <w:t xml:space="preserve"> must be used in place of </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oMath>
      <w:r w:rsidRPr="006420CE">
        <w:t xml:space="preserve"> in Equation LS13.</w:t>
      </w:r>
    </w:p>
    <w:p w:rsidR="00E96A34" w:rsidRPr="006420CE" w:rsidRDefault="00E96A34" w:rsidP="00E96A34">
      <w:pPr>
        <w:pStyle w:val="notePara"/>
      </w:pPr>
      <w:r w:rsidRPr="006420CE">
        <w:tab/>
      </w:r>
      <w:r w:rsidRPr="006420CE">
        <w:rPr>
          <w:b/>
          <w:i/>
        </w:rPr>
        <w:t>Note</w:t>
      </w:r>
      <w:r w:rsidRPr="006420CE">
        <w:tab/>
      </w:r>
      <m:oMath>
        <m:sSub>
          <m:sSubPr>
            <m:ctrlPr>
              <w:rPr>
                <w:rFonts w:ascii="Cambria Math" w:hAnsi="Cambria Math"/>
                <w:i/>
              </w:rPr>
            </m:ctrlPr>
          </m:sSubPr>
          <m:e>
            <m:r>
              <w:rPr>
                <w:rFonts w:ascii="Cambria Math" w:hAnsi="Cambria Math"/>
              </w:rPr>
              <m:t>T</m:t>
            </m:r>
          </m:e>
          <m:sub>
            <m:r>
              <w:rPr>
                <w:rFonts w:ascii="Cambria Math" w:hAnsi="Cambria Math"/>
              </w:rPr>
              <m:t>LS</m:t>
            </m:r>
          </m:sub>
        </m:sSub>
      </m:oMath>
      <w:r w:rsidRPr="006420CE">
        <w:t xml:space="preserve"> = livestock tolerance margin; t CO</w:t>
      </w:r>
      <w:r w:rsidRPr="006420CE">
        <w:rPr>
          <w:vertAlign w:val="subscript"/>
        </w:rPr>
        <w:t>2</w:t>
      </w:r>
      <w:r w:rsidRPr="006420CE">
        <w:t>-e/y.</w:t>
      </w:r>
    </w:p>
    <w:p w:rsidR="00E96A34" w:rsidRPr="006420CE" w:rsidRDefault="00E96A34" w:rsidP="00E96A34">
      <w:pPr>
        <w:pStyle w:val="tMain"/>
      </w:pPr>
      <w:r w:rsidRPr="006420CE">
        <w:tab/>
        <w:t>(4)</w:t>
      </w:r>
      <w:r w:rsidRPr="006420CE">
        <w:tab/>
        <w:t>If the material difference calculated in accordance with Equation LS13 is less than zero, then the material difference is taken to be zero.</w:t>
      </w:r>
    </w:p>
    <w:p w:rsidR="00E96A34" w:rsidRPr="006420CE" w:rsidRDefault="00E96A34" w:rsidP="00E96A34">
      <w:pPr>
        <w:pStyle w:val="tMain"/>
      </w:pPr>
      <w:r w:rsidRPr="006420CE">
        <w:tab/>
        <w:t>(5)</w:t>
      </w:r>
      <w:r w:rsidRPr="006420CE">
        <w:tab/>
        <w:t>If the mean annual livestock emissions for the reporting period are less than the mean annual livestock emissions for the baseline emissions period, then the material difference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E96A34" w:rsidP="00DD7017">
            <w:pPr>
              <w:pStyle w:val="tMain"/>
              <w:ind w:left="0" w:firstLine="0"/>
              <w:jc w:val="center"/>
            </w:pPr>
            <m:oMathPara>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BEP</m:t>
                    </m:r>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r>
                  <w:rPr>
                    <w:rFonts w:ascii="Cambria Math" w:hAnsi="Cambria Math"/>
                  </w:rPr>
                  <m:t>)</m:t>
                </m:r>
              </m:oMath>
            </m:oMathPara>
          </w:p>
        </w:tc>
        <w:tc>
          <w:tcPr>
            <w:tcW w:w="1337" w:type="dxa"/>
            <w:vAlign w:val="center"/>
          </w:tcPr>
          <w:p w:rsidR="00E96A34" w:rsidRPr="006420CE" w:rsidRDefault="00E96A34" w:rsidP="00DD7017">
            <w:pPr>
              <w:pStyle w:val="tMain"/>
              <w:ind w:left="0" w:firstLine="0"/>
              <w:jc w:val="center"/>
              <w:rPr>
                <w:b/>
              </w:rPr>
            </w:pPr>
            <w:r w:rsidRPr="006420CE">
              <w:rPr>
                <w:b/>
              </w:rPr>
              <w:t>Equation LS14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 xml:space="preserve"> </m:t>
              </m:r>
            </m:oMath>
            <w:r w:rsidRPr="006420CE">
              <w:t>=</w:t>
            </w:r>
          </w:p>
        </w:tc>
        <w:tc>
          <w:tcPr>
            <w:tcW w:w="6866" w:type="dxa"/>
          </w:tcPr>
          <w:p w:rsidR="00E96A34" w:rsidRPr="006420CE" w:rsidRDefault="00E96A34" w:rsidP="00DD7017">
            <w:pPr>
              <w:pStyle w:val="tMain"/>
              <w:ind w:left="0" w:firstLine="0"/>
            </w:pPr>
            <w:r w:rsidRPr="006420CE">
              <w:t xml:space="preserve">material difference in mean annual livestock emissions between the baseline emissions period and the reporting period </w:t>
            </w:r>
            <w:r w:rsidRPr="006420CE">
              <w:rPr>
                <w:i/>
              </w:rPr>
              <w:t>Rc</w:t>
            </w:r>
            <w:r w:rsidRPr="006420CE">
              <w:t xml:space="preserve">; </w:t>
            </w:r>
            <w:r w:rsidRPr="006420CE">
              <w:br/>
              <w:t>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 xml:space="preserve"> </m:t>
              </m:r>
            </m:oMath>
            <w:r w:rsidR="00E96A34" w:rsidRPr="006420CE">
              <w:t>=</w:t>
            </w:r>
          </w:p>
        </w:tc>
        <w:tc>
          <w:tcPr>
            <w:tcW w:w="6866" w:type="dxa"/>
          </w:tcPr>
          <w:p w:rsidR="00E96A34" w:rsidRPr="006420CE" w:rsidRDefault="00E96A34" w:rsidP="00DD7017">
            <w:pPr>
              <w:pStyle w:val="tMain"/>
              <w:ind w:left="0" w:firstLine="0"/>
            </w:pPr>
            <w:r w:rsidRPr="006420CE">
              <w:rPr>
                <w:rFonts w:eastAsiaTheme="minorEastAsia"/>
                <w:noProof/>
              </w:rPr>
              <w:t xml:space="preserve">mean annual livestock emissions in </w:t>
            </w:r>
            <w:r w:rsidRPr="006420CE">
              <w:t>the reporting period</w:t>
            </w:r>
            <w:r w:rsidRPr="006420CE">
              <w:rPr>
                <w:i/>
              </w:rPr>
              <w:t xml:space="preserve"> Rc</w:t>
            </w:r>
            <w:r w:rsidRPr="006420CE">
              <w:t xml:space="preserve">; </w:t>
            </w:r>
            <w:r w:rsidRPr="006420CE">
              <w:br/>
              <w:t>t CO</w:t>
            </w:r>
            <w:r w:rsidRPr="006420CE">
              <w:rPr>
                <w:vertAlign w:val="subscript"/>
              </w:rPr>
              <w:t>2</w:t>
            </w:r>
            <w:r w:rsidRPr="006420CE">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LS, BEP</m:t>
                  </m:r>
                </m:sub>
              </m:sSub>
            </m:oMath>
            <w:r w:rsidR="00E96A34" w:rsidRPr="006420CE">
              <w:t>=</w:t>
            </w:r>
          </w:p>
        </w:tc>
        <w:tc>
          <w:tcPr>
            <w:tcW w:w="6866" w:type="dxa"/>
          </w:tcPr>
          <w:p w:rsidR="00E96A34" w:rsidRPr="006420CE" w:rsidRDefault="00E96A34" w:rsidP="00DD7017">
            <w:pPr>
              <w:pStyle w:val="tMain"/>
              <w:ind w:left="0" w:firstLine="0"/>
            </w:pPr>
            <w:r w:rsidRPr="006420CE">
              <w:t>mean annual livestock emissions in the baseline emissions period; 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oMath>
            <w:r w:rsidR="00E96A34" w:rsidRPr="006420CE">
              <w:t xml:space="preserve"> =</w:t>
            </w:r>
          </w:p>
        </w:tc>
        <w:tc>
          <w:tcPr>
            <w:tcW w:w="6866" w:type="dxa"/>
          </w:tcPr>
          <w:p w:rsidR="00E96A34" w:rsidRPr="006420CE" w:rsidRDefault="00E96A34" w:rsidP="00DD7017">
            <w:pPr>
              <w:pStyle w:val="tMain"/>
              <w:ind w:left="0" w:firstLine="0"/>
            </w:pPr>
            <w:r w:rsidRPr="006420CE">
              <w:t>standard deviation of the annual livestock emissions for the baseline emissions period; t CO</w:t>
            </w:r>
            <w:r w:rsidRPr="006420CE">
              <w:rPr>
                <w:vertAlign w:val="subscript"/>
              </w:rPr>
              <w:t>2</w:t>
            </w:r>
            <w:r w:rsidRPr="006420CE">
              <w:noBreakHyphen/>
              <w:t>e/y.</w:t>
            </w:r>
          </w:p>
        </w:tc>
      </w:tr>
    </w:tbl>
    <w:p w:rsidR="00E96A34" w:rsidRPr="006420CE" w:rsidRDefault="00E96A34" w:rsidP="00E96A34">
      <w:pPr>
        <w:pStyle w:val="tMain"/>
      </w:pPr>
      <w:r w:rsidRPr="006420CE">
        <w:tab/>
        <w:t>(6)</w:t>
      </w:r>
      <w:r w:rsidRPr="006420CE">
        <w:tab/>
        <w:t xml:space="preserve">For a baseline scenario using livestock baseline B, </w:t>
      </w:r>
      <m:oMath>
        <m:sSub>
          <m:sSubPr>
            <m:ctrlPr>
              <w:rPr>
                <w:rFonts w:ascii="Cambria Math" w:hAnsi="Cambria Math"/>
                <w:i/>
              </w:rPr>
            </m:ctrlPr>
          </m:sSubPr>
          <m:e>
            <m:r>
              <w:rPr>
                <w:rFonts w:ascii="Cambria Math" w:hAnsi="Cambria Math"/>
              </w:rPr>
              <m:t>T</m:t>
            </m:r>
          </m:e>
          <m:sub>
            <m:r>
              <w:rPr>
                <w:rFonts w:ascii="Cambria Math" w:hAnsi="Cambria Math"/>
              </w:rPr>
              <m:t>LS</m:t>
            </m:r>
          </m:sub>
        </m:sSub>
      </m:oMath>
      <w:r w:rsidRPr="006420CE">
        <w:t xml:space="preserve"> must be used in place of </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LS,BEP</m:t>
                </m:r>
              </m:sub>
            </m:sSub>
          </m:sub>
        </m:sSub>
      </m:oMath>
      <w:r w:rsidRPr="006420CE">
        <w:t xml:space="preserve"> in Equation LS14.</w:t>
      </w:r>
    </w:p>
    <w:p w:rsidR="00E96A34" w:rsidRPr="006420CE" w:rsidRDefault="00E96A34" w:rsidP="00E96A34">
      <w:pPr>
        <w:pStyle w:val="notePara"/>
      </w:pPr>
      <w:r w:rsidRPr="006420CE">
        <w:tab/>
      </w:r>
      <w:r w:rsidRPr="006420CE">
        <w:rPr>
          <w:b/>
          <w:i/>
        </w:rPr>
        <w:t>Note</w:t>
      </w:r>
      <w:r w:rsidRPr="006420CE">
        <w:tab/>
      </w:r>
      <m:oMath>
        <m:sSub>
          <m:sSubPr>
            <m:ctrlPr>
              <w:rPr>
                <w:rFonts w:ascii="Cambria Math" w:hAnsi="Cambria Math"/>
                <w:i/>
              </w:rPr>
            </m:ctrlPr>
          </m:sSubPr>
          <m:e>
            <m:r>
              <w:rPr>
                <w:rFonts w:ascii="Cambria Math" w:hAnsi="Cambria Math"/>
              </w:rPr>
              <m:t>T</m:t>
            </m:r>
          </m:e>
          <m:sub>
            <m:r>
              <w:rPr>
                <w:rFonts w:ascii="Cambria Math" w:hAnsi="Cambria Math"/>
              </w:rPr>
              <m:t>LS</m:t>
            </m:r>
          </m:sub>
        </m:sSub>
      </m:oMath>
      <w:r w:rsidRPr="006420CE">
        <w:t xml:space="preserve"> = livestock tolerance margin; t CO</w:t>
      </w:r>
      <w:r w:rsidRPr="006420CE">
        <w:rPr>
          <w:vertAlign w:val="subscript"/>
        </w:rPr>
        <w:t>2</w:t>
      </w:r>
      <w:r w:rsidRPr="006420CE">
        <w:t>-e/y.</w:t>
      </w:r>
    </w:p>
    <w:p w:rsidR="00E96A34" w:rsidRPr="006420CE" w:rsidRDefault="00E96A34" w:rsidP="00E96A34">
      <w:pPr>
        <w:pStyle w:val="tMain"/>
      </w:pPr>
      <w:r w:rsidRPr="006420CE">
        <w:tab/>
        <w:t>(7)</w:t>
      </w:r>
      <w:r w:rsidRPr="006420CE">
        <w:tab/>
        <w:t>If the material difference calculated in accordance with Equation LS14 is greater than zero, then the material difference is taken to be zero.</w:t>
      </w:r>
    </w:p>
    <w:p w:rsidR="00E96A34" w:rsidRPr="006420CE" w:rsidRDefault="00E96A34" w:rsidP="00E96A34">
      <w:pPr>
        <w:pStyle w:val="h5Section"/>
      </w:pPr>
      <w:bookmarkStart w:id="326" w:name="_Toc391929135"/>
      <w:bookmarkStart w:id="327" w:name="_Toc423362696"/>
      <w:r w:rsidRPr="006420CE">
        <w:t>6.33</w:t>
      </w:r>
      <w:r w:rsidRPr="006420CE">
        <w:tab/>
        <w:t>Production livestock project emissions—total change</w:t>
      </w:r>
      <w:bookmarkEnd w:id="326"/>
      <w:bookmarkEnd w:id="327"/>
    </w:p>
    <w:p w:rsidR="00E96A34" w:rsidRPr="006420CE" w:rsidRDefault="00E96A34" w:rsidP="00E96A34">
      <w:pPr>
        <w:pStyle w:val="tMain"/>
      </w:pPr>
      <w:r w:rsidRPr="006420CE">
        <w:tab/>
      </w:r>
      <w:r w:rsidRPr="006420CE">
        <w:tab/>
        <w:t>The total change in livestock emissions for the reporting period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E96A34" w:rsidP="00DD7017">
            <w:pPr>
              <w:pStyle w:val="tMain"/>
              <w:ind w:left="0" w:firstLine="0"/>
              <w:jc w:val="center"/>
            </w:pPr>
            <m:oMathPara>
              <m:oMath>
                <m:r>
                  <m:rPr>
                    <m:nor/>
                  </m:rPr>
                  <w:rPr>
                    <w:rFonts w:ascii="Cambria Math" w:hAnsi="Cambria Math"/>
                    <w:i/>
                    <w:color w:val="000000" w:themeColor="text1"/>
                  </w:rPr>
                  <m:t>∆</m:t>
                </m:r>
                <m:sSub>
                  <m:sSubPr>
                    <m:ctrlPr>
                      <w:rPr>
                        <w:rFonts w:ascii="Cambria Math" w:eastAsiaTheme="minorEastAsia" w:hAnsi="Cambria Math"/>
                        <w:i/>
                        <w:noProof/>
                      </w:rPr>
                    </m:ctrlPr>
                  </m:sSubPr>
                  <m:e>
                    <m:r>
                      <w:rPr>
                        <w:rFonts w:ascii="Cambria Math" w:eastAsiaTheme="minorEastAsia" w:hAnsi="Cambria Math"/>
                        <w:noProof/>
                      </w:rPr>
                      <m:t>E</m:t>
                    </m:r>
                  </m:e>
                  <m:sub>
                    <m:r>
                      <w:rPr>
                        <w:rFonts w:ascii="Cambria Math" w:eastAsiaTheme="minorEastAsia" w:hAnsi="Cambria Math"/>
                        <w:noProof/>
                      </w:rPr>
                      <m:t>LS, Rc</m:t>
                    </m:r>
                  </m:sub>
                </m:sSub>
                <m:r>
                  <m:rPr>
                    <m:nor/>
                  </m:rPr>
                  <w:rPr>
                    <w:rFonts w:ascii="Cambria Math" w:hAnsi="Cambria Math"/>
                    <w:i/>
                    <w:color w:val="000000" w:themeColor="text1"/>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r>
                  <w:rPr>
                    <w:rFonts w:ascii="Cambria Math" w:eastAsiaTheme="minorEastAsia" w:hAnsi="Cambria Math"/>
                    <w:noProof/>
                  </w:rPr>
                  <m:t>×</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Rc</m:t>
                    </m:r>
                  </m:sub>
                </m:sSub>
              </m:oMath>
            </m:oMathPara>
          </w:p>
        </w:tc>
        <w:tc>
          <w:tcPr>
            <w:tcW w:w="1337" w:type="dxa"/>
            <w:vAlign w:val="center"/>
          </w:tcPr>
          <w:p w:rsidR="00E96A34" w:rsidRPr="006420CE" w:rsidRDefault="00E96A34" w:rsidP="00DD7017">
            <w:pPr>
              <w:pStyle w:val="tMain"/>
              <w:ind w:left="0" w:firstLine="0"/>
              <w:jc w:val="center"/>
              <w:rPr>
                <w:b/>
              </w:rPr>
            </w:pPr>
            <w:r w:rsidRPr="006420CE">
              <w:rPr>
                <w:b/>
              </w:rPr>
              <w:t>Equation LS15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r>
                    <w:rPr>
                      <w:rFonts w:ascii="Cambria Math" w:eastAsiaTheme="minorEastAsia" w:hAnsi="Cambria Math"/>
                      <w:noProof/>
                    </w:rPr>
                    <m:t>E</m:t>
                  </m:r>
                </m:e>
                <m:sub>
                  <m:r>
                    <w:rPr>
                      <w:rFonts w:ascii="Cambria Math" w:eastAsiaTheme="minorEastAsia" w:hAnsi="Cambria Math"/>
                      <w:noProof/>
                    </w:rPr>
                    <m:t xml:space="preserve">LS, Rc </m:t>
                  </m:r>
                </m:sub>
              </m:sSub>
            </m:oMath>
            <w:r w:rsidRPr="006420CE">
              <w:t>=</w:t>
            </w:r>
          </w:p>
        </w:tc>
        <w:tc>
          <w:tcPr>
            <w:tcW w:w="6866" w:type="dxa"/>
          </w:tcPr>
          <w:p w:rsidR="00E96A34" w:rsidRPr="006420CE" w:rsidRDefault="00E96A34" w:rsidP="00DD7017">
            <w:pPr>
              <w:pStyle w:val="tMain"/>
              <w:ind w:left="0" w:firstLine="0"/>
            </w:pPr>
            <w:r w:rsidRPr="006420CE">
              <w:rPr>
                <w:rFonts w:eastAsiaTheme="minorEastAsia"/>
                <w:noProof/>
              </w:rPr>
              <w:t xml:space="preserve">total change in livestock emissions for </w:t>
            </w:r>
            <w:r w:rsidRPr="006420CE">
              <w:t xml:space="preserve">the reporting period </w:t>
            </w:r>
            <w:r w:rsidRPr="006420CE">
              <w:rPr>
                <w:i/>
              </w:rPr>
              <w:t>Rc</w:t>
            </w:r>
            <w:r w:rsidRPr="006420CE">
              <w:t>; t CO</w:t>
            </w:r>
            <w:r w:rsidRPr="006420CE">
              <w:rPr>
                <w:vertAlign w:val="subscript"/>
              </w:rPr>
              <w:t>2</w:t>
            </w:r>
            <w:r w:rsidRPr="006420CE">
              <w:t>-e.</w:t>
            </w:r>
          </w:p>
        </w:tc>
      </w:tr>
      <w:tr w:rsidR="00E96A34" w:rsidRPr="006420CE" w:rsidTr="00DD7017">
        <w:tc>
          <w:tcPr>
            <w:tcW w:w="1275"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LS, Rc</m:t>
                  </m:r>
                </m:sub>
              </m:sSub>
            </m:oMath>
            <w:r w:rsidRPr="006420CE">
              <w:t>=</w:t>
            </w:r>
          </w:p>
        </w:tc>
        <w:tc>
          <w:tcPr>
            <w:tcW w:w="6866" w:type="dxa"/>
          </w:tcPr>
          <w:p w:rsidR="00E96A34" w:rsidRPr="006420CE" w:rsidRDefault="00E96A34" w:rsidP="00DD7017">
            <w:pPr>
              <w:pStyle w:val="tMain"/>
              <w:ind w:left="0" w:firstLine="0"/>
            </w:pPr>
            <w:r w:rsidRPr="006420CE">
              <w:t xml:space="preserve">material difference in mean annual livestock emissions between the baseline emissions period and the reporting period </w:t>
            </w:r>
            <w:r w:rsidRPr="006420CE">
              <w:rPr>
                <w:i/>
              </w:rPr>
              <w:t>Rc</w:t>
            </w:r>
            <w:r w:rsidRPr="006420CE">
              <w:t xml:space="preserve">; </w:t>
            </w:r>
            <w:r w:rsidRPr="006420CE">
              <w:br/>
              <w:t>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r>
                    <w:rPr>
                      <w:rFonts w:ascii="Cambria Math" w:hAnsi="Cambria Math"/>
                    </w:rPr>
                    <m:t>Rc</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number of years in the reporting period; y.</w:t>
            </w:r>
          </w:p>
        </w:tc>
      </w:tr>
    </w:tbl>
    <w:p w:rsidR="00E96A34" w:rsidRPr="006420CE" w:rsidRDefault="00E96A34" w:rsidP="00E96A34">
      <w:pPr>
        <w:pStyle w:val="h4Subdiv"/>
      </w:pPr>
      <w:bookmarkStart w:id="328" w:name="_Toc391929136"/>
      <w:bookmarkStart w:id="329" w:name="_Toc423362697"/>
      <w:r w:rsidRPr="006420CE">
        <w:t>Subdivision 6.2.3</w:t>
      </w:r>
      <w:r w:rsidRPr="006420CE">
        <w:tab/>
        <w:t>Calculation of emissions from synthetic fertiliser</w:t>
      </w:r>
      <w:bookmarkEnd w:id="328"/>
      <w:bookmarkEnd w:id="329"/>
    </w:p>
    <w:p w:rsidR="00E96A34" w:rsidRPr="006420CE" w:rsidRDefault="00E96A34" w:rsidP="00E96A34">
      <w:pPr>
        <w:pStyle w:val="h5Section"/>
      </w:pPr>
      <w:bookmarkStart w:id="330" w:name="_Toc391929137"/>
      <w:bookmarkStart w:id="331" w:name="_Toc423362698"/>
      <w:r w:rsidRPr="006420CE">
        <w:t>6.34</w:t>
      </w:r>
      <w:r w:rsidRPr="006420CE">
        <w:tab/>
        <w:t>Synthetic fertiliser project emissions—general</w:t>
      </w:r>
      <w:bookmarkEnd w:id="330"/>
      <w:bookmarkEnd w:id="331"/>
    </w:p>
    <w:p w:rsidR="00E96A34" w:rsidRPr="006420CE" w:rsidRDefault="00E96A34" w:rsidP="00E96A34">
      <w:pPr>
        <w:pStyle w:val="tMain"/>
      </w:pPr>
      <w:r w:rsidRPr="006420CE">
        <w:tab/>
        <w:t>(1)</w:t>
      </w:r>
      <w:r w:rsidRPr="006420CE">
        <w:tab/>
        <w:t>Emissions from synthetic fertiliser must be determined for a reporting period by calculating:</w:t>
      </w:r>
    </w:p>
    <w:p w:rsidR="00E96A34" w:rsidRPr="006420CE" w:rsidRDefault="00E96A34" w:rsidP="00E96A34">
      <w:pPr>
        <w:pStyle w:val="tPara"/>
      </w:pPr>
      <w:r w:rsidRPr="006420CE">
        <w:tab/>
        <w:t>(a)</w:t>
      </w:r>
      <w:r w:rsidRPr="006420CE">
        <w:tab/>
        <w:t>the mean annual synthetic fertiliser emissions during the reporting period;</w:t>
      </w:r>
    </w:p>
    <w:p w:rsidR="00E96A34" w:rsidRPr="006420CE" w:rsidRDefault="00E96A34" w:rsidP="00E96A34">
      <w:pPr>
        <w:pStyle w:val="tPara"/>
      </w:pPr>
      <w:r w:rsidRPr="006420CE">
        <w:tab/>
        <w:t>(b)</w:t>
      </w:r>
      <w:r w:rsidRPr="006420CE">
        <w:tab/>
        <w:t>the material difference, if any, between mean baseline period emissions and mean reporting period emissions; and</w:t>
      </w:r>
    </w:p>
    <w:p w:rsidR="00E96A34" w:rsidRPr="006420CE" w:rsidRDefault="00E96A34" w:rsidP="00E96A34">
      <w:pPr>
        <w:pStyle w:val="tPara"/>
      </w:pPr>
      <w:r w:rsidRPr="006420CE">
        <w:tab/>
        <w:t>(c)</w:t>
      </w:r>
      <w:r w:rsidRPr="006420CE">
        <w:tab/>
        <w:t>the change in synthetic fertiliser emissions for the reporting period.</w:t>
      </w:r>
    </w:p>
    <w:p w:rsidR="00E96A34" w:rsidRPr="006420CE" w:rsidRDefault="00E96A34" w:rsidP="00E96A34">
      <w:pPr>
        <w:pStyle w:val="tMain"/>
      </w:pPr>
      <w:r w:rsidRPr="006420CE">
        <w:tab/>
        <w:t>(2)</w:t>
      </w:r>
      <w:r w:rsidRPr="006420CE">
        <w:tab/>
        <w:t>For the purposes of calculating synthetic fertiliser emissions, a synthetic fertiliser group is defined by fertiliser type (</w:t>
      </w:r>
      <w:r w:rsidRPr="006420CE">
        <w:rPr>
          <w:i/>
        </w:rPr>
        <w:t>f</w:t>
      </w:r>
      <w:r w:rsidRPr="006420CE">
        <w:t>), state (</w:t>
      </w:r>
      <w:r w:rsidRPr="006420CE">
        <w:rPr>
          <w:i/>
        </w:rPr>
        <w:t>i</w:t>
      </w:r>
      <w:r w:rsidRPr="006420CE">
        <w:t>), and production system (</w:t>
      </w:r>
      <w:r w:rsidRPr="006420CE">
        <w:rPr>
          <w:i/>
        </w:rPr>
        <w:t>j</w:t>
      </w:r>
      <w:r w:rsidRPr="006420CE">
        <w:t>).</w:t>
      </w:r>
    </w:p>
    <w:p w:rsidR="00E96A34" w:rsidRPr="006420CE" w:rsidRDefault="00E96A34" w:rsidP="00E96A34">
      <w:pPr>
        <w:pStyle w:val="notePara"/>
      </w:pPr>
      <w:r w:rsidRPr="006420CE">
        <w:tab/>
      </w:r>
      <w:r w:rsidRPr="006420CE">
        <w:rPr>
          <w:b/>
          <w:i/>
        </w:rPr>
        <w:t>Note</w:t>
      </w:r>
      <w:r w:rsidRPr="006420CE">
        <w:tab/>
        <w:t>Fertiliser type is defined by percentage content of nitrogen. That is, all fertilisers with the same percentage content of nitrogen are considered to be the same type.</w:t>
      </w:r>
    </w:p>
    <w:p w:rsidR="00E96A34" w:rsidRPr="006420CE" w:rsidRDefault="00E96A34" w:rsidP="00E96A34">
      <w:pPr>
        <w:pStyle w:val="h5Section"/>
      </w:pPr>
      <w:bookmarkStart w:id="332" w:name="_Toc391929138"/>
      <w:bookmarkStart w:id="333" w:name="_Toc423362699"/>
      <w:r w:rsidRPr="006420CE">
        <w:t>6.35</w:t>
      </w:r>
      <w:r w:rsidRPr="006420CE">
        <w:tab/>
        <w:t>Synthetic fertiliser project emissions—quantity of nitrogen</w:t>
      </w:r>
      <w:bookmarkEnd w:id="332"/>
      <w:bookmarkEnd w:id="333"/>
    </w:p>
    <w:p w:rsidR="00E96A34" w:rsidRPr="006420CE" w:rsidRDefault="00E96A34" w:rsidP="00E96A34">
      <w:pPr>
        <w:pStyle w:val="tMain"/>
      </w:pPr>
      <w:r w:rsidRPr="006420CE">
        <w:tab/>
      </w:r>
      <w:r w:rsidRPr="006420CE">
        <w:tab/>
        <w:t>The total quantity of each fertiliser group applied for each year of the reporting period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pStyle w:val="tMain"/>
              <w:ind w:left="0" w:firstLine="0"/>
              <w:jc w:val="center"/>
            </w:pPr>
            <m:oMathPara>
              <m:oMath>
                <m:sSub>
                  <m:sSubPr>
                    <m:ctrlPr>
                      <w:rPr>
                        <w:rFonts w:ascii="Cambria Math" w:hAnsi="Cambria Math"/>
                        <w:i/>
                      </w:rPr>
                    </m:ctrlPr>
                  </m:sSubPr>
                  <m:e>
                    <m:r>
                      <w:rPr>
                        <w:rFonts w:ascii="Cambria Math" w:hAnsi="Cambria Math"/>
                      </w:rPr>
                      <m:t>SFN</m:t>
                    </m:r>
                  </m:e>
                  <m:sub>
                    <m:r>
                      <w:rPr>
                        <w:rFonts w:ascii="Cambria Math" w:hAnsi="Cambria Math"/>
                      </w:rPr>
                      <m:t>fij,Y</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fij,Y</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oMath>
            </m:oMathPara>
          </w:p>
        </w:tc>
        <w:tc>
          <w:tcPr>
            <w:tcW w:w="1337" w:type="dxa"/>
            <w:vAlign w:val="center"/>
          </w:tcPr>
          <w:p w:rsidR="00E96A34" w:rsidRPr="006420CE" w:rsidRDefault="00E96A34" w:rsidP="00DD7017">
            <w:pPr>
              <w:pStyle w:val="tMain"/>
              <w:ind w:left="0" w:firstLine="0"/>
              <w:jc w:val="center"/>
              <w:rPr>
                <w:b/>
              </w:rPr>
            </w:pPr>
            <w:r w:rsidRPr="006420CE">
              <w:rPr>
                <w:b/>
              </w:rPr>
              <w:t>Equation SF12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SFN</m:t>
                  </m:r>
                </m:e>
                <m:sub>
                  <m:r>
                    <w:rPr>
                      <w:rFonts w:ascii="Cambria Math" w:hAnsi="Cambria Math"/>
                    </w:rPr>
                    <m:t>fij,Y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quantity of nitrogen applied for each synthetic fertiliser group for year </w:t>
            </w:r>
            <w:r w:rsidRPr="006420CE">
              <w:rPr>
                <w:i/>
              </w:rPr>
              <w:t>Y</w:t>
            </w:r>
            <w:r w:rsidRPr="006420CE">
              <w:t>; t CO</w:t>
            </w:r>
            <w:r w:rsidRPr="006420CE">
              <w:rPr>
                <w:vertAlign w:val="subscript"/>
              </w:rPr>
              <w:t>2</w:t>
            </w:r>
            <w:r w:rsidRPr="006420CE">
              <w:t>-e.</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SF</m:t>
                  </m:r>
                </m:e>
                <m:sub>
                  <m:r>
                    <w:rPr>
                      <w:rFonts w:ascii="Cambria Math" w:hAnsi="Cambria Math"/>
                    </w:rPr>
                    <m:t>fij,Y</m:t>
                  </m:r>
                </m:sub>
              </m:sSub>
            </m:oMath>
            <w:r w:rsidR="00E96A34" w:rsidRPr="006420CE">
              <w:t>=</w:t>
            </w:r>
          </w:p>
        </w:tc>
        <w:tc>
          <w:tcPr>
            <w:tcW w:w="6866" w:type="dxa"/>
          </w:tcPr>
          <w:p w:rsidR="00E96A34" w:rsidRPr="006420CE" w:rsidRDefault="00E96A34" w:rsidP="00DD7017">
            <w:pPr>
              <w:pStyle w:val="tMain"/>
              <w:ind w:left="0" w:firstLine="0"/>
            </w:pPr>
            <w:r w:rsidRPr="006420CE">
              <w:t xml:space="preserve">quantity of synthetic fertiliser group applied in year </w:t>
            </w:r>
            <w:r w:rsidRPr="006420CE">
              <w:rPr>
                <w:i/>
              </w:rPr>
              <w:t>Y</w:t>
            </w:r>
            <w:r w:rsidRPr="006420CE">
              <w:t>; t.</w:t>
            </w:r>
          </w:p>
        </w:tc>
      </w:tr>
      <w:tr w:rsidR="00E96A34" w:rsidRPr="006420CE" w:rsidTr="00DD7017">
        <w:tc>
          <w:tcPr>
            <w:tcW w:w="1275" w:type="dxa"/>
          </w:tcPr>
          <w:p w:rsidR="00E96A34" w:rsidRPr="006420CE" w:rsidRDefault="00E96A34" w:rsidP="00DD7017">
            <w:pPr>
              <w:pStyle w:val="tMain"/>
              <w:ind w:left="0" w:firstLine="0"/>
            </w:pPr>
            <m:oMath>
              <m:r>
                <w:rPr>
                  <w:rFonts w:ascii="Cambria Math" w:hAnsi="Cambria Math"/>
                </w:rPr>
                <m:t>Y</m:t>
              </m:r>
            </m:oMath>
            <w:r w:rsidRPr="006420CE">
              <w:t xml:space="preserve"> =</w:t>
            </w:r>
          </w:p>
        </w:tc>
        <w:tc>
          <w:tcPr>
            <w:tcW w:w="6866" w:type="dxa"/>
          </w:tcPr>
          <w:p w:rsidR="00E96A34" w:rsidRPr="006420CE" w:rsidRDefault="00E96A34" w:rsidP="00DD7017">
            <w:pPr>
              <w:pStyle w:val="tMain"/>
              <w:ind w:left="0" w:firstLine="0"/>
            </w:pPr>
            <w:r w:rsidRPr="006420CE">
              <w:t>year in a reporting period.</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percentage nitrogen content of fertiliser type </w:t>
            </w:r>
            <w:r w:rsidRPr="006420CE">
              <w:rPr>
                <w:i/>
              </w:rPr>
              <w:t>f</w:t>
            </w:r>
            <w:r w:rsidRPr="006420CE">
              <w:t>.</w:t>
            </w:r>
          </w:p>
        </w:tc>
      </w:tr>
    </w:tbl>
    <w:p w:rsidR="00E96A34" w:rsidRPr="006420CE" w:rsidRDefault="00E96A34" w:rsidP="00E96A34">
      <w:pPr>
        <w:pStyle w:val="h5Section"/>
      </w:pPr>
      <w:bookmarkStart w:id="334" w:name="_Toc391929139"/>
      <w:bookmarkStart w:id="335" w:name="_Toc423362700"/>
      <w:r w:rsidRPr="006420CE">
        <w:t>6.36</w:t>
      </w:r>
      <w:r w:rsidRPr="006420CE">
        <w:tab/>
        <w:t>Synthetic fertiliser project emissions—nitrous oxide emissions</w:t>
      </w:r>
      <w:bookmarkEnd w:id="334"/>
      <w:bookmarkEnd w:id="335"/>
    </w:p>
    <w:p w:rsidR="00E96A34" w:rsidRPr="006420CE" w:rsidRDefault="00E96A34" w:rsidP="00E96A34">
      <w:pPr>
        <w:pStyle w:val="tMain"/>
      </w:pPr>
      <w:r w:rsidRPr="006420CE">
        <w:tab/>
      </w:r>
      <w:r w:rsidRPr="006420CE">
        <w:tab/>
        <w:t>The total nitrous oxide emissions released from synthetic fertiliser must be calculated for each year of the reporting period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rPr>
                <w:i/>
              </w:rPr>
            </w:pPr>
            <m:oMathPara>
              <m:oMath>
                <m:sSub>
                  <m:sSubPr>
                    <m:ctrlPr>
                      <w:rPr>
                        <w:rFonts w:ascii="Cambria Math" w:hAnsi="Cambria Math"/>
                        <w:i/>
                      </w:rPr>
                    </m:ctrlPr>
                  </m:sSubPr>
                  <m:e>
                    <m:r>
                      <w:rPr>
                        <w:rFonts w:ascii="Cambria Math" w:hAnsi="Cambria Math"/>
                      </w:rPr>
                      <m:t>E</m:t>
                    </m:r>
                  </m:e>
                  <m:sub>
                    <m:r>
                      <w:rPr>
                        <w:rFonts w:ascii="Cambria Math" w:hAnsi="Cambria Math"/>
                      </w:rPr>
                      <m:t>SFN,Y</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fij=1</m:t>
                    </m:r>
                  </m:sub>
                  <m:sup>
                    <m:r>
                      <w:rPr>
                        <w:rFonts w:ascii="Cambria Math" w:hAnsi="Cambria Math"/>
                      </w:rPr>
                      <m:t>n</m:t>
                    </m:r>
                  </m:sup>
                  <m:e>
                    <m:sSub>
                      <m:sSubPr>
                        <m:ctrlPr>
                          <w:rPr>
                            <w:rFonts w:ascii="Cambria Math" w:hAnsi="Cambria Math"/>
                            <w:i/>
                          </w:rPr>
                        </m:ctrlPr>
                      </m:sSubPr>
                      <m:e>
                        <m:r>
                          <w:rPr>
                            <w:rFonts w:ascii="Cambria Math" w:hAnsi="Cambria Math"/>
                          </w:rPr>
                          <m:t>(SFN</m:t>
                        </m:r>
                      </m:e>
                      <m:sub>
                        <m:r>
                          <w:rPr>
                            <w:rFonts w:ascii="Cambria Math" w:hAnsi="Cambria Math"/>
                          </w:rPr>
                          <m:t>fij,Y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SF,ij</m:t>
                        </m:r>
                      </m:sub>
                    </m:sSub>
                    <m:r>
                      <w:rPr>
                        <w:rFonts w:ascii="Cambria Math" w:hAnsi="Cambria Math"/>
                      </w:rPr>
                      <m:t>)</m:t>
                    </m:r>
                  </m:e>
                </m:nary>
              </m:oMath>
            </m:oMathPara>
          </w:p>
        </w:tc>
        <w:tc>
          <w:tcPr>
            <w:tcW w:w="1337" w:type="dxa"/>
            <w:vAlign w:val="center"/>
          </w:tcPr>
          <w:p w:rsidR="00E96A34" w:rsidRPr="006420CE" w:rsidRDefault="00E96A34" w:rsidP="00DD7017">
            <w:pPr>
              <w:pStyle w:val="tMain"/>
              <w:ind w:left="0" w:firstLine="0"/>
              <w:jc w:val="center"/>
              <w:rPr>
                <w:b/>
              </w:rPr>
            </w:pPr>
            <w:r w:rsidRPr="006420CE">
              <w:rPr>
                <w:b/>
              </w:rPr>
              <w:t>Equation SF13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SFN,Y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total nitrous oxide emissions from synthetic fertiliser for year </w:t>
            </w:r>
            <w:r w:rsidRPr="006420CE">
              <w:rPr>
                <w:i/>
              </w:rPr>
              <w:t>Y</w:t>
            </w:r>
            <w:r w:rsidRPr="006420CE">
              <w:t>; t CO</w:t>
            </w:r>
            <w:r w:rsidRPr="006420CE">
              <w:rPr>
                <w:vertAlign w:val="subscript"/>
              </w:rPr>
              <w:t>2</w:t>
            </w:r>
            <w:r w:rsidRPr="006420CE">
              <w:noBreakHyphen/>
              <w:t>e.</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SFN</m:t>
                  </m:r>
                </m:e>
                <m:sub>
                  <m:r>
                    <w:rPr>
                      <w:rFonts w:ascii="Cambria Math" w:hAnsi="Cambria Math"/>
                    </w:rPr>
                    <m:t>fij,Y</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 xml:space="preserve">quantity of nitrogen applied by each synthetic fertiliser group for year </w:t>
            </w:r>
            <w:r w:rsidRPr="006420CE">
              <w:rPr>
                <w:i/>
              </w:rPr>
              <w:t>Y</w:t>
            </w:r>
            <w:r w:rsidRPr="006420CE">
              <w:t>; t.</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SF,ij</m:t>
                  </m:r>
                </m:sub>
              </m:sSub>
            </m:oMath>
            <w:r w:rsidR="00E96A34" w:rsidRPr="006420CE">
              <w:t xml:space="preserve"> =</w:t>
            </w:r>
          </w:p>
        </w:tc>
        <w:tc>
          <w:tcPr>
            <w:tcW w:w="6866" w:type="dxa"/>
          </w:tcPr>
          <w:p w:rsidR="00E96A34" w:rsidRPr="006420CE" w:rsidRDefault="00E96A34" w:rsidP="00DD7017">
            <w:pPr>
              <w:pStyle w:val="tMain"/>
              <w:ind w:left="0" w:firstLine="0"/>
            </w:pPr>
            <w:r w:rsidRPr="006420CE">
              <w:t>default emission factor for synthetic fertiliser group as set out in the Standard Parameters and Emissions Factors; t CO</w:t>
            </w:r>
            <w:r w:rsidRPr="006420CE">
              <w:rPr>
                <w:vertAlign w:val="subscript"/>
              </w:rPr>
              <w:t>2</w:t>
            </w:r>
            <w:r w:rsidRPr="006420CE">
              <w:noBreakHyphen/>
              <w:t>e/t </w:t>
            </w:r>
            <m:oMath>
              <m:r>
                <m:rPr>
                  <m:sty m:val="p"/>
                </m:rPr>
                <w:rPr>
                  <w:rFonts w:ascii="Cambria Math" w:hAnsi="Cambria Math"/>
                </w:rPr>
                <m:t>N</m:t>
              </m:r>
            </m:oMath>
            <w:r w:rsidRPr="006420CE">
              <w:t>.</w:t>
            </w:r>
          </w:p>
        </w:tc>
      </w:tr>
      <w:tr w:rsidR="00E96A34" w:rsidRPr="006420CE" w:rsidTr="00DD7017">
        <w:tc>
          <w:tcPr>
            <w:tcW w:w="1275" w:type="dxa"/>
          </w:tcPr>
          <w:p w:rsidR="00E96A34" w:rsidRPr="006420CE" w:rsidRDefault="00E96A34" w:rsidP="00DD7017">
            <w:pPr>
              <w:pStyle w:val="tMain"/>
              <w:ind w:left="0" w:firstLine="0"/>
            </w:pPr>
            <m:oMath>
              <m:r>
                <w:rPr>
                  <w:rFonts w:ascii="Cambria Math" w:hAnsi="Cambria Math"/>
                </w:rPr>
                <m:t>Y</m:t>
              </m:r>
            </m:oMath>
            <w:r w:rsidRPr="006420CE">
              <w:t xml:space="preserve"> =</w:t>
            </w:r>
          </w:p>
        </w:tc>
        <w:tc>
          <w:tcPr>
            <w:tcW w:w="6866" w:type="dxa"/>
          </w:tcPr>
          <w:p w:rsidR="00E96A34" w:rsidRPr="006420CE" w:rsidRDefault="00E96A34" w:rsidP="00DD7017">
            <w:pPr>
              <w:pStyle w:val="tMain"/>
              <w:ind w:left="0" w:firstLine="0"/>
            </w:pPr>
            <w:r w:rsidRPr="006420CE">
              <w:t>year in a reporting period.</w:t>
            </w:r>
          </w:p>
        </w:tc>
      </w:tr>
      <w:tr w:rsidR="00E96A34" w:rsidRPr="006420CE" w:rsidTr="00DD7017">
        <w:tc>
          <w:tcPr>
            <w:tcW w:w="1275" w:type="dxa"/>
          </w:tcPr>
          <w:p w:rsidR="00E96A34" w:rsidRPr="006420CE" w:rsidRDefault="00E96A34" w:rsidP="00DD7017">
            <w:pPr>
              <w:pStyle w:val="tMain"/>
              <w:ind w:left="0" w:firstLine="0"/>
            </w:pPr>
            <m:oMath>
              <m:r>
                <w:rPr>
                  <w:rFonts w:ascii="Cambria Math" w:hAnsi="Cambria Math"/>
                </w:rPr>
                <m:t xml:space="preserve">n </m:t>
              </m:r>
            </m:oMath>
            <w:r w:rsidRPr="006420CE">
              <w:t>=</w:t>
            </w:r>
          </w:p>
        </w:tc>
        <w:tc>
          <w:tcPr>
            <w:tcW w:w="6866" w:type="dxa"/>
          </w:tcPr>
          <w:p w:rsidR="00E96A34" w:rsidRPr="006420CE" w:rsidRDefault="00E96A34" w:rsidP="00DD7017">
            <w:pPr>
              <w:pStyle w:val="tMain"/>
              <w:ind w:left="0" w:firstLine="0"/>
            </w:pPr>
            <w:r w:rsidRPr="006420CE">
              <w:t>number of groups of synthetic fertiliser applied in the project area.</w:t>
            </w:r>
          </w:p>
        </w:tc>
      </w:tr>
    </w:tbl>
    <w:p w:rsidR="00E96A34" w:rsidRPr="006420CE" w:rsidRDefault="00E96A34" w:rsidP="00E96A34">
      <w:pPr>
        <w:pStyle w:val="h5Section"/>
      </w:pPr>
      <w:bookmarkStart w:id="336" w:name="_Toc391929140"/>
      <w:bookmarkStart w:id="337" w:name="_Toc423362701"/>
      <w:r w:rsidRPr="006420CE">
        <w:t>6.37</w:t>
      </w:r>
      <w:r w:rsidRPr="006420CE">
        <w:tab/>
        <w:t>Synthetic fertiliser project emissions—urea emissions</w:t>
      </w:r>
      <w:bookmarkEnd w:id="336"/>
      <w:bookmarkEnd w:id="337"/>
    </w:p>
    <w:p w:rsidR="00E96A34" w:rsidRPr="006420CE" w:rsidRDefault="00E96A34" w:rsidP="00E96A34">
      <w:pPr>
        <w:pStyle w:val="tMain"/>
      </w:pPr>
      <w:r w:rsidRPr="006420CE">
        <w:tab/>
      </w:r>
      <w:r w:rsidRPr="006420CE">
        <w:tab/>
        <w:t>The total quantity of emissions released from urea as carbon dioxide must be calculated for each year of the reporting period using the following formula:</w:t>
      </w:r>
    </w:p>
    <w:tbl>
      <w:tblPr>
        <w:tblW w:w="0" w:type="auto"/>
        <w:tblInd w:w="1101" w:type="dxa"/>
        <w:tblLook w:val="04A0"/>
      </w:tblPr>
      <w:tblGrid>
        <w:gridCol w:w="6095"/>
        <w:gridCol w:w="2046"/>
      </w:tblGrid>
      <w:tr w:rsidR="00E96A34" w:rsidRPr="006420CE" w:rsidTr="00DD7017">
        <w:trPr>
          <w:trHeight w:val="702"/>
        </w:trPr>
        <w:tc>
          <w:tcPr>
            <w:tcW w:w="6095" w:type="dxa"/>
            <w:vAlign w:val="center"/>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U,Y</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U</m:t>
                    </m:r>
                  </m:sub>
                </m:sSub>
              </m:oMath>
            </m:oMathPara>
          </w:p>
        </w:tc>
        <w:tc>
          <w:tcPr>
            <w:tcW w:w="2046" w:type="dxa"/>
            <w:vAlign w:val="center"/>
          </w:tcPr>
          <w:p w:rsidR="00E96A34" w:rsidRPr="006420CE" w:rsidRDefault="00E96A34" w:rsidP="00DD7017">
            <w:pPr>
              <w:pStyle w:val="tMain"/>
              <w:ind w:left="0" w:firstLine="0"/>
              <w:jc w:val="center"/>
              <w:rPr>
                <w:b/>
              </w:rPr>
            </w:pPr>
            <w:r w:rsidRPr="006420CE">
              <w:rPr>
                <w:b/>
              </w:rPr>
              <w:t>Equation SF14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U,Y</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carbon dioxide emissions from urea for year</w:t>
            </w:r>
            <w:r w:rsidRPr="006420CE">
              <w:rPr>
                <w:i/>
              </w:rPr>
              <w:t xml:space="preserve"> Y</w:t>
            </w:r>
            <w:r w:rsidRPr="006420CE">
              <w:t>;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quantity of urea applied in year</w:t>
            </w:r>
            <w:r w:rsidRPr="006420CE">
              <w:rPr>
                <w:i/>
              </w:rPr>
              <w:t xml:space="preserve"> Y</w:t>
            </w:r>
            <w:r w:rsidRPr="006420CE">
              <w:t>; t.</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U</m:t>
                  </m:r>
                </m:sub>
              </m:sSub>
            </m:oMath>
            <w:r w:rsidR="00E96A34" w:rsidRPr="006420CE">
              <w:t xml:space="preserve"> =</w:t>
            </w:r>
          </w:p>
        </w:tc>
        <w:tc>
          <w:tcPr>
            <w:tcW w:w="6582" w:type="dxa"/>
          </w:tcPr>
          <w:p w:rsidR="00E96A34" w:rsidRPr="006420CE" w:rsidRDefault="00E96A34" w:rsidP="00DD7017">
            <w:pPr>
              <w:pStyle w:val="tMain"/>
              <w:ind w:left="0" w:firstLine="0"/>
            </w:pPr>
            <w:r w:rsidRPr="006420CE">
              <w:t>National Inventory emission factor for carbon dioxide emissions from urea; t CO</w:t>
            </w:r>
            <w:r w:rsidRPr="006420CE">
              <w:rPr>
                <w:vertAlign w:val="subscript"/>
              </w:rPr>
              <w:t>2</w:t>
            </w:r>
            <w:r w:rsidRPr="006420CE">
              <w:t>-e/t urea.</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Y</m:t>
              </m:r>
            </m:oMath>
            <w:r w:rsidRPr="006420CE">
              <w:t xml:space="preserve"> =</w:t>
            </w:r>
          </w:p>
        </w:tc>
        <w:tc>
          <w:tcPr>
            <w:tcW w:w="6582" w:type="dxa"/>
          </w:tcPr>
          <w:p w:rsidR="00E96A34" w:rsidRPr="006420CE" w:rsidRDefault="00E96A34" w:rsidP="00DD7017">
            <w:pPr>
              <w:pStyle w:val="tMain"/>
              <w:ind w:left="0" w:firstLine="0"/>
            </w:pPr>
            <w:r w:rsidRPr="006420CE">
              <w:t>year in a reporting period.</w:t>
            </w:r>
          </w:p>
        </w:tc>
      </w:tr>
    </w:tbl>
    <w:p w:rsidR="00E96A34" w:rsidRPr="006420CE" w:rsidRDefault="00E96A34" w:rsidP="00E96A34">
      <w:pPr>
        <w:pStyle w:val="h5Section"/>
      </w:pPr>
      <w:bookmarkStart w:id="338" w:name="_Toc391929141"/>
      <w:bookmarkStart w:id="339" w:name="_Toc423362702"/>
      <w:r w:rsidRPr="006420CE">
        <w:t>6.38</w:t>
      </w:r>
      <w:r w:rsidRPr="006420CE">
        <w:tab/>
        <w:t>Synthetic fertiliser project emissions—total emissions</w:t>
      </w:r>
      <w:bookmarkEnd w:id="338"/>
      <w:bookmarkEnd w:id="339"/>
    </w:p>
    <w:p w:rsidR="00E96A34" w:rsidRPr="006420CE" w:rsidRDefault="00E96A34" w:rsidP="00E96A34">
      <w:pPr>
        <w:pStyle w:val="tMain"/>
      </w:pPr>
      <w:r w:rsidRPr="006420CE">
        <w:tab/>
      </w:r>
      <w:r w:rsidRPr="006420CE">
        <w:tab/>
        <w:t>The total emissions from synthetic fertiliser for each year of the reporting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SF,Y</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SFN,Y</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U,Y</m:t>
                    </m:r>
                  </m:sub>
                </m:sSub>
              </m:oMath>
            </m:oMathPara>
          </w:p>
        </w:tc>
        <w:tc>
          <w:tcPr>
            <w:tcW w:w="2046" w:type="dxa"/>
          </w:tcPr>
          <w:p w:rsidR="00E96A34" w:rsidRPr="006420CE" w:rsidRDefault="00E96A34" w:rsidP="00DD7017">
            <w:pPr>
              <w:pStyle w:val="tMain"/>
              <w:ind w:left="0" w:firstLine="0"/>
              <w:rPr>
                <w:b/>
              </w:rPr>
            </w:pPr>
            <w:r w:rsidRPr="006420CE">
              <w:rPr>
                <w:b/>
              </w:rPr>
              <w:t>Equation SF15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SF,Y</m:t>
                  </m:r>
                </m:sub>
              </m:sSub>
            </m:oMath>
            <w:r w:rsidR="00E96A34" w:rsidRPr="006420CE">
              <w:t>=</w:t>
            </w:r>
          </w:p>
        </w:tc>
        <w:tc>
          <w:tcPr>
            <w:tcW w:w="6582" w:type="dxa"/>
          </w:tcPr>
          <w:p w:rsidR="00E96A34" w:rsidRPr="006420CE" w:rsidRDefault="00E96A34" w:rsidP="00DD7017">
            <w:pPr>
              <w:pStyle w:val="tMain"/>
              <w:ind w:left="0" w:firstLine="0"/>
            </w:pPr>
            <w:r w:rsidRPr="006420CE">
              <w:t>total emissions from synthetic fertiliser for year</w:t>
            </w:r>
            <w:r w:rsidRPr="006420CE">
              <w:rPr>
                <w:i/>
              </w:rPr>
              <w:t xml:space="preserve"> Y</w:t>
            </w:r>
            <w:r w:rsidRPr="006420CE">
              <w:rPr>
                <w:rFonts w:eastAsiaTheme="minorEastAsia"/>
                <w:noProof/>
              </w:rPr>
              <w:t xml:space="preserve">; </w:t>
            </w:r>
            <w:r w:rsidRPr="006420CE">
              <w:t>t CO</w:t>
            </w:r>
            <w:r w:rsidRPr="006420CE">
              <w:rPr>
                <w:vertAlign w:val="subscript"/>
              </w:rPr>
              <w:t>2</w:t>
            </w:r>
            <w:r w:rsidRPr="006420CE">
              <w:noBreakHyphen/>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SFN,Y</m:t>
                  </m:r>
                </m:sub>
              </m:sSub>
            </m:oMath>
            <w:r w:rsidR="00E96A34" w:rsidRPr="006420CE">
              <w:t>=</w:t>
            </w:r>
          </w:p>
        </w:tc>
        <w:tc>
          <w:tcPr>
            <w:tcW w:w="6582" w:type="dxa"/>
          </w:tcPr>
          <w:p w:rsidR="00E96A34" w:rsidRPr="006420CE" w:rsidRDefault="00E96A34" w:rsidP="00DD7017">
            <w:pPr>
              <w:pStyle w:val="tMain"/>
              <w:ind w:left="0" w:firstLine="0"/>
            </w:pPr>
            <w:r w:rsidRPr="006420CE">
              <w:t>total nitrous oxide emissions from synthetic fertiliser for year</w:t>
            </w:r>
            <w:r w:rsidRPr="006420CE">
              <w:rPr>
                <w:i/>
              </w:rPr>
              <w:t xml:space="preserve"> Y</w:t>
            </w:r>
            <w:r w:rsidRPr="006420CE">
              <w:t>;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U,Y</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total carbon dioxide emissions from urea for year</w:t>
            </w:r>
            <w:r w:rsidRPr="006420CE">
              <w:rPr>
                <w:i/>
              </w:rPr>
              <w:t xml:space="preserve"> Y</w:t>
            </w:r>
            <w:r w:rsidRPr="006420CE">
              <w:t>; t CO</w:t>
            </w:r>
            <w:r w:rsidRPr="006420CE">
              <w:rPr>
                <w:vertAlign w:val="subscript"/>
              </w:rPr>
              <w:t>2</w:t>
            </w:r>
            <w:r w:rsidRPr="006420CE">
              <w:noBreakHyphen/>
              <w:t>e/y.</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Y</m:t>
              </m:r>
            </m:oMath>
            <w:r w:rsidRPr="006420CE">
              <w:t xml:space="preserve"> =</w:t>
            </w:r>
          </w:p>
        </w:tc>
        <w:tc>
          <w:tcPr>
            <w:tcW w:w="6582" w:type="dxa"/>
          </w:tcPr>
          <w:p w:rsidR="00E96A34" w:rsidRPr="006420CE" w:rsidRDefault="00E96A34" w:rsidP="00DD7017">
            <w:pPr>
              <w:pStyle w:val="tMain"/>
              <w:ind w:left="0" w:firstLine="0"/>
            </w:pPr>
            <w:r w:rsidRPr="006420CE">
              <w:t>year in a reporting period.</w:t>
            </w:r>
          </w:p>
        </w:tc>
      </w:tr>
    </w:tbl>
    <w:p w:rsidR="00E96A34" w:rsidRPr="006420CE" w:rsidRDefault="00E96A34" w:rsidP="00E96A34">
      <w:pPr>
        <w:pStyle w:val="h5Section"/>
      </w:pPr>
      <w:bookmarkStart w:id="340" w:name="_Toc391929142"/>
      <w:bookmarkStart w:id="341" w:name="_Toc423362703"/>
      <w:r w:rsidRPr="006420CE">
        <w:t>6.39</w:t>
      </w:r>
      <w:r w:rsidRPr="006420CE">
        <w:tab/>
        <w:t>Synthetic fertiliser project emissions—mean annual emissions</w:t>
      </w:r>
      <w:bookmarkEnd w:id="340"/>
      <w:bookmarkEnd w:id="341"/>
    </w:p>
    <w:p w:rsidR="00E96A34" w:rsidRPr="006420CE" w:rsidRDefault="00E96A34" w:rsidP="00E96A34">
      <w:pPr>
        <w:pStyle w:val="tMain"/>
      </w:pPr>
      <w:r w:rsidRPr="006420CE">
        <w:tab/>
      </w:r>
      <w:r w:rsidRPr="006420CE">
        <w:tab/>
        <w:t>The mean annual emissions from synthetic fertiliser for the reporting period must be calculated using the following formula:</w:t>
      </w:r>
    </w:p>
    <w:tbl>
      <w:tblPr>
        <w:tblW w:w="0" w:type="auto"/>
        <w:tblInd w:w="1101" w:type="dxa"/>
        <w:tblLook w:val="04A0"/>
      </w:tblPr>
      <w:tblGrid>
        <w:gridCol w:w="6095"/>
        <w:gridCol w:w="2046"/>
      </w:tblGrid>
      <w:tr w:rsidR="00E96A34" w:rsidRPr="006420CE" w:rsidTr="00DD7017">
        <w:tc>
          <w:tcPr>
            <w:tcW w:w="6095" w:type="dxa"/>
          </w:tcPr>
          <w:p w:rsidR="00E96A34" w:rsidRPr="006420CE" w:rsidRDefault="00A2593C" w:rsidP="00DD7017">
            <w:pPr>
              <w:rPr>
                <w:i/>
              </w:rPr>
            </w:pPr>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SF,Rc</m:t>
                    </m:r>
                  </m:sub>
                </m:sSub>
                <m:r>
                  <w:rPr>
                    <w:rFonts w:ascii="Cambria Math" w:hAnsi="Cambria Math"/>
                  </w:rPr>
                  <m:t>=</m:t>
                </m:r>
                <m:f>
                  <m:fPr>
                    <m:ctrlPr>
                      <w:rPr>
                        <w:rFonts w:ascii="Cambria Math" w:hAnsi="Cambria Math"/>
                        <w:i/>
                        <w:iCs/>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Rc</m:t>
                        </m:r>
                      </m:sub>
                    </m:sSub>
                  </m:den>
                </m:f>
                <m:nary>
                  <m:naryPr>
                    <m:chr m:val="∑"/>
                    <m:limLoc m:val="undOvr"/>
                    <m:ctrlPr>
                      <w:rPr>
                        <w:rFonts w:ascii="Cambria Math" w:hAnsi="Cambria Math"/>
                        <w:i/>
                        <w:iCs/>
                      </w:rPr>
                    </m:ctrlPr>
                  </m:naryPr>
                  <m:sub>
                    <m:r>
                      <w:rPr>
                        <w:rFonts w:ascii="Cambria Math" w:hAnsi="Cambria Math"/>
                      </w:rPr>
                      <m:t>Y=1</m:t>
                    </m:r>
                  </m:sub>
                  <m:sup>
                    <m:sSub>
                      <m:sSubPr>
                        <m:ctrlPr>
                          <w:rPr>
                            <w:rFonts w:ascii="Cambria Math" w:hAnsi="Cambria Math"/>
                            <w:i/>
                          </w:rPr>
                        </m:ctrlPr>
                      </m:sSubPr>
                      <m:e>
                        <m:r>
                          <w:rPr>
                            <w:rFonts w:ascii="Cambria Math" w:hAnsi="Cambria Math"/>
                          </w:rPr>
                          <m:t>n</m:t>
                        </m:r>
                      </m:e>
                      <m:sub>
                        <m:r>
                          <w:rPr>
                            <w:rFonts w:ascii="Cambria Math" w:hAnsi="Cambria Math"/>
                          </w:rPr>
                          <m:t>Rc</m:t>
                        </m:r>
                      </m:sub>
                    </m:sSub>
                  </m:sup>
                  <m:e>
                    <m:sSub>
                      <m:sSubPr>
                        <m:ctrlPr>
                          <w:rPr>
                            <w:rFonts w:ascii="Cambria Math" w:hAnsi="Cambria Math"/>
                            <w:i/>
                            <w:iCs/>
                          </w:rPr>
                        </m:ctrlPr>
                      </m:sSubPr>
                      <m:e>
                        <m:r>
                          <w:rPr>
                            <w:rFonts w:ascii="Cambria Math" w:hAnsi="Cambria Math"/>
                          </w:rPr>
                          <m:t>E</m:t>
                        </m:r>
                      </m:e>
                      <m:sub>
                        <m:r>
                          <w:rPr>
                            <w:rFonts w:ascii="Cambria Math" w:hAnsi="Cambria Math"/>
                          </w:rPr>
                          <m:t>SF,Y</m:t>
                        </m:r>
                      </m:sub>
                    </m:sSub>
                  </m:e>
                </m:nary>
              </m:oMath>
            </m:oMathPara>
          </w:p>
        </w:tc>
        <w:tc>
          <w:tcPr>
            <w:tcW w:w="2046" w:type="dxa"/>
          </w:tcPr>
          <w:p w:rsidR="00E96A34" w:rsidRPr="006420CE" w:rsidRDefault="00E96A34" w:rsidP="00DD7017">
            <w:pPr>
              <w:pStyle w:val="tMain"/>
              <w:ind w:left="0" w:firstLine="0"/>
              <w:rPr>
                <w:b/>
              </w:rPr>
            </w:pPr>
            <w:r w:rsidRPr="006420CE">
              <w:rPr>
                <w:b/>
              </w:rPr>
              <w:t>Equation SF16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SF,Rc</m:t>
                  </m:r>
                </m:sub>
              </m:sSub>
              <m:r>
                <w:rPr>
                  <w:rFonts w:ascii="Cambria Math" w:eastAsiaTheme="minorEastAsia" w:hAnsi="Cambria Math"/>
                  <w:noProof/>
                </w:rPr>
                <m:t xml:space="preserve"> </m:t>
              </m:r>
            </m:oMath>
            <w:r w:rsidR="00E96A34" w:rsidRPr="006420CE">
              <w:t>=</w:t>
            </w:r>
          </w:p>
        </w:tc>
        <w:tc>
          <w:tcPr>
            <w:tcW w:w="6582" w:type="dxa"/>
          </w:tcPr>
          <w:p w:rsidR="00E96A34" w:rsidRPr="006420CE" w:rsidRDefault="00E96A34" w:rsidP="00DD7017">
            <w:pPr>
              <w:pStyle w:val="tMain"/>
              <w:ind w:left="0" w:firstLine="0"/>
            </w:pPr>
            <w:r w:rsidRPr="006420CE">
              <w:rPr>
                <w:rFonts w:eastAsiaTheme="minorEastAsia"/>
                <w:noProof/>
              </w:rPr>
              <w:t xml:space="preserve">mean annual emissions from synthetic fertiliser application in the reporting period; </w:t>
            </w:r>
            <w:r w:rsidRPr="006420CE">
              <w:t>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SF,Y</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total emissions from synthetic fertiliser for year</w:t>
            </w:r>
            <w:r w:rsidRPr="006420CE">
              <w:rPr>
                <w:i/>
              </w:rPr>
              <w:t xml:space="preserve"> Y</w:t>
            </w:r>
            <w:r w:rsidRPr="006420CE">
              <w:rPr>
                <w:rFonts w:eastAsiaTheme="minorEastAsia"/>
                <w:noProof/>
              </w:rPr>
              <w:t xml:space="preserve">; </w:t>
            </w:r>
            <w:r w:rsidRPr="006420CE">
              <w:rPr>
                <w:rFonts w:eastAsiaTheme="minorEastAsia"/>
                <w:noProof/>
              </w:rPr>
              <w:br/>
            </w:r>
            <w:r w:rsidRPr="006420CE">
              <w:t>t CO</w:t>
            </w:r>
            <w:r w:rsidRPr="006420CE">
              <w:rPr>
                <w:vertAlign w:val="subscript"/>
              </w:rPr>
              <w:t>2</w:t>
            </w:r>
            <w:r w:rsidRPr="006420CE">
              <w:noBreakHyphen/>
              <w:t>e/y.</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 xml:space="preserve">Y </m:t>
              </m:r>
            </m:oMath>
            <w:r w:rsidRPr="006420CE">
              <w:t>=</w:t>
            </w:r>
          </w:p>
        </w:tc>
        <w:tc>
          <w:tcPr>
            <w:tcW w:w="6582" w:type="dxa"/>
          </w:tcPr>
          <w:p w:rsidR="00E96A34" w:rsidRPr="006420CE" w:rsidRDefault="00E96A34" w:rsidP="00DD7017">
            <w:pPr>
              <w:pStyle w:val="tMain"/>
              <w:ind w:left="0" w:firstLine="0"/>
            </w:pPr>
            <w:r w:rsidRPr="006420CE">
              <w:t xml:space="preserve">each </w:t>
            </w:r>
            <w:r w:rsidRPr="006420CE">
              <w:rPr>
                <w:rFonts w:eastAsiaTheme="minorEastAsia"/>
                <w:noProof/>
              </w:rPr>
              <w:t>year of the reporting period.</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r>
                    <w:rPr>
                      <w:rFonts w:ascii="Cambria Math" w:hAnsi="Cambria Math"/>
                    </w:rPr>
                    <m:t>Rc</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number of years in the reporting period; y.</w:t>
            </w:r>
          </w:p>
        </w:tc>
      </w:tr>
    </w:tbl>
    <w:p w:rsidR="00E96A34" w:rsidRPr="006420CE" w:rsidRDefault="00E96A34" w:rsidP="00E96A34">
      <w:pPr>
        <w:pStyle w:val="h5Section"/>
      </w:pPr>
      <w:bookmarkStart w:id="342" w:name="_Toc391929143"/>
      <w:bookmarkStart w:id="343" w:name="_Toc423362704"/>
      <w:r w:rsidRPr="006420CE">
        <w:t>6.40</w:t>
      </w:r>
      <w:r w:rsidRPr="006420CE">
        <w:tab/>
        <w:t>Synthetic fertiliser project emissions—material difference between baseline and reporting periods</w:t>
      </w:r>
      <w:bookmarkEnd w:id="342"/>
      <w:bookmarkEnd w:id="343"/>
    </w:p>
    <w:p w:rsidR="00E96A34" w:rsidRPr="006420CE" w:rsidRDefault="00E96A34" w:rsidP="00E96A34">
      <w:pPr>
        <w:pStyle w:val="tMain"/>
      </w:pPr>
      <w:r w:rsidRPr="006420CE">
        <w:tab/>
        <w:t>(1)</w:t>
      </w:r>
      <w:r w:rsidRPr="006420CE">
        <w:tab/>
        <w:t>The material difference between the total mean annual synthetic fertiliser emissions for the baseline emissions period and the mean annual synthetic fertiliser emissions for the reporting period must be calculated in accordance with this section.</w:t>
      </w:r>
    </w:p>
    <w:p w:rsidR="00E96A34" w:rsidRPr="006420CE" w:rsidRDefault="00E96A34" w:rsidP="00E96A34">
      <w:pPr>
        <w:pStyle w:val="tMain"/>
      </w:pPr>
      <w:r w:rsidRPr="006420CE">
        <w:tab/>
        <w:t>(2)</w:t>
      </w:r>
      <w:r w:rsidRPr="006420CE">
        <w:tab/>
        <w:t>If the mean annual synthetic fertiliser emissions for the reporting period are greater than the total mean annual synthetic fertiliser emissions for the baseline emissions period, then the material difference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E96A34" w:rsidP="00DD7017">
            <w:pPr>
              <w:pStyle w:val="tMain"/>
              <w:ind w:left="0" w:firstLine="0"/>
              <w:jc w:val="center"/>
              <w:rPr>
                <w:color w:val="000000" w:themeColor="text1"/>
              </w:rPr>
            </w:pPr>
          </w:p>
          <w:p w:rsidR="00E96A34" w:rsidRPr="006420CE" w:rsidRDefault="00E96A34" w:rsidP="00DD7017">
            <w:pPr>
              <w:pStyle w:val="tMain"/>
              <w:ind w:left="0" w:firstLine="0"/>
              <w:jc w:val="center"/>
            </w:pPr>
            <m:oMathPara>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w:rPr>
                    <w:rFonts w:ascii="Cambria Math" w:eastAsiaTheme="minorEastAsia" w:hAnsi="Cambria Math"/>
                    <w:noProof/>
                  </w:rPr>
                  <m:t xml:space="preserve">- </m:t>
                </m:r>
                <m:d>
                  <m:dPr>
                    <m:ctrlPr>
                      <w:rPr>
                        <w:rFonts w:ascii="Cambria Math" w:eastAsiaTheme="minorEastAsia" w:hAnsi="Cambria Math"/>
                        <w:i/>
                        <w:noProof/>
                      </w:rPr>
                    </m:ctrlPr>
                  </m:dPr>
                  <m:e>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 xml:space="preserve">SF, </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Crop</m:t>
                            </m:r>
                          </m:sub>
                        </m:sSub>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 xml:space="preserve">SF,  </m:t>
                            </m:r>
                            <m:sSub>
                              <m:sSubPr>
                                <m:ctrlPr>
                                  <w:rPr>
                                    <w:rFonts w:ascii="Cambria Math" w:hAnsi="Cambria Math"/>
                                    <w:i/>
                                  </w:rPr>
                                </m:ctrlPr>
                              </m:sSubPr>
                              <m:e>
                                <m:r>
                                  <w:rPr>
                                    <w:rFonts w:ascii="Cambria Math" w:hAnsi="Cambria Math"/>
                                  </w:rPr>
                                  <m:t>BEP</m:t>
                                </m:r>
                              </m:e>
                              <m:sub>
                                <m:r>
                                  <w:rPr>
                                    <w:rFonts w:ascii="Cambria Math" w:hAnsi="Cambria Math"/>
                                  </w:rPr>
                                  <m:t>Crop</m:t>
                                </m:r>
                              </m:sub>
                            </m:sSub>
                          </m:sub>
                        </m:sSub>
                      </m:sub>
                    </m:sSub>
                    <m:ctrlPr>
                      <w:rPr>
                        <w:rFonts w:ascii="Cambria Math" w:hAnsi="Cambria Math"/>
                        <w:i/>
                      </w:rPr>
                    </m:ctrlPr>
                  </m:e>
                </m:d>
                <m:r>
                  <w:rPr>
                    <w:rFonts w:ascii="Cambria Math" w:hAnsi="Cambria Math"/>
                  </w:rPr>
                  <m:t xml:space="preserve"> – </m:t>
                </m:r>
              </m:oMath>
            </m:oMathPara>
          </w:p>
          <w:p w:rsidR="00E96A34" w:rsidRPr="006420CE" w:rsidRDefault="00E96A34" w:rsidP="00DD7017">
            <w:pPr>
              <w:pStyle w:val="tMain"/>
              <w:ind w:left="0" w:firstLine="0"/>
              <w:jc w:val="center"/>
            </w:pPr>
            <m:oMathPara>
              <m:oMath>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 xml:space="preserve">SF, </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 xml:space="preserve">Dairy </m:t>
                        </m:r>
                      </m:sub>
                    </m:sSub>
                  </m:sub>
                </m:sSub>
                <m:r>
                  <w:rPr>
                    <w:rFonts w:ascii="Cambria Math" w:eastAsiaTheme="minorEastAsia" w:hAnsi="Cambria Math"/>
                    <w:noProof/>
                  </w:rPr>
                  <m:t xml:space="preserve">+ </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SF</m:t>
                        </m:r>
                      </m:e>
                      <m:sub>
                        <m:r>
                          <w:rPr>
                            <w:rFonts w:ascii="Cambria Math" w:hAnsi="Cambria Math"/>
                          </w:rPr>
                          <m:t>Dairy</m:t>
                        </m:r>
                      </m:sub>
                    </m:sSub>
                  </m:sub>
                </m:sSub>
                <m:r>
                  <w:rPr>
                    <w:rFonts w:ascii="Cambria Math" w:hAnsi="Cambria Math"/>
                  </w:rPr>
                  <m:t>)</m:t>
                </m:r>
              </m:oMath>
            </m:oMathPara>
          </w:p>
        </w:tc>
        <w:tc>
          <w:tcPr>
            <w:tcW w:w="1337" w:type="dxa"/>
            <w:vAlign w:val="center"/>
          </w:tcPr>
          <w:p w:rsidR="00E96A34" w:rsidRPr="006420CE" w:rsidRDefault="00E96A34" w:rsidP="00DD7017">
            <w:pPr>
              <w:pStyle w:val="tMain"/>
              <w:ind w:left="0" w:firstLine="0"/>
              <w:jc w:val="center"/>
              <w:rPr>
                <w:b/>
              </w:rPr>
            </w:pPr>
            <w:r w:rsidRPr="006420CE">
              <w:rPr>
                <w:b/>
              </w:rPr>
              <w:t>Equation SF17</w:t>
            </w:r>
          </w:p>
        </w:tc>
      </w:tr>
    </w:tbl>
    <w:p w:rsidR="00E96A34" w:rsidRPr="006420CE" w:rsidRDefault="00E96A34" w:rsidP="00E96A34">
      <w:pPr>
        <w:pStyle w:val="tMain"/>
      </w:pPr>
      <w:r w:rsidRPr="006420CE">
        <w:tab/>
      </w:r>
      <w:r w:rsidRPr="006420CE">
        <w:tab/>
        <w:t>Where:</w:t>
      </w:r>
    </w:p>
    <w:tbl>
      <w:tblPr>
        <w:tblW w:w="0" w:type="auto"/>
        <w:tblInd w:w="1425" w:type="dxa"/>
        <w:tblLook w:val="04A0"/>
      </w:tblPr>
      <w:tblGrid>
        <w:gridCol w:w="1709"/>
        <w:gridCol w:w="6000"/>
      </w:tblGrid>
      <w:tr w:rsidR="00E96A34" w:rsidRPr="006420CE" w:rsidTr="00DD7017">
        <w:tc>
          <w:tcPr>
            <w:tcW w:w="1709"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m:rPr>
                  <m:sty m:val="p"/>
                </m:rPr>
                <w:rPr>
                  <w:rFonts w:ascii="Cambria Math" w:eastAsiaTheme="minorEastAsia" w:hAnsi="Cambria Math"/>
                  <w:noProof/>
                </w:rPr>
                <m:t xml:space="preserve"> </m:t>
              </m:r>
            </m:oMath>
            <w:r w:rsidRPr="006420CE">
              <w:t>=</w:t>
            </w:r>
          </w:p>
        </w:tc>
        <w:tc>
          <w:tcPr>
            <w:tcW w:w="6000" w:type="dxa"/>
          </w:tcPr>
          <w:p w:rsidR="00E96A34" w:rsidRPr="006420CE" w:rsidRDefault="00E96A34" w:rsidP="00DD7017">
            <w:pPr>
              <w:pStyle w:val="tMain"/>
              <w:ind w:left="0" w:firstLine="0"/>
            </w:pPr>
            <w:r w:rsidRPr="006420CE">
              <w:t xml:space="preserve">material difference in mean annual synthetic fertiliser emissions between the baseline emissions period and the reporting period </w:t>
            </w:r>
            <w:r w:rsidRPr="006420CE">
              <w:rPr>
                <w:i/>
              </w:rPr>
              <w:t>Rc</w:t>
            </w:r>
            <w:r w:rsidRPr="006420CE">
              <w:t>; t CO</w:t>
            </w:r>
            <w:r w:rsidRPr="006420CE">
              <w:rPr>
                <w:vertAlign w:val="subscript"/>
              </w:rPr>
              <w:t>2</w:t>
            </w:r>
            <w:r w:rsidRPr="006420CE">
              <w:noBreakHyphen/>
              <w:t>e/y.</w:t>
            </w:r>
          </w:p>
        </w:tc>
      </w:tr>
      <w:tr w:rsidR="00E96A34" w:rsidRPr="006420CE" w:rsidTr="00DD7017">
        <w:tc>
          <w:tcPr>
            <w:tcW w:w="1709"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w:rPr>
                  <w:rFonts w:ascii="Cambria Math" w:eastAsiaTheme="minorEastAsia" w:hAnsi="Cambria Math"/>
                  <w:noProof/>
                </w:rPr>
                <m:t xml:space="preserve"> </m:t>
              </m:r>
            </m:oMath>
            <w:r w:rsidR="00E96A34" w:rsidRPr="006420CE">
              <w:t>=</w:t>
            </w:r>
          </w:p>
        </w:tc>
        <w:tc>
          <w:tcPr>
            <w:tcW w:w="6000" w:type="dxa"/>
          </w:tcPr>
          <w:p w:rsidR="00E96A34" w:rsidRPr="006420CE" w:rsidRDefault="00E96A34" w:rsidP="00DD7017">
            <w:pPr>
              <w:pStyle w:val="tMain"/>
              <w:ind w:left="0" w:firstLine="0"/>
            </w:pPr>
            <w:r w:rsidRPr="006420CE">
              <w:rPr>
                <w:rFonts w:eastAsiaTheme="minorEastAsia"/>
                <w:noProof/>
              </w:rPr>
              <w:t xml:space="preserve">mean annual </w:t>
            </w:r>
            <w:r w:rsidRPr="006420CE">
              <w:t xml:space="preserve">synthetic fertiliser </w:t>
            </w:r>
            <w:r w:rsidRPr="006420CE">
              <w:rPr>
                <w:rFonts w:eastAsiaTheme="minorEastAsia"/>
                <w:noProof/>
              </w:rPr>
              <w:t xml:space="preserve">emissions for </w:t>
            </w:r>
            <w:r w:rsidRPr="006420CE">
              <w:t>the reporting period</w:t>
            </w:r>
            <w:r w:rsidRPr="006420CE">
              <w:rPr>
                <w:i/>
              </w:rPr>
              <w:t xml:space="preserve"> Rc</w:t>
            </w:r>
            <w:r w:rsidRPr="006420CE">
              <w:t>; t CO</w:t>
            </w:r>
            <w:r w:rsidRPr="006420CE">
              <w:rPr>
                <w:vertAlign w:val="subscript"/>
              </w:rPr>
              <w:t>2</w:t>
            </w:r>
            <w:r w:rsidRPr="006420CE">
              <w:t>-e/y.</w:t>
            </w:r>
          </w:p>
        </w:tc>
      </w:tr>
      <w:tr w:rsidR="00E96A34" w:rsidRPr="006420CE" w:rsidTr="00DD7017">
        <w:tc>
          <w:tcPr>
            <w:tcW w:w="1709"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SF, BEP</m:t>
                  </m:r>
                </m:sub>
              </m:sSub>
              <m:r>
                <w:rPr>
                  <w:rFonts w:ascii="Cambria Math" w:hAnsi="Cambria Math"/>
                </w:rPr>
                <m:t xml:space="preserve"> </m:t>
              </m:r>
            </m:oMath>
            <w:r w:rsidR="00E96A34" w:rsidRPr="006420CE">
              <w:t>=</w:t>
            </w:r>
          </w:p>
        </w:tc>
        <w:tc>
          <w:tcPr>
            <w:tcW w:w="6000" w:type="dxa"/>
          </w:tcPr>
          <w:p w:rsidR="00E96A34" w:rsidRPr="006420CE" w:rsidRDefault="00E96A34" w:rsidP="00DD7017">
            <w:pPr>
              <w:pStyle w:val="tMain"/>
              <w:ind w:left="0" w:firstLine="0"/>
            </w:pPr>
            <w:r w:rsidRPr="006420CE">
              <w:t>total mean annual synthetic fertiliser emissions for the baseline emissions period; t CO</w:t>
            </w:r>
            <w:r w:rsidRPr="006420CE">
              <w:rPr>
                <w:vertAlign w:val="subscript"/>
              </w:rPr>
              <w:t>2</w:t>
            </w:r>
            <w:r w:rsidRPr="006420CE">
              <w:noBreakHyphen/>
              <w:t>e/y.</w:t>
            </w:r>
          </w:p>
        </w:tc>
      </w:tr>
      <w:tr w:rsidR="00E96A34" w:rsidRPr="006420CE" w:rsidTr="00DD7017">
        <w:tc>
          <w:tcPr>
            <w:tcW w:w="170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SF,</m:t>
                      </m:r>
                      <m:sSub>
                        <m:sSubPr>
                          <m:ctrlPr>
                            <w:rPr>
                              <w:rFonts w:ascii="Cambria Math" w:hAnsi="Cambria Math"/>
                              <w:i/>
                            </w:rPr>
                          </m:ctrlPr>
                        </m:sSubPr>
                        <m:e>
                          <m:r>
                            <w:rPr>
                              <w:rFonts w:ascii="Cambria Math" w:hAnsi="Cambria Math"/>
                            </w:rPr>
                            <m:t>BEP</m:t>
                          </m:r>
                        </m:e>
                        <m:sub>
                          <m:r>
                            <w:rPr>
                              <w:rFonts w:ascii="Cambria Math" w:hAnsi="Cambria Math"/>
                            </w:rPr>
                            <m:t>Crop</m:t>
                          </m:r>
                        </m:sub>
                      </m:sSub>
                    </m:sub>
                  </m:sSub>
                </m:sub>
              </m:sSub>
            </m:oMath>
            <w:r w:rsidR="00E96A34" w:rsidRPr="006420CE">
              <w:t xml:space="preserve"> =</w:t>
            </w:r>
          </w:p>
          <w:p w:rsidR="00E96A34" w:rsidRPr="006420CE" w:rsidRDefault="00E96A34" w:rsidP="00DD7017">
            <w:pPr>
              <w:pStyle w:val="tMain"/>
              <w:ind w:left="0" w:firstLine="0"/>
            </w:pPr>
          </w:p>
          <w:p w:rsidR="00E96A34" w:rsidRPr="006420CE" w:rsidRDefault="00E96A34" w:rsidP="00DD7017">
            <w:pPr>
              <w:pStyle w:val="tMain"/>
              <w:ind w:left="0" w:firstLine="0"/>
            </w:pPr>
          </w:p>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 xml:space="preserve">SF, </m:t>
                  </m:r>
                  <m:sSub>
                    <m:sSubPr>
                      <m:ctrlPr>
                        <w:rPr>
                          <w:rFonts w:ascii="Cambria Math" w:hAnsi="Cambria Math"/>
                          <w:i/>
                        </w:rPr>
                      </m:ctrlPr>
                    </m:sSubPr>
                    <m:e>
                      <m:r>
                        <w:rPr>
                          <w:rFonts w:ascii="Cambria Math" w:hAnsi="Cambria Math"/>
                        </w:rPr>
                        <m:t>BEP</m:t>
                      </m:r>
                    </m:e>
                    <m:sub>
                      <m:r>
                        <w:rPr>
                          <w:rFonts w:ascii="Cambria Math" w:hAnsi="Cambria Math"/>
                        </w:rPr>
                        <m:t>Dairy</m:t>
                      </m:r>
                    </m:sub>
                  </m:sSub>
                </m:sub>
              </m:sSub>
              <m:r>
                <w:rPr>
                  <w:rFonts w:ascii="Cambria Math" w:hAnsi="Cambria Math"/>
                </w:rPr>
                <m:t xml:space="preserve"> </m:t>
              </m:r>
            </m:oMath>
            <w:r w:rsidR="00E96A34" w:rsidRPr="006420CE">
              <w:t>=</w:t>
            </w:r>
          </w:p>
          <w:p w:rsidR="00E96A34" w:rsidRPr="006420CE" w:rsidRDefault="00E96A34" w:rsidP="00DD7017">
            <w:pPr>
              <w:pStyle w:val="tMain"/>
              <w:ind w:left="0" w:firstLine="0"/>
            </w:pPr>
          </w:p>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SF</m:t>
                      </m:r>
                    </m:e>
                    <m:sub>
                      <m:r>
                        <w:rPr>
                          <w:rFonts w:ascii="Cambria Math" w:hAnsi="Cambria Math"/>
                        </w:rPr>
                        <m:t>Dairy</m:t>
                      </m:r>
                    </m:sub>
                  </m:sSub>
                </m:sub>
              </m:sSub>
            </m:oMath>
            <w:r w:rsidR="00E96A34" w:rsidRPr="006420CE">
              <w:t xml:space="preserve"> =</w:t>
            </w:r>
          </w:p>
        </w:tc>
        <w:tc>
          <w:tcPr>
            <w:tcW w:w="6000" w:type="dxa"/>
          </w:tcPr>
          <w:p w:rsidR="00E96A34" w:rsidRPr="006420CE" w:rsidRDefault="00E96A34" w:rsidP="00DD7017">
            <w:pPr>
              <w:pStyle w:val="tMain"/>
              <w:ind w:left="0" w:firstLine="0"/>
            </w:pPr>
            <w:r w:rsidRPr="006420CE">
              <w:t>standard deviation of the annual emissions from synthetic fertiliser applied to cropped land for the baseline emissions period; t CO</w:t>
            </w:r>
            <w:r w:rsidRPr="006420CE">
              <w:rPr>
                <w:vertAlign w:val="subscript"/>
              </w:rPr>
              <w:t>2</w:t>
            </w:r>
            <w:r w:rsidRPr="006420CE">
              <w:noBreakHyphen/>
              <w:t>e/y.</w:t>
            </w:r>
          </w:p>
          <w:p w:rsidR="00E96A34" w:rsidRPr="006420CE" w:rsidRDefault="00E96A34" w:rsidP="00DD7017">
            <w:pPr>
              <w:pStyle w:val="tMain"/>
              <w:ind w:left="0" w:firstLine="0"/>
            </w:pPr>
            <w:r w:rsidRPr="006420CE">
              <w:t>mean (assumed) emissions from annual synthetic fertiliser applied to pasture for dairy cattle for the baseline emissions period; t CO</w:t>
            </w:r>
            <w:r w:rsidRPr="006420CE">
              <w:rPr>
                <w:vertAlign w:val="subscript"/>
              </w:rPr>
              <w:t>2</w:t>
            </w:r>
            <w:r w:rsidRPr="006420CE">
              <w:noBreakHyphen/>
              <w:t>e/y.</w:t>
            </w:r>
          </w:p>
          <w:p w:rsidR="00E96A34" w:rsidRPr="006420CE" w:rsidRDefault="00E96A34" w:rsidP="00DD7017">
            <w:pPr>
              <w:pStyle w:val="tMain"/>
              <w:ind w:left="0" w:firstLine="0"/>
            </w:pPr>
            <w:r w:rsidRPr="006420CE">
              <w:t>tolerance margin for synthetic fertiliser applied to pasture for dairy cattle for the baseline emissions period; t CO</w:t>
            </w:r>
            <w:r w:rsidRPr="006420CE">
              <w:rPr>
                <w:vertAlign w:val="subscript"/>
              </w:rPr>
              <w:t>2</w:t>
            </w:r>
            <w:r w:rsidRPr="006420CE">
              <w:noBreakHyphen/>
              <w:t>e/y.</w:t>
            </w:r>
          </w:p>
        </w:tc>
      </w:tr>
    </w:tbl>
    <w:p w:rsidR="00E96A34" w:rsidRPr="006420CE" w:rsidRDefault="00E96A34" w:rsidP="00E96A34">
      <w:pPr>
        <w:pStyle w:val="tMain"/>
      </w:pPr>
      <w:r w:rsidRPr="006420CE">
        <w:tab/>
        <w:t>(3)</w:t>
      </w:r>
      <w:r w:rsidRPr="006420CE">
        <w:tab/>
        <w:t>If the material difference calculated in accordance with Equation SF17 is less than zero, then the material difference is taken to be zero.</w:t>
      </w:r>
    </w:p>
    <w:p w:rsidR="00E96A34" w:rsidRPr="006420CE" w:rsidRDefault="00E96A34" w:rsidP="00E96A34">
      <w:pPr>
        <w:pStyle w:val="tMain"/>
      </w:pPr>
      <w:r w:rsidRPr="006420CE">
        <w:tab/>
        <w:t>(4)</w:t>
      </w:r>
      <w:r w:rsidRPr="006420CE">
        <w:tab/>
        <w:t>If the mean annual synthetic fertiliser emissions for the reporting period are less than the total mean annual synthetic fertiliser emissions for the baseline emissions period, then the material difference must be calculated using the following formula:</w:t>
      </w:r>
    </w:p>
    <w:tbl>
      <w:tblPr>
        <w:tblW w:w="0" w:type="auto"/>
        <w:tblInd w:w="1317" w:type="dxa"/>
        <w:tblLook w:val="04A0"/>
      </w:tblPr>
      <w:tblGrid>
        <w:gridCol w:w="6588"/>
        <w:gridCol w:w="1229"/>
      </w:tblGrid>
      <w:tr w:rsidR="00E96A34" w:rsidRPr="006420CE" w:rsidTr="00DD7017">
        <w:trPr>
          <w:trHeight w:val="663"/>
        </w:trPr>
        <w:tc>
          <w:tcPr>
            <w:tcW w:w="6588" w:type="dxa"/>
            <w:vAlign w:val="center"/>
          </w:tcPr>
          <w:p w:rsidR="00E96A34" w:rsidRPr="006420CE" w:rsidRDefault="00E96A34" w:rsidP="00DD7017">
            <w:pPr>
              <w:pStyle w:val="tMain"/>
              <w:spacing w:line="700" w:lineRule="exact"/>
              <w:ind w:left="0" w:firstLine="0"/>
              <w:jc w:val="center"/>
            </w:pPr>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w:rPr>
                  <w:rFonts w:ascii="Cambria Math" w:eastAsiaTheme="minorEastAsia" w:hAnsi="Cambria Math"/>
                  <w:noProof/>
                </w:rPr>
                <m:t>-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 xml:space="preserve">SF, </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Crop</m:t>
                      </m:r>
                    </m:sub>
                  </m:sSub>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 xml:space="preserve">SF,  </m:t>
                      </m:r>
                      <m:sSub>
                        <m:sSubPr>
                          <m:ctrlPr>
                            <w:rPr>
                              <w:rFonts w:ascii="Cambria Math" w:hAnsi="Cambria Math"/>
                              <w:i/>
                            </w:rPr>
                          </m:ctrlPr>
                        </m:sSubPr>
                        <m:e>
                          <m:r>
                            <w:rPr>
                              <w:rFonts w:ascii="Cambria Math" w:hAnsi="Cambria Math"/>
                            </w:rPr>
                            <m:t>BEP</m:t>
                          </m:r>
                        </m:e>
                        <m:sub>
                          <m:r>
                            <w:rPr>
                              <w:rFonts w:ascii="Cambria Math" w:hAnsi="Cambria Math"/>
                            </w:rPr>
                            <m:t>Crop</m:t>
                          </m:r>
                        </m:sub>
                      </m:sSub>
                    </m:sub>
                  </m:sSub>
                </m:sub>
              </m:sSub>
              <m:r>
                <w:rPr>
                  <w:rFonts w:ascii="Cambria Math" w:hAnsi="Cambria Math"/>
                </w:rPr>
                <m:t>) –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 xml:space="preserve">SF, </m:t>
                  </m:r>
                  <m:sSub>
                    <m:sSubPr>
                      <m:ctrlPr>
                        <w:rPr>
                          <w:rFonts w:ascii="Cambria Math" w:eastAsiaTheme="minorEastAsia" w:hAnsi="Cambria Math"/>
                          <w:i/>
                          <w:noProof/>
                        </w:rPr>
                      </m:ctrlPr>
                    </m:sSubPr>
                    <m:e>
                      <m:r>
                        <w:rPr>
                          <w:rFonts w:ascii="Cambria Math" w:eastAsiaTheme="minorEastAsia" w:hAnsi="Cambria Math"/>
                          <w:noProof/>
                        </w:rPr>
                        <m:t>BEP</m:t>
                      </m:r>
                    </m:e>
                    <m:sub>
                      <m:r>
                        <w:rPr>
                          <w:rFonts w:ascii="Cambria Math" w:eastAsiaTheme="minorEastAsia" w:hAnsi="Cambria Math"/>
                          <w:noProof/>
                        </w:rPr>
                        <m:t xml:space="preserve">Dairy </m:t>
                      </m:r>
                    </m:sub>
                  </m:sSub>
                </m:sub>
              </m:sSub>
              <m:r>
                <w:rPr>
                  <w:rFonts w:ascii="Cambria Math" w:eastAsiaTheme="minorEastAsia" w:hAnsi="Cambria Math"/>
                  <w:noProof/>
                </w:rPr>
                <m:t xml:space="preserve">- </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SF</m:t>
                      </m:r>
                    </m:e>
                    <m:sub>
                      <m:r>
                        <w:rPr>
                          <w:rFonts w:ascii="Cambria Math" w:hAnsi="Cambria Math"/>
                        </w:rPr>
                        <m:t>Dairy</m:t>
                      </m:r>
                    </m:sub>
                  </m:sSub>
                </m:sub>
              </m:sSub>
            </m:oMath>
            <w:r w:rsidRPr="006420CE">
              <w:t>)</w:t>
            </w:r>
          </w:p>
        </w:tc>
        <w:tc>
          <w:tcPr>
            <w:tcW w:w="1229" w:type="dxa"/>
            <w:vAlign w:val="center"/>
          </w:tcPr>
          <w:p w:rsidR="00E96A34" w:rsidRPr="006420CE" w:rsidRDefault="00E96A34" w:rsidP="00DD7017">
            <w:pPr>
              <w:pStyle w:val="tMain"/>
              <w:ind w:left="0" w:firstLine="0"/>
              <w:jc w:val="center"/>
              <w:rPr>
                <w:b/>
              </w:rPr>
            </w:pPr>
            <w:r w:rsidRPr="006420CE">
              <w:rPr>
                <w:b/>
              </w:rPr>
              <w:t>Equation SF18</w:t>
            </w:r>
          </w:p>
        </w:tc>
      </w:tr>
    </w:tbl>
    <w:p w:rsidR="00E96A34" w:rsidRPr="006420CE" w:rsidRDefault="00E96A34" w:rsidP="00E96A34">
      <w:pPr>
        <w:pStyle w:val="tMain"/>
      </w:pPr>
      <w:r w:rsidRPr="006420CE">
        <w:tab/>
      </w:r>
      <w:r w:rsidRPr="006420CE">
        <w:tab/>
        <w:t>Where:</w:t>
      </w:r>
    </w:p>
    <w:tbl>
      <w:tblPr>
        <w:tblW w:w="0" w:type="auto"/>
        <w:tblInd w:w="1425" w:type="dxa"/>
        <w:tblLook w:val="04A0"/>
      </w:tblPr>
      <w:tblGrid>
        <w:gridCol w:w="1690"/>
        <w:gridCol w:w="6019"/>
      </w:tblGrid>
      <w:tr w:rsidR="00E96A34" w:rsidRPr="006420CE" w:rsidTr="00DD7017">
        <w:tc>
          <w:tcPr>
            <w:tcW w:w="1690"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m:rPr>
                  <m:sty m:val="p"/>
                </m:rPr>
                <w:rPr>
                  <w:rFonts w:ascii="Cambria Math" w:eastAsiaTheme="minorEastAsia" w:hAnsi="Cambria Math"/>
                  <w:noProof/>
                </w:rPr>
                <m:t xml:space="preserve"> </m:t>
              </m:r>
            </m:oMath>
            <w:r w:rsidRPr="006420CE">
              <w:t>=</w:t>
            </w:r>
          </w:p>
        </w:tc>
        <w:tc>
          <w:tcPr>
            <w:tcW w:w="6019" w:type="dxa"/>
          </w:tcPr>
          <w:p w:rsidR="00E96A34" w:rsidRPr="006420CE" w:rsidRDefault="00E96A34" w:rsidP="00DD7017">
            <w:pPr>
              <w:pStyle w:val="tMain"/>
              <w:ind w:left="0" w:firstLine="0"/>
            </w:pPr>
            <w:r w:rsidRPr="006420CE">
              <w:t xml:space="preserve">material difference in mean annual synthetic fertiliser emissions between the baseline emissions period and the reporting period </w:t>
            </w:r>
            <w:r w:rsidRPr="006420CE">
              <w:rPr>
                <w:i/>
              </w:rPr>
              <w:t>Rc</w:t>
            </w:r>
            <w:r w:rsidRPr="006420CE">
              <w:t>; t CO</w:t>
            </w:r>
            <w:r w:rsidRPr="006420CE">
              <w:rPr>
                <w:vertAlign w:val="subscript"/>
              </w:rPr>
              <w:t>2</w:t>
            </w:r>
            <w:r w:rsidRPr="006420CE">
              <w:noBreakHyphen/>
              <w:t>e/y.</w:t>
            </w:r>
          </w:p>
        </w:tc>
      </w:tr>
      <w:tr w:rsidR="00E96A34" w:rsidRPr="006420CE" w:rsidTr="00DD7017">
        <w:tc>
          <w:tcPr>
            <w:tcW w:w="1690" w:type="dxa"/>
          </w:tcPr>
          <w:p w:rsidR="00E96A34" w:rsidRPr="006420CE" w:rsidRDefault="00A2593C" w:rsidP="00DD7017">
            <w:pPr>
              <w:pStyle w:val="tMain"/>
              <w:ind w:left="0" w:firstLine="0"/>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w:rPr>
                  <w:rFonts w:ascii="Cambria Math" w:eastAsiaTheme="minorEastAsia" w:hAnsi="Cambria Math"/>
                  <w:noProof/>
                </w:rPr>
                <m:t xml:space="preserve"> </m:t>
              </m:r>
            </m:oMath>
            <w:r w:rsidR="00E96A34" w:rsidRPr="006420CE">
              <w:t>=</w:t>
            </w:r>
          </w:p>
        </w:tc>
        <w:tc>
          <w:tcPr>
            <w:tcW w:w="6019" w:type="dxa"/>
          </w:tcPr>
          <w:p w:rsidR="00E96A34" w:rsidRPr="006420CE" w:rsidRDefault="00E96A34" w:rsidP="00DD7017">
            <w:pPr>
              <w:pStyle w:val="tMain"/>
              <w:ind w:left="0" w:firstLine="0"/>
            </w:pPr>
            <w:r w:rsidRPr="006420CE">
              <w:rPr>
                <w:rFonts w:eastAsiaTheme="minorEastAsia"/>
                <w:noProof/>
              </w:rPr>
              <w:t xml:space="preserve">mean annual </w:t>
            </w:r>
            <w:r w:rsidRPr="006420CE">
              <w:t xml:space="preserve">synthetic fertiliser </w:t>
            </w:r>
            <w:r w:rsidRPr="006420CE">
              <w:rPr>
                <w:rFonts w:eastAsiaTheme="minorEastAsia"/>
                <w:noProof/>
              </w:rPr>
              <w:t xml:space="preserve">emissions for </w:t>
            </w:r>
            <w:r w:rsidRPr="006420CE">
              <w:t>the reporting period</w:t>
            </w:r>
            <w:r w:rsidRPr="006420CE">
              <w:rPr>
                <w:i/>
              </w:rPr>
              <w:t xml:space="preserve"> Rc</w:t>
            </w:r>
            <w:r w:rsidRPr="006420CE">
              <w:t>; t CO</w:t>
            </w:r>
            <w:r w:rsidRPr="006420CE">
              <w:rPr>
                <w:vertAlign w:val="subscript"/>
              </w:rPr>
              <w:t>2</w:t>
            </w:r>
            <w:r w:rsidRPr="006420CE">
              <w:t>-e/y.</w:t>
            </w:r>
          </w:p>
        </w:tc>
      </w:tr>
      <w:tr w:rsidR="00E96A34" w:rsidRPr="006420CE" w:rsidTr="00DD7017">
        <w:tc>
          <w:tcPr>
            <w:tcW w:w="1690"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 xml:space="preserve">SF, </m:t>
                  </m:r>
                  <m:sSub>
                    <m:sSubPr>
                      <m:ctrlPr>
                        <w:rPr>
                          <w:rFonts w:ascii="Cambria Math" w:hAnsi="Cambria Math"/>
                          <w:i/>
                        </w:rPr>
                      </m:ctrlPr>
                    </m:sSubPr>
                    <m:e>
                      <m:r>
                        <w:rPr>
                          <w:rFonts w:ascii="Cambria Math" w:hAnsi="Cambria Math"/>
                        </w:rPr>
                        <m:t>BEP</m:t>
                      </m:r>
                    </m:e>
                    <m:sub>
                      <m:r>
                        <w:rPr>
                          <w:rFonts w:ascii="Cambria Math" w:hAnsi="Cambria Math"/>
                        </w:rPr>
                        <m:t>Crop</m:t>
                      </m:r>
                    </m:sub>
                  </m:sSub>
                </m:sub>
              </m:sSub>
              <m:r>
                <w:rPr>
                  <w:rFonts w:ascii="Cambria Math" w:hAnsi="Cambria Math"/>
                </w:rPr>
                <m:t xml:space="preserve">  </m:t>
              </m:r>
            </m:oMath>
            <w:r w:rsidR="00E96A34" w:rsidRPr="006420CE">
              <w:t>=</w:t>
            </w:r>
          </w:p>
        </w:tc>
        <w:tc>
          <w:tcPr>
            <w:tcW w:w="6019" w:type="dxa"/>
          </w:tcPr>
          <w:p w:rsidR="00E96A34" w:rsidRPr="006420CE" w:rsidRDefault="00E96A34" w:rsidP="00DD7017">
            <w:pPr>
              <w:pStyle w:val="tMain"/>
              <w:ind w:left="0" w:firstLine="0"/>
            </w:pPr>
            <w:r w:rsidRPr="006420CE">
              <w:t>mean annual emissions for synthetic fertiliser applied to cropped land for the baseline emissions period; t CO</w:t>
            </w:r>
            <w:r w:rsidRPr="006420CE">
              <w:rPr>
                <w:vertAlign w:val="subscript"/>
              </w:rPr>
              <w:t>2</w:t>
            </w:r>
            <w:r w:rsidRPr="006420CE">
              <w:noBreakHyphen/>
              <w:t>e/y.</w:t>
            </w:r>
          </w:p>
        </w:tc>
      </w:tr>
      <w:tr w:rsidR="00E96A34" w:rsidRPr="006420CE" w:rsidTr="00DD7017">
        <w:tc>
          <w:tcPr>
            <w:tcW w:w="169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SF,</m:t>
                      </m:r>
                      <m:sSub>
                        <m:sSubPr>
                          <m:ctrlPr>
                            <w:rPr>
                              <w:rFonts w:ascii="Cambria Math" w:hAnsi="Cambria Math"/>
                              <w:i/>
                            </w:rPr>
                          </m:ctrlPr>
                        </m:sSubPr>
                        <m:e>
                          <m:r>
                            <w:rPr>
                              <w:rFonts w:ascii="Cambria Math" w:hAnsi="Cambria Math"/>
                            </w:rPr>
                            <m:t>BEP</m:t>
                          </m:r>
                        </m:e>
                        <m:sub>
                          <m:r>
                            <w:rPr>
                              <w:rFonts w:ascii="Cambria Math" w:hAnsi="Cambria Math"/>
                            </w:rPr>
                            <m:t>Crop</m:t>
                          </m:r>
                        </m:sub>
                      </m:sSub>
                    </m:sub>
                  </m:sSub>
                </m:sub>
              </m:sSub>
            </m:oMath>
            <w:r w:rsidR="00E96A34" w:rsidRPr="006420CE">
              <w:t xml:space="preserve"> =</w:t>
            </w:r>
          </w:p>
        </w:tc>
        <w:tc>
          <w:tcPr>
            <w:tcW w:w="6019" w:type="dxa"/>
          </w:tcPr>
          <w:p w:rsidR="00E96A34" w:rsidRPr="006420CE" w:rsidRDefault="00E96A34" w:rsidP="00DD7017">
            <w:pPr>
              <w:pStyle w:val="tMain"/>
              <w:ind w:left="0" w:firstLine="0"/>
            </w:pPr>
            <w:r w:rsidRPr="006420CE">
              <w:t>standard deviation of the annual emissions from synthetic fertiliser applied to cropped land for the baseline emissions period; t CO</w:t>
            </w:r>
            <w:r w:rsidRPr="006420CE">
              <w:rPr>
                <w:vertAlign w:val="subscript"/>
              </w:rPr>
              <w:t>2</w:t>
            </w:r>
            <w:r w:rsidRPr="006420CE">
              <w:noBreakHyphen/>
              <w:t>e/y.</w:t>
            </w:r>
          </w:p>
        </w:tc>
      </w:tr>
      <w:tr w:rsidR="00E96A34" w:rsidRPr="006420CE" w:rsidTr="00DD7017">
        <w:tc>
          <w:tcPr>
            <w:tcW w:w="1690" w:type="dxa"/>
          </w:tcPr>
          <w:p w:rsidR="00E96A34" w:rsidRPr="006420CE" w:rsidRDefault="00A2593C" w:rsidP="00DD7017">
            <w:pPr>
              <w:pStyle w:val="tMain"/>
              <w:ind w:left="0" w:firstLine="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 xml:space="preserve">SF, </m:t>
                  </m:r>
                  <m:sSub>
                    <m:sSubPr>
                      <m:ctrlPr>
                        <w:rPr>
                          <w:rFonts w:ascii="Cambria Math" w:hAnsi="Cambria Math"/>
                          <w:i/>
                        </w:rPr>
                      </m:ctrlPr>
                    </m:sSubPr>
                    <m:e>
                      <m:r>
                        <w:rPr>
                          <w:rFonts w:ascii="Cambria Math" w:hAnsi="Cambria Math"/>
                        </w:rPr>
                        <m:t>BEP</m:t>
                      </m:r>
                    </m:e>
                    <m:sub>
                      <m:r>
                        <w:rPr>
                          <w:rFonts w:ascii="Cambria Math" w:hAnsi="Cambria Math"/>
                        </w:rPr>
                        <m:t>Dairy</m:t>
                      </m:r>
                    </m:sub>
                  </m:sSub>
                </m:sub>
              </m:sSub>
              <m:r>
                <w:rPr>
                  <w:rFonts w:ascii="Cambria Math" w:hAnsi="Cambria Math"/>
                </w:rPr>
                <m:t xml:space="preserve"> </m:t>
              </m:r>
            </m:oMath>
            <w:r w:rsidR="00E96A34" w:rsidRPr="006420CE">
              <w:t>=</w:t>
            </w:r>
          </w:p>
          <w:p w:rsidR="00E96A34" w:rsidRPr="006420CE" w:rsidRDefault="00E96A34" w:rsidP="00DD7017">
            <w:pPr>
              <w:pStyle w:val="tMain"/>
              <w:ind w:left="0" w:firstLine="0"/>
            </w:pPr>
          </w:p>
        </w:tc>
        <w:tc>
          <w:tcPr>
            <w:tcW w:w="6019" w:type="dxa"/>
          </w:tcPr>
          <w:p w:rsidR="00E96A34" w:rsidRPr="006420CE" w:rsidRDefault="00E96A34" w:rsidP="00DD7017">
            <w:pPr>
              <w:pStyle w:val="tMain"/>
              <w:ind w:left="0" w:firstLine="0"/>
            </w:pPr>
            <w:r w:rsidRPr="006420CE">
              <w:t>mean (assumed) emissions from annual synthetic fertiliser applied to pasture for dairy cattle for the baseline emissions period; t CO</w:t>
            </w:r>
            <w:r w:rsidRPr="006420CE">
              <w:rPr>
                <w:vertAlign w:val="subscript"/>
              </w:rPr>
              <w:t>2</w:t>
            </w:r>
            <w:r w:rsidRPr="006420CE">
              <w:noBreakHyphen/>
              <w:t>e/y.</w:t>
            </w:r>
          </w:p>
        </w:tc>
      </w:tr>
      <w:tr w:rsidR="00E96A34" w:rsidRPr="006420CE" w:rsidTr="00DD7017">
        <w:tc>
          <w:tcPr>
            <w:tcW w:w="1690"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SF</m:t>
                      </m:r>
                    </m:e>
                    <m:sub>
                      <m:r>
                        <w:rPr>
                          <w:rFonts w:ascii="Cambria Math" w:hAnsi="Cambria Math"/>
                        </w:rPr>
                        <m:t>Dairy</m:t>
                      </m:r>
                    </m:sub>
                  </m:sSub>
                  <m:r>
                    <w:rPr>
                      <w:rFonts w:ascii="Cambria Math" w:hAnsi="Cambria Math"/>
                    </w:rPr>
                    <m:t xml:space="preserve"> </m:t>
                  </m:r>
                </m:sub>
              </m:sSub>
            </m:oMath>
            <w:r w:rsidR="00E96A34" w:rsidRPr="006420CE">
              <w:t>=</w:t>
            </w:r>
          </w:p>
        </w:tc>
        <w:tc>
          <w:tcPr>
            <w:tcW w:w="6019" w:type="dxa"/>
          </w:tcPr>
          <w:p w:rsidR="00E96A34" w:rsidRPr="006420CE" w:rsidRDefault="00E96A34" w:rsidP="00DD7017">
            <w:pPr>
              <w:pStyle w:val="tMain"/>
              <w:ind w:left="0" w:firstLine="0"/>
            </w:pPr>
            <w:r w:rsidRPr="006420CE">
              <w:t>tolerance margin for synthetic fertiliser applied to pasture for dairy cattle for the baseline emissions period; t CO</w:t>
            </w:r>
            <w:r w:rsidRPr="006420CE">
              <w:rPr>
                <w:vertAlign w:val="subscript"/>
              </w:rPr>
              <w:t>2</w:t>
            </w:r>
            <w:r w:rsidRPr="006420CE">
              <w:noBreakHyphen/>
              <w:t>e/y.</w:t>
            </w:r>
          </w:p>
        </w:tc>
      </w:tr>
    </w:tbl>
    <w:p w:rsidR="00E96A34" w:rsidRPr="006420CE" w:rsidRDefault="00E96A34" w:rsidP="00E96A34">
      <w:pPr>
        <w:pStyle w:val="tMain"/>
      </w:pPr>
      <w:r w:rsidRPr="006420CE">
        <w:tab/>
        <w:t>(5)</w:t>
      </w:r>
      <w:r w:rsidRPr="006420CE">
        <w:tab/>
        <w:t>If the material difference calculated in accordance with Equation SF18 is greater than zero, then the material difference is taken to be zero.</w:t>
      </w:r>
    </w:p>
    <w:p w:rsidR="00E96A34" w:rsidRPr="006420CE" w:rsidRDefault="00E96A34" w:rsidP="00E96A34">
      <w:pPr>
        <w:pStyle w:val="h5Section"/>
      </w:pPr>
      <w:bookmarkStart w:id="344" w:name="_Toc391929144"/>
      <w:bookmarkStart w:id="345" w:name="_Toc423362705"/>
      <w:r w:rsidRPr="006420CE">
        <w:t>6.41</w:t>
      </w:r>
      <w:r w:rsidRPr="006420CE">
        <w:tab/>
        <w:t>Synthetic fertiliser project emissions—total change</w:t>
      </w:r>
      <w:bookmarkEnd w:id="344"/>
      <w:bookmarkEnd w:id="345"/>
    </w:p>
    <w:p w:rsidR="00E96A34" w:rsidRPr="006420CE" w:rsidRDefault="00E96A34" w:rsidP="00E96A34">
      <w:pPr>
        <w:pStyle w:val="tMain"/>
      </w:pPr>
      <w:r w:rsidRPr="006420CE">
        <w:tab/>
      </w:r>
      <w:r w:rsidRPr="006420CE">
        <w:tab/>
        <w:t>The total change in synthetic fertiliser emissions for the reporting period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E96A34" w:rsidP="00DD7017">
            <w:pPr>
              <w:pStyle w:val="tMain"/>
              <w:ind w:left="0" w:firstLine="0"/>
              <w:jc w:val="center"/>
            </w:pPr>
            <m:oMathPara>
              <m:oMath>
                <m:r>
                  <m:rPr>
                    <m:nor/>
                  </m:rPr>
                  <w:rPr>
                    <w:rFonts w:ascii="Cambria Math" w:hAnsi="Cambria Math"/>
                    <w:i/>
                    <w:color w:val="000000" w:themeColor="text1"/>
                  </w:rPr>
                  <m:t>∆</m:t>
                </m:r>
                <m:sSub>
                  <m:sSubPr>
                    <m:ctrlPr>
                      <w:rPr>
                        <w:rFonts w:ascii="Cambria Math" w:eastAsiaTheme="minorEastAsia" w:hAnsi="Cambria Math"/>
                        <w:i/>
                        <w:noProof/>
                      </w:rPr>
                    </m:ctrlPr>
                  </m:sSubPr>
                  <m:e>
                    <m:r>
                      <w:rPr>
                        <w:rFonts w:ascii="Cambria Math" w:eastAsiaTheme="minorEastAsia" w:hAnsi="Cambria Math"/>
                        <w:noProof/>
                      </w:rPr>
                      <m:t>E</m:t>
                    </m:r>
                  </m:e>
                  <m:sub>
                    <m:r>
                      <w:rPr>
                        <w:rFonts w:ascii="Cambria Math" w:eastAsiaTheme="minorEastAsia" w:hAnsi="Cambria Math"/>
                        <w:noProof/>
                      </w:rPr>
                      <m:t>SF, Rc</m:t>
                    </m:r>
                  </m:sub>
                </m:sSub>
                <m:r>
                  <m:rPr>
                    <m:nor/>
                  </m:rPr>
                  <w:rPr>
                    <w:rFonts w:ascii="Cambria Math" w:hAnsi="Cambria Math"/>
                    <w:i/>
                    <w:color w:val="000000" w:themeColor="text1"/>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r>
                  <m:rPr>
                    <m:nor/>
                  </m:rPr>
                  <w:rPr>
                    <w:rFonts w:ascii="Cambria Math" w:hAnsi="Cambria Math"/>
                    <w:i/>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Rc</m:t>
                    </m:r>
                  </m:sub>
                </m:sSub>
                <m:r>
                  <m:rPr>
                    <m:nor/>
                  </m:rPr>
                  <w:rPr>
                    <w:rFonts w:ascii="Cambria Math" w:hAnsi="Cambria Math"/>
                    <w:i/>
                    <w:color w:val="000000" w:themeColor="text1"/>
                  </w:rPr>
                  <m:t xml:space="preserve"> </m:t>
                </m:r>
              </m:oMath>
            </m:oMathPara>
          </w:p>
        </w:tc>
        <w:tc>
          <w:tcPr>
            <w:tcW w:w="1337" w:type="dxa"/>
            <w:vAlign w:val="center"/>
          </w:tcPr>
          <w:p w:rsidR="00E96A34" w:rsidRPr="006420CE" w:rsidRDefault="00E96A34" w:rsidP="00DD7017">
            <w:pPr>
              <w:pStyle w:val="tMain"/>
              <w:ind w:left="0" w:firstLine="0"/>
              <w:jc w:val="center"/>
              <w:rPr>
                <w:b/>
              </w:rPr>
            </w:pPr>
            <w:r w:rsidRPr="006420CE">
              <w:rPr>
                <w:b/>
              </w:rPr>
              <w:t>Equation SF19</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r>
                    <w:rPr>
                      <w:rFonts w:ascii="Cambria Math" w:eastAsiaTheme="minorEastAsia" w:hAnsi="Cambria Math"/>
                      <w:noProof/>
                    </w:rPr>
                    <m:t>E</m:t>
                  </m:r>
                </m:e>
                <m:sub>
                  <m:r>
                    <w:rPr>
                      <w:rFonts w:ascii="Cambria Math" w:eastAsiaTheme="minorEastAsia" w:hAnsi="Cambria Math"/>
                      <w:noProof/>
                    </w:rPr>
                    <m:t>SF, Rc</m:t>
                  </m:r>
                </m:sub>
              </m:sSub>
            </m:oMath>
            <w:r w:rsidRPr="006420CE">
              <w:t>=</w:t>
            </w:r>
          </w:p>
        </w:tc>
        <w:tc>
          <w:tcPr>
            <w:tcW w:w="6866" w:type="dxa"/>
          </w:tcPr>
          <w:p w:rsidR="00E96A34" w:rsidRPr="006420CE" w:rsidRDefault="00E96A34" w:rsidP="00DD7017">
            <w:pPr>
              <w:pStyle w:val="tMain"/>
              <w:ind w:left="0" w:firstLine="0"/>
            </w:pPr>
            <w:r w:rsidRPr="006420CE">
              <w:rPr>
                <w:rFonts w:eastAsiaTheme="minorEastAsia"/>
                <w:noProof/>
              </w:rPr>
              <w:t xml:space="preserve">total change in </w:t>
            </w:r>
            <w:r w:rsidRPr="006420CE">
              <w:t>synthetic fertiliser emissions for the reporting period; t CO</w:t>
            </w:r>
            <w:r w:rsidRPr="006420CE">
              <w:rPr>
                <w:vertAlign w:val="subscript"/>
              </w:rPr>
              <w:t>2</w:t>
            </w:r>
            <w:r w:rsidRPr="006420CE">
              <w:t>-e.</w:t>
            </w:r>
          </w:p>
        </w:tc>
      </w:tr>
      <w:tr w:rsidR="00E96A34" w:rsidRPr="006420CE" w:rsidTr="00DD7017">
        <w:tc>
          <w:tcPr>
            <w:tcW w:w="1275" w:type="dxa"/>
          </w:tcPr>
          <w:p w:rsidR="00E96A34" w:rsidRPr="006420CE" w:rsidRDefault="00E96A34" w:rsidP="00DD7017">
            <w:pPr>
              <w:pStyle w:val="tMain"/>
              <w:ind w:left="0" w:firstLine="0"/>
            </w:pPr>
            <m:oMath>
              <m:r>
                <m:rPr>
                  <m:nor/>
                </m:rPr>
                <w:rPr>
                  <w:rFonts w:ascii="Cambria Math" w:hAnsi="Cambria Math"/>
                  <w:i/>
                  <w:color w:val="000000" w:themeColor="text1"/>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SF, Rc</m:t>
                  </m:r>
                </m:sub>
              </m:sSub>
            </m:oMath>
            <w:r w:rsidRPr="006420CE">
              <w:t>=</w:t>
            </w:r>
          </w:p>
        </w:tc>
        <w:tc>
          <w:tcPr>
            <w:tcW w:w="6866" w:type="dxa"/>
          </w:tcPr>
          <w:p w:rsidR="00E96A34" w:rsidRPr="006420CE" w:rsidRDefault="00E96A34" w:rsidP="00DD7017">
            <w:pPr>
              <w:pStyle w:val="tMain"/>
              <w:ind w:left="0" w:firstLine="0"/>
            </w:pPr>
            <w:r w:rsidRPr="006420CE">
              <w:t xml:space="preserve">material difference in mean annual synthetic fertiliser emissions between the baseline emissions period and the reporting period </w:t>
            </w:r>
            <w:r w:rsidRPr="006420CE">
              <w:rPr>
                <w:i/>
              </w:rPr>
              <w:t>Rc</w:t>
            </w:r>
            <w:r w:rsidRPr="006420CE">
              <w:t>; t CO</w:t>
            </w:r>
            <w:r w:rsidRPr="006420CE">
              <w:rPr>
                <w:vertAlign w:val="subscript"/>
              </w:rPr>
              <w:t>2</w:t>
            </w:r>
            <w:r w:rsidRPr="006420CE">
              <w:noBreakHyphen/>
              <w:t>e/y.</w:t>
            </w:r>
          </w:p>
        </w:tc>
      </w:tr>
      <w:tr w:rsidR="00E96A34" w:rsidRPr="006420CE" w:rsidTr="00DD7017">
        <w:tc>
          <w:tcPr>
            <w:tcW w:w="1275"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n</m:t>
                  </m:r>
                </m:e>
                <m:sub>
                  <m:r>
                    <w:rPr>
                      <w:rFonts w:ascii="Cambria Math" w:hAnsi="Cambria Math"/>
                    </w:rPr>
                    <m:t>Rc</m:t>
                  </m:r>
                </m:sub>
              </m:sSub>
              <m:r>
                <w:rPr>
                  <w:rFonts w:ascii="Cambria Math" w:hAnsi="Cambria Math"/>
                </w:rPr>
                <m:t xml:space="preserve"> </m:t>
              </m:r>
            </m:oMath>
            <w:r w:rsidR="00E96A34" w:rsidRPr="006420CE">
              <w:t>=</w:t>
            </w:r>
          </w:p>
        </w:tc>
        <w:tc>
          <w:tcPr>
            <w:tcW w:w="6866" w:type="dxa"/>
          </w:tcPr>
          <w:p w:rsidR="00E96A34" w:rsidRPr="006420CE" w:rsidRDefault="00E96A34" w:rsidP="00DD7017">
            <w:pPr>
              <w:pStyle w:val="tMain"/>
              <w:ind w:left="0" w:firstLine="0"/>
            </w:pPr>
            <w:r w:rsidRPr="006420CE">
              <w:t>number of years in the reporting period; y.</w:t>
            </w:r>
          </w:p>
        </w:tc>
      </w:tr>
    </w:tbl>
    <w:p w:rsidR="00E96A34" w:rsidRPr="006420CE" w:rsidRDefault="00E96A34" w:rsidP="00E96A34">
      <w:pPr>
        <w:pStyle w:val="h4Subdiv"/>
      </w:pPr>
      <w:bookmarkStart w:id="346" w:name="_Toc391929145"/>
      <w:bookmarkStart w:id="347" w:name="_Toc423362706"/>
      <w:r w:rsidRPr="006420CE">
        <w:t>Subdivision 6.2.4</w:t>
      </w:r>
      <w:r w:rsidRPr="006420CE">
        <w:tab/>
        <w:t>Calculation of emissions from lime</w:t>
      </w:r>
      <w:bookmarkEnd w:id="346"/>
      <w:bookmarkEnd w:id="347"/>
    </w:p>
    <w:p w:rsidR="00E96A34" w:rsidRPr="006420CE" w:rsidRDefault="00E96A34" w:rsidP="00E96A34">
      <w:pPr>
        <w:pStyle w:val="h5Section"/>
      </w:pPr>
      <w:bookmarkStart w:id="348" w:name="_Toc391929146"/>
      <w:bookmarkStart w:id="349" w:name="_Toc423362707"/>
      <w:r w:rsidRPr="006420CE">
        <w:t>6.42</w:t>
      </w:r>
      <w:r w:rsidRPr="006420CE">
        <w:tab/>
        <w:t>Lime project emissions—general</w:t>
      </w:r>
      <w:bookmarkEnd w:id="348"/>
      <w:bookmarkEnd w:id="349"/>
    </w:p>
    <w:p w:rsidR="00E96A34" w:rsidRPr="006420CE" w:rsidRDefault="00E96A34" w:rsidP="00E96A34">
      <w:pPr>
        <w:pStyle w:val="tMain"/>
      </w:pPr>
      <w:r w:rsidRPr="006420CE">
        <w:tab/>
      </w:r>
      <w:r w:rsidRPr="006420CE">
        <w:tab/>
        <w:t>Emissions from lime must be determined for a reporting period by calculating:</w:t>
      </w:r>
    </w:p>
    <w:p w:rsidR="00E96A34" w:rsidRPr="006420CE" w:rsidRDefault="00E96A34" w:rsidP="00E96A34">
      <w:pPr>
        <w:pStyle w:val="tPara"/>
      </w:pPr>
      <w:r w:rsidRPr="006420CE">
        <w:tab/>
        <w:t>(a)</w:t>
      </w:r>
      <w:r w:rsidRPr="006420CE">
        <w:tab/>
        <w:t>the mean annual emissions from lime during the reporting period;</w:t>
      </w:r>
    </w:p>
    <w:p w:rsidR="00E96A34" w:rsidRPr="006420CE" w:rsidRDefault="00E96A34" w:rsidP="00E96A34">
      <w:pPr>
        <w:pStyle w:val="tPara"/>
      </w:pPr>
      <w:r w:rsidRPr="006420CE">
        <w:tab/>
        <w:t>(b)</w:t>
      </w:r>
      <w:r w:rsidRPr="006420CE">
        <w:tab/>
        <w:t>the material difference, if any, between mean baseline period emissions and mean reporting period emissions; and</w:t>
      </w:r>
    </w:p>
    <w:p w:rsidR="00E96A34" w:rsidRPr="006420CE" w:rsidRDefault="00E96A34" w:rsidP="00E96A34">
      <w:pPr>
        <w:pStyle w:val="tPara"/>
      </w:pPr>
      <w:r w:rsidRPr="006420CE">
        <w:tab/>
        <w:t>(c)</w:t>
      </w:r>
      <w:r w:rsidRPr="006420CE">
        <w:tab/>
        <w:t>the net emissions from lime for the reporting period.</w:t>
      </w:r>
    </w:p>
    <w:p w:rsidR="00E96A34" w:rsidRPr="006420CE" w:rsidRDefault="00E96A34" w:rsidP="00E96A34">
      <w:pPr>
        <w:pStyle w:val="notePara"/>
      </w:pPr>
      <w:r w:rsidRPr="006420CE">
        <w:tab/>
      </w:r>
      <w:r w:rsidRPr="006420CE">
        <w:rPr>
          <w:b/>
          <w:i/>
        </w:rPr>
        <w:t>Note</w:t>
      </w:r>
      <w:r w:rsidRPr="006420CE">
        <w:tab/>
        <w:t>Lime type is defined by percentage content of carbonates. That is, all lime products with the same percentage content of carbonates are considered to be the same type.</w:t>
      </w:r>
    </w:p>
    <w:p w:rsidR="00E96A34" w:rsidRPr="006420CE" w:rsidRDefault="00E96A34" w:rsidP="00E96A34">
      <w:pPr>
        <w:pStyle w:val="h5Section"/>
      </w:pPr>
      <w:bookmarkStart w:id="350" w:name="_Toc391929147"/>
      <w:bookmarkStart w:id="351" w:name="_Toc423362708"/>
      <w:r w:rsidRPr="006420CE">
        <w:t>6.43</w:t>
      </w:r>
      <w:r w:rsidRPr="006420CE">
        <w:tab/>
        <w:t>Lime project emissions—carbonates per application</w:t>
      </w:r>
      <w:bookmarkEnd w:id="350"/>
      <w:bookmarkEnd w:id="351"/>
    </w:p>
    <w:p w:rsidR="00E96A34" w:rsidRPr="006420CE" w:rsidRDefault="00E96A34" w:rsidP="00E96A34">
      <w:pPr>
        <w:pStyle w:val="tMain"/>
      </w:pPr>
      <w:r w:rsidRPr="006420CE">
        <w:tab/>
      </w:r>
      <w:r w:rsidRPr="006420CE">
        <w:tab/>
        <w:t>The quantity of carbonates for each application of lime for each year of the reporting period must be calculated using the following formula:</w:t>
      </w:r>
    </w:p>
    <w:tbl>
      <w:tblPr>
        <w:tblW w:w="0" w:type="auto"/>
        <w:tblInd w:w="1101" w:type="dxa"/>
        <w:tblLook w:val="04A0"/>
      </w:tblPr>
      <w:tblGrid>
        <w:gridCol w:w="6804"/>
        <w:gridCol w:w="1337"/>
      </w:tblGrid>
      <w:tr w:rsidR="00E96A34" w:rsidRPr="006420CE" w:rsidTr="00DD7017">
        <w:trPr>
          <w:trHeight w:val="663"/>
        </w:trPr>
        <w:tc>
          <w:tcPr>
            <w:tcW w:w="6804" w:type="dxa"/>
            <w:vAlign w:val="center"/>
          </w:tcPr>
          <w:p w:rsidR="00E96A34" w:rsidRPr="006420CE" w:rsidRDefault="00A2593C" w:rsidP="00DD7017">
            <w:pPr>
              <w:pStyle w:val="tMain"/>
              <w:ind w:left="0" w:firstLine="0"/>
              <w:jc w:val="center"/>
              <w:rPr>
                <w:color w:val="4A442A" w:themeColor="background2" w:themeShade="40"/>
              </w:rPr>
            </w:pPr>
            <m:oMathPara>
              <m:oMath>
                <m:sSub>
                  <m:sSubPr>
                    <m:ctrlPr>
                      <w:rPr>
                        <w:rFonts w:ascii="Cambria Math" w:hAnsi="Cambria Math"/>
                        <w:i/>
                      </w:rPr>
                    </m:ctrlPr>
                  </m:sSubPr>
                  <m:e>
                    <m:r>
                      <w:rPr>
                        <w:rFonts w:ascii="Cambria Math" w:hAnsi="Cambria Math"/>
                      </w:rPr>
                      <m:t>LQ</m:t>
                    </m:r>
                  </m:e>
                  <m:sub>
                    <m:r>
                      <w:rPr>
                        <w:rFonts w:ascii="Cambria Math" w:hAnsi="Cambria Math"/>
                      </w:rPr>
                      <m:t>l,Y</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l, Y</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m:t>
                    </m:r>
                  </m:sub>
                </m:sSub>
              </m:oMath>
            </m:oMathPara>
          </w:p>
        </w:tc>
        <w:tc>
          <w:tcPr>
            <w:tcW w:w="1337"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L6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LQ</m:t>
                  </m:r>
                </m:e>
                <m:sub>
                  <m:r>
                    <w:rPr>
                      <w:rFonts w:ascii="Cambria Math" w:hAnsi="Cambria Math"/>
                      <w:color w:val="000000" w:themeColor="text1"/>
                    </w:rPr>
                    <m:t>l,Y</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quantity of carbonates applied from lime type </w:t>
            </w:r>
            <w:r w:rsidRPr="006420CE">
              <w:rPr>
                <w:i/>
                <w:color w:val="000000" w:themeColor="text1"/>
              </w:rPr>
              <w:t>l</w:t>
            </w:r>
            <w:r w:rsidRPr="006420CE">
              <w:rPr>
                <w:color w:val="000000" w:themeColor="text1"/>
              </w:rPr>
              <w:t xml:space="preserve"> for year </w:t>
            </w:r>
            <w:r w:rsidRPr="006420CE">
              <w:rPr>
                <w:i/>
                <w:color w:val="000000" w:themeColor="text1"/>
              </w:rPr>
              <w:t>Y</w:t>
            </w:r>
            <w:r w:rsidRPr="006420CE">
              <w:rPr>
                <w:color w:val="000000" w:themeColor="text1"/>
              </w:rPr>
              <w:t xml:space="preserve">; </w:t>
            </w:r>
            <w:r w:rsidRPr="006420CE">
              <w:rPr>
                <w:color w:val="000000" w:themeColor="text1"/>
              </w:rPr>
              <w:br/>
              <w:t>t.</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l,Y</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quantity of lime type </w:t>
            </w:r>
            <w:r w:rsidRPr="006420CE">
              <w:rPr>
                <w:i/>
                <w:color w:val="000000" w:themeColor="text1"/>
              </w:rPr>
              <w:t>l</w:t>
            </w:r>
            <w:r w:rsidRPr="006420CE">
              <w:rPr>
                <w:color w:val="000000" w:themeColor="text1"/>
              </w:rPr>
              <w:t xml:space="preserve"> applied in year </w:t>
            </w:r>
            <w:r w:rsidRPr="006420CE">
              <w:rPr>
                <w:i/>
                <w:color w:val="000000" w:themeColor="text1"/>
              </w:rPr>
              <w:t>Y</w:t>
            </w:r>
            <w:r w:rsidRPr="006420CE">
              <w:rPr>
                <w:color w:val="000000" w:themeColor="text1"/>
              </w:rPr>
              <w:t>; t.</w:t>
            </w:r>
          </w:p>
        </w:tc>
      </w:tr>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Y</m:t>
              </m:r>
            </m:oMath>
            <w:r w:rsidRPr="006420CE">
              <w:rPr>
                <w:color w:val="000000" w:themeColor="text1"/>
              </w:rPr>
              <w:t xml:space="preserve"> =</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year in a reporting period.</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l</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percentage carbonate content of lime type </w:t>
            </w:r>
            <w:r w:rsidRPr="006420CE">
              <w:rPr>
                <w:i/>
                <w:color w:val="000000" w:themeColor="text1"/>
              </w:rPr>
              <w:t>l</w:t>
            </w:r>
            <w:r w:rsidRPr="006420CE">
              <w:rPr>
                <w:color w:val="000000" w:themeColor="text1"/>
              </w:rPr>
              <w:t>.</w:t>
            </w:r>
          </w:p>
        </w:tc>
      </w:tr>
    </w:tbl>
    <w:p w:rsidR="00E96A34" w:rsidRPr="006420CE" w:rsidRDefault="00E96A34" w:rsidP="00E96A34">
      <w:pPr>
        <w:pStyle w:val="h5Section"/>
      </w:pPr>
      <w:bookmarkStart w:id="352" w:name="_Toc391929148"/>
      <w:bookmarkStart w:id="353" w:name="_Toc423362709"/>
      <w:r w:rsidRPr="006420CE">
        <w:t>6.44</w:t>
      </w:r>
      <w:r w:rsidRPr="006420CE">
        <w:tab/>
        <w:t>Lime project emissions—total carbonates</w:t>
      </w:r>
      <w:bookmarkEnd w:id="352"/>
      <w:bookmarkEnd w:id="353"/>
    </w:p>
    <w:p w:rsidR="00E96A34" w:rsidRPr="006420CE" w:rsidRDefault="00E96A34" w:rsidP="00E96A34">
      <w:pPr>
        <w:pStyle w:val="tMain"/>
      </w:pPr>
      <w:r w:rsidRPr="006420CE">
        <w:tab/>
      </w:r>
      <w:r w:rsidRPr="006420CE">
        <w:tab/>
        <w:t>The total quantity of carbonates applied to the project area for all lime types for each year of the reporting period must be calculated using the following formula:</w:t>
      </w:r>
    </w:p>
    <w:tbl>
      <w:tblPr>
        <w:tblW w:w="0" w:type="auto"/>
        <w:tblInd w:w="1101" w:type="dxa"/>
        <w:tblLook w:val="04A0"/>
      </w:tblPr>
      <w:tblGrid>
        <w:gridCol w:w="5953"/>
        <w:gridCol w:w="2188"/>
      </w:tblGrid>
      <w:tr w:rsidR="00E96A34" w:rsidRPr="006420CE" w:rsidTr="00DD7017">
        <w:trPr>
          <w:trHeight w:val="663"/>
        </w:trPr>
        <w:tc>
          <w:tcPr>
            <w:tcW w:w="5953" w:type="dxa"/>
            <w:vAlign w:val="center"/>
          </w:tcPr>
          <w:p w:rsidR="00E96A34" w:rsidRPr="006420CE" w:rsidRDefault="00A2593C" w:rsidP="00DD7017">
            <m:oMathPara>
              <m:oMath>
                <m:sSub>
                  <m:sSubPr>
                    <m:ctrlPr>
                      <w:rPr>
                        <w:rFonts w:ascii="Cambria Math" w:hAnsi="Cambria Math"/>
                        <w:i/>
                      </w:rPr>
                    </m:ctrlPr>
                  </m:sSubPr>
                  <m:e>
                    <m:r>
                      <w:rPr>
                        <w:rFonts w:ascii="Cambria Math" w:hAnsi="Cambria Math"/>
                      </w:rPr>
                      <m:t>LQ</m:t>
                    </m:r>
                  </m:e>
                  <m:sub>
                    <m:r>
                      <w:rPr>
                        <w:rFonts w:ascii="Cambria Math" w:hAnsi="Cambria Math"/>
                      </w:rPr>
                      <m:t>Y</m:t>
                    </m:r>
                  </m:sub>
                </m:sSub>
                <m:r>
                  <w:rPr>
                    <w:rFonts w:ascii="Cambria Math" w:hAnsi="Cambria Math"/>
                  </w:rPr>
                  <m:t>=</m:t>
                </m:r>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b>
                      <m:sSubPr>
                        <m:ctrlPr>
                          <w:rPr>
                            <w:rFonts w:ascii="Cambria Math" w:hAnsi="Cambria Math"/>
                            <w:i/>
                          </w:rPr>
                        </m:ctrlPr>
                      </m:sSubPr>
                      <m:e>
                        <m:r>
                          <w:rPr>
                            <w:rFonts w:ascii="Cambria Math" w:hAnsi="Cambria Math"/>
                          </w:rPr>
                          <m:t>LQ</m:t>
                        </m:r>
                      </m:e>
                      <m:sub>
                        <m:r>
                          <w:rPr>
                            <w:rFonts w:ascii="Cambria Math" w:hAnsi="Cambria Math"/>
                          </w:rPr>
                          <m:t>l,Y</m:t>
                        </m:r>
                      </m:sub>
                    </m:sSub>
                  </m:e>
                </m:nary>
                <m:r>
                  <w:rPr>
                    <w:rFonts w:ascii="Cambria Math" w:hAnsi="Cambria Math"/>
                  </w:rPr>
                  <m:t xml:space="preserve">  </m:t>
                </m:r>
              </m:oMath>
            </m:oMathPara>
          </w:p>
        </w:tc>
        <w:tc>
          <w:tcPr>
            <w:tcW w:w="2188"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L7</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rPr>
                  </m:ctrlPr>
                </m:sSubPr>
                <m:e>
                  <m:r>
                    <w:rPr>
                      <w:rFonts w:ascii="Cambria Math" w:hAnsi="Cambria Math"/>
                    </w:rPr>
                    <m:t>LQ</m:t>
                  </m:r>
                </m:e>
                <m:sub>
                  <m:r>
                    <w:rPr>
                      <w:rFonts w:ascii="Cambria Math" w:hAnsi="Cambria Math"/>
                    </w:rPr>
                    <m:t>Y</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t>total carbonates for all lime types applied during</w:t>
            </w:r>
            <w:r w:rsidRPr="006420CE">
              <w:rPr>
                <w:color w:val="000000" w:themeColor="text1"/>
              </w:rPr>
              <w:t xml:space="preserve"> year </w:t>
            </w:r>
            <w:r w:rsidRPr="006420CE">
              <w:rPr>
                <w:i/>
                <w:color w:val="000000" w:themeColor="text1"/>
              </w:rPr>
              <w:t>Y</w:t>
            </w:r>
            <w:r w:rsidRPr="006420CE">
              <w:rPr>
                <w:color w:val="000000" w:themeColor="text1"/>
              </w:rPr>
              <w:t>; t.</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LQ</m:t>
                  </m:r>
                </m:e>
                <m:sub>
                  <m:r>
                    <w:rPr>
                      <w:rFonts w:ascii="Cambria Math" w:hAnsi="Cambria Math"/>
                      <w:color w:val="000000" w:themeColor="text1"/>
                    </w:rPr>
                    <m:t>l,Y</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quantity of carbonates applied from lime type </w:t>
            </w:r>
            <w:r w:rsidRPr="006420CE">
              <w:rPr>
                <w:i/>
                <w:color w:val="000000" w:themeColor="text1"/>
              </w:rPr>
              <w:t>l</w:t>
            </w:r>
            <w:r w:rsidRPr="006420CE">
              <w:rPr>
                <w:color w:val="000000" w:themeColor="text1"/>
              </w:rPr>
              <w:t xml:space="preserve"> for year </w:t>
            </w:r>
            <w:r w:rsidRPr="006420CE">
              <w:rPr>
                <w:i/>
                <w:color w:val="000000" w:themeColor="text1"/>
              </w:rPr>
              <w:t>Y</w:t>
            </w:r>
            <w:r w:rsidRPr="006420CE">
              <w:rPr>
                <w:color w:val="000000" w:themeColor="text1"/>
              </w:rPr>
              <w:t xml:space="preserve">; </w:t>
            </w:r>
            <w:r w:rsidRPr="006420CE">
              <w:rPr>
                <w:color w:val="000000" w:themeColor="text1"/>
              </w:rPr>
              <w:br/>
              <w:t>t.</w:t>
            </w:r>
          </w:p>
        </w:tc>
      </w:tr>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Y</m:t>
              </m:r>
            </m:oMath>
            <w:r w:rsidRPr="006420CE">
              <w:rPr>
                <w:color w:val="000000" w:themeColor="text1"/>
              </w:rPr>
              <w:t xml:space="preserve"> =</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year in a reporting period.</w:t>
            </w:r>
          </w:p>
        </w:tc>
      </w:tr>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l</m:t>
              </m:r>
            </m:oMath>
            <w:r w:rsidRPr="006420CE">
              <w:rPr>
                <w:color w:val="000000" w:themeColor="text1"/>
              </w:rPr>
              <w:t xml:space="preserve"> =</w:t>
            </w:r>
          </w:p>
        </w:tc>
        <w:tc>
          <w:tcPr>
            <w:tcW w:w="6866" w:type="dxa"/>
          </w:tcPr>
          <w:p w:rsidR="00E96A34" w:rsidRPr="006420CE" w:rsidRDefault="00E96A34" w:rsidP="00DD7017">
            <w:pPr>
              <w:pStyle w:val="tMain"/>
              <w:ind w:left="0" w:firstLine="0"/>
              <w:rPr>
                <w:color w:val="000000" w:themeColor="text1"/>
              </w:rPr>
            </w:pPr>
            <w:r w:rsidRPr="006420CE">
              <w:t>each type of lime as defined by the percent carbonate content</w:t>
            </w:r>
            <w:r w:rsidRPr="006420CE">
              <w:rPr>
                <w:color w:val="000000" w:themeColor="text1"/>
              </w:rPr>
              <w:t>.</w:t>
            </w:r>
          </w:p>
        </w:tc>
      </w:tr>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n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t xml:space="preserve">number of types of lime applied in year </w:t>
            </w:r>
            <w:r w:rsidRPr="006420CE">
              <w:rPr>
                <w:i/>
              </w:rPr>
              <w:t>Y</w:t>
            </w:r>
            <w:r w:rsidRPr="006420CE">
              <w:rPr>
                <w:color w:val="000000" w:themeColor="text1"/>
              </w:rPr>
              <w:t>.</w:t>
            </w:r>
          </w:p>
        </w:tc>
      </w:tr>
    </w:tbl>
    <w:p w:rsidR="00E96A34" w:rsidRPr="006420CE" w:rsidRDefault="00E96A34" w:rsidP="00E96A34">
      <w:pPr>
        <w:pStyle w:val="h5Section"/>
      </w:pPr>
      <w:bookmarkStart w:id="354" w:name="_Toc391929149"/>
      <w:bookmarkStart w:id="355" w:name="_Toc423362710"/>
      <w:r w:rsidRPr="006420CE">
        <w:t>6.45</w:t>
      </w:r>
      <w:r w:rsidRPr="006420CE">
        <w:tab/>
        <w:t>Lime project emissions—carbon dioxide emissions</w:t>
      </w:r>
      <w:bookmarkEnd w:id="354"/>
      <w:bookmarkEnd w:id="355"/>
    </w:p>
    <w:p w:rsidR="00E96A34" w:rsidRPr="006420CE" w:rsidRDefault="00E96A34" w:rsidP="00E96A34">
      <w:pPr>
        <w:pStyle w:val="tMain"/>
      </w:pPr>
      <w:r w:rsidRPr="006420CE">
        <w:tab/>
      </w:r>
      <w:r w:rsidRPr="006420CE">
        <w:tab/>
        <w:t>The total quantity of carbon dioxide emissions released from applications of lime must be calculated for each year of the reporting period using the following formula:</w:t>
      </w:r>
    </w:p>
    <w:tbl>
      <w:tblPr>
        <w:tblW w:w="0" w:type="auto"/>
        <w:tblInd w:w="1101" w:type="dxa"/>
        <w:tblLook w:val="04A0"/>
      </w:tblPr>
      <w:tblGrid>
        <w:gridCol w:w="6095"/>
        <w:gridCol w:w="2046"/>
      </w:tblGrid>
      <w:tr w:rsidR="00E96A34" w:rsidRPr="006420CE" w:rsidTr="00DD7017">
        <w:trPr>
          <w:trHeight w:val="697"/>
        </w:trPr>
        <w:tc>
          <w:tcPr>
            <w:tcW w:w="6095" w:type="dxa"/>
            <w:vAlign w:val="center"/>
          </w:tcPr>
          <w:p w:rsidR="00E96A34" w:rsidRPr="006420CE" w:rsidRDefault="00A2593C" w:rsidP="00DD7017">
            <w:pPr>
              <w:pStyle w:val="tMain"/>
              <w:ind w:left="0" w:firstLine="0"/>
              <w:jc w:val="center"/>
              <w:rPr>
                <w:color w:val="4A442A" w:themeColor="background2" w:themeShade="40"/>
              </w:rPr>
            </w:pPr>
            <m:oMathPara>
              <m:oMath>
                <m:sSub>
                  <m:sSubPr>
                    <m:ctrlPr>
                      <w:rPr>
                        <w:rFonts w:ascii="Cambria Math" w:hAnsi="Cambria Math"/>
                        <w:i/>
                      </w:rPr>
                    </m:ctrlPr>
                  </m:sSubPr>
                  <m:e>
                    <m:r>
                      <w:rPr>
                        <w:rFonts w:ascii="Cambria Math" w:hAnsi="Cambria Math"/>
                      </w:rPr>
                      <m:t>E</m:t>
                    </m:r>
                  </m:e>
                  <m:sub>
                    <m:r>
                      <w:rPr>
                        <w:rFonts w:ascii="Cambria Math" w:hAnsi="Cambria Math"/>
                      </w:rPr>
                      <m:t xml:space="preserve">L,Y </m:t>
                    </m:r>
                  </m:sub>
                </m:sSub>
                <m:r>
                  <w:rPr>
                    <w:rFonts w:ascii="Cambria Math" w:hAnsi="Cambria Math"/>
                  </w:rPr>
                  <m:t xml:space="preserve">= </m:t>
                </m:r>
                <m:sSub>
                  <m:sSubPr>
                    <m:ctrlPr>
                      <w:rPr>
                        <w:rFonts w:ascii="Cambria Math" w:hAnsi="Cambria Math"/>
                        <w:i/>
                      </w:rPr>
                    </m:ctrlPr>
                  </m:sSubPr>
                  <m:e>
                    <m:r>
                      <w:rPr>
                        <w:rFonts w:ascii="Cambria Math" w:hAnsi="Cambria Math"/>
                      </w:rPr>
                      <m:t>LQ</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L</m:t>
                    </m:r>
                  </m:sub>
                </m:sSub>
              </m:oMath>
            </m:oMathPara>
          </w:p>
        </w:tc>
        <w:tc>
          <w:tcPr>
            <w:tcW w:w="2046"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L8</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 xml:space="preserve">L,Y </m:t>
                  </m:r>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total emissions from lime applications for year</w:t>
            </w:r>
            <w:r w:rsidRPr="006420CE">
              <w:rPr>
                <w:i/>
                <w:color w:val="000000" w:themeColor="text1"/>
              </w:rPr>
              <w:t xml:space="preserve"> Y</w:t>
            </w:r>
            <w:r w:rsidRPr="006420CE">
              <w:rPr>
                <w:rFonts w:eastAsiaTheme="minorEastAsia"/>
                <w:noProof/>
                <w:color w:val="000000" w:themeColor="text1"/>
              </w:rPr>
              <w:t xml:space="preserve">; </w:t>
            </w:r>
            <w:r w:rsidRPr="006420CE">
              <w:rPr>
                <w:color w:val="000000" w:themeColor="text1"/>
              </w:rPr>
              <w:t>t CO</w:t>
            </w:r>
            <w:r w:rsidRPr="006420CE">
              <w:rPr>
                <w:color w:val="000000" w:themeColor="text1"/>
                <w:vertAlign w:val="subscript"/>
              </w:rPr>
              <w:t>2</w:t>
            </w:r>
            <w:r w:rsidRPr="006420CE">
              <w:rPr>
                <w:color w:val="000000" w:themeColor="text1"/>
              </w:rPr>
              <w:noBreakHyphen/>
              <w:t>e.</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LQ</m:t>
                  </m:r>
                </m:e>
                <m:sub>
                  <m:r>
                    <w:rPr>
                      <w:rFonts w:ascii="Cambria Math" w:hAnsi="Cambria Math"/>
                      <w:color w:val="000000" w:themeColor="text1"/>
                    </w:rPr>
                    <m:t>Y</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total carbonates for all lime types applied during year </w:t>
            </w:r>
            <w:r w:rsidRPr="006420CE">
              <w:rPr>
                <w:i/>
                <w:color w:val="000000" w:themeColor="text1"/>
              </w:rPr>
              <w:t>Y</w:t>
            </w:r>
            <w:r w:rsidRPr="006420CE">
              <w:rPr>
                <w:color w:val="000000" w:themeColor="text1"/>
              </w:rPr>
              <w:t>; t.</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rPr>
                  </m:ctrlPr>
                </m:sSubPr>
                <m:e>
                  <m:r>
                    <w:rPr>
                      <w:rFonts w:ascii="Cambria Math" w:hAnsi="Cambria Math"/>
                    </w:rPr>
                    <m:t>EF</m:t>
                  </m:r>
                </m:e>
                <m:sub>
                  <m:r>
                    <w:rPr>
                      <w:rFonts w:ascii="Cambria Math" w:hAnsi="Cambria Math"/>
                    </w:rPr>
                    <m:t>L</m:t>
                  </m:r>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t>National Inventory dolomite emission factor for carbon dioxide emissions from agricultural lime application; t CO</w:t>
            </w:r>
            <w:r w:rsidRPr="006420CE">
              <w:rPr>
                <w:vertAlign w:val="subscript"/>
              </w:rPr>
              <w:t>2</w:t>
            </w:r>
            <w:r w:rsidRPr="006420CE">
              <w:t>-e/t carbonate</w:t>
            </w:r>
            <w:r w:rsidRPr="006420CE">
              <w:rPr>
                <w:color w:val="000000" w:themeColor="text1"/>
              </w:rPr>
              <w:t>.</w:t>
            </w:r>
          </w:p>
        </w:tc>
      </w:tr>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Y</m:t>
              </m:r>
            </m:oMath>
            <w:r w:rsidRPr="006420CE">
              <w:rPr>
                <w:color w:val="000000" w:themeColor="text1"/>
              </w:rPr>
              <w:t xml:space="preserve"> =</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year in a reporting period.</w:t>
            </w:r>
            <w:r w:rsidRPr="006420CE">
              <w:t xml:space="preserve"> </w:t>
            </w:r>
          </w:p>
        </w:tc>
      </w:tr>
    </w:tbl>
    <w:p w:rsidR="00E96A34" w:rsidRPr="006420CE" w:rsidRDefault="00E96A34" w:rsidP="00E96A34">
      <w:pPr>
        <w:pStyle w:val="h5Section"/>
      </w:pPr>
      <w:bookmarkStart w:id="356" w:name="_Toc391929150"/>
      <w:bookmarkStart w:id="357" w:name="_Toc423362711"/>
      <w:r w:rsidRPr="006420CE">
        <w:t>6.46</w:t>
      </w:r>
      <w:r w:rsidRPr="006420CE">
        <w:tab/>
        <w:t>Lime project emissions—mean annual emissions</w:t>
      </w:r>
      <w:bookmarkEnd w:id="356"/>
      <w:bookmarkEnd w:id="357"/>
    </w:p>
    <w:p w:rsidR="00E96A34" w:rsidRPr="006420CE" w:rsidRDefault="00E96A34" w:rsidP="00E96A34">
      <w:pPr>
        <w:pStyle w:val="tMain"/>
      </w:pPr>
      <w:r w:rsidRPr="006420CE">
        <w:tab/>
      </w:r>
      <w:r w:rsidRPr="006420CE">
        <w:tab/>
        <w:t>The mean annual emissions from lime for the reporting period must be calculated using the following formula:</w:t>
      </w:r>
    </w:p>
    <w:tbl>
      <w:tblPr>
        <w:tblW w:w="0" w:type="auto"/>
        <w:tblInd w:w="1101" w:type="dxa"/>
        <w:tblLook w:val="04A0"/>
      </w:tblPr>
      <w:tblGrid>
        <w:gridCol w:w="6095"/>
        <w:gridCol w:w="2046"/>
      </w:tblGrid>
      <w:tr w:rsidR="00E96A34" w:rsidRPr="006420CE" w:rsidTr="00DD7017">
        <w:trPr>
          <w:trHeight w:val="731"/>
        </w:trPr>
        <w:tc>
          <w:tcPr>
            <w:tcW w:w="6095" w:type="dxa"/>
          </w:tcPr>
          <w:p w:rsidR="00E96A34" w:rsidRPr="006420CE" w:rsidRDefault="00A2593C" w:rsidP="00DD7017">
            <m:oMathPara>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L,Rc</m:t>
                    </m:r>
                  </m:sub>
                </m:sSub>
                <m:r>
                  <w:rPr>
                    <w:rFonts w:ascii="Cambria Math" w:hAnsi="Cambria Math"/>
                  </w:rPr>
                  <m:t>=</m:t>
                </m:r>
                <m:f>
                  <m:fPr>
                    <m:ctrlPr>
                      <w:rPr>
                        <w:rFonts w:ascii="Cambria Math" w:hAnsi="Cambria Math"/>
                        <w:i/>
                        <w:iCs/>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Rc</m:t>
                        </m:r>
                      </m:sub>
                    </m:sSub>
                  </m:den>
                </m:f>
                <m:nary>
                  <m:naryPr>
                    <m:chr m:val="∑"/>
                    <m:limLoc m:val="undOvr"/>
                    <m:ctrlPr>
                      <w:rPr>
                        <w:rFonts w:ascii="Cambria Math" w:hAnsi="Cambria Math"/>
                        <w:i/>
                        <w:iCs/>
                      </w:rPr>
                    </m:ctrlPr>
                  </m:naryPr>
                  <m:sub>
                    <m:r>
                      <w:rPr>
                        <w:rFonts w:ascii="Cambria Math" w:hAnsi="Cambria Math"/>
                      </w:rPr>
                      <m:t>Y=1</m:t>
                    </m:r>
                  </m:sub>
                  <m:sup>
                    <m:sSub>
                      <m:sSubPr>
                        <m:ctrlPr>
                          <w:rPr>
                            <w:rFonts w:ascii="Cambria Math" w:hAnsi="Cambria Math"/>
                            <w:i/>
                          </w:rPr>
                        </m:ctrlPr>
                      </m:sSubPr>
                      <m:e>
                        <m:r>
                          <w:rPr>
                            <w:rFonts w:ascii="Cambria Math" w:hAnsi="Cambria Math"/>
                          </w:rPr>
                          <m:t>n</m:t>
                        </m:r>
                      </m:e>
                      <m:sub>
                        <m:r>
                          <w:rPr>
                            <w:rFonts w:ascii="Cambria Math" w:hAnsi="Cambria Math"/>
                          </w:rPr>
                          <m:t>Rc</m:t>
                        </m:r>
                      </m:sub>
                    </m:sSub>
                  </m:sup>
                  <m:e>
                    <m:sSub>
                      <m:sSubPr>
                        <m:ctrlPr>
                          <w:rPr>
                            <w:rFonts w:ascii="Cambria Math" w:hAnsi="Cambria Math"/>
                            <w:i/>
                          </w:rPr>
                        </m:ctrlPr>
                      </m:sSubPr>
                      <m:e>
                        <m:r>
                          <w:rPr>
                            <w:rFonts w:ascii="Cambria Math" w:hAnsi="Cambria Math"/>
                          </w:rPr>
                          <m:t>E</m:t>
                        </m:r>
                      </m:e>
                      <m:sub>
                        <m:r>
                          <w:rPr>
                            <w:rFonts w:ascii="Cambria Math" w:hAnsi="Cambria Math"/>
                          </w:rPr>
                          <m:t>L,Y</m:t>
                        </m:r>
                      </m:sub>
                    </m:sSub>
                  </m:e>
                </m:nary>
              </m:oMath>
            </m:oMathPara>
          </w:p>
        </w:tc>
        <w:tc>
          <w:tcPr>
            <w:tcW w:w="2046" w:type="dxa"/>
          </w:tcPr>
          <w:p w:rsidR="00E96A34" w:rsidRPr="006420CE" w:rsidRDefault="00E96A34" w:rsidP="00DD7017">
            <w:pPr>
              <w:pStyle w:val="tMain"/>
              <w:ind w:left="0" w:firstLine="0"/>
              <w:rPr>
                <w:b/>
                <w:color w:val="000000" w:themeColor="text1"/>
              </w:rPr>
            </w:pPr>
            <w:r w:rsidRPr="006420CE">
              <w:rPr>
                <w:b/>
                <w:color w:val="000000" w:themeColor="text1"/>
              </w:rPr>
              <w:t>Equation L9</w:t>
            </w:r>
          </w:p>
        </w:tc>
      </w:tr>
    </w:tbl>
    <w:p w:rsidR="00E96A34" w:rsidRPr="006420CE" w:rsidRDefault="00E96A34" w:rsidP="00E96A34">
      <w:pPr>
        <w:pStyle w:val="tMain"/>
        <w:rPr>
          <w:color w:val="000000" w:themeColor="text1"/>
        </w:rPr>
      </w:pPr>
      <w:r w:rsidRPr="006420CE">
        <w:rPr>
          <w:color w:val="4A442A" w:themeColor="background2" w:themeShade="40"/>
        </w:rPr>
        <w:tab/>
      </w:r>
      <w:r w:rsidRPr="006420CE">
        <w:rPr>
          <w:color w:val="4A442A" w:themeColor="background2" w:themeShade="40"/>
        </w:rPr>
        <w:tab/>
      </w:r>
      <w:r w:rsidRPr="006420CE">
        <w:rPr>
          <w:color w:val="000000" w:themeColor="text1"/>
        </w:rPr>
        <w:t>Where:</w:t>
      </w:r>
    </w:p>
    <w:tbl>
      <w:tblPr>
        <w:tblW w:w="0" w:type="auto"/>
        <w:tblInd w:w="1101" w:type="dxa"/>
        <w:tblLook w:val="04A0"/>
      </w:tblPr>
      <w:tblGrid>
        <w:gridCol w:w="992"/>
        <w:gridCol w:w="7149"/>
      </w:tblGrid>
      <w:tr w:rsidR="00E96A34" w:rsidRPr="006420CE" w:rsidTr="00DD7017">
        <w:tc>
          <w:tcPr>
            <w:tcW w:w="992" w:type="dxa"/>
          </w:tcPr>
          <w:p w:rsidR="00E96A34" w:rsidRPr="006420CE" w:rsidRDefault="00A2593C" w:rsidP="00DD7017">
            <w:pPr>
              <w:pStyle w:val="tMain"/>
              <w:ind w:left="0" w:firstLine="0"/>
              <w:rPr>
                <w:color w:val="000000" w:themeColor="text1"/>
              </w:rPr>
            </w:pPr>
            <m:oMath>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L,Rc</m:t>
                  </m:r>
                </m:sub>
              </m:sSub>
              <m:r>
                <w:rPr>
                  <w:rFonts w:ascii="Cambria Math" w:eastAsiaTheme="minorEastAsia" w:hAnsi="Cambria Math"/>
                  <w:noProof/>
                  <w:color w:val="000000" w:themeColor="text1"/>
                </w:rPr>
                <m:t xml:space="preserve"> </m:t>
              </m:r>
            </m:oMath>
            <w:r w:rsidR="00E96A34" w:rsidRPr="006420CE">
              <w:rPr>
                <w:color w:val="000000" w:themeColor="text1"/>
              </w:rPr>
              <w:t>=</w:t>
            </w:r>
          </w:p>
        </w:tc>
        <w:tc>
          <w:tcPr>
            <w:tcW w:w="7149"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mean annual emissions from </w:t>
            </w:r>
            <w:r w:rsidRPr="006420CE">
              <w:rPr>
                <w:color w:val="000000" w:themeColor="text1"/>
              </w:rPr>
              <w:t>lime</w:t>
            </w:r>
            <w:r w:rsidRPr="006420CE">
              <w:rPr>
                <w:rFonts w:eastAsiaTheme="minorEastAsia"/>
                <w:noProof/>
                <w:color w:val="000000" w:themeColor="text1"/>
              </w:rPr>
              <w:t xml:space="preserve"> </w:t>
            </w:r>
            <w:r w:rsidRPr="006420CE">
              <w:rPr>
                <w:rFonts w:eastAsiaTheme="minorEastAsia"/>
                <w:noProof/>
              </w:rPr>
              <w:t xml:space="preserve">application </w:t>
            </w:r>
            <w:r w:rsidRPr="006420CE">
              <w:rPr>
                <w:rFonts w:eastAsiaTheme="minorEastAsia"/>
                <w:noProof/>
                <w:color w:val="000000" w:themeColor="text1"/>
              </w:rPr>
              <w:t xml:space="preserve">in the reporting period </w:t>
            </w:r>
            <w:r w:rsidRPr="006420CE">
              <w:rPr>
                <w:rFonts w:eastAsiaTheme="minorEastAsia"/>
                <w:i/>
                <w:noProof/>
                <w:color w:val="000000" w:themeColor="text1"/>
              </w:rPr>
              <w:t>Rc</w:t>
            </w:r>
            <w:r w:rsidRPr="006420CE">
              <w:rPr>
                <w:rFonts w:eastAsiaTheme="minorEastAsia"/>
                <w:noProof/>
                <w:color w:val="000000" w:themeColor="text1"/>
              </w:rPr>
              <w:t xml:space="preserve">; </w:t>
            </w:r>
            <w:r w:rsidRPr="006420CE">
              <w:rPr>
                <w:color w:val="000000" w:themeColor="text1"/>
              </w:rPr>
              <w:t>t CO</w:t>
            </w:r>
            <w:r w:rsidRPr="006420CE">
              <w:rPr>
                <w:color w:val="000000" w:themeColor="text1"/>
                <w:vertAlign w:val="subscript"/>
              </w:rPr>
              <w:t>2</w:t>
            </w:r>
            <w:r w:rsidRPr="006420CE">
              <w:rPr>
                <w:color w:val="000000" w:themeColor="text1"/>
              </w:rPr>
              <w:t>-e/y.</w:t>
            </w:r>
          </w:p>
        </w:tc>
      </w:tr>
      <w:tr w:rsidR="00E96A34" w:rsidRPr="006420CE" w:rsidTr="00DD7017">
        <w:tc>
          <w:tcPr>
            <w:tcW w:w="992"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L,Y</m:t>
                  </m:r>
                </m:sub>
              </m:sSub>
              <m:r>
                <w:rPr>
                  <w:rFonts w:ascii="Cambria Math" w:hAnsi="Cambria Math"/>
                  <w:color w:val="000000" w:themeColor="text1"/>
                </w:rPr>
                <m:t xml:space="preserve"> </m:t>
              </m:r>
            </m:oMath>
            <w:r w:rsidR="00E96A34" w:rsidRPr="006420CE">
              <w:rPr>
                <w:color w:val="000000" w:themeColor="text1"/>
              </w:rPr>
              <w:t>=</w:t>
            </w:r>
          </w:p>
        </w:tc>
        <w:tc>
          <w:tcPr>
            <w:tcW w:w="7149" w:type="dxa"/>
          </w:tcPr>
          <w:p w:rsidR="00E96A34" w:rsidRPr="006420CE" w:rsidRDefault="00E96A34" w:rsidP="00DD7017">
            <w:pPr>
              <w:pStyle w:val="tMain"/>
              <w:ind w:left="0" w:firstLine="0"/>
              <w:rPr>
                <w:color w:val="000000" w:themeColor="text1"/>
              </w:rPr>
            </w:pPr>
            <w:r w:rsidRPr="006420CE">
              <w:rPr>
                <w:color w:val="000000" w:themeColor="text1"/>
              </w:rPr>
              <w:t>total emissions from lime applications for year</w:t>
            </w:r>
            <w:r w:rsidRPr="006420CE">
              <w:rPr>
                <w:i/>
                <w:color w:val="000000" w:themeColor="text1"/>
              </w:rPr>
              <w:t xml:space="preserve"> Y</w:t>
            </w:r>
            <w:r w:rsidRPr="006420CE">
              <w:rPr>
                <w:rFonts w:eastAsiaTheme="minorEastAsia"/>
                <w:noProof/>
                <w:color w:val="000000" w:themeColor="text1"/>
              </w:rPr>
              <w:t xml:space="preserve">; </w:t>
            </w:r>
            <w:r w:rsidRPr="006420CE">
              <w:rPr>
                <w:color w:val="000000" w:themeColor="text1"/>
              </w:rPr>
              <w:t>t CO</w:t>
            </w:r>
            <w:r w:rsidRPr="006420CE">
              <w:rPr>
                <w:color w:val="000000" w:themeColor="text1"/>
                <w:vertAlign w:val="subscript"/>
              </w:rPr>
              <w:t>2</w:t>
            </w:r>
            <w:r w:rsidRPr="006420CE">
              <w:rPr>
                <w:color w:val="000000" w:themeColor="text1"/>
              </w:rPr>
              <w:noBreakHyphen/>
              <w:t>e.</w:t>
            </w:r>
          </w:p>
        </w:tc>
      </w:tr>
      <w:tr w:rsidR="00E96A34" w:rsidRPr="006420CE" w:rsidTr="00DD7017">
        <w:tc>
          <w:tcPr>
            <w:tcW w:w="992"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Y </m:t>
              </m:r>
            </m:oMath>
            <w:r w:rsidRPr="006420CE">
              <w:rPr>
                <w:color w:val="000000" w:themeColor="text1"/>
              </w:rPr>
              <w:t>=</w:t>
            </w:r>
          </w:p>
        </w:tc>
        <w:tc>
          <w:tcPr>
            <w:tcW w:w="7149" w:type="dxa"/>
          </w:tcPr>
          <w:p w:rsidR="00E96A34" w:rsidRPr="006420CE" w:rsidRDefault="00E96A34" w:rsidP="00DD7017">
            <w:pPr>
              <w:pStyle w:val="tMain"/>
              <w:ind w:left="0" w:firstLine="0"/>
              <w:rPr>
                <w:color w:val="000000" w:themeColor="text1"/>
              </w:rPr>
            </w:pPr>
            <w:r w:rsidRPr="006420CE">
              <w:rPr>
                <w:color w:val="000000" w:themeColor="text1"/>
              </w:rPr>
              <w:t xml:space="preserve">each </w:t>
            </w:r>
            <w:r w:rsidRPr="006420CE">
              <w:rPr>
                <w:rFonts w:eastAsiaTheme="minorEastAsia"/>
                <w:noProof/>
                <w:color w:val="000000" w:themeColor="text1"/>
              </w:rPr>
              <w:t>year of the reporting period.</w:t>
            </w:r>
          </w:p>
        </w:tc>
      </w:tr>
      <w:tr w:rsidR="00E96A34" w:rsidRPr="006420CE" w:rsidTr="00DD7017">
        <w:tc>
          <w:tcPr>
            <w:tcW w:w="992"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Rc</m:t>
                  </m:r>
                </m:sub>
              </m:sSub>
              <m:r>
                <w:rPr>
                  <w:rFonts w:ascii="Cambria Math" w:hAnsi="Cambria Math"/>
                  <w:color w:val="000000" w:themeColor="text1"/>
                </w:rPr>
                <m:t xml:space="preserve"> </m:t>
              </m:r>
            </m:oMath>
            <w:r w:rsidR="00E96A34" w:rsidRPr="006420CE">
              <w:rPr>
                <w:color w:val="000000" w:themeColor="text1"/>
              </w:rPr>
              <w:t>=</w:t>
            </w:r>
          </w:p>
        </w:tc>
        <w:tc>
          <w:tcPr>
            <w:tcW w:w="7149" w:type="dxa"/>
          </w:tcPr>
          <w:p w:rsidR="00E96A34" w:rsidRPr="006420CE" w:rsidRDefault="00E96A34" w:rsidP="00DD7017">
            <w:pPr>
              <w:pStyle w:val="tMain"/>
              <w:ind w:left="0" w:firstLine="0"/>
              <w:rPr>
                <w:color w:val="000000" w:themeColor="text1"/>
              </w:rPr>
            </w:pPr>
            <w:r w:rsidRPr="006420CE">
              <w:rPr>
                <w:color w:val="000000" w:themeColor="text1"/>
              </w:rPr>
              <w:t>number of years in the reporting period; y.</w:t>
            </w:r>
          </w:p>
        </w:tc>
      </w:tr>
    </w:tbl>
    <w:p w:rsidR="00E96A34" w:rsidRPr="006420CE" w:rsidRDefault="00E96A34" w:rsidP="00E96A34">
      <w:pPr>
        <w:pStyle w:val="h5Section"/>
      </w:pPr>
      <w:bookmarkStart w:id="358" w:name="_Toc391929151"/>
      <w:bookmarkStart w:id="359" w:name="_Toc423362712"/>
      <w:r w:rsidRPr="006420CE">
        <w:t>6.47</w:t>
      </w:r>
      <w:r w:rsidRPr="006420CE">
        <w:tab/>
        <w:t>Lime project emissions—material difference between baseline and reporting periods</w:t>
      </w:r>
      <w:bookmarkEnd w:id="358"/>
      <w:bookmarkEnd w:id="359"/>
    </w:p>
    <w:p w:rsidR="00E96A34" w:rsidRPr="006420CE" w:rsidRDefault="00E96A34" w:rsidP="00E96A34">
      <w:pPr>
        <w:pStyle w:val="tMain"/>
      </w:pPr>
      <w:r w:rsidRPr="006420CE">
        <w:tab/>
        <w:t>(1)</w:t>
      </w:r>
      <w:r w:rsidRPr="006420CE">
        <w:tab/>
        <w:t>The material difference between mean annual emissions from lime for the baseline emissions period and the reporting period must be calculated in accordance with this section.</w:t>
      </w:r>
    </w:p>
    <w:p w:rsidR="00E96A34" w:rsidRPr="006420CE" w:rsidRDefault="00E96A34" w:rsidP="00E96A34">
      <w:pPr>
        <w:pStyle w:val="tMain"/>
      </w:pPr>
      <w:r w:rsidRPr="006420CE">
        <w:tab/>
        <w:t>(2)</w:t>
      </w:r>
      <w:r w:rsidRPr="006420CE">
        <w:tab/>
        <w:t>If the mean annual emissions from lime for the reporting period are greater than the mean annual emissions from lime for the baseline emissions period, then the material difference must be calculated using the following formula:</w:t>
      </w:r>
    </w:p>
    <w:tbl>
      <w:tblPr>
        <w:tblW w:w="0" w:type="auto"/>
        <w:tblInd w:w="1101" w:type="dxa"/>
        <w:tblLook w:val="04A0"/>
      </w:tblPr>
      <w:tblGrid>
        <w:gridCol w:w="6378"/>
        <w:gridCol w:w="1763"/>
      </w:tblGrid>
      <w:tr w:rsidR="00E96A34" w:rsidRPr="006420CE" w:rsidTr="00DD7017">
        <w:trPr>
          <w:trHeight w:val="663"/>
        </w:trPr>
        <w:tc>
          <w:tcPr>
            <w:tcW w:w="6378" w:type="dxa"/>
            <w:vAlign w:val="center"/>
          </w:tcPr>
          <w:p w:rsidR="00E96A34" w:rsidRPr="006420CE" w:rsidRDefault="00E96A34" w:rsidP="00DD7017">
            <w:pPr>
              <w:pStyle w:val="tMain"/>
              <w:ind w:left="0" w:firstLine="0"/>
              <w:jc w:val="center"/>
              <w:rPr>
                <w:color w:val="4A442A" w:themeColor="background2" w:themeShade="40"/>
              </w:rPr>
            </w:pPr>
            <m:oMathPara>
              <m:oMath>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Rc</m:t>
                    </m:r>
                  </m:sub>
                </m:sSub>
                <m:r>
                  <w:rPr>
                    <w:rFonts w:ascii="Cambria Math" w:eastAsiaTheme="minorEastAsia" w:hAnsi="Cambria Math"/>
                    <w:noProof/>
                  </w:rPr>
                  <m:t>-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L,BEP</m:t>
                    </m:r>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L,BEP</m:t>
                        </m:r>
                      </m:sub>
                    </m:sSub>
                  </m:sub>
                </m:sSub>
                <m:r>
                  <w:rPr>
                    <w:rFonts w:ascii="Cambria Math" w:hAnsi="Cambria Math"/>
                  </w:rPr>
                  <m:t>)</m:t>
                </m:r>
              </m:oMath>
            </m:oMathPara>
          </w:p>
        </w:tc>
        <w:tc>
          <w:tcPr>
            <w:tcW w:w="1763"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L10</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L, Rc</m:t>
                  </m:r>
                </m:sub>
              </m:sSub>
              <m:r>
                <w:rPr>
                  <w:rFonts w:ascii="Cambria Math" w:eastAsiaTheme="minorEastAsia" w:hAnsi="Cambria Math"/>
                  <w:noProof/>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material difference in the emissions from lime between the baseline emissions period and the reporting period </w:t>
            </w:r>
            <w:r w:rsidRPr="006420CE">
              <w:rPr>
                <w:i/>
                <w:color w:val="000000" w:themeColor="text1"/>
              </w:rPr>
              <w:t>Rc</w:t>
            </w:r>
            <w:r w:rsidRPr="006420CE">
              <w:rPr>
                <w:color w:val="000000" w:themeColor="text1"/>
              </w:rPr>
              <w:t>; t CO</w:t>
            </w:r>
            <w:r w:rsidRPr="006420CE">
              <w:rPr>
                <w:color w:val="000000" w:themeColor="text1"/>
                <w:vertAlign w:val="subscript"/>
              </w:rPr>
              <w:t>2</w:t>
            </w:r>
            <w:r w:rsidRPr="006420CE">
              <w:rPr>
                <w:color w:val="000000" w:themeColor="text1"/>
              </w:rPr>
              <w:noBreakHyphen/>
              <w:t>e.</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L, Rc</m:t>
                  </m:r>
                </m:sub>
              </m:sSub>
              <m:r>
                <w:rPr>
                  <w:rFonts w:ascii="Cambria Math" w:eastAsiaTheme="minorEastAsia" w:hAnsi="Cambria Math"/>
                  <w:noProof/>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mean annual emissions </w:t>
            </w:r>
            <w:r w:rsidRPr="006420CE">
              <w:rPr>
                <w:color w:val="000000" w:themeColor="text1"/>
              </w:rPr>
              <w:t xml:space="preserve">from lime </w:t>
            </w:r>
            <w:r w:rsidRPr="006420CE">
              <w:rPr>
                <w:rFonts w:eastAsiaTheme="minorEastAsia"/>
                <w:noProof/>
              </w:rPr>
              <w:t xml:space="preserve">application </w:t>
            </w:r>
            <w:r w:rsidRPr="006420CE">
              <w:rPr>
                <w:rFonts w:eastAsiaTheme="minorEastAsia"/>
                <w:noProof/>
                <w:color w:val="000000" w:themeColor="text1"/>
              </w:rPr>
              <w:t xml:space="preserve">in </w:t>
            </w:r>
            <w:r w:rsidRPr="006420CE">
              <w:rPr>
                <w:color w:val="000000" w:themeColor="text1"/>
              </w:rPr>
              <w:t>the reporting period</w:t>
            </w:r>
            <w:r w:rsidRPr="006420CE">
              <w:rPr>
                <w:i/>
                <w:color w:val="000000" w:themeColor="text1"/>
              </w:rPr>
              <w:t xml:space="preserve"> Rc</w:t>
            </w:r>
            <w:r w:rsidRPr="006420CE">
              <w:rPr>
                <w:color w:val="000000" w:themeColor="text1"/>
              </w:rPr>
              <w:t>;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L,BEP</m:t>
                  </m:r>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mean annual emissions from lime application in the baseline emissions period; t CO</w:t>
            </w:r>
            <w:r w:rsidRPr="006420CE">
              <w:rPr>
                <w:color w:val="000000" w:themeColor="text1"/>
                <w:vertAlign w:val="subscript"/>
              </w:rPr>
              <w:t>2</w:t>
            </w:r>
            <w:r w:rsidRPr="006420CE">
              <w:rPr>
                <w:color w:val="000000" w:themeColor="text1"/>
              </w:rPr>
              <w:noBreakHyphen/>
              <w:t>e/y.</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L,BEP</m:t>
                      </m:r>
                    </m:sub>
                  </m:sSub>
                </m:sub>
              </m:sSub>
            </m:oMath>
            <w:r w:rsidR="00E96A34" w:rsidRPr="006420CE">
              <w:rPr>
                <w:color w:val="000000" w:themeColor="text1"/>
              </w:rPr>
              <w:t xml:space="preserve"> =</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standard deviation of the annual emissions from lime for the baseline emissions period; t CO</w:t>
            </w:r>
            <w:r w:rsidRPr="006420CE">
              <w:rPr>
                <w:color w:val="000000" w:themeColor="text1"/>
                <w:vertAlign w:val="subscript"/>
              </w:rPr>
              <w:t>2</w:t>
            </w:r>
            <w:r w:rsidRPr="006420CE">
              <w:rPr>
                <w:color w:val="000000" w:themeColor="text1"/>
              </w:rPr>
              <w:noBreakHyphen/>
              <w:t>e.</w:t>
            </w:r>
          </w:p>
        </w:tc>
      </w:tr>
    </w:tbl>
    <w:p w:rsidR="00E96A34" w:rsidRPr="006420CE" w:rsidRDefault="00E96A34" w:rsidP="00E96A34">
      <w:pPr>
        <w:pStyle w:val="tMain"/>
      </w:pPr>
      <w:r w:rsidRPr="006420CE">
        <w:tab/>
        <w:t>(3)</w:t>
      </w:r>
      <w:r w:rsidRPr="006420CE">
        <w:tab/>
        <w:t>If the material difference calculated in accordance with Equation L10 is less than zero, then the material difference is taken to be zero.</w:t>
      </w:r>
    </w:p>
    <w:p w:rsidR="00E96A34" w:rsidRPr="006420CE" w:rsidRDefault="00E96A34" w:rsidP="00E96A34">
      <w:pPr>
        <w:pStyle w:val="tMain"/>
      </w:pPr>
      <w:r w:rsidRPr="006420CE">
        <w:tab/>
        <w:t>(4)</w:t>
      </w:r>
      <w:r w:rsidRPr="006420CE">
        <w:tab/>
        <w:t>If the mean annual emissions from lime for the reporting period are less than the mean annual emissions from lime for the baseline emissions period, then the material difference must be calculated using the following formula:</w:t>
      </w:r>
    </w:p>
    <w:tbl>
      <w:tblPr>
        <w:tblW w:w="0" w:type="auto"/>
        <w:tblInd w:w="1101" w:type="dxa"/>
        <w:tblLook w:val="04A0"/>
      </w:tblPr>
      <w:tblGrid>
        <w:gridCol w:w="6237"/>
        <w:gridCol w:w="1904"/>
      </w:tblGrid>
      <w:tr w:rsidR="00E96A34" w:rsidRPr="006420CE" w:rsidTr="00DD7017">
        <w:trPr>
          <w:trHeight w:val="663"/>
        </w:trPr>
        <w:tc>
          <w:tcPr>
            <w:tcW w:w="6237" w:type="dxa"/>
            <w:vAlign w:val="center"/>
          </w:tcPr>
          <w:p w:rsidR="00E96A34" w:rsidRPr="006420CE" w:rsidRDefault="00E96A34" w:rsidP="00DD7017">
            <w:pPr>
              <w:pStyle w:val="tMain"/>
              <w:ind w:left="0" w:firstLine="0"/>
              <w:jc w:val="center"/>
              <w:rPr>
                <w:color w:val="4A442A" w:themeColor="background2" w:themeShade="40"/>
              </w:rPr>
            </w:pPr>
            <m:oMathPara>
              <m:oMath>
                <m:r>
                  <w:rPr>
                    <w:rFonts w:ascii="Cambria Math" w:hAnsi="Cambria Math"/>
                  </w:rPr>
                  <m:t>∆</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 Rc</m:t>
                    </m:r>
                  </m:sub>
                </m:sSub>
                <m:r>
                  <w:rPr>
                    <w:rFonts w:ascii="Cambria Math" w:eastAsiaTheme="minorEastAsia" w:hAnsi="Cambria Math"/>
                    <w:noProof/>
                  </w:rPr>
                  <m:t>-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L,BEP</m:t>
                    </m:r>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L,BEP</m:t>
                        </m:r>
                      </m:sub>
                    </m:sSub>
                  </m:sub>
                </m:sSub>
                <m:r>
                  <w:rPr>
                    <w:rFonts w:ascii="Cambria Math" w:hAnsi="Cambria Math"/>
                  </w:rPr>
                  <m:t>)</m:t>
                </m:r>
              </m:oMath>
            </m:oMathPara>
          </w:p>
        </w:tc>
        <w:tc>
          <w:tcPr>
            <w:tcW w:w="1904"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L11</w:t>
            </w:r>
          </w:p>
        </w:tc>
      </w:tr>
    </w:tbl>
    <w:p w:rsidR="00E96A34" w:rsidRPr="006420CE" w:rsidRDefault="00E96A34" w:rsidP="00E96A34">
      <w:pPr>
        <w:pStyle w:val="tMain"/>
        <w:rPr>
          <w:color w:val="4A442A" w:themeColor="background2" w:themeShade="40"/>
        </w:rPr>
      </w:pPr>
      <w:r w:rsidRPr="006420CE">
        <w:rPr>
          <w:color w:val="4A442A" w:themeColor="background2" w:themeShade="40"/>
        </w:rPr>
        <w:tab/>
      </w:r>
      <w:r w:rsidRPr="006420CE">
        <w:rPr>
          <w:color w:val="4A442A" w:themeColor="background2" w:themeShade="40"/>
        </w:rPr>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L, Rc</m:t>
                  </m:r>
                </m:sub>
              </m:sSub>
              <m:r>
                <w:rPr>
                  <w:rFonts w:ascii="Cambria Math" w:eastAsiaTheme="minorEastAsia" w:hAnsi="Cambria Math"/>
                  <w:noProof/>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material difference in mean annual emissions from lime between the baseline emissions period and the reporting period </w:t>
            </w:r>
            <w:r w:rsidRPr="006420CE">
              <w:rPr>
                <w:i/>
                <w:color w:val="000000" w:themeColor="text1"/>
              </w:rPr>
              <w:t>Rc</w:t>
            </w:r>
            <w:r w:rsidRPr="006420CE">
              <w:rPr>
                <w:color w:val="000000" w:themeColor="text1"/>
              </w:rPr>
              <w:t xml:space="preserve">; </w:t>
            </w:r>
            <w:r w:rsidRPr="006420CE">
              <w:rPr>
                <w:color w:val="000000" w:themeColor="text1"/>
              </w:rPr>
              <w:br/>
              <w:t>t CO</w:t>
            </w:r>
            <w:r w:rsidRPr="006420CE">
              <w:rPr>
                <w:color w:val="000000" w:themeColor="text1"/>
                <w:vertAlign w:val="subscript"/>
              </w:rPr>
              <w:t>2</w:t>
            </w:r>
            <w:r w:rsidRPr="006420CE">
              <w:rPr>
                <w:color w:val="000000" w:themeColor="text1"/>
              </w:rPr>
              <w:noBreakHyphen/>
              <w:t>e/y.</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L, Rc</m:t>
                  </m:r>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mean annual emissions </w:t>
            </w:r>
            <w:r w:rsidRPr="006420CE">
              <w:rPr>
                <w:color w:val="000000" w:themeColor="text1"/>
              </w:rPr>
              <w:t xml:space="preserve">from lime </w:t>
            </w:r>
            <w:r w:rsidRPr="006420CE">
              <w:rPr>
                <w:rFonts w:eastAsiaTheme="minorEastAsia"/>
                <w:noProof/>
                <w:color w:val="000000" w:themeColor="text1"/>
              </w:rPr>
              <w:t xml:space="preserve">in </w:t>
            </w:r>
            <w:r w:rsidRPr="006420CE">
              <w:rPr>
                <w:color w:val="000000" w:themeColor="text1"/>
              </w:rPr>
              <w:t>the reporting period</w:t>
            </w:r>
            <w:r w:rsidRPr="006420CE">
              <w:rPr>
                <w:i/>
                <w:color w:val="000000" w:themeColor="text1"/>
              </w:rPr>
              <w:t xml:space="preserve"> Rc</w:t>
            </w:r>
            <w:r w:rsidRPr="006420CE">
              <w:rPr>
                <w:color w:val="000000" w:themeColor="text1"/>
              </w:rPr>
              <w:t xml:space="preserve">; </w:t>
            </w:r>
            <w:r w:rsidRPr="006420CE">
              <w:rPr>
                <w:color w:val="000000" w:themeColor="text1"/>
              </w:rPr>
              <w:br/>
              <w:t>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L, BEP</m:t>
                  </m:r>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mean annual emissions from lime for the baseline emissions period; t CO</w:t>
            </w:r>
            <w:r w:rsidRPr="006420CE">
              <w:rPr>
                <w:color w:val="000000" w:themeColor="text1"/>
                <w:vertAlign w:val="subscript"/>
              </w:rPr>
              <w:t>2</w:t>
            </w:r>
            <w:r w:rsidRPr="006420CE">
              <w:rPr>
                <w:color w:val="000000" w:themeColor="text1"/>
              </w:rPr>
              <w:noBreakHyphen/>
              <w:t>e/y.</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L,BEP</m:t>
                      </m:r>
                    </m:sub>
                  </m:sSub>
                </m:sub>
              </m:sSub>
            </m:oMath>
            <w:r w:rsidR="00E96A34" w:rsidRPr="006420CE">
              <w:rPr>
                <w:color w:val="000000" w:themeColor="text1"/>
              </w:rPr>
              <w:t xml:space="preserve"> =</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standard deviation of the annual emissions from lime for the baseline emissions period; t CO</w:t>
            </w:r>
            <w:r w:rsidRPr="006420CE">
              <w:rPr>
                <w:color w:val="000000" w:themeColor="text1"/>
                <w:vertAlign w:val="subscript"/>
              </w:rPr>
              <w:t>2</w:t>
            </w:r>
            <w:r w:rsidRPr="006420CE">
              <w:rPr>
                <w:color w:val="000000" w:themeColor="text1"/>
              </w:rPr>
              <w:noBreakHyphen/>
              <w:t>e.</w:t>
            </w:r>
          </w:p>
        </w:tc>
      </w:tr>
    </w:tbl>
    <w:p w:rsidR="00E96A34" w:rsidRPr="006420CE" w:rsidRDefault="00E96A34" w:rsidP="00E96A34">
      <w:pPr>
        <w:pStyle w:val="tMain"/>
      </w:pPr>
      <w:r w:rsidRPr="006420CE">
        <w:tab/>
        <w:t>(5)</w:t>
      </w:r>
      <w:r w:rsidRPr="006420CE">
        <w:tab/>
        <w:t>If the material difference calculated in accordance with Equation L11 is greater than zero, then the material difference is taken to be zero.</w:t>
      </w:r>
    </w:p>
    <w:p w:rsidR="00E96A34" w:rsidRPr="006420CE" w:rsidRDefault="00E96A34" w:rsidP="00E96A34">
      <w:pPr>
        <w:pStyle w:val="h5Section"/>
      </w:pPr>
      <w:bookmarkStart w:id="360" w:name="_Toc391929152"/>
      <w:bookmarkStart w:id="361" w:name="_Toc423362713"/>
      <w:r w:rsidRPr="006420CE">
        <w:t>6.48</w:t>
      </w:r>
      <w:r w:rsidRPr="006420CE">
        <w:tab/>
        <w:t>Lime project emissions—total change</w:t>
      </w:r>
      <w:bookmarkEnd w:id="360"/>
      <w:bookmarkEnd w:id="361"/>
    </w:p>
    <w:p w:rsidR="00E96A34" w:rsidRPr="006420CE" w:rsidRDefault="00E96A34" w:rsidP="00E96A34">
      <w:pPr>
        <w:pStyle w:val="tMain"/>
        <w:rPr>
          <w:color w:val="000000" w:themeColor="text1"/>
        </w:rPr>
      </w:pPr>
      <w:r w:rsidRPr="006420CE">
        <w:rPr>
          <w:color w:val="000000" w:themeColor="text1"/>
        </w:rPr>
        <w:tab/>
      </w:r>
      <w:r w:rsidRPr="006420CE">
        <w:rPr>
          <w:color w:val="000000" w:themeColor="text1"/>
        </w:rPr>
        <w:tab/>
        <w:t>The total change in emissions from lime for the reporting period must be calculated using the following formula:</w:t>
      </w:r>
    </w:p>
    <w:tbl>
      <w:tblPr>
        <w:tblW w:w="0" w:type="auto"/>
        <w:tblInd w:w="1101" w:type="dxa"/>
        <w:tblLook w:val="04A0"/>
      </w:tblPr>
      <w:tblGrid>
        <w:gridCol w:w="6237"/>
        <w:gridCol w:w="1904"/>
      </w:tblGrid>
      <w:tr w:rsidR="00E96A34" w:rsidRPr="006420CE" w:rsidTr="00DD7017">
        <w:trPr>
          <w:trHeight w:val="663"/>
        </w:trPr>
        <w:tc>
          <w:tcPr>
            <w:tcW w:w="6237" w:type="dxa"/>
            <w:vAlign w:val="center"/>
          </w:tcPr>
          <w:p w:rsidR="00E96A34" w:rsidRPr="006420CE" w:rsidRDefault="00E96A34" w:rsidP="00DD7017">
            <w:pPr>
              <w:pStyle w:val="tMain"/>
              <w:ind w:left="0" w:firstLine="0"/>
              <w:jc w:val="center"/>
              <w:rPr>
                <w:color w:val="000000" w:themeColor="text1"/>
              </w:rPr>
            </w:pPr>
            <m:oMathPara>
              <m:oMath>
                <m:r>
                  <m:rPr>
                    <m:sty m:val="p"/>
                  </m:rPr>
                  <w:rPr>
                    <w:rFonts w:ascii="Cambria Math" w:hAnsi="Cambria Math"/>
                    <w:color w:val="000000" w:themeColor="text1"/>
                  </w:rPr>
                  <m:t>∆</m:t>
                </m:r>
                <m:sSub>
                  <m:sSubPr>
                    <m:ctrlPr>
                      <w:rPr>
                        <w:rFonts w:ascii="Cambria Math" w:eastAsiaTheme="minorEastAsia" w:hAnsi="Cambria Math"/>
                        <w:noProof/>
                        <w:color w:val="000000" w:themeColor="text1"/>
                      </w:rPr>
                    </m:ctrlPr>
                  </m:sSubPr>
                  <m:e>
                    <m:r>
                      <m:rPr>
                        <m:sty m:val="p"/>
                      </m:rPr>
                      <w:rPr>
                        <w:rFonts w:ascii="Cambria Math" w:eastAsiaTheme="minorEastAsia" w:hAnsi="Cambria Math"/>
                        <w:noProof/>
                        <w:color w:val="000000" w:themeColor="text1"/>
                      </w:rPr>
                      <m:t>E</m:t>
                    </m:r>
                  </m:e>
                  <m:sub>
                    <m:r>
                      <m:rPr>
                        <m:sty m:val="p"/>
                      </m:rPr>
                      <w:rPr>
                        <w:rFonts w:ascii="Cambria Math" w:eastAsiaTheme="minorEastAsia" w:hAnsi="Cambria Math"/>
                        <w:noProof/>
                        <w:color w:val="000000" w:themeColor="text1"/>
                      </w:rPr>
                      <m:t>L, Rc</m:t>
                    </m:r>
                  </m:sub>
                </m:sSub>
                <m:r>
                  <m:rPr>
                    <m:nor/>
                  </m:rPr>
                  <w:rPr>
                    <w:rFonts w:ascii="Cambria Math" w:hAnsi="Cambria Math"/>
                    <w:color w:val="000000" w:themeColor="text1"/>
                  </w:rPr>
                  <m:t xml:space="preserve"> =</m:t>
                </m:r>
                <m:r>
                  <w:rPr>
                    <w:rFonts w:ascii="Cambria Math" w:hAnsi="Cambria Math"/>
                    <w:color w:val="000000" w:themeColor="text1"/>
                  </w:rPr>
                  <m:t>∆</m:t>
                </m:r>
                <m:sSub>
                  <m:sSubPr>
                    <m:ctrlPr>
                      <w:rPr>
                        <w:rFonts w:ascii="Cambria Math" w:eastAsiaTheme="minorEastAsia" w:hAnsi="Cambria Math"/>
                        <w:noProof/>
                        <w:color w:val="000000" w:themeColor="text1"/>
                      </w:rPr>
                    </m:ctrlPr>
                  </m:sSubPr>
                  <m:e>
                    <m:acc>
                      <m:accPr>
                        <m:chr m:val="̅"/>
                        <m:ctrlPr>
                          <w:rPr>
                            <w:rFonts w:ascii="Cambria Math" w:eastAsiaTheme="minorEastAsia" w:hAnsi="Cambria Math"/>
                            <w:noProof/>
                            <w:color w:val="000000" w:themeColor="text1"/>
                          </w:rPr>
                        </m:ctrlPr>
                      </m:accPr>
                      <m:e>
                        <m:r>
                          <m:rPr>
                            <m:sty m:val="p"/>
                          </m:rPr>
                          <w:rPr>
                            <w:rFonts w:ascii="Cambria Math" w:eastAsiaTheme="minorEastAsia" w:hAnsi="Cambria Math"/>
                            <w:noProof/>
                            <w:color w:val="000000" w:themeColor="text1"/>
                          </w:rPr>
                          <m:t>E</m:t>
                        </m:r>
                      </m:e>
                    </m:acc>
                  </m:e>
                  <m:sub>
                    <m:r>
                      <m:rPr>
                        <m:sty m:val="p"/>
                      </m:rPr>
                      <w:rPr>
                        <w:rFonts w:ascii="Cambria Math" w:eastAsiaTheme="minorEastAsia" w:hAnsi="Cambria Math"/>
                        <w:noProof/>
                        <w:color w:val="000000" w:themeColor="text1"/>
                      </w:rPr>
                      <m:t>L, Rc</m:t>
                    </m:r>
                  </m:sub>
                </m:sSub>
                <m:r>
                  <m:rPr>
                    <m:sty m:val="p"/>
                  </m:rPr>
                  <w:rPr>
                    <w:rFonts w:ascii="Cambria Math" w:eastAsiaTheme="minorEastAsia" w:hAnsi="Cambria Math"/>
                    <w:noProof/>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 xml:space="preserve"> n</m:t>
                    </m:r>
                  </m:e>
                  <m:sub>
                    <m:r>
                      <w:rPr>
                        <w:rFonts w:ascii="Cambria Math" w:hAnsi="Cambria Math"/>
                        <w:color w:val="000000" w:themeColor="text1"/>
                      </w:rPr>
                      <m:t>Rc</m:t>
                    </m:r>
                  </m:sub>
                </m:sSub>
                <m:r>
                  <m:rPr>
                    <m:nor/>
                  </m:rPr>
                  <w:rPr>
                    <w:rFonts w:ascii="Cambria Math" w:hAnsi="Cambria Math"/>
                    <w:color w:val="000000" w:themeColor="text1"/>
                  </w:rPr>
                  <m:t xml:space="preserve"> </m:t>
                </m:r>
              </m:oMath>
            </m:oMathPara>
          </w:p>
        </w:tc>
        <w:tc>
          <w:tcPr>
            <w:tcW w:w="1904"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L12</w:t>
            </w:r>
          </w:p>
        </w:tc>
      </w:tr>
    </w:tbl>
    <w:p w:rsidR="00E96A34" w:rsidRPr="006420CE" w:rsidRDefault="00E96A34" w:rsidP="00E96A34">
      <w:pPr>
        <w:pStyle w:val="tMain"/>
        <w:rPr>
          <w:color w:val="000000" w:themeColor="text1"/>
        </w:rPr>
      </w:pPr>
      <w:r w:rsidRPr="006420CE">
        <w:rPr>
          <w:color w:val="000000" w:themeColor="text1"/>
        </w:rPr>
        <w:tab/>
      </w:r>
      <w:r w:rsidRPr="006420CE">
        <w:rPr>
          <w:color w:val="000000" w:themeColor="text1"/>
        </w:rPr>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r>
                    <w:rPr>
                      <w:rFonts w:ascii="Cambria Math" w:eastAsiaTheme="minorEastAsia" w:hAnsi="Cambria Math"/>
                      <w:noProof/>
                      <w:color w:val="000000" w:themeColor="text1"/>
                    </w:rPr>
                    <m:t>E</m:t>
                  </m:r>
                </m:e>
                <m:sub>
                  <m:r>
                    <w:rPr>
                      <w:rFonts w:ascii="Cambria Math" w:eastAsiaTheme="minorEastAsia" w:hAnsi="Cambria Math"/>
                      <w:noProof/>
                      <w:color w:val="000000" w:themeColor="text1"/>
                    </w:rPr>
                    <m:t>L, Rc</m:t>
                  </m:r>
                </m:sub>
              </m:sSub>
              <m:r>
                <w:rPr>
                  <w:rFonts w:ascii="Cambria Math" w:eastAsiaTheme="minorEastAsia" w:hAnsi="Cambria Math"/>
                  <w:noProof/>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total change in </w:t>
            </w:r>
            <w:r w:rsidRPr="006420CE">
              <w:rPr>
                <w:color w:val="000000" w:themeColor="text1"/>
              </w:rPr>
              <w:t xml:space="preserve">emissions from lime for the reporting period </w:t>
            </w:r>
            <w:r w:rsidRPr="006420CE">
              <w:rPr>
                <w:i/>
                <w:color w:val="000000" w:themeColor="text1"/>
              </w:rPr>
              <w:t>Rc</w:t>
            </w:r>
            <w:r w:rsidRPr="006420CE">
              <w:rPr>
                <w:color w:val="000000" w:themeColor="text1"/>
              </w:rPr>
              <w:t>; t CO</w:t>
            </w:r>
            <w:r w:rsidRPr="006420CE">
              <w:rPr>
                <w:color w:val="000000" w:themeColor="text1"/>
                <w:vertAlign w:val="subscript"/>
              </w:rPr>
              <w:t>2</w:t>
            </w:r>
            <w:r w:rsidRPr="006420CE">
              <w:rPr>
                <w:color w:val="000000" w:themeColor="text1"/>
              </w:rPr>
              <w:t>-e.</w:t>
            </w:r>
          </w:p>
        </w:tc>
      </w:tr>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L, Rc</m:t>
                  </m:r>
                </m:sub>
              </m:sSub>
              <m:r>
                <m:rPr>
                  <m:nor/>
                </m:rPr>
                <w:rPr>
                  <w:rFonts w:ascii="Cambria Math" w:hAnsi="Cambria Math"/>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material difference in mean annual emissions from lime between the baseline emissions period and the reporting period </w:t>
            </w:r>
            <w:r w:rsidRPr="006420CE">
              <w:rPr>
                <w:i/>
                <w:color w:val="000000" w:themeColor="text1"/>
              </w:rPr>
              <w:t>Rc</w:t>
            </w:r>
            <w:r w:rsidRPr="006420CE">
              <w:rPr>
                <w:color w:val="000000" w:themeColor="text1"/>
              </w:rPr>
              <w:t xml:space="preserve">; </w:t>
            </w:r>
            <w:r w:rsidRPr="006420CE">
              <w:rPr>
                <w:color w:val="000000" w:themeColor="text1"/>
              </w:rPr>
              <w:br/>
              <w:t>t CO</w:t>
            </w:r>
            <w:r w:rsidRPr="006420CE">
              <w:rPr>
                <w:color w:val="000000" w:themeColor="text1"/>
                <w:vertAlign w:val="subscript"/>
              </w:rPr>
              <w:t>2</w:t>
            </w:r>
            <w:r w:rsidRPr="006420CE">
              <w:rPr>
                <w:color w:val="000000" w:themeColor="text1"/>
              </w:rPr>
              <w:noBreakHyphen/>
              <w:t>e/y.</w:t>
            </w:r>
          </w:p>
        </w:tc>
      </w:tr>
      <w:tr w:rsidR="00E96A34" w:rsidRPr="006420CE" w:rsidTr="00DD7017">
        <w:tc>
          <w:tcPr>
            <w:tcW w:w="1275"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Rc</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number of years in the reporting period; y.</w:t>
            </w:r>
          </w:p>
        </w:tc>
      </w:tr>
    </w:tbl>
    <w:p w:rsidR="00E96A34" w:rsidRPr="006420CE" w:rsidRDefault="00E96A34" w:rsidP="00E96A34">
      <w:pPr>
        <w:pStyle w:val="h4Subdiv"/>
        <w:rPr>
          <w:color w:val="000000" w:themeColor="text1"/>
        </w:rPr>
      </w:pPr>
      <w:bookmarkStart w:id="362" w:name="_Toc391929153"/>
      <w:bookmarkStart w:id="363" w:name="_Toc423362714"/>
      <w:r w:rsidRPr="006420CE">
        <w:t>Subdivision 6.2.5</w:t>
      </w:r>
      <w:r w:rsidRPr="006420CE">
        <w:tab/>
        <w:t>Calculation of emissions from tillage events</w:t>
      </w:r>
      <w:bookmarkEnd w:id="362"/>
      <w:bookmarkEnd w:id="363"/>
    </w:p>
    <w:p w:rsidR="00E96A34" w:rsidRPr="006420CE" w:rsidRDefault="00E96A34" w:rsidP="00E96A34">
      <w:pPr>
        <w:pStyle w:val="h5Section"/>
      </w:pPr>
      <w:bookmarkStart w:id="364" w:name="_Toc391929154"/>
      <w:bookmarkStart w:id="365" w:name="_Toc423362715"/>
      <w:r w:rsidRPr="006420CE">
        <w:t>6.49</w:t>
      </w:r>
      <w:r w:rsidRPr="006420CE">
        <w:tab/>
        <w:t>Tillage project emissions—general</w:t>
      </w:r>
      <w:bookmarkEnd w:id="364"/>
      <w:bookmarkEnd w:id="365"/>
    </w:p>
    <w:p w:rsidR="00E96A34" w:rsidRPr="006420CE" w:rsidRDefault="00E96A34" w:rsidP="00E96A34">
      <w:pPr>
        <w:pStyle w:val="tMain"/>
      </w:pPr>
      <w:r w:rsidRPr="006420CE">
        <w:tab/>
      </w:r>
      <w:r w:rsidRPr="006420CE">
        <w:tab/>
        <w:t>Emissions from tillage events must be determined for a reporting period by calculating:</w:t>
      </w:r>
    </w:p>
    <w:p w:rsidR="00E96A34" w:rsidRPr="006420CE" w:rsidRDefault="00E96A34" w:rsidP="00E96A34">
      <w:pPr>
        <w:pStyle w:val="tPara"/>
      </w:pPr>
      <w:r w:rsidRPr="006420CE">
        <w:tab/>
        <w:t>(a)</w:t>
      </w:r>
      <w:r w:rsidRPr="006420CE">
        <w:tab/>
        <w:t>the mean annual emissions from tillage events during the reporting period;</w:t>
      </w:r>
    </w:p>
    <w:p w:rsidR="00E96A34" w:rsidRPr="006420CE" w:rsidRDefault="00E96A34" w:rsidP="00E96A34">
      <w:pPr>
        <w:pStyle w:val="tPara"/>
      </w:pPr>
      <w:r w:rsidRPr="006420CE">
        <w:tab/>
        <w:t>(b)</w:t>
      </w:r>
      <w:r w:rsidRPr="006420CE">
        <w:tab/>
        <w:t>the material difference, if any, between mean baseline period emissions and mean reporting period emissions; and</w:t>
      </w:r>
    </w:p>
    <w:p w:rsidR="00E96A34" w:rsidRPr="006420CE" w:rsidRDefault="00E96A34" w:rsidP="00E96A34">
      <w:pPr>
        <w:pStyle w:val="tPara"/>
      </w:pPr>
      <w:r w:rsidRPr="006420CE">
        <w:tab/>
        <w:t>(c)</w:t>
      </w:r>
      <w:r w:rsidRPr="006420CE">
        <w:tab/>
        <w:t>the net emissions from tillage events for the reporting period.</w:t>
      </w:r>
    </w:p>
    <w:p w:rsidR="00E96A34" w:rsidRPr="006420CE" w:rsidRDefault="00E96A34" w:rsidP="00E96A34">
      <w:pPr>
        <w:pStyle w:val="h5Section"/>
      </w:pPr>
      <w:bookmarkStart w:id="366" w:name="_Toc391929155"/>
      <w:bookmarkStart w:id="367" w:name="_Toc423362716"/>
      <w:r w:rsidRPr="006420CE">
        <w:t>6.50</w:t>
      </w:r>
      <w:r w:rsidRPr="006420CE">
        <w:tab/>
        <w:t>Tillage project emissions—crop residues</w:t>
      </w:r>
      <w:bookmarkEnd w:id="366"/>
      <w:bookmarkEnd w:id="367"/>
      <w:r w:rsidRPr="006420CE">
        <w:t xml:space="preserve"> </w:t>
      </w:r>
    </w:p>
    <w:p w:rsidR="00E96A34" w:rsidRPr="006420CE" w:rsidRDefault="00E96A34" w:rsidP="00E96A34">
      <w:pPr>
        <w:pStyle w:val="tMain"/>
      </w:pPr>
      <w:r w:rsidRPr="006420CE">
        <w:tab/>
      </w:r>
      <w:r w:rsidRPr="006420CE">
        <w:tab/>
        <w:t>The quantity of emissions released from the residues of each crop or pasture that:</w:t>
      </w:r>
    </w:p>
    <w:p w:rsidR="00E96A34" w:rsidRPr="006420CE" w:rsidRDefault="00E96A34" w:rsidP="00E96A34">
      <w:pPr>
        <w:pStyle w:val="tPara"/>
      </w:pPr>
      <w:r w:rsidRPr="006420CE">
        <w:tab/>
        <w:t>(a)</w:t>
      </w:r>
      <w:r w:rsidRPr="006420CE">
        <w:tab/>
        <w:t>follows a tillage event; and</w:t>
      </w:r>
    </w:p>
    <w:p w:rsidR="00E96A34" w:rsidRPr="006420CE" w:rsidRDefault="00E96A34" w:rsidP="00E96A34">
      <w:pPr>
        <w:pStyle w:val="tPara"/>
      </w:pPr>
      <w:r w:rsidRPr="006420CE">
        <w:tab/>
        <w:t>(b)</w:t>
      </w:r>
      <w:r w:rsidRPr="006420CE">
        <w:tab/>
        <w:t>is grown in each year of the reporting period;</w:t>
      </w:r>
    </w:p>
    <w:p w:rsidR="00E96A34" w:rsidRPr="006420CE" w:rsidRDefault="00E96A34" w:rsidP="00E96A34">
      <w:pPr>
        <w:pStyle w:val="tMain"/>
      </w:pPr>
      <w:r w:rsidRPr="006420CE">
        <w:tab/>
      </w:r>
      <w:r w:rsidRPr="006420CE">
        <w:tab/>
        <w:t>must be calculated for each year of the period using the following formula:</w:t>
      </w:r>
    </w:p>
    <w:tbl>
      <w:tblPr>
        <w:tblW w:w="0" w:type="auto"/>
        <w:tblInd w:w="1101" w:type="dxa"/>
        <w:tblLook w:val="04A0"/>
      </w:tblPr>
      <w:tblGrid>
        <w:gridCol w:w="6378"/>
        <w:gridCol w:w="1763"/>
      </w:tblGrid>
      <w:tr w:rsidR="00E96A34" w:rsidRPr="006420CE" w:rsidTr="00DD7017">
        <w:tc>
          <w:tcPr>
            <w:tcW w:w="6378" w:type="dxa"/>
          </w:tcPr>
          <w:p w:rsidR="00E96A34" w:rsidRPr="006420CE" w:rsidRDefault="00A2593C" w:rsidP="00DD7017">
            <m:oMathPara>
              <m:oMath>
                <m:sSub>
                  <m:sSubPr>
                    <m:ctrlPr>
                      <w:rPr>
                        <w:rFonts w:ascii="Cambria Math" w:hAnsi="Cambria Math"/>
                        <w:i/>
                      </w:rPr>
                    </m:ctrlPr>
                  </m:sSubPr>
                  <m:e>
                    <m:r>
                      <w:rPr>
                        <w:rFonts w:ascii="Cambria Math" w:hAnsi="Cambria Math"/>
                      </w:rPr>
                      <m:t>E</m:t>
                    </m:r>
                  </m:e>
                  <m:sub>
                    <m:r>
                      <w:rPr>
                        <w:rFonts w:ascii="Cambria Math" w:hAnsi="Cambria Math"/>
                      </w:rPr>
                      <m:t>R,v,Y</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VQ</m:t>
                        </m:r>
                      </m:e>
                      <m:sub>
                        <m:r>
                          <w:rPr>
                            <w:rFonts w:ascii="Cambria Math" w:hAnsi="Cambria Math"/>
                          </w:rPr>
                          <m:t>v,Y</m:t>
                        </m:r>
                      </m:sub>
                    </m:sSub>
                    <m:r>
                      <m:rPr>
                        <m:sty m:val="p"/>
                      </m:rPr>
                      <w:rPr>
                        <w:rFonts w:ascii="Cambria Math" w:eastAsiaTheme="minorEastAsia" w:hAnsi="Cambria Math"/>
                        <w:noProof/>
                      </w:rPr>
                      <m:t>×</m:t>
                    </m:r>
                    <m:sSub>
                      <m:sSubPr>
                        <m:ctrlPr>
                          <w:rPr>
                            <w:rFonts w:ascii="Cambria Math" w:hAnsi="Cambria Math"/>
                            <w:i/>
                          </w:rPr>
                        </m:ctrlPr>
                      </m:sSubPr>
                      <m:e>
                        <m:r>
                          <w:rPr>
                            <w:rFonts w:ascii="Cambria Math" w:hAnsi="Cambria Math"/>
                          </w:rPr>
                          <m:t>Z</m:t>
                        </m:r>
                      </m:e>
                      <m:sub>
                        <m:r>
                          <w:rPr>
                            <w:rFonts w:ascii="Cambria Math" w:hAnsi="Cambria Math"/>
                          </w:rPr>
                          <m:t>v</m:t>
                        </m:r>
                      </m:sub>
                    </m:sSub>
                    <m:r>
                      <w:rPr>
                        <w:rFonts w:ascii="Cambria Math" w:hAnsi="Cambria Math"/>
                      </w:rPr>
                      <m:t>×(1-RF</m:t>
                    </m:r>
                  </m:e>
                  <m:sub>
                    <m:r>
                      <w:rPr>
                        <w:rFonts w:ascii="Cambria Math" w:hAnsi="Cambria Math"/>
                      </w:rPr>
                      <m:t>v,Y</m:t>
                    </m:r>
                  </m:sub>
                </m:sSub>
                <m:r>
                  <w:rPr>
                    <w:rFonts w:ascii="Cambria Math" w:hAnsi="Cambria Math"/>
                  </w:rPr>
                  <m:t>)</m:t>
                </m:r>
                <m:r>
                  <m:rPr>
                    <m:sty m:val="p"/>
                  </m:rPr>
                  <w:rPr>
                    <w:rFonts w:ascii="Cambria Math" w:eastAsiaTheme="minorEastAsia" w:hAnsi="Cambria Math"/>
                    <w:noProof/>
                  </w:rPr>
                  <m:t>×</m:t>
                </m:r>
                <m:sSub>
                  <m:sSubPr>
                    <m:ctrlPr>
                      <w:rPr>
                        <w:rFonts w:ascii="Cambria Math" w:hAnsi="Cambria Math"/>
                        <w:i/>
                      </w:rPr>
                    </m:ctrlPr>
                  </m:sSubPr>
                  <m:e>
                    <m:r>
                      <w:rPr>
                        <w:rFonts w:ascii="Cambria Math" w:hAnsi="Cambria Math"/>
                      </w:rPr>
                      <m:t>O</m:t>
                    </m:r>
                  </m:e>
                  <m:sub>
                    <m:r>
                      <w:rPr>
                        <w:rFonts w:ascii="Cambria Math" w:hAnsi="Cambria Math"/>
                      </w:rPr>
                      <m:t>v</m:t>
                    </m:r>
                  </m:sub>
                </m:sSub>
                <m:r>
                  <m:rPr>
                    <m:sty m:val="p"/>
                  </m:rPr>
                  <w:rPr>
                    <w:rFonts w:ascii="Cambria Math" w:eastAsiaTheme="minorEastAsia" w:hAnsi="Cambria Math"/>
                    <w:noProof/>
                  </w:rPr>
                  <m:t>×</m:t>
                </m:r>
                <m:sSub>
                  <m:sSubPr>
                    <m:ctrlPr>
                      <w:rPr>
                        <w:rFonts w:ascii="Cambria Math" w:hAnsi="Cambria Math"/>
                        <w:i/>
                      </w:rPr>
                    </m:ctrlPr>
                  </m:sSubPr>
                  <m:e>
                    <m:r>
                      <w:rPr>
                        <w:rFonts w:ascii="Cambria Math" w:hAnsi="Cambria Math"/>
                      </w:rPr>
                      <m:t>XF</m:t>
                    </m:r>
                  </m:e>
                  <m:sub>
                    <m:r>
                      <w:rPr>
                        <w:rFonts w:ascii="Cambria Math" w:hAnsi="Cambria Math"/>
                      </w:rPr>
                      <m:t>v</m:t>
                    </m:r>
                  </m:sub>
                </m:sSub>
                <m:r>
                  <m:rPr>
                    <m:sty m:val="p"/>
                  </m:rPr>
                  <w:rPr>
                    <w:rFonts w:ascii="Cambria Math" w:eastAsiaTheme="minorEastAsia" w:hAnsi="Cambria Math"/>
                    <w:noProof/>
                  </w:rPr>
                  <m:t>×</m:t>
                </m:r>
                <m:sSub>
                  <m:sSubPr>
                    <m:ctrlPr>
                      <w:rPr>
                        <w:rFonts w:ascii="Cambria Math" w:hAnsi="Cambria Math"/>
                        <w:i/>
                      </w:rPr>
                    </m:ctrlPr>
                  </m:sSubPr>
                  <m:e>
                    <m:r>
                      <w:rPr>
                        <w:rFonts w:ascii="Cambria Math" w:hAnsi="Cambria Math"/>
                      </w:rPr>
                      <m:t>RN</m:t>
                    </m:r>
                  </m:e>
                  <m:sub>
                    <m:r>
                      <w:rPr>
                        <w:rFonts w:ascii="Cambria Math" w:hAnsi="Cambria Math"/>
                      </w:rPr>
                      <m:t>v</m:t>
                    </m:r>
                  </m:sub>
                </m:sSub>
                <m:r>
                  <m:rPr>
                    <m:sty m:val="p"/>
                  </m:rPr>
                  <w:rPr>
                    <w:rFonts w:ascii="Cambria Math" w:eastAsiaTheme="minorEastAsia" w:hAnsi="Cambria Math"/>
                    <w:noProof/>
                  </w:rPr>
                  <m:t>×</m:t>
                </m:r>
                <m:sSub>
                  <m:sSubPr>
                    <m:ctrlPr>
                      <w:rPr>
                        <w:rFonts w:ascii="Cambria Math" w:hAnsi="Cambria Math"/>
                        <w:i/>
                      </w:rPr>
                    </m:ctrlPr>
                  </m:sSubPr>
                  <m:e>
                    <m:r>
                      <w:rPr>
                        <w:rFonts w:ascii="Cambria Math" w:hAnsi="Cambria Math"/>
                      </w:rPr>
                      <m:t>EF</m:t>
                    </m:r>
                  </m:e>
                  <m:sub>
                    <m:r>
                      <w:rPr>
                        <w:rFonts w:ascii="Cambria Math" w:hAnsi="Cambria Math"/>
                      </w:rPr>
                      <m:t>R</m:t>
                    </m:r>
                  </m:sub>
                </m:sSub>
              </m:oMath>
            </m:oMathPara>
          </w:p>
        </w:tc>
        <w:tc>
          <w:tcPr>
            <w:tcW w:w="1763" w:type="dxa"/>
          </w:tcPr>
          <w:p w:rsidR="00E96A34" w:rsidRPr="006420CE" w:rsidRDefault="00E96A34" w:rsidP="00DD7017">
            <w:pPr>
              <w:pStyle w:val="tMain"/>
              <w:ind w:left="0" w:firstLine="0"/>
              <w:rPr>
                <w:b/>
                <w:color w:val="000000" w:themeColor="text1"/>
              </w:rPr>
            </w:pPr>
            <w:r w:rsidRPr="006420CE">
              <w:rPr>
                <w:b/>
                <w:color w:val="000000" w:themeColor="text1"/>
              </w:rPr>
              <w:t>Equation T8</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vAlign w:val="center"/>
          </w:tcPr>
          <w:p w:rsidR="00E96A34" w:rsidRPr="006420CE" w:rsidRDefault="00A2593C" w:rsidP="00DD7017">
            <w:pPr>
              <w:pStyle w:val="tMain"/>
              <w:ind w:left="0" w:firstLine="0"/>
              <w:jc w:val="left"/>
              <w:rPr>
                <w:color w:val="000000" w:themeColor="text1"/>
              </w:rPr>
            </w:pPr>
            <m:oMath>
              <m:sSub>
                <m:sSubPr>
                  <m:ctrlPr>
                    <w:rPr>
                      <w:rFonts w:ascii="Cambria Math" w:hAnsi="Cambria Math"/>
                      <w:i/>
                    </w:rPr>
                  </m:ctrlPr>
                </m:sSubPr>
                <m:e>
                  <m:r>
                    <w:rPr>
                      <w:rFonts w:ascii="Cambria Math" w:hAnsi="Cambria Math"/>
                    </w:rPr>
                    <m:t>E</m:t>
                  </m:r>
                </m:e>
                <m:sub>
                  <m:r>
                    <w:rPr>
                      <w:rFonts w:ascii="Cambria Math" w:hAnsi="Cambria Math"/>
                    </w:rPr>
                    <m:t>R,v,Y</m:t>
                  </m:r>
                </m:sub>
              </m:sSub>
              <m:r>
                <w:rPr>
                  <w:rFonts w:ascii="Cambria Math" w:hAnsi="Cambria Math"/>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t xml:space="preserve">emissions from residues of crop type </w:t>
            </w:r>
            <w:r w:rsidRPr="006420CE">
              <w:rPr>
                <w:i/>
              </w:rPr>
              <w:t>v</w:t>
            </w:r>
            <w:r w:rsidRPr="006420CE">
              <w:t xml:space="preserve"> in year</w:t>
            </w:r>
            <w:r w:rsidRPr="006420CE">
              <w:rPr>
                <w:i/>
              </w:rPr>
              <w:t xml:space="preserve"> Y</w:t>
            </w:r>
            <w:r w:rsidRPr="006420CE">
              <w:t>; t CO</w:t>
            </w:r>
            <w:r w:rsidRPr="006420CE">
              <w:rPr>
                <w:vertAlign w:val="subscript"/>
              </w:rPr>
              <w:t>2</w:t>
            </w:r>
            <w:r w:rsidRPr="006420CE">
              <w:t>-e/y.</w:t>
            </w:r>
          </w:p>
        </w:tc>
      </w:tr>
      <w:tr w:rsidR="00E96A34" w:rsidRPr="006420CE" w:rsidTr="00DD7017">
        <w:tc>
          <w:tcPr>
            <w:tcW w:w="1275" w:type="dxa"/>
            <w:vAlign w:val="center"/>
          </w:tcPr>
          <w:p w:rsidR="00E96A34" w:rsidRPr="006420CE" w:rsidRDefault="00A2593C" w:rsidP="00DD7017">
            <w:pPr>
              <w:pStyle w:val="tMain"/>
              <w:ind w:left="0" w:firstLine="0"/>
              <w:jc w:val="left"/>
              <w:rPr>
                <w:color w:val="000000" w:themeColor="text1"/>
              </w:rPr>
            </w:pPr>
            <m:oMath>
              <m:sSub>
                <m:sSubPr>
                  <m:ctrlPr>
                    <w:rPr>
                      <w:rFonts w:ascii="Cambria Math" w:hAnsi="Cambria Math"/>
                      <w:i/>
                    </w:rPr>
                  </m:ctrlPr>
                </m:sSubPr>
                <m:e>
                  <m:r>
                    <w:rPr>
                      <w:rFonts w:ascii="Cambria Math" w:hAnsi="Cambria Math"/>
                    </w:rPr>
                    <m:t>VQ</m:t>
                  </m:r>
                </m:e>
                <m:sub>
                  <m:r>
                    <w:rPr>
                      <w:rFonts w:ascii="Cambria Math" w:hAnsi="Cambria Math"/>
                    </w:rPr>
                    <m:t>v,Y</m:t>
                  </m:r>
                </m:sub>
              </m:sSub>
              <m:r>
                <w:rPr>
                  <w:rFonts w:ascii="Cambria Math" w:hAnsi="Cambria Math"/>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t xml:space="preserve">quantity of harvested crop by crop type </w:t>
            </w:r>
            <w:r w:rsidRPr="006420CE">
              <w:rPr>
                <w:i/>
              </w:rPr>
              <w:t>v</w:t>
            </w:r>
            <w:r w:rsidRPr="006420CE">
              <w:t xml:space="preserve"> in year</w:t>
            </w:r>
            <w:r w:rsidRPr="006420CE">
              <w:rPr>
                <w:i/>
              </w:rPr>
              <w:t xml:space="preserve"> Y</w:t>
            </w:r>
            <w:r w:rsidRPr="006420CE">
              <w:t>; t residue/t crop.</w:t>
            </w:r>
          </w:p>
        </w:tc>
      </w:tr>
      <w:tr w:rsidR="00E96A34" w:rsidRPr="006420CE" w:rsidTr="00DD7017">
        <w:tc>
          <w:tcPr>
            <w:tcW w:w="1275" w:type="dxa"/>
            <w:vAlign w:val="center"/>
          </w:tcPr>
          <w:p w:rsidR="00E96A34" w:rsidRPr="006420CE" w:rsidRDefault="00A2593C" w:rsidP="00DD7017">
            <w:pPr>
              <w:pStyle w:val="tMain"/>
              <w:ind w:left="0" w:firstLine="0"/>
              <w:jc w:val="left"/>
              <w:rPr>
                <w:color w:val="000000" w:themeColor="text1"/>
              </w:rPr>
            </w:pPr>
            <m:oMath>
              <m:sSub>
                <m:sSubPr>
                  <m:ctrlPr>
                    <w:rPr>
                      <w:rFonts w:ascii="Cambria Math" w:hAnsi="Cambria Math"/>
                      <w:i/>
                    </w:rPr>
                  </m:ctrlPr>
                </m:sSubPr>
                <m:e>
                  <m:r>
                    <w:rPr>
                      <w:rFonts w:ascii="Cambria Math" w:hAnsi="Cambria Math"/>
                    </w:rPr>
                    <m:t>Z</m:t>
                  </m:r>
                </m:e>
                <m:sub>
                  <m:r>
                    <w:rPr>
                      <w:rFonts w:ascii="Cambria Math" w:hAnsi="Cambria Math"/>
                    </w:rPr>
                    <m:t>v</m:t>
                  </m:r>
                </m:sub>
              </m:sSub>
              <m:r>
                <w:rPr>
                  <w:rFonts w:ascii="Cambria Math" w:hAnsi="Cambria Math"/>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t>residue to crop ratio as set out in the Standard Parameters and Emissions Factors; t.</w:t>
            </w:r>
          </w:p>
        </w:tc>
      </w:tr>
      <w:tr w:rsidR="00E96A34" w:rsidRPr="006420CE" w:rsidTr="00DD7017">
        <w:tc>
          <w:tcPr>
            <w:tcW w:w="1275" w:type="dxa"/>
            <w:vAlign w:val="center"/>
          </w:tcPr>
          <w:p w:rsidR="00E96A34" w:rsidRPr="006420CE" w:rsidRDefault="00A2593C" w:rsidP="00DD7017">
            <w:pPr>
              <w:pStyle w:val="tMain"/>
              <w:ind w:left="0" w:firstLine="0"/>
            </w:pPr>
            <m:oMathPara>
              <m:oMathParaPr>
                <m:jc m:val="left"/>
              </m:oMathParaPr>
              <m:oMath>
                <m:sSub>
                  <m:sSubPr>
                    <m:ctrlPr>
                      <w:rPr>
                        <w:rFonts w:ascii="Cambria Math" w:hAnsi="Cambria Math"/>
                        <w:i/>
                      </w:rPr>
                    </m:ctrlPr>
                  </m:sSubPr>
                  <m:e>
                    <m:r>
                      <w:rPr>
                        <w:rFonts w:ascii="Cambria Math" w:hAnsi="Cambria Math"/>
                      </w:rPr>
                      <m:t>RF</m:t>
                    </m:r>
                  </m:e>
                  <m:sub>
                    <m:r>
                      <w:rPr>
                        <w:rFonts w:ascii="Cambria Math" w:hAnsi="Cambria Math"/>
                      </w:rPr>
                      <m:t>v,Y</m:t>
                    </m:r>
                  </m:sub>
                </m:sSub>
                <m:r>
                  <w:rPr>
                    <w:rFonts w:ascii="Cambria Math" w:hAnsi="Cambria Math"/>
                  </w:rPr>
                  <m:t>=</m:t>
                </m:r>
              </m:oMath>
            </m:oMathPara>
          </w:p>
        </w:tc>
        <w:tc>
          <w:tcPr>
            <w:tcW w:w="6866" w:type="dxa"/>
          </w:tcPr>
          <w:p w:rsidR="00E96A34" w:rsidRPr="006420CE" w:rsidRDefault="00E96A34" w:rsidP="00DD7017">
            <w:pPr>
              <w:pStyle w:val="tMain"/>
              <w:ind w:left="0" w:firstLine="0"/>
            </w:pPr>
            <w:r w:rsidRPr="006420CE">
              <w:t xml:space="preserve">fraction of crop residue of crop type </w:t>
            </w:r>
            <w:r w:rsidRPr="006420CE">
              <w:rPr>
                <w:i/>
              </w:rPr>
              <w:t>v</w:t>
            </w:r>
            <w:r w:rsidRPr="006420CE">
              <w:t xml:space="preserve"> removed in year</w:t>
            </w:r>
            <w:r w:rsidRPr="006420CE">
              <w:rPr>
                <w:i/>
              </w:rPr>
              <w:t xml:space="preserve"> Y</w:t>
            </w:r>
            <w:r w:rsidRPr="006420CE">
              <w:t>.</w:t>
            </w:r>
          </w:p>
        </w:tc>
      </w:tr>
      <w:tr w:rsidR="00E96A34" w:rsidRPr="006420CE" w:rsidTr="00DD7017">
        <w:tc>
          <w:tcPr>
            <w:tcW w:w="1275" w:type="dxa"/>
            <w:vAlign w:val="center"/>
          </w:tcPr>
          <w:p w:rsidR="00E96A34" w:rsidRPr="006420CE" w:rsidRDefault="00A2593C" w:rsidP="00DD7017">
            <w:pPr>
              <w:pStyle w:val="tMain"/>
              <w:tabs>
                <w:tab w:val="clear" w:pos="794"/>
              </w:tabs>
              <w:ind w:left="0" w:firstLine="0"/>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v</m:t>
                    </m:r>
                  </m:sub>
                </m:sSub>
                <m:r>
                  <w:rPr>
                    <w:rFonts w:ascii="Cambria Math" w:hAnsi="Cambria Math"/>
                  </w:rPr>
                  <m:t>=</m:t>
                </m:r>
              </m:oMath>
            </m:oMathPara>
          </w:p>
        </w:tc>
        <w:tc>
          <w:tcPr>
            <w:tcW w:w="6866" w:type="dxa"/>
          </w:tcPr>
          <w:p w:rsidR="00E96A34" w:rsidRPr="006420CE" w:rsidRDefault="00E96A34" w:rsidP="00DD7017">
            <w:pPr>
              <w:pStyle w:val="tMain"/>
              <w:ind w:left="0" w:firstLine="0"/>
            </w:pPr>
            <w:r w:rsidRPr="006420CE">
              <w:t>dry matter content of crop type</w:t>
            </w:r>
            <w:r w:rsidRPr="006420CE">
              <w:rPr>
                <w:i/>
              </w:rPr>
              <w:t xml:space="preserve"> v</w:t>
            </w:r>
            <w:r w:rsidRPr="006420CE">
              <w:t xml:space="preserve"> as set out in the Standard Parameters and Emissions Factors; t dry weight/t residue.</w:t>
            </w:r>
          </w:p>
        </w:tc>
      </w:tr>
      <w:tr w:rsidR="00E96A34" w:rsidRPr="006420CE" w:rsidTr="00DD7017">
        <w:tc>
          <w:tcPr>
            <w:tcW w:w="1275" w:type="dxa"/>
            <w:vAlign w:val="center"/>
          </w:tcPr>
          <w:p w:rsidR="00E96A34" w:rsidRPr="006420CE" w:rsidRDefault="00A2593C" w:rsidP="00DD7017">
            <w:pPr>
              <w:pStyle w:val="tMain"/>
              <w:tabs>
                <w:tab w:val="clear" w:pos="794"/>
              </w:tabs>
              <w:ind w:left="0" w:firstLine="0"/>
            </w:pPr>
            <m:oMathPara>
              <m:oMathParaPr>
                <m:jc m:val="left"/>
              </m:oMathParaPr>
              <m:oMath>
                <m:sSub>
                  <m:sSubPr>
                    <m:ctrlPr>
                      <w:rPr>
                        <w:rFonts w:ascii="Cambria Math" w:hAnsi="Cambria Math"/>
                        <w:i/>
                      </w:rPr>
                    </m:ctrlPr>
                  </m:sSubPr>
                  <m:e>
                    <m:r>
                      <w:rPr>
                        <w:rFonts w:ascii="Cambria Math" w:hAnsi="Cambria Math"/>
                      </w:rPr>
                      <m:t>XF</m:t>
                    </m:r>
                  </m:e>
                  <m:sub>
                    <m:r>
                      <w:rPr>
                        <w:rFonts w:ascii="Cambria Math" w:hAnsi="Cambria Math"/>
                      </w:rPr>
                      <m:t xml:space="preserve"> v</m:t>
                    </m:r>
                  </m:sub>
                </m:sSub>
                <m:r>
                  <w:rPr>
                    <w:rFonts w:ascii="Cambria Math" w:hAnsi="Cambria Math"/>
                  </w:rPr>
                  <m:t>=</m:t>
                </m:r>
              </m:oMath>
            </m:oMathPara>
          </w:p>
        </w:tc>
        <w:tc>
          <w:tcPr>
            <w:tcW w:w="6866" w:type="dxa"/>
          </w:tcPr>
          <w:p w:rsidR="00E96A34" w:rsidRPr="006420CE" w:rsidRDefault="00E96A34" w:rsidP="00DD7017">
            <w:pPr>
              <w:pStyle w:val="tMain"/>
              <w:ind w:left="0" w:firstLine="0"/>
            </w:pPr>
            <w:r w:rsidRPr="006420CE">
              <w:t>carbon mass fraction in crop residue in dry matter of crop type</w:t>
            </w:r>
            <w:r w:rsidRPr="006420CE">
              <w:rPr>
                <w:i/>
              </w:rPr>
              <w:t xml:space="preserve"> v</w:t>
            </w:r>
            <w:r w:rsidRPr="006420CE">
              <w:t xml:space="preserve"> as set out in the Standard Parameters and Emissions Factors.</w:t>
            </w:r>
          </w:p>
        </w:tc>
      </w:tr>
      <w:tr w:rsidR="00E96A34" w:rsidRPr="006420CE" w:rsidTr="00DD7017">
        <w:tc>
          <w:tcPr>
            <w:tcW w:w="1275" w:type="dxa"/>
            <w:vAlign w:val="center"/>
          </w:tcPr>
          <w:p w:rsidR="00E96A34" w:rsidRPr="006420CE" w:rsidRDefault="00A2593C" w:rsidP="00DD7017">
            <w:pPr>
              <w:pStyle w:val="tMain"/>
              <w:ind w:left="0" w:firstLine="0"/>
            </w:pPr>
            <m:oMathPara>
              <m:oMathParaPr>
                <m:jc m:val="left"/>
              </m:oMathParaPr>
              <m:oMath>
                <m:sSub>
                  <m:sSubPr>
                    <m:ctrlPr>
                      <w:rPr>
                        <w:rFonts w:ascii="Cambria Math" w:hAnsi="Cambria Math"/>
                        <w:i/>
                      </w:rPr>
                    </m:ctrlPr>
                  </m:sSubPr>
                  <m:e>
                    <m:r>
                      <w:rPr>
                        <w:rFonts w:ascii="Cambria Math" w:hAnsi="Cambria Math"/>
                      </w:rPr>
                      <m:t>RN</m:t>
                    </m:r>
                  </m:e>
                  <m:sub>
                    <m:r>
                      <w:rPr>
                        <w:rFonts w:ascii="Cambria Math" w:hAnsi="Cambria Math"/>
                      </w:rPr>
                      <m:t>v</m:t>
                    </m:r>
                  </m:sub>
                </m:sSub>
                <m:r>
                  <w:rPr>
                    <w:rFonts w:ascii="Cambria Math" w:hAnsi="Cambria Math"/>
                  </w:rPr>
                  <m:t>=</m:t>
                </m:r>
              </m:oMath>
            </m:oMathPara>
          </w:p>
        </w:tc>
        <w:tc>
          <w:tcPr>
            <w:tcW w:w="6866" w:type="dxa"/>
          </w:tcPr>
          <w:p w:rsidR="00E96A34" w:rsidRPr="006420CE" w:rsidRDefault="00E96A34" w:rsidP="00DD7017">
            <w:pPr>
              <w:pStyle w:val="tMain"/>
              <w:ind w:left="0" w:firstLine="0"/>
            </w:pPr>
            <w:r w:rsidRPr="006420CE">
              <w:t>nitrogen to carbon ratio in crop residue of crop type</w:t>
            </w:r>
            <w:r w:rsidRPr="006420CE">
              <w:rPr>
                <w:i/>
              </w:rPr>
              <w:t xml:space="preserve"> v</w:t>
            </w:r>
            <w:r w:rsidRPr="006420CE">
              <w:t xml:space="preserve"> as set out in the Standard Parameters and Emissions Factors; t N/t C.</w:t>
            </w:r>
          </w:p>
        </w:tc>
      </w:tr>
      <w:tr w:rsidR="00E96A34" w:rsidRPr="006420CE" w:rsidTr="00DD7017">
        <w:tc>
          <w:tcPr>
            <w:tcW w:w="1275" w:type="dxa"/>
            <w:vAlign w:val="center"/>
          </w:tcPr>
          <w:p w:rsidR="00E96A34" w:rsidRPr="006420CE" w:rsidRDefault="00A2593C" w:rsidP="00DD7017">
            <w:pPr>
              <w:pStyle w:val="tMain"/>
              <w:ind w:left="0" w:firstLine="0"/>
            </w:pPr>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R</m:t>
                    </m:r>
                  </m:sub>
                </m:sSub>
                <m:r>
                  <w:rPr>
                    <w:rFonts w:ascii="Cambria Math" w:hAnsi="Cambria Math"/>
                  </w:rPr>
                  <m:t>=</m:t>
                </m:r>
              </m:oMath>
            </m:oMathPara>
          </w:p>
        </w:tc>
        <w:tc>
          <w:tcPr>
            <w:tcW w:w="6866" w:type="dxa"/>
          </w:tcPr>
          <w:p w:rsidR="00E96A34" w:rsidRPr="006420CE" w:rsidRDefault="00E96A34" w:rsidP="00DD7017">
            <w:pPr>
              <w:pStyle w:val="tMain"/>
              <w:ind w:left="0" w:firstLine="0"/>
            </w:pPr>
            <w:r w:rsidRPr="006420CE">
              <w:t>National Inventory emission factor for residues; t CO</w:t>
            </w:r>
            <w:r w:rsidRPr="006420CE">
              <w:rPr>
                <w:vertAlign w:val="subscript"/>
              </w:rPr>
              <w:t>2</w:t>
            </w:r>
            <w:r w:rsidRPr="006420CE">
              <w:noBreakHyphen/>
              <w:t>e/t N.</w:t>
            </w:r>
          </w:p>
        </w:tc>
      </w:tr>
      <w:tr w:rsidR="00E96A34" w:rsidRPr="006420CE" w:rsidTr="00DD7017">
        <w:tc>
          <w:tcPr>
            <w:tcW w:w="1275" w:type="dxa"/>
          </w:tcPr>
          <w:p w:rsidR="00E96A34" w:rsidRPr="006420CE" w:rsidRDefault="00E96A34" w:rsidP="00DD7017">
            <w:pPr>
              <w:pStyle w:val="tMain"/>
              <w:ind w:left="0" w:firstLine="0"/>
            </w:pPr>
            <m:oMath>
              <m:r>
                <w:rPr>
                  <w:rFonts w:ascii="Cambria Math" w:hAnsi="Cambria Math"/>
                </w:rPr>
                <m:t>v</m:t>
              </m:r>
            </m:oMath>
            <w:r w:rsidRPr="006420CE">
              <w:t xml:space="preserve"> =</w:t>
            </w:r>
          </w:p>
        </w:tc>
        <w:tc>
          <w:tcPr>
            <w:tcW w:w="6866" w:type="dxa"/>
          </w:tcPr>
          <w:p w:rsidR="00E96A34" w:rsidRPr="006420CE" w:rsidRDefault="00E96A34" w:rsidP="00DD7017">
            <w:pPr>
              <w:pStyle w:val="tMain"/>
              <w:ind w:left="0" w:firstLine="0"/>
            </w:pPr>
            <w:r w:rsidRPr="006420CE">
              <w:t>crop type.</w:t>
            </w:r>
          </w:p>
        </w:tc>
      </w:tr>
      <w:tr w:rsidR="00E96A34" w:rsidRPr="006420CE" w:rsidTr="00DD7017">
        <w:tc>
          <w:tcPr>
            <w:tcW w:w="1275"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Y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each </w:t>
            </w:r>
            <w:r w:rsidRPr="006420CE">
              <w:rPr>
                <w:rFonts w:eastAsiaTheme="minorEastAsia"/>
                <w:noProof/>
                <w:color w:val="000000" w:themeColor="text1"/>
              </w:rPr>
              <w:t>year of the reporting period.</w:t>
            </w:r>
          </w:p>
        </w:tc>
      </w:tr>
    </w:tbl>
    <w:p w:rsidR="00E96A34" w:rsidRPr="006420CE" w:rsidRDefault="00E96A34" w:rsidP="00E96A34">
      <w:pPr>
        <w:pStyle w:val="h5Section"/>
      </w:pPr>
      <w:bookmarkStart w:id="368" w:name="_Toc391929156"/>
      <w:bookmarkStart w:id="369" w:name="_Toc423362717"/>
      <w:r w:rsidRPr="006420CE">
        <w:t>6.51</w:t>
      </w:r>
      <w:r w:rsidRPr="006420CE">
        <w:tab/>
        <w:t>Tillage project emissions—residues of all crop types</w:t>
      </w:r>
      <w:bookmarkEnd w:id="368"/>
      <w:bookmarkEnd w:id="369"/>
    </w:p>
    <w:p w:rsidR="00E96A34" w:rsidRPr="006420CE" w:rsidRDefault="00E96A34" w:rsidP="00E96A34">
      <w:pPr>
        <w:pStyle w:val="tMain"/>
      </w:pPr>
      <w:r w:rsidRPr="006420CE">
        <w:tab/>
      </w:r>
      <w:r w:rsidRPr="006420CE">
        <w:tab/>
        <w:t>The total quantity of emissions released from residues applied to the project area must be calculated for each year of the reporting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spacing w:after="180"/>
              <w:contextualSpacing/>
            </w:pPr>
            <m:oMathPara>
              <m:oMath>
                <m:sSub>
                  <m:sSubPr>
                    <m:ctrlPr>
                      <w:rPr>
                        <w:rFonts w:ascii="Cambria Math" w:hAnsi="Cambria Math"/>
                        <w:i/>
                      </w:rPr>
                    </m:ctrlPr>
                  </m:sSubPr>
                  <m:e>
                    <m:r>
                      <w:rPr>
                        <w:rFonts w:ascii="Cambria Math" w:hAnsi="Cambria Math"/>
                      </w:rPr>
                      <m:t>E</m:t>
                    </m:r>
                  </m:e>
                  <m:sub>
                    <m:r>
                      <w:rPr>
                        <w:rFonts w:ascii="Cambria Math" w:hAnsi="Cambria Math"/>
                      </w:rPr>
                      <m:t>R,Y</m:t>
                    </m:r>
                  </m:sub>
                </m:sSub>
                <m:r>
                  <w:rPr>
                    <w:rFonts w:ascii="Cambria Math" w:hAnsi="Cambria Math"/>
                  </w:rPr>
                  <m:t>=</m:t>
                </m:r>
                <m:nary>
                  <m:naryPr>
                    <m:chr m:val="∑"/>
                    <m:limLoc m:val="undOvr"/>
                    <m:ctrlPr>
                      <w:rPr>
                        <w:rFonts w:ascii="Cambria Math" w:hAnsi="Cambria Math"/>
                        <w:i/>
                      </w:rPr>
                    </m:ctrlPr>
                  </m:naryPr>
                  <m:sub>
                    <m:r>
                      <w:rPr>
                        <w:rFonts w:ascii="Cambria Math" w:hAnsi="Cambria Math"/>
                      </w:rPr>
                      <m:t>v=1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R,v,Y</m:t>
                        </m:r>
                      </m:sub>
                    </m:sSub>
                  </m:e>
                </m:nary>
              </m:oMath>
            </m:oMathPara>
          </w:p>
        </w:tc>
        <w:tc>
          <w:tcPr>
            <w:tcW w:w="2046" w:type="dxa"/>
            <w:vAlign w:val="center"/>
          </w:tcPr>
          <w:p w:rsidR="00E96A34" w:rsidRPr="006420CE" w:rsidRDefault="00E96A34" w:rsidP="00DD7017">
            <w:pPr>
              <w:pStyle w:val="tMain"/>
              <w:ind w:left="0" w:firstLine="0"/>
              <w:jc w:val="center"/>
              <w:rPr>
                <w:b/>
              </w:rPr>
            </w:pPr>
            <w:r w:rsidRPr="006420CE">
              <w:rPr>
                <w:b/>
              </w:rPr>
              <w:t>Equation T9</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R,Y</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 xml:space="preserve">emissions released from residues of all crop types for year </w:t>
            </w:r>
            <w:r w:rsidRPr="006420CE">
              <w:rPr>
                <w:i/>
              </w:rPr>
              <w:t>Y</w:t>
            </w:r>
            <w:r w:rsidRPr="006420CE">
              <w:t>;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R,v,Y</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 xml:space="preserve">emissions released from residues of crop type </w:t>
            </w:r>
            <w:r w:rsidRPr="006420CE">
              <w:rPr>
                <w:i/>
              </w:rPr>
              <w:t>v</w:t>
            </w:r>
            <w:r w:rsidRPr="006420CE">
              <w:t xml:space="preserve"> in year </w:t>
            </w:r>
            <w:r w:rsidRPr="006420CE">
              <w:rPr>
                <w:i/>
              </w:rPr>
              <w:t>Y</w:t>
            </w:r>
            <w:r w:rsidRPr="006420CE">
              <w:t>; t CO</w:t>
            </w:r>
            <w:r w:rsidRPr="006420CE">
              <w:rPr>
                <w:vertAlign w:val="subscript"/>
              </w:rPr>
              <w:t>2</w:t>
            </w:r>
            <w:r w:rsidRPr="006420CE">
              <w:noBreakHyphen/>
              <w:t>e/y.</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n</m:t>
              </m:r>
            </m:oMath>
            <w:r w:rsidRPr="006420CE">
              <w:t xml:space="preserve"> =</w:t>
            </w:r>
          </w:p>
        </w:tc>
        <w:tc>
          <w:tcPr>
            <w:tcW w:w="6582" w:type="dxa"/>
          </w:tcPr>
          <w:p w:rsidR="00E96A34" w:rsidRPr="006420CE" w:rsidRDefault="00E96A34" w:rsidP="00DD7017">
            <w:pPr>
              <w:pStyle w:val="tMain"/>
              <w:ind w:left="0" w:firstLine="0"/>
            </w:pPr>
            <w:r w:rsidRPr="006420CE">
              <w:t>total number of crop types grown.</w:t>
            </w:r>
          </w:p>
        </w:tc>
      </w:tr>
      <w:tr w:rsidR="00E96A34" w:rsidRPr="006420CE" w:rsidTr="00DD7017">
        <w:tc>
          <w:tcPr>
            <w:tcW w:w="1559" w:type="dxa"/>
          </w:tcPr>
          <w:p w:rsidR="00E96A34" w:rsidRPr="006420CE" w:rsidRDefault="00E96A34" w:rsidP="00DD7017">
            <w:pPr>
              <w:pStyle w:val="tMain"/>
              <w:ind w:left="0" w:firstLine="0"/>
            </w:pPr>
            <m:oMath>
              <m:r>
                <w:rPr>
                  <w:rFonts w:ascii="Cambria Math" w:hAnsi="Cambria Math"/>
                </w:rPr>
                <m:t>v</m:t>
              </m:r>
            </m:oMath>
            <w:r w:rsidRPr="006420CE">
              <w:t xml:space="preserve"> =</w:t>
            </w:r>
          </w:p>
        </w:tc>
        <w:tc>
          <w:tcPr>
            <w:tcW w:w="6582" w:type="dxa"/>
          </w:tcPr>
          <w:p w:rsidR="00E96A34" w:rsidRPr="006420CE" w:rsidRDefault="00E96A34" w:rsidP="00DD7017">
            <w:pPr>
              <w:pStyle w:val="tMain"/>
              <w:ind w:left="0" w:firstLine="0"/>
            </w:pPr>
            <w:r w:rsidRPr="006420CE">
              <w:t>crop type.</w:t>
            </w:r>
          </w:p>
        </w:tc>
      </w:tr>
      <w:tr w:rsidR="00E96A34" w:rsidRPr="006420CE" w:rsidTr="00DD7017">
        <w:tc>
          <w:tcPr>
            <w:tcW w:w="1559"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Y </m:t>
              </m:r>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each </w:t>
            </w:r>
            <w:r w:rsidRPr="006420CE">
              <w:rPr>
                <w:rFonts w:eastAsiaTheme="minorEastAsia"/>
                <w:noProof/>
                <w:color w:val="000000" w:themeColor="text1"/>
              </w:rPr>
              <w:t>year of the reporting period.</w:t>
            </w:r>
          </w:p>
        </w:tc>
      </w:tr>
    </w:tbl>
    <w:p w:rsidR="00E96A34" w:rsidRPr="006420CE" w:rsidRDefault="00E96A34" w:rsidP="00E96A34">
      <w:pPr>
        <w:pStyle w:val="h5Section"/>
      </w:pPr>
      <w:bookmarkStart w:id="370" w:name="_Toc391929157"/>
      <w:bookmarkStart w:id="371" w:name="_Toc423362718"/>
      <w:r w:rsidRPr="006420CE">
        <w:t>6.52</w:t>
      </w:r>
      <w:r w:rsidRPr="006420CE">
        <w:tab/>
        <w:t>Tillage project emissions—pasture renewal</w:t>
      </w:r>
      <w:bookmarkEnd w:id="370"/>
      <w:bookmarkEnd w:id="371"/>
    </w:p>
    <w:p w:rsidR="00E96A34" w:rsidRPr="006420CE" w:rsidRDefault="00E96A34" w:rsidP="00E96A34">
      <w:pPr>
        <w:pStyle w:val="tMain"/>
      </w:pPr>
      <w:r w:rsidRPr="006420CE">
        <w:tab/>
      </w:r>
      <w:r w:rsidRPr="006420CE">
        <w:tab/>
        <w:t>The quantity of emissions released from residues of each pasture renewal or renovation event in the project area must be calculated for each year of the reporting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tMain"/>
              <w:ind w:left="0" w:firstLine="0"/>
            </w:pPr>
            <m:oMathPara>
              <m:oMath>
                <m:sSub>
                  <m:sSubPr>
                    <m:ctrlPr>
                      <w:rPr>
                        <w:rFonts w:ascii="Cambria Math" w:hAnsi="Cambria Math"/>
                        <w:i/>
                      </w:rPr>
                    </m:ctrlPr>
                  </m:sSubPr>
                  <m:e>
                    <m:r>
                      <w:rPr>
                        <w:rFonts w:ascii="Cambria Math" w:hAnsi="Cambria Math"/>
                      </w:rPr>
                      <m:t>E</m:t>
                    </m:r>
                  </m:e>
                  <m:sub>
                    <m:r>
                      <w:rPr>
                        <w:rFonts w:ascii="Cambria Math" w:hAnsi="Cambria Math"/>
                      </w:rPr>
                      <m:t>P,Y</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p</m:t>
                    </m:r>
                  </m:sub>
                </m:sSub>
                <m:r>
                  <w:rPr>
                    <w:rFonts w:ascii="Cambria Math" w:hAnsi="Cambria Math"/>
                  </w:rPr>
                  <m:t>×(1-</m:t>
                </m:r>
                <m:sSub>
                  <m:sSubPr>
                    <m:ctrlPr>
                      <w:rPr>
                        <w:rFonts w:ascii="Cambria Math" w:hAnsi="Cambria Math"/>
                        <w:i/>
                      </w:rPr>
                    </m:ctrlPr>
                  </m:sSubPr>
                  <m:e>
                    <m:r>
                      <w:rPr>
                        <w:rFonts w:ascii="Cambria Math" w:hAnsi="Cambria Math"/>
                      </w:rPr>
                      <m:t>RF</m:t>
                    </m:r>
                  </m:e>
                  <m:sub>
                    <m:r>
                      <w:rPr>
                        <w:rFonts w:ascii="Cambria Math" w:hAnsi="Cambria Math"/>
                      </w:rPr>
                      <m:t>p,Y</m:t>
                    </m:r>
                  </m:sub>
                </m:sSub>
                <m:r>
                  <w:rPr>
                    <w:rFonts w:ascii="Cambria Math" w:hAnsi="Cambria Math"/>
                  </w:rPr>
                  <m:t>)×</m:t>
                </m:r>
                <m:sSub>
                  <m:sSubPr>
                    <m:ctrlPr>
                      <w:rPr>
                        <w:rFonts w:ascii="Cambria Math" w:hAnsi="Cambria Math"/>
                        <w:i/>
                      </w:rPr>
                    </m:ctrlPr>
                  </m:sSubPr>
                  <m:e>
                    <m:r>
                      <w:rPr>
                        <w:rFonts w:ascii="Cambria Math" w:hAnsi="Cambria Math"/>
                      </w:rPr>
                      <m:t>RN</m:t>
                    </m:r>
                  </m:e>
                  <m:sub>
                    <m:r>
                      <w:rPr>
                        <w:rFonts w:ascii="Cambria Math" w:hAnsi="Cambria Math"/>
                      </w:rPr>
                      <m:t>p</m:t>
                    </m:r>
                  </m:sub>
                </m:sSub>
                <m:r>
                  <w:rPr>
                    <w:rFonts w:ascii="Cambria Math" w:hAnsi="Cambria Math"/>
                  </w:rPr>
                  <m:t>×Area­</m:t>
                </m:r>
                <m:sSub>
                  <m:sSubPr>
                    <m:ctrlPr>
                      <w:rPr>
                        <w:rFonts w:ascii="Cambria Math" w:hAnsi="Cambria Math"/>
                        <w:i/>
                      </w:rPr>
                    </m:ctrlPr>
                  </m:sSubPr>
                  <m:e>
                    <m:r>
                      <w:rPr>
                        <w:rFonts w:ascii="Cambria Math" w:hAnsi="Cambria Math"/>
                      </w:rPr>
                      <m:t>T</m:t>
                    </m:r>
                  </m:e>
                  <m:sub>
                    <m:r>
                      <w:rPr>
                        <w:rFonts w:ascii="Cambria Math" w:hAnsi="Cambria Math"/>
                      </w:rPr>
                      <m:t>Y</m:t>
                    </m:r>
                  </m:sub>
                </m:sSub>
              </m:oMath>
            </m:oMathPara>
          </w:p>
        </w:tc>
        <w:tc>
          <w:tcPr>
            <w:tcW w:w="2046" w:type="dxa"/>
            <w:vAlign w:val="center"/>
          </w:tcPr>
          <w:p w:rsidR="00E96A34" w:rsidRPr="006420CE" w:rsidRDefault="00E96A34" w:rsidP="00DD7017">
            <w:pPr>
              <w:pStyle w:val="tMain"/>
              <w:ind w:left="0" w:firstLine="0"/>
              <w:jc w:val="center"/>
              <w:rPr>
                <w:b/>
              </w:rPr>
            </w:pPr>
            <w:r w:rsidRPr="006420CE">
              <w:rPr>
                <w:b/>
              </w:rPr>
              <w:t>Equation T10</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m:t>
                  </m:r>
                </m:e>
                <m:sub>
                  <m:r>
                    <w:rPr>
                      <w:rFonts w:ascii="Cambria Math" w:hAnsi="Cambria Math"/>
                    </w:rPr>
                    <m:t>P,Y</m:t>
                  </m:r>
                </m:sub>
              </m:sSub>
            </m:oMath>
            <w:r w:rsidR="00E96A34" w:rsidRPr="006420CE">
              <w:t>=</w:t>
            </w:r>
          </w:p>
        </w:tc>
        <w:tc>
          <w:tcPr>
            <w:tcW w:w="6582" w:type="dxa"/>
          </w:tcPr>
          <w:p w:rsidR="00E96A34" w:rsidRPr="006420CE" w:rsidRDefault="00E96A34" w:rsidP="00DD7017">
            <w:pPr>
              <w:pStyle w:val="tMain"/>
              <w:ind w:left="0" w:firstLine="0"/>
            </w:pPr>
            <w:r w:rsidRPr="006420CE">
              <w:t xml:space="preserve">emissions from each pasture renewal or renovation event in year </w:t>
            </w:r>
            <w:r w:rsidRPr="006420CE">
              <w:rPr>
                <w:i/>
              </w:rPr>
              <w:t>Y</w:t>
            </w:r>
            <w:r w:rsidRPr="006420CE">
              <w:t>; t CO</w:t>
            </w:r>
            <w:r w:rsidRPr="006420CE">
              <w:rPr>
                <w:vertAlign w:val="subscript"/>
              </w:rPr>
              <w:t>2</w:t>
            </w:r>
            <w:r w:rsidRPr="006420CE">
              <w:t>-e/y.</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EF</m:t>
                  </m:r>
                </m:e>
                <m:sub>
                  <m:r>
                    <w:rPr>
                      <w:rFonts w:ascii="Cambria Math" w:hAnsi="Cambria Math"/>
                    </w:rPr>
                    <m:t>R</m:t>
                  </m:r>
                </m:sub>
              </m:sSub>
              <m:r>
                <w:rPr>
                  <w:rFonts w:ascii="Cambria Math" w:hAnsi="Cambria Math"/>
                </w:rPr>
                <m:t xml:space="preserve"> </m:t>
              </m:r>
            </m:oMath>
            <w:r w:rsidR="00E96A34" w:rsidRPr="006420CE">
              <w:t>=</w:t>
            </w:r>
          </w:p>
        </w:tc>
        <w:tc>
          <w:tcPr>
            <w:tcW w:w="6582" w:type="dxa"/>
          </w:tcPr>
          <w:p w:rsidR="00E96A34" w:rsidRPr="006420CE" w:rsidRDefault="00E96A34" w:rsidP="00DD7017">
            <w:pPr>
              <w:pStyle w:val="tMain"/>
              <w:ind w:left="0" w:firstLine="0"/>
            </w:pPr>
            <w:r w:rsidRPr="006420CE">
              <w:t>National Inventory emission factor for residues; t CO</w:t>
            </w:r>
            <w:r w:rsidRPr="006420CE">
              <w:rPr>
                <w:vertAlign w:val="subscript"/>
              </w:rPr>
              <w:t>2</w:t>
            </w:r>
            <w:r w:rsidRPr="006420CE">
              <w:t>-e/t N.</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O</m:t>
                  </m:r>
                </m:e>
                <m:sub>
                  <m:r>
                    <w:rPr>
                      <w:rFonts w:ascii="Cambria Math" w:hAnsi="Cambria Math"/>
                    </w:rPr>
                    <m:t>p</m:t>
                  </m:r>
                </m:sub>
              </m:sSub>
            </m:oMath>
            <w:r w:rsidR="00E96A34" w:rsidRPr="006420CE">
              <w:t xml:space="preserve"> =</w:t>
            </w:r>
          </w:p>
        </w:tc>
        <w:tc>
          <w:tcPr>
            <w:tcW w:w="6582" w:type="dxa"/>
          </w:tcPr>
          <w:p w:rsidR="00E96A34" w:rsidRPr="006420CE" w:rsidRDefault="00E96A34" w:rsidP="00DD7017">
            <w:pPr>
              <w:pStyle w:val="tMain"/>
              <w:ind w:left="0" w:firstLine="0"/>
            </w:pPr>
            <w:r w:rsidRPr="006420CE">
              <w:t>annual dry matter yield for pasture as set out in the Standard Parameters and Emissions Factors; t/ha.</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RF</m:t>
                  </m:r>
                </m:e>
                <m:sub>
                  <m:r>
                    <w:rPr>
                      <w:rFonts w:ascii="Cambria Math" w:hAnsi="Cambria Math"/>
                    </w:rPr>
                    <m:t>p,Y</m:t>
                  </m:r>
                </m:sub>
              </m:sSub>
            </m:oMath>
            <w:r w:rsidR="00E96A34" w:rsidRPr="006420CE">
              <w:t xml:space="preserve"> =</w:t>
            </w:r>
          </w:p>
        </w:tc>
        <w:tc>
          <w:tcPr>
            <w:tcW w:w="6582" w:type="dxa"/>
          </w:tcPr>
          <w:p w:rsidR="00E96A34" w:rsidRPr="006420CE" w:rsidRDefault="00E96A34" w:rsidP="00DD7017">
            <w:pPr>
              <w:pStyle w:val="tMain"/>
              <w:ind w:left="0" w:firstLine="0"/>
            </w:pPr>
            <w:r w:rsidRPr="006420CE">
              <w:t xml:space="preserve">fraction of residues of pasture removed in year </w:t>
            </w:r>
            <w:r w:rsidRPr="006420CE">
              <w:rPr>
                <w:i/>
              </w:rPr>
              <w:t>Y</w:t>
            </w:r>
            <w:r w:rsidRPr="006420CE">
              <w:t>.</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RN</m:t>
                  </m:r>
                </m:e>
                <m:sub>
                  <m:r>
                    <w:rPr>
                      <w:rFonts w:ascii="Cambria Math" w:hAnsi="Cambria Math"/>
                    </w:rPr>
                    <m:t>p</m:t>
                  </m:r>
                </m:sub>
              </m:sSub>
            </m:oMath>
            <w:r w:rsidR="00E96A34" w:rsidRPr="006420CE">
              <w:t xml:space="preserve"> =</w:t>
            </w:r>
          </w:p>
        </w:tc>
        <w:tc>
          <w:tcPr>
            <w:tcW w:w="6582" w:type="dxa"/>
          </w:tcPr>
          <w:p w:rsidR="00E96A34" w:rsidRPr="006420CE" w:rsidRDefault="00E96A34" w:rsidP="00DD7017">
            <w:pPr>
              <w:pStyle w:val="tMain"/>
              <w:ind w:left="0" w:firstLine="0"/>
            </w:pPr>
            <w:r w:rsidRPr="006420CE">
              <w:t>nitrogen content of residues as set out in the Standard Parameters and Emissions Factors; t N/t residue.</w:t>
            </w:r>
          </w:p>
        </w:tc>
      </w:tr>
      <w:tr w:rsidR="00E96A34" w:rsidRPr="006420CE" w:rsidTr="00DD7017">
        <w:tc>
          <w:tcPr>
            <w:tcW w:w="1559" w:type="dxa"/>
          </w:tcPr>
          <w:p w:rsidR="00E96A34" w:rsidRPr="006420CE" w:rsidRDefault="00A2593C" w:rsidP="00DD7017">
            <w:pPr>
              <w:pStyle w:val="tMain"/>
              <w:ind w:left="0" w:firstLine="0"/>
            </w:pPr>
            <m:oMath>
              <m:sSub>
                <m:sSubPr>
                  <m:ctrlPr>
                    <w:rPr>
                      <w:rFonts w:ascii="Cambria Math" w:hAnsi="Cambria Math"/>
                      <w:i/>
                    </w:rPr>
                  </m:ctrlPr>
                </m:sSubPr>
                <m:e>
                  <m:r>
                    <w:rPr>
                      <w:rFonts w:ascii="Cambria Math" w:hAnsi="Cambria Math"/>
                    </w:rPr>
                    <m:t>Area­T</m:t>
                  </m:r>
                </m:e>
                <m:sub>
                  <m:r>
                    <w:rPr>
                      <w:rFonts w:ascii="Cambria Math" w:hAnsi="Cambria Math"/>
                    </w:rPr>
                    <m:t>Y</m:t>
                  </m:r>
                </m:sub>
              </m:sSub>
            </m:oMath>
            <w:r w:rsidR="00E96A34" w:rsidRPr="006420CE">
              <w:t xml:space="preserve"> =</w:t>
            </w:r>
          </w:p>
        </w:tc>
        <w:tc>
          <w:tcPr>
            <w:tcW w:w="6582" w:type="dxa"/>
          </w:tcPr>
          <w:p w:rsidR="00E96A34" w:rsidRPr="006420CE" w:rsidRDefault="00E96A34" w:rsidP="00DD7017">
            <w:pPr>
              <w:pStyle w:val="tMain"/>
              <w:ind w:left="0" w:firstLine="0"/>
            </w:pPr>
            <w:r w:rsidRPr="006420CE">
              <w:t xml:space="preserve">tilled area for pasture renewal or renovation in year </w:t>
            </w:r>
            <w:r w:rsidRPr="006420CE">
              <w:rPr>
                <w:i/>
              </w:rPr>
              <w:t>Y</w:t>
            </w:r>
            <w:r w:rsidRPr="006420CE">
              <w:t>; ha.</w:t>
            </w:r>
          </w:p>
        </w:tc>
      </w:tr>
      <w:tr w:rsidR="00E96A34" w:rsidRPr="006420CE" w:rsidTr="00DD7017">
        <w:tc>
          <w:tcPr>
            <w:tcW w:w="1559"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Y </m:t>
              </m:r>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each </w:t>
            </w:r>
            <w:r w:rsidRPr="006420CE">
              <w:rPr>
                <w:rFonts w:eastAsiaTheme="minorEastAsia"/>
                <w:noProof/>
                <w:color w:val="000000" w:themeColor="text1"/>
              </w:rPr>
              <w:t>year of the reporting period.</w:t>
            </w:r>
          </w:p>
        </w:tc>
      </w:tr>
    </w:tbl>
    <w:p w:rsidR="00E96A34" w:rsidRPr="006420CE" w:rsidRDefault="00E96A34" w:rsidP="00E96A34">
      <w:pPr>
        <w:pStyle w:val="h5Section"/>
      </w:pPr>
      <w:bookmarkStart w:id="372" w:name="_Toc391929158"/>
      <w:bookmarkStart w:id="373" w:name="_Toc423362719"/>
      <w:r w:rsidRPr="006420CE">
        <w:t>6.53</w:t>
      </w:r>
      <w:r w:rsidRPr="006420CE">
        <w:tab/>
        <w:t>Tillage project emissions—fuel use</w:t>
      </w:r>
      <w:bookmarkEnd w:id="372"/>
      <w:bookmarkEnd w:id="373"/>
    </w:p>
    <w:p w:rsidR="00E96A34" w:rsidRPr="006420CE" w:rsidRDefault="00E96A34" w:rsidP="00E96A34">
      <w:pPr>
        <w:pStyle w:val="tMain"/>
      </w:pPr>
      <w:r w:rsidRPr="006420CE">
        <w:tab/>
      </w:r>
      <w:r w:rsidRPr="006420CE">
        <w:tab/>
        <w:t>Emissions released from fuel use associated with tillage events in the project area must be calculated for each year of the reporting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Fg,Y</m:t>
                    </m:r>
                  </m:sub>
                </m:sSub>
                <m:r>
                  <w:rPr>
                    <w:rFonts w:ascii="Cambria Math" w:hAnsi="Cambria Math"/>
                  </w:rPr>
                  <m:t>=</m:t>
                </m:r>
                <m:sSub>
                  <m:sSubPr>
                    <m:ctrlPr>
                      <w:rPr>
                        <w:rFonts w:ascii="Cambria Math" w:hAnsi="Cambria Math"/>
                        <w:i/>
                      </w:rPr>
                    </m:ctrlPr>
                  </m:sSubPr>
                  <m:e>
                    <m:r>
                      <w:rPr>
                        <w:rFonts w:ascii="Cambria Math" w:hAnsi="Cambria Math"/>
                      </w:rPr>
                      <m:t>Area­T</m:t>
                    </m:r>
                  </m:e>
                  <m:sub>
                    <m:r>
                      <w:rPr>
                        <w:rFonts w:ascii="Cambria Math" w:hAnsi="Cambria Math"/>
                      </w:rPr>
                      <m:t>Y</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0.012×EC</m:t>
                                </m:r>
                              </m:e>
                              <m:sub>
                                <m:r>
                                  <w:rPr>
                                    <w:rFonts w:ascii="Cambria Math" w:hAnsi="Cambria Math"/>
                                  </w:rPr>
                                  <m:t>F</m:t>
                                </m:r>
                              </m:sub>
                            </m:sSub>
                            <m:r>
                              <w:rPr>
                                <w:rFonts w:ascii="Cambria Math" w:hAnsi="Cambria Math"/>
                              </w:rPr>
                              <m:t>×EF</m:t>
                            </m:r>
                          </m:e>
                          <m:sub>
                            <m:r>
                              <w:rPr>
                                <w:rFonts w:ascii="Cambria Math" w:hAnsi="Cambria Math"/>
                              </w:rPr>
                              <m:t>Fg</m:t>
                            </m:r>
                          </m:sub>
                        </m:sSub>
                      </m:num>
                      <m:den>
                        <m:r>
                          <w:rPr>
                            <w:rFonts w:ascii="Cambria Math" w:hAnsi="Cambria Math"/>
                          </w:rPr>
                          <m:t>1000</m:t>
                        </m:r>
                      </m:den>
                    </m:f>
                  </m:e>
                </m:d>
              </m:oMath>
            </m:oMathPara>
          </w:p>
        </w:tc>
        <w:tc>
          <w:tcPr>
            <w:tcW w:w="2046"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T11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40"/>
        <w:gridCol w:w="19"/>
        <w:gridCol w:w="6356"/>
        <w:gridCol w:w="226"/>
      </w:tblGrid>
      <w:tr w:rsidR="00E96A34" w:rsidRPr="006420CE" w:rsidTr="00DD7017">
        <w:tc>
          <w:tcPr>
            <w:tcW w:w="1559" w:type="dxa"/>
            <w:gridSpan w:val="2"/>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Fg,Y</m:t>
                  </m:r>
                </m:sub>
              </m:sSub>
              <m:r>
                <w:rPr>
                  <w:rFonts w:ascii="Cambria Math" w:hAnsi="Cambria Math"/>
                  <w:color w:val="000000" w:themeColor="text1"/>
                </w:rPr>
                <m:t xml:space="preserve"> </m:t>
              </m:r>
            </m:oMath>
            <w:r w:rsidR="00E96A34" w:rsidRPr="006420CE">
              <w:rPr>
                <w:color w:val="000000" w:themeColor="text1"/>
              </w:rPr>
              <w:t>=</w:t>
            </w:r>
          </w:p>
        </w:tc>
        <w:tc>
          <w:tcPr>
            <w:tcW w:w="6582" w:type="dxa"/>
            <w:gridSpan w:val="2"/>
          </w:tcPr>
          <w:p w:rsidR="00E96A34" w:rsidRPr="006420CE" w:rsidRDefault="00E96A34" w:rsidP="00DD7017">
            <w:pPr>
              <w:pStyle w:val="tMain"/>
              <w:ind w:left="0" w:firstLine="0"/>
              <w:rPr>
                <w:color w:val="000000" w:themeColor="text1"/>
              </w:rPr>
            </w:pPr>
            <w:r w:rsidRPr="006420CE">
              <w:rPr>
                <w:color w:val="000000" w:themeColor="text1"/>
              </w:rPr>
              <w:t xml:space="preserve">emissions of gas type </w:t>
            </w:r>
            <w:r w:rsidRPr="006420CE">
              <w:rPr>
                <w:i/>
                <w:color w:val="000000" w:themeColor="text1"/>
              </w:rPr>
              <w:t>g</w:t>
            </w:r>
            <w:r w:rsidRPr="006420CE">
              <w:rPr>
                <w:color w:val="000000" w:themeColor="text1"/>
              </w:rPr>
              <w:t xml:space="preserve"> (being carbon dioxide, methane or nitrous oxide) released from the use of fuel type </w:t>
            </w:r>
            <w:r w:rsidRPr="006420CE">
              <w:rPr>
                <w:i/>
                <w:color w:val="000000" w:themeColor="text1"/>
              </w:rPr>
              <w:t>F</w:t>
            </w:r>
            <w:r w:rsidRPr="006420CE">
              <w:rPr>
                <w:color w:val="000000" w:themeColor="text1"/>
              </w:rPr>
              <w:t xml:space="preserve"> associated with all tillage events in year </w:t>
            </w:r>
            <w:r w:rsidRPr="006420CE">
              <w:rPr>
                <w:i/>
                <w:color w:val="000000" w:themeColor="text1"/>
              </w:rPr>
              <w:t>Y</w:t>
            </w:r>
            <w:r w:rsidRPr="006420CE">
              <w:rPr>
                <w:color w:val="000000" w:themeColor="text1"/>
              </w:rPr>
              <w:t>; t CO</w:t>
            </w:r>
            <w:r w:rsidRPr="006420CE">
              <w:rPr>
                <w:color w:val="000000" w:themeColor="text1"/>
                <w:vertAlign w:val="subscript"/>
              </w:rPr>
              <w:t>2</w:t>
            </w:r>
            <w:r w:rsidRPr="006420CE">
              <w:rPr>
                <w:color w:val="000000" w:themeColor="text1"/>
              </w:rPr>
              <w:t>-e/y.</w:t>
            </w:r>
          </w:p>
        </w:tc>
      </w:tr>
      <w:tr w:rsidR="00E96A34" w:rsidRPr="006420CE" w:rsidTr="00DD7017">
        <w:tc>
          <w:tcPr>
            <w:tcW w:w="1559" w:type="dxa"/>
            <w:gridSpan w:val="2"/>
          </w:tcPr>
          <w:p w:rsidR="00E96A34" w:rsidRPr="006420CE" w:rsidRDefault="00A2593C" w:rsidP="00DD7017">
            <w:pPr>
              <w:pStyle w:val="tMain"/>
              <w:ind w:left="0" w:firstLine="0"/>
              <w:rPr>
                <w:color w:val="000000" w:themeColor="text1"/>
              </w:rPr>
            </w:pPr>
            <m:oMath>
              <m:sSub>
                <m:sSubPr>
                  <m:ctrlPr>
                    <w:rPr>
                      <w:rFonts w:ascii="Cambria Math" w:hAnsi="Cambria Math"/>
                      <w:i/>
                    </w:rPr>
                  </m:ctrlPr>
                </m:sSubPr>
                <m:e>
                  <m:r>
                    <w:rPr>
                      <w:rFonts w:ascii="Cambria Math" w:hAnsi="Cambria Math"/>
                    </w:rPr>
                    <m:t>Area­T</m:t>
                  </m:r>
                </m:e>
                <m:sub>
                  <m:r>
                    <w:rPr>
                      <w:rFonts w:ascii="Cambria Math" w:hAnsi="Cambria Math"/>
                    </w:rPr>
                    <m:t>Y</m:t>
                  </m:r>
                </m:sub>
              </m:sSub>
            </m:oMath>
            <w:r w:rsidR="00E96A34" w:rsidRPr="006420CE">
              <w:rPr>
                <w:color w:val="000000" w:themeColor="text1"/>
              </w:rPr>
              <w:t xml:space="preserve"> =</w:t>
            </w:r>
          </w:p>
        </w:tc>
        <w:tc>
          <w:tcPr>
            <w:tcW w:w="6582" w:type="dxa"/>
            <w:gridSpan w:val="2"/>
          </w:tcPr>
          <w:p w:rsidR="00E96A34" w:rsidRPr="006420CE" w:rsidRDefault="00E96A34" w:rsidP="00DD7017">
            <w:pPr>
              <w:pStyle w:val="tMain"/>
              <w:ind w:left="0" w:firstLine="0"/>
              <w:rPr>
                <w:color w:val="000000" w:themeColor="text1"/>
              </w:rPr>
            </w:pPr>
            <w:r w:rsidRPr="006420CE">
              <w:t xml:space="preserve">tilled area for pasture renewal or renovation </w:t>
            </w:r>
            <w:r w:rsidRPr="006420CE">
              <w:rPr>
                <w:color w:val="000000" w:themeColor="text1"/>
              </w:rPr>
              <w:t xml:space="preserve">in year </w:t>
            </w:r>
            <w:r w:rsidRPr="006420CE">
              <w:rPr>
                <w:i/>
                <w:color w:val="000000" w:themeColor="text1"/>
              </w:rPr>
              <w:t>Y</w:t>
            </w:r>
            <w:r w:rsidRPr="006420CE">
              <w:rPr>
                <w:color w:val="000000" w:themeColor="text1"/>
              </w:rPr>
              <w:t>; ha.</w:t>
            </w:r>
          </w:p>
        </w:tc>
      </w:tr>
      <w:tr w:rsidR="00E96A34" w:rsidRPr="006420CE" w:rsidTr="00DD7017">
        <w:tc>
          <w:tcPr>
            <w:tcW w:w="1559" w:type="dxa"/>
            <w:gridSpan w:val="2"/>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EC</m:t>
                  </m:r>
                </m:e>
                <m:sub>
                  <m:r>
                    <w:rPr>
                      <w:rFonts w:ascii="Cambria Math" w:hAnsi="Cambria Math"/>
                      <w:color w:val="000000" w:themeColor="text1"/>
                    </w:rPr>
                    <m:t>F</m:t>
                  </m:r>
                </m:sub>
              </m:sSub>
              <m:r>
                <w:rPr>
                  <w:rFonts w:ascii="Cambria Math" w:hAnsi="Cambria Math"/>
                  <w:color w:val="000000" w:themeColor="text1"/>
                </w:rPr>
                <m:t xml:space="preserve"> </m:t>
              </m:r>
            </m:oMath>
            <w:r w:rsidR="00E96A34" w:rsidRPr="006420CE">
              <w:rPr>
                <w:color w:val="000000" w:themeColor="text1"/>
              </w:rPr>
              <w:t>=</w:t>
            </w:r>
          </w:p>
        </w:tc>
        <w:tc>
          <w:tcPr>
            <w:tcW w:w="6582" w:type="dxa"/>
            <w:gridSpan w:val="2"/>
          </w:tcPr>
          <w:p w:rsidR="00E96A34" w:rsidRPr="006420CE" w:rsidRDefault="00E96A34" w:rsidP="00DD7017">
            <w:pPr>
              <w:pStyle w:val="tMain"/>
              <w:ind w:left="0" w:firstLine="0"/>
              <w:rPr>
                <w:color w:val="000000" w:themeColor="text1"/>
              </w:rPr>
            </w:pPr>
            <w:r w:rsidRPr="006420CE">
              <w:rPr>
                <w:color w:val="000000" w:themeColor="text1"/>
              </w:rPr>
              <w:t xml:space="preserve">energy content factor for fuel type </w:t>
            </w:r>
            <w:r w:rsidRPr="006420CE">
              <w:rPr>
                <w:i/>
                <w:color w:val="000000" w:themeColor="text1"/>
              </w:rPr>
              <w:t>F</w:t>
            </w:r>
            <w:r w:rsidRPr="006420CE">
              <w:rPr>
                <w:color w:val="000000" w:themeColor="text1"/>
              </w:rPr>
              <w:t xml:space="preserve"> as set out in the NGER Measurement Determination; GJ/kL.</w:t>
            </w:r>
          </w:p>
        </w:tc>
      </w:tr>
      <w:tr w:rsidR="00E96A34" w:rsidRPr="006420CE" w:rsidTr="00DD7017">
        <w:tc>
          <w:tcPr>
            <w:tcW w:w="1559" w:type="dxa"/>
            <w:gridSpan w:val="2"/>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EF</m:t>
                  </m:r>
                </m:e>
                <m:sub>
                  <m:r>
                    <w:rPr>
                      <w:rFonts w:ascii="Cambria Math" w:hAnsi="Cambria Math"/>
                      <w:color w:val="000000" w:themeColor="text1"/>
                    </w:rPr>
                    <m:t>Fg</m:t>
                  </m:r>
                </m:sub>
              </m:sSub>
            </m:oMath>
            <w:r w:rsidR="00E96A34" w:rsidRPr="006420CE">
              <w:rPr>
                <w:color w:val="000000" w:themeColor="text1"/>
              </w:rPr>
              <w:t xml:space="preserve"> =</w:t>
            </w:r>
          </w:p>
        </w:tc>
        <w:tc>
          <w:tcPr>
            <w:tcW w:w="6582" w:type="dxa"/>
            <w:gridSpan w:val="2"/>
          </w:tcPr>
          <w:p w:rsidR="00E96A34" w:rsidRPr="006420CE" w:rsidRDefault="00E96A34" w:rsidP="00DD7017">
            <w:pPr>
              <w:pStyle w:val="tMain"/>
              <w:ind w:left="0" w:firstLine="0"/>
              <w:rPr>
                <w:color w:val="000000" w:themeColor="text1"/>
              </w:rPr>
            </w:pPr>
            <w:r w:rsidRPr="006420CE">
              <w:rPr>
                <w:color w:val="000000" w:themeColor="text1"/>
              </w:rPr>
              <w:t xml:space="preserve">emission factor for each gas type </w:t>
            </w:r>
            <w:r w:rsidRPr="006420CE">
              <w:rPr>
                <w:i/>
                <w:color w:val="000000" w:themeColor="text1"/>
              </w:rPr>
              <w:t>g</w:t>
            </w:r>
            <w:r w:rsidRPr="006420CE">
              <w:rPr>
                <w:color w:val="000000" w:themeColor="text1"/>
              </w:rPr>
              <w:t xml:space="preserve"> for fuel type </w:t>
            </w:r>
            <w:r w:rsidRPr="006420CE">
              <w:rPr>
                <w:i/>
                <w:color w:val="000000" w:themeColor="text1"/>
              </w:rPr>
              <w:t>F</w:t>
            </w:r>
            <w:r w:rsidRPr="006420CE">
              <w:rPr>
                <w:color w:val="000000" w:themeColor="text1"/>
              </w:rPr>
              <w:t xml:space="preserve"> as set out in the NGER Measurement Determination; kg CO</w:t>
            </w:r>
            <w:r w:rsidRPr="006420CE">
              <w:rPr>
                <w:color w:val="000000" w:themeColor="text1"/>
                <w:vertAlign w:val="subscript"/>
              </w:rPr>
              <w:t>2</w:t>
            </w:r>
            <w:r w:rsidRPr="006420CE">
              <w:rPr>
                <w:color w:val="000000" w:themeColor="text1"/>
              </w:rPr>
              <w:t>-e/GJ.</w:t>
            </w:r>
          </w:p>
        </w:tc>
      </w:tr>
      <w:tr w:rsidR="00E96A34" w:rsidRPr="006420CE" w:rsidTr="00DD7017">
        <w:tc>
          <w:tcPr>
            <w:tcW w:w="1559" w:type="dxa"/>
            <w:gridSpan w:val="2"/>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Y </m:t>
              </m:r>
            </m:oMath>
            <w:r w:rsidRPr="006420CE">
              <w:rPr>
                <w:color w:val="000000" w:themeColor="text1"/>
              </w:rPr>
              <w:t>=</w:t>
            </w:r>
          </w:p>
        </w:tc>
        <w:tc>
          <w:tcPr>
            <w:tcW w:w="6582" w:type="dxa"/>
            <w:gridSpan w:val="2"/>
          </w:tcPr>
          <w:p w:rsidR="00E96A34" w:rsidRPr="006420CE" w:rsidRDefault="00E96A34" w:rsidP="00DD7017">
            <w:pPr>
              <w:pStyle w:val="tMain"/>
              <w:ind w:left="0" w:firstLine="0"/>
              <w:rPr>
                <w:color w:val="000000" w:themeColor="text1"/>
              </w:rPr>
            </w:pPr>
            <w:r w:rsidRPr="006420CE">
              <w:rPr>
                <w:color w:val="000000" w:themeColor="text1"/>
              </w:rPr>
              <w:t xml:space="preserve">each </w:t>
            </w:r>
            <w:r w:rsidRPr="006420CE">
              <w:rPr>
                <w:rFonts w:eastAsiaTheme="minorEastAsia"/>
                <w:noProof/>
                <w:color w:val="000000" w:themeColor="text1"/>
              </w:rPr>
              <w:t>year of the reporting period.</w:t>
            </w:r>
          </w:p>
        </w:tc>
      </w:tr>
      <w:tr w:rsidR="00E96A34" w:rsidRPr="006420CE" w:rsidTr="00DD7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1540" w:type="dxa"/>
            <w:tcBorders>
              <w:top w:val="nil"/>
              <w:left w:val="nil"/>
              <w:bottom w:val="nil"/>
              <w:right w:val="nil"/>
            </w:tcBorders>
          </w:tcPr>
          <w:p w:rsidR="00E96A34" w:rsidRPr="006420CE" w:rsidRDefault="00E96A34" w:rsidP="00DD7017">
            <w:pPr>
              <w:pStyle w:val="tMain"/>
              <w:ind w:left="0" w:firstLine="0"/>
            </w:pPr>
            <m:oMath>
              <m:r>
                <w:rPr>
                  <w:rFonts w:ascii="Cambria Math" w:hAnsi="Cambria Math"/>
                </w:rPr>
                <m:t>0.012</m:t>
              </m:r>
            </m:oMath>
            <w:r w:rsidRPr="006420CE">
              <w:t xml:space="preserve"> =</w:t>
            </w:r>
          </w:p>
        </w:tc>
        <w:tc>
          <w:tcPr>
            <w:tcW w:w="6375" w:type="dxa"/>
            <w:gridSpan w:val="2"/>
            <w:tcBorders>
              <w:top w:val="nil"/>
              <w:left w:val="nil"/>
              <w:bottom w:val="nil"/>
              <w:right w:val="nil"/>
            </w:tcBorders>
          </w:tcPr>
          <w:p w:rsidR="00E96A34" w:rsidRPr="006420CE" w:rsidRDefault="00E96A34" w:rsidP="00DD7017">
            <w:pPr>
              <w:pStyle w:val="tMain"/>
              <w:ind w:left="0" w:firstLine="0"/>
            </w:pPr>
            <w:r w:rsidRPr="006420CE">
              <w:t>fuel use per hectare; kL/ha.</w:t>
            </w:r>
          </w:p>
        </w:tc>
      </w:tr>
      <w:tr w:rsidR="00E96A34" w:rsidRPr="006420CE" w:rsidTr="00DD7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1540" w:type="dxa"/>
            <w:tcBorders>
              <w:top w:val="nil"/>
              <w:left w:val="nil"/>
              <w:bottom w:val="nil"/>
              <w:right w:val="nil"/>
            </w:tcBorders>
          </w:tcPr>
          <w:p w:rsidR="00E96A34" w:rsidRPr="006420CE" w:rsidRDefault="00E96A34" w:rsidP="00DD7017">
            <w:pPr>
              <w:pStyle w:val="tMain"/>
              <w:ind w:left="0" w:firstLine="0"/>
            </w:pPr>
            <m:oMath>
              <m:r>
                <w:rPr>
                  <w:rFonts w:ascii="Cambria Math" w:hAnsi="Cambria Math"/>
                </w:rPr>
                <m:t>1000</m:t>
              </m:r>
            </m:oMath>
            <w:r w:rsidRPr="006420CE">
              <w:t xml:space="preserve"> =</w:t>
            </w:r>
          </w:p>
        </w:tc>
        <w:tc>
          <w:tcPr>
            <w:tcW w:w="6375" w:type="dxa"/>
            <w:gridSpan w:val="2"/>
            <w:tcBorders>
              <w:top w:val="nil"/>
              <w:left w:val="nil"/>
              <w:bottom w:val="nil"/>
              <w:right w:val="nil"/>
            </w:tcBorders>
          </w:tcPr>
          <w:p w:rsidR="00E96A34" w:rsidRPr="006420CE" w:rsidRDefault="00E96A34" w:rsidP="00DD7017">
            <w:pPr>
              <w:pStyle w:val="tMain"/>
              <w:ind w:left="0" w:firstLine="0"/>
            </w:pPr>
            <w:r w:rsidRPr="006420CE">
              <w:t>conversion factor from kg to t CO</w:t>
            </w:r>
            <w:r w:rsidRPr="006420CE">
              <w:rPr>
                <w:vertAlign w:val="subscript"/>
              </w:rPr>
              <w:t>2</w:t>
            </w:r>
            <w:r w:rsidRPr="006420CE">
              <w:t>-e.</w:t>
            </w:r>
          </w:p>
        </w:tc>
      </w:tr>
    </w:tbl>
    <w:p w:rsidR="00E96A34" w:rsidRPr="006420CE" w:rsidRDefault="00E96A34" w:rsidP="00E96A34">
      <w:pPr>
        <w:pStyle w:val="notePara"/>
        <w:rPr>
          <w:color w:val="4F6228" w:themeColor="accent3" w:themeShade="80"/>
        </w:rPr>
      </w:pPr>
    </w:p>
    <w:p w:rsidR="00E96A34" w:rsidRPr="006420CE" w:rsidRDefault="00E96A34" w:rsidP="00E96A34">
      <w:pPr>
        <w:pStyle w:val="notePara"/>
        <w:rPr>
          <w:color w:val="000000" w:themeColor="text1"/>
        </w:rPr>
      </w:pPr>
      <w:r w:rsidRPr="006420CE">
        <w:rPr>
          <w:color w:val="000000" w:themeColor="text1"/>
        </w:rPr>
        <w:tab/>
      </w:r>
      <w:r w:rsidRPr="006420CE">
        <w:rPr>
          <w:b/>
          <w:i/>
          <w:color w:val="000000" w:themeColor="text1"/>
        </w:rPr>
        <w:t>Note</w:t>
      </w:r>
      <w:r w:rsidRPr="006420CE">
        <w:rPr>
          <w:color w:val="000000" w:themeColor="text1"/>
        </w:rPr>
        <w:tab/>
        <w:t xml:space="preserve">Values for </w:t>
      </w:r>
      <m:oMath>
        <m:sSub>
          <m:sSubPr>
            <m:ctrlPr>
              <w:rPr>
                <w:rFonts w:ascii="Cambria Math" w:hAnsi="Cambria Math"/>
                <w:i/>
                <w:color w:val="000000" w:themeColor="text1"/>
              </w:rPr>
            </m:ctrlPr>
          </m:sSubPr>
          <m:e>
            <m:r>
              <w:rPr>
                <w:rFonts w:ascii="Cambria Math" w:hAnsi="Cambria Math"/>
                <w:color w:val="000000" w:themeColor="text1"/>
              </w:rPr>
              <m:t>EC</m:t>
            </m:r>
          </m:e>
          <m:sub>
            <m:r>
              <w:rPr>
                <w:rFonts w:ascii="Cambria Math" w:hAnsi="Cambria Math"/>
                <w:color w:val="000000" w:themeColor="text1"/>
              </w:rPr>
              <m:t>F</m:t>
            </m:r>
          </m:sub>
        </m:sSub>
      </m:oMath>
      <w:r w:rsidRPr="006420CE">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EF</m:t>
            </m:r>
          </m:e>
          <m:sub>
            <m:r>
              <w:rPr>
                <w:rFonts w:ascii="Cambria Math" w:hAnsi="Cambria Math"/>
                <w:color w:val="000000" w:themeColor="text1"/>
              </w:rPr>
              <m:t>Fg</m:t>
            </m:r>
          </m:sub>
        </m:sSub>
      </m:oMath>
      <w:r w:rsidRPr="006420CE">
        <w:rPr>
          <w:color w:val="000000" w:themeColor="text1"/>
        </w:rPr>
        <w:t xml:space="preserve"> are specified in Part 4 of Schedule 1 to the NGER Measurement Determination.</w:t>
      </w:r>
    </w:p>
    <w:p w:rsidR="00E96A34" w:rsidRPr="006420CE" w:rsidRDefault="00E96A34" w:rsidP="00E96A34">
      <w:pPr>
        <w:pStyle w:val="h5Section"/>
      </w:pPr>
      <w:bookmarkStart w:id="374" w:name="_Toc391929159"/>
      <w:bookmarkStart w:id="375" w:name="_Toc423362720"/>
      <w:r w:rsidRPr="006420CE">
        <w:t>6.54</w:t>
      </w:r>
      <w:r w:rsidRPr="006420CE">
        <w:tab/>
        <w:t>Tillage project emissions—total emissions</w:t>
      </w:r>
      <w:bookmarkEnd w:id="374"/>
      <w:bookmarkEnd w:id="375"/>
      <w:r w:rsidRPr="006420CE">
        <w:t xml:space="preserve"> </w:t>
      </w:r>
    </w:p>
    <w:p w:rsidR="00E96A34" w:rsidRPr="006420CE" w:rsidRDefault="00E96A34" w:rsidP="00E96A34">
      <w:pPr>
        <w:pStyle w:val="tMain"/>
      </w:pPr>
      <w:r w:rsidRPr="006420CE">
        <w:tab/>
      </w:r>
      <w:r w:rsidRPr="006420CE">
        <w:tab/>
        <w:t>The total quantity of emissions released from all tillage events and fuel use in the project area must be calculated for each year of the reporting period using the following formula:</w:t>
      </w:r>
    </w:p>
    <w:tbl>
      <w:tblPr>
        <w:tblW w:w="0" w:type="auto"/>
        <w:tblInd w:w="1101" w:type="dxa"/>
        <w:tblLook w:val="04A0"/>
      </w:tblPr>
      <w:tblGrid>
        <w:gridCol w:w="6095"/>
        <w:gridCol w:w="2046"/>
      </w:tblGrid>
      <w:tr w:rsidR="00E96A34" w:rsidRPr="006420CE" w:rsidTr="00DD7017">
        <w:trPr>
          <w:trHeight w:val="663"/>
        </w:trPr>
        <w:tc>
          <w:tcPr>
            <w:tcW w:w="6095" w:type="dxa"/>
            <w:vAlign w:val="center"/>
          </w:tcPr>
          <w:p w:rsidR="00E96A34" w:rsidRPr="006420CE" w:rsidRDefault="00A2593C" w:rsidP="00DD7017">
            <w:pPr>
              <w:pStyle w:val="tMain"/>
              <w:ind w:left="0" w:firstLine="0"/>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T,Y</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Fg,Y</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P,Y</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R,Y</m:t>
                    </m:r>
                  </m:sub>
                </m:sSub>
                <m:r>
                  <w:rPr>
                    <w:rFonts w:ascii="Cambria Math" w:hAnsi="Cambria Math"/>
                    <w:color w:val="000000" w:themeColor="text1"/>
                  </w:rPr>
                  <m:t xml:space="preserve">  </m:t>
                </m:r>
              </m:oMath>
            </m:oMathPara>
          </w:p>
        </w:tc>
        <w:tc>
          <w:tcPr>
            <w:tcW w:w="2046"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T12</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T,Y</m:t>
                  </m:r>
                </m:sub>
              </m:sSub>
              <m:r>
                <w:rPr>
                  <w:rFonts w:ascii="Cambria Math" w:hAnsi="Cambria Math"/>
                  <w:color w:val="000000" w:themeColor="text1"/>
                </w:rPr>
                <m:t xml:space="preserve"> </m:t>
              </m:r>
            </m:oMath>
            <w:r w:rsidR="00E96A34"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emissions from all tillage events for year </w:t>
            </w:r>
            <w:r w:rsidRPr="006420CE">
              <w:rPr>
                <w:i/>
                <w:color w:val="000000" w:themeColor="text1"/>
              </w:rPr>
              <w:t>Y</w:t>
            </w:r>
            <w:r w:rsidRPr="006420CE">
              <w:rPr>
                <w:color w:val="000000" w:themeColor="text1"/>
              </w:rPr>
              <w:t xml:space="preserve">; </w:t>
            </w:r>
            <w:r w:rsidRPr="006420CE">
              <w:t>t CO</w:t>
            </w:r>
            <w:r w:rsidRPr="006420CE">
              <w:rPr>
                <w:vertAlign w:val="subscript"/>
              </w:rPr>
              <w:t>2</w:t>
            </w:r>
            <w:r w:rsidRPr="006420CE">
              <w:t>-e/y</w:t>
            </w:r>
            <w:r w:rsidRPr="006420CE">
              <w:rPr>
                <w:color w:val="000000" w:themeColor="text1"/>
              </w:rPr>
              <w:t>.</w:t>
            </w:r>
          </w:p>
        </w:tc>
      </w:tr>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Fg,Y</m:t>
                  </m:r>
                </m:sub>
              </m:sSub>
              <m:r>
                <w:rPr>
                  <w:rFonts w:ascii="Cambria Math" w:hAnsi="Cambria Math"/>
                  <w:color w:val="000000" w:themeColor="text1"/>
                </w:rPr>
                <m:t xml:space="preserve"> </m:t>
              </m:r>
            </m:oMath>
            <w:r w:rsidR="00E96A34"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emissions from fuel use associated with all tillage events in year </w:t>
            </w:r>
            <w:r w:rsidRPr="006420CE">
              <w:rPr>
                <w:i/>
                <w:color w:val="000000" w:themeColor="text1"/>
              </w:rPr>
              <w:t>Y</w:t>
            </w:r>
            <w:r w:rsidRPr="006420CE">
              <w:rPr>
                <w:color w:val="000000" w:themeColor="text1"/>
              </w:rPr>
              <w:t>; t CO</w:t>
            </w:r>
            <w:r w:rsidRPr="006420CE">
              <w:rPr>
                <w:color w:val="000000" w:themeColor="text1"/>
                <w:vertAlign w:val="subscript"/>
              </w:rPr>
              <w:t>2</w:t>
            </w:r>
            <w:r w:rsidRPr="006420CE">
              <w:rPr>
                <w:color w:val="000000" w:themeColor="text1"/>
              </w:rPr>
              <w:t>-e</w:t>
            </w:r>
            <w:r w:rsidRPr="006420CE">
              <w:t>/y</w:t>
            </w:r>
            <w:r w:rsidRPr="006420CE">
              <w:rPr>
                <w:color w:val="000000" w:themeColor="text1"/>
              </w:rPr>
              <w:t>.</w:t>
            </w:r>
          </w:p>
        </w:tc>
      </w:tr>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P,Y</m:t>
                  </m:r>
                </m:sub>
              </m:sSub>
            </m:oMath>
            <w:r w:rsidR="00E96A34" w:rsidRPr="006420CE">
              <w:rPr>
                <w:color w:val="000000" w:themeColor="text1"/>
              </w:rPr>
              <w:t xml:space="preserve">  =</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emissions from each pasture renewal or renovation event in year </w:t>
            </w:r>
            <w:r w:rsidRPr="006420CE">
              <w:rPr>
                <w:i/>
                <w:color w:val="000000" w:themeColor="text1"/>
              </w:rPr>
              <w:t>Y</w:t>
            </w:r>
            <w:r w:rsidRPr="006420CE">
              <w:rPr>
                <w:color w:val="000000" w:themeColor="text1"/>
              </w:rPr>
              <w:t>; t CO</w:t>
            </w:r>
            <w:r w:rsidRPr="006420CE">
              <w:rPr>
                <w:color w:val="000000" w:themeColor="text1"/>
                <w:vertAlign w:val="subscript"/>
              </w:rPr>
              <w:t>2</w:t>
            </w:r>
            <w:r w:rsidRPr="006420CE">
              <w:rPr>
                <w:color w:val="000000" w:themeColor="text1"/>
              </w:rPr>
              <w:t>-e</w:t>
            </w:r>
            <w:r w:rsidRPr="006420CE">
              <w:t>/y</w:t>
            </w:r>
            <w:r w:rsidRPr="006420CE">
              <w:rPr>
                <w:color w:val="000000" w:themeColor="text1"/>
              </w:rPr>
              <w:t>.</w:t>
            </w:r>
          </w:p>
        </w:tc>
      </w:tr>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R,Y</m:t>
                  </m:r>
                </m:sub>
              </m:sSub>
            </m:oMath>
            <w:r w:rsidR="00E96A34" w:rsidRPr="006420CE">
              <w:rPr>
                <w:color w:val="000000" w:themeColor="text1"/>
              </w:rPr>
              <w:t xml:space="preserve"> =</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emissions from each crop or pasture crop grown in year </w:t>
            </w:r>
            <w:r w:rsidRPr="006420CE">
              <w:rPr>
                <w:i/>
                <w:color w:val="000000" w:themeColor="text1"/>
              </w:rPr>
              <w:t>Y</w:t>
            </w:r>
            <w:r w:rsidRPr="006420CE">
              <w:rPr>
                <w:color w:val="000000" w:themeColor="text1"/>
              </w:rPr>
              <w:t>; t CO</w:t>
            </w:r>
            <w:r w:rsidRPr="006420CE">
              <w:rPr>
                <w:color w:val="000000" w:themeColor="text1"/>
                <w:vertAlign w:val="subscript"/>
              </w:rPr>
              <w:t>2</w:t>
            </w:r>
            <w:r w:rsidRPr="006420CE">
              <w:rPr>
                <w:color w:val="000000" w:themeColor="text1"/>
              </w:rPr>
              <w:noBreakHyphen/>
              <w:t>e</w:t>
            </w:r>
            <w:r w:rsidRPr="006420CE">
              <w:t>/y</w:t>
            </w:r>
            <w:r w:rsidRPr="006420CE">
              <w:rPr>
                <w:color w:val="000000" w:themeColor="text1"/>
              </w:rPr>
              <w:t>.</w:t>
            </w:r>
          </w:p>
        </w:tc>
      </w:tr>
      <w:tr w:rsidR="00E96A34" w:rsidRPr="006420CE" w:rsidTr="00DD7017">
        <w:tc>
          <w:tcPr>
            <w:tcW w:w="1559"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Y </m:t>
              </m:r>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each </w:t>
            </w:r>
            <w:r w:rsidRPr="006420CE">
              <w:rPr>
                <w:rFonts w:eastAsiaTheme="minorEastAsia"/>
                <w:noProof/>
                <w:color w:val="000000" w:themeColor="text1"/>
              </w:rPr>
              <w:t>year of the reporting period.</w:t>
            </w:r>
          </w:p>
        </w:tc>
      </w:tr>
    </w:tbl>
    <w:p w:rsidR="00E96A34" w:rsidRPr="006420CE" w:rsidRDefault="00E96A34" w:rsidP="00E96A34">
      <w:pPr>
        <w:pStyle w:val="h5Section"/>
      </w:pPr>
      <w:bookmarkStart w:id="376" w:name="_Toc391929160"/>
      <w:bookmarkStart w:id="377" w:name="_Toc423362721"/>
      <w:r w:rsidRPr="006420CE">
        <w:t>6.55</w:t>
      </w:r>
      <w:r w:rsidRPr="006420CE">
        <w:tab/>
        <w:t>Tillage project emissions—mean annual emissions</w:t>
      </w:r>
      <w:bookmarkEnd w:id="376"/>
      <w:bookmarkEnd w:id="377"/>
    </w:p>
    <w:p w:rsidR="00E96A34" w:rsidRPr="006420CE" w:rsidRDefault="00E96A34" w:rsidP="00E96A34">
      <w:pPr>
        <w:pStyle w:val="tMain"/>
      </w:pPr>
      <w:r w:rsidRPr="006420CE">
        <w:tab/>
      </w:r>
      <w:r w:rsidRPr="006420CE">
        <w:tab/>
        <w:t>The mean annual emissions from tillage events in the reporting period must be calculated using the following formula:</w:t>
      </w:r>
    </w:p>
    <w:tbl>
      <w:tblPr>
        <w:tblW w:w="0" w:type="auto"/>
        <w:tblInd w:w="1101" w:type="dxa"/>
        <w:tblLook w:val="04A0"/>
      </w:tblPr>
      <w:tblGrid>
        <w:gridCol w:w="6095"/>
        <w:gridCol w:w="2046"/>
      </w:tblGrid>
      <w:tr w:rsidR="00E96A34" w:rsidRPr="006420CE" w:rsidTr="00DD7017">
        <w:trPr>
          <w:trHeight w:val="863"/>
        </w:trPr>
        <w:tc>
          <w:tcPr>
            <w:tcW w:w="6095" w:type="dxa"/>
            <w:vAlign w:val="center"/>
          </w:tcPr>
          <w:p w:rsidR="00E96A34" w:rsidRPr="006420CE" w:rsidRDefault="00A2593C" w:rsidP="00DD701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T,Rc</m:t>
                    </m:r>
                  </m:sub>
                </m:sSub>
                <m:r>
                  <w:rPr>
                    <w:rFonts w:ascii="Cambria Math" w:hAnsi="Cambria Math"/>
                  </w:rPr>
                  <m:t>=</m:t>
                </m:r>
                <m:f>
                  <m:fPr>
                    <m:ctrlPr>
                      <w:rPr>
                        <w:rFonts w:ascii="Cambria Math" w:hAnsi="Cambria Math"/>
                        <w:i/>
                        <w:iCs/>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Rc</m:t>
                        </m:r>
                      </m:sub>
                    </m:sSub>
                  </m:den>
                </m:f>
                <m:nary>
                  <m:naryPr>
                    <m:chr m:val="∑"/>
                    <m:limLoc m:val="undOvr"/>
                    <m:ctrlPr>
                      <w:rPr>
                        <w:rFonts w:ascii="Cambria Math" w:hAnsi="Cambria Math"/>
                        <w:i/>
                        <w:iCs/>
                      </w:rPr>
                    </m:ctrlPr>
                  </m:naryPr>
                  <m:sub>
                    <m:r>
                      <w:rPr>
                        <w:rFonts w:ascii="Cambria Math" w:hAnsi="Cambria Math"/>
                      </w:rPr>
                      <m:t>Y=1</m:t>
                    </m:r>
                  </m:sub>
                  <m:sup>
                    <m:sSub>
                      <m:sSubPr>
                        <m:ctrlPr>
                          <w:rPr>
                            <w:rFonts w:ascii="Cambria Math" w:hAnsi="Cambria Math"/>
                            <w:i/>
                          </w:rPr>
                        </m:ctrlPr>
                      </m:sSubPr>
                      <m:e>
                        <m:r>
                          <w:rPr>
                            <w:rFonts w:ascii="Cambria Math" w:hAnsi="Cambria Math"/>
                          </w:rPr>
                          <m:t>n</m:t>
                        </m:r>
                      </m:e>
                      <m:sub>
                        <m:r>
                          <w:rPr>
                            <w:rFonts w:ascii="Cambria Math" w:hAnsi="Cambria Math"/>
                          </w:rPr>
                          <m:t>Rc</m:t>
                        </m:r>
                      </m:sub>
                    </m:sSub>
                  </m:sup>
                  <m:e>
                    <m:sSub>
                      <m:sSubPr>
                        <m:ctrlPr>
                          <w:rPr>
                            <w:rFonts w:ascii="Cambria Math" w:hAnsi="Cambria Math"/>
                            <w:i/>
                          </w:rPr>
                        </m:ctrlPr>
                      </m:sSubPr>
                      <m:e>
                        <m:r>
                          <w:rPr>
                            <w:rFonts w:ascii="Cambria Math" w:hAnsi="Cambria Math"/>
                          </w:rPr>
                          <m:t>E</m:t>
                        </m:r>
                      </m:e>
                      <m:sub>
                        <m:r>
                          <w:rPr>
                            <w:rFonts w:ascii="Cambria Math" w:hAnsi="Cambria Math"/>
                          </w:rPr>
                          <m:t>T,Y</m:t>
                        </m:r>
                      </m:sub>
                    </m:sSub>
                  </m:e>
                </m:nary>
              </m:oMath>
            </m:oMathPara>
          </w:p>
        </w:tc>
        <w:tc>
          <w:tcPr>
            <w:tcW w:w="2046"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T13</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T,Rc</m:t>
                  </m:r>
                </m:sub>
              </m:sSub>
            </m:oMath>
            <w:r w:rsidR="00E96A34"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mean annual emissions from tillage events in the reporting period; </w:t>
            </w:r>
            <w:r w:rsidRPr="006420CE">
              <w:rPr>
                <w:color w:val="000000" w:themeColor="text1"/>
              </w:rPr>
              <w:t>t CO</w:t>
            </w:r>
            <w:r w:rsidRPr="006420CE">
              <w:rPr>
                <w:color w:val="000000" w:themeColor="text1"/>
                <w:vertAlign w:val="subscript"/>
              </w:rPr>
              <w:t>2</w:t>
            </w:r>
            <w:r w:rsidRPr="006420CE">
              <w:rPr>
                <w:color w:val="000000" w:themeColor="text1"/>
              </w:rPr>
              <w:t>-e/y.</w:t>
            </w:r>
          </w:p>
        </w:tc>
      </w:tr>
      <w:tr w:rsidR="00E96A34" w:rsidRPr="006420CE" w:rsidTr="00DD7017">
        <w:tc>
          <w:tcPr>
            <w:tcW w:w="1559" w:type="dxa"/>
          </w:tcPr>
          <w:p w:rsidR="00E96A34" w:rsidRPr="006420CE" w:rsidRDefault="00A2593C" w:rsidP="00DD7017">
            <w:pPr>
              <w:pStyle w:val="tMain"/>
              <w:ind w:left="0"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T,Y</m:t>
                  </m:r>
                </m:sub>
              </m:sSub>
              <m:r>
                <w:rPr>
                  <w:rFonts w:ascii="Cambria Math" w:hAnsi="Cambria Math"/>
                  <w:color w:val="000000" w:themeColor="text1"/>
                </w:rPr>
                <m:t xml:space="preserve"> </m:t>
              </m:r>
            </m:oMath>
            <w:r w:rsidR="00E96A34"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emissions from </w:t>
            </w:r>
            <w:r w:rsidRPr="006420CE">
              <w:rPr>
                <w:rFonts w:eastAsiaTheme="minorEastAsia"/>
                <w:noProof/>
                <w:color w:val="000000" w:themeColor="text1"/>
              </w:rPr>
              <w:t xml:space="preserve">all tillage events in </w:t>
            </w:r>
            <w:r w:rsidRPr="006420CE">
              <w:rPr>
                <w:color w:val="000000" w:themeColor="text1"/>
              </w:rPr>
              <w:t xml:space="preserve">year </w:t>
            </w:r>
            <w:r w:rsidRPr="006420CE">
              <w:rPr>
                <w:i/>
                <w:color w:val="000000" w:themeColor="text1"/>
              </w:rPr>
              <w:t>Y</w:t>
            </w:r>
            <w:r w:rsidRPr="006420CE">
              <w:rPr>
                <w:rFonts w:eastAsiaTheme="minorEastAsia"/>
                <w:noProof/>
                <w:color w:val="000000" w:themeColor="text1"/>
              </w:rPr>
              <w:t xml:space="preserve">; </w:t>
            </w:r>
            <w:r w:rsidRPr="006420CE">
              <w:rPr>
                <w:color w:val="000000" w:themeColor="text1"/>
              </w:rPr>
              <w:t>t CO</w:t>
            </w:r>
            <w:r w:rsidRPr="006420CE">
              <w:rPr>
                <w:color w:val="000000" w:themeColor="text1"/>
                <w:vertAlign w:val="subscript"/>
              </w:rPr>
              <w:t>2</w:t>
            </w:r>
            <w:r w:rsidRPr="006420CE">
              <w:rPr>
                <w:color w:val="000000" w:themeColor="text1"/>
              </w:rPr>
              <w:noBreakHyphen/>
              <w:t>e</w:t>
            </w:r>
            <w:r w:rsidRPr="006420CE">
              <w:t>/y</w:t>
            </w:r>
            <w:r w:rsidRPr="006420CE">
              <w:rPr>
                <w:color w:val="000000" w:themeColor="text1"/>
              </w:rPr>
              <w:t>.</w:t>
            </w:r>
          </w:p>
        </w:tc>
      </w:tr>
      <w:tr w:rsidR="00E96A34" w:rsidRPr="006420CE" w:rsidTr="00DD7017">
        <w:tc>
          <w:tcPr>
            <w:tcW w:w="1559" w:type="dxa"/>
          </w:tcPr>
          <w:p w:rsidR="00E96A34" w:rsidRPr="006420CE" w:rsidRDefault="00E96A34" w:rsidP="00DD7017">
            <w:pPr>
              <w:pStyle w:val="tMain"/>
              <w:ind w:left="0" w:firstLine="0"/>
              <w:rPr>
                <w:color w:val="000000" w:themeColor="text1"/>
              </w:rPr>
            </w:pPr>
            <m:oMath>
              <m:r>
                <w:rPr>
                  <w:rFonts w:ascii="Cambria Math" w:hAnsi="Cambria Math"/>
                  <w:color w:val="000000" w:themeColor="text1"/>
                </w:rPr>
                <m:t xml:space="preserve">Y </m:t>
              </m:r>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 xml:space="preserve">year </w:t>
            </w:r>
            <w:r w:rsidRPr="006420CE">
              <w:rPr>
                <w:i/>
                <w:color w:val="000000" w:themeColor="text1"/>
              </w:rPr>
              <w:t>Y</w:t>
            </w:r>
            <w:r w:rsidRPr="006420CE">
              <w:rPr>
                <w:color w:val="000000" w:themeColor="text1"/>
              </w:rPr>
              <w:t xml:space="preserve"> of the reporting period</w:t>
            </w:r>
            <w:r w:rsidRPr="006420CE">
              <w:rPr>
                <w:rFonts w:eastAsiaTheme="minorEastAsia"/>
                <w:noProof/>
                <w:color w:val="000000" w:themeColor="text1"/>
              </w:rPr>
              <w:t>.</w:t>
            </w:r>
          </w:p>
        </w:tc>
      </w:tr>
      <w:tr w:rsidR="00E96A34" w:rsidRPr="006420CE" w:rsidTr="00DD7017">
        <w:tc>
          <w:tcPr>
            <w:tcW w:w="1559" w:type="dxa"/>
          </w:tcPr>
          <w:p w:rsidR="00E96A34" w:rsidRPr="006420CE" w:rsidRDefault="00E96A34" w:rsidP="00DD7017">
            <w:pPr>
              <w:pStyle w:val="tMain"/>
              <w:ind w:left="0" w:firstLine="0"/>
              <w:rPr>
                <w:color w:val="000000" w:themeColor="text1"/>
              </w:rPr>
            </w:pPr>
            <w:r w:rsidRPr="006420CE">
              <w:rPr>
                <w:i/>
                <w:color w:val="000000" w:themeColor="text1"/>
              </w:rPr>
              <w:t xml:space="preserve">n </w:t>
            </w:r>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color w:val="000000" w:themeColor="text1"/>
              </w:rPr>
              <w:t>number of years in the reporting period; y.</w:t>
            </w:r>
          </w:p>
        </w:tc>
      </w:tr>
    </w:tbl>
    <w:p w:rsidR="00E96A34" w:rsidRPr="006420CE" w:rsidRDefault="00E96A34" w:rsidP="00E96A34">
      <w:pPr>
        <w:pStyle w:val="h5Section"/>
      </w:pPr>
      <w:bookmarkStart w:id="378" w:name="_Toc391929161"/>
      <w:bookmarkStart w:id="379" w:name="_Toc423362722"/>
      <w:r w:rsidRPr="006420CE">
        <w:t>6.56</w:t>
      </w:r>
      <w:r w:rsidRPr="006420CE">
        <w:tab/>
        <w:t>Tillage project emissions—material difference between baseline and reporting periods</w:t>
      </w:r>
      <w:bookmarkEnd w:id="378"/>
      <w:bookmarkEnd w:id="379"/>
    </w:p>
    <w:p w:rsidR="00E96A34" w:rsidRPr="006420CE" w:rsidRDefault="00E96A34" w:rsidP="00E96A34">
      <w:pPr>
        <w:pStyle w:val="tMain"/>
      </w:pPr>
      <w:r w:rsidRPr="006420CE">
        <w:tab/>
        <w:t>(1)</w:t>
      </w:r>
      <w:r w:rsidRPr="006420CE">
        <w:tab/>
        <w:t>The material difference between mean annual emissions from tillage events for the baseline emissions period and the reporting period must be calculated in accordance with this section.</w:t>
      </w:r>
    </w:p>
    <w:p w:rsidR="00E96A34" w:rsidRPr="006420CE" w:rsidRDefault="00E96A34" w:rsidP="00E96A34">
      <w:pPr>
        <w:pStyle w:val="tMain"/>
      </w:pPr>
      <w:r w:rsidRPr="006420CE">
        <w:tab/>
        <w:t>(2)</w:t>
      </w:r>
      <w:r w:rsidRPr="006420CE">
        <w:tab/>
        <w:t>If the mean annual emissions from tillage events for the reporting period are greater than the mean annual emissions from tillage events for the baseline emissions period, then the material difference must be calculated using the following formula:</w:t>
      </w:r>
    </w:p>
    <w:tbl>
      <w:tblPr>
        <w:tblW w:w="0" w:type="auto"/>
        <w:tblInd w:w="1101" w:type="dxa"/>
        <w:tblLook w:val="04A0"/>
      </w:tblPr>
      <w:tblGrid>
        <w:gridCol w:w="6378"/>
        <w:gridCol w:w="1763"/>
      </w:tblGrid>
      <w:tr w:rsidR="00E96A34" w:rsidRPr="006420CE" w:rsidTr="00DD7017">
        <w:trPr>
          <w:trHeight w:val="663"/>
        </w:trPr>
        <w:tc>
          <w:tcPr>
            <w:tcW w:w="6378" w:type="dxa"/>
            <w:vAlign w:val="center"/>
          </w:tcPr>
          <w:p w:rsidR="00E96A34" w:rsidRPr="006420CE" w:rsidRDefault="00A2593C" w:rsidP="00DD7017">
            <w:pPr>
              <w:pStyle w:val="tMain"/>
              <w:ind w:left="0" w:firstLine="0"/>
              <w:jc w:val="center"/>
              <w:rPr>
                <w:color w:val="4A442A" w:themeColor="background2" w:themeShade="40"/>
              </w:rPr>
            </w:pPr>
            <m:oMathPara>
              <m:oMath>
                <m:sSub>
                  <m:sSubPr>
                    <m:ctrlPr>
                      <w:rPr>
                        <w:rFonts w:ascii="Cambria Math" w:eastAsiaTheme="minorEastAsia" w:hAnsi="Cambria Math"/>
                        <w:i/>
                        <w:noProof/>
                      </w:rPr>
                    </m:ctrlPr>
                  </m:sSubPr>
                  <m:e>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T,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T, Rc</m:t>
                    </m:r>
                  </m:sub>
                </m:sSub>
                <m:r>
                  <w:rPr>
                    <w:rFonts w:ascii="Cambria Math" w:eastAsiaTheme="minorEastAsia" w:hAnsi="Cambria Math"/>
                    <w:noProof/>
                  </w:rPr>
                  <m:t>-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T,BEP</m:t>
                    </m:r>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T,BEP</m:t>
                        </m:r>
                      </m:sub>
                    </m:sSub>
                  </m:sub>
                </m:sSub>
                <m:r>
                  <w:rPr>
                    <w:rFonts w:ascii="Cambria Math" w:hAnsi="Cambria Math"/>
                  </w:rPr>
                  <m:t>)</m:t>
                </m:r>
              </m:oMath>
            </m:oMathPara>
          </w:p>
        </w:tc>
        <w:tc>
          <w:tcPr>
            <w:tcW w:w="1763"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T14</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jc w:val="right"/>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T, Rc</m:t>
                  </m:r>
                </m:sub>
              </m:sSub>
              <m:r>
                <w:rPr>
                  <w:rFonts w:ascii="Cambria Math" w:eastAsiaTheme="minorEastAsia" w:hAnsi="Cambria Math"/>
                  <w:noProof/>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material difference in the mean annual emissions from tillage events between the baseline emissions period and the reporting period </w:t>
            </w:r>
            <w:r w:rsidRPr="006420CE">
              <w:rPr>
                <w:i/>
                <w:color w:val="000000" w:themeColor="text1"/>
              </w:rPr>
              <w:t>Rc</w:t>
            </w:r>
            <w:r w:rsidRPr="006420CE">
              <w:rPr>
                <w:color w:val="000000" w:themeColor="text1"/>
              </w:rPr>
              <w:t>;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jc w:val="right"/>
              <w:rPr>
                <w:color w:val="000000" w:themeColor="text1"/>
              </w:rPr>
            </w:pPr>
            <m:oMath>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T, Rc</m:t>
                  </m:r>
                </m:sub>
              </m:sSub>
              <m:r>
                <w:rPr>
                  <w:rFonts w:ascii="Cambria Math" w:eastAsiaTheme="minorEastAsia" w:hAnsi="Cambria Math"/>
                  <w:noProof/>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mean annual emissions </w:t>
            </w:r>
            <w:r w:rsidRPr="006420CE">
              <w:rPr>
                <w:color w:val="000000" w:themeColor="text1"/>
              </w:rPr>
              <w:t xml:space="preserve">from tillage events </w:t>
            </w:r>
            <w:r w:rsidRPr="006420CE">
              <w:rPr>
                <w:rFonts w:eastAsiaTheme="minorEastAsia"/>
                <w:noProof/>
                <w:color w:val="000000" w:themeColor="text1"/>
              </w:rPr>
              <w:t xml:space="preserve">in </w:t>
            </w:r>
            <w:r w:rsidRPr="006420CE">
              <w:rPr>
                <w:color w:val="000000" w:themeColor="text1"/>
              </w:rPr>
              <w:t>the reporting period</w:t>
            </w:r>
            <w:r w:rsidRPr="006420CE">
              <w:rPr>
                <w:i/>
                <w:color w:val="000000" w:themeColor="text1"/>
              </w:rPr>
              <w:t xml:space="preserve"> Rc</w:t>
            </w:r>
            <w:r w:rsidRPr="006420CE">
              <w:rPr>
                <w:color w:val="000000" w:themeColor="text1"/>
              </w:rPr>
              <w:t>;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jc w:val="right"/>
              <w:rPr>
                <w:color w:val="000000" w:themeColor="text1"/>
              </w:rPr>
            </w:pPr>
            <m:oMath>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 xml:space="preserve">T,BEP </m:t>
                  </m:r>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mean annual emissions from tillage events in the baseline emissions period;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T,BEP</m:t>
                      </m:r>
                    </m:sub>
                  </m:sSub>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standard deviation of the emissions from tillage events in the baseline emissions period; t CO</w:t>
            </w:r>
            <w:r w:rsidRPr="006420CE">
              <w:rPr>
                <w:color w:val="000000" w:themeColor="text1"/>
                <w:vertAlign w:val="subscript"/>
              </w:rPr>
              <w:t>2</w:t>
            </w:r>
            <w:r w:rsidRPr="006420CE">
              <w:rPr>
                <w:color w:val="000000" w:themeColor="text1"/>
              </w:rPr>
              <w:noBreakHyphen/>
              <w:t>e</w:t>
            </w:r>
            <w:r w:rsidRPr="006420CE">
              <w:t>/y</w:t>
            </w:r>
            <w:r w:rsidRPr="006420CE">
              <w:rPr>
                <w:color w:val="000000" w:themeColor="text1"/>
              </w:rPr>
              <w:t>.</w:t>
            </w:r>
          </w:p>
        </w:tc>
      </w:tr>
    </w:tbl>
    <w:p w:rsidR="00E96A34" w:rsidRPr="006420CE" w:rsidRDefault="00E96A34" w:rsidP="00E96A34">
      <w:pPr>
        <w:pStyle w:val="tMain"/>
      </w:pPr>
      <w:r w:rsidRPr="006420CE">
        <w:tab/>
        <w:t>(3)</w:t>
      </w:r>
      <w:r w:rsidRPr="006420CE">
        <w:tab/>
        <w:t>If the material difference calculated in accordance with Equation T14 is less than zero, then the material difference is taken to be zero.</w:t>
      </w:r>
    </w:p>
    <w:p w:rsidR="00E96A34" w:rsidRPr="006420CE" w:rsidRDefault="00E96A34" w:rsidP="00E96A34">
      <w:pPr>
        <w:pStyle w:val="tMain"/>
      </w:pPr>
      <w:r w:rsidRPr="006420CE">
        <w:tab/>
        <w:t>(4)</w:t>
      </w:r>
      <w:r w:rsidRPr="006420CE">
        <w:tab/>
        <w:t xml:space="preserve">If the mean annual emissions from </w:t>
      </w:r>
      <w:r w:rsidRPr="006420CE">
        <w:rPr>
          <w:color w:val="000000" w:themeColor="text1"/>
        </w:rPr>
        <w:t xml:space="preserve">tillage events </w:t>
      </w:r>
      <w:r w:rsidRPr="006420CE">
        <w:t xml:space="preserve">for the reporting period are less than the mean annual emissions from </w:t>
      </w:r>
      <w:r w:rsidRPr="006420CE">
        <w:rPr>
          <w:color w:val="000000" w:themeColor="text1"/>
        </w:rPr>
        <w:t xml:space="preserve">tillage events </w:t>
      </w:r>
      <w:r w:rsidRPr="006420CE">
        <w:t>for the baseline emissions period, then the material difference must be calculated using the following formula:</w:t>
      </w:r>
    </w:p>
    <w:tbl>
      <w:tblPr>
        <w:tblW w:w="0" w:type="auto"/>
        <w:tblInd w:w="1101" w:type="dxa"/>
        <w:tblLook w:val="04A0"/>
      </w:tblPr>
      <w:tblGrid>
        <w:gridCol w:w="6237"/>
        <w:gridCol w:w="1904"/>
      </w:tblGrid>
      <w:tr w:rsidR="00E96A34" w:rsidRPr="006420CE" w:rsidTr="00DD7017">
        <w:trPr>
          <w:trHeight w:val="663"/>
        </w:trPr>
        <w:tc>
          <w:tcPr>
            <w:tcW w:w="6237" w:type="dxa"/>
            <w:vAlign w:val="center"/>
          </w:tcPr>
          <w:p w:rsidR="00E96A34" w:rsidRPr="006420CE" w:rsidRDefault="00A2593C" w:rsidP="00DD7017">
            <w:pPr>
              <w:pStyle w:val="tMain"/>
              <w:ind w:left="0" w:firstLine="0"/>
              <w:jc w:val="center"/>
              <w:rPr>
                <w:color w:val="4A442A" w:themeColor="background2" w:themeShade="40"/>
              </w:rPr>
            </w:pPr>
            <m:oMathPara>
              <m:oMath>
                <m:sSub>
                  <m:sSubPr>
                    <m:ctrlPr>
                      <w:rPr>
                        <w:rFonts w:ascii="Cambria Math" w:eastAsiaTheme="minorEastAsia" w:hAnsi="Cambria Math"/>
                        <w:i/>
                        <w:noProof/>
                      </w:rPr>
                    </m:ctrlPr>
                  </m:sSubPr>
                  <m:e>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T, Rc</m:t>
                    </m:r>
                  </m:sub>
                </m:sSub>
                <m:r>
                  <w:rPr>
                    <w:rFonts w:ascii="Cambria Math" w:hAnsi="Cambria Math"/>
                  </w:rPr>
                  <m:t xml:space="preserve">=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 xml:space="preserve">T, </m:t>
                    </m:r>
                    <m:r>
                      <w:rPr>
                        <w:rFonts w:ascii="Cambria Math" w:eastAsiaTheme="minorEastAsia" w:hAnsi="Cambria Math"/>
                        <w:noProof/>
                        <w:color w:val="000000" w:themeColor="text1"/>
                      </w:rPr>
                      <m:t>Rc</m:t>
                    </m:r>
                  </m:sub>
                </m:sSub>
                <m:r>
                  <w:rPr>
                    <w:rFonts w:ascii="Cambria Math" w:eastAsiaTheme="minorEastAsia" w:hAnsi="Cambria Math"/>
                    <w:noProof/>
                  </w:rPr>
                  <m:t>- (</m:t>
                </m:r>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T,BEP</m:t>
                    </m:r>
                  </m:sub>
                </m:sSub>
                <m:r>
                  <w:rPr>
                    <w:rFonts w:ascii="Cambria Math" w:eastAsiaTheme="minorEastAsia" w:hAnsi="Cambria Math"/>
                    <w:noProof/>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E</m:t>
                        </m:r>
                      </m:e>
                      <m:sub>
                        <m:r>
                          <w:rPr>
                            <w:rFonts w:ascii="Cambria Math" w:hAnsi="Cambria Math"/>
                          </w:rPr>
                          <m:t>T,BEP</m:t>
                        </m:r>
                      </m:sub>
                    </m:sSub>
                  </m:sub>
                </m:sSub>
                <m:r>
                  <w:rPr>
                    <w:rFonts w:ascii="Cambria Math" w:hAnsi="Cambria Math"/>
                  </w:rPr>
                  <m:t>)</m:t>
                </m:r>
              </m:oMath>
            </m:oMathPara>
          </w:p>
        </w:tc>
        <w:tc>
          <w:tcPr>
            <w:tcW w:w="1904"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T15</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jc w:val="right"/>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T, Rc</m:t>
                  </m:r>
                </m:sub>
              </m:sSub>
              <m:r>
                <w:rPr>
                  <w:rFonts w:ascii="Cambria Math" w:eastAsiaTheme="minorEastAsia" w:hAnsi="Cambria Math"/>
                  <w:noProof/>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material difference in mean annual emissions from tillage events between the baseline emissions period and the reporting period </w:t>
            </w:r>
            <w:r w:rsidRPr="006420CE">
              <w:rPr>
                <w:i/>
                <w:color w:val="000000" w:themeColor="text1"/>
              </w:rPr>
              <w:t>Rc</w:t>
            </w:r>
            <w:r w:rsidRPr="006420CE">
              <w:rPr>
                <w:color w:val="000000" w:themeColor="text1"/>
              </w:rPr>
              <w:t>;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jc w:val="right"/>
              <w:rPr>
                <w:color w:val="000000" w:themeColor="text1"/>
              </w:rPr>
            </w:pPr>
            <m:oMath>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T, Rc</m:t>
                  </m:r>
                </m:sub>
              </m:sSub>
              <m:r>
                <w:rPr>
                  <w:rFonts w:ascii="Cambria Math" w:eastAsiaTheme="minorEastAsia" w:hAnsi="Cambria Math"/>
                  <w:noProof/>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mean annual emissions </w:t>
            </w:r>
            <w:r w:rsidRPr="006420CE">
              <w:rPr>
                <w:color w:val="000000" w:themeColor="text1"/>
              </w:rPr>
              <w:t xml:space="preserve">from tillage events </w:t>
            </w:r>
            <w:r w:rsidRPr="006420CE">
              <w:rPr>
                <w:rFonts w:eastAsiaTheme="minorEastAsia"/>
                <w:noProof/>
                <w:color w:val="000000" w:themeColor="text1"/>
              </w:rPr>
              <w:t xml:space="preserve">in </w:t>
            </w:r>
            <w:r w:rsidRPr="006420CE">
              <w:rPr>
                <w:color w:val="000000" w:themeColor="text1"/>
              </w:rPr>
              <w:t>the reporting period</w:t>
            </w:r>
            <w:r w:rsidRPr="006420CE">
              <w:rPr>
                <w:i/>
                <w:color w:val="000000" w:themeColor="text1"/>
              </w:rPr>
              <w:t xml:space="preserve"> Rc</w:t>
            </w:r>
            <w:r w:rsidRPr="006420CE">
              <w:rPr>
                <w:color w:val="000000" w:themeColor="text1"/>
              </w:rPr>
              <w:t>;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jc w:val="right"/>
              <w:rPr>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 xml:space="preserve">T, BEP </m:t>
                  </m:r>
                </m:sub>
              </m:sSub>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mean annual emissions from tillage events for the baseline emissions period;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T,BEP</m:t>
                      </m:r>
                    </m:sub>
                  </m:sSub>
                </m:sub>
              </m:sSub>
            </m:oMath>
            <w:r w:rsidR="00E96A34" w:rsidRPr="006420CE">
              <w:rPr>
                <w:color w:val="000000" w:themeColor="text1"/>
              </w:rPr>
              <w:t xml:space="preserve"> =</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standard deviation of the tillage emissions for the baseline emissions period; t CO</w:t>
            </w:r>
            <w:r w:rsidRPr="006420CE">
              <w:rPr>
                <w:color w:val="000000" w:themeColor="text1"/>
                <w:vertAlign w:val="subscript"/>
              </w:rPr>
              <w:t>2</w:t>
            </w:r>
            <w:r w:rsidRPr="006420CE">
              <w:rPr>
                <w:color w:val="000000" w:themeColor="text1"/>
              </w:rPr>
              <w:noBreakHyphen/>
              <w:t>e.</w:t>
            </w:r>
          </w:p>
        </w:tc>
      </w:tr>
    </w:tbl>
    <w:p w:rsidR="00E96A34" w:rsidRPr="006420CE" w:rsidRDefault="00E96A34" w:rsidP="00E96A34">
      <w:pPr>
        <w:pStyle w:val="tMain"/>
      </w:pPr>
      <w:r w:rsidRPr="006420CE">
        <w:tab/>
        <w:t>(5)</w:t>
      </w:r>
      <w:r w:rsidRPr="006420CE">
        <w:tab/>
        <w:t>If the material difference calculated in accordance with Equation T15 is greater than zero, then the material difference is taken to be zero.</w:t>
      </w:r>
    </w:p>
    <w:p w:rsidR="00E96A34" w:rsidRPr="006420CE" w:rsidRDefault="00E96A34" w:rsidP="00E96A34">
      <w:pPr>
        <w:pStyle w:val="h5Section"/>
      </w:pPr>
      <w:bookmarkStart w:id="380" w:name="_Toc391929162"/>
      <w:bookmarkStart w:id="381" w:name="_Toc423362723"/>
      <w:r w:rsidRPr="006420CE">
        <w:t>6.57</w:t>
      </w:r>
      <w:r w:rsidRPr="006420CE">
        <w:tab/>
        <w:t>Tillage project emissions—total change</w:t>
      </w:r>
      <w:bookmarkEnd w:id="380"/>
      <w:bookmarkEnd w:id="381"/>
    </w:p>
    <w:p w:rsidR="00E96A34" w:rsidRPr="006420CE" w:rsidRDefault="00E96A34" w:rsidP="00E96A34">
      <w:pPr>
        <w:pStyle w:val="tMain"/>
        <w:rPr>
          <w:color w:val="000000" w:themeColor="text1"/>
        </w:rPr>
      </w:pPr>
      <w:r w:rsidRPr="006420CE">
        <w:rPr>
          <w:color w:val="000000" w:themeColor="text1"/>
        </w:rPr>
        <w:tab/>
      </w:r>
      <w:r w:rsidRPr="006420CE">
        <w:rPr>
          <w:color w:val="000000" w:themeColor="text1"/>
        </w:rPr>
        <w:tab/>
        <w:t>The total change in emissions from tillage events for the reporting period must be calculated using the following formula:</w:t>
      </w:r>
    </w:p>
    <w:tbl>
      <w:tblPr>
        <w:tblW w:w="0" w:type="auto"/>
        <w:tblInd w:w="1101" w:type="dxa"/>
        <w:tblLook w:val="04A0"/>
      </w:tblPr>
      <w:tblGrid>
        <w:gridCol w:w="6237"/>
        <w:gridCol w:w="1904"/>
      </w:tblGrid>
      <w:tr w:rsidR="00E96A34" w:rsidRPr="006420CE" w:rsidTr="00DD7017">
        <w:trPr>
          <w:trHeight w:val="663"/>
        </w:trPr>
        <w:tc>
          <w:tcPr>
            <w:tcW w:w="6237" w:type="dxa"/>
            <w:vAlign w:val="center"/>
          </w:tcPr>
          <w:p w:rsidR="00E96A34" w:rsidRPr="006420CE" w:rsidRDefault="00A2593C" w:rsidP="00DD7017">
            <w:pPr>
              <w:pStyle w:val="tMain"/>
              <w:ind w:left="0" w:firstLine="0"/>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T,Rc</m:t>
                    </m:r>
                  </m:sub>
                </m:sSub>
                <m:r>
                  <m:rPr>
                    <m:nor/>
                  </m:rPr>
                  <w:rPr>
                    <w:rFonts w:ascii="Cambria Math" w:hAnsi="Cambria Math"/>
                    <w:i/>
                    <w:color w:val="000000" w:themeColor="text1"/>
                  </w:rPr>
                  <m:t xml:space="preserve"> =</m:t>
                </m:r>
                <m:sSub>
                  <m:sSubPr>
                    <m:ctrlPr>
                      <w:rPr>
                        <w:rFonts w:ascii="Cambria Math" w:eastAsiaTheme="minorEastAsia" w:hAnsi="Cambria Math"/>
                        <w:i/>
                        <w:noProof/>
                      </w:rPr>
                    </m:ctrlPr>
                  </m:sSubPr>
                  <m:e>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E</m:t>
                        </m:r>
                      </m:e>
                    </m:acc>
                  </m:e>
                  <m:sub>
                    <m:r>
                      <w:rPr>
                        <w:rFonts w:ascii="Cambria Math" w:eastAsiaTheme="minorEastAsia" w:hAnsi="Cambria Math"/>
                        <w:noProof/>
                      </w:rPr>
                      <m:t>T, Rc</m:t>
                    </m:r>
                  </m:sub>
                </m:sSub>
                <m:r>
                  <m:rPr>
                    <m:nor/>
                  </m:rPr>
                  <w:rPr>
                    <w:rFonts w:ascii="Cambria Math" w:hAnsi="Cambria Math"/>
                    <w:i/>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Rc</m:t>
                    </m:r>
                  </m:sub>
                </m:sSub>
                <m:r>
                  <m:rPr>
                    <m:nor/>
                  </m:rPr>
                  <w:rPr>
                    <w:rFonts w:ascii="Cambria Math" w:hAnsi="Cambria Math"/>
                    <w:i/>
                    <w:color w:val="000000" w:themeColor="text1"/>
                  </w:rPr>
                  <m:t xml:space="preserve"> </m:t>
                </m:r>
              </m:oMath>
            </m:oMathPara>
          </w:p>
        </w:tc>
        <w:tc>
          <w:tcPr>
            <w:tcW w:w="1904"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T16</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275"/>
        <w:gridCol w:w="6866"/>
      </w:tblGrid>
      <w:tr w:rsidR="00E96A34" w:rsidRPr="006420CE" w:rsidTr="00DD7017">
        <w:tc>
          <w:tcPr>
            <w:tcW w:w="1275" w:type="dxa"/>
          </w:tcPr>
          <w:p w:rsidR="00E96A34" w:rsidRPr="006420CE" w:rsidRDefault="00E96A34" w:rsidP="00DD7017">
            <w:pPr>
              <w:pStyle w:val="tMain"/>
              <w:ind w:left="0" w:firstLine="0"/>
              <w:jc w:val="right"/>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r>
                    <w:rPr>
                      <w:rFonts w:ascii="Cambria Math" w:eastAsiaTheme="minorEastAsia" w:hAnsi="Cambria Math"/>
                      <w:noProof/>
                      <w:color w:val="000000" w:themeColor="text1"/>
                    </w:rPr>
                    <m:t>E</m:t>
                  </m:r>
                </m:e>
                <m:sub>
                  <m:r>
                    <w:rPr>
                      <w:rFonts w:ascii="Cambria Math" w:eastAsiaTheme="minorEastAsia" w:hAnsi="Cambria Math"/>
                      <w:noProof/>
                      <w:color w:val="000000" w:themeColor="text1"/>
                    </w:rPr>
                    <m:t>T,Rc</m:t>
                  </m:r>
                </m:sub>
              </m:sSub>
              <m:r>
                <w:rPr>
                  <w:rFonts w:ascii="Cambria Math" w:eastAsiaTheme="minorEastAsia" w:hAnsi="Cambria Math"/>
                  <w:noProof/>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rFonts w:eastAsiaTheme="minorEastAsia"/>
                <w:noProof/>
                <w:color w:val="000000" w:themeColor="text1"/>
              </w:rPr>
              <w:t xml:space="preserve">total change in </w:t>
            </w:r>
            <w:r w:rsidRPr="006420CE">
              <w:rPr>
                <w:color w:val="000000" w:themeColor="text1"/>
              </w:rPr>
              <w:t xml:space="preserve">emissions from tillage events for the reporting period </w:t>
            </w:r>
            <w:r w:rsidRPr="006420CE">
              <w:rPr>
                <w:i/>
                <w:color w:val="000000" w:themeColor="text1"/>
              </w:rPr>
              <w:t>Rc</w:t>
            </w:r>
            <w:r w:rsidRPr="006420CE">
              <w:rPr>
                <w:color w:val="000000" w:themeColor="text1"/>
              </w:rPr>
              <w:t>; t CO</w:t>
            </w:r>
            <w:r w:rsidRPr="006420CE">
              <w:rPr>
                <w:color w:val="000000" w:themeColor="text1"/>
                <w:vertAlign w:val="subscript"/>
              </w:rPr>
              <w:t>2</w:t>
            </w:r>
            <w:r w:rsidRPr="006420CE">
              <w:rPr>
                <w:color w:val="000000" w:themeColor="text1"/>
              </w:rPr>
              <w:t>-e.</w:t>
            </w:r>
          </w:p>
        </w:tc>
      </w:tr>
      <w:tr w:rsidR="00E96A34" w:rsidRPr="006420CE" w:rsidTr="00DD7017">
        <w:tc>
          <w:tcPr>
            <w:tcW w:w="1275" w:type="dxa"/>
          </w:tcPr>
          <w:p w:rsidR="00E96A34" w:rsidRPr="006420CE" w:rsidRDefault="00E96A34" w:rsidP="00DD7017">
            <w:pPr>
              <w:pStyle w:val="tMain"/>
              <w:ind w:left="0" w:firstLine="0"/>
              <w:jc w:val="right"/>
              <w:rPr>
                <w:color w:val="000000" w:themeColor="text1"/>
              </w:rPr>
            </w:pPr>
            <m:oMath>
              <m:r>
                <w:rPr>
                  <w:rFonts w:ascii="Cambria Math" w:hAnsi="Cambria Math"/>
                  <w:color w:val="000000" w:themeColor="text1"/>
                </w:rPr>
                <m:t>∆</m:t>
              </m:r>
              <m:sSub>
                <m:sSubPr>
                  <m:ctrlPr>
                    <w:rPr>
                      <w:rFonts w:ascii="Cambria Math" w:eastAsiaTheme="minorEastAsia" w:hAnsi="Cambria Math"/>
                      <w:i/>
                      <w:noProof/>
                      <w:color w:val="000000" w:themeColor="text1"/>
                    </w:rPr>
                  </m:ctrlPr>
                </m:sSubPr>
                <m:e>
                  <m:acc>
                    <m:accPr>
                      <m:chr m:val="̅"/>
                      <m:ctrlPr>
                        <w:rPr>
                          <w:rFonts w:ascii="Cambria Math" w:eastAsiaTheme="minorEastAsia" w:hAnsi="Cambria Math"/>
                          <w:i/>
                          <w:noProof/>
                          <w:color w:val="000000" w:themeColor="text1"/>
                        </w:rPr>
                      </m:ctrlPr>
                    </m:accPr>
                    <m:e>
                      <m:r>
                        <w:rPr>
                          <w:rFonts w:ascii="Cambria Math" w:eastAsiaTheme="minorEastAsia" w:hAnsi="Cambria Math"/>
                          <w:noProof/>
                          <w:color w:val="000000" w:themeColor="text1"/>
                        </w:rPr>
                        <m:t>E</m:t>
                      </m:r>
                    </m:e>
                  </m:acc>
                </m:e>
                <m:sub>
                  <m:r>
                    <w:rPr>
                      <w:rFonts w:ascii="Cambria Math" w:eastAsiaTheme="minorEastAsia" w:hAnsi="Cambria Math"/>
                      <w:noProof/>
                      <w:color w:val="000000" w:themeColor="text1"/>
                    </w:rPr>
                    <m:t>T, Rc</m:t>
                  </m:r>
                </m:sub>
              </m:sSub>
              <m:r>
                <m:rPr>
                  <m:nor/>
                </m:rPr>
                <w:rPr>
                  <w:rFonts w:ascii="Cambria Math" w:hAnsi="Cambria Math"/>
                  <w:color w:val="000000" w:themeColor="text1"/>
                </w:rPr>
                <m:t xml:space="preserve"> </m:t>
              </m:r>
            </m:oMath>
            <w:r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 xml:space="preserve">material difference in mean annual emissions from tillage events between the baseline emissions period and the reporting period </w:t>
            </w:r>
            <w:r w:rsidRPr="006420CE">
              <w:rPr>
                <w:i/>
                <w:color w:val="000000" w:themeColor="text1"/>
              </w:rPr>
              <w:t>Rc</w:t>
            </w:r>
            <w:r w:rsidRPr="006420CE">
              <w:rPr>
                <w:color w:val="000000" w:themeColor="text1"/>
              </w:rPr>
              <w:t>; t CO</w:t>
            </w:r>
            <w:r w:rsidRPr="006420CE">
              <w:rPr>
                <w:color w:val="000000" w:themeColor="text1"/>
                <w:vertAlign w:val="subscript"/>
              </w:rPr>
              <w:t>2</w:t>
            </w:r>
            <w:r w:rsidRPr="006420CE">
              <w:rPr>
                <w:color w:val="000000" w:themeColor="text1"/>
              </w:rPr>
              <w:t>-e/y.</w:t>
            </w:r>
          </w:p>
        </w:tc>
      </w:tr>
      <w:tr w:rsidR="00E96A34" w:rsidRPr="006420CE" w:rsidTr="00DD7017">
        <w:tc>
          <w:tcPr>
            <w:tcW w:w="1275" w:type="dxa"/>
          </w:tcPr>
          <w:p w:rsidR="00E96A34" w:rsidRPr="006420CE" w:rsidRDefault="00A2593C" w:rsidP="00DD7017">
            <w:pPr>
              <w:pStyle w:val="tMain"/>
              <w:ind w:left="0" w:firstLine="0"/>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Rc</m:t>
                  </m:r>
                </m:sub>
              </m:sSub>
              <m:r>
                <w:rPr>
                  <w:rFonts w:ascii="Cambria Math" w:hAnsi="Cambria Math"/>
                  <w:color w:val="000000" w:themeColor="text1"/>
                </w:rPr>
                <m:t xml:space="preserve"> </m:t>
              </m:r>
            </m:oMath>
            <w:r w:rsidR="00E96A34" w:rsidRPr="006420CE">
              <w:rPr>
                <w:color w:val="000000" w:themeColor="text1"/>
              </w:rPr>
              <w:t>=</w:t>
            </w:r>
          </w:p>
        </w:tc>
        <w:tc>
          <w:tcPr>
            <w:tcW w:w="6866" w:type="dxa"/>
          </w:tcPr>
          <w:p w:rsidR="00E96A34" w:rsidRPr="006420CE" w:rsidRDefault="00E96A34" w:rsidP="00DD7017">
            <w:pPr>
              <w:pStyle w:val="tMain"/>
              <w:ind w:left="0" w:firstLine="0"/>
              <w:rPr>
                <w:color w:val="000000" w:themeColor="text1"/>
              </w:rPr>
            </w:pPr>
            <w:r w:rsidRPr="006420CE">
              <w:rPr>
                <w:color w:val="000000" w:themeColor="text1"/>
              </w:rPr>
              <w:t>number of years in the reporting period; y.</w:t>
            </w:r>
          </w:p>
        </w:tc>
      </w:tr>
    </w:tbl>
    <w:p w:rsidR="00E96A34" w:rsidRPr="006420CE" w:rsidRDefault="00E96A34" w:rsidP="00E96A34">
      <w:pPr>
        <w:pStyle w:val="h4Subdiv"/>
      </w:pPr>
      <w:bookmarkStart w:id="382" w:name="_Toc391929163"/>
      <w:bookmarkStart w:id="383" w:name="_Toc423362724"/>
      <w:r w:rsidRPr="006420CE">
        <w:t>Subdivision 6.2.6</w:t>
      </w:r>
      <w:r w:rsidRPr="006420CE">
        <w:tab/>
        <w:t>Calculation of emissions from all sources within greenhouse gas assessment boundary</w:t>
      </w:r>
      <w:bookmarkEnd w:id="382"/>
      <w:bookmarkEnd w:id="383"/>
    </w:p>
    <w:p w:rsidR="00E96A34" w:rsidRPr="006420CE" w:rsidRDefault="00E96A34" w:rsidP="00E96A34">
      <w:pPr>
        <w:pStyle w:val="h5Section"/>
      </w:pPr>
      <w:bookmarkStart w:id="384" w:name="_Toc391929164"/>
      <w:bookmarkStart w:id="385" w:name="_Toc423362725"/>
      <w:r w:rsidRPr="006420CE">
        <w:t>6.58</w:t>
      </w:r>
      <w:r w:rsidRPr="006420CE">
        <w:tab/>
        <w:t>Project emissions from all sources—general</w:t>
      </w:r>
      <w:bookmarkEnd w:id="384"/>
      <w:bookmarkEnd w:id="385"/>
      <w:r w:rsidRPr="006420CE">
        <w:tab/>
      </w:r>
    </w:p>
    <w:p w:rsidR="00E96A34" w:rsidRPr="006420CE" w:rsidRDefault="00E96A34" w:rsidP="00E96A34">
      <w:pPr>
        <w:pStyle w:val="tMain"/>
      </w:pPr>
      <w:r w:rsidRPr="006420CE">
        <w:tab/>
        <w:t>(1)</w:t>
      </w:r>
      <w:r w:rsidRPr="006420CE">
        <w:tab/>
        <w:t>The total change in emissions from all sources within the greenhouse gas assessment boundary during the reporting period must be calculated in accordance with this Subdivision.</w:t>
      </w:r>
    </w:p>
    <w:p w:rsidR="00E96A34" w:rsidRPr="006420CE" w:rsidRDefault="00E96A34" w:rsidP="00E96A34">
      <w:pPr>
        <w:pStyle w:val="tMain"/>
      </w:pPr>
      <w:r w:rsidRPr="006420CE">
        <w:tab/>
        <w:t>(2)</w:t>
      </w:r>
      <w:r w:rsidRPr="006420CE">
        <w:tab/>
        <w:t>If there is a material difference between the mean annual emissions in the baseline emissions period and the reporting period for a given source, this difference must be used to calculate the total change in emissions from that source.</w:t>
      </w:r>
    </w:p>
    <w:p w:rsidR="00E96A34" w:rsidRPr="006420CE" w:rsidRDefault="00E96A34" w:rsidP="00E96A34">
      <w:pPr>
        <w:pStyle w:val="tMain"/>
      </w:pPr>
      <w:r w:rsidRPr="006420CE">
        <w:tab/>
        <w:t>(3)</w:t>
      </w:r>
      <w:r w:rsidRPr="006420CE">
        <w:tab/>
        <w:t>The values for total change in emissions from each non-soil organic carbon source within the greenhouse gas assessment boundary must be summed to calculate a total change in emissions from all such sources within the greenhouse gas assessment boundary.</w:t>
      </w:r>
    </w:p>
    <w:p w:rsidR="00E96A34" w:rsidRPr="006420CE" w:rsidRDefault="00E96A34" w:rsidP="00E96A34">
      <w:pPr>
        <w:pStyle w:val="h5Section"/>
      </w:pPr>
      <w:bookmarkStart w:id="386" w:name="_Toc391929165"/>
      <w:bookmarkStart w:id="387" w:name="_Toc423362726"/>
      <w:r w:rsidRPr="006420CE">
        <w:t>6.59</w:t>
      </w:r>
      <w:r w:rsidRPr="006420CE">
        <w:tab/>
        <w:t>Project emissions from all sources—calculation</w:t>
      </w:r>
      <w:bookmarkEnd w:id="386"/>
      <w:bookmarkEnd w:id="387"/>
    </w:p>
    <w:p w:rsidR="00E96A34" w:rsidRPr="006420CE" w:rsidRDefault="00E96A34" w:rsidP="00E96A34">
      <w:pPr>
        <w:pStyle w:val="tMain"/>
      </w:pPr>
      <w:r w:rsidRPr="006420CE">
        <w:tab/>
        <w:t>(1)</w:t>
      </w:r>
      <w:r w:rsidRPr="006420CE">
        <w:tab/>
        <w:t>The total emissions from all sources within the greenhouse gas assessment boundary during the reporting period must be calculated in accordance with the following formula:</w:t>
      </w:r>
    </w:p>
    <w:tbl>
      <w:tblPr>
        <w:tblW w:w="0" w:type="auto"/>
        <w:tblInd w:w="1101" w:type="dxa"/>
        <w:tblLook w:val="04A0"/>
      </w:tblPr>
      <w:tblGrid>
        <w:gridCol w:w="6520"/>
        <w:gridCol w:w="1621"/>
      </w:tblGrid>
      <w:tr w:rsidR="00E96A34" w:rsidRPr="006420CE" w:rsidTr="00DD7017">
        <w:trPr>
          <w:trHeight w:val="663"/>
        </w:trPr>
        <w:tc>
          <w:tcPr>
            <w:tcW w:w="6520" w:type="dxa"/>
            <w:vAlign w:val="center"/>
          </w:tcPr>
          <w:p w:rsidR="00E96A34" w:rsidRPr="006420CE" w:rsidRDefault="00E96A34" w:rsidP="00DD7017">
            <w:pPr>
              <w:ind w:left="720"/>
            </w:pP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all</m:t>
                  </m:r>
                  <m:r>
                    <m:rPr>
                      <m:sty m:val="p"/>
                    </m:rPr>
                    <w:rPr>
                      <w:rFonts w:ascii="Cambria Math" w:eastAsiaTheme="minorEastAsia" w:hAnsi="Cambria Math"/>
                      <w:noProof/>
                    </w:rPr>
                    <m:t>, Rc</m:t>
                  </m:r>
                </m:sub>
              </m:sSub>
              <m:r>
                <w:rPr>
                  <w:rFonts w:ascii="Cambria Math" w:hAnsi="Cambria Math"/>
                </w:rPr>
                <m:t xml:space="preserve">= </m:t>
              </m:r>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LS, Rc</m:t>
                  </m:r>
                </m:sub>
              </m:sSub>
              <m:r>
                <m:rPr>
                  <m:sty m:val="p"/>
                </m:rPr>
                <w:rPr>
                  <w:rFonts w:ascii="Cambria Math" w:eastAsiaTheme="minorEastAsia" w:hAnsi="Cambria Math"/>
                  <w:noProof/>
                </w:rPr>
                <m:t>+</m:t>
              </m:r>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SF, Rc</m:t>
                  </m:r>
                </m:sub>
              </m:sSub>
              <m:r>
                <m:rPr>
                  <m:sty m:val="p"/>
                </m:rPr>
                <w:rPr>
                  <w:rFonts w:ascii="Cambria Math" w:eastAsiaTheme="minorEastAsia" w:hAnsi="Cambria Math"/>
                  <w:noProof/>
                </w:rPr>
                <m:t>+</m:t>
              </m:r>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L, Rc</m:t>
                  </m:r>
                </m:sub>
              </m:sSub>
              <m:r>
                <m:rPr>
                  <m:sty m:val="p"/>
                </m:rPr>
                <w:rPr>
                  <w:rFonts w:ascii="Cambria Math" w:eastAsiaTheme="minorEastAsia" w:hAnsi="Cambria Math"/>
                  <w:noProof/>
                </w:rPr>
                <m:t>+</m:t>
              </m:r>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T, Rc</m:t>
                  </m:r>
                </m:sub>
              </m:sSub>
            </m:oMath>
            <w:r w:rsidRPr="006420CE">
              <w:rPr>
                <w:color w:val="000000" w:themeColor="text1"/>
              </w:rPr>
              <w:t xml:space="preserve"> +</w:t>
            </w: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all</m:t>
                  </m:r>
                  <m:r>
                    <m:rPr>
                      <m:sty m:val="p"/>
                    </m:rPr>
                    <w:rPr>
                      <w:rFonts w:ascii="Cambria Math" w:eastAsiaTheme="minorEastAsia" w:hAnsi="Cambria Math"/>
                      <w:noProof/>
                    </w:rPr>
                    <m:t>( Rc-1)</m:t>
                  </m:r>
                </m:sub>
              </m:sSub>
            </m:oMath>
          </w:p>
        </w:tc>
        <w:tc>
          <w:tcPr>
            <w:tcW w:w="1621"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EALL1</w:t>
            </w:r>
          </w:p>
        </w:tc>
      </w:tr>
    </w:tbl>
    <w:p w:rsidR="00E96A34" w:rsidRPr="006420CE" w:rsidRDefault="00E96A34" w:rsidP="00E96A34">
      <w:pPr>
        <w:pStyle w:val="tMain"/>
      </w:pPr>
      <w:r w:rsidRPr="006420CE">
        <w:tab/>
      </w:r>
      <w:r w:rsidRPr="006420CE">
        <w:tab/>
        <w:t>Where:</w:t>
      </w:r>
    </w:p>
    <w:tbl>
      <w:tblPr>
        <w:tblW w:w="0" w:type="auto"/>
        <w:tblInd w:w="1101" w:type="dxa"/>
        <w:tblLook w:val="04A0"/>
      </w:tblPr>
      <w:tblGrid>
        <w:gridCol w:w="1559"/>
        <w:gridCol w:w="6582"/>
      </w:tblGrid>
      <w:tr w:rsidR="00E96A34" w:rsidRPr="006420CE" w:rsidTr="00DD7017">
        <w:tc>
          <w:tcPr>
            <w:tcW w:w="1559" w:type="dxa"/>
          </w:tcPr>
          <w:p w:rsidR="00E96A34" w:rsidRPr="006420CE" w:rsidRDefault="00E96A34" w:rsidP="00DD7017">
            <w:pPr>
              <w:pStyle w:val="tMain"/>
              <w:ind w:left="0" w:firstLine="0"/>
              <w:jc w:val="left"/>
              <w:rPr>
                <w:color w:val="000000" w:themeColor="text1"/>
              </w:rPr>
            </w:pP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all</m:t>
                  </m:r>
                  <m:r>
                    <m:rPr>
                      <m:sty m:val="p"/>
                    </m:rPr>
                    <w:rPr>
                      <w:rFonts w:ascii="Cambria Math" w:eastAsiaTheme="minorEastAsia" w:hAnsi="Cambria Math"/>
                      <w:noProof/>
                    </w:rPr>
                    <m:t xml:space="preserve">, Rc </m:t>
                  </m:r>
                </m:sub>
              </m:sSub>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rPr>
                <w:rFonts w:eastAsiaTheme="minorEastAsia"/>
                <w:noProof/>
              </w:rPr>
              <w:t xml:space="preserve">total change in emissions from all sources for the reporting period </w:t>
            </w:r>
            <w:r w:rsidRPr="006420CE">
              <w:rPr>
                <w:i/>
                <w:color w:val="000000" w:themeColor="text1"/>
              </w:rPr>
              <w:t>Rc</w:t>
            </w:r>
            <w:r w:rsidRPr="006420CE">
              <w:rPr>
                <w:rFonts w:eastAsiaTheme="minorEastAsia"/>
                <w:noProof/>
              </w:rPr>
              <w:t>; t CO</w:t>
            </w:r>
            <w:r w:rsidRPr="006420CE">
              <w:rPr>
                <w:rFonts w:eastAsiaTheme="minorEastAsia"/>
                <w:noProof/>
                <w:vertAlign w:val="subscript"/>
              </w:rPr>
              <w:t>2</w:t>
            </w:r>
            <w:r w:rsidRPr="006420CE">
              <w:rPr>
                <w:rFonts w:eastAsiaTheme="minorEastAsia"/>
                <w:noProof/>
              </w:rPr>
              <w:t>-e.</w:t>
            </w:r>
          </w:p>
        </w:tc>
      </w:tr>
      <w:tr w:rsidR="00E96A34" w:rsidRPr="006420CE" w:rsidTr="00DD7017">
        <w:tc>
          <w:tcPr>
            <w:tcW w:w="1559" w:type="dxa"/>
          </w:tcPr>
          <w:p w:rsidR="00E96A34" w:rsidRPr="006420CE" w:rsidRDefault="00E96A34" w:rsidP="00DD7017">
            <w:pPr>
              <w:pStyle w:val="tMain"/>
              <w:ind w:left="0" w:firstLine="0"/>
              <w:jc w:val="left"/>
              <w:rPr>
                <w:color w:val="000000" w:themeColor="text1"/>
              </w:rPr>
            </w:pP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LS, Rc</m:t>
                  </m:r>
                </m:sub>
              </m:sSub>
              <m:r>
                <m:rPr>
                  <m:sty m:val="p"/>
                </m:rPr>
                <w:rPr>
                  <w:rFonts w:ascii="Cambria Math" w:hAnsi="Cambria Math"/>
                  <w:color w:val="000000" w:themeColor="text1"/>
                </w:rPr>
                <m:t xml:space="preserve"> </m:t>
              </m:r>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t>total change in livestock emissions for the reporting period</w:t>
            </w:r>
            <w:r w:rsidRPr="006420CE">
              <w:rPr>
                <w:rFonts w:eastAsiaTheme="minorEastAsia"/>
                <w:noProof/>
              </w:rPr>
              <w:t xml:space="preserve"> </w:t>
            </w:r>
            <w:r w:rsidRPr="006420CE">
              <w:rPr>
                <w:i/>
                <w:color w:val="000000" w:themeColor="text1"/>
              </w:rPr>
              <w:t>Rc</w:t>
            </w:r>
            <w:r w:rsidRPr="006420CE">
              <w:rPr>
                <w:rFonts w:eastAsiaTheme="minorEastAsia"/>
                <w:noProof/>
              </w:rPr>
              <w:t>; t CO</w:t>
            </w:r>
            <w:r w:rsidRPr="006420CE">
              <w:rPr>
                <w:rFonts w:eastAsiaTheme="minorEastAsia"/>
                <w:noProof/>
                <w:vertAlign w:val="subscript"/>
              </w:rPr>
              <w:t>2</w:t>
            </w:r>
            <w:r w:rsidRPr="006420CE">
              <w:rPr>
                <w:rFonts w:eastAsiaTheme="minorEastAsia"/>
                <w:noProof/>
              </w:rPr>
              <w:t>-e.</w:t>
            </w:r>
          </w:p>
        </w:tc>
      </w:tr>
      <w:tr w:rsidR="00E96A34" w:rsidRPr="006420CE" w:rsidTr="00DD7017">
        <w:tc>
          <w:tcPr>
            <w:tcW w:w="1559" w:type="dxa"/>
          </w:tcPr>
          <w:p w:rsidR="00E96A34" w:rsidRPr="006420CE" w:rsidRDefault="00E96A34" w:rsidP="00DD7017">
            <w:pPr>
              <w:pStyle w:val="tMain"/>
              <w:ind w:left="0" w:firstLine="0"/>
              <w:jc w:val="left"/>
              <w:rPr>
                <w:color w:val="000000" w:themeColor="text1"/>
              </w:rPr>
            </w:pP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SF, Rc</m:t>
                  </m:r>
                </m:sub>
              </m:sSub>
              <m:r>
                <m:rPr>
                  <m:sty m:val="p"/>
                </m:rPr>
                <w:rPr>
                  <w:rFonts w:ascii="Cambria Math" w:hAnsi="Cambria Math"/>
                  <w:color w:val="000000" w:themeColor="text1"/>
                </w:rPr>
                <m:t xml:space="preserve"> </m:t>
              </m:r>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t>total change in synthetic fertiliser emissions for the reporting period</w:t>
            </w:r>
            <w:r w:rsidRPr="006420CE">
              <w:rPr>
                <w:i/>
                <w:color w:val="000000" w:themeColor="text1"/>
              </w:rPr>
              <w:t xml:space="preserve"> Rc</w:t>
            </w:r>
            <w:r w:rsidRPr="006420CE">
              <w:rPr>
                <w:rFonts w:eastAsiaTheme="minorEastAsia"/>
                <w:noProof/>
              </w:rPr>
              <w:t>; t CO</w:t>
            </w:r>
            <w:r w:rsidRPr="006420CE">
              <w:rPr>
                <w:rFonts w:eastAsiaTheme="minorEastAsia"/>
                <w:noProof/>
                <w:vertAlign w:val="subscript"/>
              </w:rPr>
              <w:t>2</w:t>
            </w:r>
            <w:r w:rsidRPr="006420CE">
              <w:rPr>
                <w:rFonts w:eastAsiaTheme="minorEastAsia"/>
                <w:noProof/>
              </w:rPr>
              <w:t>-e.</w:t>
            </w:r>
          </w:p>
        </w:tc>
      </w:tr>
      <w:tr w:rsidR="00E96A34" w:rsidRPr="006420CE" w:rsidTr="00DD7017">
        <w:tc>
          <w:tcPr>
            <w:tcW w:w="1559" w:type="dxa"/>
          </w:tcPr>
          <w:p w:rsidR="00E96A34" w:rsidRPr="006420CE" w:rsidRDefault="00E96A34" w:rsidP="00DD7017">
            <w:pPr>
              <w:pStyle w:val="tMain"/>
              <w:ind w:left="0" w:firstLine="0"/>
              <w:jc w:val="left"/>
              <w:rPr>
                <w:color w:val="000000" w:themeColor="text1"/>
              </w:rPr>
            </w:pP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L, Rc</m:t>
                  </m:r>
                </m:sub>
              </m:sSub>
            </m:oMath>
            <w:r w:rsidRPr="006420CE">
              <w:rPr>
                <w:color w:val="000000" w:themeColor="text1"/>
              </w:rPr>
              <w:t xml:space="preserve"> =</w:t>
            </w:r>
          </w:p>
        </w:tc>
        <w:tc>
          <w:tcPr>
            <w:tcW w:w="6582" w:type="dxa"/>
          </w:tcPr>
          <w:p w:rsidR="00E96A34" w:rsidRPr="006420CE" w:rsidRDefault="00E96A34" w:rsidP="00DD7017">
            <w:pPr>
              <w:pStyle w:val="tMain"/>
              <w:ind w:left="0" w:firstLine="0"/>
              <w:rPr>
                <w:color w:val="000000" w:themeColor="text1"/>
              </w:rPr>
            </w:pPr>
            <w:r w:rsidRPr="006420CE">
              <w:t>total change in lime emissions for the reporting period</w:t>
            </w:r>
            <w:r w:rsidRPr="006420CE">
              <w:rPr>
                <w:i/>
                <w:color w:val="000000" w:themeColor="text1"/>
              </w:rPr>
              <w:t xml:space="preserve"> Rc</w:t>
            </w:r>
            <w:r w:rsidRPr="006420CE">
              <w:rPr>
                <w:rFonts w:eastAsiaTheme="minorEastAsia"/>
                <w:noProof/>
              </w:rPr>
              <w:t>; t CO</w:t>
            </w:r>
            <w:r w:rsidRPr="006420CE">
              <w:rPr>
                <w:rFonts w:eastAsiaTheme="minorEastAsia"/>
                <w:noProof/>
                <w:vertAlign w:val="subscript"/>
              </w:rPr>
              <w:t>2</w:t>
            </w:r>
            <w:r w:rsidRPr="006420CE">
              <w:rPr>
                <w:rFonts w:eastAsiaTheme="minorEastAsia"/>
                <w:noProof/>
              </w:rPr>
              <w:noBreakHyphen/>
              <w:t>e.</w:t>
            </w:r>
          </w:p>
        </w:tc>
      </w:tr>
      <w:tr w:rsidR="00E96A34" w:rsidRPr="006420CE" w:rsidTr="00DD7017">
        <w:tc>
          <w:tcPr>
            <w:tcW w:w="1559" w:type="dxa"/>
          </w:tcPr>
          <w:p w:rsidR="00E96A34" w:rsidRPr="006420CE" w:rsidRDefault="00E96A34" w:rsidP="00DD7017">
            <w:pPr>
              <w:pStyle w:val="tMain"/>
              <w:ind w:left="0" w:firstLine="0"/>
              <w:jc w:val="left"/>
              <w:rPr>
                <w:color w:val="000000" w:themeColor="text1"/>
              </w:rPr>
            </w:pP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eastAsiaTheme="minorEastAsia" w:hAnsi="Cambria Math"/>
                      <w:noProof/>
                    </w:rPr>
                    <m:t>T, Rc</m:t>
                  </m:r>
                </m:sub>
              </m:sSub>
            </m:oMath>
            <w:r w:rsidRPr="006420CE">
              <w:rPr>
                <w:color w:val="000000" w:themeColor="text1"/>
              </w:rPr>
              <w:t xml:space="preserve"> =</w:t>
            </w:r>
          </w:p>
        </w:tc>
        <w:tc>
          <w:tcPr>
            <w:tcW w:w="6582" w:type="dxa"/>
          </w:tcPr>
          <w:p w:rsidR="00E96A34" w:rsidRPr="006420CE" w:rsidRDefault="00E96A34" w:rsidP="00DD7017">
            <w:pPr>
              <w:pStyle w:val="tMain"/>
              <w:ind w:left="0" w:firstLine="0"/>
              <w:rPr>
                <w:color w:val="000000" w:themeColor="text1"/>
              </w:rPr>
            </w:pPr>
            <w:r w:rsidRPr="006420CE">
              <w:t>total change in tillage emissions for the reporting period</w:t>
            </w:r>
            <w:r w:rsidRPr="006420CE">
              <w:rPr>
                <w:i/>
                <w:color w:val="000000" w:themeColor="text1"/>
              </w:rPr>
              <w:t xml:space="preserve"> Rc</w:t>
            </w:r>
            <w:r w:rsidRPr="006420CE">
              <w:rPr>
                <w:rFonts w:eastAsiaTheme="minorEastAsia"/>
                <w:noProof/>
              </w:rPr>
              <w:t>; t CO</w:t>
            </w:r>
            <w:r w:rsidRPr="006420CE">
              <w:rPr>
                <w:rFonts w:eastAsiaTheme="minorEastAsia"/>
                <w:noProof/>
                <w:vertAlign w:val="subscript"/>
              </w:rPr>
              <w:t>2</w:t>
            </w:r>
            <w:r w:rsidRPr="006420CE">
              <w:rPr>
                <w:rFonts w:eastAsiaTheme="minorEastAsia"/>
                <w:noProof/>
              </w:rPr>
              <w:noBreakHyphen/>
              <w:t>e.</w:t>
            </w:r>
          </w:p>
        </w:tc>
      </w:tr>
      <w:tr w:rsidR="00E96A34" w:rsidRPr="006420CE" w:rsidTr="00DD7017">
        <w:tc>
          <w:tcPr>
            <w:tcW w:w="1559" w:type="dxa"/>
          </w:tcPr>
          <w:p w:rsidR="00E96A34" w:rsidRPr="006420CE" w:rsidRDefault="00E96A34" w:rsidP="00DD7017">
            <w:pPr>
              <w:pStyle w:val="tMain"/>
              <w:ind w:left="0" w:firstLine="0"/>
              <w:jc w:val="left"/>
              <w:rPr>
                <w:color w:val="000000" w:themeColor="text1"/>
              </w:rPr>
            </w:pP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all</m:t>
                  </m:r>
                  <m:r>
                    <m:rPr>
                      <m:sty m:val="p"/>
                    </m:rPr>
                    <w:rPr>
                      <w:rFonts w:ascii="Cambria Math" w:eastAsiaTheme="minorEastAsia" w:hAnsi="Cambria Math"/>
                      <w:noProof/>
                    </w:rPr>
                    <m:t>( Rc-1)</m:t>
                  </m:r>
                </m:sub>
              </m:sSub>
              <m:r>
                <m:rPr>
                  <m:sty m:val="p"/>
                </m:rPr>
                <w:rPr>
                  <w:rFonts w:ascii="Cambria Math" w:hAnsi="Cambria Math"/>
                  <w:color w:val="000000" w:themeColor="text1"/>
                </w:rPr>
                <m:t xml:space="preserve"> </m:t>
              </m:r>
            </m:oMath>
            <w:r w:rsidRPr="006420CE">
              <w:rPr>
                <w:color w:val="000000" w:themeColor="text1"/>
              </w:rPr>
              <w:t>=</w:t>
            </w:r>
          </w:p>
        </w:tc>
        <w:tc>
          <w:tcPr>
            <w:tcW w:w="6582" w:type="dxa"/>
          </w:tcPr>
          <w:p w:rsidR="00E96A34" w:rsidRPr="006420CE" w:rsidRDefault="00E96A34" w:rsidP="00DD7017">
            <w:pPr>
              <w:pStyle w:val="tMain"/>
              <w:ind w:left="0" w:firstLine="0"/>
              <w:rPr>
                <w:color w:val="000000" w:themeColor="text1"/>
              </w:rPr>
            </w:pPr>
            <w:r w:rsidRPr="006420CE">
              <w:t xml:space="preserve">total change in </w:t>
            </w:r>
            <w:r w:rsidRPr="006420CE">
              <w:rPr>
                <w:color w:val="000000" w:themeColor="text1"/>
              </w:rPr>
              <w:t xml:space="preserve">emissions from </w:t>
            </w:r>
            <w:r w:rsidRPr="006420CE">
              <w:rPr>
                <w:rFonts w:eastAsiaTheme="minorEastAsia"/>
                <w:noProof/>
                <w:color w:val="000000" w:themeColor="text1"/>
              </w:rPr>
              <w:t>all sources for the reporting period prior to the current reporting period</w:t>
            </w:r>
            <w:r w:rsidRPr="006420CE">
              <w:rPr>
                <w:rFonts w:eastAsiaTheme="minorEastAsia"/>
                <w:noProof/>
              </w:rPr>
              <w:t>.</w:t>
            </w:r>
          </w:p>
        </w:tc>
      </w:tr>
    </w:tbl>
    <w:p w:rsidR="00E96A34" w:rsidRPr="006420CE" w:rsidRDefault="00E96A34" w:rsidP="00E96A34">
      <w:pPr>
        <w:pStyle w:val="tMain"/>
      </w:pPr>
      <w:r w:rsidRPr="006420CE">
        <w:tab/>
        <w:t>(2)</w:t>
      </w:r>
      <w:r w:rsidRPr="006420CE">
        <w:tab/>
      </w:r>
      <w:r w:rsidRPr="006420CE">
        <w:rPr>
          <w:rFonts w:eastAsiaTheme="minorEastAsia"/>
          <w:noProof/>
          <w:color w:val="000000" w:themeColor="text1"/>
        </w:rPr>
        <w:t xml:space="preserve">The value for </w:t>
      </w:r>
      <m:oMath>
        <m:r>
          <m:rPr>
            <m:nor/>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all</m:t>
            </m:r>
            <m:r>
              <m:rPr>
                <m:sty m:val="p"/>
              </m:rPr>
              <w:rPr>
                <w:rFonts w:ascii="Cambria Math" w:eastAsiaTheme="minorEastAsia" w:hAnsi="Cambria Math"/>
                <w:noProof/>
              </w:rPr>
              <m:t>( Rc-1)</m:t>
            </m:r>
          </m:sub>
        </m:sSub>
      </m:oMath>
      <w:r w:rsidRPr="006420CE">
        <w:rPr>
          <w:rFonts w:eastAsiaTheme="minorEastAsia"/>
          <w:noProof/>
          <w:color w:val="000000" w:themeColor="text1"/>
        </w:rPr>
        <w:t xml:space="preserve"> must be equal to or less than zero </w:t>
      </w:r>
      <w:r w:rsidRPr="006420CE">
        <w:rPr>
          <w:rFonts w:eastAsiaTheme="minorEastAsia"/>
          <w:noProof/>
        </w:rPr>
        <w:t>to be included in Equation EALL1.</w:t>
      </w:r>
    </w:p>
    <w:p w:rsidR="00E96A34" w:rsidRPr="006420CE" w:rsidRDefault="00E96A34" w:rsidP="00E96A34">
      <w:pPr>
        <w:pStyle w:val="tMain"/>
      </w:pPr>
      <w:r w:rsidRPr="006420CE">
        <w:tab/>
        <w:t>(3)</w:t>
      </w:r>
      <w:r w:rsidRPr="006420CE">
        <w:tab/>
        <w:t>If the total change in emissions from all sources within the greenhouse gas assessment boundary is a positive value for the reporting period, then this value must be deducted from soil organic carbon stock change for the reporting period to calculate net abatement in Equations NA1, NA2 and NA3.</w:t>
      </w:r>
    </w:p>
    <w:p w:rsidR="00E96A34" w:rsidRPr="006420CE" w:rsidRDefault="00E96A34" w:rsidP="00E96A34">
      <w:pPr>
        <w:pStyle w:val="tMain"/>
      </w:pPr>
      <w:r w:rsidRPr="006420CE">
        <w:tab/>
        <w:t>(4)</w:t>
      </w:r>
      <w:r w:rsidRPr="006420CE">
        <w:tab/>
        <w:t>If the total change in emissions from all sources within the greenhouse gas assessment boundary is a negative value for the reporting period, then this value must be taken to be zero for the purpose of the net abatement calculations for the reporting period in Equations NA1, NA2 and NA3.</w:t>
      </w:r>
    </w:p>
    <w:p w:rsidR="00E96A34" w:rsidRPr="006420CE" w:rsidRDefault="00E96A34" w:rsidP="00E96A34">
      <w:pPr>
        <w:pStyle w:val="tMain"/>
      </w:pPr>
      <w:r w:rsidRPr="006420CE">
        <w:tab/>
        <w:t>(5)</w:t>
      </w:r>
      <w:r w:rsidRPr="006420CE">
        <w:tab/>
        <w:t>If the total change in emissions from all sources within the greenhouse gas assessment boundary is a negative value for the reporting period, this value must be used in calculations of total change in emissions in the subsequent reporting period under subsection (2).</w:t>
      </w:r>
    </w:p>
    <w:p w:rsidR="00E96A34" w:rsidRPr="006420CE" w:rsidRDefault="00E96A34" w:rsidP="00E96A34">
      <w:pPr>
        <w:pStyle w:val="tMain"/>
      </w:pPr>
    </w:p>
    <w:p w:rsidR="00E96A34" w:rsidRPr="006420CE" w:rsidRDefault="00E96A34" w:rsidP="00E96A34">
      <w:pPr>
        <w:pStyle w:val="h3Div"/>
      </w:pPr>
      <w:bookmarkStart w:id="388" w:name="_Toc391929166"/>
      <w:bookmarkStart w:id="389" w:name="_Toc423362727"/>
      <w:bookmarkStart w:id="390" w:name="_Ref323896053"/>
      <w:r w:rsidRPr="006420CE">
        <w:t>Division 6.3</w:t>
      </w:r>
      <w:r w:rsidRPr="006420CE">
        <w:tab/>
        <w:t>Calculation of the carbon dioxide equivalent net abatement amount</w:t>
      </w:r>
      <w:bookmarkEnd w:id="388"/>
      <w:bookmarkEnd w:id="389"/>
    </w:p>
    <w:p w:rsidR="00E96A34" w:rsidRPr="006420CE" w:rsidRDefault="00E96A34" w:rsidP="00E96A34">
      <w:pPr>
        <w:pStyle w:val="h5Section"/>
      </w:pPr>
      <w:bookmarkStart w:id="391" w:name="_Toc391929167"/>
      <w:bookmarkStart w:id="392" w:name="_Toc423362728"/>
      <w:r w:rsidRPr="006420CE">
        <w:t>6.60</w:t>
      </w:r>
      <w:r w:rsidRPr="006420CE">
        <w:tab/>
        <w:t>Calculating the carbon dioxide equivalent net abatement amount— first reporting period</w:t>
      </w:r>
      <w:bookmarkEnd w:id="391"/>
      <w:bookmarkEnd w:id="392"/>
    </w:p>
    <w:p w:rsidR="00E96A34" w:rsidRPr="006420CE" w:rsidRDefault="00E96A34" w:rsidP="00E96A34">
      <w:pPr>
        <w:pStyle w:val="noteMain"/>
      </w:pPr>
      <w:r w:rsidRPr="006420CE">
        <w:tab/>
      </w:r>
      <w:r w:rsidRPr="006420CE">
        <w:rPr>
          <w:b/>
          <w:i/>
        </w:rPr>
        <w:t>Note</w:t>
      </w:r>
      <w:r w:rsidRPr="006420CE">
        <w:tab/>
        <w:t>See paragraph 106(1)(c) of the Act.</w:t>
      </w:r>
    </w:p>
    <w:p w:rsidR="00E96A34" w:rsidRPr="006420CE" w:rsidRDefault="00E96A34" w:rsidP="00E96A34">
      <w:pPr>
        <w:pStyle w:val="tMain"/>
      </w:pPr>
      <w:r w:rsidRPr="006420CE">
        <w:tab/>
        <w:t>(1)</w:t>
      </w:r>
      <w:r w:rsidRPr="006420CE">
        <w:tab/>
        <w:t>The carbon dioxide equivalent net abatement amount for the first reporting period for an eligible offsets project to which this Determination applies must be calculated using the following formula:</w:t>
      </w:r>
    </w:p>
    <w:tbl>
      <w:tblPr>
        <w:tblW w:w="0" w:type="auto"/>
        <w:tblInd w:w="964" w:type="dxa"/>
        <w:tblLook w:val="04A0"/>
      </w:tblPr>
      <w:tblGrid>
        <w:gridCol w:w="6232"/>
        <w:gridCol w:w="2046"/>
      </w:tblGrid>
      <w:tr w:rsidR="00E96A34" w:rsidRPr="006420CE" w:rsidTr="00DD7017">
        <w:tc>
          <w:tcPr>
            <w:tcW w:w="6232" w:type="dxa"/>
          </w:tcPr>
          <w:p w:rsidR="00E96A34" w:rsidRPr="006420CE" w:rsidRDefault="00E96A34" w:rsidP="00DD7017">
            <w:pPr>
              <w:pStyle w:val="tMain"/>
              <w:spacing w:before="100" w:line="360" w:lineRule="auto"/>
              <w:ind w:left="0" w:firstLine="0"/>
              <w:jc w:val="center"/>
              <w:rPr>
                <w:color w:val="808080" w:themeColor="background1" w:themeShade="80"/>
              </w:rPr>
            </w:pPr>
            <w:r w:rsidRPr="006420CE">
              <w:rPr>
                <w:i/>
              </w:rPr>
              <w:t>NA</w:t>
            </w:r>
            <w:r w:rsidRPr="006420CE">
              <w:rPr>
                <w:i/>
                <w:vertAlign w:val="subscript"/>
              </w:rPr>
              <w:t>Rc</w:t>
            </w:r>
            <w:r w:rsidRPr="006420CE">
              <w:rPr>
                <w:i/>
              </w:rPr>
              <w:t xml:space="preserve"> </w:t>
            </w:r>
            <w:r w:rsidRPr="006420CE">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 </w:t>
            </w: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oMath>
          </w:p>
        </w:tc>
        <w:tc>
          <w:tcPr>
            <w:tcW w:w="2046"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NA1</w:t>
            </w:r>
          </w:p>
        </w:tc>
      </w:tr>
    </w:tbl>
    <w:p w:rsidR="00E96A34" w:rsidRPr="006420CE" w:rsidRDefault="00E96A34" w:rsidP="00E96A34">
      <w:pPr>
        <w:pStyle w:val="tMain"/>
      </w:pPr>
      <w:r w:rsidRPr="006420CE">
        <w:tab/>
      </w:r>
      <w:r w:rsidRPr="006420CE">
        <w:tab/>
        <w:t>Where:</w:t>
      </w:r>
    </w:p>
    <w:tbl>
      <w:tblPr>
        <w:tblW w:w="0" w:type="auto"/>
        <w:tblInd w:w="964" w:type="dxa"/>
        <w:tblLook w:val="04A0"/>
      </w:tblPr>
      <w:tblGrid>
        <w:gridCol w:w="2121"/>
        <w:gridCol w:w="6157"/>
      </w:tblGrid>
      <w:tr w:rsidR="00E96A34" w:rsidRPr="006420CE" w:rsidTr="00DD7017">
        <w:tc>
          <w:tcPr>
            <w:tcW w:w="2121" w:type="dxa"/>
            <w:vAlign w:val="center"/>
          </w:tcPr>
          <w:p w:rsidR="00E96A34" w:rsidRPr="006420CE" w:rsidRDefault="00E96A34" w:rsidP="00DD7017">
            <w:pPr>
              <w:pStyle w:val="tMain"/>
              <w:ind w:left="0" w:firstLine="0"/>
              <w:jc w:val="left"/>
              <w:rPr>
                <w:color w:val="808080" w:themeColor="background1" w:themeShade="80"/>
              </w:rPr>
            </w:pPr>
            <w:r w:rsidRPr="006420CE">
              <w:rPr>
                <w:i/>
              </w:rPr>
              <w:t>NA</w:t>
            </w:r>
            <w:r w:rsidRPr="006420CE">
              <w:rPr>
                <w:i/>
                <w:vertAlign w:val="subscript"/>
              </w:rPr>
              <w:t xml:space="preserve">Rc </w:t>
            </w:r>
            <m:oMath>
              <m:r>
                <m:rPr>
                  <m:sty m:val="bi"/>
                </m:rPr>
                <w:rPr>
                  <w:rFonts w:ascii="Cambria Math" w:hAnsi="Cambria Math" w:cs="Calibri"/>
                  <w:color w:val="808080" w:themeColor="background1" w:themeShade="80"/>
                  <w:lang w:eastAsia="en-US"/>
                </w:rPr>
                <m:t>=</m:t>
              </m:r>
            </m:oMath>
          </w:p>
        </w:tc>
        <w:tc>
          <w:tcPr>
            <w:tcW w:w="6157" w:type="dxa"/>
          </w:tcPr>
          <w:p w:rsidR="00E96A34" w:rsidRPr="006420CE" w:rsidRDefault="00E96A34" w:rsidP="00DD7017">
            <w:pPr>
              <w:pStyle w:val="tMain"/>
              <w:ind w:left="0" w:firstLine="0"/>
              <w:rPr>
                <w:color w:val="000000" w:themeColor="text1"/>
              </w:rPr>
            </w:pPr>
            <w:r w:rsidRPr="006420CE">
              <w:rPr>
                <w:iCs/>
                <w:color w:val="000000" w:themeColor="text1"/>
              </w:rPr>
              <w:t>project net abatement in CO</w:t>
            </w:r>
            <w:r w:rsidRPr="006420CE">
              <w:rPr>
                <w:iCs/>
                <w:color w:val="000000" w:themeColor="text1"/>
                <w:vertAlign w:val="subscript"/>
              </w:rPr>
              <w:t>2</w:t>
            </w:r>
            <w:r w:rsidRPr="006420CE">
              <w:rPr>
                <w:iCs/>
                <w:color w:val="000000" w:themeColor="text1"/>
              </w:rPr>
              <w:noBreakHyphen/>
              <w:t xml:space="preserve">e for the reporting period </w:t>
            </w:r>
            <w:r w:rsidRPr="006420CE">
              <w:rPr>
                <w:i/>
                <w:iCs/>
                <w:color w:val="000000" w:themeColor="text1"/>
              </w:rPr>
              <w:t>Rc</w:t>
            </w:r>
            <w:r w:rsidRPr="006420CE">
              <w:t>; t CO</w:t>
            </w:r>
            <w:r w:rsidRPr="006420CE">
              <w:rPr>
                <w:vertAlign w:val="subscript"/>
              </w:rPr>
              <w:t>2</w:t>
            </w:r>
            <w:r w:rsidRPr="006420CE">
              <w:t>-e</w:t>
            </w:r>
            <w:r w:rsidRPr="006420CE">
              <w:rPr>
                <w:iCs/>
                <w:color w:val="000000" w:themeColor="text1"/>
              </w:rPr>
              <w:t>.</w:t>
            </w:r>
          </w:p>
        </w:tc>
      </w:tr>
      <w:tr w:rsidR="00E96A34" w:rsidRPr="006420CE" w:rsidTr="00DD7017">
        <w:tc>
          <w:tcPr>
            <w:tcW w:w="2121" w:type="dxa"/>
            <w:vAlign w:val="center"/>
          </w:tcPr>
          <w:p w:rsidR="00E96A34" w:rsidRPr="006420CE" w:rsidRDefault="00A2593C" w:rsidP="00DD7017">
            <w:pPr>
              <w:pStyle w:val="tMain"/>
              <w:ind w:left="0" w:firstLine="0"/>
              <w:jc w:val="left"/>
              <w:rPr>
                <w:color w:val="808080" w:themeColor="background1" w:themeShade="80"/>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r>
                  <m:rPr>
                    <m:sty m:val="bi"/>
                  </m:rPr>
                  <w:rPr>
                    <w:rFonts w:ascii="Cambria Math" w:hAnsi="Cambria Math" w:cs="Calibri"/>
                    <w:color w:val="808080" w:themeColor="background1" w:themeShade="80"/>
                    <w:lang w:eastAsia="en-US"/>
                  </w:rPr>
                  <m:t>=</m:t>
                </m:r>
              </m:oMath>
            </m:oMathPara>
          </w:p>
        </w:tc>
        <w:tc>
          <w:tcPr>
            <w:tcW w:w="6157" w:type="dxa"/>
          </w:tcPr>
          <w:p w:rsidR="00E96A34" w:rsidRPr="006420CE" w:rsidRDefault="00E96A34" w:rsidP="00DD7017">
            <w:pPr>
              <w:pStyle w:val="tMain"/>
              <w:ind w:left="0" w:firstLine="0"/>
              <w:rPr>
                <w:color w:val="808080" w:themeColor="background1" w:themeShade="80"/>
              </w:rPr>
            </w:pPr>
            <w:r w:rsidRPr="006420CE">
              <w:t xml:space="preserve">change in corrected soil organic carbon stock for the project area </w:t>
            </w:r>
            <w:r w:rsidRPr="006420CE">
              <w:rPr>
                <w:iCs/>
                <w:color w:val="000000" w:themeColor="text1"/>
              </w:rPr>
              <w:t>in CO</w:t>
            </w:r>
            <w:r w:rsidRPr="006420CE">
              <w:rPr>
                <w:iCs/>
                <w:color w:val="000000" w:themeColor="text1"/>
                <w:vertAlign w:val="subscript"/>
              </w:rPr>
              <w:t>2</w:t>
            </w:r>
            <w:r w:rsidRPr="006420CE">
              <w:rPr>
                <w:iCs/>
                <w:color w:val="000000" w:themeColor="text1"/>
              </w:rPr>
              <w:noBreakHyphen/>
              <w:t xml:space="preserve">e </w:t>
            </w:r>
            <w:r w:rsidRPr="006420CE">
              <w:t xml:space="preserve">for the reporting period </w:t>
            </w:r>
            <w:r w:rsidRPr="006420CE">
              <w:rPr>
                <w:i/>
              </w:rPr>
              <w:t>Rc</w:t>
            </w:r>
            <w:r w:rsidRPr="006420CE">
              <w:t>; t CO</w:t>
            </w:r>
            <w:r w:rsidRPr="006420CE">
              <w:rPr>
                <w:vertAlign w:val="subscript"/>
              </w:rPr>
              <w:t>2</w:t>
            </w:r>
            <w:r w:rsidRPr="006420CE">
              <w:t>-e.</w:t>
            </w:r>
          </w:p>
        </w:tc>
      </w:tr>
      <w:tr w:rsidR="00E96A34" w:rsidRPr="006420CE" w:rsidTr="00DD7017">
        <w:tc>
          <w:tcPr>
            <w:tcW w:w="2121" w:type="dxa"/>
            <w:vAlign w:val="center"/>
          </w:tcPr>
          <w:p w:rsidR="00E96A34" w:rsidRPr="006420CE" w:rsidRDefault="00A2593C" w:rsidP="00DD7017">
            <w:pPr>
              <w:pStyle w:val="tMain"/>
              <w:ind w:left="0" w:firstLine="0"/>
              <w:jc w:val="left"/>
              <w:rPr>
                <w:color w:val="808080" w:themeColor="background1" w:themeShade="80"/>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r>
                  <m:rPr>
                    <m:sty m:val="bi"/>
                  </m:rPr>
                  <w:rPr>
                    <w:rFonts w:ascii="Cambria Math" w:hAnsi="Cambria Math" w:cs="Calibri"/>
                    <w:color w:val="808080" w:themeColor="background1" w:themeShade="80"/>
                    <w:lang w:eastAsia="en-US"/>
                  </w:rPr>
                  <m:t>=</m:t>
                </m:r>
              </m:oMath>
            </m:oMathPara>
          </w:p>
        </w:tc>
        <w:tc>
          <w:tcPr>
            <w:tcW w:w="6157" w:type="dxa"/>
          </w:tcPr>
          <w:p w:rsidR="00E96A34" w:rsidRPr="006420CE" w:rsidRDefault="00E96A34" w:rsidP="00DD7017">
            <w:pPr>
              <w:pStyle w:val="tMain"/>
              <w:ind w:left="0" w:firstLine="0"/>
              <w:rPr>
                <w:iCs/>
                <w:color w:val="808080" w:themeColor="background1" w:themeShade="80"/>
              </w:rPr>
            </w:pPr>
            <w:r w:rsidRPr="006420CE">
              <w:rPr>
                <w:rFonts w:eastAsiaTheme="minorEastAsia"/>
                <w:noProof/>
              </w:rPr>
              <w:t xml:space="preserve">total change </w:t>
            </w:r>
            <w:r w:rsidRPr="006420CE">
              <w:t>in greenhouse gas emissions for the project area from all sources in CO</w:t>
            </w:r>
            <w:r w:rsidRPr="006420CE">
              <w:rPr>
                <w:vertAlign w:val="subscript"/>
              </w:rPr>
              <w:t>2</w:t>
            </w:r>
            <w:r w:rsidRPr="006420CE">
              <w:t xml:space="preserve">-e for the reporting period </w:t>
            </w:r>
            <w:r w:rsidRPr="006420CE">
              <w:rPr>
                <w:i/>
              </w:rPr>
              <w:t>Rc</w:t>
            </w:r>
            <w:r w:rsidRPr="006420CE">
              <w:t>, calculated using Equation EALL1; t CO</w:t>
            </w:r>
            <w:r w:rsidRPr="006420CE">
              <w:rPr>
                <w:vertAlign w:val="subscript"/>
              </w:rPr>
              <w:t>2</w:t>
            </w:r>
            <w:r w:rsidRPr="006420CE">
              <w:t>-e.</w:t>
            </w:r>
          </w:p>
        </w:tc>
      </w:tr>
    </w:tbl>
    <w:p w:rsidR="00E96A34" w:rsidRPr="006420CE" w:rsidRDefault="00E96A34" w:rsidP="00E96A34">
      <w:pPr>
        <w:pStyle w:val="tMain"/>
      </w:pPr>
      <w:r w:rsidRPr="006420CE">
        <w:tab/>
        <w:t>(2)</w:t>
      </w:r>
      <w:r w:rsidRPr="006420CE">
        <w:tab/>
      </w:r>
      <w:r w:rsidRPr="006420CE">
        <w:rPr>
          <w:rFonts w:eastAsiaTheme="minorEastAsia"/>
          <w:noProof/>
        </w:rPr>
        <w:t>In accordance with subsections 6.58</w:t>
      </w:r>
      <w:r w:rsidRPr="006420CE">
        <w:t>(3)</w:t>
      </w:r>
      <w:r w:rsidRPr="006420CE">
        <w:rPr>
          <w:rFonts w:eastAsiaTheme="minorEastAsia"/>
          <w:noProof/>
        </w:rPr>
        <w:t xml:space="preserve"> and </w:t>
      </w:r>
      <w:r w:rsidRPr="006420CE">
        <w:t>(4)</w:t>
      </w:r>
      <w:r w:rsidRPr="006420CE">
        <w:rPr>
          <w:rFonts w:eastAsiaTheme="minorEastAsia"/>
          <w:noProof/>
        </w:rPr>
        <w:t xml:space="preserve">, the total change </w:t>
      </w:r>
      <w:r w:rsidRPr="006420CE">
        <w:t>in greenhouse gas emissions for the project area from all sources (</w:t>
      </w: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oMath>
      <w:r w:rsidRPr="006420CE">
        <w:t>) must be greater than or equal to zero.</w:t>
      </w:r>
    </w:p>
    <w:p w:rsidR="00E96A34" w:rsidRPr="006420CE" w:rsidRDefault="00E96A34" w:rsidP="00E96A34">
      <w:pPr>
        <w:pStyle w:val="tMain"/>
      </w:pPr>
      <w:r w:rsidRPr="006420CE">
        <w:tab/>
        <w:t>(5)</w:t>
      </w:r>
      <w:r w:rsidRPr="006420CE">
        <w:tab/>
        <w:t>If the change in corrected soil organic carbon stock in CO</w:t>
      </w:r>
      <w:r w:rsidRPr="006420CE">
        <w:rPr>
          <w:vertAlign w:val="subscript"/>
        </w:rPr>
        <w:t>2</w:t>
      </w:r>
      <w:r w:rsidRPr="006420CE">
        <w:t>-e for the reporting period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r>
          <w:rPr>
            <w:rFonts w:ascii="Cambria Math" w:hAnsi="Cambria Math"/>
          </w:rPr>
          <m:t>)</m:t>
        </m:r>
      </m:oMath>
      <w:r w:rsidRPr="006420CE">
        <w:t xml:space="preserve">, as calculated using Equation SC31 or Equation SC43, is less than zero, then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is taken to be zero.</w:t>
      </w:r>
    </w:p>
    <w:p w:rsidR="00E96A34" w:rsidRPr="006420CE" w:rsidRDefault="00E96A34" w:rsidP="00E96A34">
      <w:pPr>
        <w:pStyle w:val="tMain"/>
      </w:pPr>
      <w:r w:rsidRPr="006420CE">
        <w:tab/>
        <w:t>(6)</w:t>
      </w:r>
      <w:r w:rsidRPr="006420CE">
        <w:tab/>
        <w:t>The change in soil organic carbon stock for the project area in CO</w:t>
      </w:r>
      <w:r w:rsidRPr="006420CE">
        <w:rPr>
          <w:vertAlign w:val="subscript"/>
        </w:rPr>
        <w:t>2</w:t>
      </w:r>
      <w:r w:rsidRPr="006420CE">
        <w:t>-e over the reporting period (</w:t>
      </w:r>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 xml:space="preserve"> Rc</m:t>
            </m:r>
          </m:sub>
        </m:sSub>
        <m:r>
          <m:rPr>
            <m:sty m:val="p"/>
          </m:rPr>
          <w:rPr>
            <w:rFonts w:ascii="Cambria Math" w:hAnsi="Cambria Math"/>
          </w:rPr>
          <m:t xml:space="preserve">) </m:t>
        </m:r>
      </m:oMath>
      <w:r w:rsidRPr="006420CE">
        <w:t>must be:</w:t>
      </w:r>
    </w:p>
    <w:p w:rsidR="00E96A34" w:rsidRPr="006420CE" w:rsidRDefault="00E96A34" w:rsidP="00E96A34">
      <w:pPr>
        <w:pStyle w:val="tPara"/>
      </w:pPr>
      <w:r w:rsidRPr="006420CE">
        <w:tab/>
        <w:t>(a)</w:t>
      </w:r>
      <w:r w:rsidRPr="006420CE">
        <w:tab/>
        <w:t>if 2 sampling rounds have been completed within the first reporting period—</w:t>
      </w:r>
      <m:oMath>
        <m:sSub>
          <m:sSubPr>
            <m:ctrlPr>
              <w:rPr>
                <w:rFonts w:ascii="Cambria Math" w:hAnsi="Cambria Math"/>
                <w:i/>
              </w:rPr>
            </m:ctrlPr>
          </m:sSubPr>
          <m:e>
            <m:r>
              <w:rPr>
                <w:rFonts w:ascii="Cambria Math" w:hAnsi="Cambria Math"/>
              </w:rPr>
              <m:t>Discounted­</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e­PA_cor</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sub>
        </m:sSub>
      </m:oMath>
      <w:r w:rsidRPr="006420CE">
        <w:t xml:space="preserve"> as calculated using Equation SC31; or</w:t>
      </w:r>
    </w:p>
    <w:p w:rsidR="00E96A34" w:rsidRPr="006420CE" w:rsidRDefault="00E96A34" w:rsidP="00E96A34">
      <w:pPr>
        <w:pStyle w:val="tPara"/>
      </w:pPr>
      <w:r w:rsidRPr="006420CE">
        <w:tab/>
        <w:t>(b)</w:t>
      </w:r>
      <w:r w:rsidRPr="006420CE">
        <w:tab/>
        <w:t>if 3 or more sampling rounds have been completed within the first reporting period—</w:t>
      </w:r>
      <m:oMath>
        <m:sSub>
          <m:sSubPr>
            <m:ctrlPr>
              <w:rPr>
                <w:rFonts w:ascii="Cambria Math" w:hAnsi="Cambria Math"/>
                <w:i/>
              </w:rPr>
            </m:ctrlPr>
          </m:sSubPr>
          <m:e>
            <m:sSub>
              <m:sSubPr>
                <m:ctrlPr>
                  <w:rPr>
                    <w:rFonts w:ascii="Cambria Math" w:hAnsi="Cambria Math"/>
                    <w:i/>
                  </w:rPr>
                </m:ctrlPr>
              </m:sSubPr>
              <m:e>
                <m:r>
                  <w:rPr>
                    <w:rFonts w:ascii="Cambria Math" w:hAnsi="Cambria Math"/>
                  </w:rPr>
                  <m:t>Critical­∆CO</m:t>
                </m:r>
              </m:e>
              <m:sub>
                <m:r>
                  <w:rPr>
                    <w:rFonts w:ascii="Cambria Math" w:hAnsi="Cambria Math"/>
                  </w:rPr>
                  <m:t>2</m:t>
                </m:r>
              </m:sub>
            </m:sSub>
            <m:r>
              <w:rPr>
                <w:rFonts w:ascii="Cambria Math" w:hAnsi="Cambria Math"/>
              </w:rPr>
              <m:t>e­PA_cor</m:t>
            </m:r>
          </m:e>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ub>
        </m:sSub>
        <m:r>
          <w:rPr>
            <w:rFonts w:ascii="Cambria Math" w:hAnsi="Cambria Math"/>
          </w:rPr>
          <m:t xml:space="preserve"> </m:t>
        </m:r>
      </m:oMath>
      <w:r w:rsidRPr="006420CE">
        <w:t>as calculated using Equation SC43.</w:t>
      </w:r>
    </w:p>
    <w:p w:rsidR="00E96A34" w:rsidRPr="006420CE" w:rsidRDefault="00E96A34" w:rsidP="00E96A34">
      <w:pPr>
        <w:pStyle w:val="h5Section"/>
      </w:pPr>
      <w:bookmarkStart w:id="393" w:name="_Toc391929168"/>
      <w:bookmarkStart w:id="394" w:name="_Toc423362729"/>
      <w:r w:rsidRPr="006420CE">
        <w:t>6.61</w:t>
      </w:r>
      <w:r w:rsidRPr="006420CE">
        <w:tab/>
        <w:t>Calculating the carbon dioxide equivalent net abatement amount—subsequent reporting periods</w:t>
      </w:r>
      <w:bookmarkEnd w:id="393"/>
      <w:bookmarkEnd w:id="394"/>
    </w:p>
    <w:p w:rsidR="00E96A34" w:rsidRPr="006420CE" w:rsidRDefault="00E96A34" w:rsidP="00E96A34">
      <w:pPr>
        <w:pStyle w:val="tMain"/>
      </w:pPr>
      <w:r w:rsidRPr="006420CE">
        <w:tab/>
        <w:t>(1)</w:t>
      </w:r>
      <w:r w:rsidRPr="006420CE">
        <w:tab/>
        <w:t xml:space="preserve">The carbon dioxide equivalent net abatement amount for subsequent reporting periods for an eligible offsets project to which this Determination applies must be calculated in accordance with this section. </w:t>
      </w:r>
    </w:p>
    <w:p w:rsidR="00E96A34" w:rsidRPr="006420CE" w:rsidRDefault="00E96A34" w:rsidP="00E96A34">
      <w:pPr>
        <w:pStyle w:val="tMain"/>
      </w:pPr>
      <w:r w:rsidRPr="006420CE">
        <w:tab/>
        <w:t>(2)</w:t>
      </w:r>
      <w:r w:rsidRPr="006420CE">
        <w:tab/>
        <w:t>If the carbon dioxide equivalent net abatement amount for the reporting period immediately before the current reporting period was greater than or equal to zero, then the net abatement number for the current reporting period must be calculated using the following formula:</w:t>
      </w:r>
    </w:p>
    <w:tbl>
      <w:tblPr>
        <w:tblW w:w="0" w:type="auto"/>
        <w:tblInd w:w="964" w:type="dxa"/>
        <w:tblLook w:val="04A0"/>
      </w:tblPr>
      <w:tblGrid>
        <w:gridCol w:w="6232"/>
        <w:gridCol w:w="2046"/>
      </w:tblGrid>
      <w:tr w:rsidR="00E96A34" w:rsidRPr="006420CE" w:rsidTr="00DD7017">
        <w:tc>
          <w:tcPr>
            <w:tcW w:w="6232" w:type="dxa"/>
          </w:tcPr>
          <w:p w:rsidR="00E96A34" w:rsidRPr="006420CE" w:rsidRDefault="00E96A34" w:rsidP="00DD7017">
            <w:pPr>
              <w:pStyle w:val="tMain"/>
              <w:spacing w:before="100" w:line="360" w:lineRule="auto"/>
              <w:ind w:left="0" w:firstLine="0"/>
              <w:jc w:val="center"/>
              <w:rPr>
                <w:color w:val="808080" w:themeColor="background1" w:themeShade="80"/>
              </w:rPr>
            </w:pPr>
            <w:r w:rsidRPr="006420CE">
              <w:rPr>
                <w:i/>
              </w:rPr>
              <w:t>NA</w:t>
            </w:r>
            <w:r w:rsidRPr="006420CE">
              <w:rPr>
                <w:i/>
                <w:vertAlign w:val="subscript"/>
              </w:rPr>
              <w:t>Rc</w:t>
            </w:r>
            <w:r w:rsidRPr="006420CE">
              <w:rPr>
                <w:i/>
              </w:rPr>
              <w:t xml:space="preserve"> </w:t>
            </w:r>
            <w:r w:rsidRPr="006420CE">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 </w:t>
            </w: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oMath>
          </w:p>
        </w:tc>
        <w:tc>
          <w:tcPr>
            <w:tcW w:w="2046"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NA2</w:t>
            </w:r>
          </w:p>
        </w:tc>
      </w:tr>
    </w:tbl>
    <w:p w:rsidR="00E96A34" w:rsidRPr="006420CE" w:rsidRDefault="00E96A34" w:rsidP="00E96A34">
      <w:pPr>
        <w:pStyle w:val="tMain"/>
      </w:pPr>
      <w:r w:rsidRPr="006420CE">
        <w:tab/>
      </w:r>
      <w:r w:rsidRPr="006420CE">
        <w:tab/>
        <w:t>Where:</w:t>
      </w:r>
    </w:p>
    <w:tbl>
      <w:tblPr>
        <w:tblW w:w="0" w:type="auto"/>
        <w:tblInd w:w="964" w:type="dxa"/>
        <w:tblLook w:val="04A0"/>
      </w:tblPr>
      <w:tblGrid>
        <w:gridCol w:w="2121"/>
        <w:gridCol w:w="6157"/>
      </w:tblGrid>
      <w:tr w:rsidR="00E96A34" w:rsidRPr="006420CE" w:rsidTr="00DD7017">
        <w:tc>
          <w:tcPr>
            <w:tcW w:w="2121" w:type="dxa"/>
            <w:vAlign w:val="center"/>
          </w:tcPr>
          <w:p w:rsidR="00E96A34" w:rsidRPr="006420CE" w:rsidRDefault="00E96A34" w:rsidP="00DD7017">
            <w:pPr>
              <w:pStyle w:val="tMain"/>
              <w:ind w:left="0" w:firstLine="0"/>
              <w:jc w:val="left"/>
              <w:rPr>
                <w:color w:val="808080" w:themeColor="background1" w:themeShade="80"/>
              </w:rPr>
            </w:pPr>
            <w:r w:rsidRPr="006420CE">
              <w:rPr>
                <w:i/>
              </w:rPr>
              <w:t>NA</w:t>
            </w:r>
            <w:r w:rsidRPr="006420CE">
              <w:rPr>
                <w:i/>
                <w:vertAlign w:val="subscript"/>
              </w:rPr>
              <w:t xml:space="preserve">Rc </w:t>
            </w:r>
            <m:oMath>
              <m:r>
                <m:rPr>
                  <m:sty m:val="bi"/>
                </m:rPr>
                <w:rPr>
                  <w:rFonts w:ascii="Cambria Math" w:hAnsi="Cambria Math" w:cs="Calibri"/>
                  <w:color w:val="808080" w:themeColor="background1" w:themeShade="80"/>
                  <w:lang w:eastAsia="en-US"/>
                </w:rPr>
                <m:t>=</m:t>
              </m:r>
            </m:oMath>
          </w:p>
        </w:tc>
        <w:tc>
          <w:tcPr>
            <w:tcW w:w="6157" w:type="dxa"/>
          </w:tcPr>
          <w:p w:rsidR="00E96A34" w:rsidRPr="006420CE" w:rsidRDefault="00E96A34" w:rsidP="00DD7017">
            <w:pPr>
              <w:pStyle w:val="tMain"/>
              <w:ind w:left="0" w:firstLine="0"/>
              <w:rPr>
                <w:color w:val="000000" w:themeColor="text1"/>
              </w:rPr>
            </w:pPr>
            <w:r w:rsidRPr="006420CE">
              <w:rPr>
                <w:iCs/>
                <w:color w:val="000000" w:themeColor="text1"/>
              </w:rPr>
              <w:t>project net abatement in CO</w:t>
            </w:r>
            <w:r w:rsidRPr="006420CE">
              <w:rPr>
                <w:iCs/>
                <w:color w:val="000000" w:themeColor="text1"/>
                <w:vertAlign w:val="subscript"/>
              </w:rPr>
              <w:t>2</w:t>
            </w:r>
            <w:r w:rsidRPr="006420CE">
              <w:rPr>
                <w:iCs/>
                <w:color w:val="000000" w:themeColor="text1"/>
              </w:rPr>
              <w:noBreakHyphen/>
              <w:t xml:space="preserve">e for the reporting period </w:t>
            </w:r>
            <w:r w:rsidRPr="006420CE">
              <w:rPr>
                <w:i/>
                <w:iCs/>
                <w:color w:val="000000" w:themeColor="text1"/>
              </w:rPr>
              <w:t>Rc</w:t>
            </w:r>
            <w:r w:rsidRPr="006420CE">
              <w:t>; t CO</w:t>
            </w:r>
            <w:r w:rsidRPr="006420CE">
              <w:rPr>
                <w:vertAlign w:val="subscript"/>
              </w:rPr>
              <w:t>2</w:t>
            </w:r>
            <w:r w:rsidRPr="006420CE">
              <w:t>-e</w:t>
            </w:r>
            <w:r w:rsidRPr="006420CE">
              <w:rPr>
                <w:iCs/>
                <w:color w:val="000000" w:themeColor="text1"/>
              </w:rPr>
              <w:t>.</w:t>
            </w:r>
          </w:p>
        </w:tc>
      </w:tr>
      <w:tr w:rsidR="00E96A34" w:rsidRPr="006420CE" w:rsidTr="00DD7017">
        <w:tc>
          <w:tcPr>
            <w:tcW w:w="2121" w:type="dxa"/>
            <w:vAlign w:val="center"/>
          </w:tcPr>
          <w:p w:rsidR="00E96A34" w:rsidRPr="006420CE" w:rsidRDefault="00A2593C" w:rsidP="00DD7017">
            <w:pPr>
              <w:pStyle w:val="tMain"/>
              <w:ind w:left="0" w:firstLine="0"/>
              <w:jc w:val="right"/>
              <w:rPr>
                <w:color w:val="808080" w:themeColor="background1" w:themeShade="80"/>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r>
                  <m:rPr>
                    <m:sty m:val="bi"/>
                  </m:rPr>
                  <w:rPr>
                    <w:rFonts w:ascii="Cambria Math" w:hAnsi="Cambria Math" w:cs="Calibri"/>
                    <w:color w:val="808080" w:themeColor="background1" w:themeShade="80"/>
                    <w:lang w:eastAsia="en-US"/>
                  </w:rPr>
                  <m:t>=</m:t>
                </m:r>
              </m:oMath>
            </m:oMathPara>
          </w:p>
        </w:tc>
        <w:tc>
          <w:tcPr>
            <w:tcW w:w="6157" w:type="dxa"/>
          </w:tcPr>
          <w:p w:rsidR="00E96A34" w:rsidRPr="006420CE" w:rsidRDefault="00E96A34" w:rsidP="00DD7017">
            <w:pPr>
              <w:pStyle w:val="tMain"/>
              <w:ind w:left="0" w:firstLine="0"/>
              <w:rPr>
                <w:color w:val="808080" w:themeColor="background1" w:themeShade="80"/>
              </w:rPr>
            </w:pPr>
            <w:r w:rsidRPr="006420CE">
              <w:t xml:space="preserve">change in corrected soil organic carbon stock for the project area </w:t>
            </w:r>
            <w:r w:rsidRPr="006420CE">
              <w:rPr>
                <w:iCs/>
                <w:color w:val="000000" w:themeColor="text1"/>
              </w:rPr>
              <w:t>in CO</w:t>
            </w:r>
            <w:r w:rsidRPr="006420CE">
              <w:rPr>
                <w:iCs/>
                <w:color w:val="000000" w:themeColor="text1"/>
                <w:vertAlign w:val="subscript"/>
              </w:rPr>
              <w:t>2</w:t>
            </w:r>
            <w:r w:rsidRPr="006420CE">
              <w:rPr>
                <w:iCs/>
                <w:color w:val="000000" w:themeColor="text1"/>
              </w:rPr>
              <w:noBreakHyphen/>
              <w:t xml:space="preserve">e </w:t>
            </w:r>
            <w:r w:rsidRPr="006420CE">
              <w:t xml:space="preserve">for the reporting period </w:t>
            </w:r>
            <w:r w:rsidRPr="006420CE">
              <w:rPr>
                <w:i/>
              </w:rPr>
              <w:t>Rc</w:t>
            </w:r>
            <w:r w:rsidRPr="006420CE">
              <w:t>, calculated using Equation SC44; t CO</w:t>
            </w:r>
            <w:r w:rsidRPr="006420CE">
              <w:rPr>
                <w:vertAlign w:val="subscript"/>
              </w:rPr>
              <w:t>2</w:t>
            </w:r>
            <w:r w:rsidRPr="006420CE">
              <w:t>-e.</w:t>
            </w:r>
          </w:p>
        </w:tc>
      </w:tr>
      <w:tr w:rsidR="00E96A34" w:rsidRPr="006420CE" w:rsidTr="00DD7017">
        <w:tc>
          <w:tcPr>
            <w:tcW w:w="2121" w:type="dxa"/>
            <w:vAlign w:val="center"/>
          </w:tcPr>
          <w:p w:rsidR="00E96A34" w:rsidRPr="006420CE" w:rsidRDefault="00A2593C" w:rsidP="00DD7017">
            <w:pPr>
              <w:pStyle w:val="tMain"/>
              <w:ind w:left="0" w:firstLine="0"/>
              <w:jc w:val="right"/>
              <w:rPr>
                <w:color w:val="808080" w:themeColor="background1" w:themeShade="80"/>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r>
                  <m:rPr>
                    <m:sty m:val="bi"/>
                  </m:rPr>
                  <w:rPr>
                    <w:rFonts w:ascii="Cambria Math" w:hAnsi="Cambria Math" w:cs="Calibri"/>
                    <w:color w:val="808080" w:themeColor="background1" w:themeShade="80"/>
                    <w:lang w:eastAsia="en-US"/>
                  </w:rPr>
                  <m:t>=</m:t>
                </m:r>
              </m:oMath>
            </m:oMathPara>
          </w:p>
        </w:tc>
        <w:tc>
          <w:tcPr>
            <w:tcW w:w="6157" w:type="dxa"/>
          </w:tcPr>
          <w:p w:rsidR="00E96A34" w:rsidRPr="006420CE" w:rsidRDefault="00E96A34" w:rsidP="00DD7017">
            <w:pPr>
              <w:pStyle w:val="tMain"/>
              <w:ind w:left="0" w:firstLine="0"/>
              <w:rPr>
                <w:iCs/>
                <w:color w:val="808080" w:themeColor="background1" w:themeShade="80"/>
              </w:rPr>
            </w:pPr>
            <w:r w:rsidRPr="006420CE">
              <w:rPr>
                <w:rFonts w:eastAsiaTheme="minorEastAsia"/>
                <w:noProof/>
              </w:rPr>
              <w:t xml:space="preserve">total change </w:t>
            </w:r>
            <w:r w:rsidRPr="006420CE">
              <w:t xml:space="preserve">in greenhouse gas emissions for the project area from all sources </w:t>
            </w:r>
            <w:r w:rsidRPr="006420CE">
              <w:rPr>
                <w:iCs/>
                <w:color w:val="000000" w:themeColor="text1"/>
              </w:rPr>
              <w:t>in CO</w:t>
            </w:r>
            <w:r w:rsidRPr="006420CE">
              <w:rPr>
                <w:iCs/>
                <w:color w:val="000000" w:themeColor="text1"/>
                <w:vertAlign w:val="subscript"/>
              </w:rPr>
              <w:t>2</w:t>
            </w:r>
            <w:r w:rsidRPr="006420CE">
              <w:rPr>
                <w:iCs/>
                <w:color w:val="000000" w:themeColor="text1"/>
              </w:rPr>
              <w:noBreakHyphen/>
              <w:t xml:space="preserve">e </w:t>
            </w:r>
            <w:r w:rsidRPr="006420CE">
              <w:t xml:space="preserve">for the reporting period </w:t>
            </w:r>
            <w:r w:rsidRPr="006420CE">
              <w:rPr>
                <w:i/>
              </w:rPr>
              <w:t>Rc</w:t>
            </w:r>
            <w:r w:rsidRPr="006420CE">
              <w:t>, calculated using Equation EALL1; t CO</w:t>
            </w:r>
            <w:r w:rsidRPr="006420CE">
              <w:rPr>
                <w:vertAlign w:val="subscript"/>
              </w:rPr>
              <w:t>2</w:t>
            </w:r>
            <w:r w:rsidRPr="006420CE">
              <w:t>-e.</w:t>
            </w:r>
          </w:p>
        </w:tc>
      </w:tr>
    </w:tbl>
    <w:p w:rsidR="00E96A34" w:rsidRPr="006420CE" w:rsidRDefault="00E96A34" w:rsidP="00E96A34">
      <w:pPr>
        <w:pStyle w:val="tMain"/>
      </w:pPr>
      <w:r w:rsidRPr="006420CE">
        <w:tab/>
        <w:t>(3)</w:t>
      </w:r>
      <w:r w:rsidRPr="006420CE">
        <w:tab/>
        <w:t xml:space="preserve">For the purpose of calculating the net greenhouse gas abatement using Equation NA2: </w:t>
      </w:r>
    </w:p>
    <w:p w:rsidR="00E96A34" w:rsidRPr="006420CE" w:rsidRDefault="00E96A34" w:rsidP="00E96A34">
      <w:pPr>
        <w:pStyle w:val="tPara"/>
      </w:pPr>
      <w:r w:rsidRPr="006420CE">
        <w:tab/>
        <w:t>(a)</w:t>
      </w:r>
      <w:r w:rsidRPr="006420CE">
        <w:tab/>
        <w:t>if the change in soil carbon stock in CO</w:t>
      </w:r>
      <w:r w:rsidRPr="006420CE">
        <w:rPr>
          <w:vertAlign w:val="subscript"/>
        </w:rPr>
        <w:t>2</w:t>
      </w:r>
      <w:r w:rsidRPr="006420CE">
        <w:t>-e for the reporting period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r>
          <w:rPr>
            <w:rFonts w:ascii="Cambria Math" w:hAnsi="Cambria Math"/>
          </w:rPr>
          <m:t>)</m:t>
        </m:r>
      </m:oMath>
      <w:r w:rsidRPr="006420CE">
        <w:t xml:space="preserve">, as calculated using Equation SC44, is less than zero then, subject to subsection (4),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is taken to be zero; and</w:t>
      </w:r>
    </w:p>
    <w:p w:rsidR="00E96A34" w:rsidRPr="006420CE" w:rsidRDefault="00E96A34" w:rsidP="00E96A34">
      <w:pPr>
        <w:pStyle w:val="tPara"/>
      </w:pPr>
      <w:r w:rsidRPr="006420CE">
        <w:tab/>
        <w:t>(b)</w:t>
      </w:r>
      <w:r w:rsidRPr="006420CE">
        <w:tab/>
      </w: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oMath>
      <w:r w:rsidRPr="006420CE">
        <w:t xml:space="preserve"> must be greater than or equal to zero in accordance with subsections 6.58(3) and (4).</w:t>
      </w:r>
    </w:p>
    <w:p w:rsidR="00E96A34" w:rsidRPr="006420CE" w:rsidRDefault="00E96A34" w:rsidP="00E96A34">
      <w:pPr>
        <w:pStyle w:val="tMain"/>
      </w:pPr>
      <w:r w:rsidRPr="006420CE">
        <w:tab/>
        <w:t>(4)</w:t>
      </w:r>
      <w:r w:rsidRPr="006420CE">
        <w:tab/>
        <w:t xml:space="preserve">If the current reporting period is the final reporting period of the final crediting period of the project, then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equals the value calculated using Equation SC44.</w:t>
      </w:r>
    </w:p>
    <w:p w:rsidR="00E96A34" w:rsidRPr="006420CE" w:rsidRDefault="00E96A34" w:rsidP="00E96A34">
      <w:pPr>
        <w:pStyle w:val="tMain"/>
      </w:pPr>
      <w:r w:rsidRPr="006420CE">
        <w:tab/>
        <w:t>(5)</w:t>
      </w:r>
      <w:r w:rsidRPr="006420CE">
        <w:tab/>
        <w:t xml:space="preserve">If the carbon dioxide equivalent net abatement amount for the reporting period immediately before the current reporting period was less than zero, then the net abatement number for the current reporting period must be calculated using the following formula: </w:t>
      </w:r>
    </w:p>
    <w:tbl>
      <w:tblPr>
        <w:tblW w:w="0" w:type="auto"/>
        <w:tblInd w:w="964" w:type="dxa"/>
        <w:tblLook w:val="04A0"/>
      </w:tblPr>
      <w:tblGrid>
        <w:gridCol w:w="6232"/>
        <w:gridCol w:w="2046"/>
      </w:tblGrid>
      <w:tr w:rsidR="00E96A34" w:rsidRPr="006420CE" w:rsidTr="00DD7017">
        <w:tc>
          <w:tcPr>
            <w:tcW w:w="6232" w:type="dxa"/>
          </w:tcPr>
          <w:p w:rsidR="00E96A34" w:rsidRPr="006420CE" w:rsidRDefault="00E96A34" w:rsidP="00DD7017">
            <w:pPr>
              <w:pStyle w:val="tMain"/>
              <w:spacing w:before="100" w:line="360" w:lineRule="auto"/>
              <w:ind w:left="0" w:firstLine="0"/>
              <w:jc w:val="center"/>
              <w:rPr>
                <w:color w:val="808080" w:themeColor="background1" w:themeShade="80"/>
              </w:rPr>
            </w:pPr>
            <w:r w:rsidRPr="006420CE">
              <w:rPr>
                <w:i/>
              </w:rPr>
              <w:t>NA</w:t>
            </w:r>
            <w:r w:rsidRPr="006420CE">
              <w:rPr>
                <w:i/>
                <w:vertAlign w:val="subscript"/>
              </w:rPr>
              <w:t>Rc</w:t>
            </w:r>
            <w:r w:rsidRPr="006420CE">
              <w:rPr>
                <w:i/>
              </w:rPr>
              <w:t xml:space="preserve"> </w:t>
            </w:r>
            <w:r w:rsidRPr="006420CE">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 </w:t>
            </w: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oMath>
            <w:r w:rsidRPr="006420CE">
              <w:t>+ NA</w:t>
            </w:r>
            <w:r w:rsidRPr="006420CE">
              <w:rPr>
                <w:rFonts w:asciiTheme="majorHAnsi" w:hAnsiTheme="majorHAnsi"/>
                <w:i/>
                <w:vertAlign w:val="subscript"/>
              </w:rPr>
              <w:t>R(c-1</w:t>
            </w:r>
            <w:r w:rsidRPr="006420CE">
              <w:rPr>
                <w:vertAlign w:val="subscript"/>
              </w:rPr>
              <w:t>)</w:t>
            </w:r>
          </w:p>
        </w:tc>
        <w:tc>
          <w:tcPr>
            <w:tcW w:w="2046" w:type="dxa"/>
            <w:vAlign w:val="center"/>
          </w:tcPr>
          <w:p w:rsidR="00E96A34" w:rsidRPr="006420CE" w:rsidRDefault="00E96A34" w:rsidP="00DD7017">
            <w:pPr>
              <w:pStyle w:val="tMain"/>
              <w:ind w:left="0" w:firstLine="0"/>
              <w:jc w:val="center"/>
              <w:rPr>
                <w:b/>
                <w:color w:val="000000" w:themeColor="text1"/>
              </w:rPr>
            </w:pPr>
            <w:r w:rsidRPr="006420CE">
              <w:rPr>
                <w:b/>
                <w:color w:val="000000" w:themeColor="text1"/>
              </w:rPr>
              <w:t>Equation NA3</w:t>
            </w:r>
          </w:p>
        </w:tc>
      </w:tr>
    </w:tbl>
    <w:p w:rsidR="00E96A34" w:rsidRPr="006420CE" w:rsidRDefault="00E96A34" w:rsidP="00E96A34">
      <w:pPr>
        <w:pStyle w:val="tMain"/>
      </w:pPr>
      <w:r w:rsidRPr="006420CE">
        <w:tab/>
      </w:r>
      <w:r w:rsidRPr="006420CE">
        <w:tab/>
        <w:t>Where:</w:t>
      </w:r>
    </w:p>
    <w:tbl>
      <w:tblPr>
        <w:tblW w:w="0" w:type="auto"/>
        <w:tblInd w:w="964" w:type="dxa"/>
        <w:tblLook w:val="04A0"/>
      </w:tblPr>
      <w:tblGrid>
        <w:gridCol w:w="2121"/>
        <w:gridCol w:w="6157"/>
      </w:tblGrid>
      <w:tr w:rsidR="00E96A34" w:rsidRPr="006420CE" w:rsidTr="00DD7017">
        <w:tc>
          <w:tcPr>
            <w:tcW w:w="2121" w:type="dxa"/>
            <w:vAlign w:val="center"/>
          </w:tcPr>
          <w:p w:rsidR="00E96A34" w:rsidRPr="006420CE" w:rsidRDefault="00E96A34" w:rsidP="00DD7017">
            <w:pPr>
              <w:pStyle w:val="tMain"/>
              <w:ind w:left="0" w:firstLine="0"/>
              <w:jc w:val="left"/>
              <w:rPr>
                <w:color w:val="808080" w:themeColor="background1" w:themeShade="80"/>
              </w:rPr>
            </w:pPr>
            <w:r w:rsidRPr="006420CE">
              <w:rPr>
                <w:i/>
              </w:rPr>
              <w:t>NA</w:t>
            </w:r>
            <w:r w:rsidRPr="006420CE">
              <w:rPr>
                <w:i/>
                <w:vertAlign w:val="subscript"/>
              </w:rPr>
              <w:t xml:space="preserve">Rc </w:t>
            </w:r>
            <m:oMath>
              <m:r>
                <m:rPr>
                  <m:sty m:val="bi"/>
                </m:rPr>
                <w:rPr>
                  <w:rFonts w:ascii="Cambria Math" w:hAnsi="Cambria Math" w:cs="Calibri"/>
                  <w:color w:val="808080" w:themeColor="background1" w:themeShade="80"/>
                  <w:lang w:eastAsia="en-US"/>
                </w:rPr>
                <m:t>=</m:t>
              </m:r>
            </m:oMath>
          </w:p>
        </w:tc>
        <w:tc>
          <w:tcPr>
            <w:tcW w:w="6157" w:type="dxa"/>
          </w:tcPr>
          <w:p w:rsidR="00E96A34" w:rsidRPr="006420CE" w:rsidRDefault="00E96A34" w:rsidP="00DD7017">
            <w:pPr>
              <w:pStyle w:val="tMain"/>
              <w:ind w:left="0" w:firstLine="0"/>
              <w:rPr>
                <w:color w:val="000000" w:themeColor="text1"/>
              </w:rPr>
            </w:pPr>
            <w:r w:rsidRPr="006420CE">
              <w:rPr>
                <w:iCs/>
                <w:color w:val="000000" w:themeColor="text1"/>
              </w:rPr>
              <w:t>project net abatement in CO</w:t>
            </w:r>
            <w:r w:rsidRPr="006420CE">
              <w:rPr>
                <w:iCs/>
                <w:color w:val="000000" w:themeColor="text1"/>
                <w:vertAlign w:val="subscript"/>
              </w:rPr>
              <w:t>2</w:t>
            </w:r>
            <w:r w:rsidRPr="006420CE">
              <w:rPr>
                <w:iCs/>
                <w:color w:val="000000" w:themeColor="text1"/>
              </w:rPr>
              <w:noBreakHyphen/>
              <w:t xml:space="preserve">e for the reporting period </w:t>
            </w:r>
            <w:r w:rsidRPr="006420CE">
              <w:rPr>
                <w:i/>
                <w:iCs/>
                <w:color w:val="000000" w:themeColor="text1"/>
              </w:rPr>
              <w:t>Rc</w:t>
            </w:r>
            <w:r w:rsidRPr="006420CE">
              <w:t>; t CO</w:t>
            </w:r>
            <w:r w:rsidRPr="006420CE">
              <w:rPr>
                <w:vertAlign w:val="subscript"/>
              </w:rPr>
              <w:t>2</w:t>
            </w:r>
            <w:r w:rsidRPr="006420CE">
              <w:t>-e</w:t>
            </w:r>
            <w:r w:rsidRPr="006420CE">
              <w:rPr>
                <w:iCs/>
                <w:color w:val="000000" w:themeColor="text1"/>
              </w:rPr>
              <w:t>.</w:t>
            </w:r>
          </w:p>
        </w:tc>
      </w:tr>
      <w:tr w:rsidR="00E96A34" w:rsidRPr="006420CE" w:rsidTr="00DD7017">
        <w:tc>
          <w:tcPr>
            <w:tcW w:w="2121" w:type="dxa"/>
            <w:vAlign w:val="center"/>
          </w:tcPr>
          <w:p w:rsidR="00E96A34" w:rsidRPr="006420CE" w:rsidRDefault="00A2593C" w:rsidP="00DD7017">
            <w:pPr>
              <w:pStyle w:val="tMain"/>
              <w:ind w:left="0" w:firstLine="0"/>
              <w:jc w:val="right"/>
              <w:rPr>
                <w:color w:val="808080" w:themeColor="background1" w:themeShade="80"/>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r>
                  <m:rPr>
                    <m:sty m:val="bi"/>
                  </m:rPr>
                  <w:rPr>
                    <w:rFonts w:ascii="Cambria Math" w:hAnsi="Cambria Math" w:cs="Calibri"/>
                    <w:color w:val="808080" w:themeColor="background1" w:themeShade="80"/>
                    <w:lang w:eastAsia="en-US"/>
                  </w:rPr>
                  <m:t>=</m:t>
                </m:r>
              </m:oMath>
            </m:oMathPara>
          </w:p>
        </w:tc>
        <w:tc>
          <w:tcPr>
            <w:tcW w:w="6157" w:type="dxa"/>
          </w:tcPr>
          <w:p w:rsidR="00E96A34" w:rsidRPr="006420CE" w:rsidRDefault="00E96A34" w:rsidP="00DD7017">
            <w:pPr>
              <w:pStyle w:val="tMain"/>
              <w:ind w:left="0" w:firstLine="0"/>
              <w:rPr>
                <w:color w:val="808080" w:themeColor="background1" w:themeShade="80"/>
              </w:rPr>
            </w:pPr>
            <w:r w:rsidRPr="006420CE">
              <w:t xml:space="preserve">change in corrected soil organic carbon stock for the project area </w:t>
            </w:r>
            <w:r w:rsidRPr="006420CE">
              <w:rPr>
                <w:iCs/>
                <w:color w:val="000000" w:themeColor="text1"/>
              </w:rPr>
              <w:t>in CO</w:t>
            </w:r>
            <w:r w:rsidRPr="006420CE">
              <w:rPr>
                <w:iCs/>
                <w:color w:val="000000" w:themeColor="text1"/>
                <w:vertAlign w:val="subscript"/>
              </w:rPr>
              <w:t>2</w:t>
            </w:r>
            <w:r w:rsidRPr="006420CE">
              <w:rPr>
                <w:iCs/>
                <w:color w:val="000000" w:themeColor="text1"/>
              </w:rPr>
              <w:noBreakHyphen/>
              <w:t xml:space="preserve">e </w:t>
            </w:r>
            <w:r w:rsidRPr="006420CE">
              <w:t xml:space="preserve">for the reporting period </w:t>
            </w:r>
            <w:r w:rsidRPr="006420CE">
              <w:rPr>
                <w:i/>
              </w:rPr>
              <w:t>Rc</w:t>
            </w:r>
            <w:r w:rsidRPr="006420CE">
              <w:t>, calculated using Equation SC44; t CO</w:t>
            </w:r>
            <w:r w:rsidRPr="006420CE">
              <w:rPr>
                <w:vertAlign w:val="subscript"/>
              </w:rPr>
              <w:t>2</w:t>
            </w:r>
            <w:r w:rsidRPr="006420CE">
              <w:t>-e.</w:t>
            </w:r>
          </w:p>
        </w:tc>
      </w:tr>
      <w:tr w:rsidR="00E96A34" w:rsidRPr="006420CE" w:rsidTr="00DD7017">
        <w:tc>
          <w:tcPr>
            <w:tcW w:w="2121" w:type="dxa"/>
            <w:vAlign w:val="center"/>
          </w:tcPr>
          <w:p w:rsidR="00E96A34" w:rsidRPr="006420CE" w:rsidRDefault="00A2593C" w:rsidP="00DD7017">
            <w:pPr>
              <w:pStyle w:val="tMain"/>
              <w:ind w:left="0" w:firstLine="0"/>
              <w:jc w:val="right"/>
              <w:rPr>
                <w:color w:val="808080" w:themeColor="background1" w:themeShade="80"/>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r>
                  <m:rPr>
                    <m:sty m:val="bi"/>
                  </m:rPr>
                  <w:rPr>
                    <w:rFonts w:ascii="Cambria Math" w:hAnsi="Cambria Math" w:cs="Calibri"/>
                    <w:color w:val="808080" w:themeColor="background1" w:themeShade="80"/>
                    <w:lang w:eastAsia="en-US"/>
                  </w:rPr>
                  <m:t>=</m:t>
                </m:r>
              </m:oMath>
            </m:oMathPara>
          </w:p>
        </w:tc>
        <w:tc>
          <w:tcPr>
            <w:tcW w:w="6157" w:type="dxa"/>
          </w:tcPr>
          <w:p w:rsidR="00E96A34" w:rsidRPr="006420CE" w:rsidRDefault="00E96A34" w:rsidP="00DD7017">
            <w:pPr>
              <w:pStyle w:val="tMain"/>
              <w:ind w:left="0" w:firstLine="0"/>
              <w:rPr>
                <w:iCs/>
                <w:color w:val="808080" w:themeColor="background1" w:themeShade="80"/>
              </w:rPr>
            </w:pPr>
            <w:r w:rsidRPr="006420CE">
              <w:rPr>
                <w:rFonts w:eastAsiaTheme="minorEastAsia"/>
                <w:noProof/>
              </w:rPr>
              <w:t xml:space="preserve">total change </w:t>
            </w:r>
            <w:r w:rsidRPr="006420CE">
              <w:t>in greenhouse gas emissions for the project area from all sources in CO</w:t>
            </w:r>
            <w:r w:rsidRPr="006420CE">
              <w:rPr>
                <w:vertAlign w:val="subscript"/>
              </w:rPr>
              <w:t>2</w:t>
            </w:r>
            <w:r w:rsidRPr="006420CE">
              <w:t xml:space="preserve">-e for the reporting period </w:t>
            </w:r>
            <w:r w:rsidRPr="006420CE">
              <w:rPr>
                <w:i/>
              </w:rPr>
              <w:t>Rc</w:t>
            </w:r>
            <w:r w:rsidRPr="006420CE">
              <w:t>, calculated using Equation EALL1; t CO</w:t>
            </w:r>
            <w:r w:rsidRPr="006420CE">
              <w:rPr>
                <w:vertAlign w:val="subscript"/>
              </w:rPr>
              <w:t>2</w:t>
            </w:r>
            <w:r w:rsidRPr="006420CE">
              <w:t>-e.</w:t>
            </w:r>
          </w:p>
        </w:tc>
      </w:tr>
      <w:tr w:rsidR="00E96A34" w:rsidRPr="006420CE" w:rsidTr="00DD7017">
        <w:tc>
          <w:tcPr>
            <w:tcW w:w="2121" w:type="dxa"/>
            <w:vAlign w:val="center"/>
          </w:tcPr>
          <w:p w:rsidR="00E96A34" w:rsidRPr="006420CE" w:rsidRDefault="00E96A34" w:rsidP="00DD7017">
            <w:pPr>
              <w:pStyle w:val="tMain"/>
              <w:ind w:left="0" w:firstLine="0"/>
              <w:jc w:val="left"/>
            </w:pPr>
            <w:r w:rsidRPr="006420CE">
              <w:t>NA</w:t>
            </w:r>
            <w:r w:rsidRPr="006420CE">
              <w:rPr>
                <w:rFonts w:asciiTheme="majorHAnsi" w:hAnsiTheme="majorHAnsi"/>
                <w:i/>
                <w:vertAlign w:val="subscript"/>
              </w:rPr>
              <w:t>R(c-1</w:t>
            </w:r>
            <w:r w:rsidRPr="006420CE">
              <w:rPr>
                <w:vertAlign w:val="subscript"/>
              </w:rPr>
              <w:t>)</w:t>
            </w:r>
            <m:oMath>
              <m:r>
                <m:rPr>
                  <m:sty m:val="bi"/>
                </m:rPr>
                <w:rPr>
                  <w:rFonts w:ascii="Cambria Math" w:hAnsi="Cambria Math" w:cs="Calibri"/>
                  <w:color w:val="808080" w:themeColor="background1" w:themeShade="80"/>
                  <w:lang w:eastAsia="en-US"/>
                </w:rPr>
                <m:t xml:space="preserve"> =</m:t>
              </m:r>
            </m:oMath>
          </w:p>
        </w:tc>
        <w:tc>
          <w:tcPr>
            <w:tcW w:w="6157" w:type="dxa"/>
          </w:tcPr>
          <w:p w:rsidR="00E96A34" w:rsidRPr="006420CE" w:rsidRDefault="00E96A34" w:rsidP="00DD7017">
            <w:pPr>
              <w:pStyle w:val="tMain"/>
              <w:ind w:left="0" w:firstLine="0"/>
              <w:rPr>
                <w:rFonts w:eastAsiaTheme="minorEastAsia"/>
                <w:noProof/>
              </w:rPr>
            </w:pPr>
            <w:r w:rsidRPr="006420CE">
              <w:t xml:space="preserve">net abatement number for the reporting period immediately before the reporting period </w:t>
            </w:r>
            <w:r w:rsidRPr="006420CE">
              <w:rPr>
                <w:i/>
              </w:rPr>
              <w:t>Rc</w:t>
            </w:r>
            <w:r w:rsidRPr="006420CE">
              <w:t>; t CO</w:t>
            </w:r>
            <w:r w:rsidRPr="006420CE">
              <w:rPr>
                <w:vertAlign w:val="subscript"/>
              </w:rPr>
              <w:t>2</w:t>
            </w:r>
            <w:r w:rsidRPr="006420CE">
              <w:t>-e.</w:t>
            </w:r>
          </w:p>
        </w:tc>
      </w:tr>
    </w:tbl>
    <w:p w:rsidR="00E96A34" w:rsidRPr="006420CE" w:rsidRDefault="00E96A34" w:rsidP="00E96A34">
      <w:pPr>
        <w:pStyle w:val="tMain"/>
      </w:pPr>
      <w:r w:rsidRPr="006420CE">
        <w:tab/>
        <w:t>(6)</w:t>
      </w:r>
      <w:r w:rsidRPr="006420CE">
        <w:tab/>
        <w:t xml:space="preserve">For the purpose of calculating the net greenhouse gas abatement using Equation NA3: </w:t>
      </w:r>
    </w:p>
    <w:p w:rsidR="00E96A34" w:rsidRPr="006420CE" w:rsidRDefault="00E96A34" w:rsidP="00E96A34">
      <w:pPr>
        <w:pStyle w:val="tPara"/>
      </w:pPr>
      <w:r w:rsidRPr="006420CE">
        <w:tab/>
        <w:t>(a)</w:t>
      </w:r>
      <w:r w:rsidRPr="006420CE">
        <w:tab/>
        <w:t>if the change in soil carbon stock in CO</w:t>
      </w:r>
      <w:r w:rsidRPr="006420CE">
        <w:rPr>
          <w:vertAlign w:val="subscript"/>
        </w:rPr>
        <w:t>2</w:t>
      </w:r>
      <w:r w:rsidRPr="006420CE">
        <w:t>-e for the reporting period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r>
          <w:rPr>
            <w:rFonts w:ascii="Cambria Math" w:hAnsi="Cambria Math"/>
          </w:rPr>
          <m:t>)</m:t>
        </m:r>
      </m:oMath>
      <w:r w:rsidRPr="006420CE">
        <w:t xml:space="preserve">, as calculated using Equation SC44, is less than zero then, subject to subsection (7),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is taken to be zero;</w:t>
      </w:r>
    </w:p>
    <w:p w:rsidR="00E96A34" w:rsidRPr="006420CE" w:rsidRDefault="00E96A34" w:rsidP="00E96A34">
      <w:pPr>
        <w:pStyle w:val="tPara"/>
      </w:pPr>
      <w:r w:rsidRPr="006420CE">
        <w:tab/>
        <w:t>(b)</w:t>
      </w:r>
      <w:r w:rsidRPr="006420CE">
        <w:tab/>
      </w:r>
      <m:oMath>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all</m:t>
                </m:r>
              </m:sub>
            </m:sSub>
          </m:e>
          <m:sub>
            <m:r>
              <w:rPr>
                <w:rFonts w:ascii="Cambria Math" w:hAnsi="Cambria Math"/>
              </w:rPr>
              <m:t>Rc</m:t>
            </m:r>
          </m:sub>
        </m:sSub>
      </m:oMath>
      <w:r w:rsidRPr="006420CE">
        <w:t xml:space="preserve"> must be greater than or equal to zero in accordance with subsections 6.58(3) and (4); and</w:t>
      </w:r>
    </w:p>
    <w:p w:rsidR="00E96A34" w:rsidRPr="006420CE" w:rsidRDefault="00E96A34" w:rsidP="00E96A34">
      <w:pPr>
        <w:pStyle w:val="tPara"/>
      </w:pPr>
      <w:r w:rsidRPr="006420CE">
        <w:tab/>
        <w:t>(c)</w:t>
      </w:r>
      <w:r w:rsidRPr="006420CE">
        <w:tab/>
        <w:t>NA</w:t>
      </w:r>
      <w:r w:rsidRPr="006420CE">
        <w:rPr>
          <w:rFonts w:asciiTheme="majorHAnsi" w:hAnsiTheme="majorHAnsi"/>
          <w:i/>
          <w:vertAlign w:val="subscript"/>
        </w:rPr>
        <w:t>R(c-1</w:t>
      </w:r>
      <w:r w:rsidRPr="006420CE">
        <w:rPr>
          <w:vertAlign w:val="subscript"/>
        </w:rPr>
        <w:t>)</w:t>
      </w:r>
      <w:r w:rsidRPr="006420CE">
        <w:t xml:space="preserve"> must be less than zero.</w:t>
      </w:r>
    </w:p>
    <w:p w:rsidR="00E96A34" w:rsidRPr="006420CE" w:rsidRDefault="00E96A34" w:rsidP="00E96A34">
      <w:pPr>
        <w:pStyle w:val="tMain"/>
      </w:pPr>
      <w:r w:rsidRPr="006420CE">
        <w:tab/>
        <w:t>(7)</w:t>
      </w:r>
      <w:r w:rsidRPr="006420CE">
        <w:tab/>
        <w:t xml:space="preserve">If the current reporting period is the final reporting period of the project, then </w:t>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e­PA</m:t>
            </m:r>
          </m:e>
          <m:sub>
            <m:r>
              <w:rPr>
                <w:rFonts w:ascii="Cambria Math" w:hAnsi="Cambria Math"/>
              </w:rPr>
              <m:t>Rc</m:t>
            </m:r>
          </m:sub>
        </m:sSub>
      </m:oMath>
      <w:r w:rsidRPr="006420CE">
        <w:t xml:space="preserve"> must be the value calculated using Equation SC44.</w:t>
      </w:r>
    </w:p>
    <w:p w:rsidR="00E96A34" w:rsidRPr="006420CE" w:rsidRDefault="00E96A34" w:rsidP="00E96A34">
      <w:pPr>
        <w:pStyle w:val="h3Div"/>
      </w:pPr>
      <w:bookmarkStart w:id="395" w:name="_Toc391929169"/>
      <w:bookmarkStart w:id="396" w:name="_Toc423362730"/>
      <w:r w:rsidRPr="006420CE">
        <w:t>Division 6.4</w:t>
      </w:r>
      <w:r w:rsidRPr="006420CE">
        <w:tab/>
        <w:t>Data collection</w:t>
      </w:r>
      <w:bookmarkEnd w:id="395"/>
      <w:bookmarkEnd w:id="396"/>
    </w:p>
    <w:p w:rsidR="00E96A34" w:rsidRPr="006420CE" w:rsidRDefault="00E96A34" w:rsidP="00E96A34">
      <w:pPr>
        <w:pStyle w:val="h5Section"/>
      </w:pPr>
      <w:bookmarkStart w:id="397" w:name="_Toc391929170"/>
      <w:bookmarkStart w:id="398" w:name="_Toc423362731"/>
      <w:r w:rsidRPr="006420CE">
        <w:t>6.62</w:t>
      </w:r>
      <w:r w:rsidRPr="006420CE">
        <w:tab/>
        <w:t>Livestock emissions—data</w:t>
      </w:r>
      <w:bookmarkEnd w:id="397"/>
      <w:bookmarkEnd w:id="398"/>
    </w:p>
    <w:p w:rsidR="00E96A34" w:rsidRPr="006420CE" w:rsidRDefault="00E96A34" w:rsidP="00E96A34">
      <w:pPr>
        <w:pStyle w:val="tMain"/>
      </w:pPr>
      <w:r w:rsidRPr="006420CE">
        <w:tab/>
        <w:t>(1)</w:t>
      </w:r>
      <w:r w:rsidRPr="006420CE">
        <w:tab/>
        <w:t>For each year of the baseline emissions period, the following information is required for livestock baseline A:</w:t>
      </w:r>
    </w:p>
    <w:p w:rsidR="00E96A34" w:rsidRPr="006420CE" w:rsidRDefault="00E96A34" w:rsidP="00E96A34">
      <w:pPr>
        <w:pStyle w:val="tPara"/>
      </w:pPr>
      <w:r w:rsidRPr="006420CE">
        <w:tab/>
        <w:t>(a)</w:t>
      </w:r>
      <w:r w:rsidRPr="006420CE">
        <w:tab/>
        <w:t>the number of animals in each livestock group within the project area for that year; and</w:t>
      </w:r>
    </w:p>
    <w:p w:rsidR="00E96A34" w:rsidRPr="006420CE" w:rsidRDefault="00E96A34" w:rsidP="00E96A34">
      <w:pPr>
        <w:pStyle w:val="tPara"/>
      </w:pPr>
      <w:r w:rsidRPr="006420CE">
        <w:tab/>
        <w:t>(b)</w:t>
      </w:r>
      <w:r w:rsidRPr="006420CE">
        <w:tab/>
        <w:t>the number of days in each year that each livestock group was within the project area.</w:t>
      </w:r>
    </w:p>
    <w:p w:rsidR="00E96A34" w:rsidRPr="006420CE" w:rsidRDefault="00E96A34" w:rsidP="00E96A34">
      <w:pPr>
        <w:pStyle w:val="tMain"/>
      </w:pPr>
      <w:r w:rsidRPr="006420CE">
        <w:tab/>
        <w:t>(2)</w:t>
      </w:r>
      <w:r w:rsidRPr="006420CE">
        <w:tab/>
        <w:t>For the baseline emissions period, the following information is required for livestock baseline B:</w:t>
      </w:r>
    </w:p>
    <w:p w:rsidR="00E96A34" w:rsidRPr="006420CE" w:rsidRDefault="00E96A34" w:rsidP="00E96A34">
      <w:pPr>
        <w:pStyle w:val="tPara"/>
      </w:pPr>
      <w:r w:rsidRPr="006420CE">
        <w:tab/>
        <w:t>(a)</w:t>
      </w:r>
      <w:r w:rsidRPr="006420CE">
        <w:tab/>
        <w:t>the assessed carrying capacity for the project area:</w:t>
      </w:r>
    </w:p>
    <w:p w:rsidR="00E96A34" w:rsidRPr="006420CE" w:rsidRDefault="00E96A34" w:rsidP="00E96A34">
      <w:pPr>
        <w:pStyle w:val="tSubpara"/>
      </w:pPr>
      <w:r w:rsidRPr="006420CE">
        <w:tab/>
        <w:t>(i)</w:t>
      </w:r>
      <w:r w:rsidRPr="006420CE">
        <w:tab/>
        <w:t xml:space="preserve">expressed as the appropriate animal unit for the region; and </w:t>
      </w:r>
    </w:p>
    <w:p w:rsidR="00E96A34" w:rsidRPr="006420CE" w:rsidRDefault="00E96A34" w:rsidP="00E96A34">
      <w:pPr>
        <w:pStyle w:val="tSubpara"/>
      </w:pPr>
      <w:r w:rsidRPr="006420CE">
        <w:tab/>
        <w:t>(ii)</w:t>
      </w:r>
      <w:r w:rsidRPr="006420CE">
        <w:tab/>
        <w:t>provided by the relevant government body;</w:t>
      </w:r>
    </w:p>
    <w:p w:rsidR="00E96A34" w:rsidRPr="006420CE" w:rsidRDefault="00E96A34" w:rsidP="00E96A34">
      <w:pPr>
        <w:pStyle w:val="tPara"/>
      </w:pPr>
      <w:r w:rsidRPr="006420CE">
        <w:tab/>
        <w:t>(b)</w:t>
      </w:r>
      <w:r w:rsidRPr="006420CE">
        <w:tab/>
        <w:t>an auditable description of the process used to derive the assessed carrying capacity referred to in paragraph (2)(a); and</w:t>
      </w:r>
    </w:p>
    <w:p w:rsidR="00E96A34" w:rsidRPr="006420CE" w:rsidRDefault="00E96A34" w:rsidP="00E96A34">
      <w:pPr>
        <w:pStyle w:val="tPara"/>
      </w:pPr>
      <w:r w:rsidRPr="006420CE">
        <w:tab/>
        <w:t>(c)</w:t>
      </w:r>
      <w:r w:rsidRPr="006420CE">
        <w:tab/>
        <w:t>the stocking rate for the first year of the project:</w:t>
      </w:r>
    </w:p>
    <w:p w:rsidR="00E96A34" w:rsidRPr="006420CE" w:rsidRDefault="00E96A34" w:rsidP="00E96A34">
      <w:pPr>
        <w:pStyle w:val="tSubpara"/>
      </w:pPr>
      <w:r w:rsidRPr="006420CE">
        <w:tab/>
        <w:t>(i)</w:t>
      </w:r>
      <w:r w:rsidRPr="006420CE">
        <w:tab/>
        <w:t xml:space="preserve">calculated in accordance with the process referred to in paragraph (2)(b); and </w:t>
      </w:r>
    </w:p>
    <w:p w:rsidR="00E96A34" w:rsidRPr="006420CE" w:rsidRDefault="00E96A34" w:rsidP="00E96A34">
      <w:pPr>
        <w:pStyle w:val="tSubpara"/>
      </w:pPr>
      <w:r w:rsidRPr="006420CE">
        <w:tab/>
        <w:t>(ii)</w:t>
      </w:r>
      <w:r w:rsidRPr="006420CE">
        <w:tab/>
        <w:t>expressed in the same animal units referred to in subparagraph (2)(a)(i).</w:t>
      </w:r>
    </w:p>
    <w:p w:rsidR="00E96A34" w:rsidRPr="006420CE" w:rsidRDefault="00E96A34" w:rsidP="00E96A34">
      <w:pPr>
        <w:pStyle w:val="tMain"/>
      </w:pPr>
      <w:r w:rsidRPr="006420CE">
        <w:tab/>
        <w:t>(3)</w:t>
      </w:r>
      <w:r w:rsidRPr="006420CE">
        <w:tab/>
        <w:t>For each year of a reporting period, the following information relating to livestock emissions is required:</w:t>
      </w:r>
    </w:p>
    <w:p w:rsidR="00E96A34" w:rsidRPr="006420CE" w:rsidRDefault="00E96A34" w:rsidP="00E96A34">
      <w:pPr>
        <w:pStyle w:val="tPara"/>
      </w:pPr>
      <w:r w:rsidRPr="006420CE">
        <w:tab/>
        <w:t>(a)</w:t>
      </w:r>
      <w:r w:rsidRPr="006420CE">
        <w:tab/>
        <w:t>the number of animals in each livestock group within the project area for that year; and</w:t>
      </w:r>
    </w:p>
    <w:p w:rsidR="00E96A34" w:rsidRPr="006420CE" w:rsidRDefault="00E96A34" w:rsidP="00E96A34">
      <w:pPr>
        <w:pStyle w:val="tPara"/>
      </w:pPr>
      <w:r w:rsidRPr="006420CE">
        <w:tab/>
        <w:t>(b)</w:t>
      </w:r>
      <w:r w:rsidRPr="006420CE">
        <w:tab/>
        <w:t>the number of days in that year that each livestock group was within the project area.</w:t>
      </w:r>
    </w:p>
    <w:p w:rsidR="00E96A34" w:rsidRPr="006420CE" w:rsidRDefault="00E96A34" w:rsidP="00E96A34">
      <w:pPr>
        <w:pStyle w:val="h5Section"/>
      </w:pPr>
      <w:bookmarkStart w:id="399" w:name="_Toc391929171"/>
      <w:bookmarkStart w:id="400" w:name="_Toc423362732"/>
      <w:r w:rsidRPr="006420CE">
        <w:t>6.63</w:t>
      </w:r>
      <w:r w:rsidRPr="006420CE">
        <w:tab/>
        <w:t>Synthetic fertiliser emissions—data</w:t>
      </w:r>
      <w:bookmarkEnd w:id="399"/>
      <w:bookmarkEnd w:id="400"/>
    </w:p>
    <w:p w:rsidR="00E96A34" w:rsidRPr="006420CE" w:rsidRDefault="00E96A34" w:rsidP="00E96A34">
      <w:pPr>
        <w:pStyle w:val="tMain"/>
      </w:pPr>
      <w:r w:rsidRPr="006420CE">
        <w:tab/>
      </w:r>
      <w:r w:rsidRPr="006420CE">
        <w:tab/>
        <w:t>For each year of the baseline emissions period and of a reporting period, the following information relating to synthetic fertiliser emissions is required:</w:t>
      </w:r>
    </w:p>
    <w:p w:rsidR="00E96A34" w:rsidRPr="006420CE" w:rsidRDefault="00E96A34" w:rsidP="00E96A34">
      <w:pPr>
        <w:pStyle w:val="tPara"/>
      </w:pPr>
      <w:r w:rsidRPr="006420CE">
        <w:tab/>
        <w:t>(a)</w:t>
      </w:r>
      <w:r w:rsidRPr="006420CE">
        <w:tab/>
        <w:t>the number of tonnes of each type of synthetic fertiliser applied within the project area for that year;</w:t>
      </w:r>
    </w:p>
    <w:p w:rsidR="00E96A34" w:rsidRPr="006420CE" w:rsidRDefault="00E96A34" w:rsidP="00E96A34">
      <w:pPr>
        <w:pStyle w:val="tPara"/>
      </w:pPr>
      <w:r w:rsidRPr="006420CE">
        <w:tab/>
        <w:t>(b)</w:t>
      </w:r>
      <w:r w:rsidRPr="006420CE">
        <w:tab/>
        <w:t>the nitrogen content of each type of synthetic fertiliser applied within the project area for that year; and</w:t>
      </w:r>
    </w:p>
    <w:p w:rsidR="00E96A34" w:rsidRPr="006420CE" w:rsidRDefault="00E96A34" w:rsidP="00E96A34">
      <w:pPr>
        <w:pStyle w:val="tPara"/>
      </w:pPr>
      <w:r w:rsidRPr="006420CE">
        <w:tab/>
        <w:t>(c)</w:t>
      </w:r>
      <w:r w:rsidRPr="006420CE">
        <w:tab/>
        <w:t>the number of tonnes of urea applied within the project area for that year.</w:t>
      </w:r>
    </w:p>
    <w:p w:rsidR="00E96A34" w:rsidRPr="006420CE" w:rsidRDefault="00E96A34" w:rsidP="00E96A34">
      <w:pPr>
        <w:pStyle w:val="h5Section"/>
      </w:pPr>
      <w:bookmarkStart w:id="401" w:name="_Toc391929172"/>
      <w:bookmarkStart w:id="402" w:name="_Toc423362733"/>
      <w:r w:rsidRPr="006420CE">
        <w:t>6.64</w:t>
      </w:r>
      <w:r w:rsidRPr="006420CE">
        <w:tab/>
        <w:t>Lime emissions—data</w:t>
      </w:r>
      <w:bookmarkEnd w:id="401"/>
      <w:bookmarkEnd w:id="402"/>
    </w:p>
    <w:p w:rsidR="00E96A34" w:rsidRPr="006420CE" w:rsidRDefault="00E96A34" w:rsidP="00E96A34">
      <w:pPr>
        <w:pStyle w:val="tMain"/>
      </w:pPr>
      <w:r w:rsidRPr="006420CE">
        <w:tab/>
      </w:r>
      <w:r w:rsidRPr="006420CE">
        <w:tab/>
        <w:t>For each year of the baseline emissions period and of a reporting period, the following information relating to lime emissions is required:</w:t>
      </w:r>
    </w:p>
    <w:p w:rsidR="00E96A34" w:rsidRPr="006420CE" w:rsidRDefault="00E96A34" w:rsidP="00E96A34">
      <w:pPr>
        <w:pStyle w:val="tPara"/>
      </w:pPr>
      <w:r w:rsidRPr="006420CE">
        <w:tab/>
        <w:t>(a)</w:t>
      </w:r>
      <w:r w:rsidRPr="006420CE">
        <w:tab/>
        <w:t>the number of tonnes of each type of lime applied within the project area for that year; and</w:t>
      </w:r>
    </w:p>
    <w:p w:rsidR="00E96A34" w:rsidRPr="006420CE" w:rsidRDefault="00E96A34" w:rsidP="00E96A34">
      <w:pPr>
        <w:pStyle w:val="tPara"/>
      </w:pPr>
      <w:r w:rsidRPr="006420CE">
        <w:tab/>
        <w:t>(b)</w:t>
      </w:r>
      <w:r w:rsidRPr="006420CE">
        <w:tab/>
        <w:t>the carbonate content of each type of lime applied within the project area for that year.</w:t>
      </w:r>
    </w:p>
    <w:p w:rsidR="00E96A34" w:rsidRPr="006420CE" w:rsidRDefault="00E96A34" w:rsidP="00E96A34">
      <w:pPr>
        <w:pStyle w:val="h5Section"/>
      </w:pPr>
      <w:bookmarkStart w:id="403" w:name="_Toc391929173"/>
      <w:bookmarkStart w:id="404" w:name="_Toc423362734"/>
      <w:r w:rsidRPr="006420CE">
        <w:t>6.65</w:t>
      </w:r>
      <w:r w:rsidRPr="006420CE">
        <w:tab/>
        <w:t>Tillage emissions—data</w:t>
      </w:r>
      <w:bookmarkEnd w:id="403"/>
      <w:bookmarkEnd w:id="404"/>
    </w:p>
    <w:p w:rsidR="00E96A34" w:rsidRPr="006420CE" w:rsidRDefault="00E96A34" w:rsidP="00E96A34">
      <w:pPr>
        <w:pStyle w:val="tMain"/>
      </w:pPr>
      <w:r w:rsidRPr="006420CE">
        <w:tab/>
      </w:r>
      <w:r w:rsidRPr="006420CE">
        <w:tab/>
        <w:t>For each year of the baseline emissions period and of a reporting period, the following information relating to tillage emissions is required:</w:t>
      </w:r>
    </w:p>
    <w:p w:rsidR="00E96A34" w:rsidRPr="006420CE" w:rsidRDefault="00E96A34" w:rsidP="00E96A34">
      <w:pPr>
        <w:pStyle w:val="tPara"/>
      </w:pPr>
      <w:r w:rsidRPr="006420CE">
        <w:tab/>
        <w:t>(a)</w:t>
      </w:r>
      <w:r w:rsidRPr="006420CE">
        <w:tab/>
        <w:t>the quantity of each crop type harvested within the project area for that year; and</w:t>
      </w:r>
    </w:p>
    <w:p w:rsidR="00E96A34" w:rsidRPr="006420CE" w:rsidRDefault="00E96A34" w:rsidP="00E96A34">
      <w:pPr>
        <w:pStyle w:val="tPara"/>
      </w:pPr>
      <w:r w:rsidRPr="006420CE">
        <w:tab/>
        <w:t>(b)</w:t>
      </w:r>
      <w:r w:rsidRPr="006420CE">
        <w:tab/>
        <w:t xml:space="preserve">the total number of hectares of the project area that underwent a tillage event in each baseline and project year. </w:t>
      </w:r>
    </w:p>
    <w:p w:rsidR="00E96A34" w:rsidRPr="006420CE" w:rsidRDefault="00E96A34" w:rsidP="00E96A34">
      <w:pPr>
        <w:pStyle w:val="h2Part"/>
      </w:pPr>
      <w:bookmarkStart w:id="405" w:name="_Toc391929174"/>
      <w:bookmarkStart w:id="406" w:name="_Toc423362735"/>
      <w:bookmarkEnd w:id="390"/>
      <w:r w:rsidRPr="006420CE">
        <w:t>Part 7</w:t>
      </w:r>
      <w:r w:rsidRPr="006420CE">
        <w:tab/>
        <w:t>Monitoring, record-keeping and reporting requirements</w:t>
      </w:r>
      <w:bookmarkEnd w:id="405"/>
      <w:bookmarkEnd w:id="406"/>
    </w:p>
    <w:p w:rsidR="00E96A34" w:rsidRPr="006420CE" w:rsidRDefault="00E96A34" w:rsidP="00E96A34">
      <w:pPr>
        <w:pStyle w:val="noteMain"/>
      </w:pPr>
      <w:r w:rsidRPr="006420CE">
        <w:tab/>
      </w:r>
      <w:r w:rsidRPr="006420CE">
        <w:rPr>
          <w:b/>
          <w:i/>
        </w:rPr>
        <w:t>Note</w:t>
      </w:r>
      <w:r w:rsidRPr="006420CE">
        <w:tab/>
        <w:t>See subsection 106(3) of the Act.</w:t>
      </w:r>
    </w:p>
    <w:p w:rsidR="00E96A34" w:rsidRPr="006420CE" w:rsidRDefault="00E96A34" w:rsidP="00E96A34">
      <w:pPr>
        <w:pStyle w:val="h3Div"/>
      </w:pPr>
      <w:bookmarkStart w:id="407" w:name="_Toc391929175"/>
      <w:bookmarkStart w:id="408" w:name="_Toc423362736"/>
      <w:r w:rsidRPr="006420CE">
        <w:t>Division 7.1</w:t>
      </w:r>
      <w:r w:rsidRPr="006420CE">
        <w:tab/>
        <w:t>General</w:t>
      </w:r>
      <w:bookmarkEnd w:id="407"/>
      <w:bookmarkEnd w:id="408"/>
    </w:p>
    <w:p w:rsidR="00E96A34" w:rsidRPr="006420CE" w:rsidRDefault="00E96A34" w:rsidP="00E96A34">
      <w:pPr>
        <w:pStyle w:val="h5Section"/>
      </w:pPr>
      <w:bookmarkStart w:id="409" w:name="_Toc391929176"/>
      <w:bookmarkStart w:id="410" w:name="_Toc423362737"/>
      <w:r w:rsidRPr="006420CE">
        <w:t>7.1</w:t>
      </w:r>
      <w:r w:rsidRPr="006420CE">
        <w:tab/>
        <w:t>Application</w:t>
      </w:r>
      <w:bookmarkEnd w:id="409"/>
      <w:bookmarkEnd w:id="410"/>
    </w:p>
    <w:p w:rsidR="00E96A34" w:rsidRPr="006420CE" w:rsidRDefault="00E96A34" w:rsidP="00E96A34">
      <w:pPr>
        <w:pStyle w:val="tMain"/>
      </w:pPr>
      <w:r w:rsidRPr="006420CE">
        <w:tab/>
      </w:r>
      <w:r w:rsidRPr="006420CE">
        <w:tab/>
        <w:t xml:space="preserve">A project proponent of an eligible offsets project to which this Determination applies must comply with the monitoring, </w:t>
      </w:r>
      <w:r w:rsidRPr="006420CE">
        <w:rPr>
          <w:bCs/>
        </w:rPr>
        <w:t>r</w:t>
      </w:r>
      <w:r w:rsidRPr="006420CE">
        <w:t>ecord</w:t>
      </w:r>
      <w:r w:rsidRPr="006420CE">
        <w:noBreakHyphen/>
        <w:t>keeping and reporting requirements of this Part.</w:t>
      </w:r>
    </w:p>
    <w:p w:rsidR="00E96A34" w:rsidRPr="006420CE" w:rsidRDefault="00E96A34" w:rsidP="00E96A34">
      <w:pPr>
        <w:pStyle w:val="h3Div"/>
      </w:pPr>
      <w:bookmarkStart w:id="411" w:name="_Toc391929177"/>
      <w:bookmarkStart w:id="412" w:name="_Toc423362738"/>
      <w:r w:rsidRPr="006420CE">
        <w:t>Division 7.2</w:t>
      </w:r>
      <w:r w:rsidRPr="006420CE">
        <w:tab/>
        <w:t>Monitoring requirements</w:t>
      </w:r>
      <w:bookmarkEnd w:id="411"/>
      <w:bookmarkEnd w:id="412"/>
    </w:p>
    <w:p w:rsidR="00E96A34" w:rsidRPr="006420CE" w:rsidRDefault="00E96A34" w:rsidP="00E96A34">
      <w:pPr>
        <w:pStyle w:val="h5Section"/>
      </w:pPr>
      <w:bookmarkStart w:id="413" w:name="_Toc391929178"/>
      <w:bookmarkStart w:id="414" w:name="_Toc423362739"/>
      <w:r w:rsidRPr="006420CE">
        <w:t>7.2</w:t>
      </w:r>
      <w:r w:rsidRPr="006420CE">
        <w:tab/>
        <w:t>Project monitoring—general</w:t>
      </w:r>
      <w:bookmarkEnd w:id="413"/>
      <w:bookmarkEnd w:id="414"/>
    </w:p>
    <w:p w:rsidR="00E96A34" w:rsidRPr="006420CE" w:rsidRDefault="00E96A34" w:rsidP="00E96A34">
      <w:pPr>
        <w:pStyle w:val="tMain"/>
      </w:pPr>
      <w:r w:rsidRPr="006420CE">
        <w:tab/>
        <w:t>(1)</w:t>
      </w:r>
      <w:r w:rsidRPr="006420CE">
        <w:tab/>
        <w:t>A project proponent must undertake monitoring specified in this Division.</w:t>
      </w:r>
    </w:p>
    <w:p w:rsidR="00E96A34" w:rsidRPr="006420CE" w:rsidRDefault="00E96A34" w:rsidP="00E96A34">
      <w:pPr>
        <w:pStyle w:val="tMain"/>
      </w:pPr>
      <w:r w:rsidRPr="006420CE">
        <w:tab/>
        <w:t>(2)</w:t>
      </w:r>
      <w:r w:rsidRPr="006420CE">
        <w:tab/>
        <w:t>The proponent must provide to the Regulator the information specified in this Division.</w:t>
      </w:r>
    </w:p>
    <w:p w:rsidR="00E96A34" w:rsidRPr="006420CE" w:rsidRDefault="00E96A34" w:rsidP="00E96A34">
      <w:pPr>
        <w:pStyle w:val="h5Section"/>
      </w:pPr>
      <w:bookmarkStart w:id="415" w:name="_Toc391929179"/>
      <w:bookmarkStart w:id="416" w:name="_Toc423362740"/>
      <w:r w:rsidRPr="006420CE">
        <w:t>7.3</w:t>
      </w:r>
      <w:r w:rsidRPr="006420CE">
        <w:tab/>
        <w:t>Project monitoring—risk of reversal events and known erosion events</w:t>
      </w:r>
      <w:bookmarkEnd w:id="415"/>
      <w:bookmarkEnd w:id="416"/>
    </w:p>
    <w:p w:rsidR="00E96A34" w:rsidRPr="006420CE" w:rsidRDefault="00E96A34" w:rsidP="00E96A34">
      <w:pPr>
        <w:pStyle w:val="tMain"/>
      </w:pPr>
      <w:r w:rsidRPr="006420CE">
        <w:tab/>
        <w:t>(1)</w:t>
      </w:r>
      <w:r w:rsidRPr="006420CE">
        <w:tab/>
        <w:t>The proponent must monitor risk of reversal events and known erosion events in the project area.</w:t>
      </w:r>
    </w:p>
    <w:p w:rsidR="00E96A34" w:rsidRPr="006420CE" w:rsidRDefault="00E96A34" w:rsidP="00E96A34">
      <w:pPr>
        <w:pStyle w:val="tMain"/>
      </w:pPr>
      <w:r w:rsidRPr="006420CE">
        <w:tab/>
        <w:t>(2)</w:t>
      </w:r>
      <w:r w:rsidRPr="006420CE">
        <w:tab/>
        <w:t>A ‘risk of reversal event’ occurs when a portion of the project area referred to in paragraph 7.4(1)(c):</w:t>
      </w:r>
    </w:p>
    <w:p w:rsidR="00E96A34" w:rsidRPr="006420CE" w:rsidRDefault="00E96A34" w:rsidP="00E96A34">
      <w:pPr>
        <w:pStyle w:val="tPara"/>
      </w:pPr>
      <w:r w:rsidRPr="006420CE">
        <w:tab/>
        <w:t>(a)</w:t>
      </w:r>
      <w:r w:rsidRPr="006420CE">
        <w:tab/>
        <w:t xml:space="preserve">is subject to bare fallow; </w:t>
      </w:r>
    </w:p>
    <w:p w:rsidR="00E96A34" w:rsidRPr="006420CE" w:rsidRDefault="00E96A34" w:rsidP="00E96A34">
      <w:pPr>
        <w:pStyle w:val="tPara"/>
      </w:pPr>
      <w:r w:rsidRPr="006420CE">
        <w:tab/>
        <w:t>(b)</w:t>
      </w:r>
      <w:r w:rsidRPr="006420CE">
        <w:tab/>
        <w:t>is subject to a fire or other event that reduces surface vegetation cover below 40%; or</w:t>
      </w:r>
    </w:p>
    <w:p w:rsidR="00E96A34" w:rsidRPr="006420CE" w:rsidRDefault="00E96A34" w:rsidP="00E96A34">
      <w:pPr>
        <w:pStyle w:val="tPara"/>
      </w:pPr>
      <w:r w:rsidRPr="006420CE">
        <w:tab/>
        <w:t>(c)</w:t>
      </w:r>
      <w:r w:rsidRPr="006420CE">
        <w:tab/>
        <w:t>is converted from permanent pasture to cropland with no pasture cover.</w:t>
      </w:r>
    </w:p>
    <w:p w:rsidR="00E96A34" w:rsidRPr="006420CE" w:rsidRDefault="00E96A34" w:rsidP="00E96A34">
      <w:pPr>
        <w:pStyle w:val="h5Section"/>
      </w:pPr>
      <w:bookmarkStart w:id="417" w:name="_Toc391929180"/>
      <w:bookmarkStart w:id="418" w:name="_Toc423362741"/>
      <w:r w:rsidRPr="006420CE">
        <w:t>7.4</w:t>
      </w:r>
      <w:r w:rsidRPr="006420CE">
        <w:tab/>
        <w:t>Project monitoring—notification of risk of reversal events and known erosion events</w:t>
      </w:r>
      <w:bookmarkEnd w:id="417"/>
      <w:bookmarkEnd w:id="418"/>
    </w:p>
    <w:p w:rsidR="00E96A34" w:rsidRPr="006420CE" w:rsidRDefault="00E96A34" w:rsidP="00E96A34">
      <w:pPr>
        <w:pStyle w:val="tMain"/>
      </w:pPr>
      <w:r w:rsidRPr="006420CE">
        <w:tab/>
        <w:t>(1)</w:t>
      </w:r>
      <w:r w:rsidRPr="006420CE">
        <w:tab/>
        <w:t>The proponent must notify the Regulator in writing if a risk of reversal event, or a known erosion event:</w:t>
      </w:r>
    </w:p>
    <w:p w:rsidR="00E96A34" w:rsidRPr="006420CE" w:rsidRDefault="00E96A34" w:rsidP="00E96A34">
      <w:pPr>
        <w:pStyle w:val="tPara"/>
      </w:pPr>
      <w:r w:rsidRPr="006420CE">
        <w:tab/>
        <w:t>(a)</w:t>
      </w:r>
      <w:r w:rsidRPr="006420CE">
        <w:tab/>
        <w:t>occurs after the date that credits are first issued; and</w:t>
      </w:r>
    </w:p>
    <w:p w:rsidR="00E96A34" w:rsidRPr="006420CE" w:rsidRDefault="00E96A34" w:rsidP="00E96A34">
      <w:pPr>
        <w:pStyle w:val="tPara"/>
      </w:pPr>
      <w:r w:rsidRPr="006420CE">
        <w:tab/>
        <w:t>(b)</w:t>
      </w:r>
      <w:r w:rsidRPr="006420CE">
        <w:tab/>
        <w:t>if the relevant declaration for the project under section 27 of the Act has never been varied so as to amend the project area—the period that has passed since the first occasion on which credits were issued in relation to the project is shorter than the maximum potential relinquishment period for the project; and</w:t>
      </w:r>
    </w:p>
    <w:p w:rsidR="00E96A34" w:rsidRPr="006420CE" w:rsidRDefault="00E96A34" w:rsidP="00E96A34">
      <w:pPr>
        <w:pStyle w:val="tPara"/>
      </w:pPr>
      <w:r w:rsidRPr="006420CE">
        <w:tab/>
        <w:t>(c)</w:t>
      </w:r>
      <w:r w:rsidRPr="006420CE">
        <w:tab/>
        <w:t>if the relevant declaration for the project under section 27 of the Act has been varied so as to amend the project area—the period that has passed since the last occasion on which the declaration was so varied is shorter than the maximum potential relinquishment period for the project; and</w:t>
      </w:r>
    </w:p>
    <w:p w:rsidR="00E96A34" w:rsidRPr="006420CE" w:rsidRDefault="00E96A34" w:rsidP="00E96A34">
      <w:pPr>
        <w:pStyle w:val="tPara"/>
      </w:pPr>
      <w:r w:rsidRPr="006420CE">
        <w:tab/>
        <w:t>(d)</w:t>
      </w:r>
      <w:r w:rsidRPr="006420CE">
        <w:tab/>
        <w:t xml:space="preserve">affects the smaller of the following portions of the total project area: </w:t>
      </w:r>
    </w:p>
    <w:p w:rsidR="00E96A34" w:rsidRPr="006420CE" w:rsidRDefault="00E96A34" w:rsidP="00E96A34">
      <w:pPr>
        <w:pStyle w:val="tSubpara"/>
      </w:pPr>
      <w:r w:rsidRPr="006420CE">
        <w:tab/>
        <w:t>(i)</w:t>
      </w:r>
      <w:r w:rsidRPr="006420CE">
        <w:tab/>
        <w:t xml:space="preserve">5%; or </w:t>
      </w:r>
    </w:p>
    <w:p w:rsidR="00E96A34" w:rsidRPr="006420CE" w:rsidRDefault="00E96A34" w:rsidP="00E96A34">
      <w:pPr>
        <w:pStyle w:val="tSubpara"/>
      </w:pPr>
      <w:r w:rsidRPr="006420CE">
        <w:tab/>
        <w:t>(ii)</w:t>
      </w:r>
      <w:r w:rsidRPr="006420CE">
        <w:tab/>
        <w:t>50 hectares.</w:t>
      </w:r>
    </w:p>
    <w:p w:rsidR="00E96A34" w:rsidRPr="006420CE" w:rsidRDefault="00E96A34" w:rsidP="00E96A34">
      <w:pPr>
        <w:pStyle w:val="notePara"/>
        <w:rPr>
          <w:rFonts w:ascii="Helvetica Neue" w:hAnsi="Helvetica Neue"/>
          <w:bCs/>
          <w:iCs/>
          <w:sz w:val="19"/>
          <w:szCs w:val="19"/>
        </w:rPr>
      </w:pPr>
      <w:r w:rsidRPr="006420CE">
        <w:tab/>
      </w:r>
      <w:r w:rsidRPr="006420CE">
        <w:rPr>
          <w:b/>
          <w:i/>
        </w:rPr>
        <w:t>Note</w:t>
      </w:r>
      <w:r w:rsidRPr="006420CE">
        <w:tab/>
        <w:t xml:space="preserve">See section 87 of the Act for the meaning of </w:t>
      </w:r>
      <w:r w:rsidRPr="006420CE">
        <w:rPr>
          <w:rFonts w:ascii="Helvetica Neue" w:hAnsi="Helvetica Neue"/>
          <w:b/>
          <w:bCs/>
          <w:i/>
          <w:iCs/>
          <w:sz w:val="19"/>
          <w:szCs w:val="19"/>
        </w:rPr>
        <w:t>maximum potential relinquishment period</w:t>
      </w:r>
      <w:r w:rsidRPr="006420CE">
        <w:rPr>
          <w:rFonts w:ascii="Helvetica Neue" w:hAnsi="Helvetica Neue"/>
          <w:bCs/>
          <w:iCs/>
          <w:sz w:val="19"/>
          <w:szCs w:val="19"/>
        </w:rPr>
        <w:t>.</w:t>
      </w:r>
    </w:p>
    <w:p w:rsidR="00E96A34" w:rsidRPr="006420CE" w:rsidRDefault="00E96A34" w:rsidP="00E96A34">
      <w:pPr>
        <w:pStyle w:val="tMain"/>
      </w:pPr>
      <w:r w:rsidRPr="006420CE">
        <w:tab/>
        <w:t>(2)</w:t>
      </w:r>
      <w:r w:rsidRPr="006420CE">
        <w:tab/>
        <w:t>The proponent must notify the Regulator within 90 days of the date that the risk of reversal event or known erosion event commenced or was discovered by the proponent.</w:t>
      </w:r>
    </w:p>
    <w:p w:rsidR="00E96A34" w:rsidRPr="006420CE" w:rsidRDefault="00E96A34" w:rsidP="00E96A34">
      <w:pPr>
        <w:pStyle w:val="tMain"/>
      </w:pPr>
      <w:r w:rsidRPr="006420CE">
        <w:tab/>
        <w:t>(3)</w:t>
      </w:r>
      <w:r w:rsidRPr="006420CE">
        <w:tab/>
        <w:t>Notification of a risk of reversal event or a known erosion event must set out:</w:t>
      </w:r>
    </w:p>
    <w:p w:rsidR="00E96A34" w:rsidRPr="006420CE" w:rsidRDefault="00E96A34" w:rsidP="00E96A34">
      <w:pPr>
        <w:pStyle w:val="tPara"/>
      </w:pPr>
      <w:r w:rsidRPr="006420CE">
        <w:tab/>
        <w:t>(a)</w:t>
      </w:r>
      <w:r w:rsidRPr="006420CE">
        <w:tab/>
        <w:t>the nature of the event;</w:t>
      </w:r>
    </w:p>
    <w:p w:rsidR="00E96A34" w:rsidRPr="006420CE" w:rsidRDefault="00E96A34" w:rsidP="00E96A34">
      <w:pPr>
        <w:pStyle w:val="tPara"/>
      </w:pPr>
      <w:r w:rsidRPr="006420CE">
        <w:tab/>
        <w:t>(b)</w:t>
      </w:r>
      <w:r w:rsidRPr="006420CE">
        <w:tab/>
        <w:t>the parts of the project area affected by the event;</w:t>
      </w:r>
    </w:p>
    <w:p w:rsidR="00E96A34" w:rsidRPr="006420CE" w:rsidRDefault="00E96A34" w:rsidP="00E96A34">
      <w:pPr>
        <w:pStyle w:val="tPara"/>
      </w:pPr>
      <w:r w:rsidRPr="006420CE">
        <w:tab/>
        <w:t>(c)</w:t>
      </w:r>
      <w:r w:rsidRPr="006420CE">
        <w:tab/>
        <w:t>the date on which the event either commenced or was discovered by the proponent; and</w:t>
      </w:r>
    </w:p>
    <w:p w:rsidR="00E96A34" w:rsidRPr="006420CE" w:rsidRDefault="00E96A34" w:rsidP="00E96A34">
      <w:pPr>
        <w:pStyle w:val="tPara"/>
      </w:pPr>
      <w:r w:rsidRPr="006420CE">
        <w:tab/>
        <w:t>(d)</w:t>
      </w:r>
      <w:r w:rsidRPr="006420CE">
        <w:tab/>
        <w:t>any reasonable steps taken by the proponent to mitigate the effect of a risk of reversal event or known erosion event on soil carbon stocks.</w:t>
      </w:r>
    </w:p>
    <w:p w:rsidR="00E96A34" w:rsidRPr="006420CE" w:rsidRDefault="00E96A34" w:rsidP="00E96A34">
      <w:pPr>
        <w:pStyle w:val="h5Section"/>
      </w:pPr>
      <w:bookmarkStart w:id="419" w:name="_Toc391929181"/>
      <w:bookmarkStart w:id="420" w:name="_Toc423362742"/>
      <w:r w:rsidRPr="006420CE">
        <w:t>7.5</w:t>
      </w:r>
      <w:r w:rsidRPr="006420CE">
        <w:tab/>
        <w:t>Project monitoring—notification of proposed changes to project management actions</w:t>
      </w:r>
      <w:bookmarkEnd w:id="419"/>
      <w:bookmarkEnd w:id="420"/>
    </w:p>
    <w:p w:rsidR="00E96A34" w:rsidRPr="006420CE" w:rsidRDefault="00E96A34" w:rsidP="00E96A34">
      <w:pPr>
        <w:pStyle w:val="tMain"/>
      </w:pPr>
      <w:r w:rsidRPr="006420CE">
        <w:tab/>
        <w:t>(1)</w:t>
      </w:r>
      <w:r w:rsidRPr="006420CE">
        <w:tab/>
        <w:t xml:space="preserve">The proponent must provide written notification to the Regulator advising of any proposed changes to the project management actions, including cessation of management actions. </w:t>
      </w:r>
    </w:p>
    <w:p w:rsidR="00E96A34" w:rsidRPr="006420CE" w:rsidRDefault="00E96A34" w:rsidP="00E96A34">
      <w:pPr>
        <w:pStyle w:val="tMain"/>
      </w:pPr>
      <w:r w:rsidRPr="006420CE">
        <w:tab/>
        <w:t>(2)</w:t>
      </w:r>
      <w:r w:rsidRPr="006420CE">
        <w:tab/>
        <w:t>The notification must:</w:t>
      </w:r>
    </w:p>
    <w:p w:rsidR="00E96A34" w:rsidRPr="006420CE" w:rsidRDefault="00E96A34" w:rsidP="00E96A34">
      <w:pPr>
        <w:pStyle w:val="tPara"/>
      </w:pPr>
      <w:r w:rsidRPr="006420CE">
        <w:tab/>
        <w:t>(a)</w:t>
      </w:r>
      <w:r w:rsidRPr="006420CE">
        <w:tab/>
        <w:t xml:space="preserve">be in the form required by the Regulator; </w:t>
      </w:r>
    </w:p>
    <w:p w:rsidR="00E96A34" w:rsidRPr="006420CE" w:rsidRDefault="00E96A34" w:rsidP="00E96A34">
      <w:pPr>
        <w:pStyle w:val="tPara"/>
      </w:pPr>
      <w:r w:rsidRPr="006420CE">
        <w:tab/>
        <w:t>(b)</w:t>
      </w:r>
      <w:r w:rsidRPr="006420CE">
        <w:tab/>
        <w:t>identify and describe all proposed changes to the project management actions;</w:t>
      </w:r>
    </w:p>
    <w:p w:rsidR="00E96A34" w:rsidRPr="006420CE" w:rsidRDefault="00E96A34" w:rsidP="00E96A34">
      <w:pPr>
        <w:pStyle w:val="tPara"/>
      </w:pPr>
      <w:r w:rsidRPr="006420CE">
        <w:tab/>
        <w:t>(c)</w:t>
      </w:r>
      <w:r w:rsidRPr="006420CE">
        <w:tab/>
        <w:t xml:space="preserve">describe how the proposed set of project management actions has the potential to increase carbon inputs to the soil, reduce losses of soil organic carbon, or both; </w:t>
      </w:r>
    </w:p>
    <w:p w:rsidR="00E96A34" w:rsidRPr="006420CE" w:rsidRDefault="00E96A34" w:rsidP="00E96A34">
      <w:pPr>
        <w:pStyle w:val="tPara"/>
      </w:pPr>
      <w:r w:rsidRPr="006420CE">
        <w:tab/>
        <w:t>(d)</w:t>
      </w:r>
      <w:r w:rsidRPr="006420CE">
        <w:tab/>
        <w:t>identify the new management actions in the revised set of project management actions; and</w:t>
      </w:r>
    </w:p>
    <w:p w:rsidR="00E96A34" w:rsidRPr="006420CE" w:rsidRDefault="00E96A34" w:rsidP="00E96A34">
      <w:pPr>
        <w:pStyle w:val="tPara"/>
      </w:pPr>
      <w:r w:rsidRPr="006420CE">
        <w:tab/>
        <w:t>(e)</w:t>
      </w:r>
      <w:r w:rsidRPr="006420CE">
        <w:tab/>
        <w:t xml:space="preserve">describe how the revised set of project management actions is consistent with the requirements in Part 3. </w:t>
      </w:r>
    </w:p>
    <w:p w:rsidR="00E96A34" w:rsidRPr="006420CE" w:rsidRDefault="00E96A34" w:rsidP="00E96A34">
      <w:pPr>
        <w:pStyle w:val="tMain"/>
      </w:pPr>
      <w:r w:rsidRPr="006420CE">
        <w:tab/>
        <w:t>(3)</w:t>
      </w:r>
      <w:r w:rsidRPr="006420CE">
        <w:tab/>
        <w:t>The proposed project management actions must meet the requirements of section 2.2 and Part 3.</w:t>
      </w:r>
    </w:p>
    <w:p w:rsidR="00E96A34" w:rsidRPr="006420CE" w:rsidRDefault="00E96A34" w:rsidP="00E96A34">
      <w:pPr>
        <w:pStyle w:val="tMain"/>
      </w:pPr>
      <w:r w:rsidRPr="006420CE">
        <w:tab/>
        <w:t>(4)</w:t>
      </w:r>
      <w:r w:rsidRPr="006420CE">
        <w:tab/>
        <w:t>The proponent must not implement the proposed changes to the project management actions until the Regulator confirms, in writing, that the project management actions for the project have been amended to include the proposed changes.</w:t>
      </w:r>
    </w:p>
    <w:p w:rsidR="00E96A34" w:rsidRPr="006420CE" w:rsidRDefault="00E96A34" w:rsidP="00E96A34">
      <w:pPr>
        <w:pStyle w:val="h3Div"/>
      </w:pPr>
      <w:bookmarkStart w:id="421" w:name="_Toc391929182"/>
      <w:bookmarkStart w:id="422" w:name="_Toc423362743"/>
      <w:r w:rsidRPr="006420CE">
        <w:t>Division 7.3</w:t>
      </w:r>
      <w:r w:rsidRPr="006420CE">
        <w:tab/>
        <w:t>Record-keeping requirements</w:t>
      </w:r>
      <w:bookmarkEnd w:id="421"/>
      <w:bookmarkEnd w:id="422"/>
    </w:p>
    <w:p w:rsidR="00E96A34" w:rsidRPr="006420CE" w:rsidRDefault="00E96A34" w:rsidP="00E96A34">
      <w:pPr>
        <w:pStyle w:val="h5Section"/>
      </w:pPr>
      <w:bookmarkStart w:id="423" w:name="_Toc391929183"/>
      <w:bookmarkStart w:id="424" w:name="_Toc423362744"/>
      <w:r w:rsidRPr="006420CE">
        <w:t>7.6</w:t>
      </w:r>
      <w:r w:rsidRPr="006420CE">
        <w:tab/>
        <w:t>Records that must be kept—general</w:t>
      </w:r>
      <w:bookmarkEnd w:id="423"/>
      <w:bookmarkEnd w:id="424"/>
    </w:p>
    <w:p w:rsidR="00E96A34" w:rsidRPr="006420CE" w:rsidRDefault="00E96A34" w:rsidP="00E96A34">
      <w:pPr>
        <w:pStyle w:val="tMain"/>
      </w:pPr>
      <w:r w:rsidRPr="006420CE">
        <w:tab/>
        <w:t>(1)</w:t>
      </w:r>
      <w:r w:rsidRPr="006420CE">
        <w:tab/>
        <w:t>Records must be kept to an auditable standard to demonstrate that the project is carried out in accordance with this Determination.</w:t>
      </w:r>
    </w:p>
    <w:p w:rsidR="00E96A34" w:rsidRPr="006420CE" w:rsidRDefault="00E96A34" w:rsidP="00E96A34">
      <w:pPr>
        <w:pStyle w:val="tMain"/>
      </w:pPr>
      <w:r w:rsidRPr="006420CE">
        <w:tab/>
        <w:t>(2)</w:t>
      </w:r>
      <w:r w:rsidRPr="006420CE">
        <w:tab/>
        <w:t>In addition to the record-keeping requirements specified in this section, a project proponent must comply with the record-keeping requirements specified in the CFI soil sampling design method and the CFI soil sampling and analysis method.</w:t>
      </w:r>
    </w:p>
    <w:p w:rsidR="00E96A34" w:rsidRPr="006420CE" w:rsidRDefault="00E96A34" w:rsidP="00E96A34">
      <w:pPr>
        <w:pStyle w:val="tMain"/>
      </w:pPr>
      <w:r w:rsidRPr="006420CE">
        <w:tab/>
        <w:t>(3)</w:t>
      </w:r>
      <w:r w:rsidRPr="006420CE">
        <w:tab/>
        <w:t>The proponent must create and maintain records to demonstrate that:</w:t>
      </w:r>
    </w:p>
    <w:p w:rsidR="00E96A34" w:rsidRPr="006420CE" w:rsidRDefault="00E96A34" w:rsidP="00E96A34">
      <w:pPr>
        <w:pStyle w:val="tPara"/>
      </w:pPr>
      <w:r w:rsidRPr="006420CE">
        <w:tab/>
        <w:t>(a)</w:t>
      </w:r>
      <w:r w:rsidRPr="006420CE">
        <w:tab/>
        <w:t xml:space="preserve">the requirements in Part 2 have been satisfied; </w:t>
      </w:r>
    </w:p>
    <w:p w:rsidR="00E96A34" w:rsidRPr="006420CE" w:rsidRDefault="00E96A34" w:rsidP="00E96A34">
      <w:pPr>
        <w:pStyle w:val="tPara"/>
      </w:pPr>
      <w:r w:rsidRPr="006420CE">
        <w:tab/>
        <w:t>(b)</w:t>
      </w:r>
      <w:r w:rsidRPr="006420CE">
        <w:tab/>
        <w:t>the soil sampling plan has been designed in accordance with the CFI soil sampling design method;</w:t>
      </w:r>
    </w:p>
    <w:p w:rsidR="00E96A34" w:rsidRPr="006420CE" w:rsidRDefault="00E96A34" w:rsidP="00E96A34">
      <w:pPr>
        <w:pStyle w:val="tPara"/>
      </w:pPr>
      <w:r w:rsidRPr="006420CE">
        <w:tab/>
        <w:t>(c)</w:t>
      </w:r>
      <w:r w:rsidRPr="006420CE">
        <w:tab/>
        <w:t>the soil sampling and analysis has been carried out in accordance with:</w:t>
      </w:r>
    </w:p>
    <w:p w:rsidR="00E96A34" w:rsidRPr="006420CE" w:rsidRDefault="00E96A34" w:rsidP="00E96A34">
      <w:pPr>
        <w:pStyle w:val="tSubpara"/>
      </w:pPr>
      <w:r w:rsidRPr="006420CE">
        <w:tab/>
        <w:t>(i)</w:t>
      </w:r>
      <w:r w:rsidRPr="006420CE">
        <w:tab/>
        <w:t>the CFI soil sampling design method; and</w:t>
      </w:r>
    </w:p>
    <w:p w:rsidR="00E96A34" w:rsidRPr="006420CE" w:rsidRDefault="00E96A34" w:rsidP="00E96A34">
      <w:pPr>
        <w:pStyle w:val="tSubpara"/>
      </w:pPr>
      <w:r w:rsidRPr="006420CE">
        <w:tab/>
        <w:t>(ii)</w:t>
      </w:r>
      <w:r w:rsidRPr="006420CE">
        <w:tab/>
        <w:t>the CFI soil sampling and analysis method.</w:t>
      </w:r>
    </w:p>
    <w:p w:rsidR="00E96A34" w:rsidRPr="006420CE" w:rsidRDefault="00E96A34" w:rsidP="00E96A34">
      <w:pPr>
        <w:pStyle w:val="tPara"/>
      </w:pPr>
      <w:r w:rsidRPr="006420CE">
        <w:tab/>
        <w:t>(d)</w:t>
      </w:r>
      <w:r w:rsidRPr="006420CE">
        <w:tab/>
        <w:t xml:space="preserve">the project management actions occurred: </w:t>
      </w:r>
    </w:p>
    <w:p w:rsidR="00E96A34" w:rsidRPr="006420CE" w:rsidRDefault="00E96A34" w:rsidP="00E96A34">
      <w:pPr>
        <w:pStyle w:val="tSubpara"/>
      </w:pPr>
      <w:r w:rsidRPr="006420CE">
        <w:tab/>
        <w:t>(i)</w:t>
      </w:r>
      <w:r w:rsidRPr="006420CE">
        <w:tab/>
        <w:t>as described to the Regulator under sections 2.2, and 7.5; and</w:t>
      </w:r>
    </w:p>
    <w:p w:rsidR="00E96A34" w:rsidRPr="006420CE" w:rsidRDefault="00E96A34" w:rsidP="00E96A34">
      <w:pPr>
        <w:pStyle w:val="tSubpara"/>
      </w:pPr>
      <w:r w:rsidRPr="006420CE">
        <w:tab/>
        <w:t>(ii)</w:t>
      </w:r>
      <w:r w:rsidRPr="006420CE">
        <w:tab/>
        <w:t>in accordance with section 3.7;</w:t>
      </w:r>
    </w:p>
    <w:p w:rsidR="00E96A34" w:rsidRPr="006420CE" w:rsidRDefault="00E96A34" w:rsidP="00E96A34">
      <w:pPr>
        <w:pStyle w:val="tPara"/>
      </w:pPr>
      <w:r w:rsidRPr="006420CE">
        <w:tab/>
        <w:t>(e)</w:t>
      </w:r>
      <w:r w:rsidRPr="006420CE">
        <w:tab/>
        <w:t xml:space="preserve">reported rates of soil organic carbon stock change have been calculated in accordance with Part 6; </w:t>
      </w:r>
    </w:p>
    <w:p w:rsidR="00E96A34" w:rsidRPr="006420CE" w:rsidRDefault="00E96A34" w:rsidP="00E96A34">
      <w:pPr>
        <w:pStyle w:val="tPara"/>
      </w:pPr>
      <w:r w:rsidRPr="006420CE">
        <w:tab/>
        <w:t>(f)</w:t>
      </w:r>
      <w:r w:rsidRPr="006420CE">
        <w:tab/>
        <w:t>emissions from livestock, synthetic fertiliser, lime and tillage events have been calculated in accordance with Parts 5 and 6; and</w:t>
      </w:r>
    </w:p>
    <w:p w:rsidR="00E96A34" w:rsidRPr="006420CE" w:rsidRDefault="00E96A34" w:rsidP="00E96A34">
      <w:pPr>
        <w:pStyle w:val="tPara"/>
      </w:pPr>
      <w:r w:rsidRPr="006420CE">
        <w:tab/>
        <w:t>(g)</w:t>
      </w:r>
      <w:r w:rsidRPr="006420CE">
        <w:tab/>
        <w:t>net abatement was calculated in accordance with Part 6.</w:t>
      </w:r>
    </w:p>
    <w:p w:rsidR="00E96A34" w:rsidRPr="006420CE" w:rsidRDefault="00E96A34" w:rsidP="00E96A34">
      <w:pPr>
        <w:pStyle w:val="tMain"/>
      </w:pPr>
      <w:r w:rsidRPr="006420CE">
        <w:tab/>
        <w:t>(4)</w:t>
      </w:r>
      <w:r w:rsidRPr="006420CE">
        <w:tab/>
        <w:t>The proponent must record the date on which new management actions were first implemented within each carbon estimation area.</w:t>
      </w:r>
    </w:p>
    <w:p w:rsidR="00E96A34" w:rsidRPr="006420CE" w:rsidRDefault="00E96A34" w:rsidP="00E96A34">
      <w:pPr>
        <w:pStyle w:val="tMain"/>
      </w:pPr>
      <w:r w:rsidRPr="006420CE">
        <w:tab/>
        <w:t>(5)</w:t>
      </w:r>
      <w:r w:rsidRPr="006420CE">
        <w:tab/>
        <w:t>The proponent must create and maintain to an auditable standard records demonstrating that the project management actions took place in the years after the activity start date and before the end of the final crediting period of the project.</w:t>
      </w:r>
    </w:p>
    <w:p w:rsidR="00E96A34" w:rsidRPr="006420CE" w:rsidRDefault="00E96A34" w:rsidP="00E96A34">
      <w:pPr>
        <w:pStyle w:val="notePara"/>
        <w:rPr>
          <w:color w:val="808080" w:themeColor="background1" w:themeShade="80"/>
        </w:rPr>
      </w:pPr>
      <w:r w:rsidRPr="006420CE">
        <w:tab/>
      </w:r>
      <w:r w:rsidRPr="006420CE">
        <w:rPr>
          <w:b/>
          <w:i/>
        </w:rPr>
        <w:t>Note</w:t>
      </w:r>
      <w:r w:rsidRPr="006420CE">
        <w:tab/>
        <w:t>Records referred to in subsection 7.6(5) may include:</w:t>
      </w:r>
    </w:p>
    <w:p w:rsidR="00E96A34" w:rsidRPr="006420CE" w:rsidRDefault="00E96A34" w:rsidP="00E96A34">
      <w:pPr>
        <w:pStyle w:val="tPara"/>
        <w:spacing w:after="60" w:line="240" w:lineRule="auto"/>
        <w:rPr>
          <w:sz w:val="20"/>
        </w:rPr>
      </w:pPr>
      <w:r w:rsidRPr="006420CE">
        <w:rPr>
          <w:sz w:val="20"/>
        </w:rPr>
        <w:tab/>
        <w:t>(a)</w:t>
      </w:r>
      <w:r w:rsidRPr="006420CE">
        <w:rPr>
          <w:sz w:val="20"/>
        </w:rPr>
        <w:tab/>
        <w:t>taxation records;</w:t>
      </w:r>
      <w:r w:rsidRPr="006420CE">
        <w:rPr>
          <w:sz w:val="20"/>
        </w:rPr>
        <w:tab/>
      </w:r>
    </w:p>
    <w:p w:rsidR="00E96A34" w:rsidRPr="006420CE" w:rsidRDefault="00E96A34" w:rsidP="00E96A34">
      <w:pPr>
        <w:pStyle w:val="tPara"/>
        <w:spacing w:after="60" w:line="240" w:lineRule="auto"/>
        <w:rPr>
          <w:sz w:val="20"/>
        </w:rPr>
      </w:pPr>
      <w:r w:rsidRPr="006420CE">
        <w:rPr>
          <w:sz w:val="20"/>
        </w:rPr>
        <w:tab/>
        <w:t>(b)</w:t>
      </w:r>
      <w:r w:rsidRPr="006420CE">
        <w:rPr>
          <w:sz w:val="20"/>
        </w:rPr>
        <w:tab/>
        <w:t>shareholder statements;</w:t>
      </w:r>
    </w:p>
    <w:p w:rsidR="00E96A34" w:rsidRPr="006420CE" w:rsidRDefault="00E96A34" w:rsidP="00E96A34">
      <w:pPr>
        <w:pStyle w:val="tPara"/>
        <w:spacing w:after="60" w:line="240" w:lineRule="auto"/>
        <w:rPr>
          <w:sz w:val="20"/>
        </w:rPr>
      </w:pPr>
      <w:r w:rsidRPr="006420CE">
        <w:rPr>
          <w:sz w:val="20"/>
        </w:rPr>
        <w:tab/>
        <w:t>(c)</w:t>
      </w:r>
      <w:r w:rsidRPr="006420CE">
        <w:rPr>
          <w:sz w:val="20"/>
        </w:rPr>
        <w:tab/>
        <w:t>log-books;</w:t>
      </w:r>
    </w:p>
    <w:p w:rsidR="00E96A34" w:rsidRPr="006420CE" w:rsidRDefault="00E96A34" w:rsidP="00E96A34">
      <w:pPr>
        <w:pStyle w:val="tPara"/>
        <w:spacing w:after="60" w:line="240" w:lineRule="auto"/>
        <w:rPr>
          <w:sz w:val="20"/>
        </w:rPr>
      </w:pPr>
      <w:r w:rsidRPr="006420CE">
        <w:rPr>
          <w:sz w:val="20"/>
        </w:rPr>
        <w:tab/>
        <w:t>(d)</w:t>
      </w:r>
      <w:r w:rsidRPr="006420CE">
        <w:rPr>
          <w:sz w:val="20"/>
        </w:rPr>
        <w:tab/>
        <w:t>farm management records;</w:t>
      </w:r>
    </w:p>
    <w:p w:rsidR="00E96A34" w:rsidRPr="006420CE" w:rsidRDefault="00E96A34" w:rsidP="00E96A34">
      <w:pPr>
        <w:pStyle w:val="tPara"/>
        <w:spacing w:after="60" w:line="240" w:lineRule="auto"/>
        <w:rPr>
          <w:sz w:val="20"/>
        </w:rPr>
      </w:pPr>
      <w:r w:rsidRPr="006420CE">
        <w:rPr>
          <w:sz w:val="20"/>
        </w:rPr>
        <w:tab/>
        <w:t>(e)</w:t>
      </w:r>
      <w:r w:rsidRPr="006420CE">
        <w:rPr>
          <w:sz w:val="20"/>
        </w:rPr>
        <w:tab/>
        <w:t>herd books;</w:t>
      </w:r>
    </w:p>
    <w:p w:rsidR="00E96A34" w:rsidRPr="006420CE" w:rsidRDefault="00E96A34" w:rsidP="00E96A34">
      <w:pPr>
        <w:pStyle w:val="tPara"/>
        <w:spacing w:after="60" w:line="240" w:lineRule="auto"/>
        <w:rPr>
          <w:sz w:val="20"/>
        </w:rPr>
      </w:pPr>
      <w:r w:rsidRPr="006420CE">
        <w:rPr>
          <w:sz w:val="20"/>
        </w:rPr>
        <w:tab/>
        <w:t>(f)</w:t>
      </w:r>
      <w:r w:rsidRPr="006420CE">
        <w:rPr>
          <w:sz w:val="20"/>
        </w:rPr>
        <w:tab/>
        <w:t>invoices for goods or services;</w:t>
      </w:r>
    </w:p>
    <w:p w:rsidR="00E96A34" w:rsidRPr="006420CE" w:rsidRDefault="00E96A34" w:rsidP="00E96A34">
      <w:pPr>
        <w:pStyle w:val="tPara"/>
        <w:spacing w:after="60" w:line="240" w:lineRule="auto"/>
        <w:rPr>
          <w:sz w:val="20"/>
        </w:rPr>
      </w:pPr>
      <w:r w:rsidRPr="006420CE">
        <w:rPr>
          <w:sz w:val="20"/>
        </w:rPr>
        <w:tab/>
        <w:t>(g)</w:t>
      </w:r>
      <w:r w:rsidRPr="006420CE">
        <w:rPr>
          <w:sz w:val="20"/>
        </w:rPr>
        <w:tab/>
        <w:t>planning approvals or inspection reports from government agencies or authorities;</w:t>
      </w:r>
    </w:p>
    <w:p w:rsidR="00E96A34" w:rsidRPr="006420CE" w:rsidRDefault="00E96A34" w:rsidP="00E96A34">
      <w:pPr>
        <w:pStyle w:val="tPara"/>
        <w:spacing w:after="60" w:line="240" w:lineRule="auto"/>
        <w:rPr>
          <w:sz w:val="20"/>
        </w:rPr>
      </w:pPr>
      <w:r w:rsidRPr="006420CE">
        <w:rPr>
          <w:sz w:val="20"/>
        </w:rPr>
        <w:tab/>
        <w:t>(h)</w:t>
      </w:r>
      <w:r w:rsidRPr="006420CE">
        <w:rPr>
          <w:sz w:val="20"/>
        </w:rPr>
        <w:tab/>
        <w:t>grazing management plans;</w:t>
      </w:r>
    </w:p>
    <w:p w:rsidR="00E96A34" w:rsidRPr="006420CE" w:rsidRDefault="00E96A34" w:rsidP="00E96A34">
      <w:pPr>
        <w:pStyle w:val="tPara"/>
        <w:spacing w:after="60" w:line="240" w:lineRule="auto"/>
        <w:rPr>
          <w:sz w:val="20"/>
        </w:rPr>
      </w:pPr>
      <w:r w:rsidRPr="006420CE">
        <w:rPr>
          <w:sz w:val="20"/>
        </w:rPr>
        <w:tab/>
        <w:t>(i)</w:t>
      </w:r>
      <w:r w:rsidRPr="006420CE">
        <w:rPr>
          <w:sz w:val="20"/>
        </w:rPr>
        <w:tab/>
        <w:t xml:space="preserve">date-stamped photographs or aerial photographs with GPS coordinates. </w:t>
      </w:r>
    </w:p>
    <w:p w:rsidR="00E96A34" w:rsidRPr="006420CE" w:rsidRDefault="00E96A34" w:rsidP="00E96A34">
      <w:pPr>
        <w:pStyle w:val="tMain"/>
      </w:pPr>
      <w:r w:rsidRPr="006420CE">
        <w:tab/>
        <w:t>(6)</w:t>
      </w:r>
      <w:r w:rsidRPr="006420CE">
        <w:tab/>
        <w:t>The proponent must maintain the following taxation or other similar records to an auditable standard:</w:t>
      </w:r>
    </w:p>
    <w:p w:rsidR="00E96A34" w:rsidRPr="006420CE" w:rsidRDefault="00E96A34" w:rsidP="00E96A34">
      <w:pPr>
        <w:pStyle w:val="tPara"/>
      </w:pPr>
      <w:r w:rsidRPr="006420CE">
        <w:tab/>
        <w:t>(a)</w:t>
      </w:r>
      <w:r w:rsidRPr="006420CE">
        <w:tab/>
        <w:t>for all purchases of synthetic fertiliser, lime, seed, or any other materials relevant to calculating emissions from sources in the greenhouse gas assessment boundary;</w:t>
      </w:r>
    </w:p>
    <w:p w:rsidR="00E96A34" w:rsidRPr="006420CE" w:rsidRDefault="00E96A34" w:rsidP="00E96A34">
      <w:pPr>
        <w:pStyle w:val="tPara"/>
      </w:pPr>
      <w:r w:rsidRPr="006420CE">
        <w:tab/>
        <w:t>(b)</w:t>
      </w:r>
      <w:r w:rsidRPr="006420CE">
        <w:tab/>
        <w:t>that identify the type and composition of all of the following substances applied to the project area during the baseline emissions period and the reporting periods:</w:t>
      </w:r>
    </w:p>
    <w:p w:rsidR="00E96A34" w:rsidRPr="006420CE" w:rsidRDefault="00E96A34" w:rsidP="00E96A34">
      <w:pPr>
        <w:pStyle w:val="tSubpara"/>
        <w:rPr>
          <w:color w:val="000000" w:themeColor="text1"/>
        </w:rPr>
      </w:pPr>
      <w:r w:rsidRPr="006420CE">
        <w:rPr>
          <w:color w:val="000000" w:themeColor="text1"/>
        </w:rPr>
        <w:tab/>
        <w:t>(i)</w:t>
      </w:r>
      <w:r w:rsidRPr="006420CE">
        <w:rPr>
          <w:color w:val="000000" w:themeColor="text1"/>
        </w:rPr>
        <w:tab/>
      </w:r>
      <w:r w:rsidRPr="006420CE">
        <w:t>synthetic fertiliser containing urea;</w:t>
      </w:r>
    </w:p>
    <w:p w:rsidR="00E96A34" w:rsidRPr="006420CE" w:rsidRDefault="00E96A34" w:rsidP="00E96A34">
      <w:pPr>
        <w:pStyle w:val="tSubpara"/>
      </w:pPr>
      <w:r w:rsidRPr="006420CE">
        <w:tab/>
        <w:t>(ii)</w:t>
      </w:r>
      <w:r w:rsidRPr="006420CE">
        <w:tab/>
        <w:t>synthetic fertiliser not containing urea; and</w:t>
      </w:r>
    </w:p>
    <w:p w:rsidR="00E96A34" w:rsidRPr="006420CE" w:rsidRDefault="00E96A34" w:rsidP="00E96A34">
      <w:pPr>
        <w:pStyle w:val="tSubpara"/>
      </w:pPr>
      <w:r w:rsidRPr="006420CE">
        <w:tab/>
        <w:t>(iii)</w:t>
      </w:r>
      <w:r w:rsidRPr="006420CE">
        <w:tab/>
        <w:t xml:space="preserve">lime containing carbonates; </w:t>
      </w:r>
    </w:p>
    <w:p w:rsidR="00E96A34" w:rsidRPr="006420CE" w:rsidRDefault="00E96A34" w:rsidP="00E96A34">
      <w:pPr>
        <w:pStyle w:val="tPara"/>
      </w:pPr>
      <w:r w:rsidRPr="006420CE">
        <w:tab/>
        <w:t>(c)</w:t>
      </w:r>
      <w:r w:rsidRPr="006420CE">
        <w:tab/>
        <w:t>that show the tonnage of all harvested crops (whether for sale or otherwise) from within the project area.</w:t>
      </w:r>
    </w:p>
    <w:p w:rsidR="00E96A34" w:rsidRPr="006420CE" w:rsidRDefault="00E96A34" w:rsidP="00E96A34">
      <w:pPr>
        <w:pStyle w:val="tMain"/>
      </w:pPr>
      <w:r w:rsidRPr="006420CE">
        <w:tab/>
        <w:t>(7)</w:t>
      </w:r>
      <w:r w:rsidRPr="006420CE">
        <w:tab/>
        <w:t>The records specified in subsections (5) and (6) must be sufficient to verify the data inputs used to calculate baseline and project emissions in accordance with Parts 5 and 6.</w:t>
      </w:r>
    </w:p>
    <w:p w:rsidR="00E96A34" w:rsidRPr="006420CE" w:rsidRDefault="00E96A34" w:rsidP="00E96A34">
      <w:pPr>
        <w:pStyle w:val="h5Section"/>
      </w:pPr>
      <w:bookmarkStart w:id="425" w:name="_Toc391929184"/>
      <w:bookmarkStart w:id="426" w:name="_Toc423362745"/>
      <w:r w:rsidRPr="006420CE">
        <w:t>7.7</w:t>
      </w:r>
      <w:r w:rsidRPr="006420CE">
        <w:tab/>
        <w:t>Records that must be kept—livestock baseline A</w:t>
      </w:r>
      <w:bookmarkEnd w:id="425"/>
      <w:bookmarkEnd w:id="426"/>
    </w:p>
    <w:p w:rsidR="00E96A34" w:rsidRPr="006420CE" w:rsidRDefault="00E96A34" w:rsidP="00E96A34">
      <w:pPr>
        <w:pStyle w:val="tMain"/>
      </w:pPr>
      <w:r w:rsidRPr="006420CE">
        <w:tab/>
        <w:t>(1)</w:t>
      </w:r>
      <w:r w:rsidRPr="006420CE">
        <w:tab/>
        <w:t>If a project proponent uses livestock baseline A, the proponent must keep the following records:</w:t>
      </w:r>
    </w:p>
    <w:p w:rsidR="00E96A34" w:rsidRPr="006420CE" w:rsidRDefault="00E96A34" w:rsidP="00E96A34">
      <w:pPr>
        <w:pStyle w:val="tPara"/>
      </w:pPr>
      <w:r w:rsidRPr="006420CE">
        <w:tab/>
        <w:t>(a)</w:t>
      </w:r>
      <w:r w:rsidRPr="006420CE">
        <w:tab/>
        <w:t>taxation records of the annual opening and closing inventory of numbers of production livestock kept on the project area for each year of the baseline emissions period;</w:t>
      </w:r>
    </w:p>
    <w:p w:rsidR="00E96A34" w:rsidRPr="006420CE" w:rsidRDefault="00E96A34" w:rsidP="00E96A34">
      <w:pPr>
        <w:pStyle w:val="tPara"/>
      </w:pPr>
      <w:r w:rsidRPr="006420CE">
        <w:tab/>
        <w:t>(b)</w:t>
      </w:r>
      <w:r w:rsidRPr="006420CE">
        <w:tab/>
        <w:t>records documenting movements in the number of animals during the year, from births, deaths and sales during the year; and</w:t>
      </w:r>
    </w:p>
    <w:p w:rsidR="00E96A34" w:rsidRPr="006420CE" w:rsidRDefault="00E96A34" w:rsidP="00E96A34">
      <w:pPr>
        <w:pStyle w:val="tPara"/>
      </w:pPr>
      <w:r w:rsidRPr="006420CE">
        <w:tab/>
        <w:t>(c)</w:t>
      </w:r>
      <w:r w:rsidRPr="006420CE">
        <w:tab/>
        <w:t xml:space="preserve">taxation records from the project area indicating the numbers of livestock from which products and services are sold. </w:t>
      </w:r>
    </w:p>
    <w:p w:rsidR="00E96A34" w:rsidRPr="006420CE" w:rsidRDefault="00E96A34" w:rsidP="00E96A34">
      <w:pPr>
        <w:pStyle w:val="noteSubpara"/>
      </w:pPr>
      <w:r w:rsidRPr="006420CE">
        <w:tab/>
      </w:r>
      <w:r w:rsidRPr="006420CE">
        <w:rPr>
          <w:b/>
          <w:i/>
        </w:rPr>
        <w:t>Note</w:t>
      </w:r>
      <w:r w:rsidRPr="006420CE">
        <w:tab/>
        <w:t>The data referred to in paragraph 7.7(1)(b) may be supported by National Livestock Identification System tag records for sales and movements from the project area.</w:t>
      </w:r>
    </w:p>
    <w:p w:rsidR="00E96A34" w:rsidRPr="006420CE" w:rsidRDefault="00E96A34" w:rsidP="00E96A34">
      <w:pPr>
        <w:pStyle w:val="tMain"/>
      </w:pPr>
      <w:r w:rsidRPr="006420CE">
        <w:tab/>
        <w:t>(2)</w:t>
      </w:r>
      <w:r w:rsidRPr="006420CE">
        <w:tab/>
        <w:t xml:space="preserve">The records specified in paragraph (1)(a) must be: </w:t>
      </w:r>
    </w:p>
    <w:p w:rsidR="00E96A34" w:rsidRPr="006420CE" w:rsidRDefault="00E96A34" w:rsidP="00E96A34">
      <w:pPr>
        <w:pStyle w:val="tPara"/>
      </w:pPr>
      <w:r w:rsidRPr="006420CE">
        <w:tab/>
        <w:t>(a)</w:t>
      </w:r>
      <w:r w:rsidRPr="006420CE">
        <w:tab/>
        <w:t xml:space="preserve">supported by one or both of the following: </w:t>
      </w:r>
    </w:p>
    <w:p w:rsidR="00E96A34" w:rsidRPr="006420CE" w:rsidRDefault="00E96A34" w:rsidP="00E96A34">
      <w:pPr>
        <w:pStyle w:val="tSubpara"/>
      </w:pPr>
      <w:r w:rsidRPr="006420CE">
        <w:tab/>
        <w:t>(i)</w:t>
      </w:r>
      <w:r w:rsidRPr="006420CE">
        <w:tab/>
        <w:t xml:space="preserve">the herd book used to prepare the tax records; </w:t>
      </w:r>
    </w:p>
    <w:p w:rsidR="00E96A34" w:rsidRPr="006420CE" w:rsidRDefault="00E96A34" w:rsidP="00E96A34">
      <w:pPr>
        <w:pStyle w:val="tSubpara"/>
      </w:pPr>
      <w:r w:rsidRPr="006420CE">
        <w:tab/>
        <w:t>(ii)</w:t>
      </w:r>
      <w:r w:rsidRPr="006420CE">
        <w:tab/>
        <w:t xml:space="preserve">the National Livestock Identification System; and </w:t>
      </w:r>
    </w:p>
    <w:p w:rsidR="00E96A34" w:rsidRPr="006420CE" w:rsidRDefault="00E96A34" w:rsidP="00E96A34">
      <w:pPr>
        <w:pStyle w:val="tPara"/>
      </w:pPr>
      <w:r w:rsidRPr="006420CE">
        <w:tab/>
        <w:t>(b)</w:t>
      </w:r>
      <w:r w:rsidRPr="006420CE">
        <w:tab/>
        <w:t>sufficient to verify the data required by section 6.6</w:t>
      </w:r>
      <w:r>
        <w:t>2</w:t>
      </w:r>
      <w:r w:rsidRPr="006420CE">
        <w:t>.</w:t>
      </w:r>
    </w:p>
    <w:p w:rsidR="00E96A34" w:rsidRPr="006420CE" w:rsidRDefault="00E96A34" w:rsidP="00E96A34">
      <w:pPr>
        <w:pStyle w:val="notePara"/>
      </w:pPr>
      <w:r w:rsidRPr="006420CE">
        <w:tab/>
      </w:r>
      <w:r w:rsidRPr="006420CE">
        <w:rPr>
          <w:b/>
          <w:i/>
        </w:rPr>
        <w:t>Note</w:t>
      </w:r>
      <w:r w:rsidRPr="006420CE">
        <w:tab/>
        <w:t>Section 6.6</w:t>
      </w:r>
      <w:r>
        <w:t>2</w:t>
      </w:r>
      <w:r w:rsidRPr="006420CE">
        <w:t xml:space="preserve"> specifies the information required for livestock baseline A.</w:t>
      </w:r>
    </w:p>
    <w:p w:rsidR="00E96A34" w:rsidRPr="006420CE" w:rsidRDefault="00E96A34" w:rsidP="00E96A34">
      <w:pPr>
        <w:pStyle w:val="h5Section"/>
      </w:pPr>
      <w:bookmarkStart w:id="427" w:name="_Toc391929185"/>
      <w:bookmarkStart w:id="428" w:name="_Toc423362746"/>
      <w:r w:rsidRPr="006420CE">
        <w:t>7.8</w:t>
      </w:r>
      <w:r w:rsidRPr="006420CE">
        <w:tab/>
        <w:t>Records that must be kept—livestock baseline B</w:t>
      </w:r>
      <w:bookmarkEnd w:id="427"/>
      <w:bookmarkEnd w:id="428"/>
    </w:p>
    <w:p w:rsidR="00E96A34" w:rsidRPr="006420CE" w:rsidRDefault="00E96A34" w:rsidP="00E96A34">
      <w:pPr>
        <w:pStyle w:val="tMain"/>
      </w:pPr>
      <w:r w:rsidRPr="006420CE">
        <w:tab/>
        <w:t>(1)</w:t>
      </w:r>
      <w:r w:rsidRPr="006420CE">
        <w:tab/>
        <w:t>If a project proponent uses livestock baseline B, the proponent must keep records of the assessment of the carrying capacity of the project area used to complete the Equations in Subdivision 5.5.3.</w:t>
      </w:r>
    </w:p>
    <w:p w:rsidR="00E96A34" w:rsidRPr="006420CE" w:rsidRDefault="00E96A34" w:rsidP="00E96A34">
      <w:pPr>
        <w:pStyle w:val="tMain"/>
      </w:pPr>
      <w:r w:rsidRPr="006420CE">
        <w:tab/>
        <w:t>(2)</w:t>
      </w:r>
      <w:r w:rsidRPr="006420CE">
        <w:tab/>
        <w:t xml:space="preserve">The records specified in subsection (1) must: </w:t>
      </w:r>
    </w:p>
    <w:p w:rsidR="00E96A34" w:rsidRPr="006420CE" w:rsidRDefault="00E96A34" w:rsidP="00E96A34">
      <w:pPr>
        <w:pStyle w:val="tPara"/>
      </w:pPr>
      <w:r w:rsidRPr="006420CE">
        <w:tab/>
        <w:t>(a)</w:t>
      </w:r>
      <w:r w:rsidRPr="006420CE">
        <w:tab/>
        <w:t xml:space="preserve">be from the relevant state or territory government agency; and </w:t>
      </w:r>
    </w:p>
    <w:p w:rsidR="00E96A34" w:rsidRPr="006420CE" w:rsidRDefault="00E96A34" w:rsidP="00E96A34">
      <w:pPr>
        <w:pStyle w:val="tPara"/>
      </w:pPr>
      <w:r w:rsidRPr="006420CE">
        <w:tab/>
        <w:t>(b)</w:t>
      </w:r>
      <w:r w:rsidRPr="006420CE">
        <w:tab/>
        <w:t>apply to the relevant year, or years, of the baseline emissions period.</w:t>
      </w:r>
    </w:p>
    <w:p w:rsidR="00E96A34" w:rsidRPr="006420CE" w:rsidRDefault="00E96A34" w:rsidP="00E96A34">
      <w:pPr>
        <w:pStyle w:val="h5Section"/>
      </w:pPr>
      <w:bookmarkStart w:id="429" w:name="_Toc391929186"/>
      <w:bookmarkStart w:id="430" w:name="_Toc423362747"/>
      <w:r w:rsidRPr="006420CE">
        <w:t>7.9</w:t>
      </w:r>
      <w:r w:rsidRPr="006420CE">
        <w:tab/>
        <w:t>Records that must be kept—sampling rounds</w:t>
      </w:r>
      <w:bookmarkEnd w:id="429"/>
      <w:bookmarkEnd w:id="430"/>
    </w:p>
    <w:p w:rsidR="00E96A34" w:rsidRPr="006420CE" w:rsidRDefault="00E96A34" w:rsidP="00E96A34">
      <w:pPr>
        <w:pStyle w:val="tMain"/>
      </w:pPr>
      <w:r w:rsidRPr="006420CE">
        <w:tab/>
      </w:r>
      <w:r w:rsidRPr="006420CE">
        <w:tab/>
        <w:t xml:space="preserve">A project proponent must keep the following records relating to the timing and frequency of sampling rounds: </w:t>
      </w:r>
    </w:p>
    <w:p w:rsidR="00E96A34" w:rsidRPr="006420CE" w:rsidRDefault="00E96A34" w:rsidP="00E96A34">
      <w:pPr>
        <w:pStyle w:val="tPara"/>
        <w:rPr>
          <w:b/>
          <w:bCs/>
          <w:sz w:val="26"/>
          <w:szCs w:val="26"/>
        </w:rPr>
      </w:pPr>
      <w:r w:rsidRPr="006420CE">
        <w:tab/>
        <w:t>(a)</w:t>
      </w:r>
      <w:r w:rsidRPr="006420CE">
        <w:tab/>
        <w:t xml:space="preserve">records of the day, month and year of the baseline sampling round for each carbon estimation area in the project area;  </w:t>
      </w:r>
    </w:p>
    <w:p w:rsidR="00E96A34" w:rsidRPr="006420CE" w:rsidRDefault="00E96A34" w:rsidP="00E96A34">
      <w:pPr>
        <w:pStyle w:val="tPara"/>
        <w:rPr>
          <w:b/>
          <w:bCs/>
          <w:sz w:val="26"/>
          <w:szCs w:val="26"/>
        </w:rPr>
      </w:pPr>
      <w:r w:rsidRPr="006420CE">
        <w:tab/>
        <w:t>(b)</w:t>
      </w:r>
      <w:r w:rsidRPr="006420CE">
        <w:tab/>
        <w:t xml:space="preserve">records of the day, month and year of all carbon estimation area sampling rounds subsequent to the carbon estimation area baseline sampling round; and </w:t>
      </w:r>
    </w:p>
    <w:p w:rsidR="00E96A34" w:rsidRPr="006420CE" w:rsidRDefault="00E96A34" w:rsidP="00E96A34">
      <w:pPr>
        <w:pStyle w:val="tPara"/>
      </w:pPr>
      <w:r w:rsidRPr="006420CE">
        <w:tab/>
        <w:t>(c)</w:t>
      </w:r>
      <w:r w:rsidRPr="006420CE">
        <w:tab/>
        <w:t>evidence to support the use of the extended period for carrying out sampling as described in section 4.11.</w:t>
      </w:r>
    </w:p>
    <w:p w:rsidR="00E96A34" w:rsidRPr="006420CE" w:rsidRDefault="00E96A34" w:rsidP="00E96A34">
      <w:pPr>
        <w:pStyle w:val="notePara"/>
      </w:pPr>
      <w:r w:rsidRPr="006420CE">
        <w:tab/>
      </w:r>
      <w:r w:rsidRPr="006420CE">
        <w:rPr>
          <w:b/>
          <w:i/>
        </w:rPr>
        <w:t>Note</w:t>
      </w:r>
      <w:r w:rsidRPr="006420CE">
        <w:tab/>
        <w:t>Section 4.11 allows a project proponent in exceptional circumstances to apply to the Regulator to extend the time to carry out a carbon estimation area sampling round.</w:t>
      </w:r>
    </w:p>
    <w:p w:rsidR="00E96A34" w:rsidRPr="006420CE" w:rsidRDefault="00E96A34" w:rsidP="00E96A34">
      <w:pPr>
        <w:pStyle w:val="h5Section"/>
      </w:pPr>
      <w:bookmarkStart w:id="431" w:name="_Toc391929187"/>
      <w:bookmarkStart w:id="432" w:name="_Toc423362748"/>
      <w:r w:rsidRPr="006420CE">
        <w:t>7.10</w:t>
      </w:r>
      <w:r w:rsidRPr="006420CE">
        <w:tab/>
        <w:t>Records that must be kept—soil organic carbon stock</w:t>
      </w:r>
      <w:bookmarkEnd w:id="431"/>
      <w:bookmarkEnd w:id="432"/>
    </w:p>
    <w:p w:rsidR="00E96A34" w:rsidRPr="006420CE" w:rsidRDefault="00E96A34" w:rsidP="00E96A34">
      <w:pPr>
        <w:pStyle w:val="tMain"/>
      </w:pPr>
      <w:r w:rsidRPr="006420CE">
        <w:tab/>
      </w:r>
      <w:r w:rsidRPr="006420CE">
        <w:tab/>
        <w:t>A project proponent must keep the following records relating to the calculation of soil organic carbon stock and soil organic carbon stock change over time:</w:t>
      </w:r>
    </w:p>
    <w:p w:rsidR="00E96A34" w:rsidRPr="006420CE" w:rsidRDefault="00E96A34" w:rsidP="00E96A34">
      <w:pPr>
        <w:pStyle w:val="tPara"/>
        <w:rPr>
          <w:b/>
          <w:bCs/>
          <w:sz w:val="26"/>
          <w:szCs w:val="26"/>
        </w:rPr>
      </w:pPr>
      <w:r w:rsidRPr="006420CE">
        <w:tab/>
        <w:t>(a)</w:t>
      </w:r>
      <w:r w:rsidRPr="006420CE">
        <w:tab/>
        <w:t>data inputs and calculations for all equations in the CFI Soil Sampling and Analysis Method and Guidelines to calculate the parameters required to calculate the soil organic carbon stock in each composite sample;</w:t>
      </w:r>
    </w:p>
    <w:p w:rsidR="00E96A34" w:rsidRPr="006420CE" w:rsidRDefault="00E96A34" w:rsidP="00E96A34">
      <w:pPr>
        <w:pStyle w:val="tPara"/>
        <w:rPr>
          <w:b/>
          <w:bCs/>
          <w:sz w:val="26"/>
          <w:szCs w:val="26"/>
        </w:rPr>
      </w:pPr>
      <w:r w:rsidRPr="006420CE">
        <w:tab/>
        <w:t>(b)</w:t>
      </w:r>
      <w:r w:rsidRPr="006420CE">
        <w:tab/>
        <w:t>data inputs and calculations for Equations SC1–SC16 to calculate soil organic carbon stocks; and</w:t>
      </w:r>
    </w:p>
    <w:p w:rsidR="00E96A34" w:rsidRPr="006420CE" w:rsidRDefault="00E96A34" w:rsidP="00E96A34">
      <w:pPr>
        <w:pStyle w:val="tPara"/>
      </w:pPr>
      <w:r w:rsidRPr="006420CE">
        <w:tab/>
        <w:t>(c)</w:t>
      </w:r>
      <w:r w:rsidRPr="006420CE">
        <w:tab/>
        <w:t xml:space="preserve">data inputs and calculations for Equations SC20–SC44 to calculate change in soil organic carbon stocks over time. </w:t>
      </w:r>
    </w:p>
    <w:p w:rsidR="00E96A34" w:rsidRPr="006420CE" w:rsidRDefault="00E96A34" w:rsidP="00E96A34">
      <w:pPr>
        <w:pStyle w:val="h5Section"/>
      </w:pPr>
      <w:bookmarkStart w:id="433" w:name="_Toc391929188"/>
      <w:bookmarkStart w:id="434" w:name="_Toc423362749"/>
      <w:r w:rsidRPr="006420CE">
        <w:t>7.11</w:t>
      </w:r>
      <w:r w:rsidRPr="006420CE">
        <w:tab/>
        <w:t>Records that must be kept—emissions</w:t>
      </w:r>
      <w:bookmarkEnd w:id="433"/>
      <w:bookmarkEnd w:id="434"/>
    </w:p>
    <w:p w:rsidR="00E96A34" w:rsidRPr="006420CE" w:rsidRDefault="00E96A34" w:rsidP="00E96A34">
      <w:pPr>
        <w:pStyle w:val="tMain"/>
      </w:pPr>
      <w:r w:rsidRPr="006420CE">
        <w:tab/>
      </w:r>
      <w:r w:rsidRPr="006420CE">
        <w:tab/>
        <w:t>A project proponent must keep records relating to the calculation of emissions from livestock, synthetic fertiliser, lime and tillage events in the baseline emissions period and reporting period (or periods) for all equations in Divisions 5.5–5.8 and 6.2.</w:t>
      </w:r>
    </w:p>
    <w:p w:rsidR="00E96A34" w:rsidRPr="006420CE" w:rsidRDefault="00E96A34" w:rsidP="00E96A34">
      <w:pPr>
        <w:pStyle w:val="h5Section"/>
      </w:pPr>
      <w:bookmarkStart w:id="435" w:name="_Toc391929189"/>
      <w:bookmarkStart w:id="436" w:name="_Toc423362750"/>
      <w:r w:rsidRPr="006420CE">
        <w:t>7.12</w:t>
      </w:r>
      <w:r w:rsidRPr="006420CE">
        <w:tab/>
        <w:t>Records that must be kept—net abatement</w:t>
      </w:r>
      <w:bookmarkEnd w:id="435"/>
      <w:bookmarkEnd w:id="436"/>
    </w:p>
    <w:p w:rsidR="00E96A34" w:rsidRPr="006420CE" w:rsidRDefault="00E96A34" w:rsidP="00E96A34">
      <w:pPr>
        <w:pStyle w:val="tMain"/>
      </w:pPr>
      <w:r w:rsidRPr="006420CE">
        <w:tab/>
        <w:t>(1)</w:t>
      </w:r>
      <w:r w:rsidRPr="006420CE">
        <w:tab/>
        <w:t>A project proponent must keep records relating to the calculation of the net abatement number, as calculated using Equations NA1–NA3.</w:t>
      </w:r>
    </w:p>
    <w:p w:rsidR="00E96A34" w:rsidRPr="006420CE" w:rsidRDefault="00E96A34" w:rsidP="00E96A34">
      <w:pPr>
        <w:pStyle w:val="tMain"/>
      </w:pPr>
      <w:r w:rsidRPr="006420CE">
        <w:tab/>
        <w:t>(2)</w:t>
      </w:r>
      <w:r w:rsidRPr="006420CE">
        <w:tab/>
        <w:t>If project proponents use the CFI Soil Carbon in Grazing Systems Calculator to calculate the net abatement number, they must keep digital or hard copies of all data inputs and outputs to and from the calculator.</w:t>
      </w:r>
    </w:p>
    <w:p w:rsidR="00E96A34" w:rsidRPr="006420CE" w:rsidRDefault="00E96A34" w:rsidP="00E96A34">
      <w:pPr>
        <w:pStyle w:val="tMain"/>
      </w:pPr>
      <w:r w:rsidRPr="006420CE">
        <w:tab/>
        <w:t>(3)</w:t>
      </w:r>
      <w:r w:rsidRPr="006420CE">
        <w:tab/>
        <w:t>In this section:</w:t>
      </w:r>
    </w:p>
    <w:p w:rsidR="00E96A34" w:rsidRPr="006420CE" w:rsidRDefault="00E96A34" w:rsidP="00E96A34">
      <w:pPr>
        <w:pStyle w:val="tDefn"/>
      </w:pPr>
      <w:r w:rsidRPr="006420CE">
        <w:rPr>
          <w:b/>
          <w:i/>
        </w:rPr>
        <w:t>CFI Soil Carbon in Grazing Systems Calculator</w:t>
      </w:r>
      <w:r w:rsidRPr="006420CE">
        <w:t xml:space="preserve"> means the online tool of that name, </w:t>
      </w:r>
      <w:r w:rsidRPr="006420CE">
        <w:rPr>
          <w:color w:val="000000" w:themeColor="text1"/>
        </w:rPr>
        <w:t xml:space="preserve">as published </w:t>
      </w:r>
      <w:r w:rsidRPr="006420CE">
        <w:t>and made available on the Department’s website and as in force from time to time</w:t>
      </w:r>
      <w:r w:rsidRPr="006420CE">
        <w:rPr>
          <w:color w:val="000000" w:themeColor="text1"/>
        </w:rPr>
        <w:t>.</w:t>
      </w:r>
    </w:p>
    <w:p w:rsidR="00E96A34" w:rsidRPr="006420CE" w:rsidRDefault="00E96A34" w:rsidP="00E96A34">
      <w:pPr>
        <w:pStyle w:val="h3Div"/>
      </w:pPr>
      <w:bookmarkStart w:id="437" w:name="_Toc391929190"/>
      <w:bookmarkStart w:id="438" w:name="_Toc423362751"/>
      <w:r w:rsidRPr="006420CE">
        <w:t>Division 7.4</w:t>
      </w:r>
      <w:r w:rsidRPr="006420CE">
        <w:tab/>
        <w:t>Offsets report requirements</w:t>
      </w:r>
      <w:bookmarkEnd w:id="437"/>
      <w:bookmarkEnd w:id="438"/>
    </w:p>
    <w:p w:rsidR="00E96A34" w:rsidRPr="006420CE" w:rsidRDefault="00E96A34" w:rsidP="00E96A34">
      <w:pPr>
        <w:pStyle w:val="h5Section"/>
      </w:pPr>
      <w:bookmarkStart w:id="439" w:name="_Toc391929191"/>
      <w:bookmarkStart w:id="440" w:name="_Toc423362752"/>
      <w:r w:rsidRPr="006420CE">
        <w:t>7.13</w:t>
      </w:r>
      <w:r w:rsidRPr="006420CE">
        <w:tab/>
        <w:t>Information in first offsets report</w:t>
      </w:r>
      <w:bookmarkEnd w:id="439"/>
      <w:bookmarkEnd w:id="440"/>
    </w:p>
    <w:p w:rsidR="00E96A34" w:rsidRPr="006420CE" w:rsidRDefault="00E96A34" w:rsidP="00E96A34">
      <w:pPr>
        <w:pStyle w:val="tMain"/>
      </w:pPr>
      <w:r w:rsidRPr="006420CE">
        <w:tab/>
        <w:t>(1)</w:t>
      </w:r>
      <w:r w:rsidRPr="006420CE">
        <w:tab/>
        <w:t>The following information must be included in the first offsets report for a project to which this Determination applies:</w:t>
      </w:r>
    </w:p>
    <w:p w:rsidR="00E96A34" w:rsidRPr="006420CE" w:rsidRDefault="00E96A34" w:rsidP="00E96A34">
      <w:pPr>
        <w:pStyle w:val="tPara"/>
      </w:pPr>
      <w:r w:rsidRPr="006420CE">
        <w:tab/>
        <w:t>(a)</w:t>
      </w:r>
      <w:r w:rsidRPr="006420CE">
        <w:tab/>
        <w:t>a description of the project management actions implemented in the project area;</w:t>
      </w:r>
    </w:p>
    <w:p w:rsidR="00E96A34" w:rsidRPr="006420CE" w:rsidRDefault="00E96A34" w:rsidP="00E96A34">
      <w:pPr>
        <w:pStyle w:val="tPara"/>
      </w:pPr>
      <w:r w:rsidRPr="006420CE">
        <w:tab/>
        <w:t>(b)</w:t>
      </w:r>
      <w:r w:rsidRPr="006420CE">
        <w:tab/>
        <w:t>the day, month and year of:</w:t>
      </w:r>
    </w:p>
    <w:p w:rsidR="00E96A34" w:rsidRPr="006420CE" w:rsidRDefault="00E96A34" w:rsidP="00E96A34">
      <w:pPr>
        <w:pStyle w:val="tSubpara"/>
      </w:pPr>
      <w:r w:rsidRPr="006420CE">
        <w:tab/>
        <w:t>(i)</w:t>
      </w:r>
      <w:r w:rsidRPr="006420CE">
        <w:tab/>
        <w:t>the baseline sampling round and each subsequent sampling round for each carbon estimation area in the reporting period;</w:t>
      </w:r>
    </w:p>
    <w:p w:rsidR="00E96A34" w:rsidRPr="006420CE" w:rsidRDefault="00E96A34" w:rsidP="00E96A34">
      <w:pPr>
        <w:pStyle w:val="tSubpara"/>
      </w:pPr>
      <w:r w:rsidRPr="006420CE">
        <w:tab/>
        <w:t>(ii)</w:t>
      </w:r>
      <w:r w:rsidRPr="006420CE">
        <w:tab/>
        <w:t xml:space="preserve">the first day and last day of the project area baseline sampling round and the first day and last day of each subsequent project area sampling round in the reporting period; and </w:t>
      </w:r>
    </w:p>
    <w:p w:rsidR="00E96A34" w:rsidRPr="006420CE" w:rsidRDefault="00E96A34" w:rsidP="00E96A34">
      <w:pPr>
        <w:pStyle w:val="tPara"/>
      </w:pPr>
      <w:r w:rsidRPr="006420CE">
        <w:tab/>
        <w:t>(c)</w:t>
      </w:r>
      <w:r w:rsidRPr="006420CE">
        <w:tab/>
        <w:t xml:space="preserve">the date on which new management actions were first implemented within each carbon estimation area. </w:t>
      </w:r>
    </w:p>
    <w:p w:rsidR="00E96A34" w:rsidRPr="006420CE" w:rsidRDefault="00E96A34" w:rsidP="00E96A34">
      <w:pPr>
        <w:pStyle w:val="tMain"/>
      </w:pPr>
      <w:r w:rsidRPr="006420CE">
        <w:tab/>
        <w:t>(2)</w:t>
      </w:r>
      <w:r w:rsidRPr="006420CE">
        <w:tab/>
        <w:t>If no more than 2 sampling rounds have been completed prior to the end of the first reporting period, the following results relating to the calculation of soil organic carbon stock change must be reported:</w:t>
      </w:r>
    </w:p>
    <w:p w:rsidR="00E96A34" w:rsidRPr="006420CE" w:rsidRDefault="00E96A34" w:rsidP="00E96A34">
      <w:pPr>
        <w:pStyle w:val="tPara"/>
      </w:pPr>
      <w:r w:rsidRPr="006420CE">
        <w:tab/>
        <w:t>(a)</w:t>
      </w:r>
      <w:r w:rsidRPr="006420CE">
        <w:tab/>
        <w:t xml:space="preserve">the value calculated for the total critical change in corrected soil organic carbon stock in the equivalent soil mass for each soil layer of each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 xml:space="preserve"> with a probability of exceedance of 60% from Equation SC27;</w:t>
      </w:r>
    </w:p>
    <w:p w:rsidR="00E96A34" w:rsidRPr="006420CE" w:rsidRDefault="00E96A34" w:rsidP="00E96A34">
      <w:pPr>
        <w:pStyle w:val="tPara"/>
      </w:pPr>
      <w:r w:rsidRPr="006420CE">
        <w:tab/>
        <w:t>(b)</w:t>
      </w:r>
      <w:r w:rsidRPr="006420CE">
        <w:tab/>
        <w:t xml:space="preserve">the value calculated for the total critical change in corrected soil organic carbon stock in the equivalent soil mass for each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 xml:space="preserve"> with a probability of exceedance of 60% from Equation SC28;</w:t>
      </w:r>
    </w:p>
    <w:p w:rsidR="00E96A34" w:rsidRPr="006420CE" w:rsidRDefault="00E96A34" w:rsidP="00E96A34">
      <w:pPr>
        <w:pStyle w:val="tPara"/>
      </w:pPr>
      <w:r w:rsidRPr="006420CE">
        <w:tab/>
        <w:t>(c)</w:t>
      </w:r>
      <w:r w:rsidRPr="006420CE">
        <w:tab/>
        <w:t>the value calculated for the total critical change in corrected soil organic carbon stock in the equivalent soil mass for the project area over the period</w:t>
      </w:r>
      <w:r w:rsidRPr="006420CE">
        <w:rPr>
          <w:i/>
        </w:rPr>
        <w:t xml:space="preserve"> t</w:t>
      </w:r>
      <w:r w:rsidRPr="006420CE">
        <w:rPr>
          <w:i/>
          <w:vertAlign w:val="subscript"/>
        </w:rPr>
        <w:t>0</w:t>
      </w:r>
      <w:r w:rsidRPr="006420CE">
        <w:t xml:space="preserve"> to </w:t>
      </w:r>
      <w:r w:rsidRPr="006420CE">
        <w:rPr>
          <w:i/>
        </w:rPr>
        <w:t>t</w:t>
      </w:r>
      <w:r w:rsidRPr="006420CE">
        <w:rPr>
          <w:i/>
          <w:vertAlign w:val="subscript"/>
        </w:rPr>
        <w:t>1</w:t>
      </w:r>
      <w:r w:rsidRPr="006420CE">
        <w:t xml:space="preserve"> with a probability of exceedance of 60% from Equation SC29;</w:t>
      </w:r>
    </w:p>
    <w:p w:rsidR="00E96A34" w:rsidRPr="006420CE" w:rsidRDefault="00E96A34" w:rsidP="00E96A34">
      <w:pPr>
        <w:pStyle w:val="tPara"/>
      </w:pPr>
      <w:r w:rsidRPr="006420CE">
        <w:tab/>
        <w:t>(d)</w:t>
      </w:r>
      <w:r w:rsidRPr="006420CE">
        <w:tab/>
        <w:t>the value calculated for the total critical change in corrected soil organic carbon stock (in CO</w:t>
      </w:r>
      <w:r w:rsidRPr="006420CE">
        <w:rPr>
          <w:vertAlign w:val="subscript"/>
        </w:rPr>
        <w:t>2</w:t>
      </w:r>
      <w:r w:rsidRPr="006420CE">
        <w:noBreakHyphen/>
        <w:t xml:space="preserve">e)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 xml:space="preserve"> with a probability of exceedance of 60% from Equation SC30; and</w:t>
      </w:r>
    </w:p>
    <w:p w:rsidR="00E96A34" w:rsidRPr="006420CE" w:rsidRDefault="00E96A34" w:rsidP="00E96A34">
      <w:pPr>
        <w:pStyle w:val="tPara"/>
      </w:pPr>
      <w:r w:rsidRPr="006420CE">
        <w:tab/>
        <w:t>(e)</w:t>
      </w:r>
      <w:r w:rsidRPr="006420CE">
        <w:tab/>
        <w:t>the value calculated for the discounted change in corrected soil organic carbon stock (in CO</w:t>
      </w:r>
      <w:r w:rsidRPr="006420CE">
        <w:rPr>
          <w:vertAlign w:val="subscript"/>
        </w:rPr>
        <w:t>2</w:t>
      </w:r>
      <w:r w:rsidRPr="006420CE">
        <w:noBreakHyphen/>
        <w:t xml:space="preserve">e)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1</w:t>
      </w:r>
      <w:r w:rsidRPr="006420CE">
        <w:t xml:space="preserve"> from Equation SC31.</w:t>
      </w:r>
    </w:p>
    <w:p w:rsidR="00E96A34" w:rsidRPr="006420CE" w:rsidRDefault="00E96A34" w:rsidP="00E96A34">
      <w:pPr>
        <w:pStyle w:val="tMain"/>
      </w:pPr>
      <w:r w:rsidRPr="006420CE">
        <w:tab/>
        <w:t>(3)</w:t>
      </w:r>
      <w:r w:rsidRPr="006420CE">
        <w:tab/>
        <w:t>If more than 2 sampling rounds have been completed prior to the end of the first reporting period, the following results relating to the calculation of soil organic carbon stock change must be reported:</w:t>
      </w:r>
    </w:p>
    <w:p w:rsidR="00E96A34" w:rsidRPr="006420CE" w:rsidRDefault="00E96A34" w:rsidP="00E96A34">
      <w:pPr>
        <w:pStyle w:val="tPara"/>
      </w:pPr>
      <w:r w:rsidRPr="006420CE">
        <w:tab/>
        <w:t>(a)</w:t>
      </w:r>
      <w:r w:rsidRPr="006420CE">
        <w:tab/>
        <w:t xml:space="preserve">the value calculated for the total critical change in corrected soil organic carbon stock in the equivalent soil mass for each soil layer of each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probability of exceedance of 60% from Equation SC40;</w:t>
      </w:r>
    </w:p>
    <w:p w:rsidR="00E96A34" w:rsidRPr="006420CE" w:rsidRDefault="00E96A34" w:rsidP="00E96A34">
      <w:pPr>
        <w:pStyle w:val="tPara"/>
      </w:pPr>
      <w:r w:rsidRPr="006420CE">
        <w:tab/>
        <w:t>(b)</w:t>
      </w:r>
      <w:r w:rsidRPr="006420CE">
        <w:tab/>
        <w:t xml:space="preserve">the value calculated for the total critical change in corrected soil organic carbon stock in the equivalent soil mass for each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probability of exceedance of 60% from Equation SC41;</w:t>
      </w:r>
    </w:p>
    <w:p w:rsidR="00E96A34" w:rsidRPr="006420CE" w:rsidRDefault="00E96A34" w:rsidP="00E96A34">
      <w:pPr>
        <w:pStyle w:val="tPara"/>
      </w:pPr>
      <w:r w:rsidRPr="006420CE">
        <w:tab/>
        <w:t>(c)</w:t>
      </w:r>
      <w:r w:rsidRPr="006420CE">
        <w:tab/>
        <w:t xml:space="preserve">the value calculated for the total critical change in corrected soil organic carbon stock in the equivalent soil mass for the project area over the period </w:t>
      </w:r>
      <w:r w:rsidRPr="006420CE">
        <w:rPr>
          <w:i/>
        </w:rPr>
        <w:t>t</w:t>
      </w:r>
      <w:r w:rsidRPr="006420CE">
        <w:rPr>
          <w:i/>
          <w:vertAlign w:val="subscript"/>
        </w:rPr>
        <w:t>0</w:t>
      </w:r>
      <w:r w:rsidRPr="006420CE">
        <w:rPr>
          <w:vertAlign w:val="subscript"/>
        </w:rPr>
        <w:t xml:space="preserve"> </w:t>
      </w:r>
      <w:r w:rsidRPr="006420CE">
        <w:t xml:space="preserve">to </w:t>
      </w:r>
      <w:r w:rsidRPr="006420CE">
        <w:rPr>
          <w:i/>
        </w:rPr>
        <w:t>t</w:t>
      </w:r>
      <w:r w:rsidRPr="006420CE">
        <w:rPr>
          <w:i/>
          <w:vertAlign w:val="subscript"/>
        </w:rPr>
        <w:t>x</w:t>
      </w:r>
      <w:r w:rsidRPr="006420CE">
        <w:t xml:space="preserve"> with a probability of exceedance of 60% from Equation SC42; and</w:t>
      </w:r>
    </w:p>
    <w:p w:rsidR="00E96A34" w:rsidRPr="006420CE" w:rsidRDefault="00E96A34" w:rsidP="00E96A34">
      <w:pPr>
        <w:pStyle w:val="tPara"/>
      </w:pPr>
      <w:r w:rsidRPr="006420CE">
        <w:tab/>
        <w:t>(d)</w:t>
      </w:r>
      <w:r w:rsidRPr="006420CE">
        <w:tab/>
        <w:t>the value calculated for the total critical change in corrected soil organic carbon stock (in CO</w:t>
      </w:r>
      <w:r w:rsidRPr="006420CE">
        <w:rPr>
          <w:vertAlign w:val="subscript"/>
        </w:rPr>
        <w:t>2</w:t>
      </w:r>
      <w:r w:rsidRPr="006420CE">
        <w:t xml:space="preserve">-e) for the equivalent soil mass for the project area over the period </w:t>
      </w:r>
      <w:r w:rsidRPr="006420CE">
        <w:rPr>
          <w:i/>
        </w:rPr>
        <w:t>t</w:t>
      </w:r>
      <w:r w:rsidRPr="006420CE">
        <w:rPr>
          <w:i/>
          <w:vertAlign w:val="subscript"/>
        </w:rPr>
        <w:t>0</w:t>
      </w:r>
      <w:r w:rsidRPr="006420CE">
        <w:rPr>
          <w:vertAlign w:val="subscript"/>
        </w:rPr>
        <w:t xml:space="preserve"> </w:t>
      </w:r>
      <w:r w:rsidRPr="006420CE">
        <w:t xml:space="preserve">to </w:t>
      </w:r>
      <w:r w:rsidRPr="006420CE">
        <w:rPr>
          <w:i/>
        </w:rPr>
        <w:t>t</w:t>
      </w:r>
      <w:r w:rsidRPr="006420CE">
        <w:rPr>
          <w:i/>
          <w:vertAlign w:val="subscript"/>
        </w:rPr>
        <w:t>x</w:t>
      </w:r>
      <w:r w:rsidRPr="006420CE">
        <w:t xml:space="preserve"> with a probability of exceedance of 60% from Equation SC43.</w:t>
      </w:r>
    </w:p>
    <w:p w:rsidR="00E96A34" w:rsidRPr="006420CE" w:rsidRDefault="00E96A34" w:rsidP="00E96A34">
      <w:pPr>
        <w:pStyle w:val="h5Section"/>
      </w:pPr>
      <w:bookmarkStart w:id="441" w:name="_Toc391929192"/>
      <w:bookmarkStart w:id="442" w:name="_Toc423362753"/>
      <w:r w:rsidRPr="006420CE">
        <w:t>7.14</w:t>
      </w:r>
      <w:r w:rsidRPr="006420CE">
        <w:tab/>
        <w:t>Information in subsequent offsets reports</w:t>
      </w:r>
      <w:bookmarkEnd w:id="441"/>
      <w:bookmarkEnd w:id="442"/>
    </w:p>
    <w:p w:rsidR="00E96A34" w:rsidRPr="006420CE" w:rsidRDefault="00E96A34" w:rsidP="00E96A34">
      <w:pPr>
        <w:pStyle w:val="tMain"/>
      </w:pPr>
      <w:r w:rsidRPr="006420CE">
        <w:tab/>
      </w:r>
      <w:r w:rsidRPr="006420CE">
        <w:tab/>
        <w:t>The following information must be included in the second and subsequent offsets reports for a project to which this Determination applies:</w:t>
      </w:r>
    </w:p>
    <w:p w:rsidR="00E96A34" w:rsidRPr="006420CE" w:rsidRDefault="00E96A34" w:rsidP="00E96A34">
      <w:pPr>
        <w:pStyle w:val="tPara"/>
      </w:pPr>
      <w:r w:rsidRPr="006420CE">
        <w:tab/>
        <w:t>(a)</w:t>
      </w:r>
      <w:r w:rsidRPr="006420CE">
        <w:tab/>
        <w:t>any changes to the project management actions implemented in the project area in accordance with section 7.5;</w:t>
      </w:r>
    </w:p>
    <w:p w:rsidR="00E96A34" w:rsidRPr="006420CE" w:rsidRDefault="00E96A34" w:rsidP="00E96A34">
      <w:pPr>
        <w:pStyle w:val="tPara"/>
      </w:pPr>
      <w:r w:rsidRPr="006420CE">
        <w:tab/>
        <w:t>(b)</w:t>
      </w:r>
      <w:r w:rsidRPr="006420CE">
        <w:tab/>
        <w:t>the day, month and year of the first day and last day of each:</w:t>
      </w:r>
    </w:p>
    <w:p w:rsidR="00E96A34" w:rsidRPr="006420CE" w:rsidRDefault="00E96A34" w:rsidP="00E96A34">
      <w:pPr>
        <w:pStyle w:val="tSubpara"/>
      </w:pPr>
      <w:r w:rsidRPr="006420CE">
        <w:tab/>
        <w:t>(i)</w:t>
      </w:r>
      <w:r w:rsidRPr="006420CE">
        <w:tab/>
        <w:t>carbon estimation area sampling round in the reporting period; and</w:t>
      </w:r>
    </w:p>
    <w:p w:rsidR="00E96A34" w:rsidRPr="006420CE" w:rsidRDefault="00E96A34" w:rsidP="00E96A34">
      <w:pPr>
        <w:pStyle w:val="tSubpara"/>
      </w:pPr>
      <w:r w:rsidRPr="006420CE">
        <w:tab/>
        <w:t>(ii)</w:t>
      </w:r>
      <w:r w:rsidRPr="006420CE">
        <w:tab/>
        <w:t xml:space="preserve">project area sampling round in the reporting period; and </w:t>
      </w:r>
    </w:p>
    <w:p w:rsidR="00E96A34" w:rsidRPr="006420CE" w:rsidRDefault="00E96A34" w:rsidP="00E96A34">
      <w:pPr>
        <w:pStyle w:val="tPara"/>
      </w:pPr>
      <w:r w:rsidRPr="006420CE">
        <w:tab/>
        <w:t>(c)</w:t>
      </w:r>
      <w:r w:rsidRPr="006420CE">
        <w:tab/>
        <w:t>the following results relating to the calculation of soil organic carbon stock change:</w:t>
      </w:r>
    </w:p>
    <w:p w:rsidR="00E96A34" w:rsidRPr="006420CE" w:rsidRDefault="00E96A34" w:rsidP="00E96A34">
      <w:pPr>
        <w:pStyle w:val="tSubpara"/>
      </w:pPr>
      <w:r w:rsidRPr="006420CE">
        <w:tab/>
        <w:t>(i)</w:t>
      </w:r>
      <w:r w:rsidRPr="006420CE">
        <w:tab/>
        <w:t xml:space="preserve">the value calculated for the total critical change in corrected soil organic carbon stock in the equivalent soil mass for each soil layer of each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probability of exceedance of 60% from Equation SC40;</w:t>
      </w:r>
    </w:p>
    <w:p w:rsidR="00E96A34" w:rsidRPr="006420CE" w:rsidRDefault="00E96A34" w:rsidP="00E96A34">
      <w:pPr>
        <w:pStyle w:val="tSubpara"/>
      </w:pPr>
      <w:r w:rsidRPr="006420CE">
        <w:tab/>
        <w:t>(ii)</w:t>
      </w:r>
      <w:r w:rsidRPr="006420CE">
        <w:tab/>
        <w:t xml:space="preserve">the value calculated for the total critical change in corrected soil organic carbon stock in the equivalent soil mass for each carbon estimation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probability of exceedance of 60% from Equation SC41;</w:t>
      </w:r>
    </w:p>
    <w:p w:rsidR="00E96A34" w:rsidRPr="006420CE" w:rsidRDefault="00E96A34" w:rsidP="00E96A34">
      <w:pPr>
        <w:pStyle w:val="tSubpara"/>
      </w:pPr>
      <w:r w:rsidRPr="006420CE">
        <w:tab/>
        <w:t>(iii)</w:t>
      </w:r>
      <w:r w:rsidRPr="006420CE">
        <w:tab/>
        <w:t xml:space="preserve">the value calculated for the total critical change in corrected soil organic carbon stock in the equivalent soil mass for the project area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probability of exceedance of 60% from Equation SC42;</w:t>
      </w:r>
    </w:p>
    <w:p w:rsidR="00E96A34" w:rsidRPr="006420CE" w:rsidRDefault="00E96A34" w:rsidP="00E96A34">
      <w:pPr>
        <w:pStyle w:val="tSubpara"/>
      </w:pPr>
      <w:r w:rsidRPr="006420CE">
        <w:tab/>
        <w:t>(iv)</w:t>
      </w:r>
      <w:r w:rsidRPr="006420CE">
        <w:tab/>
        <w:t>the value calculated for the total critical change in corrected soil organic carbon stock for the equivalent soil mass for the project area (in CO</w:t>
      </w:r>
      <w:r w:rsidRPr="006420CE">
        <w:rPr>
          <w:vertAlign w:val="subscript"/>
        </w:rPr>
        <w:t>2</w:t>
      </w:r>
      <w:r w:rsidRPr="006420CE">
        <w:t xml:space="preserve">-e) over the period </w:t>
      </w:r>
      <w:r w:rsidRPr="006420CE">
        <w:rPr>
          <w:i/>
        </w:rPr>
        <w:t>t</w:t>
      </w:r>
      <w:r w:rsidRPr="006420CE">
        <w:rPr>
          <w:i/>
          <w:vertAlign w:val="subscript"/>
        </w:rPr>
        <w:t>0</w:t>
      </w:r>
      <w:r w:rsidRPr="006420CE">
        <w:t xml:space="preserve"> to </w:t>
      </w:r>
      <w:r w:rsidRPr="006420CE">
        <w:rPr>
          <w:i/>
        </w:rPr>
        <w:t>t</w:t>
      </w:r>
      <w:r w:rsidRPr="006420CE">
        <w:rPr>
          <w:i/>
          <w:vertAlign w:val="subscript"/>
        </w:rPr>
        <w:t>x</w:t>
      </w:r>
      <w:r w:rsidRPr="006420CE">
        <w:t xml:space="preserve"> with a probability of exceedance of 60%  from Equation SC43; and</w:t>
      </w:r>
    </w:p>
    <w:p w:rsidR="00E96A34" w:rsidRPr="006420CE" w:rsidRDefault="00E96A34" w:rsidP="00E96A34">
      <w:pPr>
        <w:pStyle w:val="tSubpara"/>
        <w:rPr>
          <w:color w:val="808080" w:themeColor="background1" w:themeShade="80"/>
        </w:rPr>
      </w:pPr>
      <w:r w:rsidRPr="006420CE">
        <w:tab/>
        <w:t>(v)</w:t>
      </w:r>
      <w:r w:rsidRPr="006420CE">
        <w:tab/>
        <w:t>the value calculated for the change in corrected soil organic carbon stock for the equivalent soil mass for the project area (in CO</w:t>
      </w:r>
      <w:r w:rsidRPr="006420CE">
        <w:rPr>
          <w:vertAlign w:val="subscript"/>
        </w:rPr>
        <w:t>2</w:t>
      </w:r>
      <w:r w:rsidRPr="006420CE">
        <w:t>-e) for the current reporting period from Equation SC44.</w:t>
      </w:r>
    </w:p>
    <w:p w:rsidR="00E96A34" w:rsidRPr="006420CE" w:rsidRDefault="00E96A34" w:rsidP="00E96A34">
      <w:pPr>
        <w:pStyle w:val="h5Section"/>
      </w:pPr>
      <w:bookmarkStart w:id="443" w:name="_Toc391929193"/>
      <w:bookmarkStart w:id="444" w:name="_Toc423362754"/>
      <w:r w:rsidRPr="006420CE">
        <w:t>7.15</w:t>
      </w:r>
      <w:r w:rsidRPr="006420CE">
        <w:tab/>
        <w:t>Information in all offsets reports</w:t>
      </w:r>
      <w:bookmarkEnd w:id="443"/>
      <w:bookmarkEnd w:id="444"/>
    </w:p>
    <w:p w:rsidR="00E96A34" w:rsidRPr="006420CE" w:rsidRDefault="00E96A34" w:rsidP="00E96A34">
      <w:pPr>
        <w:pStyle w:val="tMain"/>
      </w:pPr>
      <w:r w:rsidRPr="006420CE">
        <w:tab/>
        <w:t>(1)</w:t>
      </w:r>
      <w:r w:rsidRPr="006420CE">
        <w:tab/>
        <w:t>The information specified in this section must be included in all offsets reports for a project to which this Determination applies.</w:t>
      </w:r>
    </w:p>
    <w:p w:rsidR="00E96A34" w:rsidRPr="006420CE" w:rsidRDefault="00E96A34" w:rsidP="00E96A34">
      <w:pPr>
        <w:pStyle w:val="tMain"/>
      </w:pPr>
      <w:r w:rsidRPr="006420CE">
        <w:tab/>
        <w:t>(2)</w:t>
      </w:r>
      <w:r w:rsidRPr="006420CE">
        <w:tab/>
        <w:t>All reports must contain the following information in relation to the greenhouse gas sources specified in subsection (3):</w:t>
      </w:r>
    </w:p>
    <w:p w:rsidR="00E96A34" w:rsidRPr="006420CE" w:rsidRDefault="00E96A34" w:rsidP="00E96A34">
      <w:pPr>
        <w:pStyle w:val="tPara"/>
      </w:pPr>
      <w:r w:rsidRPr="006420CE">
        <w:tab/>
        <w:t>(a)</w:t>
      </w:r>
      <w:r w:rsidRPr="006420CE">
        <w:tab/>
        <w:t>the mean annual emissions for:</w:t>
      </w:r>
    </w:p>
    <w:p w:rsidR="00E96A34" w:rsidRPr="006420CE" w:rsidRDefault="00E96A34" w:rsidP="00E96A34">
      <w:pPr>
        <w:pStyle w:val="tSubpara"/>
      </w:pPr>
      <w:r w:rsidRPr="006420CE">
        <w:tab/>
        <w:t>(i)</w:t>
      </w:r>
      <w:r w:rsidRPr="006420CE">
        <w:tab/>
        <w:t>the baseline emissions period; and</w:t>
      </w:r>
    </w:p>
    <w:p w:rsidR="00E96A34" w:rsidRPr="006420CE" w:rsidRDefault="00E96A34" w:rsidP="00E96A34">
      <w:pPr>
        <w:pStyle w:val="tSubpara"/>
      </w:pPr>
      <w:r w:rsidRPr="006420CE">
        <w:tab/>
        <w:t>(ii)</w:t>
      </w:r>
      <w:r w:rsidRPr="006420CE">
        <w:tab/>
        <w:t>the reporting period;</w:t>
      </w:r>
    </w:p>
    <w:p w:rsidR="00E96A34" w:rsidRPr="006420CE" w:rsidRDefault="00E96A34" w:rsidP="00E96A34">
      <w:pPr>
        <w:pStyle w:val="tPara"/>
      </w:pPr>
      <w:r w:rsidRPr="006420CE">
        <w:tab/>
        <w:t>(b)</w:t>
      </w:r>
      <w:r w:rsidRPr="006420CE">
        <w:tab/>
        <w:t>the standard deviation or tolerance margin (where relevant);</w:t>
      </w:r>
    </w:p>
    <w:p w:rsidR="00E96A34" w:rsidRPr="006420CE" w:rsidRDefault="00E96A34" w:rsidP="00E96A34">
      <w:pPr>
        <w:pStyle w:val="tPara"/>
      </w:pPr>
      <w:r w:rsidRPr="006420CE">
        <w:tab/>
        <w:t>(c)</w:t>
      </w:r>
      <w:r w:rsidRPr="006420CE">
        <w:tab/>
        <w:t>the material difference (if any) between the mean annual emissions from the baseline emissions period and the mean annual emissions from the reporting period; and</w:t>
      </w:r>
    </w:p>
    <w:p w:rsidR="00E96A34" w:rsidRPr="006420CE" w:rsidRDefault="00E96A34" w:rsidP="00E96A34">
      <w:pPr>
        <w:pStyle w:val="tPara"/>
      </w:pPr>
      <w:r w:rsidRPr="006420CE">
        <w:tab/>
        <w:t>(d)</w:t>
      </w:r>
      <w:r w:rsidRPr="006420CE">
        <w:tab/>
        <w:t>the total change in emissions between the baseline emissions period and the reporting period.</w:t>
      </w:r>
    </w:p>
    <w:p w:rsidR="00E96A34" w:rsidRPr="006420CE" w:rsidRDefault="00E96A34" w:rsidP="00E96A34">
      <w:pPr>
        <w:pStyle w:val="tMain"/>
      </w:pPr>
      <w:r w:rsidRPr="006420CE">
        <w:tab/>
        <w:t>(3)</w:t>
      </w:r>
      <w:r w:rsidRPr="006420CE">
        <w:tab/>
        <w:t>The relevant greenhouse gas sources for the purposes of subsection (2) are:</w:t>
      </w:r>
    </w:p>
    <w:p w:rsidR="00E96A34" w:rsidRPr="006420CE" w:rsidRDefault="00E96A34" w:rsidP="00E96A34">
      <w:pPr>
        <w:pStyle w:val="tPara"/>
      </w:pPr>
      <w:r w:rsidRPr="006420CE">
        <w:tab/>
        <w:t>(a)</w:t>
      </w:r>
      <w:r w:rsidRPr="006420CE">
        <w:tab/>
        <w:t>livestock;</w:t>
      </w:r>
    </w:p>
    <w:p w:rsidR="00E96A34" w:rsidRPr="006420CE" w:rsidRDefault="00E96A34" w:rsidP="00E96A34">
      <w:pPr>
        <w:pStyle w:val="tPara"/>
      </w:pPr>
      <w:r w:rsidRPr="006420CE">
        <w:tab/>
        <w:t>(b)</w:t>
      </w:r>
      <w:r w:rsidRPr="006420CE">
        <w:tab/>
        <w:t>synthetic fertiliser;</w:t>
      </w:r>
    </w:p>
    <w:p w:rsidR="00E96A34" w:rsidRPr="006420CE" w:rsidRDefault="00E96A34" w:rsidP="00E96A34">
      <w:pPr>
        <w:pStyle w:val="tPara"/>
      </w:pPr>
      <w:r w:rsidRPr="006420CE">
        <w:tab/>
        <w:t>(c)</w:t>
      </w:r>
      <w:r w:rsidRPr="006420CE">
        <w:tab/>
        <w:t>lime; and</w:t>
      </w:r>
    </w:p>
    <w:p w:rsidR="00E96A34" w:rsidRPr="006420CE" w:rsidRDefault="00E96A34" w:rsidP="00E96A34">
      <w:pPr>
        <w:pStyle w:val="tPara"/>
      </w:pPr>
      <w:r w:rsidRPr="006420CE">
        <w:tab/>
        <w:t>(d)</w:t>
      </w:r>
      <w:r w:rsidRPr="006420CE">
        <w:tab/>
        <w:t>tillage events.</w:t>
      </w:r>
    </w:p>
    <w:p w:rsidR="00E96A34" w:rsidRPr="006420CE" w:rsidRDefault="00E96A34" w:rsidP="00E96A34">
      <w:pPr>
        <w:pStyle w:val="tMain"/>
      </w:pPr>
      <w:r w:rsidRPr="006420CE">
        <w:tab/>
        <w:t>(4)</w:t>
      </w:r>
      <w:r w:rsidRPr="006420CE">
        <w:tab/>
        <w:t>All reports must contain:</w:t>
      </w:r>
    </w:p>
    <w:p w:rsidR="00E96A34" w:rsidRPr="006420CE" w:rsidRDefault="00E96A34" w:rsidP="00E96A34">
      <w:pPr>
        <w:pStyle w:val="tPara"/>
      </w:pPr>
      <w:r w:rsidRPr="006420CE">
        <w:tab/>
        <w:t>(a)</w:t>
      </w:r>
      <w:r w:rsidRPr="006420CE">
        <w:tab/>
        <w:t>the information required by:</w:t>
      </w:r>
    </w:p>
    <w:p w:rsidR="00E96A34" w:rsidRPr="006420CE" w:rsidRDefault="00E96A34" w:rsidP="00E96A34">
      <w:pPr>
        <w:pStyle w:val="tSubpara"/>
        <w:rPr>
          <w:color w:val="000000" w:themeColor="text1"/>
        </w:rPr>
      </w:pPr>
      <w:r w:rsidRPr="006420CE">
        <w:tab/>
        <w:t>(i)</w:t>
      </w:r>
      <w:r w:rsidRPr="006420CE">
        <w:tab/>
        <w:t xml:space="preserve">the CFI soil sampling design </w:t>
      </w:r>
      <w:r w:rsidRPr="006420CE">
        <w:rPr>
          <w:color w:val="000000" w:themeColor="text1"/>
        </w:rPr>
        <w:t>method; and</w:t>
      </w:r>
    </w:p>
    <w:p w:rsidR="00E96A34" w:rsidRPr="006420CE" w:rsidRDefault="00E96A34" w:rsidP="00E96A34">
      <w:pPr>
        <w:pStyle w:val="tSubpara"/>
      </w:pPr>
      <w:r w:rsidRPr="006420CE">
        <w:tab/>
        <w:t>(ii)</w:t>
      </w:r>
      <w:r w:rsidRPr="006420CE">
        <w:tab/>
        <w:t xml:space="preserve">the CFI soil sampling and analysis method; </w:t>
      </w:r>
    </w:p>
    <w:p w:rsidR="00E96A34" w:rsidRPr="006420CE" w:rsidRDefault="00E96A34" w:rsidP="00E96A34">
      <w:pPr>
        <w:pStyle w:val="tPara"/>
      </w:pPr>
      <w:r w:rsidRPr="006420CE">
        <w:tab/>
        <w:t>(b)</w:t>
      </w:r>
      <w:r w:rsidRPr="006420CE">
        <w:tab/>
        <w:t>a statutory declaration by the person carrying out sample collection stating that the sample collection and preparation has been undertaken in accordance with the CFI soil sampling and analysis method;</w:t>
      </w:r>
    </w:p>
    <w:p w:rsidR="00E96A34" w:rsidRPr="006420CE" w:rsidRDefault="00E96A34" w:rsidP="00E96A34">
      <w:pPr>
        <w:pStyle w:val="tPara"/>
      </w:pPr>
      <w:r w:rsidRPr="006420CE">
        <w:tab/>
        <w:t>(c)</w:t>
      </w:r>
      <w:r w:rsidRPr="006420CE">
        <w:tab/>
        <w:t>the total change in emissions between the baseline emissions period and the reporting period for all sources; and</w:t>
      </w:r>
    </w:p>
    <w:p w:rsidR="00E96A34" w:rsidRDefault="00E96A34" w:rsidP="00E96A34">
      <w:pPr>
        <w:pStyle w:val="tPara"/>
      </w:pPr>
      <w:r w:rsidRPr="006420CE">
        <w:tab/>
        <w:t>(d)</w:t>
      </w:r>
      <w:r w:rsidRPr="006420CE">
        <w:tab/>
        <w:t>the carbon dioxide equivalent net abatement amount, calculated in accordance with Division 6.3.</w:t>
      </w:r>
    </w:p>
    <w:p w:rsidR="009E684C" w:rsidRPr="00FB7757" w:rsidRDefault="009E684C" w:rsidP="009E684C">
      <w:pPr>
        <w:pStyle w:val="h3Div"/>
      </w:pPr>
      <w:bookmarkStart w:id="445" w:name="_Toc414026517"/>
      <w:bookmarkStart w:id="446" w:name="_Toc414980144"/>
      <w:bookmarkStart w:id="447" w:name="_Toc421261713"/>
      <w:bookmarkStart w:id="448" w:name="_Toc421780402"/>
      <w:bookmarkStart w:id="449" w:name="_Toc423362755"/>
      <w:r w:rsidRPr="00FB7757">
        <w:t>Division 7.5</w:t>
      </w:r>
      <w:r w:rsidRPr="00FB7757">
        <w:tab/>
        <w:t>Reporting under section 77A of the Act</w:t>
      </w:r>
      <w:bookmarkEnd w:id="445"/>
      <w:bookmarkEnd w:id="446"/>
      <w:bookmarkEnd w:id="447"/>
      <w:bookmarkEnd w:id="448"/>
      <w:bookmarkEnd w:id="449"/>
    </w:p>
    <w:p w:rsidR="009E684C" w:rsidRPr="00FB7757" w:rsidRDefault="009E684C" w:rsidP="009E684C">
      <w:pPr>
        <w:pStyle w:val="h5Section"/>
      </w:pPr>
      <w:bookmarkStart w:id="450" w:name="_Toc414026518"/>
      <w:bookmarkStart w:id="451" w:name="_Toc414980145"/>
      <w:bookmarkStart w:id="452" w:name="_Toc421261714"/>
      <w:bookmarkStart w:id="453" w:name="_Toc421780403"/>
      <w:bookmarkStart w:id="454" w:name="_Toc423362756"/>
      <w:r w:rsidRPr="00FB7757">
        <w:t>7.16</w:t>
      </w:r>
      <w:r w:rsidRPr="00FB7757">
        <w:tab/>
        <w:t>No division of carbon estimation area</w:t>
      </w:r>
      <w:bookmarkEnd w:id="450"/>
      <w:bookmarkEnd w:id="451"/>
      <w:bookmarkEnd w:id="452"/>
      <w:bookmarkEnd w:id="453"/>
      <w:bookmarkEnd w:id="454"/>
    </w:p>
    <w:p w:rsidR="009E684C" w:rsidRPr="00FB7757" w:rsidRDefault="009E684C" w:rsidP="009E684C">
      <w:pPr>
        <w:pStyle w:val="tMain"/>
      </w:pPr>
      <w:r w:rsidRPr="00FB7757">
        <w:tab/>
      </w:r>
      <w:r w:rsidRPr="00FB7757">
        <w:tab/>
        <w:t>For subsection 77A(2) of the Act, the division of the overall project must not result in the division of a carbon estimation area.</w:t>
      </w:r>
    </w:p>
    <w:p w:rsidR="00411CD1" w:rsidRPr="00FB7757" w:rsidRDefault="00411CD1" w:rsidP="00411CD1">
      <w:pPr>
        <w:pStyle w:val="ENotesHeading1"/>
        <w:pageBreakBefore/>
        <w:spacing w:line="240" w:lineRule="auto"/>
        <w:outlineLvl w:val="9"/>
      </w:pPr>
      <w:bookmarkStart w:id="455" w:name="_Toc412458580"/>
      <w:bookmarkStart w:id="456" w:name="_Toc421697793"/>
      <w:bookmarkStart w:id="457" w:name="_Toc421719209"/>
      <w:bookmarkStart w:id="458" w:name="_Toc421722410"/>
      <w:bookmarkStart w:id="459" w:name="_Toc423362757"/>
      <w:r w:rsidRPr="00FB7757">
        <w:t>Endnotes</w:t>
      </w:r>
      <w:bookmarkEnd w:id="455"/>
      <w:bookmarkEnd w:id="456"/>
      <w:bookmarkEnd w:id="457"/>
      <w:bookmarkEnd w:id="458"/>
      <w:bookmarkEnd w:id="459"/>
    </w:p>
    <w:p w:rsidR="00411CD1" w:rsidRPr="00FB7757" w:rsidRDefault="00411CD1" w:rsidP="00411CD1">
      <w:pPr>
        <w:pStyle w:val="ENotesHeading2"/>
        <w:spacing w:line="240" w:lineRule="auto"/>
        <w:outlineLvl w:val="9"/>
      </w:pPr>
      <w:bookmarkStart w:id="460" w:name="_Toc412458581"/>
      <w:bookmarkStart w:id="461" w:name="_Toc421697794"/>
      <w:bookmarkStart w:id="462" w:name="_Toc421719210"/>
      <w:bookmarkStart w:id="463" w:name="_Toc421722411"/>
      <w:bookmarkStart w:id="464" w:name="_Toc423362758"/>
      <w:r w:rsidRPr="00FB7757">
        <w:t>Endnote 1—About the endnotes</w:t>
      </w:r>
      <w:bookmarkEnd w:id="460"/>
      <w:bookmarkEnd w:id="461"/>
      <w:bookmarkEnd w:id="462"/>
      <w:bookmarkEnd w:id="463"/>
      <w:bookmarkEnd w:id="464"/>
    </w:p>
    <w:p w:rsidR="00411CD1" w:rsidRPr="00FB7757" w:rsidRDefault="00411CD1" w:rsidP="00411CD1">
      <w:pPr>
        <w:spacing w:after="120"/>
      </w:pPr>
      <w:r w:rsidRPr="00FB7757">
        <w:t>The endnotes provide information about this compilation and the compiled law.</w:t>
      </w:r>
    </w:p>
    <w:p w:rsidR="00411CD1" w:rsidRPr="00FB7757" w:rsidRDefault="00411CD1" w:rsidP="00411CD1">
      <w:pPr>
        <w:spacing w:after="120"/>
      </w:pPr>
      <w:r w:rsidRPr="00FB7757">
        <w:t>The following endnotes are included in every compilation:</w:t>
      </w:r>
    </w:p>
    <w:p w:rsidR="00411CD1" w:rsidRPr="00FB7757" w:rsidRDefault="00411CD1" w:rsidP="00411CD1">
      <w:r w:rsidRPr="00FB7757">
        <w:t>Endnote 1—About the endnotes</w:t>
      </w:r>
    </w:p>
    <w:p w:rsidR="00411CD1" w:rsidRPr="00FB7757" w:rsidRDefault="00411CD1" w:rsidP="00411CD1">
      <w:r w:rsidRPr="00FB7757">
        <w:t>Endnote 2—Abbreviation key</w:t>
      </w:r>
    </w:p>
    <w:p w:rsidR="00411CD1" w:rsidRPr="00FB7757" w:rsidRDefault="00411CD1" w:rsidP="00411CD1">
      <w:r w:rsidRPr="00FB7757">
        <w:t>Endnote 3—Legislation history</w:t>
      </w:r>
    </w:p>
    <w:p w:rsidR="00411CD1" w:rsidRPr="00FB7757" w:rsidRDefault="00411CD1" w:rsidP="00411CD1">
      <w:pPr>
        <w:spacing w:after="120"/>
      </w:pPr>
      <w:r w:rsidRPr="00FB7757">
        <w:t>Endnote 4—Amendment history</w:t>
      </w:r>
    </w:p>
    <w:p w:rsidR="00411CD1" w:rsidRPr="00FB7757" w:rsidRDefault="00411CD1" w:rsidP="00411CD1">
      <w:pPr>
        <w:spacing w:after="120"/>
      </w:pPr>
      <w:r w:rsidRPr="00FB7757">
        <w:t>Endnotes about misdescribed amendments and other matters are included in a compilation only as necessary.</w:t>
      </w:r>
    </w:p>
    <w:p w:rsidR="00411CD1" w:rsidRPr="00FB7757" w:rsidRDefault="00411CD1" w:rsidP="00411CD1">
      <w:r w:rsidRPr="00FB7757">
        <w:rPr>
          <w:b/>
        </w:rPr>
        <w:t>Abbreviation key—Endnote 2</w:t>
      </w:r>
    </w:p>
    <w:p w:rsidR="00411CD1" w:rsidRPr="00FB7757" w:rsidRDefault="00411CD1" w:rsidP="00411CD1">
      <w:pPr>
        <w:spacing w:after="120"/>
      </w:pPr>
      <w:r w:rsidRPr="00FB7757">
        <w:t>The abbreviation key sets out abbreviations that may be used in the endnotes.</w:t>
      </w:r>
    </w:p>
    <w:p w:rsidR="00411CD1" w:rsidRPr="00FB7757" w:rsidRDefault="00411CD1" w:rsidP="00411CD1">
      <w:pPr>
        <w:rPr>
          <w:b/>
        </w:rPr>
      </w:pPr>
      <w:r w:rsidRPr="00FB7757">
        <w:rPr>
          <w:b/>
        </w:rPr>
        <w:t>Legislation history and amendment history—Endnotes 3 and 4</w:t>
      </w:r>
    </w:p>
    <w:p w:rsidR="00411CD1" w:rsidRPr="00FB7757" w:rsidRDefault="00411CD1" w:rsidP="00411CD1">
      <w:pPr>
        <w:spacing w:after="120"/>
      </w:pPr>
      <w:r w:rsidRPr="00FB7757">
        <w:t>Amending laws are annotated in the legislation history and amendment history.</w:t>
      </w:r>
    </w:p>
    <w:p w:rsidR="00411CD1" w:rsidRPr="00FB7757" w:rsidRDefault="00411CD1" w:rsidP="00411CD1">
      <w:pPr>
        <w:spacing w:after="120"/>
      </w:pPr>
      <w:r w:rsidRPr="00FB775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11CD1" w:rsidRPr="00FB7757" w:rsidRDefault="00411CD1" w:rsidP="00411CD1">
      <w:pPr>
        <w:spacing w:after="120"/>
      </w:pPr>
      <w:r w:rsidRPr="00FB775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11CD1" w:rsidRPr="00FB7757" w:rsidRDefault="00411CD1" w:rsidP="00411CD1">
      <w:pPr>
        <w:keepNext/>
      </w:pPr>
      <w:r w:rsidRPr="00FB7757">
        <w:rPr>
          <w:b/>
        </w:rPr>
        <w:t>Misdescribed amendments</w:t>
      </w:r>
    </w:p>
    <w:p w:rsidR="00411CD1" w:rsidRPr="00FB7757" w:rsidRDefault="00411CD1" w:rsidP="00411CD1">
      <w:pPr>
        <w:spacing w:after="120"/>
      </w:pPr>
      <w:r w:rsidRPr="00FB775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11CD1" w:rsidRPr="00FB7757" w:rsidRDefault="00411CD1" w:rsidP="00411CD1">
      <w:pPr>
        <w:spacing w:after="120"/>
      </w:pPr>
      <w:r w:rsidRPr="00FB7757">
        <w:t>If a misdescribed amendment cannot be given effect as intended, the amendment is set out in the endnotes.</w:t>
      </w:r>
    </w:p>
    <w:p w:rsidR="00411CD1" w:rsidRPr="00FB7757" w:rsidRDefault="00411CD1" w:rsidP="00411CD1">
      <w:pPr>
        <w:pStyle w:val="ENotesHeading2"/>
        <w:pageBreakBefore/>
        <w:outlineLvl w:val="9"/>
      </w:pPr>
      <w:bookmarkStart w:id="465" w:name="_Toc412458582"/>
      <w:bookmarkStart w:id="466" w:name="_Toc421697795"/>
      <w:bookmarkStart w:id="467" w:name="_Toc421719211"/>
      <w:bookmarkStart w:id="468" w:name="_Toc421722412"/>
      <w:bookmarkStart w:id="469" w:name="_Toc423362759"/>
      <w:r w:rsidRPr="00FB7757">
        <w:t>Endnote 2—Abbreviation key</w:t>
      </w:r>
      <w:bookmarkEnd w:id="465"/>
      <w:bookmarkEnd w:id="466"/>
      <w:bookmarkEnd w:id="467"/>
      <w:bookmarkEnd w:id="468"/>
      <w:bookmarkEnd w:id="469"/>
    </w:p>
    <w:p w:rsidR="00411CD1" w:rsidRPr="00FB7757" w:rsidRDefault="00411CD1" w:rsidP="00411CD1">
      <w:pPr>
        <w:pStyle w:val="Tabletext0"/>
      </w:pPr>
    </w:p>
    <w:tbl>
      <w:tblPr>
        <w:tblW w:w="7938" w:type="dxa"/>
        <w:tblInd w:w="108" w:type="dxa"/>
        <w:tblLayout w:type="fixed"/>
        <w:tblLook w:val="0000"/>
      </w:tblPr>
      <w:tblGrid>
        <w:gridCol w:w="4253"/>
        <w:gridCol w:w="3685"/>
      </w:tblGrid>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A = Act</w:t>
            </w:r>
          </w:p>
        </w:tc>
        <w:tc>
          <w:tcPr>
            <w:tcW w:w="3685" w:type="dxa"/>
            <w:shd w:val="clear" w:color="auto" w:fill="auto"/>
          </w:tcPr>
          <w:p w:rsidR="00411CD1" w:rsidRPr="00FB7757" w:rsidRDefault="00411CD1" w:rsidP="00DD7017">
            <w:pPr>
              <w:pStyle w:val="ENoteTableText"/>
              <w:ind w:left="454" w:hanging="454"/>
              <w:rPr>
                <w:sz w:val="20"/>
              </w:rPr>
            </w:pPr>
            <w:r w:rsidRPr="00FB7757">
              <w:rPr>
                <w:sz w:val="20"/>
              </w:rPr>
              <w:t>orig = original</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ad = added or inserted</w:t>
            </w:r>
          </w:p>
        </w:tc>
        <w:tc>
          <w:tcPr>
            <w:tcW w:w="3685" w:type="dxa"/>
            <w:shd w:val="clear" w:color="auto" w:fill="auto"/>
          </w:tcPr>
          <w:p w:rsidR="00411CD1" w:rsidRPr="00FB7757" w:rsidRDefault="00411CD1" w:rsidP="00DD7017">
            <w:pPr>
              <w:pStyle w:val="ENoteTableText"/>
              <w:ind w:left="454" w:hanging="454"/>
              <w:rPr>
                <w:sz w:val="20"/>
              </w:rPr>
            </w:pPr>
            <w:r w:rsidRPr="00FB7757">
              <w:rPr>
                <w:sz w:val="20"/>
              </w:rPr>
              <w:t>par = paragraph(s)/subparagraph(s)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am = amended</w:t>
            </w:r>
          </w:p>
        </w:tc>
        <w:tc>
          <w:tcPr>
            <w:tcW w:w="3685" w:type="dxa"/>
            <w:shd w:val="clear" w:color="auto" w:fill="auto"/>
          </w:tcPr>
          <w:p w:rsidR="00411CD1" w:rsidRPr="00FB7757" w:rsidRDefault="00411CD1" w:rsidP="00DD7017">
            <w:pPr>
              <w:pStyle w:val="ENoteTableText"/>
              <w:spacing w:before="0"/>
              <w:rPr>
                <w:sz w:val="20"/>
              </w:rPr>
            </w:pPr>
            <w:r w:rsidRPr="00FB7757">
              <w:rPr>
                <w:sz w:val="20"/>
              </w:rPr>
              <w:t xml:space="preserve">    /sub</w:t>
            </w:r>
            <w:r w:rsidRPr="00FB7757">
              <w:rPr>
                <w:sz w:val="20"/>
              </w:rPr>
              <w:noBreakHyphen/>
              <w:t>subparagraph(s)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amdt = amendment</w:t>
            </w:r>
          </w:p>
        </w:tc>
        <w:tc>
          <w:tcPr>
            <w:tcW w:w="3685" w:type="dxa"/>
            <w:shd w:val="clear" w:color="auto" w:fill="auto"/>
          </w:tcPr>
          <w:p w:rsidR="00411CD1" w:rsidRPr="00FB7757" w:rsidRDefault="00411CD1" w:rsidP="00DD7017">
            <w:pPr>
              <w:pStyle w:val="ENoteTableText"/>
              <w:rPr>
                <w:sz w:val="20"/>
              </w:rPr>
            </w:pPr>
            <w:r w:rsidRPr="00FB7757">
              <w:rPr>
                <w:sz w:val="20"/>
              </w:rPr>
              <w:t>pres = present</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c = clause(s)</w:t>
            </w:r>
          </w:p>
        </w:tc>
        <w:tc>
          <w:tcPr>
            <w:tcW w:w="3685" w:type="dxa"/>
            <w:shd w:val="clear" w:color="auto" w:fill="auto"/>
          </w:tcPr>
          <w:p w:rsidR="00411CD1" w:rsidRPr="00FB7757" w:rsidRDefault="00411CD1" w:rsidP="00DD7017">
            <w:pPr>
              <w:pStyle w:val="ENoteTableText"/>
              <w:rPr>
                <w:sz w:val="20"/>
              </w:rPr>
            </w:pPr>
            <w:r w:rsidRPr="00FB7757">
              <w:rPr>
                <w:sz w:val="20"/>
              </w:rPr>
              <w:t>prev = previous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C[x] = Compilation No. x</w:t>
            </w:r>
          </w:p>
        </w:tc>
        <w:tc>
          <w:tcPr>
            <w:tcW w:w="3685" w:type="dxa"/>
            <w:shd w:val="clear" w:color="auto" w:fill="auto"/>
          </w:tcPr>
          <w:p w:rsidR="00411CD1" w:rsidRPr="00FB7757" w:rsidRDefault="00411CD1" w:rsidP="00DD7017">
            <w:pPr>
              <w:pStyle w:val="ENoteTableText"/>
              <w:rPr>
                <w:sz w:val="20"/>
              </w:rPr>
            </w:pPr>
            <w:r w:rsidRPr="00FB7757">
              <w:rPr>
                <w:sz w:val="20"/>
              </w:rPr>
              <w:t>(prev…) = previously</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Ch = Chapter(s)</w:t>
            </w:r>
          </w:p>
        </w:tc>
        <w:tc>
          <w:tcPr>
            <w:tcW w:w="3685" w:type="dxa"/>
            <w:shd w:val="clear" w:color="auto" w:fill="auto"/>
          </w:tcPr>
          <w:p w:rsidR="00411CD1" w:rsidRPr="00FB7757" w:rsidRDefault="00411CD1" w:rsidP="00DD7017">
            <w:pPr>
              <w:pStyle w:val="ENoteTableText"/>
              <w:rPr>
                <w:sz w:val="20"/>
              </w:rPr>
            </w:pPr>
            <w:r w:rsidRPr="00FB7757">
              <w:rPr>
                <w:sz w:val="20"/>
              </w:rPr>
              <w:t>Pt = Part(s)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def = definition(s)</w:t>
            </w:r>
          </w:p>
        </w:tc>
        <w:tc>
          <w:tcPr>
            <w:tcW w:w="3685" w:type="dxa"/>
            <w:shd w:val="clear" w:color="auto" w:fill="auto"/>
          </w:tcPr>
          <w:p w:rsidR="00411CD1" w:rsidRPr="00FB7757" w:rsidRDefault="00411CD1" w:rsidP="00DD7017">
            <w:pPr>
              <w:pStyle w:val="ENoteTableText"/>
              <w:rPr>
                <w:sz w:val="20"/>
              </w:rPr>
            </w:pPr>
            <w:r w:rsidRPr="00FB7757">
              <w:rPr>
                <w:sz w:val="20"/>
              </w:rPr>
              <w:t>r = regulation(s)/rule(s)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Dict = Dictionary</w:t>
            </w:r>
          </w:p>
        </w:tc>
        <w:tc>
          <w:tcPr>
            <w:tcW w:w="3685" w:type="dxa"/>
            <w:shd w:val="clear" w:color="auto" w:fill="auto"/>
          </w:tcPr>
          <w:p w:rsidR="00411CD1" w:rsidRPr="00FB7757" w:rsidRDefault="00411CD1" w:rsidP="00DD7017">
            <w:pPr>
              <w:pStyle w:val="ENoteTableText"/>
              <w:rPr>
                <w:sz w:val="20"/>
              </w:rPr>
            </w:pPr>
            <w:r w:rsidRPr="00FB7757">
              <w:rPr>
                <w:sz w:val="20"/>
              </w:rPr>
              <w:t>Reg = Regulation/Regulations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disallowed = disallowed by Parliament</w:t>
            </w:r>
          </w:p>
        </w:tc>
        <w:tc>
          <w:tcPr>
            <w:tcW w:w="3685" w:type="dxa"/>
            <w:shd w:val="clear" w:color="auto" w:fill="auto"/>
          </w:tcPr>
          <w:p w:rsidR="00411CD1" w:rsidRPr="00FB7757" w:rsidRDefault="00411CD1" w:rsidP="00DD7017">
            <w:pPr>
              <w:pStyle w:val="ENoteTableText"/>
              <w:rPr>
                <w:sz w:val="20"/>
              </w:rPr>
            </w:pPr>
            <w:r w:rsidRPr="00FB7757">
              <w:rPr>
                <w:sz w:val="20"/>
              </w:rPr>
              <w:t>reloc = relocated</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Div = Division(s)</w:t>
            </w:r>
          </w:p>
        </w:tc>
        <w:tc>
          <w:tcPr>
            <w:tcW w:w="3685" w:type="dxa"/>
            <w:shd w:val="clear" w:color="auto" w:fill="auto"/>
          </w:tcPr>
          <w:p w:rsidR="00411CD1" w:rsidRPr="00FB7757" w:rsidRDefault="00411CD1" w:rsidP="00DD7017">
            <w:pPr>
              <w:pStyle w:val="ENoteTableText"/>
              <w:rPr>
                <w:sz w:val="20"/>
              </w:rPr>
            </w:pPr>
            <w:r w:rsidRPr="00FB7757">
              <w:rPr>
                <w:sz w:val="20"/>
              </w:rPr>
              <w:t>renum = renumbered</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exp = expires/expired or ceases/ceased to have</w:t>
            </w:r>
          </w:p>
        </w:tc>
        <w:tc>
          <w:tcPr>
            <w:tcW w:w="3685" w:type="dxa"/>
            <w:shd w:val="clear" w:color="auto" w:fill="auto"/>
          </w:tcPr>
          <w:p w:rsidR="00411CD1" w:rsidRPr="00FB7757" w:rsidRDefault="00411CD1" w:rsidP="00DD7017">
            <w:pPr>
              <w:pStyle w:val="ENoteTableText"/>
              <w:rPr>
                <w:sz w:val="20"/>
              </w:rPr>
            </w:pPr>
            <w:r w:rsidRPr="00FB7757">
              <w:rPr>
                <w:sz w:val="20"/>
              </w:rPr>
              <w:t>rep = repealed</w:t>
            </w:r>
          </w:p>
        </w:tc>
      </w:tr>
      <w:tr w:rsidR="00411CD1" w:rsidRPr="00FB7757" w:rsidTr="00DD7017">
        <w:tc>
          <w:tcPr>
            <w:tcW w:w="4253" w:type="dxa"/>
            <w:shd w:val="clear" w:color="auto" w:fill="auto"/>
          </w:tcPr>
          <w:p w:rsidR="00411CD1" w:rsidRPr="00FB7757" w:rsidRDefault="00411CD1" w:rsidP="00DD7017">
            <w:pPr>
              <w:pStyle w:val="ENoteTableText"/>
              <w:spacing w:before="0"/>
              <w:rPr>
                <w:sz w:val="20"/>
              </w:rPr>
            </w:pPr>
            <w:r w:rsidRPr="00FB7757">
              <w:rPr>
                <w:sz w:val="20"/>
              </w:rPr>
              <w:t xml:space="preserve">    effect</w:t>
            </w:r>
          </w:p>
        </w:tc>
        <w:tc>
          <w:tcPr>
            <w:tcW w:w="3685" w:type="dxa"/>
            <w:shd w:val="clear" w:color="auto" w:fill="auto"/>
          </w:tcPr>
          <w:p w:rsidR="00411CD1" w:rsidRPr="00FB7757" w:rsidRDefault="00411CD1" w:rsidP="00DD7017">
            <w:pPr>
              <w:pStyle w:val="ENoteTableText"/>
              <w:rPr>
                <w:sz w:val="20"/>
              </w:rPr>
            </w:pPr>
            <w:r w:rsidRPr="00FB7757">
              <w:rPr>
                <w:sz w:val="20"/>
              </w:rPr>
              <w:t>rs = repealed and substituted</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F = Federal Register of Legislative Instruments</w:t>
            </w:r>
          </w:p>
        </w:tc>
        <w:tc>
          <w:tcPr>
            <w:tcW w:w="3685" w:type="dxa"/>
            <w:shd w:val="clear" w:color="auto" w:fill="auto"/>
          </w:tcPr>
          <w:p w:rsidR="00411CD1" w:rsidRPr="00FB7757" w:rsidRDefault="00411CD1" w:rsidP="00DD7017">
            <w:pPr>
              <w:pStyle w:val="ENoteTableText"/>
              <w:rPr>
                <w:sz w:val="20"/>
              </w:rPr>
            </w:pPr>
            <w:r w:rsidRPr="00FB7757">
              <w:rPr>
                <w:sz w:val="20"/>
              </w:rPr>
              <w:t>s = section(s)/subsection(s)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gaz = gazette</w:t>
            </w:r>
          </w:p>
        </w:tc>
        <w:tc>
          <w:tcPr>
            <w:tcW w:w="3685" w:type="dxa"/>
            <w:shd w:val="clear" w:color="auto" w:fill="auto"/>
          </w:tcPr>
          <w:p w:rsidR="00411CD1" w:rsidRPr="00FB7757" w:rsidRDefault="00411CD1" w:rsidP="00DD7017">
            <w:pPr>
              <w:pStyle w:val="ENoteTableText"/>
              <w:rPr>
                <w:sz w:val="20"/>
              </w:rPr>
            </w:pPr>
            <w:r w:rsidRPr="00FB7757">
              <w:rPr>
                <w:sz w:val="20"/>
              </w:rPr>
              <w:t>Sch = Schedule(s)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LI = Legislative Instrument</w:t>
            </w:r>
          </w:p>
        </w:tc>
        <w:tc>
          <w:tcPr>
            <w:tcW w:w="3685" w:type="dxa"/>
            <w:shd w:val="clear" w:color="auto" w:fill="auto"/>
          </w:tcPr>
          <w:p w:rsidR="00411CD1" w:rsidRPr="00FB7757" w:rsidRDefault="00411CD1" w:rsidP="00DD7017">
            <w:pPr>
              <w:pStyle w:val="ENoteTableText"/>
              <w:rPr>
                <w:sz w:val="20"/>
              </w:rPr>
            </w:pPr>
            <w:r w:rsidRPr="00FB7757">
              <w:rPr>
                <w:sz w:val="20"/>
              </w:rPr>
              <w:t>Sdiv = Subdivision(s)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 xml:space="preserve">LIA = </w:t>
            </w:r>
            <w:r w:rsidRPr="00FB7757">
              <w:rPr>
                <w:i/>
                <w:sz w:val="20"/>
              </w:rPr>
              <w:t>Legislative Instruments Act 2003</w:t>
            </w:r>
          </w:p>
        </w:tc>
        <w:tc>
          <w:tcPr>
            <w:tcW w:w="3685" w:type="dxa"/>
            <w:shd w:val="clear" w:color="auto" w:fill="auto"/>
          </w:tcPr>
          <w:p w:rsidR="00411CD1" w:rsidRPr="00FB7757" w:rsidRDefault="00411CD1" w:rsidP="00DD7017">
            <w:pPr>
              <w:pStyle w:val="ENoteTableText"/>
              <w:rPr>
                <w:sz w:val="20"/>
              </w:rPr>
            </w:pPr>
            <w:r w:rsidRPr="00FB7757">
              <w:rPr>
                <w:sz w:val="20"/>
              </w:rPr>
              <w:t>SLI = Select Legislative Instrument</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(md) = misdescribed amendment</w:t>
            </w:r>
          </w:p>
        </w:tc>
        <w:tc>
          <w:tcPr>
            <w:tcW w:w="3685" w:type="dxa"/>
            <w:shd w:val="clear" w:color="auto" w:fill="auto"/>
          </w:tcPr>
          <w:p w:rsidR="00411CD1" w:rsidRPr="00FB7757" w:rsidRDefault="00411CD1" w:rsidP="00DD7017">
            <w:pPr>
              <w:pStyle w:val="ENoteTableText"/>
              <w:rPr>
                <w:sz w:val="20"/>
              </w:rPr>
            </w:pPr>
            <w:r w:rsidRPr="00FB7757">
              <w:rPr>
                <w:sz w:val="20"/>
              </w:rPr>
              <w:t>SR = Statutory Rules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mod = modified/modification</w:t>
            </w:r>
          </w:p>
        </w:tc>
        <w:tc>
          <w:tcPr>
            <w:tcW w:w="3685" w:type="dxa"/>
            <w:shd w:val="clear" w:color="auto" w:fill="auto"/>
          </w:tcPr>
          <w:p w:rsidR="00411CD1" w:rsidRPr="00FB7757" w:rsidRDefault="00411CD1" w:rsidP="00DD7017">
            <w:pPr>
              <w:pStyle w:val="ENoteTableText"/>
              <w:rPr>
                <w:sz w:val="20"/>
              </w:rPr>
            </w:pPr>
            <w:r w:rsidRPr="00FB7757">
              <w:rPr>
                <w:sz w:val="20"/>
              </w:rPr>
              <w:t>Sub</w:t>
            </w:r>
            <w:r w:rsidRPr="00FB7757">
              <w:rPr>
                <w:sz w:val="20"/>
              </w:rPr>
              <w:noBreakHyphen/>
              <w:t>Ch = Sub</w:t>
            </w:r>
            <w:r w:rsidRPr="00FB7757">
              <w:rPr>
                <w:sz w:val="20"/>
              </w:rPr>
              <w:noBreakHyphen/>
              <w:t>Chapter(s)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No. = Number(s)</w:t>
            </w:r>
          </w:p>
        </w:tc>
        <w:tc>
          <w:tcPr>
            <w:tcW w:w="3685" w:type="dxa"/>
            <w:shd w:val="clear" w:color="auto" w:fill="auto"/>
          </w:tcPr>
          <w:p w:rsidR="00411CD1" w:rsidRPr="00FB7757" w:rsidRDefault="00411CD1" w:rsidP="00DD7017">
            <w:pPr>
              <w:pStyle w:val="ENoteTableText"/>
              <w:rPr>
                <w:sz w:val="20"/>
              </w:rPr>
            </w:pPr>
            <w:r w:rsidRPr="00FB7757">
              <w:rPr>
                <w:sz w:val="20"/>
              </w:rPr>
              <w:t>SubPt = Subpart(s)</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o = order(s)</w:t>
            </w:r>
          </w:p>
        </w:tc>
        <w:tc>
          <w:tcPr>
            <w:tcW w:w="3685" w:type="dxa"/>
            <w:shd w:val="clear" w:color="auto" w:fill="auto"/>
          </w:tcPr>
          <w:p w:rsidR="00411CD1" w:rsidRPr="00FB7757" w:rsidRDefault="00411CD1" w:rsidP="00DD7017">
            <w:pPr>
              <w:pStyle w:val="ENoteTableText"/>
              <w:rPr>
                <w:sz w:val="20"/>
              </w:rPr>
            </w:pPr>
            <w:r w:rsidRPr="00FB7757">
              <w:rPr>
                <w:sz w:val="20"/>
                <w:u w:val="single"/>
              </w:rPr>
              <w:t>underlining</w:t>
            </w:r>
            <w:r w:rsidRPr="00FB7757">
              <w:rPr>
                <w:sz w:val="20"/>
              </w:rPr>
              <w:t xml:space="preserve"> = whole or part not</w:t>
            </w:r>
          </w:p>
        </w:tc>
      </w:tr>
      <w:tr w:rsidR="00411CD1" w:rsidRPr="00FB7757" w:rsidTr="00DD7017">
        <w:tc>
          <w:tcPr>
            <w:tcW w:w="4253" w:type="dxa"/>
            <w:shd w:val="clear" w:color="auto" w:fill="auto"/>
          </w:tcPr>
          <w:p w:rsidR="00411CD1" w:rsidRPr="00FB7757" w:rsidRDefault="00411CD1" w:rsidP="00DD7017">
            <w:pPr>
              <w:pStyle w:val="ENoteTableText"/>
              <w:rPr>
                <w:sz w:val="20"/>
              </w:rPr>
            </w:pPr>
            <w:r w:rsidRPr="00FB7757">
              <w:rPr>
                <w:sz w:val="20"/>
              </w:rPr>
              <w:t>Ord = Ordinance</w:t>
            </w:r>
          </w:p>
        </w:tc>
        <w:tc>
          <w:tcPr>
            <w:tcW w:w="3685" w:type="dxa"/>
            <w:shd w:val="clear" w:color="auto" w:fill="auto"/>
          </w:tcPr>
          <w:p w:rsidR="00411CD1" w:rsidRPr="00FB7757" w:rsidRDefault="00411CD1" w:rsidP="00DD7017">
            <w:pPr>
              <w:pStyle w:val="ENoteTableText"/>
              <w:spacing w:before="0"/>
              <w:rPr>
                <w:sz w:val="20"/>
              </w:rPr>
            </w:pPr>
            <w:r w:rsidRPr="00FB7757">
              <w:rPr>
                <w:sz w:val="20"/>
              </w:rPr>
              <w:t xml:space="preserve">    commenced or to be commenced</w:t>
            </w:r>
          </w:p>
        </w:tc>
      </w:tr>
    </w:tbl>
    <w:p w:rsidR="00411CD1" w:rsidRPr="00FB7757" w:rsidRDefault="00411CD1" w:rsidP="00411CD1">
      <w:pPr>
        <w:pStyle w:val="Tabletext0"/>
      </w:pPr>
    </w:p>
    <w:p w:rsidR="00411CD1" w:rsidRPr="00FB7757" w:rsidRDefault="00411CD1" w:rsidP="00411CD1">
      <w:pPr>
        <w:pStyle w:val="ENotesHeading2"/>
        <w:pageBreakBefore/>
        <w:outlineLvl w:val="9"/>
      </w:pPr>
      <w:bookmarkStart w:id="470" w:name="_Toc412458583"/>
      <w:bookmarkStart w:id="471" w:name="_Toc421697796"/>
      <w:bookmarkStart w:id="472" w:name="_Toc421719212"/>
      <w:bookmarkStart w:id="473" w:name="_Toc421722413"/>
      <w:bookmarkStart w:id="474" w:name="_Toc423362760"/>
      <w:r w:rsidRPr="00FB7757">
        <w:t>Endnote 3—Legislation history</w:t>
      </w:r>
      <w:bookmarkEnd w:id="470"/>
      <w:bookmarkEnd w:id="471"/>
      <w:bookmarkEnd w:id="472"/>
      <w:bookmarkEnd w:id="473"/>
      <w:bookmarkEnd w:id="474"/>
    </w:p>
    <w:p w:rsidR="00411CD1" w:rsidRPr="00FB7757" w:rsidRDefault="00411CD1" w:rsidP="00411CD1">
      <w:pPr>
        <w:pStyle w:val="Tabletext0"/>
      </w:pPr>
    </w:p>
    <w:tbl>
      <w:tblPr>
        <w:tblW w:w="7224" w:type="dxa"/>
        <w:tblInd w:w="113" w:type="dxa"/>
        <w:tblBorders>
          <w:top w:val="single" w:sz="4" w:space="0" w:color="auto"/>
          <w:bottom w:val="single" w:sz="2" w:space="0" w:color="auto"/>
          <w:insideH w:val="single" w:sz="4" w:space="0" w:color="auto"/>
        </w:tblBorders>
        <w:tblLayout w:type="fixed"/>
        <w:tblLook w:val="0000"/>
      </w:tblPr>
      <w:tblGrid>
        <w:gridCol w:w="1806"/>
        <w:gridCol w:w="1806"/>
        <w:gridCol w:w="1806"/>
        <w:gridCol w:w="1806"/>
      </w:tblGrid>
      <w:tr w:rsidR="00411CD1" w:rsidRPr="00FB7757" w:rsidTr="00DD7017">
        <w:trPr>
          <w:cantSplit/>
          <w:tblHeader/>
        </w:trPr>
        <w:tc>
          <w:tcPr>
            <w:tcW w:w="1806" w:type="dxa"/>
            <w:tcBorders>
              <w:top w:val="single" w:sz="12" w:space="0" w:color="auto"/>
              <w:bottom w:val="single" w:sz="12" w:space="0" w:color="auto"/>
            </w:tcBorders>
            <w:shd w:val="clear" w:color="auto" w:fill="auto"/>
          </w:tcPr>
          <w:p w:rsidR="00411CD1" w:rsidRPr="00FB7757" w:rsidRDefault="00411CD1" w:rsidP="00DD7017">
            <w:pPr>
              <w:pStyle w:val="ENoteTableHeading"/>
              <w:rPr>
                <w:rFonts w:cs="Arial"/>
              </w:rPr>
            </w:pPr>
            <w:r w:rsidRPr="00FB7757">
              <w:rPr>
                <w:rFonts w:cs="Arial"/>
              </w:rPr>
              <w:t>Name</w:t>
            </w:r>
          </w:p>
        </w:tc>
        <w:tc>
          <w:tcPr>
            <w:tcW w:w="1806" w:type="dxa"/>
            <w:tcBorders>
              <w:top w:val="single" w:sz="12" w:space="0" w:color="auto"/>
              <w:bottom w:val="single" w:sz="12" w:space="0" w:color="auto"/>
            </w:tcBorders>
            <w:shd w:val="clear" w:color="auto" w:fill="auto"/>
          </w:tcPr>
          <w:p w:rsidR="00411CD1" w:rsidRPr="00FB7757" w:rsidRDefault="00411CD1" w:rsidP="00DD7017">
            <w:pPr>
              <w:pStyle w:val="ENoteTableHeading"/>
              <w:rPr>
                <w:rFonts w:cs="Arial"/>
              </w:rPr>
            </w:pPr>
            <w:r w:rsidRPr="00FB7757">
              <w:rPr>
                <w:rFonts w:cs="Arial"/>
              </w:rPr>
              <w:t>FRLI registration</w:t>
            </w:r>
          </w:p>
        </w:tc>
        <w:tc>
          <w:tcPr>
            <w:tcW w:w="1806" w:type="dxa"/>
            <w:tcBorders>
              <w:top w:val="single" w:sz="12" w:space="0" w:color="auto"/>
              <w:bottom w:val="single" w:sz="12" w:space="0" w:color="auto"/>
            </w:tcBorders>
            <w:shd w:val="clear" w:color="auto" w:fill="auto"/>
          </w:tcPr>
          <w:p w:rsidR="00411CD1" w:rsidRPr="00FB7757" w:rsidRDefault="00411CD1" w:rsidP="00DD7017">
            <w:pPr>
              <w:pStyle w:val="ENoteTableHeading"/>
              <w:rPr>
                <w:rFonts w:cs="Arial"/>
              </w:rPr>
            </w:pPr>
            <w:r w:rsidRPr="00FB7757">
              <w:rPr>
                <w:rFonts w:cs="Arial"/>
              </w:rPr>
              <w:t>Commencement</w:t>
            </w:r>
          </w:p>
        </w:tc>
        <w:tc>
          <w:tcPr>
            <w:tcW w:w="1806" w:type="dxa"/>
            <w:tcBorders>
              <w:top w:val="single" w:sz="12" w:space="0" w:color="auto"/>
              <w:bottom w:val="single" w:sz="12" w:space="0" w:color="auto"/>
            </w:tcBorders>
            <w:shd w:val="clear" w:color="auto" w:fill="auto"/>
          </w:tcPr>
          <w:p w:rsidR="00411CD1" w:rsidRPr="00FB7757" w:rsidRDefault="00411CD1" w:rsidP="00DD7017">
            <w:pPr>
              <w:pStyle w:val="ENoteTableHeading"/>
              <w:rPr>
                <w:rFonts w:cs="Arial"/>
              </w:rPr>
            </w:pPr>
            <w:r w:rsidRPr="00FB7757">
              <w:rPr>
                <w:rFonts w:cs="Arial"/>
              </w:rPr>
              <w:t>Application, saving and transitional provisions</w:t>
            </w:r>
          </w:p>
        </w:tc>
      </w:tr>
      <w:tr w:rsidR="00411CD1" w:rsidRPr="00FB7757" w:rsidTr="00DD7017">
        <w:trPr>
          <w:cantSplit/>
        </w:trPr>
        <w:tc>
          <w:tcPr>
            <w:tcW w:w="1806" w:type="dxa"/>
            <w:tcBorders>
              <w:top w:val="single" w:sz="12" w:space="0" w:color="auto"/>
              <w:bottom w:val="single" w:sz="4" w:space="0" w:color="auto"/>
            </w:tcBorders>
            <w:shd w:val="clear" w:color="auto" w:fill="auto"/>
          </w:tcPr>
          <w:p w:rsidR="00411CD1" w:rsidRPr="00FB7757" w:rsidRDefault="0079035B" w:rsidP="00DD7017">
            <w:pPr>
              <w:pStyle w:val="ENoteTableText"/>
              <w:rPr>
                <w:i/>
              </w:rPr>
            </w:pPr>
            <w:r w:rsidRPr="00FB7757">
              <w:rPr>
                <w:i/>
                <w:noProof/>
              </w:rPr>
              <w:t>Carbon Credits (Carbon Farming Initiative) (Sequestering Carbon in Soils in Grazing Systems) Methodology</w:t>
            </w:r>
            <w:r w:rsidRPr="00FB7757">
              <w:rPr>
                <w:noProof/>
              </w:rPr>
              <w:t xml:space="preserve"> </w:t>
            </w:r>
            <w:r w:rsidRPr="00FB7757">
              <w:rPr>
                <w:i/>
                <w:noProof/>
              </w:rPr>
              <w:t>Determination 2014</w:t>
            </w:r>
          </w:p>
        </w:tc>
        <w:tc>
          <w:tcPr>
            <w:tcW w:w="1806" w:type="dxa"/>
            <w:tcBorders>
              <w:top w:val="single" w:sz="12" w:space="0" w:color="auto"/>
              <w:bottom w:val="single" w:sz="4" w:space="0" w:color="auto"/>
            </w:tcBorders>
            <w:shd w:val="clear" w:color="auto" w:fill="auto"/>
          </w:tcPr>
          <w:p w:rsidR="00411CD1" w:rsidRPr="00FB7757" w:rsidRDefault="009F77F6" w:rsidP="00DD7017">
            <w:pPr>
              <w:pStyle w:val="ENoteTableText"/>
            </w:pPr>
            <w:r w:rsidRPr="00FB7757">
              <w:t xml:space="preserve">15 July 2014 </w:t>
            </w:r>
            <w:r w:rsidR="00411CD1" w:rsidRPr="00FB7757">
              <w:t>(</w:t>
            </w:r>
            <w:r w:rsidR="0079035B" w:rsidRPr="00FB7757">
              <w:rPr>
                <w:bCs/>
              </w:rPr>
              <w:t>F2014L00987</w:t>
            </w:r>
            <w:r w:rsidR="00411CD1" w:rsidRPr="00FB7757">
              <w:t>)</w:t>
            </w:r>
          </w:p>
        </w:tc>
        <w:tc>
          <w:tcPr>
            <w:tcW w:w="1806" w:type="dxa"/>
            <w:tcBorders>
              <w:top w:val="single" w:sz="12" w:space="0" w:color="auto"/>
              <w:bottom w:val="single" w:sz="4" w:space="0" w:color="auto"/>
            </w:tcBorders>
            <w:shd w:val="clear" w:color="auto" w:fill="auto"/>
          </w:tcPr>
          <w:p w:rsidR="00411CD1" w:rsidRPr="00FB7757" w:rsidRDefault="009F77F6" w:rsidP="00DD7017">
            <w:pPr>
              <w:pStyle w:val="ENoteTableText"/>
            </w:pPr>
            <w:r w:rsidRPr="00FB7757">
              <w:t xml:space="preserve">16 July 2014 </w:t>
            </w:r>
            <w:r w:rsidR="00411CD1" w:rsidRPr="00FB7757">
              <w:t>(s 1.2)</w:t>
            </w:r>
          </w:p>
        </w:tc>
        <w:tc>
          <w:tcPr>
            <w:tcW w:w="1806" w:type="dxa"/>
            <w:tcBorders>
              <w:top w:val="single" w:sz="12" w:space="0" w:color="auto"/>
              <w:bottom w:val="single" w:sz="4" w:space="0" w:color="auto"/>
            </w:tcBorders>
            <w:shd w:val="clear" w:color="auto" w:fill="auto"/>
          </w:tcPr>
          <w:p w:rsidR="00411CD1" w:rsidRPr="00FB7757" w:rsidRDefault="00411CD1" w:rsidP="00DD7017">
            <w:pPr>
              <w:pStyle w:val="ENoteTableText"/>
            </w:pPr>
          </w:p>
        </w:tc>
      </w:tr>
      <w:tr w:rsidR="00FB7757" w:rsidRPr="00FB7757" w:rsidTr="00DD7017">
        <w:trPr>
          <w:cantSplit/>
        </w:trPr>
        <w:tc>
          <w:tcPr>
            <w:tcW w:w="1806" w:type="dxa"/>
            <w:shd w:val="clear" w:color="auto" w:fill="auto"/>
          </w:tcPr>
          <w:p w:rsidR="00FB7757" w:rsidRPr="00FB7757" w:rsidRDefault="00FB7757" w:rsidP="00DD7017">
            <w:pPr>
              <w:pStyle w:val="ENoteTableText"/>
            </w:pPr>
            <w:r w:rsidRPr="00FB7757">
              <w:rPr>
                <w:i/>
              </w:rPr>
              <w:t>Carbon Credits (Carbon Farming Initiative—Emissions Reduction Fund) Methodology Determination Variation 2015</w:t>
            </w:r>
          </w:p>
        </w:tc>
        <w:tc>
          <w:tcPr>
            <w:tcW w:w="1806" w:type="dxa"/>
            <w:shd w:val="clear" w:color="auto" w:fill="auto"/>
          </w:tcPr>
          <w:p w:rsidR="00FB7757" w:rsidRPr="00EC7E7B" w:rsidRDefault="00FB7757" w:rsidP="00DA3EC9">
            <w:pPr>
              <w:pStyle w:val="ENoteTableText"/>
            </w:pPr>
            <w:r>
              <w:t>26 June 2015</w:t>
            </w:r>
          </w:p>
          <w:p w:rsidR="00FB7757" w:rsidRPr="003B1CDF" w:rsidRDefault="00FB7757" w:rsidP="00DA3EC9">
            <w:pPr>
              <w:pStyle w:val="ENoteTableText"/>
              <w:rPr>
                <w:rStyle w:val="FRLIregpar"/>
              </w:rPr>
            </w:pPr>
            <w:r w:rsidRPr="003B1CDF">
              <w:rPr>
                <w:rStyle w:val="FRLIregpar"/>
              </w:rPr>
              <w:t>(</w:t>
            </w:r>
            <w:r>
              <w:rPr>
                <w:rStyle w:val="FRLIreg"/>
                <w:color w:val="auto"/>
              </w:rPr>
              <w:t>F2015L00954</w:t>
            </w:r>
            <w:r>
              <w:rPr>
                <w:rStyle w:val="FRLIregpar"/>
              </w:rPr>
              <w:t>)</w:t>
            </w:r>
          </w:p>
        </w:tc>
        <w:tc>
          <w:tcPr>
            <w:tcW w:w="1806" w:type="dxa"/>
            <w:shd w:val="clear" w:color="auto" w:fill="auto"/>
          </w:tcPr>
          <w:p w:rsidR="00FB7757" w:rsidRPr="00EC7E7B" w:rsidRDefault="00FB7757" w:rsidP="00DA3EC9">
            <w:pPr>
              <w:pStyle w:val="ENoteTableText"/>
            </w:pPr>
            <w:r>
              <w:rPr>
                <w:noProof/>
              </w:rPr>
              <w:t>1 July 2015</w:t>
            </w:r>
            <w:r>
              <w:t xml:space="preserve"> (s 2)</w:t>
            </w:r>
          </w:p>
        </w:tc>
        <w:tc>
          <w:tcPr>
            <w:tcW w:w="1806" w:type="dxa"/>
            <w:shd w:val="clear" w:color="auto" w:fill="auto"/>
          </w:tcPr>
          <w:p w:rsidR="00FB7757" w:rsidRPr="00FB7757" w:rsidRDefault="00FB7757" w:rsidP="00DD7017">
            <w:pPr>
              <w:pStyle w:val="ENoteTableText"/>
            </w:pPr>
            <w:r w:rsidRPr="00FB7757">
              <w:rPr>
                <w:i/>
              </w:rPr>
              <w:t>Carbon Credits (Carbon Farming Initiative) Act 2011</w:t>
            </w:r>
            <w:r w:rsidRPr="00FB7757">
              <w:t>, s 126</w:t>
            </w:r>
          </w:p>
        </w:tc>
      </w:tr>
    </w:tbl>
    <w:p w:rsidR="00411CD1" w:rsidRPr="00FB7757" w:rsidRDefault="00411CD1" w:rsidP="00411CD1"/>
    <w:p w:rsidR="00411CD1" w:rsidRPr="00FB7757" w:rsidRDefault="00411CD1" w:rsidP="00411CD1">
      <w:pPr>
        <w:pStyle w:val="ENotesHeading2"/>
        <w:pageBreakBefore/>
        <w:outlineLvl w:val="9"/>
      </w:pPr>
      <w:bookmarkStart w:id="475" w:name="_Toc412458584"/>
      <w:bookmarkStart w:id="476" w:name="_Toc421697797"/>
      <w:bookmarkStart w:id="477" w:name="_Toc421719213"/>
      <w:bookmarkStart w:id="478" w:name="_Toc421722414"/>
      <w:bookmarkStart w:id="479" w:name="_Toc423362761"/>
      <w:r w:rsidRPr="00FB7757">
        <w:t>Endnote 4—Amendment history</w:t>
      </w:r>
      <w:bookmarkEnd w:id="475"/>
      <w:bookmarkEnd w:id="476"/>
      <w:bookmarkEnd w:id="477"/>
      <w:bookmarkEnd w:id="478"/>
      <w:bookmarkEnd w:id="479"/>
    </w:p>
    <w:p w:rsidR="00411CD1" w:rsidRPr="00FB7757" w:rsidRDefault="00411CD1" w:rsidP="00411CD1">
      <w:pPr>
        <w:pStyle w:val="Tabletext0"/>
      </w:pPr>
    </w:p>
    <w:tbl>
      <w:tblPr>
        <w:tblW w:w="7082" w:type="dxa"/>
        <w:tblLayout w:type="fixed"/>
        <w:tblLook w:val="0000"/>
      </w:tblPr>
      <w:tblGrid>
        <w:gridCol w:w="2139"/>
        <w:gridCol w:w="4943"/>
      </w:tblGrid>
      <w:tr w:rsidR="00411CD1" w:rsidRPr="00FB7757" w:rsidTr="00DD7017">
        <w:trPr>
          <w:cantSplit/>
          <w:tblHeader/>
        </w:trPr>
        <w:tc>
          <w:tcPr>
            <w:tcW w:w="2139" w:type="dxa"/>
            <w:tcBorders>
              <w:top w:val="single" w:sz="12" w:space="0" w:color="auto"/>
              <w:bottom w:val="single" w:sz="12" w:space="0" w:color="auto"/>
            </w:tcBorders>
            <w:shd w:val="clear" w:color="auto" w:fill="auto"/>
          </w:tcPr>
          <w:p w:rsidR="00411CD1" w:rsidRPr="00FB7757" w:rsidRDefault="00411CD1" w:rsidP="00DD7017">
            <w:pPr>
              <w:pStyle w:val="ENoteTableHeading"/>
              <w:rPr>
                <w:rFonts w:cs="Arial"/>
              </w:rPr>
            </w:pPr>
            <w:r w:rsidRPr="00FB7757">
              <w:rPr>
                <w:rFonts w:cs="Arial"/>
              </w:rPr>
              <w:t>Provision affected</w:t>
            </w:r>
          </w:p>
        </w:tc>
        <w:tc>
          <w:tcPr>
            <w:tcW w:w="4943" w:type="dxa"/>
            <w:tcBorders>
              <w:top w:val="single" w:sz="12" w:space="0" w:color="auto"/>
              <w:bottom w:val="single" w:sz="12" w:space="0" w:color="auto"/>
            </w:tcBorders>
            <w:shd w:val="clear" w:color="auto" w:fill="auto"/>
          </w:tcPr>
          <w:p w:rsidR="00411CD1" w:rsidRPr="00FB7757" w:rsidRDefault="00411CD1" w:rsidP="00DD7017">
            <w:pPr>
              <w:pStyle w:val="ENoteTableHeading"/>
              <w:rPr>
                <w:rFonts w:cs="Arial"/>
              </w:rPr>
            </w:pPr>
            <w:r w:rsidRPr="00FB7757">
              <w:rPr>
                <w:rFonts w:cs="Arial"/>
              </w:rPr>
              <w:t>How affected</w:t>
            </w:r>
          </w:p>
        </w:tc>
      </w:tr>
      <w:tr w:rsidR="00411CD1" w:rsidRPr="00FB7757" w:rsidTr="00DD7017">
        <w:trPr>
          <w:cantSplit/>
        </w:trPr>
        <w:tc>
          <w:tcPr>
            <w:tcW w:w="2139" w:type="dxa"/>
            <w:tcBorders>
              <w:top w:val="single" w:sz="12" w:space="0" w:color="auto"/>
            </w:tcBorders>
            <w:shd w:val="clear" w:color="auto" w:fill="auto"/>
          </w:tcPr>
          <w:p w:rsidR="00411CD1" w:rsidRPr="00FB7757" w:rsidRDefault="00411CD1" w:rsidP="00DD7017">
            <w:pPr>
              <w:pStyle w:val="ENoteTableText"/>
            </w:pPr>
            <w:r w:rsidRPr="00FB7757">
              <w:rPr>
                <w:b/>
              </w:rPr>
              <w:t xml:space="preserve">Part 1 </w:t>
            </w:r>
          </w:p>
        </w:tc>
        <w:tc>
          <w:tcPr>
            <w:tcW w:w="4943" w:type="dxa"/>
            <w:tcBorders>
              <w:top w:val="single" w:sz="12" w:space="0" w:color="auto"/>
            </w:tcBorders>
            <w:shd w:val="clear" w:color="auto" w:fill="auto"/>
          </w:tcPr>
          <w:p w:rsidR="00411CD1" w:rsidRPr="00FB7757" w:rsidRDefault="00411CD1" w:rsidP="00DD7017">
            <w:pPr>
              <w:pStyle w:val="ENoteTableText"/>
            </w:pPr>
          </w:p>
        </w:tc>
      </w:tr>
      <w:tr w:rsidR="00411CD1" w:rsidRPr="00FB7757" w:rsidTr="00DD7017">
        <w:trPr>
          <w:cantSplit/>
        </w:trPr>
        <w:tc>
          <w:tcPr>
            <w:tcW w:w="2139" w:type="dxa"/>
            <w:shd w:val="clear" w:color="auto" w:fill="auto"/>
          </w:tcPr>
          <w:p w:rsidR="00411CD1" w:rsidRPr="00FB7757" w:rsidRDefault="00411CD1" w:rsidP="00DD7017">
            <w:pPr>
              <w:pStyle w:val="ENoteTableText"/>
              <w:tabs>
                <w:tab w:val="center" w:leader="dot" w:pos="2268"/>
              </w:tabs>
            </w:pPr>
            <w:r w:rsidRPr="00FB7757">
              <w:t>s 1.3</w:t>
            </w:r>
            <w:r w:rsidRPr="00FB7757">
              <w:tab/>
            </w:r>
          </w:p>
        </w:tc>
        <w:tc>
          <w:tcPr>
            <w:tcW w:w="4943" w:type="dxa"/>
            <w:shd w:val="clear" w:color="auto" w:fill="auto"/>
          </w:tcPr>
          <w:p w:rsidR="00411CD1" w:rsidRPr="00FB7757" w:rsidRDefault="00411CD1" w:rsidP="00DD7017">
            <w:pPr>
              <w:pStyle w:val="ENoteTableText"/>
            </w:pPr>
            <w:r w:rsidRPr="00FB7757">
              <w:t xml:space="preserve">am </w:t>
            </w:r>
            <w:r w:rsidR="00FB7757">
              <w:rPr>
                <w:noProof/>
              </w:rPr>
              <w:t>F2015L00954</w:t>
            </w:r>
          </w:p>
        </w:tc>
      </w:tr>
      <w:tr w:rsidR="00411CD1" w:rsidRPr="00FB7757" w:rsidTr="00DD7017">
        <w:trPr>
          <w:cantSplit/>
        </w:trPr>
        <w:tc>
          <w:tcPr>
            <w:tcW w:w="2139" w:type="dxa"/>
            <w:shd w:val="clear" w:color="auto" w:fill="auto"/>
          </w:tcPr>
          <w:p w:rsidR="00411CD1" w:rsidRPr="00FB7757" w:rsidRDefault="00411CD1" w:rsidP="00DD7017">
            <w:pPr>
              <w:pStyle w:val="ENoteTableText"/>
              <w:tabs>
                <w:tab w:val="center" w:leader="dot" w:pos="2268"/>
              </w:tabs>
            </w:pPr>
            <w:r w:rsidRPr="00FB7757">
              <w:t>s 1.4</w:t>
            </w:r>
            <w:r w:rsidRPr="00FB7757">
              <w:tab/>
            </w:r>
          </w:p>
        </w:tc>
        <w:tc>
          <w:tcPr>
            <w:tcW w:w="4943" w:type="dxa"/>
            <w:shd w:val="clear" w:color="auto" w:fill="auto"/>
          </w:tcPr>
          <w:p w:rsidR="00411CD1" w:rsidRPr="00FB7757" w:rsidRDefault="00EB705F" w:rsidP="00DD7017">
            <w:pPr>
              <w:pStyle w:val="ENoteTableText"/>
            </w:pPr>
            <w:r w:rsidRPr="00FB7757">
              <w:t>am</w:t>
            </w:r>
            <w:r w:rsidR="00411CD1" w:rsidRPr="00FB7757">
              <w:t xml:space="preserve"> </w:t>
            </w:r>
            <w:r w:rsidR="00FB7757">
              <w:rPr>
                <w:noProof/>
              </w:rPr>
              <w:t>F2015L00954</w:t>
            </w:r>
          </w:p>
        </w:tc>
      </w:tr>
      <w:tr w:rsidR="009B7085" w:rsidRPr="00FB7757" w:rsidTr="00DD7017">
        <w:trPr>
          <w:cantSplit/>
        </w:trPr>
        <w:tc>
          <w:tcPr>
            <w:tcW w:w="2139" w:type="dxa"/>
            <w:shd w:val="clear" w:color="auto" w:fill="auto"/>
          </w:tcPr>
          <w:p w:rsidR="009B7085" w:rsidRPr="00FB7757" w:rsidRDefault="009B7085" w:rsidP="009B7085">
            <w:pPr>
              <w:pStyle w:val="ENoteTableText"/>
              <w:tabs>
                <w:tab w:val="left" w:pos="621"/>
                <w:tab w:val="center" w:leader="dot" w:pos="2268"/>
              </w:tabs>
              <w:rPr>
                <w:b/>
              </w:rPr>
            </w:pPr>
            <w:r w:rsidRPr="00FB7757">
              <w:rPr>
                <w:b/>
              </w:rPr>
              <w:t>Part 2</w:t>
            </w:r>
          </w:p>
        </w:tc>
        <w:tc>
          <w:tcPr>
            <w:tcW w:w="4943" w:type="dxa"/>
            <w:shd w:val="clear" w:color="auto" w:fill="auto"/>
          </w:tcPr>
          <w:p w:rsidR="009B7085" w:rsidRPr="00FB7757" w:rsidRDefault="009B7085" w:rsidP="00DD7017">
            <w:pPr>
              <w:pStyle w:val="ENoteTableText"/>
            </w:pPr>
          </w:p>
        </w:tc>
      </w:tr>
      <w:tr w:rsidR="009B7085" w:rsidRPr="00FB7757" w:rsidTr="00DD7017">
        <w:trPr>
          <w:cantSplit/>
        </w:trPr>
        <w:tc>
          <w:tcPr>
            <w:tcW w:w="2139" w:type="dxa"/>
            <w:shd w:val="clear" w:color="auto" w:fill="auto"/>
          </w:tcPr>
          <w:p w:rsidR="009B7085" w:rsidRPr="00FB7757" w:rsidRDefault="00DD7017" w:rsidP="00EB705F">
            <w:pPr>
              <w:pStyle w:val="ENoteTableText"/>
              <w:tabs>
                <w:tab w:val="center" w:leader="dot" w:pos="2268"/>
              </w:tabs>
            </w:pPr>
            <w:r w:rsidRPr="00FB7757">
              <w:t>s 2.1</w:t>
            </w:r>
            <w:r w:rsidR="009B7085" w:rsidRPr="00FB7757">
              <w:tab/>
            </w:r>
          </w:p>
        </w:tc>
        <w:tc>
          <w:tcPr>
            <w:tcW w:w="4943" w:type="dxa"/>
            <w:shd w:val="clear" w:color="auto" w:fill="auto"/>
          </w:tcPr>
          <w:p w:rsidR="009B7085" w:rsidRPr="00FB7757" w:rsidRDefault="00EB705F" w:rsidP="00DD7017">
            <w:pPr>
              <w:pStyle w:val="ENoteTableText"/>
            </w:pPr>
            <w:r w:rsidRPr="00FB7757">
              <w:t>am</w:t>
            </w:r>
            <w:r w:rsidR="009B7085" w:rsidRPr="00FB7757">
              <w:t xml:space="preserve"> </w:t>
            </w:r>
            <w:r w:rsidR="00FB7757">
              <w:rPr>
                <w:noProof/>
              </w:rPr>
              <w:t>F2015L00954</w:t>
            </w:r>
          </w:p>
        </w:tc>
      </w:tr>
      <w:tr w:rsidR="00DD7017" w:rsidRPr="00FB7757" w:rsidTr="00DD7017">
        <w:trPr>
          <w:cantSplit/>
        </w:trPr>
        <w:tc>
          <w:tcPr>
            <w:tcW w:w="2139" w:type="dxa"/>
            <w:shd w:val="clear" w:color="auto" w:fill="auto"/>
          </w:tcPr>
          <w:p w:rsidR="00DD7017" w:rsidRPr="00FB7757" w:rsidRDefault="00DD7017" w:rsidP="00DD7017">
            <w:pPr>
              <w:pStyle w:val="ENoteTableText"/>
              <w:tabs>
                <w:tab w:val="center" w:leader="dot" w:pos="2268"/>
              </w:tabs>
            </w:pPr>
            <w:r w:rsidRPr="00FB7757">
              <w:t>s 2.3</w:t>
            </w:r>
            <w:r w:rsidRPr="00FB7757">
              <w:tab/>
            </w:r>
          </w:p>
        </w:tc>
        <w:tc>
          <w:tcPr>
            <w:tcW w:w="4943" w:type="dxa"/>
            <w:shd w:val="clear" w:color="auto" w:fill="auto"/>
          </w:tcPr>
          <w:p w:rsidR="00DD7017" w:rsidRPr="00FB7757" w:rsidRDefault="00DD7017" w:rsidP="00DD7017">
            <w:pPr>
              <w:pStyle w:val="ENoteTableText"/>
            </w:pPr>
            <w:r w:rsidRPr="00FB7757">
              <w:t xml:space="preserve">am </w:t>
            </w:r>
            <w:r w:rsidR="00FB7757">
              <w:rPr>
                <w:noProof/>
              </w:rPr>
              <w:t>F2015L00954</w:t>
            </w:r>
          </w:p>
        </w:tc>
      </w:tr>
      <w:tr w:rsidR="00DD7017" w:rsidRPr="00FB7757" w:rsidTr="00DD7017">
        <w:trPr>
          <w:cantSplit/>
        </w:trPr>
        <w:tc>
          <w:tcPr>
            <w:tcW w:w="2139" w:type="dxa"/>
            <w:shd w:val="clear" w:color="auto" w:fill="auto"/>
          </w:tcPr>
          <w:p w:rsidR="00DD7017" w:rsidRPr="00FB7757" w:rsidRDefault="00DD7017" w:rsidP="00DD7017">
            <w:pPr>
              <w:pStyle w:val="ENoteTableText"/>
              <w:tabs>
                <w:tab w:val="left" w:pos="621"/>
                <w:tab w:val="center" w:leader="dot" w:pos="2268"/>
              </w:tabs>
              <w:rPr>
                <w:b/>
              </w:rPr>
            </w:pPr>
            <w:r w:rsidRPr="00FB7757">
              <w:rPr>
                <w:b/>
              </w:rPr>
              <w:t>Part 3</w:t>
            </w:r>
          </w:p>
        </w:tc>
        <w:tc>
          <w:tcPr>
            <w:tcW w:w="4943" w:type="dxa"/>
            <w:shd w:val="clear" w:color="auto" w:fill="auto"/>
          </w:tcPr>
          <w:p w:rsidR="00DD7017" w:rsidRPr="00FB7757" w:rsidRDefault="00DD7017" w:rsidP="00DD7017">
            <w:pPr>
              <w:pStyle w:val="ENoteTableText"/>
            </w:pPr>
          </w:p>
        </w:tc>
      </w:tr>
      <w:tr w:rsidR="00DD7017" w:rsidRPr="00FB7757" w:rsidTr="00DD7017">
        <w:trPr>
          <w:cantSplit/>
        </w:trPr>
        <w:tc>
          <w:tcPr>
            <w:tcW w:w="2139" w:type="dxa"/>
            <w:shd w:val="clear" w:color="auto" w:fill="auto"/>
          </w:tcPr>
          <w:p w:rsidR="00DD7017" w:rsidRPr="00FB7757" w:rsidRDefault="00DD7017" w:rsidP="00DD7017">
            <w:pPr>
              <w:pStyle w:val="ENoteTableText"/>
              <w:tabs>
                <w:tab w:val="center" w:leader="dot" w:pos="2268"/>
              </w:tabs>
            </w:pPr>
            <w:r w:rsidRPr="00FB7757">
              <w:t>Pt 3 heading (note)</w:t>
            </w:r>
            <w:r w:rsidRPr="00FB7757">
              <w:tab/>
            </w:r>
          </w:p>
        </w:tc>
        <w:tc>
          <w:tcPr>
            <w:tcW w:w="4943" w:type="dxa"/>
            <w:shd w:val="clear" w:color="auto" w:fill="auto"/>
          </w:tcPr>
          <w:p w:rsidR="00DD7017" w:rsidRPr="00FB7757" w:rsidRDefault="00DD7017" w:rsidP="00DD7017">
            <w:pPr>
              <w:pStyle w:val="ENoteTableText"/>
            </w:pPr>
            <w:r w:rsidRPr="00FB7757">
              <w:t xml:space="preserve">am </w:t>
            </w:r>
            <w:r w:rsidR="00FB7757">
              <w:rPr>
                <w:noProof/>
              </w:rPr>
              <w:t>F2015L00954</w:t>
            </w:r>
          </w:p>
        </w:tc>
      </w:tr>
      <w:tr w:rsidR="00DD7017" w:rsidRPr="00FB7757" w:rsidTr="00DD7017">
        <w:trPr>
          <w:cantSplit/>
        </w:trPr>
        <w:tc>
          <w:tcPr>
            <w:tcW w:w="2139" w:type="dxa"/>
            <w:shd w:val="clear" w:color="auto" w:fill="auto"/>
          </w:tcPr>
          <w:p w:rsidR="00DD7017" w:rsidRPr="00FB7757" w:rsidRDefault="00DD7017" w:rsidP="00DD7017">
            <w:pPr>
              <w:pStyle w:val="ENoteTableText"/>
              <w:tabs>
                <w:tab w:val="center" w:leader="dot" w:pos="2268"/>
              </w:tabs>
            </w:pPr>
            <w:r w:rsidRPr="00FB7757">
              <w:t>s 3.10</w:t>
            </w:r>
            <w:r w:rsidRPr="00FB7757">
              <w:tab/>
            </w:r>
          </w:p>
        </w:tc>
        <w:tc>
          <w:tcPr>
            <w:tcW w:w="4943" w:type="dxa"/>
            <w:shd w:val="clear" w:color="auto" w:fill="auto"/>
          </w:tcPr>
          <w:p w:rsidR="00DD7017" w:rsidRPr="00FB7757" w:rsidRDefault="00DD7017" w:rsidP="00DD7017">
            <w:pPr>
              <w:pStyle w:val="ENoteTableText"/>
            </w:pPr>
            <w:r w:rsidRPr="00FB7757">
              <w:t xml:space="preserve">ad </w:t>
            </w:r>
            <w:r w:rsidR="00FB7757">
              <w:rPr>
                <w:noProof/>
              </w:rPr>
              <w:t>F2015L00954</w:t>
            </w:r>
          </w:p>
        </w:tc>
      </w:tr>
      <w:tr w:rsidR="00DD7017" w:rsidRPr="00FB7757" w:rsidTr="00DD7017">
        <w:trPr>
          <w:cantSplit/>
        </w:trPr>
        <w:tc>
          <w:tcPr>
            <w:tcW w:w="2139" w:type="dxa"/>
            <w:shd w:val="clear" w:color="auto" w:fill="auto"/>
          </w:tcPr>
          <w:p w:rsidR="00DD7017" w:rsidRPr="00FB7757" w:rsidRDefault="00DD7017" w:rsidP="00DD7017">
            <w:pPr>
              <w:pStyle w:val="ENoteTableText"/>
              <w:tabs>
                <w:tab w:val="left" w:pos="621"/>
                <w:tab w:val="center" w:leader="dot" w:pos="2268"/>
              </w:tabs>
              <w:rPr>
                <w:b/>
              </w:rPr>
            </w:pPr>
            <w:r w:rsidRPr="00FB7757">
              <w:rPr>
                <w:b/>
              </w:rPr>
              <w:t>Part 4</w:t>
            </w:r>
            <w:r w:rsidRPr="00FB7757">
              <w:tab/>
            </w:r>
          </w:p>
        </w:tc>
        <w:tc>
          <w:tcPr>
            <w:tcW w:w="4943" w:type="dxa"/>
            <w:shd w:val="clear" w:color="auto" w:fill="auto"/>
          </w:tcPr>
          <w:p w:rsidR="00DD7017" w:rsidRPr="00FB7757" w:rsidRDefault="00DD7017" w:rsidP="00DD7017">
            <w:pPr>
              <w:pStyle w:val="ENoteTableText"/>
            </w:pPr>
          </w:p>
        </w:tc>
      </w:tr>
      <w:tr w:rsidR="00DD7017" w:rsidRPr="00FB7757" w:rsidTr="00DD7017">
        <w:trPr>
          <w:cantSplit/>
        </w:trPr>
        <w:tc>
          <w:tcPr>
            <w:tcW w:w="2139" w:type="dxa"/>
            <w:shd w:val="clear" w:color="auto" w:fill="auto"/>
          </w:tcPr>
          <w:p w:rsidR="00DD7017" w:rsidRPr="00FB7757" w:rsidRDefault="00DD7017" w:rsidP="002C7456">
            <w:pPr>
              <w:pStyle w:val="ENoteTableText"/>
              <w:tabs>
                <w:tab w:val="center" w:leader="dot" w:pos="2268"/>
              </w:tabs>
              <w:rPr>
                <w:b/>
              </w:rPr>
            </w:pPr>
            <w:r w:rsidRPr="00FB7757">
              <w:rPr>
                <w:b/>
              </w:rPr>
              <w:t>Division </w:t>
            </w:r>
            <w:r w:rsidR="002C7456" w:rsidRPr="00FB7757">
              <w:rPr>
                <w:b/>
              </w:rPr>
              <w:t>4</w:t>
            </w:r>
            <w:r w:rsidRPr="00FB7757">
              <w:rPr>
                <w:b/>
              </w:rPr>
              <w:t>.2</w:t>
            </w:r>
          </w:p>
        </w:tc>
        <w:tc>
          <w:tcPr>
            <w:tcW w:w="4943" w:type="dxa"/>
            <w:shd w:val="clear" w:color="auto" w:fill="auto"/>
          </w:tcPr>
          <w:p w:rsidR="00DD7017" w:rsidRPr="00FB7757" w:rsidRDefault="00DD7017" w:rsidP="00DD7017">
            <w:pPr>
              <w:pStyle w:val="ENoteTableText"/>
              <w:tabs>
                <w:tab w:val="center" w:leader="dot" w:pos="2268"/>
              </w:tabs>
            </w:pPr>
          </w:p>
        </w:tc>
      </w:tr>
      <w:tr w:rsidR="00DD7017" w:rsidRPr="00FB7757" w:rsidTr="00DD7017">
        <w:trPr>
          <w:cantSplit/>
        </w:trPr>
        <w:tc>
          <w:tcPr>
            <w:tcW w:w="2139" w:type="dxa"/>
            <w:shd w:val="clear" w:color="auto" w:fill="auto"/>
          </w:tcPr>
          <w:p w:rsidR="00DD7017" w:rsidRPr="00FB7757" w:rsidRDefault="00DD7017" w:rsidP="002C7456">
            <w:pPr>
              <w:pStyle w:val="ENoteTableText"/>
              <w:tabs>
                <w:tab w:val="center" w:leader="dot" w:pos="2268"/>
              </w:tabs>
            </w:pPr>
            <w:r w:rsidRPr="00FB7757">
              <w:t xml:space="preserve">s </w:t>
            </w:r>
            <w:r w:rsidR="002C7456" w:rsidRPr="00FB7757">
              <w:t>4.8</w:t>
            </w:r>
            <w:r w:rsidRPr="00FB7757">
              <w:tab/>
            </w:r>
          </w:p>
        </w:tc>
        <w:tc>
          <w:tcPr>
            <w:tcW w:w="4943" w:type="dxa"/>
            <w:shd w:val="clear" w:color="auto" w:fill="auto"/>
          </w:tcPr>
          <w:p w:rsidR="00DD7017" w:rsidRPr="00FB7757" w:rsidRDefault="00DD7017" w:rsidP="00DD7017">
            <w:pPr>
              <w:pStyle w:val="ENoteTableText"/>
            </w:pPr>
            <w:r w:rsidRPr="00FB7757">
              <w:t xml:space="preserve">am </w:t>
            </w:r>
            <w:r w:rsidR="00FB7757">
              <w:rPr>
                <w:noProof/>
              </w:rPr>
              <w:t>F2015L00954</w:t>
            </w:r>
          </w:p>
        </w:tc>
      </w:tr>
      <w:tr w:rsidR="00DD7017" w:rsidRPr="00FB7757" w:rsidTr="00DD7017">
        <w:trPr>
          <w:cantSplit/>
        </w:trPr>
        <w:tc>
          <w:tcPr>
            <w:tcW w:w="2139" w:type="dxa"/>
            <w:shd w:val="clear" w:color="auto" w:fill="auto"/>
          </w:tcPr>
          <w:p w:rsidR="00DD7017" w:rsidRPr="00FB7757" w:rsidRDefault="00DD7017" w:rsidP="00DD7017">
            <w:pPr>
              <w:pStyle w:val="ENoteTableText"/>
              <w:tabs>
                <w:tab w:val="center" w:leader="dot" w:pos="2268"/>
              </w:tabs>
            </w:pPr>
            <w:r w:rsidRPr="00FB7757">
              <w:t>s 4.10</w:t>
            </w:r>
            <w:r w:rsidRPr="00FB7757">
              <w:tab/>
            </w:r>
          </w:p>
        </w:tc>
        <w:tc>
          <w:tcPr>
            <w:tcW w:w="4943" w:type="dxa"/>
            <w:shd w:val="clear" w:color="auto" w:fill="auto"/>
          </w:tcPr>
          <w:p w:rsidR="00DD7017" w:rsidRPr="00FB7757" w:rsidRDefault="00DD7017" w:rsidP="00DD7017">
            <w:pPr>
              <w:pStyle w:val="ENoteTableText"/>
            </w:pPr>
            <w:r w:rsidRPr="00FB7757">
              <w:t xml:space="preserve">am </w:t>
            </w:r>
            <w:r w:rsidR="00FB7757">
              <w:rPr>
                <w:noProof/>
              </w:rPr>
              <w:t>F2015L00954</w:t>
            </w:r>
          </w:p>
        </w:tc>
      </w:tr>
      <w:tr w:rsidR="00DD7017" w:rsidRPr="00FB7757" w:rsidTr="00DD7017">
        <w:trPr>
          <w:cantSplit/>
        </w:trPr>
        <w:tc>
          <w:tcPr>
            <w:tcW w:w="2139" w:type="dxa"/>
            <w:shd w:val="clear" w:color="auto" w:fill="auto"/>
          </w:tcPr>
          <w:p w:rsidR="00DD7017" w:rsidRPr="00FB7757" w:rsidRDefault="00DD7017" w:rsidP="00DD7017">
            <w:pPr>
              <w:pStyle w:val="ENoteTableText"/>
              <w:tabs>
                <w:tab w:val="center" w:leader="dot" w:pos="2268"/>
              </w:tabs>
              <w:rPr>
                <w:b/>
              </w:rPr>
            </w:pPr>
            <w:r w:rsidRPr="00FB7757">
              <w:rPr>
                <w:b/>
              </w:rPr>
              <w:t>Part 5</w:t>
            </w:r>
          </w:p>
        </w:tc>
        <w:tc>
          <w:tcPr>
            <w:tcW w:w="4943" w:type="dxa"/>
            <w:shd w:val="clear" w:color="auto" w:fill="auto"/>
          </w:tcPr>
          <w:p w:rsidR="00DD7017" w:rsidRPr="00FB7757" w:rsidRDefault="00DD7017" w:rsidP="00DD7017">
            <w:pPr>
              <w:pStyle w:val="ENoteTableText"/>
            </w:pPr>
          </w:p>
        </w:tc>
      </w:tr>
      <w:tr w:rsidR="00DD7017" w:rsidRPr="00FB7757" w:rsidTr="00DD7017">
        <w:trPr>
          <w:cantSplit/>
        </w:trPr>
        <w:tc>
          <w:tcPr>
            <w:tcW w:w="2139" w:type="dxa"/>
            <w:shd w:val="clear" w:color="auto" w:fill="auto"/>
          </w:tcPr>
          <w:p w:rsidR="00DD7017" w:rsidRPr="00FB7757" w:rsidRDefault="002C7456" w:rsidP="002C7456">
            <w:pPr>
              <w:pStyle w:val="ENoteTableText"/>
              <w:tabs>
                <w:tab w:val="center" w:leader="dot" w:pos="2268"/>
              </w:tabs>
              <w:rPr>
                <w:b/>
              </w:rPr>
            </w:pPr>
            <w:r w:rsidRPr="00FB7757">
              <w:rPr>
                <w:b/>
              </w:rPr>
              <w:t>Division 5.2</w:t>
            </w:r>
          </w:p>
        </w:tc>
        <w:tc>
          <w:tcPr>
            <w:tcW w:w="4943" w:type="dxa"/>
            <w:shd w:val="clear" w:color="auto" w:fill="auto"/>
          </w:tcPr>
          <w:p w:rsidR="00DD7017" w:rsidRPr="00FB7757" w:rsidRDefault="00DD7017" w:rsidP="00DD7017">
            <w:pPr>
              <w:pStyle w:val="ENoteTableText"/>
            </w:pPr>
          </w:p>
        </w:tc>
      </w:tr>
      <w:tr w:rsidR="00DD7017" w:rsidRPr="00FB7757" w:rsidTr="00DD7017">
        <w:trPr>
          <w:cantSplit/>
        </w:trPr>
        <w:tc>
          <w:tcPr>
            <w:tcW w:w="2139" w:type="dxa"/>
            <w:shd w:val="clear" w:color="auto" w:fill="auto"/>
          </w:tcPr>
          <w:p w:rsidR="00DD7017" w:rsidRPr="00FB7757" w:rsidRDefault="00DD7017" w:rsidP="002C7456">
            <w:pPr>
              <w:pStyle w:val="ENoteTableText"/>
              <w:tabs>
                <w:tab w:val="center" w:leader="dot" w:pos="2268"/>
              </w:tabs>
            </w:pPr>
            <w:r w:rsidRPr="00FB7757">
              <w:t>s </w:t>
            </w:r>
            <w:r w:rsidR="002C7456" w:rsidRPr="00FB7757">
              <w:t>5.2</w:t>
            </w:r>
            <w:r w:rsidRPr="00FB7757">
              <w:tab/>
            </w:r>
          </w:p>
        </w:tc>
        <w:tc>
          <w:tcPr>
            <w:tcW w:w="4943" w:type="dxa"/>
            <w:shd w:val="clear" w:color="auto" w:fill="auto"/>
          </w:tcPr>
          <w:p w:rsidR="00DD7017" w:rsidRPr="00FB7757" w:rsidRDefault="00DD7017" w:rsidP="00DD7017">
            <w:pPr>
              <w:pStyle w:val="ENoteTableText"/>
            </w:pPr>
            <w:r w:rsidRPr="00FB7757">
              <w:t xml:space="preserve">am </w:t>
            </w:r>
            <w:r w:rsidR="00FB7757">
              <w:rPr>
                <w:noProof/>
              </w:rPr>
              <w:t>F2015L00954</w:t>
            </w:r>
          </w:p>
        </w:tc>
      </w:tr>
      <w:tr w:rsidR="00DD7017" w:rsidRPr="00FB7757" w:rsidTr="00DD7017">
        <w:trPr>
          <w:cantSplit/>
        </w:trPr>
        <w:tc>
          <w:tcPr>
            <w:tcW w:w="2139" w:type="dxa"/>
            <w:shd w:val="clear" w:color="auto" w:fill="auto"/>
          </w:tcPr>
          <w:p w:rsidR="00DD7017" w:rsidRPr="00FB7757" w:rsidRDefault="002C7456" w:rsidP="00DD7017">
            <w:pPr>
              <w:pStyle w:val="ENoteTableText"/>
              <w:tabs>
                <w:tab w:val="center" w:leader="dot" w:pos="2268"/>
              </w:tabs>
              <w:rPr>
                <w:b/>
              </w:rPr>
            </w:pPr>
            <w:r w:rsidRPr="00FB7757">
              <w:rPr>
                <w:b/>
              </w:rPr>
              <w:t>Division 5.3</w:t>
            </w:r>
          </w:p>
        </w:tc>
        <w:tc>
          <w:tcPr>
            <w:tcW w:w="4943" w:type="dxa"/>
            <w:shd w:val="clear" w:color="auto" w:fill="auto"/>
          </w:tcPr>
          <w:p w:rsidR="00DD7017" w:rsidRPr="00FB7757" w:rsidRDefault="00DD7017" w:rsidP="00DD7017">
            <w:pPr>
              <w:pStyle w:val="ENoteTableText"/>
            </w:pPr>
          </w:p>
        </w:tc>
      </w:tr>
      <w:tr w:rsidR="00DD7017" w:rsidRPr="00FB7757" w:rsidTr="00DD7017">
        <w:trPr>
          <w:cantSplit/>
        </w:trPr>
        <w:tc>
          <w:tcPr>
            <w:tcW w:w="2139" w:type="dxa"/>
            <w:shd w:val="clear" w:color="auto" w:fill="auto"/>
          </w:tcPr>
          <w:p w:rsidR="00DD7017" w:rsidRPr="00FB7757" w:rsidRDefault="002C7456" w:rsidP="002C7456">
            <w:pPr>
              <w:pStyle w:val="ENoteTableText"/>
              <w:tabs>
                <w:tab w:val="center" w:leader="dot" w:pos="2268"/>
              </w:tabs>
            </w:pPr>
            <w:r w:rsidRPr="00FB7757">
              <w:t>Div 5.3 heading (note)</w:t>
            </w:r>
            <w:r w:rsidR="00DD7017" w:rsidRPr="00FB7757">
              <w:tab/>
            </w:r>
          </w:p>
        </w:tc>
        <w:tc>
          <w:tcPr>
            <w:tcW w:w="4943" w:type="dxa"/>
            <w:shd w:val="clear" w:color="auto" w:fill="auto"/>
          </w:tcPr>
          <w:p w:rsidR="00DD7017" w:rsidRPr="00FB7757" w:rsidRDefault="002C7456" w:rsidP="00DD7017">
            <w:pPr>
              <w:pStyle w:val="ENoteTableText"/>
            </w:pPr>
            <w:r w:rsidRPr="00FB7757">
              <w:t>rep</w:t>
            </w:r>
            <w:r w:rsidR="00DD7017" w:rsidRPr="00FB7757">
              <w:t xml:space="preserve"> </w:t>
            </w:r>
            <w:r w:rsidR="00FB7757">
              <w:rPr>
                <w:noProof/>
              </w:rPr>
              <w:t>F2015L00954</w:t>
            </w:r>
          </w:p>
        </w:tc>
      </w:tr>
      <w:tr w:rsidR="00430AA3" w:rsidRPr="00FB7757" w:rsidTr="00430AA3">
        <w:trPr>
          <w:cantSplit/>
        </w:trPr>
        <w:tc>
          <w:tcPr>
            <w:tcW w:w="2139" w:type="dxa"/>
            <w:shd w:val="clear" w:color="auto" w:fill="auto"/>
          </w:tcPr>
          <w:p w:rsidR="00430AA3" w:rsidRPr="00FB7757" w:rsidRDefault="00430AA3" w:rsidP="00430AA3">
            <w:pPr>
              <w:pStyle w:val="ENoteTableText"/>
              <w:tabs>
                <w:tab w:val="center" w:leader="dot" w:pos="2268"/>
              </w:tabs>
              <w:rPr>
                <w:b/>
              </w:rPr>
            </w:pPr>
            <w:r w:rsidRPr="00FB7757">
              <w:rPr>
                <w:b/>
              </w:rPr>
              <w:t>Part 7</w:t>
            </w:r>
          </w:p>
        </w:tc>
        <w:tc>
          <w:tcPr>
            <w:tcW w:w="4943" w:type="dxa"/>
            <w:shd w:val="clear" w:color="auto" w:fill="auto"/>
          </w:tcPr>
          <w:p w:rsidR="00430AA3" w:rsidRPr="00FB7757" w:rsidRDefault="00430AA3" w:rsidP="00F11E07">
            <w:pPr>
              <w:pStyle w:val="ENoteTableText"/>
              <w:rPr>
                <w:b/>
              </w:rPr>
            </w:pPr>
          </w:p>
        </w:tc>
      </w:tr>
      <w:tr w:rsidR="00430AA3" w:rsidRPr="00FB7757" w:rsidTr="00430AA3">
        <w:trPr>
          <w:cantSplit/>
        </w:trPr>
        <w:tc>
          <w:tcPr>
            <w:tcW w:w="2139" w:type="dxa"/>
            <w:shd w:val="clear" w:color="auto" w:fill="auto"/>
          </w:tcPr>
          <w:p w:rsidR="00430AA3" w:rsidRPr="00FB7757" w:rsidRDefault="00430AA3" w:rsidP="00430AA3">
            <w:pPr>
              <w:pStyle w:val="ENoteTableText"/>
              <w:tabs>
                <w:tab w:val="center" w:leader="dot" w:pos="2268"/>
              </w:tabs>
              <w:rPr>
                <w:b/>
              </w:rPr>
            </w:pPr>
            <w:r w:rsidRPr="00FB7757">
              <w:rPr>
                <w:b/>
              </w:rPr>
              <w:t>Division 7.5</w:t>
            </w:r>
            <w:r w:rsidRPr="00FB7757">
              <w:tab/>
            </w:r>
          </w:p>
        </w:tc>
        <w:tc>
          <w:tcPr>
            <w:tcW w:w="4943" w:type="dxa"/>
            <w:shd w:val="clear" w:color="auto" w:fill="auto"/>
          </w:tcPr>
          <w:p w:rsidR="00430AA3" w:rsidRPr="00FB7757" w:rsidRDefault="00430AA3" w:rsidP="00F11E07">
            <w:pPr>
              <w:pStyle w:val="ENoteTableText"/>
              <w:rPr>
                <w:b/>
              </w:rPr>
            </w:pPr>
            <w:r w:rsidRPr="00FB7757">
              <w:t>ad</w:t>
            </w:r>
            <w:r w:rsidRPr="00FB7757">
              <w:rPr>
                <w:b/>
              </w:rPr>
              <w:t xml:space="preserve"> </w:t>
            </w:r>
            <w:r w:rsidR="00FB7757">
              <w:rPr>
                <w:noProof/>
              </w:rPr>
              <w:t>F2015L00954</w:t>
            </w:r>
          </w:p>
        </w:tc>
      </w:tr>
      <w:tr w:rsidR="00430AA3" w:rsidRPr="00FB7757" w:rsidTr="00430AA3">
        <w:trPr>
          <w:cantSplit/>
        </w:trPr>
        <w:tc>
          <w:tcPr>
            <w:tcW w:w="2139" w:type="dxa"/>
            <w:shd w:val="clear" w:color="auto" w:fill="auto"/>
          </w:tcPr>
          <w:p w:rsidR="00430AA3" w:rsidRPr="00FB7757" w:rsidRDefault="00430AA3" w:rsidP="00430AA3">
            <w:pPr>
              <w:pStyle w:val="ENoteTableText"/>
              <w:tabs>
                <w:tab w:val="center" w:leader="dot" w:pos="2268"/>
              </w:tabs>
            </w:pPr>
            <w:r w:rsidRPr="00FB7757">
              <w:t>s 7.16</w:t>
            </w:r>
            <w:r w:rsidRPr="00FB7757">
              <w:tab/>
            </w:r>
          </w:p>
        </w:tc>
        <w:tc>
          <w:tcPr>
            <w:tcW w:w="4943" w:type="dxa"/>
            <w:shd w:val="clear" w:color="auto" w:fill="auto"/>
          </w:tcPr>
          <w:p w:rsidR="00430AA3" w:rsidRPr="00FB7757" w:rsidRDefault="00430AA3" w:rsidP="00430AA3">
            <w:pPr>
              <w:pStyle w:val="ENoteTableText"/>
            </w:pPr>
            <w:r w:rsidRPr="00FB7757">
              <w:t xml:space="preserve">ad </w:t>
            </w:r>
            <w:r w:rsidR="00FB7757">
              <w:rPr>
                <w:noProof/>
              </w:rPr>
              <w:t>F2015L00954</w:t>
            </w:r>
          </w:p>
        </w:tc>
      </w:tr>
    </w:tbl>
    <w:p w:rsidR="00E96A34" w:rsidRPr="00FB7757" w:rsidRDefault="00E96A34" w:rsidP="00E96A34"/>
    <w:sectPr w:rsidR="00E96A34" w:rsidRPr="00FB7757" w:rsidSect="00D55828">
      <w:headerReference w:type="default" r:id="rId17"/>
      <w:footerReference w:type="default" r:id="rId18"/>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TEMPLATEPROJECT.N_AUTONUMBERED_PARAGRAPHS.N_1_CHAPTER_HEADING"/>
    </wne:keymap>
    <wne:keymap wne:kcmPrimary="0432">
      <wne:macro wne:macroName="TEMPLATEPROJECT.N_AUTONUMBERED_PARAGRAPHS.N_2_PART_HEADING"/>
    </wne:keymap>
    <wne:keymap wne:kcmPrimary="0433">
      <wne:macro wne:macroName="TEMPLATEPROJECT.N_AUTONUMBERED_PARAGRAPHS.N_3_DIVISION_HEADING"/>
    </wne:keymap>
    <wne:keymap wne:kcmPrimary="0434">
      <wne:macro wne:macroName="TEMPLATEPROJECT.N_AUTONUMBERED_PARAGRAPHS.N_4_SUBDIVISION_HEADING"/>
    </wne:keymap>
    <wne:keymap wne:kcmPrimary="0435">
      <wne:macro wne:macroName="TEMPLATEPROJECT.N_AUTONUMBERED_PARAGRAPHS.N_5_SECTION_HEADING"/>
    </wne:keymap>
    <wne:keymap wne:kcmPrimary="0436">
      <wne:macro wne:macroName="TEMPLATEPROJECT.U_UNNUMBERED_PARAGRAPHS.U_SUBSECTION_HEADING"/>
    </wne:keymap>
    <wne:keymap wne:kcmPrimary="0441">
      <wne:macro wne:macroName="TEMPLATEPROJECT.U_UNNUMBERED_PARAGRAPHS.U_UNDIVIDED_SECTION_TEXT"/>
    </wne:keymap>
    <wne:keymap wne:kcmPrimary="0444">
      <wne:macro wne:macroName="TEMPLATEPROJECT.U_UNNUMBERED_PARAGRAPHS.U_DEFINITION"/>
    </wne:keymap>
    <wne:keymap wne:kcmPrimary="0445">
      <wne:macro wne:macroName="TEMPLATEPROJECT.N_AUTONUMBERED_PARAGRAPHS.N_7_PARAGRAPH"/>
    </wne:keymap>
    <wne:keymap wne:kcmPrimary="044E" wne:kcmSecondary="0044">
      <wne:macro wne:macroName="TEMPLATEPROJECT.U_UNNUMBERED_PARAGRAPHS.U_DRAFTERS_NOTE"/>
    </wne:keymap>
    <wne:keymap wne:kcmPrimary="044E" wne:kcmSecondary="0045">
      <wne:macro wne:macroName="TEMPLATEPROJECT.U_UNNUMBERED_PARAGRAPHS.U_PARAGRAPH_NOTE"/>
    </wne:keymap>
    <wne:keymap wne:kcmPrimary="044E" wne:kcmSecondary="0047">
      <wne:macro wne:macroName="NORMAL.NEWMACROS.TEMPORARY_COMMENT"/>
    </wne:keymap>
    <wne:keymap wne:kcmPrimary="044E" wne:kcmSecondary="0051">
      <wne:macro wne:macroName="TEMPLATEPROJECT.U_UNNUMBERED_PARAGRAPHS.U_SECTION_NOTE"/>
    </wne:keymap>
    <wne:keymap wne:kcmPrimary="044E" wne:kcmSecondary="0052">
      <wne:macro wne:macroName="TEMPLATEPROJECT.U_UNNUMBERED_PARAGRAPHS.U_SUBPARAGRAPH_NOTE"/>
    </wne:keymap>
    <wne:keymap wne:kcmPrimary="044E" wne:kcmSecondary="0057">
      <wne:macro wne:macroName="TEMPLATEPROJECT.U_UNNUMBERED_PARAGRAPHS.U_SUBSECTION_NOTE"/>
    </wne:keymap>
    <wne:keymap wne:kcmPrimary="044E" wne:kcmSecondary="0058">
      <wne:macro wne:macroName="TEMPLATEPROJECT.MAIN_FORMAT_AND_NUMBERS.X_REFERENCES"/>
    </wne:keymap>
    <wne:keymap wne:kcmPrimary="044F" wne:kcmSecondary="004E">
      <wne:macro wne:macroName="TEMPLATEPROJECT.FIX_UP_MAIN_NUMBERING.J_FIX_UP_MAIN_NUMBERING"/>
    </wne:keymap>
    <wne:keymap wne:kcmPrimary="044F" wne:kcmSecondary="0050">
      <wne:macro wne:macroName="TEMPLATEPROJECT.C_CLEANUP_MACROS.C_PREPARE_FOR_CLIENT"/>
    </wne:keymap>
    <wne:keymap wne:kcmPrimary="044F" wne:kcmSecondary="0054">
      <wne:macro wne:macroName="TEMPLATEPROJECT.TABLE_OF_CONTENTS.TABLE_OF_CONTENTS"/>
    </wne:keymap>
    <wne:keymap wne:kcmPrimary="0450" wne:kcmSecondary="0045">
      <wne:macro wne:macroName="TEMPLATEPROJECT.U_UNNUMBERED_PARAGRAPHS.U_PARAGRAPH_NOTE_PARA"/>
    </wne:keymap>
    <wne:keymap wne:kcmPrimary="0450" wne:kcmSecondary="0051">
      <wne:macro wne:macroName="TEMPLATEPROJECT.U_UNNUMBERED_PARAGRAPHS.U_SECTION_NOTE_PARA"/>
    </wne:keymap>
    <wne:keymap wne:kcmPrimary="0450" wne:kcmSecondary="0057">
      <wne:macro wne:macroName="TEMPLATEPROJECT.U_UNNUMBERED_PARAGRAPHS.U_SUBSECTION_NOTE_PARA"/>
    </wne:keymap>
    <wne:keymap wne:kcmPrimary="0451">
      <wne:macro wne:macroName="TEMPLATEPROJECT.N_AUTONUMBERED_PARAGRAPHS.N_5_SECTION_HEADING"/>
    </wne:keymap>
    <wne:keymap wne:kcmPrimary="0452">
      <wne:macro wne:macroName="TEMPLATEPROJECT.N_AUTONUMBERED_PARAGRAPHS.N_8_SUB_PARAGRAPH"/>
    </wne:keymap>
    <wne:keymap wne:kcmPrimary="0453">
      <wne:macro wne:macroName="TEMPLATEPROJECT.N_AUTONUMBERED_PARAGRAPHS.N_1_SCHEDULE_HEADING"/>
    </wne:keymap>
    <wne:keymap wne:kcmPrimary="0454">
      <wne:macro wne:macroName="TEMPLATEPROJECT.N_AUTONUMBERED_PARAGRAPHS.N_9_SUBSUB_PARAGRAPH"/>
    </wne:keymap>
    <wne:keymap wne:kcmPrimary="0457">
      <wne:macro wne:macroName="TEMPLATEPROJECT.N_AUTONUMBERED_PARAGRAPHS.N_6_SUBSECTION_TEXT"/>
    </wne:keymap>
    <wne:keymap wne:kcmPrimary="045A" wne:kcmSecondary="0031">
      <wne:acd wne:acdName="acd9"/>
    </wne:keymap>
    <wne:keymap wne:kcmPrimary="045A" wne:kcmSecondary="0032">
      <wne:acd wne:acdName="acd11"/>
    </wne:keymap>
    <wne:keymap wne:kcmPrimary="045A" wne:kcmSecondary="0033">
      <wne:acd wne:acdName="acd4"/>
    </wne:keymap>
    <wne:keymap wne:kcmPrimary="045A" wne:kcmSecondary="0034">
      <wne:acd wne:acdName="acd12"/>
    </wne:keymap>
    <wne:keymap wne:kcmPrimary="045A" wne:kcmSecondary="0035">
      <wne:acd wne:acdName="acd5"/>
    </wne:keymap>
    <wne:keymap wne:kcmPrimary="045A" wne:kcmSecondary="0037">
      <wne:acd wne:acdName="acd14"/>
    </wne:keymap>
    <wne:keymap wne:kcmPrimary="045A" wne:kcmSecondary="0044">
      <wne:acd wne:acdName="acd1"/>
    </wne:keymap>
    <wne:keymap wne:kcmPrimary="045A" wne:kcmSecondary="0045">
      <wne:acd wne:acdName="acd2"/>
    </wne:keymap>
    <wne:keymap wne:kcmPrimary="045A" wne:kcmSecondary="0052">
      <wne:acd wne:acdName="acd3"/>
    </wne:keymap>
    <wne:keymap wne:kcmPrimary="045A" wne:kcmSecondary="0054">
      <wne:acd wne:acdName="acd19"/>
    </wne:keymap>
    <wne:keymap wne:kcmPrimary="1058">
      <wne:macro wne:macroName="TEMPLATEPROJECT.C_CLEANUP_MACROS.C_SET_NUMBERED_PARAS_TO_OUR_STYLES"/>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cdName="acd0" wne:fciIndexBasedOn="0065"/>
    <wne:acd wne:argValue="AgB0AF8ARABlAGYAbgAsAEQAZQBmAGkAbgBpAHQAaQBvAG4ALABkAGQA" wne:acdName="acd1" wne:fciIndexBasedOn="0065"/>
    <wne:acd wne:argValue="AgB0AF8AUABhAHIAYQAsAHAAYQByAGEAZwByAGEAcABoACwAYQA=" wne:acdName="acd2" wne:fciIndexBasedOn="0065"/>
    <wne:acd wne:argValue="AgB0AF8AUwB1AGIAcABhAHIAYQAsAHAAYQByAGEAZwByAGEAcABoACgAcwB1AGIAKQAsAGEAYQA=" wne:acdName="acd3" wne:fciIndexBasedOn="0065"/>
    <wne:acd wne:argValue="AgBoADMAXwBEAGkAdgAsAEEAYwB0AEgAZQBhAGQAIAAzAA==" wne:acdName="acd4" wne:fciIndexBasedOn="0065"/>
    <wne:acd wne:argValue="AgBoADUAXwBTAGUAYwB0AGkAbwBuACwAQQBjAHQASABlAGEAZAAgADUA" wne:acdName="acd5" wne:fciIndexBasedOn="0065"/>
    <wne:acd wne:acdName="acd6" wne:fciIndexBasedOn="0065"/>
    <wne:acd wne:acdName="acd7" wne:fciIndexBasedOn="0065"/>
    <wne:acd wne:acdName="acd8" wne:fciIndexBasedOn="0065"/>
    <wne:acd wne:argValue="AgBoADEAXwBDAGgAXwBTAGMAaAA=" wne:acdName="acd9" wne:fciIndexBasedOn="0065"/>
    <wne:acd wne:acdName="acd10" wne:fciIndexBasedOn="0065"/>
    <wne:acd wne:argValue="AgBoADIAXwBQAGEAcgB0AA==" wne:acdName="acd11" wne:fciIndexBasedOn="0065"/>
    <wne:acd wne:argValue="AgBoADQAXwBTAHUAYgBkAGkAdgA=" wne:acdName="acd12" wne:fciIndexBasedOn="0065"/>
    <wne:acd wne:acdName="acd13" wne:fciIndexBasedOn="0065"/>
    <wne:acd wne:argValue="AgBoADcAXwBFAHgAYQBtAHAAbABlAA==" wne:acdName="acd14" wne:fciIndexBasedOn="0065"/>
    <wne:acd wne:argValue="AgBoADMAXwBEAGkAdgAsAEEAYwB0AEgAZQBhAGQAIAAzAA==" wne:acdName="acd15" wne:fciIndexBasedOn="0065"/>
    <wne:acd wne:argValue="AgBoADUAXwBTAGUAYwB0AGkAbwBuACwAQQBjAHQASABlAGEAZAAgADUA" wne:acdName="acd16" wne:fciIndexBasedOn="0065"/>
    <wne:acd wne:acdName="acd17" wne:fciIndexBasedOn="0065"/>
    <wne:acd wne:acdName="acd18" wne:fciIndexBasedOn="0065"/>
    <wne:acd wne:argValue="AgB0AF8AUwB1AGIAcwB1AGIA" wne:acdName="acd1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17" w:rsidRDefault="00DD7017" w:rsidP="00CD349A">
      <w:r>
        <w:separator/>
      </w:r>
    </w:p>
  </w:endnote>
  <w:endnote w:type="continuationSeparator" w:id="0">
    <w:p w:rsidR="00DD7017" w:rsidRDefault="00DD7017" w:rsidP="00CD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17" w:rsidRDefault="00DD7017" w:rsidP="00D55828">
    <w:pPr>
      <w:spacing w:line="200" w:lineRule="exact"/>
    </w:pPr>
  </w:p>
  <w:tbl>
    <w:tblPr>
      <w:tblW w:w="0" w:type="auto"/>
      <w:tblBorders>
        <w:top w:val="single" w:sz="4" w:space="0" w:color="auto"/>
      </w:tblBorders>
      <w:tblLayout w:type="fixed"/>
      <w:tblLook w:val="01E0"/>
    </w:tblPr>
    <w:tblGrid>
      <w:gridCol w:w="1134"/>
      <w:gridCol w:w="6095"/>
      <w:gridCol w:w="1134"/>
    </w:tblGrid>
    <w:tr w:rsidR="00DD7017" w:rsidTr="005E089C">
      <w:tc>
        <w:tcPr>
          <w:tcW w:w="1134" w:type="dxa"/>
        </w:tcPr>
        <w:p w:rsidR="00DD7017" w:rsidRDefault="00DD7017" w:rsidP="005E089C">
          <w:pPr>
            <w:spacing w:line="240" w:lineRule="exact"/>
          </w:pPr>
        </w:p>
      </w:tc>
      <w:tc>
        <w:tcPr>
          <w:tcW w:w="6095" w:type="dxa"/>
        </w:tcPr>
        <w:p w:rsidR="00DD7017" w:rsidRPr="007E526A" w:rsidRDefault="00A2593C" w:rsidP="00D703FE">
          <w:pPr>
            <w:pStyle w:val="FooterCitation"/>
          </w:pPr>
          <w:fldSimple w:instr=" STYLEREF  Title  \* MERGEFORMAT ">
            <w:r w:rsidR="00947382" w:rsidRPr="00947382">
              <w:rPr>
                <w:rFonts w:cs="Arial"/>
                <w:noProof/>
                <w:szCs w:val="22"/>
              </w:rPr>
              <w:t>Carbon Credits (Carbon Farming Initiative) (Sequestering Carbon in Soils in Grazing Systems) Methodology</w:t>
            </w:r>
            <w:r w:rsidR="00947382">
              <w:rPr>
                <w:noProof/>
              </w:rPr>
              <w:t xml:space="preserve"> Determination 2014</w:t>
            </w:r>
          </w:fldSimple>
        </w:p>
      </w:tc>
      <w:tc>
        <w:tcPr>
          <w:tcW w:w="1134" w:type="dxa"/>
        </w:tcPr>
        <w:p w:rsidR="00DD7017" w:rsidRPr="003D7214" w:rsidRDefault="00A2593C" w:rsidP="005E089C">
          <w:pPr>
            <w:spacing w:line="240" w:lineRule="exact"/>
            <w:jc w:val="right"/>
            <w:rPr>
              <w:rStyle w:val="PageNumber"/>
              <w:rFonts w:cs="Arial"/>
              <w:szCs w:val="22"/>
            </w:rPr>
          </w:pPr>
          <w:r w:rsidRPr="003D7214">
            <w:rPr>
              <w:rStyle w:val="PageNumber"/>
              <w:rFonts w:cs="Arial"/>
              <w:szCs w:val="22"/>
            </w:rPr>
            <w:fldChar w:fldCharType="begin"/>
          </w:r>
          <w:r w:rsidR="00DD7017" w:rsidRPr="003D7214">
            <w:rPr>
              <w:rStyle w:val="PageNumber"/>
              <w:rFonts w:cs="Arial"/>
              <w:szCs w:val="22"/>
            </w:rPr>
            <w:instrText xml:space="preserve">PAGE  </w:instrText>
          </w:r>
          <w:r w:rsidRPr="003D7214">
            <w:rPr>
              <w:rStyle w:val="PageNumber"/>
              <w:rFonts w:cs="Arial"/>
              <w:szCs w:val="22"/>
            </w:rPr>
            <w:fldChar w:fldCharType="separate"/>
          </w:r>
          <w:r w:rsidR="00947382">
            <w:rPr>
              <w:rStyle w:val="PageNumber"/>
              <w:rFonts w:cs="Arial"/>
              <w:noProof/>
              <w:szCs w:val="22"/>
            </w:rPr>
            <w:t>112</w:t>
          </w:r>
          <w:r w:rsidRPr="003D7214">
            <w:rPr>
              <w:rStyle w:val="PageNumber"/>
              <w:rFonts w:cs="Arial"/>
              <w:szCs w:val="22"/>
            </w:rPr>
            <w:fldChar w:fldCharType="end"/>
          </w:r>
        </w:p>
      </w:tc>
    </w:tr>
  </w:tbl>
  <w:p w:rsidR="00DD7017" w:rsidRPr="00D55828" w:rsidRDefault="00DD7017" w:rsidP="00D55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17" w:rsidRDefault="00DD7017" w:rsidP="00CD349A">
      <w:r>
        <w:separator/>
      </w:r>
    </w:p>
  </w:footnote>
  <w:footnote w:type="continuationSeparator" w:id="0">
    <w:p w:rsidR="00DD7017" w:rsidRDefault="00DD7017" w:rsidP="00CD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DD7017" w:rsidTr="005E089C">
      <w:tc>
        <w:tcPr>
          <w:tcW w:w="6914" w:type="dxa"/>
        </w:tcPr>
        <w:p w:rsidR="00DD7017" w:rsidRDefault="00A2593C" w:rsidP="005E089C">
          <w:pPr>
            <w:pStyle w:val="HeaderLiteOdd"/>
            <w:tabs>
              <w:tab w:val="clear" w:pos="3969"/>
              <w:tab w:val="clear" w:pos="8505"/>
              <w:tab w:val="left" w:pos="1418"/>
            </w:tabs>
            <w:jc w:val="left"/>
          </w:pPr>
          <w:r>
            <w:fldChar w:fldCharType="begin"/>
          </w:r>
          <w:r w:rsidR="00DD7017">
            <w:instrText xml:space="preserve"> IF </w:instrText>
          </w:r>
          <w:r>
            <w:fldChar w:fldCharType="begin"/>
          </w:r>
          <w:r w:rsidR="00DD7017">
            <w:instrText xml:space="preserve"> STYLEREF  "HC"  \* MERGEFORMAT </w:instrText>
          </w:r>
          <w:r>
            <w:fldChar w:fldCharType="separate"/>
          </w:r>
          <w:r w:rsidR="00947382">
            <w:rPr>
              <w:b/>
              <w:bCs/>
              <w:noProof/>
              <w:lang w:val="en-US"/>
            </w:rPr>
            <w:instrText>Error! No text of specified style in document.</w:instrText>
          </w:r>
          <w:r>
            <w:rPr>
              <w:noProof/>
            </w:rPr>
            <w:fldChar w:fldCharType="end"/>
          </w:r>
          <w:r w:rsidR="00DD7017">
            <w:instrText>&lt;&gt; "Error*"</w:instrText>
          </w:r>
          <w:r>
            <w:fldChar w:fldCharType="begin"/>
          </w:r>
          <w:r w:rsidR="00DD7017">
            <w:instrText xml:space="preserve"> STYLEREF  "HC"  \* MERGEFORMAT </w:instrText>
          </w:r>
          <w:r>
            <w:rPr>
              <w:noProof/>
            </w:rPr>
            <w:fldChar w:fldCharType="end"/>
          </w:r>
          <w:r w:rsidR="00DD7017">
            <w:instrText xml:space="preserve"> \* MERGEFORMAT </w:instrText>
          </w:r>
          <w:r>
            <w:fldChar w:fldCharType="end"/>
          </w:r>
          <w:r w:rsidR="00DD7017">
            <w:br/>
          </w:r>
          <w:r>
            <w:fldChar w:fldCharType="begin"/>
          </w:r>
          <w:r w:rsidR="00DD7017">
            <w:instrText xml:space="preserve"> IF </w:instrText>
          </w:r>
          <w:r>
            <w:fldChar w:fldCharType="begin"/>
          </w:r>
          <w:r w:rsidR="00DD7017">
            <w:instrText xml:space="preserve"> STYLEREF  "HP"  \* MERGEFORMAT </w:instrText>
          </w:r>
          <w:r>
            <w:fldChar w:fldCharType="separate"/>
          </w:r>
          <w:r w:rsidR="00947382">
            <w:rPr>
              <w:b/>
              <w:bCs/>
              <w:noProof/>
              <w:lang w:val="en-US"/>
            </w:rPr>
            <w:instrText>Error! No text of specified style in document.</w:instrText>
          </w:r>
          <w:r>
            <w:rPr>
              <w:noProof/>
            </w:rPr>
            <w:fldChar w:fldCharType="end"/>
          </w:r>
          <w:r w:rsidR="00DD7017">
            <w:instrText>&lt;&gt; "Error*"</w:instrText>
          </w:r>
          <w:fldSimple w:instr=" STYLEREF  &quot;HP&quot;  \* MERGEFORMAT ">
            <w:r w:rsidR="00DD7017">
              <w:rPr>
                <w:noProof/>
              </w:rPr>
              <w:instrText xml:space="preserve">Part </w:instrText>
            </w:r>
            <w:r w:rsidR="00DD7017">
              <w:rPr>
                <w:noProof/>
              </w:rPr>
              <w:tab/>
              <w:instrText>Monitoring, record-keeping and reporting requirements</w:instrText>
            </w:r>
          </w:fldSimple>
          <w:r w:rsidR="00DD7017">
            <w:instrText xml:space="preserve"> \* MERGEFORMAT </w:instrText>
          </w:r>
          <w:r>
            <w:fldChar w:fldCharType="end"/>
          </w:r>
          <w:r w:rsidR="00DD7017">
            <w:br/>
          </w:r>
          <w:r>
            <w:fldChar w:fldCharType="begin"/>
          </w:r>
          <w:r w:rsidR="00DD7017">
            <w:instrText xml:space="preserve"> IF </w:instrText>
          </w:r>
          <w:r>
            <w:fldChar w:fldCharType="begin"/>
          </w:r>
          <w:r w:rsidR="00DD7017">
            <w:instrText xml:space="preserve"> STYLEREF  "HD"  \* MERGEFORMAT </w:instrText>
          </w:r>
          <w:r>
            <w:fldChar w:fldCharType="separate"/>
          </w:r>
          <w:r w:rsidR="00947382">
            <w:rPr>
              <w:b/>
              <w:bCs/>
              <w:noProof/>
              <w:lang w:val="en-US"/>
            </w:rPr>
            <w:instrText>Error! No text of specified style in document.</w:instrText>
          </w:r>
          <w:r>
            <w:rPr>
              <w:noProof/>
            </w:rPr>
            <w:fldChar w:fldCharType="end"/>
          </w:r>
          <w:r w:rsidR="00DD7017">
            <w:instrText>&lt;&gt; "Error*"</w:instrText>
          </w:r>
          <w:fldSimple w:instr=" STYLEREF  &quot;HD&quot;  \* MERGEFORMAT ">
            <w:r w:rsidR="00DD7017">
              <w:rPr>
                <w:noProof/>
              </w:rPr>
              <w:instrText xml:space="preserve">Division </w:instrText>
            </w:r>
            <w:r w:rsidR="00DD7017">
              <w:rPr>
                <w:noProof/>
              </w:rPr>
              <w:tab/>
              <w:instrText>General</w:instrText>
            </w:r>
          </w:fldSimple>
          <w:r w:rsidR="00DD7017">
            <w:instrText xml:space="preserve"> \* MERGEFORMAT </w:instrText>
          </w:r>
          <w:r>
            <w:fldChar w:fldCharType="end"/>
          </w:r>
          <w:r w:rsidR="00DD7017">
            <w:br/>
          </w:r>
        </w:p>
      </w:tc>
      <w:tc>
        <w:tcPr>
          <w:tcW w:w="1471" w:type="dxa"/>
        </w:tcPr>
        <w:p w:rsidR="00DD7017" w:rsidRDefault="00DD7017" w:rsidP="005E089C">
          <w:pPr>
            <w:pStyle w:val="HeaderLiteOdd"/>
          </w:pPr>
        </w:p>
      </w:tc>
    </w:tr>
    <w:tr w:rsidR="00DD7017" w:rsidTr="005E089C">
      <w:tc>
        <w:tcPr>
          <w:tcW w:w="6914" w:type="dxa"/>
        </w:tcPr>
        <w:p w:rsidR="00DD7017" w:rsidRDefault="00DD7017" w:rsidP="005E089C">
          <w:pPr>
            <w:pStyle w:val="HeaderLiteOdd"/>
            <w:jc w:val="left"/>
          </w:pPr>
        </w:p>
      </w:tc>
      <w:tc>
        <w:tcPr>
          <w:tcW w:w="1471" w:type="dxa"/>
        </w:tcPr>
        <w:p w:rsidR="00DD7017" w:rsidRDefault="00DD7017" w:rsidP="005E089C">
          <w:pPr>
            <w:pStyle w:val="HeaderLiteOdd"/>
          </w:pPr>
        </w:p>
      </w:tc>
    </w:tr>
    <w:tr w:rsidR="00DD7017" w:rsidTr="005E089C">
      <w:tc>
        <w:tcPr>
          <w:tcW w:w="8385" w:type="dxa"/>
          <w:gridSpan w:val="2"/>
          <w:tcBorders>
            <w:bottom w:val="single" w:sz="4" w:space="0" w:color="auto"/>
          </w:tcBorders>
        </w:tcPr>
        <w:p w:rsidR="00DD7017" w:rsidRDefault="00DD7017" w:rsidP="005E089C">
          <w:pPr>
            <w:pStyle w:val="HeaderBoldOdd"/>
          </w:pPr>
        </w:p>
      </w:tc>
    </w:tr>
  </w:tbl>
  <w:p w:rsidR="00DD7017" w:rsidRDefault="00DD7017" w:rsidP="00D558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09B4AFE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00C5246F"/>
    <w:multiLevelType w:val="hybridMultilevel"/>
    <w:tmpl w:val="63681DFC"/>
    <w:lvl w:ilvl="0" w:tplc="7D326CE0">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
    <w:nsid w:val="05E60667"/>
    <w:multiLevelType w:val="hybridMultilevel"/>
    <w:tmpl w:val="A3E0756E"/>
    <w:lvl w:ilvl="0" w:tplc="423696D4">
      <w:start w:val="1"/>
      <w:numFmt w:val="lowerLetter"/>
      <w:lvlText w:val="(%1)"/>
      <w:lvlJc w:val="left"/>
      <w:pPr>
        <w:ind w:left="1684" w:hanging="360"/>
      </w:pPr>
      <w:rPr>
        <w:rFonts w:cs="Times New Roman"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
    <w:nsid w:val="065C21B2"/>
    <w:multiLevelType w:val="hybridMultilevel"/>
    <w:tmpl w:val="D3A4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7E4818"/>
    <w:multiLevelType w:val="hybridMultilevel"/>
    <w:tmpl w:val="F7785962"/>
    <w:lvl w:ilvl="0" w:tplc="A8D4698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
    <w:nsid w:val="08A433F6"/>
    <w:multiLevelType w:val="hybridMultilevel"/>
    <w:tmpl w:val="5E4E7356"/>
    <w:lvl w:ilvl="0" w:tplc="719A9BE2">
      <w:start w:val="1"/>
      <w:numFmt w:val="lowerLetter"/>
      <w:lvlText w:val="(%1)"/>
      <w:lvlJc w:val="left"/>
      <w:pPr>
        <w:ind w:left="168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08CB7FDA"/>
    <w:multiLevelType w:val="hybridMultilevel"/>
    <w:tmpl w:val="5D7017B2"/>
    <w:lvl w:ilvl="0" w:tplc="719A9B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B97452C"/>
    <w:multiLevelType w:val="hybridMultilevel"/>
    <w:tmpl w:val="EC9A4DD2"/>
    <w:lvl w:ilvl="0" w:tplc="719A9B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6629DA"/>
    <w:multiLevelType w:val="multilevel"/>
    <w:tmpl w:val="0C09001F"/>
    <w:name w:val="main numb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F955B2"/>
    <w:multiLevelType w:val="hybridMultilevel"/>
    <w:tmpl w:val="A410775C"/>
    <w:lvl w:ilvl="0" w:tplc="423696D4">
      <w:start w:val="1"/>
      <w:numFmt w:val="lowerLetter"/>
      <w:lvlText w:val="(%1)"/>
      <w:lvlJc w:val="left"/>
      <w:pPr>
        <w:ind w:left="1684" w:hanging="360"/>
      </w:pPr>
      <w:rPr>
        <w:rFonts w:cs="Times New Roman"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0">
    <w:nsid w:val="12615813"/>
    <w:multiLevelType w:val="hybridMultilevel"/>
    <w:tmpl w:val="2DC654AE"/>
    <w:lvl w:ilvl="0" w:tplc="64CC83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64CC83A2">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125BD1"/>
    <w:multiLevelType w:val="multilevel"/>
    <w:tmpl w:val="384E8C9C"/>
    <w:styleLink w:val="CABNETList"/>
    <w:lvl w:ilvl="0">
      <w:start w:val="1"/>
      <w:numFmt w:val="decimal"/>
      <w:lvlText w:val="%1."/>
      <w:lvlJc w:val="left"/>
      <w:pPr>
        <w:tabs>
          <w:tab w:val="num" w:pos="567"/>
        </w:tabs>
      </w:pPr>
      <w:rPr>
        <w:rFonts w:ascii="Verdana" w:hAnsi="Verdana" w:cs="Times New Roman"/>
        <w:sz w:val="24"/>
        <w:szCs w:val="24"/>
      </w:rPr>
    </w:lvl>
    <w:lvl w:ilvl="1">
      <w:start w:val="1"/>
      <w:numFmt w:val="lowerLetter"/>
      <w:lvlText w:val="(%2)"/>
      <w:lvlJc w:val="left"/>
      <w:pPr>
        <w:tabs>
          <w:tab w:val="num" w:pos="567"/>
        </w:tabs>
        <w:ind w:left="1134" w:hanging="567"/>
      </w:pPr>
      <w:rPr>
        <w:rFonts w:ascii="Verdana" w:hAnsi="Verdana" w:cs="Times New Roman" w:hint="default"/>
        <w:b w:val="0"/>
        <w:i w:val="0"/>
        <w:color w:val="auto"/>
        <w:sz w:val="24"/>
        <w:szCs w:val="24"/>
      </w:rPr>
    </w:lvl>
    <w:lvl w:ilvl="2">
      <w:start w:val="1"/>
      <w:numFmt w:val="lowerRoman"/>
      <w:lvlText w:val="(%3)"/>
      <w:lvlJc w:val="left"/>
      <w:pPr>
        <w:tabs>
          <w:tab w:val="num" w:pos="567"/>
        </w:tabs>
        <w:ind w:left="1701" w:hanging="567"/>
      </w:pPr>
      <w:rPr>
        <w:rFonts w:ascii="Verdana" w:hAnsi="Verdana" w:cs="Times New Roman" w:hint="default"/>
        <w:b w:val="0"/>
        <w:i w:val="0"/>
        <w:color w:val="auto"/>
        <w:sz w:val="24"/>
        <w:szCs w:val="24"/>
      </w:rPr>
    </w:lvl>
    <w:lvl w:ilvl="3">
      <w:start w:val="1"/>
      <w:numFmt w:val="upperLetter"/>
      <w:lvlText w:val="(%4)"/>
      <w:lvlJc w:val="left"/>
      <w:pPr>
        <w:tabs>
          <w:tab w:val="num" w:pos="567"/>
        </w:tabs>
        <w:ind w:left="2268" w:hanging="567"/>
      </w:pPr>
      <w:rPr>
        <w:rFonts w:ascii="Verdana" w:hAnsi="Verdana" w:cs="Times New Roman" w:hint="default"/>
        <w:b w:val="0"/>
        <w:i w:val="0"/>
        <w:color w:val="auto"/>
        <w:sz w:val="24"/>
        <w:szCs w:val="24"/>
      </w:rPr>
    </w:lvl>
    <w:lvl w:ilvl="4">
      <w:start w:val="1"/>
      <w:numFmt w:val="decimal"/>
      <w:lvlText w:val="(%5)"/>
      <w:lvlJc w:val="left"/>
      <w:pPr>
        <w:tabs>
          <w:tab w:val="num" w:pos="567"/>
        </w:tabs>
        <w:ind w:left="2835" w:hanging="567"/>
      </w:pPr>
      <w:rPr>
        <w:rFonts w:ascii="Verdana" w:hAnsi="Verdana" w:cs="Times New Roman" w:hint="default"/>
        <w:b w:val="0"/>
        <w:i w:val="0"/>
        <w:color w:val="auto"/>
        <w:sz w:val="24"/>
        <w:szCs w:val="24"/>
      </w:rPr>
    </w:lvl>
    <w:lvl w:ilvl="5">
      <w:start w:val="1"/>
      <w:numFmt w:val="none"/>
      <w:lvlText w:val="."/>
      <w:lvlJc w:val="left"/>
      <w:pPr>
        <w:tabs>
          <w:tab w:val="num" w:pos="567"/>
        </w:tabs>
        <w:ind w:left="3402" w:hanging="567"/>
      </w:pPr>
      <w:rPr>
        <w:rFonts w:ascii="Verdana" w:hAnsi="Verdana" w:cs="Times New Roman" w:hint="default"/>
        <w:b w:val="0"/>
        <w:i w:val="0"/>
        <w:color w:val="auto"/>
        <w:sz w:val="24"/>
        <w:szCs w:val="24"/>
      </w:rPr>
    </w:lvl>
    <w:lvl w:ilvl="6">
      <w:start w:val="1"/>
      <w:numFmt w:val="none"/>
      <w:lvlText w:val="%7."/>
      <w:lvlJc w:val="left"/>
      <w:pPr>
        <w:tabs>
          <w:tab w:val="num" w:pos="567"/>
        </w:tabs>
        <w:ind w:left="3969" w:hanging="567"/>
      </w:pPr>
      <w:rPr>
        <w:rFonts w:ascii="Verdana" w:hAnsi="Verdana" w:cs="Times New Roman" w:hint="default"/>
        <w:b w:val="0"/>
        <w:i w:val="0"/>
        <w:color w:val="auto"/>
        <w:sz w:val="24"/>
        <w:szCs w:val="24"/>
      </w:rPr>
    </w:lvl>
    <w:lvl w:ilvl="7">
      <w:start w:val="1"/>
      <w:numFmt w:val="none"/>
      <w:lvlText w:val="%8."/>
      <w:lvlJc w:val="left"/>
      <w:pPr>
        <w:tabs>
          <w:tab w:val="num" w:pos="567"/>
        </w:tabs>
        <w:ind w:left="4536" w:hanging="567"/>
      </w:pPr>
      <w:rPr>
        <w:rFonts w:ascii="Verdana" w:hAnsi="Verdana" w:cs="Times New Roman" w:hint="default"/>
        <w:b w:val="0"/>
        <w:i w:val="0"/>
        <w:color w:val="auto"/>
        <w:sz w:val="24"/>
        <w:szCs w:val="24"/>
      </w:rPr>
    </w:lvl>
    <w:lvl w:ilvl="8">
      <w:start w:val="1"/>
      <w:numFmt w:val="none"/>
      <w:lvlText w:val="%9."/>
      <w:lvlJc w:val="left"/>
      <w:pPr>
        <w:tabs>
          <w:tab w:val="num" w:pos="567"/>
        </w:tabs>
        <w:ind w:left="5103" w:hanging="567"/>
      </w:pPr>
      <w:rPr>
        <w:rFonts w:ascii="Verdana" w:hAnsi="Verdana" w:cs="Times New Roman" w:hint="default"/>
        <w:b w:val="0"/>
        <w:i w:val="0"/>
        <w:color w:val="auto"/>
        <w:sz w:val="24"/>
        <w:szCs w:val="24"/>
      </w:rPr>
    </w:lvl>
  </w:abstractNum>
  <w:abstractNum w:abstractNumId="12">
    <w:nsid w:val="148A35B2"/>
    <w:multiLevelType w:val="hybridMultilevel"/>
    <w:tmpl w:val="4BDEF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0E5660"/>
    <w:multiLevelType w:val="multilevel"/>
    <w:tmpl w:val="91363FF2"/>
    <w:lvl w:ilvl="0">
      <w:start w:val="1"/>
      <w:numFmt w:val="decimal"/>
      <w:pStyle w:val="OutlineNumbered1"/>
      <w:lvlText w:val="%1."/>
      <w:lvlJc w:val="left"/>
      <w:pPr>
        <w:tabs>
          <w:tab w:val="num" w:pos="1240"/>
        </w:tabs>
        <w:ind w:left="1240" w:hanging="520"/>
      </w:pPr>
      <w:rPr>
        <w:rFonts w:cs="Times New Roman" w:hint="default"/>
      </w:rPr>
    </w:lvl>
    <w:lvl w:ilvl="1">
      <w:start w:val="1"/>
      <w:numFmt w:val="decimal"/>
      <w:pStyle w:val="OutlineNumbered2"/>
      <w:lvlText w:val="%1.%2."/>
      <w:lvlJc w:val="left"/>
      <w:pPr>
        <w:tabs>
          <w:tab w:val="num" w:pos="1760"/>
        </w:tabs>
        <w:ind w:left="1760" w:hanging="520"/>
      </w:pPr>
      <w:rPr>
        <w:rFonts w:cs="Times New Roman" w:hint="default"/>
      </w:rPr>
    </w:lvl>
    <w:lvl w:ilvl="2">
      <w:start w:val="1"/>
      <w:numFmt w:val="decimal"/>
      <w:pStyle w:val="OutlineNumbered3"/>
      <w:lvlText w:val="%1.%2.%3."/>
      <w:lvlJc w:val="left"/>
      <w:pPr>
        <w:tabs>
          <w:tab w:val="num" w:pos="2280"/>
        </w:tabs>
        <w:ind w:left="2280" w:hanging="52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4">
    <w:nsid w:val="1BBA5463"/>
    <w:multiLevelType w:val="hybridMultilevel"/>
    <w:tmpl w:val="2E9C9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A8FA2DA2">
      <w:start w:val="3"/>
      <w:numFmt w:val="bullet"/>
      <w:lvlText w:val="–"/>
      <w:lvlJc w:val="left"/>
      <w:pPr>
        <w:ind w:left="2160" w:hanging="36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1B0B99"/>
    <w:multiLevelType w:val="hybridMultilevel"/>
    <w:tmpl w:val="4F1E8EBA"/>
    <w:lvl w:ilvl="0" w:tplc="719A9BE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7">
    <w:nsid w:val="200808BE"/>
    <w:multiLevelType w:val="hybridMultilevel"/>
    <w:tmpl w:val="0AA6F586"/>
    <w:lvl w:ilvl="0" w:tplc="719A9BE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28861BC"/>
    <w:multiLevelType w:val="hybridMultilevel"/>
    <w:tmpl w:val="7038A71C"/>
    <w:lvl w:ilvl="0" w:tplc="F8069F68">
      <w:start w:val="1"/>
      <w:numFmt w:val="bullet"/>
      <w:pStyle w:val="Bulletpoin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DA637B"/>
    <w:multiLevelType w:val="hybridMultilevel"/>
    <w:tmpl w:val="138663B6"/>
    <w:lvl w:ilvl="0" w:tplc="719A9BE2">
      <w:start w:val="1"/>
      <w:numFmt w:val="lowerLetter"/>
      <w:lvlText w:val="(%1)"/>
      <w:lvlJc w:val="left"/>
      <w:pPr>
        <w:ind w:left="1684" w:hanging="360"/>
      </w:pPr>
      <w:rPr>
        <w:rFonts w:hint="default"/>
      </w:rPr>
    </w:lvl>
    <w:lvl w:ilvl="1" w:tplc="0C090003">
      <w:start w:val="1"/>
      <w:numFmt w:val="lowerRoman"/>
      <w:lvlText w:val="(%2)"/>
      <w:lvlJc w:val="righ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0">
    <w:nsid w:val="35651E92"/>
    <w:multiLevelType w:val="hybridMultilevel"/>
    <w:tmpl w:val="03148F08"/>
    <w:lvl w:ilvl="0" w:tplc="A8FA2DA2">
      <w:start w:val="3"/>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nsid w:val="3A2269C9"/>
    <w:multiLevelType w:val="hybridMultilevel"/>
    <w:tmpl w:val="28686174"/>
    <w:lvl w:ilvl="0" w:tplc="719A9BE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2">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564199"/>
    <w:multiLevelType w:val="hybridMultilevel"/>
    <w:tmpl w:val="C302A9F8"/>
    <w:lvl w:ilvl="0" w:tplc="3F46C512">
      <w:start w:val="1"/>
      <w:numFmt w:val="lowerLetter"/>
      <w:lvlText w:val="(%1)"/>
      <w:lvlJc w:val="left"/>
      <w:pPr>
        <w:ind w:left="2055" w:hanging="360"/>
      </w:pPr>
      <w:rPr>
        <w:rFonts w:hint="default"/>
        <w:b w:val="0"/>
        <w:i w:val="0"/>
      </w:rPr>
    </w:lvl>
    <w:lvl w:ilvl="1" w:tplc="0C090019" w:tentative="1">
      <w:start w:val="1"/>
      <w:numFmt w:val="lowerLetter"/>
      <w:lvlText w:val="%2."/>
      <w:lvlJc w:val="left"/>
      <w:pPr>
        <w:ind w:left="2775" w:hanging="360"/>
      </w:pPr>
    </w:lvl>
    <w:lvl w:ilvl="2" w:tplc="0C09001B" w:tentative="1">
      <w:start w:val="1"/>
      <w:numFmt w:val="lowerRoman"/>
      <w:lvlText w:val="%3."/>
      <w:lvlJc w:val="right"/>
      <w:pPr>
        <w:ind w:left="3495" w:hanging="180"/>
      </w:pPr>
    </w:lvl>
    <w:lvl w:ilvl="3" w:tplc="0C09000F" w:tentative="1">
      <w:start w:val="1"/>
      <w:numFmt w:val="decimal"/>
      <w:lvlText w:val="%4."/>
      <w:lvlJc w:val="left"/>
      <w:pPr>
        <w:ind w:left="4215" w:hanging="360"/>
      </w:p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abstractNum w:abstractNumId="24">
    <w:nsid w:val="3F7229D4"/>
    <w:multiLevelType w:val="hybridMultilevel"/>
    <w:tmpl w:val="A65239B6"/>
    <w:lvl w:ilvl="0" w:tplc="719A9BE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5">
    <w:nsid w:val="40BF2BC5"/>
    <w:multiLevelType w:val="hybridMultilevel"/>
    <w:tmpl w:val="258E2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5A07EE"/>
    <w:multiLevelType w:val="hybridMultilevel"/>
    <w:tmpl w:val="CE2E4F30"/>
    <w:lvl w:ilvl="0" w:tplc="0C090017">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4629544E"/>
    <w:multiLevelType w:val="hybridMultilevel"/>
    <w:tmpl w:val="771843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CA231A8"/>
    <w:multiLevelType w:val="hybridMultilevel"/>
    <w:tmpl w:val="6348301A"/>
    <w:name w:val="main numbering222"/>
    <w:lvl w:ilvl="0" w:tplc="39DAB2CC">
      <w:start w:val="1"/>
      <w:numFmt w:val="lowerLetter"/>
      <w:lvlText w:val="(%1)"/>
      <w:lvlJc w:val="left"/>
      <w:pPr>
        <w:ind w:left="1684" w:hanging="360"/>
      </w:pPr>
      <w:rPr>
        <w:rFonts w:hint="default"/>
      </w:rPr>
    </w:lvl>
    <w:lvl w:ilvl="1" w:tplc="C0807E6A">
      <w:start w:val="1"/>
      <w:numFmt w:val="lowerRoman"/>
      <w:lvlText w:val="(%2)"/>
      <w:lvlJc w:val="right"/>
      <w:pPr>
        <w:ind w:left="2404" w:hanging="360"/>
      </w:pPr>
      <w:rPr>
        <w:rFonts w:hint="default"/>
      </w:rPr>
    </w:lvl>
    <w:lvl w:ilvl="2" w:tplc="198ECBD0" w:tentative="1">
      <w:start w:val="1"/>
      <w:numFmt w:val="lowerRoman"/>
      <w:lvlText w:val="%3."/>
      <w:lvlJc w:val="right"/>
      <w:pPr>
        <w:ind w:left="3124" w:hanging="180"/>
      </w:pPr>
    </w:lvl>
    <w:lvl w:ilvl="3" w:tplc="5F6C3300" w:tentative="1">
      <w:start w:val="1"/>
      <w:numFmt w:val="decimal"/>
      <w:lvlText w:val="%4."/>
      <w:lvlJc w:val="left"/>
      <w:pPr>
        <w:ind w:left="3844" w:hanging="360"/>
      </w:pPr>
    </w:lvl>
    <w:lvl w:ilvl="4" w:tplc="0136E3BE" w:tentative="1">
      <w:start w:val="1"/>
      <w:numFmt w:val="lowerLetter"/>
      <w:lvlText w:val="%5."/>
      <w:lvlJc w:val="left"/>
      <w:pPr>
        <w:ind w:left="4564" w:hanging="360"/>
      </w:pPr>
    </w:lvl>
    <w:lvl w:ilvl="5" w:tplc="AAAC257C" w:tentative="1">
      <w:start w:val="1"/>
      <w:numFmt w:val="lowerRoman"/>
      <w:lvlText w:val="%6."/>
      <w:lvlJc w:val="right"/>
      <w:pPr>
        <w:ind w:left="5284" w:hanging="180"/>
      </w:pPr>
    </w:lvl>
    <w:lvl w:ilvl="6" w:tplc="61185480" w:tentative="1">
      <w:start w:val="1"/>
      <w:numFmt w:val="decimal"/>
      <w:lvlText w:val="%7."/>
      <w:lvlJc w:val="left"/>
      <w:pPr>
        <w:ind w:left="6004" w:hanging="360"/>
      </w:pPr>
    </w:lvl>
    <w:lvl w:ilvl="7" w:tplc="183E672A" w:tentative="1">
      <w:start w:val="1"/>
      <w:numFmt w:val="lowerLetter"/>
      <w:lvlText w:val="%8."/>
      <w:lvlJc w:val="left"/>
      <w:pPr>
        <w:ind w:left="6724" w:hanging="360"/>
      </w:pPr>
    </w:lvl>
    <w:lvl w:ilvl="8" w:tplc="3E8E3DF8" w:tentative="1">
      <w:start w:val="1"/>
      <w:numFmt w:val="lowerRoman"/>
      <w:lvlText w:val="%9."/>
      <w:lvlJc w:val="right"/>
      <w:pPr>
        <w:ind w:left="7444" w:hanging="180"/>
      </w:pPr>
    </w:lvl>
  </w:abstractNum>
  <w:abstractNum w:abstractNumId="29">
    <w:nsid w:val="4F523846"/>
    <w:multiLevelType w:val="hybridMultilevel"/>
    <w:tmpl w:val="2676D830"/>
    <w:name w:val="main numbering22"/>
    <w:lvl w:ilvl="0" w:tplc="6916041C">
      <w:start w:val="1"/>
      <w:numFmt w:val="lowerLetter"/>
      <w:lvlText w:val="(%1)"/>
      <w:lvlJc w:val="left"/>
      <w:pPr>
        <w:ind w:left="1684" w:hanging="360"/>
      </w:pPr>
      <w:rPr>
        <w:rFonts w:hint="default"/>
      </w:rPr>
    </w:lvl>
    <w:lvl w:ilvl="1" w:tplc="16D08D5C">
      <w:start w:val="1"/>
      <w:numFmt w:val="lowerLetter"/>
      <w:lvlText w:val="(%2)"/>
      <w:lvlJc w:val="left"/>
      <w:pPr>
        <w:ind w:left="1440" w:hanging="360"/>
      </w:pPr>
      <w:rPr>
        <w:rFonts w:hint="default"/>
      </w:rPr>
    </w:lvl>
    <w:lvl w:ilvl="2" w:tplc="9E52247E">
      <w:start w:val="1"/>
      <w:numFmt w:val="bullet"/>
      <w:lvlText w:val=""/>
      <w:lvlJc w:val="left"/>
      <w:pPr>
        <w:ind w:left="2160" w:hanging="180"/>
      </w:pPr>
      <w:rPr>
        <w:rFonts w:ascii="Symbol" w:hAnsi="Symbol" w:hint="default"/>
      </w:rPr>
    </w:lvl>
    <w:lvl w:ilvl="3" w:tplc="8242BF06" w:tentative="1">
      <w:start w:val="1"/>
      <w:numFmt w:val="decimal"/>
      <w:lvlText w:val="%4."/>
      <w:lvlJc w:val="left"/>
      <w:pPr>
        <w:ind w:left="2880" w:hanging="360"/>
      </w:pPr>
    </w:lvl>
    <w:lvl w:ilvl="4" w:tplc="D5B894D8" w:tentative="1">
      <w:start w:val="1"/>
      <w:numFmt w:val="lowerLetter"/>
      <w:lvlText w:val="%5."/>
      <w:lvlJc w:val="left"/>
      <w:pPr>
        <w:ind w:left="3600" w:hanging="360"/>
      </w:pPr>
    </w:lvl>
    <w:lvl w:ilvl="5" w:tplc="95A0A362" w:tentative="1">
      <w:start w:val="1"/>
      <w:numFmt w:val="lowerRoman"/>
      <w:lvlText w:val="%6."/>
      <w:lvlJc w:val="right"/>
      <w:pPr>
        <w:ind w:left="4320" w:hanging="180"/>
      </w:pPr>
    </w:lvl>
    <w:lvl w:ilvl="6" w:tplc="984E891C" w:tentative="1">
      <w:start w:val="1"/>
      <w:numFmt w:val="decimal"/>
      <w:lvlText w:val="%7."/>
      <w:lvlJc w:val="left"/>
      <w:pPr>
        <w:ind w:left="5040" w:hanging="360"/>
      </w:pPr>
    </w:lvl>
    <w:lvl w:ilvl="7" w:tplc="9FAC19AC" w:tentative="1">
      <w:start w:val="1"/>
      <w:numFmt w:val="lowerLetter"/>
      <w:lvlText w:val="%8."/>
      <w:lvlJc w:val="left"/>
      <w:pPr>
        <w:ind w:left="5760" w:hanging="360"/>
      </w:pPr>
    </w:lvl>
    <w:lvl w:ilvl="8" w:tplc="51CA02B0" w:tentative="1">
      <w:start w:val="1"/>
      <w:numFmt w:val="lowerRoman"/>
      <w:lvlText w:val="%9."/>
      <w:lvlJc w:val="right"/>
      <w:pPr>
        <w:ind w:left="6480" w:hanging="180"/>
      </w:pPr>
    </w:lvl>
  </w:abstractNum>
  <w:abstractNum w:abstractNumId="30">
    <w:nsid w:val="4FF702AA"/>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54FB5D34"/>
    <w:multiLevelType w:val="multilevel"/>
    <w:tmpl w:val="7B2E37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Restart w:val="2"/>
      <w:lvlText w:val="%2.%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2">
    <w:nsid w:val="55B37664"/>
    <w:multiLevelType w:val="hybridMultilevel"/>
    <w:tmpl w:val="6D24845A"/>
    <w:lvl w:ilvl="0" w:tplc="423696D4">
      <w:start w:val="1"/>
      <w:numFmt w:val="lowerLetter"/>
      <w:lvlText w:val="(%1)"/>
      <w:lvlJc w:val="left"/>
      <w:pPr>
        <w:ind w:left="1704" w:hanging="444"/>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3">
    <w:nsid w:val="5CF916F2"/>
    <w:multiLevelType w:val="hybridMultilevel"/>
    <w:tmpl w:val="F8DEF52C"/>
    <w:lvl w:ilvl="0" w:tplc="53762996">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4">
    <w:nsid w:val="5ED726D1"/>
    <w:multiLevelType w:val="hybridMultilevel"/>
    <w:tmpl w:val="28686174"/>
    <w:lvl w:ilvl="0" w:tplc="719A9BE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5">
    <w:nsid w:val="6B381B84"/>
    <w:multiLevelType w:val="hybridMultilevel"/>
    <w:tmpl w:val="28686174"/>
    <w:lvl w:ilvl="0" w:tplc="719A9BE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6">
    <w:nsid w:val="6C2B720C"/>
    <w:multiLevelType w:val="hybridMultilevel"/>
    <w:tmpl w:val="B9BAB0A4"/>
    <w:name w:val="main numbering"/>
    <w:lvl w:ilvl="0" w:tplc="609E2C76">
      <w:start w:val="1"/>
      <w:numFmt w:val="lowerLetter"/>
      <w:lvlText w:val="(%1)"/>
      <w:lvlJc w:val="left"/>
      <w:pPr>
        <w:ind w:left="1684" w:hanging="360"/>
      </w:pPr>
      <w:rPr>
        <w:rFonts w:hint="default"/>
      </w:rPr>
    </w:lvl>
    <w:lvl w:ilvl="1" w:tplc="3092D99C">
      <w:start w:val="1"/>
      <w:numFmt w:val="lowerRoman"/>
      <w:lvlText w:val="(%2)"/>
      <w:lvlJc w:val="right"/>
      <w:pPr>
        <w:ind w:left="2404" w:hanging="360"/>
      </w:pPr>
      <w:rPr>
        <w:rFonts w:hint="default"/>
      </w:rPr>
    </w:lvl>
    <w:lvl w:ilvl="2" w:tplc="C914B980" w:tentative="1">
      <w:start w:val="1"/>
      <w:numFmt w:val="lowerRoman"/>
      <w:lvlText w:val="%3."/>
      <w:lvlJc w:val="right"/>
      <w:pPr>
        <w:ind w:left="3124" w:hanging="180"/>
      </w:pPr>
    </w:lvl>
    <w:lvl w:ilvl="3" w:tplc="11BA58D2" w:tentative="1">
      <w:start w:val="1"/>
      <w:numFmt w:val="decimal"/>
      <w:lvlText w:val="%4."/>
      <w:lvlJc w:val="left"/>
      <w:pPr>
        <w:ind w:left="3844" w:hanging="360"/>
      </w:pPr>
    </w:lvl>
    <w:lvl w:ilvl="4" w:tplc="0CDA5902" w:tentative="1">
      <w:start w:val="1"/>
      <w:numFmt w:val="lowerLetter"/>
      <w:lvlText w:val="%5."/>
      <w:lvlJc w:val="left"/>
      <w:pPr>
        <w:ind w:left="4564" w:hanging="360"/>
      </w:pPr>
    </w:lvl>
    <w:lvl w:ilvl="5" w:tplc="F94215BE" w:tentative="1">
      <w:start w:val="1"/>
      <w:numFmt w:val="lowerRoman"/>
      <w:lvlText w:val="%6."/>
      <w:lvlJc w:val="right"/>
      <w:pPr>
        <w:ind w:left="5284" w:hanging="180"/>
      </w:pPr>
    </w:lvl>
    <w:lvl w:ilvl="6" w:tplc="83DE6F2E" w:tentative="1">
      <w:start w:val="1"/>
      <w:numFmt w:val="decimal"/>
      <w:lvlText w:val="%7."/>
      <w:lvlJc w:val="left"/>
      <w:pPr>
        <w:ind w:left="6004" w:hanging="360"/>
      </w:pPr>
    </w:lvl>
    <w:lvl w:ilvl="7" w:tplc="93B65302" w:tentative="1">
      <w:start w:val="1"/>
      <w:numFmt w:val="lowerLetter"/>
      <w:lvlText w:val="%8."/>
      <w:lvlJc w:val="left"/>
      <w:pPr>
        <w:ind w:left="6724" w:hanging="360"/>
      </w:pPr>
    </w:lvl>
    <w:lvl w:ilvl="8" w:tplc="0D282620" w:tentative="1">
      <w:start w:val="1"/>
      <w:numFmt w:val="lowerRoman"/>
      <w:lvlText w:val="%9."/>
      <w:lvlJc w:val="right"/>
      <w:pPr>
        <w:ind w:left="7444" w:hanging="180"/>
      </w:pPr>
    </w:lvl>
  </w:abstractNum>
  <w:abstractNum w:abstractNumId="37">
    <w:nsid w:val="6DA63FD6"/>
    <w:multiLevelType w:val="hybridMultilevel"/>
    <w:tmpl w:val="68F84D1E"/>
    <w:lvl w:ilvl="0" w:tplc="719A9BE2">
      <w:start w:val="1"/>
      <w:numFmt w:val="lowerLetter"/>
      <w:lvlText w:val="(%1)"/>
      <w:lvlJc w:val="left"/>
      <w:pPr>
        <w:ind w:left="1684" w:hanging="360"/>
      </w:pPr>
      <w:rPr>
        <w:rFonts w:hint="default"/>
      </w:rPr>
    </w:lvl>
    <w:lvl w:ilvl="1" w:tplc="0C090003"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8">
    <w:nsid w:val="72BA0EC8"/>
    <w:multiLevelType w:val="hybridMultilevel"/>
    <w:tmpl w:val="732A8A14"/>
    <w:lvl w:ilvl="0" w:tplc="719A9BE2">
      <w:start w:val="1"/>
      <w:numFmt w:val="lowerLetter"/>
      <w:lvlText w:val="(%1)"/>
      <w:lvlJc w:val="left"/>
      <w:pPr>
        <w:ind w:left="1684" w:hanging="360"/>
      </w:pPr>
      <w:rPr>
        <w:rFonts w:hint="default"/>
      </w:rPr>
    </w:lvl>
    <w:lvl w:ilvl="1" w:tplc="0C090019">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9">
    <w:nsid w:val="772650B1"/>
    <w:multiLevelType w:val="hybridMultilevel"/>
    <w:tmpl w:val="0AA6F586"/>
    <w:lvl w:ilvl="0" w:tplc="719A9BE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nsid w:val="77AD74B4"/>
    <w:multiLevelType w:val="hybridMultilevel"/>
    <w:tmpl w:val="E0ACA23E"/>
    <w:lvl w:ilvl="0" w:tplc="719A9BE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41">
    <w:nsid w:val="7A07427E"/>
    <w:multiLevelType w:val="hybridMultilevel"/>
    <w:tmpl w:val="37C63284"/>
    <w:lvl w:ilvl="0" w:tplc="2BC0C604">
      <w:start w:val="1"/>
      <w:numFmt w:val="lowerLetter"/>
      <w:lvlText w:val="(%1)"/>
      <w:lvlJc w:val="left"/>
      <w:pPr>
        <w:ind w:left="1408" w:hanging="444"/>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2">
    <w:nsid w:val="7F2C04B8"/>
    <w:multiLevelType w:val="multilevel"/>
    <w:tmpl w:val="FF726526"/>
    <w:lvl w:ilvl="0">
      <w:start w:val="1"/>
      <w:numFmt w:val="bullet"/>
      <w:pStyle w:val="Bullet"/>
      <w:lvlText w:val="•"/>
      <w:lvlJc w:val="left"/>
      <w:pPr>
        <w:tabs>
          <w:tab w:val="num" w:pos="520"/>
        </w:tabs>
        <w:ind w:left="520" w:hanging="520"/>
      </w:pPr>
      <w:rPr>
        <w:rFonts w:ascii="Times New Roman" w:hAnsi="Times New Roman" w:hint="default"/>
      </w:rPr>
    </w:lvl>
    <w:lvl w:ilvl="1">
      <w:start w:val="1"/>
      <w:numFmt w:val="bullet"/>
      <w:pStyle w:val="Dash"/>
      <w:lvlText w:val="–"/>
      <w:lvlJc w:val="left"/>
      <w:pPr>
        <w:tabs>
          <w:tab w:val="num" w:pos="1040"/>
        </w:tabs>
        <w:ind w:left="1040" w:hanging="520"/>
      </w:pPr>
      <w:rPr>
        <w:rFonts w:ascii="Times New Roman" w:hAnsi="Times New Roman" w:hint="default"/>
      </w:rPr>
    </w:lvl>
    <w:lvl w:ilvl="2">
      <w:start w:val="1"/>
      <w:numFmt w:val="bullet"/>
      <w:pStyle w:val="DoubleDot"/>
      <w:lvlText w:val=":"/>
      <w:lvlJc w:val="left"/>
      <w:pPr>
        <w:tabs>
          <w:tab w:val="num" w:pos="1560"/>
        </w:tabs>
        <w:ind w:left="1560" w:hanging="520"/>
      </w:pPr>
      <w:rPr>
        <w:rFonts w:ascii="Times New Roman" w:hAnsi="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num w:numId="1">
    <w:abstractNumId w:val="42"/>
  </w:num>
  <w:num w:numId="2">
    <w:abstractNumId w:val="13"/>
  </w:num>
  <w:num w:numId="3">
    <w:abstractNumId w:val="11"/>
  </w:num>
  <w:num w:numId="4">
    <w:abstractNumId w:val="30"/>
  </w:num>
  <w:num w:numId="5">
    <w:abstractNumId w:val="15"/>
  </w:num>
  <w:num w:numId="6">
    <w:abstractNumId w:val="22"/>
  </w:num>
  <w:num w:numId="7">
    <w:abstractNumId w:val="31"/>
  </w:num>
  <w:num w:numId="8">
    <w:abstractNumId w:val="7"/>
  </w:num>
  <w:num w:numId="9">
    <w:abstractNumId w:val="21"/>
  </w:num>
  <w:num w:numId="10">
    <w:abstractNumId w:val="38"/>
  </w:num>
  <w:num w:numId="11">
    <w:abstractNumId w:val="36"/>
  </w:num>
  <w:num w:numId="12">
    <w:abstractNumId w:val="40"/>
  </w:num>
  <w:num w:numId="13">
    <w:abstractNumId w:val="24"/>
  </w:num>
  <w:num w:numId="14">
    <w:abstractNumId w:val="17"/>
  </w:num>
  <w:num w:numId="15">
    <w:abstractNumId w:val="39"/>
  </w:num>
  <w:num w:numId="16">
    <w:abstractNumId w:val="16"/>
  </w:num>
  <w:num w:numId="17">
    <w:abstractNumId w:val="19"/>
  </w:num>
  <w:num w:numId="18">
    <w:abstractNumId w:val="37"/>
  </w:num>
  <w:num w:numId="19">
    <w:abstractNumId w:val="25"/>
  </w:num>
  <w:num w:numId="20">
    <w:abstractNumId w:val="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9"/>
  </w:num>
  <w:num w:numId="25">
    <w:abstractNumId w:val="41"/>
  </w:num>
  <w:num w:numId="26">
    <w:abstractNumId w:val="2"/>
  </w:num>
  <w:num w:numId="27">
    <w:abstractNumId w:val="20"/>
  </w:num>
  <w:num w:numId="28">
    <w:abstractNumId w:val="4"/>
  </w:num>
  <w:num w:numId="29">
    <w:abstractNumId w:val="18"/>
  </w:num>
  <w:num w:numId="30">
    <w:abstractNumId w:val="23"/>
  </w:num>
  <w:num w:numId="31">
    <w:abstractNumId w:val="12"/>
  </w:num>
  <w:num w:numId="32">
    <w:abstractNumId w:val="3"/>
  </w:num>
  <w:num w:numId="33">
    <w:abstractNumId w:val="14"/>
  </w:num>
  <w:num w:numId="34">
    <w:abstractNumId w:val="27"/>
  </w:num>
  <w:num w:numId="35">
    <w:abstractNumId w:val="3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34"/>
  </w:num>
  <w:num w:numId="40">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04"/>
  <w:defaultTabStop w:val="720"/>
  <w:characterSpacingControl w:val="doNotCompress"/>
  <w:hdrShapeDefaults>
    <o:shapedefaults v:ext="edit" spidmax="152577"/>
  </w:hdrShapeDefaults>
  <w:footnotePr>
    <w:footnote w:id="-1"/>
    <w:footnote w:id="0"/>
  </w:footnotePr>
  <w:endnotePr>
    <w:endnote w:id="-1"/>
    <w:endnote w:id="0"/>
  </w:endnotePr>
  <w:compat/>
  <w:rsids>
    <w:rsidRoot w:val="002C2687"/>
    <w:rsid w:val="00001BE4"/>
    <w:rsid w:val="000038EF"/>
    <w:rsid w:val="00003C7E"/>
    <w:rsid w:val="00005164"/>
    <w:rsid w:val="00005331"/>
    <w:rsid w:val="00006686"/>
    <w:rsid w:val="00006BBD"/>
    <w:rsid w:val="00007570"/>
    <w:rsid w:val="00007AC6"/>
    <w:rsid w:val="0001038D"/>
    <w:rsid w:val="00011461"/>
    <w:rsid w:val="000125C1"/>
    <w:rsid w:val="000127EF"/>
    <w:rsid w:val="0001361C"/>
    <w:rsid w:val="0001466E"/>
    <w:rsid w:val="00014710"/>
    <w:rsid w:val="000150AD"/>
    <w:rsid w:val="00015C8A"/>
    <w:rsid w:val="00016A12"/>
    <w:rsid w:val="0002093C"/>
    <w:rsid w:val="00020B4A"/>
    <w:rsid w:val="00022918"/>
    <w:rsid w:val="00023205"/>
    <w:rsid w:val="00026689"/>
    <w:rsid w:val="00026804"/>
    <w:rsid w:val="00026EDF"/>
    <w:rsid w:val="00027C83"/>
    <w:rsid w:val="00030222"/>
    <w:rsid w:val="000310E9"/>
    <w:rsid w:val="000324AB"/>
    <w:rsid w:val="00032B80"/>
    <w:rsid w:val="00033ECD"/>
    <w:rsid w:val="00034453"/>
    <w:rsid w:val="00041116"/>
    <w:rsid w:val="00041381"/>
    <w:rsid w:val="0004243E"/>
    <w:rsid w:val="00042AB3"/>
    <w:rsid w:val="00043039"/>
    <w:rsid w:val="00043C8B"/>
    <w:rsid w:val="000451C9"/>
    <w:rsid w:val="0004611E"/>
    <w:rsid w:val="00047A98"/>
    <w:rsid w:val="00047F86"/>
    <w:rsid w:val="0005041A"/>
    <w:rsid w:val="00050D42"/>
    <w:rsid w:val="000510DF"/>
    <w:rsid w:val="00051A38"/>
    <w:rsid w:val="000528D3"/>
    <w:rsid w:val="000531E2"/>
    <w:rsid w:val="00054192"/>
    <w:rsid w:val="000543D6"/>
    <w:rsid w:val="000547DB"/>
    <w:rsid w:val="0005480A"/>
    <w:rsid w:val="00054D28"/>
    <w:rsid w:val="00054E7C"/>
    <w:rsid w:val="0005611C"/>
    <w:rsid w:val="000561FB"/>
    <w:rsid w:val="00056932"/>
    <w:rsid w:val="00056F39"/>
    <w:rsid w:val="000576D2"/>
    <w:rsid w:val="00057F79"/>
    <w:rsid w:val="000601EC"/>
    <w:rsid w:val="00060E04"/>
    <w:rsid w:val="000617F0"/>
    <w:rsid w:val="00061CF4"/>
    <w:rsid w:val="00062140"/>
    <w:rsid w:val="000623AF"/>
    <w:rsid w:val="0006451D"/>
    <w:rsid w:val="000648C1"/>
    <w:rsid w:val="000658E9"/>
    <w:rsid w:val="00065E34"/>
    <w:rsid w:val="000672A7"/>
    <w:rsid w:val="000677DC"/>
    <w:rsid w:val="00067A00"/>
    <w:rsid w:val="00071ABA"/>
    <w:rsid w:val="00071F42"/>
    <w:rsid w:val="00072829"/>
    <w:rsid w:val="00073CD9"/>
    <w:rsid w:val="00073F1C"/>
    <w:rsid w:val="0007449C"/>
    <w:rsid w:val="00076BDE"/>
    <w:rsid w:val="00077CAC"/>
    <w:rsid w:val="000803F5"/>
    <w:rsid w:val="00080454"/>
    <w:rsid w:val="00081697"/>
    <w:rsid w:val="0008286D"/>
    <w:rsid w:val="00082C07"/>
    <w:rsid w:val="00083B34"/>
    <w:rsid w:val="00083C51"/>
    <w:rsid w:val="00084C56"/>
    <w:rsid w:val="00085C83"/>
    <w:rsid w:val="00085F06"/>
    <w:rsid w:val="0008631E"/>
    <w:rsid w:val="0009037F"/>
    <w:rsid w:val="0009092D"/>
    <w:rsid w:val="00090D3C"/>
    <w:rsid w:val="00091A3D"/>
    <w:rsid w:val="0009245B"/>
    <w:rsid w:val="00092684"/>
    <w:rsid w:val="000929E1"/>
    <w:rsid w:val="000932C0"/>
    <w:rsid w:val="000937BE"/>
    <w:rsid w:val="0009414F"/>
    <w:rsid w:val="00094202"/>
    <w:rsid w:val="0009471F"/>
    <w:rsid w:val="0009479B"/>
    <w:rsid w:val="00095994"/>
    <w:rsid w:val="000964B9"/>
    <w:rsid w:val="00097554"/>
    <w:rsid w:val="00097721"/>
    <w:rsid w:val="000A054F"/>
    <w:rsid w:val="000A11B4"/>
    <w:rsid w:val="000A1272"/>
    <w:rsid w:val="000A185C"/>
    <w:rsid w:val="000A1B04"/>
    <w:rsid w:val="000A348F"/>
    <w:rsid w:val="000A4FF9"/>
    <w:rsid w:val="000A5470"/>
    <w:rsid w:val="000A6185"/>
    <w:rsid w:val="000A67C7"/>
    <w:rsid w:val="000B2C69"/>
    <w:rsid w:val="000B30A5"/>
    <w:rsid w:val="000B33E6"/>
    <w:rsid w:val="000B435E"/>
    <w:rsid w:val="000B4D25"/>
    <w:rsid w:val="000B5B57"/>
    <w:rsid w:val="000B776B"/>
    <w:rsid w:val="000C0298"/>
    <w:rsid w:val="000C0446"/>
    <w:rsid w:val="000C0D23"/>
    <w:rsid w:val="000C1A43"/>
    <w:rsid w:val="000C1F62"/>
    <w:rsid w:val="000C3272"/>
    <w:rsid w:val="000C3480"/>
    <w:rsid w:val="000C56AB"/>
    <w:rsid w:val="000C6807"/>
    <w:rsid w:val="000C69B6"/>
    <w:rsid w:val="000C743E"/>
    <w:rsid w:val="000D02D7"/>
    <w:rsid w:val="000D19CF"/>
    <w:rsid w:val="000D222F"/>
    <w:rsid w:val="000D3FCA"/>
    <w:rsid w:val="000D4A8E"/>
    <w:rsid w:val="000D52E8"/>
    <w:rsid w:val="000D5BA0"/>
    <w:rsid w:val="000D5BEA"/>
    <w:rsid w:val="000D6EDC"/>
    <w:rsid w:val="000D7ADD"/>
    <w:rsid w:val="000E11BD"/>
    <w:rsid w:val="000E11C2"/>
    <w:rsid w:val="000E14C8"/>
    <w:rsid w:val="000E37A0"/>
    <w:rsid w:val="000E3853"/>
    <w:rsid w:val="000E42E6"/>
    <w:rsid w:val="000E624F"/>
    <w:rsid w:val="000E7AB5"/>
    <w:rsid w:val="000F0438"/>
    <w:rsid w:val="000F0670"/>
    <w:rsid w:val="000F1348"/>
    <w:rsid w:val="000F17E1"/>
    <w:rsid w:val="000F1920"/>
    <w:rsid w:val="000F268F"/>
    <w:rsid w:val="000F30AA"/>
    <w:rsid w:val="000F53FD"/>
    <w:rsid w:val="000F5CBB"/>
    <w:rsid w:val="000F5E8D"/>
    <w:rsid w:val="000F5EAB"/>
    <w:rsid w:val="000F7C99"/>
    <w:rsid w:val="000F7D4E"/>
    <w:rsid w:val="001001F6"/>
    <w:rsid w:val="001002A0"/>
    <w:rsid w:val="0010222A"/>
    <w:rsid w:val="0010282A"/>
    <w:rsid w:val="00102A21"/>
    <w:rsid w:val="001030C1"/>
    <w:rsid w:val="00103469"/>
    <w:rsid w:val="001039E3"/>
    <w:rsid w:val="00104E4D"/>
    <w:rsid w:val="00104EEC"/>
    <w:rsid w:val="00107870"/>
    <w:rsid w:val="00111A0E"/>
    <w:rsid w:val="00113F31"/>
    <w:rsid w:val="00114BE5"/>
    <w:rsid w:val="00114D57"/>
    <w:rsid w:val="001203D2"/>
    <w:rsid w:val="00121816"/>
    <w:rsid w:val="00121ACD"/>
    <w:rsid w:val="00122DC2"/>
    <w:rsid w:val="00123598"/>
    <w:rsid w:val="00123975"/>
    <w:rsid w:val="00123B87"/>
    <w:rsid w:val="001245DB"/>
    <w:rsid w:val="00126D88"/>
    <w:rsid w:val="00126F5A"/>
    <w:rsid w:val="00127605"/>
    <w:rsid w:val="00130C4A"/>
    <w:rsid w:val="00134F65"/>
    <w:rsid w:val="001356F9"/>
    <w:rsid w:val="001357BA"/>
    <w:rsid w:val="001371A8"/>
    <w:rsid w:val="00137479"/>
    <w:rsid w:val="001375AD"/>
    <w:rsid w:val="0014160D"/>
    <w:rsid w:val="001417A2"/>
    <w:rsid w:val="00141ADC"/>
    <w:rsid w:val="00142450"/>
    <w:rsid w:val="00143267"/>
    <w:rsid w:val="00144198"/>
    <w:rsid w:val="001448A3"/>
    <w:rsid w:val="00146B96"/>
    <w:rsid w:val="00146C6E"/>
    <w:rsid w:val="001470C9"/>
    <w:rsid w:val="001479CE"/>
    <w:rsid w:val="00147DFF"/>
    <w:rsid w:val="00150251"/>
    <w:rsid w:val="001528BE"/>
    <w:rsid w:val="00153808"/>
    <w:rsid w:val="00154F24"/>
    <w:rsid w:val="00156349"/>
    <w:rsid w:val="0015642E"/>
    <w:rsid w:val="001566F4"/>
    <w:rsid w:val="00156879"/>
    <w:rsid w:val="0015726F"/>
    <w:rsid w:val="001578D8"/>
    <w:rsid w:val="00157A06"/>
    <w:rsid w:val="00157ED0"/>
    <w:rsid w:val="00160DCF"/>
    <w:rsid w:val="0016180A"/>
    <w:rsid w:val="00162617"/>
    <w:rsid w:val="00163585"/>
    <w:rsid w:val="001636DB"/>
    <w:rsid w:val="00163B14"/>
    <w:rsid w:val="00163CE1"/>
    <w:rsid w:val="00164EAF"/>
    <w:rsid w:val="00165085"/>
    <w:rsid w:val="00167022"/>
    <w:rsid w:val="0017222C"/>
    <w:rsid w:val="00172255"/>
    <w:rsid w:val="0017405F"/>
    <w:rsid w:val="00174FE7"/>
    <w:rsid w:val="00180DD2"/>
    <w:rsid w:val="00183124"/>
    <w:rsid w:val="00183E61"/>
    <w:rsid w:val="00184019"/>
    <w:rsid w:val="001879A5"/>
    <w:rsid w:val="00190146"/>
    <w:rsid w:val="0019033D"/>
    <w:rsid w:val="001912FC"/>
    <w:rsid w:val="00191442"/>
    <w:rsid w:val="0019197B"/>
    <w:rsid w:val="00191CE6"/>
    <w:rsid w:val="00193B07"/>
    <w:rsid w:val="00194F19"/>
    <w:rsid w:val="00196C56"/>
    <w:rsid w:val="00197327"/>
    <w:rsid w:val="0019748F"/>
    <w:rsid w:val="00197C0B"/>
    <w:rsid w:val="001A0062"/>
    <w:rsid w:val="001A1325"/>
    <w:rsid w:val="001A1C92"/>
    <w:rsid w:val="001A2A80"/>
    <w:rsid w:val="001A2DAF"/>
    <w:rsid w:val="001A37DB"/>
    <w:rsid w:val="001A4119"/>
    <w:rsid w:val="001A4AF4"/>
    <w:rsid w:val="001A641E"/>
    <w:rsid w:val="001A6B79"/>
    <w:rsid w:val="001A6C78"/>
    <w:rsid w:val="001A7D69"/>
    <w:rsid w:val="001A7EF9"/>
    <w:rsid w:val="001B0182"/>
    <w:rsid w:val="001B07F9"/>
    <w:rsid w:val="001B0EDE"/>
    <w:rsid w:val="001B0FDC"/>
    <w:rsid w:val="001B2178"/>
    <w:rsid w:val="001B3FEA"/>
    <w:rsid w:val="001B43E4"/>
    <w:rsid w:val="001B43F7"/>
    <w:rsid w:val="001B4907"/>
    <w:rsid w:val="001B4D3F"/>
    <w:rsid w:val="001B6400"/>
    <w:rsid w:val="001B6B1E"/>
    <w:rsid w:val="001B6C13"/>
    <w:rsid w:val="001C0F2C"/>
    <w:rsid w:val="001C1DEF"/>
    <w:rsid w:val="001C25C5"/>
    <w:rsid w:val="001C300D"/>
    <w:rsid w:val="001C395B"/>
    <w:rsid w:val="001C3C4E"/>
    <w:rsid w:val="001C4382"/>
    <w:rsid w:val="001C4586"/>
    <w:rsid w:val="001C46E5"/>
    <w:rsid w:val="001C5A6B"/>
    <w:rsid w:val="001C5AFE"/>
    <w:rsid w:val="001C5B60"/>
    <w:rsid w:val="001C5D79"/>
    <w:rsid w:val="001C5DCE"/>
    <w:rsid w:val="001C7C12"/>
    <w:rsid w:val="001D1EDD"/>
    <w:rsid w:val="001D23C1"/>
    <w:rsid w:val="001D3C69"/>
    <w:rsid w:val="001D4C1C"/>
    <w:rsid w:val="001D574D"/>
    <w:rsid w:val="001D5939"/>
    <w:rsid w:val="001D5E7B"/>
    <w:rsid w:val="001D5FF1"/>
    <w:rsid w:val="001D68F0"/>
    <w:rsid w:val="001D6BAC"/>
    <w:rsid w:val="001D7752"/>
    <w:rsid w:val="001E070E"/>
    <w:rsid w:val="001E0BDC"/>
    <w:rsid w:val="001E2425"/>
    <w:rsid w:val="001E362E"/>
    <w:rsid w:val="001E3CB7"/>
    <w:rsid w:val="001E3EB5"/>
    <w:rsid w:val="001E7278"/>
    <w:rsid w:val="001E7B4C"/>
    <w:rsid w:val="001F26D4"/>
    <w:rsid w:val="001F2EB1"/>
    <w:rsid w:val="001F3403"/>
    <w:rsid w:val="001F4530"/>
    <w:rsid w:val="001F4991"/>
    <w:rsid w:val="001F72CA"/>
    <w:rsid w:val="001F7383"/>
    <w:rsid w:val="00200865"/>
    <w:rsid w:val="00200B60"/>
    <w:rsid w:val="00200B72"/>
    <w:rsid w:val="00204767"/>
    <w:rsid w:val="00204FF5"/>
    <w:rsid w:val="00205DC6"/>
    <w:rsid w:val="0020602F"/>
    <w:rsid w:val="0021032A"/>
    <w:rsid w:val="002144AF"/>
    <w:rsid w:val="00214E46"/>
    <w:rsid w:val="00215B19"/>
    <w:rsid w:val="00217DFD"/>
    <w:rsid w:val="002200FC"/>
    <w:rsid w:val="0022122C"/>
    <w:rsid w:val="00225791"/>
    <w:rsid w:val="00226638"/>
    <w:rsid w:val="00226CB4"/>
    <w:rsid w:val="002301FD"/>
    <w:rsid w:val="00232489"/>
    <w:rsid w:val="00234229"/>
    <w:rsid w:val="00235622"/>
    <w:rsid w:val="00235955"/>
    <w:rsid w:val="00235E6E"/>
    <w:rsid w:val="00236393"/>
    <w:rsid w:val="00236E1D"/>
    <w:rsid w:val="00240387"/>
    <w:rsid w:val="00240E72"/>
    <w:rsid w:val="00241AB2"/>
    <w:rsid w:val="00242523"/>
    <w:rsid w:val="002428E3"/>
    <w:rsid w:val="00243060"/>
    <w:rsid w:val="00243CA8"/>
    <w:rsid w:val="00243D2E"/>
    <w:rsid w:val="00244403"/>
    <w:rsid w:val="00244549"/>
    <w:rsid w:val="00245D55"/>
    <w:rsid w:val="0024602C"/>
    <w:rsid w:val="00250985"/>
    <w:rsid w:val="00251FF0"/>
    <w:rsid w:val="002527D3"/>
    <w:rsid w:val="00252E9E"/>
    <w:rsid w:val="00253FAB"/>
    <w:rsid w:val="00255481"/>
    <w:rsid w:val="00256750"/>
    <w:rsid w:val="002619A7"/>
    <w:rsid w:val="002622F7"/>
    <w:rsid w:val="00263F03"/>
    <w:rsid w:val="00264385"/>
    <w:rsid w:val="00264BE7"/>
    <w:rsid w:val="00264D53"/>
    <w:rsid w:val="002659FE"/>
    <w:rsid w:val="00266608"/>
    <w:rsid w:val="00266EC3"/>
    <w:rsid w:val="00267CE8"/>
    <w:rsid w:val="002721C8"/>
    <w:rsid w:val="00272211"/>
    <w:rsid w:val="00272A80"/>
    <w:rsid w:val="00273446"/>
    <w:rsid w:val="0027465A"/>
    <w:rsid w:val="002746A2"/>
    <w:rsid w:val="002752EF"/>
    <w:rsid w:val="0027621B"/>
    <w:rsid w:val="0028056E"/>
    <w:rsid w:val="002814FA"/>
    <w:rsid w:val="0028186E"/>
    <w:rsid w:val="00281F1C"/>
    <w:rsid w:val="0028310D"/>
    <w:rsid w:val="002839EB"/>
    <w:rsid w:val="002875FC"/>
    <w:rsid w:val="00287656"/>
    <w:rsid w:val="00290BC2"/>
    <w:rsid w:val="00291A7E"/>
    <w:rsid w:val="00292118"/>
    <w:rsid w:val="00292266"/>
    <w:rsid w:val="00292A92"/>
    <w:rsid w:val="002938E1"/>
    <w:rsid w:val="00294267"/>
    <w:rsid w:val="00295959"/>
    <w:rsid w:val="0029669A"/>
    <w:rsid w:val="00296817"/>
    <w:rsid w:val="00296B04"/>
    <w:rsid w:val="00296BB0"/>
    <w:rsid w:val="002A0689"/>
    <w:rsid w:val="002A3D20"/>
    <w:rsid w:val="002A4222"/>
    <w:rsid w:val="002A6D27"/>
    <w:rsid w:val="002A715D"/>
    <w:rsid w:val="002A792A"/>
    <w:rsid w:val="002B1CFB"/>
    <w:rsid w:val="002B3FCD"/>
    <w:rsid w:val="002B430C"/>
    <w:rsid w:val="002B5114"/>
    <w:rsid w:val="002B6015"/>
    <w:rsid w:val="002B7322"/>
    <w:rsid w:val="002B7C4C"/>
    <w:rsid w:val="002B7D23"/>
    <w:rsid w:val="002C1456"/>
    <w:rsid w:val="002C2687"/>
    <w:rsid w:val="002C2F7B"/>
    <w:rsid w:val="002C4217"/>
    <w:rsid w:val="002C4A4D"/>
    <w:rsid w:val="002C4FAE"/>
    <w:rsid w:val="002C52C6"/>
    <w:rsid w:val="002C5B40"/>
    <w:rsid w:val="002C68E2"/>
    <w:rsid w:val="002C6C4D"/>
    <w:rsid w:val="002C7456"/>
    <w:rsid w:val="002D12FA"/>
    <w:rsid w:val="002D223D"/>
    <w:rsid w:val="002D3022"/>
    <w:rsid w:val="002D3BB7"/>
    <w:rsid w:val="002D525A"/>
    <w:rsid w:val="002D6DED"/>
    <w:rsid w:val="002D7D56"/>
    <w:rsid w:val="002E227F"/>
    <w:rsid w:val="002E58FF"/>
    <w:rsid w:val="002E5A38"/>
    <w:rsid w:val="002E6736"/>
    <w:rsid w:val="002F04E2"/>
    <w:rsid w:val="002F0AFD"/>
    <w:rsid w:val="002F0CDB"/>
    <w:rsid w:val="002F25F8"/>
    <w:rsid w:val="002F2B7F"/>
    <w:rsid w:val="002F38FA"/>
    <w:rsid w:val="002F47DC"/>
    <w:rsid w:val="002F62A3"/>
    <w:rsid w:val="002F6A96"/>
    <w:rsid w:val="003023A8"/>
    <w:rsid w:val="00302CF8"/>
    <w:rsid w:val="0030461D"/>
    <w:rsid w:val="00304727"/>
    <w:rsid w:val="00305187"/>
    <w:rsid w:val="00306CDE"/>
    <w:rsid w:val="00307161"/>
    <w:rsid w:val="003078E5"/>
    <w:rsid w:val="003102B6"/>
    <w:rsid w:val="0031061C"/>
    <w:rsid w:val="003112BC"/>
    <w:rsid w:val="00313E48"/>
    <w:rsid w:val="00313EB6"/>
    <w:rsid w:val="003141C8"/>
    <w:rsid w:val="00314A06"/>
    <w:rsid w:val="00315168"/>
    <w:rsid w:val="003151A7"/>
    <w:rsid w:val="00315F0A"/>
    <w:rsid w:val="00320B41"/>
    <w:rsid w:val="003229E3"/>
    <w:rsid w:val="00322A09"/>
    <w:rsid w:val="00323105"/>
    <w:rsid w:val="00323401"/>
    <w:rsid w:val="00325D2F"/>
    <w:rsid w:val="003277C4"/>
    <w:rsid w:val="003305B9"/>
    <w:rsid w:val="003308D5"/>
    <w:rsid w:val="0033181D"/>
    <w:rsid w:val="00332646"/>
    <w:rsid w:val="00332BA5"/>
    <w:rsid w:val="00335777"/>
    <w:rsid w:val="00335BAD"/>
    <w:rsid w:val="0033655F"/>
    <w:rsid w:val="003402B1"/>
    <w:rsid w:val="00340F5E"/>
    <w:rsid w:val="00341265"/>
    <w:rsid w:val="003420EF"/>
    <w:rsid w:val="0034225F"/>
    <w:rsid w:val="00342408"/>
    <w:rsid w:val="00342A1C"/>
    <w:rsid w:val="00343063"/>
    <w:rsid w:val="00343AEA"/>
    <w:rsid w:val="003450B6"/>
    <w:rsid w:val="00345A11"/>
    <w:rsid w:val="003465F5"/>
    <w:rsid w:val="003473FB"/>
    <w:rsid w:val="00350190"/>
    <w:rsid w:val="00350374"/>
    <w:rsid w:val="00350C79"/>
    <w:rsid w:val="0035130F"/>
    <w:rsid w:val="0035253E"/>
    <w:rsid w:val="003525B8"/>
    <w:rsid w:val="00353039"/>
    <w:rsid w:val="00354848"/>
    <w:rsid w:val="00357925"/>
    <w:rsid w:val="00360009"/>
    <w:rsid w:val="00360919"/>
    <w:rsid w:val="003640F8"/>
    <w:rsid w:val="0036495B"/>
    <w:rsid w:val="003650F0"/>
    <w:rsid w:val="00365266"/>
    <w:rsid w:val="00367B2D"/>
    <w:rsid w:val="00370FF3"/>
    <w:rsid w:val="00371A06"/>
    <w:rsid w:val="00373147"/>
    <w:rsid w:val="0037636D"/>
    <w:rsid w:val="00376574"/>
    <w:rsid w:val="00376BE6"/>
    <w:rsid w:val="00376E63"/>
    <w:rsid w:val="00377441"/>
    <w:rsid w:val="00377D00"/>
    <w:rsid w:val="003808E8"/>
    <w:rsid w:val="003821C1"/>
    <w:rsid w:val="0038421C"/>
    <w:rsid w:val="00384BCC"/>
    <w:rsid w:val="00385D39"/>
    <w:rsid w:val="00385D5F"/>
    <w:rsid w:val="00386647"/>
    <w:rsid w:val="00386E28"/>
    <w:rsid w:val="00387920"/>
    <w:rsid w:val="0039173B"/>
    <w:rsid w:val="00392644"/>
    <w:rsid w:val="0039481A"/>
    <w:rsid w:val="003963C8"/>
    <w:rsid w:val="00396750"/>
    <w:rsid w:val="00396D7D"/>
    <w:rsid w:val="003975A7"/>
    <w:rsid w:val="00397701"/>
    <w:rsid w:val="003A0570"/>
    <w:rsid w:val="003A09D8"/>
    <w:rsid w:val="003A1110"/>
    <w:rsid w:val="003A1B9F"/>
    <w:rsid w:val="003A2A8D"/>
    <w:rsid w:val="003A5280"/>
    <w:rsid w:val="003A5389"/>
    <w:rsid w:val="003A60BA"/>
    <w:rsid w:val="003A6BEF"/>
    <w:rsid w:val="003B00C3"/>
    <w:rsid w:val="003B01A3"/>
    <w:rsid w:val="003B4162"/>
    <w:rsid w:val="003B447C"/>
    <w:rsid w:val="003B46A0"/>
    <w:rsid w:val="003B4964"/>
    <w:rsid w:val="003B533D"/>
    <w:rsid w:val="003B6649"/>
    <w:rsid w:val="003B6C64"/>
    <w:rsid w:val="003B7959"/>
    <w:rsid w:val="003B79FD"/>
    <w:rsid w:val="003C3CE4"/>
    <w:rsid w:val="003C4005"/>
    <w:rsid w:val="003C4658"/>
    <w:rsid w:val="003C4739"/>
    <w:rsid w:val="003C58D3"/>
    <w:rsid w:val="003C6177"/>
    <w:rsid w:val="003C620D"/>
    <w:rsid w:val="003C6CE4"/>
    <w:rsid w:val="003C7B0C"/>
    <w:rsid w:val="003D1C4B"/>
    <w:rsid w:val="003D1D52"/>
    <w:rsid w:val="003D3593"/>
    <w:rsid w:val="003D38A1"/>
    <w:rsid w:val="003D3B49"/>
    <w:rsid w:val="003D4951"/>
    <w:rsid w:val="003D6370"/>
    <w:rsid w:val="003D7074"/>
    <w:rsid w:val="003E0CBF"/>
    <w:rsid w:val="003E0E56"/>
    <w:rsid w:val="003E0F7A"/>
    <w:rsid w:val="003E1B6E"/>
    <w:rsid w:val="003E1D63"/>
    <w:rsid w:val="003E3B68"/>
    <w:rsid w:val="003E4A8B"/>
    <w:rsid w:val="003E5A36"/>
    <w:rsid w:val="003E786A"/>
    <w:rsid w:val="003E7C4A"/>
    <w:rsid w:val="003E7F54"/>
    <w:rsid w:val="003F0866"/>
    <w:rsid w:val="003F0E77"/>
    <w:rsid w:val="003F104E"/>
    <w:rsid w:val="003F36D8"/>
    <w:rsid w:val="003F5FEF"/>
    <w:rsid w:val="00400062"/>
    <w:rsid w:val="004019DF"/>
    <w:rsid w:val="00401F1E"/>
    <w:rsid w:val="00406255"/>
    <w:rsid w:val="00407004"/>
    <w:rsid w:val="00407718"/>
    <w:rsid w:val="0041083B"/>
    <w:rsid w:val="004119E3"/>
    <w:rsid w:val="00411CD1"/>
    <w:rsid w:val="004138A8"/>
    <w:rsid w:val="004149F0"/>
    <w:rsid w:val="00414C8C"/>
    <w:rsid w:val="00415272"/>
    <w:rsid w:val="0041674C"/>
    <w:rsid w:val="004169E9"/>
    <w:rsid w:val="0042018E"/>
    <w:rsid w:val="0042037A"/>
    <w:rsid w:val="00420A7D"/>
    <w:rsid w:val="004214C8"/>
    <w:rsid w:val="00422FF7"/>
    <w:rsid w:val="004256EA"/>
    <w:rsid w:val="004301B4"/>
    <w:rsid w:val="0043043F"/>
    <w:rsid w:val="00430AA3"/>
    <w:rsid w:val="0043218C"/>
    <w:rsid w:val="0043303F"/>
    <w:rsid w:val="004341DB"/>
    <w:rsid w:val="0043575F"/>
    <w:rsid w:val="004364BD"/>
    <w:rsid w:val="00440367"/>
    <w:rsid w:val="0044042B"/>
    <w:rsid w:val="0044046E"/>
    <w:rsid w:val="004405FC"/>
    <w:rsid w:val="00442004"/>
    <w:rsid w:val="00442338"/>
    <w:rsid w:val="00442597"/>
    <w:rsid w:val="0044266D"/>
    <w:rsid w:val="004430DA"/>
    <w:rsid w:val="00443DE4"/>
    <w:rsid w:val="0044654D"/>
    <w:rsid w:val="004466D2"/>
    <w:rsid w:val="00447C0C"/>
    <w:rsid w:val="004503D2"/>
    <w:rsid w:val="00451F6F"/>
    <w:rsid w:val="00452049"/>
    <w:rsid w:val="00452D6D"/>
    <w:rsid w:val="004544C1"/>
    <w:rsid w:val="00454E8D"/>
    <w:rsid w:val="00455700"/>
    <w:rsid w:val="00455752"/>
    <w:rsid w:val="004565F0"/>
    <w:rsid w:val="00456B5C"/>
    <w:rsid w:val="00457545"/>
    <w:rsid w:val="00460695"/>
    <w:rsid w:val="00460E1D"/>
    <w:rsid w:val="0046139D"/>
    <w:rsid w:val="00461FEB"/>
    <w:rsid w:val="004648D0"/>
    <w:rsid w:val="00464CC5"/>
    <w:rsid w:val="00465DAF"/>
    <w:rsid w:val="00465F6D"/>
    <w:rsid w:val="00466EB8"/>
    <w:rsid w:val="00470284"/>
    <w:rsid w:val="004708C8"/>
    <w:rsid w:val="004712FD"/>
    <w:rsid w:val="00472916"/>
    <w:rsid w:val="00472D32"/>
    <w:rsid w:val="00472DF4"/>
    <w:rsid w:val="0047510B"/>
    <w:rsid w:val="00475889"/>
    <w:rsid w:val="0047794D"/>
    <w:rsid w:val="00481C41"/>
    <w:rsid w:val="00481CD9"/>
    <w:rsid w:val="0048249C"/>
    <w:rsid w:val="0048353A"/>
    <w:rsid w:val="00483880"/>
    <w:rsid w:val="0048489A"/>
    <w:rsid w:val="00484BF4"/>
    <w:rsid w:val="004851AF"/>
    <w:rsid w:val="0048588C"/>
    <w:rsid w:val="00485E8B"/>
    <w:rsid w:val="00490291"/>
    <w:rsid w:val="00491982"/>
    <w:rsid w:val="00492CF8"/>
    <w:rsid w:val="0049336F"/>
    <w:rsid w:val="004936CC"/>
    <w:rsid w:val="004956C9"/>
    <w:rsid w:val="00497C16"/>
    <w:rsid w:val="004A1844"/>
    <w:rsid w:val="004A1FD6"/>
    <w:rsid w:val="004A2562"/>
    <w:rsid w:val="004A3924"/>
    <w:rsid w:val="004A3AA1"/>
    <w:rsid w:val="004A408D"/>
    <w:rsid w:val="004A4E77"/>
    <w:rsid w:val="004A66AD"/>
    <w:rsid w:val="004A6E80"/>
    <w:rsid w:val="004A7023"/>
    <w:rsid w:val="004A7433"/>
    <w:rsid w:val="004A78E3"/>
    <w:rsid w:val="004B0837"/>
    <w:rsid w:val="004B1861"/>
    <w:rsid w:val="004B1E0A"/>
    <w:rsid w:val="004B25AF"/>
    <w:rsid w:val="004B27AD"/>
    <w:rsid w:val="004B2AE8"/>
    <w:rsid w:val="004B351C"/>
    <w:rsid w:val="004B444E"/>
    <w:rsid w:val="004B4F3F"/>
    <w:rsid w:val="004B53E7"/>
    <w:rsid w:val="004B53F3"/>
    <w:rsid w:val="004B5D4C"/>
    <w:rsid w:val="004B6421"/>
    <w:rsid w:val="004C0236"/>
    <w:rsid w:val="004C0326"/>
    <w:rsid w:val="004C2283"/>
    <w:rsid w:val="004C3015"/>
    <w:rsid w:val="004C320E"/>
    <w:rsid w:val="004C3C04"/>
    <w:rsid w:val="004C414E"/>
    <w:rsid w:val="004C4596"/>
    <w:rsid w:val="004C48CC"/>
    <w:rsid w:val="004C5342"/>
    <w:rsid w:val="004C53C1"/>
    <w:rsid w:val="004C6301"/>
    <w:rsid w:val="004C719B"/>
    <w:rsid w:val="004C75EB"/>
    <w:rsid w:val="004D1449"/>
    <w:rsid w:val="004D1721"/>
    <w:rsid w:val="004D1D82"/>
    <w:rsid w:val="004D3028"/>
    <w:rsid w:val="004D3768"/>
    <w:rsid w:val="004D4A11"/>
    <w:rsid w:val="004D4CF1"/>
    <w:rsid w:val="004D4F9A"/>
    <w:rsid w:val="004D5E68"/>
    <w:rsid w:val="004D7446"/>
    <w:rsid w:val="004E0DD2"/>
    <w:rsid w:val="004E0FF6"/>
    <w:rsid w:val="004E3460"/>
    <w:rsid w:val="004E40A3"/>
    <w:rsid w:val="004E6C82"/>
    <w:rsid w:val="004E6ECE"/>
    <w:rsid w:val="004E7320"/>
    <w:rsid w:val="004E7504"/>
    <w:rsid w:val="004F02BA"/>
    <w:rsid w:val="004F0733"/>
    <w:rsid w:val="004F142A"/>
    <w:rsid w:val="004F362F"/>
    <w:rsid w:val="004F5063"/>
    <w:rsid w:val="004F5733"/>
    <w:rsid w:val="004F5AA8"/>
    <w:rsid w:val="004F5B61"/>
    <w:rsid w:val="004F7C87"/>
    <w:rsid w:val="0050143A"/>
    <w:rsid w:val="0050143E"/>
    <w:rsid w:val="00501B5C"/>
    <w:rsid w:val="005039D7"/>
    <w:rsid w:val="00503C6E"/>
    <w:rsid w:val="005040E4"/>
    <w:rsid w:val="00504743"/>
    <w:rsid w:val="0050658B"/>
    <w:rsid w:val="005067AB"/>
    <w:rsid w:val="00506C02"/>
    <w:rsid w:val="00506C8A"/>
    <w:rsid w:val="00506D04"/>
    <w:rsid w:val="00507143"/>
    <w:rsid w:val="005074A1"/>
    <w:rsid w:val="00510425"/>
    <w:rsid w:val="005108EE"/>
    <w:rsid w:val="005113BA"/>
    <w:rsid w:val="00511598"/>
    <w:rsid w:val="00512101"/>
    <w:rsid w:val="00512170"/>
    <w:rsid w:val="00512387"/>
    <w:rsid w:val="00513D02"/>
    <w:rsid w:val="0051652A"/>
    <w:rsid w:val="0051675E"/>
    <w:rsid w:val="005174A2"/>
    <w:rsid w:val="00523770"/>
    <w:rsid w:val="005237A9"/>
    <w:rsid w:val="0052395A"/>
    <w:rsid w:val="00524187"/>
    <w:rsid w:val="00525AD9"/>
    <w:rsid w:val="00525D25"/>
    <w:rsid w:val="0052654A"/>
    <w:rsid w:val="0052729F"/>
    <w:rsid w:val="00530782"/>
    <w:rsid w:val="00530A5F"/>
    <w:rsid w:val="00530EC9"/>
    <w:rsid w:val="00531ADE"/>
    <w:rsid w:val="00531B83"/>
    <w:rsid w:val="00534CE2"/>
    <w:rsid w:val="00536B51"/>
    <w:rsid w:val="00536EED"/>
    <w:rsid w:val="0054078A"/>
    <w:rsid w:val="00540B88"/>
    <w:rsid w:val="005419AC"/>
    <w:rsid w:val="005422D3"/>
    <w:rsid w:val="00542568"/>
    <w:rsid w:val="00543F18"/>
    <w:rsid w:val="005442B8"/>
    <w:rsid w:val="0054475B"/>
    <w:rsid w:val="00546AEF"/>
    <w:rsid w:val="005476F2"/>
    <w:rsid w:val="0055015E"/>
    <w:rsid w:val="0055060E"/>
    <w:rsid w:val="00552FD4"/>
    <w:rsid w:val="005531AF"/>
    <w:rsid w:val="00553B87"/>
    <w:rsid w:val="0055444F"/>
    <w:rsid w:val="00554A51"/>
    <w:rsid w:val="00554A5D"/>
    <w:rsid w:val="00554E6E"/>
    <w:rsid w:val="00556766"/>
    <w:rsid w:val="005607CC"/>
    <w:rsid w:val="00560DEE"/>
    <w:rsid w:val="00560DF0"/>
    <w:rsid w:val="005630F7"/>
    <w:rsid w:val="00564FF4"/>
    <w:rsid w:val="00565BF8"/>
    <w:rsid w:val="005660F1"/>
    <w:rsid w:val="00566B93"/>
    <w:rsid w:val="0056795F"/>
    <w:rsid w:val="0057131B"/>
    <w:rsid w:val="00572021"/>
    <w:rsid w:val="0057224E"/>
    <w:rsid w:val="00572821"/>
    <w:rsid w:val="00572BBF"/>
    <w:rsid w:val="00575420"/>
    <w:rsid w:val="00575D97"/>
    <w:rsid w:val="00576829"/>
    <w:rsid w:val="00576DAD"/>
    <w:rsid w:val="005803F9"/>
    <w:rsid w:val="00581039"/>
    <w:rsid w:val="00581670"/>
    <w:rsid w:val="005834EF"/>
    <w:rsid w:val="00583908"/>
    <w:rsid w:val="00584EC2"/>
    <w:rsid w:val="00585874"/>
    <w:rsid w:val="00585C2A"/>
    <w:rsid w:val="00585E28"/>
    <w:rsid w:val="0059217C"/>
    <w:rsid w:val="00593749"/>
    <w:rsid w:val="005937C8"/>
    <w:rsid w:val="00593FF8"/>
    <w:rsid w:val="00594939"/>
    <w:rsid w:val="00594CDE"/>
    <w:rsid w:val="00594D8F"/>
    <w:rsid w:val="005976AD"/>
    <w:rsid w:val="005A029F"/>
    <w:rsid w:val="005A1289"/>
    <w:rsid w:val="005A30E1"/>
    <w:rsid w:val="005A3D09"/>
    <w:rsid w:val="005A4931"/>
    <w:rsid w:val="005A4A87"/>
    <w:rsid w:val="005A5232"/>
    <w:rsid w:val="005A6669"/>
    <w:rsid w:val="005A72FB"/>
    <w:rsid w:val="005B0613"/>
    <w:rsid w:val="005B0700"/>
    <w:rsid w:val="005B2A50"/>
    <w:rsid w:val="005B2A64"/>
    <w:rsid w:val="005B35E7"/>
    <w:rsid w:val="005B55F2"/>
    <w:rsid w:val="005B6638"/>
    <w:rsid w:val="005B76ED"/>
    <w:rsid w:val="005B7A44"/>
    <w:rsid w:val="005C287B"/>
    <w:rsid w:val="005C2DDC"/>
    <w:rsid w:val="005C3C6F"/>
    <w:rsid w:val="005C41E9"/>
    <w:rsid w:val="005C5DFD"/>
    <w:rsid w:val="005C6032"/>
    <w:rsid w:val="005C6070"/>
    <w:rsid w:val="005C6BFF"/>
    <w:rsid w:val="005D18A9"/>
    <w:rsid w:val="005D23B4"/>
    <w:rsid w:val="005D26E2"/>
    <w:rsid w:val="005D52C6"/>
    <w:rsid w:val="005D57F4"/>
    <w:rsid w:val="005D6E34"/>
    <w:rsid w:val="005D71A2"/>
    <w:rsid w:val="005D76AA"/>
    <w:rsid w:val="005E003A"/>
    <w:rsid w:val="005E089C"/>
    <w:rsid w:val="005E2396"/>
    <w:rsid w:val="005E2430"/>
    <w:rsid w:val="005E29C3"/>
    <w:rsid w:val="005E2B34"/>
    <w:rsid w:val="005E3CF2"/>
    <w:rsid w:val="005E3EEB"/>
    <w:rsid w:val="005E4017"/>
    <w:rsid w:val="005E4094"/>
    <w:rsid w:val="005E4275"/>
    <w:rsid w:val="005E43BF"/>
    <w:rsid w:val="005E4BE9"/>
    <w:rsid w:val="005E4FEF"/>
    <w:rsid w:val="005E5767"/>
    <w:rsid w:val="005E57F5"/>
    <w:rsid w:val="005E73FB"/>
    <w:rsid w:val="005E7F98"/>
    <w:rsid w:val="005F1739"/>
    <w:rsid w:val="005F2007"/>
    <w:rsid w:val="005F21B3"/>
    <w:rsid w:val="005F278C"/>
    <w:rsid w:val="005F3D11"/>
    <w:rsid w:val="005F40EF"/>
    <w:rsid w:val="005F450C"/>
    <w:rsid w:val="005F53C7"/>
    <w:rsid w:val="005F7D59"/>
    <w:rsid w:val="006006E4"/>
    <w:rsid w:val="00601B9B"/>
    <w:rsid w:val="00601F26"/>
    <w:rsid w:val="00602D0C"/>
    <w:rsid w:val="00603099"/>
    <w:rsid w:val="006032B1"/>
    <w:rsid w:val="00603A21"/>
    <w:rsid w:val="00603B44"/>
    <w:rsid w:val="00604262"/>
    <w:rsid w:val="00604A0B"/>
    <w:rsid w:val="00605444"/>
    <w:rsid w:val="00605516"/>
    <w:rsid w:val="00605ACA"/>
    <w:rsid w:val="00605E32"/>
    <w:rsid w:val="006102EB"/>
    <w:rsid w:val="006108EB"/>
    <w:rsid w:val="006114C0"/>
    <w:rsid w:val="00612696"/>
    <w:rsid w:val="006136C5"/>
    <w:rsid w:val="00614805"/>
    <w:rsid w:val="00614942"/>
    <w:rsid w:val="00614F78"/>
    <w:rsid w:val="006159D7"/>
    <w:rsid w:val="00615BD3"/>
    <w:rsid w:val="00616669"/>
    <w:rsid w:val="006166D5"/>
    <w:rsid w:val="00616AFC"/>
    <w:rsid w:val="00620EBA"/>
    <w:rsid w:val="0062110B"/>
    <w:rsid w:val="00621F0B"/>
    <w:rsid w:val="00623737"/>
    <w:rsid w:val="00623B21"/>
    <w:rsid w:val="0062754C"/>
    <w:rsid w:val="00631BDD"/>
    <w:rsid w:val="00632F5C"/>
    <w:rsid w:val="00633B3C"/>
    <w:rsid w:val="00633EB9"/>
    <w:rsid w:val="00634579"/>
    <w:rsid w:val="00634E12"/>
    <w:rsid w:val="00635DDA"/>
    <w:rsid w:val="00642BDA"/>
    <w:rsid w:val="00643F9B"/>
    <w:rsid w:val="006440BB"/>
    <w:rsid w:val="0064410B"/>
    <w:rsid w:val="006449A3"/>
    <w:rsid w:val="00646294"/>
    <w:rsid w:val="00647A0A"/>
    <w:rsid w:val="00650B90"/>
    <w:rsid w:val="006523C9"/>
    <w:rsid w:val="006530FD"/>
    <w:rsid w:val="00654ED1"/>
    <w:rsid w:val="00655E7E"/>
    <w:rsid w:val="00660653"/>
    <w:rsid w:val="00661B36"/>
    <w:rsid w:val="00662CB5"/>
    <w:rsid w:val="0066484B"/>
    <w:rsid w:val="00664879"/>
    <w:rsid w:val="00664963"/>
    <w:rsid w:val="00667141"/>
    <w:rsid w:val="006700FB"/>
    <w:rsid w:val="006703EB"/>
    <w:rsid w:val="00670EAE"/>
    <w:rsid w:val="006710B1"/>
    <w:rsid w:val="006749AD"/>
    <w:rsid w:val="00675547"/>
    <w:rsid w:val="00675944"/>
    <w:rsid w:val="0067627B"/>
    <w:rsid w:val="006765EF"/>
    <w:rsid w:val="00680258"/>
    <w:rsid w:val="006805FB"/>
    <w:rsid w:val="00680D4D"/>
    <w:rsid w:val="0068190D"/>
    <w:rsid w:val="00681E05"/>
    <w:rsid w:val="006847F0"/>
    <w:rsid w:val="00684A24"/>
    <w:rsid w:val="00685BBF"/>
    <w:rsid w:val="00686C85"/>
    <w:rsid w:val="00690CED"/>
    <w:rsid w:val="006911DF"/>
    <w:rsid w:val="006921DA"/>
    <w:rsid w:val="006934F1"/>
    <w:rsid w:val="00693D90"/>
    <w:rsid w:val="006944D1"/>
    <w:rsid w:val="00694668"/>
    <w:rsid w:val="00694A73"/>
    <w:rsid w:val="00696BE8"/>
    <w:rsid w:val="0069717E"/>
    <w:rsid w:val="006A14E8"/>
    <w:rsid w:val="006A2D0F"/>
    <w:rsid w:val="006A2F4C"/>
    <w:rsid w:val="006A33F3"/>
    <w:rsid w:val="006A431A"/>
    <w:rsid w:val="006A43B6"/>
    <w:rsid w:val="006A4624"/>
    <w:rsid w:val="006A7957"/>
    <w:rsid w:val="006A7A90"/>
    <w:rsid w:val="006B1200"/>
    <w:rsid w:val="006B1342"/>
    <w:rsid w:val="006B1CC9"/>
    <w:rsid w:val="006B2866"/>
    <w:rsid w:val="006B2AB1"/>
    <w:rsid w:val="006B2B94"/>
    <w:rsid w:val="006B2EF3"/>
    <w:rsid w:val="006B30BE"/>
    <w:rsid w:val="006B3FF1"/>
    <w:rsid w:val="006B4444"/>
    <w:rsid w:val="006B4486"/>
    <w:rsid w:val="006B66B1"/>
    <w:rsid w:val="006B6E9E"/>
    <w:rsid w:val="006B7885"/>
    <w:rsid w:val="006B7EBA"/>
    <w:rsid w:val="006C0861"/>
    <w:rsid w:val="006C2DDB"/>
    <w:rsid w:val="006C2E66"/>
    <w:rsid w:val="006C4AEA"/>
    <w:rsid w:val="006C4E60"/>
    <w:rsid w:val="006C62F2"/>
    <w:rsid w:val="006C6675"/>
    <w:rsid w:val="006C6A3E"/>
    <w:rsid w:val="006D046D"/>
    <w:rsid w:val="006D0DDD"/>
    <w:rsid w:val="006D5B15"/>
    <w:rsid w:val="006D685A"/>
    <w:rsid w:val="006D68B8"/>
    <w:rsid w:val="006E0554"/>
    <w:rsid w:val="006E13B8"/>
    <w:rsid w:val="006E174A"/>
    <w:rsid w:val="006E1C30"/>
    <w:rsid w:val="006E2AC5"/>
    <w:rsid w:val="006E37A6"/>
    <w:rsid w:val="006E3A18"/>
    <w:rsid w:val="006E47AC"/>
    <w:rsid w:val="006E675D"/>
    <w:rsid w:val="006E714B"/>
    <w:rsid w:val="006F0E57"/>
    <w:rsid w:val="006F1037"/>
    <w:rsid w:val="006F11E1"/>
    <w:rsid w:val="006F12BE"/>
    <w:rsid w:val="006F1754"/>
    <w:rsid w:val="006F1CCD"/>
    <w:rsid w:val="006F30E2"/>
    <w:rsid w:val="006F7FBD"/>
    <w:rsid w:val="00701356"/>
    <w:rsid w:val="0070155F"/>
    <w:rsid w:val="007015F8"/>
    <w:rsid w:val="00701FCA"/>
    <w:rsid w:val="0070456A"/>
    <w:rsid w:val="00704CB0"/>
    <w:rsid w:val="00704D13"/>
    <w:rsid w:val="007060B8"/>
    <w:rsid w:val="00706322"/>
    <w:rsid w:val="00706DB9"/>
    <w:rsid w:val="00707BB4"/>
    <w:rsid w:val="00707BFA"/>
    <w:rsid w:val="00710866"/>
    <w:rsid w:val="00710948"/>
    <w:rsid w:val="00713A04"/>
    <w:rsid w:val="00713D76"/>
    <w:rsid w:val="007146DC"/>
    <w:rsid w:val="0071541D"/>
    <w:rsid w:val="00716114"/>
    <w:rsid w:val="0071616B"/>
    <w:rsid w:val="00716A5E"/>
    <w:rsid w:val="007177C0"/>
    <w:rsid w:val="00720CA2"/>
    <w:rsid w:val="00720E47"/>
    <w:rsid w:val="00720F0E"/>
    <w:rsid w:val="00721E7B"/>
    <w:rsid w:val="00721ED6"/>
    <w:rsid w:val="007239C2"/>
    <w:rsid w:val="0072418B"/>
    <w:rsid w:val="00725AFE"/>
    <w:rsid w:val="00725EE8"/>
    <w:rsid w:val="00726507"/>
    <w:rsid w:val="00730AE3"/>
    <w:rsid w:val="00730CA0"/>
    <w:rsid w:val="007332EB"/>
    <w:rsid w:val="007338B7"/>
    <w:rsid w:val="007359B8"/>
    <w:rsid w:val="00735A07"/>
    <w:rsid w:val="00735F3E"/>
    <w:rsid w:val="00737CF3"/>
    <w:rsid w:val="00741182"/>
    <w:rsid w:val="007428AC"/>
    <w:rsid w:val="00742B61"/>
    <w:rsid w:val="0074481B"/>
    <w:rsid w:val="00745664"/>
    <w:rsid w:val="007462E8"/>
    <w:rsid w:val="007470AE"/>
    <w:rsid w:val="00747497"/>
    <w:rsid w:val="00751723"/>
    <w:rsid w:val="00751FDF"/>
    <w:rsid w:val="007525D0"/>
    <w:rsid w:val="00753F8B"/>
    <w:rsid w:val="007546F4"/>
    <w:rsid w:val="0075562D"/>
    <w:rsid w:val="007568F8"/>
    <w:rsid w:val="00756D98"/>
    <w:rsid w:val="0075723F"/>
    <w:rsid w:val="00757B64"/>
    <w:rsid w:val="00757BB4"/>
    <w:rsid w:val="00761481"/>
    <w:rsid w:val="00762310"/>
    <w:rsid w:val="0076262E"/>
    <w:rsid w:val="00762EF0"/>
    <w:rsid w:val="007639A1"/>
    <w:rsid w:val="00764096"/>
    <w:rsid w:val="007648E0"/>
    <w:rsid w:val="00764A92"/>
    <w:rsid w:val="00765009"/>
    <w:rsid w:val="00766814"/>
    <w:rsid w:val="007701D7"/>
    <w:rsid w:val="00770A84"/>
    <w:rsid w:val="007714DA"/>
    <w:rsid w:val="00771585"/>
    <w:rsid w:val="00772BF5"/>
    <w:rsid w:val="007757FE"/>
    <w:rsid w:val="00776444"/>
    <w:rsid w:val="00777CBB"/>
    <w:rsid w:val="0078018C"/>
    <w:rsid w:val="007803BC"/>
    <w:rsid w:val="007807D4"/>
    <w:rsid w:val="00785A5D"/>
    <w:rsid w:val="00787DDD"/>
    <w:rsid w:val="0079035B"/>
    <w:rsid w:val="007917F2"/>
    <w:rsid w:val="0079203D"/>
    <w:rsid w:val="0079234F"/>
    <w:rsid w:val="00792546"/>
    <w:rsid w:val="0079386B"/>
    <w:rsid w:val="007972ED"/>
    <w:rsid w:val="007A0651"/>
    <w:rsid w:val="007A1A40"/>
    <w:rsid w:val="007A2790"/>
    <w:rsid w:val="007A2AAF"/>
    <w:rsid w:val="007A2FF1"/>
    <w:rsid w:val="007A4AAE"/>
    <w:rsid w:val="007A55B9"/>
    <w:rsid w:val="007B0E7F"/>
    <w:rsid w:val="007B1136"/>
    <w:rsid w:val="007B1E21"/>
    <w:rsid w:val="007B1FEA"/>
    <w:rsid w:val="007B2357"/>
    <w:rsid w:val="007B29B4"/>
    <w:rsid w:val="007B2A04"/>
    <w:rsid w:val="007B2C1F"/>
    <w:rsid w:val="007B2CC8"/>
    <w:rsid w:val="007B2DB4"/>
    <w:rsid w:val="007B2E96"/>
    <w:rsid w:val="007B4EA8"/>
    <w:rsid w:val="007B54EC"/>
    <w:rsid w:val="007B5F83"/>
    <w:rsid w:val="007B62FD"/>
    <w:rsid w:val="007B6E86"/>
    <w:rsid w:val="007C084B"/>
    <w:rsid w:val="007C3E0D"/>
    <w:rsid w:val="007C3EC8"/>
    <w:rsid w:val="007C61DB"/>
    <w:rsid w:val="007C7CE4"/>
    <w:rsid w:val="007D2F45"/>
    <w:rsid w:val="007D3626"/>
    <w:rsid w:val="007D4884"/>
    <w:rsid w:val="007D5963"/>
    <w:rsid w:val="007D6B31"/>
    <w:rsid w:val="007D6E30"/>
    <w:rsid w:val="007D745F"/>
    <w:rsid w:val="007E03BC"/>
    <w:rsid w:val="007E154B"/>
    <w:rsid w:val="007E306C"/>
    <w:rsid w:val="007E38B6"/>
    <w:rsid w:val="007E526A"/>
    <w:rsid w:val="007E5CF1"/>
    <w:rsid w:val="007F0595"/>
    <w:rsid w:val="007F3A20"/>
    <w:rsid w:val="007F501A"/>
    <w:rsid w:val="007F5958"/>
    <w:rsid w:val="0080103C"/>
    <w:rsid w:val="00801576"/>
    <w:rsid w:val="008019EA"/>
    <w:rsid w:val="00803F1D"/>
    <w:rsid w:val="00805E09"/>
    <w:rsid w:val="008062FB"/>
    <w:rsid w:val="00807428"/>
    <w:rsid w:val="0081096D"/>
    <w:rsid w:val="00812935"/>
    <w:rsid w:val="00812AC0"/>
    <w:rsid w:val="008133E4"/>
    <w:rsid w:val="00814278"/>
    <w:rsid w:val="00816131"/>
    <w:rsid w:val="00816173"/>
    <w:rsid w:val="00816B07"/>
    <w:rsid w:val="008170C4"/>
    <w:rsid w:val="00817413"/>
    <w:rsid w:val="008200E6"/>
    <w:rsid w:val="008203C8"/>
    <w:rsid w:val="00822DF0"/>
    <w:rsid w:val="00822E07"/>
    <w:rsid w:val="0082328E"/>
    <w:rsid w:val="00823556"/>
    <w:rsid w:val="008248A3"/>
    <w:rsid w:val="00824FCF"/>
    <w:rsid w:val="008255FE"/>
    <w:rsid w:val="008305C0"/>
    <w:rsid w:val="00830ABB"/>
    <w:rsid w:val="00831DB4"/>
    <w:rsid w:val="00831E0F"/>
    <w:rsid w:val="0083246C"/>
    <w:rsid w:val="00832477"/>
    <w:rsid w:val="00834233"/>
    <w:rsid w:val="00835479"/>
    <w:rsid w:val="00836CD6"/>
    <w:rsid w:val="008408F8"/>
    <w:rsid w:val="00841048"/>
    <w:rsid w:val="0084141B"/>
    <w:rsid w:val="00841D7C"/>
    <w:rsid w:val="00842154"/>
    <w:rsid w:val="008421A0"/>
    <w:rsid w:val="008436DE"/>
    <w:rsid w:val="0084433D"/>
    <w:rsid w:val="008453F0"/>
    <w:rsid w:val="00850348"/>
    <w:rsid w:val="008504D9"/>
    <w:rsid w:val="00850C35"/>
    <w:rsid w:val="00850DEB"/>
    <w:rsid w:val="00853530"/>
    <w:rsid w:val="008537C0"/>
    <w:rsid w:val="00854734"/>
    <w:rsid w:val="00856C1D"/>
    <w:rsid w:val="00856C48"/>
    <w:rsid w:val="0086092B"/>
    <w:rsid w:val="00860DEC"/>
    <w:rsid w:val="00860DF4"/>
    <w:rsid w:val="00860F55"/>
    <w:rsid w:val="008627C1"/>
    <w:rsid w:val="008645BB"/>
    <w:rsid w:val="00865A43"/>
    <w:rsid w:val="00865C28"/>
    <w:rsid w:val="0086654F"/>
    <w:rsid w:val="0086668A"/>
    <w:rsid w:val="008669F8"/>
    <w:rsid w:val="00867499"/>
    <w:rsid w:val="00867F0E"/>
    <w:rsid w:val="0087079C"/>
    <w:rsid w:val="008707A4"/>
    <w:rsid w:val="00875108"/>
    <w:rsid w:val="00875D66"/>
    <w:rsid w:val="00876596"/>
    <w:rsid w:val="00877C59"/>
    <w:rsid w:val="00881993"/>
    <w:rsid w:val="00883479"/>
    <w:rsid w:val="00884127"/>
    <w:rsid w:val="008842D5"/>
    <w:rsid w:val="00886814"/>
    <w:rsid w:val="00886E2B"/>
    <w:rsid w:val="00887C63"/>
    <w:rsid w:val="00887E4B"/>
    <w:rsid w:val="008900DD"/>
    <w:rsid w:val="00890B72"/>
    <w:rsid w:val="0089138C"/>
    <w:rsid w:val="008927D2"/>
    <w:rsid w:val="0089424B"/>
    <w:rsid w:val="00894B63"/>
    <w:rsid w:val="00895477"/>
    <w:rsid w:val="00895D5B"/>
    <w:rsid w:val="008972E5"/>
    <w:rsid w:val="00897BE1"/>
    <w:rsid w:val="008A0360"/>
    <w:rsid w:val="008A058C"/>
    <w:rsid w:val="008A164E"/>
    <w:rsid w:val="008A196F"/>
    <w:rsid w:val="008A1DEF"/>
    <w:rsid w:val="008A27E0"/>
    <w:rsid w:val="008A290D"/>
    <w:rsid w:val="008A2AE7"/>
    <w:rsid w:val="008A2FE3"/>
    <w:rsid w:val="008A452B"/>
    <w:rsid w:val="008A4A8E"/>
    <w:rsid w:val="008A5FB5"/>
    <w:rsid w:val="008A6282"/>
    <w:rsid w:val="008A646F"/>
    <w:rsid w:val="008A66B3"/>
    <w:rsid w:val="008A6A16"/>
    <w:rsid w:val="008A7B3E"/>
    <w:rsid w:val="008A7DB1"/>
    <w:rsid w:val="008B0DD6"/>
    <w:rsid w:val="008B131C"/>
    <w:rsid w:val="008B2257"/>
    <w:rsid w:val="008B2F5D"/>
    <w:rsid w:val="008B391D"/>
    <w:rsid w:val="008B3F82"/>
    <w:rsid w:val="008B6B37"/>
    <w:rsid w:val="008B79A2"/>
    <w:rsid w:val="008C0438"/>
    <w:rsid w:val="008C04A2"/>
    <w:rsid w:val="008C232C"/>
    <w:rsid w:val="008C267D"/>
    <w:rsid w:val="008C3385"/>
    <w:rsid w:val="008C35C9"/>
    <w:rsid w:val="008C46F9"/>
    <w:rsid w:val="008C4D3F"/>
    <w:rsid w:val="008C6E68"/>
    <w:rsid w:val="008C70F6"/>
    <w:rsid w:val="008C75E7"/>
    <w:rsid w:val="008C7EEC"/>
    <w:rsid w:val="008D0637"/>
    <w:rsid w:val="008D276D"/>
    <w:rsid w:val="008D2D9D"/>
    <w:rsid w:val="008D7F95"/>
    <w:rsid w:val="008E076A"/>
    <w:rsid w:val="008E07E6"/>
    <w:rsid w:val="008E0D45"/>
    <w:rsid w:val="008E113B"/>
    <w:rsid w:val="008E11C2"/>
    <w:rsid w:val="008E1A5B"/>
    <w:rsid w:val="008E2971"/>
    <w:rsid w:val="008E326B"/>
    <w:rsid w:val="008E3751"/>
    <w:rsid w:val="008E472D"/>
    <w:rsid w:val="008E4C7A"/>
    <w:rsid w:val="008E57F2"/>
    <w:rsid w:val="008E5FE2"/>
    <w:rsid w:val="008E675D"/>
    <w:rsid w:val="008E6CA2"/>
    <w:rsid w:val="008E6F70"/>
    <w:rsid w:val="008F0E8E"/>
    <w:rsid w:val="008F1002"/>
    <w:rsid w:val="008F2B32"/>
    <w:rsid w:val="008F2EDD"/>
    <w:rsid w:val="008F4237"/>
    <w:rsid w:val="008F43E8"/>
    <w:rsid w:val="008F572A"/>
    <w:rsid w:val="008F57DB"/>
    <w:rsid w:val="008F75E6"/>
    <w:rsid w:val="00900875"/>
    <w:rsid w:val="009017C3"/>
    <w:rsid w:val="00901854"/>
    <w:rsid w:val="00901968"/>
    <w:rsid w:val="00903D95"/>
    <w:rsid w:val="0090531C"/>
    <w:rsid w:val="00905964"/>
    <w:rsid w:val="009062A3"/>
    <w:rsid w:val="009068DC"/>
    <w:rsid w:val="00906CF9"/>
    <w:rsid w:val="00907585"/>
    <w:rsid w:val="00910188"/>
    <w:rsid w:val="009104FE"/>
    <w:rsid w:val="009111EF"/>
    <w:rsid w:val="00913C4C"/>
    <w:rsid w:val="00915371"/>
    <w:rsid w:val="009157E5"/>
    <w:rsid w:val="009161DA"/>
    <w:rsid w:val="009165C7"/>
    <w:rsid w:val="00916E01"/>
    <w:rsid w:val="00920A65"/>
    <w:rsid w:val="009210DB"/>
    <w:rsid w:val="00921DEE"/>
    <w:rsid w:val="00924286"/>
    <w:rsid w:val="00924F2F"/>
    <w:rsid w:val="00927182"/>
    <w:rsid w:val="009275A7"/>
    <w:rsid w:val="0092793F"/>
    <w:rsid w:val="0092794C"/>
    <w:rsid w:val="00930645"/>
    <w:rsid w:val="00931473"/>
    <w:rsid w:val="00931C40"/>
    <w:rsid w:val="0093227F"/>
    <w:rsid w:val="0093304C"/>
    <w:rsid w:val="009348DA"/>
    <w:rsid w:val="00937436"/>
    <w:rsid w:val="00941884"/>
    <w:rsid w:val="00942681"/>
    <w:rsid w:val="00942F5F"/>
    <w:rsid w:val="00943491"/>
    <w:rsid w:val="0094387F"/>
    <w:rsid w:val="00944AC4"/>
    <w:rsid w:val="00947382"/>
    <w:rsid w:val="009477CC"/>
    <w:rsid w:val="00947D20"/>
    <w:rsid w:val="009506F5"/>
    <w:rsid w:val="00951C1B"/>
    <w:rsid w:val="00951CA5"/>
    <w:rsid w:val="00954DD1"/>
    <w:rsid w:val="00955A9F"/>
    <w:rsid w:val="00955BBC"/>
    <w:rsid w:val="009604FA"/>
    <w:rsid w:val="00960BB5"/>
    <w:rsid w:val="00961786"/>
    <w:rsid w:val="00961CE4"/>
    <w:rsid w:val="00962ABE"/>
    <w:rsid w:val="00963057"/>
    <w:rsid w:val="00964342"/>
    <w:rsid w:val="00964EA5"/>
    <w:rsid w:val="00965F13"/>
    <w:rsid w:val="00966897"/>
    <w:rsid w:val="00967485"/>
    <w:rsid w:val="0096769C"/>
    <w:rsid w:val="00967945"/>
    <w:rsid w:val="009701DA"/>
    <w:rsid w:val="00970A63"/>
    <w:rsid w:val="00971226"/>
    <w:rsid w:val="009721BA"/>
    <w:rsid w:val="00972C9E"/>
    <w:rsid w:val="00973434"/>
    <w:rsid w:val="00973C2C"/>
    <w:rsid w:val="00975605"/>
    <w:rsid w:val="00976388"/>
    <w:rsid w:val="0097680A"/>
    <w:rsid w:val="00977AEC"/>
    <w:rsid w:val="009805AB"/>
    <w:rsid w:val="00982A52"/>
    <w:rsid w:val="00982F36"/>
    <w:rsid w:val="00983E51"/>
    <w:rsid w:val="00983F9F"/>
    <w:rsid w:val="00984F33"/>
    <w:rsid w:val="009858D5"/>
    <w:rsid w:val="00986312"/>
    <w:rsid w:val="0098644E"/>
    <w:rsid w:val="00986A1F"/>
    <w:rsid w:val="00986AB9"/>
    <w:rsid w:val="00987657"/>
    <w:rsid w:val="00990367"/>
    <w:rsid w:val="009911C3"/>
    <w:rsid w:val="009919DD"/>
    <w:rsid w:val="00992970"/>
    <w:rsid w:val="009945D0"/>
    <w:rsid w:val="00994A8E"/>
    <w:rsid w:val="009956CE"/>
    <w:rsid w:val="0099586C"/>
    <w:rsid w:val="00996E74"/>
    <w:rsid w:val="0099706B"/>
    <w:rsid w:val="009A252C"/>
    <w:rsid w:val="009A48F7"/>
    <w:rsid w:val="009A5137"/>
    <w:rsid w:val="009A5384"/>
    <w:rsid w:val="009A7128"/>
    <w:rsid w:val="009A7C57"/>
    <w:rsid w:val="009B250F"/>
    <w:rsid w:val="009B3A85"/>
    <w:rsid w:val="009B4A4D"/>
    <w:rsid w:val="009B6198"/>
    <w:rsid w:val="009B705E"/>
    <w:rsid w:val="009B7085"/>
    <w:rsid w:val="009C064D"/>
    <w:rsid w:val="009C1223"/>
    <w:rsid w:val="009C144F"/>
    <w:rsid w:val="009C7645"/>
    <w:rsid w:val="009D2706"/>
    <w:rsid w:val="009D28D1"/>
    <w:rsid w:val="009D33A9"/>
    <w:rsid w:val="009D4062"/>
    <w:rsid w:val="009D536E"/>
    <w:rsid w:val="009D5428"/>
    <w:rsid w:val="009D75D0"/>
    <w:rsid w:val="009D76CF"/>
    <w:rsid w:val="009E0D6F"/>
    <w:rsid w:val="009E0DCE"/>
    <w:rsid w:val="009E1AE9"/>
    <w:rsid w:val="009E2AC4"/>
    <w:rsid w:val="009E2AF5"/>
    <w:rsid w:val="009E3155"/>
    <w:rsid w:val="009E3A9B"/>
    <w:rsid w:val="009E649E"/>
    <w:rsid w:val="009E684C"/>
    <w:rsid w:val="009E758A"/>
    <w:rsid w:val="009F10E6"/>
    <w:rsid w:val="009F1B65"/>
    <w:rsid w:val="009F1B92"/>
    <w:rsid w:val="009F51A8"/>
    <w:rsid w:val="009F562C"/>
    <w:rsid w:val="009F5B13"/>
    <w:rsid w:val="009F6DC6"/>
    <w:rsid w:val="009F7436"/>
    <w:rsid w:val="009F77F6"/>
    <w:rsid w:val="00A01FDC"/>
    <w:rsid w:val="00A02182"/>
    <w:rsid w:val="00A0233B"/>
    <w:rsid w:val="00A02350"/>
    <w:rsid w:val="00A0248A"/>
    <w:rsid w:val="00A0449F"/>
    <w:rsid w:val="00A04BB0"/>
    <w:rsid w:val="00A056FD"/>
    <w:rsid w:val="00A07C70"/>
    <w:rsid w:val="00A111F9"/>
    <w:rsid w:val="00A11715"/>
    <w:rsid w:val="00A124F3"/>
    <w:rsid w:val="00A13361"/>
    <w:rsid w:val="00A13CE8"/>
    <w:rsid w:val="00A14F97"/>
    <w:rsid w:val="00A1771C"/>
    <w:rsid w:val="00A17F43"/>
    <w:rsid w:val="00A200D0"/>
    <w:rsid w:val="00A2142E"/>
    <w:rsid w:val="00A214DB"/>
    <w:rsid w:val="00A240AB"/>
    <w:rsid w:val="00A24754"/>
    <w:rsid w:val="00A25915"/>
    <w:rsid w:val="00A2593C"/>
    <w:rsid w:val="00A2615F"/>
    <w:rsid w:val="00A2629F"/>
    <w:rsid w:val="00A264C2"/>
    <w:rsid w:val="00A2707D"/>
    <w:rsid w:val="00A27FEB"/>
    <w:rsid w:val="00A30A11"/>
    <w:rsid w:val="00A30C2F"/>
    <w:rsid w:val="00A30D0C"/>
    <w:rsid w:val="00A31E2B"/>
    <w:rsid w:val="00A323FB"/>
    <w:rsid w:val="00A33476"/>
    <w:rsid w:val="00A3515C"/>
    <w:rsid w:val="00A35D05"/>
    <w:rsid w:val="00A40943"/>
    <w:rsid w:val="00A41355"/>
    <w:rsid w:val="00A416AF"/>
    <w:rsid w:val="00A426A4"/>
    <w:rsid w:val="00A428D8"/>
    <w:rsid w:val="00A43DD4"/>
    <w:rsid w:val="00A44370"/>
    <w:rsid w:val="00A44918"/>
    <w:rsid w:val="00A44926"/>
    <w:rsid w:val="00A46668"/>
    <w:rsid w:val="00A46D61"/>
    <w:rsid w:val="00A46D84"/>
    <w:rsid w:val="00A502F6"/>
    <w:rsid w:val="00A50BCC"/>
    <w:rsid w:val="00A50C08"/>
    <w:rsid w:val="00A50C57"/>
    <w:rsid w:val="00A50EA6"/>
    <w:rsid w:val="00A50ED4"/>
    <w:rsid w:val="00A52D12"/>
    <w:rsid w:val="00A53339"/>
    <w:rsid w:val="00A5356F"/>
    <w:rsid w:val="00A5480C"/>
    <w:rsid w:val="00A55739"/>
    <w:rsid w:val="00A55963"/>
    <w:rsid w:val="00A561DE"/>
    <w:rsid w:val="00A56CEE"/>
    <w:rsid w:val="00A57A89"/>
    <w:rsid w:val="00A57B93"/>
    <w:rsid w:val="00A613A8"/>
    <w:rsid w:val="00A615F1"/>
    <w:rsid w:val="00A61F55"/>
    <w:rsid w:val="00A62572"/>
    <w:rsid w:val="00A64095"/>
    <w:rsid w:val="00A64C0F"/>
    <w:rsid w:val="00A653C7"/>
    <w:rsid w:val="00A65F23"/>
    <w:rsid w:val="00A71187"/>
    <w:rsid w:val="00A7138C"/>
    <w:rsid w:val="00A71E6D"/>
    <w:rsid w:val="00A7337E"/>
    <w:rsid w:val="00A74A0E"/>
    <w:rsid w:val="00A74C0C"/>
    <w:rsid w:val="00A74FF0"/>
    <w:rsid w:val="00A77CD7"/>
    <w:rsid w:val="00A81393"/>
    <w:rsid w:val="00A81989"/>
    <w:rsid w:val="00A825F2"/>
    <w:rsid w:val="00A8314E"/>
    <w:rsid w:val="00A83BA2"/>
    <w:rsid w:val="00A847B5"/>
    <w:rsid w:val="00A85A83"/>
    <w:rsid w:val="00A87E78"/>
    <w:rsid w:val="00A91609"/>
    <w:rsid w:val="00A91CAF"/>
    <w:rsid w:val="00A91EDF"/>
    <w:rsid w:val="00A929A0"/>
    <w:rsid w:val="00A93009"/>
    <w:rsid w:val="00A93069"/>
    <w:rsid w:val="00A95639"/>
    <w:rsid w:val="00A95C71"/>
    <w:rsid w:val="00A96755"/>
    <w:rsid w:val="00A97827"/>
    <w:rsid w:val="00A97C19"/>
    <w:rsid w:val="00A97D5D"/>
    <w:rsid w:val="00AA186A"/>
    <w:rsid w:val="00AA23F3"/>
    <w:rsid w:val="00AA49B0"/>
    <w:rsid w:val="00AA5B0E"/>
    <w:rsid w:val="00AB0F8B"/>
    <w:rsid w:val="00AB2513"/>
    <w:rsid w:val="00AB5405"/>
    <w:rsid w:val="00AC0D65"/>
    <w:rsid w:val="00AC1827"/>
    <w:rsid w:val="00AC2D1F"/>
    <w:rsid w:val="00AC37D4"/>
    <w:rsid w:val="00AC3C70"/>
    <w:rsid w:val="00AC4D54"/>
    <w:rsid w:val="00AC6566"/>
    <w:rsid w:val="00AC71C9"/>
    <w:rsid w:val="00AC751B"/>
    <w:rsid w:val="00AC7BFF"/>
    <w:rsid w:val="00AD0112"/>
    <w:rsid w:val="00AD24F7"/>
    <w:rsid w:val="00AD2560"/>
    <w:rsid w:val="00AD2754"/>
    <w:rsid w:val="00AD2F70"/>
    <w:rsid w:val="00AD3E3A"/>
    <w:rsid w:val="00AD45B9"/>
    <w:rsid w:val="00AD46E1"/>
    <w:rsid w:val="00AD4799"/>
    <w:rsid w:val="00AD4D0B"/>
    <w:rsid w:val="00AD510F"/>
    <w:rsid w:val="00AE0A57"/>
    <w:rsid w:val="00AE1BD6"/>
    <w:rsid w:val="00AE1C29"/>
    <w:rsid w:val="00AE1D20"/>
    <w:rsid w:val="00AE2A57"/>
    <w:rsid w:val="00AE2FCD"/>
    <w:rsid w:val="00AE47A5"/>
    <w:rsid w:val="00AE482D"/>
    <w:rsid w:val="00AE6CB5"/>
    <w:rsid w:val="00AE75EE"/>
    <w:rsid w:val="00AE76D9"/>
    <w:rsid w:val="00AF0736"/>
    <w:rsid w:val="00AF07F4"/>
    <w:rsid w:val="00AF1330"/>
    <w:rsid w:val="00AF1A07"/>
    <w:rsid w:val="00AF2040"/>
    <w:rsid w:val="00AF25C2"/>
    <w:rsid w:val="00AF25F0"/>
    <w:rsid w:val="00AF2797"/>
    <w:rsid w:val="00AF2E0D"/>
    <w:rsid w:val="00AF571A"/>
    <w:rsid w:val="00AF6DFD"/>
    <w:rsid w:val="00B0027F"/>
    <w:rsid w:val="00B00E4C"/>
    <w:rsid w:val="00B016BF"/>
    <w:rsid w:val="00B02272"/>
    <w:rsid w:val="00B02D1D"/>
    <w:rsid w:val="00B03395"/>
    <w:rsid w:val="00B034FC"/>
    <w:rsid w:val="00B038FD"/>
    <w:rsid w:val="00B04DBC"/>
    <w:rsid w:val="00B058FD"/>
    <w:rsid w:val="00B11C34"/>
    <w:rsid w:val="00B11CA1"/>
    <w:rsid w:val="00B13069"/>
    <w:rsid w:val="00B13A81"/>
    <w:rsid w:val="00B1538F"/>
    <w:rsid w:val="00B16CA0"/>
    <w:rsid w:val="00B209E1"/>
    <w:rsid w:val="00B23C35"/>
    <w:rsid w:val="00B24BF4"/>
    <w:rsid w:val="00B2566F"/>
    <w:rsid w:val="00B2580D"/>
    <w:rsid w:val="00B269EC"/>
    <w:rsid w:val="00B2743B"/>
    <w:rsid w:val="00B27748"/>
    <w:rsid w:val="00B30A73"/>
    <w:rsid w:val="00B30FB5"/>
    <w:rsid w:val="00B31D90"/>
    <w:rsid w:val="00B339A3"/>
    <w:rsid w:val="00B33E00"/>
    <w:rsid w:val="00B34343"/>
    <w:rsid w:val="00B34931"/>
    <w:rsid w:val="00B34F34"/>
    <w:rsid w:val="00B35597"/>
    <w:rsid w:val="00B355F5"/>
    <w:rsid w:val="00B3581A"/>
    <w:rsid w:val="00B359E9"/>
    <w:rsid w:val="00B364B7"/>
    <w:rsid w:val="00B374C3"/>
    <w:rsid w:val="00B40D76"/>
    <w:rsid w:val="00B41102"/>
    <w:rsid w:val="00B427C3"/>
    <w:rsid w:val="00B42DB8"/>
    <w:rsid w:val="00B47054"/>
    <w:rsid w:val="00B52169"/>
    <w:rsid w:val="00B532E1"/>
    <w:rsid w:val="00B542A7"/>
    <w:rsid w:val="00B54327"/>
    <w:rsid w:val="00B613F5"/>
    <w:rsid w:val="00B61C4F"/>
    <w:rsid w:val="00B622AD"/>
    <w:rsid w:val="00B647C5"/>
    <w:rsid w:val="00B673CD"/>
    <w:rsid w:val="00B67E6E"/>
    <w:rsid w:val="00B706C5"/>
    <w:rsid w:val="00B70BD9"/>
    <w:rsid w:val="00B72887"/>
    <w:rsid w:val="00B74D91"/>
    <w:rsid w:val="00B75B26"/>
    <w:rsid w:val="00B75F3D"/>
    <w:rsid w:val="00B76CFF"/>
    <w:rsid w:val="00B772CA"/>
    <w:rsid w:val="00B8141B"/>
    <w:rsid w:val="00B81983"/>
    <w:rsid w:val="00B81D92"/>
    <w:rsid w:val="00B82B11"/>
    <w:rsid w:val="00B82D65"/>
    <w:rsid w:val="00B83A4E"/>
    <w:rsid w:val="00B83F21"/>
    <w:rsid w:val="00B8428D"/>
    <w:rsid w:val="00B8488A"/>
    <w:rsid w:val="00B85A1C"/>
    <w:rsid w:val="00B863ED"/>
    <w:rsid w:val="00B86DCC"/>
    <w:rsid w:val="00B872AB"/>
    <w:rsid w:val="00B87675"/>
    <w:rsid w:val="00B915D1"/>
    <w:rsid w:val="00B91743"/>
    <w:rsid w:val="00B92AD8"/>
    <w:rsid w:val="00B9396F"/>
    <w:rsid w:val="00B96569"/>
    <w:rsid w:val="00B97D09"/>
    <w:rsid w:val="00BA01D5"/>
    <w:rsid w:val="00BA03D5"/>
    <w:rsid w:val="00BA05D9"/>
    <w:rsid w:val="00BA06D5"/>
    <w:rsid w:val="00BA1757"/>
    <w:rsid w:val="00BA35E6"/>
    <w:rsid w:val="00BA4C38"/>
    <w:rsid w:val="00BA6A5F"/>
    <w:rsid w:val="00BA72C6"/>
    <w:rsid w:val="00BA7862"/>
    <w:rsid w:val="00BB1CF0"/>
    <w:rsid w:val="00BB34BF"/>
    <w:rsid w:val="00BB3E94"/>
    <w:rsid w:val="00BB73BB"/>
    <w:rsid w:val="00BC0553"/>
    <w:rsid w:val="00BC0990"/>
    <w:rsid w:val="00BC16FB"/>
    <w:rsid w:val="00BC1942"/>
    <w:rsid w:val="00BC36B3"/>
    <w:rsid w:val="00BC6580"/>
    <w:rsid w:val="00BC7342"/>
    <w:rsid w:val="00BC7494"/>
    <w:rsid w:val="00BC7E70"/>
    <w:rsid w:val="00BD0490"/>
    <w:rsid w:val="00BD1540"/>
    <w:rsid w:val="00BD4299"/>
    <w:rsid w:val="00BD4477"/>
    <w:rsid w:val="00BD4860"/>
    <w:rsid w:val="00BD550B"/>
    <w:rsid w:val="00BE0952"/>
    <w:rsid w:val="00BE1379"/>
    <w:rsid w:val="00BE256E"/>
    <w:rsid w:val="00BE2C76"/>
    <w:rsid w:val="00BE721B"/>
    <w:rsid w:val="00BF20F5"/>
    <w:rsid w:val="00BF4DD8"/>
    <w:rsid w:val="00BF5084"/>
    <w:rsid w:val="00BF718B"/>
    <w:rsid w:val="00BF759E"/>
    <w:rsid w:val="00C01F1F"/>
    <w:rsid w:val="00C02D58"/>
    <w:rsid w:val="00C033C9"/>
    <w:rsid w:val="00C036C2"/>
    <w:rsid w:val="00C0385F"/>
    <w:rsid w:val="00C040E3"/>
    <w:rsid w:val="00C0488A"/>
    <w:rsid w:val="00C0498F"/>
    <w:rsid w:val="00C064EC"/>
    <w:rsid w:val="00C070C2"/>
    <w:rsid w:val="00C0793C"/>
    <w:rsid w:val="00C10AB7"/>
    <w:rsid w:val="00C10AC4"/>
    <w:rsid w:val="00C11024"/>
    <w:rsid w:val="00C1504C"/>
    <w:rsid w:val="00C15E41"/>
    <w:rsid w:val="00C20A1F"/>
    <w:rsid w:val="00C217FB"/>
    <w:rsid w:val="00C2349C"/>
    <w:rsid w:val="00C24C75"/>
    <w:rsid w:val="00C24D49"/>
    <w:rsid w:val="00C256C4"/>
    <w:rsid w:val="00C33258"/>
    <w:rsid w:val="00C34336"/>
    <w:rsid w:val="00C34B03"/>
    <w:rsid w:val="00C34C5B"/>
    <w:rsid w:val="00C34CF1"/>
    <w:rsid w:val="00C35348"/>
    <w:rsid w:val="00C360BB"/>
    <w:rsid w:val="00C371A4"/>
    <w:rsid w:val="00C43248"/>
    <w:rsid w:val="00C434DF"/>
    <w:rsid w:val="00C43723"/>
    <w:rsid w:val="00C438AC"/>
    <w:rsid w:val="00C43E01"/>
    <w:rsid w:val="00C45148"/>
    <w:rsid w:val="00C45392"/>
    <w:rsid w:val="00C4585C"/>
    <w:rsid w:val="00C500C9"/>
    <w:rsid w:val="00C5125E"/>
    <w:rsid w:val="00C52C73"/>
    <w:rsid w:val="00C52D12"/>
    <w:rsid w:val="00C52ED2"/>
    <w:rsid w:val="00C53B8B"/>
    <w:rsid w:val="00C55630"/>
    <w:rsid w:val="00C55E26"/>
    <w:rsid w:val="00C56538"/>
    <w:rsid w:val="00C56C55"/>
    <w:rsid w:val="00C57ED3"/>
    <w:rsid w:val="00C616E4"/>
    <w:rsid w:val="00C61D59"/>
    <w:rsid w:val="00C62EC1"/>
    <w:rsid w:val="00C644D4"/>
    <w:rsid w:val="00C6492C"/>
    <w:rsid w:val="00C65ECF"/>
    <w:rsid w:val="00C71B87"/>
    <w:rsid w:val="00C72125"/>
    <w:rsid w:val="00C72BC9"/>
    <w:rsid w:val="00C733F0"/>
    <w:rsid w:val="00C739F7"/>
    <w:rsid w:val="00C744E2"/>
    <w:rsid w:val="00C7592E"/>
    <w:rsid w:val="00C76010"/>
    <w:rsid w:val="00C76F0F"/>
    <w:rsid w:val="00C77304"/>
    <w:rsid w:val="00C80681"/>
    <w:rsid w:val="00C81253"/>
    <w:rsid w:val="00C83372"/>
    <w:rsid w:val="00C83705"/>
    <w:rsid w:val="00C842D0"/>
    <w:rsid w:val="00C858D4"/>
    <w:rsid w:val="00C85C65"/>
    <w:rsid w:val="00C913D5"/>
    <w:rsid w:val="00C92314"/>
    <w:rsid w:val="00C92B07"/>
    <w:rsid w:val="00C92B3B"/>
    <w:rsid w:val="00C93F3C"/>
    <w:rsid w:val="00C95B16"/>
    <w:rsid w:val="00C9678E"/>
    <w:rsid w:val="00CA1E5D"/>
    <w:rsid w:val="00CA39DE"/>
    <w:rsid w:val="00CA3B11"/>
    <w:rsid w:val="00CA3D98"/>
    <w:rsid w:val="00CA6673"/>
    <w:rsid w:val="00CA6CFE"/>
    <w:rsid w:val="00CA771C"/>
    <w:rsid w:val="00CA7CC4"/>
    <w:rsid w:val="00CA7D6F"/>
    <w:rsid w:val="00CB0781"/>
    <w:rsid w:val="00CB2D1B"/>
    <w:rsid w:val="00CB2D37"/>
    <w:rsid w:val="00CB3DB0"/>
    <w:rsid w:val="00CB53C2"/>
    <w:rsid w:val="00CB5999"/>
    <w:rsid w:val="00CB72D4"/>
    <w:rsid w:val="00CC1CEA"/>
    <w:rsid w:val="00CC4C08"/>
    <w:rsid w:val="00CC537D"/>
    <w:rsid w:val="00CC6B6A"/>
    <w:rsid w:val="00CC6D22"/>
    <w:rsid w:val="00CD1E6E"/>
    <w:rsid w:val="00CD349A"/>
    <w:rsid w:val="00CD4BC6"/>
    <w:rsid w:val="00CD523C"/>
    <w:rsid w:val="00CD6107"/>
    <w:rsid w:val="00CE0491"/>
    <w:rsid w:val="00CE10C5"/>
    <w:rsid w:val="00CE1B80"/>
    <w:rsid w:val="00CE1E85"/>
    <w:rsid w:val="00CE2095"/>
    <w:rsid w:val="00CE5922"/>
    <w:rsid w:val="00CE5FB1"/>
    <w:rsid w:val="00CF03DB"/>
    <w:rsid w:val="00CF1763"/>
    <w:rsid w:val="00CF2ED9"/>
    <w:rsid w:val="00CF50C0"/>
    <w:rsid w:val="00CF5797"/>
    <w:rsid w:val="00CF5AE4"/>
    <w:rsid w:val="00CF68F7"/>
    <w:rsid w:val="00CF7768"/>
    <w:rsid w:val="00CF7841"/>
    <w:rsid w:val="00D0096D"/>
    <w:rsid w:val="00D023FC"/>
    <w:rsid w:val="00D0247D"/>
    <w:rsid w:val="00D0440A"/>
    <w:rsid w:val="00D05438"/>
    <w:rsid w:val="00D05494"/>
    <w:rsid w:val="00D057E4"/>
    <w:rsid w:val="00D05CDE"/>
    <w:rsid w:val="00D06E10"/>
    <w:rsid w:val="00D070CB"/>
    <w:rsid w:val="00D07950"/>
    <w:rsid w:val="00D11367"/>
    <w:rsid w:val="00D1154B"/>
    <w:rsid w:val="00D12B8A"/>
    <w:rsid w:val="00D14F94"/>
    <w:rsid w:val="00D1565D"/>
    <w:rsid w:val="00D15902"/>
    <w:rsid w:val="00D1607B"/>
    <w:rsid w:val="00D16154"/>
    <w:rsid w:val="00D16423"/>
    <w:rsid w:val="00D2259E"/>
    <w:rsid w:val="00D22BF7"/>
    <w:rsid w:val="00D26028"/>
    <w:rsid w:val="00D273ED"/>
    <w:rsid w:val="00D27514"/>
    <w:rsid w:val="00D27C4E"/>
    <w:rsid w:val="00D31EBC"/>
    <w:rsid w:val="00D32109"/>
    <w:rsid w:val="00D335D3"/>
    <w:rsid w:val="00D337D5"/>
    <w:rsid w:val="00D33E52"/>
    <w:rsid w:val="00D348D1"/>
    <w:rsid w:val="00D34A8A"/>
    <w:rsid w:val="00D34F77"/>
    <w:rsid w:val="00D35045"/>
    <w:rsid w:val="00D40212"/>
    <w:rsid w:val="00D416C5"/>
    <w:rsid w:val="00D45649"/>
    <w:rsid w:val="00D45764"/>
    <w:rsid w:val="00D45EC4"/>
    <w:rsid w:val="00D46D0C"/>
    <w:rsid w:val="00D50DA3"/>
    <w:rsid w:val="00D5131E"/>
    <w:rsid w:val="00D52374"/>
    <w:rsid w:val="00D52CDE"/>
    <w:rsid w:val="00D53068"/>
    <w:rsid w:val="00D53076"/>
    <w:rsid w:val="00D53A9D"/>
    <w:rsid w:val="00D53B78"/>
    <w:rsid w:val="00D541A3"/>
    <w:rsid w:val="00D55345"/>
    <w:rsid w:val="00D5562F"/>
    <w:rsid w:val="00D55828"/>
    <w:rsid w:val="00D57363"/>
    <w:rsid w:val="00D5778D"/>
    <w:rsid w:val="00D57F04"/>
    <w:rsid w:val="00D6067A"/>
    <w:rsid w:val="00D60C04"/>
    <w:rsid w:val="00D60CB1"/>
    <w:rsid w:val="00D61E8D"/>
    <w:rsid w:val="00D621E1"/>
    <w:rsid w:val="00D6234C"/>
    <w:rsid w:val="00D62BB4"/>
    <w:rsid w:val="00D63F9A"/>
    <w:rsid w:val="00D65625"/>
    <w:rsid w:val="00D65FFB"/>
    <w:rsid w:val="00D66572"/>
    <w:rsid w:val="00D6683E"/>
    <w:rsid w:val="00D676F8"/>
    <w:rsid w:val="00D70111"/>
    <w:rsid w:val="00D703FE"/>
    <w:rsid w:val="00D71160"/>
    <w:rsid w:val="00D72587"/>
    <w:rsid w:val="00D72B5A"/>
    <w:rsid w:val="00D73593"/>
    <w:rsid w:val="00D73BA1"/>
    <w:rsid w:val="00D7660C"/>
    <w:rsid w:val="00D768E5"/>
    <w:rsid w:val="00D77B7E"/>
    <w:rsid w:val="00D77E6D"/>
    <w:rsid w:val="00D800DA"/>
    <w:rsid w:val="00D80959"/>
    <w:rsid w:val="00D80DBD"/>
    <w:rsid w:val="00D82823"/>
    <w:rsid w:val="00D8285B"/>
    <w:rsid w:val="00D83115"/>
    <w:rsid w:val="00D83BC7"/>
    <w:rsid w:val="00D83E25"/>
    <w:rsid w:val="00D85089"/>
    <w:rsid w:val="00D862FA"/>
    <w:rsid w:val="00D879B3"/>
    <w:rsid w:val="00D91FAC"/>
    <w:rsid w:val="00D92B2C"/>
    <w:rsid w:val="00D95990"/>
    <w:rsid w:val="00D96944"/>
    <w:rsid w:val="00D96D4D"/>
    <w:rsid w:val="00D97353"/>
    <w:rsid w:val="00DA3CFC"/>
    <w:rsid w:val="00DA417D"/>
    <w:rsid w:val="00DA5039"/>
    <w:rsid w:val="00DA5416"/>
    <w:rsid w:val="00DA7E6E"/>
    <w:rsid w:val="00DB0C0E"/>
    <w:rsid w:val="00DB2171"/>
    <w:rsid w:val="00DB3AE3"/>
    <w:rsid w:val="00DB50B5"/>
    <w:rsid w:val="00DB58AB"/>
    <w:rsid w:val="00DB5939"/>
    <w:rsid w:val="00DB5C92"/>
    <w:rsid w:val="00DB6CF0"/>
    <w:rsid w:val="00DB7129"/>
    <w:rsid w:val="00DB7605"/>
    <w:rsid w:val="00DB790B"/>
    <w:rsid w:val="00DB7C24"/>
    <w:rsid w:val="00DB7E9D"/>
    <w:rsid w:val="00DC05CE"/>
    <w:rsid w:val="00DC149B"/>
    <w:rsid w:val="00DC1C44"/>
    <w:rsid w:val="00DC24C2"/>
    <w:rsid w:val="00DC25BB"/>
    <w:rsid w:val="00DC4C13"/>
    <w:rsid w:val="00DC5CDD"/>
    <w:rsid w:val="00DC5F7B"/>
    <w:rsid w:val="00DC6B2C"/>
    <w:rsid w:val="00DC7068"/>
    <w:rsid w:val="00DC735B"/>
    <w:rsid w:val="00DC78D4"/>
    <w:rsid w:val="00DC78F7"/>
    <w:rsid w:val="00DC7AD6"/>
    <w:rsid w:val="00DC7B84"/>
    <w:rsid w:val="00DD0312"/>
    <w:rsid w:val="00DD0856"/>
    <w:rsid w:val="00DD1D54"/>
    <w:rsid w:val="00DD22AB"/>
    <w:rsid w:val="00DD3558"/>
    <w:rsid w:val="00DD3B14"/>
    <w:rsid w:val="00DD4596"/>
    <w:rsid w:val="00DD4B40"/>
    <w:rsid w:val="00DD4F4B"/>
    <w:rsid w:val="00DD6B3F"/>
    <w:rsid w:val="00DD6CAB"/>
    <w:rsid w:val="00DD6E51"/>
    <w:rsid w:val="00DD7017"/>
    <w:rsid w:val="00DD74F9"/>
    <w:rsid w:val="00DE02C4"/>
    <w:rsid w:val="00DE0EAD"/>
    <w:rsid w:val="00DE273A"/>
    <w:rsid w:val="00DE29BB"/>
    <w:rsid w:val="00DE4F69"/>
    <w:rsid w:val="00DE5E3E"/>
    <w:rsid w:val="00DE6A07"/>
    <w:rsid w:val="00DE6F6F"/>
    <w:rsid w:val="00DE7B51"/>
    <w:rsid w:val="00DF0CEC"/>
    <w:rsid w:val="00DF1214"/>
    <w:rsid w:val="00DF1ACD"/>
    <w:rsid w:val="00DF31E2"/>
    <w:rsid w:val="00DF516E"/>
    <w:rsid w:val="00E00A43"/>
    <w:rsid w:val="00E0194C"/>
    <w:rsid w:val="00E021CA"/>
    <w:rsid w:val="00E0282B"/>
    <w:rsid w:val="00E02944"/>
    <w:rsid w:val="00E04206"/>
    <w:rsid w:val="00E054CF"/>
    <w:rsid w:val="00E055C4"/>
    <w:rsid w:val="00E07B55"/>
    <w:rsid w:val="00E10AD4"/>
    <w:rsid w:val="00E10B43"/>
    <w:rsid w:val="00E11845"/>
    <w:rsid w:val="00E12ACA"/>
    <w:rsid w:val="00E13524"/>
    <w:rsid w:val="00E13E58"/>
    <w:rsid w:val="00E168F7"/>
    <w:rsid w:val="00E16C16"/>
    <w:rsid w:val="00E17737"/>
    <w:rsid w:val="00E2003A"/>
    <w:rsid w:val="00E2322D"/>
    <w:rsid w:val="00E2415F"/>
    <w:rsid w:val="00E24B9B"/>
    <w:rsid w:val="00E26C4A"/>
    <w:rsid w:val="00E301A5"/>
    <w:rsid w:val="00E32BF1"/>
    <w:rsid w:val="00E33597"/>
    <w:rsid w:val="00E33A44"/>
    <w:rsid w:val="00E33E6E"/>
    <w:rsid w:val="00E35A85"/>
    <w:rsid w:val="00E366F5"/>
    <w:rsid w:val="00E36E6D"/>
    <w:rsid w:val="00E37664"/>
    <w:rsid w:val="00E3798B"/>
    <w:rsid w:val="00E4045C"/>
    <w:rsid w:val="00E408FF"/>
    <w:rsid w:val="00E41EBF"/>
    <w:rsid w:val="00E42CE5"/>
    <w:rsid w:val="00E4359F"/>
    <w:rsid w:val="00E43D6E"/>
    <w:rsid w:val="00E47935"/>
    <w:rsid w:val="00E5176C"/>
    <w:rsid w:val="00E529EB"/>
    <w:rsid w:val="00E52B52"/>
    <w:rsid w:val="00E53B7E"/>
    <w:rsid w:val="00E54D1B"/>
    <w:rsid w:val="00E5536A"/>
    <w:rsid w:val="00E55B51"/>
    <w:rsid w:val="00E5625C"/>
    <w:rsid w:val="00E60DA4"/>
    <w:rsid w:val="00E63D74"/>
    <w:rsid w:val="00E658D2"/>
    <w:rsid w:val="00E66CB1"/>
    <w:rsid w:val="00E70DF4"/>
    <w:rsid w:val="00E70EC4"/>
    <w:rsid w:val="00E71E5C"/>
    <w:rsid w:val="00E73106"/>
    <w:rsid w:val="00E742CD"/>
    <w:rsid w:val="00E7445B"/>
    <w:rsid w:val="00E74C36"/>
    <w:rsid w:val="00E76DFE"/>
    <w:rsid w:val="00E80F1B"/>
    <w:rsid w:val="00E816A3"/>
    <w:rsid w:val="00E817DC"/>
    <w:rsid w:val="00E8371F"/>
    <w:rsid w:val="00E84078"/>
    <w:rsid w:val="00E843C0"/>
    <w:rsid w:val="00E860B2"/>
    <w:rsid w:val="00E86349"/>
    <w:rsid w:val="00E8696E"/>
    <w:rsid w:val="00E86A3B"/>
    <w:rsid w:val="00E901DF"/>
    <w:rsid w:val="00E90AC7"/>
    <w:rsid w:val="00E90C0F"/>
    <w:rsid w:val="00E92F8D"/>
    <w:rsid w:val="00E92FEF"/>
    <w:rsid w:val="00E933B8"/>
    <w:rsid w:val="00E93727"/>
    <w:rsid w:val="00E93BCE"/>
    <w:rsid w:val="00E93D65"/>
    <w:rsid w:val="00E94B56"/>
    <w:rsid w:val="00E94F47"/>
    <w:rsid w:val="00E96042"/>
    <w:rsid w:val="00E96A34"/>
    <w:rsid w:val="00E97708"/>
    <w:rsid w:val="00EA0FE2"/>
    <w:rsid w:val="00EA3E87"/>
    <w:rsid w:val="00EA4AC4"/>
    <w:rsid w:val="00EA50E3"/>
    <w:rsid w:val="00EA5898"/>
    <w:rsid w:val="00EA5EAB"/>
    <w:rsid w:val="00EA5EB8"/>
    <w:rsid w:val="00EA7BAA"/>
    <w:rsid w:val="00EB0950"/>
    <w:rsid w:val="00EB0D56"/>
    <w:rsid w:val="00EB1FE3"/>
    <w:rsid w:val="00EB2FE3"/>
    <w:rsid w:val="00EB5482"/>
    <w:rsid w:val="00EB705F"/>
    <w:rsid w:val="00EC0510"/>
    <w:rsid w:val="00EC333F"/>
    <w:rsid w:val="00EC3CDA"/>
    <w:rsid w:val="00EC513E"/>
    <w:rsid w:val="00EC5603"/>
    <w:rsid w:val="00EC5FD3"/>
    <w:rsid w:val="00EC6ED4"/>
    <w:rsid w:val="00EC71F9"/>
    <w:rsid w:val="00ED0B04"/>
    <w:rsid w:val="00ED0EAB"/>
    <w:rsid w:val="00ED0FAA"/>
    <w:rsid w:val="00ED11DF"/>
    <w:rsid w:val="00ED162A"/>
    <w:rsid w:val="00ED3C98"/>
    <w:rsid w:val="00ED3D56"/>
    <w:rsid w:val="00ED5108"/>
    <w:rsid w:val="00ED6467"/>
    <w:rsid w:val="00ED6925"/>
    <w:rsid w:val="00ED711E"/>
    <w:rsid w:val="00ED7351"/>
    <w:rsid w:val="00ED7397"/>
    <w:rsid w:val="00ED76E4"/>
    <w:rsid w:val="00ED7ECD"/>
    <w:rsid w:val="00EE0992"/>
    <w:rsid w:val="00EE0B10"/>
    <w:rsid w:val="00EE17D6"/>
    <w:rsid w:val="00EE1995"/>
    <w:rsid w:val="00EE24B5"/>
    <w:rsid w:val="00EE49A2"/>
    <w:rsid w:val="00EE4B34"/>
    <w:rsid w:val="00EE5787"/>
    <w:rsid w:val="00EE72D7"/>
    <w:rsid w:val="00EF1169"/>
    <w:rsid w:val="00EF19D4"/>
    <w:rsid w:val="00EF2058"/>
    <w:rsid w:val="00EF380D"/>
    <w:rsid w:val="00EF394C"/>
    <w:rsid w:val="00EF39E1"/>
    <w:rsid w:val="00EF5478"/>
    <w:rsid w:val="00EF5547"/>
    <w:rsid w:val="00EF647A"/>
    <w:rsid w:val="00EF7FE5"/>
    <w:rsid w:val="00F00557"/>
    <w:rsid w:val="00F00FFD"/>
    <w:rsid w:val="00F01498"/>
    <w:rsid w:val="00F0176F"/>
    <w:rsid w:val="00F01A4E"/>
    <w:rsid w:val="00F03D1A"/>
    <w:rsid w:val="00F03DC5"/>
    <w:rsid w:val="00F04BD1"/>
    <w:rsid w:val="00F068DF"/>
    <w:rsid w:val="00F07460"/>
    <w:rsid w:val="00F10750"/>
    <w:rsid w:val="00F1168D"/>
    <w:rsid w:val="00F11947"/>
    <w:rsid w:val="00F11EFC"/>
    <w:rsid w:val="00F12309"/>
    <w:rsid w:val="00F13E37"/>
    <w:rsid w:val="00F160EA"/>
    <w:rsid w:val="00F1685E"/>
    <w:rsid w:val="00F168C7"/>
    <w:rsid w:val="00F17F49"/>
    <w:rsid w:val="00F20636"/>
    <w:rsid w:val="00F20BB9"/>
    <w:rsid w:val="00F2162F"/>
    <w:rsid w:val="00F220E6"/>
    <w:rsid w:val="00F22BE7"/>
    <w:rsid w:val="00F2432B"/>
    <w:rsid w:val="00F250A7"/>
    <w:rsid w:val="00F25609"/>
    <w:rsid w:val="00F25FFB"/>
    <w:rsid w:val="00F26067"/>
    <w:rsid w:val="00F27162"/>
    <w:rsid w:val="00F31A90"/>
    <w:rsid w:val="00F32B3F"/>
    <w:rsid w:val="00F33C3C"/>
    <w:rsid w:val="00F363B9"/>
    <w:rsid w:val="00F41394"/>
    <w:rsid w:val="00F413B2"/>
    <w:rsid w:val="00F418C3"/>
    <w:rsid w:val="00F42F3B"/>
    <w:rsid w:val="00F42F55"/>
    <w:rsid w:val="00F43436"/>
    <w:rsid w:val="00F44207"/>
    <w:rsid w:val="00F456BA"/>
    <w:rsid w:val="00F4623B"/>
    <w:rsid w:val="00F46884"/>
    <w:rsid w:val="00F46965"/>
    <w:rsid w:val="00F47552"/>
    <w:rsid w:val="00F502B8"/>
    <w:rsid w:val="00F513A3"/>
    <w:rsid w:val="00F51452"/>
    <w:rsid w:val="00F54541"/>
    <w:rsid w:val="00F60E37"/>
    <w:rsid w:val="00F670ED"/>
    <w:rsid w:val="00F67768"/>
    <w:rsid w:val="00F6781A"/>
    <w:rsid w:val="00F67F81"/>
    <w:rsid w:val="00F7196A"/>
    <w:rsid w:val="00F749C8"/>
    <w:rsid w:val="00F75459"/>
    <w:rsid w:val="00F77D21"/>
    <w:rsid w:val="00F81587"/>
    <w:rsid w:val="00F81CD0"/>
    <w:rsid w:val="00F8295C"/>
    <w:rsid w:val="00F82B94"/>
    <w:rsid w:val="00F83B44"/>
    <w:rsid w:val="00F83CBC"/>
    <w:rsid w:val="00F8446F"/>
    <w:rsid w:val="00F849AD"/>
    <w:rsid w:val="00F85F84"/>
    <w:rsid w:val="00F86DE9"/>
    <w:rsid w:val="00F903E9"/>
    <w:rsid w:val="00F911D3"/>
    <w:rsid w:val="00F91748"/>
    <w:rsid w:val="00F91D7D"/>
    <w:rsid w:val="00F939FF"/>
    <w:rsid w:val="00F93F6C"/>
    <w:rsid w:val="00F94D87"/>
    <w:rsid w:val="00FA17E9"/>
    <w:rsid w:val="00FA2F3D"/>
    <w:rsid w:val="00FA529D"/>
    <w:rsid w:val="00FA610F"/>
    <w:rsid w:val="00FA7037"/>
    <w:rsid w:val="00FA7CCF"/>
    <w:rsid w:val="00FA7EE6"/>
    <w:rsid w:val="00FB1F8A"/>
    <w:rsid w:val="00FB2B19"/>
    <w:rsid w:val="00FB6878"/>
    <w:rsid w:val="00FB6EFB"/>
    <w:rsid w:val="00FB7757"/>
    <w:rsid w:val="00FC0510"/>
    <w:rsid w:val="00FC0D49"/>
    <w:rsid w:val="00FC1042"/>
    <w:rsid w:val="00FC25DD"/>
    <w:rsid w:val="00FC2811"/>
    <w:rsid w:val="00FC46BF"/>
    <w:rsid w:val="00FC49CB"/>
    <w:rsid w:val="00FC4B04"/>
    <w:rsid w:val="00FC535F"/>
    <w:rsid w:val="00FC5DB8"/>
    <w:rsid w:val="00FC751A"/>
    <w:rsid w:val="00FD21F7"/>
    <w:rsid w:val="00FD2E61"/>
    <w:rsid w:val="00FD3169"/>
    <w:rsid w:val="00FD3E12"/>
    <w:rsid w:val="00FD3FC7"/>
    <w:rsid w:val="00FD43DA"/>
    <w:rsid w:val="00FD5CE3"/>
    <w:rsid w:val="00FD6076"/>
    <w:rsid w:val="00FD65BE"/>
    <w:rsid w:val="00FD6D36"/>
    <w:rsid w:val="00FE065B"/>
    <w:rsid w:val="00FE0EA0"/>
    <w:rsid w:val="00FE0F81"/>
    <w:rsid w:val="00FE427F"/>
    <w:rsid w:val="00FE53A8"/>
    <w:rsid w:val="00FE53D6"/>
    <w:rsid w:val="00FE7154"/>
    <w:rsid w:val="00FE7817"/>
    <w:rsid w:val="00FE7D50"/>
    <w:rsid w:val="00FF0CCA"/>
    <w:rsid w:val="00FF1F9E"/>
    <w:rsid w:val="00FF2112"/>
    <w:rsid w:val="00FF2E3B"/>
    <w:rsid w:val="00FF321A"/>
    <w:rsid w:val="00FF3F6C"/>
    <w:rsid w:val="00FF51EF"/>
    <w:rsid w:val="00FF5C85"/>
    <w:rsid w:val="00FF6034"/>
    <w:rsid w:val="00FF6B15"/>
    <w:rsid w:val="00FF6DDA"/>
    <w:rsid w:val="00FF73D9"/>
    <w:rsid w:val="00FF7F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qFormat/>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A5EAB"/>
    <w:pPr>
      <w:keepNext/>
      <w:keepLines/>
      <w:spacing w:before="200" w:line="276" w:lineRule="auto"/>
      <w:ind w:left="1152" w:hanging="432"/>
      <w:outlineLvl w:val="5"/>
    </w:pPr>
    <w:rPr>
      <w:rFonts w:ascii="Cambria" w:hAnsi="Cambria"/>
      <w:i/>
      <w:iCs/>
      <w:color w:val="243F60"/>
      <w:sz w:val="22"/>
      <w:szCs w:val="22"/>
      <w:lang w:eastAsia="en-US"/>
    </w:rPr>
  </w:style>
  <w:style w:type="paragraph" w:styleId="Heading7">
    <w:name w:val="heading 7"/>
    <w:basedOn w:val="Normal"/>
    <w:next w:val="Normal"/>
    <w:link w:val="Heading7Char"/>
    <w:uiPriority w:val="9"/>
    <w:qFormat/>
    <w:rsid w:val="00EA5EAB"/>
    <w:pPr>
      <w:keepNext/>
      <w:keepLines/>
      <w:spacing w:before="200" w:line="276" w:lineRule="auto"/>
      <w:ind w:left="1296" w:hanging="288"/>
      <w:outlineLvl w:val="6"/>
    </w:pPr>
    <w:rPr>
      <w:rFonts w:ascii="Cambria" w:hAnsi="Cambria"/>
      <w:i/>
      <w:iCs/>
      <w:color w:val="404040"/>
      <w:sz w:val="22"/>
      <w:szCs w:val="22"/>
      <w:lang w:eastAsia="en-US"/>
    </w:rPr>
  </w:style>
  <w:style w:type="paragraph" w:styleId="Heading8">
    <w:name w:val="heading 8"/>
    <w:basedOn w:val="Normal"/>
    <w:next w:val="Normal"/>
    <w:link w:val="Heading8Char"/>
    <w:uiPriority w:val="9"/>
    <w:qFormat/>
    <w:rsid w:val="00EA5EAB"/>
    <w:pPr>
      <w:keepNext/>
      <w:keepLines/>
      <w:spacing w:before="200" w:line="276" w:lineRule="auto"/>
      <w:ind w:left="1440" w:hanging="432"/>
      <w:outlineLvl w:val="7"/>
    </w:pPr>
    <w:rPr>
      <w:rFonts w:ascii="Cambria" w:hAnsi="Cambria"/>
      <w:color w:val="404040"/>
      <w:sz w:val="20"/>
      <w:szCs w:val="20"/>
      <w:lang w:eastAsia="en-US"/>
    </w:rPr>
  </w:style>
  <w:style w:type="paragraph" w:styleId="Heading9">
    <w:name w:val="heading 9"/>
    <w:basedOn w:val="Normal"/>
    <w:next w:val="Normal"/>
    <w:link w:val="Heading9Char"/>
    <w:uiPriority w:val="9"/>
    <w:qFormat/>
    <w:rsid w:val="00EA5EAB"/>
    <w:pPr>
      <w:keepNext/>
      <w:keepLines/>
      <w:spacing w:before="200" w:line="276" w:lineRule="auto"/>
      <w:ind w:left="1584" w:hanging="144"/>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fn">
    <w:name w:val="t_Defn"/>
    <w:aliases w:val="Definition,dd"/>
    <w:basedOn w:val="Normal"/>
    <w:uiPriority w:val="99"/>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aliases w:val="ActHead 3"/>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rsid w:val="00CD349A"/>
    <w:rPr>
      <w:rFonts w:asciiTheme="majorHAnsi" w:eastAsiaTheme="majorEastAsia" w:hAnsiTheme="majorHAnsi" w:cstheme="majorBidi"/>
      <w:b/>
      <w:bCs/>
      <w:i/>
      <w:iCs/>
      <w:color w:val="4F81BD" w:themeColor="accent1"/>
    </w:rPr>
  </w:style>
  <w:style w:type="paragraph" w:customStyle="1" w:styleId="h5Section">
    <w:name w:val="h5_Section"/>
    <w:aliases w:val="ActHead 5"/>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aliases w:val="paragraph,a"/>
    <w:basedOn w:val="Normal"/>
    <w:link w:val="paragraphChar"/>
    <w:qFormat/>
    <w:rsid w:val="00071ABA"/>
    <w:pPr>
      <w:keepLines/>
      <w:tabs>
        <w:tab w:val="right" w:pos="1531"/>
      </w:tabs>
      <w:spacing w:after="100" w:line="260" w:lineRule="exact"/>
      <w:ind w:left="1701" w:hanging="1701"/>
      <w:jc w:val="both"/>
    </w:pPr>
  </w:style>
  <w:style w:type="paragraph" w:customStyle="1" w:styleId="tSubpara">
    <w:name w:val="t_Subpara"/>
    <w:aliases w:val="paragraph(sub),a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qFormat/>
    <w:rsid w:val="00CD349A"/>
    <w:pPr>
      <w:spacing w:before="480"/>
    </w:pPr>
    <w:rPr>
      <w:rFonts w:ascii="Arial" w:hAnsi="Arial" w:cs="Arial"/>
      <w:b/>
      <w:bCs/>
      <w:sz w:val="40"/>
      <w:szCs w:val="40"/>
    </w:rPr>
  </w:style>
  <w:style w:type="character" w:customStyle="1" w:styleId="TitleChar">
    <w:name w:val="Title Char"/>
    <w:basedOn w:val="DefaultParagraphFont"/>
    <w:link w:val="Title"/>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rsid w:val="00CD349A"/>
    <w:rPr>
      <w:rFonts w:ascii="Tahoma" w:eastAsia="Times New Roman" w:hAnsi="Tahoma" w:cs="Tahoma"/>
      <w:sz w:val="16"/>
      <w:szCs w:val="16"/>
      <w:lang w:eastAsia="en-AU"/>
    </w:rPr>
  </w:style>
  <w:style w:type="paragraph" w:styleId="Header">
    <w:name w:val="header"/>
    <w:basedOn w:val="Normal"/>
    <w:link w:val="HeaderChar"/>
    <w:uiPriority w:val="99"/>
    <w:unhideWhenUsed/>
    <w:rsid w:val="00CD349A"/>
    <w:pPr>
      <w:tabs>
        <w:tab w:val="center" w:pos="4513"/>
        <w:tab w:val="right" w:pos="9026"/>
      </w:tabs>
    </w:pPr>
  </w:style>
  <w:style w:type="character" w:customStyle="1" w:styleId="HeaderChar">
    <w:name w:val="Header Char"/>
    <w:basedOn w:val="DefaultParagraphFont"/>
    <w:link w:val="Header"/>
    <w:uiPriority w:val="99"/>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qFormat/>
    <w:rsid w:val="00194F19"/>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qFormat/>
    <w:rsid w:val="006B2B94"/>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194F19"/>
    <w:pPr>
      <w:keepNext/>
      <w:tabs>
        <w:tab w:val="right" w:pos="8278"/>
      </w:tabs>
      <w:spacing w:before="80"/>
      <w:ind w:left="1843" w:right="851" w:hanging="1843"/>
    </w:pPr>
    <w:rPr>
      <w:rFonts w:ascii="Arial" w:hAnsi="Arial"/>
      <w:b/>
      <w:sz w:val="18"/>
      <w:lang w:eastAsia="en-US"/>
    </w:rPr>
  </w:style>
  <w:style w:type="paragraph" w:styleId="TOC5">
    <w:name w:val="toc 5"/>
    <w:basedOn w:val="Normal"/>
    <w:next w:val="Normal"/>
    <w:autoRedefine/>
    <w:uiPriority w:val="39"/>
    <w:qFormat/>
    <w:rsid w:val="00E8696E"/>
    <w:pPr>
      <w:tabs>
        <w:tab w:val="left" w:pos="1843"/>
        <w:tab w:val="left" w:pos="2043"/>
        <w:tab w:val="right" w:pos="8278"/>
      </w:tabs>
      <w:spacing w:before="40"/>
      <w:ind w:left="1843" w:right="851" w:hanging="709"/>
    </w:pPr>
    <w:rPr>
      <w:rFonts w:ascii="Arial" w:hAnsi="Arial"/>
      <w:noProof/>
      <w:sz w:val="19"/>
      <w:szCs w:val="19"/>
      <w:lang w:eastAsia="en-US"/>
    </w:rPr>
  </w:style>
  <w:style w:type="character" w:customStyle="1" w:styleId="CharSectno">
    <w:name w:val="CharSectno"/>
    <w:basedOn w:val="DefaultParagraphFont"/>
    <w:uiPriority w:val="99"/>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rsid w:val="00B8428D"/>
    <w:rPr>
      <w:color w:val="0000FF"/>
      <w:u w:val="single"/>
    </w:rPr>
  </w:style>
  <w:style w:type="paragraph" w:customStyle="1" w:styleId="tMain">
    <w:name w:val="t_Main"/>
    <w:aliases w:val="subsection"/>
    <w:basedOn w:val="Normal"/>
    <w:uiPriority w:val="99"/>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rsid w:val="00B8428D"/>
    <w:pPr>
      <w:spacing w:after="120"/>
      <w:ind w:left="1440" w:right="1440"/>
    </w:pPr>
  </w:style>
  <w:style w:type="paragraph" w:styleId="ListParagraph">
    <w:name w:val="List Paragraph"/>
    <w:aliases w:val="List number Paragraph"/>
    <w:basedOn w:val="Normal"/>
    <w:link w:val="ListParagraphChar"/>
    <w:uiPriority w:val="34"/>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iPriority w:val="99"/>
    <w:unhideWhenUsed/>
    <w:rsid w:val="000D3FCA"/>
    <w:rPr>
      <w:sz w:val="20"/>
      <w:szCs w:val="20"/>
    </w:rPr>
  </w:style>
  <w:style w:type="character" w:customStyle="1" w:styleId="CommentTextChar">
    <w:name w:val="Comment Text Char"/>
    <w:basedOn w:val="DefaultParagraphFont"/>
    <w:link w:val="CommentText"/>
    <w:uiPriority w:val="99"/>
    <w:rsid w:val="000D3FCA"/>
    <w:rPr>
      <w:rFonts w:eastAsia="Times New Roman"/>
      <w:lang w:eastAsia="en-AU"/>
    </w:rPr>
  </w:style>
  <w:style w:type="paragraph" w:styleId="CommentSubject">
    <w:name w:val="annotation subject"/>
    <w:basedOn w:val="CommentText"/>
    <w:next w:val="CommentText"/>
    <w:link w:val="CommentSubjectChar"/>
    <w:uiPriority w:val="99"/>
    <w:unhideWhenUsed/>
    <w:rsid w:val="000D3FCA"/>
    <w:rPr>
      <w:b/>
      <w:bCs/>
    </w:rPr>
  </w:style>
  <w:style w:type="character" w:customStyle="1" w:styleId="CommentSubjectChar">
    <w:name w:val="Comment Subject Char"/>
    <w:basedOn w:val="CommentTextChar"/>
    <w:link w:val="CommentSubject"/>
    <w:uiPriority w:val="99"/>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uiPriority w:val="99"/>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Chapter Heading"/>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aliases w:val="Part Heading"/>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aliases w:val="(i)"/>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aliases w:val="(A)"/>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 w:type="paragraph" w:customStyle="1" w:styleId="h5section0">
    <w:name w:val="h5section"/>
    <w:basedOn w:val="Normal"/>
    <w:rsid w:val="00742B61"/>
    <w:pPr>
      <w:keepNext/>
      <w:spacing w:before="360" w:after="60"/>
      <w:ind w:left="964" w:hanging="964"/>
    </w:pPr>
    <w:rPr>
      <w:rFonts w:ascii="Arial" w:eastAsiaTheme="minorHAnsi" w:hAnsi="Arial" w:cs="Arial"/>
      <w:b/>
      <w:bCs/>
    </w:rPr>
  </w:style>
  <w:style w:type="paragraph" w:customStyle="1" w:styleId="tpara0">
    <w:name w:val="tpara"/>
    <w:basedOn w:val="Normal"/>
    <w:rsid w:val="00742B61"/>
    <w:pPr>
      <w:spacing w:after="100" w:line="260" w:lineRule="atLeast"/>
      <w:ind w:left="1701" w:hanging="1701"/>
      <w:jc w:val="both"/>
    </w:pPr>
    <w:rPr>
      <w:rFonts w:eastAsiaTheme="minorHAnsi"/>
    </w:rPr>
  </w:style>
  <w:style w:type="paragraph" w:customStyle="1" w:styleId="tmain0">
    <w:name w:val="tmain"/>
    <w:basedOn w:val="Normal"/>
    <w:rsid w:val="00742B61"/>
    <w:pPr>
      <w:spacing w:before="80" w:after="100" w:line="260" w:lineRule="atLeast"/>
      <w:ind w:left="964" w:hanging="964"/>
      <w:jc w:val="both"/>
    </w:pPr>
    <w:rPr>
      <w:rFonts w:eastAsiaTheme="minorHAnsi"/>
    </w:rPr>
  </w:style>
  <w:style w:type="paragraph" w:customStyle="1" w:styleId="notepara1">
    <w:name w:val="notepara"/>
    <w:basedOn w:val="Normal"/>
    <w:rsid w:val="00742B61"/>
    <w:pPr>
      <w:spacing w:after="100" w:line="220" w:lineRule="atLeast"/>
      <w:ind w:left="1701" w:hanging="1701"/>
      <w:jc w:val="both"/>
    </w:pPr>
    <w:rPr>
      <w:rFonts w:eastAsiaTheme="minorHAnsi"/>
      <w:sz w:val="20"/>
      <w:szCs w:val="20"/>
    </w:rPr>
  </w:style>
  <w:style w:type="character" w:styleId="PlaceholderText">
    <w:name w:val="Placeholder Text"/>
    <w:basedOn w:val="DefaultParagraphFont"/>
    <w:uiPriority w:val="99"/>
    <w:semiHidden/>
    <w:rsid w:val="009E3155"/>
    <w:rPr>
      <w:color w:val="808080"/>
    </w:rPr>
  </w:style>
  <w:style w:type="paragraph" w:customStyle="1" w:styleId="Bullet">
    <w:name w:val="Bullet"/>
    <w:aliases w:val="b"/>
    <w:basedOn w:val="Normal"/>
    <w:link w:val="BulletChar"/>
    <w:qFormat/>
    <w:rsid w:val="00707BFA"/>
    <w:pPr>
      <w:numPr>
        <w:numId w:val="1"/>
      </w:numPr>
      <w:spacing w:before="120" w:after="120" w:line="276" w:lineRule="auto"/>
    </w:pPr>
    <w:rPr>
      <w:rFonts w:ascii="Calibri" w:hAnsi="Calibri"/>
      <w:sz w:val="22"/>
      <w:szCs w:val="22"/>
      <w:lang w:eastAsia="en-US"/>
    </w:rPr>
  </w:style>
  <w:style w:type="character" w:customStyle="1" w:styleId="BulletChar">
    <w:name w:val="Bullet Char"/>
    <w:aliases w:val="b Char"/>
    <w:basedOn w:val="DefaultParagraphFont"/>
    <w:link w:val="Bullet"/>
    <w:locked/>
    <w:rsid w:val="00707BFA"/>
    <w:rPr>
      <w:rFonts w:ascii="Calibri" w:eastAsia="Times New Roman" w:hAnsi="Calibri"/>
      <w:sz w:val="22"/>
      <w:szCs w:val="22"/>
    </w:rPr>
  </w:style>
  <w:style w:type="paragraph" w:customStyle="1" w:styleId="Dash">
    <w:name w:val="Dash"/>
    <w:basedOn w:val="Normal"/>
    <w:link w:val="DashChar"/>
    <w:qFormat/>
    <w:rsid w:val="00707BFA"/>
    <w:pPr>
      <w:numPr>
        <w:ilvl w:val="1"/>
        <w:numId w:val="1"/>
      </w:numPr>
      <w:spacing w:before="120" w:after="120" w:line="276" w:lineRule="auto"/>
    </w:pPr>
    <w:rPr>
      <w:rFonts w:ascii="Calibri" w:hAnsi="Calibri"/>
      <w:sz w:val="22"/>
      <w:szCs w:val="22"/>
      <w:lang w:eastAsia="en-US"/>
    </w:rPr>
  </w:style>
  <w:style w:type="paragraph" w:customStyle="1" w:styleId="DoubleDot">
    <w:name w:val="Double Dot"/>
    <w:basedOn w:val="Normal"/>
    <w:link w:val="DoubleDotChar"/>
    <w:rsid w:val="00707BFA"/>
    <w:pPr>
      <w:numPr>
        <w:ilvl w:val="2"/>
        <w:numId w:val="1"/>
      </w:numPr>
      <w:spacing w:before="120" w:after="120" w:line="276" w:lineRule="auto"/>
    </w:pPr>
    <w:rPr>
      <w:rFonts w:ascii="Calibri" w:hAnsi="Calibri"/>
      <w:sz w:val="22"/>
      <w:szCs w:val="22"/>
      <w:lang w:eastAsia="en-US"/>
    </w:rPr>
  </w:style>
  <w:style w:type="paragraph" w:customStyle="1" w:styleId="ldclauseheading">
    <w:name w:val="ldclauseheading"/>
    <w:basedOn w:val="Normal"/>
    <w:rsid w:val="00D1565D"/>
    <w:pPr>
      <w:spacing w:before="100" w:beforeAutospacing="1" w:after="100" w:afterAutospacing="1"/>
    </w:pPr>
  </w:style>
  <w:style w:type="paragraph" w:customStyle="1" w:styleId="ldclause">
    <w:name w:val="ldclause"/>
    <w:basedOn w:val="Normal"/>
    <w:rsid w:val="00D1565D"/>
    <w:pPr>
      <w:spacing w:before="100" w:beforeAutospacing="1" w:after="100" w:afterAutospacing="1"/>
    </w:pPr>
  </w:style>
  <w:style w:type="paragraph" w:customStyle="1" w:styleId="ldp1a">
    <w:name w:val="ldp1a"/>
    <w:basedOn w:val="Normal"/>
    <w:rsid w:val="00D1565D"/>
    <w:pPr>
      <w:spacing w:before="100" w:beforeAutospacing="1" w:after="100" w:afterAutospacing="1"/>
    </w:pPr>
  </w:style>
  <w:style w:type="paragraph" w:customStyle="1" w:styleId="tdefn0">
    <w:name w:val="tdefn"/>
    <w:basedOn w:val="Normal"/>
    <w:rsid w:val="00235955"/>
    <w:pPr>
      <w:spacing w:before="100" w:beforeAutospacing="1" w:after="100" w:afterAutospacing="1"/>
    </w:pPr>
  </w:style>
  <w:style w:type="character" w:styleId="FollowedHyperlink">
    <w:name w:val="FollowedHyperlink"/>
    <w:basedOn w:val="DefaultParagraphFont"/>
    <w:uiPriority w:val="99"/>
    <w:unhideWhenUsed/>
    <w:rsid w:val="00585E28"/>
    <w:rPr>
      <w:color w:val="800080" w:themeColor="followedHyperlink"/>
      <w:u w:val="single"/>
    </w:rPr>
  </w:style>
  <w:style w:type="character" w:customStyle="1" w:styleId="paragraphChar">
    <w:name w:val="paragraph Char"/>
    <w:aliases w:val="a Char"/>
    <w:basedOn w:val="DefaultParagraphFont"/>
    <w:link w:val="tPara"/>
    <w:rsid w:val="0019033D"/>
    <w:rPr>
      <w:rFonts w:eastAsia="Times New Roman"/>
      <w:sz w:val="24"/>
      <w:szCs w:val="24"/>
      <w:lang w:eastAsia="en-AU"/>
    </w:rPr>
  </w:style>
  <w:style w:type="paragraph" w:customStyle="1" w:styleId="nMain">
    <w:name w:val="n_Main"/>
    <w:aliases w:val="note(text),n"/>
    <w:basedOn w:val="Normal"/>
    <w:rsid w:val="0019033D"/>
    <w:pPr>
      <w:spacing w:before="122"/>
      <w:ind w:left="1985" w:hanging="851"/>
    </w:pPr>
    <w:rPr>
      <w:sz w:val="18"/>
      <w:szCs w:val="20"/>
    </w:rPr>
  </w:style>
  <w:style w:type="paragraph" w:customStyle="1" w:styleId="CompiledMadeUnder">
    <w:name w:val="CompiledMadeUnder"/>
    <w:basedOn w:val="Normal"/>
    <w:next w:val="Normal"/>
    <w:rsid w:val="00E021CA"/>
    <w:pPr>
      <w:spacing w:line="260" w:lineRule="atLeast"/>
    </w:pPr>
    <w:rPr>
      <w:i/>
    </w:rPr>
  </w:style>
  <w:style w:type="paragraph" w:customStyle="1" w:styleId="MadeunderText">
    <w:name w:val="MadeunderText"/>
    <w:basedOn w:val="Normal"/>
    <w:next w:val="CompiledMadeUnder"/>
    <w:rsid w:val="00E021CA"/>
    <w:pPr>
      <w:spacing w:before="240" w:line="260" w:lineRule="atLeast"/>
    </w:pPr>
  </w:style>
  <w:style w:type="character" w:customStyle="1" w:styleId="CompDate">
    <w:name w:val="CompDate"/>
    <w:basedOn w:val="DefaultParagraphFont"/>
    <w:uiPriority w:val="1"/>
    <w:qFormat/>
    <w:rsid w:val="00E021CA"/>
    <w:rPr>
      <w:rFonts w:cs="Arial"/>
      <w:b/>
      <w:color w:val="008000"/>
    </w:rPr>
  </w:style>
  <w:style w:type="character" w:customStyle="1" w:styleId="RegDate">
    <w:name w:val="RegDate"/>
    <w:basedOn w:val="DefaultParagraphFont"/>
    <w:uiPriority w:val="1"/>
    <w:qFormat/>
    <w:rsid w:val="00E021CA"/>
    <w:rPr>
      <w:rFonts w:cs="Arial"/>
      <w:color w:val="008000"/>
    </w:rPr>
  </w:style>
  <w:style w:type="paragraph" w:customStyle="1" w:styleId="Tabletext0">
    <w:name w:val="Tabletext"/>
    <w:aliases w:val="tt"/>
    <w:basedOn w:val="Normal"/>
    <w:rsid w:val="005834EF"/>
    <w:pPr>
      <w:spacing w:before="60" w:line="240" w:lineRule="atLeast"/>
    </w:pPr>
    <w:rPr>
      <w:sz w:val="20"/>
      <w:szCs w:val="20"/>
    </w:rPr>
  </w:style>
  <w:style w:type="paragraph" w:customStyle="1" w:styleId="ENoteTableHeading">
    <w:name w:val="ENoteTableHeading"/>
    <w:aliases w:val="enth"/>
    <w:basedOn w:val="Normal"/>
    <w:rsid w:val="005834EF"/>
    <w:pPr>
      <w:keepNext/>
      <w:spacing w:before="60" w:line="240" w:lineRule="atLeast"/>
    </w:pPr>
    <w:rPr>
      <w:rFonts w:ascii="Arial" w:hAnsi="Arial"/>
      <w:b/>
      <w:sz w:val="16"/>
      <w:szCs w:val="20"/>
    </w:rPr>
  </w:style>
  <w:style w:type="paragraph" w:customStyle="1" w:styleId="ENotesHeading1">
    <w:name w:val="ENotesHeading 1"/>
    <w:aliases w:val="Enh1"/>
    <w:basedOn w:val="Normal"/>
    <w:next w:val="Normal"/>
    <w:rsid w:val="005834EF"/>
    <w:pPr>
      <w:spacing w:before="120" w:line="260" w:lineRule="atLeast"/>
      <w:outlineLvl w:val="1"/>
    </w:pPr>
    <w:rPr>
      <w:b/>
      <w:sz w:val="28"/>
      <w:szCs w:val="28"/>
    </w:rPr>
  </w:style>
  <w:style w:type="paragraph" w:customStyle="1" w:styleId="ENotesHeading2">
    <w:name w:val="ENotesHeading 2"/>
    <w:aliases w:val="Enh2"/>
    <w:basedOn w:val="Normal"/>
    <w:next w:val="Normal"/>
    <w:rsid w:val="005834EF"/>
    <w:pPr>
      <w:spacing w:before="120" w:after="120" w:line="260" w:lineRule="atLeast"/>
      <w:outlineLvl w:val="2"/>
    </w:pPr>
    <w:rPr>
      <w:b/>
      <w:szCs w:val="28"/>
    </w:rPr>
  </w:style>
  <w:style w:type="paragraph" w:customStyle="1" w:styleId="ENoteTableText">
    <w:name w:val="ENoteTableText"/>
    <w:aliases w:val="entt"/>
    <w:basedOn w:val="Normal"/>
    <w:rsid w:val="005834EF"/>
    <w:pPr>
      <w:spacing w:before="60" w:line="240" w:lineRule="atLeast"/>
    </w:pPr>
    <w:rPr>
      <w:sz w:val="16"/>
      <w:szCs w:val="20"/>
    </w:rPr>
  </w:style>
  <w:style w:type="character" w:customStyle="1" w:styleId="legsubtitle1">
    <w:name w:val="legsubtitle1"/>
    <w:basedOn w:val="DefaultParagraphFont"/>
    <w:rsid w:val="005834EF"/>
    <w:rPr>
      <w:rFonts w:ascii="Helvetica Neue" w:hAnsi="Helvetica Neue" w:hint="default"/>
      <w:b/>
      <w:bCs/>
      <w:sz w:val="28"/>
      <w:szCs w:val="28"/>
    </w:rPr>
  </w:style>
  <w:style w:type="character" w:customStyle="1" w:styleId="FRLIreg">
    <w:name w:val="FRLI_reg"/>
    <w:basedOn w:val="DefaultParagraphFont"/>
    <w:uiPriority w:val="1"/>
    <w:qFormat/>
    <w:rsid w:val="00942681"/>
    <w:rPr>
      <w:color w:val="008000"/>
    </w:rPr>
  </w:style>
  <w:style w:type="character" w:customStyle="1" w:styleId="Heading6Char">
    <w:name w:val="Heading 6 Char"/>
    <w:basedOn w:val="DefaultParagraphFont"/>
    <w:link w:val="Heading6"/>
    <w:uiPriority w:val="9"/>
    <w:rsid w:val="00EA5EAB"/>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rsid w:val="00EA5EAB"/>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rsid w:val="00EA5EAB"/>
    <w:rPr>
      <w:rFonts w:ascii="Cambria" w:eastAsia="Times New Roman" w:hAnsi="Cambria"/>
      <w:color w:val="404040"/>
    </w:rPr>
  </w:style>
  <w:style w:type="character" w:customStyle="1" w:styleId="Heading9Char">
    <w:name w:val="Heading 9 Char"/>
    <w:basedOn w:val="DefaultParagraphFont"/>
    <w:link w:val="Heading9"/>
    <w:uiPriority w:val="9"/>
    <w:rsid w:val="00EA5EAB"/>
    <w:rPr>
      <w:rFonts w:ascii="Cambria" w:eastAsia="Times New Roman" w:hAnsi="Cambria"/>
      <w:i/>
      <w:iCs/>
      <w:color w:val="404040"/>
    </w:rPr>
  </w:style>
  <w:style w:type="paragraph" w:customStyle="1" w:styleId="HR">
    <w:name w:val="HR"/>
    <w:aliases w:val="Regulation Heading"/>
    <w:basedOn w:val="Normal"/>
    <w:next w:val="Normal"/>
    <w:uiPriority w:val="99"/>
    <w:rsid w:val="00EA5EAB"/>
    <w:pPr>
      <w:keepNext/>
      <w:keepLines/>
      <w:spacing w:before="360"/>
      <w:ind w:left="964" w:hanging="964"/>
    </w:pPr>
    <w:rPr>
      <w:rFonts w:ascii="Arial" w:hAnsi="Arial"/>
      <w:b/>
    </w:rPr>
  </w:style>
  <w:style w:type="paragraph" w:customStyle="1" w:styleId="Rc">
    <w:name w:val="Rc"/>
    <w:aliases w:val="Rn continued"/>
    <w:basedOn w:val="Normal"/>
    <w:next w:val="R2"/>
    <w:uiPriority w:val="99"/>
    <w:rsid w:val="00EA5EAB"/>
    <w:pPr>
      <w:spacing w:before="60" w:line="260" w:lineRule="exact"/>
      <w:ind w:left="964"/>
      <w:jc w:val="both"/>
    </w:pPr>
  </w:style>
  <w:style w:type="character" w:customStyle="1" w:styleId="DashChar">
    <w:name w:val="Dash Char"/>
    <w:link w:val="Dash"/>
    <w:locked/>
    <w:rsid w:val="00EA5EAB"/>
    <w:rPr>
      <w:rFonts w:ascii="Calibri" w:eastAsia="Times New Roman" w:hAnsi="Calibri"/>
      <w:sz w:val="22"/>
      <w:szCs w:val="22"/>
    </w:rPr>
  </w:style>
  <w:style w:type="character" w:customStyle="1" w:styleId="DoubleDotChar">
    <w:name w:val="Double Dot Char"/>
    <w:link w:val="DoubleDot"/>
    <w:locked/>
    <w:rsid w:val="00EA5EAB"/>
    <w:rPr>
      <w:rFonts w:ascii="Calibri" w:eastAsia="Times New Roman" w:hAnsi="Calibri"/>
      <w:sz w:val="22"/>
      <w:szCs w:val="22"/>
    </w:rPr>
  </w:style>
  <w:style w:type="character" w:styleId="Emphasis">
    <w:name w:val="Emphasis"/>
    <w:uiPriority w:val="20"/>
    <w:qFormat/>
    <w:rsid w:val="00EA5EAB"/>
    <w:rPr>
      <w:rFonts w:cs="Times New Roman"/>
      <w:b/>
      <w:bCs/>
    </w:rPr>
  </w:style>
  <w:style w:type="paragraph" w:customStyle="1" w:styleId="OutlineNumbered1">
    <w:name w:val="Outline Numbered 1"/>
    <w:basedOn w:val="Normal"/>
    <w:link w:val="OutlineNumbered1Char"/>
    <w:rsid w:val="00EA5EAB"/>
    <w:pPr>
      <w:numPr>
        <w:numId w:val="2"/>
      </w:numPr>
      <w:spacing w:before="120" w:after="120" w:line="276" w:lineRule="auto"/>
    </w:pPr>
    <w:rPr>
      <w:rFonts w:ascii="Calibri" w:hAnsi="Calibri"/>
      <w:sz w:val="22"/>
      <w:szCs w:val="22"/>
      <w:lang w:eastAsia="en-US"/>
    </w:rPr>
  </w:style>
  <w:style w:type="character" w:customStyle="1" w:styleId="OutlineNumbered1Char">
    <w:name w:val="Outline Numbered 1 Char"/>
    <w:link w:val="OutlineNumbered1"/>
    <w:locked/>
    <w:rsid w:val="00EA5EAB"/>
    <w:rPr>
      <w:rFonts w:ascii="Calibri" w:eastAsia="Times New Roman" w:hAnsi="Calibri"/>
      <w:sz w:val="22"/>
      <w:szCs w:val="22"/>
    </w:rPr>
  </w:style>
  <w:style w:type="paragraph" w:customStyle="1" w:styleId="OutlineNumbered2">
    <w:name w:val="Outline Numbered 2"/>
    <w:basedOn w:val="Normal"/>
    <w:rsid w:val="00EA5EAB"/>
    <w:pPr>
      <w:numPr>
        <w:ilvl w:val="1"/>
        <w:numId w:val="2"/>
      </w:numPr>
      <w:spacing w:before="120" w:after="120" w:line="276" w:lineRule="auto"/>
    </w:pPr>
    <w:rPr>
      <w:rFonts w:ascii="Calibri" w:hAnsi="Calibri"/>
      <w:sz w:val="22"/>
      <w:szCs w:val="22"/>
      <w:lang w:eastAsia="en-US"/>
    </w:rPr>
  </w:style>
  <w:style w:type="paragraph" w:customStyle="1" w:styleId="OutlineNumbered3">
    <w:name w:val="Outline Numbered 3"/>
    <w:basedOn w:val="Normal"/>
    <w:rsid w:val="00EA5EAB"/>
    <w:pPr>
      <w:numPr>
        <w:ilvl w:val="2"/>
        <w:numId w:val="2"/>
      </w:numPr>
      <w:spacing w:before="120" w:after="120" w:line="276" w:lineRule="auto"/>
    </w:pPr>
    <w:rPr>
      <w:rFonts w:ascii="Calibri" w:hAnsi="Calibri"/>
      <w:sz w:val="22"/>
      <w:szCs w:val="22"/>
      <w:lang w:eastAsia="en-US"/>
    </w:rPr>
  </w:style>
  <w:style w:type="paragraph" w:styleId="TOCHeading">
    <w:name w:val="TOC Heading"/>
    <w:basedOn w:val="Heading1"/>
    <w:next w:val="Normal"/>
    <w:uiPriority w:val="39"/>
    <w:qFormat/>
    <w:rsid w:val="00EA5EAB"/>
    <w:pPr>
      <w:spacing w:line="276" w:lineRule="auto"/>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unhideWhenUsed/>
    <w:qFormat/>
    <w:rsid w:val="00EA5EAB"/>
    <w:pPr>
      <w:tabs>
        <w:tab w:val="right" w:leader="dot" w:pos="9016"/>
      </w:tabs>
      <w:spacing w:before="120" w:after="100" w:line="276" w:lineRule="auto"/>
    </w:pPr>
    <w:rPr>
      <w:rFonts w:ascii="Calibri" w:hAnsi="Calibri"/>
      <w:noProof/>
      <w:sz w:val="22"/>
      <w:szCs w:val="22"/>
      <w:lang w:eastAsia="en-US"/>
    </w:rPr>
  </w:style>
  <w:style w:type="paragraph" w:styleId="FootnoteText">
    <w:name w:val="footnote text"/>
    <w:basedOn w:val="Normal"/>
    <w:link w:val="FootnoteTextChar"/>
    <w:uiPriority w:val="99"/>
    <w:unhideWhenUsed/>
    <w:rsid w:val="00EA5EAB"/>
    <w:rPr>
      <w:rFonts w:ascii="Calibri" w:hAnsi="Calibri"/>
      <w:sz w:val="20"/>
      <w:szCs w:val="20"/>
      <w:lang w:eastAsia="en-US"/>
    </w:rPr>
  </w:style>
  <w:style w:type="character" w:customStyle="1" w:styleId="FootnoteTextChar">
    <w:name w:val="Footnote Text Char"/>
    <w:basedOn w:val="DefaultParagraphFont"/>
    <w:link w:val="FootnoteText"/>
    <w:uiPriority w:val="99"/>
    <w:rsid w:val="00EA5EAB"/>
    <w:rPr>
      <w:rFonts w:ascii="Calibri" w:eastAsia="Times New Roman" w:hAnsi="Calibri"/>
    </w:rPr>
  </w:style>
  <w:style w:type="character" w:styleId="FootnoteReference">
    <w:name w:val="footnote reference"/>
    <w:uiPriority w:val="99"/>
    <w:unhideWhenUsed/>
    <w:rsid w:val="00EA5EAB"/>
    <w:rPr>
      <w:rFonts w:cs="Times New Roman"/>
      <w:vertAlign w:val="superscript"/>
    </w:rPr>
  </w:style>
  <w:style w:type="paragraph" w:customStyle="1" w:styleId="CABNETParagraph">
    <w:name w:val="CABNET Paragraph"/>
    <w:basedOn w:val="Normal"/>
    <w:link w:val="CABNETParagraphChar"/>
    <w:qFormat/>
    <w:rsid w:val="00EA5EAB"/>
    <w:pPr>
      <w:spacing w:before="120" w:after="120"/>
    </w:pPr>
    <w:rPr>
      <w:rFonts w:ascii="Verdana" w:hAnsi="Verdana"/>
      <w:sz w:val="22"/>
      <w:szCs w:val="22"/>
      <w:lang w:eastAsia="en-US"/>
    </w:rPr>
  </w:style>
  <w:style w:type="character" w:customStyle="1" w:styleId="CABNETParagraphChar">
    <w:name w:val="CABNET Paragraph Char"/>
    <w:link w:val="CABNETParagraph"/>
    <w:locked/>
    <w:rsid w:val="00EA5EAB"/>
    <w:rPr>
      <w:rFonts w:ascii="Verdana" w:eastAsia="Times New Roman" w:hAnsi="Verdana"/>
      <w:sz w:val="22"/>
      <w:szCs w:val="22"/>
    </w:rPr>
  </w:style>
  <w:style w:type="character" w:styleId="Strong">
    <w:name w:val="Strong"/>
    <w:uiPriority w:val="22"/>
    <w:qFormat/>
    <w:rsid w:val="00EA5EAB"/>
    <w:rPr>
      <w:rFonts w:cs="Times New Roman"/>
      <w:b/>
      <w:bCs/>
    </w:rPr>
  </w:style>
  <w:style w:type="paragraph" w:customStyle="1" w:styleId="RegPara">
    <w:name w:val="RegPara"/>
    <w:basedOn w:val="Default"/>
    <w:next w:val="Default"/>
    <w:uiPriority w:val="99"/>
    <w:rsid w:val="00EA5EAB"/>
    <w:rPr>
      <w:rFonts w:ascii="Times New Roman" w:eastAsia="Times New Roman" w:hAnsi="Times New Roman" w:cs="Times New Roman"/>
      <w:color w:val="auto"/>
      <w:lang w:eastAsia="en-AU"/>
    </w:rPr>
  </w:style>
  <w:style w:type="paragraph" w:customStyle="1" w:styleId="TableNormal1">
    <w:name w:val="Table Normal1"/>
    <w:basedOn w:val="Normal"/>
    <w:uiPriority w:val="99"/>
    <w:rsid w:val="00EA5EAB"/>
    <w:pPr>
      <w:spacing w:before="40" w:line="240" w:lineRule="exact"/>
    </w:pPr>
    <w:rPr>
      <w:rFonts w:ascii="Arial" w:hAnsi="Arial"/>
      <w:sz w:val="20"/>
      <w:lang w:eastAsia="en-US"/>
    </w:rPr>
  </w:style>
  <w:style w:type="numbering" w:customStyle="1" w:styleId="CABNETList">
    <w:name w:val="CABNET List"/>
    <w:rsid w:val="00EA5EAB"/>
    <w:pPr>
      <w:numPr>
        <w:numId w:val="3"/>
      </w:numPr>
    </w:pPr>
  </w:style>
  <w:style w:type="numbering" w:styleId="ArticleSection">
    <w:name w:val="Outline List 3"/>
    <w:basedOn w:val="NoList"/>
    <w:uiPriority w:val="99"/>
    <w:unhideWhenUsed/>
    <w:rsid w:val="00EA5EAB"/>
    <w:pPr>
      <w:numPr>
        <w:numId w:val="4"/>
      </w:numPr>
    </w:pPr>
  </w:style>
  <w:style w:type="character" w:customStyle="1" w:styleId="tl">
    <w:name w:val="tl"/>
    <w:rsid w:val="00EA5EAB"/>
  </w:style>
  <w:style w:type="paragraph" w:customStyle="1" w:styleId="Normal1">
    <w:name w:val="Normal 1"/>
    <w:rsid w:val="00EA5EAB"/>
    <w:pPr>
      <w:spacing w:after="240" w:line="300" w:lineRule="exact"/>
    </w:pPr>
    <w:rPr>
      <w:rFonts w:ascii="Arial" w:eastAsia="Times New Roman" w:hAnsi="Arial" w:cs="Arial"/>
      <w:sz w:val="22"/>
    </w:rPr>
  </w:style>
  <w:style w:type="character" w:customStyle="1" w:styleId="subtitle1">
    <w:name w:val="subtitle1"/>
    <w:basedOn w:val="DefaultParagraphFont"/>
    <w:rsid w:val="00EA5EAB"/>
    <w:rPr>
      <w:b/>
      <w:bCs/>
      <w:color w:val="D12B2C"/>
      <w:sz w:val="23"/>
      <w:szCs w:val="23"/>
    </w:rPr>
  </w:style>
  <w:style w:type="paragraph" w:styleId="Caption">
    <w:name w:val="caption"/>
    <w:basedOn w:val="Normal"/>
    <w:next w:val="Normal"/>
    <w:uiPriority w:val="99"/>
    <w:unhideWhenUsed/>
    <w:qFormat/>
    <w:rsid w:val="00EA5EAB"/>
    <w:pPr>
      <w:spacing w:after="200"/>
    </w:pPr>
    <w:rPr>
      <w:rFonts w:ascii="Calibri" w:hAnsi="Calibri"/>
      <w:b/>
      <w:bCs/>
      <w:color w:val="4F81BD" w:themeColor="accent1"/>
      <w:sz w:val="18"/>
      <w:szCs w:val="18"/>
      <w:lang w:eastAsia="en-US"/>
    </w:rPr>
  </w:style>
  <w:style w:type="paragraph" w:styleId="NormalWeb">
    <w:name w:val="Normal (Web)"/>
    <w:basedOn w:val="Normal"/>
    <w:uiPriority w:val="99"/>
    <w:unhideWhenUsed/>
    <w:rsid w:val="00EA5EAB"/>
    <w:pPr>
      <w:spacing w:before="100" w:beforeAutospacing="1" w:after="100" w:afterAutospacing="1"/>
    </w:pPr>
    <w:rPr>
      <w:rFonts w:eastAsiaTheme="minorEastAsia"/>
    </w:rPr>
  </w:style>
  <w:style w:type="character" w:customStyle="1" w:styleId="ListParagraphChar">
    <w:name w:val="List Paragraph Char"/>
    <w:aliases w:val="List number Paragraph Char"/>
    <w:basedOn w:val="DefaultParagraphFont"/>
    <w:link w:val="ListParagraph"/>
    <w:uiPriority w:val="34"/>
    <w:locked/>
    <w:rsid w:val="00EA5EAB"/>
    <w:rPr>
      <w:rFonts w:eastAsia="Times New Roman"/>
      <w:sz w:val="24"/>
      <w:szCs w:val="22"/>
    </w:rPr>
  </w:style>
  <w:style w:type="paragraph" w:customStyle="1" w:styleId="HeaderBoldEven">
    <w:name w:val="HeaderBoldEven"/>
    <w:basedOn w:val="Normal"/>
    <w:uiPriority w:val="99"/>
    <w:rsid w:val="00EA5EAB"/>
    <w:pPr>
      <w:spacing w:before="120" w:after="60"/>
    </w:pPr>
    <w:rPr>
      <w:rFonts w:ascii="Arial" w:hAnsi="Arial"/>
      <w:b/>
      <w:sz w:val="20"/>
    </w:rPr>
  </w:style>
  <w:style w:type="paragraph" w:customStyle="1" w:styleId="HeaderLiteEven">
    <w:name w:val="HeaderLiteEven"/>
    <w:basedOn w:val="Normal"/>
    <w:uiPriority w:val="99"/>
    <w:rsid w:val="00EA5EAB"/>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EA5EAB"/>
    <w:pPr>
      <w:spacing w:before="120" w:after="120"/>
      <w:jc w:val="right"/>
    </w:pPr>
    <w:rPr>
      <w:rFonts w:ascii="Arial" w:hAnsi="Arial"/>
      <w:sz w:val="20"/>
    </w:rPr>
  </w:style>
  <w:style w:type="paragraph" w:customStyle="1" w:styleId="FooterInfo">
    <w:name w:val="FooterInfo"/>
    <w:basedOn w:val="Normal"/>
    <w:uiPriority w:val="99"/>
    <w:rsid w:val="00EA5EAB"/>
    <w:rPr>
      <w:rFonts w:ascii="Arial" w:hAnsi="Arial"/>
      <w:sz w:val="12"/>
    </w:rPr>
  </w:style>
  <w:style w:type="numbering" w:styleId="111111">
    <w:name w:val="Outline List 2"/>
    <w:basedOn w:val="NoList"/>
    <w:uiPriority w:val="99"/>
    <w:rsid w:val="00EA5EAB"/>
    <w:pPr>
      <w:numPr>
        <w:numId w:val="5"/>
      </w:numPr>
    </w:pPr>
  </w:style>
  <w:style w:type="numbering" w:styleId="1ai">
    <w:name w:val="Outline List 1"/>
    <w:basedOn w:val="NoList"/>
    <w:uiPriority w:val="99"/>
    <w:rsid w:val="00EA5EAB"/>
    <w:pPr>
      <w:numPr>
        <w:numId w:val="6"/>
      </w:numPr>
    </w:pPr>
  </w:style>
  <w:style w:type="paragraph" w:styleId="BodyText2">
    <w:name w:val="Body Text 2"/>
    <w:basedOn w:val="Normal"/>
    <w:link w:val="BodyText2Char"/>
    <w:uiPriority w:val="99"/>
    <w:rsid w:val="00EA5EAB"/>
    <w:pPr>
      <w:spacing w:after="120" w:line="480" w:lineRule="auto"/>
    </w:pPr>
  </w:style>
  <w:style w:type="character" w:customStyle="1" w:styleId="BodyText2Char">
    <w:name w:val="Body Text 2 Char"/>
    <w:basedOn w:val="DefaultParagraphFont"/>
    <w:link w:val="BodyText2"/>
    <w:uiPriority w:val="99"/>
    <w:rsid w:val="00EA5EAB"/>
    <w:rPr>
      <w:rFonts w:eastAsia="Times New Roman"/>
      <w:sz w:val="24"/>
      <w:szCs w:val="24"/>
      <w:lang w:eastAsia="en-AU"/>
    </w:rPr>
  </w:style>
  <w:style w:type="paragraph" w:styleId="BodyText3">
    <w:name w:val="Body Text 3"/>
    <w:basedOn w:val="Normal"/>
    <w:link w:val="BodyText3Char"/>
    <w:uiPriority w:val="99"/>
    <w:rsid w:val="00EA5EAB"/>
    <w:pPr>
      <w:spacing w:after="120"/>
    </w:pPr>
    <w:rPr>
      <w:sz w:val="16"/>
      <w:szCs w:val="16"/>
    </w:rPr>
  </w:style>
  <w:style w:type="character" w:customStyle="1" w:styleId="BodyText3Char">
    <w:name w:val="Body Text 3 Char"/>
    <w:basedOn w:val="DefaultParagraphFont"/>
    <w:link w:val="BodyText3"/>
    <w:uiPriority w:val="99"/>
    <w:rsid w:val="00EA5EAB"/>
    <w:rPr>
      <w:rFonts w:eastAsia="Times New Roman"/>
      <w:sz w:val="16"/>
      <w:szCs w:val="16"/>
      <w:lang w:eastAsia="en-AU"/>
    </w:rPr>
  </w:style>
  <w:style w:type="paragraph" w:styleId="BodyTextIndent">
    <w:name w:val="Body Text Indent"/>
    <w:basedOn w:val="Normal"/>
    <w:link w:val="BodyTextIndentChar"/>
    <w:uiPriority w:val="99"/>
    <w:rsid w:val="00EA5EAB"/>
    <w:pPr>
      <w:spacing w:after="120"/>
      <w:ind w:left="283"/>
    </w:pPr>
  </w:style>
  <w:style w:type="character" w:customStyle="1" w:styleId="BodyTextIndentChar">
    <w:name w:val="Body Text Indent Char"/>
    <w:basedOn w:val="DefaultParagraphFont"/>
    <w:link w:val="BodyTextIndent"/>
    <w:uiPriority w:val="99"/>
    <w:rsid w:val="00EA5EAB"/>
    <w:rPr>
      <w:rFonts w:eastAsia="Times New Roman"/>
      <w:sz w:val="24"/>
      <w:szCs w:val="24"/>
      <w:lang w:eastAsia="en-AU"/>
    </w:rPr>
  </w:style>
  <w:style w:type="paragraph" w:styleId="BodyTextFirstIndent2">
    <w:name w:val="Body Text First Indent 2"/>
    <w:basedOn w:val="BodyTextIndent"/>
    <w:link w:val="BodyTextFirstIndent2Char"/>
    <w:uiPriority w:val="99"/>
    <w:rsid w:val="00EA5EAB"/>
    <w:pPr>
      <w:ind w:firstLine="210"/>
    </w:pPr>
  </w:style>
  <w:style w:type="character" w:customStyle="1" w:styleId="BodyTextFirstIndent2Char">
    <w:name w:val="Body Text First Indent 2 Char"/>
    <w:basedOn w:val="BodyTextIndentChar"/>
    <w:link w:val="BodyTextFirstIndent2"/>
    <w:uiPriority w:val="99"/>
    <w:rsid w:val="00EA5EAB"/>
  </w:style>
  <w:style w:type="paragraph" w:styleId="BodyTextIndent2">
    <w:name w:val="Body Text Indent 2"/>
    <w:basedOn w:val="Normal"/>
    <w:link w:val="BodyTextIndent2Char"/>
    <w:uiPriority w:val="99"/>
    <w:rsid w:val="00EA5EAB"/>
    <w:pPr>
      <w:spacing w:after="120" w:line="480" w:lineRule="auto"/>
      <w:ind w:left="283"/>
    </w:pPr>
  </w:style>
  <w:style w:type="character" w:customStyle="1" w:styleId="BodyTextIndent2Char">
    <w:name w:val="Body Text Indent 2 Char"/>
    <w:basedOn w:val="DefaultParagraphFont"/>
    <w:link w:val="BodyTextIndent2"/>
    <w:uiPriority w:val="99"/>
    <w:rsid w:val="00EA5EAB"/>
    <w:rPr>
      <w:rFonts w:eastAsia="Times New Roman"/>
      <w:sz w:val="24"/>
      <w:szCs w:val="24"/>
      <w:lang w:eastAsia="en-AU"/>
    </w:rPr>
  </w:style>
  <w:style w:type="paragraph" w:styleId="BodyTextIndent3">
    <w:name w:val="Body Text Indent 3"/>
    <w:basedOn w:val="Normal"/>
    <w:link w:val="BodyTextIndent3Char"/>
    <w:uiPriority w:val="99"/>
    <w:rsid w:val="00EA5EAB"/>
    <w:pPr>
      <w:spacing w:after="120"/>
      <w:ind w:left="283"/>
    </w:pPr>
    <w:rPr>
      <w:sz w:val="16"/>
      <w:szCs w:val="16"/>
    </w:rPr>
  </w:style>
  <w:style w:type="character" w:customStyle="1" w:styleId="BodyTextIndent3Char">
    <w:name w:val="Body Text Indent 3 Char"/>
    <w:basedOn w:val="DefaultParagraphFont"/>
    <w:link w:val="BodyTextIndent3"/>
    <w:uiPriority w:val="99"/>
    <w:rsid w:val="00EA5EAB"/>
    <w:rPr>
      <w:rFonts w:eastAsia="Times New Roman"/>
      <w:sz w:val="16"/>
      <w:szCs w:val="16"/>
      <w:lang w:eastAsia="en-AU"/>
    </w:rPr>
  </w:style>
  <w:style w:type="paragraph" w:styleId="Closing">
    <w:name w:val="Closing"/>
    <w:basedOn w:val="Normal"/>
    <w:link w:val="ClosingChar"/>
    <w:uiPriority w:val="99"/>
    <w:rsid w:val="00EA5EAB"/>
    <w:pPr>
      <w:ind w:left="4252"/>
    </w:pPr>
  </w:style>
  <w:style w:type="character" w:customStyle="1" w:styleId="ClosingChar">
    <w:name w:val="Closing Char"/>
    <w:basedOn w:val="DefaultParagraphFont"/>
    <w:link w:val="Closing"/>
    <w:uiPriority w:val="99"/>
    <w:rsid w:val="00EA5EAB"/>
    <w:rPr>
      <w:rFonts w:eastAsia="Times New Roman"/>
      <w:sz w:val="24"/>
      <w:szCs w:val="24"/>
      <w:lang w:eastAsia="en-AU"/>
    </w:rPr>
  </w:style>
  <w:style w:type="paragraph" w:styleId="Date">
    <w:name w:val="Date"/>
    <w:basedOn w:val="Normal"/>
    <w:next w:val="Normal"/>
    <w:link w:val="DateChar"/>
    <w:uiPriority w:val="99"/>
    <w:rsid w:val="00EA5EAB"/>
  </w:style>
  <w:style w:type="character" w:customStyle="1" w:styleId="DateChar">
    <w:name w:val="Date Char"/>
    <w:basedOn w:val="DefaultParagraphFont"/>
    <w:link w:val="Date"/>
    <w:uiPriority w:val="99"/>
    <w:rsid w:val="00EA5EAB"/>
    <w:rPr>
      <w:rFonts w:eastAsia="Times New Roman"/>
      <w:sz w:val="24"/>
      <w:szCs w:val="24"/>
      <w:lang w:eastAsia="en-AU"/>
    </w:rPr>
  </w:style>
  <w:style w:type="paragraph" w:styleId="E-mailSignature">
    <w:name w:val="E-mail Signature"/>
    <w:basedOn w:val="Normal"/>
    <w:link w:val="E-mailSignatureChar"/>
    <w:uiPriority w:val="99"/>
    <w:rsid w:val="00EA5EAB"/>
  </w:style>
  <w:style w:type="character" w:customStyle="1" w:styleId="E-mailSignatureChar">
    <w:name w:val="E-mail Signature Char"/>
    <w:basedOn w:val="DefaultParagraphFont"/>
    <w:link w:val="E-mailSignature"/>
    <w:uiPriority w:val="99"/>
    <w:rsid w:val="00EA5EAB"/>
    <w:rPr>
      <w:rFonts w:eastAsia="Times New Roman"/>
      <w:sz w:val="24"/>
      <w:szCs w:val="24"/>
      <w:lang w:eastAsia="en-AU"/>
    </w:rPr>
  </w:style>
  <w:style w:type="paragraph" w:styleId="EnvelopeAddress">
    <w:name w:val="envelope address"/>
    <w:basedOn w:val="Normal"/>
    <w:uiPriority w:val="99"/>
    <w:rsid w:val="00EA5EA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A5EAB"/>
    <w:rPr>
      <w:rFonts w:ascii="Arial" w:hAnsi="Arial" w:cs="Arial"/>
      <w:sz w:val="20"/>
      <w:szCs w:val="20"/>
    </w:rPr>
  </w:style>
  <w:style w:type="character" w:styleId="HTMLAcronym">
    <w:name w:val="HTML Acronym"/>
    <w:basedOn w:val="DefaultParagraphFont"/>
    <w:rsid w:val="00EA5EAB"/>
  </w:style>
  <w:style w:type="paragraph" w:styleId="HTMLAddress">
    <w:name w:val="HTML Address"/>
    <w:basedOn w:val="Normal"/>
    <w:link w:val="HTMLAddressChar"/>
    <w:uiPriority w:val="99"/>
    <w:rsid w:val="00EA5EAB"/>
    <w:rPr>
      <w:i/>
      <w:iCs/>
    </w:rPr>
  </w:style>
  <w:style w:type="character" w:customStyle="1" w:styleId="HTMLAddressChar">
    <w:name w:val="HTML Address Char"/>
    <w:basedOn w:val="DefaultParagraphFont"/>
    <w:link w:val="HTMLAddress"/>
    <w:uiPriority w:val="99"/>
    <w:rsid w:val="00EA5EAB"/>
    <w:rPr>
      <w:rFonts w:eastAsia="Times New Roman"/>
      <w:i/>
      <w:iCs/>
      <w:sz w:val="24"/>
      <w:szCs w:val="24"/>
      <w:lang w:eastAsia="en-AU"/>
    </w:rPr>
  </w:style>
  <w:style w:type="character" w:styleId="HTMLCite">
    <w:name w:val="HTML Cite"/>
    <w:basedOn w:val="DefaultParagraphFont"/>
    <w:uiPriority w:val="99"/>
    <w:rsid w:val="00EA5EAB"/>
    <w:rPr>
      <w:i/>
      <w:iCs/>
    </w:rPr>
  </w:style>
  <w:style w:type="character" w:styleId="HTMLCode">
    <w:name w:val="HTML Code"/>
    <w:basedOn w:val="DefaultParagraphFont"/>
    <w:uiPriority w:val="99"/>
    <w:rsid w:val="00EA5EAB"/>
    <w:rPr>
      <w:rFonts w:ascii="Courier New" w:hAnsi="Courier New" w:cs="Courier New"/>
      <w:sz w:val="20"/>
      <w:szCs w:val="20"/>
    </w:rPr>
  </w:style>
  <w:style w:type="character" w:styleId="HTMLDefinition">
    <w:name w:val="HTML Definition"/>
    <w:basedOn w:val="DefaultParagraphFont"/>
    <w:rsid w:val="00EA5EAB"/>
    <w:rPr>
      <w:i/>
      <w:iCs/>
    </w:rPr>
  </w:style>
  <w:style w:type="character" w:styleId="HTMLKeyboard">
    <w:name w:val="HTML Keyboard"/>
    <w:basedOn w:val="DefaultParagraphFont"/>
    <w:uiPriority w:val="99"/>
    <w:rsid w:val="00EA5EAB"/>
    <w:rPr>
      <w:rFonts w:ascii="Courier New" w:hAnsi="Courier New" w:cs="Courier New"/>
      <w:sz w:val="20"/>
      <w:szCs w:val="20"/>
    </w:rPr>
  </w:style>
  <w:style w:type="paragraph" w:styleId="HTMLPreformatted">
    <w:name w:val="HTML Preformatted"/>
    <w:basedOn w:val="Normal"/>
    <w:link w:val="HTMLPreformattedChar"/>
    <w:uiPriority w:val="99"/>
    <w:rsid w:val="00EA5EA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5EAB"/>
    <w:rPr>
      <w:rFonts w:ascii="Courier New" w:eastAsia="Times New Roman" w:hAnsi="Courier New" w:cs="Courier New"/>
      <w:lang w:eastAsia="en-AU"/>
    </w:rPr>
  </w:style>
  <w:style w:type="character" w:styleId="HTMLSample">
    <w:name w:val="HTML Sample"/>
    <w:basedOn w:val="DefaultParagraphFont"/>
    <w:uiPriority w:val="99"/>
    <w:rsid w:val="00EA5EAB"/>
    <w:rPr>
      <w:rFonts w:ascii="Courier New" w:hAnsi="Courier New" w:cs="Courier New"/>
    </w:rPr>
  </w:style>
  <w:style w:type="character" w:styleId="HTMLTypewriter">
    <w:name w:val="HTML Typewriter"/>
    <w:basedOn w:val="DefaultParagraphFont"/>
    <w:uiPriority w:val="99"/>
    <w:rsid w:val="00EA5EAB"/>
    <w:rPr>
      <w:rFonts w:ascii="Courier New" w:hAnsi="Courier New" w:cs="Courier New"/>
      <w:sz w:val="20"/>
      <w:szCs w:val="20"/>
    </w:rPr>
  </w:style>
  <w:style w:type="character" w:styleId="HTMLVariable">
    <w:name w:val="HTML Variable"/>
    <w:basedOn w:val="DefaultParagraphFont"/>
    <w:uiPriority w:val="99"/>
    <w:rsid w:val="00EA5EAB"/>
    <w:rPr>
      <w:i/>
      <w:iCs/>
    </w:rPr>
  </w:style>
  <w:style w:type="character" w:styleId="LineNumber">
    <w:name w:val="line number"/>
    <w:basedOn w:val="DefaultParagraphFont"/>
    <w:rsid w:val="00EA5EAB"/>
  </w:style>
  <w:style w:type="paragraph" w:styleId="List">
    <w:name w:val="List"/>
    <w:basedOn w:val="Normal"/>
    <w:uiPriority w:val="99"/>
    <w:rsid w:val="00EA5EAB"/>
    <w:pPr>
      <w:ind w:left="283" w:hanging="283"/>
    </w:pPr>
  </w:style>
  <w:style w:type="paragraph" w:styleId="List2">
    <w:name w:val="List 2"/>
    <w:basedOn w:val="Normal"/>
    <w:uiPriority w:val="99"/>
    <w:rsid w:val="00EA5EAB"/>
    <w:pPr>
      <w:ind w:left="566" w:hanging="283"/>
    </w:pPr>
  </w:style>
  <w:style w:type="paragraph" w:styleId="List3">
    <w:name w:val="List 3"/>
    <w:basedOn w:val="Normal"/>
    <w:uiPriority w:val="99"/>
    <w:rsid w:val="00EA5EAB"/>
    <w:pPr>
      <w:ind w:left="849" w:hanging="283"/>
    </w:pPr>
  </w:style>
  <w:style w:type="paragraph" w:styleId="List4">
    <w:name w:val="List 4"/>
    <w:basedOn w:val="Normal"/>
    <w:uiPriority w:val="99"/>
    <w:rsid w:val="00EA5EAB"/>
    <w:pPr>
      <w:ind w:left="1132" w:hanging="283"/>
    </w:pPr>
  </w:style>
  <w:style w:type="paragraph" w:styleId="List5">
    <w:name w:val="List 5"/>
    <w:basedOn w:val="Normal"/>
    <w:uiPriority w:val="99"/>
    <w:rsid w:val="00EA5EAB"/>
    <w:pPr>
      <w:ind w:left="1415" w:hanging="283"/>
    </w:pPr>
  </w:style>
  <w:style w:type="paragraph" w:styleId="ListBullet">
    <w:name w:val="List Bullet"/>
    <w:basedOn w:val="Normal"/>
    <w:autoRedefine/>
    <w:uiPriority w:val="99"/>
    <w:rsid w:val="00EA5EAB"/>
    <w:pPr>
      <w:tabs>
        <w:tab w:val="num" w:pos="360"/>
      </w:tabs>
      <w:ind w:left="360" w:hanging="360"/>
    </w:pPr>
  </w:style>
  <w:style w:type="paragraph" w:styleId="ListBullet2">
    <w:name w:val="List Bullet 2"/>
    <w:basedOn w:val="Normal"/>
    <w:autoRedefine/>
    <w:uiPriority w:val="99"/>
    <w:rsid w:val="00EA5EAB"/>
    <w:pPr>
      <w:tabs>
        <w:tab w:val="num" w:pos="643"/>
      </w:tabs>
      <w:ind w:left="643" w:hanging="360"/>
    </w:pPr>
  </w:style>
  <w:style w:type="paragraph" w:styleId="ListBullet3">
    <w:name w:val="List Bullet 3"/>
    <w:basedOn w:val="Normal"/>
    <w:autoRedefine/>
    <w:uiPriority w:val="99"/>
    <w:rsid w:val="00EA5EAB"/>
    <w:pPr>
      <w:tabs>
        <w:tab w:val="num" w:pos="926"/>
      </w:tabs>
      <w:ind w:left="926" w:hanging="360"/>
    </w:pPr>
  </w:style>
  <w:style w:type="paragraph" w:styleId="ListBullet4">
    <w:name w:val="List Bullet 4"/>
    <w:basedOn w:val="Normal"/>
    <w:autoRedefine/>
    <w:uiPriority w:val="99"/>
    <w:rsid w:val="00EA5EAB"/>
    <w:pPr>
      <w:tabs>
        <w:tab w:val="num" w:pos="1209"/>
      </w:tabs>
      <w:ind w:left="1209" w:hanging="360"/>
    </w:pPr>
  </w:style>
  <w:style w:type="paragraph" w:styleId="ListBullet5">
    <w:name w:val="List Bullet 5"/>
    <w:basedOn w:val="Normal"/>
    <w:autoRedefine/>
    <w:uiPriority w:val="99"/>
    <w:rsid w:val="00EA5EAB"/>
    <w:pPr>
      <w:tabs>
        <w:tab w:val="num" w:pos="1492"/>
      </w:tabs>
      <w:ind w:left="1492" w:hanging="360"/>
    </w:pPr>
  </w:style>
  <w:style w:type="paragraph" w:styleId="ListContinue">
    <w:name w:val="List Continue"/>
    <w:basedOn w:val="Normal"/>
    <w:uiPriority w:val="99"/>
    <w:rsid w:val="00EA5EAB"/>
    <w:pPr>
      <w:spacing w:after="120"/>
      <w:ind w:left="283"/>
    </w:pPr>
  </w:style>
  <w:style w:type="paragraph" w:styleId="ListContinue2">
    <w:name w:val="List Continue 2"/>
    <w:basedOn w:val="Normal"/>
    <w:uiPriority w:val="99"/>
    <w:rsid w:val="00EA5EAB"/>
    <w:pPr>
      <w:spacing w:after="120"/>
      <w:ind w:left="566"/>
    </w:pPr>
  </w:style>
  <w:style w:type="paragraph" w:styleId="ListContinue3">
    <w:name w:val="List Continue 3"/>
    <w:basedOn w:val="Normal"/>
    <w:uiPriority w:val="99"/>
    <w:rsid w:val="00EA5EAB"/>
    <w:pPr>
      <w:spacing w:after="120"/>
      <w:ind w:left="849"/>
    </w:pPr>
  </w:style>
  <w:style w:type="paragraph" w:styleId="ListContinue4">
    <w:name w:val="List Continue 4"/>
    <w:basedOn w:val="Normal"/>
    <w:uiPriority w:val="99"/>
    <w:rsid w:val="00EA5EAB"/>
    <w:pPr>
      <w:spacing w:after="120"/>
      <w:ind w:left="1132"/>
    </w:pPr>
  </w:style>
  <w:style w:type="paragraph" w:styleId="ListContinue5">
    <w:name w:val="List Continue 5"/>
    <w:basedOn w:val="Normal"/>
    <w:uiPriority w:val="99"/>
    <w:rsid w:val="00EA5EAB"/>
    <w:pPr>
      <w:spacing w:after="120"/>
      <w:ind w:left="1415"/>
    </w:pPr>
  </w:style>
  <w:style w:type="paragraph" w:styleId="ListNumber">
    <w:name w:val="List Number"/>
    <w:basedOn w:val="Normal"/>
    <w:uiPriority w:val="99"/>
    <w:rsid w:val="00EA5EAB"/>
    <w:pPr>
      <w:tabs>
        <w:tab w:val="num" w:pos="360"/>
      </w:tabs>
      <w:ind w:left="360" w:hanging="360"/>
    </w:pPr>
  </w:style>
  <w:style w:type="paragraph" w:styleId="ListNumber2">
    <w:name w:val="List Number 2"/>
    <w:basedOn w:val="Normal"/>
    <w:uiPriority w:val="99"/>
    <w:rsid w:val="00EA5EAB"/>
    <w:pPr>
      <w:tabs>
        <w:tab w:val="num" w:pos="643"/>
      </w:tabs>
      <w:ind w:left="643" w:hanging="360"/>
    </w:pPr>
  </w:style>
  <w:style w:type="paragraph" w:styleId="ListNumber3">
    <w:name w:val="List Number 3"/>
    <w:basedOn w:val="Normal"/>
    <w:uiPriority w:val="99"/>
    <w:rsid w:val="00EA5EAB"/>
    <w:pPr>
      <w:tabs>
        <w:tab w:val="num" w:pos="926"/>
      </w:tabs>
      <w:ind w:left="926" w:hanging="360"/>
    </w:pPr>
  </w:style>
  <w:style w:type="paragraph" w:styleId="ListNumber4">
    <w:name w:val="List Number 4"/>
    <w:basedOn w:val="Normal"/>
    <w:uiPriority w:val="99"/>
    <w:rsid w:val="00EA5EAB"/>
    <w:pPr>
      <w:tabs>
        <w:tab w:val="num" w:pos="1209"/>
      </w:tabs>
      <w:ind w:left="1209" w:hanging="360"/>
    </w:pPr>
  </w:style>
  <w:style w:type="paragraph" w:styleId="ListNumber5">
    <w:name w:val="List Number 5"/>
    <w:basedOn w:val="Normal"/>
    <w:uiPriority w:val="99"/>
    <w:rsid w:val="00EA5EAB"/>
    <w:pPr>
      <w:tabs>
        <w:tab w:val="num" w:pos="1492"/>
      </w:tabs>
      <w:ind w:left="1492" w:hanging="360"/>
    </w:pPr>
  </w:style>
  <w:style w:type="paragraph" w:styleId="MessageHeader">
    <w:name w:val="Message Header"/>
    <w:basedOn w:val="Normal"/>
    <w:link w:val="MessageHeaderChar"/>
    <w:uiPriority w:val="99"/>
    <w:rsid w:val="00EA5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EA5EAB"/>
    <w:rPr>
      <w:rFonts w:ascii="Arial" w:eastAsia="Times New Roman" w:hAnsi="Arial" w:cs="Arial"/>
      <w:sz w:val="24"/>
      <w:szCs w:val="24"/>
      <w:shd w:val="pct20" w:color="auto" w:fill="auto"/>
      <w:lang w:eastAsia="en-AU"/>
    </w:rPr>
  </w:style>
  <w:style w:type="paragraph" w:styleId="NormalIndent">
    <w:name w:val="Normal Indent"/>
    <w:basedOn w:val="Normal"/>
    <w:uiPriority w:val="99"/>
    <w:rsid w:val="00EA5EAB"/>
    <w:pPr>
      <w:ind w:left="720"/>
    </w:pPr>
  </w:style>
  <w:style w:type="paragraph" w:styleId="NoteHeading">
    <w:name w:val="Note Heading"/>
    <w:aliases w:val="HN"/>
    <w:basedOn w:val="Normal"/>
    <w:next w:val="Normal"/>
    <w:link w:val="NoteHeadingChar"/>
    <w:uiPriority w:val="99"/>
    <w:rsid w:val="00EA5EAB"/>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
    <w:uiPriority w:val="99"/>
    <w:rsid w:val="00EA5EAB"/>
    <w:rPr>
      <w:rFonts w:ascii="Arial" w:eastAsia="Times New Roman" w:hAnsi="Arial"/>
      <w:b/>
      <w:sz w:val="32"/>
      <w:szCs w:val="24"/>
      <w:lang w:eastAsia="en-AU"/>
    </w:rPr>
  </w:style>
  <w:style w:type="paragraph" w:styleId="PlainText">
    <w:name w:val="Plain Text"/>
    <w:basedOn w:val="Normal"/>
    <w:link w:val="PlainTextChar"/>
    <w:uiPriority w:val="99"/>
    <w:rsid w:val="00EA5EAB"/>
    <w:rPr>
      <w:rFonts w:ascii="Courier New" w:hAnsi="Courier New" w:cs="Courier New"/>
      <w:sz w:val="20"/>
      <w:szCs w:val="20"/>
    </w:rPr>
  </w:style>
  <w:style w:type="character" w:customStyle="1" w:styleId="PlainTextChar">
    <w:name w:val="Plain Text Char"/>
    <w:basedOn w:val="DefaultParagraphFont"/>
    <w:link w:val="PlainText"/>
    <w:uiPriority w:val="99"/>
    <w:rsid w:val="00EA5EAB"/>
    <w:rPr>
      <w:rFonts w:ascii="Courier New" w:eastAsia="Times New Roman" w:hAnsi="Courier New" w:cs="Courier New"/>
      <w:lang w:eastAsia="en-AU"/>
    </w:rPr>
  </w:style>
  <w:style w:type="paragraph" w:styleId="Salutation">
    <w:name w:val="Salutation"/>
    <w:basedOn w:val="Normal"/>
    <w:next w:val="Normal"/>
    <w:link w:val="SalutationChar"/>
    <w:uiPriority w:val="99"/>
    <w:rsid w:val="00EA5EAB"/>
  </w:style>
  <w:style w:type="character" w:customStyle="1" w:styleId="SalutationChar">
    <w:name w:val="Salutation Char"/>
    <w:basedOn w:val="DefaultParagraphFont"/>
    <w:link w:val="Salutation"/>
    <w:uiPriority w:val="99"/>
    <w:rsid w:val="00EA5EAB"/>
    <w:rPr>
      <w:rFonts w:eastAsia="Times New Roman"/>
      <w:sz w:val="24"/>
      <w:szCs w:val="24"/>
      <w:lang w:eastAsia="en-AU"/>
    </w:rPr>
  </w:style>
  <w:style w:type="paragraph" w:styleId="Signature">
    <w:name w:val="Signature"/>
    <w:basedOn w:val="Normal"/>
    <w:link w:val="SignatureChar"/>
    <w:uiPriority w:val="99"/>
    <w:rsid w:val="00EA5EAB"/>
    <w:pPr>
      <w:ind w:left="4252"/>
    </w:pPr>
  </w:style>
  <w:style w:type="character" w:customStyle="1" w:styleId="SignatureChar">
    <w:name w:val="Signature Char"/>
    <w:basedOn w:val="DefaultParagraphFont"/>
    <w:link w:val="Signature"/>
    <w:uiPriority w:val="99"/>
    <w:rsid w:val="00EA5EAB"/>
    <w:rPr>
      <w:rFonts w:eastAsia="Times New Roman"/>
      <w:sz w:val="24"/>
      <w:szCs w:val="24"/>
      <w:lang w:eastAsia="en-AU"/>
    </w:rPr>
  </w:style>
  <w:style w:type="paragraph" w:styleId="Subtitle">
    <w:name w:val="Subtitle"/>
    <w:basedOn w:val="Normal"/>
    <w:link w:val="SubtitleChar"/>
    <w:uiPriority w:val="99"/>
    <w:qFormat/>
    <w:rsid w:val="00EA5EAB"/>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EA5EAB"/>
    <w:rPr>
      <w:rFonts w:ascii="Arial" w:eastAsia="Times New Roman" w:hAnsi="Arial" w:cs="Arial"/>
      <w:sz w:val="24"/>
      <w:szCs w:val="24"/>
      <w:lang w:eastAsia="en-AU"/>
    </w:rPr>
  </w:style>
  <w:style w:type="table" w:styleId="Table3Deffects1">
    <w:name w:val="Table 3D effects 1"/>
    <w:basedOn w:val="TableNormal"/>
    <w:uiPriority w:val="99"/>
    <w:rsid w:val="00EA5EAB"/>
    <w:rPr>
      <w:rFonts w:eastAsia="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A5EAB"/>
    <w:rPr>
      <w:rFonts w:eastAsia="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A5EAB"/>
    <w:rPr>
      <w:rFonts w:eastAsia="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A5EAB"/>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A5EAB"/>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A5EAB"/>
    <w:rPr>
      <w:rFonts w:eastAsia="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A5EAB"/>
    <w:rPr>
      <w:rFonts w:eastAsia="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A5EAB"/>
    <w:rPr>
      <w:rFonts w:eastAsia="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A5EAB"/>
    <w:rPr>
      <w:rFonts w:eastAsia="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A5EAB"/>
    <w:rPr>
      <w:rFonts w:eastAsia="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A5EAB"/>
    <w:rPr>
      <w:rFonts w:eastAsia="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A5EAB"/>
    <w:rPr>
      <w:rFonts w:eastAsia="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A5EAB"/>
    <w:rPr>
      <w:rFonts w:eastAsia="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A5EAB"/>
    <w:rPr>
      <w:rFonts w:eastAsia="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A5EAB"/>
    <w:rPr>
      <w:rFonts w:eastAsia="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A5EAB"/>
    <w:rPr>
      <w:rFonts w:eastAsia="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A5EAB"/>
    <w:rPr>
      <w:rFonts w:eastAsia="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A5EAB"/>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A5EAB"/>
    <w:rPr>
      <w:rFonts w:eastAsia="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A5EAB"/>
    <w:rPr>
      <w:rFonts w:eastAsia="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A5EAB"/>
    <w:rPr>
      <w:rFonts w:eastAsia="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A5EAB"/>
    <w:rPr>
      <w:rFonts w:eastAsia="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A5EAB"/>
    <w:rPr>
      <w:rFonts w:eastAsia="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A5EAB"/>
    <w:rPr>
      <w:rFonts w:eastAsia="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A5EAB"/>
    <w:rPr>
      <w:rFonts w:eastAsia="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A5EAB"/>
    <w:rPr>
      <w:rFonts w:eastAsia="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A5EAB"/>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A5EAB"/>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A5EAB"/>
    <w:rPr>
      <w:rFonts w:eastAsia="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A5EAB"/>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A5EAB"/>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A5EAB"/>
    <w:rPr>
      <w:rFonts w:eastAsia="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A5EAB"/>
    <w:rPr>
      <w:rFonts w:eastAsia="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A5EAB"/>
    <w:rPr>
      <w:rFonts w:eastAsia="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A5EAB"/>
    <w:rPr>
      <w:rFonts w:eastAsia="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A5EA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EA5EAB"/>
    <w:rPr>
      <w:rFonts w:eastAsia="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A5EAB"/>
    <w:rPr>
      <w:rFonts w:eastAsia="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A5EAB"/>
    <w:rPr>
      <w:rFonts w:eastAsia="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uiPriority w:val="99"/>
    <w:rsid w:val="00EA5EAB"/>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EA5EAB"/>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EA5EAB"/>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EA5EAB"/>
    <w:pPr>
      <w:keepNext/>
      <w:spacing w:before="120" w:line="260" w:lineRule="exact"/>
      <w:ind w:left="964"/>
    </w:pPr>
    <w:rPr>
      <w:i/>
    </w:rPr>
  </w:style>
  <w:style w:type="paragraph" w:customStyle="1" w:styleId="A3">
    <w:name w:val="A3"/>
    <w:aliases w:val="1.2 amendment"/>
    <w:basedOn w:val="Normal"/>
    <w:uiPriority w:val="99"/>
    <w:rsid w:val="00EA5EAB"/>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EA5EAB"/>
    <w:pPr>
      <w:spacing w:before="60" w:line="260" w:lineRule="exact"/>
      <w:ind w:left="1247"/>
      <w:jc w:val="both"/>
    </w:pPr>
  </w:style>
  <w:style w:type="paragraph" w:customStyle="1" w:styleId="A4">
    <w:name w:val="A4"/>
    <w:aliases w:val="(a) Amendment"/>
    <w:basedOn w:val="Normal"/>
    <w:uiPriority w:val="99"/>
    <w:rsid w:val="00EA5EAB"/>
    <w:pPr>
      <w:tabs>
        <w:tab w:val="right" w:pos="1247"/>
      </w:tabs>
      <w:spacing w:before="60" w:line="260" w:lineRule="exact"/>
      <w:ind w:left="1531" w:hanging="1531"/>
      <w:jc w:val="both"/>
    </w:pPr>
  </w:style>
  <w:style w:type="paragraph" w:customStyle="1" w:styleId="A5">
    <w:name w:val="A5"/>
    <w:aliases w:val="(i) Amendment"/>
    <w:basedOn w:val="Normal"/>
    <w:uiPriority w:val="99"/>
    <w:rsid w:val="00EA5EAB"/>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EA5EAB"/>
    <w:pPr>
      <w:spacing w:before="120" w:line="220" w:lineRule="exact"/>
      <w:ind w:left="964"/>
      <w:jc w:val="both"/>
    </w:pPr>
    <w:rPr>
      <w:sz w:val="20"/>
    </w:rPr>
  </w:style>
  <w:style w:type="paragraph" w:customStyle="1" w:styleId="ASref">
    <w:name w:val="AS ref"/>
    <w:basedOn w:val="Normal"/>
    <w:next w:val="A1S"/>
    <w:uiPriority w:val="99"/>
    <w:rsid w:val="00EA5EA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EA5EAB"/>
    <w:pPr>
      <w:keepNext/>
      <w:keepLines/>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EA5EAB"/>
    <w:pPr>
      <w:keepNext/>
      <w:keepLines/>
      <w:spacing w:before="360"/>
      <w:ind w:left="2410" w:hanging="2410"/>
    </w:pPr>
    <w:rPr>
      <w:rFonts w:ascii="Arial" w:hAnsi="Arial"/>
      <w:b/>
      <w:sz w:val="28"/>
    </w:rPr>
  </w:style>
  <w:style w:type="character" w:customStyle="1" w:styleId="CharAmSchNo">
    <w:name w:val="CharAmSchNo"/>
    <w:basedOn w:val="DefaultParagraphFont"/>
    <w:uiPriority w:val="99"/>
    <w:rsid w:val="00EA5EAB"/>
  </w:style>
  <w:style w:type="character" w:customStyle="1" w:styleId="CharAmSchText">
    <w:name w:val="CharAmSchText"/>
    <w:basedOn w:val="DefaultParagraphFont"/>
    <w:uiPriority w:val="99"/>
    <w:rsid w:val="00EA5EAB"/>
  </w:style>
  <w:style w:type="character" w:customStyle="1" w:styleId="CharChapNo">
    <w:name w:val="CharChapNo"/>
    <w:basedOn w:val="DefaultParagraphFont"/>
    <w:uiPriority w:val="99"/>
    <w:rsid w:val="00EA5EAB"/>
  </w:style>
  <w:style w:type="character" w:customStyle="1" w:styleId="CharChapText">
    <w:name w:val="CharChapText"/>
    <w:basedOn w:val="DefaultParagraphFont"/>
    <w:uiPriority w:val="99"/>
    <w:rsid w:val="00EA5EAB"/>
  </w:style>
  <w:style w:type="character" w:customStyle="1" w:styleId="CharDivNo">
    <w:name w:val="CharDivNo"/>
    <w:basedOn w:val="DefaultParagraphFont"/>
    <w:uiPriority w:val="99"/>
    <w:rsid w:val="00EA5EAB"/>
  </w:style>
  <w:style w:type="character" w:customStyle="1" w:styleId="CharDivText">
    <w:name w:val="CharDivText"/>
    <w:basedOn w:val="DefaultParagraphFont"/>
    <w:uiPriority w:val="99"/>
    <w:rsid w:val="00EA5EAB"/>
  </w:style>
  <w:style w:type="character" w:customStyle="1" w:styleId="CharPartNo">
    <w:name w:val="CharPartNo"/>
    <w:basedOn w:val="DefaultParagraphFont"/>
    <w:uiPriority w:val="99"/>
    <w:rsid w:val="00EA5EAB"/>
  </w:style>
  <w:style w:type="character" w:customStyle="1" w:styleId="CharPartText">
    <w:name w:val="CharPartText"/>
    <w:basedOn w:val="DefaultParagraphFont"/>
    <w:uiPriority w:val="99"/>
    <w:rsid w:val="00EA5EAB"/>
  </w:style>
  <w:style w:type="character" w:customStyle="1" w:styleId="CharSchPTNo">
    <w:name w:val="CharSchPTNo"/>
    <w:basedOn w:val="DefaultParagraphFont"/>
    <w:uiPriority w:val="99"/>
    <w:rsid w:val="00EA5EAB"/>
  </w:style>
  <w:style w:type="character" w:customStyle="1" w:styleId="CharSchPTText">
    <w:name w:val="CharSchPTText"/>
    <w:basedOn w:val="DefaultParagraphFont"/>
    <w:uiPriority w:val="99"/>
    <w:rsid w:val="00EA5EAB"/>
  </w:style>
  <w:style w:type="paragraph" w:customStyle="1" w:styleId="ContentsHead">
    <w:name w:val="ContentsHead"/>
    <w:basedOn w:val="Normal"/>
    <w:next w:val="Normal"/>
    <w:uiPriority w:val="99"/>
    <w:rsid w:val="00EA5EAB"/>
    <w:pPr>
      <w:keepNext/>
      <w:keepLines/>
      <w:spacing w:before="240" w:after="240"/>
    </w:pPr>
    <w:rPr>
      <w:rFonts w:ascii="Arial" w:hAnsi="Arial"/>
      <w:b/>
      <w:sz w:val="28"/>
    </w:rPr>
  </w:style>
  <w:style w:type="paragraph" w:customStyle="1" w:styleId="ContentsSectionBreak">
    <w:name w:val="ContentsSectionBreak"/>
    <w:basedOn w:val="Normal"/>
    <w:next w:val="Normal"/>
    <w:uiPriority w:val="99"/>
    <w:rsid w:val="00EA5EAB"/>
  </w:style>
  <w:style w:type="paragraph" w:customStyle="1" w:styleId="DD">
    <w:name w:val="DD"/>
    <w:aliases w:val="Dictionary Definition"/>
    <w:basedOn w:val="Normal"/>
    <w:uiPriority w:val="99"/>
    <w:rsid w:val="00EA5EAB"/>
    <w:pPr>
      <w:spacing w:before="80" w:line="260" w:lineRule="exact"/>
      <w:jc w:val="both"/>
    </w:pPr>
  </w:style>
  <w:style w:type="paragraph" w:customStyle="1" w:styleId="DictionaryHeading">
    <w:name w:val="Dictionary Heading"/>
    <w:basedOn w:val="Normal"/>
    <w:next w:val="DD"/>
    <w:uiPriority w:val="99"/>
    <w:rsid w:val="00EA5EAB"/>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EA5EAB"/>
  </w:style>
  <w:style w:type="paragraph" w:customStyle="1" w:styleId="DNote">
    <w:name w:val="DNote"/>
    <w:aliases w:val="DictionaryNote"/>
    <w:basedOn w:val="Normal"/>
    <w:uiPriority w:val="99"/>
    <w:rsid w:val="00EA5EAB"/>
    <w:pPr>
      <w:spacing w:before="120" w:line="220" w:lineRule="exact"/>
      <w:ind w:left="425"/>
      <w:jc w:val="both"/>
    </w:pPr>
    <w:rPr>
      <w:sz w:val="20"/>
    </w:rPr>
  </w:style>
  <w:style w:type="paragraph" w:styleId="DocumentMap">
    <w:name w:val="Document Map"/>
    <w:basedOn w:val="Normal"/>
    <w:link w:val="DocumentMapChar"/>
    <w:uiPriority w:val="99"/>
    <w:rsid w:val="00EA5EAB"/>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EA5EAB"/>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uiPriority w:val="99"/>
    <w:rsid w:val="00EA5EAB"/>
    <w:pPr>
      <w:tabs>
        <w:tab w:val="right" w:pos="709"/>
      </w:tabs>
      <w:spacing w:before="60" w:line="260" w:lineRule="exact"/>
      <w:ind w:left="936" w:hanging="936"/>
      <w:jc w:val="both"/>
    </w:pPr>
  </w:style>
  <w:style w:type="paragraph" w:customStyle="1" w:styleId="DP2i">
    <w:name w:val="DP2(i)"/>
    <w:aliases w:val="Dictionary(i)"/>
    <w:basedOn w:val="Normal"/>
    <w:uiPriority w:val="99"/>
    <w:rsid w:val="00EA5EAB"/>
    <w:pPr>
      <w:tabs>
        <w:tab w:val="right" w:pos="1276"/>
      </w:tabs>
      <w:spacing w:before="60" w:line="260" w:lineRule="exact"/>
      <w:ind w:left="1503" w:hanging="1503"/>
      <w:jc w:val="both"/>
    </w:pPr>
  </w:style>
  <w:style w:type="character" w:styleId="EndnoteReference">
    <w:name w:val="endnote reference"/>
    <w:basedOn w:val="DefaultParagraphFont"/>
    <w:uiPriority w:val="99"/>
    <w:rsid w:val="00EA5EAB"/>
    <w:rPr>
      <w:vertAlign w:val="superscript"/>
    </w:rPr>
  </w:style>
  <w:style w:type="paragraph" w:styleId="EndnoteText">
    <w:name w:val="endnote text"/>
    <w:basedOn w:val="Normal"/>
    <w:link w:val="EndnoteTextChar"/>
    <w:uiPriority w:val="99"/>
    <w:rsid w:val="00EA5EAB"/>
    <w:rPr>
      <w:sz w:val="20"/>
      <w:szCs w:val="20"/>
    </w:rPr>
  </w:style>
  <w:style w:type="character" w:customStyle="1" w:styleId="EndnoteTextChar">
    <w:name w:val="Endnote Text Char"/>
    <w:basedOn w:val="DefaultParagraphFont"/>
    <w:link w:val="EndnoteText"/>
    <w:uiPriority w:val="99"/>
    <w:rsid w:val="00EA5EAB"/>
    <w:rPr>
      <w:rFonts w:eastAsia="Times New Roman"/>
      <w:lang w:eastAsia="en-AU"/>
    </w:rPr>
  </w:style>
  <w:style w:type="paragraph" w:customStyle="1" w:styleId="ExampleBody">
    <w:name w:val="Example Body"/>
    <w:basedOn w:val="Normal"/>
    <w:uiPriority w:val="99"/>
    <w:rsid w:val="00EA5EAB"/>
    <w:pPr>
      <w:keepLines/>
      <w:spacing w:before="60" w:line="220" w:lineRule="exact"/>
      <w:ind w:left="964"/>
      <w:jc w:val="both"/>
    </w:pPr>
    <w:rPr>
      <w:sz w:val="20"/>
    </w:rPr>
  </w:style>
  <w:style w:type="paragraph" w:customStyle="1" w:styleId="ExampleList">
    <w:name w:val="Example List"/>
    <w:basedOn w:val="Normal"/>
    <w:uiPriority w:val="99"/>
    <w:rsid w:val="00EA5EAB"/>
    <w:pPr>
      <w:keepLines/>
      <w:tabs>
        <w:tab w:val="left" w:pos="1247"/>
        <w:tab w:val="left" w:pos="1349"/>
      </w:tabs>
      <w:spacing w:before="60" w:line="220" w:lineRule="exact"/>
      <w:ind w:left="340" w:firstLine="652"/>
      <w:jc w:val="both"/>
    </w:pPr>
    <w:rPr>
      <w:sz w:val="20"/>
    </w:rPr>
  </w:style>
  <w:style w:type="paragraph" w:customStyle="1" w:styleId="Formula">
    <w:name w:val="Formula"/>
    <w:basedOn w:val="Normal"/>
    <w:next w:val="Normal"/>
    <w:uiPriority w:val="99"/>
    <w:rsid w:val="00EA5EAB"/>
    <w:pPr>
      <w:spacing w:before="180" w:after="180"/>
      <w:jc w:val="center"/>
    </w:pPr>
  </w:style>
  <w:style w:type="paragraph" w:styleId="Index1">
    <w:name w:val="index 1"/>
    <w:basedOn w:val="Normal"/>
    <w:next w:val="Normal"/>
    <w:autoRedefine/>
    <w:uiPriority w:val="99"/>
    <w:rsid w:val="00EA5EAB"/>
    <w:pPr>
      <w:ind w:left="240" w:hanging="240"/>
    </w:pPr>
  </w:style>
  <w:style w:type="paragraph" w:styleId="Index2">
    <w:name w:val="index 2"/>
    <w:basedOn w:val="Normal"/>
    <w:next w:val="Normal"/>
    <w:autoRedefine/>
    <w:uiPriority w:val="99"/>
    <w:rsid w:val="00EA5EAB"/>
    <w:pPr>
      <w:ind w:left="480" w:hanging="240"/>
    </w:pPr>
  </w:style>
  <w:style w:type="paragraph" w:styleId="Index3">
    <w:name w:val="index 3"/>
    <w:basedOn w:val="Normal"/>
    <w:next w:val="Normal"/>
    <w:autoRedefine/>
    <w:uiPriority w:val="99"/>
    <w:rsid w:val="00EA5EAB"/>
    <w:pPr>
      <w:ind w:left="720" w:hanging="240"/>
    </w:pPr>
  </w:style>
  <w:style w:type="paragraph" w:styleId="Index4">
    <w:name w:val="index 4"/>
    <w:basedOn w:val="Normal"/>
    <w:next w:val="Normal"/>
    <w:autoRedefine/>
    <w:uiPriority w:val="99"/>
    <w:rsid w:val="00EA5EAB"/>
    <w:pPr>
      <w:ind w:left="960" w:hanging="240"/>
    </w:pPr>
  </w:style>
  <w:style w:type="paragraph" w:styleId="Index5">
    <w:name w:val="index 5"/>
    <w:basedOn w:val="Normal"/>
    <w:next w:val="Normal"/>
    <w:autoRedefine/>
    <w:uiPriority w:val="99"/>
    <w:rsid w:val="00EA5EAB"/>
    <w:pPr>
      <w:ind w:left="1200" w:hanging="240"/>
    </w:pPr>
  </w:style>
  <w:style w:type="paragraph" w:styleId="Index6">
    <w:name w:val="index 6"/>
    <w:basedOn w:val="Normal"/>
    <w:next w:val="Normal"/>
    <w:autoRedefine/>
    <w:uiPriority w:val="99"/>
    <w:rsid w:val="00EA5EAB"/>
    <w:pPr>
      <w:ind w:left="1440" w:hanging="240"/>
    </w:pPr>
  </w:style>
  <w:style w:type="paragraph" w:styleId="Index7">
    <w:name w:val="index 7"/>
    <w:basedOn w:val="Normal"/>
    <w:next w:val="Normal"/>
    <w:autoRedefine/>
    <w:uiPriority w:val="99"/>
    <w:rsid w:val="00EA5EAB"/>
    <w:pPr>
      <w:ind w:left="1680" w:hanging="240"/>
    </w:pPr>
  </w:style>
  <w:style w:type="paragraph" w:styleId="Index8">
    <w:name w:val="index 8"/>
    <w:basedOn w:val="Normal"/>
    <w:next w:val="Normal"/>
    <w:autoRedefine/>
    <w:uiPriority w:val="99"/>
    <w:rsid w:val="00EA5EAB"/>
    <w:pPr>
      <w:ind w:left="1920" w:hanging="240"/>
    </w:pPr>
  </w:style>
  <w:style w:type="paragraph" w:styleId="Index9">
    <w:name w:val="index 9"/>
    <w:basedOn w:val="Normal"/>
    <w:next w:val="Normal"/>
    <w:autoRedefine/>
    <w:uiPriority w:val="99"/>
    <w:rsid w:val="00EA5EAB"/>
    <w:pPr>
      <w:ind w:left="2160" w:hanging="240"/>
    </w:pPr>
  </w:style>
  <w:style w:type="paragraph" w:styleId="IndexHeading">
    <w:name w:val="index heading"/>
    <w:basedOn w:val="Normal"/>
    <w:next w:val="Index1"/>
    <w:uiPriority w:val="99"/>
    <w:rsid w:val="00EA5EAB"/>
    <w:rPr>
      <w:rFonts w:ascii="Arial" w:hAnsi="Arial" w:cs="Arial"/>
      <w:b/>
      <w:bCs/>
    </w:rPr>
  </w:style>
  <w:style w:type="paragraph" w:customStyle="1" w:styleId="Lt">
    <w:name w:val="Lt"/>
    <w:aliases w:val="Long title"/>
    <w:basedOn w:val="Normal"/>
    <w:uiPriority w:val="99"/>
    <w:rsid w:val="00EA5EAB"/>
    <w:pPr>
      <w:spacing w:before="260"/>
    </w:pPr>
    <w:rPr>
      <w:rFonts w:ascii="Arial" w:hAnsi="Arial"/>
      <w:b/>
      <w:sz w:val="28"/>
    </w:rPr>
  </w:style>
  <w:style w:type="paragraph" w:customStyle="1" w:styleId="M1">
    <w:name w:val="M1"/>
    <w:aliases w:val="Modification Heading"/>
    <w:basedOn w:val="Normal"/>
    <w:next w:val="Normal"/>
    <w:uiPriority w:val="99"/>
    <w:rsid w:val="00EA5EA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EA5EAB"/>
    <w:pPr>
      <w:keepNext/>
      <w:spacing w:before="120" w:line="260" w:lineRule="exact"/>
      <w:ind w:left="964"/>
    </w:pPr>
    <w:rPr>
      <w:i/>
    </w:rPr>
  </w:style>
  <w:style w:type="paragraph" w:customStyle="1" w:styleId="M3">
    <w:name w:val="M3"/>
    <w:aliases w:val="Modification Text"/>
    <w:basedOn w:val="Normal"/>
    <w:next w:val="M1"/>
    <w:uiPriority w:val="99"/>
    <w:rsid w:val="00EA5EAB"/>
    <w:pPr>
      <w:spacing w:before="60" w:line="260" w:lineRule="exact"/>
      <w:ind w:left="1247"/>
      <w:jc w:val="both"/>
    </w:pPr>
  </w:style>
  <w:style w:type="paragraph" w:styleId="MacroText">
    <w:name w:val="macro"/>
    <w:link w:val="MacroTextChar"/>
    <w:uiPriority w:val="99"/>
    <w:rsid w:val="00EA5EA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rsid w:val="00EA5EAB"/>
    <w:rPr>
      <w:rFonts w:ascii="Courier New" w:eastAsia="Times New Roman" w:hAnsi="Courier New" w:cs="Courier New"/>
    </w:rPr>
  </w:style>
  <w:style w:type="paragraph" w:customStyle="1" w:styleId="MainBodySectionBreak">
    <w:name w:val="MainBody Section Break"/>
    <w:basedOn w:val="Normal"/>
    <w:next w:val="Normal"/>
    <w:uiPriority w:val="99"/>
    <w:rsid w:val="00EA5EAB"/>
  </w:style>
  <w:style w:type="paragraph" w:customStyle="1" w:styleId="Maker">
    <w:name w:val="Maker"/>
    <w:basedOn w:val="Normal"/>
    <w:uiPriority w:val="99"/>
    <w:rsid w:val="00EA5EAB"/>
    <w:pPr>
      <w:tabs>
        <w:tab w:val="left" w:pos="3119"/>
      </w:tabs>
      <w:spacing w:line="300" w:lineRule="atLeast"/>
    </w:pPr>
  </w:style>
  <w:style w:type="paragraph" w:customStyle="1" w:styleId="MHD">
    <w:name w:val="MHD"/>
    <w:aliases w:val="Mod Division Heading"/>
    <w:basedOn w:val="Normal"/>
    <w:next w:val="Normal"/>
    <w:uiPriority w:val="99"/>
    <w:rsid w:val="00EA5EAB"/>
    <w:pPr>
      <w:keepNext/>
      <w:spacing w:before="360"/>
      <w:ind w:left="2410" w:hanging="2410"/>
    </w:pPr>
    <w:rPr>
      <w:b/>
      <w:sz w:val="28"/>
    </w:rPr>
  </w:style>
  <w:style w:type="paragraph" w:customStyle="1" w:styleId="MHP">
    <w:name w:val="MHP"/>
    <w:aliases w:val="Mod Part Heading"/>
    <w:basedOn w:val="Normal"/>
    <w:next w:val="Normal"/>
    <w:uiPriority w:val="99"/>
    <w:rsid w:val="00EA5EAB"/>
    <w:pPr>
      <w:keepNext/>
      <w:spacing w:before="360"/>
      <w:ind w:left="2410" w:hanging="2410"/>
    </w:pPr>
    <w:rPr>
      <w:b/>
      <w:sz w:val="32"/>
    </w:rPr>
  </w:style>
  <w:style w:type="paragraph" w:customStyle="1" w:styleId="MHR">
    <w:name w:val="MHR"/>
    <w:aliases w:val="Mod Regulation Heading"/>
    <w:basedOn w:val="Normal"/>
    <w:next w:val="Normal"/>
    <w:uiPriority w:val="99"/>
    <w:rsid w:val="00EA5EAB"/>
    <w:pPr>
      <w:keepNext/>
      <w:spacing w:before="360"/>
      <w:ind w:left="964" w:hanging="964"/>
    </w:pPr>
    <w:rPr>
      <w:b/>
    </w:rPr>
  </w:style>
  <w:style w:type="paragraph" w:customStyle="1" w:styleId="MHS">
    <w:name w:val="MHS"/>
    <w:aliases w:val="Mod Subdivision Heading"/>
    <w:basedOn w:val="Normal"/>
    <w:next w:val="MHR"/>
    <w:uiPriority w:val="99"/>
    <w:rsid w:val="00EA5EAB"/>
    <w:pPr>
      <w:keepNext/>
      <w:spacing w:before="360"/>
      <w:ind w:left="2410" w:hanging="2410"/>
    </w:pPr>
    <w:rPr>
      <w:b/>
    </w:rPr>
  </w:style>
  <w:style w:type="paragraph" w:customStyle="1" w:styleId="MHSR">
    <w:name w:val="MHSR"/>
    <w:aliases w:val="Mod Subregulation Heading"/>
    <w:basedOn w:val="Normal"/>
    <w:next w:val="Normal"/>
    <w:uiPriority w:val="99"/>
    <w:rsid w:val="00EA5EAB"/>
    <w:pPr>
      <w:keepNext/>
      <w:spacing w:before="300"/>
      <w:ind w:left="964" w:hanging="964"/>
    </w:pPr>
    <w:rPr>
      <w:i/>
    </w:rPr>
  </w:style>
  <w:style w:type="paragraph" w:customStyle="1" w:styleId="Note">
    <w:name w:val="Note"/>
    <w:basedOn w:val="Normal"/>
    <w:uiPriority w:val="99"/>
    <w:rsid w:val="00EA5EAB"/>
    <w:pPr>
      <w:keepLines/>
      <w:spacing w:before="120" w:line="220" w:lineRule="exact"/>
      <w:ind w:left="964"/>
      <w:jc w:val="both"/>
    </w:pPr>
    <w:rPr>
      <w:sz w:val="20"/>
    </w:rPr>
  </w:style>
  <w:style w:type="paragraph" w:customStyle="1" w:styleId="NotesSectionBreak">
    <w:name w:val="NotesSectionBreak"/>
    <w:basedOn w:val="Normal"/>
    <w:next w:val="Normal"/>
    <w:uiPriority w:val="99"/>
    <w:rsid w:val="00EA5EAB"/>
  </w:style>
  <w:style w:type="paragraph" w:customStyle="1" w:styleId="P4">
    <w:name w:val="P4"/>
    <w:aliases w:val="(I)"/>
    <w:basedOn w:val="Normal"/>
    <w:uiPriority w:val="99"/>
    <w:rsid w:val="00EA5EAB"/>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EA5EAB"/>
    <w:rPr>
      <w:sz w:val="4"/>
      <w:szCs w:val="2"/>
    </w:rPr>
  </w:style>
  <w:style w:type="paragraph" w:customStyle="1" w:styleId="Penalty">
    <w:name w:val="Penalty"/>
    <w:basedOn w:val="Normal"/>
    <w:next w:val="Normal"/>
    <w:uiPriority w:val="99"/>
    <w:rsid w:val="00EA5EAB"/>
    <w:pPr>
      <w:spacing w:before="180" w:line="260" w:lineRule="exact"/>
      <w:ind w:left="964"/>
      <w:jc w:val="both"/>
    </w:pPr>
  </w:style>
  <w:style w:type="paragraph" w:customStyle="1" w:styleId="Query">
    <w:name w:val="Query"/>
    <w:aliases w:val="QY"/>
    <w:basedOn w:val="Normal"/>
    <w:uiPriority w:val="99"/>
    <w:rsid w:val="00EA5EAB"/>
    <w:pPr>
      <w:spacing w:before="180" w:line="260" w:lineRule="exact"/>
      <w:ind w:left="964" w:hanging="964"/>
      <w:jc w:val="both"/>
    </w:pPr>
    <w:rPr>
      <w:b/>
      <w:i/>
    </w:rPr>
  </w:style>
  <w:style w:type="paragraph" w:customStyle="1" w:styleId="ReadersGuideSectionBreak">
    <w:name w:val="ReadersGuideSectionBreak"/>
    <w:basedOn w:val="Normal"/>
    <w:next w:val="Normal"/>
    <w:uiPriority w:val="99"/>
    <w:rsid w:val="00EA5EAB"/>
  </w:style>
  <w:style w:type="paragraph" w:customStyle="1" w:styleId="RGHead">
    <w:name w:val="RGHead"/>
    <w:basedOn w:val="Normal"/>
    <w:next w:val="Normal"/>
    <w:uiPriority w:val="99"/>
    <w:rsid w:val="00EA5EAB"/>
    <w:pPr>
      <w:keepNext/>
      <w:spacing w:before="360"/>
    </w:pPr>
    <w:rPr>
      <w:rFonts w:ascii="Arial" w:hAnsi="Arial"/>
      <w:b/>
      <w:sz w:val="32"/>
    </w:rPr>
  </w:style>
  <w:style w:type="paragraph" w:customStyle="1" w:styleId="RGPara">
    <w:name w:val="RGPara"/>
    <w:aliases w:val="Readers Guide Para"/>
    <w:basedOn w:val="Normal"/>
    <w:uiPriority w:val="99"/>
    <w:rsid w:val="00EA5EAB"/>
    <w:pPr>
      <w:spacing w:before="120" w:line="260" w:lineRule="exact"/>
      <w:jc w:val="both"/>
    </w:pPr>
  </w:style>
  <w:style w:type="paragraph" w:customStyle="1" w:styleId="RGPtHd">
    <w:name w:val="RGPtHd"/>
    <w:aliases w:val="Readers Guide PT Heading"/>
    <w:basedOn w:val="Normal"/>
    <w:next w:val="Normal"/>
    <w:uiPriority w:val="99"/>
    <w:rsid w:val="00EA5EAB"/>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EA5EAB"/>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EA5EAB"/>
  </w:style>
  <w:style w:type="paragraph" w:customStyle="1" w:styleId="ScheduleDivision">
    <w:name w:val="Schedule Division"/>
    <w:basedOn w:val="Normal"/>
    <w:next w:val="ScheduleHeading"/>
    <w:uiPriority w:val="99"/>
    <w:rsid w:val="00EA5EAB"/>
    <w:pPr>
      <w:keepNext/>
      <w:keepLines/>
      <w:spacing w:before="360"/>
      <w:ind w:left="1559" w:hanging="1559"/>
    </w:pPr>
    <w:rPr>
      <w:rFonts w:ascii="Arial" w:hAnsi="Arial"/>
      <w:b/>
    </w:rPr>
  </w:style>
  <w:style w:type="character" w:customStyle="1" w:styleId="CharSchNo">
    <w:name w:val="CharSchNo"/>
    <w:basedOn w:val="DefaultParagraphFont"/>
    <w:uiPriority w:val="99"/>
    <w:rsid w:val="00EA5EAB"/>
  </w:style>
  <w:style w:type="character" w:customStyle="1" w:styleId="CharSchText">
    <w:name w:val="CharSchText"/>
    <w:basedOn w:val="DefaultParagraphFont"/>
    <w:uiPriority w:val="99"/>
    <w:rsid w:val="00EA5EAB"/>
  </w:style>
  <w:style w:type="paragraph" w:customStyle="1" w:styleId="IntroP1a">
    <w:name w:val="IntroP1(a)"/>
    <w:basedOn w:val="Normal"/>
    <w:uiPriority w:val="99"/>
    <w:rsid w:val="00EA5EAB"/>
    <w:pPr>
      <w:spacing w:before="60" w:line="260" w:lineRule="exact"/>
      <w:ind w:left="454" w:hanging="454"/>
      <w:jc w:val="both"/>
    </w:pPr>
  </w:style>
  <w:style w:type="character" w:customStyle="1" w:styleId="CharAmSchPTNo">
    <w:name w:val="CharAmSchPTNo"/>
    <w:basedOn w:val="DefaultParagraphFont"/>
    <w:uiPriority w:val="99"/>
    <w:rsid w:val="00EA5EAB"/>
  </w:style>
  <w:style w:type="character" w:customStyle="1" w:styleId="CharAmSchPTText">
    <w:name w:val="CharAmSchPTText"/>
    <w:basedOn w:val="DefaultParagraphFont"/>
    <w:uiPriority w:val="99"/>
    <w:rsid w:val="00EA5EAB"/>
  </w:style>
  <w:style w:type="paragraph" w:customStyle="1" w:styleId="Footerinfo0">
    <w:name w:val="Footerinfo"/>
    <w:basedOn w:val="Footer"/>
    <w:uiPriority w:val="99"/>
    <w:rsid w:val="00EA5EAB"/>
    <w:pPr>
      <w:tabs>
        <w:tab w:val="clear" w:pos="4513"/>
        <w:tab w:val="clear" w:pos="902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uiPriority w:val="99"/>
    <w:rsid w:val="00EA5EAB"/>
    <w:pPr>
      <w:jc w:val="left"/>
    </w:pPr>
  </w:style>
  <w:style w:type="paragraph" w:customStyle="1" w:styleId="FooterPageOdd">
    <w:name w:val="FooterPageOdd"/>
    <w:basedOn w:val="Footer"/>
    <w:uiPriority w:val="99"/>
    <w:rsid w:val="00EA5EAB"/>
    <w:pPr>
      <w:tabs>
        <w:tab w:val="clear" w:pos="4513"/>
        <w:tab w:val="clear" w:pos="9026"/>
        <w:tab w:val="center" w:pos="3600"/>
        <w:tab w:val="right" w:pos="7201"/>
      </w:tabs>
      <w:spacing w:before="20"/>
      <w:jc w:val="right"/>
    </w:pPr>
    <w:rPr>
      <w:rFonts w:ascii="Arial" w:hAnsi="Arial"/>
      <w:sz w:val="22"/>
      <w:szCs w:val="18"/>
    </w:rPr>
  </w:style>
  <w:style w:type="paragraph" w:customStyle="1" w:styleId="SchedSectionBreak">
    <w:name w:val="SchedSectionBreak"/>
    <w:basedOn w:val="Normal"/>
    <w:next w:val="Normal"/>
    <w:uiPriority w:val="99"/>
    <w:rsid w:val="00EA5EAB"/>
  </w:style>
  <w:style w:type="paragraph" w:customStyle="1" w:styleId="ScheduleHeading">
    <w:name w:val="Schedule Heading"/>
    <w:basedOn w:val="Normal"/>
    <w:next w:val="Normal"/>
    <w:uiPriority w:val="99"/>
    <w:rsid w:val="00EA5EAB"/>
    <w:pPr>
      <w:keepNext/>
      <w:keepLines/>
      <w:spacing w:before="360"/>
      <w:ind w:left="964" w:hanging="964"/>
    </w:pPr>
    <w:rPr>
      <w:rFonts w:ascii="Arial" w:hAnsi="Arial"/>
      <w:b/>
    </w:rPr>
  </w:style>
  <w:style w:type="paragraph" w:customStyle="1" w:styleId="Schedulelist">
    <w:name w:val="Schedule list"/>
    <w:basedOn w:val="Normal"/>
    <w:uiPriority w:val="99"/>
    <w:rsid w:val="00EA5EAB"/>
    <w:pPr>
      <w:tabs>
        <w:tab w:val="right" w:pos="1985"/>
      </w:tabs>
      <w:spacing w:before="60" w:line="260" w:lineRule="exact"/>
      <w:ind w:left="454"/>
    </w:pPr>
  </w:style>
  <w:style w:type="paragraph" w:customStyle="1" w:styleId="Schedulepara">
    <w:name w:val="Schedule para"/>
    <w:basedOn w:val="Normal"/>
    <w:uiPriority w:val="99"/>
    <w:rsid w:val="00EA5EAB"/>
    <w:pPr>
      <w:tabs>
        <w:tab w:val="right" w:pos="567"/>
      </w:tabs>
      <w:spacing w:before="180" w:line="260" w:lineRule="exact"/>
      <w:ind w:left="964" w:hanging="964"/>
      <w:jc w:val="both"/>
    </w:pPr>
  </w:style>
  <w:style w:type="paragraph" w:customStyle="1" w:styleId="Schedulepart">
    <w:name w:val="Schedule part"/>
    <w:basedOn w:val="Normal"/>
    <w:uiPriority w:val="99"/>
    <w:rsid w:val="00EA5EAB"/>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EA5EA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EA5EAB"/>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EA5EAB"/>
  </w:style>
  <w:style w:type="paragraph" w:customStyle="1" w:styleId="SRNo">
    <w:name w:val="SRNo"/>
    <w:basedOn w:val="Normal"/>
    <w:next w:val="Normal"/>
    <w:uiPriority w:val="99"/>
    <w:rsid w:val="00EA5EAB"/>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EA5EAB"/>
    <w:pPr>
      <w:ind w:left="240" w:hanging="240"/>
    </w:pPr>
  </w:style>
  <w:style w:type="paragraph" w:styleId="TableofFigures">
    <w:name w:val="table of figures"/>
    <w:basedOn w:val="Normal"/>
    <w:next w:val="Normal"/>
    <w:uiPriority w:val="99"/>
    <w:rsid w:val="00EA5EAB"/>
    <w:pPr>
      <w:ind w:left="480" w:hanging="480"/>
    </w:pPr>
  </w:style>
  <w:style w:type="paragraph" w:customStyle="1" w:styleId="TableColHead">
    <w:name w:val="TableColHead"/>
    <w:basedOn w:val="Normal"/>
    <w:uiPriority w:val="99"/>
    <w:rsid w:val="00EA5EAB"/>
    <w:pPr>
      <w:keepNext/>
      <w:spacing w:before="120" w:after="60" w:line="200" w:lineRule="exact"/>
    </w:pPr>
    <w:rPr>
      <w:rFonts w:ascii="Arial" w:hAnsi="Arial"/>
      <w:b/>
      <w:sz w:val="18"/>
    </w:rPr>
  </w:style>
  <w:style w:type="table" w:customStyle="1" w:styleId="TableGeneral">
    <w:name w:val="TableGeneral"/>
    <w:basedOn w:val="TableNormal"/>
    <w:uiPriority w:val="99"/>
    <w:rsid w:val="00EA5EAB"/>
    <w:pPr>
      <w:spacing w:before="60" w:after="60" w:line="240" w:lineRule="exact"/>
    </w:pPr>
    <w:rPr>
      <w:rFonts w:eastAsia="Times New Roman"/>
      <w:sz w:val="22"/>
      <w:lang w:eastAsia="en-AU"/>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uiPriority w:val="99"/>
    <w:rsid w:val="00EA5EAB"/>
    <w:pPr>
      <w:tabs>
        <w:tab w:val="right" w:pos="408"/>
      </w:tabs>
      <w:spacing w:after="60" w:line="240" w:lineRule="exact"/>
      <w:ind w:left="533" w:hanging="533"/>
    </w:pPr>
    <w:rPr>
      <w:sz w:val="22"/>
    </w:rPr>
  </w:style>
  <w:style w:type="paragraph" w:customStyle="1" w:styleId="TableP2i">
    <w:name w:val="TableP2(i)"/>
    <w:basedOn w:val="Normal"/>
    <w:uiPriority w:val="99"/>
    <w:rsid w:val="00EA5EAB"/>
    <w:pPr>
      <w:tabs>
        <w:tab w:val="right" w:pos="726"/>
      </w:tabs>
      <w:spacing w:after="60" w:line="240" w:lineRule="exact"/>
      <w:ind w:left="868" w:hanging="868"/>
    </w:pPr>
    <w:rPr>
      <w:sz w:val="22"/>
    </w:rPr>
  </w:style>
  <w:style w:type="paragraph" w:customStyle="1" w:styleId="TableText1">
    <w:name w:val="TableText"/>
    <w:basedOn w:val="Normal"/>
    <w:uiPriority w:val="99"/>
    <w:rsid w:val="00EA5EAB"/>
    <w:pPr>
      <w:spacing w:before="60" w:after="60" w:line="240" w:lineRule="exact"/>
    </w:pPr>
    <w:rPr>
      <w:sz w:val="22"/>
    </w:rPr>
  </w:style>
  <w:style w:type="paragraph" w:styleId="TOAHeading">
    <w:name w:val="toa heading"/>
    <w:basedOn w:val="Normal"/>
    <w:next w:val="Normal"/>
    <w:uiPriority w:val="99"/>
    <w:rsid w:val="00EA5EAB"/>
    <w:pPr>
      <w:spacing w:before="120"/>
    </w:pPr>
    <w:rPr>
      <w:rFonts w:ascii="Arial" w:hAnsi="Arial" w:cs="Arial"/>
      <w:b/>
      <w:bCs/>
    </w:rPr>
  </w:style>
  <w:style w:type="paragraph" w:customStyle="1" w:styleId="TOC">
    <w:name w:val="TOC"/>
    <w:basedOn w:val="Normal"/>
    <w:next w:val="Normal"/>
    <w:uiPriority w:val="99"/>
    <w:rsid w:val="00EA5EAB"/>
    <w:pPr>
      <w:tabs>
        <w:tab w:val="right" w:pos="7088"/>
      </w:tabs>
      <w:spacing w:after="120"/>
    </w:pPr>
    <w:rPr>
      <w:rFonts w:ascii="Arial" w:hAnsi="Arial"/>
      <w:sz w:val="20"/>
      <w:lang w:eastAsia="en-US"/>
    </w:rPr>
  </w:style>
  <w:style w:type="paragraph" w:styleId="TOC6">
    <w:name w:val="toc 6"/>
    <w:basedOn w:val="Normal"/>
    <w:next w:val="Normal"/>
    <w:autoRedefine/>
    <w:uiPriority w:val="39"/>
    <w:rsid w:val="00EA5EA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uiPriority w:val="39"/>
    <w:rsid w:val="00EA5EA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EA5EAB"/>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rsid w:val="00EA5EAB"/>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EA5EAB"/>
    <w:pPr>
      <w:tabs>
        <w:tab w:val="right" w:pos="709"/>
      </w:tabs>
      <w:spacing w:before="60" w:line="260" w:lineRule="exact"/>
      <w:ind w:left="907" w:hanging="907"/>
      <w:jc w:val="both"/>
    </w:pPr>
  </w:style>
  <w:style w:type="paragraph" w:customStyle="1" w:styleId="IntroP3A">
    <w:name w:val="IntroP3(A)"/>
    <w:basedOn w:val="Normal"/>
    <w:uiPriority w:val="99"/>
    <w:rsid w:val="00EA5EAB"/>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EA5EAB"/>
    <w:pPr>
      <w:spacing w:before="120"/>
      <w:ind w:left="958" w:hanging="958"/>
    </w:pPr>
    <w:rPr>
      <w:rFonts w:ascii="Arial" w:hAnsi="Arial" w:cs="Arial"/>
      <w:b/>
      <w:sz w:val="16"/>
      <w:szCs w:val="18"/>
      <w:lang w:eastAsia="en-US"/>
    </w:rPr>
  </w:style>
  <w:style w:type="paragraph" w:customStyle="1" w:styleId="ZA2">
    <w:name w:val="ZA2"/>
    <w:basedOn w:val="A2"/>
    <w:uiPriority w:val="99"/>
    <w:rsid w:val="00EA5EAB"/>
    <w:pPr>
      <w:keepNext/>
    </w:pPr>
  </w:style>
  <w:style w:type="paragraph" w:customStyle="1" w:styleId="ZA3">
    <w:name w:val="ZA3"/>
    <w:basedOn w:val="A3"/>
    <w:uiPriority w:val="99"/>
    <w:rsid w:val="00EA5EAB"/>
    <w:pPr>
      <w:keepNext/>
    </w:pPr>
  </w:style>
  <w:style w:type="paragraph" w:customStyle="1" w:styleId="ZA4">
    <w:name w:val="ZA4"/>
    <w:basedOn w:val="Normal"/>
    <w:next w:val="A4"/>
    <w:uiPriority w:val="99"/>
    <w:rsid w:val="00EA5EAB"/>
    <w:pPr>
      <w:keepNext/>
      <w:tabs>
        <w:tab w:val="right" w:pos="1247"/>
      </w:tabs>
      <w:spacing w:before="60" w:line="260" w:lineRule="exact"/>
      <w:ind w:left="1531" w:hanging="1531"/>
      <w:jc w:val="both"/>
    </w:pPr>
  </w:style>
  <w:style w:type="paragraph" w:customStyle="1" w:styleId="ZDD">
    <w:name w:val="ZDD"/>
    <w:aliases w:val="Dict Def"/>
    <w:basedOn w:val="DD"/>
    <w:uiPriority w:val="99"/>
    <w:rsid w:val="00EA5EAB"/>
    <w:pPr>
      <w:keepNext/>
    </w:pPr>
  </w:style>
  <w:style w:type="paragraph" w:customStyle="1" w:styleId="Zdefinition">
    <w:name w:val="Zdefinition"/>
    <w:basedOn w:val="definition"/>
    <w:uiPriority w:val="99"/>
    <w:rsid w:val="00EA5EAB"/>
    <w:pPr>
      <w:keepNext/>
    </w:pPr>
  </w:style>
  <w:style w:type="paragraph" w:customStyle="1" w:styleId="ZDP1">
    <w:name w:val="ZDP1"/>
    <w:basedOn w:val="DP1a"/>
    <w:uiPriority w:val="99"/>
    <w:rsid w:val="00EA5EAB"/>
    <w:pPr>
      <w:keepNext/>
    </w:pPr>
  </w:style>
  <w:style w:type="paragraph" w:customStyle="1" w:styleId="ZExampleBody">
    <w:name w:val="ZExample Body"/>
    <w:basedOn w:val="ExampleBody"/>
    <w:uiPriority w:val="99"/>
    <w:rsid w:val="00EA5EAB"/>
    <w:pPr>
      <w:keepNext/>
    </w:pPr>
  </w:style>
  <w:style w:type="paragraph" w:customStyle="1" w:styleId="ZNote">
    <w:name w:val="ZNote"/>
    <w:basedOn w:val="Note"/>
    <w:uiPriority w:val="99"/>
    <w:rsid w:val="00EA5EAB"/>
    <w:pPr>
      <w:keepNext/>
    </w:pPr>
  </w:style>
  <w:style w:type="paragraph" w:customStyle="1" w:styleId="ZP1">
    <w:name w:val="ZP1"/>
    <w:basedOn w:val="P1"/>
    <w:uiPriority w:val="99"/>
    <w:rsid w:val="00EA5EAB"/>
    <w:pPr>
      <w:keepNext/>
    </w:pPr>
  </w:style>
  <w:style w:type="paragraph" w:customStyle="1" w:styleId="ZP2">
    <w:name w:val="ZP2"/>
    <w:basedOn w:val="P2"/>
    <w:uiPriority w:val="99"/>
    <w:rsid w:val="00EA5EAB"/>
    <w:pPr>
      <w:keepNext/>
      <w:tabs>
        <w:tab w:val="clear" w:pos="2098"/>
        <w:tab w:val="right" w:pos="1758"/>
        <w:tab w:val="left" w:pos="2155"/>
      </w:tabs>
      <w:spacing w:before="60" w:after="0"/>
      <w:ind w:left="1985" w:hanging="1985"/>
    </w:pPr>
    <w:rPr>
      <w:rFonts w:ascii="Times New Roman" w:eastAsia="Times New Roman" w:hAnsi="Times New Roman" w:cs="Times New Roman"/>
      <w:sz w:val="24"/>
      <w:szCs w:val="24"/>
      <w:lang w:eastAsia="en-AU"/>
    </w:rPr>
  </w:style>
  <w:style w:type="paragraph" w:customStyle="1" w:styleId="ZP3">
    <w:name w:val="ZP3"/>
    <w:basedOn w:val="P3"/>
    <w:uiPriority w:val="99"/>
    <w:rsid w:val="00EA5EAB"/>
    <w:pPr>
      <w:keepNext/>
      <w:tabs>
        <w:tab w:val="clear" w:pos="2722"/>
        <w:tab w:val="right" w:pos="2410"/>
      </w:tabs>
      <w:spacing w:before="60" w:after="0"/>
      <w:ind w:left="2693" w:hanging="2693"/>
    </w:pPr>
    <w:rPr>
      <w:rFonts w:ascii="Times New Roman" w:eastAsia="Times New Roman" w:hAnsi="Times New Roman" w:cs="Times New Roman"/>
      <w:sz w:val="24"/>
      <w:szCs w:val="24"/>
      <w:lang w:eastAsia="en-AU"/>
    </w:rPr>
  </w:style>
  <w:style w:type="paragraph" w:customStyle="1" w:styleId="ZR1">
    <w:name w:val="ZR1"/>
    <w:basedOn w:val="R1"/>
    <w:uiPriority w:val="99"/>
    <w:rsid w:val="00EA5EAB"/>
    <w:pPr>
      <w:keepNext/>
    </w:pPr>
  </w:style>
  <w:style w:type="paragraph" w:customStyle="1" w:styleId="ZR2">
    <w:name w:val="ZR2"/>
    <w:basedOn w:val="R2"/>
    <w:uiPriority w:val="99"/>
    <w:rsid w:val="00EA5EAB"/>
    <w:pPr>
      <w:keepNext/>
    </w:pPr>
  </w:style>
  <w:style w:type="paragraph" w:customStyle="1" w:styleId="ZRcN">
    <w:name w:val="ZRcN"/>
    <w:basedOn w:val="Rc"/>
    <w:uiPriority w:val="99"/>
    <w:rsid w:val="00EA5EAB"/>
    <w:pPr>
      <w:keepNext/>
    </w:pPr>
  </w:style>
  <w:style w:type="character" w:customStyle="1" w:styleId="TitleSuperscript">
    <w:name w:val="TitleSuperscript"/>
    <w:basedOn w:val="DefaultParagraphFont"/>
    <w:uiPriority w:val="99"/>
    <w:rsid w:val="00EA5EAB"/>
    <w:rPr>
      <w:rFonts w:ascii="Arial" w:hAnsi="Arial"/>
      <w:position w:val="6"/>
      <w:sz w:val="24"/>
      <w:szCs w:val="24"/>
      <w:vertAlign w:val="superscript"/>
    </w:rPr>
  </w:style>
  <w:style w:type="paragraph" w:customStyle="1" w:styleId="top1">
    <w:name w:val="top1"/>
    <w:basedOn w:val="Normal"/>
    <w:uiPriority w:val="99"/>
    <w:rsid w:val="00EA5EA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uiPriority w:val="99"/>
    <w:rsid w:val="00EA5EAB"/>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uiPriority w:val="99"/>
    <w:rsid w:val="00EA5EAB"/>
    <w:pPr>
      <w:spacing w:before="80"/>
      <w:ind w:left="2410" w:hanging="1168"/>
    </w:pPr>
    <w:rPr>
      <w:rFonts w:ascii="Arial" w:hAnsi="Arial"/>
      <w:sz w:val="18"/>
      <w:lang w:eastAsia="en-US"/>
    </w:rPr>
  </w:style>
  <w:style w:type="paragraph" w:customStyle="1" w:styleId="CHS">
    <w:name w:val="CHS"/>
    <w:aliases w:val="CASA Subdivision Heading"/>
    <w:basedOn w:val="HS"/>
    <w:next w:val="HR"/>
    <w:uiPriority w:val="99"/>
    <w:rsid w:val="00EA5EAB"/>
    <w:pPr>
      <w:spacing w:after="0" w:line="240" w:lineRule="auto"/>
      <w:outlineLvl w:val="9"/>
    </w:pPr>
    <w:rPr>
      <w:b w:val="0"/>
      <w:bCs w:val="0"/>
      <w:i/>
      <w:sz w:val="24"/>
      <w:szCs w:val="24"/>
      <w:lang w:eastAsia="en-AU"/>
    </w:rPr>
  </w:style>
  <w:style w:type="paragraph" w:customStyle="1" w:styleId="tsubpara0">
    <w:name w:val="tsubpara"/>
    <w:basedOn w:val="Normal"/>
    <w:rsid w:val="00E96A34"/>
    <w:pPr>
      <w:spacing w:before="100" w:beforeAutospacing="1" w:after="100" w:afterAutospacing="1"/>
    </w:pPr>
  </w:style>
  <w:style w:type="paragraph" w:customStyle="1" w:styleId="notesubpara0">
    <w:name w:val="notesubpara"/>
    <w:basedOn w:val="Normal"/>
    <w:rsid w:val="00E96A34"/>
    <w:pPr>
      <w:spacing w:before="100" w:beforeAutospacing="1" w:after="100" w:afterAutospacing="1"/>
    </w:pPr>
  </w:style>
  <w:style w:type="paragraph" w:customStyle="1" w:styleId="Quotation8">
    <w:name w:val="Quotation 8"/>
    <w:basedOn w:val="Normal"/>
    <w:semiHidden/>
    <w:rsid w:val="00E96A34"/>
    <w:pPr>
      <w:tabs>
        <w:tab w:val="num" w:pos="3402"/>
      </w:tabs>
      <w:spacing w:after="140" w:line="260" w:lineRule="atLeast"/>
      <w:ind w:left="3402"/>
    </w:pPr>
    <w:rPr>
      <w:rFonts w:ascii="Arial" w:hAnsi="Arial" w:cs="Arial"/>
      <w:sz w:val="20"/>
      <w:szCs w:val="22"/>
    </w:rPr>
  </w:style>
  <w:style w:type="paragraph" w:customStyle="1" w:styleId="MTDisplayEquation">
    <w:name w:val="MTDisplayEquation"/>
    <w:basedOn w:val="ListParagraph"/>
    <w:next w:val="Normal"/>
    <w:link w:val="MTDisplayEquationChar"/>
    <w:rsid w:val="00E96A34"/>
    <w:pPr>
      <w:tabs>
        <w:tab w:val="center" w:pos="4536"/>
        <w:tab w:val="right" w:pos="9020"/>
      </w:tabs>
      <w:spacing w:after="160" w:line="240" w:lineRule="auto"/>
      <w:ind w:left="0"/>
      <w:contextualSpacing/>
    </w:pPr>
    <w:rPr>
      <w:rFonts w:asciiTheme="minorHAnsi" w:eastAsiaTheme="minorHAnsi" w:hAnsiTheme="minorHAnsi" w:cstheme="minorBidi"/>
      <w:sz w:val="22"/>
      <w:lang w:val="en-GB"/>
    </w:rPr>
  </w:style>
  <w:style w:type="character" w:customStyle="1" w:styleId="MTDisplayEquationChar">
    <w:name w:val="MTDisplayEquation Char"/>
    <w:basedOn w:val="DefaultParagraphFont"/>
    <w:link w:val="MTDisplayEquation"/>
    <w:rsid w:val="00E96A34"/>
    <w:rPr>
      <w:rFonts w:asciiTheme="minorHAnsi" w:hAnsiTheme="minorHAnsi" w:cstheme="minorBidi"/>
      <w:sz w:val="22"/>
      <w:szCs w:val="22"/>
      <w:lang w:val="en-GB"/>
    </w:rPr>
  </w:style>
  <w:style w:type="character" w:customStyle="1" w:styleId="NoteHeadingChar1">
    <w:name w:val="Note Heading Char1"/>
    <w:aliases w:val="HN Char1"/>
    <w:basedOn w:val="DefaultParagraphFont"/>
    <w:uiPriority w:val="99"/>
    <w:semiHidden/>
    <w:rsid w:val="00E96A34"/>
    <w:rPr>
      <w:rFonts w:eastAsia="Times New Roman"/>
      <w:sz w:val="24"/>
      <w:szCs w:val="24"/>
      <w:lang w:eastAsia="en-AU"/>
    </w:rPr>
  </w:style>
  <w:style w:type="paragraph" w:styleId="NoSpacing">
    <w:name w:val="No Spacing"/>
    <w:uiPriority w:val="1"/>
    <w:qFormat/>
    <w:rsid w:val="00E96A34"/>
    <w:rPr>
      <w:rFonts w:eastAsia="Times New Roman"/>
      <w:sz w:val="24"/>
      <w:szCs w:val="24"/>
      <w:lang w:eastAsia="en-AU"/>
    </w:rPr>
  </w:style>
  <w:style w:type="paragraph" w:styleId="Quote">
    <w:name w:val="Quote"/>
    <w:basedOn w:val="Normal"/>
    <w:next w:val="Normal"/>
    <w:link w:val="QuoteChar"/>
    <w:uiPriority w:val="99"/>
    <w:qFormat/>
    <w:rsid w:val="00E96A34"/>
    <w:rPr>
      <w:i/>
      <w:iCs/>
      <w:color w:val="000000" w:themeColor="text1"/>
    </w:rPr>
  </w:style>
  <w:style w:type="character" w:customStyle="1" w:styleId="QuoteChar">
    <w:name w:val="Quote Char"/>
    <w:basedOn w:val="DefaultParagraphFont"/>
    <w:link w:val="Quote"/>
    <w:uiPriority w:val="99"/>
    <w:rsid w:val="00E96A34"/>
    <w:rPr>
      <w:rFonts w:eastAsia="Times New Roman"/>
      <w:i/>
      <w:iCs/>
      <w:color w:val="000000" w:themeColor="text1"/>
      <w:sz w:val="24"/>
      <w:szCs w:val="24"/>
      <w:lang w:eastAsia="en-AU"/>
    </w:rPr>
  </w:style>
  <w:style w:type="paragraph" w:styleId="IntenseQuote">
    <w:name w:val="Intense Quote"/>
    <w:basedOn w:val="Normal"/>
    <w:next w:val="Normal"/>
    <w:link w:val="IntenseQuoteChar"/>
    <w:uiPriority w:val="30"/>
    <w:qFormat/>
    <w:rsid w:val="00E96A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6A34"/>
    <w:rPr>
      <w:rFonts w:eastAsia="Times New Roman"/>
      <w:b/>
      <w:bCs/>
      <w:i/>
      <w:iCs/>
      <w:color w:val="4F81BD" w:themeColor="accent1"/>
      <w:sz w:val="24"/>
      <w:szCs w:val="24"/>
      <w:lang w:eastAsia="en-AU"/>
    </w:rPr>
  </w:style>
  <w:style w:type="paragraph" w:styleId="Bibliography">
    <w:name w:val="Bibliography"/>
    <w:basedOn w:val="Normal"/>
    <w:next w:val="Normal"/>
    <w:uiPriority w:val="37"/>
    <w:semiHidden/>
    <w:unhideWhenUsed/>
    <w:rsid w:val="00E96A34"/>
  </w:style>
  <w:style w:type="paragraph" w:customStyle="1" w:styleId="note0">
    <w:name w:val="note"/>
    <w:basedOn w:val="Normal"/>
    <w:uiPriority w:val="99"/>
    <w:rsid w:val="00E96A34"/>
    <w:pPr>
      <w:spacing w:before="100" w:beforeAutospacing="1" w:after="100" w:afterAutospacing="1"/>
    </w:pPr>
  </w:style>
  <w:style w:type="paragraph" w:customStyle="1" w:styleId="zdefinition0">
    <w:name w:val="zdefinition"/>
    <w:basedOn w:val="Normal"/>
    <w:rsid w:val="00E96A34"/>
    <w:pPr>
      <w:spacing w:before="100" w:beforeAutospacing="1" w:after="100" w:afterAutospacing="1"/>
    </w:pPr>
  </w:style>
  <w:style w:type="paragraph" w:customStyle="1" w:styleId="p10">
    <w:name w:val="p1"/>
    <w:basedOn w:val="Normal"/>
    <w:rsid w:val="00E96A34"/>
    <w:pPr>
      <w:spacing w:before="100" w:beforeAutospacing="1" w:after="100" w:afterAutospacing="1"/>
    </w:pPr>
  </w:style>
  <w:style w:type="paragraph" w:customStyle="1" w:styleId="zr20">
    <w:name w:val="zr2"/>
    <w:basedOn w:val="Normal"/>
    <w:uiPriority w:val="99"/>
    <w:rsid w:val="00E96A34"/>
    <w:pPr>
      <w:spacing w:before="100" w:beforeAutospacing="1" w:after="100" w:afterAutospacing="1"/>
    </w:pPr>
  </w:style>
  <w:style w:type="paragraph" w:customStyle="1" w:styleId="rc0">
    <w:name w:val="rc"/>
    <w:basedOn w:val="Normal"/>
    <w:uiPriority w:val="99"/>
    <w:rsid w:val="00E96A34"/>
    <w:pPr>
      <w:spacing w:before="100" w:beforeAutospacing="1" w:after="100" w:afterAutospacing="1"/>
    </w:pPr>
  </w:style>
  <w:style w:type="paragraph" w:customStyle="1" w:styleId="Rx12">
    <w:name w:val="Rx.12"/>
    <w:aliases w:val="Subdivision"/>
    <w:basedOn w:val="Normal"/>
    <w:next w:val="Normal"/>
    <w:uiPriority w:val="99"/>
    <w:rsid w:val="00E96A34"/>
    <w:pPr>
      <w:keepNext/>
      <w:keepLines/>
      <w:spacing w:before="360" w:line="260" w:lineRule="atLeast"/>
      <w:ind w:left="1134" w:hanging="1134"/>
    </w:pPr>
    <w:rPr>
      <w:rFonts w:ascii="Arial" w:hAnsi="Arial"/>
      <w:b/>
      <w:lang w:eastAsia="en-US"/>
    </w:rPr>
  </w:style>
  <w:style w:type="paragraph" w:customStyle="1" w:styleId="r20">
    <w:name w:val="r2"/>
    <w:basedOn w:val="Normal"/>
    <w:uiPriority w:val="99"/>
    <w:rsid w:val="00E96A34"/>
    <w:pPr>
      <w:spacing w:before="100" w:beforeAutospacing="1" w:after="100" w:afterAutospacing="1"/>
    </w:pPr>
  </w:style>
  <w:style w:type="paragraph" w:customStyle="1" w:styleId="acthead5">
    <w:name w:val="acthead5"/>
    <w:basedOn w:val="Normal"/>
    <w:uiPriority w:val="99"/>
    <w:rsid w:val="00E96A34"/>
    <w:pPr>
      <w:spacing w:before="100" w:beforeAutospacing="1" w:after="100" w:afterAutospacing="1"/>
    </w:pPr>
  </w:style>
  <w:style w:type="paragraph" w:customStyle="1" w:styleId="subsectionhead">
    <w:name w:val="subsectionhead"/>
    <w:basedOn w:val="Normal"/>
    <w:uiPriority w:val="99"/>
    <w:rsid w:val="00E96A34"/>
    <w:pPr>
      <w:spacing w:before="100" w:beforeAutospacing="1" w:after="100" w:afterAutospacing="1"/>
    </w:pPr>
  </w:style>
  <w:style w:type="paragraph" w:customStyle="1" w:styleId="NoteLevel11">
    <w:name w:val="Note Level 11"/>
    <w:basedOn w:val="Normal"/>
    <w:uiPriority w:val="99"/>
    <w:semiHidden/>
    <w:rsid w:val="00E96A34"/>
    <w:pPr>
      <w:keepNext/>
      <w:contextualSpacing/>
      <w:outlineLvl w:val="0"/>
    </w:pPr>
    <w:rPr>
      <w:rFonts w:ascii="Verdana" w:hAnsi="Verdana"/>
    </w:rPr>
  </w:style>
  <w:style w:type="paragraph" w:customStyle="1" w:styleId="NoteLevel21">
    <w:name w:val="Note Level 21"/>
    <w:basedOn w:val="Normal"/>
    <w:uiPriority w:val="99"/>
    <w:semiHidden/>
    <w:rsid w:val="00E96A34"/>
    <w:pPr>
      <w:keepNext/>
      <w:contextualSpacing/>
      <w:outlineLvl w:val="1"/>
    </w:pPr>
    <w:rPr>
      <w:rFonts w:ascii="Verdana" w:hAnsi="Verdana"/>
    </w:rPr>
  </w:style>
  <w:style w:type="paragraph" w:customStyle="1" w:styleId="NoteLevel31">
    <w:name w:val="Note Level 31"/>
    <w:basedOn w:val="Normal"/>
    <w:uiPriority w:val="99"/>
    <w:semiHidden/>
    <w:rsid w:val="00E96A34"/>
    <w:pPr>
      <w:keepNext/>
      <w:contextualSpacing/>
      <w:outlineLvl w:val="2"/>
    </w:pPr>
    <w:rPr>
      <w:rFonts w:ascii="Verdana" w:hAnsi="Verdana"/>
    </w:rPr>
  </w:style>
  <w:style w:type="paragraph" w:customStyle="1" w:styleId="NoteLevel41">
    <w:name w:val="Note Level 41"/>
    <w:basedOn w:val="Normal"/>
    <w:uiPriority w:val="99"/>
    <w:semiHidden/>
    <w:rsid w:val="00E96A34"/>
    <w:pPr>
      <w:keepNext/>
      <w:contextualSpacing/>
      <w:outlineLvl w:val="3"/>
    </w:pPr>
    <w:rPr>
      <w:rFonts w:ascii="Verdana" w:hAnsi="Verdana"/>
    </w:rPr>
  </w:style>
  <w:style w:type="paragraph" w:customStyle="1" w:styleId="NoteLevel51">
    <w:name w:val="Note Level 51"/>
    <w:basedOn w:val="Normal"/>
    <w:uiPriority w:val="99"/>
    <w:semiHidden/>
    <w:rsid w:val="00E96A34"/>
    <w:pPr>
      <w:keepNext/>
      <w:contextualSpacing/>
      <w:outlineLvl w:val="4"/>
    </w:pPr>
    <w:rPr>
      <w:rFonts w:ascii="Verdana" w:hAnsi="Verdana"/>
    </w:rPr>
  </w:style>
  <w:style w:type="paragraph" w:customStyle="1" w:styleId="NoteLevel61">
    <w:name w:val="Note Level 61"/>
    <w:basedOn w:val="Normal"/>
    <w:uiPriority w:val="99"/>
    <w:semiHidden/>
    <w:rsid w:val="00E96A34"/>
    <w:pPr>
      <w:keepNext/>
      <w:contextualSpacing/>
      <w:outlineLvl w:val="5"/>
    </w:pPr>
    <w:rPr>
      <w:rFonts w:ascii="Verdana" w:hAnsi="Verdana"/>
    </w:rPr>
  </w:style>
  <w:style w:type="paragraph" w:customStyle="1" w:styleId="NoteLevel71">
    <w:name w:val="Note Level 71"/>
    <w:basedOn w:val="Normal"/>
    <w:uiPriority w:val="99"/>
    <w:semiHidden/>
    <w:rsid w:val="00E96A34"/>
    <w:pPr>
      <w:keepNext/>
      <w:contextualSpacing/>
      <w:outlineLvl w:val="6"/>
    </w:pPr>
    <w:rPr>
      <w:rFonts w:ascii="Verdana" w:hAnsi="Verdana"/>
    </w:rPr>
  </w:style>
  <w:style w:type="paragraph" w:customStyle="1" w:styleId="NoteLevel81">
    <w:name w:val="Note Level 81"/>
    <w:basedOn w:val="Normal"/>
    <w:uiPriority w:val="99"/>
    <w:semiHidden/>
    <w:rsid w:val="00E96A34"/>
    <w:pPr>
      <w:keepNext/>
      <w:contextualSpacing/>
      <w:outlineLvl w:val="7"/>
    </w:pPr>
    <w:rPr>
      <w:rFonts w:ascii="Verdana" w:hAnsi="Verdana"/>
    </w:rPr>
  </w:style>
  <w:style w:type="paragraph" w:customStyle="1" w:styleId="NoteLevel91">
    <w:name w:val="Note Level 91"/>
    <w:basedOn w:val="Normal"/>
    <w:uiPriority w:val="99"/>
    <w:semiHidden/>
    <w:rsid w:val="00E96A34"/>
    <w:pPr>
      <w:keepNext/>
      <w:contextualSpacing/>
      <w:outlineLvl w:val="8"/>
    </w:pPr>
    <w:rPr>
      <w:rFonts w:ascii="Verdana" w:hAnsi="Verdana"/>
    </w:rPr>
  </w:style>
  <w:style w:type="character" w:styleId="SubtleEmphasis">
    <w:name w:val="Subtle Emphasis"/>
    <w:basedOn w:val="DefaultParagraphFont"/>
    <w:uiPriority w:val="19"/>
    <w:qFormat/>
    <w:rsid w:val="00E96A34"/>
    <w:rPr>
      <w:rFonts w:ascii="Arial" w:hAnsi="Arial" w:cs="Times New Roman" w:hint="default"/>
      <w:i/>
      <w:iCs w:val="0"/>
      <w:color w:val="7F7F7F"/>
      <w:sz w:val="20"/>
    </w:rPr>
  </w:style>
  <w:style w:type="character" w:customStyle="1" w:styleId="charsectno0">
    <w:name w:val="charsectno"/>
    <w:basedOn w:val="DefaultParagraphFont"/>
    <w:rsid w:val="00E96A34"/>
  </w:style>
  <w:style w:type="table" w:customStyle="1" w:styleId="LightGrid-Accent11">
    <w:name w:val="Light Grid - Accent 11"/>
    <w:basedOn w:val="TableNormal"/>
    <w:uiPriority w:val="99"/>
    <w:rsid w:val="00E96A34"/>
    <w:rPr>
      <w:rFonts w:ascii="Calibri" w:eastAsia="Calibri" w:hAnsi="Calibri"/>
      <w:lang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
    <w:basedOn w:val="TableNormal"/>
    <w:uiPriority w:val="99"/>
    <w:rsid w:val="00E96A34"/>
    <w:rPr>
      <w:rFonts w:ascii="Calibri" w:eastAsia="Calibri" w:hAnsi="Calibri"/>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99"/>
    <w:rsid w:val="00E96A34"/>
    <w:rPr>
      <w:rFonts w:ascii="Calibri" w:eastAsia="Calibri" w:hAnsi="Calibri"/>
      <w:color w:val="365F91" w:themeColor="accent1" w:themeShade="BF"/>
      <w:sz w:val="24"/>
      <w:szCs w:val="24"/>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0">
    <w:name w:val="Table Grid2"/>
    <w:basedOn w:val="TableNormal"/>
    <w:uiPriority w:val="99"/>
    <w:rsid w:val="00E96A34"/>
    <w:rPr>
      <w:rFonts w:ascii="Calibri" w:eastAsia="Calibri" w:hAnsi="Calibri"/>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
    <w:name w:val="Light Shading - Accent 111"/>
    <w:basedOn w:val="TableNormal"/>
    <w:uiPriority w:val="99"/>
    <w:rsid w:val="00E96A34"/>
    <w:rPr>
      <w:rFonts w:ascii="Calibri" w:eastAsia="Calibri" w:hAnsi="Calibri"/>
      <w:color w:val="365F91" w:themeColor="accent1" w:themeShade="BF"/>
      <w:sz w:val="24"/>
      <w:szCs w:val="24"/>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uthors">
    <w:name w:val="authors"/>
    <w:basedOn w:val="Normal"/>
    <w:rsid w:val="00E96A34"/>
    <w:pPr>
      <w:spacing w:before="100" w:beforeAutospacing="1" w:after="100" w:afterAutospacing="1"/>
    </w:pPr>
    <w:rPr>
      <w:lang w:val="en-US" w:eastAsia="en-US"/>
    </w:rPr>
  </w:style>
  <w:style w:type="character" w:customStyle="1" w:styleId="journalabstracttitle1">
    <w:name w:val="journal_abstract_title1"/>
    <w:basedOn w:val="DefaultParagraphFont"/>
    <w:rsid w:val="00E96A34"/>
    <w:rPr>
      <w:rFonts w:ascii="Arial" w:hAnsi="Arial" w:cs="Arial" w:hint="default"/>
      <w:b/>
      <w:bCs/>
      <w:caps w:val="0"/>
      <w:sz w:val="16"/>
      <w:szCs w:val="16"/>
    </w:rPr>
  </w:style>
  <w:style w:type="character" w:customStyle="1" w:styleId="journalmetadata1">
    <w:name w:val="journal_metadata1"/>
    <w:basedOn w:val="DefaultParagraphFont"/>
    <w:rsid w:val="00E96A34"/>
    <w:rPr>
      <w:rFonts w:ascii="Arial" w:hAnsi="Arial" w:cs="Arial" w:hint="default"/>
      <w:b w:val="0"/>
      <w:bCs w:val="0"/>
      <w:caps w:val="0"/>
      <w:sz w:val="12"/>
      <w:szCs w:val="12"/>
    </w:rPr>
  </w:style>
  <w:style w:type="character" w:customStyle="1" w:styleId="apple-converted-space">
    <w:name w:val="apple-converted-space"/>
    <w:basedOn w:val="DefaultParagraphFont"/>
    <w:rsid w:val="00E96A34"/>
  </w:style>
  <w:style w:type="character" w:customStyle="1" w:styleId="bold1">
    <w:name w:val="bold1"/>
    <w:basedOn w:val="DefaultParagraphFont"/>
    <w:rsid w:val="00E96A34"/>
    <w:rPr>
      <w:b/>
      <w:bCs/>
    </w:rPr>
  </w:style>
  <w:style w:type="paragraph" w:customStyle="1" w:styleId="Tabletext2">
    <w:name w:val="Table text"/>
    <w:basedOn w:val="Normal"/>
    <w:rsid w:val="00E96A34"/>
    <w:pPr>
      <w:tabs>
        <w:tab w:val="left" w:pos="1418"/>
      </w:tabs>
      <w:spacing w:before="60" w:after="60"/>
    </w:pPr>
    <w:rPr>
      <w:rFonts w:ascii="Calibri" w:eastAsia="Calibri" w:hAnsi="Calibri" w:cs="Calibri"/>
      <w:sz w:val="22"/>
      <w:szCs w:val="22"/>
      <w:lang w:eastAsia="en-US"/>
    </w:rPr>
  </w:style>
  <w:style w:type="paragraph" w:customStyle="1" w:styleId="TableTextBold">
    <w:name w:val="Table Text Bold"/>
    <w:basedOn w:val="Tabletext2"/>
    <w:next w:val="Tabletext2"/>
    <w:autoRedefine/>
    <w:uiPriority w:val="99"/>
    <w:rsid w:val="00E96A34"/>
    <w:pPr>
      <w:keepNext/>
      <w:spacing w:before="120"/>
      <w:jc w:val="center"/>
    </w:pPr>
    <w:rPr>
      <w:b/>
    </w:rPr>
  </w:style>
  <w:style w:type="paragraph" w:customStyle="1" w:styleId="Figure">
    <w:name w:val="Figure"/>
    <w:basedOn w:val="BodyText"/>
    <w:next w:val="BodyText"/>
    <w:uiPriority w:val="99"/>
    <w:rsid w:val="00E96A34"/>
    <w:pPr>
      <w:keepNext/>
      <w:spacing w:before="480" w:after="120" w:line="276" w:lineRule="auto"/>
      <w:jc w:val="center"/>
    </w:pPr>
    <w:rPr>
      <w:rFonts w:ascii="Calibri" w:eastAsia="Times New Roman" w:hAnsi="Calibri"/>
      <w:noProof/>
      <w:szCs w:val="22"/>
      <w:lang w:val="en-AU" w:eastAsia="en-AU"/>
    </w:rPr>
  </w:style>
  <w:style w:type="paragraph" w:customStyle="1" w:styleId="Caption-TBL">
    <w:name w:val="Caption-TBL"/>
    <w:basedOn w:val="BodyText"/>
    <w:uiPriority w:val="99"/>
    <w:rsid w:val="00E96A34"/>
    <w:pPr>
      <w:keepNext/>
      <w:spacing w:before="480" w:after="120" w:line="276" w:lineRule="auto"/>
      <w:jc w:val="center"/>
    </w:pPr>
    <w:rPr>
      <w:rFonts w:ascii="Calibri" w:eastAsia="Times New Roman" w:hAnsi="Calibri"/>
      <w:sz w:val="20"/>
      <w:lang w:val="en-AU"/>
    </w:rPr>
  </w:style>
  <w:style w:type="paragraph" w:customStyle="1" w:styleId="Bulletinteger">
    <w:name w:val="Bullet integer"/>
    <w:basedOn w:val="BodyText"/>
    <w:next w:val="BodyText"/>
    <w:uiPriority w:val="99"/>
    <w:rsid w:val="00E96A34"/>
    <w:pPr>
      <w:tabs>
        <w:tab w:val="left" w:pos="567"/>
      </w:tabs>
      <w:spacing w:after="120" w:line="276" w:lineRule="auto"/>
      <w:ind w:left="567" w:hanging="425"/>
    </w:pPr>
    <w:rPr>
      <w:rFonts w:ascii="Calibri" w:eastAsia="Times New Roman" w:hAnsi="Calibri"/>
      <w:szCs w:val="22"/>
      <w:lang w:val="en-AU"/>
    </w:rPr>
  </w:style>
  <w:style w:type="paragraph" w:customStyle="1" w:styleId="CaptionEQU">
    <w:name w:val="Caption EQU"/>
    <w:basedOn w:val="Caption"/>
    <w:next w:val="BodyText"/>
    <w:uiPriority w:val="99"/>
    <w:rsid w:val="00E96A34"/>
    <w:pPr>
      <w:spacing w:before="120" w:after="120"/>
      <w:ind w:left="79" w:right="-45"/>
    </w:pPr>
    <w:rPr>
      <w:rFonts w:eastAsia="Calibri" w:cs="Calibri"/>
      <w:b w:val="0"/>
      <w:color w:val="auto"/>
      <w:sz w:val="22"/>
      <w:szCs w:val="22"/>
    </w:rPr>
  </w:style>
  <w:style w:type="paragraph" w:customStyle="1" w:styleId="References">
    <w:name w:val="References"/>
    <w:basedOn w:val="BodyText"/>
    <w:uiPriority w:val="99"/>
    <w:rsid w:val="00E96A34"/>
    <w:pPr>
      <w:spacing w:before="180" w:after="120" w:line="276" w:lineRule="auto"/>
    </w:pPr>
    <w:rPr>
      <w:rFonts w:ascii="Calibri" w:eastAsia="Times New Roman" w:hAnsi="Calibri"/>
      <w:szCs w:val="22"/>
      <w:lang w:val="en-AU"/>
    </w:rPr>
  </w:style>
  <w:style w:type="paragraph" w:customStyle="1" w:styleId="Bulletpoint">
    <w:name w:val="Bullet point"/>
    <w:basedOn w:val="BodyText"/>
    <w:uiPriority w:val="99"/>
    <w:rsid w:val="00E96A34"/>
    <w:pPr>
      <w:numPr>
        <w:numId w:val="29"/>
      </w:numPr>
      <w:spacing w:after="120"/>
    </w:pPr>
    <w:rPr>
      <w:rFonts w:ascii="Calibri" w:eastAsia="Times New Roman" w:hAnsi="Calibri"/>
      <w:szCs w:val="22"/>
      <w:lang w:val="en-AU"/>
    </w:rPr>
  </w:style>
  <w:style w:type="paragraph" w:customStyle="1" w:styleId="Eqelements">
    <w:name w:val="Eq elements"/>
    <w:basedOn w:val="BodyText"/>
    <w:uiPriority w:val="99"/>
    <w:rsid w:val="00E96A34"/>
    <w:pPr>
      <w:spacing w:after="480"/>
      <w:ind w:left="284" w:hanging="284"/>
    </w:pPr>
    <w:rPr>
      <w:rFonts w:ascii="Calibri" w:eastAsia="Times New Roman" w:hAnsi="Calibri" w:cs="Calibri"/>
      <w:szCs w:val="22"/>
      <w:lang w:val="en-AU"/>
    </w:rPr>
  </w:style>
  <w:style w:type="paragraph" w:customStyle="1" w:styleId="Bulletpointalpha2">
    <w:name w:val="Bullet point alpha 2"/>
    <w:basedOn w:val="Normal"/>
    <w:uiPriority w:val="99"/>
    <w:rsid w:val="00E96A34"/>
    <w:pPr>
      <w:tabs>
        <w:tab w:val="left" w:pos="993"/>
      </w:tabs>
      <w:spacing w:before="120" w:after="120"/>
      <w:ind w:left="993" w:hanging="426"/>
    </w:pPr>
    <w:rPr>
      <w:rFonts w:ascii="Calibri" w:hAnsi="Calibri"/>
      <w:sz w:val="22"/>
      <w:szCs w:val="22"/>
      <w:lang w:eastAsia="en-US"/>
    </w:rPr>
  </w:style>
  <w:style w:type="paragraph" w:customStyle="1" w:styleId="tableheading">
    <w:name w:val="tableheading"/>
    <w:basedOn w:val="Normal"/>
    <w:rsid w:val="00E96A34"/>
    <w:pPr>
      <w:spacing w:before="100" w:beforeAutospacing="1" w:after="100" w:afterAutospacing="1"/>
    </w:pPr>
  </w:style>
  <w:style w:type="paragraph" w:customStyle="1" w:styleId="tablea">
    <w:name w:val="tablea"/>
    <w:basedOn w:val="Normal"/>
    <w:rsid w:val="00E96A34"/>
    <w:pPr>
      <w:spacing w:before="100" w:beforeAutospacing="1" w:after="100" w:afterAutospacing="1"/>
    </w:pPr>
  </w:style>
  <w:style w:type="paragraph" w:customStyle="1" w:styleId="nSubpara">
    <w:name w:val="n_Subpara"/>
    <w:basedOn w:val="Normal"/>
    <w:qFormat/>
    <w:rsid w:val="009E684C"/>
    <w:pPr>
      <w:tabs>
        <w:tab w:val="right" w:pos="2948"/>
      </w:tabs>
      <w:spacing w:after="100" w:line="220" w:lineRule="exact"/>
      <w:ind w:left="3119" w:hanging="3119"/>
    </w:pPr>
    <w:rPr>
      <w:rFonts w:eastAsia="Calibri"/>
      <w:sz w:val="20"/>
      <w:szCs w:val="20"/>
      <w:lang w:eastAsia="en-US"/>
    </w:rPr>
  </w:style>
  <w:style w:type="character" w:customStyle="1" w:styleId="FRLIregpar">
    <w:name w:val="FRLI_reg_par"/>
    <w:basedOn w:val="FRLIreg"/>
    <w:uiPriority w:val="1"/>
    <w:qFormat/>
    <w:rsid w:val="00FB775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Defn">
    <w:name w:val="t_Defn"/>
    <w:basedOn w:val="Normal"/>
    <w:uiPriority w:val="99"/>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semiHidden/>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semiHidden/>
    <w:rsid w:val="00CD349A"/>
    <w:rPr>
      <w:rFonts w:asciiTheme="majorHAnsi" w:eastAsiaTheme="majorEastAsia" w:hAnsiTheme="majorHAnsi" w:cstheme="majorBidi"/>
      <w:b/>
      <w:bCs/>
      <w:i/>
      <w:iCs/>
      <w:color w:val="4F81BD" w:themeColor="accent1"/>
    </w:rPr>
  </w:style>
  <w:style w:type="paragraph" w:customStyle="1" w:styleId="h5Section">
    <w:name w:val="h5_Section"/>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semiHidden/>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basedOn w:val="Normal"/>
    <w:uiPriority w:val="99"/>
    <w:qFormat/>
    <w:rsid w:val="00071ABA"/>
    <w:pPr>
      <w:keepLines/>
      <w:tabs>
        <w:tab w:val="right" w:pos="1531"/>
      </w:tabs>
      <w:spacing w:after="100" w:line="260" w:lineRule="exact"/>
      <w:ind w:left="1701" w:hanging="1701"/>
      <w:jc w:val="both"/>
    </w:pPr>
  </w:style>
  <w:style w:type="paragraph" w:customStyle="1" w:styleId="tSubpara">
    <w:name w:val="t_Subpar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qFormat/>
    <w:rsid w:val="00CD349A"/>
    <w:pPr>
      <w:spacing w:before="480"/>
    </w:pPr>
    <w:rPr>
      <w:rFonts w:ascii="Arial" w:hAnsi="Arial" w:cs="Arial"/>
      <w:b/>
      <w:bCs/>
      <w:sz w:val="40"/>
      <w:szCs w:val="40"/>
    </w:rPr>
  </w:style>
  <w:style w:type="character" w:customStyle="1" w:styleId="TitleChar">
    <w:name w:val="Title Char"/>
    <w:basedOn w:val="DefaultParagraphFont"/>
    <w:link w:val="Title"/>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semiHidden/>
    <w:rsid w:val="00CD349A"/>
    <w:rPr>
      <w:rFonts w:ascii="Tahoma" w:eastAsia="Times New Roman" w:hAnsi="Tahoma" w:cs="Tahoma"/>
      <w:sz w:val="16"/>
      <w:szCs w:val="16"/>
      <w:lang w:eastAsia="en-AU"/>
    </w:rPr>
  </w:style>
  <w:style w:type="paragraph" w:styleId="Header">
    <w:name w:val="header"/>
    <w:basedOn w:val="Normal"/>
    <w:link w:val="HeaderChar"/>
    <w:uiPriority w:val="99"/>
    <w:unhideWhenUsed/>
    <w:rsid w:val="00CD349A"/>
    <w:pPr>
      <w:tabs>
        <w:tab w:val="center" w:pos="4513"/>
        <w:tab w:val="right" w:pos="9026"/>
      </w:tabs>
    </w:pPr>
  </w:style>
  <w:style w:type="character" w:customStyle="1" w:styleId="HeaderChar">
    <w:name w:val="Header Char"/>
    <w:basedOn w:val="DefaultParagraphFont"/>
    <w:link w:val="Header"/>
    <w:uiPriority w:val="99"/>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rsid w:val="005E089C"/>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rsid w:val="005E089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5E089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5E089C"/>
    <w:pPr>
      <w:tabs>
        <w:tab w:val="right" w:pos="1559"/>
        <w:tab w:val="right" w:pos="8278"/>
      </w:tabs>
      <w:spacing w:before="40"/>
      <w:ind w:left="1843" w:right="714" w:hanging="1843"/>
    </w:pPr>
    <w:rPr>
      <w:rFonts w:ascii="Arial" w:hAnsi="Arial"/>
      <w:noProof/>
      <w:sz w:val="19"/>
      <w:szCs w:val="19"/>
      <w:lang w:eastAsia="en-US"/>
    </w:rPr>
  </w:style>
  <w:style w:type="character" w:customStyle="1" w:styleId="CharSectno">
    <w:name w:val="CharSectno"/>
    <w:basedOn w:val="DefaultParagraphFont"/>
    <w:uiPriority w:val="99"/>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rsid w:val="00B8428D"/>
    <w:rPr>
      <w:color w:val="0000FF"/>
      <w:u w:val="single"/>
    </w:rPr>
  </w:style>
  <w:style w:type="paragraph" w:customStyle="1" w:styleId="tMain">
    <w:name w:val="t_Main"/>
    <w:basedOn w:val="Normal"/>
    <w:uiPriority w:val="99"/>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rsid w:val="00B8428D"/>
    <w:pPr>
      <w:spacing w:after="120"/>
      <w:ind w:left="1440" w:right="1440"/>
    </w:pPr>
  </w:style>
  <w:style w:type="paragraph" w:styleId="ListParagraph">
    <w:name w:val="List Paragraph"/>
    <w:basedOn w:val="Normal"/>
    <w:uiPriority w:val="34"/>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iPriority w:val="99"/>
    <w:unhideWhenUsed/>
    <w:rsid w:val="000D3FCA"/>
    <w:rPr>
      <w:sz w:val="20"/>
      <w:szCs w:val="20"/>
    </w:rPr>
  </w:style>
  <w:style w:type="character" w:customStyle="1" w:styleId="CommentTextChar">
    <w:name w:val="Comment Text Char"/>
    <w:basedOn w:val="DefaultParagraphFont"/>
    <w:link w:val="CommentText"/>
    <w:uiPriority w:val="99"/>
    <w:rsid w:val="000D3FCA"/>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0D3FCA"/>
    <w:rPr>
      <w:b/>
      <w:bCs/>
    </w:rPr>
  </w:style>
  <w:style w:type="character" w:customStyle="1" w:styleId="CommentSubjectChar">
    <w:name w:val="Comment Subject Char"/>
    <w:basedOn w:val="CommentTextChar"/>
    <w:link w:val="CommentSubject"/>
    <w:uiPriority w:val="99"/>
    <w:semiHidden/>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uiPriority w:val="99"/>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FirstIndent">
    <w:name w:val="Body Text First Indent"/>
    <w:basedOn w:val="BodyText"/>
    <w:link w:val="BodyTextFirstIndentChar"/>
    <w:uiPriority w:val="99"/>
    <w:semiHidden/>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semiHidden/>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 w:type="paragraph" w:customStyle="1" w:styleId="h5section0">
    <w:name w:val="h5section"/>
    <w:basedOn w:val="Normal"/>
    <w:uiPriority w:val="99"/>
    <w:rsid w:val="00742B61"/>
    <w:pPr>
      <w:keepNext/>
      <w:spacing w:before="360" w:after="60"/>
      <w:ind w:left="964" w:hanging="964"/>
    </w:pPr>
    <w:rPr>
      <w:rFonts w:ascii="Arial" w:eastAsiaTheme="minorHAnsi" w:hAnsi="Arial" w:cs="Arial"/>
      <w:b/>
      <w:bCs/>
    </w:rPr>
  </w:style>
  <w:style w:type="paragraph" w:customStyle="1" w:styleId="tpara0">
    <w:name w:val="tpara"/>
    <w:basedOn w:val="Normal"/>
    <w:uiPriority w:val="99"/>
    <w:rsid w:val="00742B61"/>
    <w:pPr>
      <w:spacing w:after="100" w:line="260" w:lineRule="atLeast"/>
      <w:ind w:left="1701" w:hanging="1701"/>
      <w:jc w:val="both"/>
    </w:pPr>
    <w:rPr>
      <w:rFonts w:eastAsiaTheme="minorHAnsi"/>
    </w:rPr>
  </w:style>
  <w:style w:type="paragraph" w:customStyle="1" w:styleId="tmain0">
    <w:name w:val="tmain"/>
    <w:basedOn w:val="Normal"/>
    <w:uiPriority w:val="99"/>
    <w:rsid w:val="00742B61"/>
    <w:pPr>
      <w:spacing w:before="80" w:after="100" w:line="260" w:lineRule="atLeast"/>
      <w:ind w:left="964" w:hanging="964"/>
      <w:jc w:val="both"/>
    </w:pPr>
    <w:rPr>
      <w:rFonts w:eastAsiaTheme="minorHAnsi"/>
    </w:rPr>
  </w:style>
  <w:style w:type="paragraph" w:customStyle="1" w:styleId="notepara1">
    <w:name w:val="notepara"/>
    <w:basedOn w:val="Normal"/>
    <w:uiPriority w:val="99"/>
    <w:rsid w:val="00742B61"/>
    <w:pPr>
      <w:spacing w:after="100" w:line="220" w:lineRule="atLeast"/>
      <w:ind w:left="1701" w:hanging="1701"/>
      <w:jc w:val="both"/>
    </w:pPr>
    <w:rPr>
      <w:rFonts w:eastAsiaTheme="minorHAnsi"/>
      <w:sz w:val="20"/>
      <w:szCs w:val="20"/>
    </w:rPr>
  </w:style>
  <w:style w:type="character" w:styleId="PlaceholderText">
    <w:name w:val="Placeholder Text"/>
    <w:basedOn w:val="DefaultParagraphFont"/>
    <w:uiPriority w:val="99"/>
    <w:semiHidden/>
    <w:rsid w:val="009E3155"/>
    <w:rPr>
      <w:color w:val="808080"/>
    </w:rPr>
  </w:style>
  <w:style w:type="paragraph" w:customStyle="1" w:styleId="Bullet">
    <w:name w:val="Bullet"/>
    <w:aliases w:val="b"/>
    <w:basedOn w:val="Normal"/>
    <w:link w:val="BulletChar"/>
    <w:uiPriority w:val="99"/>
    <w:qFormat/>
    <w:rsid w:val="00707BFA"/>
    <w:pPr>
      <w:numPr>
        <w:numId w:val="13"/>
      </w:numPr>
      <w:spacing w:before="120" w:after="120" w:line="276" w:lineRule="auto"/>
    </w:pPr>
    <w:rPr>
      <w:rFonts w:ascii="Calibri" w:hAnsi="Calibri"/>
      <w:sz w:val="22"/>
      <w:szCs w:val="22"/>
      <w:lang w:eastAsia="en-US"/>
    </w:rPr>
  </w:style>
  <w:style w:type="character" w:customStyle="1" w:styleId="BulletChar">
    <w:name w:val="Bullet Char"/>
    <w:aliases w:val="b Char"/>
    <w:basedOn w:val="DefaultParagraphFont"/>
    <w:link w:val="Bullet"/>
    <w:uiPriority w:val="99"/>
    <w:locked/>
    <w:rsid w:val="00707BFA"/>
    <w:rPr>
      <w:rFonts w:ascii="Calibri" w:eastAsia="Times New Roman" w:hAnsi="Calibri"/>
      <w:sz w:val="22"/>
      <w:szCs w:val="22"/>
    </w:rPr>
  </w:style>
  <w:style w:type="paragraph" w:customStyle="1" w:styleId="Dash">
    <w:name w:val="Dash"/>
    <w:basedOn w:val="Normal"/>
    <w:uiPriority w:val="99"/>
    <w:qFormat/>
    <w:rsid w:val="00707BFA"/>
    <w:pPr>
      <w:numPr>
        <w:ilvl w:val="1"/>
        <w:numId w:val="13"/>
      </w:numPr>
      <w:spacing w:before="120" w:after="120" w:line="276" w:lineRule="auto"/>
    </w:pPr>
    <w:rPr>
      <w:rFonts w:ascii="Calibri" w:hAnsi="Calibri"/>
      <w:sz w:val="22"/>
      <w:szCs w:val="22"/>
      <w:lang w:eastAsia="en-US"/>
    </w:rPr>
  </w:style>
  <w:style w:type="paragraph" w:customStyle="1" w:styleId="DoubleDot">
    <w:name w:val="Double Dot"/>
    <w:basedOn w:val="Normal"/>
    <w:uiPriority w:val="99"/>
    <w:rsid w:val="00707BFA"/>
    <w:pPr>
      <w:numPr>
        <w:ilvl w:val="2"/>
        <w:numId w:val="13"/>
      </w:numPr>
      <w:spacing w:before="120" w:after="120" w:line="276" w:lineRule="auto"/>
    </w:pPr>
    <w:rPr>
      <w:rFonts w:ascii="Calibri" w:hAnsi="Calibri"/>
      <w:sz w:val="22"/>
      <w:szCs w:val="22"/>
      <w:lang w:eastAsia="en-US"/>
    </w:rPr>
  </w:style>
  <w:style w:type="paragraph" w:customStyle="1" w:styleId="ldclauseheading">
    <w:name w:val="ldclauseheading"/>
    <w:basedOn w:val="Normal"/>
    <w:rsid w:val="00D1565D"/>
    <w:pPr>
      <w:spacing w:before="100" w:beforeAutospacing="1" w:after="100" w:afterAutospacing="1"/>
    </w:pPr>
  </w:style>
  <w:style w:type="paragraph" w:customStyle="1" w:styleId="ldclause">
    <w:name w:val="ldclause"/>
    <w:basedOn w:val="Normal"/>
    <w:rsid w:val="00D1565D"/>
    <w:pPr>
      <w:spacing w:before="100" w:beforeAutospacing="1" w:after="100" w:afterAutospacing="1"/>
    </w:pPr>
  </w:style>
  <w:style w:type="paragraph" w:customStyle="1" w:styleId="ldp1a">
    <w:name w:val="ldp1a"/>
    <w:basedOn w:val="Normal"/>
    <w:rsid w:val="00D1565D"/>
    <w:pPr>
      <w:spacing w:before="100" w:beforeAutospacing="1" w:after="100" w:afterAutospacing="1"/>
    </w:pPr>
  </w:style>
  <w:style w:type="paragraph" w:customStyle="1" w:styleId="tdefn0">
    <w:name w:val="tdefn"/>
    <w:basedOn w:val="Normal"/>
    <w:rsid w:val="00235955"/>
    <w:pPr>
      <w:spacing w:before="100" w:beforeAutospacing="1" w:after="100" w:afterAutospacing="1"/>
    </w:pPr>
  </w:style>
  <w:style w:type="character" w:styleId="FollowedHyperlink">
    <w:name w:val="FollowedHyperlink"/>
    <w:basedOn w:val="DefaultParagraphFont"/>
    <w:uiPriority w:val="99"/>
    <w:semiHidden/>
    <w:unhideWhenUsed/>
    <w:rsid w:val="00585E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824617">
      <w:bodyDiv w:val="1"/>
      <w:marLeft w:val="0"/>
      <w:marRight w:val="0"/>
      <w:marTop w:val="0"/>
      <w:marBottom w:val="0"/>
      <w:divBdr>
        <w:top w:val="none" w:sz="0" w:space="0" w:color="auto"/>
        <w:left w:val="none" w:sz="0" w:space="0" w:color="auto"/>
        <w:bottom w:val="none" w:sz="0" w:space="0" w:color="auto"/>
        <w:right w:val="none" w:sz="0" w:space="0" w:color="auto"/>
      </w:divBdr>
    </w:div>
    <w:div w:id="568459919">
      <w:bodyDiv w:val="1"/>
      <w:marLeft w:val="0"/>
      <w:marRight w:val="0"/>
      <w:marTop w:val="0"/>
      <w:marBottom w:val="0"/>
      <w:divBdr>
        <w:top w:val="none" w:sz="0" w:space="0" w:color="auto"/>
        <w:left w:val="none" w:sz="0" w:space="0" w:color="auto"/>
        <w:bottom w:val="none" w:sz="0" w:space="0" w:color="auto"/>
        <w:right w:val="none" w:sz="0" w:space="0" w:color="auto"/>
      </w:divBdr>
    </w:div>
    <w:div w:id="587497090">
      <w:bodyDiv w:val="1"/>
      <w:marLeft w:val="0"/>
      <w:marRight w:val="0"/>
      <w:marTop w:val="0"/>
      <w:marBottom w:val="0"/>
      <w:divBdr>
        <w:top w:val="none" w:sz="0" w:space="0" w:color="auto"/>
        <w:left w:val="none" w:sz="0" w:space="0" w:color="auto"/>
        <w:bottom w:val="none" w:sz="0" w:space="0" w:color="auto"/>
        <w:right w:val="none" w:sz="0" w:space="0" w:color="auto"/>
      </w:divBdr>
      <w:divsChild>
        <w:div w:id="85346820">
          <w:marLeft w:val="0"/>
          <w:marRight w:val="0"/>
          <w:marTop w:val="0"/>
          <w:marBottom w:val="0"/>
          <w:divBdr>
            <w:top w:val="none" w:sz="0" w:space="0" w:color="auto"/>
            <w:left w:val="none" w:sz="0" w:space="0" w:color="auto"/>
            <w:bottom w:val="none" w:sz="0" w:space="0" w:color="auto"/>
            <w:right w:val="none" w:sz="0" w:space="0" w:color="auto"/>
          </w:divBdr>
          <w:divsChild>
            <w:div w:id="297687760">
              <w:marLeft w:val="0"/>
              <w:marRight w:val="0"/>
              <w:marTop w:val="0"/>
              <w:marBottom w:val="0"/>
              <w:divBdr>
                <w:top w:val="none" w:sz="0" w:space="0" w:color="auto"/>
                <w:left w:val="none" w:sz="0" w:space="0" w:color="auto"/>
                <w:bottom w:val="none" w:sz="0" w:space="0" w:color="auto"/>
                <w:right w:val="none" w:sz="0" w:space="0" w:color="auto"/>
              </w:divBdr>
              <w:divsChild>
                <w:div w:id="816652564">
                  <w:marLeft w:val="0"/>
                  <w:marRight w:val="0"/>
                  <w:marTop w:val="0"/>
                  <w:marBottom w:val="0"/>
                  <w:divBdr>
                    <w:top w:val="none" w:sz="0" w:space="0" w:color="auto"/>
                    <w:left w:val="none" w:sz="0" w:space="0" w:color="auto"/>
                    <w:bottom w:val="none" w:sz="0" w:space="0" w:color="auto"/>
                    <w:right w:val="none" w:sz="0" w:space="0" w:color="auto"/>
                  </w:divBdr>
                  <w:divsChild>
                    <w:div w:id="1304239961">
                      <w:marLeft w:val="0"/>
                      <w:marRight w:val="0"/>
                      <w:marTop w:val="0"/>
                      <w:marBottom w:val="0"/>
                      <w:divBdr>
                        <w:top w:val="none" w:sz="0" w:space="0" w:color="auto"/>
                        <w:left w:val="none" w:sz="0" w:space="0" w:color="auto"/>
                        <w:bottom w:val="none" w:sz="0" w:space="0" w:color="auto"/>
                        <w:right w:val="none" w:sz="0" w:space="0" w:color="auto"/>
                      </w:divBdr>
                      <w:divsChild>
                        <w:div w:id="1755980230">
                          <w:marLeft w:val="0"/>
                          <w:marRight w:val="0"/>
                          <w:marTop w:val="0"/>
                          <w:marBottom w:val="0"/>
                          <w:divBdr>
                            <w:top w:val="single" w:sz="6" w:space="0" w:color="828282"/>
                            <w:left w:val="single" w:sz="6" w:space="0" w:color="828282"/>
                            <w:bottom w:val="single" w:sz="6" w:space="0" w:color="828282"/>
                            <w:right w:val="single" w:sz="6" w:space="0" w:color="828282"/>
                          </w:divBdr>
                          <w:divsChild>
                            <w:div w:id="527766208">
                              <w:marLeft w:val="0"/>
                              <w:marRight w:val="0"/>
                              <w:marTop w:val="0"/>
                              <w:marBottom w:val="0"/>
                              <w:divBdr>
                                <w:top w:val="none" w:sz="0" w:space="0" w:color="auto"/>
                                <w:left w:val="none" w:sz="0" w:space="0" w:color="auto"/>
                                <w:bottom w:val="none" w:sz="0" w:space="0" w:color="auto"/>
                                <w:right w:val="none" w:sz="0" w:space="0" w:color="auto"/>
                              </w:divBdr>
                              <w:divsChild>
                                <w:div w:id="1580754018">
                                  <w:marLeft w:val="0"/>
                                  <w:marRight w:val="0"/>
                                  <w:marTop w:val="0"/>
                                  <w:marBottom w:val="0"/>
                                  <w:divBdr>
                                    <w:top w:val="none" w:sz="0" w:space="0" w:color="auto"/>
                                    <w:left w:val="none" w:sz="0" w:space="0" w:color="auto"/>
                                    <w:bottom w:val="none" w:sz="0" w:space="0" w:color="auto"/>
                                    <w:right w:val="none" w:sz="0" w:space="0" w:color="auto"/>
                                  </w:divBdr>
                                  <w:divsChild>
                                    <w:div w:id="2028556519">
                                      <w:marLeft w:val="0"/>
                                      <w:marRight w:val="0"/>
                                      <w:marTop w:val="0"/>
                                      <w:marBottom w:val="0"/>
                                      <w:divBdr>
                                        <w:top w:val="none" w:sz="0" w:space="0" w:color="auto"/>
                                        <w:left w:val="none" w:sz="0" w:space="0" w:color="auto"/>
                                        <w:bottom w:val="none" w:sz="0" w:space="0" w:color="auto"/>
                                        <w:right w:val="none" w:sz="0" w:space="0" w:color="auto"/>
                                      </w:divBdr>
                                      <w:divsChild>
                                        <w:div w:id="1372729854">
                                          <w:marLeft w:val="0"/>
                                          <w:marRight w:val="0"/>
                                          <w:marTop w:val="0"/>
                                          <w:marBottom w:val="0"/>
                                          <w:divBdr>
                                            <w:top w:val="none" w:sz="0" w:space="0" w:color="auto"/>
                                            <w:left w:val="none" w:sz="0" w:space="0" w:color="auto"/>
                                            <w:bottom w:val="none" w:sz="0" w:space="0" w:color="auto"/>
                                            <w:right w:val="none" w:sz="0" w:space="0" w:color="auto"/>
                                          </w:divBdr>
                                          <w:divsChild>
                                            <w:div w:id="1242762900">
                                              <w:marLeft w:val="0"/>
                                              <w:marRight w:val="0"/>
                                              <w:marTop w:val="0"/>
                                              <w:marBottom w:val="0"/>
                                              <w:divBdr>
                                                <w:top w:val="none" w:sz="0" w:space="0" w:color="auto"/>
                                                <w:left w:val="none" w:sz="0" w:space="0" w:color="auto"/>
                                                <w:bottom w:val="none" w:sz="0" w:space="0" w:color="auto"/>
                                                <w:right w:val="none" w:sz="0" w:space="0" w:color="auto"/>
                                              </w:divBdr>
                                              <w:divsChild>
                                                <w:div w:id="7000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206111">
      <w:bodyDiv w:val="1"/>
      <w:marLeft w:val="0"/>
      <w:marRight w:val="0"/>
      <w:marTop w:val="0"/>
      <w:marBottom w:val="0"/>
      <w:divBdr>
        <w:top w:val="none" w:sz="0" w:space="0" w:color="auto"/>
        <w:left w:val="none" w:sz="0" w:space="0" w:color="auto"/>
        <w:bottom w:val="none" w:sz="0" w:space="0" w:color="auto"/>
        <w:right w:val="none" w:sz="0" w:space="0" w:color="auto"/>
      </w:divBdr>
      <w:divsChild>
        <w:div w:id="2034527751">
          <w:marLeft w:val="0"/>
          <w:marRight w:val="0"/>
          <w:marTop w:val="0"/>
          <w:marBottom w:val="0"/>
          <w:divBdr>
            <w:top w:val="none" w:sz="0" w:space="0" w:color="auto"/>
            <w:left w:val="none" w:sz="0" w:space="0" w:color="auto"/>
            <w:bottom w:val="none" w:sz="0" w:space="0" w:color="auto"/>
            <w:right w:val="none" w:sz="0" w:space="0" w:color="auto"/>
          </w:divBdr>
          <w:divsChild>
            <w:div w:id="1779257620">
              <w:marLeft w:val="0"/>
              <w:marRight w:val="0"/>
              <w:marTop w:val="0"/>
              <w:marBottom w:val="0"/>
              <w:divBdr>
                <w:top w:val="none" w:sz="0" w:space="0" w:color="auto"/>
                <w:left w:val="none" w:sz="0" w:space="0" w:color="auto"/>
                <w:bottom w:val="none" w:sz="0" w:space="0" w:color="auto"/>
                <w:right w:val="none" w:sz="0" w:space="0" w:color="auto"/>
              </w:divBdr>
              <w:divsChild>
                <w:div w:id="76948185">
                  <w:marLeft w:val="0"/>
                  <w:marRight w:val="0"/>
                  <w:marTop w:val="0"/>
                  <w:marBottom w:val="0"/>
                  <w:divBdr>
                    <w:top w:val="none" w:sz="0" w:space="0" w:color="auto"/>
                    <w:left w:val="none" w:sz="0" w:space="0" w:color="auto"/>
                    <w:bottom w:val="none" w:sz="0" w:space="0" w:color="auto"/>
                    <w:right w:val="none" w:sz="0" w:space="0" w:color="auto"/>
                  </w:divBdr>
                  <w:divsChild>
                    <w:div w:id="1708066706">
                      <w:marLeft w:val="0"/>
                      <w:marRight w:val="0"/>
                      <w:marTop w:val="0"/>
                      <w:marBottom w:val="0"/>
                      <w:divBdr>
                        <w:top w:val="none" w:sz="0" w:space="0" w:color="auto"/>
                        <w:left w:val="none" w:sz="0" w:space="0" w:color="auto"/>
                        <w:bottom w:val="none" w:sz="0" w:space="0" w:color="auto"/>
                        <w:right w:val="none" w:sz="0" w:space="0" w:color="auto"/>
                      </w:divBdr>
                      <w:divsChild>
                        <w:div w:id="1212880760">
                          <w:marLeft w:val="0"/>
                          <w:marRight w:val="0"/>
                          <w:marTop w:val="0"/>
                          <w:marBottom w:val="0"/>
                          <w:divBdr>
                            <w:top w:val="single" w:sz="6" w:space="0" w:color="828282"/>
                            <w:left w:val="single" w:sz="6" w:space="0" w:color="828282"/>
                            <w:bottom w:val="single" w:sz="6" w:space="0" w:color="828282"/>
                            <w:right w:val="single" w:sz="6" w:space="0" w:color="828282"/>
                          </w:divBdr>
                          <w:divsChild>
                            <w:div w:id="809057099">
                              <w:marLeft w:val="0"/>
                              <w:marRight w:val="0"/>
                              <w:marTop w:val="0"/>
                              <w:marBottom w:val="0"/>
                              <w:divBdr>
                                <w:top w:val="none" w:sz="0" w:space="0" w:color="auto"/>
                                <w:left w:val="none" w:sz="0" w:space="0" w:color="auto"/>
                                <w:bottom w:val="none" w:sz="0" w:space="0" w:color="auto"/>
                                <w:right w:val="none" w:sz="0" w:space="0" w:color="auto"/>
                              </w:divBdr>
                              <w:divsChild>
                                <w:div w:id="1592928243">
                                  <w:marLeft w:val="0"/>
                                  <w:marRight w:val="0"/>
                                  <w:marTop w:val="0"/>
                                  <w:marBottom w:val="0"/>
                                  <w:divBdr>
                                    <w:top w:val="none" w:sz="0" w:space="0" w:color="auto"/>
                                    <w:left w:val="none" w:sz="0" w:space="0" w:color="auto"/>
                                    <w:bottom w:val="none" w:sz="0" w:space="0" w:color="auto"/>
                                    <w:right w:val="none" w:sz="0" w:space="0" w:color="auto"/>
                                  </w:divBdr>
                                  <w:divsChild>
                                    <w:div w:id="274405760">
                                      <w:marLeft w:val="0"/>
                                      <w:marRight w:val="0"/>
                                      <w:marTop w:val="0"/>
                                      <w:marBottom w:val="0"/>
                                      <w:divBdr>
                                        <w:top w:val="none" w:sz="0" w:space="0" w:color="auto"/>
                                        <w:left w:val="none" w:sz="0" w:space="0" w:color="auto"/>
                                        <w:bottom w:val="none" w:sz="0" w:space="0" w:color="auto"/>
                                        <w:right w:val="none" w:sz="0" w:space="0" w:color="auto"/>
                                      </w:divBdr>
                                      <w:divsChild>
                                        <w:div w:id="1645235392">
                                          <w:marLeft w:val="0"/>
                                          <w:marRight w:val="0"/>
                                          <w:marTop w:val="0"/>
                                          <w:marBottom w:val="0"/>
                                          <w:divBdr>
                                            <w:top w:val="none" w:sz="0" w:space="0" w:color="auto"/>
                                            <w:left w:val="none" w:sz="0" w:space="0" w:color="auto"/>
                                            <w:bottom w:val="none" w:sz="0" w:space="0" w:color="auto"/>
                                            <w:right w:val="none" w:sz="0" w:space="0" w:color="auto"/>
                                          </w:divBdr>
                                          <w:divsChild>
                                            <w:div w:id="1316691112">
                                              <w:marLeft w:val="0"/>
                                              <w:marRight w:val="0"/>
                                              <w:marTop w:val="0"/>
                                              <w:marBottom w:val="0"/>
                                              <w:divBdr>
                                                <w:top w:val="none" w:sz="0" w:space="0" w:color="auto"/>
                                                <w:left w:val="none" w:sz="0" w:space="0" w:color="auto"/>
                                                <w:bottom w:val="none" w:sz="0" w:space="0" w:color="auto"/>
                                                <w:right w:val="none" w:sz="0" w:space="0" w:color="auto"/>
                                              </w:divBdr>
                                              <w:divsChild>
                                                <w:div w:id="909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640665">
      <w:bodyDiv w:val="1"/>
      <w:marLeft w:val="0"/>
      <w:marRight w:val="0"/>
      <w:marTop w:val="0"/>
      <w:marBottom w:val="0"/>
      <w:divBdr>
        <w:top w:val="none" w:sz="0" w:space="0" w:color="auto"/>
        <w:left w:val="none" w:sz="0" w:space="0" w:color="auto"/>
        <w:bottom w:val="none" w:sz="0" w:space="0" w:color="auto"/>
        <w:right w:val="none" w:sz="0" w:space="0" w:color="auto"/>
      </w:divBdr>
    </w:div>
    <w:div w:id="1175344904">
      <w:bodyDiv w:val="1"/>
      <w:marLeft w:val="0"/>
      <w:marRight w:val="0"/>
      <w:marTop w:val="0"/>
      <w:marBottom w:val="0"/>
      <w:divBdr>
        <w:top w:val="none" w:sz="0" w:space="0" w:color="auto"/>
        <w:left w:val="none" w:sz="0" w:space="0" w:color="auto"/>
        <w:bottom w:val="none" w:sz="0" w:space="0" w:color="auto"/>
        <w:right w:val="none" w:sz="0" w:space="0" w:color="auto"/>
      </w:divBdr>
      <w:divsChild>
        <w:div w:id="1525435646">
          <w:marLeft w:val="0"/>
          <w:marRight w:val="0"/>
          <w:marTop w:val="0"/>
          <w:marBottom w:val="0"/>
          <w:divBdr>
            <w:top w:val="none" w:sz="0" w:space="0" w:color="auto"/>
            <w:left w:val="none" w:sz="0" w:space="0" w:color="auto"/>
            <w:bottom w:val="none" w:sz="0" w:space="0" w:color="auto"/>
            <w:right w:val="none" w:sz="0" w:space="0" w:color="auto"/>
          </w:divBdr>
          <w:divsChild>
            <w:div w:id="190997707">
              <w:marLeft w:val="0"/>
              <w:marRight w:val="0"/>
              <w:marTop w:val="0"/>
              <w:marBottom w:val="0"/>
              <w:divBdr>
                <w:top w:val="none" w:sz="0" w:space="0" w:color="auto"/>
                <w:left w:val="none" w:sz="0" w:space="0" w:color="auto"/>
                <w:bottom w:val="none" w:sz="0" w:space="0" w:color="auto"/>
                <w:right w:val="none" w:sz="0" w:space="0" w:color="auto"/>
              </w:divBdr>
              <w:divsChild>
                <w:div w:id="402290433">
                  <w:marLeft w:val="0"/>
                  <w:marRight w:val="0"/>
                  <w:marTop w:val="0"/>
                  <w:marBottom w:val="0"/>
                  <w:divBdr>
                    <w:top w:val="none" w:sz="0" w:space="0" w:color="auto"/>
                    <w:left w:val="none" w:sz="0" w:space="0" w:color="auto"/>
                    <w:bottom w:val="none" w:sz="0" w:space="0" w:color="auto"/>
                    <w:right w:val="none" w:sz="0" w:space="0" w:color="auto"/>
                  </w:divBdr>
                  <w:divsChild>
                    <w:div w:id="60687761">
                      <w:marLeft w:val="0"/>
                      <w:marRight w:val="0"/>
                      <w:marTop w:val="0"/>
                      <w:marBottom w:val="0"/>
                      <w:divBdr>
                        <w:top w:val="none" w:sz="0" w:space="0" w:color="auto"/>
                        <w:left w:val="none" w:sz="0" w:space="0" w:color="auto"/>
                        <w:bottom w:val="none" w:sz="0" w:space="0" w:color="auto"/>
                        <w:right w:val="none" w:sz="0" w:space="0" w:color="auto"/>
                      </w:divBdr>
                      <w:divsChild>
                        <w:div w:id="996684460">
                          <w:marLeft w:val="0"/>
                          <w:marRight w:val="0"/>
                          <w:marTop w:val="0"/>
                          <w:marBottom w:val="0"/>
                          <w:divBdr>
                            <w:top w:val="single" w:sz="6" w:space="0" w:color="828282"/>
                            <w:left w:val="single" w:sz="6" w:space="0" w:color="828282"/>
                            <w:bottom w:val="single" w:sz="6" w:space="0" w:color="828282"/>
                            <w:right w:val="single" w:sz="6" w:space="0" w:color="828282"/>
                          </w:divBdr>
                          <w:divsChild>
                            <w:div w:id="817384922">
                              <w:marLeft w:val="0"/>
                              <w:marRight w:val="0"/>
                              <w:marTop w:val="0"/>
                              <w:marBottom w:val="0"/>
                              <w:divBdr>
                                <w:top w:val="none" w:sz="0" w:space="0" w:color="auto"/>
                                <w:left w:val="none" w:sz="0" w:space="0" w:color="auto"/>
                                <w:bottom w:val="none" w:sz="0" w:space="0" w:color="auto"/>
                                <w:right w:val="none" w:sz="0" w:space="0" w:color="auto"/>
                              </w:divBdr>
                              <w:divsChild>
                                <w:div w:id="2060745261">
                                  <w:marLeft w:val="0"/>
                                  <w:marRight w:val="0"/>
                                  <w:marTop w:val="0"/>
                                  <w:marBottom w:val="0"/>
                                  <w:divBdr>
                                    <w:top w:val="none" w:sz="0" w:space="0" w:color="auto"/>
                                    <w:left w:val="none" w:sz="0" w:space="0" w:color="auto"/>
                                    <w:bottom w:val="none" w:sz="0" w:space="0" w:color="auto"/>
                                    <w:right w:val="none" w:sz="0" w:space="0" w:color="auto"/>
                                  </w:divBdr>
                                  <w:divsChild>
                                    <w:div w:id="1805075816">
                                      <w:marLeft w:val="0"/>
                                      <w:marRight w:val="0"/>
                                      <w:marTop w:val="0"/>
                                      <w:marBottom w:val="0"/>
                                      <w:divBdr>
                                        <w:top w:val="none" w:sz="0" w:space="0" w:color="auto"/>
                                        <w:left w:val="none" w:sz="0" w:space="0" w:color="auto"/>
                                        <w:bottom w:val="none" w:sz="0" w:space="0" w:color="auto"/>
                                        <w:right w:val="none" w:sz="0" w:space="0" w:color="auto"/>
                                      </w:divBdr>
                                      <w:divsChild>
                                        <w:div w:id="503017302">
                                          <w:marLeft w:val="0"/>
                                          <w:marRight w:val="0"/>
                                          <w:marTop w:val="0"/>
                                          <w:marBottom w:val="0"/>
                                          <w:divBdr>
                                            <w:top w:val="none" w:sz="0" w:space="0" w:color="auto"/>
                                            <w:left w:val="none" w:sz="0" w:space="0" w:color="auto"/>
                                            <w:bottom w:val="none" w:sz="0" w:space="0" w:color="auto"/>
                                            <w:right w:val="none" w:sz="0" w:space="0" w:color="auto"/>
                                          </w:divBdr>
                                          <w:divsChild>
                                            <w:div w:id="464472246">
                                              <w:marLeft w:val="0"/>
                                              <w:marRight w:val="0"/>
                                              <w:marTop w:val="0"/>
                                              <w:marBottom w:val="0"/>
                                              <w:divBdr>
                                                <w:top w:val="none" w:sz="0" w:space="0" w:color="auto"/>
                                                <w:left w:val="none" w:sz="0" w:space="0" w:color="auto"/>
                                                <w:bottom w:val="none" w:sz="0" w:space="0" w:color="auto"/>
                                                <w:right w:val="none" w:sz="0" w:space="0" w:color="auto"/>
                                              </w:divBdr>
                                              <w:divsChild>
                                                <w:div w:id="1124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438284">
      <w:bodyDiv w:val="1"/>
      <w:marLeft w:val="0"/>
      <w:marRight w:val="0"/>
      <w:marTop w:val="0"/>
      <w:marBottom w:val="0"/>
      <w:divBdr>
        <w:top w:val="none" w:sz="0" w:space="0" w:color="auto"/>
        <w:left w:val="none" w:sz="0" w:space="0" w:color="auto"/>
        <w:bottom w:val="none" w:sz="0" w:space="0" w:color="auto"/>
        <w:right w:val="none" w:sz="0" w:space="0" w:color="auto"/>
      </w:divBdr>
      <w:divsChild>
        <w:div w:id="924147981">
          <w:marLeft w:val="0"/>
          <w:marRight w:val="0"/>
          <w:marTop w:val="0"/>
          <w:marBottom w:val="0"/>
          <w:divBdr>
            <w:top w:val="none" w:sz="0" w:space="0" w:color="auto"/>
            <w:left w:val="none" w:sz="0" w:space="0" w:color="auto"/>
            <w:bottom w:val="none" w:sz="0" w:space="0" w:color="auto"/>
            <w:right w:val="none" w:sz="0" w:space="0" w:color="auto"/>
          </w:divBdr>
          <w:divsChild>
            <w:div w:id="1078867870">
              <w:marLeft w:val="0"/>
              <w:marRight w:val="0"/>
              <w:marTop w:val="0"/>
              <w:marBottom w:val="0"/>
              <w:divBdr>
                <w:top w:val="none" w:sz="0" w:space="0" w:color="auto"/>
                <w:left w:val="none" w:sz="0" w:space="0" w:color="auto"/>
                <w:bottom w:val="none" w:sz="0" w:space="0" w:color="auto"/>
                <w:right w:val="none" w:sz="0" w:space="0" w:color="auto"/>
              </w:divBdr>
              <w:divsChild>
                <w:div w:id="337390463">
                  <w:marLeft w:val="0"/>
                  <w:marRight w:val="0"/>
                  <w:marTop w:val="0"/>
                  <w:marBottom w:val="0"/>
                  <w:divBdr>
                    <w:top w:val="none" w:sz="0" w:space="0" w:color="auto"/>
                    <w:left w:val="none" w:sz="0" w:space="0" w:color="auto"/>
                    <w:bottom w:val="none" w:sz="0" w:space="0" w:color="auto"/>
                    <w:right w:val="none" w:sz="0" w:space="0" w:color="auto"/>
                  </w:divBdr>
                  <w:divsChild>
                    <w:div w:id="1057819506">
                      <w:marLeft w:val="0"/>
                      <w:marRight w:val="0"/>
                      <w:marTop w:val="0"/>
                      <w:marBottom w:val="0"/>
                      <w:divBdr>
                        <w:top w:val="none" w:sz="0" w:space="0" w:color="auto"/>
                        <w:left w:val="none" w:sz="0" w:space="0" w:color="auto"/>
                        <w:bottom w:val="none" w:sz="0" w:space="0" w:color="auto"/>
                        <w:right w:val="none" w:sz="0" w:space="0" w:color="auto"/>
                      </w:divBdr>
                      <w:divsChild>
                        <w:div w:id="8916941">
                          <w:marLeft w:val="0"/>
                          <w:marRight w:val="0"/>
                          <w:marTop w:val="0"/>
                          <w:marBottom w:val="0"/>
                          <w:divBdr>
                            <w:top w:val="single" w:sz="6" w:space="0" w:color="828282"/>
                            <w:left w:val="single" w:sz="6" w:space="0" w:color="828282"/>
                            <w:bottom w:val="single" w:sz="6" w:space="0" w:color="828282"/>
                            <w:right w:val="single" w:sz="6" w:space="0" w:color="828282"/>
                          </w:divBdr>
                          <w:divsChild>
                            <w:div w:id="647049927">
                              <w:marLeft w:val="0"/>
                              <w:marRight w:val="0"/>
                              <w:marTop w:val="0"/>
                              <w:marBottom w:val="0"/>
                              <w:divBdr>
                                <w:top w:val="none" w:sz="0" w:space="0" w:color="auto"/>
                                <w:left w:val="none" w:sz="0" w:space="0" w:color="auto"/>
                                <w:bottom w:val="none" w:sz="0" w:space="0" w:color="auto"/>
                                <w:right w:val="none" w:sz="0" w:space="0" w:color="auto"/>
                              </w:divBdr>
                              <w:divsChild>
                                <w:div w:id="1544563386">
                                  <w:marLeft w:val="0"/>
                                  <w:marRight w:val="0"/>
                                  <w:marTop w:val="0"/>
                                  <w:marBottom w:val="0"/>
                                  <w:divBdr>
                                    <w:top w:val="none" w:sz="0" w:space="0" w:color="auto"/>
                                    <w:left w:val="none" w:sz="0" w:space="0" w:color="auto"/>
                                    <w:bottom w:val="none" w:sz="0" w:space="0" w:color="auto"/>
                                    <w:right w:val="none" w:sz="0" w:space="0" w:color="auto"/>
                                  </w:divBdr>
                                  <w:divsChild>
                                    <w:div w:id="163906658">
                                      <w:marLeft w:val="0"/>
                                      <w:marRight w:val="0"/>
                                      <w:marTop w:val="0"/>
                                      <w:marBottom w:val="0"/>
                                      <w:divBdr>
                                        <w:top w:val="none" w:sz="0" w:space="0" w:color="auto"/>
                                        <w:left w:val="none" w:sz="0" w:space="0" w:color="auto"/>
                                        <w:bottom w:val="none" w:sz="0" w:space="0" w:color="auto"/>
                                        <w:right w:val="none" w:sz="0" w:space="0" w:color="auto"/>
                                      </w:divBdr>
                                      <w:divsChild>
                                        <w:div w:id="61371864">
                                          <w:marLeft w:val="0"/>
                                          <w:marRight w:val="0"/>
                                          <w:marTop w:val="0"/>
                                          <w:marBottom w:val="0"/>
                                          <w:divBdr>
                                            <w:top w:val="none" w:sz="0" w:space="0" w:color="auto"/>
                                            <w:left w:val="none" w:sz="0" w:space="0" w:color="auto"/>
                                            <w:bottom w:val="none" w:sz="0" w:space="0" w:color="auto"/>
                                            <w:right w:val="none" w:sz="0" w:space="0" w:color="auto"/>
                                          </w:divBdr>
                                          <w:divsChild>
                                            <w:div w:id="707143850">
                                              <w:marLeft w:val="0"/>
                                              <w:marRight w:val="0"/>
                                              <w:marTop w:val="0"/>
                                              <w:marBottom w:val="0"/>
                                              <w:divBdr>
                                                <w:top w:val="none" w:sz="0" w:space="0" w:color="auto"/>
                                                <w:left w:val="none" w:sz="0" w:space="0" w:color="auto"/>
                                                <w:bottom w:val="none" w:sz="0" w:space="0" w:color="auto"/>
                                                <w:right w:val="none" w:sz="0" w:space="0" w:color="auto"/>
                                              </w:divBdr>
                                              <w:divsChild>
                                                <w:div w:id="13131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471225">
      <w:bodyDiv w:val="1"/>
      <w:marLeft w:val="0"/>
      <w:marRight w:val="0"/>
      <w:marTop w:val="0"/>
      <w:marBottom w:val="0"/>
      <w:divBdr>
        <w:top w:val="none" w:sz="0" w:space="0" w:color="auto"/>
        <w:left w:val="none" w:sz="0" w:space="0" w:color="auto"/>
        <w:bottom w:val="none" w:sz="0" w:space="0" w:color="auto"/>
        <w:right w:val="none" w:sz="0" w:space="0" w:color="auto"/>
      </w:divBdr>
    </w:div>
    <w:div w:id="1710690036">
      <w:bodyDiv w:val="1"/>
      <w:marLeft w:val="0"/>
      <w:marRight w:val="0"/>
      <w:marTop w:val="0"/>
      <w:marBottom w:val="0"/>
      <w:divBdr>
        <w:top w:val="none" w:sz="0" w:space="0" w:color="auto"/>
        <w:left w:val="none" w:sz="0" w:space="0" w:color="auto"/>
        <w:bottom w:val="none" w:sz="0" w:space="0" w:color="auto"/>
        <w:right w:val="none" w:sz="0" w:space="0" w:color="auto"/>
      </w:divBdr>
    </w:div>
    <w:div w:id="1767573947">
      <w:bodyDiv w:val="1"/>
      <w:marLeft w:val="0"/>
      <w:marRight w:val="0"/>
      <w:marTop w:val="0"/>
      <w:marBottom w:val="0"/>
      <w:divBdr>
        <w:top w:val="none" w:sz="0" w:space="0" w:color="auto"/>
        <w:left w:val="none" w:sz="0" w:space="0" w:color="auto"/>
        <w:bottom w:val="none" w:sz="0" w:space="0" w:color="auto"/>
        <w:right w:val="none" w:sz="0" w:space="0" w:color="auto"/>
      </w:divBdr>
      <w:divsChild>
        <w:div w:id="766655885">
          <w:marLeft w:val="0"/>
          <w:marRight w:val="0"/>
          <w:marTop w:val="0"/>
          <w:marBottom w:val="0"/>
          <w:divBdr>
            <w:top w:val="none" w:sz="0" w:space="0" w:color="auto"/>
            <w:left w:val="none" w:sz="0" w:space="0" w:color="auto"/>
            <w:bottom w:val="none" w:sz="0" w:space="0" w:color="auto"/>
            <w:right w:val="none" w:sz="0" w:space="0" w:color="auto"/>
          </w:divBdr>
          <w:divsChild>
            <w:div w:id="916598878">
              <w:marLeft w:val="0"/>
              <w:marRight w:val="0"/>
              <w:marTop w:val="0"/>
              <w:marBottom w:val="0"/>
              <w:divBdr>
                <w:top w:val="none" w:sz="0" w:space="0" w:color="auto"/>
                <w:left w:val="none" w:sz="0" w:space="0" w:color="auto"/>
                <w:bottom w:val="none" w:sz="0" w:space="0" w:color="auto"/>
                <w:right w:val="none" w:sz="0" w:space="0" w:color="auto"/>
              </w:divBdr>
              <w:divsChild>
                <w:div w:id="1522670905">
                  <w:marLeft w:val="0"/>
                  <w:marRight w:val="0"/>
                  <w:marTop w:val="0"/>
                  <w:marBottom w:val="0"/>
                  <w:divBdr>
                    <w:top w:val="none" w:sz="0" w:space="0" w:color="auto"/>
                    <w:left w:val="none" w:sz="0" w:space="0" w:color="auto"/>
                    <w:bottom w:val="none" w:sz="0" w:space="0" w:color="auto"/>
                    <w:right w:val="none" w:sz="0" w:space="0" w:color="auto"/>
                  </w:divBdr>
                  <w:divsChild>
                    <w:div w:id="532572543">
                      <w:marLeft w:val="0"/>
                      <w:marRight w:val="0"/>
                      <w:marTop w:val="0"/>
                      <w:marBottom w:val="0"/>
                      <w:divBdr>
                        <w:top w:val="none" w:sz="0" w:space="0" w:color="auto"/>
                        <w:left w:val="none" w:sz="0" w:space="0" w:color="auto"/>
                        <w:bottom w:val="none" w:sz="0" w:space="0" w:color="auto"/>
                        <w:right w:val="none" w:sz="0" w:space="0" w:color="auto"/>
                      </w:divBdr>
                      <w:divsChild>
                        <w:div w:id="1801260127">
                          <w:marLeft w:val="0"/>
                          <w:marRight w:val="0"/>
                          <w:marTop w:val="0"/>
                          <w:marBottom w:val="0"/>
                          <w:divBdr>
                            <w:top w:val="single" w:sz="6" w:space="0" w:color="828282"/>
                            <w:left w:val="single" w:sz="6" w:space="0" w:color="828282"/>
                            <w:bottom w:val="single" w:sz="6" w:space="0" w:color="828282"/>
                            <w:right w:val="single" w:sz="6" w:space="0" w:color="828282"/>
                          </w:divBdr>
                          <w:divsChild>
                            <w:div w:id="1070687298">
                              <w:marLeft w:val="0"/>
                              <w:marRight w:val="0"/>
                              <w:marTop w:val="0"/>
                              <w:marBottom w:val="0"/>
                              <w:divBdr>
                                <w:top w:val="none" w:sz="0" w:space="0" w:color="auto"/>
                                <w:left w:val="none" w:sz="0" w:space="0" w:color="auto"/>
                                <w:bottom w:val="none" w:sz="0" w:space="0" w:color="auto"/>
                                <w:right w:val="none" w:sz="0" w:space="0" w:color="auto"/>
                              </w:divBdr>
                              <w:divsChild>
                                <w:div w:id="1525243876">
                                  <w:marLeft w:val="0"/>
                                  <w:marRight w:val="0"/>
                                  <w:marTop w:val="0"/>
                                  <w:marBottom w:val="0"/>
                                  <w:divBdr>
                                    <w:top w:val="none" w:sz="0" w:space="0" w:color="auto"/>
                                    <w:left w:val="none" w:sz="0" w:space="0" w:color="auto"/>
                                    <w:bottom w:val="none" w:sz="0" w:space="0" w:color="auto"/>
                                    <w:right w:val="none" w:sz="0" w:space="0" w:color="auto"/>
                                  </w:divBdr>
                                  <w:divsChild>
                                    <w:div w:id="2083940974">
                                      <w:marLeft w:val="0"/>
                                      <w:marRight w:val="0"/>
                                      <w:marTop w:val="0"/>
                                      <w:marBottom w:val="0"/>
                                      <w:divBdr>
                                        <w:top w:val="none" w:sz="0" w:space="0" w:color="auto"/>
                                        <w:left w:val="none" w:sz="0" w:space="0" w:color="auto"/>
                                        <w:bottom w:val="none" w:sz="0" w:space="0" w:color="auto"/>
                                        <w:right w:val="none" w:sz="0" w:space="0" w:color="auto"/>
                                      </w:divBdr>
                                      <w:divsChild>
                                        <w:div w:id="574322583">
                                          <w:marLeft w:val="0"/>
                                          <w:marRight w:val="0"/>
                                          <w:marTop w:val="0"/>
                                          <w:marBottom w:val="0"/>
                                          <w:divBdr>
                                            <w:top w:val="none" w:sz="0" w:space="0" w:color="auto"/>
                                            <w:left w:val="none" w:sz="0" w:space="0" w:color="auto"/>
                                            <w:bottom w:val="none" w:sz="0" w:space="0" w:color="auto"/>
                                            <w:right w:val="none" w:sz="0" w:space="0" w:color="auto"/>
                                          </w:divBdr>
                                          <w:divsChild>
                                            <w:div w:id="1566331140">
                                              <w:marLeft w:val="0"/>
                                              <w:marRight w:val="0"/>
                                              <w:marTop w:val="0"/>
                                              <w:marBottom w:val="0"/>
                                              <w:divBdr>
                                                <w:top w:val="none" w:sz="0" w:space="0" w:color="auto"/>
                                                <w:left w:val="none" w:sz="0" w:space="0" w:color="auto"/>
                                                <w:bottom w:val="none" w:sz="0" w:space="0" w:color="auto"/>
                                                <w:right w:val="none" w:sz="0" w:space="0" w:color="auto"/>
                                              </w:divBdr>
                                              <w:divsChild>
                                                <w:div w:id="431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07/relationships/stylesWithEffects" Target="stylesWithEffects.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d8430d0f-47e2-4fb7-b3bb-dd4f7c79b414" xsi:nil="true"/>
    <RecordNumber xmlns="d8430d0f-47e2-4fb7-b3bb-dd4f7c79b414">000469696</RecordNumber>
    <Approval xmlns="d8430d0f-47e2-4fb7-b3bb-dd4f7c79b414" xsi:nil="true"/>
    <Function xmlns="d8430d0f-47e2-4fb7-b3bb-dd4f7c79b4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53158623521E02459344FD72CDD99ED601005D7AC17D4B72AB41945F68CBDD46BC14" ma:contentTypeVersion="5" ma:contentTypeDescription="Create a new Word Document" ma:contentTypeScope="" ma:versionID="b732938dcf6b94b359c74e32c1d617c5">
  <xsd:schema xmlns:xsd="http://www.w3.org/2001/XMLSchema" xmlns:xs="http://www.w3.org/2001/XMLSchema" xmlns:p="http://schemas.microsoft.com/office/2006/metadata/properties" xmlns:ns2="d8430d0f-47e2-4fb7-b3bb-dd4f7c79b414" targetNamespace="http://schemas.microsoft.com/office/2006/metadata/properties" ma:root="true" ma:fieldsID="ce5a336c8e242a5893bd5eabded12a00" ns2:_="">
    <xsd:import namespace="d8430d0f-47e2-4fb7-b3bb-dd4f7c79b414"/>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30d0f-47e2-4fb7-b3bb-dd4f7c79b41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D00C-018A-412F-89CC-BDA28376218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8430d0f-47e2-4fb7-b3bb-dd4f7c79b414"/>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EDF38C6-7C2A-47BE-943F-8647A74B6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30d0f-47e2-4fb7-b3bb-dd4f7c79b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5AE76-F1CB-407E-82BB-571919538315}">
  <ds:schemaRefs>
    <ds:schemaRef ds:uri="http://schemas.microsoft.com/office/2006/metadata/customXsn"/>
  </ds:schemaRefs>
</ds:datastoreItem>
</file>

<file path=customXml/itemProps4.xml><?xml version="1.0" encoding="utf-8"?>
<ds:datastoreItem xmlns:ds="http://schemas.openxmlformats.org/officeDocument/2006/customXml" ds:itemID="{48CCC1F2-82D4-4CB3-AE4F-3BAABA990642}">
  <ds:schemaRefs>
    <ds:schemaRef ds:uri="http://schemas.microsoft.com/sharepoint/events"/>
  </ds:schemaRefs>
</ds:datastoreItem>
</file>

<file path=customXml/itemProps5.xml><?xml version="1.0" encoding="utf-8"?>
<ds:datastoreItem xmlns:ds="http://schemas.openxmlformats.org/officeDocument/2006/customXml" ds:itemID="{3EEF53FB-D2DA-47BC-ABD6-D8E6C4D48DFC}">
  <ds:schemaRefs>
    <ds:schemaRef ds:uri="http://schemas.microsoft.com/sharepoint/v3/contenttype/forms"/>
  </ds:schemaRefs>
</ds:datastoreItem>
</file>

<file path=customXml/itemProps6.xml><?xml version="1.0" encoding="utf-8"?>
<ds:datastoreItem xmlns:ds="http://schemas.openxmlformats.org/officeDocument/2006/customXml" ds:itemID="{7D4212EF-860C-47E5-9317-460F46A1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31265</Words>
  <Characters>178217</Characters>
  <Application>Microsoft Office Word</Application>
  <DocSecurity>0</DocSecurity>
  <Lines>1485</Lines>
  <Paragraphs>418</Paragraphs>
  <ScaleCrop>false</ScaleCrop>
  <Company/>
  <LinksUpToDate>false</LinksUpToDate>
  <CharactersWithSpaces>209064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2015-07-10T05:22:00Z</dcterms:created>
  <dcterms:modified xsi:type="dcterms:W3CDTF">2015-07-15T04:38:00Z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RecordNumberSubmitted">
    <vt:lpwstr>000469696</vt:lpwstr>
  </property>
  <property fmtid="{D5CDD505-2E9C-101B-9397-08002B2CF9AE}" pid="3" name="RecordPoint_ActiveItemSiteId">
    <vt:lpwstr>{65a9c67d-8621-4daf-8c18-51b91f4b20f6}</vt:lpwstr>
  </property>
  <property fmtid="{D5CDD505-2E9C-101B-9397-08002B2CF9AE}" pid="4" name="IconOverlay">
    <vt:lpwstr/>
  </property>
  <property fmtid="{D5CDD505-2E9C-101B-9397-08002B2CF9AE}" pid="5" name="RecordPoint_ActiveItemListId">
    <vt:lpwstr>{437843d2-d578-45e1-bd80-02ded6a1c30f}</vt:lpwstr>
  </property>
  <property fmtid="{D5CDD505-2E9C-101B-9397-08002B2CF9AE}" pid="6" name="ContentTypeId">
    <vt:lpwstr>0x01010053158623521E02459344FD72CDD99ED601005D7AC17D4B72AB41945F68CBDD46BC14</vt:lpwstr>
  </property>
  <property fmtid="{D5CDD505-2E9C-101B-9397-08002B2CF9AE}" pid="7" name="RecordPoint_ActiveItemUniqueId">
    <vt:lpwstr>{dc475253-74b0-4a86-925a-8af3cfcea1ba}</vt:lpwstr>
  </property>
  <property fmtid="{D5CDD505-2E9C-101B-9397-08002B2CF9AE}" pid="8" name="RecordPoint_SubmissionCompleted">
    <vt:lpwstr>2015-06-29T17:46:47.4176562+10:00</vt:lpwstr>
  </property>
  <property fmtid="{D5CDD505-2E9C-101B-9397-08002B2CF9AE}" pid="9" name="RecordPoint_ActiveItemWebId">
    <vt:lpwstr>{cad10a62-87e6-42dc-86ca-7501b0731301}</vt:lpwstr>
  </property>
  <property fmtid="{D5CDD505-2E9C-101B-9397-08002B2CF9AE}" pid="10" name="RecordPoint_WorkflowType">
    <vt:lpwstr>ActiveSubmitStub</vt:lpwstr>
  </property>
</Properties>
</file>