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79" w:rsidRDefault="001C2679">
      <w:pPr>
        <w:pStyle w:val="SigningPageBreak"/>
      </w:pPr>
      <w:bookmarkStart w:id="0" w:name="_Ref70486435"/>
      <w:bookmarkStart w:id="1" w:name="_GoBack"/>
      <w:bookmarkEnd w:id="0"/>
      <w:bookmarkEnd w:id="1"/>
      <w:r>
        <w:t xml:space="preserve"> </w:t>
      </w:r>
      <w:r w:rsidR="00FE25F2">
        <w:rPr>
          <w:noProof/>
          <w:lang w:eastAsia="en-AU"/>
        </w:rPr>
        <w:drawing>
          <wp:inline distT="0" distB="0" distL="0" distR="0" wp14:anchorId="6009D0A8" wp14:editId="7396AC39">
            <wp:extent cx="1461308" cy="1110767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30" cy="11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F2" w:rsidRPr="00FE25F2" w:rsidRDefault="00537C7B" w:rsidP="00FE25F2">
      <w:pPr>
        <w:spacing w:before="4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PB 59 of 2014</w:t>
      </w:r>
    </w:p>
    <w:p w:rsidR="000964C6" w:rsidRPr="00D24326" w:rsidRDefault="000964C6" w:rsidP="00FE25F2">
      <w:pPr>
        <w:spacing w:before="480"/>
        <w:rPr>
          <w:rFonts w:ascii="Arial" w:hAnsi="Arial" w:cs="Arial"/>
          <w:b/>
          <w:sz w:val="40"/>
          <w:szCs w:val="40"/>
        </w:rPr>
      </w:pPr>
      <w:r w:rsidRPr="00D24326">
        <w:rPr>
          <w:rFonts w:ascii="Arial" w:hAnsi="Arial" w:cs="Arial"/>
          <w:b/>
          <w:sz w:val="40"/>
          <w:szCs w:val="40"/>
        </w:rPr>
        <w:t xml:space="preserve">National Health </w:t>
      </w:r>
      <w:r w:rsidR="00D24326" w:rsidRPr="00D24326">
        <w:rPr>
          <w:rFonts w:ascii="Arial" w:hAnsi="Arial" w:cs="Arial"/>
          <w:b/>
          <w:bCs/>
          <w:sz w:val="40"/>
          <w:szCs w:val="40"/>
        </w:rPr>
        <w:t xml:space="preserve">(Subsection </w:t>
      </w:r>
      <w:proofErr w:type="gramStart"/>
      <w:smartTag w:uri="urn:schemas-microsoft-com:office:smarttags" w:element="metricconverter">
        <w:smartTagPr>
          <w:attr w:name="ProductID" w:val="84C"/>
        </w:smartTagPr>
        <w:r w:rsidR="00D24326" w:rsidRPr="00D24326">
          <w:rPr>
            <w:rFonts w:ascii="Arial" w:hAnsi="Arial" w:cs="Arial"/>
            <w:b/>
            <w:bCs/>
            <w:sz w:val="40"/>
            <w:szCs w:val="40"/>
          </w:rPr>
          <w:t>84C</w:t>
        </w:r>
      </w:smartTag>
      <w:r w:rsidR="00D24326" w:rsidRPr="00D24326">
        <w:rPr>
          <w:rFonts w:ascii="Arial" w:hAnsi="Arial" w:cs="Arial"/>
          <w:b/>
          <w:bCs/>
          <w:sz w:val="40"/>
          <w:szCs w:val="40"/>
        </w:rPr>
        <w:t>(</w:t>
      </w:r>
      <w:proofErr w:type="gramEnd"/>
      <w:r w:rsidR="00D24326" w:rsidRPr="00D24326">
        <w:rPr>
          <w:rFonts w:ascii="Arial" w:hAnsi="Arial" w:cs="Arial"/>
          <w:b/>
          <w:bCs/>
          <w:sz w:val="40"/>
          <w:szCs w:val="40"/>
        </w:rPr>
        <w:t>7))</w:t>
      </w:r>
      <w:r w:rsidR="00FE25F2">
        <w:rPr>
          <w:rFonts w:ascii="Arial" w:hAnsi="Arial" w:cs="Arial"/>
          <w:b/>
          <w:bCs/>
          <w:sz w:val="40"/>
          <w:szCs w:val="40"/>
        </w:rPr>
        <w:t xml:space="preserve"> </w:t>
      </w:r>
      <w:r w:rsidR="00D24326" w:rsidRPr="00D24326">
        <w:rPr>
          <w:rFonts w:ascii="Arial" w:hAnsi="Arial" w:cs="Arial"/>
          <w:b/>
          <w:sz w:val="40"/>
          <w:szCs w:val="40"/>
        </w:rPr>
        <w:t>Amendment Determination</w:t>
      </w:r>
      <w:r w:rsidR="002D5ED3">
        <w:rPr>
          <w:rFonts w:ascii="Arial" w:hAnsi="Arial" w:cs="Arial"/>
          <w:b/>
          <w:sz w:val="40"/>
          <w:szCs w:val="40"/>
        </w:rPr>
        <w:t xml:space="preserve"> 2014</w:t>
      </w:r>
      <w:r w:rsidR="00D24326" w:rsidRPr="00D24326">
        <w:rPr>
          <w:rFonts w:ascii="Arial" w:hAnsi="Arial" w:cs="Arial"/>
          <w:b/>
          <w:sz w:val="40"/>
          <w:szCs w:val="40"/>
        </w:rPr>
        <w:t xml:space="preserve"> </w:t>
      </w:r>
      <w:r w:rsidR="0001498D">
        <w:rPr>
          <w:rFonts w:ascii="Arial" w:hAnsi="Arial" w:cs="Arial"/>
          <w:b/>
          <w:sz w:val="40"/>
          <w:szCs w:val="40"/>
        </w:rPr>
        <w:t>(No.1)</w:t>
      </w:r>
      <w:r w:rsidR="00FE25F2" w:rsidRPr="004A3314">
        <w:rPr>
          <w:rStyle w:val="EndnoteReference"/>
          <w:rFonts w:ascii="Arial" w:hAnsi="Arial" w:cs="Arial"/>
          <w:sz w:val="40"/>
          <w:szCs w:val="40"/>
        </w:rPr>
        <w:endnoteReference w:id="1"/>
      </w:r>
    </w:p>
    <w:p w:rsidR="00BB3230" w:rsidRPr="007A7577" w:rsidRDefault="00BB3230" w:rsidP="00BB3230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7A7577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1C2679" w:rsidRPr="00665D12" w:rsidRDefault="00420258" w:rsidP="004A3314">
      <w:pPr>
        <w:widowControl w:val="0"/>
        <w:adjustRightInd w:val="0"/>
        <w:spacing w:before="360"/>
      </w:pPr>
      <w:r>
        <w:t>I</w:t>
      </w:r>
      <w:r w:rsidR="001C2679">
        <w:t xml:space="preserve">, </w:t>
      </w:r>
      <w:r w:rsidR="002D5ED3">
        <w:t>KIM BESSELL</w:t>
      </w:r>
      <w:r>
        <w:t>, Assistant Secr</w:t>
      </w:r>
      <w:r w:rsidR="00A75F0F">
        <w:t>etary, Pharmaceutical Access Branch</w:t>
      </w:r>
      <w:r>
        <w:t xml:space="preserve">, </w:t>
      </w:r>
      <w:r w:rsidR="002D5ED3">
        <w:t>Department of Health</w:t>
      </w:r>
      <w:r w:rsidR="005A0B43">
        <w:t xml:space="preserve">, </w:t>
      </w:r>
      <w:r>
        <w:t>delegate of the Minister for Health</w:t>
      </w:r>
      <w:r w:rsidR="001C2679">
        <w:t>, make t</w:t>
      </w:r>
      <w:r w:rsidR="000964C6">
        <w:t xml:space="preserve">his determination under </w:t>
      </w:r>
      <w:r>
        <w:t>subsection 84C</w:t>
      </w:r>
      <w:r w:rsidR="000964C6">
        <w:t>(</w:t>
      </w:r>
      <w:r>
        <w:t>7</w:t>
      </w:r>
      <w:r w:rsidR="000964C6">
        <w:t xml:space="preserve">) of the </w:t>
      </w:r>
      <w:r w:rsidR="000964C6">
        <w:rPr>
          <w:i/>
        </w:rPr>
        <w:t>National Health Act 195</w:t>
      </w:r>
      <w:r w:rsidR="00665D12">
        <w:rPr>
          <w:i/>
        </w:rPr>
        <w:t>3</w:t>
      </w:r>
      <w:r w:rsidR="00665D12">
        <w:t xml:space="preserve"> having in accordance with subsection 84C(9) of the </w:t>
      </w:r>
      <w:r w:rsidR="00665D12">
        <w:rPr>
          <w:i/>
        </w:rPr>
        <w:t xml:space="preserve">National Health Act 1953, </w:t>
      </w:r>
      <w:r w:rsidR="00665D12">
        <w:t>obtained the written agreement of the Pharmacy Guild of Australia.</w:t>
      </w:r>
    </w:p>
    <w:p w:rsidR="006E0D14" w:rsidRDefault="006E0D14" w:rsidP="00D24326">
      <w:pPr>
        <w:tabs>
          <w:tab w:val="left" w:pos="540"/>
          <w:tab w:val="left" w:pos="3240"/>
        </w:tabs>
        <w:spacing w:line="240" w:lineRule="atLeast"/>
        <w:ind w:right="397"/>
        <w:jc w:val="both"/>
      </w:pPr>
    </w:p>
    <w:p w:rsidR="001C2679" w:rsidRDefault="009E3725" w:rsidP="004A3314">
      <w:pPr>
        <w:tabs>
          <w:tab w:val="left" w:pos="540"/>
          <w:tab w:val="left" w:pos="2835"/>
          <w:tab w:val="left" w:pos="6660"/>
        </w:tabs>
        <w:spacing w:after="600" w:line="240" w:lineRule="atLeast"/>
        <w:ind w:right="397"/>
        <w:jc w:val="both"/>
      </w:pPr>
      <w:r>
        <w:t>Dated</w:t>
      </w:r>
      <w:r w:rsidR="00406151">
        <w:t xml:space="preserve">  30 June 2014</w:t>
      </w:r>
      <w:r w:rsidR="00F66295">
        <w:tab/>
      </w:r>
    </w:p>
    <w:p w:rsidR="004F3768" w:rsidRDefault="004F3768" w:rsidP="00420258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</w:p>
    <w:p w:rsidR="001C2679" w:rsidRPr="00840A56" w:rsidRDefault="00840A56" w:rsidP="00840A56">
      <w:pPr>
        <w:tabs>
          <w:tab w:val="left" w:pos="-120"/>
          <w:tab w:val="left" w:leader="underscore" w:pos="4560"/>
        </w:tabs>
        <w:spacing w:line="300" w:lineRule="atLeast"/>
        <w:ind w:right="397"/>
        <w:outlineLvl w:val="0"/>
        <w:rPr>
          <w:color w:val="000000"/>
        </w:rPr>
      </w:pPr>
      <w:bookmarkStart w:id="2" w:name="WILLIAMDEANE"/>
      <w:bookmarkEnd w:id="2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C2679" w:rsidRPr="004A3314" w:rsidRDefault="002D5ED3" w:rsidP="00840A56">
      <w:pPr>
        <w:tabs>
          <w:tab w:val="left" w:pos="5640"/>
        </w:tabs>
        <w:spacing w:line="300" w:lineRule="atLeast"/>
        <w:ind w:right="397"/>
        <w:outlineLvl w:val="0"/>
        <w:rPr>
          <w:b/>
          <w:shd w:val="clear" w:color="auto" w:fill="FFFF99"/>
        </w:rPr>
      </w:pPr>
      <w:r>
        <w:rPr>
          <w:b/>
        </w:rPr>
        <w:t>KIM BESSELL</w:t>
      </w:r>
    </w:p>
    <w:p w:rsidR="00214A09" w:rsidRDefault="00214A09" w:rsidP="00F91EE5">
      <w:pPr>
        <w:spacing w:line="300" w:lineRule="atLeast"/>
        <w:ind w:right="397"/>
        <w:outlineLvl w:val="0"/>
      </w:pPr>
      <w:r>
        <w:t>Assistant Secretary</w:t>
      </w:r>
    </w:p>
    <w:p w:rsidR="00665D12" w:rsidRDefault="00665D12">
      <w:pPr>
        <w:spacing w:line="300" w:lineRule="atLeast"/>
        <w:ind w:right="397"/>
        <w:outlineLvl w:val="0"/>
      </w:pPr>
      <w:r>
        <w:t>Pharmaceutical Access Branch</w:t>
      </w:r>
    </w:p>
    <w:p w:rsidR="00214A09" w:rsidRDefault="00214A09" w:rsidP="003D52AC">
      <w:pPr>
        <w:spacing w:line="300" w:lineRule="atLeast"/>
        <w:ind w:right="397"/>
        <w:outlineLvl w:val="0"/>
      </w:pPr>
    </w:p>
    <w:p w:rsidR="00740025" w:rsidRPr="005C1294" w:rsidRDefault="00740025" w:rsidP="00420258">
      <w:pPr>
        <w:spacing w:line="300" w:lineRule="atLeast"/>
        <w:ind w:right="397"/>
        <w:outlineLvl w:val="0"/>
        <w:sectPr w:rsidR="00740025" w:rsidRPr="005C1294" w:rsidSect="00333C53">
          <w:headerReference w:type="even" r:id="rId10"/>
          <w:headerReference w:type="default" r:id="rId11"/>
          <w:footerReference w:type="even" r:id="rId12"/>
          <w:footerReference w:type="default" r:id="rId13"/>
          <w:endnotePr>
            <w:numFmt w:val="decimal"/>
          </w:endnotePr>
          <w:pgSz w:w="11906" w:h="16838" w:code="9"/>
          <w:pgMar w:top="1440" w:right="1797" w:bottom="1440" w:left="1797" w:header="709" w:footer="249" w:gutter="0"/>
          <w:paperSrc w:first="7" w:other="7"/>
          <w:cols w:space="709"/>
          <w:docGrid w:linePitch="326"/>
        </w:sectPr>
      </w:pPr>
      <w:bookmarkStart w:id="3" w:name="_Ref68492001"/>
    </w:p>
    <w:p w:rsidR="001C2679" w:rsidRPr="004A3314" w:rsidRDefault="001C2679" w:rsidP="004A3314">
      <w:pPr>
        <w:pStyle w:val="HealthLevel1"/>
        <w:tabs>
          <w:tab w:val="clear" w:pos="851"/>
          <w:tab w:val="left" w:pos="567"/>
        </w:tabs>
        <w:spacing w:before="360" w:line="240" w:lineRule="auto"/>
        <w:ind w:left="0"/>
      </w:pPr>
      <w:bookmarkStart w:id="4" w:name="_Toc67297414"/>
      <w:bookmarkStart w:id="5" w:name="_Toc67297904"/>
      <w:bookmarkStart w:id="6" w:name="_Toc69632333"/>
      <w:bookmarkStart w:id="7" w:name="_Toc116884749"/>
      <w:bookmarkEnd w:id="3"/>
      <w:r w:rsidRPr="004A3314">
        <w:rPr>
          <w:rFonts w:ascii="Arial" w:hAnsi="Arial" w:cs="Arial"/>
          <w:b/>
        </w:rPr>
        <w:lastRenderedPageBreak/>
        <w:t xml:space="preserve">Name of </w:t>
      </w:r>
      <w:bookmarkEnd w:id="4"/>
      <w:bookmarkEnd w:id="5"/>
      <w:bookmarkEnd w:id="6"/>
      <w:r w:rsidRPr="004A3314">
        <w:rPr>
          <w:rFonts w:ascii="Arial" w:hAnsi="Arial" w:cs="Arial"/>
          <w:b/>
        </w:rPr>
        <w:t>Determination</w:t>
      </w:r>
      <w:bookmarkEnd w:id="7"/>
    </w:p>
    <w:p w:rsidR="00E83A39" w:rsidRDefault="00DB641B" w:rsidP="004A3314">
      <w:pPr>
        <w:pStyle w:val="HealthLevel1"/>
        <w:tabs>
          <w:tab w:val="clear" w:pos="851"/>
          <w:tab w:val="left" w:pos="1134"/>
        </w:tabs>
        <w:spacing w:after="120" w:line="240" w:lineRule="auto"/>
        <w:ind w:left="1134" w:hanging="567"/>
        <w:rPr>
          <w:i/>
          <w:iCs/>
        </w:rPr>
      </w:pPr>
      <w:r>
        <w:t>(1)</w:t>
      </w:r>
      <w:r w:rsidR="009E3FDE">
        <w:tab/>
      </w:r>
      <w:r w:rsidR="001C2679">
        <w:t>This Determination is the</w:t>
      </w:r>
      <w:r w:rsidR="00DB78BE">
        <w:t xml:space="preserve"> </w:t>
      </w:r>
      <w:r w:rsidR="00DB78BE">
        <w:rPr>
          <w:i/>
          <w:iCs/>
        </w:rPr>
        <w:t xml:space="preserve">National Health </w:t>
      </w:r>
      <w:r w:rsidR="00E83A39">
        <w:rPr>
          <w:i/>
          <w:iCs/>
        </w:rPr>
        <w:t xml:space="preserve">(Subsection </w:t>
      </w:r>
      <w:proofErr w:type="gramStart"/>
      <w:r w:rsidR="00E83A39">
        <w:rPr>
          <w:i/>
          <w:iCs/>
        </w:rPr>
        <w:t>84C(</w:t>
      </w:r>
      <w:proofErr w:type="gramEnd"/>
      <w:r w:rsidR="00E83A39">
        <w:rPr>
          <w:i/>
          <w:iCs/>
        </w:rPr>
        <w:t xml:space="preserve">7)) </w:t>
      </w:r>
      <w:r w:rsidR="00840A56">
        <w:rPr>
          <w:i/>
          <w:iCs/>
        </w:rPr>
        <w:t xml:space="preserve">Amendment </w:t>
      </w:r>
      <w:r w:rsidR="00E83A39">
        <w:rPr>
          <w:i/>
          <w:iCs/>
        </w:rPr>
        <w:t>Determination</w:t>
      </w:r>
      <w:r w:rsidR="002D5ED3">
        <w:rPr>
          <w:i/>
          <w:iCs/>
        </w:rPr>
        <w:t xml:space="preserve"> 2014</w:t>
      </w:r>
      <w:r w:rsidR="00E83A39">
        <w:rPr>
          <w:i/>
          <w:iCs/>
        </w:rPr>
        <w:t xml:space="preserve"> </w:t>
      </w:r>
      <w:r w:rsidR="0001498D">
        <w:rPr>
          <w:i/>
          <w:iCs/>
        </w:rPr>
        <w:t>(</w:t>
      </w:r>
      <w:r w:rsidR="00E83A39">
        <w:rPr>
          <w:i/>
          <w:iCs/>
        </w:rPr>
        <w:t>No</w:t>
      </w:r>
      <w:r w:rsidR="0001498D">
        <w:rPr>
          <w:i/>
          <w:iCs/>
        </w:rPr>
        <w:t>.</w:t>
      </w:r>
      <w:r w:rsidR="00E83A39">
        <w:rPr>
          <w:i/>
          <w:iCs/>
        </w:rPr>
        <w:t>1</w:t>
      </w:r>
      <w:r w:rsidR="0001498D">
        <w:rPr>
          <w:i/>
          <w:iCs/>
        </w:rPr>
        <w:t>)</w:t>
      </w:r>
      <w:r w:rsidR="00A93355">
        <w:rPr>
          <w:i/>
          <w:iCs/>
        </w:rPr>
        <w:t>.</w:t>
      </w:r>
    </w:p>
    <w:p w:rsidR="00DB641B" w:rsidRPr="00DB641B" w:rsidRDefault="00DB641B" w:rsidP="004A3314">
      <w:pPr>
        <w:pStyle w:val="HealthLevel1"/>
        <w:tabs>
          <w:tab w:val="clear" w:pos="851"/>
          <w:tab w:val="left" w:pos="567"/>
          <w:tab w:val="left" w:pos="1134"/>
        </w:tabs>
        <w:spacing w:after="120" w:line="240" w:lineRule="auto"/>
        <w:ind w:left="567"/>
        <w:rPr>
          <w:iCs/>
        </w:rPr>
      </w:pPr>
      <w:r>
        <w:rPr>
          <w:iCs/>
        </w:rPr>
        <w:t>(2)</w:t>
      </w:r>
      <w:r w:rsidR="00C30086">
        <w:rPr>
          <w:iCs/>
        </w:rPr>
        <w:tab/>
      </w:r>
      <w:r>
        <w:rPr>
          <w:iCs/>
        </w:rPr>
        <w:t xml:space="preserve">This Determination may also be cited by </w:t>
      </w:r>
      <w:r w:rsidRPr="00537C7B">
        <w:rPr>
          <w:iCs/>
        </w:rPr>
        <w:t>PB</w:t>
      </w:r>
      <w:r w:rsidR="00C30086" w:rsidRPr="00537C7B">
        <w:rPr>
          <w:iCs/>
        </w:rPr>
        <w:t> </w:t>
      </w:r>
      <w:r w:rsidR="00537C7B">
        <w:rPr>
          <w:iCs/>
        </w:rPr>
        <w:t>59 of 2014</w:t>
      </w:r>
      <w:r w:rsidRPr="00537C7B">
        <w:rPr>
          <w:iCs/>
        </w:rPr>
        <w:t>.</w:t>
      </w:r>
    </w:p>
    <w:p w:rsidR="001C2679" w:rsidRPr="00E83A39" w:rsidRDefault="00E83A39" w:rsidP="004A3314">
      <w:pPr>
        <w:pStyle w:val="HealthLevel1"/>
        <w:tabs>
          <w:tab w:val="clear" w:pos="851"/>
          <w:tab w:val="left" w:pos="567"/>
        </w:tabs>
        <w:spacing w:before="360" w:line="240" w:lineRule="auto"/>
        <w:ind w:left="0"/>
        <w:rPr>
          <w:rFonts w:ascii="Arial" w:hAnsi="Arial" w:cs="Arial"/>
          <w:b/>
        </w:rPr>
      </w:pPr>
      <w:r w:rsidRPr="004A3314">
        <w:rPr>
          <w:rFonts w:ascii="Arial" w:hAnsi="Arial" w:cs="Arial"/>
          <w:b/>
          <w:bCs/>
          <w:color w:val="auto"/>
          <w:kern w:val="32"/>
          <w:szCs w:val="32"/>
        </w:rPr>
        <w:t>2.</w:t>
      </w:r>
      <w:r>
        <w:rPr>
          <w:i/>
          <w:iCs/>
        </w:rPr>
        <w:tab/>
      </w:r>
      <w:bookmarkStart w:id="8" w:name="_Toc67297415"/>
      <w:bookmarkStart w:id="9" w:name="_Toc67297905"/>
      <w:bookmarkStart w:id="10" w:name="_Toc69632334"/>
      <w:bookmarkStart w:id="11" w:name="_Ref71439118"/>
      <w:bookmarkStart w:id="12" w:name="_Toc116884750"/>
      <w:r w:rsidR="001C2679" w:rsidRPr="00E83A39">
        <w:rPr>
          <w:rFonts w:ascii="Arial" w:hAnsi="Arial" w:cs="Arial"/>
          <w:b/>
        </w:rPr>
        <w:t>Commencement</w:t>
      </w:r>
      <w:bookmarkEnd w:id="8"/>
      <w:bookmarkEnd w:id="9"/>
      <w:bookmarkEnd w:id="10"/>
      <w:bookmarkEnd w:id="11"/>
      <w:bookmarkEnd w:id="12"/>
    </w:p>
    <w:p w:rsidR="001C2679" w:rsidRDefault="001C2679" w:rsidP="004A3314">
      <w:pPr>
        <w:pStyle w:val="HealthLevel1"/>
        <w:tabs>
          <w:tab w:val="clear" w:pos="851"/>
          <w:tab w:val="left" w:pos="567"/>
        </w:tabs>
        <w:spacing w:after="120"/>
        <w:ind w:left="567"/>
      </w:pPr>
      <w:r>
        <w:t>This Determination commences on</w:t>
      </w:r>
      <w:r w:rsidR="00877725">
        <w:t xml:space="preserve"> </w:t>
      </w:r>
      <w:r w:rsidR="00BD0CE2" w:rsidRPr="00F95F2B">
        <w:t xml:space="preserve">1 </w:t>
      </w:r>
      <w:r w:rsidR="00900E15">
        <w:t xml:space="preserve">August </w:t>
      </w:r>
      <w:r w:rsidR="002D5ED3">
        <w:t>2014</w:t>
      </w:r>
      <w:r>
        <w:t>.</w:t>
      </w:r>
    </w:p>
    <w:p w:rsidR="001C2679" w:rsidRDefault="00E83A39" w:rsidP="004A3314">
      <w:pPr>
        <w:pStyle w:val="Heading1"/>
        <w:numPr>
          <w:ilvl w:val="0"/>
          <w:numId w:val="0"/>
        </w:numPr>
        <w:tabs>
          <w:tab w:val="left" w:pos="567"/>
        </w:tabs>
      </w:pPr>
      <w:bookmarkStart w:id="13" w:name="_Toc116884751"/>
      <w:bookmarkStart w:id="14" w:name="_Toc67297416"/>
      <w:bookmarkStart w:id="15" w:name="_Toc67297906"/>
      <w:bookmarkStart w:id="16" w:name="_Ref67302594"/>
      <w:r>
        <w:t>3</w:t>
      </w:r>
      <w:r>
        <w:tab/>
      </w:r>
      <w:r w:rsidR="001C2679">
        <w:t>Amendment</w:t>
      </w:r>
      <w:bookmarkEnd w:id="13"/>
    </w:p>
    <w:p w:rsidR="001C2679" w:rsidRDefault="00C30086" w:rsidP="004A3314">
      <w:pPr>
        <w:pStyle w:val="HealthLevel1"/>
        <w:tabs>
          <w:tab w:val="clear" w:pos="851"/>
          <w:tab w:val="left" w:pos="567"/>
        </w:tabs>
        <w:spacing w:after="120"/>
        <w:ind w:left="567"/>
      </w:pPr>
      <w:r>
        <w:t xml:space="preserve">Schedule 1 </w:t>
      </w:r>
      <w:r w:rsidR="00DE5D54">
        <w:t>amends the</w:t>
      </w:r>
      <w:r w:rsidR="00665D12">
        <w:t xml:space="preserve"> </w:t>
      </w:r>
      <w:r w:rsidR="00DE5D54" w:rsidRPr="00DE5D54">
        <w:rPr>
          <w:i/>
        </w:rPr>
        <w:t>National</w:t>
      </w:r>
      <w:r>
        <w:rPr>
          <w:i/>
        </w:rPr>
        <w:t> </w:t>
      </w:r>
      <w:r w:rsidR="00DE5D54" w:rsidRPr="00DE5D54">
        <w:rPr>
          <w:i/>
        </w:rPr>
        <w:t>Health (Subsection</w:t>
      </w:r>
      <w:r>
        <w:rPr>
          <w:i/>
        </w:rPr>
        <w:t> </w:t>
      </w:r>
      <w:proofErr w:type="gramStart"/>
      <w:r w:rsidR="00DE5D54" w:rsidRPr="00DE5D54">
        <w:rPr>
          <w:i/>
        </w:rPr>
        <w:t>84C(</w:t>
      </w:r>
      <w:proofErr w:type="gramEnd"/>
      <w:r w:rsidR="00DE5D54" w:rsidRPr="00DE5D54">
        <w:rPr>
          <w:i/>
        </w:rPr>
        <w:t>7)) Determination</w:t>
      </w:r>
      <w:r>
        <w:rPr>
          <w:i/>
        </w:rPr>
        <w:t> </w:t>
      </w:r>
      <w:r w:rsidR="00DE5D54" w:rsidRPr="00DE5D54">
        <w:rPr>
          <w:i/>
        </w:rPr>
        <w:t>2010</w:t>
      </w:r>
      <w:r w:rsidR="00DE5D54">
        <w:t xml:space="preserve"> </w:t>
      </w:r>
      <w:r w:rsidR="0088572F">
        <w:t>made on</w:t>
      </w:r>
      <w:r w:rsidR="00FB37E1">
        <w:t xml:space="preserve"> </w:t>
      </w:r>
      <w:r w:rsidR="00E83A39">
        <w:t>20</w:t>
      </w:r>
      <w:r>
        <w:t> </w:t>
      </w:r>
      <w:r w:rsidR="00E83A39">
        <w:t>July</w:t>
      </w:r>
      <w:r>
        <w:t> </w:t>
      </w:r>
      <w:r w:rsidR="00E83A39">
        <w:t>2010</w:t>
      </w:r>
      <w:r w:rsidR="00DE5D54">
        <w:t>.</w:t>
      </w:r>
      <w:bookmarkStart w:id="17" w:name="_Toc67161798"/>
      <w:bookmarkEnd w:id="14"/>
      <w:bookmarkEnd w:id="15"/>
      <w:bookmarkEnd w:id="16"/>
    </w:p>
    <w:p w:rsidR="00DB641B" w:rsidRDefault="00DB641B" w:rsidP="00E83A39">
      <w:pPr>
        <w:pStyle w:val="HealthLevel1"/>
        <w:spacing w:before="0"/>
      </w:pPr>
    </w:p>
    <w:p w:rsidR="006A3916" w:rsidRDefault="006A3916" w:rsidP="006A3916">
      <w:pPr>
        <w:pStyle w:val="Heading1NoNum"/>
      </w:pPr>
      <w:bookmarkStart w:id="18" w:name="_Toc69632389"/>
      <w:bookmarkStart w:id="19" w:name="Heading2"/>
      <w:bookmarkStart w:id="20" w:name="_Toc116884752"/>
      <w:bookmarkEnd w:id="17"/>
      <w:r>
        <w:lastRenderedPageBreak/>
        <w:t>Schedule</w:t>
      </w:r>
      <w:r w:rsidR="00665D12">
        <w:t xml:space="preserve"> 1</w:t>
      </w:r>
      <w:r>
        <w:t xml:space="preserve"> - </w:t>
      </w:r>
      <w:bookmarkEnd w:id="18"/>
      <w:r>
        <w:t>Amendments</w:t>
      </w:r>
      <w:bookmarkEnd w:id="19"/>
      <w:bookmarkEnd w:id="20"/>
    </w:p>
    <w:p w:rsidR="00B31D59" w:rsidRDefault="00F95F2B" w:rsidP="00B31D59">
      <w:pPr>
        <w:pStyle w:val="A1S"/>
      </w:pPr>
      <w:r>
        <w:t>[</w:t>
      </w:r>
      <w:r w:rsidR="00542439">
        <w:t>1</w:t>
      </w:r>
      <w:r>
        <w:t>]</w:t>
      </w:r>
      <w:r>
        <w:tab/>
      </w:r>
      <w:r w:rsidR="00B31D59">
        <w:t xml:space="preserve">Paragraph </w:t>
      </w:r>
      <w:r w:rsidR="00D63C25">
        <w:t>6(1</w:t>
      </w:r>
      <w:proofErr w:type="gramStart"/>
      <w:r w:rsidR="00D63C25">
        <w:t>)(</w:t>
      </w:r>
      <w:proofErr w:type="gramEnd"/>
      <w:r w:rsidR="00D63C25">
        <w:t>a)</w:t>
      </w:r>
    </w:p>
    <w:p w:rsidR="00B31D59" w:rsidRDefault="00B31D59" w:rsidP="00B31D59">
      <w:pPr>
        <w:pStyle w:val="A2S"/>
      </w:pPr>
      <w:proofErr w:type="gramStart"/>
      <w:r>
        <w:t>omit</w:t>
      </w:r>
      <w:proofErr w:type="gramEnd"/>
      <w:r>
        <w:t>:</w:t>
      </w:r>
    </w:p>
    <w:p w:rsidR="00B31D59" w:rsidRPr="00444A24" w:rsidRDefault="00B31D59" w:rsidP="00B31D59">
      <w:pPr>
        <w:pStyle w:val="A2S"/>
        <w:ind w:left="1134"/>
        <w:rPr>
          <w:i w:val="0"/>
        </w:rPr>
      </w:pPr>
      <w:r>
        <w:rPr>
          <w:i w:val="0"/>
        </w:rPr>
        <w:t>$1.</w:t>
      </w:r>
      <w:r w:rsidR="00831E8F">
        <w:rPr>
          <w:i w:val="0"/>
        </w:rPr>
        <w:t>13</w:t>
      </w:r>
    </w:p>
    <w:p w:rsidR="00B31D59" w:rsidRPr="00A82B8C" w:rsidRDefault="00B31D59" w:rsidP="00B31D59">
      <w:r>
        <w:rPr>
          <w:i/>
        </w:rPr>
        <w:tab/>
      </w:r>
    </w:p>
    <w:p w:rsidR="00B31D59" w:rsidRDefault="00B31D59" w:rsidP="00B31D59">
      <w:pPr>
        <w:pStyle w:val="A2S"/>
      </w:pPr>
      <w:proofErr w:type="gramStart"/>
      <w:r>
        <w:t>substitute</w:t>
      </w:r>
      <w:proofErr w:type="gramEnd"/>
      <w:r>
        <w:t>:</w:t>
      </w:r>
    </w:p>
    <w:p w:rsidR="00B31D59" w:rsidRPr="00B31D59" w:rsidRDefault="00B31D59" w:rsidP="00B31D59">
      <w:pPr>
        <w:pStyle w:val="A2S"/>
        <w:ind w:left="1134"/>
        <w:rPr>
          <w:i w:val="0"/>
        </w:rPr>
      </w:pPr>
      <w:r w:rsidRPr="00B31D59">
        <w:rPr>
          <w:i w:val="0"/>
        </w:rPr>
        <w:t>$1.</w:t>
      </w:r>
      <w:r w:rsidR="00831E8F">
        <w:rPr>
          <w:i w:val="0"/>
        </w:rPr>
        <w:t>15</w:t>
      </w:r>
    </w:p>
    <w:p w:rsidR="00F95F2B" w:rsidRDefault="00B31D59" w:rsidP="007173BE">
      <w:pPr>
        <w:pStyle w:val="A1S"/>
      </w:pPr>
      <w:r>
        <w:t>[2]</w:t>
      </w:r>
      <w:r>
        <w:tab/>
      </w:r>
      <w:r w:rsidR="00F95F2B">
        <w:t xml:space="preserve">Paragraph </w:t>
      </w:r>
      <w:r w:rsidR="00D63C25">
        <w:t>6(1</w:t>
      </w:r>
      <w:proofErr w:type="gramStart"/>
      <w:r w:rsidR="00D63C25">
        <w:t>)(</w:t>
      </w:r>
      <w:proofErr w:type="gramEnd"/>
      <w:r w:rsidR="00D63C25">
        <w:t>b)</w:t>
      </w:r>
    </w:p>
    <w:p w:rsidR="00F95F2B" w:rsidRDefault="00F95F2B" w:rsidP="00F95F2B">
      <w:pPr>
        <w:pStyle w:val="A2S"/>
      </w:pPr>
      <w:proofErr w:type="gramStart"/>
      <w:r>
        <w:t>omit</w:t>
      </w:r>
      <w:proofErr w:type="gramEnd"/>
      <w:r>
        <w:t>:</w:t>
      </w:r>
    </w:p>
    <w:p w:rsidR="00F95F2B" w:rsidRPr="00444A24" w:rsidRDefault="00542439" w:rsidP="007173BE">
      <w:pPr>
        <w:pStyle w:val="A2S"/>
        <w:ind w:left="1134"/>
        <w:rPr>
          <w:i w:val="0"/>
        </w:rPr>
      </w:pPr>
      <w:r>
        <w:rPr>
          <w:i w:val="0"/>
        </w:rPr>
        <w:t>$1.</w:t>
      </w:r>
      <w:r w:rsidR="00831E8F">
        <w:rPr>
          <w:i w:val="0"/>
        </w:rPr>
        <w:t>48</w:t>
      </w:r>
    </w:p>
    <w:p w:rsidR="00F95F2B" w:rsidRPr="00A82B8C" w:rsidRDefault="00F95F2B" w:rsidP="00F95F2B">
      <w:r>
        <w:rPr>
          <w:i/>
        </w:rPr>
        <w:tab/>
      </w:r>
    </w:p>
    <w:p w:rsidR="00F95F2B" w:rsidRDefault="00F95F2B" w:rsidP="00F95F2B">
      <w:pPr>
        <w:pStyle w:val="A2S"/>
      </w:pPr>
      <w:proofErr w:type="gramStart"/>
      <w:r>
        <w:t>substitute</w:t>
      </w:r>
      <w:proofErr w:type="gramEnd"/>
      <w:r>
        <w:t>:</w:t>
      </w:r>
    </w:p>
    <w:p w:rsidR="00F95F2B" w:rsidRDefault="00542439" w:rsidP="007173BE">
      <w:pPr>
        <w:pStyle w:val="A2S"/>
        <w:ind w:left="1134"/>
        <w:rPr>
          <w:i w:val="0"/>
        </w:rPr>
      </w:pPr>
      <w:r>
        <w:rPr>
          <w:i w:val="0"/>
        </w:rPr>
        <w:t>$1.</w:t>
      </w:r>
      <w:r w:rsidR="00831E8F">
        <w:rPr>
          <w:i w:val="0"/>
        </w:rPr>
        <w:t>50</w:t>
      </w:r>
    </w:p>
    <w:p w:rsidR="004507B9" w:rsidRDefault="004507B9" w:rsidP="006B195D">
      <w:pPr>
        <w:pStyle w:val="HealthLevel1"/>
        <w:ind w:left="1320"/>
      </w:pPr>
    </w:p>
    <w:p w:rsidR="007173BE" w:rsidRDefault="007173BE" w:rsidP="006B195D">
      <w:pPr>
        <w:pStyle w:val="HealthLevel1"/>
        <w:ind w:left="1320"/>
      </w:pPr>
    </w:p>
    <w:p w:rsidR="007173BE" w:rsidRDefault="007173BE" w:rsidP="006B195D">
      <w:pPr>
        <w:pStyle w:val="HealthLevel1"/>
        <w:ind w:left="1320"/>
      </w:pPr>
    </w:p>
    <w:p w:rsidR="007173BE" w:rsidRDefault="007173BE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B31D59" w:rsidRDefault="00B31D59" w:rsidP="006B195D">
      <w:pPr>
        <w:pStyle w:val="HealthLevel1"/>
        <w:ind w:left="1320"/>
      </w:pPr>
    </w:p>
    <w:p w:rsidR="001C2679" w:rsidRPr="00ED5FE3" w:rsidRDefault="001C2679" w:rsidP="006B73DA">
      <w:pPr>
        <w:pStyle w:val="NoteEnd"/>
        <w:rPr>
          <w:color w:val="000000"/>
          <w:szCs w:val="24"/>
          <w:u w:val="single"/>
        </w:rPr>
      </w:pPr>
    </w:p>
    <w:sectPr w:rsidR="001C2679" w:rsidRPr="00ED5FE3" w:rsidSect="00BE1C44">
      <w:headerReference w:type="even" r:id="rId14"/>
      <w:headerReference w:type="default" r:id="rId15"/>
      <w:pgSz w:w="11906" w:h="16838" w:code="9"/>
      <w:pgMar w:top="1440" w:right="1797" w:bottom="1440" w:left="1797" w:header="709" w:footer="249" w:gutter="0"/>
      <w:paperSrc w:first="7" w:other="7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D7" w:rsidRDefault="006E0DD7">
      <w:r>
        <w:separator/>
      </w:r>
    </w:p>
  </w:endnote>
  <w:endnote w:type="continuationSeparator" w:id="0">
    <w:p w:rsidR="006E0DD7" w:rsidRDefault="006E0DD7">
      <w:r>
        <w:continuationSeparator/>
      </w:r>
    </w:p>
  </w:endnote>
  <w:endnote w:id="1">
    <w:p w:rsidR="00FE25F2" w:rsidRPr="00D75019" w:rsidRDefault="00FE25F2" w:rsidP="00FE25F2">
      <w:pPr>
        <w:adjustRightInd w:val="0"/>
        <w:spacing w:before="12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D75019">
        <w:rPr>
          <w:rFonts w:ascii="Arial" w:hAnsi="Arial" w:cs="Arial"/>
          <w:b/>
          <w:bCs/>
          <w:sz w:val="20"/>
          <w:szCs w:val="20"/>
          <w:lang w:val="en-US"/>
        </w:rPr>
        <w:t>Note</w:t>
      </w:r>
    </w:p>
    <w:p w:rsidR="00FE25F2" w:rsidRPr="00D75019" w:rsidRDefault="00FE25F2" w:rsidP="00FE25F2">
      <w:pPr>
        <w:adjustRightInd w:val="0"/>
        <w:rPr>
          <w:rFonts w:ascii="Arial" w:hAnsi="Arial" w:cs="Arial"/>
          <w:sz w:val="20"/>
          <w:szCs w:val="20"/>
          <w:lang w:val="en-US"/>
        </w:rPr>
      </w:pPr>
      <w:r w:rsidRPr="00D75019">
        <w:rPr>
          <w:rFonts w:ascii="Arial" w:hAnsi="Arial" w:cs="Arial"/>
          <w:sz w:val="20"/>
          <w:szCs w:val="20"/>
          <w:lang w:val="en-US"/>
        </w:rPr>
        <w:t xml:space="preserve">All legislative instruments and compilations are registered on the Federal Register of Legislative Instruments kept under the </w:t>
      </w:r>
      <w:r w:rsidRPr="00D75019">
        <w:rPr>
          <w:rFonts w:ascii="Arial" w:hAnsi="Arial" w:cs="Arial"/>
          <w:i/>
          <w:iCs/>
          <w:sz w:val="20"/>
          <w:szCs w:val="20"/>
          <w:lang w:val="en-US"/>
        </w:rPr>
        <w:t xml:space="preserve">Legislative Instruments Act 2003.  </w:t>
      </w:r>
    </w:p>
    <w:p w:rsidR="00FE25F2" w:rsidRDefault="00FE25F2" w:rsidP="00FE25F2">
      <w:pPr>
        <w:pStyle w:val="EndnoteText"/>
      </w:pPr>
      <w:r w:rsidRPr="00D75019">
        <w:rPr>
          <w:rFonts w:ascii="Arial" w:hAnsi="Arial" w:cs="Arial"/>
          <w:lang w:val="en-US"/>
        </w:rPr>
        <w:t xml:space="preserve">See </w:t>
      </w:r>
      <w:hyperlink r:id="rId1" w:history="1">
        <w:r w:rsidR="004A3314" w:rsidRPr="001F2E0E">
          <w:rPr>
            <w:rStyle w:val="Hyperlink"/>
            <w:rFonts w:ascii="Helv" w:hAnsi="Helv" w:cs="Helv"/>
            <w:lang w:val="en-US"/>
          </w:rPr>
          <w:t>http://www.comlaw.gov.au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86" w:rsidRPr="002118D3" w:rsidRDefault="00C30086" w:rsidP="004A3314">
    <w:pPr>
      <w:pStyle w:val="Footer"/>
      <w:tabs>
        <w:tab w:val="clear" w:pos="4153"/>
        <w:tab w:val="clear" w:pos="8306"/>
        <w:tab w:val="left" w:pos="3075"/>
      </w:tabs>
      <w:ind w:right="357"/>
      <w:rPr>
        <w:rFonts w:ascii="Arial" w:hAnsi="Arial" w:cs="Arial"/>
        <w:i/>
        <w:sz w:val="16"/>
        <w:szCs w:val="16"/>
      </w:rPr>
    </w:pPr>
    <w:r w:rsidRPr="002118D3">
      <w:rPr>
        <w:rFonts w:ascii="Arial" w:hAnsi="Arial" w:cs="Arial"/>
        <w:i/>
        <w:sz w:val="16"/>
        <w:szCs w:val="16"/>
      </w:rPr>
      <w:t xml:space="preserve">Instrument Number PB </w:t>
    </w:r>
    <w:r w:rsidR="00A011BF">
      <w:rPr>
        <w:rFonts w:ascii="Arial" w:hAnsi="Arial" w:cs="Arial"/>
        <w:i/>
        <w:sz w:val="16"/>
        <w:szCs w:val="16"/>
      </w:rPr>
      <w:t>59</w:t>
    </w:r>
    <w:r w:rsidRPr="002118D3">
      <w:rPr>
        <w:rFonts w:ascii="Arial" w:hAnsi="Arial" w:cs="Arial"/>
        <w:i/>
        <w:sz w:val="16"/>
        <w:szCs w:val="16"/>
      </w:rPr>
      <w:t xml:space="preserve"> of 201</w:t>
    </w:r>
    <w:r w:rsidR="00A011BF">
      <w:rPr>
        <w:rFonts w:ascii="Arial" w:hAnsi="Arial" w:cs="Arial"/>
        <w:i/>
        <w:sz w:val="16"/>
        <w:szCs w:val="16"/>
      </w:rPr>
      <w:t>4</w:t>
    </w:r>
  </w:p>
  <w:p w:rsidR="00C30086" w:rsidRPr="0042214B" w:rsidRDefault="00C30086" w:rsidP="00C30086">
    <w:pPr>
      <w:pStyle w:val="Footer"/>
      <w:ind w:right="357" w:firstLine="357"/>
      <w:jc w:val="center"/>
      <w:rPr>
        <w:rFonts w:ascii="Arial" w:hAnsi="Arial" w:cs="Arial"/>
      </w:rPr>
    </w:pPr>
    <w:r w:rsidRPr="0042214B">
      <w:rPr>
        <w:rFonts w:ascii="Arial" w:hAnsi="Arial" w:cs="Arial"/>
        <w:sz w:val="22"/>
        <w:szCs w:val="22"/>
      </w:rPr>
      <w:fldChar w:fldCharType="begin"/>
    </w:r>
    <w:r w:rsidRPr="0042214B">
      <w:rPr>
        <w:rFonts w:ascii="Arial" w:hAnsi="Arial" w:cs="Arial"/>
        <w:sz w:val="22"/>
        <w:szCs w:val="22"/>
      </w:rPr>
      <w:instrText xml:space="preserve"> PAGE   \* MERGEFORMAT </w:instrText>
    </w:r>
    <w:r w:rsidRPr="0042214B">
      <w:rPr>
        <w:rFonts w:ascii="Arial" w:hAnsi="Arial" w:cs="Arial"/>
        <w:sz w:val="22"/>
        <w:szCs w:val="22"/>
      </w:rPr>
      <w:fldChar w:fldCharType="separate"/>
    </w:r>
    <w:r w:rsidR="00873C72">
      <w:rPr>
        <w:rFonts w:ascii="Arial" w:hAnsi="Arial" w:cs="Arial"/>
        <w:noProof/>
        <w:sz w:val="22"/>
        <w:szCs w:val="22"/>
      </w:rPr>
      <w:t>2</w:t>
    </w:r>
    <w:r w:rsidRPr="0042214B">
      <w:rPr>
        <w:rFonts w:ascii="Arial" w:hAnsi="Arial" w:cs="Arial"/>
        <w:noProof/>
        <w:sz w:val="22"/>
        <w:szCs w:val="22"/>
      </w:rPr>
      <w:fldChar w:fldCharType="end"/>
    </w:r>
  </w:p>
  <w:p w:rsidR="00665D12" w:rsidRDefault="00665D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8C" w:rsidRPr="002118D3" w:rsidRDefault="00F7718C" w:rsidP="004A3314">
    <w:pPr>
      <w:pStyle w:val="Footer"/>
      <w:tabs>
        <w:tab w:val="clear" w:pos="4153"/>
        <w:tab w:val="clear" w:pos="8306"/>
        <w:tab w:val="left" w:pos="3075"/>
      </w:tabs>
      <w:ind w:right="-52"/>
      <w:jc w:val="right"/>
      <w:rPr>
        <w:rFonts w:ascii="Arial" w:hAnsi="Arial" w:cs="Arial"/>
        <w:i/>
        <w:sz w:val="16"/>
        <w:szCs w:val="16"/>
      </w:rPr>
    </w:pPr>
    <w:r w:rsidRPr="002118D3">
      <w:rPr>
        <w:rFonts w:ascii="Arial" w:hAnsi="Arial" w:cs="Arial"/>
        <w:i/>
        <w:sz w:val="16"/>
        <w:szCs w:val="16"/>
      </w:rPr>
      <w:t xml:space="preserve">Instrument Number </w:t>
    </w:r>
    <w:r w:rsidRPr="00537C7B">
      <w:rPr>
        <w:rFonts w:ascii="Arial" w:hAnsi="Arial" w:cs="Arial"/>
        <w:i/>
        <w:sz w:val="16"/>
        <w:szCs w:val="16"/>
      </w:rPr>
      <w:t xml:space="preserve">PB </w:t>
    </w:r>
    <w:r w:rsidR="00537C7B">
      <w:rPr>
        <w:rFonts w:ascii="Arial" w:hAnsi="Arial" w:cs="Arial"/>
        <w:i/>
        <w:sz w:val="16"/>
        <w:szCs w:val="16"/>
      </w:rPr>
      <w:t>59 of 2014</w:t>
    </w:r>
  </w:p>
  <w:p w:rsidR="00F7718C" w:rsidRPr="0042214B" w:rsidRDefault="00F7718C" w:rsidP="00F7718C">
    <w:pPr>
      <w:pStyle w:val="Footer"/>
      <w:ind w:right="357" w:firstLine="357"/>
      <w:jc w:val="center"/>
      <w:rPr>
        <w:rFonts w:ascii="Arial" w:hAnsi="Arial" w:cs="Arial"/>
      </w:rPr>
    </w:pPr>
    <w:r w:rsidRPr="0042214B">
      <w:rPr>
        <w:rFonts w:ascii="Arial" w:hAnsi="Arial" w:cs="Arial"/>
        <w:sz w:val="22"/>
        <w:szCs w:val="22"/>
      </w:rPr>
      <w:fldChar w:fldCharType="begin"/>
    </w:r>
    <w:r w:rsidRPr="0042214B">
      <w:rPr>
        <w:rFonts w:ascii="Arial" w:hAnsi="Arial" w:cs="Arial"/>
        <w:sz w:val="22"/>
        <w:szCs w:val="22"/>
      </w:rPr>
      <w:instrText xml:space="preserve"> PAGE   \* MERGEFORMAT </w:instrText>
    </w:r>
    <w:r w:rsidRPr="0042214B">
      <w:rPr>
        <w:rFonts w:ascii="Arial" w:hAnsi="Arial" w:cs="Arial"/>
        <w:sz w:val="22"/>
        <w:szCs w:val="22"/>
      </w:rPr>
      <w:fldChar w:fldCharType="separate"/>
    </w:r>
    <w:r w:rsidR="00873C72">
      <w:rPr>
        <w:rFonts w:ascii="Arial" w:hAnsi="Arial" w:cs="Arial"/>
        <w:noProof/>
        <w:sz w:val="22"/>
        <w:szCs w:val="22"/>
      </w:rPr>
      <w:t>1</w:t>
    </w:r>
    <w:r w:rsidRPr="0042214B">
      <w:rPr>
        <w:rFonts w:ascii="Arial" w:hAnsi="Arial" w:cs="Arial"/>
        <w:noProof/>
        <w:sz w:val="22"/>
        <w:szCs w:val="22"/>
      </w:rPr>
      <w:fldChar w:fldCharType="end"/>
    </w:r>
  </w:p>
  <w:p w:rsidR="00665D12" w:rsidRDefault="00665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D7" w:rsidRDefault="006E0DD7">
      <w:r>
        <w:separator/>
      </w:r>
    </w:p>
  </w:footnote>
  <w:footnote w:type="continuationSeparator" w:id="0">
    <w:p w:rsidR="006E0DD7" w:rsidRDefault="006E0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665D12">
      <w:trPr>
        <w:jc w:val="center"/>
      </w:trPr>
      <w:tc>
        <w:tcPr>
          <w:tcW w:w="1531" w:type="dxa"/>
        </w:tcPr>
        <w:p w:rsidR="00665D12" w:rsidRDefault="00665D12"/>
      </w:tc>
      <w:tc>
        <w:tcPr>
          <w:tcW w:w="6804" w:type="dxa"/>
        </w:tcPr>
        <w:p w:rsidR="00665D12" w:rsidRDefault="00665D12">
          <w:pPr>
            <w:jc w:val="right"/>
            <w:rPr>
              <w:rFonts w:ascii="Arial" w:hAnsi="Arial" w:cs="Arial"/>
            </w:rPr>
          </w:pPr>
        </w:p>
      </w:tc>
    </w:tr>
    <w:tr w:rsidR="00665D12">
      <w:trPr>
        <w:jc w:val="center"/>
      </w:trPr>
      <w:tc>
        <w:tcPr>
          <w:tcW w:w="1531" w:type="dxa"/>
        </w:tcPr>
        <w:p w:rsidR="00665D12" w:rsidRDefault="00665D12"/>
      </w:tc>
      <w:tc>
        <w:tcPr>
          <w:tcW w:w="6804" w:type="dxa"/>
        </w:tcPr>
        <w:p w:rsidR="00665D12" w:rsidRDefault="00665D12"/>
      </w:tc>
    </w:tr>
    <w:tr w:rsidR="00665D12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665D12" w:rsidRDefault="00665D12">
          <w:pPr>
            <w:pStyle w:val="Header"/>
            <w:jc w:val="right"/>
          </w:pPr>
          <w:r>
            <w:t>Contents</w:t>
          </w:r>
        </w:p>
      </w:tc>
    </w:tr>
  </w:tbl>
  <w:p w:rsidR="00665D12" w:rsidRDefault="00665D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12" w:rsidRPr="005C267B" w:rsidRDefault="00665D12">
    <w:pPr>
      <w:pStyle w:val="Header"/>
      <w:jc w:val="right"/>
      <w:rPr>
        <w:outline/>
        <w:color w:val="00000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12" w:rsidRDefault="00665D1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665D12">
      <w:trPr>
        <w:cantSplit/>
        <w:jc w:val="center"/>
      </w:trPr>
      <w:tc>
        <w:tcPr>
          <w:tcW w:w="8335" w:type="dxa"/>
        </w:tcPr>
        <w:p w:rsidR="00665D12" w:rsidRDefault="00665D12">
          <w:pPr>
            <w:pStyle w:val="Header"/>
            <w:tabs>
              <w:tab w:val="clear" w:pos="4153"/>
              <w:tab w:val="left" w:pos="3590"/>
            </w:tabs>
            <w:jc w:val="right"/>
            <w:rPr>
              <w:b w:val="0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STYLEREF "Heading 1 No Num"\l \* mergeformat  </w:instrText>
          </w:r>
          <w:r>
            <w:rPr>
              <w:b w:val="0"/>
            </w:rPr>
            <w:fldChar w:fldCharType="separate"/>
          </w:r>
          <w:r w:rsidR="00873C72">
            <w:rPr>
              <w:b w:val="0"/>
              <w:noProof/>
            </w:rPr>
            <w:t>Schedule 1 - Amendments</w:t>
          </w:r>
          <w:r>
            <w:rPr>
              <w:b w:val="0"/>
            </w:rPr>
            <w:fldChar w:fldCharType="end"/>
          </w:r>
        </w:p>
      </w:tc>
    </w:tr>
    <w:tr w:rsidR="00665D12">
      <w:trPr>
        <w:cantSplit/>
        <w:jc w:val="center"/>
      </w:trPr>
      <w:tc>
        <w:tcPr>
          <w:tcW w:w="8335" w:type="dxa"/>
        </w:tcPr>
        <w:p w:rsidR="00665D12" w:rsidRDefault="00665D12"/>
      </w:tc>
    </w:tr>
    <w:tr w:rsidR="00665D12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665D12" w:rsidRDefault="00665D12">
          <w:pPr>
            <w:pStyle w:val="Header"/>
          </w:pPr>
        </w:p>
      </w:tc>
    </w:tr>
  </w:tbl>
  <w:p w:rsidR="00665D12" w:rsidRDefault="00665D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894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41443A"/>
    <w:multiLevelType w:val="hybridMultilevel"/>
    <w:tmpl w:val="610C8ED0"/>
    <w:lvl w:ilvl="0" w:tplc="2AF4256C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19095A"/>
    <w:multiLevelType w:val="hybridMultilevel"/>
    <w:tmpl w:val="F4F29FE0"/>
    <w:lvl w:ilvl="0" w:tplc="7CB0ED34">
      <w:start w:val="1"/>
      <w:numFmt w:val="lowerLetter"/>
      <w:pStyle w:val="sub-paraxChar"/>
      <w:lvlText w:val="(%1)"/>
      <w:lvlJc w:val="left"/>
      <w:pPr>
        <w:tabs>
          <w:tab w:val="num" w:pos="3827"/>
        </w:tabs>
        <w:ind w:left="3827" w:hanging="567"/>
      </w:pPr>
      <w:rPr>
        <w:rFonts w:hint="default"/>
        <w:b w:val="0"/>
        <w:i w:val="0"/>
        <w:color w:val="000000"/>
      </w:rPr>
    </w:lvl>
    <w:lvl w:ilvl="1" w:tplc="E9C4AB7C">
      <w:start w:val="1"/>
      <w:numFmt w:val="lowerLetter"/>
      <w:lvlText w:val="(%2)"/>
      <w:lvlJc w:val="left"/>
      <w:pPr>
        <w:tabs>
          <w:tab w:val="num" w:pos="2497"/>
        </w:tabs>
        <w:ind w:left="2497" w:hanging="567"/>
      </w:pPr>
      <w:rPr>
        <w:rFonts w:hint="default"/>
        <w:b w:val="0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347F305B"/>
    <w:multiLevelType w:val="multilevel"/>
    <w:tmpl w:val="C9728F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lowerLetter"/>
      <w:pStyle w:val="Heading91"/>
      <w:lvlText w:val="(%5)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5">
    <w:nsid w:val="3D0F20F0"/>
    <w:multiLevelType w:val="hybridMultilevel"/>
    <w:tmpl w:val="351AA56C"/>
    <w:lvl w:ilvl="0" w:tplc="A87E5ED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BB72745C">
      <w:start w:val="1"/>
      <w:numFmt w:val="lowerLetter"/>
      <w:lvlText w:val="(%3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8144413"/>
    <w:multiLevelType w:val="multilevel"/>
    <w:tmpl w:val="F38CF0C4"/>
    <w:lvl w:ilvl="0">
      <w:start w:val="1"/>
      <w:numFmt w:val="decimal"/>
      <w:pStyle w:val="Heading1"/>
      <w:lvlText w:val="%1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pStyle w:val="HealthnumLevel5"/>
      <w:lvlText w:val="(%6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6">
      <w:start w:val="1"/>
      <w:numFmt w:val="upperLetter"/>
      <w:pStyle w:val="HealthnumLevel6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7">
    <w:nsid w:val="66064BC2"/>
    <w:multiLevelType w:val="hybridMultilevel"/>
    <w:tmpl w:val="C8364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79"/>
    <w:rsid w:val="000002A6"/>
    <w:rsid w:val="000071F2"/>
    <w:rsid w:val="0001498D"/>
    <w:rsid w:val="0001506E"/>
    <w:rsid w:val="00015488"/>
    <w:rsid w:val="00022D30"/>
    <w:rsid w:val="000302F1"/>
    <w:rsid w:val="0003092E"/>
    <w:rsid w:val="00035EE7"/>
    <w:rsid w:val="000422FB"/>
    <w:rsid w:val="00065EF0"/>
    <w:rsid w:val="00066921"/>
    <w:rsid w:val="000769ED"/>
    <w:rsid w:val="000829B5"/>
    <w:rsid w:val="00092D25"/>
    <w:rsid w:val="000964C6"/>
    <w:rsid w:val="000973CB"/>
    <w:rsid w:val="000A133F"/>
    <w:rsid w:val="000C0FD7"/>
    <w:rsid w:val="000D081F"/>
    <w:rsid w:val="000D08B2"/>
    <w:rsid w:val="000D260F"/>
    <w:rsid w:val="000E4056"/>
    <w:rsid w:val="000E583D"/>
    <w:rsid w:val="00103643"/>
    <w:rsid w:val="001334FE"/>
    <w:rsid w:val="0013494A"/>
    <w:rsid w:val="00155956"/>
    <w:rsid w:val="00166303"/>
    <w:rsid w:val="00182A98"/>
    <w:rsid w:val="001833B9"/>
    <w:rsid w:val="00184549"/>
    <w:rsid w:val="001A61B4"/>
    <w:rsid w:val="001B1F6E"/>
    <w:rsid w:val="001C2679"/>
    <w:rsid w:val="001C53EB"/>
    <w:rsid w:val="001C78FF"/>
    <w:rsid w:val="001F3DB1"/>
    <w:rsid w:val="001F3F4E"/>
    <w:rsid w:val="00214A09"/>
    <w:rsid w:val="00243584"/>
    <w:rsid w:val="00246837"/>
    <w:rsid w:val="00256DCE"/>
    <w:rsid w:val="00260CE2"/>
    <w:rsid w:val="00276282"/>
    <w:rsid w:val="00285344"/>
    <w:rsid w:val="002870E6"/>
    <w:rsid w:val="0029144F"/>
    <w:rsid w:val="0029500F"/>
    <w:rsid w:val="002A0640"/>
    <w:rsid w:val="002A27AC"/>
    <w:rsid w:val="002B300B"/>
    <w:rsid w:val="002C39CC"/>
    <w:rsid w:val="002C56BF"/>
    <w:rsid w:val="002C6FC6"/>
    <w:rsid w:val="002D5B0F"/>
    <w:rsid w:val="002D5ED3"/>
    <w:rsid w:val="002E0555"/>
    <w:rsid w:val="0030598C"/>
    <w:rsid w:val="00313B7D"/>
    <w:rsid w:val="00316212"/>
    <w:rsid w:val="003241F3"/>
    <w:rsid w:val="00325D16"/>
    <w:rsid w:val="00333C53"/>
    <w:rsid w:val="00336EE8"/>
    <w:rsid w:val="003438DC"/>
    <w:rsid w:val="003537EF"/>
    <w:rsid w:val="0036733B"/>
    <w:rsid w:val="00370DFE"/>
    <w:rsid w:val="003711C7"/>
    <w:rsid w:val="003A0AF0"/>
    <w:rsid w:val="003A1905"/>
    <w:rsid w:val="003B1A78"/>
    <w:rsid w:val="003C0BB6"/>
    <w:rsid w:val="003D1404"/>
    <w:rsid w:val="003D52AC"/>
    <w:rsid w:val="003D7E97"/>
    <w:rsid w:val="003F1E89"/>
    <w:rsid w:val="00400FB6"/>
    <w:rsid w:val="0040205A"/>
    <w:rsid w:val="00406151"/>
    <w:rsid w:val="004102A3"/>
    <w:rsid w:val="00410C1D"/>
    <w:rsid w:val="00415DD7"/>
    <w:rsid w:val="00420258"/>
    <w:rsid w:val="00444A24"/>
    <w:rsid w:val="00445322"/>
    <w:rsid w:val="004507B9"/>
    <w:rsid w:val="00456088"/>
    <w:rsid w:val="00466686"/>
    <w:rsid w:val="00484436"/>
    <w:rsid w:val="00486CA6"/>
    <w:rsid w:val="004A147B"/>
    <w:rsid w:val="004A175C"/>
    <w:rsid w:val="004A3314"/>
    <w:rsid w:val="004A40A6"/>
    <w:rsid w:val="004A60FA"/>
    <w:rsid w:val="004B11D1"/>
    <w:rsid w:val="004D350F"/>
    <w:rsid w:val="004D64A5"/>
    <w:rsid w:val="004E4416"/>
    <w:rsid w:val="004F1F0C"/>
    <w:rsid w:val="004F32DA"/>
    <w:rsid w:val="004F3768"/>
    <w:rsid w:val="00510421"/>
    <w:rsid w:val="00537C7B"/>
    <w:rsid w:val="005402BE"/>
    <w:rsid w:val="00542439"/>
    <w:rsid w:val="005517C8"/>
    <w:rsid w:val="005521F5"/>
    <w:rsid w:val="00553E79"/>
    <w:rsid w:val="00566030"/>
    <w:rsid w:val="005661D2"/>
    <w:rsid w:val="00567D63"/>
    <w:rsid w:val="005722B5"/>
    <w:rsid w:val="005739DD"/>
    <w:rsid w:val="0058404B"/>
    <w:rsid w:val="00593380"/>
    <w:rsid w:val="005A0B43"/>
    <w:rsid w:val="005A51C8"/>
    <w:rsid w:val="005A5AFE"/>
    <w:rsid w:val="005C1294"/>
    <w:rsid w:val="005C267B"/>
    <w:rsid w:val="005C4366"/>
    <w:rsid w:val="005C5657"/>
    <w:rsid w:val="005E0769"/>
    <w:rsid w:val="005E4E3E"/>
    <w:rsid w:val="005F201B"/>
    <w:rsid w:val="00604959"/>
    <w:rsid w:val="00612518"/>
    <w:rsid w:val="00613000"/>
    <w:rsid w:val="00624DE2"/>
    <w:rsid w:val="00626072"/>
    <w:rsid w:val="00636626"/>
    <w:rsid w:val="00644C1E"/>
    <w:rsid w:val="00656007"/>
    <w:rsid w:val="0066335A"/>
    <w:rsid w:val="00665D12"/>
    <w:rsid w:val="006913B3"/>
    <w:rsid w:val="006A3916"/>
    <w:rsid w:val="006A6B35"/>
    <w:rsid w:val="006A6DA4"/>
    <w:rsid w:val="006B195D"/>
    <w:rsid w:val="006B73DA"/>
    <w:rsid w:val="006C1976"/>
    <w:rsid w:val="006C20CA"/>
    <w:rsid w:val="006D0BC0"/>
    <w:rsid w:val="006D6264"/>
    <w:rsid w:val="006E0D14"/>
    <w:rsid w:val="006E0DD7"/>
    <w:rsid w:val="00704E18"/>
    <w:rsid w:val="0070787F"/>
    <w:rsid w:val="0071049D"/>
    <w:rsid w:val="007173BE"/>
    <w:rsid w:val="00721078"/>
    <w:rsid w:val="00721235"/>
    <w:rsid w:val="00731C87"/>
    <w:rsid w:val="00732576"/>
    <w:rsid w:val="00740025"/>
    <w:rsid w:val="00746C8B"/>
    <w:rsid w:val="007476F6"/>
    <w:rsid w:val="00755357"/>
    <w:rsid w:val="00763B01"/>
    <w:rsid w:val="00780FC6"/>
    <w:rsid w:val="007944AB"/>
    <w:rsid w:val="007A1A0D"/>
    <w:rsid w:val="007A750F"/>
    <w:rsid w:val="007B52CD"/>
    <w:rsid w:val="007B69D4"/>
    <w:rsid w:val="007B6D14"/>
    <w:rsid w:val="007C0460"/>
    <w:rsid w:val="007C3E49"/>
    <w:rsid w:val="007C7243"/>
    <w:rsid w:val="007D3DED"/>
    <w:rsid w:val="007E2435"/>
    <w:rsid w:val="007E768F"/>
    <w:rsid w:val="007E7C45"/>
    <w:rsid w:val="007F25C9"/>
    <w:rsid w:val="007F6516"/>
    <w:rsid w:val="007F7779"/>
    <w:rsid w:val="00825444"/>
    <w:rsid w:val="008279B1"/>
    <w:rsid w:val="00831E8F"/>
    <w:rsid w:val="008322CC"/>
    <w:rsid w:val="00840A56"/>
    <w:rsid w:val="0086494F"/>
    <w:rsid w:val="00873C72"/>
    <w:rsid w:val="00877176"/>
    <w:rsid w:val="00877725"/>
    <w:rsid w:val="00883990"/>
    <w:rsid w:val="0088572F"/>
    <w:rsid w:val="008929D1"/>
    <w:rsid w:val="00893587"/>
    <w:rsid w:val="008C3F82"/>
    <w:rsid w:val="008C5BD9"/>
    <w:rsid w:val="008D0BD8"/>
    <w:rsid w:val="008E3C19"/>
    <w:rsid w:val="008E406E"/>
    <w:rsid w:val="008E6496"/>
    <w:rsid w:val="00900E15"/>
    <w:rsid w:val="009010C9"/>
    <w:rsid w:val="00910E8D"/>
    <w:rsid w:val="00914D0E"/>
    <w:rsid w:val="009155EA"/>
    <w:rsid w:val="00921568"/>
    <w:rsid w:val="00932F36"/>
    <w:rsid w:val="00936BAE"/>
    <w:rsid w:val="00947F4D"/>
    <w:rsid w:val="00953C49"/>
    <w:rsid w:val="00973EF1"/>
    <w:rsid w:val="00975242"/>
    <w:rsid w:val="00976674"/>
    <w:rsid w:val="00990E7B"/>
    <w:rsid w:val="00995998"/>
    <w:rsid w:val="00997F43"/>
    <w:rsid w:val="009A7863"/>
    <w:rsid w:val="009B1419"/>
    <w:rsid w:val="009E1AE5"/>
    <w:rsid w:val="009E3725"/>
    <w:rsid w:val="009E3FDE"/>
    <w:rsid w:val="009E46D4"/>
    <w:rsid w:val="009F34DB"/>
    <w:rsid w:val="00A011BF"/>
    <w:rsid w:val="00A015DD"/>
    <w:rsid w:val="00A06CCC"/>
    <w:rsid w:val="00A14346"/>
    <w:rsid w:val="00A17614"/>
    <w:rsid w:val="00A31E45"/>
    <w:rsid w:val="00A41B29"/>
    <w:rsid w:val="00A5214F"/>
    <w:rsid w:val="00A726D3"/>
    <w:rsid w:val="00A75F0F"/>
    <w:rsid w:val="00A82358"/>
    <w:rsid w:val="00A82B8C"/>
    <w:rsid w:val="00A83A17"/>
    <w:rsid w:val="00A841BA"/>
    <w:rsid w:val="00A85554"/>
    <w:rsid w:val="00A93355"/>
    <w:rsid w:val="00AA44BF"/>
    <w:rsid w:val="00AD7EBE"/>
    <w:rsid w:val="00AE3B4D"/>
    <w:rsid w:val="00AE6F48"/>
    <w:rsid w:val="00AF2670"/>
    <w:rsid w:val="00AF3C8D"/>
    <w:rsid w:val="00B0099D"/>
    <w:rsid w:val="00B00C0D"/>
    <w:rsid w:val="00B00F55"/>
    <w:rsid w:val="00B06394"/>
    <w:rsid w:val="00B25493"/>
    <w:rsid w:val="00B31D59"/>
    <w:rsid w:val="00B457DF"/>
    <w:rsid w:val="00B63078"/>
    <w:rsid w:val="00BB3230"/>
    <w:rsid w:val="00BD0C5E"/>
    <w:rsid w:val="00BD0CE2"/>
    <w:rsid w:val="00BE1C44"/>
    <w:rsid w:val="00BE761A"/>
    <w:rsid w:val="00BF3853"/>
    <w:rsid w:val="00BF3976"/>
    <w:rsid w:val="00C14168"/>
    <w:rsid w:val="00C30086"/>
    <w:rsid w:val="00C57FBB"/>
    <w:rsid w:val="00C6145C"/>
    <w:rsid w:val="00C630F9"/>
    <w:rsid w:val="00C67912"/>
    <w:rsid w:val="00C74E34"/>
    <w:rsid w:val="00CA14C3"/>
    <w:rsid w:val="00CA632C"/>
    <w:rsid w:val="00CA7980"/>
    <w:rsid w:val="00CB436A"/>
    <w:rsid w:val="00CB5257"/>
    <w:rsid w:val="00CC5B90"/>
    <w:rsid w:val="00CC7943"/>
    <w:rsid w:val="00CD57C5"/>
    <w:rsid w:val="00CE0C72"/>
    <w:rsid w:val="00CE698D"/>
    <w:rsid w:val="00D07A23"/>
    <w:rsid w:val="00D131BB"/>
    <w:rsid w:val="00D15738"/>
    <w:rsid w:val="00D24326"/>
    <w:rsid w:val="00D345AD"/>
    <w:rsid w:val="00D61320"/>
    <w:rsid w:val="00D63C25"/>
    <w:rsid w:val="00D71C90"/>
    <w:rsid w:val="00D777AB"/>
    <w:rsid w:val="00D838E8"/>
    <w:rsid w:val="00D85CD3"/>
    <w:rsid w:val="00DA4992"/>
    <w:rsid w:val="00DA5A9B"/>
    <w:rsid w:val="00DA6FC8"/>
    <w:rsid w:val="00DB03E8"/>
    <w:rsid w:val="00DB641B"/>
    <w:rsid w:val="00DB78BE"/>
    <w:rsid w:val="00DE5D54"/>
    <w:rsid w:val="00DF1A7A"/>
    <w:rsid w:val="00DF42E6"/>
    <w:rsid w:val="00E21D2E"/>
    <w:rsid w:val="00E36706"/>
    <w:rsid w:val="00E7218C"/>
    <w:rsid w:val="00E83A39"/>
    <w:rsid w:val="00EA154D"/>
    <w:rsid w:val="00EB4B22"/>
    <w:rsid w:val="00EC6F88"/>
    <w:rsid w:val="00EC7F33"/>
    <w:rsid w:val="00ED5FE3"/>
    <w:rsid w:val="00EE7733"/>
    <w:rsid w:val="00F04163"/>
    <w:rsid w:val="00F12FC7"/>
    <w:rsid w:val="00F347B5"/>
    <w:rsid w:val="00F66295"/>
    <w:rsid w:val="00F7718C"/>
    <w:rsid w:val="00F77D22"/>
    <w:rsid w:val="00F816BA"/>
    <w:rsid w:val="00F91EE5"/>
    <w:rsid w:val="00F95F2B"/>
    <w:rsid w:val="00FA381B"/>
    <w:rsid w:val="00FA5274"/>
    <w:rsid w:val="00FA5BE6"/>
    <w:rsid w:val="00FA79C4"/>
    <w:rsid w:val="00FB37E1"/>
    <w:rsid w:val="00FB540A"/>
    <w:rsid w:val="00FB7A24"/>
    <w:rsid w:val="00FC2679"/>
    <w:rsid w:val="00FE086A"/>
    <w:rsid w:val="00FE0F8C"/>
    <w:rsid w:val="00FE14DE"/>
    <w:rsid w:val="00FE25F2"/>
    <w:rsid w:val="00FE687E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- Side,H3,C Sub-Sub/Italic,h3 sub heading,Head 3,Head 31,Head 32,C Sub-Sub/Italic1,3,13,h3,Level-3 heading,heading3,Level 1 - 1,Minor,l3,Level 3 Head,Head 33,C Sub-Sub/Italic2,Head 311,Head 321,C Sub-Sub/Italic11,h31,HeadSmall,31,l31,d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pPr>
      <w:numPr>
        <w:ilvl w:val="2"/>
        <w:numId w:val="7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pPr>
      <w:numPr>
        <w:ilvl w:val="3"/>
        <w:numId w:val="7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pPr>
      <w:numPr>
        <w:ilvl w:val="4"/>
        <w:numId w:val="7"/>
      </w:numPr>
      <w:spacing w:before="60" w:line="260" w:lineRule="exact"/>
    </w:pPr>
  </w:style>
  <w:style w:type="paragraph" w:customStyle="1" w:styleId="HealthnumLevel5">
    <w:name w:val="Health (num) Level 5"/>
    <w:basedOn w:val="Normal"/>
    <w:pPr>
      <w:numPr>
        <w:ilvl w:val="5"/>
        <w:numId w:val="4"/>
      </w:numPr>
      <w:spacing w:before="180" w:line="260" w:lineRule="exact"/>
    </w:pPr>
  </w:style>
  <w:style w:type="paragraph" w:customStyle="1" w:styleId="HealthnumLevel6">
    <w:name w:val="Health (num) Level 6"/>
    <w:basedOn w:val="Normal"/>
    <w:pPr>
      <w:numPr>
        <w:ilvl w:val="6"/>
        <w:numId w:val="7"/>
      </w:numPr>
      <w:spacing w:before="180" w:line="260" w:lineRule="exact"/>
    </w:pPr>
  </w:style>
  <w:style w:type="paragraph" w:customStyle="1" w:styleId="Healthnote">
    <w:name w:val="Health note"/>
    <w:basedOn w:val="Normal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lthNoteHeading">
    <w:name w:val="Health Note Heading"/>
    <w:basedOn w:val="Healthnote"/>
    <w:rPr>
      <w:i/>
    </w:rPr>
  </w:style>
  <w:style w:type="paragraph" w:customStyle="1" w:styleId="Healthexamplebullet">
    <w:name w:val="Health example bullet"/>
    <w:basedOn w:val="Normal"/>
    <w:pPr>
      <w:tabs>
        <w:tab w:val="num" w:pos="1211"/>
      </w:tabs>
      <w:spacing w:before="60" w:line="220" w:lineRule="exact"/>
      <w:ind w:left="1134" w:hanging="283"/>
      <w:jc w:val="both"/>
    </w:pPr>
    <w:rPr>
      <w:sz w:val="20"/>
      <w:szCs w:val="20"/>
    </w:rPr>
  </w:style>
  <w:style w:type="paragraph" w:customStyle="1" w:styleId="HealthLevel2">
    <w:name w:val="Health Level 2"/>
    <w:basedOn w:val="HealthLevel1"/>
    <w:pPr>
      <w:ind w:left="1701"/>
    </w:pPr>
  </w:style>
  <w:style w:type="paragraph" w:customStyle="1" w:styleId="Heading1NoNum">
    <w:name w:val="Heading 1 No Num"/>
    <w:basedOn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ing2NoNum">
    <w:name w:val="Heading 2 No Num"/>
    <w:basedOn w:val="Normal"/>
    <w:pPr>
      <w:pageBreakBefore/>
      <w:spacing w:before="60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Heathformula">
    <w:name w:val="Heath formula"/>
    <w:basedOn w:val="Normal"/>
    <w:pPr>
      <w:spacing w:before="240"/>
      <w:ind w:left="3402"/>
    </w:pPr>
    <w:rPr>
      <w:color w:val="000000"/>
    </w:rPr>
  </w:style>
  <w:style w:type="paragraph" w:customStyle="1" w:styleId="HealthTOA">
    <w:name w:val="Health TOA"/>
    <w:basedOn w:val="Normal"/>
    <w:pPr>
      <w:spacing w:before="60" w:line="200" w:lineRule="exact"/>
    </w:pPr>
    <w:rPr>
      <w:rFonts w:ascii="Arial" w:hAnsi="Arial"/>
      <w:sz w:val="18"/>
    </w:rPr>
  </w:style>
  <w:style w:type="paragraph" w:customStyle="1" w:styleId="HealthTOA2">
    <w:name w:val="Health TOA2"/>
    <w:basedOn w:val="HealthTOA"/>
    <w:rPr>
      <w:sz w:val="16"/>
    </w:rPr>
  </w:style>
  <w:style w:type="paragraph" w:customStyle="1" w:styleId="HealthTableHeading">
    <w:name w:val="Health Table Heading"/>
    <w:basedOn w:val="Normal"/>
    <w:pPr>
      <w:spacing w:before="120" w:after="60" w:line="200" w:lineRule="exact"/>
    </w:pPr>
    <w:rPr>
      <w:rFonts w:ascii="Arial" w:hAnsi="Arial"/>
      <w:b/>
      <w:sz w:val="18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HeaderLiteEven">
    <w:name w:val="HeaderLiteEven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CoverAct">
    <w:name w:val="CoverAct"/>
    <w:basedOn w:val="Normal"/>
    <w:next w:val="Normal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StatRule">
    <w:name w:val="CoverStatRule"/>
    <w:basedOn w:val="Normal"/>
    <w:next w:val="Normal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Made">
    <w:name w:val="CoverMade"/>
    <w:basedOn w:val="Normal"/>
    <w:pPr>
      <w:spacing w:before="240" w:after="24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1NoTOC">
    <w:name w:val="Heading 1 No TOC"/>
    <w:basedOn w:val="Heading1"/>
    <w:pPr>
      <w:numPr>
        <w:numId w:val="0"/>
      </w:numPr>
      <w:tabs>
        <w:tab w:val="num" w:pos="850"/>
      </w:tabs>
      <w:ind w:left="851" w:hanging="851"/>
    </w:pPr>
  </w:style>
  <w:style w:type="paragraph" w:customStyle="1" w:styleId="PFLevel4">
    <w:name w:val="PF Level 4"/>
    <w:basedOn w:val="Normal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3697"/>
    </w:pPr>
    <w:rPr>
      <w:rFonts w:ascii="Arial" w:hAnsi="Arial" w:cs="Arial"/>
      <w:color w:val="000000"/>
      <w:sz w:val="22"/>
      <w:szCs w:val="22"/>
    </w:rPr>
  </w:style>
  <w:style w:type="paragraph" w:customStyle="1" w:styleId="PFParaNumLevel1">
    <w:name w:val="PF (ParaNum) Level 1"/>
    <w:basedOn w:val="Normal"/>
    <w:pPr>
      <w:numPr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pPr>
      <w:numPr>
        <w:ilvl w:val="1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pPr>
      <w:numPr>
        <w:ilvl w:val="2"/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pPr>
      <w:numPr>
        <w:ilvl w:val="3"/>
        <w:numId w:val="3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pPr>
      <w:numPr>
        <w:ilvl w:val="4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1">
    <w:name w:val="Header1"/>
    <w:basedOn w:val="Normal"/>
    <w:pPr>
      <w:tabs>
        <w:tab w:val="center" w:pos="4153"/>
        <w:tab w:val="right" w:pos="8306"/>
      </w:tabs>
      <w:autoSpaceDE/>
      <w:autoSpaceDN/>
    </w:pPr>
    <w:rPr>
      <w:szCs w:val="20"/>
      <w:lang w:val="en-GB"/>
    </w:rPr>
  </w:style>
  <w:style w:type="paragraph" w:customStyle="1" w:styleId="Heading91">
    <w:name w:val="Heading 91"/>
    <w:basedOn w:val="Normal"/>
    <w:pPr>
      <w:numPr>
        <w:ilvl w:val="4"/>
        <w:numId w:val="5"/>
      </w:numPr>
      <w:tabs>
        <w:tab w:val="clear" w:pos="1134"/>
        <w:tab w:val="num" w:pos="360"/>
        <w:tab w:val="left" w:pos="1584"/>
      </w:tabs>
      <w:autoSpaceDE/>
      <w:autoSpaceDN/>
      <w:spacing w:before="240" w:after="60"/>
      <w:ind w:left="360" w:hanging="360"/>
    </w:pPr>
    <w:rPr>
      <w:rFonts w:ascii="Arial" w:hAnsi="Arial"/>
      <w:i/>
      <w:sz w:val="18"/>
      <w:szCs w:val="20"/>
      <w:lang w:val="en-GB"/>
    </w:rPr>
  </w:style>
  <w:style w:type="paragraph" w:customStyle="1" w:styleId="Heading1A">
    <w:name w:val="Heading 1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rFonts w:cs="Times New Roman"/>
      <w:bCs w:val="0"/>
      <w:color w:val="000000"/>
      <w:kern w:val="28"/>
      <w:szCs w:val="20"/>
    </w:rPr>
  </w:style>
  <w:style w:type="paragraph" w:customStyle="1" w:styleId="sub-paraxChar">
    <w:name w:val="sub-para (x) Char"/>
    <w:basedOn w:val="Normal"/>
    <w:pPr>
      <w:numPr>
        <w:numId w:val="6"/>
      </w:numPr>
    </w:pPr>
  </w:style>
  <w:style w:type="paragraph" w:customStyle="1" w:styleId="definition">
    <w:name w:val="definition"/>
    <w:basedOn w:val="Normal"/>
    <w:pPr>
      <w:autoSpaceDE/>
      <w:autoSpaceDN/>
      <w:spacing w:before="80" w:line="260" w:lineRule="exact"/>
      <w:ind w:left="964"/>
      <w:jc w:val="both"/>
    </w:pPr>
    <w:rPr>
      <w:szCs w:val="20"/>
    </w:rPr>
  </w:style>
  <w:style w:type="paragraph" w:customStyle="1" w:styleId="P1">
    <w:name w:val="P1"/>
    <w:aliases w:val="(a),paragraph (a),note(para),na"/>
    <w:basedOn w:val="Normal"/>
    <w:pPr>
      <w:tabs>
        <w:tab w:val="right" w:pos="1191"/>
      </w:tabs>
      <w:autoSpaceDE/>
      <w:autoSpaceDN/>
      <w:spacing w:before="60" w:line="260" w:lineRule="exact"/>
      <w:ind w:left="1418" w:hanging="1418"/>
      <w:jc w:val="both"/>
    </w:pPr>
    <w:rPr>
      <w:szCs w:val="20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autoSpaceDE/>
      <w:autoSpaceDN/>
      <w:spacing w:before="60" w:line="260" w:lineRule="exact"/>
      <w:ind w:left="1985" w:hanging="1985"/>
      <w:jc w:val="both"/>
    </w:pPr>
    <w:rPr>
      <w:szCs w:val="20"/>
    </w:rPr>
  </w:style>
  <w:style w:type="paragraph" w:styleId="BodyText">
    <w:name w:val="Body Text"/>
    <w:basedOn w:val="Normal"/>
    <w:rPr>
      <w:b/>
      <w:bCs/>
      <w:i/>
      <w:iCs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subsectionChar">
    <w:name w:val="subsection Char"/>
    <w:aliases w:val="ss Char,Subsection Char"/>
    <w:basedOn w:val="Normal"/>
    <w:pPr>
      <w:tabs>
        <w:tab w:val="right" w:pos="1021"/>
      </w:tabs>
      <w:spacing w:before="180" w:line="260" w:lineRule="atLeast"/>
      <w:ind w:left="1134" w:hanging="1134"/>
    </w:pPr>
    <w:rPr>
      <w:sz w:val="22"/>
      <w:szCs w:val="22"/>
      <w:lang w:eastAsia="en-AU"/>
    </w:rPr>
  </w:style>
  <w:style w:type="paragraph" w:styleId="BodyTextIndent">
    <w:name w:val="Body Text Indent"/>
    <w:basedOn w:val="Normal"/>
    <w:pPr>
      <w:ind w:left="1701"/>
    </w:pPr>
    <w:rPr>
      <w:b/>
      <w:bCs/>
      <w:i/>
      <w:iCs/>
      <w:sz w:val="20"/>
    </w:rPr>
  </w:style>
  <w:style w:type="paragraph" w:customStyle="1" w:styleId="ActNotes1">
    <w:name w:val="ActNotes(1)"/>
    <w:basedOn w:val="Normal"/>
    <w:pPr>
      <w:tabs>
        <w:tab w:val="right" w:pos="992"/>
      </w:tabs>
      <w:spacing w:before="60"/>
      <w:ind w:left="1134" w:hanging="1134"/>
    </w:pPr>
    <w:rPr>
      <w:rFonts w:ascii="Arial" w:hAnsi="Arial" w:cs="Arial"/>
      <w:sz w:val="16"/>
      <w:szCs w:val="16"/>
    </w:rPr>
  </w:style>
  <w:style w:type="paragraph" w:customStyle="1" w:styleId="paragraph">
    <w:name w:val="paragraph"/>
    <w:aliases w:val="a"/>
    <w:basedOn w:val="Normal"/>
    <w:pPr>
      <w:tabs>
        <w:tab w:val="right" w:pos="1531"/>
      </w:tabs>
      <w:spacing w:before="40" w:line="260" w:lineRule="atLeast"/>
      <w:ind w:left="1644" w:hanging="1644"/>
    </w:pPr>
    <w:rPr>
      <w:sz w:val="22"/>
      <w:szCs w:val="22"/>
    </w:rPr>
  </w:style>
  <w:style w:type="paragraph" w:customStyle="1" w:styleId="HeadingA">
    <w:name w:val="Heading 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rFonts w:cs="Times New Roman"/>
      <w:bCs w:val="0"/>
      <w:color w:val="000000"/>
      <w:kern w:val="28"/>
      <w:szCs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  <w:iCs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autoSpaceDE/>
      <w:autoSpaceDN/>
      <w:spacing w:before="120" w:line="260" w:lineRule="exact"/>
      <w:ind w:left="964" w:hanging="964"/>
      <w:jc w:val="both"/>
    </w:pPr>
    <w:rPr>
      <w:szCs w:val="20"/>
    </w:rPr>
  </w:style>
  <w:style w:type="paragraph" w:customStyle="1" w:styleId="HeaderBoldEven">
    <w:name w:val="HeaderBoldEven"/>
    <w:basedOn w:val="Normal"/>
    <w:pPr>
      <w:autoSpaceDE/>
      <w:autoSpaceDN/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autoSpaceDE/>
      <w:autoSpaceDN/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autoSpaceDE/>
      <w:autoSpaceDN/>
      <w:spacing w:before="60"/>
      <w:jc w:val="right"/>
    </w:pPr>
    <w:rPr>
      <w:rFonts w:ascii="Arial" w:hAnsi="Arial"/>
      <w:sz w:val="18"/>
    </w:rPr>
  </w:style>
  <w:style w:type="paragraph" w:customStyle="1" w:styleId="NotesSectionBreak">
    <w:name w:val="NotesSectionBreak"/>
    <w:basedOn w:val="Normal"/>
    <w:next w:val="Normal"/>
    <w:pPr>
      <w:autoSpaceDE/>
      <w:autoSpaceDN/>
    </w:pPr>
  </w:style>
  <w:style w:type="paragraph" w:customStyle="1" w:styleId="Rc">
    <w:name w:val="Rc"/>
    <w:aliases w:val="Rn continued"/>
    <w:basedOn w:val="Normal"/>
    <w:next w:val="Normal"/>
    <w:pPr>
      <w:autoSpaceDE/>
      <w:autoSpaceDN/>
      <w:spacing w:before="60" w:line="260" w:lineRule="exact"/>
      <w:ind w:left="964"/>
      <w:jc w:val="both"/>
    </w:pPr>
  </w:style>
  <w:style w:type="paragraph" w:customStyle="1" w:styleId="ZR1">
    <w:name w:val="ZR1"/>
    <w:basedOn w:val="R1"/>
    <w:pPr>
      <w:keepNext/>
      <w:tabs>
        <w:tab w:val="clear" w:pos="964"/>
      </w:tabs>
    </w:pPr>
    <w:rPr>
      <w:szCs w:val="24"/>
    </w:rPr>
  </w:style>
  <w:style w:type="paragraph" w:customStyle="1" w:styleId="Note">
    <w:name w:val="Note"/>
    <w:basedOn w:val="Normal"/>
    <w:pPr>
      <w:tabs>
        <w:tab w:val="left" w:pos="1560"/>
      </w:tabs>
      <w:autoSpaceDE/>
      <w:autoSpaceDN/>
      <w:spacing w:before="120" w:line="220" w:lineRule="exact"/>
      <w:ind w:left="1560" w:hanging="596"/>
      <w:jc w:val="both"/>
    </w:pPr>
    <w:rPr>
      <w:sz w:val="20"/>
      <w:szCs w:val="20"/>
    </w:rPr>
  </w:style>
  <w:style w:type="character" w:styleId="CommentReference">
    <w:name w:val="annotation reference"/>
    <w:semiHidden/>
    <w:rsid w:val="00626072"/>
    <w:rPr>
      <w:sz w:val="16"/>
      <w:szCs w:val="16"/>
    </w:rPr>
  </w:style>
  <w:style w:type="paragraph" w:styleId="CommentText">
    <w:name w:val="annotation text"/>
    <w:basedOn w:val="Normal"/>
    <w:semiHidden/>
    <w:rsid w:val="006260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6072"/>
    <w:rPr>
      <w:b/>
      <w:bCs/>
    </w:rPr>
  </w:style>
  <w:style w:type="paragraph" w:customStyle="1" w:styleId="CharCharCharCharCharCharCharCharCharChar">
    <w:name w:val="Char Char Char Char Char Char Char Char Char Char"/>
    <w:basedOn w:val="Normal"/>
    <w:rsid w:val="00656007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rsid w:val="00542439"/>
    <w:pPr>
      <w:autoSpaceDE/>
      <w:autoSpaceDN/>
    </w:pPr>
    <w:rPr>
      <w:rFonts w:ascii="Arial" w:hAnsi="Arial" w:cs="Arial"/>
      <w:sz w:val="22"/>
      <w:szCs w:val="22"/>
    </w:rPr>
  </w:style>
  <w:style w:type="paragraph" w:styleId="EndnoteText">
    <w:name w:val="endnote text"/>
    <w:basedOn w:val="Normal"/>
    <w:link w:val="EndnoteTextChar"/>
    <w:rsid w:val="00FE25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25F2"/>
    <w:rPr>
      <w:lang w:eastAsia="en-US"/>
    </w:rPr>
  </w:style>
  <w:style w:type="character" w:styleId="EndnoteReference">
    <w:name w:val="endnote reference"/>
    <w:rsid w:val="00FE25F2"/>
    <w:rPr>
      <w:vertAlign w:val="superscript"/>
    </w:rPr>
  </w:style>
  <w:style w:type="character" w:customStyle="1" w:styleId="FooterChar">
    <w:name w:val="Footer Char"/>
    <w:link w:val="Footer"/>
    <w:locked/>
    <w:rsid w:val="00C3008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- Side,H3,C Sub-Sub/Italic,h3 sub heading,Head 3,Head 31,Head 32,C Sub-Sub/Italic1,3,13,h3,Level-3 heading,heading3,Level 1 - 1,Minor,l3,Level 3 Head,Head 33,C Sub-Sub/Italic2,Head 311,Head 321,C Sub-Sub/Italic11,h31,HeadSmall,31,l31,d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pPr>
      <w:numPr>
        <w:ilvl w:val="2"/>
        <w:numId w:val="7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pPr>
      <w:numPr>
        <w:ilvl w:val="3"/>
        <w:numId w:val="7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pPr>
      <w:numPr>
        <w:ilvl w:val="4"/>
        <w:numId w:val="7"/>
      </w:numPr>
      <w:spacing w:before="60" w:line="260" w:lineRule="exact"/>
    </w:pPr>
  </w:style>
  <w:style w:type="paragraph" w:customStyle="1" w:styleId="HealthnumLevel5">
    <w:name w:val="Health (num) Level 5"/>
    <w:basedOn w:val="Normal"/>
    <w:pPr>
      <w:numPr>
        <w:ilvl w:val="5"/>
        <w:numId w:val="4"/>
      </w:numPr>
      <w:spacing w:before="180" w:line="260" w:lineRule="exact"/>
    </w:pPr>
  </w:style>
  <w:style w:type="paragraph" w:customStyle="1" w:styleId="HealthnumLevel6">
    <w:name w:val="Health (num) Level 6"/>
    <w:basedOn w:val="Normal"/>
    <w:pPr>
      <w:numPr>
        <w:ilvl w:val="6"/>
        <w:numId w:val="7"/>
      </w:numPr>
      <w:spacing w:before="180" w:line="260" w:lineRule="exact"/>
    </w:pPr>
  </w:style>
  <w:style w:type="paragraph" w:customStyle="1" w:styleId="Healthnote">
    <w:name w:val="Health note"/>
    <w:basedOn w:val="Normal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lthNoteHeading">
    <w:name w:val="Health Note Heading"/>
    <w:basedOn w:val="Healthnote"/>
    <w:rPr>
      <w:i/>
    </w:rPr>
  </w:style>
  <w:style w:type="paragraph" w:customStyle="1" w:styleId="Healthexamplebullet">
    <w:name w:val="Health example bullet"/>
    <w:basedOn w:val="Normal"/>
    <w:pPr>
      <w:tabs>
        <w:tab w:val="num" w:pos="1211"/>
      </w:tabs>
      <w:spacing w:before="60" w:line="220" w:lineRule="exact"/>
      <w:ind w:left="1134" w:hanging="283"/>
      <w:jc w:val="both"/>
    </w:pPr>
    <w:rPr>
      <w:sz w:val="20"/>
      <w:szCs w:val="20"/>
    </w:rPr>
  </w:style>
  <w:style w:type="paragraph" w:customStyle="1" w:styleId="HealthLevel2">
    <w:name w:val="Health Level 2"/>
    <w:basedOn w:val="HealthLevel1"/>
    <w:pPr>
      <w:ind w:left="1701"/>
    </w:pPr>
  </w:style>
  <w:style w:type="paragraph" w:customStyle="1" w:styleId="Heading1NoNum">
    <w:name w:val="Heading 1 No Num"/>
    <w:basedOn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ing2NoNum">
    <w:name w:val="Heading 2 No Num"/>
    <w:basedOn w:val="Normal"/>
    <w:pPr>
      <w:pageBreakBefore/>
      <w:spacing w:before="60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Heathformula">
    <w:name w:val="Heath formula"/>
    <w:basedOn w:val="Normal"/>
    <w:pPr>
      <w:spacing w:before="240"/>
      <w:ind w:left="3402"/>
    </w:pPr>
    <w:rPr>
      <w:color w:val="000000"/>
    </w:rPr>
  </w:style>
  <w:style w:type="paragraph" w:customStyle="1" w:styleId="HealthTOA">
    <w:name w:val="Health TOA"/>
    <w:basedOn w:val="Normal"/>
    <w:pPr>
      <w:spacing w:before="60" w:line="200" w:lineRule="exact"/>
    </w:pPr>
    <w:rPr>
      <w:rFonts w:ascii="Arial" w:hAnsi="Arial"/>
      <w:sz w:val="18"/>
    </w:rPr>
  </w:style>
  <w:style w:type="paragraph" w:customStyle="1" w:styleId="HealthTOA2">
    <w:name w:val="Health TOA2"/>
    <w:basedOn w:val="HealthTOA"/>
    <w:rPr>
      <w:sz w:val="16"/>
    </w:rPr>
  </w:style>
  <w:style w:type="paragraph" w:customStyle="1" w:styleId="HealthTableHeading">
    <w:name w:val="Health Table Heading"/>
    <w:basedOn w:val="Normal"/>
    <w:pPr>
      <w:spacing w:before="120" w:after="60" w:line="200" w:lineRule="exact"/>
    </w:pPr>
    <w:rPr>
      <w:rFonts w:ascii="Arial" w:hAnsi="Arial"/>
      <w:b/>
      <w:sz w:val="18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HeaderLiteEven">
    <w:name w:val="HeaderLiteEven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CoverAct">
    <w:name w:val="CoverAct"/>
    <w:basedOn w:val="Normal"/>
    <w:next w:val="Normal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StatRule">
    <w:name w:val="CoverStatRule"/>
    <w:basedOn w:val="Normal"/>
    <w:next w:val="Normal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Made">
    <w:name w:val="CoverMade"/>
    <w:basedOn w:val="Normal"/>
    <w:pPr>
      <w:spacing w:before="240" w:after="24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1NoTOC">
    <w:name w:val="Heading 1 No TOC"/>
    <w:basedOn w:val="Heading1"/>
    <w:pPr>
      <w:numPr>
        <w:numId w:val="0"/>
      </w:numPr>
      <w:tabs>
        <w:tab w:val="num" w:pos="850"/>
      </w:tabs>
      <w:ind w:left="851" w:hanging="851"/>
    </w:pPr>
  </w:style>
  <w:style w:type="paragraph" w:customStyle="1" w:styleId="PFLevel4">
    <w:name w:val="PF Level 4"/>
    <w:basedOn w:val="Normal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3697"/>
    </w:pPr>
    <w:rPr>
      <w:rFonts w:ascii="Arial" w:hAnsi="Arial" w:cs="Arial"/>
      <w:color w:val="000000"/>
      <w:sz w:val="22"/>
      <w:szCs w:val="22"/>
    </w:rPr>
  </w:style>
  <w:style w:type="paragraph" w:customStyle="1" w:styleId="PFParaNumLevel1">
    <w:name w:val="PF (ParaNum) Level 1"/>
    <w:basedOn w:val="Normal"/>
    <w:pPr>
      <w:numPr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pPr>
      <w:numPr>
        <w:ilvl w:val="1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pPr>
      <w:numPr>
        <w:ilvl w:val="2"/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pPr>
      <w:numPr>
        <w:ilvl w:val="3"/>
        <w:numId w:val="3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pPr>
      <w:numPr>
        <w:ilvl w:val="4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1">
    <w:name w:val="Header1"/>
    <w:basedOn w:val="Normal"/>
    <w:pPr>
      <w:tabs>
        <w:tab w:val="center" w:pos="4153"/>
        <w:tab w:val="right" w:pos="8306"/>
      </w:tabs>
      <w:autoSpaceDE/>
      <w:autoSpaceDN/>
    </w:pPr>
    <w:rPr>
      <w:szCs w:val="20"/>
      <w:lang w:val="en-GB"/>
    </w:rPr>
  </w:style>
  <w:style w:type="paragraph" w:customStyle="1" w:styleId="Heading91">
    <w:name w:val="Heading 91"/>
    <w:basedOn w:val="Normal"/>
    <w:pPr>
      <w:numPr>
        <w:ilvl w:val="4"/>
        <w:numId w:val="5"/>
      </w:numPr>
      <w:tabs>
        <w:tab w:val="clear" w:pos="1134"/>
        <w:tab w:val="num" w:pos="360"/>
        <w:tab w:val="left" w:pos="1584"/>
      </w:tabs>
      <w:autoSpaceDE/>
      <w:autoSpaceDN/>
      <w:spacing w:before="240" w:after="60"/>
      <w:ind w:left="360" w:hanging="360"/>
    </w:pPr>
    <w:rPr>
      <w:rFonts w:ascii="Arial" w:hAnsi="Arial"/>
      <w:i/>
      <w:sz w:val="18"/>
      <w:szCs w:val="20"/>
      <w:lang w:val="en-GB"/>
    </w:rPr>
  </w:style>
  <w:style w:type="paragraph" w:customStyle="1" w:styleId="Heading1A">
    <w:name w:val="Heading 1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rFonts w:cs="Times New Roman"/>
      <w:bCs w:val="0"/>
      <w:color w:val="000000"/>
      <w:kern w:val="28"/>
      <w:szCs w:val="20"/>
    </w:rPr>
  </w:style>
  <w:style w:type="paragraph" w:customStyle="1" w:styleId="sub-paraxChar">
    <w:name w:val="sub-para (x) Char"/>
    <w:basedOn w:val="Normal"/>
    <w:pPr>
      <w:numPr>
        <w:numId w:val="6"/>
      </w:numPr>
    </w:pPr>
  </w:style>
  <w:style w:type="paragraph" w:customStyle="1" w:styleId="definition">
    <w:name w:val="definition"/>
    <w:basedOn w:val="Normal"/>
    <w:pPr>
      <w:autoSpaceDE/>
      <w:autoSpaceDN/>
      <w:spacing w:before="80" w:line="260" w:lineRule="exact"/>
      <w:ind w:left="964"/>
      <w:jc w:val="both"/>
    </w:pPr>
    <w:rPr>
      <w:szCs w:val="20"/>
    </w:rPr>
  </w:style>
  <w:style w:type="paragraph" w:customStyle="1" w:styleId="P1">
    <w:name w:val="P1"/>
    <w:aliases w:val="(a),paragraph (a),note(para),na"/>
    <w:basedOn w:val="Normal"/>
    <w:pPr>
      <w:tabs>
        <w:tab w:val="right" w:pos="1191"/>
      </w:tabs>
      <w:autoSpaceDE/>
      <w:autoSpaceDN/>
      <w:spacing w:before="60" w:line="260" w:lineRule="exact"/>
      <w:ind w:left="1418" w:hanging="1418"/>
      <w:jc w:val="both"/>
    </w:pPr>
    <w:rPr>
      <w:szCs w:val="20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autoSpaceDE/>
      <w:autoSpaceDN/>
      <w:spacing w:before="60" w:line="260" w:lineRule="exact"/>
      <w:ind w:left="1985" w:hanging="1985"/>
      <w:jc w:val="both"/>
    </w:pPr>
    <w:rPr>
      <w:szCs w:val="20"/>
    </w:rPr>
  </w:style>
  <w:style w:type="paragraph" w:styleId="BodyText">
    <w:name w:val="Body Text"/>
    <w:basedOn w:val="Normal"/>
    <w:rPr>
      <w:b/>
      <w:bCs/>
      <w:i/>
      <w:iCs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subsectionChar">
    <w:name w:val="subsection Char"/>
    <w:aliases w:val="ss Char,Subsection Char"/>
    <w:basedOn w:val="Normal"/>
    <w:pPr>
      <w:tabs>
        <w:tab w:val="right" w:pos="1021"/>
      </w:tabs>
      <w:spacing w:before="180" w:line="260" w:lineRule="atLeast"/>
      <w:ind w:left="1134" w:hanging="1134"/>
    </w:pPr>
    <w:rPr>
      <w:sz w:val="22"/>
      <w:szCs w:val="22"/>
      <w:lang w:eastAsia="en-AU"/>
    </w:rPr>
  </w:style>
  <w:style w:type="paragraph" w:styleId="BodyTextIndent">
    <w:name w:val="Body Text Indent"/>
    <w:basedOn w:val="Normal"/>
    <w:pPr>
      <w:ind w:left="1701"/>
    </w:pPr>
    <w:rPr>
      <w:b/>
      <w:bCs/>
      <w:i/>
      <w:iCs/>
      <w:sz w:val="20"/>
    </w:rPr>
  </w:style>
  <w:style w:type="paragraph" w:customStyle="1" w:styleId="ActNotes1">
    <w:name w:val="ActNotes(1)"/>
    <w:basedOn w:val="Normal"/>
    <w:pPr>
      <w:tabs>
        <w:tab w:val="right" w:pos="992"/>
      </w:tabs>
      <w:spacing w:before="60"/>
      <w:ind w:left="1134" w:hanging="1134"/>
    </w:pPr>
    <w:rPr>
      <w:rFonts w:ascii="Arial" w:hAnsi="Arial" w:cs="Arial"/>
      <w:sz w:val="16"/>
      <w:szCs w:val="16"/>
    </w:rPr>
  </w:style>
  <w:style w:type="paragraph" w:customStyle="1" w:styleId="paragraph">
    <w:name w:val="paragraph"/>
    <w:aliases w:val="a"/>
    <w:basedOn w:val="Normal"/>
    <w:pPr>
      <w:tabs>
        <w:tab w:val="right" w:pos="1531"/>
      </w:tabs>
      <w:spacing w:before="40" w:line="260" w:lineRule="atLeast"/>
      <w:ind w:left="1644" w:hanging="1644"/>
    </w:pPr>
    <w:rPr>
      <w:sz w:val="22"/>
      <w:szCs w:val="22"/>
    </w:rPr>
  </w:style>
  <w:style w:type="paragraph" w:customStyle="1" w:styleId="HeadingA">
    <w:name w:val="Heading 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rFonts w:cs="Times New Roman"/>
      <w:bCs w:val="0"/>
      <w:color w:val="000000"/>
      <w:kern w:val="28"/>
      <w:szCs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  <w:iCs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autoSpaceDE/>
      <w:autoSpaceDN/>
      <w:spacing w:before="120" w:line="260" w:lineRule="exact"/>
      <w:ind w:left="964" w:hanging="964"/>
      <w:jc w:val="both"/>
    </w:pPr>
    <w:rPr>
      <w:szCs w:val="20"/>
    </w:rPr>
  </w:style>
  <w:style w:type="paragraph" w:customStyle="1" w:styleId="HeaderBoldEven">
    <w:name w:val="HeaderBoldEven"/>
    <w:basedOn w:val="Normal"/>
    <w:pPr>
      <w:autoSpaceDE/>
      <w:autoSpaceDN/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autoSpaceDE/>
      <w:autoSpaceDN/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autoSpaceDE/>
      <w:autoSpaceDN/>
      <w:spacing w:before="60"/>
      <w:jc w:val="right"/>
    </w:pPr>
    <w:rPr>
      <w:rFonts w:ascii="Arial" w:hAnsi="Arial"/>
      <w:sz w:val="18"/>
    </w:rPr>
  </w:style>
  <w:style w:type="paragraph" w:customStyle="1" w:styleId="NotesSectionBreak">
    <w:name w:val="NotesSectionBreak"/>
    <w:basedOn w:val="Normal"/>
    <w:next w:val="Normal"/>
    <w:pPr>
      <w:autoSpaceDE/>
      <w:autoSpaceDN/>
    </w:pPr>
  </w:style>
  <w:style w:type="paragraph" w:customStyle="1" w:styleId="Rc">
    <w:name w:val="Rc"/>
    <w:aliases w:val="Rn continued"/>
    <w:basedOn w:val="Normal"/>
    <w:next w:val="Normal"/>
    <w:pPr>
      <w:autoSpaceDE/>
      <w:autoSpaceDN/>
      <w:spacing w:before="60" w:line="260" w:lineRule="exact"/>
      <w:ind w:left="964"/>
      <w:jc w:val="both"/>
    </w:pPr>
  </w:style>
  <w:style w:type="paragraph" w:customStyle="1" w:styleId="ZR1">
    <w:name w:val="ZR1"/>
    <w:basedOn w:val="R1"/>
    <w:pPr>
      <w:keepNext/>
      <w:tabs>
        <w:tab w:val="clear" w:pos="964"/>
      </w:tabs>
    </w:pPr>
    <w:rPr>
      <w:szCs w:val="24"/>
    </w:rPr>
  </w:style>
  <w:style w:type="paragraph" w:customStyle="1" w:styleId="Note">
    <w:name w:val="Note"/>
    <w:basedOn w:val="Normal"/>
    <w:pPr>
      <w:tabs>
        <w:tab w:val="left" w:pos="1560"/>
      </w:tabs>
      <w:autoSpaceDE/>
      <w:autoSpaceDN/>
      <w:spacing w:before="120" w:line="220" w:lineRule="exact"/>
      <w:ind w:left="1560" w:hanging="596"/>
      <w:jc w:val="both"/>
    </w:pPr>
    <w:rPr>
      <w:sz w:val="20"/>
      <w:szCs w:val="20"/>
    </w:rPr>
  </w:style>
  <w:style w:type="character" w:styleId="CommentReference">
    <w:name w:val="annotation reference"/>
    <w:semiHidden/>
    <w:rsid w:val="00626072"/>
    <w:rPr>
      <w:sz w:val="16"/>
      <w:szCs w:val="16"/>
    </w:rPr>
  </w:style>
  <w:style w:type="paragraph" w:styleId="CommentText">
    <w:name w:val="annotation text"/>
    <w:basedOn w:val="Normal"/>
    <w:semiHidden/>
    <w:rsid w:val="006260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6072"/>
    <w:rPr>
      <w:b/>
      <w:bCs/>
    </w:rPr>
  </w:style>
  <w:style w:type="paragraph" w:customStyle="1" w:styleId="CharCharCharCharCharCharCharCharCharChar">
    <w:name w:val="Char Char Char Char Char Char Char Char Char Char"/>
    <w:basedOn w:val="Normal"/>
    <w:rsid w:val="00656007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rsid w:val="00542439"/>
    <w:pPr>
      <w:autoSpaceDE/>
      <w:autoSpaceDN/>
    </w:pPr>
    <w:rPr>
      <w:rFonts w:ascii="Arial" w:hAnsi="Arial" w:cs="Arial"/>
      <w:sz w:val="22"/>
      <w:szCs w:val="22"/>
    </w:rPr>
  </w:style>
  <w:style w:type="paragraph" w:styleId="EndnoteText">
    <w:name w:val="endnote text"/>
    <w:basedOn w:val="Normal"/>
    <w:link w:val="EndnoteTextChar"/>
    <w:rsid w:val="00FE25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25F2"/>
    <w:rPr>
      <w:lang w:eastAsia="en-US"/>
    </w:rPr>
  </w:style>
  <w:style w:type="character" w:styleId="EndnoteReference">
    <w:name w:val="endnote reference"/>
    <w:rsid w:val="00FE25F2"/>
    <w:rPr>
      <w:vertAlign w:val="superscript"/>
    </w:rPr>
  </w:style>
  <w:style w:type="character" w:customStyle="1" w:styleId="FooterChar">
    <w:name w:val="Footer Char"/>
    <w:link w:val="Footer"/>
    <w:locked/>
    <w:rsid w:val="00C300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%20Robbins\Local%20Settings\Temporary%20Internet%20Files\OLK407\Health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D09C-D343-464A-8390-961B00EB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template.dot</Template>
  <TotalTime>2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1055</CharactersWithSpaces>
  <SharedDoc>false</SharedDoc>
  <HLinks>
    <vt:vector size="6" baseType="variant"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Lewis Eleanor</cp:lastModifiedBy>
  <cp:revision>2</cp:revision>
  <cp:lastPrinted>2014-06-27T00:39:00Z</cp:lastPrinted>
  <dcterms:created xsi:type="dcterms:W3CDTF">2014-07-03T01:24:00Z</dcterms:created>
  <dcterms:modified xsi:type="dcterms:W3CDTF">2014-07-03T01:24:00Z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-1576894830</vt:i4>
  </property>
  <property fmtid="{D5CDD505-2E9C-101B-9397-08002B2CF9AE}" pid="3" name="_EmailSubject">
    <vt:lpwstr>Defence Determination</vt:lpwstr>
  </property>
  <property fmtid="{D5CDD505-2E9C-101B-9397-08002B2CF9AE}" pid="4" name="_AuthorEmail">
    <vt:lpwstr>Nicole.Conduit@ag.gov.au</vt:lpwstr>
  </property>
  <property fmtid="{D5CDD505-2E9C-101B-9397-08002B2CF9AE}" pid="5" name="_AuthorEmailDisplayName">
    <vt:lpwstr>Conduit, Nicole</vt:lpwstr>
  </property>
  <property fmtid="{D5CDD505-2E9C-101B-9397-08002B2CF9AE}" pid="6" name="Document Footer">
    <vt:lpwstr>114157686 \ 0362663 \ KLR01</vt:lpwstr>
  </property>
  <property fmtid="{D5CDD505-2E9C-101B-9397-08002B2CF9AE}" pid="7" name="_ReviewingToolsShownOnce">
    <vt:lpwstr/>
  </property>
  <property fmtid="{D5CDD505-2E9C-101B-9397-08002B2CF9AE}" pid="8" name="DMSDOCTYPE">
    <vt:lpwstr/>
  </property>
  <property fmtid="{D5CDD505-2E9C-101B-9397-08002B2CF9AE}" pid="9" name="DraftType">
    <vt:lpwstr/>
  </property>
  <property fmtid="{D5CDD505-2E9C-101B-9397-08002B2CF9AE}" pid="10" name="WPLUSServerName">
    <vt:lpwstr/>
  </property>
  <property fmtid="{D5CDD505-2E9C-101B-9397-08002B2CF9AE}" pid="11" name="WPLUSDataBaseName">
    <vt:lpwstr/>
  </property>
  <property fmtid="{D5CDD505-2E9C-101B-9397-08002B2CF9AE}" pid="12" name="WPLUSDocumentUNID">
    <vt:lpwstr/>
  </property>
  <property fmtid="{D5CDD505-2E9C-101B-9397-08002B2CF9AE}" pid="13" name="NeverSavedToNT">
    <vt:lpwstr/>
  </property>
</Properties>
</file>