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C2E" w:rsidRDefault="00126EBB" w:rsidP="0075404E">
      <w:pPr>
        <w:pStyle w:val="LDTitle"/>
        <w:spacing w:before="1200"/>
      </w:pPr>
      <w:r>
        <w:t xml:space="preserve">Instrument number </w:t>
      </w:r>
      <w:r w:rsidR="003A130A">
        <w:t xml:space="preserve">CASA </w:t>
      </w:r>
      <w:r w:rsidR="00DF4138">
        <w:t>EX</w:t>
      </w:r>
      <w:r w:rsidR="00E26D81">
        <w:t>56</w:t>
      </w:r>
      <w:r w:rsidR="003A130A">
        <w:t>/1</w:t>
      </w:r>
      <w:r w:rsidR="00E35E3D">
        <w:t>4</w:t>
      </w:r>
    </w:p>
    <w:p w:rsidR="00DF4138" w:rsidRDefault="00AF67D6" w:rsidP="00DF4138">
      <w:pPr>
        <w:pStyle w:val="LDBodytext"/>
      </w:pPr>
      <w:r w:rsidRPr="00160E34">
        <w:rPr>
          <w:caps/>
        </w:rPr>
        <w:t xml:space="preserve">I, </w:t>
      </w:r>
      <w:bookmarkStart w:id="0" w:name="MakerName"/>
      <w:bookmarkEnd w:id="0"/>
      <w:r w:rsidR="00A34CC5" w:rsidRPr="00D3374C">
        <w:rPr>
          <w:caps/>
        </w:rPr>
        <w:t xml:space="preserve">JOHN FRANCIS </w:t>
      </w:r>
      <w:proofErr w:type="spellStart"/>
      <w:r w:rsidR="00A34CC5" w:rsidRPr="00D3374C">
        <w:rPr>
          <w:caps/>
        </w:rPr>
        <w:t>M</w:t>
      </w:r>
      <w:r w:rsidR="00A34CC5" w:rsidRPr="00D3374C">
        <w:t>c</w:t>
      </w:r>
      <w:r w:rsidR="00A34CC5" w:rsidRPr="00D3374C">
        <w:rPr>
          <w:caps/>
        </w:rPr>
        <w:t>CORMICK</w:t>
      </w:r>
      <w:proofErr w:type="spellEnd"/>
      <w:r w:rsidR="00A34CC5" w:rsidRPr="00D3374C">
        <w:rPr>
          <w:caps/>
        </w:rPr>
        <w:t>,</w:t>
      </w:r>
      <w:r w:rsidRPr="00160E34">
        <w:rPr>
          <w:caps/>
          <w:lang w:eastAsia="en-AU"/>
        </w:rPr>
        <w:t xml:space="preserve"> </w:t>
      </w:r>
      <w:r w:rsidR="00DF4138">
        <w:rPr>
          <w:caps/>
          <w:lang w:eastAsia="en-AU"/>
        </w:rPr>
        <w:t>D</w:t>
      </w:r>
      <w:r w:rsidR="00DF4138">
        <w:rPr>
          <w:lang w:eastAsia="en-AU"/>
        </w:rPr>
        <w:t>irector</w:t>
      </w:r>
      <w:r w:rsidR="004231A8">
        <w:rPr>
          <w:lang w:eastAsia="en-AU"/>
        </w:rPr>
        <w:t xml:space="preserve"> </w:t>
      </w:r>
      <w:r w:rsidR="00DF4138">
        <w:rPr>
          <w:lang w:eastAsia="en-AU"/>
        </w:rPr>
        <w:t>of Aviation Safety</w:t>
      </w:r>
      <w:r w:rsidRPr="00160E34">
        <w:rPr>
          <w:rFonts w:cs="Arial"/>
          <w:color w:val="000000"/>
          <w:bdr w:val="none" w:sz="0" w:space="0" w:color="auto" w:frame="1"/>
        </w:rPr>
        <w:t xml:space="preserve">, </w:t>
      </w:r>
      <w:r w:rsidR="00DF4138">
        <w:rPr>
          <w:rFonts w:cs="Arial"/>
          <w:color w:val="000000"/>
          <w:bdr w:val="none" w:sz="0" w:space="0" w:color="auto" w:frame="1"/>
        </w:rPr>
        <w:t xml:space="preserve">on behalf of </w:t>
      </w:r>
      <w:r w:rsidRPr="00160E34">
        <w:t>CASA,</w:t>
      </w:r>
      <w:r w:rsidRPr="00160E34">
        <w:rPr>
          <w:caps/>
          <w:lang w:eastAsia="en-AU"/>
        </w:rPr>
        <w:t xml:space="preserve"> </w:t>
      </w:r>
      <w:r w:rsidRPr="00160E34">
        <w:t>make this instrument under</w:t>
      </w:r>
      <w:r w:rsidR="00DF4138">
        <w:t xml:space="preserve"> regulation 11.160 of the </w:t>
      </w:r>
      <w:r w:rsidR="00DF4138" w:rsidRPr="00DF4138">
        <w:rPr>
          <w:i/>
        </w:rPr>
        <w:t>Civil Aviation Safety Regulations</w:t>
      </w:r>
      <w:r w:rsidR="00AA21D6">
        <w:rPr>
          <w:i/>
        </w:rPr>
        <w:t> </w:t>
      </w:r>
      <w:r w:rsidR="00DF4138" w:rsidRPr="00DF4138">
        <w:rPr>
          <w:i/>
        </w:rPr>
        <w:t>1998</w:t>
      </w:r>
      <w:r w:rsidR="00E26D81">
        <w:rPr>
          <w:i/>
        </w:rPr>
        <w:t xml:space="preserve"> </w:t>
      </w:r>
      <w:r w:rsidR="00E26D81" w:rsidRPr="00B5189D">
        <w:rPr>
          <w:lang w:eastAsia="en-AU"/>
        </w:rPr>
        <w:t>and subsection 33 (3) of the</w:t>
      </w:r>
      <w:r w:rsidR="00E26D81">
        <w:rPr>
          <w:i/>
          <w:lang w:eastAsia="en-AU"/>
        </w:rPr>
        <w:t xml:space="preserve"> Acts Interpretation Act 1901</w:t>
      </w:r>
      <w:r w:rsidR="00CE2D44">
        <w:rPr>
          <w:i/>
        </w:rPr>
        <w:t>.</w:t>
      </w:r>
    </w:p>
    <w:p w:rsidR="00AF67D6" w:rsidRPr="00160E34" w:rsidRDefault="00D96271" w:rsidP="0075404E">
      <w:pPr>
        <w:pStyle w:val="LDSignatory"/>
        <w:spacing w:before="960"/>
        <w:rPr>
          <w:rFonts w:ascii="Arial" w:hAnsi="Arial" w:cs="Arial"/>
          <w:b/>
        </w:rPr>
      </w:pPr>
      <w:bookmarkStart w:id="1" w:name="MakerName2"/>
      <w:bookmarkEnd w:id="1"/>
      <w:r w:rsidRPr="00305217">
        <w:rPr>
          <w:rFonts w:ascii="Arial" w:hAnsi="Arial" w:cs="Arial"/>
          <w:b/>
        </w:rPr>
        <w:t>[Signed John F. McCormick]</w:t>
      </w:r>
    </w:p>
    <w:p w:rsidR="00DF4138" w:rsidRPr="008C32AE" w:rsidRDefault="00A34CC5" w:rsidP="00DF4138">
      <w:pPr>
        <w:pStyle w:val="LDBodytext"/>
        <w:rPr>
          <w:color w:val="000000"/>
        </w:rPr>
      </w:pPr>
      <w:r w:rsidRPr="00D3374C">
        <w:rPr>
          <w:color w:val="000000"/>
        </w:rPr>
        <w:t>John F. McCormick</w:t>
      </w:r>
      <w:r w:rsidR="00DF4138" w:rsidRPr="008C32AE">
        <w:rPr>
          <w:color w:val="000000"/>
        </w:rPr>
        <w:br/>
        <w:t>Director of Aviation Safety</w:t>
      </w:r>
    </w:p>
    <w:p w:rsidR="00AF67D6" w:rsidRPr="00160E34" w:rsidRDefault="00D96271" w:rsidP="00AF67D6">
      <w:pPr>
        <w:pStyle w:val="LDDate"/>
      </w:pPr>
      <w:r>
        <w:t xml:space="preserve">30 </w:t>
      </w:r>
      <w:bookmarkStart w:id="2" w:name="_GoBack"/>
      <w:bookmarkEnd w:id="2"/>
      <w:r w:rsidR="00E35E3D">
        <w:t>Ju</w:t>
      </w:r>
      <w:r w:rsidR="004231A8">
        <w:t>ne</w:t>
      </w:r>
      <w:r w:rsidR="00E520B4">
        <w:t xml:space="preserve"> 201</w:t>
      </w:r>
      <w:r w:rsidR="00E35E3D">
        <w:t>4</w:t>
      </w:r>
    </w:p>
    <w:p w:rsidR="00AF67D6" w:rsidRPr="00CD2383" w:rsidRDefault="00DF4138" w:rsidP="00AF67D6">
      <w:pPr>
        <w:pStyle w:val="LDDescription"/>
        <w:rPr>
          <w:rFonts w:cs="Arial"/>
          <w:b w:val="0"/>
          <w:i/>
        </w:rPr>
      </w:pPr>
      <w:bookmarkStart w:id="3" w:name="InstrumentDescription"/>
      <w:bookmarkEnd w:id="3"/>
      <w:r>
        <w:rPr>
          <w:rFonts w:cs="Arial"/>
        </w:rPr>
        <w:t xml:space="preserve">Exemption — </w:t>
      </w:r>
      <w:r w:rsidR="00D8699C">
        <w:rPr>
          <w:rFonts w:cs="Arial"/>
        </w:rPr>
        <w:t>temporary</w:t>
      </w:r>
      <w:r w:rsidR="00B84429">
        <w:rPr>
          <w:rFonts w:cs="Arial"/>
        </w:rPr>
        <w:t xml:space="preserve"> relief </w:t>
      </w:r>
      <w:r>
        <w:rPr>
          <w:rFonts w:cs="Arial"/>
        </w:rPr>
        <w:t>from requirement to carry</w:t>
      </w:r>
      <w:r w:rsidR="00AF67D6">
        <w:rPr>
          <w:rFonts w:cs="Arial"/>
        </w:rPr>
        <w:t xml:space="preserve"> </w:t>
      </w:r>
      <w:r w:rsidR="00CC505F">
        <w:t xml:space="preserve">serviceable </w:t>
      </w:r>
      <w:r w:rsidR="00AF67D6">
        <w:rPr>
          <w:rFonts w:cs="Arial"/>
        </w:rPr>
        <w:t>A</w:t>
      </w:r>
      <w:r w:rsidR="00AF67D6" w:rsidRPr="00160E34">
        <w:rPr>
          <w:rFonts w:cs="Arial"/>
        </w:rPr>
        <w:t>DS</w:t>
      </w:r>
      <w:r w:rsidR="00AA21D6">
        <w:rPr>
          <w:rFonts w:cs="Arial"/>
        </w:rPr>
        <w:noBreakHyphen/>
      </w:r>
      <w:r w:rsidR="00AF67D6" w:rsidRPr="00160E34">
        <w:rPr>
          <w:rFonts w:cs="Arial"/>
        </w:rPr>
        <w:t xml:space="preserve">B </w:t>
      </w:r>
      <w:r w:rsidR="00AF67D6">
        <w:rPr>
          <w:rFonts w:cs="Arial"/>
        </w:rPr>
        <w:t>transmitting equipment</w:t>
      </w:r>
      <w:r w:rsidR="006A6779">
        <w:rPr>
          <w:rFonts w:cs="Arial"/>
        </w:rPr>
        <w:t xml:space="preserve"> </w:t>
      </w:r>
      <w:r w:rsidR="00D8699C">
        <w:rPr>
          <w:rFonts w:cs="Arial"/>
        </w:rPr>
        <w:t>when operating</w:t>
      </w:r>
      <w:r w:rsidR="006A6779">
        <w:rPr>
          <w:rFonts w:cs="Arial"/>
        </w:rPr>
        <w:t xml:space="preserve"> in </w:t>
      </w:r>
      <w:r w:rsidR="00D8699C">
        <w:rPr>
          <w:rFonts w:cs="Arial"/>
        </w:rPr>
        <w:t xml:space="preserve">defined </w:t>
      </w:r>
      <w:r w:rsidR="006A6779">
        <w:rPr>
          <w:rFonts w:cs="Arial"/>
        </w:rPr>
        <w:t>exempted airspace</w:t>
      </w:r>
    </w:p>
    <w:p w:rsidR="00AF67D6" w:rsidRPr="00160E34" w:rsidRDefault="00F65ADF" w:rsidP="00AF67D6">
      <w:pPr>
        <w:pStyle w:val="LDClauseHeading"/>
        <w:rPr>
          <w:rFonts w:cs="Arial"/>
          <w:b w:val="0"/>
        </w:rPr>
      </w:pPr>
      <w:r>
        <w:rPr>
          <w:rFonts w:cs="Arial"/>
        </w:rPr>
        <w:t>1</w:t>
      </w:r>
      <w:r w:rsidR="00AF67D6" w:rsidRPr="00160E34">
        <w:rPr>
          <w:rFonts w:cs="Arial"/>
        </w:rPr>
        <w:tab/>
        <w:t>Duration</w:t>
      </w:r>
    </w:p>
    <w:p w:rsidR="00AF67D6" w:rsidRPr="00160E34" w:rsidRDefault="00AF67D6" w:rsidP="00AF67D6">
      <w:pPr>
        <w:pStyle w:val="LDClause"/>
      </w:pPr>
      <w:r w:rsidRPr="00160E34">
        <w:tab/>
      </w:r>
      <w:r w:rsidRPr="00160E34">
        <w:tab/>
      </w:r>
      <w:r w:rsidR="00AA21D6">
        <w:t>T</w:t>
      </w:r>
      <w:r w:rsidRPr="00160E34">
        <w:t>his instrument:</w:t>
      </w:r>
    </w:p>
    <w:p w:rsidR="00AF67D6" w:rsidRPr="00160E34" w:rsidRDefault="00AF67D6" w:rsidP="00AF67D6">
      <w:pPr>
        <w:pStyle w:val="LDP1a"/>
      </w:pPr>
      <w:r w:rsidRPr="00160E34">
        <w:t>(a)</w:t>
      </w:r>
      <w:r w:rsidRPr="00160E34">
        <w:tab/>
        <w:t xml:space="preserve">commences </w:t>
      </w:r>
      <w:r w:rsidR="00580BF8">
        <w:t>on</w:t>
      </w:r>
      <w:r w:rsidR="00C500B5">
        <w:t xml:space="preserve"> </w:t>
      </w:r>
      <w:r w:rsidR="00DB3664">
        <w:t>1</w:t>
      </w:r>
      <w:r w:rsidR="00C500B5">
        <w:t xml:space="preserve"> July 2014</w:t>
      </w:r>
      <w:r w:rsidR="00DF4138">
        <w:t>;</w:t>
      </w:r>
      <w:r w:rsidRPr="00160E34">
        <w:t xml:space="preserve"> and</w:t>
      </w:r>
    </w:p>
    <w:p w:rsidR="00AF67D6" w:rsidRDefault="00AF67D6" w:rsidP="00AF67D6">
      <w:pPr>
        <w:pStyle w:val="LDP1a"/>
      </w:pPr>
      <w:r w:rsidRPr="00160E34">
        <w:t>(b)</w:t>
      </w:r>
      <w:r w:rsidRPr="00160E34">
        <w:tab/>
      </w:r>
      <w:proofErr w:type="gramStart"/>
      <w:r w:rsidR="00F65ADF">
        <w:t>expires</w:t>
      </w:r>
      <w:proofErr w:type="gramEnd"/>
      <w:r w:rsidR="00F65ADF">
        <w:t xml:space="preserve"> </w:t>
      </w:r>
      <w:r w:rsidRPr="00160E34">
        <w:t xml:space="preserve">at the end of </w:t>
      </w:r>
      <w:r w:rsidR="0020488F">
        <w:t xml:space="preserve">11 </w:t>
      </w:r>
      <w:r w:rsidR="00C93B20">
        <w:t>December</w:t>
      </w:r>
      <w:r w:rsidR="00DF4138">
        <w:t xml:space="preserve"> 201</w:t>
      </w:r>
      <w:r w:rsidR="00C93B20">
        <w:t>5</w:t>
      </w:r>
      <w:r w:rsidR="0020488F">
        <w:t>, as if it had been repealed by another instrument</w:t>
      </w:r>
      <w:r w:rsidR="00DF4138">
        <w:t>.</w:t>
      </w:r>
    </w:p>
    <w:p w:rsidR="00F65ADF" w:rsidRPr="00160E34" w:rsidRDefault="00F65ADF" w:rsidP="00F65ADF">
      <w:pPr>
        <w:pStyle w:val="LDClauseHeading"/>
        <w:rPr>
          <w:rFonts w:cs="Arial"/>
          <w:b w:val="0"/>
        </w:rPr>
      </w:pPr>
      <w:r>
        <w:rPr>
          <w:rFonts w:cs="Arial"/>
        </w:rPr>
        <w:t>2</w:t>
      </w:r>
      <w:r w:rsidRPr="00160E34">
        <w:rPr>
          <w:rFonts w:cs="Arial"/>
        </w:rPr>
        <w:tab/>
      </w:r>
      <w:r>
        <w:rPr>
          <w:rFonts w:cs="Arial"/>
        </w:rPr>
        <w:t>Repeal</w:t>
      </w:r>
    </w:p>
    <w:p w:rsidR="00F65ADF" w:rsidRPr="00160E34" w:rsidRDefault="00F65ADF" w:rsidP="00F65ADF">
      <w:pPr>
        <w:pStyle w:val="LDClause"/>
      </w:pPr>
      <w:r w:rsidRPr="00160E34">
        <w:tab/>
      </w:r>
      <w:r w:rsidRPr="00160E34">
        <w:tab/>
      </w:r>
      <w:r>
        <w:t xml:space="preserve">CASA </w:t>
      </w:r>
      <w:r w:rsidRPr="00160E34">
        <w:t>instrument</w:t>
      </w:r>
      <w:r>
        <w:t xml:space="preserve"> EX113/13 is repealed.</w:t>
      </w:r>
    </w:p>
    <w:p w:rsidR="00690631" w:rsidRPr="00160E34" w:rsidRDefault="00E35E3D" w:rsidP="00690631">
      <w:pPr>
        <w:pStyle w:val="LDClauseHeading"/>
        <w:rPr>
          <w:rFonts w:cs="Arial"/>
          <w:b w:val="0"/>
        </w:rPr>
      </w:pPr>
      <w:r>
        <w:rPr>
          <w:rFonts w:cs="Arial"/>
        </w:rPr>
        <w:t>3</w:t>
      </w:r>
      <w:r w:rsidR="00690631" w:rsidRPr="00160E34">
        <w:rPr>
          <w:rFonts w:cs="Arial"/>
        </w:rPr>
        <w:tab/>
      </w:r>
      <w:r w:rsidR="00690631">
        <w:rPr>
          <w:rFonts w:cs="Arial"/>
        </w:rPr>
        <w:t>Definitions</w:t>
      </w:r>
    </w:p>
    <w:p w:rsidR="00E40D24" w:rsidRDefault="00690631" w:rsidP="00690631">
      <w:pPr>
        <w:pStyle w:val="LDClause"/>
      </w:pPr>
      <w:r w:rsidRPr="00160E34">
        <w:tab/>
      </w:r>
      <w:r w:rsidRPr="00160E34">
        <w:tab/>
      </w:r>
      <w:r w:rsidR="00E40D24">
        <w:t>In this instrument:</w:t>
      </w:r>
    </w:p>
    <w:p w:rsidR="00E40D24" w:rsidRDefault="00E40D24" w:rsidP="00690631">
      <w:pPr>
        <w:pStyle w:val="LDClause"/>
      </w:pPr>
      <w:r>
        <w:tab/>
      </w:r>
      <w:r>
        <w:tab/>
      </w:r>
      <w:r w:rsidRPr="00E40D24">
        <w:rPr>
          <w:b/>
          <w:i/>
        </w:rPr>
        <w:t>ADS-B</w:t>
      </w:r>
      <w:r>
        <w:t xml:space="preserve"> means automatic dependent surveillance </w:t>
      </w:r>
      <w:r w:rsidR="00AA21D6">
        <w:t>–</w:t>
      </w:r>
      <w:r>
        <w:t xml:space="preserve"> broadcast.</w:t>
      </w:r>
    </w:p>
    <w:p w:rsidR="00DF5904" w:rsidRPr="00DF5904" w:rsidRDefault="00FA7D5C" w:rsidP="00690631">
      <w:pPr>
        <w:pStyle w:val="LDClause"/>
      </w:pPr>
      <w:r>
        <w:rPr>
          <w:b/>
          <w:i/>
        </w:rPr>
        <w:tab/>
      </w:r>
      <w:r>
        <w:rPr>
          <w:b/>
          <w:i/>
        </w:rPr>
        <w:tab/>
      </w:r>
      <w:r w:rsidR="00DF5904">
        <w:rPr>
          <w:b/>
          <w:i/>
        </w:rPr>
        <w:t xml:space="preserve">AOC </w:t>
      </w:r>
      <w:r w:rsidR="00DF5904" w:rsidRPr="00DF5904">
        <w:t>means air operator’s certificate.</w:t>
      </w:r>
    </w:p>
    <w:p w:rsidR="006A6779" w:rsidRDefault="005A7BEA" w:rsidP="00690631">
      <w:pPr>
        <w:pStyle w:val="LDClause"/>
      </w:pPr>
      <w:r>
        <w:tab/>
      </w:r>
      <w:r>
        <w:tab/>
      </w:r>
      <w:r w:rsidRPr="005A7BEA">
        <w:rPr>
          <w:b/>
          <w:i/>
        </w:rPr>
        <w:t>ATS Route</w:t>
      </w:r>
      <w:r w:rsidR="00FD7081" w:rsidRPr="00C30C6C">
        <w:t>,</w:t>
      </w:r>
      <w:r w:rsidRPr="00901F14">
        <w:t xml:space="preserve"> </w:t>
      </w:r>
      <w:r w:rsidR="00FD7081">
        <w:t xml:space="preserve">followed by a letter and numbers, </w:t>
      </w:r>
      <w:r>
        <w:t xml:space="preserve">means </w:t>
      </w:r>
      <w:r w:rsidR="003E7239">
        <w:t>a flight path</w:t>
      </w:r>
      <w:r w:rsidR="00FD7081">
        <w:t xml:space="preserve"> labelled with the letter and numbers</w:t>
      </w:r>
      <w:r>
        <w:t xml:space="preserve"> whose </w:t>
      </w:r>
      <w:r w:rsidR="006A6779">
        <w:t xml:space="preserve">way points </w:t>
      </w:r>
      <w:r>
        <w:t>are set out</w:t>
      </w:r>
      <w:r w:rsidR="006A6779">
        <w:t xml:space="preserve"> for the Route</w:t>
      </w:r>
      <w:r>
        <w:t xml:space="preserve"> in the </w:t>
      </w:r>
      <w:r w:rsidR="006A6779">
        <w:t>DAH</w:t>
      </w:r>
      <w:r>
        <w:t xml:space="preserve"> </w:t>
      </w:r>
      <w:r w:rsidR="004910B6">
        <w:t xml:space="preserve">that is </w:t>
      </w:r>
      <w:r w:rsidR="006A6779">
        <w:t>in effect from time to time.</w:t>
      </w:r>
    </w:p>
    <w:p w:rsidR="00FD7081" w:rsidRPr="00FD7081" w:rsidRDefault="00FD7081" w:rsidP="00C30C6C">
      <w:pPr>
        <w:pStyle w:val="LDNote"/>
      </w:pPr>
      <w:r w:rsidRPr="00C30C6C">
        <w:rPr>
          <w:i/>
        </w:rPr>
        <w:t>Note</w:t>
      </w:r>
      <w:r w:rsidRPr="00FD7081">
        <w:t xml:space="preserve">   For example </w:t>
      </w:r>
      <w:r>
        <w:t>“</w:t>
      </w:r>
      <w:r w:rsidRPr="00FD7081">
        <w:t>ATS Route B598</w:t>
      </w:r>
      <w:r>
        <w:t>”</w:t>
      </w:r>
      <w:r w:rsidR="003E7239">
        <w:t>, which is comprised of several waypoints</w:t>
      </w:r>
      <w:r w:rsidRPr="00FD7081">
        <w:t>.</w:t>
      </w:r>
    </w:p>
    <w:p w:rsidR="009B0D9E" w:rsidRPr="00541687" w:rsidRDefault="006A6779" w:rsidP="00B24261">
      <w:pPr>
        <w:pStyle w:val="LDClause"/>
      </w:pPr>
      <w:r>
        <w:tab/>
      </w:r>
      <w:r>
        <w:tab/>
      </w:r>
      <w:r w:rsidR="009B0D9E" w:rsidRPr="00B24261">
        <w:rPr>
          <w:b/>
          <w:i/>
        </w:rPr>
        <w:t>Australian</w:t>
      </w:r>
      <w:r w:rsidR="009B0D9E" w:rsidRPr="00B24261">
        <w:rPr>
          <w:b/>
          <w:i/>
        </w:rPr>
        <w:noBreakHyphen/>
        <w:t>administered airspace</w:t>
      </w:r>
      <w:r w:rsidR="009B0D9E" w:rsidRPr="00541687">
        <w:t xml:space="preserve"> means:</w:t>
      </w:r>
    </w:p>
    <w:p w:rsidR="009B0D9E" w:rsidRPr="00541687" w:rsidRDefault="009B0D9E" w:rsidP="00B24261">
      <w:pPr>
        <w:pStyle w:val="LDP1a0"/>
      </w:pPr>
      <w:r w:rsidRPr="00541687">
        <w:t>(a)</w:t>
      </w:r>
      <w:r w:rsidRPr="00541687">
        <w:tab/>
      </w:r>
      <w:proofErr w:type="gramStart"/>
      <w:r w:rsidRPr="00541687">
        <w:t>the</w:t>
      </w:r>
      <w:proofErr w:type="gramEnd"/>
      <w:r w:rsidRPr="00541687">
        <w:t xml:space="preserve"> airspace over Australian territory; and</w:t>
      </w:r>
    </w:p>
    <w:p w:rsidR="009B0D9E" w:rsidRPr="00541687" w:rsidRDefault="009B0D9E" w:rsidP="00B24261">
      <w:pPr>
        <w:pStyle w:val="LDP1a0"/>
      </w:pPr>
      <w:r w:rsidRPr="00541687">
        <w:t>(b)</w:t>
      </w:r>
      <w:r w:rsidRPr="00541687">
        <w:tab/>
      </w:r>
      <w:proofErr w:type="gramStart"/>
      <w:r w:rsidRPr="00541687">
        <w:t>airspace</w:t>
      </w:r>
      <w:proofErr w:type="gramEnd"/>
      <w:r w:rsidRPr="00541687">
        <w:t xml:space="preserve"> that has been allocated to Australia by ICAO under the Chicago Convention and for which Australia has accepted responsibility</w:t>
      </w:r>
      <w:r w:rsidR="00362B69">
        <w:t>.</w:t>
      </w:r>
    </w:p>
    <w:p w:rsidR="005A7BEA" w:rsidRPr="006A6779" w:rsidRDefault="00362B69" w:rsidP="006A6779">
      <w:pPr>
        <w:pStyle w:val="LDClause"/>
      </w:pPr>
      <w:r>
        <w:rPr>
          <w:b/>
          <w:i/>
        </w:rPr>
        <w:tab/>
      </w:r>
      <w:r>
        <w:rPr>
          <w:b/>
          <w:i/>
        </w:rPr>
        <w:tab/>
      </w:r>
      <w:r w:rsidR="006A6779">
        <w:rPr>
          <w:b/>
          <w:i/>
        </w:rPr>
        <w:t xml:space="preserve">DAH </w:t>
      </w:r>
      <w:r w:rsidR="006A6779" w:rsidRPr="00C30C6C">
        <w:t xml:space="preserve">means the </w:t>
      </w:r>
      <w:r w:rsidR="006A6779" w:rsidRPr="006A6779">
        <w:t>Designated</w:t>
      </w:r>
      <w:r w:rsidR="006A6779">
        <w:t xml:space="preserve"> Airspace Handbook </w:t>
      </w:r>
      <w:r w:rsidR="006A6779" w:rsidRPr="006A6779">
        <w:t>published twice-yearly by Airservices Australia</w:t>
      </w:r>
      <w:r w:rsidR="006A6779">
        <w:t>.</w:t>
      </w:r>
    </w:p>
    <w:p w:rsidR="00E40D24" w:rsidRDefault="00E40D24" w:rsidP="00AA21D6">
      <w:pPr>
        <w:pStyle w:val="LDClause"/>
        <w:keepNext/>
      </w:pPr>
      <w:r>
        <w:rPr>
          <w:b/>
          <w:i/>
        </w:rPr>
        <w:lastRenderedPageBreak/>
        <w:tab/>
      </w:r>
      <w:r>
        <w:rPr>
          <w:b/>
          <w:i/>
        </w:rPr>
        <w:tab/>
      </w:r>
      <w:proofErr w:type="gramStart"/>
      <w:r w:rsidR="00782C67">
        <w:rPr>
          <w:b/>
          <w:i/>
        </w:rPr>
        <w:t>exempted</w:t>
      </w:r>
      <w:proofErr w:type="gramEnd"/>
      <w:r w:rsidRPr="00212289">
        <w:rPr>
          <w:b/>
          <w:i/>
        </w:rPr>
        <w:t xml:space="preserve"> airspace</w:t>
      </w:r>
      <w:r>
        <w:t xml:space="preserve"> means</w:t>
      </w:r>
      <w:r w:rsidR="00B96C70">
        <w:t xml:space="preserve"> </w:t>
      </w:r>
      <w:r w:rsidR="009B0D9E">
        <w:t xml:space="preserve">the </w:t>
      </w:r>
      <w:r w:rsidR="00B96C70">
        <w:t>Australian</w:t>
      </w:r>
      <w:r w:rsidR="009B0D9E">
        <w:t>-</w:t>
      </w:r>
      <w:r w:rsidR="00B96C70">
        <w:t>administered</w:t>
      </w:r>
      <w:r w:rsidR="007F783A">
        <w:t xml:space="preserve"> </w:t>
      </w:r>
      <w:r>
        <w:t>airspace</w:t>
      </w:r>
      <w:r w:rsidR="00B84429">
        <w:t>,</w:t>
      </w:r>
      <w:r>
        <w:t xml:space="preserve"> </w:t>
      </w:r>
      <w:r w:rsidR="00DF4138">
        <w:t>at or above FL</w:t>
      </w:r>
      <w:r w:rsidR="00AA21D6">
        <w:t> </w:t>
      </w:r>
      <w:r w:rsidR="00DF4138">
        <w:t>290</w:t>
      </w:r>
      <w:r w:rsidR="00B84429">
        <w:t>,</w:t>
      </w:r>
      <w:r w:rsidR="00DF4138">
        <w:t xml:space="preserve"> </w:t>
      </w:r>
      <w:r w:rsidR="00362B69">
        <w:t>described</w:t>
      </w:r>
      <w:r w:rsidR="009B0D9E">
        <w:t xml:space="preserve"> in paragraph</w:t>
      </w:r>
      <w:r w:rsidR="007468D4">
        <w:t>s</w:t>
      </w:r>
      <w:r w:rsidR="009B0D9E">
        <w:t xml:space="preserve"> (a), (b) </w:t>
      </w:r>
      <w:r w:rsidR="007468D4">
        <w:t>and</w:t>
      </w:r>
      <w:r w:rsidR="009B0D9E">
        <w:t xml:space="preserve"> (c), but </w:t>
      </w:r>
      <w:r w:rsidR="00362B69" w:rsidRPr="00B24261">
        <w:rPr>
          <w:b/>
        </w:rPr>
        <w:t>EXCLUDING</w:t>
      </w:r>
      <w:r w:rsidR="00F76A63">
        <w:t xml:space="preserve"> the airspace</w:t>
      </w:r>
      <w:r w:rsidR="000F4626">
        <w:t>,</w:t>
      </w:r>
      <w:r w:rsidR="000F4626" w:rsidRPr="000F4626">
        <w:t xml:space="preserve"> </w:t>
      </w:r>
      <w:r w:rsidR="000F4626">
        <w:t>at or above FL 290,</w:t>
      </w:r>
      <w:r w:rsidR="009B0D9E">
        <w:t xml:space="preserve"> </w:t>
      </w:r>
      <w:r w:rsidR="00362B69">
        <w:t>described</w:t>
      </w:r>
      <w:r w:rsidR="009B0D9E">
        <w:t xml:space="preserve"> in paragraph (d)</w:t>
      </w:r>
      <w:r>
        <w:t>:</w:t>
      </w:r>
    </w:p>
    <w:p w:rsidR="00E40D24" w:rsidRDefault="00E40D24" w:rsidP="00AA21D6">
      <w:pPr>
        <w:pStyle w:val="LDP1a0"/>
      </w:pPr>
      <w:r>
        <w:t>(a)</w:t>
      </w:r>
      <w:r>
        <w:tab/>
      </w:r>
      <w:r w:rsidR="009B0D9E">
        <w:t xml:space="preserve">airspace </w:t>
      </w:r>
      <w:r>
        <w:t xml:space="preserve">within the area of Australian east coast </w:t>
      </w:r>
      <w:r w:rsidR="00E7755E">
        <w:t xml:space="preserve">SSR </w:t>
      </w:r>
      <w:r>
        <w:t xml:space="preserve">coverage, whose lateral limits are set out in Schedule </w:t>
      </w:r>
      <w:r w:rsidR="00661E34">
        <w:t>1</w:t>
      </w:r>
      <w:r>
        <w:t>;</w:t>
      </w:r>
      <w:r w:rsidR="00AA21D6">
        <w:t xml:space="preserve"> and</w:t>
      </w:r>
    </w:p>
    <w:p w:rsidR="00E40D24" w:rsidRPr="00160E34" w:rsidRDefault="00E40D24" w:rsidP="00AA21D6">
      <w:pPr>
        <w:pStyle w:val="LDNote"/>
        <w:tabs>
          <w:tab w:val="clear" w:pos="737"/>
          <w:tab w:val="left" w:pos="1276"/>
        </w:tabs>
        <w:ind w:left="1191"/>
      </w:pPr>
      <w:r w:rsidRPr="00BB3FDC">
        <w:rPr>
          <w:i/>
        </w:rPr>
        <w:t>Note</w:t>
      </w:r>
      <w:r>
        <w:t>   For general guidance only, the east coast SSR area is depicted in the J</w:t>
      </w:r>
      <w:r w:rsidR="00657EAB">
        <w:t>-</w:t>
      </w:r>
      <w:r>
        <w:t xml:space="preserve">curve shape coloured blue in Attachment 1 to Schedule </w:t>
      </w:r>
      <w:r w:rsidR="00E30F46">
        <w:t>1</w:t>
      </w:r>
      <w:r w:rsidR="00C81B67">
        <w:t xml:space="preserve">, and known as the </w:t>
      </w:r>
      <w:r w:rsidR="00C81B67" w:rsidRPr="00C81B67">
        <w:t>ADS</w:t>
      </w:r>
      <w:r w:rsidR="00C81B67">
        <w:t>-</w:t>
      </w:r>
      <w:r w:rsidR="00C81B67" w:rsidRPr="00C81B67">
        <w:t>B Mandate Radar Coverage Map</w:t>
      </w:r>
      <w:r>
        <w:t>.</w:t>
      </w:r>
    </w:p>
    <w:p w:rsidR="009B0D9E" w:rsidRDefault="00E40D24" w:rsidP="00E40D24">
      <w:pPr>
        <w:pStyle w:val="LDP1a0"/>
      </w:pPr>
      <w:r>
        <w:t>(b)</w:t>
      </w:r>
      <w:r>
        <w:tab/>
      </w:r>
      <w:proofErr w:type="gramStart"/>
      <w:r w:rsidR="009B0D9E">
        <w:t>airspace</w:t>
      </w:r>
      <w:proofErr w:type="gramEnd"/>
      <w:r w:rsidR="009B0D9E">
        <w:t xml:space="preserve"> </w:t>
      </w:r>
      <w:r w:rsidR="00362B69">
        <w:t xml:space="preserve">beyond the limits of the </w:t>
      </w:r>
      <w:r w:rsidR="00927075">
        <w:t>territorial sea</w:t>
      </w:r>
      <w:r w:rsidR="009B0D9E">
        <w:t>;</w:t>
      </w:r>
      <w:r w:rsidR="00AA21D6">
        <w:t xml:space="preserve"> and</w:t>
      </w:r>
    </w:p>
    <w:p w:rsidR="009B0D9E" w:rsidRDefault="009B0D9E" w:rsidP="00E40D24">
      <w:pPr>
        <w:pStyle w:val="LDP1a0"/>
      </w:pPr>
      <w:r>
        <w:t>(c)</w:t>
      </w:r>
      <w:r>
        <w:tab/>
      </w:r>
      <w:proofErr w:type="gramStart"/>
      <w:r>
        <w:t>airspace</w:t>
      </w:r>
      <w:proofErr w:type="gramEnd"/>
      <w:r>
        <w:t xml:space="preserve"> over </w:t>
      </w:r>
      <w:r w:rsidR="00861363">
        <w:t>an external territory or Lord Howe Island</w:t>
      </w:r>
      <w:r>
        <w:t>,</w:t>
      </w:r>
      <w:r w:rsidR="00927075">
        <w:t xml:space="preserve"> </w:t>
      </w:r>
      <w:r w:rsidR="00C7415B">
        <w:t>or over the territorial sea of an external territory or Lord Howe Island;</w:t>
      </w:r>
      <w:r w:rsidR="00EE1106">
        <w:t xml:space="preserve"> and</w:t>
      </w:r>
    </w:p>
    <w:p w:rsidR="00F76A63" w:rsidRDefault="009B0D9E" w:rsidP="00E40D24">
      <w:pPr>
        <w:pStyle w:val="LDP1a0"/>
      </w:pPr>
      <w:r>
        <w:t>(d)</w:t>
      </w:r>
      <w:r>
        <w:tab/>
      </w:r>
      <w:proofErr w:type="gramStart"/>
      <w:r>
        <w:t>airspace</w:t>
      </w:r>
      <w:proofErr w:type="gramEnd"/>
      <w:r>
        <w:t xml:space="preserve"> that is</w:t>
      </w:r>
      <w:r w:rsidR="00F76A63">
        <w:t xml:space="preserve"> the following</w:t>
      </w:r>
      <w:r>
        <w:t>:</w:t>
      </w:r>
    </w:p>
    <w:p w:rsidR="00657EAB" w:rsidRPr="00160E34" w:rsidRDefault="00657EAB" w:rsidP="0075404E">
      <w:pPr>
        <w:pStyle w:val="LDNote"/>
        <w:tabs>
          <w:tab w:val="clear" w:pos="737"/>
          <w:tab w:val="left" w:pos="1276"/>
        </w:tabs>
        <w:ind w:left="1191"/>
      </w:pPr>
      <w:r w:rsidRPr="00BB3FDC">
        <w:rPr>
          <w:i/>
        </w:rPr>
        <w:t>Note</w:t>
      </w:r>
      <w:r>
        <w:t>   For general guidance only, EXCLUDED</w:t>
      </w:r>
      <w:r w:rsidR="009D6FDE">
        <w:t xml:space="preserve"> areas and exempted areas are depicted on </w:t>
      </w:r>
      <w:r>
        <w:t>the map in Attachment 2 to Schedule 1</w:t>
      </w:r>
      <w:r w:rsidR="009D6FDE">
        <w:t>.</w:t>
      </w:r>
      <w:r>
        <w:t xml:space="preserve"> Thus, the pink continental and </w:t>
      </w:r>
      <w:r w:rsidR="009D6FDE">
        <w:t xml:space="preserve">pink </w:t>
      </w:r>
      <w:r>
        <w:t xml:space="preserve">sea areas are excluded from the scope of the exemption. The turquoise J-curve </w:t>
      </w:r>
      <w:proofErr w:type="gramStart"/>
      <w:r>
        <w:t>area,</w:t>
      </w:r>
      <w:proofErr w:type="gramEnd"/>
      <w:r>
        <w:t xml:space="preserve"> and the green oceanic area are </w:t>
      </w:r>
      <w:r w:rsidR="009D6FDE">
        <w:t>within the scope of the exemption</w:t>
      </w:r>
      <w:r>
        <w:t>. (The light blue archipelago areas are outside Australian</w:t>
      </w:r>
      <w:r w:rsidR="007E74A6">
        <w:t xml:space="preserve"> A</w:t>
      </w:r>
      <w:r>
        <w:t>dministered Airspace.)</w:t>
      </w:r>
    </w:p>
    <w:p w:rsidR="00E40D24" w:rsidRDefault="00F76A63" w:rsidP="00B24261">
      <w:pPr>
        <w:pStyle w:val="LDP2i"/>
      </w:pPr>
      <w:r>
        <w:tab/>
        <w:t>(i)</w:t>
      </w:r>
      <w:r>
        <w:tab/>
      </w:r>
      <w:proofErr w:type="gramStart"/>
      <w:r>
        <w:t>airspace</w:t>
      </w:r>
      <w:proofErr w:type="gramEnd"/>
      <w:r>
        <w:t xml:space="preserve"> inside the territory of Australia and</w:t>
      </w:r>
      <w:r w:rsidR="00C7415B">
        <w:t xml:space="preserve"> within</w:t>
      </w:r>
      <w:r>
        <w:t xml:space="preserve"> its territorial sea, other than the airspace mentioned in paragraph (a);</w:t>
      </w:r>
    </w:p>
    <w:p w:rsidR="00FD7081" w:rsidRDefault="00E40D24" w:rsidP="00E40D24">
      <w:pPr>
        <w:pStyle w:val="LDP2i"/>
      </w:pPr>
      <w:r>
        <w:tab/>
        <w:t>(</w:t>
      </w:r>
      <w:r w:rsidR="00F76A63">
        <w:t>i</w:t>
      </w:r>
      <w:r>
        <w:t>i)</w:t>
      </w:r>
      <w:r>
        <w:tab/>
      </w:r>
      <w:proofErr w:type="gramStart"/>
      <w:r>
        <w:t>the</w:t>
      </w:r>
      <w:proofErr w:type="gramEnd"/>
      <w:r>
        <w:t xml:space="preserve"> airspace</w:t>
      </w:r>
      <w:r w:rsidR="00FD7081">
        <w:t>:</w:t>
      </w:r>
    </w:p>
    <w:p w:rsidR="00FD7081" w:rsidRDefault="00FD7081" w:rsidP="00C30C6C">
      <w:pPr>
        <w:pStyle w:val="LDP3A"/>
      </w:pPr>
      <w:r>
        <w:t>(A)</w:t>
      </w:r>
      <w:r>
        <w:tab/>
      </w:r>
      <w:proofErr w:type="gramStart"/>
      <w:r>
        <w:t>of</w:t>
      </w:r>
      <w:proofErr w:type="gramEnd"/>
      <w:r>
        <w:t xml:space="preserve"> </w:t>
      </w:r>
      <w:r w:rsidR="006A6779">
        <w:t>ATS Route B598</w:t>
      </w:r>
      <w:r>
        <w:t>;</w:t>
      </w:r>
      <w:r w:rsidR="006A6779">
        <w:t xml:space="preserve"> and</w:t>
      </w:r>
    </w:p>
    <w:p w:rsidR="00E40D24" w:rsidRDefault="00FD7081" w:rsidP="00C30C6C">
      <w:pPr>
        <w:pStyle w:val="LDP3A"/>
      </w:pPr>
      <w:r>
        <w:t>(B)</w:t>
      </w:r>
      <w:r>
        <w:tab/>
      </w:r>
      <w:proofErr w:type="gramStart"/>
      <w:r w:rsidR="005A7BEA">
        <w:t>over</w:t>
      </w:r>
      <w:proofErr w:type="gramEnd"/>
      <w:r w:rsidR="005A7BEA">
        <w:t xml:space="preserve"> the sea</w:t>
      </w:r>
      <w:r w:rsidR="00736ECB">
        <w:t xml:space="preserve"> and any islands</w:t>
      </w:r>
      <w:r w:rsidR="00E40D24">
        <w:t xml:space="preserve"> </w:t>
      </w:r>
      <w:r>
        <w:t xml:space="preserve">lying </w:t>
      </w:r>
      <w:r w:rsidR="005A7BEA">
        <w:t>south of</w:t>
      </w:r>
      <w:r w:rsidR="00E40D24">
        <w:t xml:space="preserve"> ATS Route B598;</w:t>
      </w:r>
      <w:r w:rsidR="005A7BEA">
        <w:t xml:space="preserve"> </w:t>
      </w:r>
    </w:p>
    <w:p w:rsidR="00C81B67" w:rsidRDefault="00C81B67" w:rsidP="00AA21D6">
      <w:pPr>
        <w:pStyle w:val="LDNote"/>
        <w:ind w:left="1559"/>
      </w:pPr>
      <w:r>
        <w:rPr>
          <w:i/>
        </w:rPr>
        <w:t>Note   </w:t>
      </w:r>
      <w:r>
        <w:t> For general guidance only, this</w:t>
      </w:r>
      <w:r w:rsidR="008853E6">
        <w:t xml:space="preserve"> excluded</w:t>
      </w:r>
      <w:r>
        <w:t xml:space="preserve"> area</w:t>
      </w:r>
      <w:r w:rsidR="008853E6">
        <w:t xml:space="preserve"> </w:t>
      </w:r>
      <w:r w:rsidR="002D264D">
        <w:t>is</w:t>
      </w:r>
      <w:r w:rsidR="003E7239">
        <w:t xml:space="preserve"> part of </w:t>
      </w:r>
      <w:r w:rsidR="002D264D">
        <w:t>the area known geographically</w:t>
      </w:r>
      <w:r>
        <w:t xml:space="preserve"> as the Gulf of Carpentaria.</w:t>
      </w:r>
    </w:p>
    <w:p w:rsidR="00FD7081" w:rsidRDefault="00E40D24" w:rsidP="00E40D24">
      <w:pPr>
        <w:pStyle w:val="LDP2i"/>
      </w:pPr>
      <w:r>
        <w:tab/>
        <w:t>(</w:t>
      </w:r>
      <w:r w:rsidR="00F76A63">
        <w:t>i</w:t>
      </w:r>
      <w:r>
        <w:t>ii)</w:t>
      </w:r>
      <w:r>
        <w:tab/>
      </w:r>
      <w:proofErr w:type="gramStart"/>
      <w:r>
        <w:t>the</w:t>
      </w:r>
      <w:proofErr w:type="gramEnd"/>
      <w:r>
        <w:t xml:space="preserve"> airspace</w:t>
      </w:r>
      <w:r w:rsidR="00FD7081">
        <w:t>:</w:t>
      </w:r>
    </w:p>
    <w:p w:rsidR="00FD7081" w:rsidRDefault="00FD7081" w:rsidP="00C30C6C">
      <w:pPr>
        <w:pStyle w:val="LDP3A"/>
      </w:pPr>
      <w:r>
        <w:t>(A)</w:t>
      </w:r>
      <w:r>
        <w:tab/>
      </w:r>
      <w:proofErr w:type="gramStart"/>
      <w:r w:rsidR="005A7BEA">
        <w:t>of</w:t>
      </w:r>
      <w:proofErr w:type="gramEnd"/>
      <w:r>
        <w:t xml:space="preserve"> </w:t>
      </w:r>
      <w:r w:rsidR="00E40D24">
        <w:t>ATS Route H20</w:t>
      </w:r>
      <w:r>
        <w:t>; and</w:t>
      </w:r>
    </w:p>
    <w:p w:rsidR="00BD52D6" w:rsidRDefault="00FD7081" w:rsidP="00C30C6C">
      <w:pPr>
        <w:pStyle w:val="LDP3A"/>
      </w:pPr>
      <w:r>
        <w:t>(B)</w:t>
      </w:r>
      <w:r>
        <w:tab/>
      </w:r>
      <w:proofErr w:type="gramStart"/>
      <w:r>
        <w:t>over</w:t>
      </w:r>
      <w:proofErr w:type="gramEnd"/>
      <w:r>
        <w:t xml:space="preserve"> the</w:t>
      </w:r>
      <w:r w:rsidR="003E74AC">
        <w:t xml:space="preserve"> </w:t>
      </w:r>
      <w:r>
        <w:t>sea</w:t>
      </w:r>
      <w:r w:rsidR="00736ECB">
        <w:t xml:space="preserve"> and any islands</w:t>
      </w:r>
      <w:r>
        <w:t xml:space="preserve"> </w:t>
      </w:r>
      <w:r w:rsidR="003E7239">
        <w:t xml:space="preserve">lying </w:t>
      </w:r>
      <w:r w:rsidR="00E42340">
        <w:t>between</w:t>
      </w:r>
      <w:r>
        <w:t xml:space="preserve"> ATS Route H20</w:t>
      </w:r>
      <w:r w:rsidR="00BD52D6">
        <w:t xml:space="preserve"> </w:t>
      </w:r>
      <w:r w:rsidR="00E42340">
        <w:t>and the eastern boundary of</w:t>
      </w:r>
      <w:r w:rsidR="00BD52D6">
        <w:t xml:space="preserve"> </w:t>
      </w:r>
      <w:r w:rsidR="00E42340">
        <w:t xml:space="preserve">the </w:t>
      </w:r>
      <w:r w:rsidR="00BD52D6">
        <w:t>Australi</w:t>
      </w:r>
      <w:r w:rsidR="00F61AD6">
        <w:t>an east coast SSR coverage area;</w:t>
      </w:r>
    </w:p>
    <w:p w:rsidR="00E40D24" w:rsidRDefault="00B70AA7" w:rsidP="00AA21D6">
      <w:pPr>
        <w:pStyle w:val="LDNote"/>
        <w:ind w:left="1559"/>
      </w:pPr>
      <w:r>
        <w:rPr>
          <w:i/>
        </w:rPr>
        <w:t>Note   </w:t>
      </w:r>
      <w:r w:rsidR="00E40D24">
        <w:t xml:space="preserve"> For general guidance only, </w:t>
      </w:r>
      <w:r>
        <w:t>this</w:t>
      </w:r>
      <w:r w:rsidR="008853E6">
        <w:t xml:space="preserve"> excluded</w:t>
      </w:r>
      <w:r>
        <w:t xml:space="preserve"> area </w:t>
      </w:r>
      <w:r w:rsidR="008853E6">
        <w:t>is</w:t>
      </w:r>
      <w:r w:rsidR="002D264D">
        <w:t xml:space="preserve"> part of the area known geographically </w:t>
      </w:r>
      <w:r w:rsidR="00E40D24">
        <w:t>as Bass Strait.</w:t>
      </w:r>
    </w:p>
    <w:p w:rsidR="00FD7081" w:rsidRDefault="00FD7081" w:rsidP="00FD7081">
      <w:pPr>
        <w:pStyle w:val="LDP2i"/>
      </w:pPr>
      <w:r>
        <w:tab/>
        <w:t>(i</w:t>
      </w:r>
      <w:r w:rsidR="00F76A63">
        <w:t>v</w:t>
      </w:r>
      <w:r>
        <w:t>)</w:t>
      </w:r>
      <w:r>
        <w:tab/>
      </w:r>
      <w:proofErr w:type="gramStart"/>
      <w:r>
        <w:t>the</w:t>
      </w:r>
      <w:proofErr w:type="gramEnd"/>
      <w:r>
        <w:t xml:space="preserve"> airspace:</w:t>
      </w:r>
    </w:p>
    <w:p w:rsidR="00FD7081" w:rsidRDefault="00FD7081" w:rsidP="00C30C6C">
      <w:pPr>
        <w:pStyle w:val="LDP3A"/>
      </w:pPr>
      <w:r>
        <w:t>(A)</w:t>
      </w:r>
      <w:r>
        <w:tab/>
      </w:r>
      <w:proofErr w:type="gramStart"/>
      <w:r>
        <w:t>of</w:t>
      </w:r>
      <w:proofErr w:type="gramEnd"/>
      <w:r>
        <w:t xml:space="preserve"> ATS Route L513</w:t>
      </w:r>
      <w:r w:rsidR="00D8699C">
        <w:t xml:space="preserve"> west of waypoint HB</w:t>
      </w:r>
      <w:r w:rsidR="003E7239">
        <w:t xml:space="preserve"> (</w:t>
      </w:r>
      <w:r w:rsidR="003E7239" w:rsidRPr="00C30C6C">
        <w:rPr>
          <w:b/>
          <w:i/>
        </w:rPr>
        <w:t xml:space="preserve">part ATS Route </w:t>
      </w:r>
      <w:r w:rsidR="000F4626">
        <w:rPr>
          <w:b/>
          <w:i/>
        </w:rPr>
        <w:t>L</w:t>
      </w:r>
      <w:r w:rsidR="003E7239" w:rsidRPr="00C30C6C">
        <w:rPr>
          <w:b/>
          <w:i/>
        </w:rPr>
        <w:t>513</w:t>
      </w:r>
      <w:r w:rsidR="003E7239">
        <w:t>)</w:t>
      </w:r>
      <w:r>
        <w:t>; and</w:t>
      </w:r>
    </w:p>
    <w:p w:rsidR="00FD7081" w:rsidRDefault="00FD7081" w:rsidP="00C30C6C">
      <w:pPr>
        <w:pStyle w:val="LDP3A"/>
      </w:pPr>
      <w:r>
        <w:t>(B)</w:t>
      </w:r>
      <w:r>
        <w:tab/>
      </w:r>
      <w:proofErr w:type="gramStart"/>
      <w:r>
        <w:t>over</w:t>
      </w:r>
      <w:proofErr w:type="gramEnd"/>
      <w:r>
        <w:t xml:space="preserve"> the sea</w:t>
      </w:r>
      <w:r w:rsidR="00736ECB">
        <w:t xml:space="preserve"> and any islands</w:t>
      </w:r>
      <w:r w:rsidR="003E7239">
        <w:t xml:space="preserve"> lying</w:t>
      </w:r>
      <w:r>
        <w:t xml:space="preserve"> north</w:t>
      </w:r>
      <w:r w:rsidR="003E7239">
        <w:t xml:space="preserve"> of part ATS Route L</w:t>
      </w:r>
      <w:r w:rsidR="008756DC">
        <w:t>513;</w:t>
      </w:r>
    </w:p>
    <w:p w:rsidR="00FD7081" w:rsidRDefault="00FD7081" w:rsidP="00AA21D6">
      <w:pPr>
        <w:pStyle w:val="LDNote"/>
        <w:ind w:left="1559"/>
      </w:pPr>
      <w:r>
        <w:rPr>
          <w:i/>
        </w:rPr>
        <w:t>Note   </w:t>
      </w:r>
      <w:r>
        <w:t> For general guidance only, this</w:t>
      </w:r>
      <w:r w:rsidR="008853E6">
        <w:t xml:space="preserve"> excluded</w:t>
      </w:r>
      <w:r>
        <w:t xml:space="preserve"> area </w:t>
      </w:r>
      <w:r w:rsidR="008853E6">
        <w:t>is</w:t>
      </w:r>
      <w:r w:rsidR="002D264D">
        <w:t xml:space="preserve"> part of the area known geographically </w:t>
      </w:r>
      <w:r>
        <w:t xml:space="preserve">as the </w:t>
      </w:r>
      <w:r w:rsidRPr="00222415">
        <w:t>Great Australian Bight</w:t>
      </w:r>
      <w:r>
        <w:t>.</w:t>
      </w:r>
    </w:p>
    <w:p w:rsidR="003E7239" w:rsidRDefault="003E7239" w:rsidP="003E7239">
      <w:pPr>
        <w:pStyle w:val="LDP2i"/>
      </w:pPr>
      <w:r>
        <w:tab/>
        <w:t>(v)</w:t>
      </w:r>
      <w:r>
        <w:tab/>
      </w:r>
      <w:proofErr w:type="gramStart"/>
      <w:r>
        <w:t>the</w:t>
      </w:r>
      <w:proofErr w:type="gramEnd"/>
      <w:r>
        <w:t xml:space="preserve"> airspace:</w:t>
      </w:r>
    </w:p>
    <w:p w:rsidR="003E7239" w:rsidRDefault="003E7239" w:rsidP="003E7239">
      <w:pPr>
        <w:pStyle w:val="LDP3A"/>
      </w:pPr>
      <w:r>
        <w:t>(A)</w:t>
      </w:r>
      <w:r>
        <w:tab/>
      </w:r>
      <w:proofErr w:type="gramStart"/>
      <w:r>
        <w:t>of</w:t>
      </w:r>
      <w:proofErr w:type="gramEnd"/>
      <w:r>
        <w:t xml:space="preserve"> ATS Route Q27; and</w:t>
      </w:r>
    </w:p>
    <w:p w:rsidR="003E7239" w:rsidRDefault="003E7239" w:rsidP="003E7239">
      <w:pPr>
        <w:pStyle w:val="LDP3A"/>
      </w:pPr>
      <w:r>
        <w:t>(B)</w:t>
      </w:r>
      <w:r>
        <w:tab/>
      </w:r>
      <w:proofErr w:type="gramStart"/>
      <w:r>
        <w:t>over</w:t>
      </w:r>
      <w:proofErr w:type="gramEnd"/>
      <w:r>
        <w:t xml:space="preserve"> the sea</w:t>
      </w:r>
      <w:r w:rsidR="00736ECB">
        <w:t xml:space="preserve"> and any islands</w:t>
      </w:r>
      <w:r>
        <w:t xml:space="preserve"> lying north of ATS Route Q27.</w:t>
      </w:r>
    </w:p>
    <w:p w:rsidR="003E7239" w:rsidRDefault="003E7239" w:rsidP="00AA21D6">
      <w:pPr>
        <w:pStyle w:val="LDNote"/>
        <w:ind w:left="1559"/>
      </w:pPr>
      <w:r>
        <w:rPr>
          <w:i/>
        </w:rPr>
        <w:t>Note   </w:t>
      </w:r>
      <w:r>
        <w:t> For general guidance only, this</w:t>
      </w:r>
      <w:r w:rsidR="008853E6">
        <w:t xml:space="preserve"> excluded</w:t>
      </w:r>
      <w:r>
        <w:t xml:space="preserve"> area </w:t>
      </w:r>
      <w:r w:rsidR="008853E6">
        <w:t xml:space="preserve">is part of the area known geographically </w:t>
      </w:r>
      <w:r>
        <w:t xml:space="preserve">as the </w:t>
      </w:r>
      <w:r w:rsidRPr="00222415">
        <w:t>Great Australian Bight</w:t>
      </w:r>
      <w:r>
        <w:t>.</w:t>
      </w:r>
    </w:p>
    <w:p w:rsidR="00661E34" w:rsidRDefault="00661E34" w:rsidP="00DD0BA6">
      <w:pPr>
        <w:pStyle w:val="LDClause"/>
      </w:pPr>
      <w:r>
        <w:rPr>
          <w:b/>
          <w:i/>
        </w:rPr>
        <w:tab/>
      </w:r>
      <w:r>
        <w:rPr>
          <w:b/>
          <w:i/>
        </w:rPr>
        <w:tab/>
      </w:r>
      <w:proofErr w:type="gramStart"/>
      <w:r w:rsidR="002E414F">
        <w:rPr>
          <w:b/>
          <w:i/>
        </w:rPr>
        <w:t>exempted</w:t>
      </w:r>
      <w:proofErr w:type="gramEnd"/>
      <w:r w:rsidR="002E414F">
        <w:rPr>
          <w:b/>
          <w:i/>
        </w:rPr>
        <w:t xml:space="preserve"> </w:t>
      </w:r>
      <w:r w:rsidRPr="004E6854">
        <w:rPr>
          <w:b/>
          <w:i/>
        </w:rPr>
        <w:t>operation</w:t>
      </w:r>
      <w:r>
        <w:t xml:space="preserve"> means </w:t>
      </w:r>
      <w:r w:rsidR="00B24261">
        <w:t>one or more</w:t>
      </w:r>
      <w:r>
        <w:t xml:space="preserve"> aircraft operation</w:t>
      </w:r>
      <w:r w:rsidR="00B24261">
        <w:t>s</w:t>
      </w:r>
      <w:r w:rsidR="009D63D1">
        <w:t xml:space="preserve"> </w:t>
      </w:r>
      <w:r>
        <w:t>of which CASA has been notified in writing by the operator</w:t>
      </w:r>
      <w:r w:rsidR="00E35E3D">
        <w:t>,</w:t>
      </w:r>
      <w:r>
        <w:t xml:space="preserve"> before the operation commences, of the following:</w:t>
      </w:r>
    </w:p>
    <w:p w:rsidR="005F136E" w:rsidRDefault="00B44001" w:rsidP="00DD0BA6">
      <w:pPr>
        <w:pStyle w:val="LDP1a0"/>
      </w:pPr>
      <w:r>
        <w:t>(a)</w:t>
      </w:r>
      <w:r>
        <w:tab/>
      </w:r>
      <w:proofErr w:type="gramStart"/>
      <w:r w:rsidR="005F136E">
        <w:t>the</w:t>
      </w:r>
      <w:proofErr w:type="gramEnd"/>
      <w:r w:rsidR="005F136E">
        <w:t xml:space="preserve"> operator’s intention to operate</w:t>
      </w:r>
      <w:r w:rsidR="00F03D1A">
        <w:t xml:space="preserve"> aircraft</w:t>
      </w:r>
      <w:r w:rsidR="005F136E">
        <w:t xml:space="preserve"> in exempted airspace during the </w:t>
      </w:r>
      <w:r w:rsidR="005F136E" w:rsidRPr="00AA1EB2">
        <w:rPr>
          <w:b/>
          <w:i/>
        </w:rPr>
        <w:t>exemption period</w:t>
      </w:r>
      <w:r w:rsidR="00AA21D6">
        <w:t>;</w:t>
      </w:r>
    </w:p>
    <w:p w:rsidR="00BC3BDA" w:rsidRDefault="00B44001" w:rsidP="00DD0BA6">
      <w:pPr>
        <w:pStyle w:val="LDP1a0"/>
      </w:pPr>
      <w:r>
        <w:t>(b)</w:t>
      </w:r>
      <w:r>
        <w:tab/>
      </w:r>
      <w:proofErr w:type="gramStart"/>
      <w:r w:rsidR="00661E34">
        <w:t>the</w:t>
      </w:r>
      <w:proofErr w:type="gramEnd"/>
      <w:r w:rsidR="00661E34">
        <w:t xml:space="preserve"> type, model</w:t>
      </w:r>
      <w:r>
        <w:t>,</w:t>
      </w:r>
      <w:r w:rsidR="00661E34">
        <w:t xml:space="preserve"> and nationality and registration mark</w:t>
      </w:r>
      <w:r w:rsidR="00AA21D6">
        <w:t>s</w:t>
      </w:r>
      <w:r w:rsidR="00B24261">
        <w:t xml:space="preserve"> of </w:t>
      </w:r>
      <w:r w:rsidR="005F136E">
        <w:t xml:space="preserve">each </w:t>
      </w:r>
      <w:r w:rsidR="00B24261">
        <w:t xml:space="preserve">aircraft which will </w:t>
      </w:r>
      <w:r w:rsidR="005F136E">
        <w:t>operate in exempted airspace during the exemption period</w:t>
      </w:r>
      <w:r w:rsidR="009D63D1">
        <w:t>.</w:t>
      </w:r>
    </w:p>
    <w:p w:rsidR="005F136E" w:rsidRDefault="00DD4DAC" w:rsidP="0075404E">
      <w:pPr>
        <w:pStyle w:val="LDClause"/>
        <w:keepNext/>
      </w:pPr>
      <w:r>
        <w:lastRenderedPageBreak/>
        <w:tab/>
      </w:r>
      <w:r>
        <w:tab/>
      </w:r>
      <w:proofErr w:type="gramStart"/>
      <w:r w:rsidR="005F136E" w:rsidRPr="00AA1EB2">
        <w:rPr>
          <w:b/>
          <w:i/>
        </w:rPr>
        <w:t>exemption</w:t>
      </w:r>
      <w:proofErr w:type="gramEnd"/>
      <w:r w:rsidR="005F136E" w:rsidRPr="00AA1EB2">
        <w:rPr>
          <w:b/>
          <w:i/>
        </w:rPr>
        <w:t xml:space="preserve"> period</w:t>
      </w:r>
      <w:r w:rsidR="005F136E">
        <w:t xml:space="preserve"> means the period that:</w:t>
      </w:r>
    </w:p>
    <w:p w:rsidR="005F136E" w:rsidRPr="00160E34" w:rsidRDefault="005F136E" w:rsidP="00093528">
      <w:pPr>
        <w:pStyle w:val="LDP1a0"/>
      </w:pPr>
      <w:r w:rsidRPr="00160E34">
        <w:t>(a)</w:t>
      </w:r>
      <w:r w:rsidRPr="00160E34">
        <w:tab/>
      </w:r>
      <w:proofErr w:type="gramStart"/>
      <w:r w:rsidRPr="00160E34">
        <w:t>commences</w:t>
      </w:r>
      <w:proofErr w:type="gramEnd"/>
      <w:r w:rsidRPr="00160E34">
        <w:t xml:space="preserve"> </w:t>
      </w:r>
      <w:r>
        <w:t xml:space="preserve">at the start of </w:t>
      </w:r>
      <w:r w:rsidR="00E35E3D">
        <w:t>1</w:t>
      </w:r>
      <w:r>
        <w:t xml:space="preserve"> </w:t>
      </w:r>
      <w:r w:rsidR="00E35E3D">
        <w:t>July</w:t>
      </w:r>
      <w:r>
        <w:t xml:space="preserve"> 201</w:t>
      </w:r>
      <w:r w:rsidR="00E35E3D">
        <w:t>4</w:t>
      </w:r>
      <w:r>
        <w:t>;</w:t>
      </w:r>
      <w:r w:rsidRPr="00160E34">
        <w:t xml:space="preserve"> and</w:t>
      </w:r>
    </w:p>
    <w:p w:rsidR="005F136E" w:rsidRDefault="005F136E" w:rsidP="00093528">
      <w:pPr>
        <w:pStyle w:val="LDP1a0"/>
      </w:pPr>
      <w:r w:rsidRPr="00160E34">
        <w:t>(b)</w:t>
      </w:r>
      <w:r w:rsidRPr="00160E34">
        <w:tab/>
      </w:r>
      <w:proofErr w:type="gramStart"/>
      <w:r>
        <w:t>expires</w:t>
      </w:r>
      <w:proofErr w:type="gramEnd"/>
      <w:r>
        <w:t xml:space="preserve"> </w:t>
      </w:r>
      <w:r w:rsidRPr="00160E34">
        <w:t xml:space="preserve">at the end of </w:t>
      </w:r>
      <w:r>
        <w:t>11 December 2015.</w:t>
      </w:r>
    </w:p>
    <w:p w:rsidR="00DD4DAC" w:rsidRDefault="005F136E" w:rsidP="00DD4DAC">
      <w:pPr>
        <w:pStyle w:val="LDClause"/>
      </w:pPr>
      <w:r>
        <w:tab/>
      </w:r>
      <w:r>
        <w:tab/>
      </w:r>
      <w:r w:rsidR="00DD4DAC" w:rsidRPr="00E40D24">
        <w:rPr>
          <w:b/>
          <w:i/>
        </w:rPr>
        <w:t>FL</w:t>
      </w:r>
      <w:r w:rsidR="00DD4DAC">
        <w:t xml:space="preserve"> means flight level.</w:t>
      </w:r>
    </w:p>
    <w:p w:rsidR="008E687B" w:rsidRDefault="0020488F" w:rsidP="008E687B">
      <w:pPr>
        <w:pStyle w:val="LDClause"/>
      </w:pPr>
      <w:r>
        <w:tab/>
      </w:r>
      <w:r>
        <w:tab/>
      </w:r>
      <w:proofErr w:type="gramStart"/>
      <w:r w:rsidR="008E687B" w:rsidRPr="00B84429">
        <w:rPr>
          <w:b/>
          <w:i/>
        </w:rPr>
        <w:t>requirement</w:t>
      </w:r>
      <w:proofErr w:type="gramEnd"/>
      <w:r w:rsidR="008E687B" w:rsidRPr="00B84429">
        <w:rPr>
          <w:b/>
          <w:i/>
        </w:rPr>
        <w:t xml:space="preserve"> to carry serviceable ADS-B transmitting equipment </w:t>
      </w:r>
      <w:r w:rsidR="008E687B">
        <w:t>means the requirement under whichever of the following applies to the aircraft</w:t>
      </w:r>
      <w:r w:rsidR="002E414F">
        <w:t xml:space="preserve"> of an aircraft operator</w:t>
      </w:r>
      <w:r w:rsidR="008E687B">
        <w:t>:</w:t>
      </w:r>
    </w:p>
    <w:p w:rsidR="008E687B" w:rsidRPr="00DF5904" w:rsidRDefault="008E687B" w:rsidP="008E687B">
      <w:pPr>
        <w:pStyle w:val="LDP1a0"/>
      </w:pPr>
      <w:r>
        <w:t>(</w:t>
      </w:r>
      <w:r w:rsidRPr="00DF5904">
        <w:t>a)</w:t>
      </w:r>
      <w:r w:rsidRPr="00DF5904">
        <w:tab/>
      </w:r>
      <w:proofErr w:type="gramStart"/>
      <w:r w:rsidRPr="00DF5904">
        <w:t>paragraph</w:t>
      </w:r>
      <w:proofErr w:type="gramEnd"/>
      <w:r w:rsidRPr="00DF5904">
        <w:t xml:space="preserve"> 9B.8 of Civil Aviation Order 20.18</w:t>
      </w:r>
      <w:r w:rsidR="00AA21D6">
        <w:t xml:space="preserve"> — </w:t>
      </w:r>
      <w:r w:rsidRPr="00DF5904">
        <w:t>Aircraft equipment </w:t>
      </w:r>
      <w:r w:rsidR="00AA21D6">
        <w:t>–</w:t>
      </w:r>
      <w:r w:rsidRPr="00DF5904">
        <w:t xml:space="preserve"> basic operational requirements</w:t>
      </w:r>
      <w:r w:rsidR="00AA21D6">
        <w:t>,</w:t>
      </w:r>
      <w:r>
        <w:t xml:space="preserve"> for</w:t>
      </w:r>
      <w:r w:rsidRPr="00DF5904">
        <w:t xml:space="preserve"> all Australian registered aircraft</w:t>
      </w:r>
      <w:r>
        <w:t>;</w:t>
      </w:r>
      <w:r w:rsidRPr="00DF5904">
        <w:t xml:space="preserve"> </w:t>
      </w:r>
    </w:p>
    <w:p w:rsidR="008E687B" w:rsidRPr="00DF5904" w:rsidRDefault="008E687B" w:rsidP="008E687B">
      <w:pPr>
        <w:pStyle w:val="LDP1a0"/>
      </w:pPr>
      <w:r w:rsidRPr="00DF5904">
        <w:t>(b)</w:t>
      </w:r>
      <w:r w:rsidRPr="00DF5904">
        <w:tab/>
      </w:r>
      <w:r>
        <w:t>clause 7</w:t>
      </w:r>
      <w:r w:rsidRPr="00DF5904">
        <w:t xml:space="preserve"> in Appendix 3 of Civil Aviation Order 82.1</w:t>
      </w:r>
      <w:r>
        <w:t> —</w:t>
      </w:r>
      <w:r w:rsidRPr="00DF5904">
        <w:t xml:space="preserve"> Conditions on Air Operators’ Certificates authorising charter operations and aerial work operations</w:t>
      </w:r>
      <w:r>
        <w:t xml:space="preserve">, </w:t>
      </w:r>
      <w:r w:rsidRPr="00DF5904">
        <w:t>for the aircraft of an operator who holds a foreign registered aircraft AOC issued by CASA for charter operations or aerial work operations</w:t>
      </w:r>
      <w:r>
        <w:t>;</w:t>
      </w:r>
    </w:p>
    <w:p w:rsidR="008E687B" w:rsidRPr="00DF5904" w:rsidRDefault="008E687B" w:rsidP="008E687B">
      <w:pPr>
        <w:pStyle w:val="LDP1a0"/>
      </w:pPr>
      <w:r w:rsidRPr="00DF5904">
        <w:t>(c)</w:t>
      </w:r>
      <w:r w:rsidRPr="00DF5904">
        <w:tab/>
      </w:r>
      <w:r>
        <w:t xml:space="preserve">clause 7 </w:t>
      </w:r>
      <w:r w:rsidRPr="00DF5904">
        <w:t>in Appendix 6 of Civil Aviation Order 82.3</w:t>
      </w:r>
      <w:r>
        <w:t> —</w:t>
      </w:r>
      <w:r w:rsidRPr="00DF5904">
        <w:t xml:space="preserve"> Conditions on Air Operators’ Certificates authorising regular public transport operations in other that high capacity aircraft</w:t>
      </w:r>
      <w:r>
        <w:t xml:space="preserve">, </w:t>
      </w:r>
      <w:r w:rsidRPr="00DF5904">
        <w:t>for the aircraft of an operator who holds a foreign registered aircraft AOC issued by CASA for regular public transport operations in other that high capacity aircraft</w:t>
      </w:r>
      <w:r>
        <w:t>;</w:t>
      </w:r>
    </w:p>
    <w:p w:rsidR="008E687B" w:rsidRPr="00DF5904" w:rsidRDefault="008E687B" w:rsidP="008E687B">
      <w:pPr>
        <w:pStyle w:val="LDP1a0"/>
      </w:pPr>
      <w:r w:rsidRPr="00DF5904">
        <w:t>(d)</w:t>
      </w:r>
      <w:r w:rsidRPr="00DF5904">
        <w:tab/>
      </w:r>
      <w:r>
        <w:t xml:space="preserve">clause 7 </w:t>
      </w:r>
      <w:r w:rsidRPr="00DF5904">
        <w:t>in Appendix 4 of Civil Aviation Order 82.5</w:t>
      </w:r>
      <w:r>
        <w:t> —</w:t>
      </w:r>
      <w:r w:rsidRPr="00DF5904">
        <w:t xml:space="preserve"> Conditions on Air Operators’ Certificates authorising regular public transport operations in high capacity aircraft</w:t>
      </w:r>
      <w:r>
        <w:t xml:space="preserve">, </w:t>
      </w:r>
      <w:r w:rsidRPr="00DF5904">
        <w:t>for the aircraft of an operator who holds a foreign registered aircraft AOC issued by CASA for regular public transport operations in high capacity aircraft</w:t>
      </w:r>
      <w:r>
        <w:t>;</w:t>
      </w:r>
    </w:p>
    <w:p w:rsidR="008E687B" w:rsidRDefault="008E687B" w:rsidP="008E687B">
      <w:pPr>
        <w:pStyle w:val="LDP1a0"/>
      </w:pPr>
      <w:r w:rsidRPr="00DF5904">
        <w:t>(e)</w:t>
      </w:r>
      <w:r w:rsidRPr="00DF5904">
        <w:tab/>
      </w:r>
      <w:r w:rsidR="00BE26D4">
        <w:t xml:space="preserve">a direction under </w:t>
      </w:r>
      <w:r w:rsidR="00AF454C">
        <w:t>regulation 209 of</w:t>
      </w:r>
      <w:r w:rsidR="004507AF">
        <w:t xml:space="preserve"> the</w:t>
      </w:r>
      <w:r w:rsidR="00AF454C">
        <w:t xml:space="preserve"> </w:t>
      </w:r>
      <w:r w:rsidR="004507AF" w:rsidRPr="00DF4138">
        <w:rPr>
          <w:i/>
        </w:rPr>
        <w:t>Civil Aviation Regulations</w:t>
      </w:r>
      <w:r w:rsidR="004507AF">
        <w:rPr>
          <w:i/>
        </w:rPr>
        <w:t> </w:t>
      </w:r>
      <w:r w:rsidR="004507AF" w:rsidRPr="00DF4138">
        <w:rPr>
          <w:i/>
        </w:rPr>
        <w:t>19</w:t>
      </w:r>
      <w:r w:rsidR="004507AF">
        <w:rPr>
          <w:i/>
        </w:rPr>
        <w:t>8</w:t>
      </w:r>
      <w:r w:rsidR="004507AF" w:rsidRPr="00DF4138">
        <w:rPr>
          <w:i/>
        </w:rPr>
        <w:t>8</w:t>
      </w:r>
      <w:r w:rsidR="00AF454C">
        <w:t xml:space="preserve"> — </w:t>
      </w:r>
      <w:r w:rsidR="00834EE6">
        <w:t xml:space="preserve">only </w:t>
      </w:r>
      <w:r w:rsidR="00AF454C">
        <w:t xml:space="preserve">to the extent of the direction in </w:t>
      </w:r>
      <w:r>
        <w:t xml:space="preserve">clause 7 </w:t>
      </w:r>
      <w:r w:rsidRPr="00DF5904">
        <w:t xml:space="preserve">in Schedule 1 of CASA instrument </w:t>
      </w:r>
      <w:r w:rsidR="00E35E3D">
        <w:t>61/14</w:t>
      </w:r>
      <w:r w:rsidRPr="00DF5904">
        <w:t>: Direction — use of ADS-B in foreign registered aircraft engaged in private operations</w:t>
      </w:r>
      <w:r w:rsidR="00273E5D">
        <w:t xml:space="preserve"> </w:t>
      </w:r>
      <w:r w:rsidR="00A34CC5">
        <w:t xml:space="preserve">for </w:t>
      </w:r>
      <w:r w:rsidR="00273E5D">
        <w:t>flying into or out of Australian territory, or operating</w:t>
      </w:r>
      <w:r w:rsidR="00273E5D" w:rsidRPr="00DF5904">
        <w:t xml:space="preserve"> in Australian territory</w:t>
      </w:r>
      <w:r>
        <w:t>, f</w:t>
      </w:r>
      <w:r w:rsidRPr="00DF5904">
        <w:t>or private operations of a foreign registered aircraft</w:t>
      </w:r>
      <w:r>
        <w:t>.</w:t>
      </w:r>
    </w:p>
    <w:p w:rsidR="00E7755E" w:rsidRPr="004C7C86" w:rsidRDefault="00FD7081" w:rsidP="009A40B8">
      <w:pPr>
        <w:pStyle w:val="LDClause"/>
      </w:pPr>
      <w:r>
        <w:rPr>
          <w:b/>
          <w:i/>
        </w:rPr>
        <w:tab/>
      </w:r>
      <w:r>
        <w:rPr>
          <w:b/>
          <w:i/>
        </w:rPr>
        <w:tab/>
      </w:r>
      <w:r w:rsidR="00E7755E">
        <w:rPr>
          <w:b/>
          <w:i/>
        </w:rPr>
        <w:t xml:space="preserve">SSR </w:t>
      </w:r>
      <w:r w:rsidR="00E7755E" w:rsidRPr="004C7C86">
        <w:t xml:space="preserve">means </w:t>
      </w:r>
      <w:r w:rsidR="00E7755E">
        <w:t>secondary surveillance radar.</w:t>
      </w:r>
    </w:p>
    <w:p w:rsidR="009A40B8" w:rsidRDefault="00E7755E" w:rsidP="009A40B8">
      <w:pPr>
        <w:pStyle w:val="LDClause"/>
        <w:rPr>
          <w:i/>
        </w:rPr>
      </w:pPr>
      <w:r>
        <w:rPr>
          <w:b/>
          <w:i/>
        </w:rPr>
        <w:tab/>
      </w:r>
      <w:r>
        <w:rPr>
          <w:b/>
          <w:i/>
        </w:rPr>
        <w:tab/>
      </w:r>
      <w:proofErr w:type="gramStart"/>
      <w:r w:rsidR="009A40B8">
        <w:rPr>
          <w:b/>
          <w:i/>
        </w:rPr>
        <w:t>territorial</w:t>
      </w:r>
      <w:proofErr w:type="gramEnd"/>
      <w:r w:rsidR="009A40B8">
        <w:rPr>
          <w:b/>
          <w:i/>
        </w:rPr>
        <w:t xml:space="preserve"> sea </w:t>
      </w:r>
      <w:r w:rsidR="009A40B8" w:rsidRPr="00C30C6C">
        <w:t xml:space="preserve">has the same meaning as in the </w:t>
      </w:r>
      <w:r w:rsidR="009A40B8" w:rsidRPr="00C30C6C">
        <w:rPr>
          <w:i/>
        </w:rPr>
        <w:t>Acts Interpretation Act 1901</w:t>
      </w:r>
      <w:r w:rsidR="009A40B8">
        <w:rPr>
          <w:i/>
        </w:rPr>
        <w:t>.</w:t>
      </w:r>
    </w:p>
    <w:p w:rsidR="009A40B8" w:rsidRPr="00124C46" w:rsidRDefault="009A40B8" w:rsidP="009A40B8">
      <w:pPr>
        <w:pStyle w:val="LDNote"/>
      </w:pPr>
      <w:r w:rsidRPr="00C30C6C">
        <w:rPr>
          <w:i/>
        </w:rPr>
        <w:t>Note</w:t>
      </w:r>
      <w:r>
        <w:t xml:space="preserve">   The </w:t>
      </w:r>
      <w:r w:rsidRPr="00C30C6C">
        <w:rPr>
          <w:i/>
        </w:rPr>
        <w:t>Acts Interpretation Act 1901</w:t>
      </w:r>
      <w:r>
        <w:t xml:space="preserve"> adopts the definition in the </w:t>
      </w:r>
      <w:r w:rsidRPr="00C30C6C">
        <w:rPr>
          <w:i/>
        </w:rPr>
        <w:t xml:space="preserve">Seas and </w:t>
      </w:r>
      <w:r>
        <w:rPr>
          <w:i/>
        </w:rPr>
        <w:t>S</w:t>
      </w:r>
      <w:r w:rsidRPr="00C30C6C">
        <w:rPr>
          <w:i/>
        </w:rPr>
        <w:t xml:space="preserve">ubmerged </w:t>
      </w:r>
      <w:r>
        <w:rPr>
          <w:i/>
        </w:rPr>
        <w:t>L</w:t>
      </w:r>
      <w:r w:rsidRPr="00C30C6C">
        <w:rPr>
          <w:i/>
        </w:rPr>
        <w:t xml:space="preserve">ands Act 1973 </w:t>
      </w:r>
      <w:r>
        <w:t xml:space="preserve">which is based on the definition in Articles 3 and 4 of the </w:t>
      </w:r>
      <w:r w:rsidRPr="00C30C6C">
        <w:rPr>
          <w:i/>
        </w:rPr>
        <w:t>United Nations Convention on the Law of the Sea</w:t>
      </w:r>
      <w:r>
        <w:t xml:space="preserve">. For general guidance only, the territorial sea extends for 12 nautical </w:t>
      </w:r>
      <w:r w:rsidR="007D277B">
        <w:t xml:space="preserve">miles </w:t>
      </w:r>
      <w:r>
        <w:t>from the officially recognised coastal low-water line.</w:t>
      </w:r>
    </w:p>
    <w:p w:rsidR="00FD7081" w:rsidRPr="00FD7081" w:rsidRDefault="009A40B8" w:rsidP="00782C67">
      <w:pPr>
        <w:pStyle w:val="LDClause"/>
      </w:pPr>
      <w:r>
        <w:rPr>
          <w:b/>
          <w:i/>
        </w:rPr>
        <w:tab/>
      </w:r>
      <w:r>
        <w:rPr>
          <w:b/>
          <w:i/>
        </w:rPr>
        <w:tab/>
      </w:r>
      <w:proofErr w:type="gramStart"/>
      <w:r w:rsidR="00FD7081" w:rsidRPr="00FD7081">
        <w:rPr>
          <w:b/>
          <w:i/>
        </w:rPr>
        <w:t>waypoint</w:t>
      </w:r>
      <w:proofErr w:type="gramEnd"/>
      <w:r w:rsidR="00FD7081" w:rsidRPr="00C30C6C">
        <w:t xml:space="preserve"> means</w:t>
      </w:r>
      <w:r w:rsidR="00FD7081">
        <w:t xml:space="preserve"> a specified geographical location used in an ATS Route to define</w:t>
      </w:r>
      <w:r w:rsidR="003E7239">
        <w:t xml:space="preserve"> the flight path of an aircraft using area navigation.</w:t>
      </w:r>
    </w:p>
    <w:p w:rsidR="00DF4138" w:rsidRPr="00160E34" w:rsidRDefault="00DF4138" w:rsidP="00DF4138">
      <w:pPr>
        <w:pStyle w:val="LDClauseHeading"/>
        <w:rPr>
          <w:rFonts w:cs="Arial"/>
          <w:b w:val="0"/>
        </w:rPr>
      </w:pPr>
      <w:r>
        <w:rPr>
          <w:rFonts w:cs="Arial"/>
        </w:rPr>
        <w:t>3</w:t>
      </w:r>
      <w:r w:rsidRPr="00160E34">
        <w:rPr>
          <w:rFonts w:cs="Arial"/>
        </w:rPr>
        <w:tab/>
        <w:t>Application</w:t>
      </w:r>
    </w:p>
    <w:p w:rsidR="00DF4138" w:rsidRDefault="00DF4138" w:rsidP="00DF4138">
      <w:pPr>
        <w:pStyle w:val="LDClause"/>
      </w:pPr>
      <w:r w:rsidRPr="00160E34">
        <w:tab/>
      </w:r>
      <w:r w:rsidRPr="00160E34">
        <w:tab/>
        <w:t xml:space="preserve">This </w:t>
      </w:r>
      <w:r>
        <w:t xml:space="preserve">instrument </w:t>
      </w:r>
      <w:r w:rsidRPr="00160E34">
        <w:t>applies to</w:t>
      </w:r>
      <w:r w:rsidR="002E414F">
        <w:t xml:space="preserve"> the operator of an</w:t>
      </w:r>
      <w:r w:rsidRPr="00160E34">
        <w:t xml:space="preserve"> aircraft operated</w:t>
      </w:r>
      <w:r>
        <w:t xml:space="preserve"> in </w:t>
      </w:r>
      <w:r w:rsidRPr="00DF4138">
        <w:t>exempted airspace</w:t>
      </w:r>
      <w:r w:rsidR="00B84429">
        <w:t xml:space="preserve"> which, but for this exemption, would be required to carry ADS-B transmitting equipment</w:t>
      </w:r>
      <w:r>
        <w:t xml:space="preserve">. </w:t>
      </w:r>
    </w:p>
    <w:p w:rsidR="00AF67D6" w:rsidRPr="00160E34" w:rsidRDefault="00E40D24" w:rsidP="00AF67D6">
      <w:pPr>
        <w:pStyle w:val="LDClauseHeading"/>
        <w:rPr>
          <w:rFonts w:cs="Arial"/>
          <w:b w:val="0"/>
        </w:rPr>
      </w:pPr>
      <w:r>
        <w:rPr>
          <w:rFonts w:cs="Arial"/>
        </w:rPr>
        <w:t>4</w:t>
      </w:r>
      <w:r w:rsidR="00AF67D6" w:rsidRPr="00160E34">
        <w:rPr>
          <w:rFonts w:cs="Arial"/>
        </w:rPr>
        <w:tab/>
      </w:r>
      <w:r w:rsidR="00DF4138">
        <w:rPr>
          <w:rFonts w:cs="Arial"/>
        </w:rPr>
        <w:t>Exemption</w:t>
      </w:r>
    </w:p>
    <w:p w:rsidR="00436098" w:rsidRDefault="00AF67D6" w:rsidP="00AF67D6">
      <w:pPr>
        <w:pStyle w:val="LDClause"/>
      </w:pPr>
      <w:r w:rsidRPr="00160E34">
        <w:tab/>
      </w:r>
      <w:r w:rsidRPr="00160E34">
        <w:tab/>
      </w:r>
      <w:r w:rsidR="00284BAE">
        <w:t>With effect on and from 1</w:t>
      </w:r>
      <w:r w:rsidR="00A34CC5">
        <w:t xml:space="preserve"> July </w:t>
      </w:r>
      <w:r w:rsidR="00284BAE">
        <w:t>201</w:t>
      </w:r>
      <w:r w:rsidR="00A34CC5">
        <w:t>4</w:t>
      </w:r>
      <w:r w:rsidR="00284BAE">
        <w:t xml:space="preserve">, </w:t>
      </w:r>
      <w:r w:rsidR="00436098">
        <w:t>I exempt</w:t>
      </w:r>
      <w:r w:rsidR="00212289">
        <w:t xml:space="preserve"> </w:t>
      </w:r>
      <w:bookmarkStart w:id="4" w:name="OLE_LINK1"/>
      <w:bookmarkStart w:id="5" w:name="OLE_LINK2"/>
      <w:r w:rsidR="00436098">
        <w:t>the operator of an</w:t>
      </w:r>
      <w:r w:rsidR="00913224">
        <w:t xml:space="preserve"> </w:t>
      </w:r>
      <w:r w:rsidRPr="00160E34">
        <w:t xml:space="preserve">aircraft </w:t>
      </w:r>
      <w:r w:rsidR="00436098">
        <w:t xml:space="preserve">from the requirement to carry </w:t>
      </w:r>
      <w:r w:rsidR="00CC505F">
        <w:t xml:space="preserve">serviceable </w:t>
      </w:r>
      <w:r w:rsidR="00913224">
        <w:t>ADS-B transmitting equipment</w:t>
      </w:r>
      <w:r w:rsidR="00436098">
        <w:t xml:space="preserve"> </w:t>
      </w:r>
      <w:r w:rsidR="00DF5904">
        <w:t xml:space="preserve">for </w:t>
      </w:r>
      <w:r w:rsidR="00FC1296">
        <w:t xml:space="preserve">an </w:t>
      </w:r>
      <w:r w:rsidR="00DD4DAC">
        <w:t>exempted operation</w:t>
      </w:r>
      <w:r w:rsidR="00671AC6">
        <w:t xml:space="preserve"> </w:t>
      </w:r>
      <w:r w:rsidR="00436098">
        <w:t xml:space="preserve">in </w:t>
      </w:r>
      <w:r w:rsidR="00436098" w:rsidRPr="00DF4138">
        <w:t>exempted airspace</w:t>
      </w:r>
      <w:r w:rsidR="00436098">
        <w:t>.</w:t>
      </w:r>
    </w:p>
    <w:p w:rsidR="00D65E6A" w:rsidRDefault="00D65E6A" w:rsidP="00972523">
      <w:pPr>
        <w:pStyle w:val="LDNote"/>
      </w:pPr>
      <w:r w:rsidRPr="00972523">
        <w:rPr>
          <w:i/>
        </w:rPr>
        <w:t>Note</w:t>
      </w:r>
      <w:r>
        <w:t>   The map</w:t>
      </w:r>
      <w:r w:rsidR="00371944">
        <w:t>s</w:t>
      </w:r>
      <w:r>
        <w:t xml:space="preserve"> of </w:t>
      </w:r>
      <w:r w:rsidRPr="00972523">
        <w:rPr>
          <w:b/>
          <w:i/>
        </w:rPr>
        <w:t>exempted airspace</w:t>
      </w:r>
      <w:r>
        <w:t xml:space="preserve"> in </w:t>
      </w:r>
      <w:r w:rsidR="00371944">
        <w:t xml:space="preserve">Attachments 1 and 2 in </w:t>
      </w:r>
      <w:r>
        <w:t xml:space="preserve">Schedule </w:t>
      </w:r>
      <w:r w:rsidR="00371944">
        <w:t>1</w:t>
      </w:r>
      <w:r>
        <w:t xml:space="preserve"> </w:t>
      </w:r>
      <w:r w:rsidR="00371944">
        <w:t>are</w:t>
      </w:r>
      <w:r>
        <w:t xml:space="preserve"> </w:t>
      </w:r>
      <w:r w:rsidR="00440BE1">
        <w:t xml:space="preserve">merely to provide a </w:t>
      </w:r>
      <w:r>
        <w:t xml:space="preserve">general </w:t>
      </w:r>
      <w:r w:rsidR="007468D4">
        <w:t xml:space="preserve">pictorial </w:t>
      </w:r>
      <w:r>
        <w:t>indicat</w:t>
      </w:r>
      <w:r w:rsidR="00440BE1">
        <w:t>ion of</w:t>
      </w:r>
      <w:r>
        <w:t xml:space="preserve"> exempted airspace</w:t>
      </w:r>
      <w:r w:rsidR="00371944">
        <w:t xml:space="preserve"> (and non-exempted airspace)</w:t>
      </w:r>
      <w:r>
        <w:t>.</w:t>
      </w:r>
    </w:p>
    <w:p w:rsidR="00913224" w:rsidRDefault="00E40D24" w:rsidP="00913224">
      <w:pPr>
        <w:pStyle w:val="LDClauseHeading"/>
        <w:rPr>
          <w:rFonts w:cs="Arial"/>
        </w:rPr>
      </w:pPr>
      <w:r>
        <w:rPr>
          <w:rFonts w:cs="Arial"/>
        </w:rPr>
        <w:t>5</w:t>
      </w:r>
      <w:r w:rsidR="00913224" w:rsidRPr="00160E34">
        <w:rPr>
          <w:rFonts w:cs="Arial"/>
        </w:rPr>
        <w:tab/>
      </w:r>
      <w:r w:rsidR="00913224">
        <w:rPr>
          <w:rFonts w:cs="Arial"/>
        </w:rPr>
        <w:t>Conditions</w:t>
      </w:r>
    </w:p>
    <w:p w:rsidR="00DF4138" w:rsidRPr="00DF4138" w:rsidRDefault="00DF4138" w:rsidP="00DF4138">
      <w:pPr>
        <w:pStyle w:val="LDClause"/>
      </w:pPr>
      <w:r w:rsidRPr="00160E34">
        <w:tab/>
      </w:r>
      <w:r w:rsidRPr="00160E34">
        <w:tab/>
      </w:r>
      <w:r w:rsidR="00436098">
        <w:t xml:space="preserve">The exemption in </w:t>
      </w:r>
      <w:r w:rsidR="00DF5904">
        <w:t>sub</w:t>
      </w:r>
      <w:r w:rsidR="00436098">
        <w:t>section 4</w:t>
      </w:r>
      <w:r w:rsidR="00DF5904">
        <w:t>.1</w:t>
      </w:r>
      <w:r w:rsidR="00436098">
        <w:t xml:space="preserve"> is subject to the following conditions:</w:t>
      </w:r>
    </w:p>
    <w:p w:rsidR="00690631" w:rsidRDefault="00661E34" w:rsidP="00661E34">
      <w:pPr>
        <w:pStyle w:val="LDP1a0"/>
      </w:pPr>
      <w:r>
        <w:t>(a)</w:t>
      </w:r>
      <w:r w:rsidR="00690631">
        <w:tab/>
      </w:r>
      <w:proofErr w:type="gramStart"/>
      <w:r>
        <w:t>the</w:t>
      </w:r>
      <w:proofErr w:type="gramEnd"/>
      <w:r>
        <w:t xml:space="preserve"> </w:t>
      </w:r>
      <w:r w:rsidR="00DD4DAC">
        <w:t>exempted operation</w:t>
      </w:r>
      <w:r w:rsidR="00371944">
        <w:t>s</w:t>
      </w:r>
      <w:r w:rsidR="00F615AE">
        <w:t xml:space="preserve"> </w:t>
      </w:r>
      <w:r w:rsidR="00690631">
        <w:t xml:space="preserve">must be confined to </w:t>
      </w:r>
      <w:r w:rsidR="00782C67">
        <w:t>exempted</w:t>
      </w:r>
      <w:r w:rsidR="00690631">
        <w:t xml:space="preserve"> airspace</w:t>
      </w:r>
      <w:r w:rsidR="000F4626">
        <w:t>;</w:t>
      </w:r>
    </w:p>
    <w:p w:rsidR="001C6D25" w:rsidRDefault="00661E34" w:rsidP="00661E34">
      <w:pPr>
        <w:pStyle w:val="LDP1a0"/>
      </w:pPr>
      <w:r>
        <w:t>(b)</w:t>
      </w:r>
      <w:r>
        <w:tab/>
      </w:r>
      <w:proofErr w:type="gramStart"/>
      <w:r>
        <w:t>t</w:t>
      </w:r>
      <w:r w:rsidR="001C6D25">
        <w:t>he</w:t>
      </w:r>
      <w:proofErr w:type="gramEnd"/>
      <w:r w:rsidR="001C6D25">
        <w:t xml:space="preserve"> flight plan</w:t>
      </w:r>
      <w:r>
        <w:t xml:space="preserve"> for </w:t>
      </w:r>
      <w:r w:rsidR="00B24261">
        <w:t>each</w:t>
      </w:r>
      <w:r>
        <w:t xml:space="preserve"> </w:t>
      </w:r>
      <w:r w:rsidR="00DD4DAC">
        <w:t>exempted operation</w:t>
      </w:r>
      <w:r w:rsidR="00F615AE">
        <w:t xml:space="preserve"> </w:t>
      </w:r>
      <w:r w:rsidR="001C6D25">
        <w:t>must include the following details at item 18 of the plan: RMK/ADSB EXEMPT.</w:t>
      </w:r>
    </w:p>
    <w:p w:rsidR="00BB3FDC" w:rsidRDefault="00BB3FDC" w:rsidP="00BB3FDC">
      <w:pPr>
        <w:pStyle w:val="LDNote"/>
      </w:pPr>
      <w:r w:rsidRPr="00BB3FDC">
        <w:rPr>
          <w:i/>
        </w:rPr>
        <w:t>Note</w:t>
      </w:r>
      <w:r>
        <w:t>  </w:t>
      </w:r>
      <w:r w:rsidR="002808E4">
        <w:t> </w:t>
      </w:r>
      <w:r w:rsidR="00661E34">
        <w:t>This exemption</w:t>
      </w:r>
      <w:r>
        <w:t xml:space="preserve"> does not mean that </w:t>
      </w:r>
      <w:r w:rsidR="00661E34">
        <w:t xml:space="preserve">appropriate </w:t>
      </w:r>
      <w:r>
        <w:t>air traffic control (</w:t>
      </w:r>
      <w:r w:rsidRPr="00BB3FDC">
        <w:rPr>
          <w:b/>
          <w:i/>
        </w:rPr>
        <w:t>ATC</w:t>
      </w:r>
      <w:r>
        <w:t>) clearance is automatic or guaranteed. ATC makes clearance decisions subject to prevailing air traffic and operational conditions at the time of the flight.</w:t>
      </w:r>
    </w:p>
    <w:p w:rsidR="00AF67D6" w:rsidRDefault="00AF67D6" w:rsidP="00AF67D6">
      <w:pPr>
        <w:pStyle w:val="LDScheduleheading"/>
      </w:pPr>
      <w:bookmarkStart w:id="6" w:name="_Toc169615223"/>
      <w:bookmarkEnd w:id="4"/>
      <w:bookmarkEnd w:id="5"/>
      <w:r w:rsidRPr="00160E34">
        <w:t xml:space="preserve">Schedule </w:t>
      </w:r>
      <w:r w:rsidR="00DB6C91">
        <w:t>1</w:t>
      </w:r>
      <w:r w:rsidRPr="00160E34">
        <w:tab/>
      </w:r>
      <w:r w:rsidR="009B6A0D">
        <w:t>East coast secondary surveillance radar coverage area</w:t>
      </w:r>
    </w:p>
    <w:p w:rsidR="001F3F45" w:rsidRDefault="001F3F45" w:rsidP="001F3F45">
      <w:pPr>
        <w:pStyle w:val="LDBodytext"/>
      </w:pPr>
      <w:r>
        <w:t xml:space="preserve">LATERAL LIMITS: 37 49 33S 136 26 05E, </w:t>
      </w:r>
    </w:p>
    <w:p w:rsidR="001F3F45" w:rsidRDefault="001F3F45" w:rsidP="001F3F45">
      <w:pPr>
        <w:pStyle w:val="LDBodytext"/>
      </w:pPr>
      <w:proofErr w:type="gramStart"/>
      <w:r>
        <w:t>then</w:t>
      </w:r>
      <w:proofErr w:type="gramEnd"/>
      <w:r>
        <w:t xml:space="preserve"> along the major arc of a circle of 200.0NM radius centred on</w:t>
      </w:r>
    </w:p>
    <w:p w:rsidR="001F3F45" w:rsidRDefault="001F3F45" w:rsidP="001F3F45">
      <w:pPr>
        <w:pStyle w:val="LDBodytext"/>
      </w:pPr>
      <w:r>
        <w:t>34 56 49S 138 31 28E (AD/DME) to 32 01 59S 140 28 20E</w:t>
      </w:r>
    </w:p>
    <w:p w:rsidR="001F3F45" w:rsidRDefault="001F3F45" w:rsidP="001F3F45">
      <w:pPr>
        <w:pStyle w:val="LDBodytext"/>
      </w:pPr>
      <w:r>
        <w:t>33 48 37S 144 31 36E, 31 56 12S 147 44 07E</w:t>
      </w:r>
    </w:p>
    <w:p w:rsidR="001F3F45" w:rsidRDefault="001F3F45" w:rsidP="001F3F45">
      <w:pPr>
        <w:pStyle w:val="LDBodytext"/>
      </w:pPr>
      <w:r>
        <w:t>27 58 27S 149 04 03E, 18 35 49S 142 45 54E</w:t>
      </w:r>
      <w:r w:rsidR="004507AF">
        <w:t>,</w:t>
      </w:r>
    </w:p>
    <w:p w:rsidR="001F3F45" w:rsidRDefault="001F3F45" w:rsidP="001F3F45">
      <w:pPr>
        <w:pStyle w:val="LDBodytext"/>
      </w:pPr>
      <w:proofErr w:type="gramStart"/>
      <w:r>
        <w:t>then</w:t>
      </w:r>
      <w:proofErr w:type="gramEnd"/>
      <w:r>
        <w:t xml:space="preserve"> along the minor arc of a circle of 200.0NM radius centred on</w:t>
      </w:r>
    </w:p>
    <w:p w:rsidR="001F3F45" w:rsidRDefault="001F3F45" w:rsidP="001F3F45">
      <w:pPr>
        <w:pStyle w:val="LDBodytext"/>
      </w:pPr>
      <w:r>
        <w:t>16 51 01S 145 44 38E (CS/DME) to 15 03 37S 148 40 04E</w:t>
      </w:r>
    </w:p>
    <w:p w:rsidR="001F3F45" w:rsidRDefault="004507AF" w:rsidP="001F3F45">
      <w:pPr>
        <w:pStyle w:val="LDBodytext"/>
      </w:pPr>
      <w:r>
        <w:t>25 25 47S 156 09 57E,</w:t>
      </w:r>
    </w:p>
    <w:p w:rsidR="001F3F45" w:rsidRDefault="001F3F45" w:rsidP="001F3F45">
      <w:pPr>
        <w:pStyle w:val="LDBodytext"/>
      </w:pPr>
      <w:proofErr w:type="gramStart"/>
      <w:r>
        <w:t>then</w:t>
      </w:r>
      <w:proofErr w:type="gramEnd"/>
      <w:r>
        <w:t xml:space="preserve"> along the minor arc of a circle of 200.0NM radius centred on</w:t>
      </w:r>
    </w:p>
    <w:p w:rsidR="001F3F45" w:rsidRDefault="001F3F45" w:rsidP="001F3F45">
      <w:pPr>
        <w:pStyle w:val="LDBodytext"/>
      </w:pPr>
      <w:r>
        <w:t>27 21 57S 153 08 21E (BN/DME) to 28 07 25S 156 47 55E</w:t>
      </w:r>
    </w:p>
    <w:p w:rsidR="001F3F45" w:rsidRDefault="001F3F45" w:rsidP="001F3F45">
      <w:pPr>
        <w:pStyle w:val="LDBodytext"/>
      </w:pPr>
      <w:r>
        <w:t>34 44 32S 155 05 22E,</w:t>
      </w:r>
    </w:p>
    <w:p w:rsidR="001F3F45" w:rsidRDefault="001F3F45" w:rsidP="001F3F45">
      <w:pPr>
        <w:pStyle w:val="LDBodytext"/>
      </w:pPr>
      <w:proofErr w:type="gramStart"/>
      <w:r>
        <w:t>then</w:t>
      </w:r>
      <w:proofErr w:type="gramEnd"/>
      <w:r>
        <w:t xml:space="preserve"> along the minor arc of a circle of 200.0NM radius centred on</w:t>
      </w:r>
    </w:p>
    <w:p w:rsidR="001F3F45" w:rsidRDefault="001F3F45" w:rsidP="001F3F45">
      <w:pPr>
        <w:pStyle w:val="LDBodytext"/>
      </w:pPr>
      <w:r>
        <w:t>33 56 34S 151 10 51E (SY/DME) to 36 33 48S 153 42 11E</w:t>
      </w:r>
    </w:p>
    <w:p w:rsidR="001F3F45" w:rsidRDefault="001F3F45" w:rsidP="001F3F45">
      <w:pPr>
        <w:pStyle w:val="LDBodytext"/>
      </w:pPr>
      <w:r>
        <w:t>40 20 43S 147 22 52E, 40 39 27S 147 11 54E</w:t>
      </w:r>
    </w:p>
    <w:p w:rsidR="001F3F45" w:rsidRDefault="00987D87" w:rsidP="001F3F45">
      <w:pPr>
        <w:pStyle w:val="LDBodytext"/>
      </w:pPr>
      <w:r>
        <w:t>42 45 31S 147 57 48E,</w:t>
      </w:r>
    </w:p>
    <w:p w:rsidR="001F3F45" w:rsidRDefault="001F3F45" w:rsidP="001F3F45">
      <w:pPr>
        <w:pStyle w:val="LDBodytext"/>
      </w:pPr>
      <w:proofErr w:type="gramStart"/>
      <w:r>
        <w:t>then</w:t>
      </w:r>
      <w:proofErr w:type="gramEnd"/>
      <w:r>
        <w:t xml:space="preserve"> along the minor arc of a circle of 20.0NM radius centred on</w:t>
      </w:r>
    </w:p>
    <w:p w:rsidR="001F3F45" w:rsidRDefault="001F3F45" w:rsidP="001F3F45">
      <w:pPr>
        <w:pStyle w:val="LDBodytext"/>
      </w:pPr>
      <w:r>
        <w:t>42 50 50S 147 31 36E (HB/DME) to 43 00 15S 147 07 35E</w:t>
      </w:r>
    </w:p>
    <w:p w:rsidR="001F3F45" w:rsidRDefault="001F3F45" w:rsidP="001F3F45">
      <w:pPr>
        <w:pStyle w:val="LDBodytext"/>
      </w:pPr>
      <w:r>
        <w:t>40 55 56S 145 40 52E,</w:t>
      </w:r>
    </w:p>
    <w:p w:rsidR="001F3F45" w:rsidRDefault="001F3F45" w:rsidP="001F3F45">
      <w:pPr>
        <w:pStyle w:val="LDBodytext"/>
      </w:pPr>
      <w:proofErr w:type="gramStart"/>
      <w:r>
        <w:t>then</w:t>
      </w:r>
      <w:proofErr w:type="gramEnd"/>
      <w:r>
        <w:t xml:space="preserve"> along the minor arc of a circle of 200.0NM radius centred on</w:t>
      </w:r>
    </w:p>
    <w:p w:rsidR="001F3F45" w:rsidRDefault="001F3F45" w:rsidP="001F3F45">
      <w:pPr>
        <w:pStyle w:val="LDBodytext"/>
      </w:pPr>
      <w:r>
        <w:t>37 39 36S 144 50 31E (ML/DME) to 40 38 32S 142 55 11E</w:t>
      </w:r>
    </w:p>
    <w:p w:rsidR="001F3F45" w:rsidRPr="001F3F45" w:rsidRDefault="001F3F45" w:rsidP="008429D1">
      <w:pPr>
        <w:pStyle w:val="LDBodytext"/>
      </w:pPr>
      <w:proofErr w:type="gramStart"/>
      <w:r>
        <w:t>37 49 33S 136 26 05E</w:t>
      </w:r>
      <w:r w:rsidR="004507AF">
        <w:t>.</w:t>
      </w:r>
      <w:proofErr w:type="gramEnd"/>
    </w:p>
    <w:p w:rsidR="00C81B67" w:rsidRPr="00C81B67" w:rsidRDefault="00C81B67" w:rsidP="00F27658">
      <w:pPr>
        <w:pStyle w:val="LDClauseHeading"/>
        <w:pageBreakBefore/>
      </w:pPr>
      <w:r>
        <w:t>Attachment 1</w:t>
      </w:r>
      <w:r w:rsidR="00F71EC3">
        <w:t xml:space="preserve"> to Schedule </w:t>
      </w:r>
      <w:r w:rsidR="00BA4148">
        <w:t>1</w:t>
      </w:r>
      <w:r>
        <w:tab/>
      </w:r>
      <w:r w:rsidRPr="00C81B67">
        <w:t>ADS</w:t>
      </w:r>
      <w:r>
        <w:t>-</w:t>
      </w:r>
      <w:r w:rsidRPr="00C81B67">
        <w:t>B Mandate Radar Coverage Map</w:t>
      </w:r>
    </w:p>
    <w:bookmarkEnd w:id="6"/>
    <w:p w:rsidR="00171EA0" w:rsidRDefault="0075404E">
      <w:pPr>
        <w:tabs>
          <w:tab w:val="clear" w:pos="567"/>
        </w:tabs>
        <w:overflowPunct/>
        <w:autoSpaceDE/>
        <w:autoSpaceDN/>
        <w:adjustRightInd/>
        <w:textAlignment w:val="auto"/>
        <w:rPr>
          <w:rFonts w:ascii="Times New Roman" w:hAnsi="Times New Roman"/>
        </w:rPr>
      </w:pPr>
      <w:r>
        <w:rPr>
          <w:noProof/>
          <w:lang w:eastAsia="en-AU"/>
        </w:rPr>
        <w:drawing>
          <wp:anchor distT="0" distB="0" distL="114300" distR="114300" simplePos="0" relativeHeight="251661824" behindDoc="0" locked="0" layoutInCell="1" allowOverlap="1" wp14:anchorId="79358FE6" wp14:editId="16DE52B5">
            <wp:simplePos x="0" y="0"/>
            <wp:positionH relativeFrom="column">
              <wp:posOffset>-6985</wp:posOffset>
            </wp:positionH>
            <wp:positionV relativeFrom="paragraph">
              <wp:posOffset>370840</wp:posOffset>
            </wp:positionV>
            <wp:extent cx="5692140" cy="8046720"/>
            <wp:effectExtent l="19050" t="19050" r="22860" b="1143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8046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125" w:rsidRDefault="00BA3125" w:rsidP="00BA3125">
      <w:pPr>
        <w:tabs>
          <w:tab w:val="clear" w:pos="567"/>
        </w:tabs>
        <w:overflowPunct/>
        <w:autoSpaceDE/>
        <w:autoSpaceDN/>
        <w:adjustRightInd/>
        <w:textAlignment w:val="auto"/>
        <w:rPr>
          <w:lang w:eastAsia="en-AU"/>
        </w:rPr>
      </w:pPr>
    </w:p>
    <w:p w:rsidR="00BA3125" w:rsidRDefault="00BA3125" w:rsidP="00BA3125">
      <w:pPr>
        <w:pStyle w:val="LDBodytext"/>
        <w:rPr>
          <w:lang w:eastAsia="en-AU"/>
        </w:rPr>
      </w:pPr>
    </w:p>
    <w:p w:rsidR="00BA3125" w:rsidRPr="00BA3125" w:rsidRDefault="00BA3125" w:rsidP="00BA3125">
      <w:pPr>
        <w:pStyle w:val="LDClauseHeading"/>
        <w:pageBreakBefore/>
        <w:ind w:left="0" w:firstLine="0"/>
      </w:pPr>
      <w:r w:rsidRPr="00BA3125">
        <w:t>Attachment 2 to Schedule 1</w:t>
      </w:r>
      <w:r w:rsidR="00093528">
        <w:tab/>
      </w:r>
      <w:r w:rsidRPr="00BA3125">
        <w:t>Exempted areas (turquoise J curve and green); and non-exempted areas (both lighter and darker pink)</w:t>
      </w:r>
    </w:p>
    <w:p w:rsidR="00BA3125" w:rsidRPr="00A91DB4" w:rsidRDefault="0075404E" w:rsidP="00A91DB4">
      <w:pPr>
        <w:tabs>
          <w:tab w:val="clear" w:pos="567"/>
        </w:tabs>
        <w:overflowPunct/>
        <w:autoSpaceDE/>
        <w:autoSpaceDN/>
        <w:adjustRightInd/>
        <w:textAlignment w:val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AU"/>
        </w:rPr>
        <w:drawing>
          <wp:anchor distT="0" distB="0" distL="114300" distR="114300" simplePos="0" relativeHeight="251659776" behindDoc="0" locked="0" layoutInCell="1" allowOverlap="1" wp14:anchorId="7D8E32E9" wp14:editId="53441140">
            <wp:simplePos x="0" y="0"/>
            <wp:positionH relativeFrom="column">
              <wp:posOffset>-1380490</wp:posOffset>
            </wp:positionH>
            <wp:positionV relativeFrom="paragraph">
              <wp:posOffset>1822450</wp:posOffset>
            </wp:positionV>
            <wp:extent cx="7869555" cy="5017770"/>
            <wp:effectExtent l="73343" t="40957" r="71437" b="33338"/>
            <wp:wrapSquare wrapText="bothSides"/>
            <wp:docPr id="4" name="Picture 4" descr="C:\Users\spesyvy_n\AppData\Local\Microsoft\Windows\Temporary Internet Files\Content.Outlook\YGRMZSNM\Australian-administered Airspace - Exemption Airsapce (3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esyvy_n\AppData\Local\Microsoft\Windows\Temporary Internet Files\Content.Outlook\YGRMZSNM\Australian-administered Airspace - Exemption Airsapce (3)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9555" cy="5017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scene3d>
                      <a:camera prst="orthographicFront">
                        <a:rot lat="300000" lon="21299997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7D6" w:rsidRDefault="00AF67D6" w:rsidP="00BA3125">
      <w:pPr>
        <w:tabs>
          <w:tab w:val="clear" w:pos="567"/>
        </w:tabs>
        <w:overflowPunct/>
        <w:autoSpaceDE/>
        <w:autoSpaceDN/>
        <w:adjustRightInd/>
        <w:textAlignment w:val="auto"/>
        <w:rPr>
          <w:rFonts w:ascii="Times New Roman" w:hAnsi="Times New Roman"/>
        </w:rPr>
      </w:pPr>
    </w:p>
    <w:sectPr w:rsidR="00AF67D6" w:rsidSect="0075404E">
      <w:footerReference w:type="default" r:id="rId11"/>
      <w:headerReference w:type="first" r:id="rId12"/>
      <w:footerReference w:type="first" r:id="rId13"/>
      <w:pgSz w:w="11906" w:h="16838" w:code="9"/>
      <w:pgMar w:top="1361" w:right="1701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4DD" w:rsidRDefault="003804DD">
      <w:r>
        <w:separator/>
      </w:r>
    </w:p>
  </w:endnote>
  <w:endnote w:type="continuationSeparator" w:id="0">
    <w:p w:rsidR="003804DD" w:rsidRDefault="00380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(W1)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D99" w:rsidRDefault="002B6D99">
    <w:pPr>
      <w:pStyle w:val="LDFooter"/>
    </w:pPr>
    <w:r>
      <w:t xml:space="preserve">Instrument </w:t>
    </w:r>
    <w:r w:rsidR="00320C81">
      <w:t>n</w:t>
    </w:r>
    <w:r>
      <w:t>umber</w:t>
    </w:r>
    <w:r w:rsidR="00320C81">
      <w:t xml:space="preserve"> CASA</w:t>
    </w:r>
    <w:r w:rsidR="00EC0933">
      <w:t xml:space="preserve"> </w:t>
    </w:r>
    <w:r w:rsidR="00661E34">
      <w:t>EX</w:t>
    </w:r>
    <w:r w:rsidR="00E26D81">
      <w:t>56</w:t>
    </w:r>
    <w:r w:rsidR="00320C81">
      <w:t>/</w:t>
    </w:r>
    <w:r w:rsidR="00A65991">
      <w:t>1</w:t>
    </w:r>
    <w:r w:rsidR="00E26D81">
      <w:t>4</w:t>
    </w:r>
    <w: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96271">
      <w:rPr>
        <w:rStyle w:val="PageNumber"/>
        <w:noProof/>
      </w:rPr>
      <w:t>6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 w:rsidR="00C905DC">
      <w:rPr>
        <w:rStyle w:val="PageNumber"/>
      </w:rPr>
      <w:fldChar w:fldCharType="begin"/>
    </w:r>
    <w:r w:rsidR="00C905DC">
      <w:rPr>
        <w:rStyle w:val="PageNumber"/>
      </w:rPr>
      <w:instrText xml:space="preserve"> NUMPAGES   \* MERGEFORMAT </w:instrText>
    </w:r>
    <w:r w:rsidR="00C905DC">
      <w:rPr>
        <w:rStyle w:val="PageNumber"/>
      </w:rPr>
      <w:fldChar w:fldCharType="separate"/>
    </w:r>
    <w:r w:rsidR="00D96271">
      <w:rPr>
        <w:rStyle w:val="PageNumber"/>
        <w:noProof/>
      </w:rPr>
      <w:t>6</w:t>
    </w:r>
    <w:r w:rsidR="00C905DC">
      <w:rPr>
        <w:rStyle w:val="PageNumber"/>
      </w:rPr>
      <w:fldChar w:fldCharType="end"/>
    </w:r>
    <w:r>
      <w:rPr>
        <w:rStyle w:val="PageNumber"/>
      </w:rPr>
      <w:t xml:space="preserve"> pages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D99" w:rsidRPr="00244ECA" w:rsidRDefault="00244ECA" w:rsidP="00244ECA">
    <w:pPr>
      <w:pStyle w:val="Footer"/>
    </w:pPr>
    <w:r>
      <w:t>Instrument number CASA</w:t>
    </w:r>
    <w:r w:rsidR="00DF2967">
      <w:t xml:space="preserve"> </w:t>
    </w:r>
    <w:r w:rsidR="0092017F">
      <w:t>EX</w:t>
    </w:r>
    <w:r w:rsidR="00E26D81">
      <w:t>56</w:t>
    </w:r>
    <w:r>
      <w:t>/</w:t>
    </w:r>
    <w:r w:rsidR="003A130A">
      <w:t>1</w:t>
    </w:r>
    <w:r w:rsidR="00E26D81">
      <w:t>4</w:t>
    </w:r>
    <w: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96271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 w:rsidR="00C905DC">
      <w:rPr>
        <w:rStyle w:val="PageNumber"/>
      </w:rPr>
      <w:fldChar w:fldCharType="begin"/>
    </w:r>
    <w:r w:rsidR="00C905DC">
      <w:rPr>
        <w:rStyle w:val="PageNumber"/>
      </w:rPr>
      <w:instrText xml:space="preserve"> NUMPAGES   \* MERGEFORMAT </w:instrText>
    </w:r>
    <w:r w:rsidR="00C905DC">
      <w:rPr>
        <w:rStyle w:val="PageNumber"/>
      </w:rPr>
      <w:fldChar w:fldCharType="separate"/>
    </w:r>
    <w:r w:rsidR="00D96271">
      <w:rPr>
        <w:rStyle w:val="PageNumber"/>
        <w:noProof/>
      </w:rPr>
      <w:t>6</w:t>
    </w:r>
    <w:r w:rsidR="00C905DC">
      <w:rPr>
        <w:rStyle w:val="PageNumber"/>
      </w:rPr>
      <w:fldChar w:fldCharType="end"/>
    </w:r>
    <w:r>
      <w:rPr>
        <w:rStyle w:val="PageNumber"/>
      </w:rPr>
      <w:t xml:space="preserve"> pages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4DD" w:rsidRDefault="003804DD">
      <w:r>
        <w:separator/>
      </w:r>
    </w:p>
  </w:footnote>
  <w:footnote w:type="continuationSeparator" w:id="0">
    <w:p w:rsidR="003804DD" w:rsidRDefault="003804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ECA" w:rsidRDefault="003B3461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35B961D" wp14:editId="7B9AB94A">
              <wp:simplePos x="0" y="0"/>
              <wp:positionH relativeFrom="column">
                <wp:posOffset>-701040</wp:posOffset>
              </wp:positionH>
              <wp:positionV relativeFrom="paragraph">
                <wp:posOffset>-35560</wp:posOffset>
              </wp:positionV>
              <wp:extent cx="4206240" cy="1155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6240" cy="1155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4ECA" w:rsidRDefault="003B3461" w:rsidP="00E26D81">
                          <w:pPr>
                            <w:ind w:left="113"/>
                          </w:pPr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41DDDDD3" wp14:editId="7793CB3B">
                                <wp:extent cx="4019550" cy="1066800"/>
                                <wp:effectExtent l="0" t="0" r="0" b="0"/>
                                <wp:docPr id="2" name="Picture 1" descr="CASA_inlin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ASA_inlin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19550" cy="106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5.2pt;margin-top:-2.8pt;width:331.2pt;height:9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" stroked="f">
              <v:textbox>
                <w:txbxContent>
                  <w:p w:rsidR="00244ECA" w:rsidRDefault="003B3461" w:rsidP="00E26D81">
                    <w:pPr>
                      <w:ind w:left="113"/>
                    </w:pPr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41DDDDD3" wp14:editId="7793CB3B">
                          <wp:extent cx="4019550" cy="1066800"/>
                          <wp:effectExtent l="0" t="0" r="0" b="0"/>
                          <wp:docPr id="2" name="Picture 1" descr="CASA_inlin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ASA_inlin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19550" cy="106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2546CA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440450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3CCA3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C74D20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BBA44B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CA8382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4A394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AF24BF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93CD6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41440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504617"/>
    <w:multiLevelType w:val="hybridMultilevel"/>
    <w:tmpl w:val="C6625832"/>
    <w:lvl w:ilvl="0" w:tplc="4E20B6AE">
      <w:start w:val="3"/>
      <w:numFmt w:val="decimal"/>
      <w:lvlText w:val="%1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7DA79A1"/>
    <w:multiLevelType w:val="hybridMultilevel"/>
    <w:tmpl w:val="F48671AE"/>
    <w:lvl w:ilvl="0" w:tplc="0409000F">
      <w:start w:val="1"/>
      <w:numFmt w:val="decimal"/>
      <w:lvlText w:val="%1."/>
      <w:lvlJc w:val="left"/>
      <w:pPr>
        <w:tabs>
          <w:tab w:val="num" w:pos="1097"/>
        </w:tabs>
        <w:ind w:left="109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7"/>
        </w:tabs>
        <w:ind w:left="181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7"/>
        </w:tabs>
        <w:ind w:left="253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57"/>
        </w:tabs>
        <w:ind w:left="325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7"/>
        </w:tabs>
        <w:ind w:left="397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7"/>
        </w:tabs>
        <w:ind w:left="469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7"/>
        </w:tabs>
        <w:ind w:left="541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7"/>
        </w:tabs>
        <w:ind w:left="613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7"/>
        </w:tabs>
        <w:ind w:left="6857" w:hanging="180"/>
      </w:pPr>
    </w:lvl>
  </w:abstractNum>
  <w:abstractNum w:abstractNumId="12">
    <w:nsid w:val="0B96342E"/>
    <w:multiLevelType w:val="hybridMultilevel"/>
    <w:tmpl w:val="1F44F0FC"/>
    <w:lvl w:ilvl="0" w:tplc="04090017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">
    <w:nsid w:val="0F196EE9"/>
    <w:multiLevelType w:val="hybridMultilevel"/>
    <w:tmpl w:val="9AA6534A"/>
    <w:lvl w:ilvl="0" w:tplc="8312CBA2">
      <w:start w:val="1"/>
      <w:numFmt w:val="decimal"/>
      <w:lvlText w:val="%1"/>
      <w:lvlJc w:val="left"/>
      <w:pPr>
        <w:tabs>
          <w:tab w:val="num" w:pos="691"/>
        </w:tabs>
        <w:ind w:left="69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11"/>
        </w:tabs>
        <w:ind w:left="1411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31"/>
        </w:tabs>
        <w:ind w:left="2131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51"/>
        </w:tabs>
        <w:ind w:left="2851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571"/>
        </w:tabs>
        <w:ind w:left="3571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291"/>
        </w:tabs>
        <w:ind w:left="4291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11"/>
        </w:tabs>
        <w:ind w:left="5011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31"/>
        </w:tabs>
        <w:ind w:left="5731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51"/>
        </w:tabs>
        <w:ind w:left="6451" w:hanging="180"/>
      </w:pPr>
    </w:lvl>
  </w:abstractNum>
  <w:abstractNum w:abstractNumId="14">
    <w:nsid w:val="1A1146FD"/>
    <w:multiLevelType w:val="hybridMultilevel"/>
    <w:tmpl w:val="3698DF6E"/>
    <w:lvl w:ilvl="0" w:tplc="04090017">
      <w:start w:val="1"/>
      <w:numFmt w:val="lowerLetter"/>
      <w:lvlText w:val="%1)"/>
      <w:lvlJc w:val="left"/>
      <w:pPr>
        <w:tabs>
          <w:tab w:val="num" w:pos="1102"/>
        </w:tabs>
        <w:ind w:left="110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22"/>
        </w:tabs>
        <w:ind w:left="18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2"/>
        </w:tabs>
        <w:ind w:left="25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2"/>
        </w:tabs>
        <w:ind w:left="32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2"/>
        </w:tabs>
        <w:ind w:left="39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2"/>
        </w:tabs>
        <w:ind w:left="47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2"/>
        </w:tabs>
        <w:ind w:left="54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2"/>
        </w:tabs>
        <w:ind w:left="61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2"/>
        </w:tabs>
        <w:ind w:left="6862" w:hanging="180"/>
      </w:pPr>
    </w:lvl>
  </w:abstractNum>
  <w:abstractNum w:abstractNumId="15">
    <w:nsid w:val="1BDB47F2"/>
    <w:multiLevelType w:val="hybridMultilevel"/>
    <w:tmpl w:val="B2EEECF2"/>
    <w:lvl w:ilvl="0" w:tplc="04090017">
      <w:start w:val="1"/>
      <w:numFmt w:val="lowerLetter"/>
      <w:lvlText w:val="%1)"/>
      <w:lvlJc w:val="left"/>
      <w:pPr>
        <w:tabs>
          <w:tab w:val="num" w:pos="1102"/>
        </w:tabs>
        <w:ind w:left="110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22"/>
        </w:tabs>
        <w:ind w:left="18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2"/>
        </w:tabs>
        <w:ind w:left="25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2"/>
        </w:tabs>
        <w:ind w:left="32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2"/>
        </w:tabs>
        <w:ind w:left="39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2"/>
        </w:tabs>
        <w:ind w:left="47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2"/>
        </w:tabs>
        <w:ind w:left="54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2"/>
        </w:tabs>
        <w:ind w:left="61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2"/>
        </w:tabs>
        <w:ind w:left="6862" w:hanging="180"/>
      </w:pPr>
    </w:lvl>
  </w:abstractNum>
  <w:abstractNum w:abstractNumId="16">
    <w:nsid w:val="1DDE125B"/>
    <w:multiLevelType w:val="hybridMultilevel"/>
    <w:tmpl w:val="38101FD4"/>
    <w:lvl w:ilvl="0" w:tplc="5640527A">
      <w:start w:val="1"/>
      <w:numFmt w:val="decimal"/>
      <w:lvlText w:val="%1"/>
      <w:lvlJc w:val="left"/>
      <w:pPr>
        <w:tabs>
          <w:tab w:val="num" w:pos="1102"/>
        </w:tabs>
        <w:ind w:left="1102" w:hanging="360"/>
      </w:pPr>
      <w:rPr>
        <w:rFonts w:hint="default"/>
      </w:rPr>
    </w:lvl>
    <w:lvl w:ilvl="1" w:tplc="6C1A7AF2">
      <w:start w:val="1"/>
      <w:numFmt w:val="lowerLetter"/>
      <w:lvlText w:val="(%2)"/>
      <w:lvlJc w:val="left"/>
      <w:pPr>
        <w:tabs>
          <w:tab w:val="num" w:pos="1912"/>
        </w:tabs>
        <w:ind w:left="1912" w:hanging="45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42"/>
        </w:tabs>
        <w:ind w:left="254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62"/>
        </w:tabs>
        <w:ind w:left="32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2"/>
        </w:tabs>
        <w:ind w:left="39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2"/>
        </w:tabs>
        <w:ind w:left="47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2"/>
        </w:tabs>
        <w:ind w:left="54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2"/>
        </w:tabs>
        <w:ind w:left="61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2"/>
        </w:tabs>
        <w:ind w:left="6862" w:hanging="180"/>
      </w:pPr>
    </w:lvl>
  </w:abstractNum>
  <w:abstractNum w:abstractNumId="17">
    <w:nsid w:val="23EC477C"/>
    <w:multiLevelType w:val="hybridMultilevel"/>
    <w:tmpl w:val="2F541664"/>
    <w:lvl w:ilvl="0" w:tplc="2E2823E4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4A45D01"/>
    <w:multiLevelType w:val="hybridMultilevel"/>
    <w:tmpl w:val="213414C0"/>
    <w:lvl w:ilvl="0" w:tplc="4C9688D0">
      <w:start w:val="1"/>
      <w:numFmt w:val="lowerLetter"/>
      <w:lvlText w:val="(%1)"/>
      <w:lvlJc w:val="left"/>
      <w:pPr>
        <w:tabs>
          <w:tab w:val="num" w:pos="1170"/>
        </w:tabs>
        <w:ind w:left="117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B367C3B"/>
    <w:multiLevelType w:val="hybridMultilevel"/>
    <w:tmpl w:val="5ED0EAEA"/>
    <w:lvl w:ilvl="0" w:tplc="6F9421A8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DD643D6">
      <w:start w:val="2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E808E9"/>
    <w:multiLevelType w:val="hybridMultilevel"/>
    <w:tmpl w:val="0DF4BD7A"/>
    <w:lvl w:ilvl="0" w:tplc="B86207DE">
      <w:start w:val="1"/>
      <w:numFmt w:val="decimal"/>
      <w:lvlText w:val="%1"/>
      <w:lvlJc w:val="left"/>
      <w:pPr>
        <w:tabs>
          <w:tab w:val="num" w:pos="697"/>
        </w:tabs>
        <w:ind w:left="69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17"/>
        </w:tabs>
        <w:ind w:left="1417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37"/>
        </w:tabs>
        <w:ind w:left="2137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57"/>
        </w:tabs>
        <w:ind w:left="2857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577"/>
        </w:tabs>
        <w:ind w:left="3577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297"/>
        </w:tabs>
        <w:ind w:left="4297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17"/>
        </w:tabs>
        <w:ind w:left="5017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37"/>
        </w:tabs>
        <w:ind w:left="5737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57"/>
        </w:tabs>
        <w:ind w:left="6457" w:hanging="180"/>
      </w:pPr>
    </w:lvl>
  </w:abstractNum>
  <w:abstractNum w:abstractNumId="21">
    <w:nsid w:val="41C74050"/>
    <w:multiLevelType w:val="hybridMultilevel"/>
    <w:tmpl w:val="11E03CA0"/>
    <w:lvl w:ilvl="0" w:tplc="AD1E0A00">
      <w:start w:val="1"/>
      <w:numFmt w:val="lowerLetter"/>
      <w:lvlText w:val="(%1)"/>
      <w:lvlJc w:val="left"/>
      <w:pPr>
        <w:tabs>
          <w:tab w:val="num" w:pos="1200"/>
        </w:tabs>
        <w:ind w:left="12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9F473F"/>
    <w:multiLevelType w:val="hybridMultilevel"/>
    <w:tmpl w:val="18584CD2"/>
    <w:lvl w:ilvl="0" w:tplc="0409000F">
      <w:start w:val="1"/>
      <w:numFmt w:val="decimal"/>
      <w:lvlText w:val="%1."/>
      <w:lvlJc w:val="left"/>
      <w:pPr>
        <w:tabs>
          <w:tab w:val="num" w:pos="1102"/>
        </w:tabs>
        <w:ind w:left="1102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822"/>
        </w:tabs>
        <w:ind w:left="18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2"/>
        </w:tabs>
        <w:ind w:left="25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2"/>
        </w:tabs>
        <w:ind w:left="32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2"/>
        </w:tabs>
        <w:ind w:left="39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2"/>
        </w:tabs>
        <w:ind w:left="47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2"/>
        </w:tabs>
        <w:ind w:left="54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2"/>
        </w:tabs>
        <w:ind w:left="61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2"/>
        </w:tabs>
        <w:ind w:left="6862" w:hanging="180"/>
      </w:pPr>
    </w:lvl>
  </w:abstractNum>
  <w:abstractNum w:abstractNumId="23">
    <w:nsid w:val="499F2D78"/>
    <w:multiLevelType w:val="hybridMultilevel"/>
    <w:tmpl w:val="264EDBD2"/>
    <w:lvl w:ilvl="0" w:tplc="04090017">
      <w:start w:val="1"/>
      <w:numFmt w:val="lowerLetter"/>
      <w:lvlText w:val="%1)"/>
      <w:lvlJc w:val="left"/>
      <w:pPr>
        <w:tabs>
          <w:tab w:val="num" w:pos="1462"/>
        </w:tabs>
        <w:ind w:left="1462" w:hanging="360"/>
      </w:pPr>
    </w:lvl>
    <w:lvl w:ilvl="1" w:tplc="0409000F">
      <w:start w:val="1"/>
      <w:numFmt w:val="decimal"/>
      <w:lvlText w:val="%2."/>
      <w:lvlJc w:val="left"/>
      <w:pPr>
        <w:tabs>
          <w:tab w:val="num" w:pos="2182"/>
        </w:tabs>
        <w:ind w:left="2182" w:hanging="360"/>
      </w:pPr>
    </w:lvl>
    <w:lvl w:ilvl="2" w:tplc="A0AC6A3A">
      <w:start w:val="5"/>
      <w:numFmt w:val="decimal"/>
      <w:lvlText w:val="%3"/>
      <w:lvlJc w:val="left"/>
      <w:pPr>
        <w:tabs>
          <w:tab w:val="num" w:pos="3082"/>
        </w:tabs>
        <w:ind w:left="308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22"/>
        </w:tabs>
        <w:ind w:left="36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42"/>
        </w:tabs>
        <w:ind w:left="43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62"/>
        </w:tabs>
        <w:ind w:left="50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82"/>
        </w:tabs>
        <w:ind w:left="57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02"/>
        </w:tabs>
        <w:ind w:left="65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22"/>
        </w:tabs>
        <w:ind w:left="7222" w:hanging="180"/>
      </w:pPr>
    </w:lvl>
  </w:abstractNum>
  <w:abstractNum w:abstractNumId="24">
    <w:nsid w:val="4C4F4A36"/>
    <w:multiLevelType w:val="hybridMultilevel"/>
    <w:tmpl w:val="471A274E"/>
    <w:lvl w:ilvl="0" w:tplc="778A6E84">
      <w:start w:val="3"/>
      <w:numFmt w:val="decimal"/>
      <w:lvlText w:val="%1"/>
      <w:lvlJc w:val="left"/>
      <w:pPr>
        <w:tabs>
          <w:tab w:val="num" w:pos="691"/>
        </w:tabs>
        <w:ind w:left="69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11"/>
        </w:tabs>
        <w:ind w:left="1411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31"/>
        </w:tabs>
        <w:ind w:left="2131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51"/>
        </w:tabs>
        <w:ind w:left="2851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571"/>
        </w:tabs>
        <w:ind w:left="3571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291"/>
        </w:tabs>
        <w:ind w:left="4291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11"/>
        </w:tabs>
        <w:ind w:left="5011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31"/>
        </w:tabs>
        <w:ind w:left="5731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51"/>
        </w:tabs>
        <w:ind w:left="6451" w:hanging="180"/>
      </w:pPr>
    </w:lvl>
  </w:abstractNum>
  <w:abstractNum w:abstractNumId="25">
    <w:nsid w:val="4E5010E7"/>
    <w:multiLevelType w:val="hybridMultilevel"/>
    <w:tmpl w:val="2C7AA4BA"/>
    <w:lvl w:ilvl="0" w:tplc="0409000F">
      <w:start w:val="1"/>
      <w:numFmt w:val="decimal"/>
      <w:lvlText w:val="%1."/>
      <w:lvlJc w:val="left"/>
      <w:pPr>
        <w:tabs>
          <w:tab w:val="num" w:pos="1462"/>
        </w:tabs>
        <w:ind w:left="146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82"/>
        </w:tabs>
        <w:ind w:left="21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02"/>
        </w:tabs>
        <w:ind w:left="29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22"/>
        </w:tabs>
        <w:ind w:left="36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42"/>
        </w:tabs>
        <w:ind w:left="43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62"/>
        </w:tabs>
        <w:ind w:left="50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82"/>
        </w:tabs>
        <w:ind w:left="57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02"/>
        </w:tabs>
        <w:ind w:left="65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22"/>
        </w:tabs>
        <w:ind w:left="7222" w:hanging="180"/>
      </w:pPr>
    </w:lvl>
  </w:abstractNum>
  <w:abstractNum w:abstractNumId="26">
    <w:nsid w:val="51893448"/>
    <w:multiLevelType w:val="hybridMultilevel"/>
    <w:tmpl w:val="C67C05F4"/>
    <w:lvl w:ilvl="0" w:tplc="04090017">
      <w:start w:val="1"/>
      <w:numFmt w:val="lowerLetter"/>
      <w:lvlText w:val="%1)"/>
      <w:lvlJc w:val="left"/>
      <w:pPr>
        <w:tabs>
          <w:tab w:val="num" w:pos="1102"/>
        </w:tabs>
        <w:ind w:left="110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22"/>
        </w:tabs>
        <w:ind w:left="18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2"/>
        </w:tabs>
        <w:ind w:left="25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2"/>
        </w:tabs>
        <w:ind w:left="32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2"/>
        </w:tabs>
        <w:ind w:left="39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2"/>
        </w:tabs>
        <w:ind w:left="47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2"/>
        </w:tabs>
        <w:ind w:left="54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2"/>
        </w:tabs>
        <w:ind w:left="61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2"/>
        </w:tabs>
        <w:ind w:left="6862" w:hanging="180"/>
      </w:pPr>
    </w:lvl>
  </w:abstractNum>
  <w:abstractNum w:abstractNumId="27">
    <w:nsid w:val="54906FDE"/>
    <w:multiLevelType w:val="hybridMultilevel"/>
    <w:tmpl w:val="72103456"/>
    <w:lvl w:ilvl="0" w:tplc="83167ED0">
      <w:start w:val="3"/>
      <w:numFmt w:val="lowerRoman"/>
      <w:lvlText w:val="(%1)"/>
      <w:lvlJc w:val="left"/>
      <w:pPr>
        <w:tabs>
          <w:tab w:val="num" w:pos="1789"/>
        </w:tabs>
        <w:ind w:left="1789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8">
    <w:nsid w:val="5E4F34E8"/>
    <w:multiLevelType w:val="hybridMultilevel"/>
    <w:tmpl w:val="F17A5898"/>
    <w:lvl w:ilvl="0" w:tplc="04090017">
      <w:start w:val="1"/>
      <w:numFmt w:val="lowerLetter"/>
      <w:lvlText w:val="%1)"/>
      <w:lvlJc w:val="left"/>
      <w:pPr>
        <w:tabs>
          <w:tab w:val="num" w:pos="1102"/>
        </w:tabs>
        <w:ind w:left="110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22"/>
        </w:tabs>
        <w:ind w:left="18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2"/>
        </w:tabs>
        <w:ind w:left="25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2"/>
        </w:tabs>
        <w:ind w:left="32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2"/>
        </w:tabs>
        <w:ind w:left="39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2"/>
        </w:tabs>
        <w:ind w:left="47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2"/>
        </w:tabs>
        <w:ind w:left="54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2"/>
        </w:tabs>
        <w:ind w:left="61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2"/>
        </w:tabs>
        <w:ind w:left="6862" w:hanging="180"/>
      </w:pPr>
    </w:lvl>
  </w:abstractNum>
  <w:abstractNum w:abstractNumId="29">
    <w:nsid w:val="68AF61EB"/>
    <w:multiLevelType w:val="hybridMultilevel"/>
    <w:tmpl w:val="66183680"/>
    <w:lvl w:ilvl="0" w:tplc="04090017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9CD264D"/>
    <w:multiLevelType w:val="hybridMultilevel"/>
    <w:tmpl w:val="FB2C56A8"/>
    <w:lvl w:ilvl="0" w:tplc="8AEE5EF2">
      <w:start w:val="2"/>
      <w:numFmt w:val="lowerLetter"/>
      <w:lvlText w:val="(%1)"/>
      <w:lvlJc w:val="left"/>
      <w:pPr>
        <w:tabs>
          <w:tab w:val="num" w:pos="1275"/>
        </w:tabs>
        <w:ind w:left="127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1">
    <w:nsid w:val="6A4E7828"/>
    <w:multiLevelType w:val="hybridMultilevel"/>
    <w:tmpl w:val="18608794"/>
    <w:lvl w:ilvl="0" w:tplc="C390096E">
      <w:start w:val="1"/>
      <w:numFmt w:val="decimal"/>
      <w:lvlText w:val="(%1)"/>
      <w:lvlJc w:val="left"/>
      <w:pPr>
        <w:tabs>
          <w:tab w:val="num" w:pos="810"/>
        </w:tabs>
        <w:ind w:left="810" w:hanging="45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3E67ECD"/>
    <w:multiLevelType w:val="hybridMultilevel"/>
    <w:tmpl w:val="85B4AF6C"/>
    <w:lvl w:ilvl="0" w:tplc="968637C2">
      <w:start w:val="1"/>
      <w:numFmt w:val="lowerLetter"/>
      <w:lvlText w:val="(%1)"/>
      <w:lvlJc w:val="left"/>
      <w:pPr>
        <w:tabs>
          <w:tab w:val="num" w:pos="2250"/>
        </w:tabs>
        <w:ind w:left="2250" w:hanging="45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3">
    <w:nsid w:val="77815E1F"/>
    <w:multiLevelType w:val="hybridMultilevel"/>
    <w:tmpl w:val="3FBA38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047682"/>
    <w:multiLevelType w:val="hybridMultilevel"/>
    <w:tmpl w:val="9BC2CD38"/>
    <w:lvl w:ilvl="0" w:tplc="4F0E48D6">
      <w:start w:val="1"/>
      <w:numFmt w:val="lowerLetter"/>
      <w:lvlText w:val="(%1)"/>
      <w:lvlJc w:val="left"/>
      <w:pPr>
        <w:tabs>
          <w:tab w:val="num" w:pos="1084"/>
        </w:tabs>
        <w:ind w:left="1084" w:hanging="375"/>
      </w:pPr>
    </w:lvl>
    <w:lvl w:ilvl="1" w:tplc="04090019">
      <w:start w:val="1"/>
      <w:numFmt w:val="decimal"/>
      <w:lvlText w:val="%2."/>
      <w:lvlJc w:val="left"/>
      <w:pPr>
        <w:tabs>
          <w:tab w:val="num" w:pos="1339"/>
        </w:tabs>
        <w:ind w:left="1339" w:hanging="360"/>
      </w:pPr>
    </w:lvl>
    <w:lvl w:ilvl="2" w:tplc="0409001B">
      <w:start w:val="1"/>
      <w:numFmt w:val="decimal"/>
      <w:lvlText w:val="%3."/>
      <w:lvlJc w:val="left"/>
      <w:pPr>
        <w:tabs>
          <w:tab w:val="num" w:pos="2059"/>
        </w:tabs>
        <w:ind w:left="2059" w:hanging="360"/>
      </w:pPr>
    </w:lvl>
    <w:lvl w:ilvl="3" w:tplc="0409000F">
      <w:start w:val="1"/>
      <w:numFmt w:val="decimal"/>
      <w:lvlText w:val="%4."/>
      <w:lvlJc w:val="left"/>
      <w:pPr>
        <w:tabs>
          <w:tab w:val="num" w:pos="2779"/>
        </w:tabs>
        <w:ind w:left="2779" w:hanging="360"/>
      </w:pPr>
    </w:lvl>
    <w:lvl w:ilvl="4" w:tplc="04090019">
      <w:start w:val="1"/>
      <w:numFmt w:val="decimal"/>
      <w:lvlText w:val="%5."/>
      <w:lvlJc w:val="left"/>
      <w:pPr>
        <w:tabs>
          <w:tab w:val="num" w:pos="3499"/>
        </w:tabs>
        <w:ind w:left="3499" w:hanging="360"/>
      </w:pPr>
    </w:lvl>
    <w:lvl w:ilvl="5" w:tplc="0409001B">
      <w:start w:val="1"/>
      <w:numFmt w:val="decimal"/>
      <w:lvlText w:val="%6."/>
      <w:lvlJc w:val="left"/>
      <w:pPr>
        <w:tabs>
          <w:tab w:val="num" w:pos="4219"/>
        </w:tabs>
        <w:ind w:left="4219" w:hanging="360"/>
      </w:pPr>
    </w:lvl>
    <w:lvl w:ilvl="6" w:tplc="0409000F">
      <w:start w:val="1"/>
      <w:numFmt w:val="decimal"/>
      <w:lvlText w:val="%7."/>
      <w:lvlJc w:val="left"/>
      <w:pPr>
        <w:tabs>
          <w:tab w:val="num" w:pos="4939"/>
        </w:tabs>
        <w:ind w:left="4939" w:hanging="360"/>
      </w:pPr>
    </w:lvl>
    <w:lvl w:ilvl="7" w:tplc="04090019">
      <w:start w:val="1"/>
      <w:numFmt w:val="decimal"/>
      <w:lvlText w:val="%8."/>
      <w:lvlJc w:val="left"/>
      <w:pPr>
        <w:tabs>
          <w:tab w:val="num" w:pos="5659"/>
        </w:tabs>
        <w:ind w:left="5659" w:hanging="360"/>
      </w:pPr>
    </w:lvl>
    <w:lvl w:ilvl="8" w:tplc="0409001B">
      <w:start w:val="1"/>
      <w:numFmt w:val="decimal"/>
      <w:lvlText w:val="%9."/>
      <w:lvlJc w:val="left"/>
      <w:pPr>
        <w:tabs>
          <w:tab w:val="num" w:pos="6379"/>
        </w:tabs>
        <w:ind w:left="6379" w:hanging="360"/>
      </w:pPr>
    </w:lvl>
  </w:abstractNum>
  <w:abstractNum w:abstractNumId="35">
    <w:nsid w:val="793072A2"/>
    <w:multiLevelType w:val="hybridMultilevel"/>
    <w:tmpl w:val="6F4C2C36"/>
    <w:lvl w:ilvl="0" w:tplc="2E2823E4">
      <w:start w:val="1"/>
      <w:numFmt w:val="lowerLetter"/>
      <w:lvlText w:val="(%1)"/>
      <w:lvlJc w:val="left"/>
      <w:pPr>
        <w:ind w:left="180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1" w:hanging="360"/>
      </w:pPr>
    </w:lvl>
    <w:lvl w:ilvl="2" w:tplc="0C09001B" w:tentative="1">
      <w:start w:val="1"/>
      <w:numFmt w:val="lowerRoman"/>
      <w:lvlText w:val="%3."/>
      <w:lvlJc w:val="right"/>
      <w:pPr>
        <w:ind w:left="3241" w:hanging="180"/>
      </w:pPr>
    </w:lvl>
    <w:lvl w:ilvl="3" w:tplc="0C09000F" w:tentative="1">
      <w:start w:val="1"/>
      <w:numFmt w:val="decimal"/>
      <w:lvlText w:val="%4."/>
      <w:lvlJc w:val="left"/>
      <w:pPr>
        <w:ind w:left="3961" w:hanging="360"/>
      </w:pPr>
    </w:lvl>
    <w:lvl w:ilvl="4" w:tplc="0C090019" w:tentative="1">
      <w:start w:val="1"/>
      <w:numFmt w:val="lowerLetter"/>
      <w:lvlText w:val="%5."/>
      <w:lvlJc w:val="left"/>
      <w:pPr>
        <w:ind w:left="4681" w:hanging="360"/>
      </w:pPr>
    </w:lvl>
    <w:lvl w:ilvl="5" w:tplc="0C09001B" w:tentative="1">
      <w:start w:val="1"/>
      <w:numFmt w:val="lowerRoman"/>
      <w:lvlText w:val="%6."/>
      <w:lvlJc w:val="right"/>
      <w:pPr>
        <w:ind w:left="5401" w:hanging="180"/>
      </w:pPr>
    </w:lvl>
    <w:lvl w:ilvl="6" w:tplc="0C09000F" w:tentative="1">
      <w:start w:val="1"/>
      <w:numFmt w:val="decimal"/>
      <w:lvlText w:val="%7."/>
      <w:lvlJc w:val="left"/>
      <w:pPr>
        <w:ind w:left="6121" w:hanging="360"/>
      </w:pPr>
    </w:lvl>
    <w:lvl w:ilvl="7" w:tplc="0C090019" w:tentative="1">
      <w:start w:val="1"/>
      <w:numFmt w:val="lowerLetter"/>
      <w:lvlText w:val="%8."/>
      <w:lvlJc w:val="left"/>
      <w:pPr>
        <w:ind w:left="6841" w:hanging="360"/>
      </w:pPr>
    </w:lvl>
    <w:lvl w:ilvl="8" w:tplc="0C0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36">
    <w:nsid w:val="7A612A55"/>
    <w:multiLevelType w:val="hybridMultilevel"/>
    <w:tmpl w:val="D37A73A8"/>
    <w:lvl w:ilvl="0" w:tplc="3714857E">
      <w:start w:val="1"/>
      <w:numFmt w:val="lowerLetter"/>
      <w:lvlText w:val="(%1)"/>
      <w:lvlJc w:val="left"/>
      <w:pPr>
        <w:tabs>
          <w:tab w:val="num" w:pos="1190"/>
        </w:tabs>
        <w:ind w:left="1190" w:hanging="51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37">
    <w:nsid w:val="7D6C6877"/>
    <w:multiLevelType w:val="hybridMultilevel"/>
    <w:tmpl w:val="7858496C"/>
    <w:lvl w:ilvl="0" w:tplc="800A9E82">
      <w:start w:val="4"/>
      <w:numFmt w:val="decimal"/>
      <w:lvlText w:val="%1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6"/>
  </w:num>
  <w:num w:numId="14">
    <w:abstractNumId w:val="23"/>
  </w:num>
  <w:num w:numId="15">
    <w:abstractNumId w:val="22"/>
  </w:num>
  <w:num w:numId="16">
    <w:abstractNumId w:val="25"/>
  </w:num>
  <w:num w:numId="17">
    <w:abstractNumId w:val="11"/>
  </w:num>
  <w:num w:numId="18">
    <w:abstractNumId w:val="28"/>
  </w:num>
  <w:num w:numId="19">
    <w:abstractNumId w:val="14"/>
  </w:num>
  <w:num w:numId="20">
    <w:abstractNumId w:val="15"/>
  </w:num>
  <w:num w:numId="21">
    <w:abstractNumId w:val="26"/>
  </w:num>
  <w:num w:numId="22">
    <w:abstractNumId w:val="29"/>
  </w:num>
  <w:num w:numId="23">
    <w:abstractNumId w:val="12"/>
  </w:num>
  <w:num w:numId="24">
    <w:abstractNumId w:val="37"/>
  </w:num>
  <w:num w:numId="25">
    <w:abstractNumId w:val="20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6"/>
  </w:num>
  <w:num w:numId="31">
    <w:abstractNumId w:val="19"/>
  </w:num>
  <w:num w:numId="32">
    <w:abstractNumId w:val="32"/>
  </w:num>
  <w:num w:numId="33">
    <w:abstractNumId w:val="27"/>
  </w:num>
  <w:num w:numId="34">
    <w:abstractNumId w:val="13"/>
  </w:num>
  <w:num w:numId="35">
    <w:abstractNumId w:val="24"/>
  </w:num>
  <w:num w:numId="36">
    <w:abstractNumId w:val="35"/>
  </w:num>
  <w:num w:numId="37">
    <w:abstractNumId w:val="17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activeWritingStyle w:appName="MSWord" w:lang="en-AU" w:vendorID="64" w:dllVersion="131078" w:nlCheck="1" w:checkStyle="1"/>
  <w:activeWritingStyle w:appName="MSWord" w:lang="en-US" w:vendorID="64" w:dllVersion="131078" w:nlCheck="1" w:checkStyle="1"/>
  <w:activeWritingStyle w:appName="MSWord" w:lang="en-AU" w:vendorID="64" w:dllVersion="131077" w:nlCheck="1" w:checkStyle="1"/>
  <w:activeWritingStyle w:appName="MSWord" w:lang="en-GB" w:vendorID="64" w:dllVersion="131078" w:nlCheck="1" w:checkStyle="1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B12"/>
    <w:rsid w:val="0000126C"/>
    <w:rsid w:val="0000672A"/>
    <w:rsid w:val="00006F6F"/>
    <w:rsid w:val="0001280C"/>
    <w:rsid w:val="000132C3"/>
    <w:rsid w:val="00013D55"/>
    <w:rsid w:val="00017CCB"/>
    <w:rsid w:val="00017D2E"/>
    <w:rsid w:val="00020DF7"/>
    <w:rsid w:val="00021CFC"/>
    <w:rsid w:val="0003113A"/>
    <w:rsid w:val="000325CE"/>
    <w:rsid w:val="0003278F"/>
    <w:rsid w:val="00036889"/>
    <w:rsid w:val="00041841"/>
    <w:rsid w:val="00047E4C"/>
    <w:rsid w:val="00050044"/>
    <w:rsid w:val="00050AC1"/>
    <w:rsid w:val="00053443"/>
    <w:rsid w:val="00066AEF"/>
    <w:rsid w:val="00066D86"/>
    <w:rsid w:val="00067E39"/>
    <w:rsid w:val="00067EAC"/>
    <w:rsid w:val="000705AB"/>
    <w:rsid w:val="000756CE"/>
    <w:rsid w:val="00081A57"/>
    <w:rsid w:val="000847D3"/>
    <w:rsid w:val="00086076"/>
    <w:rsid w:val="00091001"/>
    <w:rsid w:val="00093528"/>
    <w:rsid w:val="00097C0A"/>
    <w:rsid w:val="000A4E65"/>
    <w:rsid w:val="000B6457"/>
    <w:rsid w:val="000C3544"/>
    <w:rsid w:val="000C437A"/>
    <w:rsid w:val="000D2610"/>
    <w:rsid w:val="000D4350"/>
    <w:rsid w:val="000D660C"/>
    <w:rsid w:val="000E2517"/>
    <w:rsid w:val="000E326F"/>
    <w:rsid w:val="000E704F"/>
    <w:rsid w:val="000F4626"/>
    <w:rsid w:val="00100F3F"/>
    <w:rsid w:val="00101190"/>
    <w:rsid w:val="001167AF"/>
    <w:rsid w:val="00122F9B"/>
    <w:rsid w:val="00124C46"/>
    <w:rsid w:val="00126000"/>
    <w:rsid w:val="00126EBB"/>
    <w:rsid w:val="001315F7"/>
    <w:rsid w:val="001317C0"/>
    <w:rsid w:val="00132401"/>
    <w:rsid w:val="00134AAA"/>
    <w:rsid w:val="00145E33"/>
    <w:rsid w:val="001557B6"/>
    <w:rsid w:val="00155FB3"/>
    <w:rsid w:val="00160DBB"/>
    <w:rsid w:val="00163C74"/>
    <w:rsid w:val="00164C45"/>
    <w:rsid w:val="00165033"/>
    <w:rsid w:val="0017161F"/>
    <w:rsid w:val="00171EA0"/>
    <w:rsid w:val="00172115"/>
    <w:rsid w:val="00175B2E"/>
    <w:rsid w:val="0017681D"/>
    <w:rsid w:val="00180817"/>
    <w:rsid w:val="00183AA9"/>
    <w:rsid w:val="00187E21"/>
    <w:rsid w:val="00190ABE"/>
    <w:rsid w:val="001A0A53"/>
    <w:rsid w:val="001A2D4F"/>
    <w:rsid w:val="001A68B8"/>
    <w:rsid w:val="001B41AA"/>
    <w:rsid w:val="001B6470"/>
    <w:rsid w:val="001C1C98"/>
    <w:rsid w:val="001C1F08"/>
    <w:rsid w:val="001C2A01"/>
    <w:rsid w:val="001C5824"/>
    <w:rsid w:val="001C6D25"/>
    <w:rsid w:val="001C6FB4"/>
    <w:rsid w:val="001D5341"/>
    <w:rsid w:val="001F0710"/>
    <w:rsid w:val="001F0D5E"/>
    <w:rsid w:val="001F18B3"/>
    <w:rsid w:val="001F2891"/>
    <w:rsid w:val="001F2B08"/>
    <w:rsid w:val="001F3F45"/>
    <w:rsid w:val="00200D34"/>
    <w:rsid w:val="00202CD5"/>
    <w:rsid w:val="0020488F"/>
    <w:rsid w:val="00204B49"/>
    <w:rsid w:val="00207DB8"/>
    <w:rsid w:val="002113C6"/>
    <w:rsid w:val="00212289"/>
    <w:rsid w:val="00217DAF"/>
    <w:rsid w:val="00223A31"/>
    <w:rsid w:val="00232599"/>
    <w:rsid w:val="00233FBD"/>
    <w:rsid w:val="002340F9"/>
    <w:rsid w:val="00236F40"/>
    <w:rsid w:val="0023723D"/>
    <w:rsid w:val="002433EF"/>
    <w:rsid w:val="00243F4A"/>
    <w:rsid w:val="00244ECA"/>
    <w:rsid w:val="00246FA4"/>
    <w:rsid w:val="00247F2B"/>
    <w:rsid w:val="00252B33"/>
    <w:rsid w:val="00255AFD"/>
    <w:rsid w:val="00266094"/>
    <w:rsid w:val="0026661C"/>
    <w:rsid w:val="0027047D"/>
    <w:rsid w:val="00273E5D"/>
    <w:rsid w:val="002755B1"/>
    <w:rsid w:val="002808E4"/>
    <w:rsid w:val="00280CC5"/>
    <w:rsid w:val="00281EEF"/>
    <w:rsid w:val="00284BAE"/>
    <w:rsid w:val="002859B1"/>
    <w:rsid w:val="00285C06"/>
    <w:rsid w:val="0029091A"/>
    <w:rsid w:val="002A3AD4"/>
    <w:rsid w:val="002A5B6E"/>
    <w:rsid w:val="002B18FC"/>
    <w:rsid w:val="002B5EEF"/>
    <w:rsid w:val="002B64D5"/>
    <w:rsid w:val="002B6D99"/>
    <w:rsid w:val="002B79AE"/>
    <w:rsid w:val="002C106C"/>
    <w:rsid w:val="002D264D"/>
    <w:rsid w:val="002D3DE3"/>
    <w:rsid w:val="002E2235"/>
    <w:rsid w:val="002E414F"/>
    <w:rsid w:val="002E759D"/>
    <w:rsid w:val="002F4C06"/>
    <w:rsid w:val="0030038D"/>
    <w:rsid w:val="003013A0"/>
    <w:rsid w:val="00301EA4"/>
    <w:rsid w:val="00305413"/>
    <w:rsid w:val="00307A0F"/>
    <w:rsid w:val="00307B80"/>
    <w:rsid w:val="00310AAE"/>
    <w:rsid w:val="00311934"/>
    <w:rsid w:val="00313946"/>
    <w:rsid w:val="00320C81"/>
    <w:rsid w:val="00323021"/>
    <w:rsid w:val="003248B0"/>
    <w:rsid w:val="00324930"/>
    <w:rsid w:val="003370E3"/>
    <w:rsid w:val="0034004F"/>
    <w:rsid w:val="003543B7"/>
    <w:rsid w:val="003547FB"/>
    <w:rsid w:val="0036004F"/>
    <w:rsid w:val="00361EF6"/>
    <w:rsid w:val="003625CE"/>
    <w:rsid w:val="00362B69"/>
    <w:rsid w:val="003643A3"/>
    <w:rsid w:val="00365076"/>
    <w:rsid w:val="00365BF3"/>
    <w:rsid w:val="00371944"/>
    <w:rsid w:val="00373826"/>
    <w:rsid w:val="00374127"/>
    <w:rsid w:val="003743F7"/>
    <w:rsid w:val="003804DD"/>
    <w:rsid w:val="0038221D"/>
    <w:rsid w:val="00383B52"/>
    <w:rsid w:val="00395347"/>
    <w:rsid w:val="00396439"/>
    <w:rsid w:val="00396F57"/>
    <w:rsid w:val="003A130A"/>
    <w:rsid w:val="003B1AB1"/>
    <w:rsid w:val="003B1D38"/>
    <w:rsid w:val="003B3461"/>
    <w:rsid w:val="003B481B"/>
    <w:rsid w:val="003B48D4"/>
    <w:rsid w:val="003B7110"/>
    <w:rsid w:val="003C0B22"/>
    <w:rsid w:val="003C5D47"/>
    <w:rsid w:val="003D5A8C"/>
    <w:rsid w:val="003E1104"/>
    <w:rsid w:val="003E7239"/>
    <w:rsid w:val="003E74AC"/>
    <w:rsid w:val="003F22B9"/>
    <w:rsid w:val="003F301B"/>
    <w:rsid w:val="003F4F59"/>
    <w:rsid w:val="003F552F"/>
    <w:rsid w:val="003F592E"/>
    <w:rsid w:val="004001FD"/>
    <w:rsid w:val="00403A13"/>
    <w:rsid w:val="004056E1"/>
    <w:rsid w:val="004123E7"/>
    <w:rsid w:val="00413A28"/>
    <w:rsid w:val="00415098"/>
    <w:rsid w:val="00421C51"/>
    <w:rsid w:val="004231A8"/>
    <w:rsid w:val="0043054B"/>
    <w:rsid w:val="00436098"/>
    <w:rsid w:val="00440449"/>
    <w:rsid w:val="00440BE1"/>
    <w:rsid w:val="00447208"/>
    <w:rsid w:val="0044737F"/>
    <w:rsid w:val="004507AF"/>
    <w:rsid w:val="00451109"/>
    <w:rsid w:val="004511D3"/>
    <w:rsid w:val="00451E70"/>
    <w:rsid w:val="00452FB0"/>
    <w:rsid w:val="004568A3"/>
    <w:rsid w:val="004619DA"/>
    <w:rsid w:val="00462E78"/>
    <w:rsid w:val="00470A05"/>
    <w:rsid w:val="00470C4A"/>
    <w:rsid w:val="0047783C"/>
    <w:rsid w:val="0048634A"/>
    <w:rsid w:val="004910B6"/>
    <w:rsid w:val="00497EA5"/>
    <w:rsid w:val="004A4AD7"/>
    <w:rsid w:val="004A7376"/>
    <w:rsid w:val="004B7B09"/>
    <w:rsid w:val="004C2E64"/>
    <w:rsid w:val="004C3326"/>
    <w:rsid w:val="004C4BFD"/>
    <w:rsid w:val="004C5648"/>
    <w:rsid w:val="004C61EA"/>
    <w:rsid w:val="004C7C86"/>
    <w:rsid w:val="004D4D3F"/>
    <w:rsid w:val="004D5E72"/>
    <w:rsid w:val="004D6B34"/>
    <w:rsid w:val="004E4089"/>
    <w:rsid w:val="004E6854"/>
    <w:rsid w:val="004F06FA"/>
    <w:rsid w:val="004F4BBC"/>
    <w:rsid w:val="004F5495"/>
    <w:rsid w:val="004F6A7F"/>
    <w:rsid w:val="00504D40"/>
    <w:rsid w:val="00506852"/>
    <w:rsid w:val="00507DBD"/>
    <w:rsid w:val="005144BB"/>
    <w:rsid w:val="00515F5D"/>
    <w:rsid w:val="0051674C"/>
    <w:rsid w:val="00520A01"/>
    <w:rsid w:val="00525E46"/>
    <w:rsid w:val="005269F6"/>
    <w:rsid w:val="00527E03"/>
    <w:rsid w:val="00530FD8"/>
    <w:rsid w:val="005330F3"/>
    <w:rsid w:val="00533D4E"/>
    <w:rsid w:val="005354D5"/>
    <w:rsid w:val="00535DFB"/>
    <w:rsid w:val="005372D8"/>
    <w:rsid w:val="00541793"/>
    <w:rsid w:val="0054282F"/>
    <w:rsid w:val="0055040E"/>
    <w:rsid w:val="00556434"/>
    <w:rsid w:val="005614E8"/>
    <w:rsid w:val="00561775"/>
    <w:rsid w:val="00561A1B"/>
    <w:rsid w:val="005642C1"/>
    <w:rsid w:val="00571840"/>
    <w:rsid w:val="005753D5"/>
    <w:rsid w:val="00575B87"/>
    <w:rsid w:val="00580BF8"/>
    <w:rsid w:val="00586629"/>
    <w:rsid w:val="00590906"/>
    <w:rsid w:val="00592E30"/>
    <w:rsid w:val="00593063"/>
    <w:rsid w:val="00597525"/>
    <w:rsid w:val="005A0554"/>
    <w:rsid w:val="005A3136"/>
    <w:rsid w:val="005A53C1"/>
    <w:rsid w:val="005A59A7"/>
    <w:rsid w:val="005A7BEA"/>
    <w:rsid w:val="005B7221"/>
    <w:rsid w:val="005C63CC"/>
    <w:rsid w:val="005C6F3E"/>
    <w:rsid w:val="005D2CB6"/>
    <w:rsid w:val="005D388B"/>
    <w:rsid w:val="005D4CFB"/>
    <w:rsid w:val="005D53A6"/>
    <w:rsid w:val="005E3EC0"/>
    <w:rsid w:val="005E4519"/>
    <w:rsid w:val="005E60F5"/>
    <w:rsid w:val="005F0CC1"/>
    <w:rsid w:val="005F136E"/>
    <w:rsid w:val="005F4B12"/>
    <w:rsid w:val="005F5318"/>
    <w:rsid w:val="005F6A7B"/>
    <w:rsid w:val="005F7CD7"/>
    <w:rsid w:val="00600BDB"/>
    <w:rsid w:val="00604078"/>
    <w:rsid w:val="00604F71"/>
    <w:rsid w:val="00610A2B"/>
    <w:rsid w:val="006161CF"/>
    <w:rsid w:val="00627F1A"/>
    <w:rsid w:val="00631E2A"/>
    <w:rsid w:val="006346EF"/>
    <w:rsid w:val="00640163"/>
    <w:rsid w:val="006428F7"/>
    <w:rsid w:val="0064714B"/>
    <w:rsid w:val="00653938"/>
    <w:rsid w:val="006545C8"/>
    <w:rsid w:val="0065622F"/>
    <w:rsid w:val="00657547"/>
    <w:rsid w:val="00657EAB"/>
    <w:rsid w:val="00657EBE"/>
    <w:rsid w:val="0066026B"/>
    <w:rsid w:val="00661E34"/>
    <w:rsid w:val="00663DA7"/>
    <w:rsid w:val="00667414"/>
    <w:rsid w:val="00671AC6"/>
    <w:rsid w:val="00672A4D"/>
    <w:rsid w:val="006774A3"/>
    <w:rsid w:val="0067763D"/>
    <w:rsid w:val="00682808"/>
    <w:rsid w:val="00687D8E"/>
    <w:rsid w:val="00690631"/>
    <w:rsid w:val="00692B0E"/>
    <w:rsid w:val="006966E1"/>
    <w:rsid w:val="006A243A"/>
    <w:rsid w:val="006A5E2D"/>
    <w:rsid w:val="006A6779"/>
    <w:rsid w:val="006A6C30"/>
    <w:rsid w:val="006A789F"/>
    <w:rsid w:val="006B3B65"/>
    <w:rsid w:val="006B48D0"/>
    <w:rsid w:val="006C35F4"/>
    <w:rsid w:val="006C3A87"/>
    <w:rsid w:val="006C4BA5"/>
    <w:rsid w:val="006C6428"/>
    <w:rsid w:val="006C7499"/>
    <w:rsid w:val="006C7BE5"/>
    <w:rsid w:val="006D3947"/>
    <w:rsid w:val="006D3AF8"/>
    <w:rsid w:val="006D424D"/>
    <w:rsid w:val="006D6356"/>
    <w:rsid w:val="006F2478"/>
    <w:rsid w:val="006F419E"/>
    <w:rsid w:val="00703F99"/>
    <w:rsid w:val="00706C08"/>
    <w:rsid w:val="00712D95"/>
    <w:rsid w:val="007145FB"/>
    <w:rsid w:val="007302CE"/>
    <w:rsid w:val="00734E90"/>
    <w:rsid w:val="00736ECB"/>
    <w:rsid w:val="00744C09"/>
    <w:rsid w:val="00745BB1"/>
    <w:rsid w:val="007468D4"/>
    <w:rsid w:val="00746917"/>
    <w:rsid w:val="0074752E"/>
    <w:rsid w:val="007516E2"/>
    <w:rsid w:val="0075404E"/>
    <w:rsid w:val="00762C5C"/>
    <w:rsid w:val="00782345"/>
    <w:rsid w:val="00782C67"/>
    <w:rsid w:val="00786D95"/>
    <w:rsid w:val="00790894"/>
    <w:rsid w:val="00792867"/>
    <w:rsid w:val="0079602D"/>
    <w:rsid w:val="007A1F01"/>
    <w:rsid w:val="007B254D"/>
    <w:rsid w:val="007B4BC1"/>
    <w:rsid w:val="007C1A95"/>
    <w:rsid w:val="007C22F6"/>
    <w:rsid w:val="007C27B4"/>
    <w:rsid w:val="007C353B"/>
    <w:rsid w:val="007C38AC"/>
    <w:rsid w:val="007C651A"/>
    <w:rsid w:val="007C7DB4"/>
    <w:rsid w:val="007D277B"/>
    <w:rsid w:val="007E1F79"/>
    <w:rsid w:val="007E2CA6"/>
    <w:rsid w:val="007E6BF1"/>
    <w:rsid w:val="007E74A6"/>
    <w:rsid w:val="007F366B"/>
    <w:rsid w:val="007F783A"/>
    <w:rsid w:val="00800CFA"/>
    <w:rsid w:val="00812D04"/>
    <w:rsid w:val="00813994"/>
    <w:rsid w:val="00817CEE"/>
    <w:rsid w:val="008220E8"/>
    <w:rsid w:val="008249C1"/>
    <w:rsid w:val="00831A34"/>
    <w:rsid w:val="00833486"/>
    <w:rsid w:val="008338CE"/>
    <w:rsid w:val="00833959"/>
    <w:rsid w:val="00834EE6"/>
    <w:rsid w:val="008351CD"/>
    <w:rsid w:val="00842905"/>
    <w:rsid w:val="008429D1"/>
    <w:rsid w:val="0084434F"/>
    <w:rsid w:val="008453AB"/>
    <w:rsid w:val="00851482"/>
    <w:rsid w:val="008521FB"/>
    <w:rsid w:val="00857789"/>
    <w:rsid w:val="00861363"/>
    <w:rsid w:val="00861B4A"/>
    <w:rsid w:val="008656D0"/>
    <w:rsid w:val="00865CE7"/>
    <w:rsid w:val="0086641B"/>
    <w:rsid w:val="00870EED"/>
    <w:rsid w:val="00871BA5"/>
    <w:rsid w:val="008723B9"/>
    <w:rsid w:val="008743DA"/>
    <w:rsid w:val="008756DC"/>
    <w:rsid w:val="008756EE"/>
    <w:rsid w:val="00876357"/>
    <w:rsid w:val="00880255"/>
    <w:rsid w:val="00882BAF"/>
    <w:rsid w:val="00884614"/>
    <w:rsid w:val="008853E6"/>
    <w:rsid w:val="00886341"/>
    <w:rsid w:val="008A2642"/>
    <w:rsid w:val="008A784A"/>
    <w:rsid w:val="008B5EF8"/>
    <w:rsid w:val="008C3DAA"/>
    <w:rsid w:val="008C5649"/>
    <w:rsid w:val="008D55EA"/>
    <w:rsid w:val="008D7FEE"/>
    <w:rsid w:val="008E664B"/>
    <w:rsid w:val="008E687B"/>
    <w:rsid w:val="008F01EE"/>
    <w:rsid w:val="008F375B"/>
    <w:rsid w:val="008F4616"/>
    <w:rsid w:val="008F583D"/>
    <w:rsid w:val="008F5B1B"/>
    <w:rsid w:val="00901F14"/>
    <w:rsid w:val="0090295F"/>
    <w:rsid w:val="00903831"/>
    <w:rsid w:val="00904379"/>
    <w:rsid w:val="009107B5"/>
    <w:rsid w:val="00910A95"/>
    <w:rsid w:val="00913224"/>
    <w:rsid w:val="0092017F"/>
    <w:rsid w:val="00927075"/>
    <w:rsid w:val="00927666"/>
    <w:rsid w:val="009324E4"/>
    <w:rsid w:val="0094193A"/>
    <w:rsid w:val="009426DB"/>
    <w:rsid w:val="0094380B"/>
    <w:rsid w:val="00951444"/>
    <w:rsid w:val="00953D48"/>
    <w:rsid w:val="00954B97"/>
    <w:rsid w:val="009551A1"/>
    <w:rsid w:val="00957950"/>
    <w:rsid w:val="009609F1"/>
    <w:rsid w:val="00965B94"/>
    <w:rsid w:val="0096629B"/>
    <w:rsid w:val="009705A1"/>
    <w:rsid w:val="00971D30"/>
    <w:rsid w:val="00972523"/>
    <w:rsid w:val="00974563"/>
    <w:rsid w:val="009749EA"/>
    <w:rsid w:val="00974BC3"/>
    <w:rsid w:val="00976FC1"/>
    <w:rsid w:val="009833AC"/>
    <w:rsid w:val="0098656B"/>
    <w:rsid w:val="00987D87"/>
    <w:rsid w:val="0099053B"/>
    <w:rsid w:val="00992936"/>
    <w:rsid w:val="009929F4"/>
    <w:rsid w:val="00992F58"/>
    <w:rsid w:val="00993B12"/>
    <w:rsid w:val="00995ADE"/>
    <w:rsid w:val="009A40B8"/>
    <w:rsid w:val="009A7053"/>
    <w:rsid w:val="009A71A9"/>
    <w:rsid w:val="009B0D9E"/>
    <w:rsid w:val="009B6A0D"/>
    <w:rsid w:val="009D63D1"/>
    <w:rsid w:val="009D6FDE"/>
    <w:rsid w:val="009D72AB"/>
    <w:rsid w:val="009E03EE"/>
    <w:rsid w:val="009E1FFE"/>
    <w:rsid w:val="009E60E2"/>
    <w:rsid w:val="009F1550"/>
    <w:rsid w:val="009F1C66"/>
    <w:rsid w:val="009F5F61"/>
    <w:rsid w:val="009F63A4"/>
    <w:rsid w:val="009F680A"/>
    <w:rsid w:val="009F6C4E"/>
    <w:rsid w:val="00A00008"/>
    <w:rsid w:val="00A00D84"/>
    <w:rsid w:val="00A028D9"/>
    <w:rsid w:val="00A06258"/>
    <w:rsid w:val="00A1250B"/>
    <w:rsid w:val="00A176B5"/>
    <w:rsid w:val="00A22D37"/>
    <w:rsid w:val="00A239F4"/>
    <w:rsid w:val="00A25E70"/>
    <w:rsid w:val="00A34CC5"/>
    <w:rsid w:val="00A3665C"/>
    <w:rsid w:val="00A407EA"/>
    <w:rsid w:val="00A42D35"/>
    <w:rsid w:val="00A45412"/>
    <w:rsid w:val="00A46C69"/>
    <w:rsid w:val="00A50A7B"/>
    <w:rsid w:val="00A520B8"/>
    <w:rsid w:val="00A530B3"/>
    <w:rsid w:val="00A56BE3"/>
    <w:rsid w:val="00A600CD"/>
    <w:rsid w:val="00A65991"/>
    <w:rsid w:val="00A66500"/>
    <w:rsid w:val="00A70784"/>
    <w:rsid w:val="00A72103"/>
    <w:rsid w:val="00A7516E"/>
    <w:rsid w:val="00A80B37"/>
    <w:rsid w:val="00A9190C"/>
    <w:rsid w:val="00A91D75"/>
    <w:rsid w:val="00A91DB4"/>
    <w:rsid w:val="00A9518E"/>
    <w:rsid w:val="00A96172"/>
    <w:rsid w:val="00A96EF9"/>
    <w:rsid w:val="00AA1458"/>
    <w:rsid w:val="00AA1EB2"/>
    <w:rsid w:val="00AA21D6"/>
    <w:rsid w:val="00AA448A"/>
    <w:rsid w:val="00AA60E4"/>
    <w:rsid w:val="00AB4FE2"/>
    <w:rsid w:val="00AC2802"/>
    <w:rsid w:val="00AC5DCE"/>
    <w:rsid w:val="00AC7DD1"/>
    <w:rsid w:val="00AE2380"/>
    <w:rsid w:val="00AE3063"/>
    <w:rsid w:val="00AE3585"/>
    <w:rsid w:val="00AE4C50"/>
    <w:rsid w:val="00AE623A"/>
    <w:rsid w:val="00AE6AD4"/>
    <w:rsid w:val="00AF454C"/>
    <w:rsid w:val="00AF5917"/>
    <w:rsid w:val="00AF67D6"/>
    <w:rsid w:val="00B00B4B"/>
    <w:rsid w:val="00B02AE6"/>
    <w:rsid w:val="00B0682C"/>
    <w:rsid w:val="00B10192"/>
    <w:rsid w:val="00B11DD1"/>
    <w:rsid w:val="00B13B41"/>
    <w:rsid w:val="00B13F60"/>
    <w:rsid w:val="00B140D9"/>
    <w:rsid w:val="00B17742"/>
    <w:rsid w:val="00B23C79"/>
    <w:rsid w:val="00B24261"/>
    <w:rsid w:val="00B261F6"/>
    <w:rsid w:val="00B334A0"/>
    <w:rsid w:val="00B36F59"/>
    <w:rsid w:val="00B37A3B"/>
    <w:rsid w:val="00B406E4"/>
    <w:rsid w:val="00B44001"/>
    <w:rsid w:val="00B44BA0"/>
    <w:rsid w:val="00B52D49"/>
    <w:rsid w:val="00B54E0B"/>
    <w:rsid w:val="00B5795F"/>
    <w:rsid w:val="00B61FF4"/>
    <w:rsid w:val="00B62826"/>
    <w:rsid w:val="00B6454C"/>
    <w:rsid w:val="00B70AA7"/>
    <w:rsid w:val="00B756DE"/>
    <w:rsid w:val="00B77EC9"/>
    <w:rsid w:val="00B81340"/>
    <w:rsid w:val="00B84429"/>
    <w:rsid w:val="00B85014"/>
    <w:rsid w:val="00B858E7"/>
    <w:rsid w:val="00B919AA"/>
    <w:rsid w:val="00B931EC"/>
    <w:rsid w:val="00B96C70"/>
    <w:rsid w:val="00BA0A3B"/>
    <w:rsid w:val="00BA3125"/>
    <w:rsid w:val="00BA4148"/>
    <w:rsid w:val="00BA635B"/>
    <w:rsid w:val="00BA63C6"/>
    <w:rsid w:val="00BB3FDC"/>
    <w:rsid w:val="00BB5630"/>
    <w:rsid w:val="00BB71C3"/>
    <w:rsid w:val="00BC3BDA"/>
    <w:rsid w:val="00BC4CF0"/>
    <w:rsid w:val="00BC78CD"/>
    <w:rsid w:val="00BD4699"/>
    <w:rsid w:val="00BD46A4"/>
    <w:rsid w:val="00BD4B4D"/>
    <w:rsid w:val="00BD52D6"/>
    <w:rsid w:val="00BE06C7"/>
    <w:rsid w:val="00BE26D4"/>
    <w:rsid w:val="00BE3C28"/>
    <w:rsid w:val="00BE7059"/>
    <w:rsid w:val="00BE7DA6"/>
    <w:rsid w:val="00BF6DE8"/>
    <w:rsid w:val="00C00DB5"/>
    <w:rsid w:val="00C02249"/>
    <w:rsid w:val="00C04B99"/>
    <w:rsid w:val="00C1374D"/>
    <w:rsid w:val="00C143AA"/>
    <w:rsid w:val="00C162BC"/>
    <w:rsid w:val="00C16400"/>
    <w:rsid w:val="00C17A9D"/>
    <w:rsid w:val="00C30C6C"/>
    <w:rsid w:val="00C32071"/>
    <w:rsid w:val="00C35C16"/>
    <w:rsid w:val="00C43A88"/>
    <w:rsid w:val="00C500B5"/>
    <w:rsid w:val="00C520ED"/>
    <w:rsid w:val="00C554F0"/>
    <w:rsid w:val="00C605D6"/>
    <w:rsid w:val="00C6566B"/>
    <w:rsid w:val="00C73C79"/>
    <w:rsid w:val="00C7415B"/>
    <w:rsid w:val="00C776C6"/>
    <w:rsid w:val="00C81B67"/>
    <w:rsid w:val="00C83B30"/>
    <w:rsid w:val="00C905DC"/>
    <w:rsid w:val="00C93B20"/>
    <w:rsid w:val="00CB10C7"/>
    <w:rsid w:val="00CB3201"/>
    <w:rsid w:val="00CB443D"/>
    <w:rsid w:val="00CB6F1B"/>
    <w:rsid w:val="00CC3B45"/>
    <w:rsid w:val="00CC505F"/>
    <w:rsid w:val="00CD556D"/>
    <w:rsid w:val="00CE0F52"/>
    <w:rsid w:val="00CE2D21"/>
    <w:rsid w:val="00CE2D44"/>
    <w:rsid w:val="00CE4F52"/>
    <w:rsid w:val="00CE6CBA"/>
    <w:rsid w:val="00CE6F2C"/>
    <w:rsid w:val="00CE7CCE"/>
    <w:rsid w:val="00CF1ADD"/>
    <w:rsid w:val="00CF6822"/>
    <w:rsid w:val="00CF7C10"/>
    <w:rsid w:val="00D020C4"/>
    <w:rsid w:val="00D038CA"/>
    <w:rsid w:val="00D0544C"/>
    <w:rsid w:val="00D11717"/>
    <w:rsid w:val="00D20E3D"/>
    <w:rsid w:val="00D2160E"/>
    <w:rsid w:val="00D23B31"/>
    <w:rsid w:val="00D243CF"/>
    <w:rsid w:val="00D25570"/>
    <w:rsid w:val="00D2619C"/>
    <w:rsid w:val="00D27DB6"/>
    <w:rsid w:val="00D3100B"/>
    <w:rsid w:val="00D34B80"/>
    <w:rsid w:val="00D37740"/>
    <w:rsid w:val="00D42665"/>
    <w:rsid w:val="00D43BC8"/>
    <w:rsid w:val="00D461B2"/>
    <w:rsid w:val="00D466E5"/>
    <w:rsid w:val="00D5119B"/>
    <w:rsid w:val="00D5489B"/>
    <w:rsid w:val="00D65E6A"/>
    <w:rsid w:val="00D6766C"/>
    <w:rsid w:val="00D70214"/>
    <w:rsid w:val="00D7325D"/>
    <w:rsid w:val="00D74DEF"/>
    <w:rsid w:val="00D76F74"/>
    <w:rsid w:val="00D828E4"/>
    <w:rsid w:val="00D84F68"/>
    <w:rsid w:val="00D8699C"/>
    <w:rsid w:val="00D8734F"/>
    <w:rsid w:val="00D8797A"/>
    <w:rsid w:val="00D92F7E"/>
    <w:rsid w:val="00D94B17"/>
    <w:rsid w:val="00D94CCB"/>
    <w:rsid w:val="00D95E84"/>
    <w:rsid w:val="00D96141"/>
    <w:rsid w:val="00D96271"/>
    <w:rsid w:val="00DA545F"/>
    <w:rsid w:val="00DA5655"/>
    <w:rsid w:val="00DA6D5C"/>
    <w:rsid w:val="00DB3664"/>
    <w:rsid w:val="00DB4B01"/>
    <w:rsid w:val="00DB6C91"/>
    <w:rsid w:val="00DB72EB"/>
    <w:rsid w:val="00DB7C11"/>
    <w:rsid w:val="00DC2A56"/>
    <w:rsid w:val="00DC5409"/>
    <w:rsid w:val="00DC7760"/>
    <w:rsid w:val="00DD0BA6"/>
    <w:rsid w:val="00DD4DAC"/>
    <w:rsid w:val="00DE18DE"/>
    <w:rsid w:val="00DF2967"/>
    <w:rsid w:val="00DF4138"/>
    <w:rsid w:val="00DF5904"/>
    <w:rsid w:val="00DF7983"/>
    <w:rsid w:val="00E038CF"/>
    <w:rsid w:val="00E05B44"/>
    <w:rsid w:val="00E1051B"/>
    <w:rsid w:val="00E1141F"/>
    <w:rsid w:val="00E11D26"/>
    <w:rsid w:val="00E11DA8"/>
    <w:rsid w:val="00E169F8"/>
    <w:rsid w:val="00E200DB"/>
    <w:rsid w:val="00E20B68"/>
    <w:rsid w:val="00E2273A"/>
    <w:rsid w:val="00E241A7"/>
    <w:rsid w:val="00E26D81"/>
    <w:rsid w:val="00E30F46"/>
    <w:rsid w:val="00E335C4"/>
    <w:rsid w:val="00E35195"/>
    <w:rsid w:val="00E35E3D"/>
    <w:rsid w:val="00E37C48"/>
    <w:rsid w:val="00E409EB"/>
    <w:rsid w:val="00E40D24"/>
    <w:rsid w:val="00E42340"/>
    <w:rsid w:val="00E45027"/>
    <w:rsid w:val="00E46356"/>
    <w:rsid w:val="00E4677A"/>
    <w:rsid w:val="00E50AE5"/>
    <w:rsid w:val="00E520B4"/>
    <w:rsid w:val="00E57DB4"/>
    <w:rsid w:val="00E67745"/>
    <w:rsid w:val="00E67E31"/>
    <w:rsid w:val="00E732D9"/>
    <w:rsid w:val="00E76BC5"/>
    <w:rsid w:val="00E7755E"/>
    <w:rsid w:val="00E81B48"/>
    <w:rsid w:val="00E86647"/>
    <w:rsid w:val="00E87C5B"/>
    <w:rsid w:val="00E90E52"/>
    <w:rsid w:val="00E96C2E"/>
    <w:rsid w:val="00E97417"/>
    <w:rsid w:val="00EA0FC1"/>
    <w:rsid w:val="00EA1472"/>
    <w:rsid w:val="00EA18C3"/>
    <w:rsid w:val="00EB1BC6"/>
    <w:rsid w:val="00EB351E"/>
    <w:rsid w:val="00EB41B7"/>
    <w:rsid w:val="00EC0933"/>
    <w:rsid w:val="00EC5687"/>
    <w:rsid w:val="00EC63B7"/>
    <w:rsid w:val="00ED1FDF"/>
    <w:rsid w:val="00ED3798"/>
    <w:rsid w:val="00ED6E0C"/>
    <w:rsid w:val="00EE0383"/>
    <w:rsid w:val="00EE1106"/>
    <w:rsid w:val="00EF73BD"/>
    <w:rsid w:val="00EF7C38"/>
    <w:rsid w:val="00F03D1A"/>
    <w:rsid w:val="00F06C2D"/>
    <w:rsid w:val="00F108DB"/>
    <w:rsid w:val="00F121D8"/>
    <w:rsid w:val="00F22610"/>
    <w:rsid w:val="00F27658"/>
    <w:rsid w:val="00F300AF"/>
    <w:rsid w:val="00F4120D"/>
    <w:rsid w:val="00F4310E"/>
    <w:rsid w:val="00F4317D"/>
    <w:rsid w:val="00F538FC"/>
    <w:rsid w:val="00F53DB0"/>
    <w:rsid w:val="00F545D9"/>
    <w:rsid w:val="00F602E5"/>
    <w:rsid w:val="00F615AE"/>
    <w:rsid w:val="00F61AD6"/>
    <w:rsid w:val="00F63C0B"/>
    <w:rsid w:val="00F65ADF"/>
    <w:rsid w:val="00F66E44"/>
    <w:rsid w:val="00F7013C"/>
    <w:rsid w:val="00F70F28"/>
    <w:rsid w:val="00F71EC3"/>
    <w:rsid w:val="00F76A63"/>
    <w:rsid w:val="00F811BA"/>
    <w:rsid w:val="00F94430"/>
    <w:rsid w:val="00F958EB"/>
    <w:rsid w:val="00FA1E13"/>
    <w:rsid w:val="00FA4527"/>
    <w:rsid w:val="00FA7D5C"/>
    <w:rsid w:val="00FB1FD2"/>
    <w:rsid w:val="00FB7EDB"/>
    <w:rsid w:val="00FC1296"/>
    <w:rsid w:val="00FC32AD"/>
    <w:rsid w:val="00FC4DAF"/>
    <w:rsid w:val="00FC699A"/>
    <w:rsid w:val="00FD3DBC"/>
    <w:rsid w:val="00FD58E6"/>
    <w:rsid w:val="00FD7081"/>
    <w:rsid w:val="00FD7AD7"/>
    <w:rsid w:val="00FE1656"/>
    <w:rsid w:val="00FE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next w:val="LDBodytext"/>
    <w:qFormat/>
    <w:rsid w:val="00D96271"/>
    <w:pPr>
      <w:tabs>
        <w:tab w:val="left" w:pos="567"/>
      </w:tabs>
      <w:overflowPunct w:val="0"/>
      <w:autoSpaceDE w:val="0"/>
      <w:autoSpaceDN w:val="0"/>
      <w:adjustRightInd w:val="0"/>
      <w:textAlignment w:val="baseline"/>
    </w:pPr>
    <w:rPr>
      <w:rFonts w:ascii="Times New (W1)" w:hAnsi="Times New (W1)"/>
      <w:sz w:val="24"/>
      <w:szCs w:val="24"/>
      <w:lang w:eastAsia="en-US"/>
    </w:rPr>
  </w:style>
  <w:style w:type="paragraph" w:styleId="Heading1">
    <w:name w:val="heading 1"/>
    <w:next w:val="Normal"/>
    <w:qFormat/>
    <w:rsid w:val="00D96271"/>
    <w:pPr>
      <w:keepNext/>
      <w:outlineLvl w:val="0"/>
    </w:pPr>
    <w:rPr>
      <w:rFonts w:ascii="Arial" w:hAnsi="Arial"/>
      <w:sz w:val="24"/>
      <w:szCs w:val="24"/>
      <w:lang w:eastAsia="en-US"/>
    </w:rPr>
  </w:style>
  <w:style w:type="paragraph" w:styleId="Heading2">
    <w:name w:val="heading 2"/>
    <w:basedOn w:val="Normal"/>
    <w:next w:val="Normal"/>
    <w:qFormat/>
    <w:rsid w:val="00D96271"/>
    <w:pPr>
      <w:keepNext/>
      <w:outlineLvl w:val="1"/>
    </w:pPr>
    <w:rPr>
      <w:rFonts w:ascii="Arial" w:hAnsi="Arial" w:cs="Arial"/>
      <w:b/>
    </w:rPr>
  </w:style>
  <w:style w:type="paragraph" w:styleId="Heading3">
    <w:name w:val="heading 3"/>
    <w:basedOn w:val="Normal"/>
    <w:next w:val="Normal"/>
    <w:qFormat/>
    <w:rsid w:val="00D96271"/>
    <w:pPr>
      <w:keepNext/>
      <w:spacing w:before="240" w:after="60"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D96271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D96271"/>
    <w:p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qFormat/>
    <w:rsid w:val="00D96271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D96271"/>
    <w:p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D96271"/>
    <w:pPr>
      <w:spacing w:before="240" w:after="6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qFormat/>
    <w:rsid w:val="00D9627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semiHidden/>
    <w:rsid w:val="00D9627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D96271"/>
  </w:style>
  <w:style w:type="paragraph" w:customStyle="1" w:styleId="indent">
    <w:name w:val="indent"/>
    <w:basedOn w:val="Normal"/>
    <w:rsid w:val="00D96271"/>
    <w:pPr>
      <w:tabs>
        <w:tab w:val="clear" w:pos="567"/>
        <w:tab w:val="right" w:pos="1134"/>
        <w:tab w:val="left" w:pos="1276"/>
      </w:tabs>
      <w:ind w:left="1276" w:hanging="1276"/>
      <w:jc w:val="both"/>
    </w:pPr>
    <w:rPr>
      <w:rFonts w:ascii="Times New Roman" w:hAnsi="Times New Roman"/>
      <w:lang w:val="en-GB"/>
    </w:rPr>
  </w:style>
  <w:style w:type="paragraph" w:customStyle="1" w:styleId="numeric">
    <w:name w:val="numeric"/>
    <w:basedOn w:val="Normal"/>
    <w:rsid w:val="00D96271"/>
    <w:pPr>
      <w:tabs>
        <w:tab w:val="clear" w:pos="567"/>
        <w:tab w:val="right" w:pos="1843"/>
        <w:tab w:val="left" w:pos="1985"/>
      </w:tabs>
      <w:ind w:left="1985" w:hanging="1985"/>
      <w:jc w:val="both"/>
    </w:pPr>
    <w:rPr>
      <w:rFonts w:ascii="Times New Roman" w:hAnsi="Times New Roman"/>
      <w:lang w:val="en-GB"/>
    </w:rPr>
  </w:style>
  <w:style w:type="paragraph" w:styleId="Header">
    <w:name w:val="header"/>
    <w:basedOn w:val="Normal"/>
    <w:rsid w:val="00D96271"/>
    <w:pPr>
      <w:tabs>
        <w:tab w:val="clear" w:pos="567"/>
        <w:tab w:val="center" w:pos="4153"/>
        <w:tab w:val="right" w:pos="8306"/>
      </w:tabs>
    </w:pPr>
  </w:style>
  <w:style w:type="paragraph" w:styleId="Footer">
    <w:name w:val="footer"/>
    <w:basedOn w:val="Normal"/>
    <w:rsid w:val="00D96271"/>
    <w:pPr>
      <w:tabs>
        <w:tab w:val="clear" w:pos="567"/>
        <w:tab w:val="right" w:pos="8505"/>
      </w:tabs>
    </w:pPr>
    <w:rPr>
      <w:sz w:val="20"/>
    </w:rPr>
  </w:style>
  <w:style w:type="character" w:styleId="PageNumber">
    <w:name w:val="page number"/>
    <w:basedOn w:val="DefaultParagraphFont"/>
    <w:rsid w:val="00D96271"/>
  </w:style>
  <w:style w:type="paragraph" w:customStyle="1" w:styleId="Style2">
    <w:name w:val="Style2"/>
    <w:basedOn w:val="Normal"/>
    <w:rsid w:val="00D96271"/>
    <w:pPr>
      <w:tabs>
        <w:tab w:val="clear" w:pos="567"/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jc w:val="both"/>
    </w:pPr>
    <w:rPr>
      <w:rFonts w:ascii="Times New Roman" w:hAnsi="Times New Roman"/>
      <w:lang w:val="en-GB"/>
    </w:rPr>
  </w:style>
  <w:style w:type="paragraph" w:styleId="BodyText">
    <w:name w:val="Body Text"/>
    <w:basedOn w:val="Normal"/>
    <w:rsid w:val="00D96271"/>
    <w:pPr>
      <w:tabs>
        <w:tab w:val="clear" w:pos="567"/>
      </w:tabs>
      <w:overflowPunct/>
      <w:autoSpaceDE/>
      <w:autoSpaceDN/>
      <w:adjustRightInd/>
      <w:textAlignment w:val="auto"/>
    </w:pPr>
  </w:style>
  <w:style w:type="paragraph" w:customStyle="1" w:styleId="Reference">
    <w:name w:val="Reference"/>
    <w:basedOn w:val="BodyText"/>
    <w:rsid w:val="00D96271"/>
    <w:pPr>
      <w:spacing w:before="360"/>
    </w:pPr>
    <w:rPr>
      <w:rFonts w:ascii="Arial" w:hAnsi="Arial"/>
      <w:b/>
      <w:lang w:val="en-GB"/>
    </w:rPr>
  </w:style>
  <w:style w:type="paragraph" w:customStyle="1" w:styleId="LDEndLine">
    <w:name w:val="LDEndLine"/>
    <w:basedOn w:val="BodyText"/>
    <w:rsid w:val="00D96271"/>
    <w:pPr>
      <w:pBdr>
        <w:bottom w:val="single" w:sz="2" w:space="0" w:color="auto"/>
      </w:pBdr>
    </w:pPr>
    <w:rPr>
      <w:rFonts w:ascii="Times New Roman" w:hAnsi="Times New Roman"/>
    </w:rPr>
  </w:style>
  <w:style w:type="paragraph" w:styleId="Title">
    <w:name w:val="Title"/>
    <w:basedOn w:val="BodyText"/>
    <w:next w:val="BodyText"/>
    <w:qFormat/>
    <w:rsid w:val="00D96271"/>
    <w:pPr>
      <w:spacing w:before="120" w:after="60"/>
      <w:outlineLvl w:val="0"/>
    </w:pPr>
    <w:rPr>
      <w:rFonts w:ascii="Arial" w:hAnsi="Arial" w:cs="Arial"/>
      <w:bCs/>
      <w:kern w:val="28"/>
      <w:szCs w:val="32"/>
    </w:rPr>
  </w:style>
  <w:style w:type="paragraph" w:customStyle="1" w:styleId="LDTitle">
    <w:name w:val="LDTitle"/>
    <w:rsid w:val="00D96271"/>
    <w:pPr>
      <w:spacing w:before="1320" w:after="480"/>
    </w:pPr>
    <w:rPr>
      <w:rFonts w:ascii="Arial" w:hAnsi="Arial"/>
      <w:sz w:val="24"/>
      <w:szCs w:val="24"/>
      <w:lang w:eastAsia="en-US"/>
    </w:rPr>
  </w:style>
  <w:style w:type="paragraph" w:customStyle="1" w:styleId="LDReference">
    <w:name w:val="LDReference"/>
    <w:basedOn w:val="LDTitle"/>
    <w:rsid w:val="00D96271"/>
    <w:pPr>
      <w:spacing w:before="120"/>
      <w:ind w:left="1843"/>
    </w:pPr>
    <w:rPr>
      <w:rFonts w:ascii="Times New Roman" w:hAnsi="Times New Roman"/>
      <w:sz w:val="20"/>
      <w:szCs w:val="20"/>
    </w:rPr>
  </w:style>
  <w:style w:type="paragraph" w:customStyle="1" w:styleId="LDBodytext">
    <w:name w:val="LDBody text"/>
    <w:link w:val="LDBodytextChar"/>
    <w:rsid w:val="00D96271"/>
    <w:rPr>
      <w:sz w:val="24"/>
      <w:szCs w:val="24"/>
      <w:lang w:eastAsia="en-US"/>
    </w:rPr>
  </w:style>
  <w:style w:type="paragraph" w:customStyle="1" w:styleId="LDDate">
    <w:name w:val="LDDate"/>
    <w:basedOn w:val="LDBodytext"/>
    <w:link w:val="LDDateChar"/>
    <w:rsid w:val="00D96271"/>
    <w:pPr>
      <w:spacing w:before="240"/>
    </w:pPr>
  </w:style>
  <w:style w:type="paragraph" w:customStyle="1" w:styleId="LDP1a">
    <w:name w:val="LDP1 (a)"/>
    <w:basedOn w:val="LDClause"/>
    <w:link w:val="LDP1aChar"/>
    <w:rsid w:val="00C00DB5"/>
    <w:pPr>
      <w:tabs>
        <w:tab w:val="clear" w:pos="737"/>
        <w:tab w:val="left" w:pos="1191"/>
      </w:tabs>
      <w:ind w:left="1190" w:hanging="510"/>
    </w:pPr>
  </w:style>
  <w:style w:type="paragraph" w:customStyle="1" w:styleId="LDFollowing">
    <w:name w:val="LDFollowing"/>
    <w:basedOn w:val="LDDate"/>
    <w:next w:val="LDBodytext"/>
    <w:rsid w:val="00D96271"/>
    <w:pPr>
      <w:spacing w:before="60"/>
    </w:pPr>
  </w:style>
  <w:style w:type="paragraph" w:customStyle="1" w:styleId="LDScheduleheading">
    <w:name w:val="LDSchedule heading"/>
    <w:basedOn w:val="LDTitle"/>
    <w:next w:val="LDBodytext"/>
    <w:link w:val="LDScheduleheadingChar"/>
    <w:rsid w:val="00D96271"/>
    <w:pPr>
      <w:keepNext/>
      <w:tabs>
        <w:tab w:val="left" w:pos="1843"/>
      </w:tabs>
      <w:spacing w:before="480" w:after="120"/>
      <w:ind w:left="1843" w:hanging="1843"/>
    </w:pPr>
    <w:rPr>
      <w:rFonts w:cs="Arial"/>
      <w:b/>
    </w:rPr>
  </w:style>
  <w:style w:type="paragraph" w:customStyle="1" w:styleId="LDTableheading">
    <w:name w:val="LDTableheading"/>
    <w:basedOn w:val="LDBodytext"/>
    <w:rsid w:val="00D96271"/>
    <w:pPr>
      <w:keepNext/>
      <w:tabs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spacing w:before="120" w:after="60"/>
    </w:pPr>
    <w:rPr>
      <w:b/>
    </w:rPr>
  </w:style>
  <w:style w:type="paragraph" w:customStyle="1" w:styleId="LDTabletext">
    <w:name w:val="LDTabletext"/>
    <w:basedOn w:val="LDBodytext"/>
    <w:rsid w:val="00D96271"/>
    <w:pPr>
      <w:tabs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spacing w:before="60" w:after="60"/>
    </w:pPr>
  </w:style>
  <w:style w:type="paragraph" w:customStyle="1" w:styleId="LDSignatory">
    <w:name w:val="LDSignatory"/>
    <w:basedOn w:val="LDBodytext"/>
    <w:next w:val="LDBodytext"/>
    <w:rsid w:val="00D96271"/>
    <w:pPr>
      <w:keepNext/>
      <w:spacing w:before="900"/>
    </w:pPr>
  </w:style>
  <w:style w:type="character" w:customStyle="1" w:styleId="LDCitation">
    <w:name w:val="LDCitation"/>
    <w:rsid w:val="00D96271"/>
    <w:rPr>
      <w:i/>
      <w:iCs/>
    </w:rPr>
  </w:style>
  <w:style w:type="paragraph" w:customStyle="1" w:styleId="LDFooter">
    <w:name w:val="LDFooter"/>
    <w:basedOn w:val="LDBodytext"/>
    <w:rsid w:val="00D96271"/>
    <w:pPr>
      <w:tabs>
        <w:tab w:val="right" w:pos="8505"/>
      </w:tabs>
    </w:pPr>
    <w:rPr>
      <w:sz w:val="20"/>
    </w:rPr>
  </w:style>
  <w:style w:type="paragraph" w:customStyle="1" w:styleId="LDP2i">
    <w:name w:val="LDP2 (i)"/>
    <w:basedOn w:val="LDP1a0"/>
    <w:link w:val="LDP2iChar"/>
    <w:rsid w:val="00D96271"/>
    <w:pPr>
      <w:tabs>
        <w:tab w:val="clear" w:pos="1191"/>
        <w:tab w:val="right" w:pos="1418"/>
        <w:tab w:val="left" w:pos="1559"/>
      </w:tabs>
      <w:ind w:left="1588" w:hanging="1134"/>
    </w:pPr>
  </w:style>
  <w:style w:type="paragraph" w:customStyle="1" w:styleId="LDDescription">
    <w:name w:val="LD Description"/>
    <w:basedOn w:val="LDTitle"/>
    <w:rsid w:val="00D96271"/>
    <w:pPr>
      <w:pBdr>
        <w:bottom w:val="single" w:sz="4" w:space="3" w:color="auto"/>
      </w:pBdr>
      <w:spacing w:before="360" w:after="120"/>
    </w:pPr>
    <w:rPr>
      <w:b/>
    </w:rPr>
  </w:style>
  <w:style w:type="paragraph" w:customStyle="1" w:styleId="LDClauseHeading">
    <w:name w:val="LDClauseHeading"/>
    <w:basedOn w:val="LDTitle"/>
    <w:next w:val="LDClause"/>
    <w:link w:val="LDClauseHeadingChar"/>
    <w:rsid w:val="00D96271"/>
    <w:pPr>
      <w:keepNext/>
      <w:tabs>
        <w:tab w:val="left" w:pos="737"/>
      </w:tabs>
      <w:spacing w:before="180" w:after="60"/>
      <w:ind w:left="737" w:hanging="737"/>
    </w:pPr>
    <w:rPr>
      <w:b/>
    </w:rPr>
  </w:style>
  <w:style w:type="paragraph" w:customStyle="1" w:styleId="LDClause">
    <w:name w:val="LDClause"/>
    <w:basedOn w:val="LDBodytext"/>
    <w:link w:val="LDClauseChar"/>
    <w:rsid w:val="00D96271"/>
    <w:pPr>
      <w:tabs>
        <w:tab w:val="right" w:pos="454"/>
        <w:tab w:val="left" w:pos="737"/>
      </w:tabs>
      <w:spacing w:before="60" w:after="60"/>
      <w:ind w:left="737" w:hanging="1021"/>
    </w:pPr>
  </w:style>
  <w:style w:type="paragraph" w:customStyle="1" w:styleId="LDP3A">
    <w:name w:val="LDP3 (A)"/>
    <w:basedOn w:val="LDP2i"/>
    <w:rsid w:val="00D96271"/>
    <w:pPr>
      <w:tabs>
        <w:tab w:val="clear" w:pos="1418"/>
        <w:tab w:val="clear" w:pos="1559"/>
        <w:tab w:val="left" w:pos="1985"/>
      </w:tabs>
      <w:ind w:left="1985" w:hanging="567"/>
    </w:pPr>
  </w:style>
  <w:style w:type="paragraph" w:customStyle="1" w:styleId="LDScheduleClause">
    <w:name w:val="LDScheduleClause"/>
    <w:basedOn w:val="LDClause"/>
    <w:link w:val="LDScheduleClauseChar"/>
    <w:rsid w:val="00D96271"/>
    <w:pPr>
      <w:ind w:left="738" w:hanging="851"/>
    </w:pPr>
  </w:style>
  <w:style w:type="paragraph" w:styleId="BalloonText">
    <w:name w:val="Balloon Text"/>
    <w:basedOn w:val="Normal"/>
    <w:semiHidden/>
    <w:rsid w:val="00D96271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rsid w:val="00D96271"/>
    <w:pPr>
      <w:spacing w:after="120"/>
      <w:ind w:left="1440" w:right="1440"/>
    </w:pPr>
  </w:style>
  <w:style w:type="paragraph" w:styleId="BodyText2">
    <w:name w:val="Body Text 2"/>
    <w:basedOn w:val="Normal"/>
    <w:rsid w:val="00D96271"/>
    <w:pPr>
      <w:spacing w:after="120" w:line="480" w:lineRule="auto"/>
    </w:pPr>
  </w:style>
  <w:style w:type="paragraph" w:styleId="BodyText3">
    <w:name w:val="Body Text 3"/>
    <w:basedOn w:val="Normal"/>
    <w:rsid w:val="00D96271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D96271"/>
    <w:pPr>
      <w:tabs>
        <w:tab w:val="left" w:pos="567"/>
      </w:tabs>
      <w:overflowPunct w:val="0"/>
      <w:autoSpaceDE w:val="0"/>
      <w:autoSpaceDN w:val="0"/>
      <w:adjustRightInd w:val="0"/>
      <w:spacing w:after="120"/>
      <w:ind w:firstLine="210"/>
      <w:textAlignment w:val="baseline"/>
    </w:pPr>
    <w:rPr>
      <w:szCs w:val="20"/>
    </w:rPr>
  </w:style>
  <w:style w:type="paragraph" w:styleId="BodyTextIndent">
    <w:name w:val="Body Text Indent"/>
    <w:basedOn w:val="Normal"/>
    <w:rsid w:val="00D96271"/>
    <w:pPr>
      <w:spacing w:after="120"/>
      <w:ind w:left="283"/>
    </w:pPr>
  </w:style>
  <w:style w:type="paragraph" w:styleId="BodyTextFirstIndent2">
    <w:name w:val="Body Text First Indent 2"/>
    <w:basedOn w:val="BodyTextIndent"/>
    <w:rsid w:val="00D96271"/>
    <w:pPr>
      <w:ind w:firstLine="210"/>
    </w:pPr>
  </w:style>
  <w:style w:type="paragraph" w:styleId="BodyTextIndent2">
    <w:name w:val="Body Text Indent 2"/>
    <w:basedOn w:val="Normal"/>
    <w:rsid w:val="00D96271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D96271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D96271"/>
    <w:rPr>
      <w:b/>
      <w:bCs/>
      <w:sz w:val="20"/>
    </w:rPr>
  </w:style>
  <w:style w:type="paragraph" w:styleId="Closing">
    <w:name w:val="Closing"/>
    <w:basedOn w:val="Normal"/>
    <w:rsid w:val="00D96271"/>
    <w:pPr>
      <w:ind w:left="4252"/>
    </w:pPr>
  </w:style>
  <w:style w:type="paragraph" w:styleId="CommentText">
    <w:name w:val="annotation text"/>
    <w:basedOn w:val="Normal"/>
    <w:semiHidden/>
    <w:rsid w:val="00D96271"/>
    <w:rPr>
      <w:sz w:val="20"/>
    </w:rPr>
  </w:style>
  <w:style w:type="paragraph" w:styleId="CommentSubject">
    <w:name w:val="annotation subject"/>
    <w:basedOn w:val="CommentText"/>
    <w:next w:val="CommentText"/>
    <w:semiHidden/>
    <w:rsid w:val="00D96271"/>
    <w:rPr>
      <w:b/>
      <w:bCs/>
    </w:rPr>
  </w:style>
  <w:style w:type="paragraph" w:styleId="Date">
    <w:name w:val="Date"/>
    <w:basedOn w:val="Normal"/>
    <w:next w:val="Normal"/>
    <w:rsid w:val="00D96271"/>
  </w:style>
  <w:style w:type="paragraph" w:styleId="DocumentMap">
    <w:name w:val="Document Map"/>
    <w:basedOn w:val="Normal"/>
    <w:semiHidden/>
    <w:rsid w:val="00D96271"/>
    <w:pPr>
      <w:shd w:val="clear" w:color="auto" w:fill="000080"/>
    </w:pPr>
    <w:rPr>
      <w:rFonts w:ascii="Tahoma" w:hAnsi="Tahoma" w:cs="Tahoma"/>
      <w:sz w:val="20"/>
    </w:rPr>
  </w:style>
  <w:style w:type="paragraph" w:styleId="E-mailSignature">
    <w:name w:val="E-mail Signature"/>
    <w:basedOn w:val="Normal"/>
    <w:rsid w:val="00D96271"/>
  </w:style>
  <w:style w:type="paragraph" w:styleId="EndnoteText">
    <w:name w:val="endnote text"/>
    <w:basedOn w:val="Normal"/>
    <w:semiHidden/>
    <w:rsid w:val="00D96271"/>
    <w:rPr>
      <w:sz w:val="20"/>
    </w:rPr>
  </w:style>
  <w:style w:type="paragraph" w:styleId="EnvelopeAddress">
    <w:name w:val="envelope address"/>
    <w:basedOn w:val="Normal"/>
    <w:rsid w:val="00D96271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D96271"/>
    <w:rPr>
      <w:rFonts w:ascii="Arial" w:hAnsi="Arial" w:cs="Arial"/>
      <w:sz w:val="20"/>
    </w:rPr>
  </w:style>
  <w:style w:type="paragraph" w:styleId="FootnoteText">
    <w:name w:val="footnote text"/>
    <w:basedOn w:val="Normal"/>
    <w:semiHidden/>
    <w:rsid w:val="00D96271"/>
    <w:rPr>
      <w:sz w:val="20"/>
    </w:rPr>
  </w:style>
  <w:style w:type="paragraph" w:styleId="HTMLAddress">
    <w:name w:val="HTML Address"/>
    <w:basedOn w:val="Normal"/>
    <w:rsid w:val="00D96271"/>
    <w:rPr>
      <w:i/>
      <w:iCs/>
    </w:rPr>
  </w:style>
  <w:style w:type="paragraph" w:styleId="HTMLPreformatted">
    <w:name w:val="HTML Preformatted"/>
    <w:basedOn w:val="Normal"/>
    <w:rsid w:val="00D96271"/>
    <w:rPr>
      <w:rFonts w:ascii="Courier New" w:hAnsi="Courier New" w:cs="Courier New"/>
      <w:sz w:val="20"/>
    </w:rPr>
  </w:style>
  <w:style w:type="paragraph" w:styleId="Index1">
    <w:name w:val="index 1"/>
    <w:basedOn w:val="Normal"/>
    <w:next w:val="Normal"/>
    <w:autoRedefine/>
    <w:semiHidden/>
    <w:rsid w:val="00D96271"/>
    <w:pPr>
      <w:tabs>
        <w:tab w:val="clear" w:pos="567"/>
      </w:tabs>
      <w:ind w:left="260" w:hanging="260"/>
    </w:pPr>
  </w:style>
  <w:style w:type="paragraph" w:styleId="Index2">
    <w:name w:val="index 2"/>
    <w:basedOn w:val="Normal"/>
    <w:next w:val="Normal"/>
    <w:autoRedefine/>
    <w:semiHidden/>
    <w:rsid w:val="00D96271"/>
    <w:pPr>
      <w:tabs>
        <w:tab w:val="clear" w:pos="567"/>
      </w:tabs>
      <w:ind w:left="520" w:hanging="260"/>
    </w:pPr>
  </w:style>
  <w:style w:type="paragraph" w:styleId="Index3">
    <w:name w:val="index 3"/>
    <w:basedOn w:val="Normal"/>
    <w:next w:val="Normal"/>
    <w:autoRedefine/>
    <w:semiHidden/>
    <w:rsid w:val="00D96271"/>
    <w:pPr>
      <w:tabs>
        <w:tab w:val="clear" w:pos="567"/>
      </w:tabs>
      <w:ind w:left="780" w:hanging="260"/>
    </w:pPr>
  </w:style>
  <w:style w:type="paragraph" w:styleId="Index4">
    <w:name w:val="index 4"/>
    <w:basedOn w:val="Normal"/>
    <w:next w:val="Normal"/>
    <w:autoRedefine/>
    <w:semiHidden/>
    <w:rsid w:val="00D96271"/>
    <w:pPr>
      <w:tabs>
        <w:tab w:val="clear" w:pos="567"/>
      </w:tabs>
      <w:ind w:left="1040" w:hanging="260"/>
    </w:pPr>
  </w:style>
  <w:style w:type="paragraph" w:styleId="Index5">
    <w:name w:val="index 5"/>
    <w:basedOn w:val="Normal"/>
    <w:next w:val="Normal"/>
    <w:autoRedefine/>
    <w:semiHidden/>
    <w:rsid w:val="00D96271"/>
    <w:pPr>
      <w:tabs>
        <w:tab w:val="clear" w:pos="567"/>
      </w:tabs>
      <w:ind w:left="1300" w:hanging="260"/>
    </w:pPr>
  </w:style>
  <w:style w:type="paragraph" w:styleId="Index6">
    <w:name w:val="index 6"/>
    <w:basedOn w:val="Normal"/>
    <w:next w:val="Normal"/>
    <w:autoRedefine/>
    <w:semiHidden/>
    <w:rsid w:val="00D96271"/>
    <w:pPr>
      <w:tabs>
        <w:tab w:val="clear" w:pos="567"/>
      </w:tabs>
      <w:ind w:left="1560" w:hanging="260"/>
    </w:pPr>
  </w:style>
  <w:style w:type="paragraph" w:styleId="Index7">
    <w:name w:val="index 7"/>
    <w:basedOn w:val="Normal"/>
    <w:next w:val="Normal"/>
    <w:autoRedefine/>
    <w:semiHidden/>
    <w:rsid w:val="00D96271"/>
    <w:pPr>
      <w:tabs>
        <w:tab w:val="clear" w:pos="567"/>
      </w:tabs>
      <w:ind w:left="1820" w:hanging="260"/>
    </w:pPr>
  </w:style>
  <w:style w:type="paragraph" w:styleId="Index8">
    <w:name w:val="index 8"/>
    <w:basedOn w:val="Normal"/>
    <w:next w:val="Normal"/>
    <w:autoRedefine/>
    <w:semiHidden/>
    <w:rsid w:val="00D96271"/>
    <w:pPr>
      <w:tabs>
        <w:tab w:val="clear" w:pos="567"/>
      </w:tabs>
      <w:ind w:left="2080" w:hanging="260"/>
    </w:pPr>
  </w:style>
  <w:style w:type="paragraph" w:styleId="Index9">
    <w:name w:val="index 9"/>
    <w:basedOn w:val="Normal"/>
    <w:next w:val="Normal"/>
    <w:autoRedefine/>
    <w:semiHidden/>
    <w:rsid w:val="00D96271"/>
    <w:pPr>
      <w:tabs>
        <w:tab w:val="clear" w:pos="567"/>
      </w:tabs>
      <w:ind w:left="2340" w:hanging="260"/>
    </w:pPr>
  </w:style>
  <w:style w:type="paragraph" w:styleId="IndexHeading">
    <w:name w:val="index heading"/>
    <w:basedOn w:val="Normal"/>
    <w:next w:val="Index1"/>
    <w:semiHidden/>
    <w:rsid w:val="00D96271"/>
    <w:rPr>
      <w:rFonts w:ascii="Arial" w:hAnsi="Arial" w:cs="Arial"/>
      <w:b/>
      <w:bCs/>
    </w:rPr>
  </w:style>
  <w:style w:type="paragraph" w:styleId="List">
    <w:name w:val="List"/>
    <w:basedOn w:val="Normal"/>
    <w:rsid w:val="00D96271"/>
    <w:pPr>
      <w:ind w:left="283" w:hanging="283"/>
    </w:pPr>
  </w:style>
  <w:style w:type="paragraph" w:styleId="List2">
    <w:name w:val="List 2"/>
    <w:basedOn w:val="Normal"/>
    <w:rsid w:val="00D96271"/>
    <w:pPr>
      <w:ind w:left="566" w:hanging="283"/>
    </w:pPr>
  </w:style>
  <w:style w:type="paragraph" w:styleId="List3">
    <w:name w:val="List 3"/>
    <w:basedOn w:val="Normal"/>
    <w:rsid w:val="00D96271"/>
    <w:pPr>
      <w:ind w:left="849" w:hanging="283"/>
    </w:pPr>
  </w:style>
  <w:style w:type="paragraph" w:styleId="List4">
    <w:name w:val="List 4"/>
    <w:basedOn w:val="Normal"/>
    <w:rsid w:val="00D96271"/>
    <w:pPr>
      <w:ind w:left="1132" w:hanging="283"/>
    </w:pPr>
  </w:style>
  <w:style w:type="paragraph" w:styleId="List5">
    <w:name w:val="List 5"/>
    <w:basedOn w:val="Normal"/>
    <w:rsid w:val="00D96271"/>
    <w:pPr>
      <w:ind w:left="1415" w:hanging="283"/>
    </w:pPr>
  </w:style>
  <w:style w:type="paragraph" w:styleId="ListBullet">
    <w:name w:val="List Bullet"/>
    <w:basedOn w:val="Normal"/>
    <w:rsid w:val="00D96271"/>
    <w:pPr>
      <w:numPr>
        <w:numId w:val="2"/>
      </w:numPr>
    </w:pPr>
  </w:style>
  <w:style w:type="paragraph" w:styleId="ListBullet2">
    <w:name w:val="List Bullet 2"/>
    <w:basedOn w:val="Normal"/>
    <w:rsid w:val="00D96271"/>
    <w:pPr>
      <w:numPr>
        <w:numId w:val="3"/>
      </w:numPr>
    </w:pPr>
  </w:style>
  <w:style w:type="paragraph" w:styleId="ListBullet3">
    <w:name w:val="List Bullet 3"/>
    <w:basedOn w:val="Normal"/>
    <w:rsid w:val="00D96271"/>
    <w:pPr>
      <w:numPr>
        <w:numId w:val="4"/>
      </w:numPr>
    </w:pPr>
  </w:style>
  <w:style w:type="paragraph" w:styleId="ListBullet4">
    <w:name w:val="List Bullet 4"/>
    <w:basedOn w:val="Normal"/>
    <w:rsid w:val="00D96271"/>
    <w:pPr>
      <w:numPr>
        <w:numId w:val="5"/>
      </w:numPr>
    </w:pPr>
  </w:style>
  <w:style w:type="paragraph" w:styleId="ListBullet5">
    <w:name w:val="List Bullet 5"/>
    <w:basedOn w:val="Normal"/>
    <w:rsid w:val="00D96271"/>
    <w:pPr>
      <w:numPr>
        <w:numId w:val="6"/>
      </w:numPr>
    </w:pPr>
  </w:style>
  <w:style w:type="paragraph" w:styleId="ListContinue">
    <w:name w:val="List Continue"/>
    <w:basedOn w:val="Normal"/>
    <w:rsid w:val="00D96271"/>
    <w:pPr>
      <w:spacing w:after="120"/>
      <w:ind w:left="283"/>
    </w:pPr>
  </w:style>
  <w:style w:type="paragraph" w:styleId="ListContinue2">
    <w:name w:val="List Continue 2"/>
    <w:basedOn w:val="Normal"/>
    <w:rsid w:val="00D96271"/>
    <w:pPr>
      <w:spacing w:after="120"/>
      <w:ind w:left="566"/>
    </w:pPr>
  </w:style>
  <w:style w:type="paragraph" w:styleId="ListContinue3">
    <w:name w:val="List Continue 3"/>
    <w:basedOn w:val="Normal"/>
    <w:rsid w:val="00D96271"/>
    <w:pPr>
      <w:spacing w:after="120"/>
      <w:ind w:left="849"/>
    </w:pPr>
  </w:style>
  <w:style w:type="paragraph" w:styleId="ListContinue4">
    <w:name w:val="List Continue 4"/>
    <w:basedOn w:val="Normal"/>
    <w:rsid w:val="00D96271"/>
    <w:pPr>
      <w:spacing w:after="120"/>
      <w:ind w:left="1132"/>
    </w:pPr>
  </w:style>
  <w:style w:type="paragraph" w:styleId="ListContinue5">
    <w:name w:val="List Continue 5"/>
    <w:basedOn w:val="Normal"/>
    <w:rsid w:val="00D96271"/>
    <w:pPr>
      <w:spacing w:after="120"/>
      <w:ind w:left="1415"/>
    </w:pPr>
  </w:style>
  <w:style w:type="paragraph" w:styleId="ListNumber">
    <w:name w:val="List Number"/>
    <w:basedOn w:val="Normal"/>
    <w:rsid w:val="00D96271"/>
    <w:pPr>
      <w:numPr>
        <w:numId w:val="7"/>
      </w:numPr>
    </w:pPr>
  </w:style>
  <w:style w:type="paragraph" w:styleId="ListNumber2">
    <w:name w:val="List Number 2"/>
    <w:basedOn w:val="Normal"/>
    <w:rsid w:val="00D96271"/>
    <w:pPr>
      <w:numPr>
        <w:numId w:val="8"/>
      </w:numPr>
    </w:pPr>
  </w:style>
  <w:style w:type="paragraph" w:styleId="ListNumber3">
    <w:name w:val="List Number 3"/>
    <w:basedOn w:val="Normal"/>
    <w:rsid w:val="00D96271"/>
    <w:pPr>
      <w:numPr>
        <w:numId w:val="9"/>
      </w:numPr>
    </w:pPr>
  </w:style>
  <w:style w:type="paragraph" w:styleId="ListNumber4">
    <w:name w:val="List Number 4"/>
    <w:basedOn w:val="Normal"/>
    <w:rsid w:val="00D96271"/>
    <w:pPr>
      <w:numPr>
        <w:numId w:val="10"/>
      </w:numPr>
    </w:pPr>
  </w:style>
  <w:style w:type="paragraph" w:styleId="ListNumber5">
    <w:name w:val="List Number 5"/>
    <w:basedOn w:val="Normal"/>
    <w:rsid w:val="00D96271"/>
    <w:pPr>
      <w:numPr>
        <w:numId w:val="11"/>
      </w:numPr>
    </w:pPr>
  </w:style>
  <w:style w:type="paragraph" w:styleId="MacroText">
    <w:name w:val="macro"/>
    <w:semiHidden/>
    <w:rsid w:val="00D962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lang w:eastAsia="en-US"/>
    </w:rPr>
  </w:style>
  <w:style w:type="paragraph" w:styleId="MessageHeader">
    <w:name w:val="Message Header"/>
    <w:basedOn w:val="Normal"/>
    <w:rsid w:val="00D962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rsid w:val="00D96271"/>
    <w:rPr>
      <w:rFonts w:ascii="Times New Roman" w:hAnsi="Times New Roman"/>
    </w:rPr>
  </w:style>
  <w:style w:type="paragraph" w:styleId="NormalIndent">
    <w:name w:val="Normal Indent"/>
    <w:basedOn w:val="Normal"/>
    <w:rsid w:val="00D96271"/>
    <w:pPr>
      <w:ind w:left="720"/>
    </w:pPr>
  </w:style>
  <w:style w:type="paragraph" w:styleId="NoteHeading">
    <w:name w:val="Note Heading"/>
    <w:basedOn w:val="Normal"/>
    <w:next w:val="Normal"/>
    <w:rsid w:val="00D96271"/>
  </w:style>
  <w:style w:type="paragraph" w:styleId="PlainText">
    <w:name w:val="Plain Text"/>
    <w:basedOn w:val="Normal"/>
    <w:rsid w:val="00D96271"/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  <w:rsid w:val="00D96271"/>
  </w:style>
  <w:style w:type="paragraph" w:styleId="Signature">
    <w:name w:val="Signature"/>
    <w:basedOn w:val="Normal"/>
    <w:rsid w:val="00D96271"/>
    <w:pPr>
      <w:ind w:left="4252"/>
    </w:pPr>
  </w:style>
  <w:style w:type="paragraph" w:styleId="Subtitle">
    <w:name w:val="Subtitle"/>
    <w:basedOn w:val="Normal"/>
    <w:qFormat/>
    <w:rsid w:val="00D96271"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rsid w:val="00D96271"/>
    <w:pPr>
      <w:tabs>
        <w:tab w:val="clear" w:pos="567"/>
      </w:tabs>
      <w:ind w:left="260" w:hanging="260"/>
    </w:pPr>
  </w:style>
  <w:style w:type="paragraph" w:styleId="TableofFigures">
    <w:name w:val="table of figures"/>
    <w:basedOn w:val="Normal"/>
    <w:next w:val="Normal"/>
    <w:semiHidden/>
    <w:rsid w:val="00D96271"/>
    <w:pPr>
      <w:tabs>
        <w:tab w:val="clear" w:pos="567"/>
      </w:tabs>
    </w:pPr>
  </w:style>
  <w:style w:type="paragraph" w:styleId="TOAHeading">
    <w:name w:val="toa heading"/>
    <w:basedOn w:val="Normal"/>
    <w:next w:val="Normal"/>
    <w:semiHidden/>
    <w:rsid w:val="00D96271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D96271"/>
    <w:pPr>
      <w:tabs>
        <w:tab w:val="clear" w:pos="567"/>
      </w:tabs>
    </w:pPr>
  </w:style>
  <w:style w:type="paragraph" w:styleId="TOC2">
    <w:name w:val="toc 2"/>
    <w:basedOn w:val="Normal"/>
    <w:next w:val="Normal"/>
    <w:autoRedefine/>
    <w:semiHidden/>
    <w:rsid w:val="00D96271"/>
    <w:pPr>
      <w:tabs>
        <w:tab w:val="clear" w:pos="567"/>
      </w:tabs>
      <w:ind w:left="260"/>
    </w:pPr>
  </w:style>
  <w:style w:type="paragraph" w:styleId="TOC3">
    <w:name w:val="toc 3"/>
    <w:basedOn w:val="Normal"/>
    <w:next w:val="Normal"/>
    <w:autoRedefine/>
    <w:semiHidden/>
    <w:rsid w:val="00D96271"/>
    <w:pPr>
      <w:tabs>
        <w:tab w:val="clear" w:pos="567"/>
      </w:tabs>
      <w:ind w:left="520"/>
    </w:pPr>
  </w:style>
  <w:style w:type="paragraph" w:styleId="TOC4">
    <w:name w:val="toc 4"/>
    <w:basedOn w:val="Normal"/>
    <w:next w:val="Normal"/>
    <w:autoRedefine/>
    <w:semiHidden/>
    <w:rsid w:val="00D96271"/>
    <w:pPr>
      <w:tabs>
        <w:tab w:val="clear" w:pos="567"/>
      </w:tabs>
      <w:ind w:left="780"/>
    </w:pPr>
  </w:style>
  <w:style w:type="paragraph" w:styleId="TOC5">
    <w:name w:val="toc 5"/>
    <w:basedOn w:val="Normal"/>
    <w:next w:val="Normal"/>
    <w:autoRedefine/>
    <w:semiHidden/>
    <w:rsid w:val="00D96271"/>
    <w:pPr>
      <w:tabs>
        <w:tab w:val="clear" w:pos="567"/>
      </w:tabs>
      <w:ind w:left="1040"/>
    </w:pPr>
  </w:style>
  <w:style w:type="paragraph" w:styleId="TOC6">
    <w:name w:val="toc 6"/>
    <w:basedOn w:val="Normal"/>
    <w:next w:val="Normal"/>
    <w:autoRedefine/>
    <w:semiHidden/>
    <w:rsid w:val="00D96271"/>
    <w:pPr>
      <w:tabs>
        <w:tab w:val="clear" w:pos="567"/>
      </w:tabs>
      <w:ind w:left="1300"/>
    </w:pPr>
  </w:style>
  <w:style w:type="paragraph" w:styleId="TOC7">
    <w:name w:val="toc 7"/>
    <w:basedOn w:val="Normal"/>
    <w:next w:val="Normal"/>
    <w:autoRedefine/>
    <w:semiHidden/>
    <w:rsid w:val="00D96271"/>
    <w:pPr>
      <w:tabs>
        <w:tab w:val="clear" w:pos="567"/>
      </w:tabs>
      <w:ind w:left="1560"/>
    </w:pPr>
  </w:style>
  <w:style w:type="paragraph" w:styleId="TOC8">
    <w:name w:val="toc 8"/>
    <w:basedOn w:val="Normal"/>
    <w:next w:val="Normal"/>
    <w:autoRedefine/>
    <w:semiHidden/>
    <w:rsid w:val="00D96271"/>
    <w:pPr>
      <w:tabs>
        <w:tab w:val="clear" w:pos="567"/>
      </w:tabs>
      <w:ind w:left="1820"/>
    </w:pPr>
  </w:style>
  <w:style w:type="paragraph" w:styleId="TOC9">
    <w:name w:val="toc 9"/>
    <w:basedOn w:val="Normal"/>
    <w:next w:val="Normal"/>
    <w:autoRedefine/>
    <w:semiHidden/>
    <w:rsid w:val="00D96271"/>
    <w:pPr>
      <w:tabs>
        <w:tab w:val="clear" w:pos="567"/>
      </w:tabs>
      <w:ind w:left="2080"/>
    </w:pPr>
  </w:style>
  <w:style w:type="paragraph" w:customStyle="1" w:styleId="LDScheduleClauseHead">
    <w:name w:val="LDScheduleClauseHead"/>
    <w:basedOn w:val="LDClauseHeading"/>
    <w:next w:val="LDScheduleClause"/>
    <w:rsid w:val="00D96271"/>
  </w:style>
  <w:style w:type="paragraph" w:customStyle="1" w:styleId="LDdefinition">
    <w:name w:val="LDdefinition"/>
    <w:basedOn w:val="LDClause"/>
    <w:link w:val="LDdefinitionChar"/>
    <w:rsid w:val="00D96271"/>
    <w:pPr>
      <w:tabs>
        <w:tab w:val="clear" w:pos="454"/>
        <w:tab w:val="clear" w:pos="737"/>
      </w:tabs>
      <w:ind w:firstLine="0"/>
    </w:pPr>
  </w:style>
  <w:style w:type="paragraph" w:customStyle="1" w:styleId="LDSubclauseHead">
    <w:name w:val="LDSubclauseHead"/>
    <w:basedOn w:val="LDClauseHeading"/>
    <w:rsid w:val="00D96271"/>
    <w:rPr>
      <w:b w:val="0"/>
    </w:rPr>
  </w:style>
  <w:style w:type="paragraph" w:customStyle="1" w:styleId="LDSchedSubclHead">
    <w:name w:val="LDSchedSubclHead"/>
    <w:basedOn w:val="LDScheduleClauseHead"/>
    <w:rsid w:val="00D96271"/>
    <w:pPr>
      <w:tabs>
        <w:tab w:val="clear" w:pos="737"/>
        <w:tab w:val="left" w:pos="851"/>
      </w:tabs>
      <w:ind w:left="284"/>
    </w:pPr>
    <w:rPr>
      <w:b w:val="0"/>
    </w:rPr>
  </w:style>
  <w:style w:type="paragraph" w:customStyle="1" w:styleId="LDAmendHeading">
    <w:name w:val="LDAmendHeading"/>
    <w:basedOn w:val="LDTitle"/>
    <w:next w:val="LDAmendInstruction"/>
    <w:rsid w:val="00D96271"/>
    <w:pPr>
      <w:keepNext/>
      <w:spacing w:before="180" w:after="60"/>
      <w:ind w:left="720" w:hanging="720"/>
    </w:pPr>
    <w:rPr>
      <w:b/>
    </w:rPr>
  </w:style>
  <w:style w:type="paragraph" w:customStyle="1" w:styleId="LDP1a0">
    <w:name w:val="LDP1(a)"/>
    <w:basedOn w:val="LDClause"/>
    <w:link w:val="LDP1aChar0"/>
    <w:rsid w:val="00D96271"/>
    <w:pPr>
      <w:tabs>
        <w:tab w:val="clear" w:pos="454"/>
        <w:tab w:val="clear" w:pos="737"/>
        <w:tab w:val="left" w:pos="1191"/>
      </w:tabs>
      <w:ind w:left="1191" w:hanging="454"/>
    </w:pPr>
  </w:style>
  <w:style w:type="paragraph" w:customStyle="1" w:styleId="LDP2i0">
    <w:name w:val="LDP2(i)"/>
    <w:basedOn w:val="LDP1a0"/>
    <w:pPr>
      <w:tabs>
        <w:tab w:val="clear" w:pos="1191"/>
        <w:tab w:val="right" w:pos="1559"/>
        <w:tab w:val="left" w:pos="1701"/>
      </w:tabs>
      <w:ind w:left="1701" w:hanging="1134"/>
    </w:pPr>
  </w:style>
  <w:style w:type="paragraph" w:customStyle="1" w:styleId="LDNote">
    <w:name w:val="LDNote"/>
    <w:basedOn w:val="LDClause"/>
    <w:link w:val="LDNoteChar"/>
    <w:rsid w:val="00D96271"/>
    <w:pPr>
      <w:ind w:firstLine="0"/>
    </w:pPr>
    <w:rPr>
      <w:sz w:val="20"/>
    </w:rPr>
  </w:style>
  <w:style w:type="paragraph" w:customStyle="1" w:styleId="LDAmendInstruction">
    <w:name w:val="LDAmendInstruction"/>
    <w:basedOn w:val="LDScheduleClause"/>
    <w:next w:val="LDAmendText"/>
    <w:rsid w:val="00D96271"/>
    <w:pPr>
      <w:keepNext/>
      <w:spacing w:before="120"/>
      <w:ind w:left="737" w:firstLine="0"/>
    </w:pPr>
    <w:rPr>
      <w:i/>
    </w:rPr>
  </w:style>
  <w:style w:type="paragraph" w:customStyle="1" w:styleId="LDAmendText">
    <w:name w:val="LDAmendText"/>
    <w:basedOn w:val="LDBodytext"/>
    <w:next w:val="LDAmendInstruction"/>
    <w:rsid w:val="00D96271"/>
    <w:pPr>
      <w:spacing w:before="60" w:after="60"/>
      <w:ind w:left="964"/>
    </w:pPr>
  </w:style>
  <w:style w:type="paragraph" w:customStyle="1" w:styleId="StyleLDClause">
    <w:name w:val="Style LDClause"/>
    <w:basedOn w:val="LDClause"/>
    <w:rsid w:val="00D96271"/>
    <w:rPr>
      <w:szCs w:val="20"/>
    </w:rPr>
  </w:style>
  <w:style w:type="paragraph" w:customStyle="1" w:styleId="LDNotePara">
    <w:name w:val="LDNotePara"/>
    <w:basedOn w:val="LDNote"/>
    <w:rsid w:val="00D96271"/>
    <w:pPr>
      <w:tabs>
        <w:tab w:val="clear" w:pos="454"/>
      </w:tabs>
      <w:ind w:left="1701" w:hanging="454"/>
    </w:pPr>
  </w:style>
  <w:style w:type="character" w:styleId="CommentReference">
    <w:name w:val="annotation reference"/>
    <w:semiHidden/>
    <w:rsid w:val="00A520B8"/>
    <w:rPr>
      <w:sz w:val="16"/>
      <w:szCs w:val="16"/>
    </w:rPr>
  </w:style>
  <w:style w:type="table" w:styleId="TableGrid">
    <w:name w:val="Table Grid"/>
    <w:basedOn w:val="TableNormal"/>
    <w:rsid w:val="002B5EEF"/>
    <w:pPr>
      <w:tabs>
        <w:tab w:val="left" w:pos="567"/>
      </w:tabs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DBodytextChar">
    <w:name w:val="LDBody text Char"/>
    <w:link w:val="LDBodytext"/>
    <w:rsid w:val="005614E8"/>
    <w:rPr>
      <w:sz w:val="24"/>
      <w:szCs w:val="24"/>
      <w:lang w:eastAsia="en-US"/>
    </w:rPr>
  </w:style>
  <w:style w:type="character" w:customStyle="1" w:styleId="LDClauseChar">
    <w:name w:val="LDClause Char"/>
    <w:basedOn w:val="LDBodytextChar"/>
    <w:link w:val="LDClause"/>
    <w:rsid w:val="005614E8"/>
    <w:rPr>
      <w:sz w:val="24"/>
      <w:szCs w:val="24"/>
      <w:lang w:eastAsia="en-US"/>
    </w:rPr>
  </w:style>
  <w:style w:type="character" w:customStyle="1" w:styleId="LDdefinitionChar">
    <w:name w:val="LDdefinition Char"/>
    <w:basedOn w:val="LDClauseChar"/>
    <w:link w:val="LDdefinition"/>
    <w:rsid w:val="005614E8"/>
    <w:rPr>
      <w:sz w:val="24"/>
      <w:szCs w:val="24"/>
      <w:lang w:eastAsia="en-US"/>
    </w:rPr>
  </w:style>
  <w:style w:type="paragraph" w:customStyle="1" w:styleId="genbuck">
    <w:name w:val="genbuck"/>
    <w:basedOn w:val="Normal"/>
    <w:rsid w:val="00232599"/>
    <w:pPr>
      <w:jc w:val="both"/>
    </w:pPr>
    <w:rPr>
      <w:sz w:val="26"/>
      <w:szCs w:val="20"/>
      <w:lang w:val="en-GB"/>
    </w:rPr>
  </w:style>
  <w:style w:type="paragraph" w:customStyle="1" w:styleId="LDContentsHead">
    <w:name w:val="LDContentsHead"/>
    <w:basedOn w:val="LDTitle"/>
    <w:rsid w:val="00C00DB5"/>
    <w:pPr>
      <w:keepNext/>
      <w:spacing w:before="480" w:after="120"/>
    </w:pPr>
    <w:rPr>
      <w:b/>
    </w:rPr>
  </w:style>
  <w:style w:type="character" w:customStyle="1" w:styleId="LDP1aChar0">
    <w:name w:val="LDP1(a) Char"/>
    <w:basedOn w:val="LDClauseChar"/>
    <w:link w:val="LDP1a0"/>
    <w:rsid w:val="00F811BA"/>
    <w:rPr>
      <w:sz w:val="24"/>
      <w:szCs w:val="24"/>
      <w:lang w:eastAsia="en-US"/>
    </w:rPr>
  </w:style>
  <w:style w:type="character" w:customStyle="1" w:styleId="LDP2iChar">
    <w:name w:val="LDP2 (i) Char"/>
    <w:basedOn w:val="LDP1aChar0"/>
    <w:link w:val="LDP2i"/>
    <w:rsid w:val="00F811BA"/>
    <w:rPr>
      <w:sz w:val="24"/>
      <w:szCs w:val="24"/>
      <w:lang w:eastAsia="en-US"/>
    </w:rPr>
  </w:style>
  <w:style w:type="character" w:customStyle="1" w:styleId="LDNoteChar">
    <w:name w:val="LDNote Char"/>
    <w:basedOn w:val="LDClauseChar"/>
    <w:link w:val="LDNote"/>
    <w:rsid w:val="00F811BA"/>
    <w:rPr>
      <w:sz w:val="24"/>
      <w:szCs w:val="24"/>
      <w:lang w:eastAsia="en-US"/>
    </w:rPr>
  </w:style>
  <w:style w:type="character" w:customStyle="1" w:styleId="LDClauseHeadingChar">
    <w:name w:val="LDClauseHeading Char"/>
    <w:link w:val="LDClauseHeading"/>
    <w:rsid w:val="006C7499"/>
    <w:rPr>
      <w:rFonts w:ascii="Arial" w:hAnsi="Arial"/>
      <w:b/>
      <w:sz w:val="24"/>
      <w:szCs w:val="24"/>
      <w:lang w:eastAsia="en-US"/>
    </w:rPr>
  </w:style>
  <w:style w:type="paragraph" w:customStyle="1" w:styleId="LDTablespace">
    <w:name w:val="LDTablespace"/>
    <w:basedOn w:val="LDBodytext"/>
    <w:rsid w:val="00D96271"/>
    <w:pPr>
      <w:spacing w:before="120"/>
    </w:pPr>
  </w:style>
  <w:style w:type="character" w:customStyle="1" w:styleId="LDDateChar">
    <w:name w:val="LDDate Char"/>
    <w:link w:val="LDDate"/>
    <w:rsid w:val="00AF67D6"/>
    <w:rPr>
      <w:sz w:val="24"/>
      <w:szCs w:val="24"/>
      <w:lang w:eastAsia="en-US"/>
    </w:rPr>
  </w:style>
  <w:style w:type="character" w:customStyle="1" w:styleId="LDP1aChar">
    <w:name w:val="LDP1 (a) Char"/>
    <w:link w:val="LDP1a"/>
    <w:locked/>
    <w:rsid w:val="00AF67D6"/>
    <w:rPr>
      <w:sz w:val="24"/>
      <w:szCs w:val="24"/>
      <w:lang w:eastAsia="en-US"/>
    </w:rPr>
  </w:style>
  <w:style w:type="character" w:customStyle="1" w:styleId="LDScheduleheadingChar">
    <w:name w:val="LDSchedule heading Char"/>
    <w:link w:val="LDScheduleheading"/>
    <w:rsid w:val="00AF67D6"/>
    <w:rPr>
      <w:rFonts w:ascii="Arial" w:hAnsi="Arial" w:cs="Arial"/>
      <w:b/>
      <w:sz w:val="24"/>
      <w:szCs w:val="24"/>
      <w:lang w:eastAsia="en-US"/>
    </w:rPr>
  </w:style>
  <w:style w:type="character" w:customStyle="1" w:styleId="LDScheduleClauseChar">
    <w:name w:val="LDScheduleClause Char"/>
    <w:link w:val="LDScheduleClause"/>
    <w:rsid w:val="00AF67D6"/>
    <w:rPr>
      <w:sz w:val="24"/>
      <w:szCs w:val="24"/>
      <w:lang w:eastAsia="en-US"/>
    </w:rPr>
  </w:style>
  <w:style w:type="paragraph" w:customStyle="1" w:styleId="Heading3List">
    <w:name w:val="Heading 3 List"/>
    <w:basedOn w:val="Normal"/>
    <w:rsid w:val="00AF67D6"/>
    <w:pPr>
      <w:spacing w:after="60"/>
      <w:ind w:left="1259" w:hanging="539"/>
      <w:jc w:val="both"/>
    </w:pPr>
    <w:rPr>
      <w:rFonts w:ascii="Arial" w:hAnsi="Arial"/>
      <w:sz w:val="20"/>
      <w:szCs w:val="20"/>
      <w:lang w:eastAsia="en-AU"/>
    </w:rPr>
  </w:style>
  <w:style w:type="paragraph" w:customStyle="1" w:styleId="Definition">
    <w:name w:val="Definition"/>
    <w:aliases w:val="dd"/>
    <w:basedOn w:val="Normal"/>
    <w:rsid w:val="009B0D9E"/>
    <w:pPr>
      <w:tabs>
        <w:tab w:val="clear" w:pos="567"/>
      </w:tabs>
      <w:overflowPunct/>
      <w:autoSpaceDE/>
      <w:autoSpaceDN/>
      <w:adjustRightInd/>
      <w:spacing w:before="180"/>
      <w:ind w:left="1134"/>
      <w:textAlignment w:val="auto"/>
    </w:pPr>
    <w:rPr>
      <w:rFonts w:ascii="Times New Roman" w:hAnsi="Times New Roman"/>
      <w:sz w:val="22"/>
      <w:lang w:eastAsia="en-AU"/>
    </w:rPr>
  </w:style>
  <w:style w:type="paragraph" w:customStyle="1" w:styleId="paragraph">
    <w:name w:val="paragraph"/>
    <w:aliases w:val="a"/>
    <w:rsid w:val="009B0D9E"/>
    <w:pPr>
      <w:tabs>
        <w:tab w:val="right" w:pos="1531"/>
      </w:tabs>
      <w:spacing w:before="40"/>
      <w:ind w:left="1644" w:hanging="1644"/>
    </w:pPr>
    <w:rPr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next w:val="LDBodytext"/>
    <w:qFormat/>
    <w:rsid w:val="00D96271"/>
    <w:pPr>
      <w:tabs>
        <w:tab w:val="left" w:pos="567"/>
      </w:tabs>
      <w:overflowPunct w:val="0"/>
      <w:autoSpaceDE w:val="0"/>
      <w:autoSpaceDN w:val="0"/>
      <w:adjustRightInd w:val="0"/>
      <w:textAlignment w:val="baseline"/>
    </w:pPr>
    <w:rPr>
      <w:rFonts w:ascii="Times New (W1)" w:hAnsi="Times New (W1)"/>
      <w:sz w:val="24"/>
      <w:szCs w:val="24"/>
      <w:lang w:eastAsia="en-US"/>
    </w:rPr>
  </w:style>
  <w:style w:type="paragraph" w:styleId="Heading1">
    <w:name w:val="heading 1"/>
    <w:next w:val="Normal"/>
    <w:qFormat/>
    <w:rsid w:val="00D96271"/>
    <w:pPr>
      <w:keepNext/>
      <w:outlineLvl w:val="0"/>
    </w:pPr>
    <w:rPr>
      <w:rFonts w:ascii="Arial" w:hAnsi="Arial"/>
      <w:sz w:val="24"/>
      <w:szCs w:val="24"/>
      <w:lang w:eastAsia="en-US"/>
    </w:rPr>
  </w:style>
  <w:style w:type="paragraph" w:styleId="Heading2">
    <w:name w:val="heading 2"/>
    <w:basedOn w:val="Normal"/>
    <w:next w:val="Normal"/>
    <w:qFormat/>
    <w:rsid w:val="00D96271"/>
    <w:pPr>
      <w:keepNext/>
      <w:outlineLvl w:val="1"/>
    </w:pPr>
    <w:rPr>
      <w:rFonts w:ascii="Arial" w:hAnsi="Arial" w:cs="Arial"/>
      <w:b/>
    </w:rPr>
  </w:style>
  <w:style w:type="paragraph" w:styleId="Heading3">
    <w:name w:val="heading 3"/>
    <w:basedOn w:val="Normal"/>
    <w:next w:val="Normal"/>
    <w:qFormat/>
    <w:rsid w:val="00D96271"/>
    <w:pPr>
      <w:keepNext/>
      <w:spacing w:before="240" w:after="60"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D96271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D96271"/>
    <w:p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qFormat/>
    <w:rsid w:val="00D96271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D96271"/>
    <w:p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D96271"/>
    <w:pPr>
      <w:spacing w:before="240" w:after="6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qFormat/>
    <w:rsid w:val="00D9627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semiHidden/>
    <w:rsid w:val="00D9627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D96271"/>
  </w:style>
  <w:style w:type="paragraph" w:customStyle="1" w:styleId="indent">
    <w:name w:val="indent"/>
    <w:basedOn w:val="Normal"/>
    <w:rsid w:val="00D96271"/>
    <w:pPr>
      <w:tabs>
        <w:tab w:val="clear" w:pos="567"/>
        <w:tab w:val="right" w:pos="1134"/>
        <w:tab w:val="left" w:pos="1276"/>
      </w:tabs>
      <w:ind w:left="1276" w:hanging="1276"/>
      <w:jc w:val="both"/>
    </w:pPr>
    <w:rPr>
      <w:rFonts w:ascii="Times New Roman" w:hAnsi="Times New Roman"/>
      <w:lang w:val="en-GB"/>
    </w:rPr>
  </w:style>
  <w:style w:type="paragraph" w:customStyle="1" w:styleId="numeric">
    <w:name w:val="numeric"/>
    <w:basedOn w:val="Normal"/>
    <w:rsid w:val="00D96271"/>
    <w:pPr>
      <w:tabs>
        <w:tab w:val="clear" w:pos="567"/>
        <w:tab w:val="right" w:pos="1843"/>
        <w:tab w:val="left" w:pos="1985"/>
      </w:tabs>
      <w:ind w:left="1985" w:hanging="1985"/>
      <w:jc w:val="both"/>
    </w:pPr>
    <w:rPr>
      <w:rFonts w:ascii="Times New Roman" w:hAnsi="Times New Roman"/>
      <w:lang w:val="en-GB"/>
    </w:rPr>
  </w:style>
  <w:style w:type="paragraph" w:styleId="Header">
    <w:name w:val="header"/>
    <w:basedOn w:val="Normal"/>
    <w:rsid w:val="00D96271"/>
    <w:pPr>
      <w:tabs>
        <w:tab w:val="clear" w:pos="567"/>
        <w:tab w:val="center" w:pos="4153"/>
        <w:tab w:val="right" w:pos="8306"/>
      </w:tabs>
    </w:pPr>
  </w:style>
  <w:style w:type="paragraph" w:styleId="Footer">
    <w:name w:val="footer"/>
    <w:basedOn w:val="Normal"/>
    <w:rsid w:val="00D96271"/>
    <w:pPr>
      <w:tabs>
        <w:tab w:val="clear" w:pos="567"/>
        <w:tab w:val="right" w:pos="8505"/>
      </w:tabs>
    </w:pPr>
    <w:rPr>
      <w:sz w:val="20"/>
    </w:rPr>
  </w:style>
  <w:style w:type="character" w:styleId="PageNumber">
    <w:name w:val="page number"/>
    <w:basedOn w:val="DefaultParagraphFont"/>
    <w:rsid w:val="00D96271"/>
  </w:style>
  <w:style w:type="paragraph" w:customStyle="1" w:styleId="Style2">
    <w:name w:val="Style2"/>
    <w:basedOn w:val="Normal"/>
    <w:rsid w:val="00D96271"/>
    <w:pPr>
      <w:tabs>
        <w:tab w:val="clear" w:pos="567"/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jc w:val="both"/>
    </w:pPr>
    <w:rPr>
      <w:rFonts w:ascii="Times New Roman" w:hAnsi="Times New Roman"/>
      <w:lang w:val="en-GB"/>
    </w:rPr>
  </w:style>
  <w:style w:type="paragraph" w:styleId="BodyText">
    <w:name w:val="Body Text"/>
    <w:basedOn w:val="Normal"/>
    <w:rsid w:val="00D96271"/>
    <w:pPr>
      <w:tabs>
        <w:tab w:val="clear" w:pos="567"/>
      </w:tabs>
      <w:overflowPunct/>
      <w:autoSpaceDE/>
      <w:autoSpaceDN/>
      <w:adjustRightInd/>
      <w:textAlignment w:val="auto"/>
    </w:pPr>
  </w:style>
  <w:style w:type="paragraph" w:customStyle="1" w:styleId="Reference">
    <w:name w:val="Reference"/>
    <w:basedOn w:val="BodyText"/>
    <w:rsid w:val="00D96271"/>
    <w:pPr>
      <w:spacing w:before="360"/>
    </w:pPr>
    <w:rPr>
      <w:rFonts w:ascii="Arial" w:hAnsi="Arial"/>
      <w:b/>
      <w:lang w:val="en-GB"/>
    </w:rPr>
  </w:style>
  <w:style w:type="paragraph" w:customStyle="1" w:styleId="LDEndLine">
    <w:name w:val="LDEndLine"/>
    <w:basedOn w:val="BodyText"/>
    <w:rsid w:val="00D96271"/>
    <w:pPr>
      <w:pBdr>
        <w:bottom w:val="single" w:sz="2" w:space="0" w:color="auto"/>
      </w:pBdr>
    </w:pPr>
    <w:rPr>
      <w:rFonts w:ascii="Times New Roman" w:hAnsi="Times New Roman"/>
    </w:rPr>
  </w:style>
  <w:style w:type="paragraph" w:styleId="Title">
    <w:name w:val="Title"/>
    <w:basedOn w:val="BodyText"/>
    <w:next w:val="BodyText"/>
    <w:qFormat/>
    <w:rsid w:val="00D96271"/>
    <w:pPr>
      <w:spacing w:before="120" w:after="60"/>
      <w:outlineLvl w:val="0"/>
    </w:pPr>
    <w:rPr>
      <w:rFonts w:ascii="Arial" w:hAnsi="Arial" w:cs="Arial"/>
      <w:bCs/>
      <w:kern w:val="28"/>
      <w:szCs w:val="32"/>
    </w:rPr>
  </w:style>
  <w:style w:type="paragraph" w:customStyle="1" w:styleId="LDTitle">
    <w:name w:val="LDTitle"/>
    <w:rsid w:val="00D96271"/>
    <w:pPr>
      <w:spacing w:before="1320" w:after="480"/>
    </w:pPr>
    <w:rPr>
      <w:rFonts w:ascii="Arial" w:hAnsi="Arial"/>
      <w:sz w:val="24"/>
      <w:szCs w:val="24"/>
      <w:lang w:eastAsia="en-US"/>
    </w:rPr>
  </w:style>
  <w:style w:type="paragraph" w:customStyle="1" w:styleId="LDReference">
    <w:name w:val="LDReference"/>
    <w:basedOn w:val="LDTitle"/>
    <w:rsid w:val="00D96271"/>
    <w:pPr>
      <w:spacing w:before="120"/>
      <w:ind w:left="1843"/>
    </w:pPr>
    <w:rPr>
      <w:rFonts w:ascii="Times New Roman" w:hAnsi="Times New Roman"/>
      <w:sz w:val="20"/>
      <w:szCs w:val="20"/>
    </w:rPr>
  </w:style>
  <w:style w:type="paragraph" w:customStyle="1" w:styleId="LDBodytext">
    <w:name w:val="LDBody text"/>
    <w:link w:val="LDBodytextChar"/>
    <w:rsid w:val="00D96271"/>
    <w:rPr>
      <w:sz w:val="24"/>
      <w:szCs w:val="24"/>
      <w:lang w:eastAsia="en-US"/>
    </w:rPr>
  </w:style>
  <w:style w:type="paragraph" w:customStyle="1" w:styleId="LDDate">
    <w:name w:val="LDDate"/>
    <w:basedOn w:val="LDBodytext"/>
    <w:link w:val="LDDateChar"/>
    <w:rsid w:val="00D96271"/>
    <w:pPr>
      <w:spacing w:before="240"/>
    </w:pPr>
  </w:style>
  <w:style w:type="paragraph" w:customStyle="1" w:styleId="LDP1a">
    <w:name w:val="LDP1 (a)"/>
    <w:basedOn w:val="LDClause"/>
    <w:link w:val="LDP1aChar"/>
    <w:rsid w:val="00C00DB5"/>
    <w:pPr>
      <w:tabs>
        <w:tab w:val="clear" w:pos="737"/>
        <w:tab w:val="left" w:pos="1191"/>
      </w:tabs>
      <w:ind w:left="1190" w:hanging="510"/>
    </w:pPr>
  </w:style>
  <w:style w:type="paragraph" w:customStyle="1" w:styleId="LDFollowing">
    <w:name w:val="LDFollowing"/>
    <w:basedOn w:val="LDDate"/>
    <w:next w:val="LDBodytext"/>
    <w:rsid w:val="00D96271"/>
    <w:pPr>
      <w:spacing w:before="60"/>
    </w:pPr>
  </w:style>
  <w:style w:type="paragraph" w:customStyle="1" w:styleId="LDScheduleheading">
    <w:name w:val="LDSchedule heading"/>
    <w:basedOn w:val="LDTitle"/>
    <w:next w:val="LDBodytext"/>
    <w:link w:val="LDScheduleheadingChar"/>
    <w:rsid w:val="00D96271"/>
    <w:pPr>
      <w:keepNext/>
      <w:tabs>
        <w:tab w:val="left" w:pos="1843"/>
      </w:tabs>
      <w:spacing w:before="480" w:after="120"/>
      <w:ind w:left="1843" w:hanging="1843"/>
    </w:pPr>
    <w:rPr>
      <w:rFonts w:cs="Arial"/>
      <w:b/>
    </w:rPr>
  </w:style>
  <w:style w:type="paragraph" w:customStyle="1" w:styleId="LDTableheading">
    <w:name w:val="LDTableheading"/>
    <w:basedOn w:val="LDBodytext"/>
    <w:rsid w:val="00D96271"/>
    <w:pPr>
      <w:keepNext/>
      <w:tabs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spacing w:before="120" w:after="60"/>
    </w:pPr>
    <w:rPr>
      <w:b/>
    </w:rPr>
  </w:style>
  <w:style w:type="paragraph" w:customStyle="1" w:styleId="LDTabletext">
    <w:name w:val="LDTabletext"/>
    <w:basedOn w:val="LDBodytext"/>
    <w:rsid w:val="00D96271"/>
    <w:pPr>
      <w:tabs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spacing w:before="60" w:after="60"/>
    </w:pPr>
  </w:style>
  <w:style w:type="paragraph" w:customStyle="1" w:styleId="LDSignatory">
    <w:name w:val="LDSignatory"/>
    <w:basedOn w:val="LDBodytext"/>
    <w:next w:val="LDBodytext"/>
    <w:rsid w:val="00D96271"/>
    <w:pPr>
      <w:keepNext/>
      <w:spacing w:before="900"/>
    </w:pPr>
  </w:style>
  <w:style w:type="character" w:customStyle="1" w:styleId="LDCitation">
    <w:name w:val="LDCitation"/>
    <w:rsid w:val="00D96271"/>
    <w:rPr>
      <w:i/>
      <w:iCs/>
    </w:rPr>
  </w:style>
  <w:style w:type="paragraph" w:customStyle="1" w:styleId="LDFooter">
    <w:name w:val="LDFooter"/>
    <w:basedOn w:val="LDBodytext"/>
    <w:rsid w:val="00D96271"/>
    <w:pPr>
      <w:tabs>
        <w:tab w:val="right" w:pos="8505"/>
      </w:tabs>
    </w:pPr>
    <w:rPr>
      <w:sz w:val="20"/>
    </w:rPr>
  </w:style>
  <w:style w:type="paragraph" w:customStyle="1" w:styleId="LDP2i">
    <w:name w:val="LDP2 (i)"/>
    <w:basedOn w:val="LDP1a0"/>
    <w:link w:val="LDP2iChar"/>
    <w:rsid w:val="00D96271"/>
    <w:pPr>
      <w:tabs>
        <w:tab w:val="clear" w:pos="1191"/>
        <w:tab w:val="right" w:pos="1418"/>
        <w:tab w:val="left" w:pos="1559"/>
      </w:tabs>
      <w:ind w:left="1588" w:hanging="1134"/>
    </w:pPr>
  </w:style>
  <w:style w:type="paragraph" w:customStyle="1" w:styleId="LDDescription">
    <w:name w:val="LD Description"/>
    <w:basedOn w:val="LDTitle"/>
    <w:rsid w:val="00D96271"/>
    <w:pPr>
      <w:pBdr>
        <w:bottom w:val="single" w:sz="4" w:space="3" w:color="auto"/>
      </w:pBdr>
      <w:spacing w:before="360" w:after="120"/>
    </w:pPr>
    <w:rPr>
      <w:b/>
    </w:rPr>
  </w:style>
  <w:style w:type="paragraph" w:customStyle="1" w:styleId="LDClauseHeading">
    <w:name w:val="LDClauseHeading"/>
    <w:basedOn w:val="LDTitle"/>
    <w:next w:val="LDClause"/>
    <w:link w:val="LDClauseHeadingChar"/>
    <w:rsid w:val="00D96271"/>
    <w:pPr>
      <w:keepNext/>
      <w:tabs>
        <w:tab w:val="left" w:pos="737"/>
      </w:tabs>
      <w:spacing w:before="180" w:after="60"/>
      <w:ind w:left="737" w:hanging="737"/>
    </w:pPr>
    <w:rPr>
      <w:b/>
    </w:rPr>
  </w:style>
  <w:style w:type="paragraph" w:customStyle="1" w:styleId="LDClause">
    <w:name w:val="LDClause"/>
    <w:basedOn w:val="LDBodytext"/>
    <w:link w:val="LDClauseChar"/>
    <w:rsid w:val="00D96271"/>
    <w:pPr>
      <w:tabs>
        <w:tab w:val="right" w:pos="454"/>
        <w:tab w:val="left" w:pos="737"/>
      </w:tabs>
      <w:spacing w:before="60" w:after="60"/>
      <w:ind w:left="737" w:hanging="1021"/>
    </w:pPr>
  </w:style>
  <w:style w:type="paragraph" w:customStyle="1" w:styleId="LDP3A">
    <w:name w:val="LDP3 (A)"/>
    <w:basedOn w:val="LDP2i"/>
    <w:rsid w:val="00D96271"/>
    <w:pPr>
      <w:tabs>
        <w:tab w:val="clear" w:pos="1418"/>
        <w:tab w:val="clear" w:pos="1559"/>
        <w:tab w:val="left" w:pos="1985"/>
      </w:tabs>
      <w:ind w:left="1985" w:hanging="567"/>
    </w:pPr>
  </w:style>
  <w:style w:type="paragraph" w:customStyle="1" w:styleId="LDScheduleClause">
    <w:name w:val="LDScheduleClause"/>
    <w:basedOn w:val="LDClause"/>
    <w:link w:val="LDScheduleClauseChar"/>
    <w:rsid w:val="00D96271"/>
    <w:pPr>
      <w:ind w:left="738" w:hanging="851"/>
    </w:pPr>
  </w:style>
  <w:style w:type="paragraph" w:styleId="BalloonText">
    <w:name w:val="Balloon Text"/>
    <w:basedOn w:val="Normal"/>
    <w:semiHidden/>
    <w:rsid w:val="00D96271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rsid w:val="00D96271"/>
    <w:pPr>
      <w:spacing w:after="120"/>
      <w:ind w:left="1440" w:right="1440"/>
    </w:pPr>
  </w:style>
  <w:style w:type="paragraph" w:styleId="BodyText2">
    <w:name w:val="Body Text 2"/>
    <w:basedOn w:val="Normal"/>
    <w:rsid w:val="00D96271"/>
    <w:pPr>
      <w:spacing w:after="120" w:line="480" w:lineRule="auto"/>
    </w:pPr>
  </w:style>
  <w:style w:type="paragraph" w:styleId="BodyText3">
    <w:name w:val="Body Text 3"/>
    <w:basedOn w:val="Normal"/>
    <w:rsid w:val="00D96271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D96271"/>
    <w:pPr>
      <w:tabs>
        <w:tab w:val="left" w:pos="567"/>
      </w:tabs>
      <w:overflowPunct w:val="0"/>
      <w:autoSpaceDE w:val="0"/>
      <w:autoSpaceDN w:val="0"/>
      <w:adjustRightInd w:val="0"/>
      <w:spacing w:after="120"/>
      <w:ind w:firstLine="210"/>
      <w:textAlignment w:val="baseline"/>
    </w:pPr>
    <w:rPr>
      <w:szCs w:val="20"/>
    </w:rPr>
  </w:style>
  <w:style w:type="paragraph" w:styleId="BodyTextIndent">
    <w:name w:val="Body Text Indent"/>
    <w:basedOn w:val="Normal"/>
    <w:rsid w:val="00D96271"/>
    <w:pPr>
      <w:spacing w:after="120"/>
      <w:ind w:left="283"/>
    </w:pPr>
  </w:style>
  <w:style w:type="paragraph" w:styleId="BodyTextFirstIndent2">
    <w:name w:val="Body Text First Indent 2"/>
    <w:basedOn w:val="BodyTextIndent"/>
    <w:rsid w:val="00D96271"/>
    <w:pPr>
      <w:ind w:firstLine="210"/>
    </w:pPr>
  </w:style>
  <w:style w:type="paragraph" w:styleId="BodyTextIndent2">
    <w:name w:val="Body Text Indent 2"/>
    <w:basedOn w:val="Normal"/>
    <w:rsid w:val="00D96271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D96271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D96271"/>
    <w:rPr>
      <w:b/>
      <w:bCs/>
      <w:sz w:val="20"/>
    </w:rPr>
  </w:style>
  <w:style w:type="paragraph" w:styleId="Closing">
    <w:name w:val="Closing"/>
    <w:basedOn w:val="Normal"/>
    <w:rsid w:val="00D96271"/>
    <w:pPr>
      <w:ind w:left="4252"/>
    </w:pPr>
  </w:style>
  <w:style w:type="paragraph" w:styleId="CommentText">
    <w:name w:val="annotation text"/>
    <w:basedOn w:val="Normal"/>
    <w:semiHidden/>
    <w:rsid w:val="00D96271"/>
    <w:rPr>
      <w:sz w:val="20"/>
    </w:rPr>
  </w:style>
  <w:style w:type="paragraph" w:styleId="CommentSubject">
    <w:name w:val="annotation subject"/>
    <w:basedOn w:val="CommentText"/>
    <w:next w:val="CommentText"/>
    <w:semiHidden/>
    <w:rsid w:val="00D96271"/>
    <w:rPr>
      <w:b/>
      <w:bCs/>
    </w:rPr>
  </w:style>
  <w:style w:type="paragraph" w:styleId="Date">
    <w:name w:val="Date"/>
    <w:basedOn w:val="Normal"/>
    <w:next w:val="Normal"/>
    <w:rsid w:val="00D96271"/>
  </w:style>
  <w:style w:type="paragraph" w:styleId="DocumentMap">
    <w:name w:val="Document Map"/>
    <w:basedOn w:val="Normal"/>
    <w:semiHidden/>
    <w:rsid w:val="00D96271"/>
    <w:pPr>
      <w:shd w:val="clear" w:color="auto" w:fill="000080"/>
    </w:pPr>
    <w:rPr>
      <w:rFonts w:ascii="Tahoma" w:hAnsi="Tahoma" w:cs="Tahoma"/>
      <w:sz w:val="20"/>
    </w:rPr>
  </w:style>
  <w:style w:type="paragraph" w:styleId="E-mailSignature">
    <w:name w:val="E-mail Signature"/>
    <w:basedOn w:val="Normal"/>
    <w:rsid w:val="00D96271"/>
  </w:style>
  <w:style w:type="paragraph" w:styleId="EndnoteText">
    <w:name w:val="endnote text"/>
    <w:basedOn w:val="Normal"/>
    <w:semiHidden/>
    <w:rsid w:val="00D96271"/>
    <w:rPr>
      <w:sz w:val="20"/>
    </w:rPr>
  </w:style>
  <w:style w:type="paragraph" w:styleId="EnvelopeAddress">
    <w:name w:val="envelope address"/>
    <w:basedOn w:val="Normal"/>
    <w:rsid w:val="00D96271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D96271"/>
    <w:rPr>
      <w:rFonts w:ascii="Arial" w:hAnsi="Arial" w:cs="Arial"/>
      <w:sz w:val="20"/>
    </w:rPr>
  </w:style>
  <w:style w:type="paragraph" w:styleId="FootnoteText">
    <w:name w:val="footnote text"/>
    <w:basedOn w:val="Normal"/>
    <w:semiHidden/>
    <w:rsid w:val="00D96271"/>
    <w:rPr>
      <w:sz w:val="20"/>
    </w:rPr>
  </w:style>
  <w:style w:type="paragraph" w:styleId="HTMLAddress">
    <w:name w:val="HTML Address"/>
    <w:basedOn w:val="Normal"/>
    <w:rsid w:val="00D96271"/>
    <w:rPr>
      <w:i/>
      <w:iCs/>
    </w:rPr>
  </w:style>
  <w:style w:type="paragraph" w:styleId="HTMLPreformatted">
    <w:name w:val="HTML Preformatted"/>
    <w:basedOn w:val="Normal"/>
    <w:rsid w:val="00D96271"/>
    <w:rPr>
      <w:rFonts w:ascii="Courier New" w:hAnsi="Courier New" w:cs="Courier New"/>
      <w:sz w:val="20"/>
    </w:rPr>
  </w:style>
  <w:style w:type="paragraph" w:styleId="Index1">
    <w:name w:val="index 1"/>
    <w:basedOn w:val="Normal"/>
    <w:next w:val="Normal"/>
    <w:autoRedefine/>
    <w:semiHidden/>
    <w:rsid w:val="00D96271"/>
    <w:pPr>
      <w:tabs>
        <w:tab w:val="clear" w:pos="567"/>
      </w:tabs>
      <w:ind w:left="260" w:hanging="260"/>
    </w:pPr>
  </w:style>
  <w:style w:type="paragraph" w:styleId="Index2">
    <w:name w:val="index 2"/>
    <w:basedOn w:val="Normal"/>
    <w:next w:val="Normal"/>
    <w:autoRedefine/>
    <w:semiHidden/>
    <w:rsid w:val="00D96271"/>
    <w:pPr>
      <w:tabs>
        <w:tab w:val="clear" w:pos="567"/>
      </w:tabs>
      <w:ind w:left="520" w:hanging="260"/>
    </w:pPr>
  </w:style>
  <w:style w:type="paragraph" w:styleId="Index3">
    <w:name w:val="index 3"/>
    <w:basedOn w:val="Normal"/>
    <w:next w:val="Normal"/>
    <w:autoRedefine/>
    <w:semiHidden/>
    <w:rsid w:val="00D96271"/>
    <w:pPr>
      <w:tabs>
        <w:tab w:val="clear" w:pos="567"/>
      </w:tabs>
      <w:ind w:left="780" w:hanging="260"/>
    </w:pPr>
  </w:style>
  <w:style w:type="paragraph" w:styleId="Index4">
    <w:name w:val="index 4"/>
    <w:basedOn w:val="Normal"/>
    <w:next w:val="Normal"/>
    <w:autoRedefine/>
    <w:semiHidden/>
    <w:rsid w:val="00D96271"/>
    <w:pPr>
      <w:tabs>
        <w:tab w:val="clear" w:pos="567"/>
      </w:tabs>
      <w:ind w:left="1040" w:hanging="260"/>
    </w:pPr>
  </w:style>
  <w:style w:type="paragraph" w:styleId="Index5">
    <w:name w:val="index 5"/>
    <w:basedOn w:val="Normal"/>
    <w:next w:val="Normal"/>
    <w:autoRedefine/>
    <w:semiHidden/>
    <w:rsid w:val="00D96271"/>
    <w:pPr>
      <w:tabs>
        <w:tab w:val="clear" w:pos="567"/>
      </w:tabs>
      <w:ind w:left="1300" w:hanging="260"/>
    </w:pPr>
  </w:style>
  <w:style w:type="paragraph" w:styleId="Index6">
    <w:name w:val="index 6"/>
    <w:basedOn w:val="Normal"/>
    <w:next w:val="Normal"/>
    <w:autoRedefine/>
    <w:semiHidden/>
    <w:rsid w:val="00D96271"/>
    <w:pPr>
      <w:tabs>
        <w:tab w:val="clear" w:pos="567"/>
      </w:tabs>
      <w:ind w:left="1560" w:hanging="260"/>
    </w:pPr>
  </w:style>
  <w:style w:type="paragraph" w:styleId="Index7">
    <w:name w:val="index 7"/>
    <w:basedOn w:val="Normal"/>
    <w:next w:val="Normal"/>
    <w:autoRedefine/>
    <w:semiHidden/>
    <w:rsid w:val="00D96271"/>
    <w:pPr>
      <w:tabs>
        <w:tab w:val="clear" w:pos="567"/>
      </w:tabs>
      <w:ind w:left="1820" w:hanging="260"/>
    </w:pPr>
  </w:style>
  <w:style w:type="paragraph" w:styleId="Index8">
    <w:name w:val="index 8"/>
    <w:basedOn w:val="Normal"/>
    <w:next w:val="Normal"/>
    <w:autoRedefine/>
    <w:semiHidden/>
    <w:rsid w:val="00D96271"/>
    <w:pPr>
      <w:tabs>
        <w:tab w:val="clear" w:pos="567"/>
      </w:tabs>
      <w:ind w:left="2080" w:hanging="260"/>
    </w:pPr>
  </w:style>
  <w:style w:type="paragraph" w:styleId="Index9">
    <w:name w:val="index 9"/>
    <w:basedOn w:val="Normal"/>
    <w:next w:val="Normal"/>
    <w:autoRedefine/>
    <w:semiHidden/>
    <w:rsid w:val="00D96271"/>
    <w:pPr>
      <w:tabs>
        <w:tab w:val="clear" w:pos="567"/>
      </w:tabs>
      <w:ind w:left="2340" w:hanging="260"/>
    </w:pPr>
  </w:style>
  <w:style w:type="paragraph" w:styleId="IndexHeading">
    <w:name w:val="index heading"/>
    <w:basedOn w:val="Normal"/>
    <w:next w:val="Index1"/>
    <w:semiHidden/>
    <w:rsid w:val="00D96271"/>
    <w:rPr>
      <w:rFonts w:ascii="Arial" w:hAnsi="Arial" w:cs="Arial"/>
      <w:b/>
      <w:bCs/>
    </w:rPr>
  </w:style>
  <w:style w:type="paragraph" w:styleId="List">
    <w:name w:val="List"/>
    <w:basedOn w:val="Normal"/>
    <w:rsid w:val="00D96271"/>
    <w:pPr>
      <w:ind w:left="283" w:hanging="283"/>
    </w:pPr>
  </w:style>
  <w:style w:type="paragraph" w:styleId="List2">
    <w:name w:val="List 2"/>
    <w:basedOn w:val="Normal"/>
    <w:rsid w:val="00D96271"/>
    <w:pPr>
      <w:ind w:left="566" w:hanging="283"/>
    </w:pPr>
  </w:style>
  <w:style w:type="paragraph" w:styleId="List3">
    <w:name w:val="List 3"/>
    <w:basedOn w:val="Normal"/>
    <w:rsid w:val="00D96271"/>
    <w:pPr>
      <w:ind w:left="849" w:hanging="283"/>
    </w:pPr>
  </w:style>
  <w:style w:type="paragraph" w:styleId="List4">
    <w:name w:val="List 4"/>
    <w:basedOn w:val="Normal"/>
    <w:rsid w:val="00D96271"/>
    <w:pPr>
      <w:ind w:left="1132" w:hanging="283"/>
    </w:pPr>
  </w:style>
  <w:style w:type="paragraph" w:styleId="List5">
    <w:name w:val="List 5"/>
    <w:basedOn w:val="Normal"/>
    <w:rsid w:val="00D96271"/>
    <w:pPr>
      <w:ind w:left="1415" w:hanging="283"/>
    </w:pPr>
  </w:style>
  <w:style w:type="paragraph" w:styleId="ListBullet">
    <w:name w:val="List Bullet"/>
    <w:basedOn w:val="Normal"/>
    <w:rsid w:val="00D96271"/>
    <w:pPr>
      <w:numPr>
        <w:numId w:val="2"/>
      </w:numPr>
    </w:pPr>
  </w:style>
  <w:style w:type="paragraph" w:styleId="ListBullet2">
    <w:name w:val="List Bullet 2"/>
    <w:basedOn w:val="Normal"/>
    <w:rsid w:val="00D96271"/>
    <w:pPr>
      <w:numPr>
        <w:numId w:val="3"/>
      </w:numPr>
    </w:pPr>
  </w:style>
  <w:style w:type="paragraph" w:styleId="ListBullet3">
    <w:name w:val="List Bullet 3"/>
    <w:basedOn w:val="Normal"/>
    <w:rsid w:val="00D96271"/>
    <w:pPr>
      <w:numPr>
        <w:numId w:val="4"/>
      </w:numPr>
    </w:pPr>
  </w:style>
  <w:style w:type="paragraph" w:styleId="ListBullet4">
    <w:name w:val="List Bullet 4"/>
    <w:basedOn w:val="Normal"/>
    <w:rsid w:val="00D96271"/>
    <w:pPr>
      <w:numPr>
        <w:numId w:val="5"/>
      </w:numPr>
    </w:pPr>
  </w:style>
  <w:style w:type="paragraph" w:styleId="ListBullet5">
    <w:name w:val="List Bullet 5"/>
    <w:basedOn w:val="Normal"/>
    <w:rsid w:val="00D96271"/>
    <w:pPr>
      <w:numPr>
        <w:numId w:val="6"/>
      </w:numPr>
    </w:pPr>
  </w:style>
  <w:style w:type="paragraph" w:styleId="ListContinue">
    <w:name w:val="List Continue"/>
    <w:basedOn w:val="Normal"/>
    <w:rsid w:val="00D96271"/>
    <w:pPr>
      <w:spacing w:after="120"/>
      <w:ind w:left="283"/>
    </w:pPr>
  </w:style>
  <w:style w:type="paragraph" w:styleId="ListContinue2">
    <w:name w:val="List Continue 2"/>
    <w:basedOn w:val="Normal"/>
    <w:rsid w:val="00D96271"/>
    <w:pPr>
      <w:spacing w:after="120"/>
      <w:ind w:left="566"/>
    </w:pPr>
  </w:style>
  <w:style w:type="paragraph" w:styleId="ListContinue3">
    <w:name w:val="List Continue 3"/>
    <w:basedOn w:val="Normal"/>
    <w:rsid w:val="00D96271"/>
    <w:pPr>
      <w:spacing w:after="120"/>
      <w:ind w:left="849"/>
    </w:pPr>
  </w:style>
  <w:style w:type="paragraph" w:styleId="ListContinue4">
    <w:name w:val="List Continue 4"/>
    <w:basedOn w:val="Normal"/>
    <w:rsid w:val="00D96271"/>
    <w:pPr>
      <w:spacing w:after="120"/>
      <w:ind w:left="1132"/>
    </w:pPr>
  </w:style>
  <w:style w:type="paragraph" w:styleId="ListContinue5">
    <w:name w:val="List Continue 5"/>
    <w:basedOn w:val="Normal"/>
    <w:rsid w:val="00D96271"/>
    <w:pPr>
      <w:spacing w:after="120"/>
      <w:ind w:left="1415"/>
    </w:pPr>
  </w:style>
  <w:style w:type="paragraph" w:styleId="ListNumber">
    <w:name w:val="List Number"/>
    <w:basedOn w:val="Normal"/>
    <w:rsid w:val="00D96271"/>
    <w:pPr>
      <w:numPr>
        <w:numId w:val="7"/>
      </w:numPr>
    </w:pPr>
  </w:style>
  <w:style w:type="paragraph" w:styleId="ListNumber2">
    <w:name w:val="List Number 2"/>
    <w:basedOn w:val="Normal"/>
    <w:rsid w:val="00D96271"/>
    <w:pPr>
      <w:numPr>
        <w:numId w:val="8"/>
      </w:numPr>
    </w:pPr>
  </w:style>
  <w:style w:type="paragraph" w:styleId="ListNumber3">
    <w:name w:val="List Number 3"/>
    <w:basedOn w:val="Normal"/>
    <w:rsid w:val="00D96271"/>
    <w:pPr>
      <w:numPr>
        <w:numId w:val="9"/>
      </w:numPr>
    </w:pPr>
  </w:style>
  <w:style w:type="paragraph" w:styleId="ListNumber4">
    <w:name w:val="List Number 4"/>
    <w:basedOn w:val="Normal"/>
    <w:rsid w:val="00D96271"/>
    <w:pPr>
      <w:numPr>
        <w:numId w:val="10"/>
      </w:numPr>
    </w:pPr>
  </w:style>
  <w:style w:type="paragraph" w:styleId="ListNumber5">
    <w:name w:val="List Number 5"/>
    <w:basedOn w:val="Normal"/>
    <w:rsid w:val="00D96271"/>
    <w:pPr>
      <w:numPr>
        <w:numId w:val="11"/>
      </w:numPr>
    </w:pPr>
  </w:style>
  <w:style w:type="paragraph" w:styleId="MacroText">
    <w:name w:val="macro"/>
    <w:semiHidden/>
    <w:rsid w:val="00D962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lang w:eastAsia="en-US"/>
    </w:rPr>
  </w:style>
  <w:style w:type="paragraph" w:styleId="MessageHeader">
    <w:name w:val="Message Header"/>
    <w:basedOn w:val="Normal"/>
    <w:rsid w:val="00D962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rsid w:val="00D96271"/>
    <w:rPr>
      <w:rFonts w:ascii="Times New Roman" w:hAnsi="Times New Roman"/>
    </w:rPr>
  </w:style>
  <w:style w:type="paragraph" w:styleId="NormalIndent">
    <w:name w:val="Normal Indent"/>
    <w:basedOn w:val="Normal"/>
    <w:rsid w:val="00D96271"/>
    <w:pPr>
      <w:ind w:left="720"/>
    </w:pPr>
  </w:style>
  <w:style w:type="paragraph" w:styleId="NoteHeading">
    <w:name w:val="Note Heading"/>
    <w:basedOn w:val="Normal"/>
    <w:next w:val="Normal"/>
    <w:rsid w:val="00D96271"/>
  </w:style>
  <w:style w:type="paragraph" w:styleId="PlainText">
    <w:name w:val="Plain Text"/>
    <w:basedOn w:val="Normal"/>
    <w:rsid w:val="00D96271"/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  <w:rsid w:val="00D96271"/>
  </w:style>
  <w:style w:type="paragraph" w:styleId="Signature">
    <w:name w:val="Signature"/>
    <w:basedOn w:val="Normal"/>
    <w:rsid w:val="00D96271"/>
    <w:pPr>
      <w:ind w:left="4252"/>
    </w:pPr>
  </w:style>
  <w:style w:type="paragraph" w:styleId="Subtitle">
    <w:name w:val="Subtitle"/>
    <w:basedOn w:val="Normal"/>
    <w:qFormat/>
    <w:rsid w:val="00D96271"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rsid w:val="00D96271"/>
    <w:pPr>
      <w:tabs>
        <w:tab w:val="clear" w:pos="567"/>
      </w:tabs>
      <w:ind w:left="260" w:hanging="260"/>
    </w:pPr>
  </w:style>
  <w:style w:type="paragraph" w:styleId="TableofFigures">
    <w:name w:val="table of figures"/>
    <w:basedOn w:val="Normal"/>
    <w:next w:val="Normal"/>
    <w:semiHidden/>
    <w:rsid w:val="00D96271"/>
    <w:pPr>
      <w:tabs>
        <w:tab w:val="clear" w:pos="567"/>
      </w:tabs>
    </w:pPr>
  </w:style>
  <w:style w:type="paragraph" w:styleId="TOAHeading">
    <w:name w:val="toa heading"/>
    <w:basedOn w:val="Normal"/>
    <w:next w:val="Normal"/>
    <w:semiHidden/>
    <w:rsid w:val="00D96271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D96271"/>
    <w:pPr>
      <w:tabs>
        <w:tab w:val="clear" w:pos="567"/>
      </w:tabs>
    </w:pPr>
  </w:style>
  <w:style w:type="paragraph" w:styleId="TOC2">
    <w:name w:val="toc 2"/>
    <w:basedOn w:val="Normal"/>
    <w:next w:val="Normal"/>
    <w:autoRedefine/>
    <w:semiHidden/>
    <w:rsid w:val="00D96271"/>
    <w:pPr>
      <w:tabs>
        <w:tab w:val="clear" w:pos="567"/>
      </w:tabs>
      <w:ind w:left="260"/>
    </w:pPr>
  </w:style>
  <w:style w:type="paragraph" w:styleId="TOC3">
    <w:name w:val="toc 3"/>
    <w:basedOn w:val="Normal"/>
    <w:next w:val="Normal"/>
    <w:autoRedefine/>
    <w:semiHidden/>
    <w:rsid w:val="00D96271"/>
    <w:pPr>
      <w:tabs>
        <w:tab w:val="clear" w:pos="567"/>
      </w:tabs>
      <w:ind w:left="520"/>
    </w:pPr>
  </w:style>
  <w:style w:type="paragraph" w:styleId="TOC4">
    <w:name w:val="toc 4"/>
    <w:basedOn w:val="Normal"/>
    <w:next w:val="Normal"/>
    <w:autoRedefine/>
    <w:semiHidden/>
    <w:rsid w:val="00D96271"/>
    <w:pPr>
      <w:tabs>
        <w:tab w:val="clear" w:pos="567"/>
      </w:tabs>
      <w:ind w:left="780"/>
    </w:pPr>
  </w:style>
  <w:style w:type="paragraph" w:styleId="TOC5">
    <w:name w:val="toc 5"/>
    <w:basedOn w:val="Normal"/>
    <w:next w:val="Normal"/>
    <w:autoRedefine/>
    <w:semiHidden/>
    <w:rsid w:val="00D96271"/>
    <w:pPr>
      <w:tabs>
        <w:tab w:val="clear" w:pos="567"/>
      </w:tabs>
      <w:ind w:left="1040"/>
    </w:pPr>
  </w:style>
  <w:style w:type="paragraph" w:styleId="TOC6">
    <w:name w:val="toc 6"/>
    <w:basedOn w:val="Normal"/>
    <w:next w:val="Normal"/>
    <w:autoRedefine/>
    <w:semiHidden/>
    <w:rsid w:val="00D96271"/>
    <w:pPr>
      <w:tabs>
        <w:tab w:val="clear" w:pos="567"/>
      </w:tabs>
      <w:ind w:left="1300"/>
    </w:pPr>
  </w:style>
  <w:style w:type="paragraph" w:styleId="TOC7">
    <w:name w:val="toc 7"/>
    <w:basedOn w:val="Normal"/>
    <w:next w:val="Normal"/>
    <w:autoRedefine/>
    <w:semiHidden/>
    <w:rsid w:val="00D96271"/>
    <w:pPr>
      <w:tabs>
        <w:tab w:val="clear" w:pos="567"/>
      </w:tabs>
      <w:ind w:left="1560"/>
    </w:pPr>
  </w:style>
  <w:style w:type="paragraph" w:styleId="TOC8">
    <w:name w:val="toc 8"/>
    <w:basedOn w:val="Normal"/>
    <w:next w:val="Normal"/>
    <w:autoRedefine/>
    <w:semiHidden/>
    <w:rsid w:val="00D96271"/>
    <w:pPr>
      <w:tabs>
        <w:tab w:val="clear" w:pos="567"/>
      </w:tabs>
      <w:ind w:left="1820"/>
    </w:pPr>
  </w:style>
  <w:style w:type="paragraph" w:styleId="TOC9">
    <w:name w:val="toc 9"/>
    <w:basedOn w:val="Normal"/>
    <w:next w:val="Normal"/>
    <w:autoRedefine/>
    <w:semiHidden/>
    <w:rsid w:val="00D96271"/>
    <w:pPr>
      <w:tabs>
        <w:tab w:val="clear" w:pos="567"/>
      </w:tabs>
      <w:ind w:left="2080"/>
    </w:pPr>
  </w:style>
  <w:style w:type="paragraph" w:customStyle="1" w:styleId="LDScheduleClauseHead">
    <w:name w:val="LDScheduleClauseHead"/>
    <w:basedOn w:val="LDClauseHeading"/>
    <w:next w:val="LDScheduleClause"/>
    <w:rsid w:val="00D96271"/>
  </w:style>
  <w:style w:type="paragraph" w:customStyle="1" w:styleId="LDdefinition">
    <w:name w:val="LDdefinition"/>
    <w:basedOn w:val="LDClause"/>
    <w:link w:val="LDdefinitionChar"/>
    <w:rsid w:val="00D96271"/>
    <w:pPr>
      <w:tabs>
        <w:tab w:val="clear" w:pos="454"/>
        <w:tab w:val="clear" w:pos="737"/>
      </w:tabs>
      <w:ind w:firstLine="0"/>
    </w:pPr>
  </w:style>
  <w:style w:type="paragraph" w:customStyle="1" w:styleId="LDSubclauseHead">
    <w:name w:val="LDSubclauseHead"/>
    <w:basedOn w:val="LDClauseHeading"/>
    <w:rsid w:val="00D96271"/>
    <w:rPr>
      <w:b w:val="0"/>
    </w:rPr>
  </w:style>
  <w:style w:type="paragraph" w:customStyle="1" w:styleId="LDSchedSubclHead">
    <w:name w:val="LDSchedSubclHead"/>
    <w:basedOn w:val="LDScheduleClauseHead"/>
    <w:rsid w:val="00D96271"/>
    <w:pPr>
      <w:tabs>
        <w:tab w:val="clear" w:pos="737"/>
        <w:tab w:val="left" w:pos="851"/>
      </w:tabs>
      <w:ind w:left="284"/>
    </w:pPr>
    <w:rPr>
      <w:b w:val="0"/>
    </w:rPr>
  </w:style>
  <w:style w:type="paragraph" w:customStyle="1" w:styleId="LDAmendHeading">
    <w:name w:val="LDAmendHeading"/>
    <w:basedOn w:val="LDTitle"/>
    <w:next w:val="LDAmendInstruction"/>
    <w:rsid w:val="00D96271"/>
    <w:pPr>
      <w:keepNext/>
      <w:spacing w:before="180" w:after="60"/>
      <w:ind w:left="720" w:hanging="720"/>
    </w:pPr>
    <w:rPr>
      <w:b/>
    </w:rPr>
  </w:style>
  <w:style w:type="paragraph" w:customStyle="1" w:styleId="LDP1a0">
    <w:name w:val="LDP1(a)"/>
    <w:basedOn w:val="LDClause"/>
    <w:link w:val="LDP1aChar0"/>
    <w:rsid w:val="00D96271"/>
    <w:pPr>
      <w:tabs>
        <w:tab w:val="clear" w:pos="454"/>
        <w:tab w:val="clear" w:pos="737"/>
        <w:tab w:val="left" w:pos="1191"/>
      </w:tabs>
      <w:ind w:left="1191" w:hanging="454"/>
    </w:pPr>
  </w:style>
  <w:style w:type="paragraph" w:customStyle="1" w:styleId="LDP2i0">
    <w:name w:val="LDP2(i)"/>
    <w:basedOn w:val="LDP1a0"/>
    <w:pPr>
      <w:tabs>
        <w:tab w:val="clear" w:pos="1191"/>
        <w:tab w:val="right" w:pos="1559"/>
        <w:tab w:val="left" w:pos="1701"/>
      </w:tabs>
      <w:ind w:left="1701" w:hanging="1134"/>
    </w:pPr>
  </w:style>
  <w:style w:type="paragraph" w:customStyle="1" w:styleId="LDNote">
    <w:name w:val="LDNote"/>
    <w:basedOn w:val="LDClause"/>
    <w:link w:val="LDNoteChar"/>
    <w:rsid w:val="00D96271"/>
    <w:pPr>
      <w:ind w:firstLine="0"/>
    </w:pPr>
    <w:rPr>
      <w:sz w:val="20"/>
    </w:rPr>
  </w:style>
  <w:style w:type="paragraph" w:customStyle="1" w:styleId="LDAmendInstruction">
    <w:name w:val="LDAmendInstruction"/>
    <w:basedOn w:val="LDScheduleClause"/>
    <w:next w:val="LDAmendText"/>
    <w:rsid w:val="00D96271"/>
    <w:pPr>
      <w:keepNext/>
      <w:spacing w:before="120"/>
      <w:ind w:left="737" w:firstLine="0"/>
    </w:pPr>
    <w:rPr>
      <w:i/>
    </w:rPr>
  </w:style>
  <w:style w:type="paragraph" w:customStyle="1" w:styleId="LDAmendText">
    <w:name w:val="LDAmendText"/>
    <w:basedOn w:val="LDBodytext"/>
    <w:next w:val="LDAmendInstruction"/>
    <w:rsid w:val="00D96271"/>
    <w:pPr>
      <w:spacing w:before="60" w:after="60"/>
      <w:ind w:left="964"/>
    </w:pPr>
  </w:style>
  <w:style w:type="paragraph" w:customStyle="1" w:styleId="StyleLDClause">
    <w:name w:val="Style LDClause"/>
    <w:basedOn w:val="LDClause"/>
    <w:rsid w:val="00D96271"/>
    <w:rPr>
      <w:szCs w:val="20"/>
    </w:rPr>
  </w:style>
  <w:style w:type="paragraph" w:customStyle="1" w:styleId="LDNotePara">
    <w:name w:val="LDNotePara"/>
    <w:basedOn w:val="LDNote"/>
    <w:rsid w:val="00D96271"/>
    <w:pPr>
      <w:tabs>
        <w:tab w:val="clear" w:pos="454"/>
      </w:tabs>
      <w:ind w:left="1701" w:hanging="454"/>
    </w:pPr>
  </w:style>
  <w:style w:type="character" w:styleId="CommentReference">
    <w:name w:val="annotation reference"/>
    <w:semiHidden/>
    <w:rsid w:val="00A520B8"/>
    <w:rPr>
      <w:sz w:val="16"/>
      <w:szCs w:val="16"/>
    </w:rPr>
  </w:style>
  <w:style w:type="table" w:styleId="TableGrid">
    <w:name w:val="Table Grid"/>
    <w:basedOn w:val="TableNormal"/>
    <w:rsid w:val="002B5EEF"/>
    <w:pPr>
      <w:tabs>
        <w:tab w:val="left" w:pos="567"/>
      </w:tabs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DBodytextChar">
    <w:name w:val="LDBody text Char"/>
    <w:link w:val="LDBodytext"/>
    <w:rsid w:val="005614E8"/>
    <w:rPr>
      <w:sz w:val="24"/>
      <w:szCs w:val="24"/>
      <w:lang w:eastAsia="en-US"/>
    </w:rPr>
  </w:style>
  <w:style w:type="character" w:customStyle="1" w:styleId="LDClauseChar">
    <w:name w:val="LDClause Char"/>
    <w:basedOn w:val="LDBodytextChar"/>
    <w:link w:val="LDClause"/>
    <w:rsid w:val="005614E8"/>
    <w:rPr>
      <w:sz w:val="24"/>
      <w:szCs w:val="24"/>
      <w:lang w:eastAsia="en-US"/>
    </w:rPr>
  </w:style>
  <w:style w:type="character" w:customStyle="1" w:styleId="LDdefinitionChar">
    <w:name w:val="LDdefinition Char"/>
    <w:basedOn w:val="LDClauseChar"/>
    <w:link w:val="LDdefinition"/>
    <w:rsid w:val="005614E8"/>
    <w:rPr>
      <w:sz w:val="24"/>
      <w:szCs w:val="24"/>
      <w:lang w:eastAsia="en-US"/>
    </w:rPr>
  </w:style>
  <w:style w:type="paragraph" w:customStyle="1" w:styleId="genbuck">
    <w:name w:val="genbuck"/>
    <w:basedOn w:val="Normal"/>
    <w:rsid w:val="00232599"/>
    <w:pPr>
      <w:jc w:val="both"/>
    </w:pPr>
    <w:rPr>
      <w:sz w:val="26"/>
      <w:szCs w:val="20"/>
      <w:lang w:val="en-GB"/>
    </w:rPr>
  </w:style>
  <w:style w:type="paragraph" w:customStyle="1" w:styleId="LDContentsHead">
    <w:name w:val="LDContentsHead"/>
    <w:basedOn w:val="LDTitle"/>
    <w:rsid w:val="00C00DB5"/>
    <w:pPr>
      <w:keepNext/>
      <w:spacing w:before="480" w:after="120"/>
    </w:pPr>
    <w:rPr>
      <w:b/>
    </w:rPr>
  </w:style>
  <w:style w:type="character" w:customStyle="1" w:styleId="LDP1aChar0">
    <w:name w:val="LDP1(a) Char"/>
    <w:basedOn w:val="LDClauseChar"/>
    <w:link w:val="LDP1a0"/>
    <w:rsid w:val="00F811BA"/>
    <w:rPr>
      <w:sz w:val="24"/>
      <w:szCs w:val="24"/>
      <w:lang w:eastAsia="en-US"/>
    </w:rPr>
  </w:style>
  <w:style w:type="character" w:customStyle="1" w:styleId="LDP2iChar">
    <w:name w:val="LDP2 (i) Char"/>
    <w:basedOn w:val="LDP1aChar0"/>
    <w:link w:val="LDP2i"/>
    <w:rsid w:val="00F811BA"/>
    <w:rPr>
      <w:sz w:val="24"/>
      <w:szCs w:val="24"/>
      <w:lang w:eastAsia="en-US"/>
    </w:rPr>
  </w:style>
  <w:style w:type="character" w:customStyle="1" w:styleId="LDNoteChar">
    <w:name w:val="LDNote Char"/>
    <w:basedOn w:val="LDClauseChar"/>
    <w:link w:val="LDNote"/>
    <w:rsid w:val="00F811BA"/>
    <w:rPr>
      <w:sz w:val="24"/>
      <w:szCs w:val="24"/>
      <w:lang w:eastAsia="en-US"/>
    </w:rPr>
  </w:style>
  <w:style w:type="character" w:customStyle="1" w:styleId="LDClauseHeadingChar">
    <w:name w:val="LDClauseHeading Char"/>
    <w:link w:val="LDClauseHeading"/>
    <w:rsid w:val="006C7499"/>
    <w:rPr>
      <w:rFonts w:ascii="Arial" w:hAnsi="Arial"/>
      <w:b/>
      <w:sz w:val="24"/>
      <w:szCs w:val="24"/>
      <w:lang w:eastAsia="en-US"/>
    </w:rPr>
  </w:style>
  <w:style w:type="paragraph" w:customStyle="1" w:styleId="LDTablespace">
    <w:name w:val="LDTablespace"/>
    <w:basedOn w:val="LDBodytext"/>
    <w:rsid w:val="00D96271"/>
    <w:pPr>
      <w:spacing w:before="120"/>
    </w:pPr>
  </w:style>
  <w:style w:type="character" w:customStyle="1" w:styleId="LDDateChar">
    <w:name w:val="LDDate Char"/>
    <w:link w:val="LDDate"/>
    <w:rsid w:val="00AF67D6"/>
    <w:rPr>
      <w:sz w:val="24"/>
      <w:szCs w:val="24"/>
      <w:lang w:eastAsia="en-US"/>
    </w:rPr>
  </w:style>
  <w:style w:type="character" w:customStyle="1" w:styleId="LDP1aChar">
    <w:name w:val="LDP1 (a) Char"/>
    <w:link w:val="LDP1a"/>
    <w:locked/>
    <w:rsid w:val="00AF67D6"/>
    <w:rPr>
      <w:sz w:val="24"/>
      <w:szCs w:val="24"/>
      <w:lang w:eastAsia="en-US"/>
    </w:rPr>
  </w:style>
  <w:style w:type="character" w:customStyle="1" w:styleId="LDScheduleheadingChar">
    <w:name w:val="LDSchedule heading Char"/>
    <w:link w:val="LDScheduleheading"/>
    <w:rsid w:val="00AF67D6"/>
    <w:rPr>
      <w:rFonts w:ascii="Arial" w:hAnsi="Arial" w:cs="Arial"/>
      <w:b/>
      <w:sz w:val="24"/>
      <w:szCs w:val="24"/>
      <w:lang w:eastAsia="en-US"/>
    </w:rPr>
  </w:style>
  <w:style w:type="character" w:customStyle="1" w:styleId="LDScheduleClauseChar">
    <w:name w:val="LDScheduleClause Char"/>
    <w:link w:val="LDScheduleClause"/>
    <w:rsid w:val="00AF67D6"/>
    <w:rPr>
      <w:sz w:val="24"/>
      <w:szCs w:val="24"/>
      <w:lang w:eastAsia="en-US"/>
    </w:rPr>
  </w:style>
  <w:style w:type="paragraph" w:customStyle="1" w:styleId="Heading3List">
    <w:name w:val="Heading 3 List"/>
    <w:basedOn w:val="Normal"/>
    <w:rsid w:val="00AF67D6"/>
    <w:pPr>
      <w:spacing w:after="60"/>
      <w:ind w:left="1259" w:hanging="539"/>
      <w:jc w:val="both"/>
    </w:pPr>
    <w:rPr>
      <w:rFonts w:ascii="Arial" w:hAnsi="Arial"/>
      <w:sz w:val="20"/>
      <w:szCs w:val="20"/>
      <w:lang w:eastAsia="en-AU"/>
    </w:rPr>
  </w:style>
  <w:style w:type="paragraph" w:customStyle="1" w:styleId="Definition">
    <w:name w:val="Definition"/>
    <w:aliases w:val="dd"/>
    <w:basedOn w:val="Normal"/>
    <w:rsid w:val="009B0D9E"/>
    <w:pPr>
      <w:tabs>
        <w:tab w:val="clear" w:pos="567"/>
      </w:tabs>
      <w:overflowPunct/>
      <w:autoSpaceDE/>
      <w:autoSpaceDN/>
      <w:adjustRightInd/>
      <w:spacing w:before="180"/>
      <w:ind w:left="1134"/>
      <w:textAlignment w:val="auto"/>
    </w:pPr>
    <w:rPr>
      <w:rFonts w:ascii="Times New Roman" w:hAnsi="Times New Roman"/>
      <w:sz w:val="22"/>
      <w:lang w:eastAsia="en-AU"/>
    </w:rPr>
  </w:style>
  <w:style w:type="paragraph" w:customStyle="1" w:styleId="paragraph">
    <w:name w:val="paragraph"/>
    <w:aliases w:val="a"/>
    <w:rsid w:val="009B0D9E"/>
    <w:pPr>
      <w:tabs>
        <w:tab w:val="right" w:pos="1531"/>
      </w:tabs>
      <w:spacing w:before="40"/>
      <w:ind w:left="1644" w:hanging="1644"/>
    </w:pPr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0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Common\Legislative%20drafting\Drafting%20material\LD%20templates\LD%20drafting\LD%20instruments\LDInstrumen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EB1D6-F66B-4D2D-9700-402FAF3F1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LDInstrument</Template>
  <TotalTime>102</TotalTime>
  <Pages>6</Pages>
  <Words>1493</Words>
  <Characters>7452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CASA EX56/14</vt:lpstr>
    </vt:vector>
  </TitlesOfParts>
  <Company>CASA</Company>
  <LinksUpToDate>false</LinksUpToDate>
  <CharactersWithSpaces>8928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CASA EX56/14</dc:title>
  <dc:subject>Exemption — temporary relief from requirement to carry serviceable ADS‑B transmitting equipment when operating in defined exempted airspace</dc:subject>
  <dc:creator>Civil Aviation Safety Authority</dc:creator>
  <cp:lastModifiedBy>Nadia Spesyvy</cp:lastModifiedBy>
  <cp:revision>15</cp:revision>
  <cp:lastPrinted>2014-06-30T01:33:00Z</cp:lastPrinted>
  <dcterms:created xsi:type="dcterms:W3CDTF">2014-06-26T05:31:00Z</dcterms:created>
  <dcterms:modified xsi:type="dcterms:W3CDTF">2014-06-30T06:00:00Z</dcterms:modified>
  <cp:category>Exemptions</cp:category>
</cp:coreProperties>
</file>