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21042205"/>
    <w:bookmarkEnd w:id="0"/>
    <w:p w:rsidR="008E3AD0" w:rsidRPr="00FB1C1B" w:rsidRDefault="008015C5" w:rsidP="008E3AD0">
      <w:r w:rsidRPr="00FB1C1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pt" o:ole="" fillcolor="window">
            <v:imagedata r:id="rId8" o:title=""/>
          </v:shape>
          <o:OLEObject Type="Embed" ProgID="Word.Picture.8" ShapeID="_x0000_i1025" DrawAspect="Content" ObjectID="_1767173801" r:id="rId9"/>
        </w:object>
      </w:r>
    </w:p>
    <w:p w:rsidR="008E3AD0" w:rsidRPr="00FB1C1B" w:rsidRDefault="008E3AD0" w:rsidP="008E3AD0">
      <w:pPr>
        <w:pStyle w:val="ShortT"/>
        <w:spacing w:before="240"/>
      </w:pPr>
      <w:r w:rsidRPr="00FB1C1B">
        <w:t xml:space="preserve">Aged Care (Transitional Provisions) (Subsidy and Other Measures) </w:t>
      </w:r>
      <w:r w:rsidR="00333D94" w:rsidRPr="00FB1C1B">
        <w:t>Determination 2</w:t>
      </w:r>
      <w:r w:rsidRPr="00FB1C1B">
        <w:t>014</w:t>
      </w:r>
      <w:bookmarkStart w:id="1" w:name="_GoBack"/>
      <w:bookmarkEnd w:id="1"/>
    </w:p>
    <w:p w:rsidR="008E3AD0" w:rsidRPr="00FB1C1B" w:rsidRDefault="008E3AD0" w:rsidP="008E3AD0">
      <w:pPr>
        <w:pStyle w:val="MadeunderText"/>
      </w:pPr>
      <w:r w:rsidRPr="00FB1C1B">
        <w:t>made under the</w:t>
      </w:r>
    </w:p>
    <w:p w:rsidR="008E3AD0" w:rsidRPr="00FB1C1B" w:rsidRDefault="008E3AD0" w:rsidP="008E3AD0">
      <w:pPr>
        <w:pStyle w:val="CompiledMadeUnder"/>
        <w:spacing w:before="240"/>
      </w:pPr>
      <w:r w:rsidRPr="00FB1C1B">
        <w:t>Aged Care (Transitional Provisions) Act 1997</w:t>
      </w:r>
    </w:p>
    <w:p w:rsidR="008E3AD0" w:rsidRPr="00FB1C1B" w:rsidRDefault="008E3AD0" w:rsidP="008E3AD0">
      <w:pPr>
        <w:spacing w:before="1000"/>
        <w:rPr>
          <w:rFonts w:cs="Arial"/>
          <w:b/>
          <w:sz w:val="32"/>
          <w:szCs w:val="32"/>
        </w:rPr>
      </w:pPr>
      <w:r w:rsidRPr="00FB1C1B">
        <w:rPr>
          <w:rFonts w:cs="Arial"/>
          <w:b/>
          <w:sz w:val="32"/>
          <w:szCs w:val="32"/>
        </w:rPr>
        <w:t>Compilation No.</w:t>
      </w:r>
      <w:r w:rsidR="003C5381" w:rsidRPr="00FB1C1B">
        <w:rPr>
          <w:rFonts w:cs="Arial"/>
          <w:b/>
          <w:sz w:val="32"/>
          <w:szCs w:val="32"/>
        </w:rPr>
        <w:t> </w:t>
      </w:r>
      <w:r w:rsidRPr="00FB1C1B">
        <w:rPr>
          <w:rFonts w:cs="Arial"/>
          <w:b/>
          <w:sz w:val="32"/>
          <w:szCs w:val="32"/>
        </w:rPr>
        <w:fldChar w:fldCharType="begin"/>
      </w:r>
      <w:r w:rsidRPr="00FB1C1B">
        <w:rPr>
          <w:rFonts w:cs="Arial"/>
          <w:b/>
          <w:sz w:val="32"/>
          <w:szCs w:val="32"/>
        </w:rPr>
        <w:instrText xml:space="preserve"> DOCPROPERTY  CompilationNumber </w:instrText>
      </w:r>
      <w:r w:rsidRPr="00FB1C1B">
        <w:rPr>
          <w:rFonts w:cs="Arial"/>
          <w:b/>
          <w:sz w:val="32"/>
          <w:szCs w:val="32"/>
        </w:rPr>
        <w:fldChar w:fldCharType="separate"/>
      </w:r>
      <w:r w:rsidR="00F53D33">
        <w:rPr>
          <w:rFonts w:cs="Arial"/>
          <w:b/>
          <w:sz w:val="32"/>
          <w:szCs w:val="32"/>
        </w:rPr>
        <w:t>41</w:t>
      </w:r>
      <w:r w:rsidRPr="00FB1C1B">
        <w:rPr>
          <w:rFonts w:cs="Arial"/>
          <w:b/>
          <w:sz w:val="32"/>
          <w:szCs w:val="32"/>
        </w:rPr>
        <w:fldChar w:fldCharType="end"/>
      </w:r>
    </w:p>
    <w:p w:rsidR="003D0C31" w:rsidRPr="00FB1C1B" w:rsidRDefault="003D0C31" w:rsidP="003D0C31">
      <w:pPr>
        <w:tabs>
          <w:tab w:val="left" w:pos="2551"/>
        </w:tabs>
        <w:spacing w:before="480"/>
        <w:rPr>
          <w:rFonts w:cs="Arial"/>
          <w:sz w:val="24"/>
        </w:rPr>
      </w:pPr>
      <w:r w:rsidRPr="00FB1C1B">
        <w:rPr>
          <w:rFonts w:cs="Arial"/>
          <w:b/>
          <w:sz w:val="24"/>
        </w:rPr>
        <w:t>Compilation date:</w:t>
      </w:r>
      <w:r w:rsidRPr="00FB1C1B">
        <w:rPr>
          <w:rFonts w:cs="Arial"/>
          <w:sz w:val="24"/>
        </w:rPr>
        <w:tab/>
      </w:r>
      <w:r w:rsidRPr="00F53D33">
        <w:rPr>
          <w:rFonts w:cs="Arial"/>
          <w:sz w:val="24"/>
        </w:rPr>
        <w:fldChar w:fldCharType="begin"/>
      </w:r>
      <w:r w:rsidRPr="00F53D33">
        <w:rPr>
          <w:rFonts w:cs="Arial"/>
          <w:sz w:val="24"/>
        </w:rPr>
        <w:instrText>DOCPROPERTY StartDate \@ "d MMMM yyyy" \* MERGEFORMAT</w:instrText>
      </w:r>
      <w:r w:rsidRPr="00F53D33">
        <w:rPr>
          <w:rFonts w:cs="Arial"/>
          <w:sz w:val="24"/>
        </w:rPr>
        <w:fldChar w:fldCharType="separate"/>
      </w:r>
      <w:r w:rsidR="00F53D33" w:rsidRPr="00F53D33">
        <w:rPr>
          <w:rFonts w:cs="Arial"/>
          <w:bCs/>
          <w:sz w:val="24"/>
        </w:rPr>
        <w:t>1</w:t>
      </w:r>
      <w:r w:rsidR="00F53D33" w:rsidRPr="00F53D33">
        <w:rPr>
          <w:rFonts w:cs="Arial"/>
          <w:sz w:val="24"/>
        </w:rPr>
        <w:t xml:space="preserve"> December 2023</w:t>
      </w:r>
      <w:r w:rsidRPr="00F53D33">
        <w:rPr>
          <w:rFonts w:cs="Arial"/>
          <w:sz w:val="24"/>
        </w:rPr>
        <w:fldChar w:fldCharType="end"/>
      </w:r>
    </w:p>
    <w:p w:rsidR="003D0C31" w:rsidRPr="00FB1C1B" w:rsidRDefault="003D0C31" w:rsidP="003D0C31">
      <w:pPr>
        <w:tabs>
          <w:tab w:val="left" w:pos="2551"/>
        </w:tabs>
        <w:spacing w:before="240" w:after="240"/>
        <w:ind w:left="2551" w:hanging="2551"/>
        <w:rPr>
          <w:rFonts w:cs="Arial"/>
          <w:sz w:val="24"/>
        </w:rPr>
      </w:pPr>
      <w:r w:rsidRPr="00FB1C1B">
        <w:rPr>
          <w:rFonts w:cs="Arial"/>
          <w:b/>
          <w:sz w:val="24"/>
        </w:rPr>
        <w:t>Includes amendments:</w:t>
      </w:r>
      <w:r w:rsidRPr="00FB1C1B">
        <w:rPr>
          <w:rFonts w:cs="Arial"/>
          <w:sz w:val="24"/>
        </w:rPr>
        <w:tab/>
      </w:r>
      <w:r w:rsidRPr="00F53D33">
        <w:rPr>
          <w:rFonts w:cs="Arial"/>
          <w:sz w:val="24"/>
        </w:rPr>
        <w:fldChar w:fldCharType="begin"/>
      </w:r>
      <w:r w:rsidRPr="00F53D33">
        <w:rPr>
          <w:rFonts w:cs="Arial"/>
          <w:sz w:val="24"/>
        </w:rPr>
        <w:instrText xml:space="preserve"> DOCPROPERTY IncludesUpTo \* MERGEFORMAT </w:instrText>
      </w:r>
      <w:r w:rsidRPr="00F53D33">
        <w:rPr>
          <w:rFonts w:cs="Arial"/>
          <w:sz w:val="24"/>
        </w:rPr>
        <w:fldChar w:fldCharType="separate"/>
      </w:r>
      <w:r w:rsidR="00F53D33" w:rsidRPr="00F53D33">
        <w:rPr>
          <w:rFonts w:cs="Arial"/>
          <w:sz w:val="24"/>
        </w:rPr>
        <w:t>F2023L01587</w:t>
      </w:r>
      <w:r w:rsidRPr="00F53D33">
        <w:rPr>
          <w:rFonts w:cs="Arial"/>
          <w:sz w:val="24"/>
        </w:rPr>
        <w:fldChar w:fldCharType="end"/>
      </w:r>
    </w:p>
    <w:p w:rsidR="003D0C31" w:rsidRPr="00FB1C1B" w:rsidRDefault="003D0C31" w:rsidP="003D0C31">
      <w:pPr>
        <w:tabs>
          <w:tab w:val="left" w:pos="2551"/>
        </w:tabs>
        <w:spacing w:before="240" w:after="240"/>
        <w:rPr>
          <w:rFonts w:cs="Arial"/>
          <w:sz w:val="24"/>
          <w:szCs w:val="24"/>
        </w:rPr>
      </w:pPr>
      <w:r w:rsidRPr="00FB1C1B">
        <w:rPr>
          <w:rFonts w:cs="Arial"/>
          <w:b/>
          <w:sz w:val="24"/>
        </w:rPr>
        <w:t>Registered:</w:t>
      </w:r>
      <w:r w:rsidRPr="00FB1C1B">
        <w:rPr>
          <w:rFonts w:cs="Arial"/>
          <w:sz w:val="24"/>
        </w:rPr>
        <w:tab/>
      </w:r>
      <w:r w:rsidRPr="00F53D33">
        <w:rPr>
          <w:rFonts w:cs="Arial"/>
          <w:sz w:val="24"/>
        </w:rPr>
        <w:fldChar w:fldCharType="begin"/>
      </w:r>
      <w:r w:rsidRPr="00F53D33">
        <w:rPr>
          <w:rFonts w:cs="Arial"/>
          <w:sz w:val="24"/>
        </w:rPr>
        <w:instrText xml:space="preserve"> IF </w:instrText>
      </w:r>
      <w:r w:rsidRPr="00F53D33">
        <w:rPr>
          <w:rFonts w:cs="Arial"/>
          <w:sz w:val="24"/>
        </w:rPr>
        <w:fldChar w:fldCharType="begin"/>
      </w:r>
      <w:r w:rsidRPr="00F53D33">
        <w:rPr>
          <w:rFonts w:cs="Arial"/>
          <w:sz w:val="24"/>
        </w:rPr>
        <w:instrText xml:space="preserve"> DOCPROPERTY RegisteredDate </w:instrText>
      </w:r>
      <w:r w:rsidRPr="00F53D33">
        <w:rPr>
          <w:rFonts w:cs="Arial"/>
          <w:sz w:val="24"/>
        </w:rPr>
        <w:fldChar w:fldCharType="separate"/>
      </w:r>
      <w:r w:rsidR="00F53D33" w:rsidRPr="00F53D33">
        <w:rPr>
          <w:rFonts w:cs="Arial"/>
          <w:sz w:val="24"/>
        </w:rPr>
        <w:instrText>19 January 2024</w:instrText>
      </w:r>
      <w:r w:rsidRPr="00F53D33">
        <w:rPr>
          <w:rFonts w:cs="Arial"/>
          <w:sz w:val="24"/>
        </w:rPr>
        <w:fldChar w:fldCharType="end"/>
      </w:r>
      <w:r w:rsidRPr="00F53D33">
        <w:rPr>
          <w:rFonts w:cs="Arial"/>
          <w:sz w:val="24"/>
        </w:rPr>
        <w:instrText xml:space="preserve"> = #1/1/1901# "Unknown" </w:instrText>
      </w:r>
      <w:r w:rsidRPr="00F53D33">
        <w:rPr>
          <w:rFonts w:cs="Arial"/>
          <w:sz w:val="24"/>
        </w:rPr>
        <w:fldChar w:fldCharType="begin"/>
      </w:r>
      <w:r w:rsidRPr="00F53D33">
        <w:rPr>
          <w:rFonts w:cs="Arial"/>
          <w:sz w:val="24"/>
        </w:rPr>
        <w:instrText xml:space="preserve"> DOCPROPERTY RegisteredDate \@ "d MMMM yyyy" </w:instrText>
      </w:r>
      <w:r w:rsidRPr="00F53D33">
        <w:rPr>
          <w:rFonts w:cs="Arial"/>
          <w:sz w:val="24"/>
        </w:rPr>
        <w:fldChar w:fldCharType="separate"/>
      </w:r>
      <w:r w:rsidR="00F53D33" w:rsidRPr="00F53D33">
        <w:rPr>
          <w:rFonts w:cs="Arial"/>
          <w:sz w:val="24"/>
        </w:rPr>
        <w:instrText>19 January 2024</w:instrText>
      </w:r>
      <w:r w:rsidRPr="00F53D33">
        <w:rPr>
          <w:rFonts w:cs="Arial"/>
          <w:sz w:val="24"/>
        </w:rPr>
        <w:fldChar w:fldCharType="end"/>
      </w:r>
      <w:r w:rsidRPr="00F53D33">
        <w:rPr>
          <w:rFonts w:cs="Arial"/>
          <w:sz w:val="24"/>
        </w:rPr>
        <w:instrText xml:space="preserve"> \*MERGEFORMAT </w:instrText>
      </w:r>
      <w:r w:rsidRPr="00F53D33">
        <w:rPr>
          <w:rFonts w:cs="Arial"/>
          <w:sz w:val="24"/>
        </w:rPr>
        <w:fldChar w:fldCharType="separate"/>
      </w:r>
      <w:r w:rsidR="00F53D33" w:rsidRPr="00F53D33">
        <w:rPr>
          <w:rFonts w:cs="Arial"/>
          <w:bCs/>
          <w:noProof/>
          <w:sz w:val="24"/>
        </w:rPr>
        <w:t>19</w:t>
      </w:r>
      <w:r w:rsidR="00F53D33" w:rsidRPr="00F53D33">
        <w:rPr>
          <w:rFonts w:cs="Arial"/>
          <w:noProof/>
          <w:sz w:val="24"/>
        </w:rPr>
        <w:t xml:space="preserve"> January 2024</w:t>
      </w:r>
      <w:r w:rsidRPr="00F53D33">
        <w:rPr>
          <w:rFonts w:cs="Arial"/>
          <w:sz w:val="24"/>
        </w:rPr>
        <w:fldChar w:fldCharType="end"/>
      </w:r>
    </w:p>
    <w:p w:rsidR="00634B65" w:rsidRPr="00FB1C1B" w:rsidRDefault="00634B65" w:rsidP="00634B65">
      <w:pPr>
        <w:pageBreakBefore/>
        <w:rPr>
          <w:rFonts w:cs="Arial"/>
          <w:b/>
          <w:sz w:val="32"/>
          <w:szCs w:val="32"/>
        </w:rPr>
      </w:pPr>
      <w:r w:rsidRPr="00FB1C1B">
        <w:rPr>
          <w:rFonts w:cs="Arial"/>
          <w:b/>
          <w:sz w:val="32"/>
          <w:szCs w:val="32"/>
        </w:rPr>
        <w:lastRenderedPageBreak/>
        <w:t>About this compilation</w:t>
      </w:r>
    </w:p>
    <w:p w:rsidR="00634B65" w:rsidRPr="00FB1C1B" w:rsidRDefault="00634B65" w:rsidP="00634B65">
      <w:pPr>
        <w:spacing w:before="240"/>
        <w:rPr>
          <w:rFonts w:cs="Arial"/>
        </w:rPr>
      </w:pPr>
      <w:r w:rsidRPr="00FB1C1B">
        <w:rPr>
          <w:rFonts w:cs="Arial"/>
          <w:b/>
          <w:szCs w:val="22"/>
        </w:rPr>
        <w:t>This compilation</w:t>
      </w:r>
    </w:p>
    <w:p w:rsidR="00634B65" w:rsidRPr="00FB1C1B" w:rsidRDefault="00634B65" w:rsidP="00634B65">
      <w:pPr>
        <w:spacing w:before="120" w:after="120"/>
        <w:rPr>
          <w:rFonts w:cs="Arial"/>
          <w:szCs w:val="22"/>
        </w:rPr>
      </w:pPr>
      <w:r w:rsidRPr="00FB1C1B">
        <w:rPr>
          <w:rFonts w:cs="Arial"/>
          <w:szCs w:val="22"/>
        </w:rPr>
        <w:t xml:space="preserve">This is a compilation of the </w:t>
      </w:r>
      <w:r w:rsidRPr="00FB1C1B">
        <w:rPr>
          <w:rFonts w:cs="Arial"/>
          <w:i/>
          <w:szCs w:val="22"/>
        </w:rPr>
        <w:fldChar w:fldCharType="begin"/>
      </w:r>
      <w:r w:rsidRPr="00FB1C1B">
        <w:rPr>
          <w:rFonts w:cs="Arial"/>
          <w:i/>
          <w:szCs w:val="22"/>
        </w:rPr>
        <w:instrText xml:space="preserve"> STYLEREF  ShortT </w:instrText>
      </w:r>
      <w:r w:rsidRPr="00FB1C1B">
        <w:rPr>
          <w:rFonts w:cs="Arial"/>
          <w:i/>
          <w:szCs w:val="22"/>
        </w:rPr>
        <w:fldChar w:fldCharType="separate"/>
      </w:r>
      <w:r w:rsidR="00F53D33">
        <w:rPr>
          <w:rFonts w:cs="Arial"/>
          <w:i/>
          <w:noProof/>
          <w:szCs w:val="22"/>
        </w:rPr>
        <w:t>Aged Care (Transitional Provisions) (Subsidy and Other Measures) Determination 2014</w:t>
      </w:r>
      <w:r w:rsidRPr="00FB1C1B">
        <w:rPr>
          <w:rFonts w:cs="Arial"/>
          <w:i/>
          <w:szCs w:val="22"/>
        </w:rPr>
        <w:fldChar w:fldCharType="end"/>
      </w:r>
      <w:r w:rsidRPr="00FB1C1B">
        <w:rPr>
          <w:rFonts w:cs="Arial"/>
          <w:szCs w:val="22"/>
        </w:rPr>
        <w:t xml:space="preserve"> that shows the text of the law as amended and in force on </w:t>
      </w:r>
      <w:r w:rsidRPr="00F53D33">
        <w:rPr>
          <w:rFonts w:cs="Arial"/>
          <w:szCs w:val="22"/>
        </w:rPr>
        <w:fldChar w:fldCharType="begin"/>
      </w:r>
      <w:r w:rsidR="00C478D2" w:rsidRPr="00F53D33">
        <w:rPr>
          <w:rFonts w:cs="Arial"/>
          <w:szCs w:val="22"/>
        </w:rPr>
        <w:instrText>DOCPROPERTY StartDate \@ "d MMMM yyyy" \* MERGEFORMAT</w:instrText>
      </w:r>
      <w:r w:rsidRPr="00F53D33">
        <w:rPr>
          <w:rFonts w:cs="Arial"/>
          <w:szCs w:val="22"/>
        </w:rPr>
        <w:fldChar w:fldCharType="separate"/>
      </w:r>
      <w:r w:rsidR="00F53D33" w:rsidRPr="00F53D33">
        <w:rPr>
          <w:rFonts w:cs="Arial"/>
          <w:szCs w:val="22"/>
        </w:rPr>
        <w:t>1 December 2023</w:t>
      </w:r>
      <w:r w:rsidRPr="00F53D33">
        <w:rPr>
          <w:rFonts w:cs="Arial"/>
          <w:szCs w:val="22"/>
        </w:rPr>
        <w:fldChar w:fldCharType="end"/>
      </w:r>
      <w:r w:rsidRPr="00FB1C1B">
        <w:rPr>
          <w:rFonts w:cs="Arial"/>
          <w:szCs w:val="22"/>
        </w:rPr>
        <w:t xml:space="preserve"> (the </w:t>
      </w:r>
      <w:r w:rsidRPr="00FB1C1B">
        <w:rPr>
          <w:rFonts w:cs="Arial"/>
          <w:b/>
          <w:i/>
          <w:szCs w:val="22"/>
        </w:rPr>
        <w:t>compilation date</w:t>
      </w:r>
      <w:r w:rsidRPr="00FB1C1B">
        <w:rPr>
          <w:rFonts w:cs="Arial"/>
          <w:szCs w:val="22"/>
        </w:rPr>
        <w:t>).</w:t>
      </w:r>
    </w:p>
    <w:p w:rsidR="00634B65" w:rsidRPr="00FB1C1B" w:rsidRDefault="00634B65" w:rsidP="00634B65">
      <w:pPr>
        <w:spacing w:after="120"/>
        <w:rPr>
          <w:rFonts w:cs="Arial"/>
          <w:szCs w:val="22"/>
        </w:rPr>
      </w:pPr>
      <w:r w:rsidRPr="00FB1C1B">
        <w:rPr>
          <w:rFonts w:cs="Arial"/>
          <w:szCs w:val="22"/>
        </w:rPr>
        <w:t xml:space="preserve">The notes at the end of this compilation (the </w:t>
      </w:r>
      <w:r w:rsidRPr="00FB1C1B">
        <w:rPr>
          <w:rFonts w:cs="Arial"/>
          <w:b/>
          <w:i/>
          <w:szCs w:val="22"/>
        </w:rPr>
        <w:t>endnotes</w:t>
      </w:r>
      <w:r w:rsidRPr="00FB1C1B">
        <w:rPr>
          <w:rFonts w:cs="Arial"/>
          <w:szCs w:val="22"/>
        </w:rPr>
        <w:t>) include information about amending laws and the amendment history of provisions of the compiled law.</w:t>
      </w:r>
    </w:p>
    <w:p w:rsidR="00634B65" w:rsidRPr="00FB1C1B" w:rsidRDefault="00634B65" w:rsidP="00634B65">
      <w:pPr>
        <w:tabs>
          <w:tab w:val="left" w:pos="5640"/>
        </w:tabs>
        <w:spacing w:before="120" w:after="120"/>
        <w:rPr>
          <w:rFonts w:cs="Arial"/>
          <w:b/>
          <w:szCs w:val="22"/>
        </w:rPr>
      </w:pPr>
      <w:r w:rsidRPr="00FB1C1B">
        <w:rPr>
          <w:rFonts w:cs="Arial"/>
          <w:b/>
          <w:szCs w:val="22"/>
        </w:rPr>
        <w:t>Uncommenced amendments</w:t>
      </w:r>
    </w:p>
    <w:p w:rsidR="00634B65" w:rsidRPr="00FB1C1B" w:rsidRDefault="00634B65" w:rsidP="00634B65">
      <w:pPr>
        <w:spacing w:after="120"/>
        <w:rPr>
          <w:rFonts w:cs="Arial"/>
          <w:szCs w:val="22"/>
        </w:rPr>
      </w:pPr>
      <w:r w:rsidRPr="00FB1C1B">
        <w:rPr>
          <w:rFonts w:cs="Arial"/>
          <w:szCs w:val="22"/>
        </w:rPr>
        <w:t xml:space="preserve">The effect of uncommenced amendments is not shown in the text of the compiled law. Any uncommenced amendments affecting the law are accessible on the </w:t>
      </w:r>
      <w:r w:rsidR="00C478D2" w:rsidRPr="00FB1C1B">
        <w:rPr>
          <w:rFonts w:cs="Arial"/>
          <w:szCs w:val="22"/>
        </w:rPr>
        <w:t>Register</w:t>
      </w:r>
      <w:r w:rsidRPr="00FB1C1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634B65" w:rsidRPr="00FB1C1B" w:rsidRDefault="00634B65" w:rsidP="00634B65">
      <w:pPr>
        <w:spacing w:before="120" w:after="120"/>
        <w:rPr>
          <w:rFonts w:cs="Arial"/>
          <w:b/>
          <w:szCs w:val="22"/>
        </w:rPr>
      </w:pPr>
      <w:r w:rsidRPr="00FB1C1B">
        <w:rPr>
          <w:rFonts w:cs="Arial"/>
          <w:b/>
          <w:szCs w:val="22"/>
        </w:rPr>
        <w:t>Application, saving and transitional provisions for provisions and amendments</w:t>
      </w:r>
    </w:p>
    <w:p w:rsidR="00634B65" w:rsidRPr="00FB1C1B" w:rsidRDefault="00634B65" w:rsidP="00634B65">
      <w:pPr>
        <w:spacing w:after="120"/>
        <w:rPr>
          <w:rFonts w:cs="Arial"/>
          <w:szCs w:val="22"/>
        </w:rPr>
      </w:pPr>
      <w:r w:rsidRPr="00FB1C1B">
        <w:rPr>
          <w:rFonts w:cs="Arial"/>
          <w:szCs w:val="22"/>
        </w:rPr>
        <w:t>If the operation of a provision or amendment of the compiled law is affected by an application, saving or transitional provision that is not included in this compilation, details are included in the endnotes.</w:t>
      </w:r>
    </w:p>
    <w:p w:rsidR="00634B65" w:rsidRPr="00FB1C1B" w:rsidRDefault="00634B65" w:rsidP="00634B65">
      <w:pPr>
        <w:spacing w:after="120"/>
        <w:rPr>
          <w:rFonts w:cs="Arial"/>
          <w:b/>
          <w:szCs w:val="22"/>
        </w:rPr>
      </w:pPr>
      <w:r w:rsidRPr="00FB1C1B">
        <w:rPr>
          <w:rFonts w:cs="Arial"/>
          <w:b/>
          <w:szCs w:val="22"/>
        </w:rPr>
        <w:t>Editorial changes</w:t>
      </w:r>
    </w:p>
    <w:p w:rsidR="00634B65" w:rsidRPr="00FB1C1B" w:rsidRDefault="00634B65" w:rsidP="00634B65">
      <w:pPr>
        <w:spacing w:after="120"/>
        <w:rPr>
          <w:rFonts w:cs="Arial"/>
          <w:szCs w:val="22"/>
        </w:rPr>
      </w:pPr>
      <w:r w:rsidRPr="00FB1C1B">
        <w:rPr>
          <w:rFonts w:cs="Arial"/>
          <w:szCs w:val="22"/>
        </w:rPr>
        <w:t>For more information about any editorial changes made in this compilation, see the endnotes.</w:t>
      </w:r>
    </w:p>
    <w:p w:rsidR="00634B65" w:rsidRPr="00FB1C1B" w:rsidRDefault="00634B65" w:rsidP="00634B65">
      <w:pPr>
        <w:spacing w:before="120" w:after="120"/>
        <w:rPr>
          <w:rFonts w:cs="Arial"/>
          <w:b/>
          <w:szCs w:val="22"/>
        </w:rPr>
      </w:pPr>
      <w:r w:rsidRPr="00FB1C1B">
        <w:rPr>
          <w:rFonts w:cs="Arial"/>
          <w:b/>
          <w:szCs w:val="22"/>
        </w:rPr>
        <w:t>Modifications</w:t>
      </w:r>
    </w:p>
    <w:p w:rsidR="00634B65" w:rsidRPr="00FB1C1B" w:rsidRDefault="00634B65" w:rsidP="00634B65">
      <w:pPr>
        <w:spacing w:after="120"/>
        <w:rPr>
          <w:rFonts w:cs="Arial"/>
          <w:szCs w:val="22"/>
        </w:rPr>
      </w:pPr>
      <w:r w:rsidRPr="00FB1C1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34B65" w:rsidRPr="00FB1C1B" w:rsidRDefault="00634B65" w:rsidP="00634B65">
      <w:pPr>
        <w:spacing w:before="80" w:after="120"/>
        <w:rPr>
          <w:rFonts w:cs="Arial"/>
          <w:b/>
          <w:szCs w:val="22"/>
        </w:rPr>
      </w:pPr>
      <w:r w:rsidRPr="00FB1C1B">
        <w:rPr>
          <w:rFonts w:cs="Arial"/>
          <w:b/>
          <w:szCs w:val="22"/>
        </w:rPr>
        <w:t>Self</w:t>
      </w:r>
      <w:r w:rsidR="00FB1C1B">
        <w:rPr>
          <w:rFonts w:cs="Arial"/>
          <w:b/>
          <w:szCs w:val="22"/>
        </w:rPr>
        <w:noBreakHyphen/>
      </w:r>
      <w:r w:rsidRPr="00FB1C1B">
        <w:rPr>
          <w:rFonts w:cs="Arial"/>
          <w:b/>
          <w:szCs w:val="22"/>
        </w:rPr>
        <w:t>repealing provisions</w:t>
      </w:r>
    </w:p>
    <w:p w:rsidR="00634B65" w:rsidRPr="00FB1C1B" w:rsidRDefault="00634B65" w:rsidP="00634B65">
      <w:pPr>
        <w:spacing w:after="120"/>
        <w:rPr>
          <w:rFonts w:cs="Arial"/>
          <w:szCs w:val="22"/>
        </w:rPr>
      </w:pPr>
      <w:r w:rsidRPr="00FB1C1B">
        <w:rPr>
          <w:rFonts w:cs="Arial"/>
          <w:szCs w:val="22"/>
        </w:rPr>
        <w:t>If a provision of the compiled law has been repealed in accordance with a provision of the law, details are included in the endnotes.</w:t>
      </w:r>
    </w:p>
    <w:p w:rsidR="008E3AD0" w:rsidRPr="00FB1C1B" w:rsidRDefault="008E3AD0" w:rsidP="008E3AD0">
      <w:pPr>
        <w:pStyle w:val="Header"/>
        <w:tabs>
          <w:tab w:val="clear" w:pos="4150"/>
          <w:tab w:val="clear" w:pos="8307"/>
        </w:tabs>
      </w:pPr>
      <w:r w:rsidRPr="00FB1C1B">
        <w:rPr>
          <w:rStyle w:val="CharChapNo"/>
        </w:rPr>
        <w:t xml:space="preserve"> </w:t>
      </w:r>
      <w:r w:rsidRPr="00FB1C1B">
        <w:rPr>
          <w:rStyle w:val="CharChapText"/>
        </w:rPr>
        <w:t xml:space="preserve"> </w:t>
      </w:r>
    </w:p>
    <w:p w:rsidR="008E3AD0" w:rsidRPr="00FB1C1B" w:rsidRDefault="008E3AD0" w:rsidP="008E3AD0">
      <w:pPr>
        <w:pStyle w:val="Header"/>
        <w:tabs>
          <w:tab w:val="clear" w:pos="4150"/>
          <w:tab w:val="clear" w:pos="8307"/>
        </w:tabs>
      </w:pPr>
      <w:r w:rsidRPr="00FB1C1B">
        <w:rPr>
          <w:rStyle w:val="CharPartNo"/>
        </w:rPr>
        <w:t xml:space="preserve"> </w:t>
      </w:r>
      <w:r w:rsidRPr="00FB1C1B">
        <w:rPr>
          <w:rStyle w:val="CharPartText"/>
        </w:rPr>
        <w:t xml:space="preserve"> </w:t>
      </w:r>
    </w:p>
    <w:p w:rsidR="008E3AD0" w:rsidRPr="00FB1C1B" w:rsidRDefault="008E3AD0" w:rsidP="008E3AD0">
      <w:pPr>
        <w:pStyle w:val="Header"/>
        <w:tabs>
          <w:tab w:val="clear" w:pos="4150"/>
          <w:tab w:val="clear" w:pos="8307"/>
        </w:tabs>
      </w:pPr>
      <w:r w:rsidRPr="00FB1C1B">
        <w:rPr>
          <w:rStyle w:val="CharDivNo"/>
        </w:rPr>
        <w:t xml:space="preserve"> </w:t>
      </w:r>
      <w:r w:rsidRPr="00FB1C1B">
        <w:rPr>
          <w:rStyle w:val="CharDivText"/>
        </w:rPr>
        <w:t xml:space="preserve"> </w:t>
      </w:r>
    </w:p>
    <w:p w:rsidR="008E3AD0" w:rsidRPr="00FB1C1B" w:rsidRDefault="008E3AD0" w:rsidP="008E3AD0">
      <w:pPr>
        <w:sectPr w:rsidR="008E3AD0" w:rsidRPr="00FB1C1B" w:rsidSect="009E653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FB1C1B" w:rsidRDefault="00715914" w:rsidP="00930A46">
      <w:pPr>
        <w:rPr>
          <w:sz w:val="36"/>
        </w:rPr>
      </w:pPr>
      <w:r w:rsidRPr="00FB1C1B">
        <w:rPr>
          <w:sz w:val="36"/>
        </w:rPr>
        <w:lastRenderedPageBreak/>
        <w:t>Contents</w:t>
      </w:r>
    </w:p>
    <w:p w:rsidR="00E8594F" w:rsidRDefault="0078403E">
      <w:pPr>
        <w:pStyle w:val="TOC1"/>
        <w:rPr>
          <w:rFonts w:asciiTheme="minorHAnsi" w:eastAsiaTheme="minorEastAsia" w:hAnsiTheme="minorHAnsi" w:cstheme="minorBidi"/>
          <w:b w:val="0"/>
          <w:noProof/>
          <w:kern w:val="0"/>
          <w:sz w:val="22"/>
          <w:szCs w:val="22"/>
        </w:rPr>
      </w:pPr>
      <w:r w:rsidRPr="00FB1C1B">
        <w:fldChar w:fldCharType="begin"/>
      </w:r>
      <w:r w:rsidRPr="00FB1C1B">
        <w:instrText xml:space="preserve"> TOC \o "1-9" </w:instrText>
      </w:r>
      <w:r w:rsidRPr="00FB1C1B">
        <w:fldChar w:fldCharType="separate"/>
      </w:r>
      <w:r w:rsidR="00E8594F">
        <w:rPr>
          <w:noProof/>
        </w:rPr>
        <w:t>Chapter 1—Preliminary</w:t>
      </w:r>
      <w:r w:rsidR="00E8594F" w:rsidRPr="00E8594F">
        <w:rPr>
          <w:b w:val="0"/>
          <w:noProof/>
          <w:sz w:val="18"/>
        </w:rPr>
        <w:tab/>
      </w:r>
      <w:r w:rsidR="00E8594F" w:rsidRPr="00E8594F">
        <w:rPr>
          <w:b w:val="0"/>
          <w:noProof/>
          <w:sz w:val="18"/>
        </w:rPr>
        <w:fldChar w:fldCharType="begin"/>
      </w:r>
      <w:r w:rsidR="00E8594F" w:rsidRPr="00E8594F">
        <w:rPr>
          <w:b w:val="0"/>
          <w:noProof/>
          <w:sz w:val="18"/>
        </w:rPr>
        <w:instrText xml:space="preserve"> PAGEREF _Toc156556637 \h </w:instrText>
      </w:r>
      <w:r w:rsidR="00E8594F" w:rsidRPr="00E8594F">
        <w:rPr>
          <w:b w:val="0"/>
          <w:noProof/>
          <w:sz w:val="18"/>
        </w:rPr>
      </w:r>
      <w:r w:rsidR="00E8594F" w:rsidRPr="00E8594F">
        <w:rPr>
          <w:b w:val="0"/>
          <w:noProof/>
          <w:sz w:val="18"/>
        </w:rPr>
        <w:fldChar w:fldCharType="separate"/>
      </w:r>
      <w:r w:rsidR="00F53D33">
        <w:rPr>
          <w:b w:val="0"/>
          <w:noProof/>
          <w:sz w:val="18"/>
        </w:rPr>
        <w:t>1</w:t>
      </w:r>
      <w:r w:rsidR="00E8594F"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w:t>
      </w:r>
      <w:r>
        <w:rPr>
          <w:noProof/>
        </w:rPr>
        <w:tab/>
        <w:t>Name of determination</w:t>
      </w:r>
      <w:r w:rsidRPr="00E8594F">
        <w:rPr>
          <w:noProof/>
        </w:rPr>
        <w:tab/>
      </w:r>
      <w:r w:rsidRPr="00E8594F">
        <w:rPr>
          <w:noProof/>
        </w:rPr>
        <w:fldChar w:fldCharType="begin"/>
      </w:r>
      <w:r w:rsidRPr="00E8594F">
        <w:rPr>
          <w:noProof/>
        </w:rPr>
        <w:instrText xml:space="preserve"> PAGEREF _Toc156556638 \h </w:instrText>
      </w:r>
      <w:r w:rsidRPr="00E8594F">
        <w:rPr>
          <w:noProof/>
        </w:rPr>
      </w:r>
      <w:r w:rsidRPr="00E8594F">
        <w:rPr>
          <w:noProof/>
        </w:rPr>
        <w:fldChar w:fldCharType="separate"/>
      </w:r>
      <w:r w:rsidR="00F53D33">
        <w:rPr>
          <w:noProof/>
        </w:rPr>
        <w:t>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w:t>
      </w:r>
      <w:r>
        <w:rPr>
          <w:noProof/>
        </w:rPr>
        <w:tab/>
        <w:t>Authority</w:t>
      </w:r>
      <w:r w:rsidRPr="00E8594F">
        <w:rPr>
          <w:noProof/>
        </w:rPr>
        <w:tab/>
      </w:r>
      <w:r w:rsidRPr="00E8594F">
        <w:rPr>
          <w:noProof/>
        </w:rPr>
        <w:fldChar w:fldCharType="begin"/>
      </w:r>
      <w:r w:rsidRPr="00E8594F">
        <w:rPr>
          <w:noProof/>
        </w:rPr>
        <w:instrText xml:space="preserve"> PAGEREF _Toc156556639 \h </w:instrText>
      </w:r>
      <w:r w:rsidRPr="00E8594F">
        <w:rPr>
          <w:noProof/>
        </w:rPr>
      </w:r>
      <w:r w:rsidRPr="00E8594F">
        <w:rPr>
          <w:noProof/>
        </w:rPr>
        <w:fldChar w:fldCharType="separate"/>
      </w:r>
      <w:r w:rsidR="00F53D33">
        <w:rPr>
          <w:noProof/>
        </w:rPr>
        <w:t>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4</w:t>
      </w:r>
      <w:r>
        <w:rPr>
          <w:noProof/>
        </w:rPr>
        <w:tab/>
        <w:t>Determination applies to continuing care recipients</w:t>
      </w:r>
      <w:r w:rsidRPr="00E8594F">
        <w:rPr>
          <w:noProof/>
        </w:rPr>
        <w:tab/>
      </w:r>
      <w:r w:rsidRPr="00E8594F">
        <w:rPr>
          <w:noProof/>
        </w:rPr>
        <w:fldChar w:fldCharType="begin"/>
      </w:r>
      <w:r w:rsidRPr="00E8594F">
        <w:rPr>
          <w:noProof/>
        </w:rPr>
        <w:instrText xml:space="preserve"> PAGEREF _Toc156556640 \h </w:instrText>
      </w:r>
      <w:r w:rsidRPr="00E8594F">
        <w:rPr>
          <w:noProof/>
        </w:rPr>
      </w:r>
      <w:r w:rsidRPr="00E8594F">
        <w:rPr>
          <w:noProof/>
        </w:rPr>
        <w:fldChar w:fldCharType="separate"/>
      </w:r>
      <w:r w:rsidR="00F53D33">
        <w:rPr>
          <w:noProof/>
        </w:rPr>
        <w:t>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w:t>
      </w:r>
      <w:r>
        <w:rPr>
          <w:noProof/>
        </w:rPr>
        <w:tab/>
        <w:t>Definitions</w:t>
      </w:r>
      <w:r w:rsidRPr="00E8594F">
        <w:rPr>
          <w:noProof/>
        </w:rPr>
        <w:tab/>
      </w:r>
      <w:r w:rsidRPr="00E8594F">
        <w:rPr>
          <w:noProof/>
        </w:rPr>
        <w:fldChar w:fldCharType="begin"/>
      </w:r>
      <w:r w:rsidRPr="00E8594F">
        <w:rPr>
          <w:noProof/>
        </w:rPr>
        <w:instrText xml:space="preserve"> PAGEREF _Toc156556641 \h </w:instrText>
      </w:r>
      <w:r w:rsidRPr="00E8594F">
        <w:rPr>
          <w:noProof/>
        </w:rPr>
      </w:r>
      <w:r w:rsidRPr="00E8594F">
        <w:rPr>
          <w:noProof/>
        </w:rPr>
        <w:fldChar w:fldCharType="separate"/>
      </w:r>
      <w:r w:rsidR="00F53D33">
        <w:rPr>
          <w:noProof/>
        </w:rPr>
        <w:t>1</w:t>
      </w:r>
      <w:r w:rsidRPr="00E8594F">
        <w:rPr>
          <w:noProof/>
        </w:rPr>
        <w:fldChar w:fldCharType="end"/>
      </w:r>
    </w:p>
    <w:p w:rsidR="00E8594F" w:rsidRDefault="00E8594F">
      <w:pPr>
        <w:pStyle w:val="TOC1"/>
        <w:rPr>
          <w:rFonts w:asciiTheme="minorHAnsi" w:eastAsiaTheme="minorEastAsia" w:hAnsiTheme="minorHAnsi" w:cstheme="minorBidi"/>
          <w:b w:val="0"/>
          <w:noProof/>
          <w:kern w:val="0"/>
          <w:sz w:val="22"/>
          <w:szCs w:val="22"/>
        </w:rPr>
      </w:pPr>
      <w:r>
        <w:rPr>
          <w:noProof/>
        </w:rPr>
        <w:t>Chapter 2—Residential care subsidy for payment periods beginning before 1 October 2022</w:t>
      </w:r>
      <w:r w:rsidRPr="00E8594F">
        <w:rPr>
          <w:b w:val="0"/>
          <w:noProof/>
          <w:sz w:val="18"/>
        </w:rPr>
        <w:tab/>
      </w:r>
      <w:r w:rsidRPr="00E8594F">
        <w:rPr>
          <w:b w:val="0"/>
          <w:noProof/>
          <w:sz w:val="18"/>
        </w:rPr>
        <w:fldChar w:fldCharType="begin"/>
      </w:r>
      <w:r w:rsidRPr="00E8594F">
        <w:rPr>
          <w:b w:val="0"/>
          <w:noProof/>
          <w:sz w:val="18"/>
        </w:rPr>
        <w:instrText xml:space="preserve"> PAGEREF _Toc156556642 \h </w:instrText>
      </w:r>
      <w:r w:rsidRPr="00E8594F">
        <w:rPr>
          <w:b w:val="0"/>
          <w:noProof/>
          <w:sz w:val="18"/>
        </w:rPr>
      </w:r>
      <w:r w:rsidRPr="00E8594F">
        <w:rPr>
          <w:b w:val="0"/>
          <w:noProof/>
          <w:sz w:val="18"/>
        </w:rPr>
        <w:fldChar w:fldCharType="separate"/>
      </w:r>
      <w:r w:rsidR="00F53D33">
        <w:rPr>
          <w:b w:val="0"/>
          <w:noProof/>
          <w:sz w:val="18"/>
        </w:rPr>
        <w:t>3</w:t>
      </w:r>
      <w:r w:rsidRPr="00E8594F">
        <w:rPr>
          <w:b w:val="0"/>
          <w:noProof/>
          <w:sz w:val="18"/>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1A—Application of this Chapter</w:t>
      </w:r>
      <w:r w:rsidRPr="00E8594F">
        <w:rPr>
          <w:b w:val="0"/>
          <w:noProof/>
          <w:sz w:val="18"/>
        </w:rPr>
        <w:tab/>
      </w:r>
      <w:r w:rsidRPr="00E8594F">
        <w:rPr>
          <w:b w:val="0"/>
          <w:noProof/>
          <w:sz w:val="18"/>
        </w:rPr>
        <w:fldChar w:fldCharType="begin"/>
      </w:r>
      <w:r w:rsidRPr="00E8594F">
        <w:rPr>
          <w:b w:val="0"/>
          <w:noProof/>
          <w:sz w:val="18"/>
        </w:rPr>
        <w:instrText xml:space="preserve"> PAGEREF _Toc156556643 \h </w:instrText>
      </w:r>
      <w:r w:rsidRPr="00E8594F">
        <w:rPr>
          <w:b w:val="0"/>
          <w:noProof/>
          <w:sz w:val="18"/>
        </w:rPr>
      </w:r>
      <w:r w:rsidRPr="00E8594F">
        <w:rPr>
          <w:b w:val="0"/>
          <w:noProof/>
          <w:sz w:val="18"/>
        </w:rPr>
        <w:fldChar w:fldCharType="separate"/>
      </w:r>
      <w:r w:rsidR="00F53D33">
        <w:rPr>
          <w:b w:val="0"/>
          <w:noProof/>
          <w:sz w:val="18"/>
        </w:rPr>
        <w:t>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5A</w:t>
      </w:r>
      <w:r>
        <w:rPr>
          <w:noProof/>
        </w:rPr>
        <w:tab/>
        <w:t>Application of this Chapter</w:t>
      </w:r>
      <w:r w:rsidRPr="00E8594F">
        <w:rPr>
          <w:noProof/>
        </w:rPr>
        <w:tab/>
      </w:r>
      <w:r w:rsidRPr="00E8594F">
        <w:rPr>
          <w:noProof/>
        </w:rPr>
        <w:fldChar w:fldCharType="begin"/>
      </w:r>
      <w:r w:rsidRPr="00E8594F">
        <w:rPr>
          <w:noProof/>
        </w:rPr>
        <w:instrText xml:space="preserve"> PAGEREF _Toc156556644 \h </w:instrText>
      </w:r>
      <w:r w:rsidRPr="00E8594F">
        <w:rPr>
          <w:noProof/>
        </w:rPr>
      </w:r>
      <w:r w:rsidRPr="00E8594F">
        <w:rPr>
          <w:noProof/>
        </w:rPr>
        <w:fldChar w:fldCharType="separate"/>
      </w:r>
      <w:r w:rsidR="00F53D33">
        <w:rPr>
          <w:noProof/>
        </w:rPr>
        <w:t>3</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1—Basic subsidy amount</w:t>
      </w:r>
      <w:r w:rsidRPr="00E8594F">
        <w:rPr>
          <w:b w:val="0"/>
          <w:noProof/>
          <w:sz w:val="18"/>
        </w:rPr>
        <w:tab/>
      </w:r>
      <w:r w:rsidRPr="00E8594F">
        <w:rPr>
          <w:b w:val="0"/>
          <w:noProof/>
          <w:sz w:val="18"/>
        </w:rPr>
        <w:fldChar w:fldCharType="begin"/>
      </w:r>
      <w:r w:rsidRPr="00E8594F">
        <w:rPr>
          <w:b w:val="0"/>
          <w:noProof/>
          <w:sz w:val="18"/>
        </w:rPr>
        <w:instrText xml:space="preserve"> PAGEREF _Toc156556645 \h </w:instrText>
      </w:r>
      <w:r w:rsidRPr="00E8594F">
        <w:rPr>
          <w:b w:val="0"/>
          <w:noProof/>
          <w:sz w:val="18"/>
        </w:rPr>
      </w:r>
      <w:r w:rsidRPr="00E8594F">
        <w:rPr>
          <w:b w:val="0"/>
          <w:noProof/>
          <w:sz w:val="18"/>
        </w:rPr>
        <w:fldChar w:fldCharType="separate"/>
      </w:r>
      <w:r w:rsidR="00F53D33">
        <w:rPr>
          <w:b w:val="0"/>
          <w:noProof/>
          <w:sz w:val="18"/>
        </w:rPr>
        <w:t>4</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w:t>
      </w:r>
      <w:r>
        <w:rPr>
          <w:noProof/>
        </w:rPr>
        <w:tab/>
        <w:t>Purpose of this Part</w:t>
      </w:r>
      <w:r w:rsidRPr="00E8594F">
        <w:rPr>
          <w:noProof/>
        </w:rPr>
        <w:tab/>
      </w:r>
      <w:r w:rsidRPr="00E8594F">
        <w:rPr>
          <w:noProof/>
        </w:rPr>
        <w:fldChar w:fldCharType="begin"/>
      </w:r>
      <w:r w:rsidRPr="00E8594F">
        <w:rPr>
          <w:noProof/>
        </w:rPr>
        <w:instrText xml:space="preserve"> PAGEREF _Toc156556646 \h </w:instrText>
      </w:r>
      <w:r w:rsidRPr="00E8594F">
        <w:rPr>
          <w:noProof/>
        </w:rPr>
      </w:r>
      <w:r w:rsidRPr="00E8594F">
        <w:rPr>
          <w:noProof/>
        </w:rPr>
        <w:fldChar w:fldCharType="separate"/>
      </w:r>
      <w:r w:rsidR="00F53D33">
        <w:rPr>
          <w:noProof/>
        </w:rPr>
        <w:t>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w:t>
      </w:r>
      <w:r>
        <w:rPr>
          <w:noProof/>
        </w:rPr>
        <w:tab/>
        <w:t>Definitions</w:t>
      </w:r>
      <w:r w:rsidRPr="00E8594F">
        <w:rPr>
          <w:noProof/>
        </w:rPr>
        <w:tab/>
      </w:r>
      <w:r w:rsidRPr="00E8594F">
        <w:rPr>
          <w:noProof/>
        </w:rPr>
        <w:fldChar w:fldCharType="begin"/>
      </w:r>
      <w:r w:rsidRPr="00E8594F">
        <w:rPr>
          <w:noProof/>
        </w:rPr>
        <w:instrText xml:space="preserve"> PAGEREF _Toc156556647 \h </w:instrText>
      </w:r>
      <w:r w:rsidRPr="00E8594F">
        <w:rPr>
          <w:noProof/>
        </w:rPr>
      </w:r>
      <w:r w:rsidRPr="00E8594F">
        <w:rPr>
          <w:noProof/>
        </w:rPr>
        <w:fldChar w:fldCharType="separate"/>
      </w:r>
      <w:r w:rsidR="00F53D33">
        <w:rPr>
          <w:noProof/>
        </w:rPr>
        <w:t>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w:t>
      </w:r>
      <w:r>
        <w:rPr>
          <w:noProof/>
        </w:rPr>
        <w:tab/>
        <w:t>Basic subsidy amount for day on or after date of effect of ACFI classification—general</w:t>
      </w:r>
      <w:r w:rsidRPr="00E8594F">
        <w:rPr>
          <w:noProof/>
        </w:rPr>
        <w:tab/>
      </w:r>
      <w:r w:rsidRPr="00E8594F">
        <w:rPr>
          <w:noProof/>
        </w:rPr>
        <w:fldChar w:fldCharType="begin"/>
      </w:r>
      <w:r w:rsidRPr="00E8594F">
        <w:rPr>
          <w:noProof/>
        </w:rPr>
        <w:instrText xml:space="preserve"> PAGEREF _Toc156556648 \h </w:instrText>
      </w:r>
      <w:r w:rsidRPr="00E8594F">
        <w:rPr>
          <w:noProof/>
        </w:rPr>
      </w:r>
      <w:r w:rsidRPr="00E8594F">
        <w:rPr>
          <w:noProof/>
        </w:rPr>
        <w:fldChar w:fldCharType="separate"/>
      </w:r>
      <w:r w:rsidR="00F53D33">
        <w:rPr>
          <w:noProof/>
        </w:rPr>
        <w:t>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w:t>
      </w:r>
      <w:r>
        <w:rPr>
          <w:noProof/>
        </w:rPr>
        <w:tab/>
        <w:t>Basic subsidy amount for day before date of effect of ACFI classification—late receipt of appraisal or reappraisal</w:t>
      </w:r>
      <w:r w:rsidRPr="00E8594F">
        <w:rPr>
          <w:noProof/>
        </w:rPr>
        <w:tab/>
      </w:r>
      <w:r w:rsidRPr="00E8594F">
        <w:rPr>
          <w:noProof/>
        </w:rPr>
        <w:fldChar w:fldCharType="begin"/>
      </w:r>
      <w:r w:rsidRPr="00E8594F">
        <w:rPr>
          <w:noProof/>
        </w:rPr>
        <w:instrText xml:space="preserve"> PAGEREF _Toc156556649 \h </w:instrText>
      </w:r>
      <w:r w:rsidRPr="00E8594F">
        <w:rPr>
          <w:noProof/>
        </w:rPr>
      </w:r>
      <w:r w:rsidRPr="00E8594F">
        <w:rPr>
          <w:noProof/>
        </w:rPr>
        <w:fldChar w:fldCharType="separate"/>
      </w:r>
      <w:r w:rsidR="00F53D33">
        <w:rPr>
          <w:noProof/>
        </w:rPr>
        <w:t>5</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10</w:t>
      </w:r>
      <w:r>
        <w:rPr>
          <w:noProof/>
        </w:rPr>
        <w:tab/>
        <w:t>Basic subsidy amount for day on or after date of effect of ACFI classification—care recipients whose RCS classification ceased to have effect on or after 20 March 2008</w:t>
      </w:r>
      <w:r w:rsidRPr="00E8594F">
        <w:rPr>
          <w:noProof/>
        </w:rPr>
        <w:tab/>
      </w:r>
      <w:r w:rsidRPr="00E8594F">
        <w:rPr>
          <w:noProof/>
        </w:rPr>
        <w:fldChar w:fldCharType="begin"/>
      </w:r>
      <w:r w:rsidRPr="00E8594F">
        <w:rPr>
          <w:noProof/>
        </w:rPr>
        <w:instrText xml:space="preserve"> PAGEREF _Toc156556650 \h </w:instrText>
      </w:r>
      <w:r w:rsidRPr="00E8594F">
        <w:rPr>
          <w:noProof/>
        </w:rPr>
      </w:r>
      <w:r w:rsidRPr="00E8594F">
        <w:rPr>
          <w:noProof/>
        </w:rPr>
        <w:fldChar w:fldCharType="separate"/>
      </w:r>
      <w:r w:rsidR="00F53D33">
        <w:rPr>
          <w:noProof/>
        </w:rPr>
        <w:t>6</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11</w:t>
      </w:r>
      <w:r>
        <w:rPr>
          <w:noProof/>
        </w:rPr>
        <w:tab/>
        <w:t>Basic subsidy amount for care recipients on extended hospital leave</w:t>
      </w:r>
      <w:r w:rsidRPr="00E8594F">
        <w:rPr>
          <w:noProof/>
        </w:rPr>
        <w:tab/>
      </w:r>
      <w:r w:rsidRPr="00E8594F">
        <w:rPr>
          <w:noProof/>
        </w:rPr>
        <w:fldChar w:fldCharType="begin"/>
      </w:r>
      <w:r w:rsidRPr="00E8594F">
        <w:rPr>
          <w:noProof/>
        </w:rPr>
        <w:instrText xml:space="preserve"> PAGEREF _Toc156556651 \h </w:instrText>
      </w:r>
      <w:r w:rsidRPr="00E8594F">
        <w:rPr>
          <w:noProof/>
        </w:rPr>
      </w:r>
      <w:r w:rsidRPr="00E8594F">
        <w:rPr>
          <w:noProof/>
        </w:rPr>
        <w:fldChar w:fldCharType="separate"/>
      </w:r>
      <w:r w:rsidR="00F53D33">
        <w:rPr>
          <w:noProof/>
        </w:rPr>
        <w:t>6</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2—Amounts of primary supplements</w:t>
      </w:r>
      <w:r w:rsidRPr="00E8594F">
        <w:rPr>
          <w:b w:val="0"/>
          <w:noProof/>
          <w:sz w:val="18"/>
        </w:rPr>
        <w:tab/>
      </w:r>
      <w:r w:rsidRPr="00E8594F">
        <w:rPr>
          <w:b w:val="0"/>
          <w:noProof/>
          <w:sz w:val="18"/>
        </w:rPr>
        <w:fldChar w:fldCharType="begin"/>
      </w:r>
      <w:r w:rsidRPr="00E8594F">
        <w:rPr>
          <w:b w:val="0"/>
          <w:noProof/>
          <w:sz w:val="18"/>
        </w:rPr>
        <w:instrText xml:space="preserve"> PAGEREF _Toc156556652 \h </w:instrText>
      </w:r>
      <w:r w:rsidRPr="00E8594F">
        <w:rPr>
          <w:b w:val="0"/>
          <w:noProof/>
          <w:sz w:val="18"/>
        </w:rPr>
      </w:r>
      <w:r w:rsidRPr="00E8594F">
        <w:rPr>
          <w:b w:val="0"/>
          <w:noProof/>
          <w:sz w:val="18"/>
        </w:rPr>
        <w:fldChar w:fldCharType="separate"/>
      </w:r>
      <w:r w:rsidR="00F53D33">
        <w:rPr>
          <w:b w:val="0"/>
          <w:noProof/>
          <w:sz w:val="18"/>
        </w:rPr>
        <w:t>8</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1—Accommodation supplement</w:t>
      </w:r>
      <w:r w:rsidRPr="00E8594F">
        <w:rPr>
          <w:b w:val="0"/>
          <w:noProof/>
          <w:sz w:val="18"/>
        </w:rPr>
        <w:tab/>
      </w:r>
      <w:r w:rsidRPr="00E8594F">
        <w:rPr>
          <w:b w:val="0"/>
          <w:noProof/>
          <w:sz w:val="18"/>
        </w:rPr>
        <w:fldChar w:fldCharType="begin"/>
      </w:r>
      <w:r w:rsidRPr="00E8594F">
        <w:rPr>
          <w:b w:val="0"/>
          <w:noProof/>
          <w:sz w:val="18"/>
        </w:rPr>
        <w:instrText xml:space="preserve"> PAGEREF _Toc156556653 \h </w:instrText>
      </w:r>
      <w:r w:rsidRPr="00E8594F">
        <w:rPr>
          <w:b w:val="0"/>
          <w:noProof/>
          <w:sz w:val="18"/>
        </w:rPr>
      </w:r>
      <w:r w:rsidRPr="00E8594F">
        <w:rPr>
          <w:b w:val="0"/>
          <w:noProof/>
          <w:sz w:val="18"/>
        </w:rPr>
        <w:fldChar w:fldCharType="separate"/>
      </w:r>
      <w:r w:rsidR="00F53D33">
        <w:rPr>
          <w:b w:val="0"/>
          <w:noProof/>
          <w:sz w:val="18"/>
        </w:rPr>
        <w:t>8</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13</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_Toc156556654 \h </w:instrText>
      </w:r>
      <w:r w:rsidRPr="00E8594F">
        <w:rPr>
          <w:noProof/>
        </w:rPr>
      </w:r>
      <w:r w:rsidRPr="00E8594F">
        <w:rPr>
          <w:noProof/>
        </w:rPr>
        <w:fldChar w:fldCharType="separate"/>
      </w:r>
      <w:r w:rsidR="00F53D33">
        <w:rPr>
          <w:noProof/>
        </w:rPr>
        <w:t>8</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14</w:t>
      </w:r>
      <w:r>
        <w:rPr>
          <w:noProof/>
        </w:rPr>
        <w:tab/>
        <w:t>Definitions</w:t>
      </w:r>
      <w:r w:rsidRPr="00E8594F">
        <w:rPr>
          <w:noProof/>
        </w:rPr>
        <w:tab/>
      </w:r>
      <w:r w:rsidRPr="00E8594F">
        <w:rPr>
          <w:noProof/>
        </w:rPr>
        <w:fldChar w:fldCharType="begin"/>
      </w:r>
      <w:r w:rsidRPr="00E8594F">
        <w:rPr>
          <w:noProof/>
        </w:rPr>
        <w:instrText xml:space="preserve"> PAGEREF _Toc156556655 \h </w:instrText>
      </w:r>
      <w:r w:rsidRPr="00E8594F">
        <w:rPr>
          <w:noProof/>
        </w:rPr>
      </w:r>
      <w:r w:rsidRPr="00E8594F">
        <w:rPr>
          <w:noProof/>
        </w:rPr>
        <w:fldChar w:fldCharType="separate"/>
      </w:r>
      <w:r w:rsidR="00F53D33">
        <w:rPr>
          <w:noProof/>
        </w:rPr>
        <w:t>8</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15</w:t>
      </w:r>
      <w:r>
        <w:rPr>
          <w:noProof/>
        </w:rPr>
        <w:tab/>
        <w:t>Maximum amount of accommodation supplement</w:t>
      </w:r>
      <w:r w:rsidRPr="00E8594F">
        <w:rPr>
          <w:noProof/>
        </w:rPr>
        <w:tab/>
      </w:r>
      <w:r w:rsidRPr="00E8594F">
        <w:rPr>
          <w:noProof/>
        </w:rPr>
        <w:fldChar w:fldCharType="begin"/>
      </w:r>
      <w:r w:rsidRPr="00E8594F">
        <w:rPr>
          <w:noProof/>
        </w:rPr>
        <w:instrText xml:space="preserve"> PAGEREF _Toc156556656 \h </w:instrText>
      </w:r>
      <w:r w:rsidRPr="00E8594F">
        <w:rPr>
          <w:noProof/>
        </w:rPr>
      </w:r>
      <w:r w:rsidRPr="00E8594F">
        <w:rPr>
          <w:noProof/>
        </w:rPr>
        <w:fldChar w:fldCharType="separate"/>
      </w:r>
      <w:r w:rsidR="00F53D33">
        <w:rPr>
          <w:noProof/>
        </w:rPr>
        <w:t>8</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16</w:t>
      </w:r>
      <w:r>
        <w:rPr>
          <w:noProof/>
        </w:rPr>
        <w:tab/>
        <w:t>Amount of accommodation supplement—accommodation bond or accommodation bond not charged etc.</w:t>
      </w:r>
      <w:r w:rsidRPr="00E8594F">
        <w:rPr>
          <w:noProof/>
        </w:rPr>
        <w:tab/>
      </w:r>
      <w:r w:rsidRPr="00E8594F">
        <w:rPr>
          <w:noProof/>
        </w:rPr>
        <w:fldChar w:fldCharType="begin"/>
      </w:r>
      <w:r w:rsidRPr="00E8594F">
        <w:rPr>
          <w:noProof/>
        </w:rPr>
        <w:instrText xml:space="preserve"> PAGEREF _Toc156556657 \h </w:instrText>
      </w:r>
      <w:r w:rsidRPr="00E8594F">
        <w:rPr>
          <w:noProof/>
        </w:rPr>
      </w:r>
      <w:r w:rsidRPr="00E8594F">
        <w:rPr>
          <w:noProof/>
        </w:rPr>
        <w:fldChar w:fldCharType="separate"/>
      </w:r>
      <w:r w:rsidR="00F53D33">
        <w:rPr>
          <w:noProof/>
        </w:rPr>
        <w:t>9</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17</w:t>
      </w:r>
      <w:r>
        <w:rPr>
          <w:noProof/>
        </w:rPr>
        <w:tab/>
        <w:t>Amount of accommodation supplement—reduced accommodation bond or accommodation bond charged etc.</w:t>
      </w:r>
      <w:r w:rsidRPr="00E8594F">
        <w:rPr>
          <w:noProof/>
        </w:rPr>
        <w:tab/>
      </w:r>
      <w:r w:rsidRPr="00E8594F">
        <w:rPr>
          <w:noProof/>
        </w:rPr>
        <w:fldChar w:fldCharType="begin"/>
      </w:r>
      <w:r w:rsidRPr="00E8594F">
        <w:rPr>
          <w:noProof/>
        </w:rPr>
        <w:instrText xml:space="preserve"> PAGEREF _Toc156556658 \h </w:instrText>
      </w:r>
      <w:r w:rsidRPr="00E8594F">
        <w:rPr>
          <w:noProof/>
        </w:rPr>
      </w:r>
      <w:r w:rsidRPr="00E8594F">
        <w:rPr>
          <w:noProof/>
        </w:rPr>
        <w:fldChar w:fldCharType="separate"/>
      </w:r>
      <w:r w:rsidR="00F53D33">
        <w:rPr>
          <w:noProof/>
        </w:rPr>
        <w:t>9</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2—Concessional resident supplement</w:t>
      </w:r>
      <w:r w:rsidRPr="00E8594F">
        <w:rPr>
          <w:b w:val="0"/>
          <w:noProof/>
          <w:sz w:val="18"/>
        </w:rPr>
        <w:tab/>
      </w:r>
      <w:r w:rsidRPr="00E8594F">
        <w:rPr>
          <w:b w:val="0"/>
          <w:noProof/>
          <w:sz w:val="18"/>
        </w:rPr>
        <w:fldChar w:fldCharType="begin"/>
      </w:r>
      <w:r w:rsidRPr="00E8594F">
        <w:rPr>
          <w:b w:val="0"/>
          <w:noProof/>
          <w:sz w:val="18"/>
        </w:rPr>
        <w:instrText xml:space="preserve"> PAGEREF _Toc156556659 \h </w:instrText>
      </w:r>
      <w:r w:rsidRPr="00E8594F">
        <w:rPr>
          <w:b w:val="0"/>
          <w:noProof/>
          <w:sz w:val="18"/>
        </w:rPr>
      </w:r>
      <w:r w:rsidRPr="00E8594F">
        <w:rPr>
          <w:b w:val="0"/>
          <w:noProof/>
          <w:sz w:val="18"/>
        </w:rPr>
        <w:fldChar w:fldCharType="separate"/>
      </w:r>
      <w:r w:rsidR="00F53D33">
        <w:rPr>
          <w:b w:val="0"/>
          <w:noProof/>
          <w:sz w:val="18"/>
        </w:rPr>
        <w:t>11</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19</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_Toc156556660 \h </w:instrText>
      </w:r>
      <w:r w:rsidRPr="00E8594F">
        <w:rPr>
          <w:noProof/>
        </w:rPr>
      </w:r>
      <w:r w:rsidRPr="00E8594F">
        <w:rPr>
          <w:noProof/>
        </w:rPr>
        <w:fldChar w:fldCharType="separate"/>
      </w:r>
      <w:r w:rsidR="00F53D33">
        <w:rPr>
          <w:noProof/>
        </w:rPr>
        <w:t>11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20</w:t>
      </w:r>
      <w:r>
        <w:rPr>
          <w:noProof/>
        </w:rPr>
        <w:tab/>
        <w:t>Definitions</w:t>
      </w:r>
      <w:r w:rsidRPr="00E8594F">
        <w:rPr>
          <w:noProof/>
        </w:rPr>
        <w:tab/>
      </w:r>
      <w:r w:rsidRPr="00E8594F">
        <w:rPr>
          <w:noProof/>
        </w:rPr>
        <w:fldChar w:fldCharType="begin"/>
      </w:r>
      <w:r w:rsidRPr="00E8594F">
        <w:rPr>
          <w:noProof/>
        </w:rPr>
        <w:instrText xml:space="preserve"> PAGEREF _Toc156556661 \h </w:instrText>
      </w:r>
      <w:r w:rsidRPr="00E8594F">
        <w:rPr>
          <w:noProof/>
        </w:rPr>
      </w:r>
      <w:r w:rsidRPr="00E8594F">
        <w:rPr>
          <w:noProof/>
        </w:rPr>
        <w:fldChar w:fldCharType="separate"/>
      </w:r>
      <w:r w:rsidR="00F53D33">
        <w:rPr>
          <w:noProof/>
        </w:rPr>
        <w:t>11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21</w:t>
      </w:r>
      <w:r>
        <w:rPr>
          <w:noProof/>
        </w:rPr>
        <w:tab/>
        <w:t>Amount of concessional resident supplement—eligible concessional residents</w:t>
      </w:r>
      <w:r w:rsidRPr="00E8594F">
        <w:rPr>
          <w:noProof/>
        </w:rPr>
        <w:tab/>
      </w:r>
      <w:r w:rsidRPr="00E8594F">
        <w:rPr>
          <w:noProof/>
        </w:rPr>
        <w:fldChar w:fldCharType="begin"/>
      </w:r>
      <w:r w:rsidRPr="00E8594F">
        <w:rPr>
          <w:noProof/>
        </w:rPr>
        <w:instrText xml:space="preserve"> PAGEREF _Toc156556662 \h </w:instrText>
      </w:r>
      <w:r w:rsidRPr="00E8594F">
        <w:rPr>
          <w:noProof/>
        </w:rPr>
      </w:r>
      <w:r w:rsidRPr="00E8594F">
        <w:rPr>
          <w:noProof/>
        </w:rPr>
        <w:fldChar w:fldCharType="separate"/>
      </w:r>
      <w:r w:rsidR="00F53D33">
        <w:rPr>
          <w:noProof/>
        </w:rPr>
        <w:t>11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22</w:t>
      </w:r>
      <w:r>
        <w:rPr>
          <w:noProof/>
        </w:rPr>
        <w:tab/>
        <w:t>Amount of concessional resident supplement—eligible assisted residents</w:t>
      </w:r>
      <w:r w:rsidRPr="00E8594F">
        <w:rPr>
          <w:noProof/>
        </w:rPr>
        <w:tab/>
      </w:r>
      <w:r w:rsidRPr="00E8594F">
        <w:rPr>
          <w:noProof/>
        </w:rPr>
        <w:fldChar w:fldCharType="begin"/>
      </w:r>
      <w:r w:rsidRPr="00E8594F">
        <w:rPr>
          <w:noProof/>
        </w:rPr>
        <w:instrText xml:space="preserve"> PAGEREF _Toc156556663 \h </w:instrText>
      </w:r>
      <w:r w:rsidRPr="00E8594F">
        <w:rPr>
          <w:noProof/>
        </w:rPr>
      </w:r>
      <w:r w:rsidRPr="00E8594F">
        <w:rPr>
          <w:noProof/>
        </w:rPr>
        <w:fldChar w:fldCharType="separate"/>
      </w:r>
      <w:r w:rsidR="00F53D33">
        <w:rPr>
          <w:noProof/>
        </w:rPr>
        <w:t>12</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23A</w:t>
      </w:r>
      <w:r>
        <w:rPr>
          <w:noProof/>
        </w:rPr>
        <w:tab/>
        <w:t>Amount of concessional resident supplement for certain care recipients who entered relevant residential care service before 17 October 2014</w:t>
      </w:r>
      <w:r w:rsidRPr="00E8594F">
        <w:rPr>
          <w:noProof/>
        </w:rPr>
        <w:tab/>
      </w:r>
      <w:r w:rsidRPr="00E8594F">
        <w:rPr>
          <w:noProof/>
        </w:rPr>
        <w:fldChar w:fldCharType="begin"/>
      </w:r>
      <w:r w:rsidRPr="00E8594F">
        <w:rPr>
          <w:noProof/>
        </w:rPr>
        <w:instrText xml:space="preserve"> PAGEREF _Toc156556664 \h </w:instrText>
      </w:r>
      <w:r w:rsidRPr="00E8594F">
        <w:rPr>
          <w:noProof/>
        </w:rPr>
      </w:r>
      <w:r w:rsidRPr="00E8594F">
        <w:rPr>
          <w:noProof/>
        </w:rPr>
        <w:fldChar w:fldCharType="separate"/>
      </w:r>
      <w:r w:rsidR="00F53D33">
        <w:rPr>
          <w:noProof/>
        </w:rPr>
        <w:t>12</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3—Charge exempt resident supplement</w:t>
      </w:r>
      <w:r w:rsidRPr="00E8594F">
        <w:rPr>
          <w:b w:val="0"/>
          <w:noProof/>
          <w:sz w:val="18"/>
        </w:rPr>
        <w:tab/>
      </w:r>
      <w:r w:rsidRPr="00E8594F">
        <w:rPr>
          <w:b w:val="0"/>
          <w:noProof/>
          <w:sz w:val="18"/>
        </w:rPr>
        <w:fldChar w:fldCharType="begin"/>
      </w:r>
      <w:r w:rsidRPr="00E8594F">
        <w:rPr>
          <w:b w:val="0"/>
          <w:noProof/>
          <w:sz w:val="18"/>
        </w:rPr>
        <w:instrText xml:space="preserve"> PAGEREF _Toc156556665 \h </w:instrText>
      </w:r>
      <w:r w:rsidRPr="00E8594F">
        <w:rPr>
          <w:b w:val="0"/>
          <w:noProof/>
          <w:sz w:val="18"/>
        </w:rPr>
      </w:r>
      <w:r w:rsidRPr="00E8594F">
        <w:rPr>
          <w:b w:val="0"/>
          <w:noProof/>
          <w:sz w:val="18"/>
        </w:rPr>
        <w:fldChar w:fldCharType="separate"/>
      </w:r>
      <w:r w:rsidR="00F53D33">
        <w:rPr>
          <w:b w:val="0"/>
          <w:noProof/>
          <w:sz w:val="18"/>
        </w:rPr>
        <w:t>13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24</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_Toc156556666 \h </w:instrText>
      </w:r>
      <w:r w:rsidRPr="00E8594F">
        <w:rPr>
          <w:noProof/>
        </w:rPr>
      </w:r>
      <w:r w:rsidRPr="00E8594F">
        <w:rPr>
          <w:noProof/>
        </w:rPr>
        <w:fldChar w:fldCharType="separate"/>
      </w:r>
      <w:r w:rsidR="00F53D33">
        <w:rPr>
          <w:noProof/>
        </w:rPr>
        <w:t>13</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25</w:t>
      </w:r>
      <w:r>
        <w:rPr>
          <w:noProof/>
        </w:rPr>
        <w:tab/>
        <w:t>Definitions</w:t>
      </w:r>
      <w:r w:rsidRPr="00E8594F">
        <w:rPr>
          <w:noProof/>
        </w:rPr>
        <w:tab/>
      </w:r>
      <w:r w:rsidRPr="00E8594F">
        <w:rPr>
          <w:noProof/>
        </w:rPr>
        <w:fldChar w:fldCharType="begin"/>
      </w:r>
      <w:r w:rsidRPr="00E8594F">
        <w:rPr>
          <w:noProof/>
        </w:rPr>
        <w:instrText xml:space="preserve"> PAGEREF _Toc156556667 \h </w:instrText>
      </w:r>
      <w:r w:rsidRPr="00E8594F">
        <w:rPr>
          <w:noProof/>
        </w:rPr>
      </w:r>
      <w:r w:rsidRPr="00E8594F">
        <w:rPr>
          <w:noProof/>
        </w:rPr>
        <w:fldChar w:fldCharType="separate"/>
      </w:r>
      <w:r w:rsidR="00F53D33">
        <w:rPr>
          <w:noProof/>
        </w:rPr>
        <w:t>13</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26</w:t>
      </w:r>
      <w:r>
        <w:rPr>
          <w:noProof/>
        </w:rPr>
        <w:tab/>
        <w:t>Amount of charge exempt resident supplement</w:t>
      </w:r>
      <w:r w:rsidRPr="00E8594F">
        <w:rPr>
          <w:noProof/>
        </w:rPr>
        <w:tab/>
      </w:r>
      <w:r w:rsidRPr="00E8594F">
        <w:rPr>
          <w:noProof/>
        </w:rPr>
        <w:fldChar w:fldCharType="begin"/>
      </w:r>
      <w:r w:rsidRPr="00E8594F">
        <w:rPr>
          <w:noProof/>
        </w:rPr>
        <w:instrText xml:space="preserve"> PAGEREF _Toc156556668 \h </w:instrText>
      </w:r>
      <w:r w:rsidRPr="00E8594F">
        <w:rPr>
          <w:noProof/>
        </w:rPr>
      </w:r>
      <w:r w:rsidRPr="00E8594F">
        <w:rPr>
          <w:noProof/>
        </w:rPr>
        <w:fldChar w:fldCharType="separate"/>
      </w:r>
      <w:r w:rsidR="00F53D33">
        <w:rPr>
          <w:noProof/>
        </w:rPr>
        <w:t>13</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4—Respite supplement</w:t>
      </w:r>
      <w:r w:rsidRPr="00E8594F">
        <w:rPr>
          <w:b w:val="0"/>
          <w:noProof/>
          <w:sz w:val="18"/>
        </w:rPr>
        <w:tab/>
      </w:r>
      <w:r w:rsidRPr="00E8594F">
        <w:rPr>
          <w:b w:val="0"/>
          <w:noProof/>
          <w:sz w:val="18"/>
        </w:rPr>
        <w:fldChar w:fldCharType="begin"/>
      </w:r>
      <w:r w:rsidRPr="00E8594F">
        <w:rPr>
          <w:b w:val="0"/>
          <w:noProof/>
          <w:sz w:val="18"/>
        </w:rPr>
        <w:instrText xml:space="preserve"> PAGEREF _Toc156556669 \h </w:instrText>
      </w:r>
      <w:r w:rsidRPr="00E8594F">
        <w:rPr>
          <w:b w:val="0"/>
          <w:noProof/>
          <w:sz w:val="18"/>
        </w:rPr>
      </w:r>
      <w:r w:rsidRPr="00E8594F">
        <w:rPr>
          <w:b w:val="0"/>
          <w:noProof/>
          <w:sz w:val="18"/>
        </w:rPr>
        <w:fldChar w:fldCharType="separate"/>
      </w:r>
      <w:r w:rsidR="00F53D33">
        <w:rPr>
          <w:b w:val="0"/>
          <w:noProof/>
          <w:sz w:val="18"/>
        </w:rPr>
        <w:t>14</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28</w:t>
      </w:r>
      <w:r>
        <w:rPr>
          <w:noProof/>
        </w:rPr>
        <w:tab/>
        <w:t>Purpose of this Division</w:t>
      </w:r>
      <w:r w:rsidRPr="00E8594F">
        <w:rPr>
          <w:noProof/>
        </w:rPr>
        <w:tab/>
      </w:r>
      <w:r w:rsidRPr="00E8594F">
        <w:rPr>
          <w:noProof/>
        </w:rPr>
        <w:fldChar w:fldCharType="begin"/>
      </w:r>
      <w:r w:rsidRPr="00E8594F">
        <w:rPr>
          <w:noProof/>
        </w:rPr>
        <w:instrText xml:space="preserve"> PAGEREF _Toc156556670 \h </w:instrText>
      </w:r>
      <w:r w:rsidRPr="00E8594F">
        <w:rPr>
          <w:noProof/>
        </w:rPr>
      </w:r>
      <w:r w:rsidRPr="00E8594F">
        <w:rPr>
          <w:noProof/>
        </w:rPr>
        <w:fldChar w:fldCharType="separate"/>
      </w:r>
      <w:r w:rsidR="00F53D33">
        <w:rPr>
          <w:noProof/>
        </w:rPr>
        <w:t>14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29</w:t>
      </w:r>
      <w:r>
        <w:rPr>
          <w:noProof/>
        </w:rPr>
        <w:tab/>
        <w:t>Definitions</w:t>
      </w:r>
      <w:r w:rsidRPr="00E8594F">
        <w:rPr>
          <w:noProof/>
        </w:rPr>
        <w:tab/>
      </w:r>
      <w:r w:rsidRPr="00E8594F">
        <w:rPr>
          <w:noProof/>
        </w:rPr>
        <w:fldChar w:fldCharType="begin"/>
      </w:r>
      <w:r w:rsidRPr="00E8594F">
        <w:rPr>
          <w:noProof/>
        </w:rPr>
        <w:instrText xml:space="preserve"> PAGEREF _Toc156556671 \h </w:instrText>
      </w:r>
      <w:r w:rsidRPr="00E8594F">
        <w:rPr>
          <w:noProof/>
        </w:rPr>
      </w:r>
      <w:r w:rsidRPr="00E8594F">
        <w:rPr>
          <w:noProof/>
        </w:rPr>
        <w:fldChar w:fldCharType="separate"/>
      </w:r>
      <w:r w:rsidR="00F53D33">
        <w:rPr>
          <w:noProof/>
        </w:rPr>
        <w:t>14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30</w:t>
      </w:r>
      <w:r>
        <w:rPr>
          <w:noProof/>
        </w:rPr>
        <w:tab/>
        <w:t>Care recipients whose classification level is low level residential respite care</w:t>
      </w:r>
      <w:r w:rsidRPr="00E8594F">
        <w:rPr>
          <w:noProof/>
        </w:rPr>
        <w:tab/>
      </w:r>
      <w:r w:rsidRPr="00E8594F">
        <w:rPr>
          <w:noProof/>
        </w:rPr>
        <w:fldChar w:fldCharType="begin"/>
      </w:r>
      <w:r w:rsidRPr="00E8594F">
        <w:rPr>
          <w:noProof/>
        </w:rPr>
        <w:instrText xml:space="preserve"> PAGEREF _Toc156556672 \h </w:instrText>
      </w:r>
      <w:r w:rsidRPr="00E8594F">
        <w:rPr>
          <w:noProof/>
        </w:rPr>
      </w:r>
      <w:r w:rsidRPr="00E8594F">
        <w:rPr>
          <w:noProof/>
        </w:rPr>
        <w:fldChar w:fldCharType="separate"/>
      </w:r>
      <w:r w:rsidR="00F53D33">
        <w:rPr>
          <w:noProof/>
        </w:rPr>
        <w:t>14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31</w:t>
      </w:r>
      <w:r>
        <w:rPr>
          <w:noProof/>
        </w:rPr>
        <w:tab/>
        <w:t>Care recipients whose classification level is high level residential respite care</w:t>
      </w:r>
      <w:r w:rsidRPr="00E8594F">
        <w:rPr>
          <w:noProof/>
        </w:rPr>
        <w:tab/>
      </w:r>
      <w:r w:rsidRPr="00E8594F">
        <w:rPr>
          <w:noProof/>
        </w:rPr>
        <w:fldChar w:fldCharType="begin"/>
      </w:r>
      <w:r w:rsidRPr="00E8594F">
        <w:rPr>
          <w:noProof/>
        </w:rPr>
        <w:instrText xml:space="preserve"> PAGEREF _Toc156556673 \h </w:instrText>
      </w:r>
      <w:r w:rsidRPr="00E8594F">
        <w:rPr>
          <w:noProof/>
        </w:rPr>
      </w:r>
      <w:r w:rsidRPr="00E8594F">
        <w:rPr>
          <w:noProof/>
        </w:rPr>
        <w:fldChar w:fldCharType="separate"/>
      </w:r>
      <w:r w:rsidR="00F53D33">
        <w:rPr>
          <w:noProof/>
        </w:rPr>
        <w:t>14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32</w:t>
      </w:r>
      <w:r>
        <w:rPr>
          <w:noProof/>
        </w:rPr>
        <w:tab/>
        <w:t>How to work out the actual proportion of respite care provided through a residential care service for a relevant year</w:t>
      </w:r>
      <w:r w:rsidRPr="00E8594F">
        <w:rPr>
          <w:noProof/>
        </w:rPr>
        <w:tab/>
      </w:r>
      <w:r w:rsidRPr="00E8594F">
        <w:rPr>
          <w:noProof/>
        </w:rPr>
        <w:fldChar w:fldCharType="begin"/>
      </w:r>
      <w:r w:rsidRPr="00E8594F">
        <w:rPr>
          <w:noProof/>
        </w:rPr>
        <w:instrText xml:space="preserve"> PAGEREF _Toc156556674 \h </w:instrText>
      </w:r>
      <w:r w:rsidRPr="00E8594F">
        <w:rPr>
          <w:noProof/>
        </w:rPr>
      </w:r>
      <w:r w:rsidRPr="00E8594F">
        <w:rPr>
          <w:noProof/>
        </w:rPr>
        <w:fldChar w:fldCharType="separate"/>
      </w:r>
      <w:r w:rsidR="00F53D33">
        <w:rPr>
          <w:noProof/>
        </w:rPr>
        <w:t>15</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33</w:t>
      </w:r>
      <w:r>
        <w:rPr>
          <w:noProof/>
        </w:rPr>
        <w:tab/>
        <w:t>How to work out the specified proportion of respite care provided through a residential care service for a relevant year</w:t>
      </w:r>
      <w:r w:rsidRPr="00E8594F">
        <w:rPr>
          <w:noProof/>
        </w:rPr>
        <w:tab/>
      </w:r>
      <w:r w:rsidRPr="00E8594F">
        <w:rPr>
          <w:noProof/>
        </w:rPr>
        <w:fldChar w:fldCharType="begin"/>
      </w:r>
      <w:r w:rsidRPr="00E8594F">
        <w:rPr>
          <w:noProof/>
        </w:rPr>
        <w:instrText xml:space="preserve"> PAGEREF _Toc156556675 \h </w:instrText>
      </w:r>
      <w:r w:rsidRPr="00E8594F">
        <w:rPr>
          <w:noProof/>
        </w:rPr>
      </w:r>
      <w:r w:rsidRPr="00E8594F">
        <w:rPr>
          <w:noProof/>
        </w:rPr>
        <w:fldChar w:fldCharType="separate"/>
      </w:r>
      <w:r w:rsidR="00F53D33">
        <w:rPr>
          <w:noProof/>
        </w:rPr>
        <w:t>16</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34</w:t>
      </w:r>
      <w:r>
        <w:rPr>
          <w:noProof/>
        </w:rPr>
        <w:tab/>
        <w:t>Number of days or proportion of specified care exceeded</w:t>
      </w:r>
      <w:r w:rsidRPr="00E8594F">
        <w:rPr>
          <w:noProof/>
        </w:rPr>
        <w:tab/>
      </w:r>
      <w:r w:rsidRPr="00E8594F">
        <w:rPr>
          <w:noProof/>
        </w:rPr>
        <w:fldChar w:fldCharType="begin"/>
      </w:r>
      <w:r w:rsidRPr="00E8594F">
        <w:rPr>
          <w:noProof/>
        </w:rPr>
        <w:instrText xml:space="preserve"> PAGEREF _Toc156556676 \h </w:instrText>
      </w:r>
      <w:r w:rsidRPr="00E8594F">
        <w:rPr>
          <w:noProof/>
        </w:rPr>
      </w:r>
      <w:r w:rsidRPr="00E8594F">
        <w:rPr>
          <w:noProof/>
        </w:rPr>
        <w:fldChar w:fldCharType="separate"/>
      </w:r>
      <w:r w:rsidR="00F53D33">
        <w:rPr>
          <w:noProof/>
        </w:rPr>
        <w:t>18</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5—Oxygen supplement</w:t>
      </w:r>
      <w:r w:rsidRPr="00E8594F">
        <w:rPr>
          <w:b w:val="0"/>
          <w:noProof/>
          <w:sz w:val="18"/>
        </w:rPr>
        <w:tab/>
      </w:r>
      <w:r w:rsidRPr="00E8594F">
        <w:rPr>
          <w:b w:val="0"/>
          <w:noProof/>
          <w:sz w:val="18"/>
        </w:rPr>
        <w:fldChar w:fldCharType="begin"/>
      </w:r>
      <w:r w:rsidRPr="00E8594F">
        <w:rPr>
          <w:b w:val="0"/>
          <w:noProof/>
          <w:sz w:val="18"/>
        </w:rPr>
        <w:instrText xml:space="preserve"> PAGEREF _Toc156556677 \h </w:instrText>
      </w:r>
      <w:r w:rsidRPr="00E8594F">
        <w:rPr>
          <w:b w:val="0"/>
          <w:noProof/>
          <w:sz w:val="18"/>
        </w:rPr>
      </w:r>
      <w:r w:rsidRPr="00E8594F">
        <w:rPr>
          <w:b w:val="0"/>
          <w:noProof/>
          <w:sz w:val="18"/>
        </w:rPr>
        <w:fldChar w:fldCharType="separate"/>
      </w:r>
      <w:r w:rsidR="00F53D33">
        <w:rPr>
          <w:b w:val="0"/>
          <w:noProof/>
          <w:sz w:val="18"/>
        </w:rPr>
        <w:t>19</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35</w:t>
      </w:r>
      <w:r>
        <w:rPr>
          <w:noProof/>
        </w:rPr>
        <w:tab/>
        <w:t>Purpose of this Division</w:t>
      </w:r>
      <w:r w:rsidRPr="00E8594F">
        <w:rPr>
          <w:noProof/>
        </w:rPr>
        <w:tab/>
      </w:r>
      <w:r w:rsidRPr="00E8594F">
        <w:rPr>
          <w:noProof/>
        </w:rPr>
        <w:fldChar w:fldCharType="begin"/>
      </w:r>
      <w:r w:rsidRPr="00E8594F">
        <w:rPr>
          <w:noProof/>
        </w:rPr>
        <w:instrText xml:space="preserve"> PAGEREF _Toc156556678 \h </w:instrText>
      </w:r>
      <w:r w:rsidRPr="00E8594F">
        <w:rPr>
          <w:noProof/>
        </w:rPr>
      </w:r>
      <w:r w:rsidRPr="00E8594F">
        <w:rPr>
          <w:noProof/>
        </w:rPr>
        <w:fldChar w:fldCharType="separate"/>
      </w:r>
      <w:r w:rsidR="00F53D33">
        <w:rPr>
          <w:noProof/>
        </w:rPr>
        <w:t>19</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36</w:t>
      </w:r>
      <w:r>
        <w:rPr>
          <w:noProof/>
        </w:rPr>
        <w:tab/>
        <w:t>Amount of oxygen supplement</w:t>
      </w:r>
      <w:r w:rsidRPr="00E8594F">
        <w:rPr>
          <w:noProof/>
        </w:rPr>
        <w:tab/>
      </w:r>
      <w:r w:rsidRPr="00E8594F">
        <w:rPr>
          <w:noProof/>
        </w:rPr>
        <w:fldChar w:fldCharType="begin"/>
      </w:r>
      <w:r w:rsidRPr="00E8594F">
        <w:rPr>
          <w:noProof/>
        </w:rPr>
        <w:instrText xml:space="preserve"> PAGEREF _Toc156556679 \h </w:instrText>
      </w:r>
      <w:r w:rsidRPr="00E8594F">
        <w:rPr>
          <w:noProof/>
        </w:rPr>
      </w:r>
      <w:r w:rsidRPr="00E8594F">
        <w:rPr>
          <w:noProof/>
        </w:rPr>
        <w:fldChar w:fldCharType="separate"/>
      </w:r>
      <w:r w:rsidR="00F53D33">
        <w:rPr>
          <w:noProof/>
        </w:rPr>
        <w:t>19</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6—Enteral feeding supplement</w:t>
      </w:r>
      <w:r w:rsidRPr="00E8594F">
        <w:rPr>
          <w:b w:val="0"/>
          <w:noProof/>
          <w:sz w:val="18"/>
        </w:rPr>
        <w:tab/>
      </w:r>
      <w:r w:rsidRPr="00E8594F">
        <w:rPr>
          <w:b w:val="0"/>
          <w:noProof/>
          <w:sz w:val="18"/>
        </w:rPr>
        <w:fldChar w:fldCharType="begin"/>
      </w:r>
      <w:r w:rsidRPr="00E8594F">
        <w:rPr>
          <w:b w:val="0"/>
          <w:noProof/>
          <w:sz w:val="18"/>
        </w:rPr>
        <w:instrText xml:space="preserve"> PAGEREF _Toc156556680 \h </w:instrText>
      </w:r>
      <w:r w:rsidRPr="00E8594F">
        <w:rPr>
          <w:b w:val="0"/>
          <w:noProof/>
          <w:sz w:val="18"/>
        </w:rPr>
      </w:r>
      <w:r w:rsidRPr="00E8594F">
        <w:rPr>
          <w:b w:val="0"/>
          <w:noProof/>
          <w:sz w:val="18"/>
        </w:rPr>
        <w:fldChar w:fldCharType="separate"/>
      </w:r>
      <w:r w:rsidR="00F53D33">
        <w:rPr>
          <w:b w:val="0"/>
          <w:noProof/>
          <w:sz w:val="18"/>
        </w:rPr>
        <w:t>20</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37</w:t>
      </w:r>
      <w:r>
        <w:rPr>
          <w:noProof/>
        </w:rPr>
        <w:tab/>
        <w:t>Purpose of this Division</w:t>
      </w:r>
      <w:r w:rsidRPr="00E8594F">
        <w:rPr>
          <w:noProof/>
        </w:rPr>
        <w:tab/>
      </w:r>
      <w:r w:rsidRPr="00E8594F">
        <w:rPr>
          <w:noProof/>
        </w:rPr>
        <w:fldChar w:fldCharType="begin"/>
      </w:r>
      <w:r w:rsidRPr="00E8594F">
        <w:rPr>
          <w:noProof/>
        </w:rPr>
        <w:instrText xml:space="preserve"> PAGEREF _Toc156556681 \h </w:instrText>
      </w:r>
      <w:r w:rsidRPr="00E8594F">
        <w:rPr>
          <w:noProof/>
        </w:rPr>
      </w:r>
      <w:r w:rsidRPr="00E8594F">
        <w:rPr>
          <w:noProof/>
        </w:rPr>
        <w:fldChar w:fldCharType="separate"/>
      </w:r>
      <w:r w:rsidR="00F53D33">
        <w:rPr>
          <w:noProof/>
        </w:rPr>
        <w:t>20</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38</w:t>
      </w:r>
      <w:r>
        <w:rPr>
          <w:noProof/>
        </w:rPr>
        <w:tab/>
        <w:t>Amount of enteral feeding supplement</w:t>
      </w:r>
      <w:r w:rsidRPr="00E8594F">
        <w:rPr>
          <w:noProof/>
        </w:rPr>
        <w:tab/>
      </w:r>
      <w:r w:rsidRPr="00E8594F">
        <w:rPr>
          <w:noProof/>
        </w:rPr>
        <w:fldChar w:fldCharType="begin"/>
      </w:r>
      <w:r w:rsidRPr="00E8594F">
        <w:rPr>
          <w:noProof/>
        </w:rPr>
        <w:instrText xml:space="preserve"> PAGEREF _Toc156556682 \h </w:instrText>
      </w:r>
      <w:r w:rsidRPr="00E8594F">
        <w:rPr>
          <w:noProof/>
        </w:rPr>
      </w:r>
      <w:r w:rsidRPr="00E8594F">
        <w:rPr>
          <w:noProof/>
        </w:rPr>
        <w:fldChar w:fldCharType="separate"/>
      </w:r>
      <w:r w:rsidR="00F53D33">
        <w:rPr>
          <w:noProof/>
        </w:rPr>
        <w:t>20</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8—Transitional supplement</w:t>
      </w:r>
      <w:r w:rsidRPr="00E8594F">
        <w:rPr>
          <w:b w:val="0"/>
          <w:noProof/>
          <w:sz w:val="18"/>
        </w:rPr>
        <w:tab/>
      </w:r>
      <w:r w:rsidRPr="00E8594F">
        <w:rPr>
          <w:b w:val="0"/>
          <w:noProof/>
          <w:sz w:val="18"/>
        </w:rPr>
        <w:fldChar w:fldCharType="begin"/>
      </w:r>
      <w:r w:rsidRPr="00E8594F">
        <w:rPr>
          <w:b w:val="0"/>
          <w:noProof/>
          <w:sz w:val="18"/>
        </w:rPr>
        <w:instrText xml:space="preserve"> PAGEREF _Toc156556683 \h </w:instrText>
      </w:r>
      <w:r w:rsidRPr="00E8594F">
        <w:rPr>
          <w:b w:val="0"/>
          <w:noProof/>
          <w:sz w:val="18"/>
        </w:rPr>
      </w:r>
      <w:r w:rsidRPr="00E8594F">
        <w:rPr>
          <w:b w:val="0"/>
          <w:noProof/>
          <w:sz w:val="18"/>
        </w:rPr>
        <w:fldChar w:fldCharType="separate"/>
      </w:r>
      <w:r w:rsidR="00F53D33">
        <w:rPr>
          <w:b w:val="0"/>
          <w:noProof/>
          <w:sz w:val="18"/>
        </w:rPr>
        <w:t>21</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52</w:t>
      </w:r>
      <w:r>
        <w:rPr>
          <w:noProof/>
        </w:rPr>
        <w:tab/>
        <w:t>Purpose of this Division</w:t>
      </w:r>
      <w:r w:rsidRPr="00E8594F">
        <w:rPr>
          <w:noProof/>
        </w:rPr>
        <w:tab/>
      </w:r>
      <w:r w:rsidRPr="00E8594F">
        <w:rPr>
          <w:noProof/>
        </w:rPr>
        <w:fldChar w:fldCharType="begin"/>
      </w:r>
      <w:r w:rsidRPr="00E8594F">
        <w:rPr>
          <w:noProof/>
        </w:rPr>
        <w:instrText xml:space="preserve"> PAGEREF _Toc156556684 \h </w:instrText>
      </w:r>
      <w:r w:rsidRPr="00E8594F">
        <w:rPr>
          <w:noProof/>
        </w:rPr>
      </w:r>
      <w:r w:rsidRPr="00E8594F">
        <w:rPr>
          <w:noProof/>
        </w:rPr>
        <w:fldChar w:fldCharType="separate"/>
      </w:r>
      <w:r w:rsidR="00F53D33">
        <w:rPr>
          <w:noProof/>
        </w:rPr>
        <w:t>21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53</w:t>
      </w:r>
      <w:r>
        <w:rPr>
          <w:noProof/>
        </w:rPr>
        <w:tab/>
        <w:t>Amount of transitional supplement</w:t>
      </w:r>
      <w:r w:rsidRPr="00E8594F">
        <w:rPr>
          <w:noProof/>
        </w:rPr>
        <w:tab/>
      </w:r>
      <w:r w:rsidRPr="00E8594F">
        <w:rPr>
          <w:noProof/>
        </w:rPr>
        <w:fldChar w:fldCharType="begin"/>
      </w:r>
      <w:r w:rsidRPr="00E8594F">
        <w:rPr>
          <w:noProof/>
        </w:rPr>
        <w:instrText xml:space="preserve"> PAGEREF _Toc156556685 \h </w:instrText>
      </w:r>
      <w:r w:rsidRPr="00E8594F">
        <w:rPr>
          <w:noProof/>
        </w:rPr>
      </w:r>
      <w:r w:rsidRPr="00E8594F">
        <w:rPr>
          <w:noProof/>
        </w:rPr>
        <w:fldChar w:fldCharType="separate"/>
      </w:r>
      <w:r w:rsidR="00F53D33">
        <w:rPr>
          <w:noProof/>
        </w:rPr>
        <w:t>21</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9—Accommodation charge top</w:t>
      </w:r>
      <w:r>
        <w:rPr>
          <w:noProof/>
        </w:rPr>
        <w:noBreakHyphen/>
        <w:t>up supplement</w:t>
      </w:r>
      <w:r w:rsidRPr="00E8594F">
        <w:rPr>
          <w:b w:val="0"/>
          <w:noProof/>
          <w:sz w:val="18"/>
        </w:rPr>
        <w:tab/>
      </w:r>
      <w:r w:rsidRPr="00E8594F">
        <w:rPr>
          <w:b w:val="0"/>
          <w:noProof/>
          <w:sz w:val="18"/>
        </w:rPr>
        <w:fldChar w:fldCharType="begin"/>
      </w:r>
      <w:r w:rsidRPr="00E8594F">
        <w:rPr>
          <w:b w:val="0"/>
          <w:noProof/>
          <w:sz w:val="18"/>
        </w:rPr>
        <w:instrText xml:space="preserve"> PAGEREF _Toc156556686 \h </w:instrText>
      </w:r>
      <w:r w:rsidRPr="00E8594F">
        <w:rPr>
          <w:b w:val="0"/>
          <w:noProof/>
          <w:sz w:val="18"/>
        </w:rPr>
      </w:r>
      <w:r w:rsidRPr="00E8594F">
        <w:rPr>
          <w:b w:val="0"/>
          <w:noProof/>
          <w:sz w:val="18"/>
        </w:rPr>
        <w:fldChar w:fldCharType="separate"/>
      </w:r>
      <w:r w:rsidR="00F53D33">
        <w:rPr>
          <w:b w:val="0"/>
          <w:noProof/>
          <w:sz w:val="18"/>
        </w:rPr>
        <w:t>22</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54</w:t>
      </w:r>
      <w:r>
        <w:rPr>
          <w:noProof/>
        </w:rPr>
        <w:tab/>
        <w:t>Purpose of this Division</w:t>
      </w:r>
      <w:r w:rsidRPr="00E8594F">
        <w:rPr>
          <w:noProof/>
        </w:rPr>
        <w:tab/>
      </w:r>
      <w:r w:rsidRPr="00E8594F">
        <w:rPr>
          <w:noProof/>
        </w:rPr>
        <w:fldChar w:fldCharType="begin"/>
      </w:r>
      <w:r w:rsidRPr="00E8594F">
        <w:rPr>
          <w:noProof/>
        </w:rPr>
        <w:instrText xml:space="preserve"> PAGEREF _Toc156556687 \h </w:instrText>
      </w:r>
      <w:r w:rsidRPr="00E8594F">
        <w:rPr>
          <w:noProof/>
        </w:rPr>
      </w:r>
      <w:r w:rsidRPr="00E8594F">
        <w:rPr>
          <w:noProof/>
        </w:rPr>
        <w:fldChar w:fldCharType="separate"/>
      </w:r>
      <w:r w:rsidR="00F53D33">
        <w:rPr>
          <w:noProof/>
        </w:rPr>
        <w:t>22</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55</w:t>
      </w:r>
      <w:r>
        <w:rPr>
          <w:noProof/>
        </w:rPr>
        <w:tab/>
        <w:t>Amount of accommodation charge top</w:t>
      </w:r>
      <w:r>
        <w:rPr>
          <w:noProof/>
        </w:rPr>
        <w:noBreakHyphen/>
        <w:t>up supplement</w:t>
      </w:r>
      <w:r w:rsidRPr="00E8594F">
        <w:rPr>
          <w:noProof/>
        </w:rPr>
        <w:tab/>
      </w:r>
      <w:r w:rsidRPr="00E8594F">
        <w:rPr>
          <w:noProof/>
        </w:rPr>
        <w:fldChar w:fldCharType="begin"/>
      </w:r>
      <w:r w:rsidRPr="00E8594F">
        <w:rPr>
          <w:noProof/>
        </w:rPr>
        <w:instrText xml:space="preserve"> PAGEREF _Toc156556688 \h </w:instrText>
      </w:r>
      <w:r w:rsidRPr="00E8594F">
        <w:rPr>
          <w:noProof/>
        </w:rPr>
      </w:r>
      <w:r w:rsidRPr="00E8594F">
        <w:rPr>
          <w:noProof/>
        </w:rPr>
        <w:fldChar w:fldCharType="separate"/>
      </w:r>
      <w:r w:rsidR="00F53D33">
        <w:rPr>
          <w:noProof/>
        </w:rPr>
        <w:t>22</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10—Transitional accommodation supplement</w:t>
      </w:r>
      <w:r w:rsidRPr="00E8594F">
        <w:rPr>
          <w:b w:val="0"/>
          <w:noProof/>
          <w:sz w:val="18"/>
        </w:rPr>
        <w:tab/>
      </w:r>
      <w:r w:rsidRPr="00E8594F">
        <w:rPr>
          <w:b w:val="0"/>
          <w:noProof/>
          <w:sz w:val="18"/>
        </w:rPr>
        <w:fldChar w:fldCharType="begin"/>
      </w:r>
      <w:r w:rsidRPr="00E8594F">
        <w:rPr>
          <w:b w:val="0"/>
          <w:noProof/>
          <w:sz w:val="18"/>
        </w:rPr>
        <w:instrText xml:space="preserve"> PAGEREF _Toc156556689 \h </w:instrText>
      </w:r>
      <w:r w:rsidRPr="00E8594F">
        <w:rPr>
          <w:b w:val="0"/>
          <w:noProof/>
          <w:sz w:val="18"/>
        </w:rPr>
      </w:r>
      <w:r w:rsidRPr="00E8594F">
        <w:rPr>
          <w:b w:val="0"/>
          <w:noProof/>
          <w:sz w:val="18"/>
        </w:rPr>
        <w:fldChar w:fldCharType="separate"/>
      </w:r>
      <w:r w:rsidR="00F53D33">
        <w:rPr>
          <w:b w:val="0"/>
          <w:noProof/>
          <w:sz w:val="18"/>
        </w:rPr>
        <w:t>23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56</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_Toc156556690 \h </w:instrText>
      </w:r>
      <w:r w:rsidRPr="00E8594F">
        <w:rPr>
          <w:noProof/>
        </w:rPr>
      </w:r>
      <w:r w:rsidRPr="00E8594F">
        <w:rPr>
          <w:noProof/>
        </w:rPr>
        <w:fldChar w:fldCharType="separate"/>
      </w:r>
      <w:r w:rsidR="00F53D33">
        <w:rPr>
          <w:noProof/>
        </w:rPr>
        <w:t>23</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57</w:t>
      </w:r>
      <w:r>
        <w:rPr>
          <w:noProof/>
        </w:rPr>
        <w:tab/>
        <w:t>Amount of transitional accommodation supplement</w:t>
      </w:r>
      <w:r w:rsidRPr="00E8594F">
        <w:rPr>
          <w:noProof/>
        </w:rPr>
        <w:tab/>
      </w:r>
      <w:r w:rsidRPr="00E8594F">
        <w:rPr>
          <w:noProof/>
        </w:rPr>
        <w:fldChar w:fldCharType="begin"/>
      </w:r>
      <w:r w:rsidRPr="00E8594F">
        <w:rPr>
          <w:noProof/>
        </w:rPr>
        <w:instrText xml:space="preserve"> PAGEREF _Toc156556691 \h </w:instrText>
      </w:r>
      <w:r w:rsidRPr="00E8594F">
        <w:rPr>
          <w:noProof/>
        </w:rPr>
      </w:r>
      <w:r w:rsidRPr="00E8594F">
        <w:rPr>
          <w:noProof/>
        </w:rPr>
        <w:fldChar w:fldCharType="separate"/>
      </w:r>
      <w:r w:rsidR="00F53D33">
        <w:rPr>
          <w:noProof/>
        </w:rPr>
        <w:t>23</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11—2012 basic daily fee supplement</w:t>
      </w:r>
      <w:r w:rsidRPr="00E8594F">
        <w:rPr>
          <w:b w:val="0"/>
          <w:noProof/>
          <w:sz w:val="18"/>
        </w:rPr>
        <w:tab/>
      </w:r>
      <w:r w:rsidRPr="00E8594F">
        <w:rPr>
          <w:b w:val="0"/>
          <w:noProof/>
          <w:sz w:val="18"/>
        </w:rPr>
        <w:fldChar w:fldCharType="begin"/>
      </w:r>
      <w:r w:rsidRPr="00E8594F">
        <w:rPr>
          <w:b w:val="0"/>
          <w:noProof/>
          <w:sz w:val="18"/>
        </w:rPr>
        <w:instrText xml:space="preserve"> PAGEREF _Toc156556692 \h </w:instrText>
      </w:r>
      <w:r w:rsidRPr="00E8594F">
        <w:rPr>
          <w:b w:val="0"/>
          <w:noProof/>
          <w:sz w:val="18"/>
        </w:rPr>
      </w:r>
      <w:r w:rsidRPr="00E8594F">
        <w:rPr>
          <w:b w:val="0"/>
          <w:noProof/>
          <w:sz w:val="18"/>
        </w:rPr>
        <w:fldChar w:fldCharType="separate"/>
      </w:r>
      <w:r w:rsidR="00F53D33">
        <w:rPr>
          <w:b w:val="0"/>
          <w:noProof/>
          <w:sz w:val="18"/>
        </w:rPr>
        <w:t>24</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58</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_Toc156556693 \h </w:instrText>
      </w:r>
      <w:r w:rsidRPr="00E8594F">
        <w:rPr>
          <w:noProof/>
        </w:rPr>
      </w:r>
      <w:r w:rsidRPr="00E8594F">
        <w:rPr>
          <w:noProof/>
        </w:rPr>
        <w:fldChar w:fldCharType="separate"/>
      </w:r>
      <w:r w:rsidR="00F53D33">
        <w:rPr>
          <w:noProof/>
        </w:rPr>
        <w:t>24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59</w:t>
      </w:r>
      <w:r>
        <w:rPr>
          <w:noProof/>
        </w:rPr>
        <w:tab/>
        <w:t>Definitions</w:t>
      </w:r>
      <w:r w:rsidRPr="00E8594F">
        <w:rPr>
          <w:noProof/>
        </w:rPr>
        <w:tab/>
      </w:r>
      <w:r w:rsidRPr="00E8594F">
        <w:rPr>
          <w:noProof/>
        </w:rPr>
        <w:fldChar w:fldCharType="begin"/>
      </w:r>
      <w:r w:rsidRPr="00E8594F">
        <w:rPr>
          <w:noProof/>
        </w:rPr>
        <w:instrText xml:space="preserve"> PAGEREF _Toc156556694 \h </w:instrText>
      </w:r>
      <w:r w:rsidRPr="00E8594F">
        <w:rPr>
          <w:noProof/>
        </w:rPr>
      </w:r>
      <w:r w:rsidRPr="00E8594F">
        <w:rPr>
          <w:noProof/>
        </w:rPr>
        <w:fldChar w:fldCharType="separate"/>
      </w:r>
      <w:r w:rsidR="00F53D33">
        <w:rPr>
          <w:noProof/>
        </w:rPr>
        <w:t>24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60</w:t>
      </w:r>
      <w:r>
        <w:rPr>
          <w:noProof/>
        </w:rPr>
        <w:tab/>
        <w:t>Amount of 2012 basic daily fee supplement</w:t>
      </w:r>
      <w:r w:rsidRPr="00E8594F">
        <w:rPr>
          <w:noProof/>
        </w:rPr>
        <w:tab/>
      </w:r>
      <w:r w:rsidRPr="00E8594F">
        <w:rPr>
          <w:noProof/>
        </w:rPr>
        <w:fldChar w:fldCharType="begin"/>
      </w:r>
      <w:r w:rsidRPr="00E8594F">
        <w:rPr>
          <w:noProof/>
        </w:rPr>
        <w:instrText xml:space="preserve"> PAGEREF _Toc156556695 \h </w:instrText>
      </w:r>
      <w:r w:rsidRPr="00E8594F">
        <w:rPr>
          <w:noProof/>
        </w:rPr>
      </w:r>
      <w:r w:rsidRPr="00E8594F">
        <w:rPr>
          <w:noProof/>
        </w:rPr>
        <w:fldChar w:fldCharType="separate"/>
      </w:r>
      <w:r w:rsidR="00F53D33">
        <w:rPr>
          <w:noProof/>
        </w:rPr>
        <w:t>24</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3—Reductions in subsidy</w:t>
      </w:r>
      <w:r w:rsidRPr="00E8594F">
        <w:rPr>
          <w:b w:val="0"/>
          <w:noProof/>
          <w:sz w:val="18"/>
        </w:rPr>
        <w:tab/>
      </w:r>
      <w:r w:rsidRPr="00E8594F">
        <w:rPr>
          <w:b w:val="0"/>
          <w:noProof/>
          <w:sz w:val="18"/>
        </w:rPr>
        <w:fldChar w:fldCharType="begin"/>
      </w:r>
      <w:r w:rsidRPr="00E8594F">
        <w:rPr>
          <w:b w:val="0"/>
          <w:noProof/>
          <w:sz w:val="18"/>
        </w:rPr>
        <w:instrText xml:space="preserve"> PAGEREF _Toc156556696 \h </w:instrText>
      </w:r>
      <w:r w:rsidRPr="00E8594F">
        <w:rPr>
          <w:b w:val="0"/>
          <w:noProof/>
          <w:sz w:val="18"/>
        </w:rPr>
      </w:r>
      <w:r w:rsidRPr="00E8594F">
        <w:rPr>
          <w:b w:val="0"/>
          <w:noProof/>
          <w:sz w:val="18"/>
        </w:rPr>
        <w:fldChar w:fldCharType="separate"/>
      </w:r>
      <w:r w:rsidR="00F53D33">
        <w:rPr>
          <w:b w:val="0"/>
          <w:noProof/>
          <w:sz w:val="18"/>
        </w:rPr>
        <w:t>25</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64</w:t>
      </w:r>
      <w:r>
        <w:rPr>
          <w:noProof/>
        </w:rPr>
        <w:tab/>
        <w:t>Purpose of this Part</w:t>
      </w:r>
      <w:r w:rsidRPr="00E8594F">
        <w:rPr>
          <w:noProof/>
        </w:rPr>
        <w:tab/>
      </w:r>
      <w:r w:rsidRPr="00E8594F">
        <w:rPr>
          <w:noProof/>
        </w:rPr>
        <w:fldChar w:fldCharType="begin"/>
      </w:r>
      <w:r w:rsidRPr="00E8594F">
        <w:rPr>
          <w:noProof/>
        </w:rPr>
        <w:instrText xml:space="preserve"> PAGEREF _Toc156556697 \h </w:instrText>
      </w:r>
      <w:r w:rsidRPr="00E8594F">
        <w:rPr>
          <w:noProof/>
        </w:rPr>
      </w:r>
      <w:r w:rsidRPr="00E8594F">
        <w:rPr>
          <w:noProof/>
        </w:rPr>
        <w:fldChar w:fldCharType="separate"/>
      </w:r>
      <w:r w:rsidR="00F53D33">
        <w:rPr>
          <w:noProof/>
        </w:rPr>
        <w:t>25</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65</w:t>
      </w:r>
      <w:r>
        <w:rPr>
          <w:noProof/>
        </w:rPr>
        <w:tab/>
        <w:t>Amount of adjusted subsidy reduction</w:t>
      </w:r>
      <w:r w:rsidRPr="00E8594F">
        <w:rPr>
          <w:noProof/>
        </w:rPr>
        <w:tab/>
      </w:r>
      <w:r w:rsidRPr="00E8594F">
        <w:rPr>
          <w:noProof/>
        </w:rPr>
        <w:fldChar w:fldCharType="begin"/>
      </w:r>
      <w:r w:rsidRPr="00E8594F">
        <w:rPr>
          <w:noProof/>
        </w:rPr>
        <w:instrText xml:space="preserve"> PAGEREF _Toc156556698 \h </w:instrText>
      </w:r>
      <w:r w:rsidRPr="00E8594F">
        <w:rPr>
          <w:noProof/>
        </w:rPr>
      </w:r>
      <w:r w:rsidRPr="00E8594F">
        <w:rPr>
          <w:noProof/>
        </w:rPr>
        <w:fldChar w:fldCharType="separate"/>
      </w:r>
      <w:r w:rsidR="00F53D33">
        <w:rPr>
          <w:noProof/>
        </w:rPr>
        <w:t>25</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4—Amounts of other supplements</w:t>
      </w:r>
      <w:r w:rsidRPr="00E8594F">
        <w:rPr>
          <w:b w:val="0"/>
          <w:noProof/>
          <w:sz w:val="18"/>
        </w:rPr>
        <w:tab/>
      </w:r>
      <w:r w:rsidRPr="00E8594F">
        <w:rPr>
          <w:b w:val="0"/>
          <w:noProof/>
          <w:sz w:val="18"/>
        </w:rPr>
        <w:fldChar w:fldCharType="begin"/>
      </w:r>
      <w:r w:rsidRPr="00E8594F">
        <w:rPr>
          <w:b w:val="0"/>
          <w:noProof/>
          <w:sz w:val="18"/>
        </w:rPr>
        <w:instrText xml:space="preserve"> PAGEREF _Toc156556699 \h </w:instrText>
      </w:r>
      <w:r w:rsidRPr="00E8594F">
        <w:rPr>
          <w:b w:val="0"/>
          <w:noProof/>
          <w:sz w:val="18"/>
        </w:rPr>
      </w:r>
      <w:r w:rsidRPr="00E8594F">
        <w:rPr>
          <w:b w:val="0"/>
          <w:noProof/>
          <w:sz w:val="18"/>
        </w:rPr>
        <w:fldChar w:fldCharType="separate"/>
      </w:r>
      <w:r w:rsidR="00F53D33">
        <w:rPr>
          <w:b w:val="0"/>
          <w:noProof/>
          <w:sz w:val="18"/>
        </w:rPr>
        <w:t>26</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1—Pensioner supplement</w:t>
      </w:r>
      <w:r w:rsidRPr="00E8594F">
        <w:rPr>
          <w:b w:val="0"/>
          <w:noProof/>
          <w:sz w:val="18"/>
        </w:rPr>
        <w:tab/>
      </w:r>
      <w:r w:rsidRPr="00E8594F">
        <w:rPr>
          <w:b w:val="0"/>
          <w:noProof/>
          <w:sz w:val="18"/>
        </w:rPr>
        <w:fldChar w:fldCharType="begin"/>
      </w:r>
      <w:r w:rsidRPr="00E8594F">
        <w:rPr>
          <w:b w:val="0"/>
          <w:noProof/>
          <w:sz w:val="18"/>
        </w:rPr>
        <w:instrText xml:space="preserve"> PAGEREF _Toc156556700 \h </w:instrText>
      </w:r>
      <w:r w:rsidRPr="00E8594F">
        <w:rPr>
          <w:b w:val="0"/>
          <w:noProof/>
          <w:sz w:val="18"/>
        </w:rPr>
      </w:r>
      <w:r w:rsidRPr="00E8594F">
        <w:rPr>
          <w:b w:val="0"/>
          <w:noProof/>
          <w:sz w:val="18"/>
        </w:rPr>
        <w:fldChar w:fldCharType="separate"/>
      </w:r>
      <w:r w:rsidR="00F53D33">
        <w:rPr>
          <w:b w:val="0"/>
          <w:noProof/>
          <w:sz w:val="18"/>
        </w:rPr>
        <w:t>26</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66</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_Toc156556701 \h </w:instrText>
      </w:r>
      <w:r w:rsidRPr="00E8594F">
        <w:rPr>
          <w:noProof/>
        </w:rPr>
      </w:r>
      <w:r w:rsidRPr="00E8594F">
        <w:rPr>
          <w:noProof/>
        </w:rPr>
        <w:fldChar w:fldCharType="separate"/>
      </w:r>
      <w:r w:rsidR="00F53D33">
        <w:rPr>
          <w:noProof/>
        </w:rPr>
        <w:t>26</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67</w:t>
      </w:r>
      <w:r>
        <w:rPr>
          <w:noProof/>
        </w:rPr>
        <w:tab/>
        <w:t>Amount of pensioner supplement</w:t>
      </w:r>
      <w:r w:rsidRPr="00E8594F">
        <w:rPr>
          <w:noProof/>
        </w:rPr>
        <w:tab/>
      </w:r>
      <w:r w:rsidRPr="00E8594F">
        <w:rPr>
          <w:noProof/>
        </w:rPr>
        <w:fldChar w:fldCharType="begin"/>
      </w:r>
      <w:r w:rsidRPr="00E8594F">
        <w:rPr>
          <w:noProof/>
        </w:rPr>
        <w:instrText xml:space="preserve"> PAGEREF _Toc156556702 \h </w:instrText>
      </w:r>
      <w:r w:rsidRPr="00E8594F">
        <w:rPr>
          <w:noProof/>
        </w:rPr>
      </w:r>
      <w:r w:rsidRPr="00E8594F">
        <w:rPr>
          <w:noProof/>
        </w:rPr>
        <w:fldChar w:fldCharType="separate"/>
      </w:r>
      <w:r w:rsidR="00F53D33">
        <w:rPr>
          <w:noProof/>
        </w:rPr>
        <w:t>26</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2—Viability supplement</w:t>
      </w:r>
      <w:r w:rsidRPr="00E8594F">
        <w:rPr>
          <w:b w:val="0"/>
          <w:noProof/>
          <w:sz w:val="18"/>
        </w:rPr>
        <w:tab/>
      </w:r>
      <w:r w:rsidRPr="00E8594F">
        <w:rPr>
          <w:b w:val="0"/>
          <w:noProof/>
          <w:sz w:val="18"/>
        </w:rPr>
        <w:fldChar w:fldCharType="begin"/>
      </w:r>
      <w:r w:rsidRPr="00E8594F">
        <w:rPr>
          <w:b w:val="0"/>
          <w:noProof/>
          <w:sz w:val="18"/>
        </w:rPr>
        <w:instrText xml:space="preserve"> PAGEREF _Toc156556703 \h </w:instrText>
      </w:r>
      <w:r w:rsidRPr="00E8594F">
        <w:rPr>
          <w:b w:val="0"/>
          <w:noProof/>
          <w:sz w:val="18"/>
        </w:rPr>
      </w:r>
      <w:r w:rsidRPr="00E8594F">
        <w:rPr>
          <w:b w:val="0"/>
          <w:noProof/>
          <w:sz w:val="18"/>
        </w:rPr>
        <w:fldChar w:fldCharType="separate"/>
      </w:r>
      <w:r w:rsidR="00F53D33">
        <w:rPr>
          <w:b w:val="0"/>
          <w:noProof/>
          <w:sz w:val="18"/>
        </w:rPr>
        <w:t>27</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68</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_Toc156556704 \h </w:instrText>
      </w:r>
      <w:r w:rsidRPr="00E8594F">
        <w:rPr>
          <w:noProof/>
        </w:rPr>
      </w:r>
      <w:r w:rsidRPr="00E8594F">
        <w:rPr>
          <w:noProof/>
        </w:rPr>
        <w:fldChar w:fldCharType="separate"/>
      </w:r>
      <w:r w:rsidR="00F53D33">
        <w:rPr>
          <w:noProof/>
        </w:rPr>
        <w:t>27</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69</w:t>
      </w:r>
      <w:r>
        <w:rPr>
          <w:noProof/>
        </w:rPr>
        <w:tab/>
        <w:t>Amount of viability supplement</w:t>
      </w:r>
      <w:r w:rsidRPr="00E8594F">
        <w:rPr>
          <w:noProof/>
        </w:rPr>
        <w:tab/>
      </w:r>
      <w:r w:rsidRPr="00E8594F">
        <w:rPr>
          <w:noProof/>
        </w:rPr>
        <w:fldChar w:fldCharType="begin"/>
      </w:r>
      <w:r w:rsidRPr="00E8594F">
        <w:rPr>
          <w:noProof/>
        </w:rPr>
        <w:instrText xml:space="preserve"> PAGEREF _Toc156556705 \h </w:instrText>
      </w:r>
      <w:r w:rsidRPr="00E8594F">
        <w:rPr>
          <w:noProof/>
        </w:rPr>
      </w:r>
      <w:r w:rsidRPr="00E8594F">
        <w:rPr>
          <w:noProof/>
        </w:rPr>
        <w:fldChar w:fldCharType="separate"/>
      </w:r>
      <w:r w:rsidR="00F53D33">
        <w:rPr>
          <w:noProof/>
        </w:rPr>
        <w:t>27</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3—Hardship supplement</w:t>
      </w:r>
      <w:r w:rsidRPr="00E8594F">
        <w:rPr>
          <w:b w:val="0"/>
          <w:noProof/>
          <w:sz w:val="18"/>
        </w:rPr>
        <w:tab/>
      </w:r>
      <w:r w:rsidRPr="00E8594F">
        <w:rPr>
          <w:b w:val="0"/>
          <w:noProof/>
          <w:sz w:val="18"/>
        </w:rPr>
        <w:fldChar w:fldCharType="begin"/>
      </w:r>
      <w:r w:rsidRPr="00E8594F">
        <w:rPr>
          <w:b w:val="0"/>
          <w:noProof/>
          <w:sz w:val="18"/>
        </w:rPr>
        <w:instrText xml:space="preserve"> PAGEREF _Toc156556706 \h </w:instrText>
      </w:r>
      <w:r w:rsidRPr="00E8594F">
        <w:rPr>
          <w:b w:val="0"/>
          <w:noProof/>
          <w:sz w:val="18"/>
        </w:rPr>
      </w:r>
      <w:r w:rsidRPr="00E8594F">
        <w:rPr>
          <w:b w:val="0"/>
          <w:noProof/>
          <w:sz w:val="18"/>
        </w:rPr>
        <w:fldChar w:fldCharType="separate"/>
      </w:r>
      <w:r w:rsidR="00F53D33">
        <w:rPr>
          <w:b w:val="0"/>
          <w:noProof/>
          <w:sz w:val="18"/>
        </w:rPr>
        <w:t>28</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70</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_Toc156556707 \h </w:instrText>
      </w:r>
      <w:r w:rsidRPr="00E8594F">
        <w:rPr>
          <w:noProof/>
        </w:rPr>
      </w:r>
      <w:r w:rsidRPr="00E8594F">
        <w:rPr>
          <w:noProof/>
        </w:rPr>
        <w:fldChar w:fldCharType="separate"/>
      </w:r>
      <w:r w:rsidR="00F53D33">
        <w:rPr>
          <w:noProof/>
        </w:rPr>
        <w:t>28</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71</w:t>
      </w:r>
      <w:r>
        <w:rPr>
          <w:noProof/>
        </w:rPr>
        <w:tab/>
        <w:t>Amount of hardship supplement—certain pre</w:t>
      </w:r>
      <w:r>
        <w:rPr>
          <w:noProof/>
        </w:rPr>
        <w:noBreakHyphen/>
        <w:t>2008 reform residents</w:t>
      </w:r>
      <w:r w:rsidRPr="00E8594F">
        <w:rPr>
          <w:noProof/>
        </w:rPr>
        <w:tab/>
      </w:r>
      <w:r w:rsidRPr="00E8594F">
        <w:rPr>
          <w:noProof/>
        </w:rPr>
        <w:fldChar w:fldCharType="begin"/>
      </w:r>
      <w:r w:rsidRPr="00E8594F">
        <w:rPr>
          <w:noProof/>
        </w:rPr>
        <w:instrText xml:space="preserve"> PAGEREF _Toc156556708 \h </w:instrText>
      </w:r>
      <w:r w:rsidRPr="00E8594F">
        <w:rPr>
          <w:noProof/>
        </w:rPr>
      </w:r>
      <w:r w:rsidRPr="00E8594F">
        <w:rPr>
          <w:noProof/>
        </w:rPr>
        <w:fldChar w:fldCharType="separate"/>
      </w:r>
      <w:r w:rsidR="00F53D33">
        <w:rPr>
          <w:noProof/>
        </w:rPr>
        <w:t>28</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72</w:t>
      </w:r>
      <w:r>
        <w:rPr>
          <w:noProof/>
        </w:rPr>
        <w:tab/>
        <w:t>Amount of hardship supplement—certain charge exempt residents</w:t>
      </w:r>
      <w:r w:rsidRPr="00E8594F">
        <w:rPr>
          <w:noProof/>
        </w:rPr>
        <w:tab/>
      </w:r>
      <w:r w:rsidRPr="00E8594F">
        <w:rPr>
          <w:noProof/>
        </w:rPr>
        <w:fldChar w:fldCharType="begin"/>
      </w:r>
      <w:r w:rsidRPr="00E8594F">
        <w:rPr>
          <w:noProof/>
        </w:rPr>
        <w:instrText xml:space="preserve"> PAGEREF _Toc156556709 \h </w:instrText>
      </w:r>
      <w:r w:rsidRPr="00E8594F">
        <w:rPr>
          <w:noProof/>
        </w:rPr>
      </w:r>
      <w:r w:rsidRPr="00E8594F">
        <w:rPr>
          <w:noProof/>
        </w:rPr>
        <w:fldChar w:fldCharType="separate"/>
      </w:r>
      <w:r w:rsidR="00F53D33">
        <w:rPr>
          <w:noProof/>
        </w:rPr>
        <w:t>28</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73</w:t>
      </w:r>
      <w:r>
        <w:rPr>
          <w:noProof/>
        </w:rPr>
        <w:tab/>
        <w:t>Amount of hardship supplement—care recipients who occupied a place in a hostel on 30 September 1997</w:t>
      </w:r>
      <w:r w:rsidRPr="00E8594F">
        <w:rPr>
          <w:noProof/>
        </w:rPr>
        <w:tab/>
      </w:r>
      <w:r w:rsidRPr="00E8594F">
        <w:rPr>
          <w:noProof/>
        </w:rPr>
        <w:fldChar w:fldCharType="begin"/>
      </w:r>
      <w:r w:rsidRPr="00E8594F">
        <w:rPr>
          <w:noProof/>
        </w:rPr>
        <w:instrText xml:space="preserve"> PAGEREF _Toc156556710 \h </w:instrText>
      </w:r>
      <w:r w:rsidRPr="00E8594F">
        <w:rPr>
          <w:noProof/>
        </w:rPr>
      </w:r>
      <w:r w:rsidRPr="00E8594F">
        <w:rPr>
          <w:noProof/>
        </w:rPr>
        <w:fldChar w:fldCharType="separate"/>
      </w:r>
      <w:r w:rsidR="00F53D33">
        <w:rPr>
          <w:noProof/>
        </w:rPr>
        <w:t>29</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74</w:t>
      </w:r>
      <w:r>
        <w:rPr>
          <w:noProof/>
        </w:rPr>
        <w:tab/>
        <w:t>Amount of hardship supplement—care recipients in relation to whom a financial hardship determination is in force</w:t>
      </w:r>
      <w:r w:rsidRPr="00E8594F">
        <w:rPr>
          <w:noProof/>
        </w:rPr>
        <w:tab/>
      </w:r>
      <w:r w:rsidRPr="00E8594F">
        <w:rPr>
          <w:noProof/>
        </w:rPr>
        <w:fldChar w:fldCharType="begin"/>
      </w:r>
      <w:r w:rsidRPr="00E8594F">
        <w:rPr>
          <w:noProof/>
        </w:rPr>
        <w:instrText xml:space="preserve"> PAGEREF _Toc156556711 \h </w:instrText>
      </w:r>
      <w:r w:rsidRPr="00E8594F">
        <w:rPr>
          <w:noProof/>
        </w:rPr>
      </w:r>
      <w:r w:rsidRPr="00E8594F">
        <w:rPr>
          <w:noProof/>
        </w:rPr>
        <w:fldChar w:fldCharType="separate"/>
      </w:r>
      <w:r w:rsidR="00F53D33">
        <w:rPr>
          <w:noProof/>
        </w:rPr>
        <w:t>29</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4—Veterans’ supplement</w:t>
      </w:r>
      <w:r w:rsidRPr="00E8594F">
        <w:rPr>
          <w:b w:val="0"/>
          <w:noProof/>
          <w:sz w:val="18"/>
        </w:rPr>
        <w:tab/>
      </w:r>
      <w:r w:rsidRPr="00E8594F">
        <w:rPr>
          <w:b w:val="0"/>
          <w:noProof/>
          <w:sz w:val="18"/>
        </w:rPr>
        <w:fldChar w:fldCharType="begin"/>
      </w:r>
      <w:r w:rsidRPr="00E8594F">
        <w:rPr>
          <w:b w:val="0"/>
          <w:noProof/>
          <w:sz w:val="18"/>
        </w:rPr>
        <w:instrText xml:space="preserve"> PAGEREF _Toc156556712 \h </w:instrText>
      </w:r>
      <w:r w:rsidRPr="00E8594F">
        <w:rPr>
          <w:b w:val="0"/>
          <w:noProof/>
          <w:sz w:val="18"/>
        </w:rPr>
      </w:r>
      <w:r w:rsidRPr="00E8594F">
        <w:rPr>
          <w:b w:val="0"/>
          <w:noProof/>
          <w:sz w:val="18"/>
        </w:rPr>
        <w:fldChar w:fldCharType="separate"/>
      </w:r>
      <w:r w:rsidR="00F53D33">
        <w:rPr>
          <w:b w:val="0"/>
          <w:noProof/>
          <w:sz w:val="18"/>
        </w:rPr>
        <w:t>30</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76</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_Toc156556713 \h </w:instrText>
      </w:r>
      <w:r w:rsidRPr="00E8594F">
        <w:rPr>
          <w:noProof/>
        </w:rPr>
      </w:r>
      <w:r w:rsidRPr="00E8594F">
        <w:rPr>
          <w:noProof/>
        </w:rPr>
        <w:fldChar w:fldCharType="separate"/>
      </w:r>
      <w:r w:rsidR="00F53D33">
        <w:rPr>
          <w:noProof/>
        </w:rPr>
        <w:t>30</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77</w:t>
      </w:r>
      <w:r>
        <w:rPr>
          <w:noProof/>
        </w:rPr>
        <w:tab/>
        <w:t>Amount of veterans’ supplement</w:t>
      </w:r>
      <w:r w:rsidRPr="00E8594F">
        <w:rPr>
          <w:noProof/>
        </w:rPr>
        <w:tab/>
      </w:r>
      <w:r w:rsidRPr="00E8594F">
        <w:rPr>
          <w:noProof/>
        </w:rPr>
        <w:fldChar w:fldCharType="begin"/>
      </w:r>
      <w:r w:rsidRPr="00E8594F">
        <w:rPr>
          <w:noProof/>
        </w:rPr>
        <w:instrText xml:space="preserve"> PAGEREF _Toc156556714 \h </w:instrText>
      </w:r>
      <w:r w:rsidRPr="00E8594F">
        <w:rPr>
          <w:noProof/>
        </w:rPr>
      </w:r>
      <w:r w:rsidRPr="00E8594F">
        <w:rPr>
          <w:noProof/>
        </w:rPr>
        <w:fldChar w:fldCharType="separate"/>
      </w:r>
      <w:r w:rsidR="00F53D33">
        <w:rPr>
          <w:noProof/>
        </w:rPr>
        <w:t>30</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5—Homeless supplement</w:t>
      </w:r>
      <w:r w:rsidRPr="00E8594F">
        <w:rPr>
          <w:b w:val="0"/>
          <w:noProof/>
          <w:sz w:val="18"/>
        </w:rPr>
        <w:tab/>
      </w:r>
      <w:r w:rsidRPr="00E8594F">
        <w:rPr>
          <w:b w:val="0"/>
          <w:noProof/>
          <w:sz w:val="18"/>
        </w:rPr>
        <w:fldChar w:fldCharType="begin"/>
      </w:r>
      <w:r w:rsidRPr="00E8594F">
        <w:rPr>
          <w:b w:val="0"/>
          <w:noProof/>
          <w:sz w:val="18"/>
        </w:rPr>
        <w:instrText xml:space="preserve"> PAGEREF _Toc156556715 \h </w:instrText>
      </w:r>
      <w:r w:rsidRPr="00E8594F">
        <w:rPr>
          <w:b w:val="0"/>
          <w:noProof/>
          <w:sz w:val="18"/>
        </w:rPr>
      </w:r>
      <w:r w:rsidRPr="00E8594F">
        <w:rPr>
          <w:b w:val="0"/>
          <w:noProof/>
          <w:sz w:val="18"/>
        </w:rPr>
        <w:fldChar w:fldCharType="separate"/>
      </w:r>
      <w:r w:rsidR="00F53D33">
        <w:rPr>
          <w:b w:val="0"/>
          <w:noProof/>
          <w:sz w:val="18"/>
        </w:rPr>
        <w:t>31</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78</w:t>
      </w:r>
      <w:r>
        <w:rPr>
          <w:noProof/>
          <w:lang w:eastAsia="en-US"/>
        </w:rPr>
        <w:tab/>
        <w:t>Purpose of this Division</w:t>
      </w:r>
      <w:r w:rsidRPr="00E8594F">
        <w:rPr>
          <w:noProof/>
        </w:rPr>
        <w:tab/>
      </w:r>
      <w:r w:rsidRPr="00E8594F">
        <w:rPr>
          <w:noProof/>
        </w:rPr>
        <w:fldChar w:fldCharType="begin"/>
      </w:r>
      <w:r w:rsidRPr="00E8594F">
        <w:rPr>
          <w:noProof/>
        </w:rPr>
        <w:instrText xml:space="preserve"> PAGEREF _Toc156556716 \h </w:instrText>
      </w:r>
      <w:r w:rsidRPr="00E8594F">
        <w:rPr>
          <w:noProof/>
        </w:rPr>
      </w:r>
      <w:r w:rsidRPr="00E8594F">
        <w:rPr>
          <w:noProof/>
        </w:rPr>
        <w:fldChar w:fldCharType="separate"/>
      </w:r>
      <w:r w:rsidR="00F53D33">
        <w:rPr>
          <w:noProof/>
        </w:rPr>
        <w:t>31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w:t>
      </w:r>
      <w:r>
        <w:rPr>
          <w:noProof/>
        </w:rPr>
        <w:tab/>
        <w:t>Amount of homeless supplement</w:t>
      </w:r>
      <w:r w:rsidRPr="00E8594F">
        <w:rPr>
          <w:noProof/>
        </w:rPr>
        <w:tab/>
      </w:r>
      <w:r w:rsidRPr="00E8594F">
        <w:rPr>
          <w:noProof/>
        </w:rPr>
        <w:fldChar w:fldCharType="begin"/>
      </w:r>
      <w:r w:rsidRPr="00E8594F">
        <w:rPr>
          <w:noProof/>
        </w:rPr>
        <w:instrText xml:space="preserve"> PAGEREF _Toc156556717 \h </w:instrText>
      </w:r>
      <w:r w:rsidRPr="00E8594F">
        <w:rPr>
          <w:noProof/>
        </w:rPr>
      </w:r>
      <w:r w:rsidRPr="00E8594F">
        <w:rPr>
          <w:noProof/>
        </w:rPr>
        <w:fldChar w:fldCharType="separate"/>
      </w:r>
      <w:r w:rsidR="00F53D33">
        <w:rPr>
          <w:noProof/>
        </w:rPr>
        <w:t>31</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6—COVID</w:t>
      </w:r>
      <w:r>
        <w:rPr>
          <w:noProof/>
        </w:rPr>
        <w:noBreakHyphen/>
        <w:t>19 support supplement (for COVID</w:t>
      </w:r>
      <w:r>
        <w:rPr>
          <w:noProof/>
        </w:rPr>
        <w:noBreakHyphen/>
        <w:t>19 support payment periods)</w:t>
      </w:r>
      <w:r w:rsidRPr="00E8594F">
        <w:rPr>
          <w:b w:val="0"/>
          <w:noProof/>
          <w:sz w:val="18"/>
        </w:rPr>
        <w:tab/>
      </w:r>
      <w:r w:rsidRPr="00E8594F">
        <w:rPr>
          <w:b w:val="0"/>
          <w:noProof/>
          <w:sz w:val="18"/>
        </w:rPr>
        <w:fldChar w:fldCharType="begin"/>
      </w:r>
      <w:r w:rsidRPr="00E8594F">
        <w:rPr>
          <w:b w:val="0"/>
          <w:noProof/>
          <w:sz w:val="18"/>
        </w:rPr>
        <w:instrText xml:space="preserve"> PAGEREF _Toc156556718 \h </w:instrText>
      </w:r>
      <w:r w:rsidRPr="00E8594F">
        <w:rPr>
          <w:b w:val="0"/>
          <w:noProof/>
          <w:sz w:val="18"/>
        </w:rPr>
      </w:r>
      <w:r w:rsidRPr="00E8594F">
        <w:rPr>
          <w:b w:val="0"/>
          <w:noProof/>
          <w:sz w:val="18"/>
        </w:rPr>
        <w:fldChar w:fldCharType="separate"/>
      </w:r>
      <w:r w:rsidR="00F53D33">
        <w:rPr>
          <w:b w:val="0"/>
          <w:noProof/>
          <w:sz w:val="18"/>
        </w:rPr>
        <w:t>32</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79A</w:t>
      </w:r>
      <w:r>
        <w:rPr>
          <w:noProof/>
        </w:rPr>
        <w:tab/>
        <w:t>Purpose of this Division</w:t>
      </w:r>
      <w:r w:rsidRPr="00E8594F">
        <w:rPr>
          <w:noProof/>
        </w:rPr>
        <w:tab/>
      </w:r>
      <w:r w:rsidRPr="00E8594F">
        <w:rPr>
          <w:noProof/>
        </w:rPr>
        <w:fldChar w:fldCharType="begin"/>
      </w:r>
      <w:r w:rsidRPr="00E8594F">
        <w:rPr>
          <w:noProof/>
        </w:rPr>
        <w:instrText xml:space="preserve"> PAGEREF _Toc156556719 \h </w:instrText>
      </w:r>
      <w:r w:rsidRPr="00E8594F">
        <w:rPr>
          <w:noProof/>
        </w:rPr>
      </w:r>
      <w:r w:rsidRPr="00E8594F">
        <w:rPr>
          <w:noProof/>
        </w:rPr>
        <w:fldChar w:fldCharType="separate"/>
      </w:r>
      <w:r w:rsidR="00F53D33">
        <w:rPr>
          <w:noProof/>
        </w:rPr>
        <w:t>32</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79B</w:t>
      </w:r>
      <w:r>
        <w:rPr>
          <w:noProof/>
        </w:rPr>
        <w:tab/>
        <w:t>Amount of COVID</w:t>
      </w:r>
      <w:r>
        <w:rPr>
          <w:noProof/>
        </w:rPr>
        <w:noBreakHyphen/>
        <w:t>19 support supplement</w:t>
      </w:r>
      <w:r w:rsidRPr="00E8594F">
        <w:rPr>
          <w:noProof/>
        </w:rPr>
        <w:tab/>
      </w:r>
      <w:r w:rsidRPr="00E8594F">
        <w:rPr>
          <w:noProof/>
        </w:rPr>
        <w:fldChar w:fldCharType="begin"/>
      </w:r>
      <w:r w:rsidRPr="00E8594F">
        <w:rPr>
          <w:noProof/>
        </w:rPr>
        <w:instrText xml:space="preserve"> PAGEREF _Toc156556720 \h </w:instrText>
      </w:r>
      <w:r w:rsidRPr="00E8594F">
        <w:rPr>
          <w:noProof/>
        </w:rPr>
      </w:r>
      <w:r w:rsidRPr="00E8594F">
        <w:rPr>
          <w:noProof/>
        </w:rPr>
        <w:fldChar w:fldCharType="separate"/>
      </w:r>
      <w:r w:rsidR="00F53D33">
        <w:rPr>
          <w:noProof/>
        </w:rPr>
        <w:t>32</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7—Residential care support supplement (for February 2021 payment period)</w:t>
      </w:r>
      <w:r w:rsidRPr="00E8594F">
        <w:rPr>
          <w:b w:val="0"/>
          <w:noProof/>
          <w:sz w:val="18"/>
        </w:rPr>
        <w:tab/>
      </w:r>
      <w:r w:rsidRPr="00E8594F">
        <w:rPr>
          <w:b w:val="0"/>
          <w:noProof/>
          <w:sz w:val="18"/>
        </w:rPr>
        <w:fldChar w:fldCharType="begin"/>
      </w:r>
      <w:r w:rsidRPr="00E8594F">
        <w:rPr>
          <w:b w:val="0"/>
          <w:noProof/>
          <w:sz w:val="18"/>
        </w:rPr>
        <w:instrText xml:space="preserve"> PAGEREF _Toc156556721 \h </w:instrText>
      </w:r>
      <w:r w:rsidRPr="00E8594F">
        <w:rPr>
          <w:b w:val="0"/>
          <w:noProof/>
          <w:sz w:val="18"/>
        </w:rPr>
      </w:r>
      <w:r w:rsidRPr="00E8594F">
        <w:rPr>
          <w:b w:val="0"/>
          <w:noProof/>
          <w:sz w:val="18"/>
        </w:rPr>
        <w:fldChar w:fldCharType="separate"/>
      </w:r>
      <w:r w:rsidR="00F53D33">
        <w:rPr>
          <w:b w:val="0"/>
          <w:noProof/>
          <w:sz w:val="18"/>
        </w:rPr>
        <w:t>33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79C</w:t>
      </w:r>
      <w:r>
        <w:rPr>
          <w:noProof/>
        </w:rPr>
        <w:tab/>
        <w:t>Purpose of this Division</w:t>
      </w:r>
      <w:r w:rsidRPr="00E8594F">
        <w:rPr>
          <w:noProof/>
        </w:rPr>
        <w:tab/>
      </w:r>
      <w:r w:rsidRPr="00E8594F">
        <w:rPr>
          <w:noProof/>
        </w:rPr>
        <w:fldChar w:fldCharType="begin"/>
      </w:r>
      <w:r w:rsidRPr="00E8594F">
        <w:rPr>
          <w:noProof/>
        </w:rPr>
        <w:instrText xml:space="preserve"> PAGEREF _Toc156556722 \h </w:instrText>
      </w:r>
      <w:r w:rsidRPr="00E8594F">
        <w:rPr>
          <w:noProof/>
        </w:rPr>
      </w:r>
      <w:r w:rsidRPr="00E8594F">
        <w:rPr>
          <w:noProof/>
        </w:rPr>
        <w:fldChar w:fldCharType="separate"/>
      </w:r>
      <w:r w:rsidR="00F53D33">
        <w:rPr>
          <w:noProof/>
        </w:rPr>
        <w:t>33</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79D</w:t>
      </w:r>
      <w:r>
        <w:rPr>
          <w:noProof/>
        </w:rPr>
        <w:tab/>
        <w:t>Amount of residential care support supplement (for February 2021 payment period)</w:t>
      </w:r>
      <w:r w:rsidRPr="00E8594F">
        <w:rPr>
          <w:noProof/>
        </w:rPr>
        <w:tab/>
      </w:r>
      <w:r w:rsidRPr="00E8594F">
        <w:rPr>
          <w:noProof/>
        </w:rPr>
        <w:fldChar w:fldCharType="begin"/>
      </w:r>
      <w:r w:rsidRPr="00E8594F">
        <w:rPr>
          <w:noProof/>
        </w:rPr>
        <w:instrText xml:space="preserve"> PAGEREF _Toc156556723 \h </w:instrText>
      </w:r>
      <w:r w:rsidRPr="00E8594F">
        <w:rPr>
          <w:noProof/>
        </w:rPr>
      </w:r>
      <w:r w:rsidRPr="00E8594F">
        <w:rPr>
          <w:noProof/>
        </w:rPr>
        <w:fldChar w:fldCharType="separate"/>
      </w:r>
      <w:r w:rsidR="00F53D33">
        <w:rPr>
          <w:noProof/>
        </w:rPr>
        <w:t>33</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8—2021 basic daily fee supplement (for payment periods July 2021 to September 2022)</w:t>
      </w:r>
      <w:r w:rsidRPr="00E8594F">
        <w:rPr>
          <w:b w:val="0"/>
          <w:noProof/>
          <w:sz w:val="18"/>
        </w:rPr>
        <w:tab/>
      </w:r>
      <w:r w:rsidRPr="00E8594F">
        <w:rPr>
          <w:b w:val="0"/>
          <w:noProof/>
          <w:sz w:val="18"/>
        </w:rPr>
        <w:fldChar w:fldCharType="begin"/>
      </w:r>
      <w:r w:rsidRPr="00E8594F">
        <w:rPr>
          <w:b w:val="0"/>
          <w:noProof/>
          <w:sz w:val="18"/>
        </w:rPr>
        <w:instrText xml:space="preserve"> PAGEREF _Toc156556724 \h </w:instrText>
      </w:r>
      <w:r w:rsidRPr="00E8594F">
        <w:rPr>
          <w:b w:val="0"/>
          <w:noProof/>
          <w:sz w:val="18"/>
        </w:rPr>
      </w:r>
      <w:r w:rsidRPr="00E8594F">
        <w:rPr>
          <w:b w:val="0"/>
          <w:noProof/>
          <w:sz w:val="18"/>
        </w:rPr>
        <w:fldChar w:fldCharType="separate"/>
      </w:r>
      <w:r w:rsidR="00F53D33">
        <w:rPr>
          <w:b w:val="0"/>
          <w:noProof/>
          <w:sz w:val="18"/>
        </w:rPr>
        <w:t>34</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79E</w:t>
      </w:r>
      <w:r>
        <w:rPr>
          <w:noProof/>
        </w:rPr>
        <w:tab/>
        <w:t>Purpose of this Division</w:t>
      </w:r>
      <w:r w:rsidRPr="00E8594F">
        <w:rPr>
          <w:noProof/>
        </w:rPr>
        <w:tab/>
      </w:r>
      <w:r w:rsidRPr="00E8594F">
        <w:rPr>
          <w:noProof/>
        </w:rPr>
        <w:fldChar w:fldCharType="begin"/>
      </w:r>
      <w:r w:rsidRPr="00E8594F">
        <w:rPr>
          <w:noProof/>
        </w:rPr>
        <w:instrText xml:space="preserve"> PAGEREF _Toc156556725 \h </w:instrText>
      </w:r>
      <w:r w:rsidRPr="00E8594F">
        <w:rPr>
          <w:noProof/>
        </w:rPr>
      </w:r>
      <w:r w:rsidRPr="00E8594F">
        <w:rPr>
          <w:noProof/>
        </w:rPr>
        <w:fldChar w:fldCharType="separate"/>
      </w:r>
      <w:r w:rsidR="00F53D33">
        <w:rPr>
          <w:noProof/>
        </w:rPr>
        <w:t>34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79F</w:t>
      </w:r>
      <w:r>
        <w:rPr>
          <w:noProof/>
        </w:rPr>
        <w:tab/>
        <w:t>Amount of 2021 basic daily fee supplement (for payment periods July 2021 to September 2022)</w:t>
      </w:r>
      <w:r w:rsidRPr="00E8594F">
        <w:rPr>
          <w:noProof/>
        </w:rPr>
        <w:tab/>
      </w:r>
      <w:r w:rsidRPr="00E8594F">
        <w:rPr>
          <w:noProof/>
        </w:rPr>
        <w:fldChar w:fldCharType="begin"/>
      </w:r>
      <w:r w:rsidRPr="00E8594F">
        <w:rPr>
          <w:noProof/>
        </w:rPr>
        <w:instrText xml:space="preserve"> PAGEREF _Toc156556726 \h </w:instrText>
      </w:r>
      <w:r w:rsidRPr="00E8594F">
        <w:rPr>
          <w:noProof/>
        </w:rPr>
      </w:r>
      <w:r w:rsidRPr="00E8594F">
        <w:rPr>
          <w:noProof/>
        </w:rPr>
        <w:fldChar w:fldCharType="separate"/>
      </w:r>
      <w:r w:rsidR="00F53D33">
        <w:rPr>
          <w:noProof/>
        </w:rPr>
        <w:t>34</w:t>
      </w:r>
      <w:r w:rsidRPr="00E8594F">
        <w:rPr>
          <w:noProof/>
        </w:rPr>
        <w:fldChar w:fldCharType="end"/>
      </w:r>
    </w:p>
    <w:p w:rsidR="00E8594F" w:rsidRDefault="00E8594F">
      <w:pPr>
        <w:pStyle w:val="TOC1"/>
        <w:rPr>
          <w:rFonts w:asciiTheme="minorHAnsi" w:eastAsiaTheme="minorEastAsia" w:hAnsiTheme="minorHAnsi" w:cstheme="minorBidi"/>
          <w:b w:val="0"/>
          <w:noProof/>
          <w:kern w:val="0"/>
          <w:sz w:val="22"/>
          <w:szCs w:val="22"/>
        </w:rPr>
      </w:pPr>
      <w:r>
        <w:rPr>
          <w:noProof/>
        </w:rPr>
        <w:t>Chapter 3—Residential care subsidy for payment periods beginning on or after 1 October 2022</w:t>
      </w:r>
      <w:r w:rsidRPr="00E8594F">
        <w:rPr>
          <w:b w:val="0"/>
          <w:noProof/>
          <w:sz w:val="18"/>
        </w:rPr>
        <w:tab/>
      </w:r>
      <w:r w:rsidRPr="00E8594F">
        <w:rPr>
          <w:b w:val="0"/>
          <w:noProof/>
          <w:sz w:val="18"/>
        </w:rPr>
        <w:fldChar w:fldCharType="begin"/>
      </w:r>
      <w:r w:rsidRPr="00E8594F">
        <w:rPr>
          <w:b w:val="0"/>
          <w:noProof/>
          <w:sz w:val="18"/>
        </w:rPr>
        <w:instrText xml:space="preserve"> PAGEREF _Toc156556727 \h </w:instrText>
      </w:r>
      <w:r w:rsidRPr="00E8594F">
        <w:rPr>
          <w:b w:val="0"/>
          <w:noProof/>
          <w:sz w:val="18"/>
        </w:rPr>
      </w:r>
      <w:r w:rsidRPr="00E8594F">
        <w:rPr>
          <w:b w:val="0"/>
          <w:noProof/>
          <w:sz w:val="18"/>
        </w:rPr>
        <w:fldChar w:fldCharType="separate"/>
      </w:r>
      <w:r w:rsidR="00F53D33">
        <w:rPr>
          <w:b w:val="0"/>
          <w:noProof/>
          <w:sz w:val="18"/>
        </w:rPr>
        <w:t>35</w:t>
      </w:r>
      <w:r w:rsidRPr="00E8594F">
        <w:rPr>
          <w:b w:val="0"/>
          <w:noProof/>
          <w:sz w:val="18"/>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1—Preliminary</w:t>
      </w:r>
      <w:r w:rsidRPr="00E8594F">
        <w:rPr>
          <w:b w:val="0"/>
          <w:noProof/>
          <w:sz w:val="18"/>
        </w:rPr>
        <w:tab/>
      </w:r>
      <w:r w:rsidRPr="00E8594F">
        <w:rPr>
          <w:b w:val="0"/>
          <w:noProof/>
          <w:sz w:val="18"/>
        </w:rPr>
        <w:fldChar w:fldCharType="begin"/>
      </w:r>
      <w:r w:rsidRPr="00E8594F">
        <w:rPr>
          <w:b w:val="0"/>
          <w:noProof/>
          <w:sz w:val="18"/>
        </w:rPr>
        <w:instrText xml:space="preserve"> PAGEREF _Toc156556728 \h </w:instrText>
      </w:r>
      <w:r w:rsidRPr="00E8594F">
        <w:rPr>
          <w:b w:val="0"/>
          <w:noProof/>
          <w:sz w:val="18"/>
        </w:rPr>
      </w:r>
      <w:r w:rsidRPr="00E8594F">
        <w:rPr>
          <w:b w:val="0"/>
          <w:noProof/>
          <w:sz w:val="18"/>
        </w:rPr>
        <w:fldChar w:fldCharType="separate"/>
      </w:r>
      <w:r w:rsidR="00F53D33">
        <w:rPr>
          <w:b w:val="0"/>
          <w:noProof/>
          <w:sz w:val="18"/>
        </w:rPr>
        <w:t>35</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80</w:t>
      </w:r>
      <w:r>
        <w:rPr>
          <w:noProof/>
        </w:rPr>
        <w:tab/>
        <w:t>Application of this Chapter</w:t>
      </w:r>
      <w:r w:rsidRPr="00E8594F">
        <w:rPr>
          <w:noProof/>
        </w:rPr>
        <w:tab/>
      </w:r>
      <w:r w:rsidRPr="00E8594F">
        <w:rPr>
          <w:noProof/>
        </w:rPr>
        <w:fldChar w:fldCharType="begin"/>
      </w:r>
      <w:r w:rsidRPr="00E8594F">
        <w:rPr>
          <w:noProof/>
        </w:rPr>
        <w:instrText xml:space="preserve"> PAGEREF _Toc156556729 \h </w:instrText>
      </w:r>
      <w:r w:rsidRPr="00E8594F">
        <w:rPr>
          <w:noProof/>
        </w:rPr>
      </w:r>
      <w:r w:rsidRPr="00E8594F">
        <w:rPr>
          <w:noProof/>
        </w:rPr>
        <w:fldChar w:fldCharType="separate"/>
      </w:r>
      <w:r w:rsidR="00F53D33">
        <w:rPr>
          <w:noProof/>
        </w:rPr>
        <w:t>35</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81</w:t>
      </w:r>
      <w:r>
        <w:rPr>
          <w:noProof/>
        </w:rPr>
        <w:tab/>
        <w:t>Definitions</w:t>
      </w:r>
      <w:r w:rsidRPr="00E8594F">
        <w:rPr>
          <w:noProof/>
        </w:rPr>
        <w:tab/>
      </w:r>
      <w:r w:rsidRPr="00E8594F">
        <w:rPr>
          <w:noProof/>
        </w:rPr>
        <w:fldChar w:fldCharType="begin"/>
      </w:r>
      <w:r w:rsidRPr="00E8594F">
        <w:rPr>
          <w:noProof/>
        </w:rPr>
        <w:instrText xml:space="preserve"> PAGEREF _Toc156556730 \h </w:instrText>
      </w:r>
      <w:r w:rsidRPr="00E8594F">
        <w:rPr>
          <w:noProof/>
        </w:rPr>
      </w:r>
      <w:r w:rsidRPr="00E8594F">
        <w:rPr>
          <w:noProof/>
        </w:rPr>
        <w:fldChar w:fldCharType="separate"/>
      </w:r>
      <w:r w:rsidR="00F53D33">
        <w:rPr>
          <w:noProof/>
        </w:rPr>
        <w:t>35</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82</w:t>
      </w:r>
      <w:r>
        <w:rPr>
          <w:noProof/>
        </w:rPr>
        <w:tab/>
        <w:t xml:space="preserve">Meaning of </w:t>
      </w:r>
      <w:r w:rsidRPr="00D43A8C">
        <w:rPr>
          <w:i/>
          <w:noProof/>
        </w:rPr>
        <w:t>applicable amount</w:t>
      </w:r>
      <w:r>
        <w:rPr>
          <w:noProof/>
        </w:rPr>
        <w:t xml:space="preserve"> for a day for a care recipient</w:t>
      </w:r>
      <w:r w:rsidRPr="00E8594F">
        <w:rPr>
          <w:noProof/>
        </w:rPr>
        <w:tab/>
      </w:r>
      <w:r w:rsidRPr="00E8594F">
        <w:rPr>
          <w:noProof/>
        </w:rPr>
        <w:fldChar w:fldCharType="begin"/>
      </w:r>
      <w:r w:rsidRPr="00E8594F">
        <w:rPr>
          <w:noProof/>
        </w:rPr>
        <w:instrText xml:space="preserve"> PAGEREF _Toc156556731 \h </w:instrText>
      </w:r>
      <w:r w:rsidRPr="00E8594F">
        <w:rPr>
          <w:noProof/>
        </w:rPr>
      </w:r>
      <w:r w:rsidRPr="00E8594F">
        <w:rPr>
          <w:noProof/>
        </w:rPr>
        <w:fldChar w:fldCharType="separate"/>
      </w:r>
      <w:r w:rsidR="00F53D33">
        <w:rPr>
          <w:noProof/>
        </w:rPr>
        <w:t>36</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83</w:t>
      </w:r>
      <w:r>
        <w:rPr>
          <w:noProof/>
        </w:rPr>
        <w:tab/>
        <w:t xml:space="preserve">Meaning of </w:t>
      </w:r>
      <w:r w:rsidRPr="00D43A8C">
        <w:rPr>
          <w:i/>
          <w:noProof/>
        </w:rPr>
        <w:t>non</w:t>
      </w:r>
      <w:r w:rsidRPr="00D43A8C">
        <w:rPr>
          <w:i/>
          <w:noProof/>
        </w:rPr>
        <w:noBreakHyphen/>
        <w:t>respite classification amount</w:t>
      </w:r>
      <w:r>
        <w:rPr>
          <w:noProof/>
        </w:rPr>
        <w:t xml:space="preserve"> for a care recipient for a day</w:t>
      </w:r>
      <w:r w:rsidRPr="00E8594F">
        <w:rPr>
          <w:noProof/>
        </w:rPr>
        <w:tab/>
      </w:r>
      <w:r w:rsidRPr="00E8594F">
        <w:rPr>
          <w:noProof/>
        </w:rPr>
        <w:fldChar w:fldCharType="begin"/>
      </w:r>
      <w:r w:rsidRPr="00E8594F">
        <w:rPr>
          <w:noProof/>
        </w:rPr>
        <w:instrText xml:space="preserve"> PAGEREF _Toc156556732 \h </w:instrText>
      </w:r>
      <w:r w:rsidRPr="00E8594F">
        <w:rPr>
          <w:noProof/>
        </w:rPr>
      </w:r>
      <w:r w:rsidRPr="00E8594F">
        <w:rPr>
          <w:noProof/>
        </w:rPr>
        <w:fldChar w:fldCharType="separate"/>
      </w:r>
      <w:r w:rsidR="00F53D33">
        <w:rPr>
          <w:noProof/>
        </w:rPr>
        <w:t>36</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84</w:t>
      </w:r>
      <w:r>
        <w:rPr>
          <w:noProof/>
        </w:rPr>
        <w:tab/>
        <w:t>Meaning of</w:t>
      </w:r>
      <w:r w:rsidRPr="00D43A8C">
        <w:rPr>
          <w:i/>
          <w:noProof/>
        </w:rPr>
        <w:t xml:space="preserve"> service amount</w:t>
      </w:r>
      <w:r>
        <w:rPr>
          <w:noProof/>
        </w:rPr>
        <w:t xml:space="preserve"> for a care recipient for a day</w:t>
      </w:r>
      <w:r w:rsidRPr="00E8594F">
        <w:rPr>
          <w:noProof/>
        </w:rPr>
        <w:tab/>
      </w:r>
      <w:r w:rsidRPr="00E8594F">
        <w:rPr>
          <w:noProof/>
        </w:rPr>
        <w:fldChar w:fldCharType="begin"/>
      </w:r>
      <w:r w:rsidRPr="00E8594F">
        <w:rPr>
          <w:noProof/>
        </w:rPr>
        <w:instrText xml:space="preserve"> PAGEREF _Toc156556733 \h </w:instrText>
      </w:r>
      <w:r w:rsidRPr="00E8594F">
        <w:rPr>
          <w:noProof/>
        </w:rPr>
      </w:r>
      <w:r w:rsidRPr="00E8594F">
        <w:rPr>
          <w:noProof/>
        </w:rPr>
        <w:fldChar w:fldCharType="separate"/>
      </w:r>
      <w:r w:rsidR="00F53D33">
        <w:rPr>
          <w:noProof/>
        </w:rPr>
        <w:t>37</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2—Basic subsidy amount</w:t>
      </w:r>
      <w:r w:rsidRPr="00E8594F">
        <w:rPr>
          <w:b w:val="0"/>
          <w:noProof/>
          <w:sz w:val="18"/>
        </w:rPr>
        <w:tab/>
      </w:r>
      <w:r w:rsidRPr="00E8594F">
        <w:rPr>
          <w:b w:val="0"/>
          <w:noProof/>
          <w:sz w:val="18"/>
        </w:rPr>
        <w:fldChar w:fldCharType="begin"/>
      </w:r>
      <w:r w:rsidRPr="00E8594F">
        <w:rPr>
          <w:b w:val="0"/>
          <w:noProof/>
          <w:sz w:val="18"/>
        </w:rPr>
        <w:instrText xml:space="preserve"> PAGEREF _Toc156556734 \h </w:instrText>
      </w:r>
      <w:r w:rsidRPr="00E8594F">
        <w:rPr>
          <w:b w:val="0"/>
          <w:noProof/>
          <w:sz w:val="18"/>
        </w:rPr>
      </w:r>
      <w:r w:rsidRPr="00E8594F">
        <w:rPr>
          <w:b w:val="0"/>
          <w:noProof/>
          <w:sz w:val="18"/>
        </w:rPr>
        <w:fldChar w:fldCharType="separate"/>
      </w:r>
      <w:r w:rsidR="00F53D33">
        <w:rPr>
          <w:b w:val="0"/>
          <w:noProof/>
          <w:sz w:val="18"/>
        </w:rPr>
        <w:t>40</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1—Purpose of this Part</w:t>
      </w:r>
      <w:r w:rsidRPr="00E8594F">
        <w:rPr>
          <w:b w:val="0"/>
          <w:noProof/>
          <w:sz w:val="18"/>
        </w:rPr>
        <w:tab/>
      </w:r>
      <w:r w:rsidRPr="00E8594F">
        <w:rPr>
          <w:b w:val="0"/>
          <w:noProof/>
          <w:sz w:val="18"/>
        </w:rPr>
        <w:fldChar w:fldCharType="begin"/>
      </w:r>
      <w:r w:rsidRPr="00E8594F">
        <w:rPr>
          <w:b w:val="0"/>
          <w:noProof/>
          <w:sz w:val="18"/>
        </w:rPr>
        <w:instrText xml:space="preserve"> PAGEREF _Toc156556735 \h </w:instrText>
      </w:r>
      <w:r w:rsidRPr="00E8594F">
        <w:rPr>
          <w:b w:val="0"/>
          <w:noProof/>
          <w:sz w:val="18"/>
        </w:rPr>
      </w:r>
      <w:r w:rsidRPr="00E8594F">
        <w:rPr>
          <w:b w:val="0"/>
          <w:noProof/>
          <w:sz w:val="18"/>
        </w:rPr>
        <w:fldChar w:fldCharType="separate"/>
      </w:r>
      <w:r w:rsidR="00F53D33">
        <w:rPr>
          <w:b w:val="0"/>
          <w:noProof/>
          <w:sz w:val="18"/>
        </w:rPr>
        <w:t>40</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85</w:t>
      </w:r>
      <w:r>
        <w:rPr>
          <w:noProof/>
        </w:rPr>
        <w:tab/>
        <w:t>Purpose of this Part</w:t>
      </w:r>
      <w:r w:rsidRPr="00E8594F">
        <w:rPr>
          <w:noProof/>
        </w:rPr>
        <w:tab/>
      </w:r>
      <w:r w:rsidRPr="00E8594F">
        <w:rPr>
          <w:noProof/>
        </w:rPr>
        <w:fldChar w:fldCharType="begin"/>
      </w:r>
      <w:r w:rsidRPr="00E8594F">
        <w:rPr>
          <w:noProof/>
        </w:rPr>
        <w:instrText xml:space="preserve"> PAGEREF _Toc156556736 \h </w:instrText>
      </w:r>
      <w:r w:rsidRPr="00E8594F">
        <w:rPr>
          <w:noProof/>
        </w:rPr>
      </w:r>
      <w:r w:rsidRPr="00E8594F">
        <w:rPr>
          <w:noProof/>
        </w:rPr>
        <w:fldChar w:fldCharType="separate"/>
      </w:r>
      <w:r w:rsidR="00F53D33">
        <w:rPr>
          <w:noProof/>
        </w:rPr>
        <w:t>40</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2—Basic subsidy amount for care recipient provided with residential care as non</w:t>
      </w:r>
      <w:r>
        <w:rPr>
          <w:noProof/>
        </w:rPr>
        <w:noBreakHyphen/>
        <w:t>respite care</w:t>
      </w:r>
      <w:r w:rsidRPr="00E8594F">
        <w:rPr>
          <w:b w:val="0"/>
          <w:noProof/>
          <w:sz w:val="18"/>
        </w:rPr>
        <w:tab/>
      </w:r>
      <w:r w:rsidRPr="00E8594F">
        <w:rPr>
          <w:b w:val="0"/>
          <w:noProof/>
          <w:sz w:val="18"/>
        </w:rPr>
        <w:fldChar w:fldCharType="begin"/>
      </w:r>
      <w:r w:rsidRPr="00E8594F">
        <w:rPr>
          <w:b w:val="0"/>
          <w:noProof/>
          <w:sz w:val="18"/>
        </w:rPr>
        <w:instrText xml:space="preserve"> PAGEREF _Toc156556737 \h </w:instrText>
      </w:r>
      <w:r w:rsidRPr="00E8594F">
        <w:rPr>
          <w:b w:val="0"/>
          <w:noProof/>
          <w:sz w:val="18"/>
        </w:rPr>
      </w:r>
      <w:r w:rsidRPr="00E8594F">
        <w:rPr>
          <w:b w:val="0"/>
          <w:noProof/>
          <w:sz w:val="18"/>
        </w:rPr>
        <w:fldChar w:fldCharType="separate"/>
      </w:r>
      <w:r w:rsidR="00F53D33">
        <w:rPr>
          <w:b w:val="0"/>
          <w:noProof/>
          <w:sz w:val="18"/>
        </w:rPr>
        <w:t>41</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86</w:t>
      </w:r>
      <w:r>
        <w:rPr>
          <w:noProof/>
        </w:rPr>
        <w:tab/>
        <w:t>Basic subsidy amount—classification of care recipient is in effect</w:t>
      </w:r>
      <w:r w:rsidRPr="00E8594F">
        <w:rPr>
          <w:noProof/>
        </w:rPr>
        <w:tab/>
      </w:r>
      <w:r w:rsidRPr="00E8594F">
        <w:rPr>
          <w:noProof/>
        </w:rPr>
        <w:fldChar w:fldCharType="begin"/>
      </w:r>
      <w:r w:rsidRPr="00E8594F">
        <w:rPr>
          <w:noProof/>
        </w:rPr>
        <w:instrText xml:space="preserve"> PAGEREF _Toc156556738 \h </w:instrText>
      </w:r>
      <w:r w:rsidRPr="00E8594F">
        <w:rPr>
          <w:noProof/>
        </w:rPr>
      </w:r>
      <w:r w:rsidRPr="00E8594F">
        <w:rPr>
          <w:noProof/>
        </w:rPr>
        <w:fldChar w:fldCharType="separate"/>
      </w:r>
      <w:r w:rsidR="00F53D33">
        <w:rPr>
          <w:noProof/>
        </w:rPr>
        <w:t>41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87</w:t>
      </w:r>
      <w:r>
        <w:rPr>
          <w:noProof/>
        </w:rPr>
        <w:tab/>
        <w:t>Basic subsidy amount—care recipient not classified</w:t>
      </w:r>
      <w:r w:rsidRPr="00E8594F">
        <w:rPr>
          <w:noProof/>
        </w:rPr>
        <w:tab/>
      </w:r>
      <w:r w:rsidRPr="00E8594F">
        <w:rPr>
          <w:noProof/>
        </w:rPr>
        <w:fldChar w:fldCharType="begin"/>
      </w:r>
      <w:r w:rsidRPr="00E8594F">
        <w:rPr>
          <w:noProof/>
        </w:rPr>
        <w:instrText xml:space="preserve"> PAGEREF _Toc156556739 \h </w:instrText>
      </w:r>
      <w:r w:rsidRPr="00E8594F">
        <w:rPr>
          <w:noProof/>
        </w:rPr>
      </w:r>
      <w:r w:rsidRPr="00E8594F">
        <w:rPr>
          <w:noProof/>
        </w:rPr>
        <w:fldChar w:fldCharType="separate"/>
      </w:r>
      <w:r w:rsidR="00F53D33">
        <w:rPr>
          <w:noProof/>
        </w:rPr>
        <w:t>41</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3—Adjusted basic subsidy amount</w:t>
      </w:r>
      <w:r w:rsidRPr="00E8594F">
        <w:rPr>
          <w:b w:val="0"/>
          <w:noProof/>
          <w:sz w:val="18"/>
        </w:rPr>
        <w:tab/>
      </w:r>
      <w:r w:rsidRPr="00E8594F">
        <w:rPr>
          <w:b w:val="0"/>
          <w:noProof/>
          <w:sz w:val="18"/>
        </w:rPr>
        <w:fldChar w:fldCharType="begin"/>
      </w:r>
      <w:r w:rsidRPr="00E8594F">
        <w:rPr>
          <w:b w:val="0"/>
          <w:noProof/>
          <w:sz w:val="18"/>
        </w:rPr>
        <w:instrText xml:space="preserve"> PAGEREF _Toc156556740 \h </w:instrText>
      </w:r>
      <w:r w:rsidRPr="00E8594F">
        <w:rPr>
          <w:b w:val="0"/>
          <w:noProof/>
          <w:sz w:val="18"/>
        </w:rPr>
      </w:r>
      <w:r w:rsidRPr="00E8594F">
        <w:rPr>
          <w:b w:val="0"/>
          <w:noProof/>
          <w:sz w:val="18"/>
        </w:rPr>
        <w:fldChar w:fldCharType="separate"/>
      </w:r>
      <w:r w:rsidR="00F53D33">
        <w:rPr>
          <w:b w:val="0"/>
          <w:noProof/>
          <w:sz w:val="18"/>
        </w:rPr>
        <w:t>43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88</w:t>
      </w:r>
      <w:r>
        <w:rPr>
          <w:noProof/>
        </w:rPr>
        <w:tab/>
        <w:t>Purpose of this Part</w:t>
      </w:r>
      <w:r w:rsidRPr="00E8594F">
        <w:rPr>
          <w:noProof/>
        </w:rPr>
        <w:tab/>
      </w:r>
      <w:r w:rsidRPr="00E8594F">
        <w:rPr>
          <w:noProof/>
        </w:rPr>
        <w:fldChar w:fldCharType="begin"/>
      </w:r>
      <w:r w:rsidRPr="00E8594F">
        <w:rPr>
          <w:noProof/>
        </w:rPr>
        <w:instrText xml:space="preserve"> PAGEREF _Toc156556741 \h </w:instrText>
      </w:r>
      <w:r w:rsidRPr="00E8594F">
        <w:rPr>
          <w:noProof/>
        </w:rPr>
      </w:r>
      <w:r w:rsidRPr="00E8594F">
        <w:rPr>
          <w:noProof/>
        </w:rPr>
        <w:fldChar w:fldCharType="separate"/>
      </w:r>
      <w:r w:rsidR="00F53D33">
        <w:rPr>
          <w:noProof/>
        </w:rPr>
        <w:t>43</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89</w:t>
      </w:r>
      <w:r>
        <w:rPr>
          <w:noProof/>
        </w:rPr>
        <w:tab/>
        <w:t>Adjusted basic subsidy amount—care recipient provided with residential care as non</w:t>
      </w:r>
      <w:r>
        <w:rPr>
          <w:noProof/>
        </w:rPr>
        <w:noBreakHyphen/>
        <w:t>respite care</w:t>
      </w:r>
      <w:r w:rsidRPr="00E8594F">
        <w:rPr>
          <w:noProof/>
        </w:rPr>
        <w:tab/>
      </w:r>
      <w:r w:rsidRPr="00E8594F">
        <w:rPr>
          <w:noProof/>
        </w:rPr>
        <w:fldChar w:fldCharType="begin"/>
      </w:r>
      <w:r w:rsidRPr="00E8594F">
        <w:rPr>
          <w:noProof/>
        </w:rPr>
        <w:instrText xml:space="preserve"> PAGEREF _Toc156556742 \h </w:instrText>
      </w:r>
      <w:r w:rsidRPr="00E8594F">
        <w:rPr>
          <w:noProof/>
        </w:rPr>
      </w:r>
      <w:r w:rsidRPr="00E8594F">
        <w:rPr>
          <w:noProof/>
        </w:rPr>
        <w:fldChar w:fldCharType="separate"/>
      </w:r>
      <w:r w:rsidR="00F53D33">
        <w:rPr>
          <w:noProof/>
        </w:rPr>
        <w:t>43</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4—Amounts of primary supplements</w:t>
      </w:r>
      <w:r w:rsidRPr="00E8594F">
        <w:rPr>
          <w:b w:val="0"/>
          <w:noProof/>
          <w:sz w:val="18"/>
        </w:rPr>
        <w:tab/>
      </w:r>
      <w:r w:rsidRPr="00E8594F">
        <w:rPr>
          <w:b w:val="0"/>
          <w:noProof/>
          <w:sz w:val="18"/>
        </w:rPr>
        <w:fldChar w:fldCharType="begin"/>
      </w:r>
      <w:r w:rsidRPr="00E8594F">
        <w:rPr>
          <w:b w:val="0"/>
          <w:noProof/>
          <w:sz w:val="18"/>
        </w:rPr>
        <w:instrText xml:space="preserve"> PAGEREF _Toc156556743 \h </w:instrText>
      </w:r>
      <w:r w:rsidRPr="00E8594F">
        <w:rPr>
          <w:b w:val="0"/>
          <w:noProof/>
          <w:sz w:val="18"/>
        </w:rPr>
      </w:r>
      <w:r w:rsidRPr="00E8594F">
        <w:rPr>
          <w:b w:val="0"/>
          <w:noProof/>
          <w:sz w:val="18"/>
        </w:rPr>
        <w:fldChar w:fldCharType="separate"/>
      </w:r>
      <w:r w:rsidR="00F53D33">
        <w:rPr>
          <w:b w:val="0"/>
          <w:noProof/>
          <w:sz w:val="18"/>
        </w:rPr>
        <w:t>44</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1—Accommodation supplement</w:t>
      </w:r>
      <w:r w:rsidRPr="00E8594F">
        <w:rPr>
          <w:b w:val="0"/>
          <w:noProof/>
          <w:sz w:val="18"/>
        </w:rPr>
        <w:tab/>
      </w:r>
      <w:r w:rsidRPr="00E8594F">
        <w:rPr>
          <w:b w:val="0"/>
          <w:noProof/>
          <w:sz w:val="18"/>
        </w:rPr>
        <w:fldChar w:fldCharType="begin"/>
      </w:r>
      <w:r w:rsidRPr="00E8594F">
        <w:rPr>
          <w:b w:val="0"/>
          <w:noProof/>
          <w:sz w:val="18"/>
        </w:rPr>
        <w:instrText xml:space="preserve"> PAGEREF _Toc156556744 \h </w:instrText>
      </w:r>
      <w:r w:rsidRPr="00E8594F">
        <w:rPr>
          <w:b w:val="0"/>
          <w:noProof/>
          <w:sz w:val="18"/>
        </w:rPr>
      </w:r>
      <w:r w:rsidRPr="00E8594F">
        <w:rPr>
          <w:b w:val="0"/>
          <w:noProof/>
          <w:sz w:val="18"/>
        </w:rPr>
        <w:fldChar w:fldCharType="separate"/>
      </w:r>
      <w:r w:rsidR="00F53D33">
        <w:rPr>
          <w:b w:val="0"/>
          <w:noProof/>
          <w:sz w:val="18"/>
        </w:rPr>
        <w:t>44</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90</w:t>
      </w:r>
      <w:r>
        <w:rPr>
          <w:noProof/>
        </w:rPr>
        <w:tab/>
        <w:t>Purpose of this Division</w:t>
      </w:r>
      <w:r w:rsidRPr="00E8594F">
        <w:rPr>
          <w:noProof/>
        </w:rPr>
        <w:tab/>
      </w:r>
      <w:r w:rsidRPr="00E8594F">
        <w:rPr>
          <w:noProof/>
        </w:rPr>
        <w:fldChar w:fldCharType="begin"/>
      </w:r>
      <w:r w:rsidRPr="00E8594F">
        <w:rPr>
          <w:noProof/>
        </w:rPr>
        <w:instrText xml:space="preserve"> PAGEREF _Toc156556745 \h </w:instrText>
      </w:r>
      <w:r w:rsidRPr="00E8594F">
        <w:rPr>
          <w:noProof/>
        </w:rPr>
      </w:r>
      <w:r w:rsidRPr="00E8594F">
        <w:rPr>
          <w:noProof/>
        </w:rPr>
        <w:fldChar w:fldCharType="separate"/>
      </w:r>
      <w:r w:rsidR="00F53D33">
        <w:rPr>
          <w:noProof/>
        </w:rPr>
        <w:t>44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w:t>
      </w:r>
      <w:r>
        <w:rPr>
          <w:noProof/>
        </w:rPr>
        <w:tab/>
        <w:t>Amount of accommodation supplement—general rule</w:t>
      </w:r>
      <w:r w:rsidRPr="00E8594F">
        <w:rPr>
          <w:noProof/>
        </w:rPr>
        <w:tab/>
      </w:r>
      <w:r w:rsidRPr="00E8594F">
        <w:rPr>
          <w:noProof/>
        </w:rPr>
        <w:fldChar w:fldCharType="begin"/>
      </w:r>
      <w:r w:rsidRPr="00E8594F">
        <w:rPr>
          <w:noProof/>
        </w:rPr>
        <w:instrText xml:space="preserve"> PAGEREF _Toc156556746 \h </w:instrText>
      </w:r>
      <w:r w:rsidRPr="00E8594F">
        <w:rPr>
          <w:noProof/>
        </w:rPr>
      </w:r>
      <w:r w:rsidRPr="00E8594F">
        <w:rPr>
          <w:noProof/>
        </w:rPr>
        <w:fldChar w:fldCharType="separate"/>
      </w:r>
      <w:r w:rsidR="00F53D33">
        <w:rPr>
          <w:noProof/>
        </w:rPr>
        <w:t>44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91A</w:t>
      </w:r>
      <w:r>
        <w:rPr>
          <w:noProof/>
        </w:rPr>
        <w:tab/>
        <w:t>Amount of accommodation supplement—accommodation bond not charged etc.</w:t>
      </w:r>
      <w:r w:rsidRPr="00E8594F">
        <w:rPr>
          <w:noProof/>
        </w:rPr>
        <w:tab/>
      </w:r>
      <w:r w:rsidRPr="00E8594F">
        <w:rPr>
          <w:noProof/>
        </w:rPr>
        <w:fldChar w:fldCharType="begin"/>
      </w:r>
      <w:r w:rsidRPr="00E8594F">
        <w:rPr>
          <w:noProof/>
        </w:rPr>
        <w:instrText xml:space="preserve"> PAGEREF _Toc156556747 \h </w:instrText>
      </w:r>
      <w:r w:rsidRPr="00E8594F">
        <w:rPr>
          <w:noProof/>
        </w:rPr>
      </w:r>
      <w:r w:rsidRPr="00E8594F">
        <w:rPr>
          <w:noProof/>
        </w:rPr>
        <w:fldChar w:fldCharType="separate"/>
      </w:r>
      <w:r w:rsidR="00F53D33">
        <w:rPr>
          <w:noProof/>
        </w:rPr>
        <w:t>46</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2—Concessional resident supplement</w:t>
      </w:r>
      <w:r w:rsidRPr="00E8594F">
        <w:rPr>
          <w:b w:val="0"/>
          <w:noProof/>
          <w:sz w:val="18"/>
        </w:rPr>
        <w:tab/>
      </w:r>
      <w:r w:rsidRPr="00E8594F">
        <w:rPr>
          <w:b w:val="0"/>
          <w:noProof/>
          <w:sz w:val="18"/>
        </w:rPr>
        <w:fldChar w:fldCharType="begin"/>
      </w:r>
      <w:r w:rsidRPr="00E8594F">
        <w:rPr>
          <w:b w:val="0"/>
          <w:noProof/>
          <w:sz w:val="18"/>
        </w:rPr>
        <w:instrText xml:space="preserve"> PAGEREF _Toc156556748 \h </w:instrText>
      </w:r>
      <w:r w:rsidRPr="00E8594F">
        <w:rPr>
          <w:b w:val="0"/>
          <w:noProof/>
          <w:sz w:val="18"/>
        </w:rPr>
      </w:r>
      <w:r w:rsidRPr="00E8594F">
        <w:rPr>
          <w:b w:val="0"/>
          <w:noProof/>
          <w:sz w:val="18"/>
        </w:rPr>
        <w:fldChar w:fldCharType="separate"/>
      </w:r>
      <w:r w:rsidR="00F53D33">
        <w:rPr>
          <w:b w:val="0"/>
          <w:noProof/>
          <w:sz w:val="18"/>
        </w:rPr>
        <w:t>47</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91B</w:t>
      </w:r>
      <w:r>
        <w:rPr>
          <w:noProof/>
        </w:rPr>
        <w:tab/>
        <w:t>Amount of concessional resident supplement</w:t>
      </w:r>
      <w:r w:rsidRPr="00E8594F">
        <w:rPr>
          <w:noProof/>
        </w:rPr>
        <w:tab/>
      </w:r>
      <w:r w:rsidRPr="00E8594F">
        <w:rPr>
          <w:noProof/>
        </w:rPr>
        <w:fldChar w:fldCharType="begin"/>
      </w:r>
      <w:r w:rsidRPr="00E8594F">
        <w:rPr>
          <w:noProof/>
        </w:rPr>
        <w:instrText xml:space="preserve"> PAGEREF _Toc156556749 \h </w:instrText>
      </w:r>
      <w:r w:rsidRPr="00E8594F">
        <w:rPr>
          <w:noProof/>
        </w:rPr>
      </w:r>
      <w:r w:rsidRPr="00E8594F">
        <w:rPr>
          <w:noProof/>
        </w:rPr>
        <w:fldChar w:fldCharType="separate"/>
      </w:r>
      <w:r w:rsidR="00F53D33">
        <w:rPr>
          <w:noProof/>
        </w:rPr>
        <w:t>47</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3—Oxygen supplement</w:t>
      </w:r>
      <w:r w:rsidRPr="00E8594F">
        <w:rPr>
          <w:b w:val="0"/>
          <w:noProof/>
          <w:sz w:val="18"/>
        </w:rPr>
        <w:tab/>
      </w:r>
      <w:r w:rsidRPr="00E8594F">
        <w:rPr>
          <w:b w:val="0"/>
          <w:noProof/>
          <w:sz w:val="18"/>
        </w:rPr>
        <w:fldChar w:fldCharType="begin"/>
      </w:r>
      <w:r w:rsidRPr="00E8594F">
        <w:rPr>
          <w:b w:val="0"/>
          <w:noProof/>
          <w:sz w:val="18"/>
        </w:rPr>
        <w:instrText xml:space="preserve"> PAGEREF _Toc156556750 \h </w:instrText>
      </w:r>
      <w:r w:rsidRPr="00E8594F">
        <w:rPr>
          <w:b w:val="0"/>
          <w:noProof/>
          <w:sz w:val="18"/>
        </w:rPr>
      </w:r>
      <w:r w:rsidRPr="00E8594F">
        <w:rPr>
          <w:b w:val="0"/>
          <w:noProof/>
          <w:sz w:val="18"/>
        </w:rPr>
        <w:fldChar w:fldCharType="separate"/>
      </w:r>
      <w:r w:rsidR="00F53D33">
        <w:rPr>
          <w:b w:val="0"/>
          <w:noProof/>
          <w:sz w:val="18"/>
        </w:rPr>
        <w:t>48</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91C</w:t>
      </w:r>
      <w:r>
        <w:rPr>
          <w:noProof/>
        </w:rPr>
        <w:tab/>
        <w:t>Amount of oxygen supplement</w:t>
      </w:r>
      <w:r w:rsidRPr="00E8594F">
        <w:rPr>
          <w:noProof/>
        </w:rPr>
        <w:tab/>
      </w:r>
      <w:r w:rsidRPr="00E8594F">
        <w:rPr>
          <w:noProof/>
        </w:rPr>
        <w:fldChar w:fldCharType="begin"/>
      </w:r>
      <w:r w:rsidRPr="00E8594F">
        <w:rPr>
          <w:noProof/>
        </w:rPr>
        <w:instrText xml:space="preserve"> PAGEREF _Toc156556751 \h </w:instrText>
      </w:r>
      <w:r w:rsidRPr="00E8594F">
        <w:rPr>
          <w:noProof/>
        </w:rPr>
      </w:r>
      <w:r w:rsidRPr="00E8594F">
        <w:rPr>
          <w:noProof/>
        </w:rPr>
        <w:fldChar w:fldCharType="separate"/>
      </w:r>
      <w:r w:rsidR="00F53D33">
        <w:rPr>
          <w:noProof/>
        </w:rPr>
        <w:t>48</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4—Enteral feeding supplement</w:t>
      </w:r>
      <w:r w:rsidRPr="00E8594F">
        <w:rPr>
          <w:b w:val="0"/>
          <w:noProof/>
          <w:sz w:val="18"/>
        </w:rPr>
        <w:tab/>
      </w:r>
      <w:r w:rsidRPr="00E8594F">
        <w:rPr>
          <w:b w:val="0"/>
          <w:noProof/>
          <w:sz w:val="18"/>
        </w:rPr>
        <w:fldChar w:fldCharType="begin"/>
      </w:r>
      <w:r w:rsidRPr="00E8594F">
        <w:rPr>
          <w:b w:val="0"/>
          <w:noProof/>
          <w:sz w:val="18"/>
        </w:rPr>
        <w:instrText xml:space="preserve"> PAGEREF _Toc156556752 \h </w:instrText>
      </w:r>
      <w:r w:rsidRPr="00E8594F">
        <w:rPr>
          <w:b w:val="0"/>
          <w:noProof/>
          <w:sz w:val="18"/>
        </w:rPr>
      </w:r>
      <w:r w:rsidRPr="00E8594F">
        <w:rPr>
          <w:b w:val="0"/>
          <w:noProof/>
          <w:sz w:val="18"/>
        </w:rPr>
        <w:fldChar w:fldCharType="separate"/>
      </w:r>
      <w:r w:rsidR="00F53D33">
        <w:rPr>
          <w:b w:val="0"/>
          <w:noProof/>
          <w:sz w:val="18"/>
        </w:rPr>
        <w:t>49</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91D</w:t>
      </w:r>
      <w:r>
        <w:rPr>
          <w:noProof/>
        </w:rPr>
        <w:tab/>
        <w:t>Amount of enteral feeding supplement</w:t>
      </w:r>
      <w:r w:rsidRPr="00E8594F">
        <w:rPr>
          <w:noProof/>
        </w:rPr>
        <w:tab/>
      </w:r>
      <w:r w:rsidRPr="00E8594F">
        <w:rPr>
          <w:noProof/>
        </w:rPr>
        <w:fldChar w:fldCharType="begin"/>
      </w:r>
      <w:r w:rsidRPr="00E8594F">
        <w:rPr>
          <w:noProof/>
        </w:rPr>
        <w:instrText xml:space="preserve"> PAGEREF _Toc156556753 \h </w:instrText>
      </w:r>
      <w:r w:rsidRPr="00E8594F">
        <w:rPr>
          <w:noProof/>
        </w:rPr>
      </w:r>
      <w:r w:rsidRPr="00E8594F">
        <w:rPr>
          <w:noProof/>
        </w:rPr>
        <w:fldChar w:fldCharType="separate"/>
      </w:r>
      <w:r w:rsidR="00F53D33">
        <w:rPr>
          <w:noProof/>
        </w:rPr>
        <w:t>49</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5—Accommodation charge top</w:t>
      </w:r>
      <w:r>
        <w:rPr>
          <w:noProof/>
        </w:rPr>
        <w:noBreakHyphen/>
        <w:t>up supplement</w:t>
      </w:r>
      <w:r w:rsidRPr="00E8594F">
        <w:rPr>
          <w:b w:val="0"/>
          <w:noProof/>
          <w:sz w:val="18"/>
        </w:rPr>
        <w:tab/>
      </w:r>
      <w:r w:rsidRPr="00E8594F">
        <w:rPr>
          <w:b w:val="0"/>
          <w:noProof/>
          <w:sz w:val="18"/>
        </w:rPr>
        <w:fldChar w:fldCharType="begin"/>
      </w:r>
      <w:r w:rsidRPr="00E8594F">
        <w:rPr>
          <w:b w:val="0"/>
          <w:noProof/>
          <w:sz w:val="18"/>
        </w:rPr>
        <w:instrText xml:space="preserve"> PAGEREF _Toc156556754 \h </w:instrText>
      </w:r>
      <w:r w:rsidRPr="00E8594F">
        <w:rPr>
          <w:b w:val="0"/>
          <w:noProof/>
          <w:sz w:val="18"/>
        </w:rPr>
      </w:r>
      <w:r w:rsidRPr="00E8594F">
        <w:rPr>
          <w:b w:val="0"/>
          <w:noProof/>
          <w:sz w:val="18"/>
        </w:rPr>
        <w:fldChar w:fldCharType="separate"/>
      </w:r>
      <w:r w:rsidR="00F53D33">
        <w:rPr>
          <w:b w:val="0"/>
          <w:noProof/>
          <w:sz w:val="18"/>
        </w:rPr>
        <w:t>50</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91E</w:t>
      </w:r>
      <w:r>
        <w:rPr>
          <w:noProof/>
        </w:rPr>
        <w:tab/>
        <w:t>Amount of accommodation charge top</w:t>
      </w:r>
      <w:r>
        <w:rPr>
          <w:noProof/>
        </w:rPr>
        <w:noBreakHyphen/>
        <w:t>up supplement</w:t>
      </w:r>
      <w:r w:rsidRPr="00E8594F">
        <w:rPr>
          <w:noProof/>
        </w:rPr>
        <w:tab/>
      </w:r>
      <w:r w:rsidRPr="00E8594F">
        <w:rPr>
          <w:noProof/>
        </w:rPr>
        <w:fldChar w:fldCharType="begin"/>
      </w:r>
      <w:r w:rsidRPr="00E8594F">
        <w:rPr>
          <w:noProof/>
        </w:rPr>
        <w:instrText xml:space="preserve"> PAGEREF _Toc156556755 \h </w:instrText>
      </w:r>
      <w:r w:rsidRPr="00E8594F">
        <w:rPr>
          <w:noProof/>
        </w:rPr>
      </w:r>
      <w:r w:rsidRPr="00E8594F">
        <w:rPr>
          <w:noProof/>
        </w:rPr>
        <w:fldChar w:fldCharType="separate"/>
      </w:r>
      <w:r w:rsidR="00F53D33">
        <w:rPr>
          <w:noProof/>
        </w:rPr>
        <w:t>50</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6—Transitional accommodation supplement</w:t>
      </w:r>
      <w:r w:rsidRPr="00E8594F">
        <w:rPr>
          <w:b w:val="0"/>
          <w:noProof/>
          <w:sz w:val="18"/>
        </w:rPr>
        <w:tab/>
      </w:r>
      <w:r w:rsidRPr="00E8594F">
        <w:rPr>
          <w:b w:val="0"/>
          <w:noProof/>
          <w:sz w:val="18"/>
        </w:rPr>
        <w:fldChar w:fldCharType="begin"/>
      </w:r>
      <w:r w:rsidRPr="00E8594F">
        <w:rPr>
          <w:b w:val="0"/>
          <w:noProof/>
          <w:sz w:val="18"/>
        </w:rPr>
        <w:instrText xml:space="preserve"> PAGEREF _Toc156556756 \h </w:instrText>
      </w:r>
      <w:r w:rsidRPr="00E8594F">
        <w:rPr>
          <w:b w:val="0"/>
          <w:noProof/>
          <w:sz w:val="18"/>
        </w:rPr>
      </w:r>
      <w:r w:rsidRPr="00E8594F">
        <w:rPr>
          <w:b w:val="0"/>
          <w:noProof/>
          <w:sz w:val="18"/>
        </w:rPr>
        <w:fldChar w:fldCharType="separate"/>
      </w:r>
      <w:r w:rsidR="00F53D33">
        <w:rPr>
          <w:b w:val="0"/>
          <w:noProof/>
          <w:sz w:val="18"/>
        </w:rPr>
        <w:t>51</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91F</w:t>
      </w:r>
      <w:r>
        <w:rPr>
          <w:noProof/>
        </w:rPr>
        <w:tab/>
        <w:t>Amount of transitional accommodation supplement</w:t>
      </w:r>
      <w:r w:rsidRPr="00E8594F">
        <w:rPr>
          <w:noProof/>
        </w:rPr>
        <w:tab/>
      </w:r>
      <w:r w:rsidRPr="00E8594F">
        <w:rPr>
          <w:noProof/>
        </w:rPr>
        <w:fldChar w:fldCharType="begin"/>
      </w:r>
      <w:r w:rsidRPr="00E8594F">
        <w:rPr>
          <w:noProof/>
        </w:rPr>
        <w:instrText xml:space="preserve"> PAGEREF _Toc156556757 \h </w:instrText>
      </w:r>
      <w:r w:rsidRPr="00E8594F">
        <w:rPr>
          <w:noProof/>
        </w:rPr>
      </w:r>
      <w:r w:rsidRPr="00E8594F">
        <w:rPr>
          <w:noProof/>
        </w:rPr>
        <w:fldChar w:fldCharType="separate"/>
      </w:r>
      <w:r w:rsidR="00F53D33">
        <w:rPr>
          <w:noProof/>
        </w:rPr>
        <w:t>51</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7—2012 basic daily fee supplement</w:t>
      </w:r>
      <w:r w:rsidRPr="00E8594F">
        <w:rPr>
          <w:b w:val="0"/>
          <w:noProof/>
          <w:sz w:val="18"/>
        </w:rPr>
        <w:tab/>
      </w:r>
      <w:r w:rsidRPr="00E8594F">
        <w:rPr>
          <w:b w:val="0"/>
          <w:noProof/>
          <w:sz w:val="18"/>
        </w:rPr>
        <w:fldChar w:fldCharType="begin"/>
      </w:r>
      <w:r w:rsidRPr="00E8594F">
        <w:rPr>
          <w:b w:val="0"/>
          <w:noProof/>
          <w:sz w:val="18"/>
        </w:rPr>
        <w:instrText xml:space="preserve"> PAGEREF _Toc156556758 \h </w:instrText>
      </w:r>
      <w:r w:rsidRPr="00E8594F">
        <w:rPr>
          <w:b w:val="0"/>
          <w:noProof/>
          <w:sz w:val="18"/>
        </w:rPr>
      </w:r>
      <w:r w:rsidRPr="00E8594F">
        <w:rPr>
          <w:b w:val="0"/>
          <w:noProof/>
          <w:sz w:val="18"/>
        </w:rPr>
        <w:fldChar w:fldCharType="separate"/>
      </w:r>
      <w:r w:rsidR="00F53D33">
        <w:rPr>
          <w:b w:val="0"/>
          <w:noProof/>
          <w:sz w:val="18"/>
        </w:rPr>
        <w:t>52</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91G</w:t>
      </w:r>
      <w:r>
        <w:rPr>
          <w:noProof/>
        </w:rPr>
        <w:tab/>
        <w:t>Amount of 2012 basic daily fee supplement</w:t>
      </w:r>
      <w:r w:rsidRPr="00E8594F">
        <w:rPr>
          <w:noProof/>
        </w:rPr>
        <w:tab/>
      </w:r>
      <w:r w:rsidRPr="00E8594F">
        <w:rPr>
          <w:noProof/>
        </w:rPr>
        <w:fldChar w:fldCharType="begin"/>
      </w:r>
      <w:r w:rsidRPr="00E8594F">
        <w:rPr>
          <w:noProof/>
        </w:rPr>
        <w:instrText xml:space="preserve"> PAGEREF _Toc156556759 \h </w:instrText>
      </w:r>
      <w:r w:rsidRPr="00E8594F">
        <w:rPr>
          <w:noProof/>
        </w:rPr>
      </w:r>
      <w:r w:rsidRPr="00E8594F">
        <w:rPr>
          <w:noProof/>
        </w:rPr>
        <w:fldChar w:fldCharType="separate"/>
      </w:r>
      <w:r w:rsidR="00F53D33">
        <w:rPr>
          <w:noProof/>
        </w:rPr>
        <w:t>52</w:t>
      </w:r>
      <w:r w:rsidRPr="00E8594F">
        <w:rPr>
          <w:noProof/>
        </w:rPr>
        <w:fldChar w:fldCharType="end"/>
      </w:r>
    </w:p>
    <w:p w:rsidR="00E8594F" w:rsidRDefault="00E8594F">
      <w:pPr>
        <w:pStyle w:val="TOC2"/>
        <w:rPr>
          <w:rFonts w:asciiTheme="minorHAnsi" w:eastAsiaTheme="minorEastAsia" w:hAnsiTheme="minorHAnsi" w:cstheme="minorBidi"/>
          <w:b w:val="0"/>
          <w:noProof/>
          <w:kern w:val="0"/>
          <w:sz w:val="22"/>
          <w:szCs w:val="22"/>
        </w:rPr>
      </w:pPr>
      <w:r>
        <w:rPr>
          <w:noProof/>
        </w:rPr>
        <w:t>Part 5—Amounts of other supplements</w:t>
      </w:r>
      <w:r w:rsidRPr="00E8594F">
        <w:rPr>
          <w:b w:val="0"/>
          <w:noProof/>
          <w:sz w:val="18"/>
        </w:rPr>
        <w:tab/>
      </w:r>
      <w:r w:rsidRPr="00E8594F">
        <w:rPr>
          <w:b w:val="0"/>
          <w:noProof/>
          <w:sz w:val="18"/>
        </w:rPr>
        <w:fldChar w:fldCharType="begin"/>
      </w:r>
      <w:r w:rsidRPr="00E8594F">
        <w:rPr>
          <w:b w:val="0"/>
          <w:noProof/>
          <w:sz w:val="18"/>
        </w:rPr>
        <w:instrText xml:space="preserve"> PAGEREF _Toc156556760 \h </w:instrText>
      </w:r>
      <w:r w:rsidRPr="00E8594F">
        <w:rPr>
          <w:b w:val="0"/>
          <w:noProof/>
          <w:sz w:val="18"/>
        </w:rPr>
      </w:r>
      <w:r w:rsidRPr="00E8594F">
        <w:rPr>
          <w:b w:val="0"/>
          <w:noProof/>
          <w:sz w:val="18"/>
        </w:rPr>
        <w:fldChar w:fldCharType="separate"/>
      </w:r>
      <w:r w:rsidR="00F53D33">
        <w:rPr>
          <w:b w:val="0"/>
          <w:noProof/>
          <w:sz w:val="18"/>
        </w:rPr>
        <w:t>53</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1—Pensioner supplement</w:t>
      </w:r>
      <w:r w:rsidRPr="00E8594F">
        <w:rPr>
          <w:b w:val="0"/>
          <w:noProof/>
          <w:sz w:val="18"/>
        </w:rPr>
        <w:tab/>
      </w:r>
      <w:r w:rsidRPr="00E8594F">
        <w:rPr>
          <w:b w:val="0"/>
          <w:noProof/>
          <w:sz w:val="18"/>
        </w:rPr>
        <w:fldChar w:fldCharType="begin"/>
      </w:r>
      <w:r w:rsidRPr="00E8594F">
        <w:rPr>
          <w:b w:val="0"/>
          <w:noProof/>
          <w:sz w:val="18"/>
        </w:rPr>
        <w:instrText xml:space="preserve"> PAGEREF _Toc156556761 \h </w:instrText>
      </w:r>
      <w:r w:rsidRPr="00E8594F">
        <w:rPr>
          <w:b w:val="0"/>
          <w:noProof/>
          <w:sz w:val="18"/>
        </w:rPr>
      </w:r>
      <w:r w:rsidRPr="00E8594F">
        <w:rPr>
          <w:b w:val="0"/>
          <w:noProof/>
          <w:sz w:val="18"/>
        </w:rPr>
        <w:fldChar w:fldCharType="separate"/>
      </w:r>
      <w:r w:rsidR="00F53D33">
        <w:rPr>
          <w:b w:val="0"/>
          <w:noProof/>
          <w:sz w:val="18"/>
        </w:rPr>
        <w:t>53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91H</w:t>
      </w:r>
      <w:r>
        <w:rPr>
          <w:noProof/>
        </w:rPr>
        <w:tab/>
        <w:t>Amount of pensioner supplement</w:t>
      </w:r>
      <w:r w:rsidRPr="00E8594F">
        <w:rPr>
          <w:noProof/>
        </w:rPr>
        <w:tab/>
      </w:r>
      <w:r w:rsidRPr="00E8594F">
        <w:rPr>
          <w:noProof/>
        </w:rPr>
        <w:fldChar w:fldCharType="begin"/>
      </w:r>
      <w:r w:rsidRPr="00E8594F">
        <w:rPr>
          <w:noProof/>
        </w:rPr>
        <w:instrText xml:space="preserve"> PAGEREF _Toc156556762 \h </w:instrText>
      </w:r>
      <w:r w:rsidRPr="00E8594F">
        <w:rPr>
          <w:noProof/>
        </w:rPr>
      </w:r>
      <w:r w:rsidRPr="00E8594F">
        <w:rPr>
          <w:noProof/>
        </w:rPr>
        <w:fldChar w:fldCharType="separate"/>
      </w:r>
      <w:r w:rsidR="00F53D33">
        <w:rPr>
          <w:noProof/>
        </w:rPr>
        <w:t>53</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2—Hardship supplement</w:t>
      </w:r>
      <w:r w:rsidRPr="00E8594F">
        <w:rPr>
          <w:b w:val="0"/>
          <w:noProof/>
          <w:sz w:val="18"/>
        </w:rPr>
        <w:tab/>
      </w:r>
      <w:r w:rsidRPr="00E8594F">
        <w:rPr>
          <w:b w:val="0"/>
          <w:noProof/>
          <w:sz w:val="18"/>
        </w:rPr>
        <w:fldChar w:fldCharType="begin"/>
      </w:r>
      <w:r w:rsidRPr="00E8594F">
        <w:rPr>
          <w:b w:val="0"/>
          <w:noProof/>
          <w:sz w:val="18"/>
        </w:rPr>
        <w:instrText xml:space="preserve"> PAGEREF _Toc156556763 \h </w:instrText>
      </w:r>
      <w:r w:rsidRPr="00E8594F">
        <w:rPr>
          <w:b w:val="0"/>
          <w:noProof/>
          <w:sz w:val="18"/>
        </w:rPr>
      </w:r>
      <w:r w:rsidRPr="00E8594F">
        <w:rPr>
          <w:b w:val="0"/>
          <w:noProof/>
          <w:sz w:val="18"/>
        </w:rPr>
        <w:fldChar w:fldCharType="separate"/>
      </w:r>
      <w:r w:rsidR="00F53D33">
        <w:rPr>
          <w:b w:val="0"/>
          <w:noProof/>
          <w:sz w:val="18"/>
        </w:rPr>
        <w:t>54</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91J</w:t>
      </w:r>
      <w:r>
        <w:rPr>
          <w:noProof/>
        </w:rPr>
        <w:tab/>
        <w:t>Purpose of this Division</w:t>
      </w:r>
      <w:r w:rsidRPr="00E8594F">
        <w:rPr>
          <w:noProof/>
        </w:rPr>
        <w:tab/>
      </w:r>
      <w:r w:rsidRPr="00E8594F">
        <w:rPr>
          <w:noProof/>
        </w:rPr>
        <w:fldChar w:fldCharType="begin"/>
      </w:r>
      <w:r w:rsidRPr="00E8594F">
        <w:rPr>
          <w:noProof/>
        </w:rPr>
        <w:instrText xml:space="preserve"> PAGEREF _Toc156556764 \h </w:instrText>
      </w:r>
      <w:r w:rsidRPr="00E8594F">
        <w:rPr>
          <w:noProof/>
        </w:rPr>
      </w:r>
      <w:r w:rsidRPr="00E8594F">
        <w:rPr>
          <w:noProof/>
        </w:rPr>
        <w:fldChar w:fldCharType="separate"/>
      </w:r>
      <w:r w:rsidR="00F53D33">
        <w:rPr>
          <w:noProof/>
        </w:rPr>
        <w:t>54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91K</w:t>
      </w:r>
      <w:r>
        <w:rPr>
          <w:noProof/>
        </w:rPr>
        <w:tab/>
        <w:t>Amount of hardship supplement—certain pre</w:t>
      </w:r>
      <w:r>
        <w:rPr>
          <w:noProof/>
        </w:rPr>
        <w:noBreakHyphen/>
        <w:t>2008 reform residents</w:t>
      </w:r>
      <w:r w:rsidRPr="00E8594F">
        <w:rPr>
          <w:noProof/>
        </w:rPr>
        <w:tab/>
      </w:r>
      <w:r w:rsidRPr="00E8594F">
        <w:rPr>
          <w:noProof/>
        </w:rPr>
        <w:fldChar w:fldCharType="begin"/>
      </w:r>
      <w:r w:rsidRPr="00E8594F">
        <w:rPr>
          <w:noProof/>
        </w:rPr>
        <w:instrText xml:space="preserve"> PAGEREF _Toc156556765 \h </w:instrText>
      </w:r>
      <w:r w:rsidRPr="00E8594F">
        <w:rPr>
          <w:noProof/>
        </w:rPr>
      </w:r>
      <w:r w:rsidRPr="00E8594F">
        <w:rPr>
          <w:noProof/>
        </w:rPr>
        <w:fldChar w:fldCharType="separate"/>
      </w:r>
      <w:r w:rsidR="00F53D33">
        <w:rPr>
          <w:noProof/>
        </w:rPr>
        <w:t>54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91L</w:t>
      </w:r>
      <w:r>
        <w:rPr>
          <w:noProof/>
        </w:rPr>
        <w:tab/>
        <w:t>Amount of hardship supplement—certain care recipients who occupied an approved place in an aged care service on 30 September 1997</w:t>
      </w:r>
      <w:r w:rsidRPr="00E8594F">
        <w:rPr>
          <w:noProof/>
        </w:rPr>
        <w:tab/>
      </w:r>
      <w:r w:rsidRPr="00E8594F">
        <w:rPr>
          <w:noProof/>
        </w:rPr>
        <w:fldChar w:fldCharType="begin"/>
      </w:r>
      <w:r w:rsidRPr="00E8594F">
        <w:rPr>
          <w:noProof/>
        </w:rPr>
        <w:instrText xml:space="preserve"> PAGEREF _Toc156556766 \h </w:instrText>
      </w:r>
      <w:r w:rsidRPr="00E8594F">
        <w:rPr>
          <w:noProof/>
        </w:rPr>
      </w:r>
      <w:r w:rsidRPr="00E8594F">
        <w:rPr>
          <w:noProof/>
        </w:rPr>
        <w:fldChar w:fldCharType="separate"/>
      </w:r>
      <w:r w:rsidR="00F53D33">
        <w:rPr>
          <w:noProof/>
        </w:rPr>
        <w:t>54</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91M</w:t>
      </w:r>
      <w:r>
        <w:rPr>
          <w:noProof/>
        </w:rPr>
        <w:tab/>
        <w:t>Amount of hardship supplement—certain care recipients who occupied a place in a hostel on 30 September 1997</w:t>
      </w:r>
      <w:r w:rsidRPr="00E8594F">
        <w:rPr>
          <w:noProof/>
        </w:rPr>
        <w:tab/>
      </w:r>
      <w:r w:rsidRPr="00E8594F">
        <w:rPr>
          <w:noProof/>
        </w:rPr>
        <w:fldChar w:fldCharType="begin"/>
      </w:r>
      <w:r w:rsidRPr="00E8594F">
        <w:rPr>
          <w:noProof/>
        </w:rPr>
        <w:instrText xml:space="preserve"> PAGEREF _Toc156556767 \h </w:instrText>
      </w:r>
      <w:r w:rsidRPr="00E8594F">
        <w:rPr>
          <w:noProof/>
        </w:rPr>
      </w:r>
      <w:r w:rsidRPr="00E8594F">
        <w:rPr>
          <w:noProof/>
        </w:rPr>
        <w:fldChar w:fldCharType="separate"/>
      </w:r>
      <w:r w:rsidR="00F53D33">
        <w:rPr>
          <w:noProof/>
        </w:rPr>
        <w:t>55</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91N</w:t>
      </w:r>
      <w:r>
        <w:rPr>
          <w:noProof/>
        </w:rPr>
        <w:tab/>
        <w:t>Amount of hardship supplement—care recipients in relation to whom a financial hardship determination is in force</w:t>
      </w:r>
      <w:r w:rsidRPr="00E8594F">
        <w:rPr>
          <w:noProof/>
        </w:rPr>
        <w:tab/>
      </w:r>
      <w:r w:rsidRPr="00E8594F">
        <w:rPr>
          <w:noProof/>
        </w:rPr>
        <w:fldChar w:fldCharType="begin"/>
      </w:r>
      <w:r w:rsidRPr="00E8594F">
        <w:rPr>
          <w:noProof/>
        </w:rPr>
        <w:instrText xml:space="preserve"> PAGEREF _Toc156556768 \h </w:instrText>
      </w:r>
      <w:r w:rsidRPr="00E8594F">
        <w:rPr>
          <w:noProof/>
        </w:rPr>
      </w:r>
      <w:r w:rsidRPr="00E8594F">
        <w:rPr>
          <w:noProof/>
        </w:rPr>
        <w:fldChar w:fldCharType="separate"/>
      </w:r>
      <w:r w:rsidR="00F53D33">
        <w:rPr>
          <w:noProof/>
        </w:rPr>
        <w:t>55</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3—Veterans’ supplement</w:t>
      </w:r>
      <w:r w:rsidRPr="00E8594F">
        <w:rPr>
          <w:b w:val="0"/>
          <w:noProof/>
          <w:sz w:val="18"/>
        </w:rPr>
        <w:tab/>
      </w:r>
      <w:r w:rsidRPr="00E8594F">
        <w:rPr>
          <w:b w:val="0"/>
          <w:noProof/>
          <w:sz w:val="18"/>
        </w:rPr>
        <w:fldChar w:fldCharType="begin"/>
      </w:r>
      <w:r w:rsidRPr="00E8594F">
        <w:rPr>
          <w:b w:val="0"/>
          <w:noProof/>
          <w:sz w:val="18"/>
        </w:rPr>
        <w:instrText xml:space="preserve"> PAGEREF _Toc156556769 \h </w:instrText>
      </w:r>
      <w:r w:rsidRPr="00E8594F">
        <w:rPr>
          <w:b w:val="0"/>
          <w:noProof/>
          <w:sz w:val="18"/>
        </w:rPr>
      </w:r>
      <w:r w:rsidRPr="00E8594F">
        <w:rPr>
          <w:b w:val="0"/>
          <w:noProof/>
          <w:sz w:val="18"/>
        </w:rPr>
        <w:fldChar w:fldCharType="separate"/>
      </w:r>
      <w:r w:rsidR="00F53D33">
        <w:rPr>
          <w:b w:val="0"/>
          <w:noProof/>
          <w:sz w:val="18"/>
        </w:rPr>
        <w:t>56</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91P</w:t>
      </w:r>
      <w:r>
        <w:rPr>
          <w:noProof/>
        </w:rPr>
        <w:tab/>
        <w:t>Amount of veterans’ supplement</w:t>
      </w:r>
      <w:r w:rsidRPr="00E8594F">
        <w:rPr>
          <w:noProof/>
        </w:rPr>
        <w:tab/>
      </w:r>
      <w:r w:rsidRPr="00E8594F">
        <w:rPr>
          <w:noProof/>
        </w:rPr>
        <w:fldChar w:fldCharType="begin"/>
      </w:r>
      <w:r w:rsidRPr="00E8594F">
        <w:rPr>
          <w:noProof/>
        </w:rPr>
        <w:instrText xml:space="preserve"> PAGEREF _Toc156556770 \h </w:instrText>
      </w:r>
      <w:r w:rsidRPr="00E8594F">
        <w:rPr>
          <w:noProof/>
        </w:rPr>
      </w:r>
      <w:r w:rsidRPr="00E8594F">
        <w:rPr>
          <w:noProof/>
        </w:rPr>
        <w:fldChar w:fldCharType="separate"/>
      </w:r>
      <w:r w:rsidR="00F53D33">
        <w:rPr>
          <w:noProof/>
        </w:rPr>
        <w:t>56</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4—Initial entry adjustment supplement</w:t>
      </w:r>
      <w:r w:rsidRPr="00E8594F">
        <w:rPr>
          <w:b w:val="0"/>
          <w:noProof/>
          <w:sz w:val="18"/>
        </w:rPr>
        <w:tab/>
      </w:r>
      <w:r w:rsidRPr="00E8594F">
        <w:rPr>
          <w:b w:val="0"/>
          <w:noProof/>
          <w:sz w:val="18"/>
        </w:rPr>
        <w:fldChar w:fldCharType="begin"/>
      </w:r>
      <w:r w:rsidRPr="00E8594F">
        <w:rPr>
          <w:b w:val="0"/>
          <w:noProof/>
          <w:sz w:val="18"/>
        </w:rPr>
        <w:instrText xml:space="preserve"> PAGEREF _Toc156556771 \h </w:instrText>
      </w:r>
      <w:r w:rsidRPr="00E8594F">
        <w:rPr>
          <w:b w:val="0"/>
          <w:noProof/>
          <w:sz w:val="18"/>
        </w:rPr>
      </w:r>
      <w:r w:rsidRPr="00E8594F">
        <w:rPr>
          <w:b w:val="0"/>
          <w:noProof/>
          <w:sz w:val="18"/>
        </w:rPr>
        <w:fldChar w:fldCharType="separate"/>
      </w:r>
      <w:r w:rsidR="00F53D33">
        <w:rPr>
          <w:b w:val="0"/>
          <w:noProof/>
          <w:sz w:val="18"/>
        </w:rPr>
        <w:t>57</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91Q</w:t>
      </w:r>
      <w:r>
        <w:rPr>
          <w:noProof/>
        </w:rPr>
        <w:tab/>
        <w:t>Amount of initial entry adjustment supplement</w:t>
      </w:r>
      <w:r w:rsidRPr="00E8594F">
        <w:rPr>
          <w:noProof/>
        </w:rPr>
        <w:tab/>
      </w:r>
      <w:r w:rsidRPr="00E8594F">
        <w:rPr>
          <w:noProof/>
        </w:rPr>
        <w:fldChar w:fldCharType="begin"/>
      </w:r>
      <w:r w:rsidRPr="00E8594F">
        <w:rPr>
          <w:noProof/>
        </w:rPr>
        <w:instrText xml:space="preserve"> PAGEREF _Toc156556772 \h </w:instrText>
      </w:r>
      <w:r w:rsidRPr="00E8594F">
        <w:rPr>
          <w:noProof/>
        </w:rPr>
      </w:r>
      <w:r w:rsidRPr="00E8594F">
        <w:rPr>
          <w:noProof/>
        </w:rPr>
        <w:fldChar w:fldCharType="separate"/>
      </w:r>
      <w:r w:rsidR="00F53D33">
        <w:rPr>
          <w:noProof/>
        </w:rPr>
        <w:t>57</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5—Hotelling supplement</w:t>
      </w:r>
      <w:r w:rsidRPr="00E8594F">
        <w:rPr>
          <w:b w:val="0"/>
          <w:noProof/>
          <w:sz w:val="18"/>
        </w:rPr>
        <w:tab/>
      </w:r>
      <w:r w:rsidRPr="00E8594F">
        <w:rPr>
          <w:b w:val="0"/>
          <w:noProof/>
          <w:sz w:val="18"/>
        </w:rPr>
        <w:fldChar w:fldCharType="begin"/>
      </w:r>
      <w:r w:rsidRPr="00E8594F">
        <w:rPr>
          <w:b w:val="0"/>
          <w:noProof/>
          <w:sz w:val="18"/>
        </w:rPr>
        <w:instrText xml:space="preserve"> PAGEREF _Toc156556773 \h </w:instrText>
      </w:r>
      <w:r w:rsidRPr="00E8594F">
        <w:rPr>
          <w:b w:val="0"/>
          <w:noProof/>
          <w:sz w:val="18"/>
        </w:rPr>
      </w:r>
      <w:r w:rsidRPr="00E8594F">
        <w:rPr>
          <w:b w:val="0"/>
          <w:noProof/>
          <w:sz w:val="18"/>
        </w:rPr>
        <w:fldChar w:fldCharType="separate"/>
      </w:r>
      <w:r w:rsidR="00F53D33">
        <w:rPr>
          <w:b w:val="0"/>
          <w:noProof/>
          <w:sz w:val="18"/>
        </w:rPr>
        <w:t>58</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91R</w:t>
      </w:r>
      <w:r>
        <w:rPr>
          <w:noProof/>
        </w:rPr>
        <w:tab/>
        <w:t>Amount of hotelling supplement</w:t>
      </w:r>
      <w:r w:rsidRPr="00E8594F">
        <w:rPr>
          <w:noProof/>
        </w:rPr>
        <w:tab/>
      </w:r>
      <w:r w:rsidRPr="00E8594F">
        <w:rPr>
          <w:noProof/>
        </w:rPr>
        <w:fldChar w:fldCharType="begin"/>
      </w:r>
      <w:r w:rsidRPr="00E8594F">
        <w:rPr>
          <w:noProof/>
        </w:rPr>
        <w:instrText xml:space="preserve"> PAGEREF _Toc156556774 \h </w:instrText>
      </w:r>
      <w:r w:rsidRPr="00E8594F">
        <w:rPr>
          <w:noProof/>
        </w:rPr>
      </w:r>
      <w:r w:rsidRPr="00E8594F">
        <w:rPr>
          <w:noProof/>
        </w:rPr>
        <w:fldChar w:fldCharType="separate"/>
      </w:r>
      <w:r w:rsidR="00F53D33">
        <w:rPr>
          <w:noProof/>
        </w:rPr>
        <w:t>58</w:t>
      </w:r>
      <w:r w:rsidRPr="00E8594F">
        <w:rPr>
          <w:noProof/>
        </w:rPr>
        <w:fldChar w:fldCharType="end"/>
      </w:r>
    </w:p>
    <w:p w:rsidR="00E8594F" w:rsidRDefault="00E8594F">
      <w:pPr>
        <w:pStyle w:val="TOC3"/>
        <w:rPr>
          <w:rFonts w:asciiTheme="minorHAnsi" w:eastAsiaTheme="minorEastAsia" w:hAnsiTheme="minorHAnsi" w:cstheme="minorBidi"/>
          <w:b w:val="0"/>
          <w:noProof/>
          <w:kern w:val="0"/>
          <w:szCs w:val="22"/>
        </w:rPr>
      </w:pPr>
      <w:r>
        <w:rPr>
          <w:noProof/>
        </w:rPr>
        <w:t>Division 6—Registered nurse supplement</w:t>
      </w:r>
      <w:r w:rsidRPr="00E8594F">
        <w:rPr>
          <w:b w:val="0"/>
          <w:noProof/>
          <w:sz w:val="18"/>
        </w:rPr>
        <w:tab/>
      </w:r>
      <w:r w:rsidRPr="00E8594F">
        <w:rPr>
          <w:b w:val="0"/>
          <w:noProof/>
          <w:sz w:val="18"/>
        </w:rPr>
        <w:fldChar w:fldCharType="begin"/>
      </w:r>
      <w:r w:rsidRPr="00E8594F">
        <w:rPr>
          <w:b w:val="0"/>
          <w:noProof/>
          <w:sz w:val="18"/>
        </w:rPr>
        <w:instrText xml:space="preserve"> PAGEREF _Toc156556775 \h </w:instrText>
      </w:r>
      <w:r w:rsidRPr="00E8594F">
        <w:rPr>
          <w:b w:val="0"/>
          <w:noProof/>
          <w:sz w:val="18"/>
        </w:rPr>
      </w:r>
      <w:r w:rsidRPr="00E8594F">
        <w:rPr>
          <w:b w:val="0"/>
          <w:noProof/>
          <w:sz w:val="18"/>
        </w:rPr>
        <w:fldChar w:fldCharType="separate"/>
      </w:r>
      <w:r w:rsidR="00F53D33">
        <w:rPr>
          <w:b w:val="0"/>
          <w:noProof/>
          <w:sz w:val="18"/>
        </w:rPr>
        <w:t>59</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91S</w:t>
      </w:r>
      <w:r>
        <w:rPr>
          <w:noProof/>
        </w:rPr>
        <w:tab/>
        <w:t>Amount of registered nurse supplement</w:t>
      </w:r>
      <w:r w:rsidRPr="00E8594F">
        <w:rPr>
          <w:noProof/>
        </w:rPr>
        <w:tab/>
      </w:r>
      <w:r w:rsidRPr="00E8594F">
        <w:rPr>
          <w:noProof/>
        </w:rPr>
        <w:fldChar w:fldCharType="begin"/>
      </w:r>
      <w:r w:rsidRPr="00E8594F">
        <w:rPr>
          <w:noProof/>
        </w:rPr>
        <w:instrText xml:space="preserve"> PAGEREF _Toc156556776 \h </w:instrText>
      </w:r>
      <w:r w:rsidRPr="00E8594F">
        <w:rPr>
          <w:noProof/>
        </w:rPr>
      </w:r>
      <w:r w:rsidRPr="00E8594F">
        <w:rPr>
          <w:noProof/>
        </w:rPr>
        <w:fldChar w:fldCharType="separate"/>
      </w:r>
      <w:r w:rsidR="00F53D33">
        <w:rPr>
          <w:noProof/>
        </w:rPr>
        <w:t>59</w:t>
      </w:r>
      <w:r w:rsidRPr="00E8594F">
        <w:rPr>
          <w:noProof/>
        </w:rPr>
        <w:fldChar w:fldCharType="end"/>
      </w:r>
    </w:p>
    <w:p w:rsidR="00E8594F" w:rsidRDefault="00E8594F">
      <w:pPr>
        <w:pStyle w:val="TOC1"/>
        <w:rPr>
          <w:rFonts w:asciiTheme="minorHAnsi" w:eastAsiaTheme="minorEastAsia" w:hAnsiTheme="minorHAnsi" w:cstheme="minorBidi"/>
          <w:b w:val="0"/>
          <w:noProof/>
          <w:kern w:val="0"/>
          <w:sz w:val="22"/>
          <w:szCs w:val="22"/>
        </w:rPr>
      </w:pPr>
      <w:r>
        <w:rPr>
          <w:noProof/>
        </w:rPr>
        <w:t>Chapter 4—Flexible care subsidy</w:t>
      </w:r>
      <w:r w:rsidRPr="00E8594F">
        <w:rPr>
          <w:b w:val="0"/>
          <w:noProof/>
          <w:sz w:val="18"/>
        </w:rPr>
        <w:tab/>
      </w:r>
      <w:r w:rsidRPr="00E8594F">
        <w:rPr>
          <w:b w:val="0"/>
          <w:noProof/>
          <w:sz w:val="18"/>
        </w:rPr>
        <w:fldChar w:fldCharType="begin"/>
      </w:r>
      <w:r w:rsidRPr="00E8594F">
        <w:rPr>
          <w:b w:val="0"/>
          <w:noProof/>
          <w:sz w:val="18"/>
        </w:rPr>
        <w:instrText xml:space="preserve"> PAGEREF _Toc156556777 \h </w:instrText>
      </w:r>
      <w:r w:rsidRPr="00E8594F">
        <w:rPr>
          <w:b w:val="0"/>
          <w:noProof/>
          <w:sz w:val="18"/>
        </w:rPr>
      </w:r>
      <w:r w:rsidRPr="00E8594F">
        <w:rPr>
          <w:b w:val="0"/>
          <w:noProof/>
          <w:sz w:val="18"/>
        </w:rPr>
        <w:fldChar w:fldCharType="separate"/>
      </w:r>
      <w:r w:rsidR="00F53D33">
        <w:rPr>
          <w:b w:val="0"/>
          <w:noProof/>
          <w:sz w:val="18"/>
        </w:rPr>
        <w:t>61</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92</w:t>
      </w:r>
      <w:r>
        <w:rPr>
          <w:noProof/>
        </w:rPr>
        <w:tab/>
        <w:t>Purpose of this Chapter</w:t>
      </w:r>
      <w:r w:rsidRPr="00E8594F">
        <w:rPr>
          <w:noProof/>
        </w:rPr>
        <w:tab/>
      </w:r>
      <w:r w:rsidRPr="00E8594F">
        <w:rPr>
          <w:noProof/>
        </w:rPr>
        <w:fldChar w:fldCharType="begin"/>
      </w:r>
      <w:r w:rsidRPr="00E8594F">
        <w:rPr>
          <w:noProof/>
        </w:rPr>
        <w:instrText xml:space="preserve"> PAGEREF _Toc156556778 \h </w:instrText>
      </w:r>
      <w:r w:rsidRPr="00E8594F">
        <w:rPr>
          <w:noProof/>
        </w:rPr>
      </w:r>
      <w:r w:rsidRPr="00E8594F">
        <w:rPr>
          <w:noProof/>
        </w:rPr>
        <w:fldChar w:fldCharType="separate"/>
      </w:r>
      <w:r w:rsidR="00F53D33">
        <w:rPr>
          <w:noProof/>
        </w:rPr>
        <w:t>61</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93</w:t>
      </w:r>
      <w:r>
        <w:rPr>
          <w:noProof/>
        </w:rPr>
        <w:tab/>
        <w:t>Amount of flexible care subsidy</w:t>
      </w:r>
      <w:r w:rsidRPr="00E8594F">
        <w:rPr>
          <w:noProof/>
        </w:rPr>
        <w:tab/>
      </w:r>
      <w:r w:rsidRPr="00E8594F">
        <w:rPr>
          <w:noProof/>
        </w:rPr>
        <w:fldChar w:fldCharType="begin"/>
      </w:r>
      <w:r w:rsidRPr="00E8594F">
        <w:rPr>
          <w:noProof/>
        </w:rPr>
        <w:instrText xml:space="preserve"> PAGEREF _Toc156556779 \h </w:instrText>
      </w:r>
      <w:r w:rsidRPr="00E8594F">
        <w:rPr>
          <w:noProof/>
        </w:rPr>
      </w:r>
      <w:r w:rsidRPr="00E8594F">
        <w:rPr>
          <w:noProof/>
        </w:rPr>
        <w:fldChar w:fldCharType="separate"/>
      </w:r>
      <w:r w:rsidR="00F53D33">
        <w:rPr>
          <w:noProof/>
        </w:rPr>
        <w:t>61</w:t>
      </w:r>
      <w:r w:rsidRPr="00E8594F">
        <w:rPr>
          <w:noProof/>
        </w:rPr>
        <w:fldChar w:fldCharType="end"/>
      </w:r>
    </w:p>
    <w:p w:rsidR="00E8594F" w:rsidRDefault="00E8594F">
      <w:pPr>
        <w:pStyle w:val="TOC1"/>
        <w:rPr>
          <w:rFonts w:asciiTheme="minorHAnsi" w:eastAsiaTheme="minorEastAsia" w:hAnsiTheme="minorHAnsi" w:cstheme="minorBidi"/>
          <w:b w:val="0"/>
          <w:noProof/>
          <w:kern w:val="0"/>
          <w:sz w:val="22"/>
          <w:szCs w:val="22"/>
        </w:rPr>
      </w:pPr>
      <w:r>
        <w:rPr>
          <w:noProof/>
        </w:rPr>
        <w:t>Chapter 5—Resident fees</w:t>
      </w:r>
      <w:r w:rsidRPr="00E8594F">
        <w:rPr>
          <w:b w:val="0"/>
          <w:noProof/>
          <w:sz w:val="18"/>
        </w:rPr>
        <w:tab/>
      </w:r>
      <w:r w:rsidRPr="00E8594F">
        <w:rPr>
          <w:b w:val="0"/>
          <w:noProof/>
          <w:sz w:val="18"/>
        </w:rPr>
        <w:fldChar w:fldCharType="begin"/>
      </w:r>
      <w:r w:rsidRPr="00E8594F">
        <w:rPr>
          <w:b w:val="0"/>
          <w:noProof/>
          <w:sz w:val="18"/>
        </w:rPr>
        <w:instrText xml:space="preserve"> PAGEREF _Toc156556780 \h </w:instrText>
      </w:r>
      <w:r w:rsidRPr="00E8594F">
        <w:rPr>
          <w:b w:val="0"/>
          <w:noProof/>
          <w:sz w:val="18"/>
        </w:rPr>
      </w:r>
      <w:r w:rsidRPr="00E8594F">
        <w:rPr>
          <w:b w:val="0"/>
          <w:noProof/>
          <w:sz w:val="18"/>
        </w:rPr>
        <w:fldChar w:fldCharType="separate"/>
      </w:r>
      <w:r w:rsidR="00F53D33">
        <w:rPr>
          <w:b w:val="0"/>
          <w:noProof/>
          <w:sz w:val="18"/>
        </w:rPr>
        <w:t>63</w:t>
      </w:r>
      <w:r w:rsidRPr="00E8594F">
        <w:rPr>
          <w:b w:val="0"/>
          <w:noProof/>
          <w:sz w:val="18"/>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94</w:t>
      </w:r>
      <w:r>
        <w:rPr>
          <w:noProof/>
        </w:rPr>
        <w:tab/>
        <w:t>Purpose of this Chapter</w:t>
      </w:r>
      <w:r w:rsidRPr="00E8594F">
        <w:rPr>
          <w:noProof/>
        </w:rPr>
        <w:tab/>
      </w:r>
      <w:r w:rsidRPr="00E8594F">
        <w:rPr>
          <w:noProof/>
        </w:rPr>
        <w:fldChar w:fldCharType="begin"/>
      </w:r>
      <w:r w:rsidRPr="00E8594F">
        <w:rPr>
          <w:noProof/>
        </w:rPr>
        <w:instrText xml:space="preserve"> PAGEREF _Toc156556781 \h </w:instrText>
      </w:r>
      <w:r w:rsidRPr="00E8594F">
        <w:rPr>
          <w:noProof/>
        </w:rPr>
      </w:r>
      <w:r w:rsidRPr="00E8594F">
        <w:rPr>
          <w:noProof/>
        </w:rPr>
        <w:fldChar w:fldCharType="separate"/>
      </w:r>
      <w:r w:rsidR="00F53D33">
        <w:rPr>
          <w:noProof/>
        </w:rPr>
        <w:t>63</w:t>
      </w:r>
      <w:r w:rsidRPr="00E8594F">
        <w:rPr>
          <w:noProof/>
        </w:rPr>
        <w:fldChar w:fldCharType="end"/>
      </w:r>
    </w:p>
    <w:p w:rsidR="00E8594F" w:rsidRDefault="00E8594F">
      <w:pPr>
        <w:pStyle w:val="TOC5"/>
        <w:rPr>
          <w:rFonts w:asciiTheme="minorHAnsi" w:eastAsiaTheme="minorEastAsia" w:hAnsiTheme="minorHAnsi" w:cstheme="minorBidi"/>
          <w:noProof/>
          <w:kern w:val="0"/>
          <w:sz w:val="22"/>
          <w:szCs w:val="22"/>
        </w:rPr>
      </w:pPr>
      <w:r>
        <w:rPr>
          <w:noProof/>
        </w:rPr>
        <w:t>95</w:t>
      </w:r>
      <w:r>
        <w:rPr>
          <w:noProof/>
        </w:rPr>
        <w:tab/>
        <w:t>Maximum daily amount of resident fees for reserving a place</w:t>
      </w:r>
      <w:r w:rsidRPr="00E8594F">
        <w:rPr>
          <w:noProof/>
        </w:rPr>
        <w:tab/>
      </w:r>
      <w:r w:rsidRPr="00E8594F">
        <w:rPr>
          <w:noProof/>
        </w:rPr>
        <w:fldChar w:fldCharType="begin"/>
      </w:r>
      <w:r w:rsidRPr="00E8594F">
        <w:rPr>
          <w:noProof/>
        </w:rPr>
        <w:instrText xml:space="preserve"> PAGEREF _Toc156556782 \h </w:instrText>
      </w:r>
      <w:r w:rsidRPr="00E8594F">
        <w:rPr>
          <w:noProof/>
        </w:rPr>
      </w:r>
      <w:r w:rsidRPr="00E8594F">
        <w:rPr>
          <w:noProof/>
        </w:rPr>
        <w:fldChar w:fldCharType="separate"/>
      </w:r>
      <w:r w:rsidR="00F53D33">
        <w:rPr>
          <w:noProof/>
        </w:rPr>
        <w:t>63</w:t>
      </w:r>
      <w:r w:rsidRPr="00E8594F">
        <w:rPr>
          <w:noProof/>
        </w:rPr>
        <w:fldChar w:fldCharType="end"/>
      </w:r>
    </w:p>
    <w:p w:rsidR="00E8594F" w:rsidRDefault="00E8594F" w:rsidP="00E8594F">
      <w:pPr>
        <w:pStyle w:val="TOC2"/>
        <w:rPr>
          <w:rFonts w:asciiTheme="minorHAnsi" w:eastAsiaTheme="minorEastAsia" w:hAnsiTheme="minorHAnsi" w:cstheme="minorBidi"/>
          <w:b w:val="0"/>
          <w:noProof/>
          <w:kern w:val="0"/>
          <w:sz w:val="22"/>
          <w:szCs w:val="22"/>
        </w:rPr>
      </w:pPr>
      <w:r>
        <w:rPr>
          <w:noProof/>
        </w:rPr>
        <w:t>Endnotes</w:t>
      </w:r>
      <w:r w:rsidRPr="00E8594F">
        <w:rPr>
          <w:b w:val="0"/>
          <w:noProof/>
          <w:sz w:val="18"/>
        </w:rPr>
        <w:tab/>
      </w:r>
      <w:r w:rsidRPr="00E8594F">
        <w:rPr>
          <w:b w:val="0"/>
          <w:noProof/>
          <w:sz w:val="18"/>
        </w:rPr>
        <w:fldChar w:fldCharType="begin"/>
      </w:r>
      <w:r w:rsidRPr="00E8594F">
        <w:rPr>
          <w:b w:val="0"/>
          <w:noProof/>
          <w:sz w:val="18"/>
        </w:rPr>
        <w:instrText xml:space="preserve"> PAGEREF _Toc156556783 \h </w:instrText>
      </w:r>
      <w:r w:rsidRPr="00E8594F">
        <w:rPr>
          <w:b w:val="0"/>
          <w:noProof/>
          <w:sz w:val="18"/>
        </w:rPr>
      </w:r>
      <w:r w:rsidRPr="00E8594F">
        <w:rPr>
          <w:b w:val="0"/>
          <w:noProof/>
          <w:sz w:val="18"/>
        </w:rPr>
        <w:fldChar w:fldCharType="separate"/>
      </w:r>
      <w:r w:rsidR="00F53D33">
        <w:rPr>
          <w:b w:val="0"/>
          <w:noProof/>
          <w:sz w:val="18"/>
        </w:rPr>
        <w:t>64</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Endnote 1—About the endnotes</w:t>
      </w:r>
      <w:r w:rsidRPr="00E8594F">
        <w:rPr>
          <w:b w:val="0"/>
          <w:noProof/>
          <w:sz w:val="18"/>
        </w:rPr>
        <w:tab/>
      </w:r>
      <w:r w:rsidRPr="00E8594F">
        <w:rPr>
          <w:b w:val="0"/>
          <w:noProof/>
          <w:sz w:val="18"/>
        </w:rPr>
        <w:fldChar w:fldCharType="begin"/>
      </w:r>
      <w:r w:rsidRPr="00E8594F">
        <w:rPr>
          <w:b w:val="0"/>
          <w:noProof/>
          <w:sz w:val="18"/>
        </w:rPr>
        <w:instrText xml:space="preserve"> PAGEREF _Toc156556784 \h </w:instrText>
      </w:r>
      <w:r w:rsidRPr="00E8594F">
        <w:rPr>
          <w:b w:val="0"/>
          <w:noProof/>
          <w:sz w:val="18"/>
        </w:rPr>
      </w:r>
      <w:r w:rsidRPr="00E8594F">
        <w:rPr>
          <w:b w:val="0"/>
          <w:noProof/>
          <w:sz w:val="18"/>
        </w:rPr>
        <w:fldChar w:fldCharType="separate"/>
      </w:r>
      <w:r w:rsidR="00F53D33">
        <w:rPr>
          <w:b w:val="0"/>
          <w:noProof/>
          <w:sz w:val="18"/>
        </w:rPr>
        <w:t>64</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Endnote 2—Abbreviation key</w:t>
      </w:r>
      <w:r w:rsidRPr="00E8594F">
        <w:rPr>
          <w:b w:val="0"/>
          <w:noProof/>
          <w:sz w:val="18"/>
        </w:rPr>
        <w:tab/>
      </w:r>
      <w:r w:rsidRPr="00E8594F">
        <w:rPr>
          <w:b w:val="0"/>
          <w:noProof/>
          <w:sz w:val="18"/>
        </w:rPr>
        <w:fldChar w:fldCharType="begin"/>
      </w:r>
      <w:r w:rsidRPr="00E8594F">
        <w:rPr>
          <w:b w:val="0"/>
          <w:noProof/>
          <w:sz w:val="18"/>
        </w:rPr>
        <w:instrText xml:space="preserve"> PAGEREF _Toc156556785 \h </w:instrText>
      </w:r>
      <w:r w:rsidRPr="00E8594F">
        <w:rPr>
          <w:b w:val="0"/>
          <w:noProof/>
          <w:sz w:val="18"/>
        </w:rPr>
      </w:r>
      <w:r w:rsidRPr="00E8594F">
        <w:rPr>
          <w:b w:val="0"/>
          <w:noProof/>
          <w:sz w:val="18"/>
        </w:rPr>
        <w:fldChar w:fldCharType="separate"/>
      </w:r>
      <w:r w:rsidR="00F53D33">
        <w:rPr>
          <w:b w:val="0"/>
          <w:noProof/>
          <w:sz w:val="18"/>
        </w:rPr>
        <w:t>65</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Endnote 3—Legislation history</w:t>
      </w:r>
      <w:r w:rsidRPr="00E8594F">
        <w:rPr>
          <w:b w:val="0"/>
          <w:noProof/>
          <w:sz w:val="18"/>
        </w:rPr>
        <w:tab/>
      </w:r>
      <w:r w:rsidRPr="00E8594F">
        <w:rPr>
          <w:b w:val="0"/>
          <w:noProof/>
          <w:sz w:val="18"/>
        </w:rPr>
        <w:fldChar w:fldCharType="begin"/>
      </w:r>
      <w:r w:rsidRPr="00E8594F">
        <w:rPr>
          <w:b w:val="0"/>
          <w:noProof/>
          <w:sz w:val="18"/>
        </w:rPr>
        <w:instrText xml:space="preserve"> PAGEREF _Toc156556786 \h </w:instrText>
      </w:r>
      <w:r w:rsidRPr="00E8594F">
        <w:rPr>
          <w:b w:val="0"/>
          <w:noProof/>
          <w:sz w:val="18"/>
        </w:rPr>
      </w:r>
      <w:r w:rsidRPr="00E8594F">
        <w:rPr>
          <w:b w:val="0"/>
          <w:noProof/>
          <w:sz w:val="18"/>
        </w:rPr>
        <w:fldChar w:fldCharType="separate"/>
      </w:r>
      <w:r w:rsidR="00F53D33">
        <w:rPr>
          <w:b w:val="0"/>
          <w:noProof/>
          <w:sz w:val="18"/>
        </w:rPr>
        <w:t>66</w:t>
      </w:r>
      <w:r w:rsidRPr="00E8594F">
        <w:rPr>
          <w:b w:val="0"/>
          <w:noProof/>
          <w:sz w:val="18"/>
        </w:rPr>
        <w:fldChar w:fldCharType="end"/>
      </w:r>
    </w:p>
    <w:p w:rsidR="00E8594F" w:rsidRDefault="00E8594F">
      <w:pPr>
        <w:pStyle w:val="TOC3"/>
        <w:rPr>
          <w:rFonts w:asciiTheme="minorHAnsi" w:eastAsiaTheme="minorEastAsia" w:hAnsiTheme="minorHAnsi" w:cstheme="minorBidi"/>
          <w:b w:val="0"/>
          <w:noProof/>
          <w:kern w:val="0"/>
          <w:szCs w:val="22"/>
        </w:rPr>
      </w:pPr>
      <w:r>
        <w:rPr>
          <w:noProof/>
        </w:rPr>
        <w:t>Endnote 4—Amendment history</w:t>
      </w:r>
      <w:r w:rsidRPr="00E8594F">
        <w:rPr>
          <w:b w:val="0"/>
          <w:noProof/>
          <w:sz w:val="18"/>
        </w:rPr>
        <w:tab/>
      </w:r>
      <w:r w:rsidRPr="00E8594F">
        <w:rPr>
          <w:b w:val="0"/>
          <w:noProof/>
          <w:sz w:val="18"/>
        </w:rPr>
        <w:fldChar w:fldCharType="begin"/>
      </w:r>
      <w:r w:rsidRPr="00E8594F">
        <w:rPr>
          <w:b w:val="0"/>
          <w:noProof/>
          <w:sz w:val="18"/>
        </w:rPr>
        <w:instrText xml:space="preserve"> PAGEREF _Toc156556787 \h </w:instrText>
      </w:r>
      <w:r w:rsidRPr="00E8594F">
        <w:rPr>
          <w:b w:val="0"/>
          <w:noProof/>
          <w:sz w:val="18"/>
        </w:rPr>
      </w:r>
      <w:r w:rsidRPr="00E8594F">
        <w:rPr>
          <w:b w:val="0"/>
          <w:noProof/>
          <w:sz w:val="18"/>
        </w:rPr>
        <w:fldChar w:fldCharType="separate"/>
      </w:r>
      <w:r w:rsidR="00F53D33">
        <w:rPr>
          <w:b w:val="0"/>
          <w:noProof/>
          <w:sz w:val="18"/>
        </w:rPr>
        <w:t>70</w:t>
      </w:r>
      <w:r w:rsidRPr="00E8594F">
        <w:rPr>
          <w:b w:val="0"/>
          <w:noProof/>
          <w:sz w:val="18"/>
        </w:rPr>
        <w:fldChar w:fldCharType="end"/>
      </w:r>
    </w:p>
    <w:p w:rsidR="00670EA1" w:rsidRPr="00FB1C1B" w:rsidRDefault="0078403E" w:rsidP="0082385E">
      <w:pPr>
        <w:ind w:right="1792"/>
        <w:sectPr w:rsidR="00670EA1" w:rsidRPr="00FB1C1B" w:rsidSect="009E653B">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FB1C1B">
        <w:rPr>
          <w:rFonts w:cs="Times New Roman"/>
          <w:sz w:val="18"/>
        </w:rPr>
        <w:fldChar w:fldCharType="end"/>
      </w:r>
    </w:p>
    <w:p w:rsidR="00715914" w:rsidRPr="00FB1C1B" w:rsidRDefault="00D66FA3" w:rsidP="0060693E">
      <w:pPr>
        <w:pStyle w:val="ActHead1"/>
        <w:pageBreakBefore/>
        <w:spacing w:before="240"/>
      </w:pPr>
      <w:bookmarkStart w:id="2" w:name="_Toc156556637"/>
      <w:r w:rsidRPr="00FB1C1B">
        <w:rPr>
          <w:rStyle w:val="CharChapNo"/>
        </w:rPr>
        <w:lastRenderedPageBreak/>
        <w:t>Chapter</w:t>
      </w:r>
      <w:r w:rsidR="003C5381" w:rsidRPr="00FB1C1B">
        <w:rPr>
          <w:rStyle w:val="CharChapNo"/>
        </w:rPr>
        <w:t> </w:t>
      </w:r>
      <w:r w:rsidR="00715914" w:rsidRPr="00FB1C1B">
        <w:rPr>
          <w:rStyle w:val="CharChapNo"/>
        </w:rPr>
        <w:t>1</w:t>
      </w:r>
      <w:r w:rsidR="00715914" w:rsidRPr="00FB1C1B">
        <w:t>—</w:t>
      </w:r>
      <w:r w:rsidR="00715914" w:rsidRPr="00FB1C1B">
        <w:rPr>
          <w:rStyle w:val="CharChapText"/>
        </w:rPr>
        <w:t>Preliminary</w:t>
      </w:r>
      <w:bookmarkEnd w:id="2"/>
    </w:p>
    <w:p w:rsidR="00A56FEF" w:rsidRPr="00FB1C1B" w:rsidRDefault="00A56FEF" w:rsidP="00A56FEF">
      <w:pPr>
        <w:pStyle w:val="Header"/>
      </w:pPr>
      <w:r w:rsidRPr="00FB1C1B">
        <w:rPr>
          <w:rStyle w:val="CharPartNo"/>
        </w:rPr>
        <w:t xml:space="preserve"> </w:t>
      </w:r>
      <w:r w:rsidRPr="00FB1C1B">
        <w:rPr>
          <w:rStyle w:val="CharPartText"/>
        </w:rPr>
        <w:t xml:space="preserve"> </w:t>
      </w:r>
    </w:p>
    <w:p w:rsidR="00A56FEF" w:rsidRPr="00FB1C1B" w:rsidRDefault="00A56FEF" w:rsidP="00A56FEF">
      <w:pPr>
        <w:pStyle w:val="Header"/>
      </w:pPr>
      <w:r w:rsidRPr="00FB1C1B">
        <w:rPr>
          <w:rStyle w:val="CharDivNo"/>
        </w:rPr>
        <w:t xml:space="preserve"> </w:t>
      </w:r>
      <w:r w:rsidRPr="00FB1C1B">
        <w:rPr>
          <w:rStyle w:val="CharDivText"/>
        </w:rPr>
        <w:t xml:space="preserve"> </w:t>
      </w:r>
    </w:p>
    <w:p w:rsidR="00715914" w:rsidRPr="00FB1C1B" w:rsidRDefault="009C2275" w:rsidP="00715914">
      <w:pPr>
        <w:pStyle w:val="ActHead5"/>
      </w:pPr>
      <w:bookmarkStart w:id="3" w:name="_Toc156556638"/>
      <w:r w:rsidRPr="00FB1C1B">
        <w:rPr>
          <w:rStyle w:val="CharSectno"/>
        </w:rPr>
        <w:t>1</w:t>
      </w:r>
      <w:r w:rsidR="00715914" w:rsidRPr="00FB1C1B">
        <w:t xml:space="preserve">  </w:t>
      </w:r>
      <w:r w:rsidR="00CE493D" w:rsidRPr="00FB1C1B">
        <w:t xml:space="preserve">Name of </w:t>
      </w:r>
      <w:r w:rsidR="00EB6D53" w:rsidRPr="00FB1C1B">
        <w:t>determination</w:t>
      </w:r>
      <w:bookmarkEnd w:id="3"/>
    </w:p>
    <w:p w:rsidR="00715914" w:rsidRPr="00FB1C1B" w:rsidRDefault="00715914" w:rsidP="00715914">
      <w:pPr>
        <w:pStyle w:val="subsection"/>
      </w:pPr>
      <w:r w:rsidRPr="00FB1C1B">
        <w:tab/>
      </w:r>
      <w:r w:rsidRPr="00FB1C1B">
        <w:tab/>
        <w:t xml:space="preserve">This </w:t>
      </w:r>
      <w:r w:rsidR="00EB6D53" w:rsidRPr="00FB1C1B">
        <w:t>determination</w:t>
      </w:r>
      <w:r w:rsidRPr="00FB1C1B">
        <w:t xml:space="preserve"> </w:t>
      </w:r>
      <w:r w:rsidR="00CE493D" w:rsidRPr="00FB1C1B">
        <w:t xml:space="preserve">is the </w:t>
      </w:r>
      <w:r w:rsidR="00CF758E" w:rsidRPr="00FB1C1B">
        <w:rPr>
          <w:i/>
          <w:noProof/>
        </w:rPr>
        <w:t xml:space="preserve">Aged Care (Transitional Provisions) (Subsidy and Other Measures) </w:t>
      </w:r>
      <w:r w:rsidR="00333D94" w:rsidRPr="00FB1C1B">
        <w:rPr>
          <w:i/>
          <w:noProof/>
        </w:rPr>
        <w:t>Determination 2</w:t>
      </w:r>
      <w:r w:rsidR="00CF758E" w:rsidRPr="00FB1C1B">
        <w:rPr>
          <w:i/>
          <w:noProof/>
        </w:rPr>
        <w:t>014</w:t>
      </w:r>
      <w:r w:rsidRPr="00FB1C1B">
        <w:t>.</w:t>
      </w:r>
    </w:p>
    <w:p w:rsidR="007500C8" w:rsidRPr="00FB1C1B" w:rsidRDefault="009C2275" w:rsidP="007500C8">
      <w:pPr>
        <w:pStyle w:val="ActHead5"/>
      </w:pPr>
      <w:bookmarkStart w:id="4" w:name="_Toc156556639"/>
      <w:r w:rsidRPr="00FB1C1B">
        <w:rPr>
          <w:rStyle w:val="CharSectno"/>
        </w:rPr>
        <w:t>3</w:t>
      </w:r>
      <w:r w:rsidR="007500C8" w:rsidRPr="00FB1C1B">
        <w:t xml:space="preserve">  Authority</w:t>
      </w:r>
      <w:bookmarkEnd w:id="4"/>
    </w:p>
    <w:p w:rsidR="00157B8B" w:rsidRPr="00FB1C1B" w:rsidRDefault="007500C8" w:rsidP="007E667A">
      <w:pPr>
        <w:pStyle w:val="subsection"/>
      </w:pPr>
      <w:r w:rsidRPr="00FB1C1B">
        <w:tab/>
      </w:r>
      <w:r w:rsidRPr="00FB1C1B">
        <w:tab/>
        <w:t xml:space="preserve">This </w:t>
      </w:r>
      <w:r w:rsidR="00EB6D53" w:rsidRPr="00FB1C1B">
        <w:t>determination</w:t>
      </w:r>
      <w:r w:rsidRPr="00FB1C1B">
        <w:t xml:space="preserve"> is made under the </w:t>
      </w:r>
      <w:r w:rsidR="00EB6D53" w:rsidRPr="00FB1C1B">
        <w:rPr>
          <w:i/>
        </w:rPr>
        <w:t>Aged Care (Transitional Provisions) Act 1997</w:t>
      </w:r>
      <w:r w:rsidR="00F4350D" w:rsidRPr="00FB1C1B">
        <w:t>.</w:t>
      </w:r>
    </w:p>
    <w:p w:rsidR="00DF0D14" w:rsidRPr="00FB1C1B" w:rsidRDefault="009C2275" w:rsidP="000B7F8A">
      <w:pPr>
        <w:pStyle w:val="ActHead5"/>
      </w:pPr>
      <w:bookmarkStart w:id="5" w:name="_Toc156556640"/>
      <w:r w:rsidRPr="00FB1C1B">
        <w:rPr>
          <w:rStyle w:val="CharSectno"/>
        </w:rPr>
        <w:t>4</w:t>
      </w:r>
      <w:r w:rsidR="00DF0D14" w:rsidRPr="00FB1C1B">
        <w:t xml:space="preserve">  Determination applies to continuing care recipients</w:t>
      </w:r>
      <w:bookmarkEnd w:id="5"/>
    </w:p>
    <w:p w:rsidR="00DF0D14" w:rsidRPr="00FB1C1B" w:rsidRDefault="00DF0D14" w:rsidP="00DF0D14">
      <w:pPr>
        <w:pStyle w:val="subsection"/>
      </w:pPr>
      <w:r w:rsidRPr="00FB1C1B">
        <w:tab/>
      </w:r>
      <w:r w:rsidRPr="00FB1C1B">
        <w:tab/>
        <w:t>This determination applies only in relation to continuing care recipients.</w:t>
      </w:r>
    </w:p>
    <w:p w:rsidR="000722B5" w:rsidRPr="00FB1C1B" w:rsidRDefault="009C2275" w:rsidP="000722B5">
      <w:pPr>
        <w:pStyle w:val="ActHead5"/>
      </w:pPr>
      <w:bookmarkStart w:id="6" w:name="_Toc156556641"/>
      <w:r w:rsidRPr="00FB1C1B">
        <w:rPr>
          <w:rStyle w:val="CharSectno"/>
        </w:rPr>
        <w:t>5</w:t>
      </w:r>
      <w:r w:rsidR="000722B5" w:rsidRPr="00FB1C1B">
        <w:t xml:space="preserve">  Definitions</w:t>
      </w:r>
      <w:bookmarkEnd w:id="6"/>
    </w:p>
    <w:p w:rsidR="00312B17" w:rsidRPr="00FB1C1B" w:rsidRDefault="00312B17" w:rsidP="00312B17">
      <w:pPr>
        <w:pStyle w:val="subsection"/>
      </w:pPr>
      <w:r w:rsidRPr="00FB1C1B">
        <w:tab/>
      </w:r>
      <w:r w:rsidRPr="00FB1C1B">
        <w:tab/>
        <w:t>In th</w:t>
      </w:r>
      <w:r w:rsidR="008E0BAF" w:rsidRPr="00FB1C1B">
        <w:t>is d</w:t>
      </w:r>
      <w:r w:rsidRPr="00FB1C1B">
        <w:t>etermination:</w:t>
      </w:r>
    </w:p>
    <w:p w:rsidR="00B70B0F" w:rsidRPr="00FB1C1B" w:rsidRDefault="00B70B0F" w:rsidP="00B70B0F">
      <w:pPr>
        <w:pStyle w:val="Definition"/>
      </w:pPr>
      <w:r w:rsidRPr="00FB1C1B">
        <w:rPr>
          <w:b/>
          <w:i/>
        </w:rPr>
        <w:t>certified</w:t>
      </w:r>
      <w:r w:rsidRPr="00FB1C1B">
        <w:t>, in relation to a residential care service, has the same meaning as in the Transitional Provisions Principles.</w:t>
      </w:r>
    </w:p>
    <w:p w:rsidR="00D20900" w:rsidRPr="00FB1C1B" w:rsidRDefault="00D20900" w:rsidP="00D20900">
      <w:pPr>
        <w:pStyle w:val="Definition"/>
      </w:pPr>
      <w:r w:rsidRPr="00FB1C1B">
        <w:rPr>
          <w:b/>
          <w:i/>
        </w:rPr>
        <w:t>COVID</w:t>
      </w:r>
      <w:r w:rsidR="00FB1C1B">
        <w:rPr>
          <w:b/>
          <w:i/>
        </w:rPr>
        <w:noBreakHyphen/>
      </w:r>
      <w:r w:rsidRPr="00FB1C1B">
        <w:rPr>
          <w:b/>
          <w:i/>
        </w:rPr>
        <w:t>19 support payment period</w:t>
      </w:r>
      <w:r w:rsidRPr="00FB1C1B">
        <w:t xml:space="preserve"> has the same meaning as in the </w:t>
      </w:r>
      <w:r w:rsidRPr="00FB1C1B">
        <w:rPr>
          <w:i/>
        </w:rPr>
        <w:t>Subsidy Principles 2014</w:t>
      </w:r>
      <w:r w:rsidRPr="00FB1C1B">
        <w:t>.</w:t>
      </w:r>
    </w:p>
    <w:p w:rsidR="003B1214" w:rsidRPr="00FB1C1B" w:rsidRDefault="003B1214" w:rsidP="003B1214">
      <w:pPr>
        <w:pStyle w:val="Definition"/>
      </w:pPr>
      <w:r w:rsidRPr="00FB1C1B">
        <w:rPr>
          <w:b/>
          <w:i/>
        </w:rPr>
        <w:t>innovative care service</w:t>
      </w:r>
      <w:r w:rsidRPr="00FB1C1B">
        <w:t xml:space="preserve"> has the same meaning as in the </w:t>
      </w:r>
      <w:r w:rsidRPr="00FB1C1B">
        <w:rPr>
          <w:i/>
        </w:rPr>
        <w:t>Subsidy Principles</w:t>
      </w:r>
      <w:r w:rsidR="003C5381" w:rsidRPr="00FB1C1B">
        <w:rPr>
          <w:i/>
        </w:rPr>
        <w:t> </w:t>
      </w:r>
      <w:r w:rsidRPr="00FB1C1B">
        <w:rPr>
          <w:i/>
        </w:rPr>
        <w:t>2014</w:t>
      </w:r>
      <w:r w:rsidRPr="00FB1C1B">
        <w:t>.</w:t>
      </w:r>
    </w:p>
    <w:p w:rsidR="00FE7BF0" w:rsidRPr="00FB1C1B" w:rsidRDefault="00FE7BF0" w:rsidP="00FE7BF0">
      <w:pPr>
        <w:pStyle w:val="Definition"/>
      </w:pPr>
      <w:r w:rsidRPr="00FB1C1B">
        <w:rPr>
          <w:b/>
          <w:i/>
        </w:rPr>
        <w:t>low</w:t>
      </w:r>
      <w:r w:rsidR="00FB1C1B">
        <w:rPr>
          <w:b/>
          <w:i/>
        </w:rPr>
        <w:noBreakHyphen/>
      </w:r>
      <w:r w:rsidRPr="00FB1C1B">
        <w:rPr>
          <w:b/>
          <w:i/>
        </w:rPr>
        <w:t>means care recipient</w:t>
      </w:r>
      <w:r w:rsidRPr="00FB1C1B">
        <w:t xml:space="preserve"> has the same meaning as in the Transitional Provisions Principles.</w:t>
      </w:r>
    </w:p>
    <w:p w:rsidR="00FE2A06" w:rsidRPr="00FB1C1B" w:rsidRDefault="00FE2A06" w:rsidP="00FE2A06">
      <w:pPr>
        <w:pStyle w:val="Definition"/>
      </w:pPr>
      <w:r w:rsidRPr="00FB1C1B">
        <w:rPr>
          <w:b/>
          <w:i/>
        </w:rPr>
        <w:t>Modified Monash Model classification</w:t>
      </w:r>
      <w:r w:rsidRPr="00FB1C1B">
        <w:t xml:space="preserve"> has the same meaning as in the </w:t>
      </w:r>
      <w:r w:rsidRPr="00FB1C1B">
        <w:rPr>
          <w:i/>
        </w:rPr>
        <w:t>Subsidy Principles 2014</w:t>
      </w:r>
      <w:r w:rsidRPr="00FB1C1B">
        <w:t>.</w:t>
      </w:r>
    </w:p>
    <w:p w:rsidR="003B1214" w:rsidRPr="00FB1C1B" w:rsidRDefault="003B1214" w:rsidP="003B1214">
      <w:pPr>
        <w:pStyle w:val="Definition"/>
      </w:pPr>
      <w:r w:rsidRPr="00FB1C1B">
        <w:rPr>
          <w:b/>
          <w:i/>
        </w:rPr>
        <w:t>multi</w:t>
      </w:r>
      <w:r w:rsidR="00FB1C1B">
        <w:rPr>
          <w:b/>
          <w:i/>
        </w:rPr>
        <w:noBreakHyphen/>
      </w:r>
      <w:r w:rsidRPr="00FB1C1B">
        <w:rPr>
          <w:b/>
          <w:i/>
        </w:rPr>
        <w:t>purpose service</w:t>
      </w:r>
      <w:r w:rsidRPr="00FB1C1B">
        <w:t xml:space="preserve"> has the same meaning as in the </w:t>
      </w:r>
      <w:r w:rsidRPr="00FB1C1B">
        <w:rPr>
          <w:i/>
        </w:rPr>
        <w:t>Subsidy Principles</w:t>
      </w:r>
      <w:r w:rsidR="003C5381" w:rsidRPr="00FB1C1B">
        <w:rPr>
          <w:i/>
        </w:rPr>
        <w:t> </w:t>
      </w:r>
      <w:r w:rsidRPr="00FB1C1B">
        <w:rPr>
          <w:i/>
        </w:rPr>
        <w:t>2014</w:t>
      </w:r>
      <w:r w:rsidRPr="00FB1C1B">
        <w:t>.</w:t>
      </w:r>
    </w:p>
    <w:p w:rsidR="00782501" w:rsidRPr="00FB1C1B" w:rsidRDefault="00782501" w:rsidP="00782501">
      <w:pPr>
        <w:pStyle w:val="Definition"/>
      </w:pPr>
      <w:r w:rsidRPr="00FB1C1B">
        <w:rPr>
          <w:b/>
          <w:i/>
        </w:rPr>
        <w:t>newly built residential care service</w:t>
      </w:r>
      <w:r w:rsidRPr="00FB1C1B">
        <w:t xml:space="preserve"> has the meaning given by section</w:t>
      </w:r>
      <w:r w:rsidR="003C5381" w:rsidRPr="00FB1C1B">
        <w:t> </w:t>
      </w:r>
      <w:r w:rsidRPr="00FB1C1B">
        <w:t xml:space="preserve">50 of the </w:t>
      </w:r>
      <w:r w:rsidRPr="00FB1C1B">
        <w:rPr>
          <w:i/>
        </w:rPr>
        <w:t xml:space="preserve">Aged Care (Subsidy, Fees and Payments) </w:t>
      </w:r>
      <w:r w:rsidR="00333D94" w:rsidRPr="00FB1C1B">
        <w:rPr>
          <w:i/>
        </w:rPr>
        <w:t>Determination 2</w:t>
      </w:r>
      <w:r w:rsidRPr="00FB1C1B">
        <w:rPr>
          <w:i/>
        </w:rPr>
        <w:t>014</w:t>
      </w:r>
      <w:r w:rsidRPr="00FB1C1B">
        <w:t>.</w:t>
      </w:r>
    </w:p>
    <w:p w:rsidR="00782501" w:rsidRPr="00FB1C1B" w:rsidRDefault="00782501" w:rsidP="00782501">
      <w:pPr>
        <w:pStyle w:val="Definition"/>
      </w:pPr>
      <w:r w:rsidRPr="00FB1C1B">
        <w:rPr>
          <w:b/>
          <w:i/>
          <w:lang w:eastAsia="en-US"/>
        </w:rPr>
        <w:t>relevant resident</w:t>
      </w:r>
      <w:r w:rsidRPr="00FB1C1B">
        <w:t xml:space="preserve"> has the same meaning as in the </w:t>
      </w:r>
      <w:r w:rsidR="00754C4F" w:rsidRPr="00FB1C1B">
        <w:t>Transitional Provisions Principles</w:t>
      </w:r>
      <w:r w:rsidRPr="00FB1C1B">
        <w:t>.</w:t>
      </w:r>
    </w:p>
    <w:p w:rsidR="003B1214" w:rsidRPr="00FB1C1B" w:rsidRDefault="003B1214" w:rsidP="003B1214">
      <w:pPr>
        <w:pStyle w:val="Definition"/>
      </w:pPr>
      <w:r w:rsidRPr="00FB1C1B">
        <w:rPr>
          <w:b/>
          <w:i/>
        </w:rPr>
        <w:lastRenderedPageBreak/>
        <w:t>short</w:t>
      </w:r>
      <w:r w:rsidR="00FB1C1B">
        <w:rPr>
          <w:b/>
          <w:i/>
        </w:rPr>
        <w:noBreakHyphen/>
      </w:r>
      <w:r w:rsidRPr="00FB1C1B">
        <w:rPr>
          <w:b/>
          <w:i/>
        </w:rPr>
        <w:t>term restorative care</w:t>
      </w:r>
      <w:r w:rsidRPr="00FB1C1B">
        <w:t xml:space="preserve"> has the same meaning as in the </w:t>
      </w:r>
      <w:r w:rsidRPr="00FB1C1B">
        <w:rPr>
          <w:i/>
        </w:rPr>
        <w:t>Subsidy Principles</w:t>
      </w:r>
      <w:r w:rsidR="003C5381" w:rsidRPr="00FB1C1B">
        <w:rPr>
          <w:i/>
        </w:rPr>
        <w:t> </w:t>
      </w:r>
      <w:r w:rsidRPr="00FB1C1B">
        <w:rPr>
          <w:i/>
        </w:rPr>
        <w:t>2014</w:t>
      </w:r>
      <w:r w:rsidRPr="00FB1C1B">
        <w:t>.</w:t>
      </w:r>
    </w:p>
    <w:p w:rsidR="00782501" w:rsidRPr="00FB1C1B" w:rsidRDefault="00782501" w:rsidP="00782501">
      <w:pPr>
        <w:pStyle w:val="Definition"/>
      </w:pPr>
      <w:r w:rsidRPr="00FB1C1B">
        <w:rPr>
          <w:b/>
          <w:i/>
        </w:rPr>
        <w:t>significantly refurbished residential care service</w:t>
      </w:r>
      <w:r w:rsidRPr="00FB1C1B">
        <w:t xml:space="preserve"> has the same meaning as in the </w:t>
      </w:r>
      <w:r w:rsidRPr="00FB1C1B">
        <w:rPr>
          <w:i/>
        </w:rPr>
        <w:t>Subsidy Principles</w:t>
      </w:r>
      <w:r w:rsidR="003C5381" w:rsidRPr="00FB1C1B">
        <w:rPr>
          <w:i/>
        </w:rPr>
        <w:t> </w:t>
      </w:r>
      <w:r w:rsidRPr="00FB1C1B">
        <w:rPr>
          <w:i/>
        </w:rPr>
        <w:t>2014</w:t>
      </w:r>
      <w:r w:rsidRPr="00FB1C1B">
        <w:t>.</w:t>
      </w:r>
    </w:p>
    <w:p w:rsidR="000722B5" w:rsidRPr="00FB1C1B" w:rsidRDefault="000722B5" w:rsidP="000722B5">
      <w:pPr>
        <w:pStyle w:val="Definition"/>
      </w:pPr>
      <w:r w:rsidRPr="00FB1C1B">
        <w:rPr>
          <w:b/>
          <w:i/>
        </w:rPr>
        <w:t>Transitional Provisions Act</w:t>
      </w:r>
      <w:r w:rsidRPr="00FB1C1B">
        <w:t xml:space="preserve"> means the </w:t>
      </w:r>
      <w:r w:rsidRPr="00FB1C1B">
        <w:rPr>
          <w:i/>
        </w:rPr>
        <w:t>Aged Care (Transitional Provisions) Act 1997</w:t>
      </w:r>
      <w:r w:rsidRPr="00FB1C1B">
        <w:t>.</w:t>
      </w:r>
    </w:p>
    <w:p w:rsidR="00620A63" w:rsidRPr="00FB1C1B" w:rsidRDefault="00620A63" w:rsidP="00620A63">
      <w:pPr>
        <w:pStyle w:val="Definition"/>
      </w:pPr>
      <w:r w:rsidRPr="00FB1C1B">
        <w:rPr>
          <w:b/>
          <w:i/>
        </w:rPr>
        <w:t>Transitional Provisions Principles</w:t>
      </w:r>
      <w:r w:rsidRPr="00FB1C1B">
        <w:t xml:space="preserve"> means the </w:t>
      </w:r>
      <w:r w:rsidRPr="00FB1C1B">
        <w:rPr>
          <w:i/>
        </w:rPr>
        <w:t>Aged Care (Transitional Provisions) Principles</w:t>
      </w:r>
      <w:r w:rsidR="003C5381" w:rsidRPr="00FB1C1B">
        <w:rPr>
          <w:i/>
        </w:rPr>
        <w:t> </w:t>
      </w:r>
      <w:r w:rsidRPr="00FB1C1B">
        <w:rPr>
          <w:i/>
        </w:rPr>
        <w:t>2014</w:t>
      </w:r>
      <w:r w:rsidRPr="00FB1C1B">
        <w:t>.</w:t>
      </w:r>
    </w:p>
    <w:p w:rsidR="00574763" w:rsidRPr="00FB1C1B" w:rsidRDefault="00574763" w:rsidP="00574763">
      <w:pPr>
        <w:pStyle w:val="Definition"/>
      </w:pPr>
      <w:r w:rsidRPr="00FB1C1B">
        <w:rPr>
          <w:b/>
          <w:i/>
        </w:rPr>
        <w:t>transition care</w:t>
      </w:r>
      <w:r w:rsidRPr="00FB1C1B">
        <w:t xml:space="preserve"> has the same meaning as in the </w:t>
      </w:r>
      <w:r w:rsidRPr="00FB1C1B">
        <w:rPr>
          <w:i/>
        </w:rPr>
        <w:t>Subsidy Principles</w:t>
      </w:r>
      <w:r w:rsidR="003C5381" w:rsidRPr="00FB1C1B">
        <w:rPr>
          <w:i/>
        </w:rPr>
        <w:t> </w:t>
      </w:r>
      <w:r w:rsidRPr="00FB1C1B">
        <w:rPr>
          <w:i/>
        </w:rPr>
        <w:t>2014</w:t>
      </w:r>
      <w:r w:rsidRPr="00FB1C1B">
        <w:t>.</w:t>
      </w:r>
    </w:p>
    <w:p w:rsidR="000722B5" w:rsidRPr="00FB1C1B" w:rsidRDefault="000722B5" w:rsidP="000722B5">
      <w:pPr>
        <w:pStyle w:val="notetext"/>
      </w:pPr>
      <w:r w:rsidRPr="00FB1C1B">
        <w:t>Note 1:</w:t>
      </w:r>
      <w:r w:rsidRPr="00FB1C1B">
        <w:tab/>
        <w:t xml:space="preserve">A number of expressions used in </w:t>
      </w:r>
      <w:r w:rsidR="008E0BAF" w:rsidRPr="00FB1C1B">
        <w:t xml:space="preserve">this determination </w:t>
      </w:r>
      <w:r w:rsidRPr="00FB1C1B">
        <w:t>are defined in the Transitional Provisions Act, including the following:</w:t>
      </w:r>
    </w:p>
    <w:p w:rsidR="00620A63" w:rsidRPr="00FB1C1B" w:rsidRDefault="00620A63" w:rsidP="00620A63">
      <w:pPr>
        <w:pStyle w:val="notepara"/>
      </w:pPr>
      <w:r w:rsidRPr="00FB1C1B">
        <w:t>(a)</w:t>
      </w:r>
      <w:r w:rsidRPr="00FB1C1B">
        <w:tab/>
        <w:t>assisted resident</w:t>
      </w:r>
      <w:r w:rsidR="00EA0D3F" w:rsidRPr="00FB1C1B">
        <w:t>;</w:t>
      </w:r>
    </w:p>
    <w:p w:rsidR="00620A63" w:rsidRPr="00FB1C1B" w:rsidRDefault="00620A63" w:rsidP="00620A63">
      <w:pPr>
        <w:pStyle w:val="notepara"/>
      </w:pPr>
      <w:r w:rsidRPr="00FB1C1B">
        <w:t>(b)</w:t>
      </w:r>
      <w:r w:rsidRPr="00FB1C1B">
        <w:tab/>
        <w:t>concessional resident</w:t>
      </w:r>
      <w:r w:rsidR="00EA0D3F" w:rsidRPr="00FB1C1B">
        <w:t>;</w:t>
      </w:r>
    </w:p>
    <w:p w:rsidR="000722B5" w:rsidRPr="00FB1C1B" w:rsidRDefault="00620A63" w:rsidP="000722B5">
      <w:pPr>
        <w:pStyle w:val="notepara"/>
      </w:pPr>
      <w:r w:rsidRPr="00FB1C1B">
        <w:t>(c</w:t>
      </w:r>
      <w:r w:rsidR="000722B5" w:rsidRPr="00FB1C1B">
        <w:t>)</w:t>
      </w:r>
      <w:r w:rsidR="000722B5" w:rsidRPr="00FB1C1B">
        <w:tab/>
        <w:t>continuing care recipient;</w:t>
      </w:r>
    </w:p>
    <w:p w:rsidR="008E5F4D" w:rsidRPr="00FB1C1B" w:rsidRDefault="008E5F4D" w:rsidP="008E5F4D">
      <w:pPr>
        <w:pStyle w:val="notepara"/>
      </w:pPr>
      <w:r w:rsidRPr="00FB1C1B">
        <w:t>(d)</w:t>
      </w:r>
      <w:r w:rsidRPr="00FB1C1B">
        <w:tab/>
        <w:t>post</w:t>
      </w:r>
      <w:r w:rsidR="00FB1C1B">
        <w:noBreakHyphen/>
      </w:r>
      <w:r w:rsidRPr="00FB1C1B">
        <w:t>2008 reform resident;</w:t>
      </w:r>
    </w:p>
    <w:p w:rsidR="008E5F4D" w:rsidRPr="00FB1C1B" w:rsidRDefault="008E5F4D" w:rsidP="000722B5">
      <w:pPr>
        <w:pStyle w:val="notepara"/>
      </w:pPr>
      <w:r w:rsidRPr="00FB1C1B">
        <w:t>(e)</w:t>
      </w:r>
      <w:r w:rsidRPr="00FB1C1B">
        <w:tab/>
        <w:t>pre</w:t>
      </w:r>
      <w:r w:rsidR="00FB1C1B">
        <w:noBreakHyphen/>
      </w:r>
      <w:r w:rsidRPr="00FB1C1B">
        <w:t>2008 reform resident;</w:t>
      </w:r>
    </w:p>
    <w:p w:rsidR="00620A63" w:rsidRPr="00FB1C1B" w:rsidRDefault="008E5F4D" w:rsidP="00620A63">
      <w:pPr>
        <w:pStyle w:val="notepara"/>
      </w:pPr>
      <w:r w:rsidRPr="00FB1C1B">
        <w:t>(f</w:t>
      </w:r>
      <w:r w:rsidR="00620A63" w:rsidRPr="00FB1C1B">
        <w:t>)</w:t>
      </w:r>
      <w:r w:rsidR="00620A63" w:rsidRPr="00FB1C1B">
        <w:tab/>
        <w:t>supported resident.</w:t>
      </w:r>
    </w:p>
    <w:p w:rsidR="000722B5" w:rsidRPr="00FB1C1B" w:rsidRDefault="000722B5" w:rsidP="00402DFA">
      <w:pPr>
        <w:pStyle w:val="notetext"/>
        <w:keepNext/>
      </w:pPr>
      <w:r w:rsidRPr="00FB1C1B">
        <w:t>Note 2:</w:t>
      </w:r>
      <w:r w:rsidRPr="00FB1C1B">
        <w:tab/>
      </w:r>
      <w:r w:rsidR="00693C19" w:rsidRPr="00FB1C1B">
        <w:rPr>
          <w:b/>
          <w:i/>
        </w:rPr>
        <w:t>Continuing care recipient</w:t>
      </w:r>
      <w:r w:rsidR="00693C19" w:rsidRPr="00FB1C1B">
        <w:t xml:space="preserve"> is defined in </w:t>
      </w:r>
      <w:r w:rsidRPr="00FB1C1B">
        <w:t>clause</w:t>
      </w:r>
      <w:r w:rsidR="003C5381" w:rsidRPr="00FB1C1B">
        <w:t> </w:t>
      </w:r>
      <w:r w:rsidRPr="00FB1C1B">
        <w:t>1 of Schedule</w:t>
      </w:r>
      <w:r w:rsidR="003C5381" w:rsidRPr="00FB1C1B">
        <w:t> </w:t>
      </w:r>
      <w:r w:rsidRPr="00FB1C1B">
        <w:t xml:space="preserve">1 to the </w:t>
      </w:r>
      <w:r w:rsidRPr="00FB1C1B">
        <w:rPr>
          <w:i/>
        </w:rPr>
        <w:t>Aged Care Act 1997</w:t>
      </w:r>
      <w:r w:rsidR="00693C19" w:rsidRPr="00FB1C1B">
        <w:t xml:space="preserve"> to mean:</w:t>
      </w:r>
    </w:p>
    <w:p w:rsidR="000722B5" w:rsidRPr="00FB1C1B" w:rsidRDefault="00693C19" w:rsidP="00402DFA">
      <w:pPr>
        <w:pStyle w:val="notepara"/>
        <w:keepNext/>
      </w:pPr>
      <w:r w:rsidRPr="00FB1C1B">
        <w:t>(a</w:t>
      </w:r>
      <w:r w:rsidR="000722B5" w:rsidRPr="00FB1C1B">
        <w:t>)</w:t>
      </w:r>
      <w:r w:rsidR="000722B5" w:rsidRPr="00FB1C1B">
        <w:tab/>
      </w:r>
      <w:r w:rsidRPr="00FB1C1B">
        <w:t xml:space="preserve">a </w:t>
      </w:r>
      <w:r w:rsidR="000722B5" w:rsidRPr="00FB1C1B">
        <w:t>continuing flexible care recipient;</w:t>
      </w:r>
      <w:r w:rsidRPr="00FB1C1B">
        <w:t xml:space="preserve"> or</w:t>
      </w:r>
    </w:p>
    <w:p w:rsidR="000722B5" w:rsidRPr="00FB1C1B" w:rsidRDefault="00693C19" w:rsidP="00402DFA">
      <w:pPr>
        <w:pStyle w:val="notepara"/>
        <w:keepNext/>
      </w:pPr>
      <w:r w:rsidRPr="00FB1C1B">
        <w:t>(b</w:t>
      </w:r>
      <w:r w:rsidR="000722B5" w:rsidRPr="00FB1C1B">
        <w:t>)</w:t>
      </w:r>
      <w:r w:rsidR="000722B5" w:rsidRPr="00FB1C1B">
        <w:tab/>
      </w:r>
      <w:r w:rsidRPr="00FB1C1B">
        <w:t xml:space="preserve">a </w:t>
      </w:r>
      <w:r w:rsidR="000722B5" w:rsidRPr="00FB1C1B">
        <w:t>continuing home care recipient;</w:t>
      </w:r>
      <w:r w:rsidRPr="00FB1C1B">
        <w:t xml:space="preserve"> or</w:t>
      </w:r>
    </w:p>
    <w:p w:rsidR="000722B5" w:rsidRPr="00FB1C1B" w:rsidRDefault="00693C19" w:rsidP="00402DFA">
      <w:pPr>
        <w:pStyle w:val="notepara"/>
        <w:keepNext/>
      </w:pPr>
      <w:r w:rsidRPr="00FB1C1B">
        <w:t>(c</w:t>
      </w:r>
      <w:r w:rsidR="000722B5" w:rsidRPr="00FB1C1B">
        <w:t>)</w:t>
      </w:r>
      <w:r w:rsidR="000722B5" w:rsidRPr="00FB1C1B">
        <w:tab/>
      </w:r>
      <w:r w:rsidRPr="00FB1C1B">
        <w:t xml:space="preserve">a </w:t>
      </w:r>
      <w:r w:rsidR="000722B5" w:rsidRPr="00FB1C1B">
        <w:t>continuing residential care recipient.</w:t>
      </w:r>
    </w:p>
    <w:p w:rsidR="00D66FA3" w:rsidRPr="00FB1C1B" w:rsidRDefault="002754FB" w:rsidP="004C3581">
      <w:pPr>
        <w:pStyle w:val="ActHead1"/>
        <w:pageBreakBefore/>
      </w:pPr>
      <w:bookmarkStart w:id="7" w:name="_Toc156556642"/>
      <w:r w:rsidRPr="00FB1C1B">
        <w:rPr>
          <w:rStyle w:val="CharChapNo"/>
        </w:rPr>
        <w:lastRenderedPageBreak/>
        <w:t>Chapter 2</w:t>
      </w:r>
      <w:r w:rsidR="00D66FA3" w:rsidRPr="00FB1C1B">
        <w:t>—</w:t>
      </w:r>
      <w:r w:rsidR="00D66FA3" w:rsidRPr="00FB1C1B">
        <w:rPr>
          <w:rStyle w:val="CharChapText"/>
        </w:rPr>
        <w:t>Residential care subsidy</w:t>
      </w:r>
      <w:r w:rsidR="00B70B0F" w:rsidRPr="00FB1C1B">
        <w:rPr>
          <w:rStyle w:val="CharChapText"/>
        </w:rPr>
        <w:t xml:space="preserve"> for payment periods beginning before </w:t>
      </w:r>
      <w:r w:rsidRPr="00FB1C1B">
        <w:rPr>
          <w:rStyle w:val="CharChapText"/>
        </w:rPr>
        <w:t>1 October</w:t>
      </w:r>
      <w:r w:rsidR="00B70B0F" w:rsidRPr="00FB1C1B">
        <w:rPr>
          <w:rStyle w:val="CharChapText"/>
        </w:rPr>
        <w:t xml:space="preserve"> 2022</w:t>
      </w:r>
      <w:bookmarkEnd w:id="7"/>
    </w:p>
    <w:p w:rsidR="00B70B0F" w:rsidRPr="00FB1C1B" w:rsidRDefault="002754FB">
      <w:pPr>
        <w:pStyle w:val="ActHead2"/>
      </w:pPr>
      <w:bookmarkStart w:id="8" w:name="_Toc156556643"/>
      <w:r w:rsidRPr="00FB1C1B">
        <w:rPr>
          <w:rStyle w:val="CharPartNo"/>
        </w:rPr>
        <w:t>Part 1</w:t>
      </w:r>
      <w:r w:rsidR="00B70B0F" w:rsidRPr="00FB1C1B">
        <w:rPr>
          <w:rStyle w:val="CharPartNo"/>
        </w:rPr>
        <w:t>A</w:t>
      </w:r>
      <w:r w:rsidR="00B70B0F" w:rsidRPr="00FB1C1B">
        <w:t>—</w:t>
      </w:r>
      <w:r w:rsidR="00B70B0F" w:rsidRPr="00FB1C1B">
        <w:rPr>
          <w:rStyle w:val="CharPartText"/>
        </w:rPr>
        <w:t>Application of this Chapter</w:t>
      </w:r>
      <w:bookmarkEnd w:id="8"/>
    </w:p>
    <w:p w:rsidR="00B70B0F" w:rsidRPr="00FB1C1B" w:rsidRDefault="00B70B0F" w:rsidP="00B70B0F">
      <w:pPr>
        <w:pStyle w:val="Header"/>
      </w:pPr>
      <w:r w:rsidRPr="00FB1C1B">
        <w:rPr>
          <w:rStyle w:val="CharDivNo"/>
        </w:rPr>
        <w:t xml:space="preserve"> </w:t>
      </w:r>
      <w:r w:rsidRPr="00FB1C1B">
        <w:rPr>
          <w:rStyle w:val="CharDivText"/>
        </w:rPr>
        <w:t xml:space="preserve"> </w:t>
      </w:r>
    </w:p>
    <w:p w:rsidR="00B70B0F" w:rsidRPr="00FB1C1B" w:rsidRDefault="00B70B0F" w:rsidP="00B70B0F">
      <w:pPr>
        <w:pStyle w:val="ActHead5"/>
      </w:pPr>
      <w:bookmarkStart w:id="9" w:name="_Toc156556644"/>
      <w:r w:rsidRPr="00FB1C1B">
        <w:rPr>
          <w:rStyle w:val="CharSectno"/>
        </w:rPr>
        <w:t>5A</w:t>
      </w:r>
      <w:r w:rsidRPr="00FB1C1B">
        <w:t xml:space="preserve">  Application of this Chapter</w:t>
      </w:r>
      <w:bookmarkEnd w:id="9"/>
    </w:p>
    <w:p w:rsidR="00B70B0F" w:rsidRPr="00FB1C1B" w:rsidRDefault="00B70B0F" w:rsidP="00B70B0F">
      <w:pPr>
        <w:pStyle w:val="subsection"/>
      </w:pPr>
      <w:r w:rsidRPr="00FB1C1B">
        <w:tab/>
      </w:r>
      <w:r w:rsidRPr="00FB1C1B">
        <w:tab/>
        <w:t xml:space="preserve">This Chapter applies in relation to a payment period that begins before </w:t>
      </w:r>
      <w:r w:rsidR="002754FB" w:rsidRPr="00FB1C1B">
        <w:t>1 October</w:t>
      </w:r>
      <w:r w:rsidRPr="00FB1C1B">
        <w:t xml:space="preserve"> 2022.</w:t>
      </w:r>
    </w:p>
    <w:p w:rsidR="00D66FA3" w:rsidRPr="00FB1C1B" w:rsidRDefault="002754FB" w:rsidP="004C3581">
      <w:pPr>
        <w:pStyle w:val="ActHead2"/>
        <w:pageBreakBefore/>
      </w:pPr>
      <w:bookmarkStart w:id="10" w:name="_Toc156556645"/>
      <w:r w:rsidRPr="00FB1C1B">
        <w:rPr>
          <w:rStyle w:val="CharPartNo"/>
        </w:rPr>
        <w:lastRenderedPageBreak/>
        <w:t>Part 1</w:t>
      </w:r>
      <w:r w:rsidR="00D66FA3" w:rsidRPr="00FB1C1B">
        <w:t>—</w:t>
      </w:r>
      <w:r w:rsidR="00D66FA3" w:rsidRPr="00FB1C1B">
        <w:rPr>
          <w:rStyle w:val="CharPartText"/>
        </w:rPr>
        <w:t>Basic subsidy amount</w:t>
      </w:r>
      <w:bookmarkEnd w:id="10"/>
    </w:p>
    <w:p w:rsidR="00AC16FB" w:rsidRPr="00FB1C1B" w:rsidRDefault="00AC16FB" w:rsidP="00AC16FB">
      <w:pPr>
        <w:pStyle w:val="Header"/>
      </w:pPr>
      <w:r w:rsidRPr="00FB1C1B">
        <w:rPr>
          <w:rStyle w:val="CharDivNo"/>
        </w:rPr>
        <w:t xml:space="preserve"> </w:t>
      </w:r>
      <w:r w:rsidRPr="00FB1C1B">
        <w:rPr>
          <w:rStyle w:val="CharDivText"/>
        </w:rPr>
        <w:t xml:space="preserve"> </w:t>
      </w:r>
    </w:p>
    <w:p w:rsidR="00E4141C" w:rsidRPr="00FB1C1B" w:rsidRDefault="009C2275" w:rsidP="00E4141C">
      <w:pPr>
        <w:pStyle w:val="ActHead5"/>
      </w:pPr>
      <w:bookmarkStart w:id="11" w:name="_Toc156556646"/>
      <w:r w:rsidRPr="00FB1C1B">
        <w:rPr>
          <w:rStyle w:val="CharSectno"/>
        </w:rPr>
        <w:t>6</w:t>
      </w:r>
      <w:r w:rsidR="00E4141C" w:rsidRPr="00FB1C1B">
        <w:t xml:space="preserve">  Purpose of this Part</w:t>
      </w:r>
      <w:bookmarkEnd w:id="11"/>
    </w:p>
    <w:p w:rsidR="00E4141C" w:rsidRPr="00FB1C1B" w:rsidRDefault="00E4141C" w:rsidP="00E4141C">
      <w:pPr>
        <w:pStyle w:val="subsection"/>
      </w:pPr>
      <w:r w:rsidRPr="00FB1C1B">
        <w:tab/>
      </w:r>
      <w:r w:rsidRPr="00FB1C1B">
        <w:tab/>
        <w:t>For subsection</w:t>
      </w:r>
      <w:r w:rsidR="003C5381" w:rsidRPr="00FB1C1B">
        <w:t> </w:t>
      </w:r>
      <w:r w:rsidRPr="00FB1C1B">
        <w:t>44</w:t>
      </w:r>
      <w:r w:rsidR="00FB1C1B">
        <w:noBreakHyphen/>
      </w:r>
      <w:r w:rsidRPr="00FB1C1B">
        <w:t xml:space="preserve">3(2) of the </w:t>
      </w:r>
      <w:r w:rsidR="00157A20" w:rsidRPr="00FB1C1B">
        <w:t xml:space="preserve">Transitional Provisions </w:t>
      </w:r>
      <w:r w:rsidRPr="00FB1C1B">
        <w:t xml:space="preserve">Act, this Part sets out the basic subsidy amount for a day for a care recipient who is being provided with residential care </w:t>
      </w:r>
      <w:r w:rsidR="00AC16FB" w:rsidRPr="00FB1C1B">
        <w:t xml:space="preserve">other than as respite care </w:t>
      </w:r>
      <w:r w:rsidRPr="00FB1C1B">
        <w:t>through a residential care service.</w:t>
      </w:r>
    </w:p>
    <w:p w:rsidR="00E4141C" w:rsidRPr="00FB1C1B" w:rsidRDefault="009C2275" w:rsidP="00E4141C">
      <w:pPr>
        <w:pStyle w:val="ActHead5"/>
      </w:pPr>
      <w:bookmarkStart w:id="12" w:name="_Toc156556647"/>
      <w:r w:rsidRPr="00FB1C1B">
        <w:rPr>
          <w:rStyle w:val="CharSectno"/>
        </w:rPr>
        <w:t>7</w:t>
      </w:r>
      <w:r w:rsidR="00E4141C" w:rsidRPr="00FB1C1B">
        <w:t xml:space="preserve">  Definitions</w:t>
      </w:r>
      <w:bookmarkEnd w:id="12"/>
    </w:p>
    <w:p w:rsidR="00E4141C" w:rsidRPr="00FB1C1B" w:rsidRDefault="00E4141C" w:rsidP="00E4141C">
      <w:pPr>
        <w:pStyle w:val="subsection"/>
      </w:pPr>
      <w:r w:rsidRPr="00FB1C1B">
        <w:tab/>
      </w:r>
      <w:r w:rsidRPr="00FB1C1B">
        <w:tab/>
        <w:t>In this Part:</w:t>
      </w:r>
    </w:p>
    <w:p w:rsidR="000C4A40" w:rsidRPr="00FB1C1B" w:rsidRDefault="000C4A40" w:rsidP="000C4A40">
      <w:pPr>
        <w:pStyle w:val="Definition"/>
      </w:pPr>
      <w:r w:rsidRPr="00FB1C1B">
        <w:rPr>
          <w:b/>
          <w:i/>
        </w:rPr>
        <w:t>ACFI amount</w:t>
      </w:r>
      <w:r w:rsidRPr="00FB1C1B">
        <w:t xml:space="preserve">, for a care recipient, has the meaning given by </w:t>
      </w:r>
      <w:r w:rsidR="002754FB" w:rsidRPr="00FB1C1B">
        <w:t>subsection 8</w:t>
      </w:r>
      <w:r w:rsidRPr="00FB1C1B">
        <w:t>(3).</w:t>
      </w:r>
    </w:p>
    <w:p w:rsidR="00E4141C" w:rsidRPr="00FB1C1B" w:rsidRDefault="00E4141C" w:rsidP="00E4141C">
      <w:pPr>
        <w:pStyle w:val="Definition"/>
      </w:pPr>
      <w:r w:rsidRPr="00FB1C1B">
        <w:rPr>
          <w:b/>
          <w:i/>
        </w:rPr>
        <w:t>ACFI classification</w:t>
      </w:r>
      <w:r w:rsidRPr="00FB1C1B">
        <w:t xml:space="preserve"> means a classification, or a renewal of a classification, of a care recipient under </w:t>
      </w:r>
      <w:r w:rsidR="002754FB" w:rsidRPr="00FB1C1B">
        <w:t>Part 2</w:t>
      </w:r>
      <w:r w:rsidR="00B70B0F" w:rsidRPr="00FB1C1B">
        <w:t xml:space="preserve">.4 of </w:t>
      </w:r>
      <w:r w:rsidRPr="00FB1C1B">
        <w:t xml:space="preserve">the </w:t>
      </w:r>
      <w:r w:rsidRPr="00FB1C1B">
        <w:rPr>
          <w:i/>
        </w:rPr>
        <w:t>Aged Care Act 1997</w:t>
      </w:r>
      <w:r w:rsidRPr="00FB1C1B">
        <w:t xml:space="preserve"> and:</w:t>
      </w:r>
    </w:p>
    <w:p w:rsidR="00E4141C" w:rsidRPr="00FB1C1B" w:rsidRDefault="00E4141C" w:rsidP="00E4141C">
      <w:pPr>
        <w:pStyle w:val="paragraph"/>
      </w:pPr>
      <w:r w:rsidRPr="00FB1C1B">
        <w:tab/>
        <w:t>(a)</w:t>
      </w:r>
      <w:r w:rsidRPr="00FB1C1B">
        <w:tab/>
        <w:t xml:space="preserve">the </w:t>
      </w:r>
      <w:r w:rsidRPr="00FB1C1B">
        <w:rPr>
          <w:i/>
        </w:rPr>
        <w:t>Classification Principles</w:t>
      </w:r>
      <w:r w:rsidR="003C5381" w:rsidRPr="00FB1C1B">
        <w:rPr>
          <w:i/>
        </w:rPr>
        <w:t> </w:t>
      </w:r>
      <w:r w:rsidRPr="00FB1C1B">
        <w:rPr>
          <w:i/>
        </w:rPr>
        <w:t>1997</w:t>
      </w:r>
      <w:r w:rsidRPr="00FB1C1B">
        <w:t>, as in force on or after the commencement of Schedule</w:t>
      </w:r>
      <w:r w:rsidR="003C5381" w:rsidRPr="00FB1C1B">
        <w:t> </w:t>
      </w:r>
      <w:r w:rsidRPr="00FB1C1B">
        <w:t xml:space="preserve">1 to the </w:t>
      </w:r>
      <w:r w:rsidRPr="00FB1C1B">
        <w:rPr>
          <w:i/>
        </w:rPr>
        <w:t>Aged Care Amendment (Residential Care) Act 2007</w:t>
      </w:r>
      <w:r w:rsidRPr="00FB1C1B">
        <w:t>; or</w:t>
      </w:r>
    </w:p>
    <w:p w:rsidR="00E4141C" w:rsidRPr="00FB1C1B" w:rsidRDefault="00E4141C" w:rsidP="00E4141C">
      <w:pPr>
        <w:pStyle w:val="paragraph"/>
      </w:pPr>
      <w:r w:rsidRPr="00FB1C1B">
        <w:tab/>
        <w:t>(b)</w:t>
      </w:r>
      <w:r w:rsidRPr="00FB1C1B">
        <w:tab/>
        <w:t xml:space="preserve">the </w:t>
      </w:r>
      <w:r w:rsidRPr="00FB1C1B">
        <w:rPr>
          <w:i/>
        </w:rPr>
        <w:t>Classification Principles</w:t>
      </w:r>
      <w:r w:rsidR="003C5381" w:rsidRPr="00FB1C1B">
        <w:rPr>
          <w:i/>
        </w:rPr>
        <w:t> </w:t>
      </w:r>
      <w:r w:rsidRPr="00FB1C1B">
        <w:rPr>
          <w:i/>
        </w:rPr>
        <w:t>2014</w:t>
      </w:r>
      <w:r w:rsidRPr="00FB1C1B">
        <w:t>.</w:t>
      </w:r>
    </w:p>
    <w:p w:rsidR="00282F86" w:rsidRPr="00FB1C1B" w:rsidRDefault="00282F86" w:rsidP="00282F86">
      <w:pPr>
        <w:pStyle w:val="Definition"/>
      </w:pPr>
      <w:r w:rsidRPr="00FB1C1B">
        <w:rPr>
          <w:b/>
          <w:i/>
        </w:rPr>
        <w:t>RCS classification</w:t>
      </w:r>
      <w:r w:rsidRPr="00FB1C1B">
        <w:t xml:space="preserve"> means a classification, or renewal of a classification, of a care recipient under the </w:t>
      </w:r>
      <w:r w:rsidRPr="00FB1C1B">
        <w:rPr>
          <w:i/>
        </w:rPr>
        <w:t>Aged Care Act 1997</w:t>
      </w:r>
      <w:r w:rsidRPr="00FB1C1B">
        <w:t xml:space="preserve"> and the </w:t>
      </w:r>
      <w:r w:rsidRPr="00FB1C1B">
        <w:rPr>
          <w:i/>
        </w:rPr>
        <w:t>Classification Principles</w:t>
      </w:r>
      <w:r w:rsidR="003C5381" w:rsidRPr="00FB1C1B">
        <w:rPr>
          <w:i/>
        </w:rPr>
        <w:t> </w:t>
      </w:r>
      <w:r w:rsidRPr="00FB1C1B">
        <w:rPr>
          <w:i/>
        </w:rPr>
        <w:t>1997</w:t>
      </w:r>
      <w:r w:rsidRPr="00FB1C1B">
        <w:t xml:space="preserve"> as in force immediately before </w:t>
      </w:r>
      <w:r w:rsidR="00333D94" w:rsidRPr="00FB1C1B">
        <w:t>20 March</w:t>
      </w:r>
      <w:r w:rsidRPr="00FB1C1B">
        <w:t xml:space="preserve"> 2008.</w:t>
      </w:r>
    </w:p>
    <w:p w:rsidR="00E4141C" w:rsidRPr="00FB1C1B" w:rsidRDefault="009C2275" w:rsidP="00E4141C">
      <w:pPr>
        <w:pStyle w:val="ActHead5"/>
      </w:pPr>
      <w:bookmarkStart w:id="13" w:name="_Toc156556648"/>
      <w:r w:rsidRPr="00FB1C1B">
        <w:rPr>
          <w:rStyle w:val="CharSectno"/>
        </w:rPr>
        <w:t>8</w:t>
      </w:r>
      <w:r w:rsidR="00E4141C" w:rsidRPr="00FB1C1B">
        <w:t xml:space="preserve">  Basic subsidy amount for day on or after date of effect of ACFI classification</w:t>
      </w:r>
      <w:r w:rsidR="00282F86" w:rsidRPr="00FB1C1B">
        <w:t>—general</w:t>
      </w:r>
      <w:bookmarkEnd w:id="13"/>
    </w:p>
    <w:p w:rsidR="00E4141C" w:rsidRPr="00FB1C1B" w:rsidRDefault="00E4141C" w:rsidP="00DF0D14">
      <w:pPr>
        <w:pStyle w:val="subsection"/>
      </w:pPr>
      <w:r w:rsidRPr="00FB1C1B">
        <w:tab/>
        <w:t>(1)</w:t>
      </w:r>
      <w:r w:rsidRPr="00FB1C1B">
        <w:tab/>
        <w:t xml:space="preserve">This section applies in relation to a </w:t>
      </w:r>
      <w:r w:rsidR="00DF0D14" w:rsidRPr="00FB1C1B">
        <w:t xml:space="preserve">care recipient and a day if </w:t>
      </w:r>
      <w:r w:rsidRPr="00FB1C1B">
        <w:t>the care recipient has an ACFI classification t</w:t>
      </w:r>
      <w:r w:rsidR="00DF0D14" w:rsidRPr="00FB1C1B">
        <w:t>hat is in effect on the day.</w:t>
      </w:r>
    </w:p>
    <w:p w:rsidR="00E4141C" w:rsidRPr="00FB1C1B" w:rsidRDefault="00E4141C" w:rsidP="00E4141C">
      <w:pPr>
        <w:pStyle w:val="notetext"/>
      </w:pPr>
      <w:r w:rsidRPr="00FB1C1B">
        <w:t>Note:</w:t>
      </w:r>
      <w:r w:rsidRPr="00FB1C1B">
        <w:tab/>
        <w:t xml:space="preserve">For when a classification of a care recipient takes effect, see </w:t>
      </w:r>
      <w:r w:rsidR="002754FB" w:rsidRPr="00FB1C1B">
        <w:t>Division 2</w:t>
      </w:r>
      <w:r w:rsidRPr="00FB1C1B">
        <w:t xml:space="preserve">6 of the </w:t>
      </w:r>
      <w:r w:rsidR="00EA0D3F" w:rsidRPr="00FB1C1B">
        <w:rPr>
          <w:i/>
        </w:rPr>
        <w:t>Aged C</w:t>
      </w:r>
      <w:r w:rsidR="00FD6BE3" w:rsidRPr="00FB1C1B">
        <w:rPr>
          <w:i/>
        </w:rPr>
        <w:t>are Act 1997</w:t>
      </w:r>
      <w:r w:rsidRPr="00FB1C1B">
        <w:t>.</w:t>
      </w:r>
    </w:p>
    <w:p w:rsidR="00E4141C" w:rsidRPr="00FB1C1B" w:rsidRDefault="00E4141C" w:rsidP="00E4141C">
      <w:pPr>
        <w:pStyle w:val="subsection"/>
      </w:pPr>
      <w:r w:rsidRPr="00FB1C1B">
        <w:tab/>
        <w:t>(2)</w:t>
      </w:r>
      <w:r w:rsidRPr="00FB1C1B">
        <w:tab/>
        <w:t>The basic subsidy amount for the day for the care recipient is the ACFI amount for the care recipient.</w:t>
      </w:r>
    </w:p>
    <w:p w:rsidR="00E4141C" w:rsidRPr="00FB1C1B" w:rsidRDefault="00E4141C" w:rsidP="00E4141C">
      <w:pPr>
        <w:pStyle w:val="subsection"/>
      </w:pPr>
      <w:r w:rsidRPr="00FB1C1B">
        <w:tab/>
        <w:t>(3)</w:t>
      </w:r>
      <w:r w:rsidRPr="00FB1C1B">
        <w:tab/>
      </w:r>
      <w:r w:rsidR="000C4A40" w:rsidRPr="00FB1C1B">
        <w:t>T</w:t>
      </w:r>
      <w:r w:rsidRPr="00FB1C1B">
        <w:t xml:space="preserve">he </w:t>
      </w:r>
      <w:r w:rsidRPr="00FB1C1B">
        <w:rPr>
          <w:b/>
          <w:i/>
        </w:rPr>
        <w:t>ACFI amount</w:t>
      </w:r>
      <w:r w:rsidR="000C4A40" w:rsidRPr="00FB1C1B">
        <w:t>,</w:t>
      </w:r>
      <w:r w:rsidRPr="00FB1C1B">
        <w:t xml:space="preserve"> for </w:t>
      </w:r>
      <w:r w:rsidR="000C4A40" w:rsidRPr="00FB1C1B">
        <w:t xml:space="preserve">a </w:t>
      </w:r>
      <w:r w:rsidRPr="00FB1C1B">
        <w:t>care recipient</w:t>
      </w:r>
      <w:r w:rsidR="000C4A40" w:rsidRPr="00FB1C1B">
        <w:t>,</w:t>
      </w:r>
      <w:r w:rsidRPr="00FB1C1B">
        <w:t xml:space="preserve"> is the sum of the domain amounts for each domain category in the care recipient’s ACFI classification, as set out in the following table.</w:t>
      </w:r>
    </w:p>
    <w:p w:rsidR="00C45A62" w:rsidRPr="00FB1C1B" w:rsidRDefault="00C45A62" w:rsidP="00C45A62">
      <w:pPr>
        <w:pStyle w:val="Tabletext"/>
      </w:pPr>
    </w:p>
    <w:tbl>
      <w:tblPr>
        <w:tblW w:w="0" w:type="auto"/>
        <w:tblInd w:w="1242" w:type="dxa"/>
        <w:tblCellMar>
          <w:left w:w="0" w:type="dxa"/>
          <w:right w:w="0" w:type="dxa"/>
        </w:tblCellMar>
        <w:tblLook w:val="04A0" w:firstRow="1" w:lastRow="0" w:firstColumn="1" w:lastColumn="0" w:noHBand="0" w:noVBand="1"/>
      </w:tblPr>
      <w:tblGrid>
        <w:gridCol w:w="1276"/>
        <w:gridCol w:w="3119"/>
        <w:gridCol w:w="2788"/>
      </w:tblGrid>
      <w:tr w:rsidR="00C45A62" w:rsidRPr="00FB1C1B" w:rsidTr="00C45A62">
        <w:trPr>
          <w:tblHeader/>
        </w:trPr>
        <w:tc>
          <w:tcPr>
            <w:tcW w:w="7183"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Heading"/>
            </w:pPr>
            <w:r w:rsidRPr="00FB1C1B">
              <w:lastRenderedPageBreak/>
              <w:t>ACFI amounts</w:t>
            </w:r>
          </w:p>
        </w:tc>
      </w:tr>
      <w:tr w:rsidR="00C45A62" w:rsidRPr="00FB1C1B" w:rsidTr="00C45A62">
        <w:trPr>
          <w:tblHeader/>
        </w:trPr>
        <w:tc>
          <w:tcPr>
            <w:tcW w:w="1276"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Heading"/>
            </w:pPr>
            <w:r w:rsidRPr="00FB1C1B">
              <w:t>Item</w:t>
            </w:r>
          </w:p>
        </w:tc>
        <w:tc>
          <w:tcPr>
            <w:tcW w:w="3119"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Heading"/>
            </w:pPr>
            <w:r w:rsidRPr="00FB1C1B">
              <w:t>Domain category</w:t>
            </w:r>
          </w:p>
        </w:tc>
        <w:tc>
          <w:tcPr>
            <w:tcW w:w="2788"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Heading"/>
              <w:jc w:val="right"/>
            </w:pPr>
            <w:r w:rsidRPr="00FB1C1B">
              <w:t>Domain amount ($)</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1</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Nil ADL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0.00</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2</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Low ADL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39.36</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3</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Medium ADL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85.71</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4</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High ADL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118.74</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5</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Nil behaviour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0.00</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6</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Low behaviour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9.00</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7</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Medium behaviour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18.65</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8</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High behaviour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38.88</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9</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Nil CHC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0.00</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10</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Low CHC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17.46</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11</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Medium CHC category</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49.73</w:t>
            </w:r>
          </w:p>
        </w:tc>
      </w:tr>
      <w:tr w:rsidR="00C45A62" w:rsidRPr="00FB1C1B" w:rsidTr="00C45A62">
        <w:tc>
          <w:tcPr>
            <w:tcW w:w="1276"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12</w:t>
            </w:r>
          </w:p>
        </w:tc>
        <w:tc>
          <w:tcPr>
            <w:tcW w:w="3119"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High CHC category</w:t>
            </w:r>
          </w:p>
        </w:tc>
        <w:tc>
          <w:tcPr>
            <w:tcW w:w="2788" w:type="dxa"/>
            <w:tcBorders>
              <w:top w:val="nil"/>
              <w:left w:val="nil"/>
              <w:bottom w:val="single" w:sz="12"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71.81</w:t>
            </w:r>
          </w:p>
        </w:tc>
      </w:tr>
    </w:tbl>
    <w:p w:rsidR="00E4141C" w:rsidRPr="00FB1C1B" w:rsidRDefault="009C2275" w:rsidP="00E4141C">
      <w:pPr>
        <w:pStyle w:val="ActHead5"/>
      </w:pPr>
      <w:bookmarkStart w:id="14" w:name="_Toc156556649"/>
      <w:r w:rsidRPr="00FB1C1B">
        <w:rPr>
          <w:rStyle w:val="CharSectno"/>
        </w:rPr>
        <w:t>9</w:t>
      </w:r>
      <w:r w:rsidR="00E4141C" w:rsidRPr="00FB1C1B">
        <w:t xml:space="preserve">  Basic subsidy amount for day before date of effect of ACFI classification—late receipt of appraisal or reappraisal</w:t>
      </w:r>
      <w:bookmarkEnd w:id="14"/>
    </w:p>
    <w:p w:rsidR="00E4141C" w:rsidRPr="00FB1C1B" w:rsidRDefault="00E4141C" w:rsidP="00E4141C">
      <w:pPr>
        <w:pStyle w:val="SubsectionHead"/>
      </w:pPr>
      <w:r w:rsidRPr="00FB1C1B">
        <w:t>Appraisal or reappraisal received within 3 months after end of appraisal or reappraisal period</w:t>
      </w:r>
    </w:p>
    <w:p w:rsidR="00E4141C" w:rsidRPr="00FB1C1B" w:rsidRDefault="00E4141C" w:rsidP="00E4141C">
      <w:pPr>
        <w:pStyle w:val="subsection"/>
      </w:pPr>
      <w:r w:rsidRPr="00FB1C1B">
        <w:tab/>
        <w:t>(1)</w:t>
      </w:r>
      <w:r w:rsidRPr="00FB1C1B">
        <w:tab/>
      </w:r>
      <w:r w:rsidR="003C5381" w:rsidRPr="00FB1C1B">
        <w:t>Subsection (</w:t>
      </w:r>
      <w:r w:rsidRPr="00FB1C1B">
        <w:t>2) applies in relation to a care recipient and a day if:</w:t>
      </w:r>
    </w:p>
    <w:p w:rsidR="00E4141C" w:rsidRPr="00FB1C1B" w:rsidRDefault="00E4141C" w:rsidP="00E4141C">
      <w:pPr>
        <w:pStyle w:val="paragraph"/>
      </w:pPr>
      <w:r w:rsidRPr="00FB1C1B">
        <w:tab/>
        <w:t>(a)</w:t>
      </w:r>
      <w:r w:rsidRPr="00FB1C1B">
        <w:tab/>
        <w:t>on the day, the care recipient is taken, under subsection</w:t>
      </w:r>
      <w:r w:rsidR="003C5381" w:rsidRPr="00FB1C1B">
        <w:t> </w:t>
      </w:r>
      <w:r w:rsidRPr="00FB1C1B">
        <w:t>25</w:t>
      </w:r>
      <w:r w:rsidR="00FB1C1B">
        <w:noBreakHyphen/>
      </w:r>
      <w:r w:rsidRPr="00FB1C1B">
        <w:t xml:space="preserve">1(4) of the </w:t>
      </w:r>
      <w:r w:rsidR="003C257D" w:rsidRPr="00FB1C1B">
        <w:rPr>
          <w:i/>
        </w:rPr>
        <w:t xml:space="preserve">Aged Care </w:t>
      </w:r>
      <w:r w:rsidRPr="00FB1C1B">
        <w:rPr>
          <w:i/>
        </w:rPr>
        <w:t>Act</w:t>
      </w:r>
      <w:r w:rsidR="003C257D" w:rsidRPr="00FB1C1B">
        <w:rPr>
          <w:i/>
        </w:rPr>
        <w:t xml:space="preserve"> 1997</w:t>
      </w:r>
      <w:r w:rsidRPr="00FB1C1B">
        <w:t>, to have been classified at the lowest applicable classification level; and</w:t>
      </w:r>
    </w:p>
    <w:p w:rsidR="00E4141C" w:rsidRPr="00FB1C1B" w:rsidRDefault="00E4141C" w:rsidP="00E4141C">
      <w:pPr>
        <w:pStyle w:val="paragraph"/>
      </w:pPr>
      <w:r w:rsidRPr="00FB1C1B">
        <w:tab/>
        <w:t>(b)</w:t>
      </w:r>
      <w:r w:rsidRPr="00FB1C1B">
        <w:tab/>
        <w:t>either:</w:t>
      </w:r>
    </w:p>
    <w:p w:rsidR="00E4141C" w:rsidRPr="00FB1C1B" w:rsidRDefault="00E4141C" w:rsidP="00E4141C">
      <w:pPr>
        <w:pStyle w:val="paragraphsub"/>
      </w:pPr>
      <w:r w:rsidRPr="00FB1C1B">
        <w:tab/>
        <w:t>(i)</w:t>
      </w:r>
      <w:r w:rsidRPr="00FB1C1B">
        <w:tab/>
        <w:t xml:space="preserve">an appraisal in respect of the care recipient has been received by the Secretary in the 3 months beginning at the end of the period </w:t>
      </w:r>
      <w:r w:rsidR="005E539B" w:rsidRPr="00FB1C1B">
        <w:t>referred to</w:t>
      </w:r>
      <w:r w:rsidRPr="00FB1C1B">
        <w:t xml:space="preserve"> in paragraph</w:t>
      </w:r>
      <w:r w:rsidR="003C5381" w:rsidRPr="00FB1C1B">
        <w:t> </w:t>
      </w:r>
      <w:r w:rsidRPr="00FB1C1B">
        <w:t>26</w:t>
      </w:r>
      <w:r w:rsidR="00FB1C1B">
        <w:noBreakHyphen/>
      </w:r>
      <w:r w:rsidRPr="00FB1C1B">
        <w:t xml:space="preserve">1(a) or (b) of the </w:t>
      </w:r>
      <w:r w:rsidR="003C257D" w:rsidRPr="00FB1C1B">
        <w:rPr>
          <w:i/>
        </w:rPr>
        <w:t>Aged Care Act 1997</w:t>
      </w:r>
      <w:r w:rsidR="003C257D" w:rsidRPr="00FB1C1B">
        <w:t xml:space="preserve"> </w:t>
      </w:r>
      <w:r w:rsidRPr="00FB1C1B">
        <w:t>(whichever is applicable); or</w:t>
      </w:r>
    </w:p>
    <w:p w:rsidR="00E4141C" w:rsidRPr="00FB1C1B" w:rsidRDefault="00E4141C" w:rsidP="00E4141C">
      <w:pPr>
        <w:pStyle w:val="paragraphsub"/>
      </w:pPr>
      <w:r w:rsidRPr="00FB1C1B">
        <w:tab/>
        <w:t>(ii)</w:t>
      </w:r>
      <w:r w:rsidRPr="00FB1C1B">
        <w:tab/>
        <w:t>a reappraisal in respect of the care recipient has been received by the Secretary in the 3 months beginning at the end of the reappraisal period for the classification determined under section</w:t>
      </w:r>
      <w:r w:rsidR="003C5381" w:rsidRPr="00FB1C1B">
        <w:t> </w:t>
      </w:r>
      <w:r w:rsidRPr="00FB1C1B">
        <w:t>27</w:t>
      </w:r>
      <w:r w:rsidR="00FB1C1B">
        <w:noBreakHyphen/>
      </w:r>
      <w:r w:rsidRPr="00FB1C1B">
        <w:t xml:space="preserve">2 of the </w:t>
      </w:r>
      <w:r w:rsidR="003C257D" w:rsidRPr="00FB1C1B">
        <w:rPr>
          <w:i/>
        </w:rPr>
        <w:t>Aged Care Act 1997</w:t>
      </w:r>
      <w:r w:rsidRPr="00FB1C1B">
        <w:t>.</w:t>
      </w:r>
    </w:p>
    <w:p w:rsidR="00E4141C" w:rsidRPr="00FB1C1B" w:rsidRDefault="00E4141C" w:rsidP="00E4141C">
      <w:pPr>
        <w:pStyle w:val="subsection"/>
      </w:pPr>
      <w:r w:rsidRPr="00FB1C1B">
        <w:tab/>
        <w:t>(2)</w:t>
      </w:r>
      <w:r w:rsidRPr="00FB1C1B">
        <w:tab/>
        <w:t>The basic subsidy amount for the day for the care recipient is:</w:t>
      </w:r>
    </w:p>
    <w:p w:rsidR="00E4141C" w:rsidRPr="00FB1C1B" w:rsidRDefault="00E4141C" w:rsidP="00E4141C">
      <w:pPr>
        <w:pStyle w:val="paragraph"/>
      </w:pPr>
      <w:r w:rsidRPr="00FB1C1B">
        <w:lastRenderedPageBreak/>
        <w:tab/>
        <w:t>(a)</w:t>
      </w:r>
      <w:r w:rsidRPr="00FB1C1B">
        <w:tab/>
        <w:t xml:space="preserve">if the </w:t>
      </w:r>
      <w:r w:rsidR="00DF0D14" w:rsidRPr="00FB1C1B">
        <w:t xml:space="preserve">ACFI </w:t>
      </w:r>
      <w:r w:rsidRPr="00FB1C1B">
        <w:t xml:space="preserve">amount for the </w:t>
      </w:r>
      <w:r w:rsidR="00DF0D14" w:rsidRPr="00FB1C1B">
        <w:t xml:space="preserve">care recipient under </w:t>
      </w:r>
      <w:r w:rsidR="002754FB" w:rsidRPr="00FB1C1B">
        <w:t>section 8</w:t>
      </w:r>
      <w:r w:rsidR="00DF0D14" w:rsidRPr="00FB1C1B">
        <w:t xml:space="preserve">, for the day the care recipient’s ACFI classification takes effect, is </w:t>
      </w:r>
      <w:r w:rsidRPr="00FB1C1B">
        <w:t>at least $25—</w:t>
      </w:r>
      <w:r w:rsidR="00DF0D14" w:rsidRPr="00FB1C1B">
        <w:t xml:space="preserve">the ACFI </w:t>
      </w:r>
      <w:r w:rsidRPr="00FB1C1B">
        <w:t>amount less $25; or</w:t>
      </w:r>
    </w:p>
    <w:p w:rsidR="00E4141C" w:rsidRPr="00FB1C1B" w:rsidRDefault="00E4141C" w:rsidP="00E4141C">
      <w:pPr>
        <w:pStyle w:val="paragraph"/>
      </w:pPr>
      <w:r w:rsidRPr="00FB1C1B">
        <w:tab/>
        <w:t>(b)</w:t>
      </w:r>
      <w:r w:rsidRPr="00FB1C1B">
        <w:tab/>
      </w:r>
      <w:r w:rsidR="00DF0D14" w:rsidRPr="00FB1C1B">
        <w:t>in any other case</w:t>
      </w:r>
      <w:r w:rsidRPr="00FB1C1B">
        <w:t>—nil.</w:t>
      </w:r>
    </w:p>
    <w:p w:rsidR="00E4141C" w:rsidRPr="00FB1C1B" w:rsidRDefault="00E4141C" w:rsidP="00E4141C">
      <w:pPr>
        <w:pStyle w:val="SubsectionHead"/>
      </w:pPr>
      <w:r w:rsidRPr="00FB1C1B">
        <w:t>Appraisal or reappraisal received more than 3 months after end of appraisal or reappraisal period</w:t>
      </w:r>
    </w:p>
    <w:p w:rsidR="00E4141C" w:rsidRPr="00FB1C1B" w:rsidRDefault="00E4141C" w:rsidP="00E4141C">
      <w:pPr>
        <w:pStyle w:val="subsection"/>
      </w:pPr>
      <w:r w:rsidRPr="00FB1C1B">
        <w:tab/>
        <w:t>(3)</w:t>
      </w:r>
      <w:r w:rsidRPr="00FB1C1B">
        <w:tab/>
        <w:t>The basic subsidy amount for the day for a care recipient is nil if:</w:t>
      </w:r>
    </w:p>
    <w:p w:rsidR="00E4141C" w:rsidRPr="00FB1C1B" w:rsidRDefault="00E4141C" w:rsidP="00E4141C">
      <w:pPr>
        <w:pStyle w:val="paragraph"/>
      </w:pPr>
      <w:r w:rsidRPr="00FB1C1B">
        <w:tab/>
        <w:t>(a)</w:t>
      </w:r>
      <w:r w:rsidRPr="00FB1C1B">
        <w:tab/>
        <w:t>on the day, the care recipient is taken, under subsection</w:t>
      </w:r>
      <w:r w:rsidR="003C5381" w:rsidRPr="00FB1C1B">
        <w:t> </w:t>
      </w:r>
      <w:r w:rsidRPr="00FB1C1B">
        <w:t>25</w:t>
      </w:r>
      <w:r w:rsidR="00FB1C1B">
        <w:noBreakHyphen/>
      </w:r>
      <w:r w:rsidRPr="00FB1C1B">
        <w:t xml:space="preserve">1(4) of the </w:t>
      </w:r>
      <w:r w:rsidR="003C257D" w:rsidRPr="00FB1C1B">
        <w:rPr>
          <w:i/>
        </w:rPr>
        <w:t>Aged Care Act 1997</w:t>
      </w:r>
      <w:r w:rsidRPr="00FB1C1B">
        <w:t>, to have been classified at the lowest applicable classification level; and</w:t>
      </w:r>
    </w:p>
    <w:p w:rsidR="00E4141C" w:rsidRPr="00FB1C1B" w:rsidRDefault="00E4141C" w:rsidP="00E4141C">
      <w:pPr>
        <w:pStyle w:val="paragraph"/>
      </w:pPr>
      <w:r w:rsidRPr="00FB1C1B">
        <w:tab/>
        <w:t>(b)</w:t>
      </w:r>
      <w:r w:rsidRPr="00FB1C1B">
        <w:tab/>
        <w:t>either:</w:t>
      </w:r>
    </w:p>
    <w:p w:rsidR="00E4141C" w:rsidRPr="00FB1C1B" w:rsidRDefault="00E4141C" w:rsidP="00E4141C">
      <w:pPr>
        <w:pStyle w:val="paragraphsub"/>
      </w:pPr>
      <w:r w:rsidRPr="00FB1C1B">
        <w:tab/>
        <w:t>(i)</w:t>
      </w:r>
      <w:r w:rsidRPr="00FB1C1B">
        <w:tab/>
        <w:t xml:space="preserve">an appraisal in respect of the care recipient has been received by the Secretary more than 3 months after the end of the period </w:t>
      </w:r>
      <w:r w:rsidR="005E539B" w:rsidRPr="00FB1C1B">
        <w:t xml:space="preserve">referred to </w:t>
      </w:r>
      <w:r w:rsidRPr="00FB1C1B">
        <w:t>in paragraph</w:t>
      </w:r>
      <w:r w:rsidR="003C5381" w:rsidRPr="00FB1C1B">
        <w:t> </w:t>
      </w:r>
      <w:r w:rsidRPr="00FB1C1B">
        <w:t>26</w:t>
      </w:r>
      <w:r w:rsidR="00FB1C1B">
        <w:noBreakHyphen/>
      </w:r>
      <w:r w:rsidRPr="00FB1C1B">
        <w:t xml:space="preserve">1(a) or (b) of the </w:t>
      </w:r>
      <w:r w:rsidR="003C257D" w:rsidRPr="00FB1C1B">
        <w:rPr>
          <w:i/>
        </w:rPr>
        <w:t>Aged Care Act 1997</w:t>
      </w:r>
      <w:r w:rsidR="003C257D" w:rsidRPr="00FB1C1B">
        <w:t xml:space="preserve"> </w:t>
      </w:r>
      <w:r w:rsidRPr="00FB1C1B">
        <w:t>(whichever is applicable); or</w:t>
      </w:r>
    </w:p>
    <w:p w:rsidR="00E4141C" w:rsidRPr="00FB1C1B" w:rsidRDefault="00E4141C" w:rsidP="00E4141C">
      <w:pPr>
        <w:pStyle w:val="paragraphsub"/>
      </w:pPr>
      <w:r w:rsidRPr="00FB1C1B">
        <w:tab/>
        <w:t>(ii)</w:t>
      </w:r>
      <w:r w:rsidRPr="00FB1C1B">
        <w:tab/>
        <w:t>a reappraisal in respect of the care recipient has been received by the Secretary more than 3 months after the end of the reappraisal period for the classification determined under section</w:t>
      </w:r>
      <w:r w:rsidR="003C5381" w:rsidRPr="00FB1C1B">
        <w:t> </w:t>
      </w:r>
      <w:r w:rsidRPr="00FB1C1B">
        <w:t>27</w:t>
      </w:r>
      <w:r w:rsidR="00FB1C1B">
        <w:noBreakHyphen/>
      </w:r>
      <w:r w:rsidRPr="00FB1C1B">
        <w:t xml:space="preserve">2 of the </w:t>
      </w:r>
      <w:r w:rsidR="003C257D" w:rsidRPr="00FB1C1B">
        <w:rPr>
          <w:i/>
        </w:rPr>
        <w:t>Aged Care Act 1997</w:t>
      </w:r>
      <w:r w:rsidRPr="00FB1C1B">
        <w:t>.</w:t>
      </w:r>
    </w:p>
    <w:p w:rsidR="003C257D" w:rsidRPr="00FB1C1B" w:rsidRDefault="009C2275" w:rsidP="003C257D">
      <w:pPr>
        <w:pStyle w:val="ActHead5"/>
      </w:pPr>
      <w:bookmarkStart w:id="15" w:name="_Toc156556650"/>
      <w:r w:rsidRPr="00FB1C1B">
        <w:rPr>
          <w:rStyle w:val="CharSectno"/>
        </w:rPr>
        <w:t>10</w:t>
      </w:r>
      <w:r w:rsidR="003C257D" w:rsidRPr="00FB1C1B">
        <w:t xml:space="preserve">  </w:t>
      </w:r>
      <w:r w:rsidR="00282F86" w:rsidRPr="00FB1C1B">
        <w:t xml:space="preserve">Basic subsidy </w:t>
      </w:r>
      <w:r w:rsidR="003C257D" w:rsidRPr="00FB1C1B">
        <w:t>amount for day on or after date of effect of ACFI classification</w:t>
      </w:r>
      <w:r w:rsidR="00282F86" w:rsidRPr="00FB1C1B">
        <w:t xml:space="preserve">—care recipients whose RCS classification ceased to have effect on or after </w:t>
      </w:r>
      <w:r w:rsidR="00333D94" w:rsidRPr="00FB1C1B">
        <w:t>20 March</w:t>
      </w:r>
      <w:r w:rsidR="00282F86" w:rsidRPr="00FB1C1B">
        <w:t xml:space="preserve"> 2008</w:t>
      </w:r>
      <w:bookmarkEnd w:id="15"/>
    </w:p>
    <w:p w:rsidR="003C257D" w:rsidRPr="00FB1C1B" w:rsidRDefault="003C257D" w:rsidP="003C257D">
      <w:pPr>
        <w:pStyle w:val="subsection"/>
      </w:pPr>
      <w:r w:rsidRPr="00FB1C1B">
        <w:tab/>
        <w:t>(1)</w:t>
      </w:r>
      <w:r w:rsidRPr="00FB1C1B">
        <w:tab/>
        <w:t>This section applies to a care recipient on a day if:</w:t>
      </w:r>
    </w:p>
    <w:p w:rsidR="003C257D" w:rsidRPr="00FB1C1B" w:rsidRDefault="003C257D" w:rsidP="003C257D">
      <w:pPr>
        <w:pStyle w:val="paragraph"/>
      </w:pPr>
      <w:r w:rsidRPr="00FB1C1B">
        <w:tab/>
        <w:t>(a)</w:t>
      </w:r>
      <w:r w:rsidRPr="00FB1C1B">
        <w:tab/>
        <w:t>the care recipient had an RCS classification</w:t>
      </w:r>
      <w:r w:rsidR="00FD6BE3" w:rsidRPr="00FB1C1B">
        <w:t xml:space="preserve"> before the day</w:t>
      </w:r>
      <w:r w:rsidRPr="00FB1C1B">
        <w:t>; and</w:t>
      </w:r>
    </w:p>
    <w:p w:rsidR="003C257D" w:rsidRPr="00FB1C1B" w:rsidRDefault="003C257D" w:rsidP="003C257D">
      <w:pPr>
        <w:pStyle w:val="paragraph"/>
      </w:pPr>
      <w:r w:rsidRPr="00FB1C1B">
        <w:tab/>
        <w:t>(b)</w:t>
      </w:r>
      <w:r w:rsidRPr="00FB1C1B">
        <w:tab/>
        <w:t xml:space="preserve">the care recipient’s most recent RCS classification ceased to have effect on or after </w:t>
      </w:r>
      <w:r w:rsidR="00333D94" w:rsidRPr="00FB1C1B">
        <w:t>20 March</w:t>
      </w:r>
      <w:r w:rsidRPr="00FB1C1B">
        <w:t xml:space="preserve"> 2008; and</w:t>
      </w:r>
    </w:p>
    <w:p w:rsidR="003C257D" w:rsidRPr="00FB1C1B" w:rsidRDefault="003C257D" w:rsidP="003C257D">
      <w:pPr>
        <w:pStyle w:val="paragraph"/>
      </w:pPr>
      <w:r w:rsidRPr="00FB1C1B">
        <w:tab/>
        <w:t>(c)</w:t>
      </w:r>
      <w:r w:rsidRPr="00FB1C1B">
        <w:tab/>
        <w:t>the care recipient has an ACFI classification that is in effect</w:t>
      </w:r>
      <w:r w:rsidR="00FD6BE3" w:rsidRPr="00FB1C1B">
        <w:t xml:space="preserve"> on the day</w:t>
      </w:r>
      <w:r w:rsidR="00DF0D14" w:rsidRPr="00FB1C1B">
        <w:t>.</w:t>
      </w:r>
    </w:p>
    <w:p w:rsidR="003C257D" w:rsidRPr="00FB1C1B" w:rsidRDefault="003C257D" w:rsidP="003C257D">
      <w:pPr>
        <w:pStyle w:val="notetext"/>
      </w:pPr>
      <w:r w:rsidRPr="00FB1C1B">
        <w:t>Note:</w:t>
      </w:r>
      <w:r w:rsidRPr="00FB1C1B">
        <w:tab/>
        <w:t xml:space="preserve">For when a classification of a care recipient takes effect, see </w:t>
      </w:r>
      <w:r w:rsidR="002754FB" w:rsidRPr="00FB1C1B">
        <w:t>Division 2</w:t>
      </w:r>
      <w:r w:rsidRPr="00FB1C1B">
        <w:t xml:space="preserve">6 of the </w:t>
      </w:r>
      <w:r w:rsidR="00FD6BE3" w:rsidRPr="00FB1C1B">
        <w:rPr>
          <w:i/>
        </w:rPr>
        <w:t xml:space="preserve">Aged Care </w:t>
      </w:r>
      <w:r w:rsidRPr="00FB1C1B">
        <w:rPr>
          <w:i/>
        </w:rPr>
        <w:t>Act</w:t>
      </w:r>
      <w:r w:rsidR="00FD6BE3" w:rsidRPr="00FB1C1B">
        <w:rPr>
          <w:i/>
        </w:rPr>
        <w:t xml:space="preserve"> 1997</w:t>
      </w:r>
      <w:r w:rsidRPr="00FB1C1B">
        <w:t>.</w:t>
      </w:r>
    </w:p>
    <w:p w:rsidR="003C257D" w:rsidRPr="00FB1C1B" w:rsidRDefault="003C257D" w:rsidP="003C257D">
      <w:pPr>
        <w:pStyle w:val="subsection"/>
      </w:pPr>
      <w:r w:rsidRPr="00FB1C1B">
        <w:tab/>
        <w:t>(2)</w:t>
      </w:r>
      <w:r w:rsidRPr="00FB1C1B">
        <w:tab/>
        <w:t>The basic subsidy amount for the day for the care recipient is:</w:t>
      </w:r>
    </w:p>
    <w:p w:rsidR="003C257D" w:rsidRPr="00FB1C1B" w:rsidRDefault="003C257D" w:rsidP="003C257D">
      <w:pPr>
        <w:pStyle w:val="paragraph"/>
      </w:pPr>
      <w:r w:rsidRPr="00FB1C1B">
        <w:tab/>
        <w:t>(a)</w:t>
      </w:r>
      <w:r w:rsidRPr="00FB1C1B">
        <w:tab/>
        <w:t xml:space="preserve">if the ACFI amount </w:t>
      </w:r>
      <w:r w:rsidR="000C4A40" w:rsidRPr="00FB1C1B">
        <w:t xml:space="preserve">for the care recipient </w:t>
      </w:r>
      <w:r w:rsidRPr="00FB1C1B">
        <w:t>is at least $15 more than the RCS amount</w:t>
      </w:r>
      <w:r w:rsidR="00E32510" w:rsidRPr="00FB1C1B">
        <w:t xml:space="preserve"> for the care recipient</w:t>
      </w:r>
      <w:r w:rsidR="000C4A40" w:rsidRPr="00FB1C1B">
        <w:t>—</w:t>
      </w:r>
      <w:r w:rsidRPr="00FB1C1B">
        <w:t>the ACFI amount</w:t>
      </w:r>
      <w:r w:rsidR="000C4A40" w:rsidRPr="00FB1C1B">
        <w:t xml:space="preserve"> for the care </w:t>
      </w:r>
      <w:r w:rsidR="00E32510" w:rsidRPr="00FB1C1B">
        <w:t>r</w:t>
      </w:r>
      <w:r w:rsidR="000C4A40" w:rsidRPr="00FB1C1B">
        <w:t>ecipient</w:t>
      </w:r>
      <w:r w:rsidRPr="00FB1C1B">
        <w:t>; or</w:t>
      </w:r>
    </w:p>
    <w:p w:rsidR="003C257D" w:rsidRPr="00FB1C1B" w:rsidRDefault="003C257D" w:rsidP="003C257D">
      <w:pPr>
        <w:pStyle w:val="paragraph"/>
      </w:pPr>
      <w:r w:rsidRPr="00FB1C1B">
        <w:tab/>
        <w:t>(b)</w:t>
      </w:r>
      <w:r w:rsidRPr="00FB1C1B">
        <w:tab/>
      </w:r>
      <w:r w:rsidR="000C4A40" w:rsidRPr="00FB1C1B">
        <w:t>in any other case</w:t>
      </w:r>
      <w:r w:rsidRPr="00FB1C1B">
        <w:t>—the RCS amount</w:t>
      </w:r>
      <w:r w:rsidR="000C4A40" w:rsidRPr="00FB1C1B">
        <w:t xml:space="preserve"> for the care recipient</w:t>
      </w:r>
      <w:r w:rsidRPr="00FB1C1B">
        <w:t>.</w:t>
      </w:r>
    </w:p>
    <w:p w:rsidR="003C257D" w:rsidRPr="00FB1C1B" w:rsidRDefault="003C257D" w:rsidP="000C4A40">
      <w:pPr>
        <w:pStyle w:val="subsection"/>
      </w:pPr>
      <w:r w:rsidRPr="00FB1C1B">
        <w:lastRenderedPageBreak/>
        <w:tab/>
        <w:t>(3)</w:t>
      </w:r>
      <w:r w:rsidRPr="00FB1C1B">
        <w:tab/>
      </w:r>
      <w:r w:rsidR="000C4A40" w:rsidRPr="00FB1C1B">
        <w:t xml:space="preserve">The </w:t>
      </w:r>
      <w:r w:rsidRPr="00FB1C1B">
        <w:rPr>
          <w:b/>
          <w:i/>
        </w:rPr>
        <w:t>RCS amount</w:t>
      </w:r>
      <w:r w:rsidRPr="00FB1C1B">
        <w:t xml:space="preserve">, for a care recipient, </w:t>
      </w:r>
      <w:r w:rsidR="003C119A" w:rsidRPr="00FB1C1B">
        <w:t xml:space="preserve">is </w:t>
      </w:r>
      <w:r w:rsidRPr="00FB1C1B">
        <w:t xml:space="preserve">the amount </w:t>
      </w:r>
      <w:r w:rsidR="00E32510" w:rsidRPr="00FB1C1B">
        <w:t xml:space="preserve">specified in the item of the following table that relates to </w:t>
      </w:r>
      <w:r w:rsidRPr="00FB1C1B">
        <w:t>the care recipient’s most re</w:t>
      </w:r>
      <w:r w:rsidR="00E32510" w:rsidRPr="00FB1C1B">
        <w:t>cent expired RCS classification</w:t>
      </w:r>
      <w:r w:rsidRPr="00FB1C1B">
        <w:t>.</w:t>
      </w:r>
    </w:p>
    <w:p w:rsidR="00C45A62" w:rsidRPr="00FB1C1B" w:rsidRDefault="00C45A62" w:rsidP="00C45A62">
      <w:pPr>
        <w:pStyle w:val="Tabletext"/>
      </w:pPr>
    </w:p>
    <w:tbl>
      <w:tblPr>
        <w:tblW w:w="0" w:type="auto"/>
        <w:tblInd w:w="1242" w:type="dxa"/>
        <w:tblCellMar>
          <w:left w:w="0" w:type="dxa"/>
          <w:right w:w="0" w:type="dxa"/>
        </w:tblCellMar>
        <w:tblLook w:val="04A0" w:firstRow="1" w:lastRow="0" w:firstColumn="1" w:lastColumn="0" w:noHBand="0" w:noVBand="1"/>
      </w:tblPr>
      <w:tblGrid>
        <w:gridCol w:w="1276"/>
        <w:gridCol w:w="3119"/>
        <w:gridCol w:w="2788"/>
      </w:tblGrid>
      <w:tr w:rsidR="00C45A62" w:rsidRPr="00FB1C1B" w:rsidTr="00C45A62">
        <w:trPr>
          <w:tblHeader/>
        </w:trPr>
        <w:tc>
          <w:tcPr>
            <w:tcW w:w="7183"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Heading"/>
            </w:pPr>
            <w:r w:rsidRPr="00FB1C1B">
              <w:t>RCS amounts</w:t>
            </w:r>
          </w:p>
        </w:tc>
      </w:tr>
      <w:tr w:rsidR="00C45A62" w:rsidRPr="00FB1C1B" w:rsidTr="00C45A62">
        <w:trPr>
          <w:tblHeader/>
        </w:trPr>
        <w:tc>
          <w:tcPr>
            <w:tcW w:w="1276"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Heading"/>
            </w:pPr>
            <w:r w:rsidRPr="00FB1C1B">
              <w:t>Item</w:t>
            </w:r>
          </w:p>
        </w:tc>
        <w:tc>
          <w:tcPr>
            <w:tcW w:w="3119"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Heading"/>
            </w:pPr>
            <w:r w:rsidRPr="00FB1C1B">
              <w:t>RCS classification</w:t>
            </w:r>
          </w:p>
        </w:tc>
        <w:tc>
          <w:tcPr>
            <w:tcW w:w="2788"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Heading"/>
              <w:jc w:val="right"/>
            </w:pPr>
            <w:r w:rsidRPr="00FB1C1B">
              <w:t>RCS amount ($)</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1</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1</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177.71</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2</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2</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161.14</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3</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3</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138.82</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4</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4</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98.13</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5</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5</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59.79</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6</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6</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49.51</w:t>
            </w:r>
          </w:p>
        </w:tc>
      </w:tr>
      <w:tr w:rsidR="00C45A62" w:rsidRPr="00FB1C1B" w:rsidTr="00C45A62">
        <w:tc>
          <w:tcPr>
            <w:tcW w:w="1276"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7</w:t>
            </w:r>
          </w:p>
        </w:tc>
        <w:tc>
          <w:tcPr>
            <w:tcW w:w="3119" w:type="dxa"/>
            <w:tcBorders>
              <w:top w:val="nil"/>
              <w:left w:val="nil"/>
              <w:bottom w:val="single" w:sz="8"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7</w:t>
            </w:r>
          </w:p>
        </w:tc>
        <w:tc>
          <w:tcPr>
            <w:tcW w:w="2788" w:type="dxa"/>
            <w:tcBorders>
              <w:top w:val="nil"/>
              <w:left w:val="nil"/>
              <w:bottom w:val="single" w:sz="8"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38.04</w:t>
            </w:r>
          </w:p>
        </w:tc>
      </w:tr>
      <w:tr w:rsidR="00C45A62" w:rsidRPr="00FB1C1B" w:rsidTr="00C45A62">
        <w:tc>
          <w:tcPr>
            <w:tcW w:w="1276"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8</w:t>
            </w:r>
          </w:p>
        </w:tc>
        <w:tc>
          <w:tcPr>
            <w:tcW w:w="3119" w:type="dxa"/>
            <w:tcBorders>
              <w:top w:val="nil"/>
              <w:left w:val="nil"/>
              <w:bottom w:val="single" w:sz="12" w:space="0" w:color="auto"/>
              <w:right w:val="nil"/>
            </w:tcBorders>
            <w:tcMar>
              <w:top w:w="0" w:type="dxa"/>
              <w:left w:w="108" w:type="dxa"/>
              <w:bottom w:w="0" w:type="dxa"/>
              <w:right w:w="108" w:type="dxa"/>
            </w:tcMar>
            <w:hideMark/>
          </w:tcPr>
          <w:p w:rsidR="00C45A62" w:rsidRPr="00FB1C1B" w:rsidRDefault="00C45A62" w:rsidP="00552F12">
            <w:pPr>
              <w:pStyle w:val="Tabletext"/>
            </w:pPr>
            <w:r w:rsidRPr="00FB1C1B">
              <w:t>Classification level 8</w:t>
            </w:r>
          </w:p>
        </w:tc>
        <w:tc>
          <w:tcPr>
            <w:tcW w:w="2788" w:type="dxa"/>
            <w:tcBorders>
              <w:top w:val="nil"/>
              <w:left w:val="nil"/>
              <w:bottom w:val="single" w:sz="12" w:space="0" w:color="auto"/>
              <w:right w:val="nil"/>
            </w:tcBorders>
            <w:tcMar>
              <w:top w:w="0" w:type="dxa"/>
              <w:left w:w="108" w:type="dxa"/>
              <w:bottom w:w="0" w:type="dxa"/>
              <w:right w:w="108" w:type="dxa"/>
            </w:tcMar>
            <w:vAlign w:val="bottom"/>
          </w:tcPr>
          <w:p w:rsidR="00C45A62" w:rsidRPr="00FB1C1B" w:rsidRDefault="00C45A62" w:rsidP="00552F12">
            <w:pPr>
              <w:jc w:val="right"/>
              <w:rPr>
                <w:rFonts w:cs="Times New Roman"/>
              </w:rPr>
            </w:pPr>
            <w:r w:rsidRPr="00FB1C1B">
              <w:rPr>
                <w:rFonts w:cs="Times New Roman"/>
                <w:sz w:val="20"/>
              </w:rPr>
              <w:t>0.00</w:t>
            </w:r>
          </w:p>
        </w:tc>
      </w:tr>
    </w:tbl>
    <w:p w:rsidR="00E4141C" w:rsidRPr="00FB1C1B" w:rsidRDefault="009C2275" w:rsidP="00E4141C">
      <w:pPr>
        <w:pStyle w:val="ActHead5"/>
      </w:pPr>
      <w:bookmarkStart w:id="16" w:name="_Toc156556651"/>
      <w:r w:rsidRPr="00FB1C1B">
        <w:rPr>
          <w:rStyle w:val="CharSectno"/>
        </w:rPr>
        <w:t>11</w:t>
      </w:r>
      <w:r w:rsidR="00E4141C" w:rsidRPr="00FB1C1B">
        <w:t xml:space="preserve">  Basic subsidy amount for care recipients on extended hospital leave</w:t>
      </w:r>
      <w:bookmarkEnd w:id="16"/>
    </w:p>
    <w:p w:rsidR="00E4141C" w:rsidRPr="00FB1C1B" w:rsidRDefault="00E4141C" w:rsidP="00E4141C">
      <w:pPr>
        <w:pStyle w:val="subsection"/>
      </w:pPr>
      <w:r w:rsidRPr="00FB1C1B">
        <w:tab/>
        <w:t>(1)</w:t>
      </w:r>
      <w:r w:rsidRPr="00FB1C1B">
        <w:tab/>
        <w:t>This section applies in relation to a care recipient and a day if, on the day, the care recipient:</w:t>
      </w:r>
    </w:p>
    <w:p w:rsidR="00E4141C" w:rsidRPr="00FB1C1B" w:rsidRDefault="00E4141C" w:rsidP="00E4141C">
      <w:pPr>
        <w:pStyle w:val="paragraph"/>
      </w:pPr>
      <w:r w:rsidRPr="00FB1C1B">
        <w:tab/>
        <w:t>(a)</w:t>
      </w:r>
      <w:r w:rsidRPr="00FB1C1B">
        <w:tab/>
        <w:t>has an ACFI classification that is in effect; and</w:t>
      </w:r>
    </w:p>
    <w:p w:rsidR="00E4141C" w:rsidRPr="00FB1C1B" w:rsidRDefault="00E4141C" w:rsidP="00E4141C">
      <w:pPr>
        <w:pStyle w:val="paragraph"/>
      </w:pPr>
      <w:r w:rsidRPr="00FB1C1B">
        <w:tab/>
        <w:t>(b)</w:t>
      </w:r>
      <w:r w:rsidRPr="00FB1C1B">
        <w:tab/>
        <w:t>is on extended hospital leave.</w:t>
      </w:r>
    </w:p>
    <w:p w:rsidR="00E4141C" w:rsidRPr="00FB1C1B" w:rsidRDefault="00E4141C" w:rsidP="00E4141C">
      <w:pPr>
        <w:pStyle w:val="subsection"/>
      </w:pPr>
      <w:r w:rsidRPr="00FB1C1B">
        <w:tab/>
        <w:t>(2)</w:t>
      </w:r>
      <w:r w:rsidRPr="00FB1C1B">
        <w:tab/>
        <w:t>The basic subsidy amount for the day for the care recipient is:</w:t>
      </w:r>
    </w:p>
    <w:p w:rsidR="00E4141C" w:rsidRPr="00FB1C1B" w:rsidRDefault="00E4141C" w:rsidP="00E4141C">
      <w:pPr>
        <w:pStyle w:val="paragraph"/>
        <w:rPr>
          <w:szCs w:val="22"/>
        </w:rPr>
      </w:pPr>
      <w:r w:rsidRPr="00FB1C1B">
        <w:tab/>
        <w:t>(a)</w:t>
      </w:r>
      <w:r w:rsidRPr="00FB1C1B">
        <w:tab/>
      </w:r>
      <w:r w:rsidRPr="00FB1C1B">
        <w:rPr>
          <w:szCs w:val="22"/>
        </w:rPr>
        <w:t xml:space="preserve">for a day that is before the 29th day of the care recipient’s leave—the amount for the care recipient for the day under </w:t>
      </w:r>
      <w:r w:rsidR="002754FB" w:rsidRPr="00FB1C1B">
        <w:rPr>
          <w:szCs w:val="22"/>
        </w:rPr>
        <w:t>section 8</w:t>
      </w:r>
      <w:r w:rsidR="00DF0D14" w:rsidRPr="00FB1C1B">
        <w:rPr>
          <w:szCs w:val="22"/>
        </w:rPr>
        <w:t xml:space="preserve">, </w:t>
      </w:r>
      <w:r w:rsidR="009C2275" w:rsidRPr="00FB1C1B">
        <w:rPr>
          <w:szCs w:val="22"/>
        </w:rPr>
        <w:t>9</w:t>
      </w:r>
      <w:r w:rsidRPr="00FB1C1B">
        <w:rPr>
          <w:szCs w:val="22"/>
        </w:rPr>
        <w:t xml:space="preserve"> or </w:t>
      </w:r>
      <w:r w:rsidR="009C2275" w:rsidRPr="00FB1C1B">
        <w:rPr>
          <w:szCs w:val="22"/>
        </w:rPr>
        <w:t>10</w:t>
      </w:r>
      <w:r w:rsidRPr="00FB1C1B">
        <w:rPr>
          <w:szCs w:val="22"/>
        </w:rPr>
        <w:t xml:space="preserve"> (whichever is applicable); or</w:t>
      </w:r>
    </w:p>
    <w:p w:rsidR="00E4141C" w:rsidRPr="00FB1C1B" w:rsidRDefault="00E4141C" w:rsidP="00E4141C">
      <w:pPr>
        <w:pStyle w:val="paragraph"/>
        <w:rPr>
          <w:szCs w:val="22"/>
        </w:rPr>
      </w:pPr>
      <w:r w:rsidRPr="00FB1C1B">
        <w:rPr>
          <w:szCs w:val="22"/>
        </w:rPr>
        <w:tab/>
        <w:t>(b)</w:t>
      </w:r>
      <w:r w:rsidRPr="00FB1C1B">
        <w:rPr>
          <w:szCs w:val="22"/>
        </w:rPr>
        <w:tab/>
        <w:t>for any other day—half of the basic subsidy amount for the care recipient for the 28th day of the care recipient’s leave.</w:t>
      </w:r>
    </w:p>
    <w:p w:rsidR="000A219E" w:rsidRPr="00FB1C1B" w:rsidRDefault="000A219E" w:rsidP="000A219E">
      <w:pPr>
        <w:pStyle w:val="subsection"/>
      </w:pPr>
      <w:r w:rsidRPr="00FB1C1B">
        <w:tab/>
        <w:t>(3)</w:t>
      </w:r>
      <w:r w:rsidRPr="00FB1C1B">
        <w:tab/>
        <w:t xml:space="preserve">However, this section does not apply in relation to a care recipient and a day if the day is in the period between </w:t>
      </w:r>
      <w:r w:rsidR="002754FB" w:rsidRPr="00FB1C1B">
        <w:t>1 July</w:t>
      </w:r>
      <w:r w:rsidRPr="00FB1C1B">
        <w:t xml:space="preserve"> 2020 and </w:t>
      </w:r>
      <w:r w:rsidR="002754FB" w:rsidRPr="00FB1C1B">
        <w:t>30 June</w:t>
      </w:r>
      <w:r w:rsidRPr="00FB1C1B">
        <w:t xml:space="preserve"> 2021.</w:t>
      </w:r>
    </w:p>
    <w:p w:rsidR="00D66FA3" w:rsidRPr="00FB1C1B" w:rsidRDefault="002754FB" w:rsidP="00D66FA3">
      <w:pPr>
        <w:pStyle w:val="ActHead2"/>
        <w:pageBreakBefore/>
      </w:pPr>
      <w:bookmarkStart w:id="17" w:name="_Toc156556652"/>
      <w:r w:rsidRPr="00FB1C1B">
        <w:rPr>
          <w:rStyle w:val="CharPartNo"/>
        </w:rPr>
        <w:lastRenderedPageBreak/>
        <w:t>Part 2</w:t>
      </w:r>
      <w:r w:rsidR="00D66FA3" w:rsidRPr="00FB1C1B">
        <w:t>—</w:t>
      </w:r>
      <w:r w:rsidR="00D66FA3" w:rsidRPr="00FB1C1B">
        <w:rPr>
          <w:rStyle w:val="CharPartText"/>
        </w:rPr>
        <w:t>Amounts of primary supplements</w:t>
      </w:r>
      <w:bookmarkEnd w:id="17"/>
    </w:p>
    <w:p w:rsidR="00D66FA3" w:rsidRPr="00FB1C1B" w:rsidRDefault="002754FB" w:rsidP="00D66FA3">
      <w:pPr>
        <w:pStyle w:val="ActHead3"/>
      </w:pPr>
      <w:bookmarkStart w:id="18" w:name="_Toc156556653"/>
      <w:r w:rsidRPr="00FB1C1B">
        <w:rPr>
          <w:rStyle w:val="CharDivNo"/>
        </w:rPr>
        <w:t>Division 1</w:t>
      </w:r>
      <w:r w:rsidR="00D66FA3" w:rsidRPr="00FB1C1B">
        <w:t>—</w:t>
      </w:r>
      <w:r w:rsidR="00D66FA3" w:rsidRPr="00FB1C1B">
        <w:rPr>
          <w:rStyle w:val="CharDivText"/>
        </w:rPr>
        <w:t>Accommodation supplement</w:t>
      </w:r>
      <w:bookmarkEnd w:id="18"/>
    </w:p>
    <w:p w:rsidR="00620A63" w:rsidRPr="00FB1C1B" w:rsidRDefault="009C2275" w:rsidP="00620A63">
      <w:pPr>
        <w:pStyle w:val="ActHead5"/>
        <w:rPr>
          <w:lang w:eastAsia="en-US"/>
        </w:rPr>
      </w:pPr>
      <w:bookmarkStart w:id="19" w:name="_Toc156556654"/>
      <w:r w:rsidRPr="00FB1C1B">
        <w:rPr>
          <w:rStyle w:val="CharSectno"/>
        </w:rPr>
        <w:t>13</w:t>
      </w:r>
      <w:r w:rsidR="00620A63" w:rsidRPr="00FB1C1B">
        <w:rPr>
          <w:lang w:eastAsia="en-US"/>
        </w:rPr>
        <w:t xml:space="preserve">  Purpose of this Division</w:t>
      </w:r>
      <w:bookmarkEnd w:id="19"/>
    </w:p>
    <w:p w:rsidR="00620A63" w:rsidRPr="00FB1C1B" w:rsidRDefault="00620A63" w:rsidP="00620A63">
      <w:pPr>
        <w:pStyle w:val="subsection"/>
      </w:pPr>
      <w:r w:rsidRPr="00FB1C1B">
        <w:tab/>
      </w:r>
      <w:r w:rsidRPr="00FB1C1B">
        <w:tab/>
        <w:t>For subsection</w:t>
      </w:r>
      <w:r w:rsidR="003C5381" w:rsidRPr="00FB1C1B">
        <w:t> </w:t>
      </w:r>
      <w:r w:rsidRPr="00FB1C1B">
        <w:t>44</w:t>
      </w:r>
      <w:r w:rsidR="00FB1C1B">
        <w:noBreakHyphen/>
      </w:r>
      <w:r w:rsidRPr="00FB1C1B">
        <w:t xml:space="preserve">5A(3) of the Transitional Provisions Act, this Division sets out the amount of </w:t>
      </w:r>
      <w:r w:rsidR="00891ACF" w:rsidRPr="00FB1C1B">
        <w:t xml:space="preserve">the </w:t>
      </w:r>
      <w:r w:rsidRPr="00FB1C1B">
        <w:t>accommoda</w:t>
      </w:r>
      <w:r w:rsidR="00C0596F" w:rsidRPr="00FB1C1B">
        <w:t>tion supplement for a day for an eligible supported resident</w:t>
      </w:r>
      <w:r w:rsidRPr="00FB1C1B">
        <w:t>.</w:t>
      </w:r>
    </w:p>
    <w:p w:rsidR="001E7D0F" w:rsidRPr="00FB1C1B" w:rsidRDefault="001E7D0F" w:rsidP="001E7D0F">
      <w:pPr>
        <w:pStyle w:val="notetext"/>
      </w:pPr>
      <w:r w:rsidRPr="00FB1C1B">
        <w:t>Note 1:</w:t>
      </w:r>
      <w:r w:rsidRPr="00FB1C1B">
        <w:tab/>
        <w:t xml:space="preserve">If the value of </w:t>
      </w:r>
      <w:r w:rsidR="0078084B" w:rsidRPr="00FB1C1B">
        <w:t xml:space="preserve">a </w:t>
      </w:r>
      <w:r w:rsidRPr="00FB1C1B">
        <w:t>person’s assets exceeds the maximum asset threshold determined under paragraph</w:t>
      </w:r>
      <w:r w:rsidR="003C5381" w:rsidRPr="00FB1C1B">
        <w:t> </w:t>
      </w:r>
      <w:r w:rsidRPr="00FB1C1B">
        <w:t>44</w:t>
      </w:r>
      <w:r w:rsidR="00FB1C1B">
        <w:noBreakHyphen/>
      </w:r>
      <w:r w:rsidRPr="00FB1C1B">
        <w:t xml:space="preserve">5B(1)(c) of the Transitional Provisions Act, the person will not be eligible for an accommodation supplement because </w:t>
      </w:r>
      <w:r w:rsidR="0078084B" w:rsidRPr="00FB1C1B">
        <w:t>t</w:t>
      </w:r>
      <w:r w:rsidRPr="00FB1C1B">
        <w:t xml:space="preserve">he </w:t>
      </w:r>
      <w:r w:rsidR="0078084B" w:rsidRPr="00FB1C1B">
        <w:t xml:space="preserve">person </w:t>
      </w:r>
      <w:r w:rsidRPr="00FB1C1B">
        <w:t>will not be a supported resident (unless there is a determination in force under section</w:t>
      </w:r>
      <w:r w:rsidR="003C5381" w:rsidRPr="00FB1C1B">
        <w:t> </w:t>
      </w:r>
      <w:r w:rsidRPr="00FB1C1B">
        <w:t>57</w:t>
      </w:r>
      <w:r w:rsidR="00FB1C1B">
        <w:noBreakHyphen/>
      </w:r>
      <w:r w:rsidRPr="00FB1C1B">
        <w:t>14 or 57A</w:t>
      </w:r>
      <w:r w:rsidR="00FB1C1B">
        <w:noBreakHyphen/>
      </w:r>
      <w:r w:rsidRPr="00FB1C1B">
        <w:t>9 of the Transitional Provisions Act in relation to the person and the person is a post</w:t>
      </w:r>
      <w:r w:rsidR="00FB1C1B">
        <w:noBreakHyphen/>
      </w:r>
      <w:r w:rsidRPr="00FB1C1B">
        <w:t>2008 reform resident</w:t>
      </w:r>
      <w:r w:rsidR="0078084B" w:rsidRPr="00FB1C1B">
        <w:t>)</w:t>
      </w:r>
      <w:r w:rsidRPr="00FB1C1B">
        <w:t xml:space="preserve"> (see subsection</w:t>
      </w:r>
      <w:r w:rsidR="003C5381" w:rsidRPr="00FB1C1B">
        <w:t> </w:t>
      </w:r>
      <w:r w:rsidRPr="00FB1C1B">
        <w:t>44</w:t>
      </w:r>
      <w:r w:rsidR="00FB1C1B">
        <w:noBreakHyphen/>
      </w:r>
      <w:r w:rsidRPr="00FB1C1B">
        <w:t xml:space="preserve">5B(2) of the </w:t>
      </w:r>
      <w:r w:rsidR="00FC0DE1" w:rsidRPr="00FB1C1B">
        <w:t xml:space="preserve">Transitional Provisions </w:t>
      </w:r>
      <w:r w:rsidRPr="00FB1C1B">
        <w:t>Act).</w:t>
      </w:r>
    </w:p>
    <w:p w:rsidR="00620A63" w:rsidRPr="00FB1C1B" w:rsidRDefault="00620A63" w:rsidP="00620A63">
      <w:pPr>
        <w:pStyle w:val="notetext"/>
      </w:pPr>
      <w:r w:rsidRPr="00FB1C1B">
        <w:t>Note</w:t>
      </w:r>
      <w:r w:rsidR="001E7D0F" w:rsidRPr="00FB1C1B">
        <w:t xml:space="preserve"> 2</w:t>
      </w:r>
      <w:r w:rsidRPr="00FB1C1B">
        <w:t>:</w:t>
      </w:r>
      <w:r w:rsidRPr="00FB1C1B">
        <w:tab/>
        <w:t xml:space="preserve">See also Subdivision A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A56FEF" w:rsidRPr="00FB1C1B" w:rsidRDefault="009C2275" w:rsidP="00A56FEF">
      <w:pPr>
        <w:pStyle w:val="ActHead5"/>
      </w:pPr>
      <w:bookmarkStart w:id="20" w:name="_Toc156556655"/>
      <w:r w:rsidRPr="00FB1C1B">
        <w:rPr>
          <w:rStyle w:val="CharSectno"/>
        </w:rPr>
        <w:t>14</w:t>
      </w:r>
      <w:r w:rsidR="00A56FEF" w:rsidRPr="00FB1C1B">
        <w:t xml:space="preserve">  Definitions</w:t>
      </w:r>
      <w:bookmarkEnd w:id="20"/>
    </w:p>
    <w:p w:rsidR="00A56FEF" w:rsidRPr="00FB1C1B" w:rsidRDefault="00A56FEF" w:rsidP="00A56FEF">
      <w:pPr>
        <w:pStyle w:val="subsection"/>
      </w:pPr>
      <w:r w:rsidRPr="00FB1C1B">
        <w:tab/>
      </w:r>
      <w:r w:rsidRPr="00FB1C1B">
        <w:tab/>
        <w:t xml:space="preserve">In this </w:t>
      </w:r>
      <w:r w:rsidR="00620A63" w:rsidRPr="00FB1C1B">
        <w:t>Division</w:t>
      </w:r>
      <w:r w:rsidRPr="00FB1C1B">
        <w:t>:</w:t>
      </w:r>
    </w:p>
    <w:p w:rsidR="001E7D0F" w:rsidRPr="00FB1C1B" w:rsidRDefault="00B44309" w:rsidP="00A56FEF">
      <w:pPr>
        <w:pStyle w:val="Definition"/>
      </w:pPr>
      <w:r w:rsidRPr="00FB1C1B">
        <w:rPr>
          <w:b/>
          <w:i/>
        </w:rPr>
        <w:t xml:space="preserve">applicable </w:t>
      </w:r>
      <w:r w:rsidR="001E7D0F" w:rsidRPr="00FB1C1B">
        <w:rPr>
          <w:b/>
          <w:i/>
        </w:rPr>
        <w:t>maximum amount</w:t>
      </w:r>
      <w:r w:rsidR="001E7D0F" w:rsidRPr="00FB1C1B">
        <w:t xml:space="preserve">, for a day for an eligible supported resident, means the maximum </w:t>
      </w:r>
      <w:r w:rsidRPr="00FB1C1B">
        <w:t xml:space="preserve">amount of </w:t>
      </w:r>
      <w:r w:rsidR="001E7D0F" w:rsidRPr="00FB1C1B">
        <w:t xml:space="preserve">accommodation supplement </w:t>
      </w:r>
      <w:r w:rsidRPr="00FB1C1B">
        <w:t xml:space="preserve">that applies </w:t>
      </w:r>
      <w:r w:rsidR="001E7D0F" w:rsidRPr="00FB1C1B">
        <w:t xml:space="preserve">for the day for the supported resident under </w:t>
      </w:r>
      <w:r w:rsidR="00333D94" w:rsidRPr="00FB1C1B">
        <w:t>section 1</w:t>
      </w:r>
      <w:r w:rsidR="009C2275" w:rsidRPr="00FB1C1B">
        <w:t>5</w:t>
      </w:r>
      <w:r w:rsidR="001E7D0F" w:rsidRPr="00FB1C1B">
        <w:t>.</w:t>
      </w:r>
    </w:p>
    <w:p w:rsidR="006563C5" w:rsidRPr="00FB1C1B" w:rsidRDefault="006563C5" w:rsidP="006563C5">
      <w:pPr>
        <w:pStyle w:val="Definition"/>
      </w:pPr>
      <w:r w:rsidRPr="00FB1C1B">
        <w:rPr>
          <w:b/>
          <w:i/>
        </w:rPr>
        <w:t>eligible supported resident</w:t>
      </w:r>
      <w:r w:rsidRPr="00FB1C1B">
        <w:t xml:space="preserve"> means a supported resident who is eligible for an accommodation supplement on a day under section</w:t>
      </w:r>
      <w:r w:rsidR="003C5381" w:rsidRPr="00FB1C1B">
        <w:t> </w:t>
      </w:r>
      <w:r w:rsidRPr="00FB1C1B">
        <w:t>44</w:t>
      </w:r>
      <w:r w:rsidR="00FB1C1B">
        <w:noBreakHyphen/>
      </w:r>
      <w:r w:rsidRPr="00FB1C1B">
        <w:t>5A of the Transitional Provisions Act.</w:t>
      </w:r>
    </w:p>
    <w:p w:rsidR="00A56FEF" w:rsidRPr="00FB1C1B" w:rsidRDefault="00A56FEF" w:rsidP="00A56FEF">
      <w:pPr>
        <w:pStyle w:val="Definition"/>
      </w:pPr>
      <w:r w:rsidRPr="00FB1C1B">
        <w:rPr>
          <w:b/>
          <w:i/>
        </w:rPr>
        <w:t>minimum permissible asset value</w:t>
      </w:r>
      <w:r w:rsidRPr="00FB1C1B">
        <w:t xml:space="preserve">, for a </w:t>
      </w:r>
      <w:r w:rsidR="00C0596F" w:rsidRPr="00FB1C1B">
        <w:t>supported resident</w:t>
      </w:r>
      <w:r w:rsidRPr="00FB1C1B">
        <w:t xml:space="preserve">, </w:t>
      </w:r>
      <w:r w:rsidR="00C0596F" w:rsidRPr="00FB1C1B">
        <w:t xml:space="preserve">means the minimum permissible asset value for the resident under </w:t>
      </w:r>
      <w:r w:rsidRPr="00FB1C1B">
        <w:t>subsection</w:t>
      </w:r>
      <w:r w:rsidR="003C5381" w:rsidRPr="00FB1C1B">
        <w:t> </w:t>
      </w:r>
      <w:r w:rsidRPr="00FB1C1B">
        <w:t>57</w:t>
      </w:r>
      <w:r w:rsidR="00FB1C1B">
        <w:noBreakHyphen/>
      </w:r>
      <w:r w:rsidRPr="00FB1C1B">
        <w:t xml:space="preserve">12(3) of the </w:t>
      </w:r>
      <w:r w:rsidR="00620A63" w:rsidRPr="00FB1C1B">
        <w:t xml:space="preserve">Transitional Provisions </w:t>
      </w:r>
      <w:r w:rsidRPr="00FB1C1B">
        <w:t>Act.</w:t>
      </w:r>
    </w:p>
    <w:p w:rsidR="003D7793" w:rsidRPr="00FB1C1B" w:rsidRDefault="003D7793" w:rsidP="003D7793">
      <w:pPr>
        <w:pStyle w:val="Definition"/>
      </w:pPr>
      <w:r w:rsidRPr="00FB1C1B">
        <w:rPr>
          <w:b/>
          <w:i/>
        </w:rPr>
        <w:t>relevant residential care service</w:t>
      </w:r>
      <w:r w:rsidRPr="00FB1C1B">
        <w:t xml:space="preserve">, in relation to an eligible supported resident and a day, means the residential care service through which the </w:t>
      </w:r>
      <w:r w:rsidR="001C6A3B" w:rsidRPr="00FB1C1B">
        <w:t xml:space="preserve">supported resident </w:t>
      </w:r>
      <w:r w:rsidRPr="00FB1C1B">
        <w:t>is being provided with residential care on that day.</w:t>
      </w:r>
    </w:p>
    <w:p w:rsidR="00D528F5" w:rsidRPr="00FB1C1B" w:rsidRDefault="009C2275" w:rsidP="00E14C8E">
      <w:pPr>
        <w:pStyle w:val="ActHead5"/>
      </w:pPr>
      <w:bookmarkStart w:id="21" w:name="_Toc156556656"/>
      <w:r w:rsidRPr="00FB1C1B">
        <w:rPr>
          <w:rStyle w:val="CharSectno"/>
        </w:rPr>
        <w:lastRenderedPageBreak/>
        <w:t>15</w:t>
      </w:r>
      <w:r w:rsidR="00D528F5" w:rsidRPr="00FB1C1B">
        <w:t xml:space="preserve">  Maximum </w:t>
      </w:r>
      <w:r w:rsidR="00B44309" w:rsidRPr="00FB1C1B">
        <w:t xml:space="preserve">amount of </w:t>
      </w:r>
      <w:r w:rsidR="00D528F5" w:rsidRPr="00FB1C1B">
        <w:t>accommodation supplement</w:t>
      </w:r>
      <w:bookmarkEnd w:id="21"/>
    </w:p>
    <w:p w:rsidR="00D528F5" w:rsidRPr="00FB1C1B" w:rsidRDefault="00D528F5" w:rsidP="00E14C8E">
      <w:pPr>
        <w:pStyle w:val="subsection"/>
        <w:keepNext/>
        <w:keepLines/>
      </w:pPr>
      <w:r w:rsidRPr="00FB1C1B">
        <w:tab/>
        <w:t>(1)</w:t>
      </w:r>
      <w:r w:rsidRPr="00FB1C1B">
        <w:tab/>
        <w:t xml:space="preserve">The maximum </w:t>
      </w:r>
      <w:r w:rsidR="00B44309" w:rsidRPr="00FB1C1B">
        <w:t xml:space="preserve">amount of </w:t>
      </w:r>
      <w:r w:rsidRPr="00FB1C1B">
        <w:t xml:space="preserve">accommodation supplement for a day for an eligible supported resident is </w:t>
      </w:r>
      <w:r w:rsidR="00552F12" w:rsidRPr="00FB1C1B">
        <w:t>$63.14</w:t>
      </w:r>
      <w:r w:rsidR="00CD4430" w:rsidRPr="00FB1C1B">
        <w:t xml:space="preserve"> </w:t>
      </w:r>
      <w:r w:rsidRPr="00FB1C1B">
        <w:t>if, on the day, the relevant residential care service</w:t>
      </w:r>
      <w:r w:rsidR="0040106C" w:rsidRPr="00FB1C1B">
        <w:t xml:space="preserve"> </w:t>
      </w:r>
      <w:r w:rsidR="00782501" w:rsidRPr="00FB1C1B">
        <w:t>in relation to the supported resident meets the building requirements specified in Schedule</w:t>
      </w:r>
      <w:r w:rsidR="003C5381" w:rsidRPr="00FB1C1B">
        <w:t> </w:t>
      </w:r>
      <w:r w:rsidR="00782501" w:rsidRPr="00FB1C1B">
        <w:t xml:space="preserve">1 to the </w:t>
      </w:r>
      <w:r w:rsidR="00782501" w:rsidRPr="00FB1C1B">
        <w:rPr>
          <w:i/>
        </w:rPr>
        <w:t>Aged Care (Transitional Provisions) Principles</w:t>
      </w:r>
      <w:r w:rsidR="003C5381" w:rsidRPr="00FB1C1B">
        <w:rPr>
          <w:i/>
        </w:rPr>
        <w:t> </w:t>
      </w:r>
      <w:r w:rsidR="00782501" w:rsidRPr="00FB1C1B">
        <w:rPr>
          <w:i/>
        </w:rPr>
        <w:t>2014</w:t>
      </w:r>
      <w:r w:rsidR="00782501" w:rsidRPr="00FB1C1B">
        <w:t xml:space="preserve"> and is</w:t>
      </w:r>
      <w:r w:rsidRPr="00FB1C1B">
        <w:t>:</w:t>
      </w:r>
    </w:p>
    <w:p w:rsidR="00D528F5" w:rsidRPr="00FB1C1B" w:rsidRDefault="00D528F5" w:rsidP="00D528F5">
      <w:pPr>
        <w:pStyle w:val="paragraph"/>
      </w:pPr>
      <w:r w:rsidRPr="00FB1C1B">
        <w:tab/>
        <w:t>(a)</w:t>
      </w:r>
      <w:r w:rsidRPr="00FB1C1B">
        <w:tab/>
        <w:t>a newly built residential care service; or</w:t>
      </w:r>
    </w:p>
    <w:p w:rsidR="00D528F5" w:rsidRPr="00FB1C1B" w:rsidRDefault="00D528F5" w:rsidP="00D528F5">
      <w:pPr>
        <w:pStyle w:val="paragraph"/>
      </w:pPr>
      <w:r w:rsidRPr="00FB1C1B">
        <w:tab/>
        <w:t>(b)</w:t>
      </w:r>
      <w:r w:rsidRPr="00FB1C1B">
        <w:tab/>
        <w:t xml:space="preserve">a significantly refurbished </w:t>
      </w:r>
      <w:r w:rsidR="00F6206A" w:rsidRPr="00FB1C1B">
        <w:t>residential care service</w:t>
      </w:r>
      <w:r w:rsidRPr="00FB1C1B">
        <w:t>.</w:t>
      </w:r>
    </w:p>
    <w:p w:rsidR="00D528F5" w:rsidRPr="00FB1C1B" w:rsidRDefault="00D528F5" w:rsidP="00D528F5">
      <w:pPr>
        <w:pStyle w:val="subsection"/>
      </w:pPr>
      <w:r w:rsidRPr="00FB1C1B">
        <w:tab/>
        <w:t>(2)</w:t>
      </w:r>
      <w:r w:rsidRPr="00FB1C1B">
        <w:tab/>
        <w:t xml:space="preserve">The maximum </w:t>
      </w:r>
      <w:r w:rsidR="00B44309" w:rsidRPr="00FB1C1B">
        <w:t xml:space="preserve">amount of </w:t>
      </w:r>
      <w:r w:rsidRPr="00FB1C1B">
        <w:t xml:space="preserve">accommodation supplement for a day for an eligible supported resident is </w:t>
      </w:r>
      <w:r w:rsidR="00552F12" w:rsidRPr="00FB1C1B">
        <w:t>$41.17</w:t>
      </w:r>
      <w:r w:rsidRPr="00FB1C1B">
        <w:t xml:space="preserve"> if, on the day, the relevant residential care service in relation to the supported resident:</w:t>
      </w:r>
    </w:p>
    <w:p w:rsidR="00D528F5" w:rsidRPr="00FB1C1B" w:rsidRDefault="00D528F5" w:rsidP="00D528F5">
      <w:pPr>
        <w:pStyle w:val="paragraph"/>
      </w:pPr>
      <w:r w:rsidRPr="00FB1C1B">
        <w:tab/>
        <w:t>(a)</w:t>
      </w:r>
      <w:r w:rsidRPr="00FB1C1B">
        <w:tab/>
        <w:t xml:space="preserve">is not covered by </w:t>
      </w:r>
      <w:r w:rsidR="003C5381" w:rsidRPr="00FB1C1B">
        <w:t>paragraph (</w:t>
      </w:r>
      <w:r w:rsidRPr="00FB1C1B">
        <w:t>1)(a) or (b); and</w:t>
      </w:r>
    </w:p>
    <w:p w:rsidR="00D528F5" w:rsidRPr="00FB1C1B" w:rsidRDefault="00D528F5" w:rsidP="00D528F5">
      <w:pPr>
        <w:pStyle w:val="paragraph"/>
      </w:pPr>
      <w:r w:rsidRPr="00FB1C1B">
        <w:tab/>
        <w:t>(b)</w:t>
      </w:r>
      <w:r w:rsidRPr="00FB1C1B">
        <w:tab/>
        <w:t>meets the building requirements specified in Schedule</w:t>
      </w:r>
      <w:r w:rsidR="003C5381" w:rsidRPr="00FB1C1B">
        <w:t> </w:t>
      </w:r>
      <w:r w:rsidRPr="00FB1C1B">
        <w:t xml:space="preserve">1 to the </w:t>
      </w:r>
      <w:r w:rsidR="008E0BAF" w:rsidRPr="00FB1C1B">
        <w:t>Transitional Provisions</w:t>
      </w:r>
      <w:r w:rsidRPr="00FB1C1B">
        <w:t xml:space="preserve"> Principles.</w:t>
      </w:r>
    </w:p>
    <w:p w:rsidR="001D1D49" w:rsidRPr="00FB1C1B" w:rsidRDefault="001D1D49" w:rsidP="00DD5D68">
      <w:pPr>
        <w:pStyle w:val="subsection"/>
      </w:pPr>
      <w:r w:rsidRPr="00FB1C1B">
        <w:tab/>
        <w:t>(3)</w:t>
      </w:r>
      <w:r w:rsidRPr="00FB1C1B">
        <w:tab/>
        <w:t xml:space="preserve">The maximum </w:t>
      </w:r>
      <w:r w:rsidR="00B44309" w:rsidRPr="00FB1C1B">
        <w:t xml:space="preserve">amount of </w:t>
      </w:r>
      <w:r w:rsidRPr="00FB1C1B">
        <w:t xml:space="preserve">accommodation supplement for a day for an eligible supported resident is </w:t>
      </w:r>
      <w:r w:rsidR="00552F12" w:rsidRPr="00FB1C1B">
        <w:t>$34.58</w:t>
      </w:r>
      <w:r w:rsidR="00DD5D68" w:rsidRPr="00FB1C1B">
        <w:rPr>
          <w:lang w:eastAsia="en-US"/>
        </w:rPr>
        <w:t xml:space="preserve"> </w:t>
      </w:r>
      <w:r w:rsidR="00DD5D68" w:rsidRPr="00FB1C1B">
        <w:t>if</w:t>
      </w:r>
      <w:r w:rsidRPr="00FB1C1B">
        <w:t xml:space="preserve"> the relevant residential care service in rel</w:t>
      </w:r>
      <w:r w:rsidR="00DD5D68" w:rsidRPr="00FB1C1B">
        <w:t xml:space="preserve">ation to the supported resident </w:t>
      </w:r>
      <w:r w:rsidRPr="00FB1C1B">
        <w:t xml:space="preserve">is not covered by </w:t>
      </w:r>
      <w:r w:rsidR="003C5381" w:rsidRPr="00FB1C1B">
        <w:t>subsection (</w:t>
      </w:r>
      <w:r w:rsidR="00782501" w:rsidRPr="00FB1C1B">
        <w:t>1) or (2) on the day.</w:t>
      </w:r>
    </w:p>
    <w:p w:rsidR="00A56FEF" w:rsidRPr="00FB1C1B" w:rsidRDefault="009C2275" w:rsidP="00A56FEF">
      <w:pPr>
        <w:pStyle w:val="ActHead5"/>
      </w:pPr>
      <w:bookmarkStart w:id="22" w:name="_Toc156556657"/>
      <w:r w:rsidRPr="00FB1C1B">
        <w:rPr>
          <w:rStyle w:val="CharSectno"/>
        </w:rPr>
        <w:t>16</w:t>
      </w:r>
      <w:r w:rsidR="00A56FEF" w:rsidRPr="00FB1C1B">
        <w:t xml:space="preserve">  </w:t>
      </w:r>
      <w:r w:rsidR="00C0596F" w:rsidRPr="00FB1C1B">
        <w:t>A</w:t>
      </w:r>
      <w:r w:rsidR="00A56FEF" w:rsidRPr="00FB1C1B">
        <w:t>mount of accommodation supplement</w:t>
      </w:r>
      <w:r w:rsidR="001E7D0F" w:rsidRPr="00FB1C1B">
        <w:t>—accommodation bond or accommodation bond not charged etc.</w:t>
      </w:r>
      <w:bookmarkEnd w:id="22"/>
    </w:p>
    <w:p w:rsidR="00D528F5" w:rsidRPr="00FB1C1B" w:rsidRDefault="00A56FEF" w:rsidP="00A56FEF">
      <w:pPr>
        <w:pStyle w:val="subsection"/>
      </w:pPr>
      <w:r w:rsidRPr="00FB1C1B">
        <w:tab/>
      </w:r>
      <w:r w:rsidR="00C0596F" w:rsidRPr="00FB1C1B">
        <w:t>(1)</w:t>
      </w:r>
      <w:r w:rsidRPr="00FB1C1B">
        <w:tab/>
      </w:r>
      <w:r w:rsidR="00D528F5" w:rsidRPr="00FB1C1B">
        <w:t xml:space="preserve">This section applies in relation to an eligible supported resident </w:t>
      </w:r>
      <w:r w:rsidR="00603B1C" w:rsidRPr="00FB1C1B">
        <w:t xml:space="preserve">and a day </w:t>
      </w:r>
      <w:r w:rsidR="00D528F5" w:rsidRPr="00FB1C1B">
        <w:t>if</w:t>
      </w:r>
      <w:r w:rsidR="00603B1C" w:rsidRPr="00FB1C1B">
        <w:t>, on the day</w:t>
      </w:r>
      <w:r w:rsidR="00D528F5" w:rsidRPr="00FB1C1B">
        <w:t>:</w:t>
      </w:r>
    </w:p>
    <w:p w:rsidR="00D528F5" w:rsidRPr="00FB1C1B" w:rsidRDefault="00D528F5" w:rsidP="00D528F5">
      <w:pPr>
        <w:pStyle w:val="paragraph"/>
      </w:pPr>
      <w:r w:rsidRPr="00FB1C1B">
        <w:tab/>
        <w:t>(a)</w:t>
      </w:r>
      <w:r w:rsidRPr="00FB1C1B">
        <w:tab/>
        <w:t>a determination is in force under paragraph</w:t>
      </w:r>
      <w:r w:rsidR="003C5381" w:rsidRPr="00FB1C1B">
        <w:t> </w:t>
      </w:r>
      <w:r w:rsidRPr="00FB1C1B">
        <w:t>57</w:t>
      </w:r>
      <w:r w:rsidR="00FB1C1B">
        <w:noBreakHyphen/>
      </w:r>
      <w:r w:rsidRPr="00FB1C1B">
        <w:t>14(1)(a) or 57A</w:t>
      </w:r>
      <w:r w:rsidR="00FB1C1B">
        <w:noBreakHyphen/>
      </w:r>
      <w:r w:rsidRPr="00FB1C1B">
        <w:t>9(1)(a) of the Transitional Provisions Act</w:t>
      </w:r>
      <w:r w:rsidR="0093301B" w:rsidRPr="00FB1C1B">
        <w:t xml:space="preserve"> in relation to the supported resident</w:t>
      </w:r>
      <w:r w:rsidRPr="00FB1C1B">
        <w:t>; or</w:t>
      </w:r>
    </w:p>
    <w:p w:rsidR="00D528F5" w:rsidRPr="00FB1C1B" w:rsidRDefault="00D528F5" w:rsidP="00D528F5">
      <w:pPr>
        <w:pStyle w:val="paragraph"/>
      </w:pPr>
      <w:r w:rsidRPr="00FB1C1B">
        <w:tab/>
        <w:t>(b)</w:t>
      </w:r>
      <w:r w:rsidRPr="00FB1C1B">
        <w:tab/>
        <w:t>the value of the supported resident</w:t>
      </w:r>
      <w:r w:rsidR="0093301B" w:rsidRPr="00FB1C1B">
        <w:t>’s assets</w:t>
      </w:r>
      <w:r w:rsidRPr="00FB1C1B">
        <w:t xml:space="preserve"> is less than the minimum permissible asset value for the supported resident.</w:t>
      </w:r>
    </w:p>
    <w:p w:rsidR="00A56FEF" w:rsidRPr="00FB1C1B" w:rsidRDefault="00190319" w:rsidP="00A56FEF">
      <w:pPr>
        <w:pStyle w:val="subsection"/>
      </w:pPr>
      <w:r w:rsidRPr="00FB1C1B">
        <w:tab/>
        <w:t>(2)</w:t>
      </w:r>
      <w:r w:rsidRPr="00FB1C1B">
        <w:tab/>
      </w:r>
      <w:r w:rsidR="00A56FEF" w:rsidRPr="00FB1C1B">
        <w:t xml:space="preserve">The amount of </w:t>
      </w:r>
      <w:r w:rsidR="00891ACF" w:rsidRPr="00FB1C1B">
        <w:t xml:space="preserve">the </w:t>
      </w:r>
      <w:r w:rsidR="00A56FEF" w:rsidRPr="00FB1C1B">
        <w:t xml:space="preserve">accommodation supplement for a </w:t>
      </w:r>
      <w:r w:rsidRPr="00FB1C1B">
        <w:t>day for the</w:t>
      </w:r>
      <w:r w:rsidR="00C0596F" w:rsidRPr="00FB1C1B">
        <w:t xml:space="preserve"> eligible </w:t>
      </w:r>
      <w:r w:rsidR="00A56FEF" w:rsidRPr="00FB1C1B">
        <w:t>supported resident is</w:t>
      </w:r>
      <w:r w:rsidRPr="00FB1C1B">
        <w:t>:</w:t>
      </w:r>
    </w:p>
    <w:p w:rsidR="00C0596F" w:rsidRPr="00FB1C1B" w:rsidRDefault="00C0596F" w:rsidP="00C0596F">
      <w:pPr>
        <w:pStyle w:val="paragraph"/>
      </w:pPr>
      <w:r w:rsidRPr="00FB1C1B">
        <w:tab/>
        <w:t>(a)</w:t>
      </w:r>
      <w:r w:rsidRPr="00FB1C1B">
        <w:tab/>
      </w:r>
      <w:r w:rsidR="001C6A3B" w:rsidRPr="00FB1C1B">
        <w:t xml:space="preserve">the </w:t>
      </w:r>
      <w:r w:rsidR="00B44309" w:rsidRPr="00FB1C1B">
        <w:t xml:space="preserve">applicable </w:t>
      </w:r>
      <w:r w:rsidR="00190319" w:rsidRPr="00FB1C1B">
        <w:t xml:space="preserve">maximum </w:t>
      </w:r>
      <w:r w:rsidR="001C6A3B" w:rsidRPr="00FB1C1B">
        <w:t xml:space="preserve">amount for the day for the supported resident </w:t>
      </w:r>
      <w:r w:rsidRPr="00FB1C1B">
        <w:t>if</w:t>
      </w:r>
      <w:r w:rsidR="003D7793" w:rsidRPr="00FB1C1B">
        <w:t xml:space="preserve"> on the day</w:t>
      </w:r>
      <w:r w:rsidRPr="00FB1C1B">
        <w:t xml:space="preserve">, either of the following (the </w:t>
      </w:r>
      <w:r w:rsidRPr="00FB1C1B">
        <w:rPr>
          <w:b/>
          <w:i/>
        </w:rPr>
        <w:t>specified circumstances</w:t>
      </w:r>
      <w:r w:rsidR="003D7793" w:rsidRPr="00FB1C1B">
        <w:t>) applies</w:t>
      </w:r>
      <w:r w:rsidRPr="00FB1C1B">
        <w:t>:</w:t>
      </w:r>
    </w:p>
    <w:p w:rsidR="00782501" w:rsidRPr="00FB1C1B" w:rsidRDefault="00782501" w:rsidP="00782501">
      <w:pPr>
        <w:pStyle w:val="paragraphsub"/>
      </w:pPr>
      <w:r w:rsidRPr="00FB1C1B">
        <w:tab/>
        <w:t>(i)</w:t>
      </w:r>
      <w:r w:rsidRPr="00FB1C1B">
        <w:tab/>
        <w:t>more than 40% of care recipients to whom the relevant residential care service provides residential care, who are both post</w:t>
      </w:r>
      <w:r w:rsidR="00FB1C1B">
        <w:noBreakHyphen/>
      </w:r>
      <w:r w:rsidRPr="00FB1C1B">
        <w:t>2008 reform residents and relevant residents, are low</w:t>
      </w:r>
      <w:r w:rsidR="00FB1C1B">
        <w:noBreakHyphen/>
      </w:r>
      <w:r w:rsidRPr="00FB1C1B">
        <w:t>means care recipients or supported residents;</w:t>
      </w:r>
    </w:p>
    <w:p w:rsidR="00782501" w:rsidRPr="00FB1C1B" w:rsidRDefault="00782501" w:rsidP="00782501">
      <w:pPr>
        <w:pStyle w:val="paragraphsub"/>
      </w:pPr>
      <w:r w:rsidRPr="00FB1C1B">
        <w:tab/>
        <w:t>(ii)</w:t>
      </w:r>
      <w:r w:rsidRPr="00FB1C1B">
        <w:tab/>
        <w:t xml:space="preserve">more than 40% of relevant residents to whom the relevant residential care service provides residential care are assisted residents, </w:t>
      </w:r>
      <w:r w:rsidRPr="00FB1C1B">
        <w:lastRenderedPageBreak/>
        <w:t>concessional residents, low</w:t>
      </w:r>
      <w:r w:rsidR="00FB1C1B">
        <w:noBreakHyphen/>
      </w:r>
      <w:r w:rsidRPr="00FB1C1B">
        <w:t>means care recipients or supported residents; or</w:t>
      </w:r>
    </w:p>
    <w:p w:rsidR="00C0596F" w:rsidRPr="00FB1C1B" w:rsidRDefault="00C0596F" w:rsidP="00C0596F">
      <w:pPr>
        <w:pStyle w:val="paragraph"/>
      </w:pPr>
      <w:r w:rsidRPr="00FB1C1B">
        <w:tab/>
        <w:t>(b)</w:t>
      </w:r>
      <w:r w:rsidRPr="00FB1C1B">
        <w:tab/>
        <w:t>if neither of th</w:t>
      </w:r>
      <w:r w:rsidR="00190319" w:rsidRPr="00FB1C1B">
        <w:t xml:space="preserve">e specified circumstances apply—75% of the </w:t>
      </w:r>
      <w:r w:rsidR="00B44309" w:rsidRPr="00FB1C1B">
        <w:t xml:space="preserve">applicable </w:t>
      </w:r>
      <w:r w:rsidR="00190319" w:rsidRPr="00FB1C1B">
        <w:t xml:space="preserve">maximum amount for the day </w:t>
      </w:r>
      <w:r w:rsidR="0093301B" w:rsidRPr="00FB1C1B">
        <w:t>for the supported resident.</w:t>
      </w:r>
    </w:p>
    <w:p w:rsidR="0093301B" w:rsidRPr="00FB1C1B" w:rsidRDefault="009C2275" w:rsidP="00E14C8E">
      <w:pPr>
        <w:pStyle w:val="ActHead5"/>
      </w:pPr>
      <w:bookmarkStart w:id="23" w:name="_Toc156556658"/>
      <w:r w:rsidRPr="00FB1C1B">
        <w:rPr>
          <w:rStyle w:val="CharSectno"/>
        </w:rPr>
        <w:t>17</w:t>
      </w:r>
      <w:r w:rsidR="0093301B" w:rsidRPr="00FB1C1B">
        <w:t xml:space="preserve">  Amount of accommodation supplement</w:t>
      </w:r>
      <w:r w:rsidR="001E7D0F" w:rsidRPr="00FB1C1B">
        <w:t>—reduced accommodation bond or accommodation bond charged etc.</w:t>
      </w:r>
      <w:bookmarkEnd w:id="23"/>
    </w:p>
    <w:p w:rsidR="0093301B" w:rsidRPr="00FB1C1B" w:rsidRDefault="0093301B" w:rsidP="00E14C8E">
      <w:pPr>
        <w:pStyle w:val="subsection"/>
        <w:keepNext/>
        <w:keepLines/>
      </w:pPr>
      <w:r w:rsidRPr="00FB1C1B">
        <w:tab/>
        <w:t>(1)</w:t>
      </w:r>
      <w:r w:rsidRPr="00FB1C1B">
        <w:tab/>
        <w:t xml:space="preserve">This section applies in relation to an eligible supported resident </w:t>
      </w:r>
      <w:r w:rsidR="00603B1C" w:rsidRPr="00FB1C1B">
        <w:t xml:space="preserve">and a day </w:t>
      </w:r>
      <w:r w:rsidRPr="00FB1C1B">
        <w:t>if</w:t>
      </w:r>
      <w:r w:rsidR="00B44309" w:rsidRPr="00FB1C1B">
        <w:t xml:space="preserve"> </w:t>
      </w:r>
      <w:r w:rsidR="00333D94" w:rsidRPr="00FB1C1B">
        <w:t>section 1</w:t>
      </w:r>
      <w:r w:rsidR="003C119A" w:rsidRPr="00FB1C1B">
        <w:t>6</w:t>
      </w:r>
      <w:r w:rsidR="00B44309" w:rsidRPr="00FB1C1B">
        <w:t xml:space="preserve"> does not apply.</w:t>
      </w:r>
    </w:p>
    <w:p w:rsidR="0093301B" w:rsidRPr="00FB1C1B" w:rsidRDefault="0093301B" w:rsidP="0093301B">
      <w:pPr>
        <w:pStyle w:val="subsection"/>
      </w:pPr>
      <w:r w:rsidRPr="00FB1C1B">
        <w:tab/>
        <w:t>(2)</w:t>
      </w:r>
      <w:r w:rsidRPr="00FB1C1B">
        <w:tab/>
        <w:t xml:space="preserve">The </w:t>
      </w:r>
      <w:r w:rsidR="00CB5227" w:rsidRPr="00FB1C1B">
        <w:t xml:space="preserve">notional </w:t>
      </w:r>
      <w:r w:rsidR="00B44309" w:rsidRPr="00FB1C1B">
        <w:t xml:space="preserve">amount of </w:t>
      </w:r>
      <w:r w:rsidR="00E24A12" w:rsidRPr="00FB1C1B">
        <w:t xml:space="preserve">the </w:t>
      </w:r>
      <w:r w:rsidR="001E7D0F" w:rsidRPr="00FB1C1B">
        <w:t>accommodation supplement for the</w:t>
      </w:r>
      <w:r w:rsidRPr="00FB1C1B">
        <w:t xml:space="preserve"> day for the eligible supported resident is</w:t>
      </w:r>
      <w:r w:rsidR="00CD3981" w:rsidRPr="00FB1C1B">
        <w:t xml:space="preserve"> worked out in accordance with the following formula:</w:t>
      </w:r>
    </w:p>
    <w:p w:rsidR="00CD3981" w:rsidRPr="00FB1C1B" w:rsidRDefault="00A25BFD" w:rsidP="00696263">
      <w:pPr>
        <w:pStyle w:val="subsection2"/>
        <w:keepNext/>
      </w:pPr>
      <w:r w:rsidRPr="00FB1C1B">
        <w:rPr>
          <w:noProof/>
          <w:position w:val="-32"/>
        </w:rPr>
        <w:drawing>
          <wp:inline distT="0" distB="0" distL="0" distR="0">
            <wp:extent cx="933450" cy="476250"/>
            <wp:effectExtent l="0" t="0" r="0" b="0"/>
            <wp:docPr id="2" name="Picture 2" descr="Start formula AMA minus start fraction A minus T over 208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476250"/>
                    </a:xfrm>
                    <a:prstGeom prst="rect">
                      <a:avLst/>
                    </a:prstGeom>
                    <a:noFill/>
                    <a:ln>
                      <a:noFill/>
                    </a:ln>
                  </pic:spPr>
                </pic:pic>
              </a:graphicData>
            </a:graphic>
          </wp:inline>
        </w:drawing>
      </w:r>
    </w:p>
    <w:p w:rsidR="00CD3981" w:rsidRPr="00FB1C1B" w:rsidRDefault="00CD3981" w:rsidP="00CD3981">
      <w:pPr>
        <w:pStyle w:val="subsection2"/>
      </w:pPr>
      <w:r w:rsidRPr="00FB1C1B">
        <w:t>where:</w:t>
      </w:r>
    </w:p>
    <w:p w:rsidR="00CD3981" w:rsidRPr="00FB1C1B" w:rsidRDefault="00CD3981" w:rsidP="00CB5227">
      <w:pPr>
        <w:pStyle w:val="Definition"/>
      </w:pPr>
      <w:r w:rsidRPr="00FB1C1B">
        <w:rPr>
          <w:b/>
          <w:i/>
        </w:rPr>
        <w:t>A</w:t>
      </w:r>
      <w:r w:rsidRPr="00FB1C1B">
        <w:t xml:space="preserve"> is:</w:t>
      </w:r>
    </w:p>
    <w:p w:rsidR="00CD3981" w:rsidRPr="00FB1C1B" w:rsidRDefault="00CD3981" w:rsidP="00CB5227">
      <w:pPr>
        <w:pStyle w:val="paragraph"/>
      </w:pPr>
      <w:r w:rsidRPr="00FB1C1B">
        <w:tab/>
        <w:t>(a)</w:t>
      </w:r>
      <w:r w:rsidRPr="00FB1C1B">
        <w:tab/>
        <w:t xml:space="preserve">if a determination </w:t>
      </w:r>
      <w:r w:rsidR="00CB5227" w:rsidRPr="00FB1C1B">
        <w:t xml:space="preserve">is in force under </w:t>
      </w:r>
      <w:r w:rsidRPr="00FB1C1B">
        <w:t>paragraph</w:t>
      </w:r>
      <w:r w:rsidR="003C5381" w:rsidRPr="00FB1C1B">
        <w:t> </w:t>
      </w:r>
      <w:r w:rsidRPr="00FB1C1B">
        <w:t>57</w:t>
      </w:r>
      <w:r w:rsidR="00FB1C1B">
        <w:noBreakHyphen/>
      </w:r>
      <w:r w:rsidRPr="00FB1C1B">
        <w:t xml:space="preserve">14(1)(b) of the </w:t>
      </w:r>
      <w:r w:rsidR="00CB5227" w:rsidRPr="00FB1C1B">
        <w:t xml:space="preserve">Transitional Provisions </w:t>
      </w:r>
      <w:r w:rsidRPr="00FB1C1B">
        <w:t>Act</w:t>
      </w:r>
      <w:r w:rsidR="00CB5227" w:rsidRPr="00FB1C1B">
        <w:t xml:space="preserve"> in relation to the supported resident</w:t>
      </w:r>
      <w:r w:rsidRPr="00FB1C1B">
        <w:t>—the sum of:</w:t>
      </w:r>
    </w:p>
    <w:p w:rsidR="00CD3981" w:rsidRPr="00FB1C1B" w:rsidRDefault="00CD3981" w:rsidP="00CB5227">
      <w:pPr>
        <w:pStyle w:val="paragraphsub"/>
      </w:pPr>
      <w:r w:rsidRPr="00FB1C1B">
        <w:tab/>
        <w:t>(i)</w:t>
      </w:r>
      <w:r w:rsidRPr="00FB1C1B">
        <w:tab/>
        <w:t xml:space="preserve">the maximum amount of </w:t>
      </w:r>
      <w:r w:rsidR="00603B1C" w:rsidRPr="00FB1C1B">
        <w:t xml:space="preserve">accommodation </w:t>
      </w:r>
      <w:r w:rsidR="0078084B" w:rsidRPr="00FB1C1B">
        <w:t xml:space="preserve">bond </w:t>
      </w:r>
      <w:r w:rsidR="00603B1C" w:rsidRPr="00FB1C1B">
        <w:t>specified in the determination</w:t>
      </w:r>
      <w:r w:rsidRPr="00FB1C1B">
        <w:t>; and</w:t>
      </w:r>
    </w:p>
    <w:p w:rsidR="00CD3981" w:rsidRPr="00FB1C1B" w:rsidRDefault="00CD3981" w:rsidP="00CB5227">
      <w:pPr>
        <w:pStyle w:val="paragraphsub"/>
      </w:pPr>
      <w:r w:rsidRPr="00FB1C1B">
        <w:tab/>
        <w:t>(ii)</w:t>
      </w:r>
      <w:r w:rsidRPr="00FB1C1B">
        <w:tab/>
        <w:t>the minimum permissible asset value</w:t>
      </w:r>
      <w:r w:rsidR="00603B1C" w:rsidRPr="00FB1C1B">
        <w:t xml:space="preserve"> for the supported resident</w:t>
      </w:r>
      <w:r w:rsidRPr="00FB1C1B">
        <w:t>; or</w:t>
      </w:r>
    </w:p>
    <w:p w:rsidR="00CD3981" w:rsidRPr="00FB1C1B" w:rsidRDefault="00CD3981" w:rsidP="00CB5227">
      <w:pPr>
        <w:pStyle w:val="paragraph"/>
      </w:pPr>
      <w:r w:rsidRPr="00FB1C1B">
        <w:tab/>
        <w:t>(b)</w:t>
      </w:r>
      <w:r w:rsidRPr="00FB1C1B">
        <w:tab/>
        <w:t xml:space="preserve">if a determination </w:t>
      </w:r>
      <w:r w:rsidR="00603B1C" w:rsidRPr="00FB1C1B">
        <w:t xml:space="preserve">is in force </w:t>
      </w:r>
      <w:r w:rsidRPr="00FB1C1B">
        <w:t>under paragraph</w:t>
      </w:r>
      <w:r w:rsidR="003C5381" w:rsidRPr="00FB1C1B">
        <w:t> </w:t>
      </w:r>
      <w:r w:rsidRPr="00FB1C1B">
        <w:t>57A</w:t>
      </w:r>
      <w:r w:rsidR="00FB1C1B">
        <w:noBreakHyphen/>
      </w:r>
      <w:r w:rsidRPr="00FB1C1B">
        <w:t xml:space="preserve">9(1)(b) of the </w:t>
      </w:r>
      <w:r w:rsidR="00603B1C" w:rsidRPr="00FB1C1B">
        <w:t xml:space="preserve">Transitional Provisions </w:t>
      </w:r>
      <w:r w:rsidRPr="00FB1C1B">
        <w:t>Act</w:t>
      </w:r>
      <w:r w:rsidR="00603B1C" w:rsidRPr="00FB1C1B">
        <w:t xml:space="preserve"> in relation to the supported resident</w:t>
      </w:r>
      <w:r w:rsidRPr="00FB1C1B">
        <w:t>—the sum of:</w:t>
      </w:r>
    </w:p>
    <w:p w:rsidR="00CD3981" w:rsidRPr="00FB1C1B" w:rsidRDefault="00CD3981" w:rsidP="00CB5227">
      <w:pPr>
        <w:pStyle w:val="paragraphsub"/>
      </w:pPr>
      <w:r w:rsidRPr="00FB1C1B">
        <w:tab/>
        <w:t>(i)</w:t>
      </w:r>
      <w:r w:rsidRPr="00FB1C1B">
        <w:tab/>
        <w:t xml:space="preserve">the maximum amount of </w:t>
      </w:r>
      <w:r w:rsidR="00603B1C" w:rsidRPr="00FB1C1B">
        <w:t xml:space="preserve">accommodation </w:t>
      </w:r>
      <w:r w:rsidRPr="00FB1C1B">
        <w:t xml:space="preserve">charge </w:t>
      </w:r>
      <w:r w:rsidR="00603B1C" w:rsidRPr="00FB1C1B">
        <w:t>specified in the determination</w:t>
      </w:r>
      <w:r w:rsidRPr="00FB1C1B">
        <w:t xml:space="preserve"> multiplied by 2080; and</w:t>
      </w:r>
    </w:p>
    <w:p w:rsidR="00CD3981" w:rsidRPr="00FB1C1B" w:rsidRDefault="00CD3981" w:rsidP="00CB5227">
      <w:pPr>
        <w:pStyle w:val="paragraphsub"/>
      </w:pPr>
      <w:r w:rsidRPr="00FB1C1B">
        <w:tab/>
        <w:t>(ii)</w:t>
      </w:r>
      <w:r w:rsidRPr="00FB1C1B">
        <w:tab/>
        <w:t>the minimum permissible asset value</w:t>
      </w:r>
      <w:r w:rsidR="00603B1C" w:rsidRPr="00FB1C1B">
        <w:t xml:space="preserve"> for the supported resident</w:t>
      </w:r>
      <w:r w:rsidRPr="00FB1C1B">
        <w:t>; or</w:t>
      </w:r>
    </w:p>
    <w:p w:rsidR="00CD3981" w:rsidRPr="00FB1C1B" w:rsidRDefault="00CD3981" w:rsidP="00CB5227">
      <w:pPr>
        <w:pStyle w:val="paragraph"/>
      </w:pPr>
      <w:r w:rsidRPr="00FB1C1B">
        <w:tab/>
        <w:t>(c)</w:t>
      </w:r>
      <w:r w:rsidRPr="00FB1C1B">
        <w:tab/>
      </w:r>
      <w:r w:rsidR="009D1F2C" w:rsidRPr="00FB1C1B">
        <w:t>in any other case—</w:t>
      </w:r>
      <w:r w:rsidRPr="00FB1C1B">
        <w:t xml:space="preserve">the value of the supported resident’s assets at the time when he or she entered the </w:t>
      </w:r>
      <w:r w:rsidR="00603B1C" w:rsidRPr="00FB1C1B">
        <w:t xml:space="preserve">relevant </w:t>
      </w:r>
      <w:r w:rsidRPr="00FB1C1B">
        <w:t xml:space="preserve">residential care service or at another time specified in the </w:t>
      </w:r>
      <w:r w:rsidR="00603B1C" w:rsidRPr="00FB1C1B">
        <w:t xml:space="preserve">Transitional Provisions </w:t>
      </w:r>
      <w:r w:rsidRPr="00FB1C1B">
        <w:t>Principles for paragraph</w:t>
      </w:r>
      <w:r w:rsidR="003C5381" w:rsidRPr="00FB1C1B">
        <w:t> </w:t>
      </w:r>
      <w:r w:rsidRPr="00FB1C1B">
        <w:t>44</w:t>
      </w:r>
      <w:r w:rsidR="00FB1C1B">
        <w:noBreakHyphen/>
      </w:r>
      <w:r w:rsidRPr="00FB1C1B">
        <w:t xml:space="preserve">5B(1)(c) of the </w:t>
      </w:r>
      <w:r w:rsidR="00603B1C" w:rsidRPr="00FB1C1B">
        <w:t xml:space="preserve">Transitional Provisions </w:t>
      </w:r>
      <w:r w:rsidRPr="00FB1C1B">
        <w:t>Act.</w:t>
      </w:r>
    </w:p>
    <w:p w:rsidR="00CD3981" w:rsidRPr="00FB1C1B" w:rsidRDefault="009D1F2C" w:rsidP="00CB5227">
      <w:pPr>
        <w:pStyle w:val="Definition"/>
      </w:pPr>
      <w:r w:rsidRPr="00FB1C1B">
        <w:rPr>
          <w:b/>
          <w:i/>
        </w:rPr>
        <w:t>AMA</w:t>
      </w:r>
      <w:r w:rsidR="00CD3981" w:rsidRPr="00FB1C1B">
        <w:t xml:space="preserve"> is the </w:t>
      </w:r>
      <w:r w:rsidRPr="00FB1C1B">
        <w:t xml:space="preserve">applicable </w:t>
      </w:r>
      <w:r w:rsidR="00CD3981" w:rsidRPr="00FB1C1B">
        <w:t xml:space="preserve">maximum </w:t>
      </w:r>
      <w:r w:rsidR="001E7D0F" w:rsidRPr="00FB1C1B">
        <w:t xml:space="preserve">amount </w:t>
      </w:r>
      <w:r w:rsidR="00CD3981" w:rsidRPr="00FB1C1B">
        <w:t xml:space="preserve">for the </w:t>
      </w:r>
      <w:r w:rsidR="001E7D0F" w:rsidRPr="00FB1C1B">
        <w:t xml:space="preserve">day for the </w:t>
      </w:r>
      <w:r w:rsidR="00CD3981" w:rsidRPr="00FB1C1B">
        <w:t>supported resident.</w:t>
      </w:r>
    </w:p>
    <w:p w:rsidR="00CD3981" w:rsidRPr="00FB1C1B" w:rsidRDefault="00CD3981" w:rsidP="00CB5227">
      <w:pPr>
        <w:pStyle w:val="Definition"/>
      </w:pPr>
      <w:r w:rsidRPr="00FB1C1B">
        <w:rPr>
          <w:b/>
          <w:i/>
        </w:rPr>
        <w:t>T</w:t>
      </w:r>
      <w:r w:rsidRPr="00FB1C1B">
        <w:t xml:space="preserve"> (</w:t>
      </w:r>
      <w:r w:rsidR="008E0BAF" w:rsidRPr="00FB1C1B">
        <w:t xml:space="preserve">short for </w:t>
      </w:r>
      <w:r w:rsidRPr="00FB1C1B">
        <w:t>threshold) is the minimum permissible asset value</w:t>
      </w:r>
      <w:r w:rsidR="00544F3A" w:rsidRPr="00FB1C1B">
        <w:t xml:space="preserve"> for the supported resident</w:t>
      </w:r>
      <w:r w:rsidRPr="00FB1C1B">
        <w:t>.</w:t>
      </w:r>
    </w:p>
    <w:p w:rsidR="001E7D0F" w:rsidRPr="00FB1C1B" w:rsidRDefault="001E7D0F" w:rsidP="001E7D0F">
      <w:pPr>
        <w:pStyle w:val="subsection"/>
      </w:pPr>
      <w:r w:rsidRPr="00FB1C1B">
        <w:lastRenderedPageBreak/>
        <w:tab/>
        <w:t>(3)</w:t>
      </w:r>
      <w:r w:rsidRPr="00FB1C1B">
        <w:tab/>
        <w:t xml:space="preserve">The amount of </w:t>
      </w:r>
      <w:r w:rsidR="00891ACF" w:rsidRPr="00FB1C1B">
        <w:t xml:space="preserve">the </w:t>
      </w:r>
      <w:r w:rsidRPr="00FB1C1B">
        <w:t>accommodation supplement for a day for the eligible supported resident is:</w:t>
      </w:r>
    </w:p>
    <w:p w:rsidR="001E7D0F" w:rsidRPr="00FB1C1B" w:rsidRDefault="001E7D0F" w:rsidP="001E7D0F">
      <w:pPr>
        <w:pStyle w:val="paragraph"/>
      </w:pPr>
      <w:r w:rsidRPr="00FB1C1B">
        <w:tab/>
        <w:t>(a)</w:t>
      </w:r>
      <w:r w:rsidRPr="00FB1C1B">
        <w:tab/>
        <w:t xml:space="preserve">the notional </w:t>
      </w:r>
      <w:r w:rsidR="006F4157" w:rsidRPr="00FB1C1B">
        <w:t xml:space="preserve">amount of </w:t>
      </w:r>
      <w:r w:rsidRPr="00FB1C1B">
        <w:t xml:space="preserve">accommodation supplement for the day for the supported resident, worked out under </w:t>
      </w:r>
      <w:r w:rsidR="003C5381" w:rsidRPr="00FB1C1B">
        <w:t>subsection (</w:t>
      </w:r>
      <w:r w:rsidRPr="00FB1C1B">
        <w:t xml:space="preserve">2), if on the day, either of the following (the </w:t>
      </w:r>
      <w:r w:rsidRPr="00FB1C1B">
        <w:rPr>
          <w:b/>
          <w:i/>
        </w:rPr>
        <w:t>specified circumstances</w:t>
      </w:r>
      <w:r w:rsidRPr="00FB1C1B">
        <w:t>) applies:</w:t>
      </w:r>
    </w:p>
    <w:p w:rsidR="00782501" w:rsidRPr="00FB1C1B" w:rsidRDefault="00782501" w:rsidP="00782501">
      <w:pPr>
        <w:pStyle w:val="paragraphsub"/>
      </w:pPr>
      <w:r w:rsidRPr="00FB1C1B">
        <w:tab/>
        <w:t>(i)</w:t>
      </w:r>
      <w:r w:rsidRPr="00FB1C1B">
        <w:tab/>
        <w:t>more than 40% of care recipients to whom the relevant residential care service provides residential care, who are both post</w:t>
      </w:r>
      <w:r w:rsidR="00FB1C1B">
        <w:noBreakHyphen/>
      </w:r>
      <w:r w:rsidRPr="00FB1C1B">
        <w:t>2008 reform residents and relevant residents, are low</w:t>
      </w:r>
      <w:r w:rsidR="00FB1C1B">
        <w:noBreakHyphen/>
      </w:r>
      <w:r w:rsidRPr="00FB1C1B">
        <w:t>means care recipients or supported residents;</w:t>
      </w:r>
    </w:p>
    <w:p w:rsidR="00782501" w:rsidRPr="00FB1C1B" w:rsidRDefault="00782501" w:rsidP="00782501">
      <w:pPr>
        <w:pStyle w:val="paragraphsub"/>
      </w:pPr>
      <w:r w:rsidRPr="00FB1C1B">
        <w:tab/>
        <w:t>(ii)</w:t>
      </w:r>
      <w:r w:rsidRPr="00FB1C1B">
        <w:tab/>
        <w:t>more than 40% of relevant residents to whom the relevant residential care service provides residential care are assisted residents, concessional residents, low</w:t>
      </w:r>
      <w:r w:rsidR="00FB1C1B">
        <w:noBreakHyphen/>
      </w:r>
      <w:r w:rsidRPr="00FB1C1B">
        <w:t>means care recipients or supported residents; or</w:t>
      </w:r>
    </w:p>
    <w:p w:rsidR="001E7D0F" w:rsidRPr="00FB1C1B" w:rsidRDefault="00782501" w:rsidP="001E7D0F">
      <w:pPr>
        <w:pStyle w:val="paragraph"/>
      </w:pPr>
      <w:r w:rsidRPr="00FB1C1B">
        <w:tab/>
      </w:r>
      <w:r w:rsidR="001E7D0F" w:rsidRPr="00FB1C1B">
        <w:t>(b)</w:t>
      </w:r>
      <w:r w:rsidR="001E7D0F" w:rsidRPr="00FB1C1B">
        <w:tab/>
        <w:t xml:space="preserve">if neither of the specified circumstances apply—75% of the notional </w:t>
      </w:r>
      <w:r w:rsidR="006F4157" w:rsidRPr="00FB1C1B">
        <w:t xml:space="preserve">amount of </w:t>
      </w:r>
      <w:r w:rsidR="001E7D0F" w:rsidRPr="00FB1C1B">
        <w:t xml:space="preserve">accommodation supplement for the day for the supported resident, worked out under </w:t>
      </w:r>
      <w:r w:rsidR="003C5381" w:rsidRPr="00FB1C1B">
        <w:t>subsection (</w:t>
      </w:r>
      <w:r w:rsidR="001E7D0F" w:rsidRPr="00FB1C1B">
        <w:t>2).</w:t>
      </w:r>
    </w:p>
    <w:p w:rsidR="00D66FA3" w:rsidRPr="00FB1C1B" w:rsidRDefault="002754FB" w:rsidP="008B1B2E">
      <w:pPr>
        <w:pStyle w:val="ActHead3"/>
        <w:pageBreakBefore/>
      </w:pPr>
      <w:bookmarkStart w:id="24" w:name="_Toc156556659"/>
      <w:r w:rsidRPr="00FB1C1B">
        <w:rPr>
          <w:rStyle w:val="CharDivNo"/>
        </w:rPr>
        <w:t>Division 2</w:t>
      </w:r>
      <w:r w:rsidR="00D66FA3" w:rsidRPr="00FB1C1B">
        <w:t>—</w:t>
      </w:r>
      <w:r w:rsidR="00D66FA3" w:rsidRPr="00FB1C1B">
        <w:rPr>
          <w:rStyle w:val="CharDivText"/>
        </w:rPr>
        <w:t>Concessional resident supplement</w:t>
      </w:r>
      <w:bookmarkEnd w:id="24"/>
    </w:p>
    <w:p w:rsidR="00FE7BF0" w:rsidRPr="00FB1C1B" w:rsidRDefault="009C2275" w:rsidP="00FE7BF0">
      <w:pPr>
        <w:pStyle w:val="ActHead5"/>
        <w:rPr>
          <w:lang w:eastAsia="en-US"/>
        </w:rPr>
      </w:pPr>
      <w:bookmarkStart w:id="25" w:name="_Toc156556660"/>
      <w:r w:rsidRPr="00FB1C1B">
        <w:rPr>
          <w:rStyle w:val="CharSectno"/>
        </w:rPr>
        <w:t>19</w:t>
      </w:r>
      <w:r w:rsidR="00FE7BF0" w:rsidRPr="00FB1C1B">
        <w:rPr>
          <w:lang w:eastAsia="en-US"/>
        </w:rPr>
        <w:t xml:space="preserve">  Purpose of this Division</w:t>
      </w:r>
      <w:bookmarkEnd w:id="25"/>
    </w:p>
    <w:p w:rsidR="00FE7BF0" w:rsidRPr="00FB1C1B" w:rsidRDefault="00FE7BF0" w:rsidP="00FE7BF0">
      <w:pPr>
        <w:pStyle w:val="subsection"/>
      </w:pPr>
      <w:r w:rsidRPr="00FB1C1B">
        <w:tab/>
      </w:r>
      <w:r w:rsidRPr="00FB1C1B">
        <w:tab/>
        <w:t>For subsection</w:t>
      </w:r>
      <w:r w:rsidR="003C5381" w:rsidRPr="00FB1C1B">
        <w:t> </w:t>
      </w:r>
      <w:r w:rsidRPr="00FB1C1B">
        <w:t>44</w:t>
      </w:r>
      <w:r w:rsidR="00FB1C1B">
        <w:noBreakHyphen/>
      </w:r>
      <w:r w:rsidRPr="00FB1C1B">
        <w:t xml:space="preserve">6(4) of the Transitional Provisions Act, this Division sets out the amount of </w:t>
      </w:r>
      <w:r w:rsidR="00891ACF" w:rsidRPr="00FB1C1B">
        <w:t xml:space="preserve">the </w:t>
      </w:r>
      <w:r w:rsidRPr="00FB1C1B">
        <w:t xml:space="preserve">concessional resident supplement for a day for an eligible </w:t>
      </w:r>
      <w:r w:rsidR="0058671C" w:rsidRPr="00FB1C1B">
        <w:t xml:space="preserve">concessional </w:t>
      </w:r>
      <w:r w:rsidRPr="00FB1C1B">
        <w:t xml:space="preserve">resident or an eligible </w:t>
      </w:r>
      <w:r w:rsidR="0058671C" w:rsidRPr="00FB1C1B">
        <w:t xml:space="preserve">assisted </w:t>
      </w:r>
      <w:r w:rsidRPr="00FB1C1B">
        <w:t>resident.</w:t>
      </w:r>
    </w:p>
    <w:p w:rsidR="00FE7BF0" w:rsidRPr="00FB1C1B" w:rsidRDefault="00FE7BF0" w:rsidP="00FE7BF0">
      <w:pPr>
        <w:pStyle w:val="notetext"/>
      </w:pPr>
      <w:r w:rsidRPr="00FB1C1B">
        <w:t>Note:</w:t>
      </w:r>
      <w:r w:rsidRPr="00FB1C1B">
        <w:tab/>
        <w:t xml:space="preserve">See also Subdivision B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5F17AD" w:rsidRPr="00FB1C1B" w:rsidRDefault="009C2275" w:rsidP="005F17AD">
      <w:pPr>
        <w:pStyle w:val="ActHead5"/>
      </w:pPr>
      <w:bookmarkStart w:id="26" w:name="_Toc156556661"/>
      <w:r w:rsidRPr="00FB1C1B">
        <w:rPr>
          <w:rStyle w:val="CharSectno"/>
        </w:rPr>
        <w:t>20</w:t>
      </w:r>
      <w:r w:rsidR="005F17AD" w:rsidRPr="00FB1C1B">
        <w:t xml:space="preserve">  Definitions</w:t>
      </w:r>
      <w:bookmarkEnd w:id="26"/>
    </w:p>
    <w:p w:rsidR="005F17AD" w:rsidRPr="00FB1C1B" w:rsidRDefault="005F17AD" w:rsidP="005F17AD">
      <w:pPr>
        <w:pStyle w:val="subsection"/>
      </w:pPr>
      <w:r w:rsidRPr="00FB1C1B">
        <w:tab/>
      </w:r>
      <w:r w:rsidRPr="00FB1C1B">
        <w:tab/>
        <w:t xml:space="preserve">In this </w:t>
      </w:r>
      <w:r w:rsidR="00FE7BF0" w:rsidRPr="00FB1C1B">
        <w:t>Division</w:t>
      </w:r>
      <w:r w:rsidRPr="00FB1C1B">
        <w:t>:</w:t>
      </w:r>
    </w:p>
    <w:p w:rsidR="00FE7BF0" w:rsidRPr="00FB1C1B" w:rsidRDefault="00FE7BF0" w:rsidP="00FE7BF0">
      <w:pPr>
        <w:pStyle w:val="Definition"/>
      </w:pPr>
      <w:r w:rsidRPr="00FB1C1B">
        <w:rPr>
          <w:b/>
          <w:i/>
        </w:rPr>
        <w:t>eligible assisted resident</w:t>
      </w:r>
      <w:r w:rsidRPr="00FB1C1B">
        <w:t xml:space="preserve"> means an assisted resident who is eligible for </w:t>
      </w:r>
      <w:r w:rsidR="00A448F9" w:rsidRPr="00FB1C1B">
        <w:t xml:space="preserve">a </w:t>
      </w:r>
      <w:r w:rsidRPr="00FB1C1B">
        <w:t>concessional resident supplement on a day under section</w:t>
      </w:r>
      <w:r w:rsidR="003C5381" w:rsidRPr="00FB1C1B">
        <w:t> </w:t>
      </w:r>
      <w:r w:rsidRPr="00FB1C1B">
        <w:t>44</w:t>
      </w:r>
      <w:r w:rsidR="00FB1C1B">
        <w:noBreakHyphen/>
      </w:r>
      <w:r w:rsidRPr="00FB1C1B">
        <w:t>6 of the Transitional Provisions Act.</w:t>
      </w:r>
    </w:p>
    <w:p w:rsidR="00FE7BF0" w:rsidRPr="00FB1C1B" w:rsidRDefault="00FE7BF0" w:rsidP="00FE7BF0">
      <w:pPr>
        <w:pStyle w:val="Definition"/>
      </w:pPr>
      <w:r w:rsidRPr="00FB1C1B">
        <w:rPr>
          <w:b/>
          <w:i/>
        </w:rPr>
        <w:t>eligible concessional resident</w:t>
      </w:r>
      <w:r w:rsidRPr="00FB1C1B">
        <w:t xml:space="preserve"> means a concessional resident who is eligible for </w:t>
      </w:r>
      <w:r w:rsidR="00A448F9" w:rsidRPr="00FB1C1B">
        <w:t xml:space="preserve">a </w:t>
      </w:r>
      <w:r w:rsidRPr="00FB1C1B">
        <w:t>concessional resident supplement on a day under section</w:t>
      </w:r>
      <w:r w:rsidR="003C5381" w:rsidRPr="00FB1C1B">
        <w:t> </w:t>
      </w:r>
      <w:r w:rsidRPr="00FB1C1B">
        <w:t>44</w:t>
      </w:r>
      <w:r w:rsidR="00FB1C1B">
        <w:noBreakHyphen/>
      </w:r>
      <w:r w:rsidRPr="00FB1C1B">
        <w:t>6 of the Transitional Provisions Act.</w:t>
      </w:r>
    </w:p>
    <w:p w:rsidR="005F17AD" w:rsidRPr="00FB1C1B" w:rsidRDefault="005F17AD" w:rsidP="005F17AD">
      <w:pPr>
        <w:pStyle w:val="Definition"/>
      </w:pPr>
      <w:r w:rsidRPr="00FB1C1B">
        <w:rPr>
          <w:b/>
          <w:i/>
        </w:rPr>
        <w:t>relevant residential care service</w:t>
      </w:r>
      <w:r w:rsidRPr="00FB1C1B">
        <w:t>, for a</w:t>
      </w:r>
      <w:r w:rsidR="00FE7BF0" w:rsidRPr="00FB1C1B">
        <w:t>n eligible</w:t>
      </w:r>
      <w:r w:rsidRPr="00FB1C1B">
        <w:t xml:space="preserve"> concessional resident</w:t>
      </w:r>
      <w:r w:rsidR="003C119A" w:rsidRPr="00FB1C1B">
        <w:t xml:space="preserve"> or an eligible assisted resident</w:t>
      </w:r>
      <w:r w:rsidRPr="00FB1C1B">
        <w:t xml:space="preserve">, means the residential care service that provides residential care (other than respite care) to the </w:t>
      </w:r>
      <w:r w:rsidR="00FE7BF0" w:rsidRPr="00FB1C1B">
        <w:t xml:space="preserve">concessional resident </w:t>
      </w:r>
      <w:r w:rsidR="003C119A" w:rsidRPr="00FB1C1B">
        <w:t xml:space="preserve">or assisted resident </w:t>
      </w:r>
      <w:r w:rsidRPr="00FB1C1B">
        <w:t>on a day.</w:t>
      </w:r>
    </w:p>
    <w:p w:rsidR="005F17AD" w:rsidRPr="00FB1C1B" w:rsidRDefault="009C2275" w:rsidP="005F17AD">
      <w:pPr>
        <w:pStyle w:val="ActHead5"/>
      </w:pPr>
      <w:bookmarkStart w:id="27" w:name="_Toc156556662"/>
      <w:r w:rsidRPr="00FB1C1B">
        <w:rPr>
          <w:rStyle w:val="CharSectno"/>
        </w:rPr>
        <w:t>21</w:t>
      </w:r>
      <w:r w:rsidR="005F17AD" w:rsidRPr="00FB1C1B">
        <w:t xml:space="preserve">  Amount of concessional resident supplement</w:t>
      </w:r>
      <w:r w:rsidR="000A678D" w:rsidRPr="00FB1C1B">
        <w:t>—eligible concessional residents</w:t>
      </w:r>
      <w:bookmarkEnd w:id="27"/>
    </w:p>
    <w:p w:rsidR="00055797" w:rsidRPr="00FB1C1B" w:rsidRDefault="00055797" w:rsidP="00055797">
      <w:pPr>
        <w:pStyle w:val="SubsectionHead"/>
      </w:pPr>
      <w:r w:rsidRPr="00FB1C1B">
        <w:t>Care provided in newly built or significantly refurbished residential care service</w:t>
      </w:r>
    </w:p>
    <w:p w:rsidR="00055797" w:rsidRPr="00FB1C1B" w:rsidRDefault="00055797" w:rsidP="000A678D">
      <w:pPr>
        <w:pStyle w:val="subsection"/>
      </w:pPr>
      <w:r w:rsidRPr="00FB1C1B">
        <w:tab/>
        <w:t>(1)</w:t>
      </w:r>
      <w:r w:rsidRPr="00FB1C1B">
        <w:tab/>
      </w:r>
      <w:r w:rsidR="000A678D" w:rsidRPr="00FB1C1B">
        <w:t>I</w:t>
      </w:r>
      <w:r w:rsidRPr="00FB1C1B">
        <w:t xml:space="preserve">f the relevant residential care service in relation to </w:t>
      </w:r>
      <w:r w:rsidR="000A678D" w:rsidRPr="00FB1C1B">
        <w:t xml:space="preserve">an eligible </w:t>
      </w:r>
      <w:r w:rsidRPr="00FB1C1B">
        <w:t xml:space="preserve">concessional </w:t>
      </w:r>
      <w:r w:rsidR="000A678D" w:rsidRPr="00FB1C1B">
        <w:t xml:space="preserve">resident is </w:t>
      </w:r>
      <w:r w:rsidRPr="00FB1C1B">
        <w:t>a newly bu</w:t>
      </w:r>
      <w:r w:rsidR="000A678D" w:rsidRPr="00FB1C1B">
        <w:t xml:space="preserve">ilt residential care service, or </w:t>
      </w:r>
      <w:r w:rsidRPr="00FB1C1B">
        <w:t>a significantly refurbished residential care service</w:t>
      </w:r>
      <w:r w:rsidR="000A678D" w:rsidRPr="00FB1C1B">
        <w:t>, t</w:t>
      </w:r>
      <w:r w:rsidRPr="00FB1C1B">
        <w:t>he amount of the concessional resident supplement for a day for the concessional resident is:</w:t>
      </w:r>
    </w:p>
    <w:p w:rsidR="00055797" w:rsidRPr="00FB1C1B" w:rsidRDefault="00055797" w:rsidP="00055797">
      <w:pPr>
        <w:pStyle w:val="paragraph"/>
      </w:pPr>
      <w:r w:rsidRPr="00FB1C1B">
        <w:tab/>
        <w:t>(a)</w:t>
      </w:r>
      <w:r w:rsidRPr="00FB1C1B">
        <w:tab/>
      </w:r>
      <w:r w:rsidR="00552F12" w:rsidRPr="00FB1C1B">
        <w:t>$63.14</w:t>
      </w:r>
      <w:r w:rsidRPr="00FB1C1B">
        <w:t>; or</w:t>
      </w:r>
    </w:p>
    <w:p w:rsidR="00055797" w:rsidRPr="00FB1C1B" w:rsidRDefault="00055797" w:rsidP="00055797">
      <w:pPr>
        <w:pStyle w:val="paragraph"/>
      </w:pPr>
      <w:r w:rsidRPr="00FB1C1B">
        <w:tab/>
        <w:t>(b)</w:t>
      </w:r>
      <w:r w:rsidRPr="00FB1C1B">
        <w:tab/>
        <w:t xml:space="preserve">if, on the day, not more than 40% of </w:t>
      </w:r>
      <w:r w:rsidR="00782501" w:rsidRPr="00FB1C1B">
        <w:t>relevant residents</w:t>
      </w:r>
      <w:r w:rsidRPr="00FB1C1B">
        <w:t xml:space="preserve"> to whom the relevant residential care service provides residential care are assisted residents, concessional residents, low</w:t>
      </w:r>
      <w:r w:rsidR="00FB1C1B">
        <w:noBreakHyphen/>
      </w:r>
      <w:r w:rsidRPr="00FB1C1B">
        <w:t xml:space="preserve">means care recipients or supported residents—the amount referred to in </w:t>
      </w:r>
      <w:r w:rsidR="003C5381" w:rsidRPr="00FB1C1B">
        <w:t>paragraph (</w:t>
      </w:r>
      <w:r w:rsidRPr="00FB1C1B">
        <w:t>a) reduced by 25%.</w:t>
      </w:r>
    </w:p>
    <w:p w:rsidR="00055797" w:rsidRPr="00FB1C1B" w:rsidRDefault="00055797" w:rsidP="00055797">
      <w:pPr>
        <w:pStyle w:val="SubsectionHead"/>
      </w:pPr>
      <w:r w:rsidRPr="00FB1C1B">
        <w:t>Care not provided in newly built or significantly refurbished residential care service</w:t>
      </w:r>
    </w:p>
    <w:p w:rsidR="000A678D" w:rsidRPr="00FB1C1B" w:rsidRDefault="000A678D" w:rsidP="000A678D">
      <w:pPr>
        <w:pStyle w:val="subsection"/>
      </w:pPr>
      <w:r w:rsidRPr="00FB1C1B">
        <w:tab/>
        <w:t>(2)</w:t>
      </w:r>
      <w:r w:rsidRPr="00FB1C1B">
        <w:tab/>
        <w:t xml:space="preserve">If the relevant residential care service in relation to an eligible concessional resident is </w:t>
      </w:r>
      <w:r w:rsidR="003C119A" w:rsidRPr="00FB1C1B">
        <w:t xml:space="preserve">neither </w:t>
      </w:r>
      <w:r w:rsidRPr="00FB1C1B">
        <w:t xml:space="preserve">a newly built residential care service, </w:t>
      </w:r>
      <w:r w:rsidR="003C119A" w:rsidRPr="00FB1C1B">
        <w:t>n</w:t>
      </w:r>
      <w:r w:rsidRPr="00FB1C1B">
        <w:t>or a significantly refurbished residential care service, the amount of the concessional resident supplement for a day for the concessional resident is:</w:t>
      </w:r>
    </w:p>
    <w:p w:rsidR="000A678D" w:rsidRPr="00FB1C1B" w:rsidRDefault="000A678D" w:rsidP="000A678D">
      <w:pPr>
        <w:pStyle w:val="paragraph"/>
      </w:pPr>
      <w:r w:rsidRPr="00FB1C1B">
        <w:tab/>
        <w:t>(a)</w:t>
      </w:r>
      <w:r w:rsidRPr="00FB1C1B">
        <w:tab/>
      </w:r>
      <w:r w:rsidR="00552F12" w:rsidRPr="00FB1C1B">
        <w:t>$25.17</w:t>
      </w:r>
      <w:r w:rsidRPr="00FB1C1B">
        <w:t>; or</w:t>
      </w:r>
    </w:p>
    <w:p w:rsidR="000A678D" w:rsidRPr="00FB1C1B" w:rsidRDefault="000A678D" w:rsidP="000A678D">
      <w:pPr>
        <w:pStyle w:val="paragraph"/>
      </w:pPr>
      <w:r w:rsidRPr="00FB1C1B">
        <w:tab/>
        <w:t>(b)</w:t>
      </w:r>
      <w:r w:rsidRPr="00FB1C1B">
        <w:tab/>
        <w:t xml:space="preserve">if, on the day, not more than 40% of </w:t>
      </w:r>
      <w:r w:rsidR="00782501" w:rsidRPr="00FB1C1B">
        <w:t>relevant residents</w:t>
      </w:r>
      <w:r w:rsidRPr="00FB1C1B">
        <w:t xml:space="preserve"> to whom the relevant residential care service provides residential care are assisted residents, concessional residents, low</w:t>
      </w:r>
      <w:r w:rsidR="00FB1C1B">
        <w:noBreakHyphen/>
      </w:r>
      <w:r w:rsidRPr="00FB1C1B">
        <w:t>means care recipients or supported residents—</w:t>
      </w:r>
      <w:r w:rsidR="00552F12" w:rsidRPr="00FB1C1B">
        <w:t>$16.45</w:t>
      </w:r>
      <w:r w:rsidRPr="00FB1C1B">
        <w:t>.</w:t>
      </w:r>
    </w:p>
    <w:p w:rsidR="000A678D" w:rsidRPr="00FB1C1B" w:rsidRDefault="009C2275" w:rsidP="000A678D">
      <w:pPr>
        <w:pStyle w:val="ActHead5"/>
      </w:pPr>
      <w:bookmarkStart w:id="28" w:name="_Toc156556663"/>
      <w:r w:rsidRPr="00FB1C1B">
        <w:rPr>
          <w:rStyle w:val="CharSectno"/>
        </w:rPr>
        <w:t>22</w:t>
      </w:r>
      <w:r w:rsidR="000A678D" w:rsidRPr="00FB1C1B">
        <w:t xml:space="preserve">  Amount of concessional resident supplement—eligible assisted residents</w:t>
      </w:r>
      <w:bookmarkEnd w:id="28"/>
    </w:p>
    <w:p w:rsidR="000A678D" w:rsidRPr="00FB1C1B" w:rsidRDefault="000A678D" w:rsidP="000A678D">
      <w:pPr>
        <w:pStyle w:val="SubsectionHead"/>
      </w:pPr>
      <w:r w:rsidRPr="00FB1C1B">
        <w:t>Care provided in newly built or significantly refurbished residential care service</w:t>
      </w:r>
    </w:p>
    <w:p w:rsidR="000A678D" w:rsidRPr="00FB1C1B" w:rsidRDefault="000A678D" w:rsidP="000A678D">
      <w:pPr>
        <w:pStyle w:val="subsection"/>
      </w:pPr>
      <w:r w:rsidRPr="00FB1C1B">
        <w:tab/>
        <w:t>(1)</w:t>
      </w:r>
      <w:r w:rsidRPr="00FB1C1B">
        <w:tab/>
        <w:t>If the relevant residential care service in relation to an eligible assisted resident is a newly built residential care service, or a significantly refurbished residential care service, the amount of the concessional resident supplement for a day for the assisted resident is:</w:t>
      </w:r>
    </w:p>
    <w:p w:rsidR="000A678D" w:rsidRPr="00FB1C1B" w:rsidRDefault="000A678D" w:rsidP="000A678D">
      <w:pPr>
        <w:pStyle w:val="paragraph"/>
      </w:pPr>
      <w:r w:rsidRPr="00FB1C1B">
        <w:tab/>
        <w:t>(a)</w:t>
      </w:r>
      <w:r w:rsidRPr="00FB1C1B">
        <w:tab/>
      </w:r>
      <w:r w:rsidR="00552F12" w:rsidRPr="00FB1C1B">
        <w:t>$63.14</w:t>
      </w:r>
      <w:r w:rsidRPr="00FB1C1B">
        <w:t>; or</w:t>
      </w:r>
    </w:p>
    <w:p w:rsidR="000A678D" w:rsidRPr="00FB1C1B" w:rsidRDefault="000A678D" w:rsidP="000A678D">
      <w:pPr>
        <w:pStyle w:val="paragraph"/>
      </w:pPr>
      <w:r w:rsidRPr="00FB1C1B">
        <w:tab/>
        <w:t>(b)</w:t>
      </w:r>
      <w:r w:rsidRPr="00FB1C1B">
        <w:tab/>
        <w:t xml:space="preserve">if, on the day, not more than 40% of </w:t>
      </w:r>
      <w:r w:rsidR="00782501" w:rsidRPr="00FB1C1B">
        <w:t>relevant residents</w:t>
      </w:r>
      <w:r w:rsidRPr="00FB1C1B">
        <w:t xml:space="preserve"> to whom the relevant residential care service provides residential care are assisted residents, concessional residents, low</w:t>
      </w:r>
      <w:r w:rsidR="00FB1C1B">
        <w:noBreakHyphen/>
      </w:r>
      <w:r w:rsidRPr="00FB1C1B">
        <w:t xml:space="preserve">means care recipients or supported residents—the amount referred to in </w:t>
      </w:r>
      <w:r w:rsidR="003C5381" w:rsidRPr="00FB1C1B">
        <w:t>paragraph (</w:t>
      </w:r>
      <w:r w:rsidRPr="00FB1C1B">
        <w:t>a) reduced by 25%.</w:t>
      </w:r>
    </w:p>
    <w:p w:rsidR="000A678D" w:rsidRPr="00FB1C1B" w:rsidRDefault="000A678D" w:rsidP="000A678D">
      <w:pPr>
        <w:pStyle w:val="SubsectionHead"/>
      </w:pPr>
      <w:r w:rsidRPr="00FB1C1B">
        <w:t>Care not provided in newly built or significantly refurbished residential care service</w:t>
      </w:r>
    </w:p>
    <w:p w:rsidR="000A678D" w:rsidRPr="00FB1C1B" w:rsidRDefault="000A678D" w:rsidP="000A678D">
      <w:pPr>
        <w:pStyle w:val="subsection"/>
      </w:pPr>
      <w:r w:rsidRPr="00FB1C1B">
        <w:tab/>
        <w:t>(2)</w:t>
      </w:r>
      <w:r w:rsidRPr="00FB1C1B">
        <w:tab/>
        <w:t>If the relevant residential care service in relation to an e</w:t>
      </w:r>
      <w:r w:rsidR="003C119A" w:rsidRPr="00FB1C1B">
        <w:t>ligible assisted resident is neither</w:t>
      </w:r>
      <w:r w:rsidRPr="00FB1C1B">
        <w:t xml:space="preserve"> a newly built residential care service, </w:t>
      </w:r>
      <w:r w:rsidR="003C119A" w:rsidRPr="00FB1C1B">
        <w:t>n</w:t>
      </w:r>
      <w:r w:rsidRPr="00FB1C1B">
        <w:t xml:space="preserve">or a significantly refurbished residential care service, the amount of the concessional resident supplement for a day for the assisted resident is </w:t>
      </w:r>
      <w:r w:rsidR="00552F12" w:rsidRPr="00FB1C1B">
        <w:t>$10.33</w:t>
      </w:r>
      <w:r w:rsidRPr="00FB1C1B">
        <w:t>.</w:t>
      </w:r>
    </w:p>
    <w:p w:rsidR="00782501" w:rsidRPr="00FB1C1B" w:rsidRDefault="00782501" w:rsidP="00782501">
      <w:pPr>
        <w:pStyle w:val="ActHead5"/>
      </w:pPr>
      <w:bookmarkStart w:id="29" w:name="_Toc156556664"/>
      <w:r w:rsidRPr="00FB1C1B">
        <w:rPr>
          <w:rStyle w:val="CharSectno"/>
        </w:rPr>
        <w:t>23A</w:t>
      </w:r>
      <w:r w:rsidRPr="00FB1C1B">
        <w:t xml:space="preserve">  Amount of concessional resident supplement for certain care recipients who entered relevant residential care service before 17</w:t>
      </w:r>
      <w:r w:rsidR="003C5381" w:rsidRPr="00FB1C1B">
        <w:t> </w:t>
      </w:r>
      <w:r w:rsidRPr="00FB1C1B">
        <w:t>October 2014</w:t>
      </w:r>
      <w:bookmarkEnd w:id="29"/>
    </w:p>
    <w:p w:rsidR="00782501" w:rsidRPr="00FB1C1B" w:rsidRDefault="00782501" w:rsidP="00782501">
      <w:pPr>
        <w:pStyle w:val="subsection"/>
      </w:pPr>
      <w:r w:rsidRPr="00FB1C1B">
        <w:tab/>
        <w:t>(1)</w:t>
      </w:r>
      <w:r w:rsidRPr="00FB1C1B">
        <w:tab/>
        <w:t>Despite section</w:t>
      </w:r>
      <w:r w:rsidR="003C5381" w:rsidRPr="00FB1C1B">
        <w:t> </w:t>
      </w:r>
      <w:r w:rsidRPr="00FB1C1B">
        <w:t>21, the amount of the concessional resident supplement for a day for an eligible concessional resident is nil if:</w:t>
      </w:r>
    </w:p>
    <w:p w:rsidR="00782501" w:rsidRPr="00FB1C1B" w:rsidRDefault="00782501" w:rsidP="00782501">
      <w:pPr>
        <w:pStyle w:val="paragraph"/>
      </w:pPr>
      <w:r w:rsidRPr="00FB1C1B">
        <w:tab/>
        <w:t>(a)</w:t>
      </w:r>
      <w:r w:rsidRPr="00FB1C1B">
        <w:tab/>
        <w:t>the eligible concessional resident entered the relevant residential care service in question before 17</w:t>
      </w:r>
      <w:r w:rsidR="003C5381" w:rsidRPr="00FB1C1B">
        <w:t> </w:t>
      </w:r>
      <w:r w:rsidRPr="00FB1C1B">
        <w:t>October 2014; and</w:t>
      </w:r>
    </w:p>
    <w:p w:rsidR="00782501" w:rsidRPr="00FB1C1B" w:rsidRDefault="00782501" w:rsidP="00782501">
      <w:pPr>
        <w:pStyle w:val="paragraph"/>
      </w:pPr>
      <w:r w:rsidRPr="00FB1C1B">
        <w:tab/>
        <w:t>(b)</w:t>
      </w:r>
      <w:r w:rsidRPr="00FB1C1B">
        <w:tab/>
        <w:t>on the day of entry, the service was not certified.</w:t>
      </w:r>
    </w:p>
    <w:p w:rsidR="00782501" w:rsidRPr="00FB1C1B" w:rsidRDefault="00782501" w:rsidP="00782501">
      <w:pPr>
        <w:pStyle w:val="subsection"/>
      </w:pPr>
      <w:r w:rsidRPr="00FB1C1B">
        <w:tab/>
        <w:t>(2)</w:t>
      </w:r>
      <w:r w:rsidRPr="00FB1C1B">
        <w:tab/>
        <w:t>Despite section</w:t>
      </w:r>
      <w:r w:rsidR="003C5381" w:rsidRPr="00FB1C1B">
        <w:t> </w:t>
      </w:r>
      <w:r w:rsidRPr="00FB1C1B">
        <w:t>22, the amount of the concessional resident supplement for a day for an eligible assisted resident is nil if:</w:t>
      </w:r>
    </w:p>
    <w:p w:rsidR="00782501" w:rsidRPr="00FB1C1B" w:rsidRDefault="00782501" w:rsidP="00402DFA">
      <w:pPr>
        <w:pStyle w:val="paragraph"/>
        <w:keepNext/>
      </w:pPr>
      <w:r w:rsidRPr="00FB1C1B">
        <w:tab/>
        <w:t>(a)</w:t>
      </w:r>
      <w:r w:rsidRPr="00FB1C1B">
        <w:tab/>
        <w:t>the eligible assisted resident entered the relevant residential care service in question before 17</w:t>
      </w:r>
      <w:r w:rsidR="003C5381" w:rsidRPr="00FB1C1B">
        <w:t> </w:t>
      </w:r>
      <w:r w:rsidRPr="00FB1C1B">
        <w:t>October 2014; and</w:t>
      </w:r>
    </w:p>
    <w:p w:rsidR="00782501" w:rsidRPr="00FB1C1B" w:rsidRDefault="00782501" w:rsidP="00402DFA">
      <w:pPr>
        <w:pStyle w:val="paragraph"/>
        <w:keepNext/>
      </w:pPr>
      <w:r w:rsidRPr="00FB1C1B">
        <w:tab/>
        <w:t>(b)</w:t>
      </w:r>
      <w:r w:rsidRPr="00FB1C1B">
        <w:tab/>
        <w:t>on the day of entry, the service was not certified.</w:t>
      </w:r>
    </w:p>
    <w:p w:rsidR="00D66FA3" w:rsidRPr="00FB1C1B" w:rsidRDefault="002754FB" w:rsidP="008E0BAF">
      <w:pPr>
        <w:pStyle w:val="ActHead3"/>
        <w:pageBreakBefore/>
      </w:pPr>
      <w:bookmarkStart w:id="30" w:name="_Toc156556665"/>
      <w:r w:rsidRPr="00FB1C1B">
        <w:rPr>
          <w:rStyle w:val="CharDivNo"/>
        </w:rPr>
        <w:t>Division 3</w:t>
      </w:r>
      <w:r w:rsidR="00D66FA3" w:rsidRPr="00FB1C1B">
        <w:t>—</w:t>
      </w:r>
      <w:r w:rsidR="00D66FA3" w:rsidRPr="00FB1C1B">
        <w:rPr>
          <w:rStyle w:val="CharDivText"/>
        </w:rPr>
        <w:t>Charge exempt resident supplement</w:t>
      </w:r>
      <w:bookmarkEnd w:id="30"/>
    </w:p>
    <w:p w:rsidR="008E5F4D" w:rsidRPr="00FB1C1B" w:rsidRDefault="009C2275" w:rsidP="008E5F4D">
      <w:pPr>
        <w:pStyle w:val="ActHead5"/>
        <w:rPr>
          <w:lang w:eastAsia="en-US"/>
        </w:rPr>
      </w:pPr>
      <w:bookmarkStart w:id="31" w:name="_Toc156556666"/>
      <w:r w:rsidRPr="00FB1C1B">
        <w:rPr>
          <w:rStyle w:val="CharSectno"/>
        </w:rPr>
        <w:t>24</w:t>
      </w:r>
      <w:r w:rsidR="008E5F4D" w:rsidRPr="00FB1C1B">
        <w:rPr>
          <w:lang w:eastAsia="en-US"/>
        </w:rPr>
        <w:t xml:space="preserve">  Purpose of this Division</w:t>
      </w:r>
      <w:bookmarkEnd w:id="31"/>
    </w:p>
    <w:p w:rsidR="008E5F4D" w:rsidRPr="00FB1C1B" w:rsidRDefault="008E5F4D" w:rsidP="008E5F4D">
      <w:pPr>
        <w:pStyle w:val="subsection"/>
      </w:pPr>
      <w:r w:rsidRPr="00FB1C1B">
        <w:tab/>
      </w:r>
      <w:r w:rsidRPr="00FB1C1B">
        <w:tab/>
        <w:t>For paragraph</w:t>
      </w:r>
      <w:r w:rsidR="003C5381" w:rsidRPr="00FB1C1B">
        <w:t> </w:t>
      </w:r>
      <w:r w:rsidRPr="00FB1C1B">
        <w:t>44</w:t>
      </w:r>
      <w:r w:rsidR="00FB1C1B">
        <w:noBreakHyphen/>
      </w:r>
      <w:r w:rsidRPr="00FB1C1B">
        <w:t>8A(3)(b) of the Transitional Provisions Act, this Division sets out the amount of the charge exempt resident supplement for a day for an eligible charge exempt resident.</w:t>
      </w:r>
    </w:p>
    <w:p w:rsidR="00B70B0F" w:rsidRPr="00FB1C1B" w:rsidRDefault="00B70B0F" w:rsidP="00B70B0F">
      <w:pPr>
        <w:pStyle w:val="notetext"/>
      </w:pPr>
      <w:r w:rsidRPr="00FB1C1B">
        <w:t>Note:</w:t>
      </w:r>
      <w:r w:rsidRPr="00FB1C1B">
        <w:tab/>
        <w:t>Despite the repeal of section 44</w:t>
      </w:r>
      <w:r w:rsidR="00FB1C1B">
        <w:noBreakHyphen/>
      </w:r>
      <w:r w:rsidRPr="00FB1C1B">
        <w:t xml:space="preserve">8A of the Transitional Provisions Act by Schedule 1 to the </w:t>
      </w:r>
      <w:r w:rsidRPr="00FB1C1B">
        <w:rPr>
          <w:i/>
        </w:rPr>
        <w:t>Aged Care and Other Legislation Amendment (Royal Commission Response) Act 2022</w:t>
      </w:r>
      <w:r w:rsidRPr="00FB1C1B">
        <w:t xml:space="preserve">, that section and this Division, as in force immediately before </w:t>
      </w:r>
      <w:r w:rsidR="002754FB" w:rsidRPr="00FB1C1B">
        <w:t>1 October</w:t>
      </w:r>
      <w:r w:rsidRPr="00FB1C1B">
        <w:t xml:space="preserve"> 2022, continue to apply in relation to a payment period that starts before that day: see </w:t>
      </w:r>
      <w:r w:rsidR="002754FB" w:rsidRPr="00FB1C1B">
        <w:t>item 9</w:t>
      </w:r>
      <w:r w:rsidRPr="00FB1C1B">
        <w:t>8 of that Schedule.</w:t>
      </w:r>
    </w:p>
    <w:p w:rsidR="00E012B8" w:rsidRPr="00FB1C1B" w:rsidRDefault="009C2275" w:rsidP="00E012B8">
      <w:pPr>
        <w:pStyle w:val="ActHead5"/>
      </w:pPr>
      <w:bookmarkStart w:id="32" w:name="_Toc156556667"/>
      <w:r w:rsidRPr="00FB1C1B">
        <w:rPr>
          <w:rStyle w:val="CharSectno"/>
        </w:rPr>
        <w:t>25</w:t>
      </w:r>
      <w:r w:rsidR="00E012B8" w:rsidRPr="00FB1C1B">
        <w:t xml:space="preserve">  Definitions</w:t>
      </w:r>
      <w:bookmarkEnd w:id="32"/>
    </w:p>
    <w:p w:rsidR="00E012B8" w:rsidRPr="00FB1C1B" w:rsidRDefault="00E012B8" w:rsidP="00E012B8">
      <w:pPr>
        <w:pStyle w:val="subsection"/>
      </w:pPr>
      <w:r w:rsidRPr="00FB1C1B">
        <w:tab/>
      </w:r>
      <w:r w:rsidRPr="00FB1C1B">
        <w:tab/>
        <w:t xml:space="preserve">In this </w:t>
      </w:r>
      <w:r w:rsidR="008E5F4D" w:rsidRPr="00FB1C1B">
        <w:t>Division</w:t>
      </w:r>
      <w:r w:rsidRPr="00FB1C1B">
        <w:t>:</w:t>
      </w:r>
    </w:p>
    <w:p w:rsidR="008E5F4D" w:rsidRPr="00FB1C1B" w:rsidRDefault="008E5F4D" w:rsidP="008E5F4D">
      <w:pPr>
        <w:pStyle w:val="Definition"/>
      </w:pPr>
      <w:r w:rsidRPr="00FB1C1B">
        <w:rPr>
          <w:b/>
          <w:i/>
        </w:rPr>
        <w:t>eligible charge exempt resident</w:t>
      </w:r>
      <w:r w:rsidRPr="00FB1C1B">
        <w:t xml:space="preserve"> means a charge exempt resident who is eligible for </w:t>
      </w:r>
      <w:r w:rsidR="00A448F9" w:rsidRPr="00FB1C1B">
        <w:t xml:space="preserve">a </w:t>
      </w:r>
      <w:r w:rsidRPr="00FB1C1B">
        <w:t>charge exempt resident supplement on a day under section</w:t>
      </w:r>
      <w:r w:rsidR="003C5381" w:rsidRPr="00FB1C1B">
        <w:t> </w:t>
      </w:r>
      <w:r w:rsidRPr="00FB1C1B">
        <w:t>44</w:t>
      </w:r>
      <w:r w:rsidR="00FB1C1B">
        <w:noBreakHyphen/>
      </w:r>
      <w:r w:rsidRPr="00FB1C1B">
        <w:t>8A of the Transitional Provisions Act.</w:t>
      </w:r>
    </w:p>
    <w:p w:rsidR="00B70B0F" w:rsidRPr="00FB1C1B" w:rsidRDefault="00B70B0F" w:rsidP="00B70B0F">
      <w:pPr>
        <w:pStyle w:val="notetext"/>
      </w:pPr>
      <w:r w:rsidRPr="00FB1C1B">
        <w:t>Note:</w:t>
      </w:r>
      <w:r w:rsidRPr="00FB1C1B">
        <w:tab/>
      </w:r>
      <w:r w:rsidRPr="00FB1C1B">
        <w:rPr>
          <w:b/>
          <w:i/>
        </w:rPr>
        <w:t>Charge exempt resident</w:t>
      </w:r>
      <w:r w:rsidRPr="00FB1C1B">
        <w:t xml:space="preserve"> has the meaning given by section 44</w:t>
      </w:r>
      <w:r w:rsidR="00FB1C1B">
        <w:noBreakHyphen/>
      </w:r>
      <w:r w:rsidRPr="00FB1C1B">
        <w:t xml:space="preserve">8B of the Transitional Provisions Act, as in force immediately before </w:t>
      </w:r>
      <w:r w:rsidR="002754FB" w:rsidRPr="00FB1C1B">
        <w:t>1 October</w:t>
      </w:r>
      <w:r w:rsidRPr="00FB1C1B">
        <w:t xml:space="preserve"> 2022: see </w:t>
      </w:r>
      <w:r w:rsidR="002754FB" w:rsidRPr="00FB1C1B">
        <w:t>item 9</w:t>
      </w:r>
      <w:r w:rsidRPr="00FB1C1B">
        <w:t xml:space="preserve">8 of Schedule 1 to the </w:t>
      </w:r>
      <w:r w:rsidRPr="00FB1C1B">
        <w:rPr>
          <w:i/>
        </w:rPr>
        <w:t>Aged Care and Other Legislation Amendment (Royal Commission Response) Act 2022</w:t>
      </w:r>
      <w:r w:rsidRPr="00FB1C1B">
        <w:t>.</w:t>
      </w:r>
    </w:p>
    <w:p w:rsidR="00E012B8" w:rsidRPr="00FB1C1B" w:rsidRDefault="009C2275" w:rsidP="00E012B8">
      <w:pPr>
        <w:pStyle w:val="ActHead5"/>
      </w:pPr>
      <w:bookmarkStart w:id="33" w:name="_Toc156556668"/>
      <w:r w:rsidRPr="00FB1C1B">
        <w:rPr>
          <w:rStyle w:val="CharSectno"/>
        </w:rPr>
        <w:t>26</w:t>
      </w:r>
      <w:r w:rsidR="00E012B8" w:rsidRPr="00FB1C1B">
        <w:t xml:space="preserve">  Amount of charge exempt resident supplement</w:t>
      </w:r>
      <w:bookmarkEnd w:id="33"/>
    </w:p>
    <w:p w:rsidR="00814E81" w:rsidRPr="00FB1C1B" w:rsidRDefault="00814E81" w:rsidP="00821207">
      <w:pPr>
        <w:pStyle w:val="subsection"/>
      </w:pPr>
      <w:r w:rsidRPr="00FB1C1B">
        <w:tab/>
      </w:r>
      <w:r w:rsidR="00821207" w:rsidRPr="00FB1C1B">
        <w:t>(1)</w:t>
      </w:r>
      <w:r w:rsidR="00E012B8" w:rsidRPr="00FB1C1B">
        <w:tab/>
      </w:r>
      <w:r w:rsidR="008E5F4D" w:rsidRPr="00FB1C1B">
        <w:t>T</w:t>
      </w:r>
      <w:r w:rsidR="00E012B8" w:rsidRPr="00FB1C1B">
        <w:t xml:space="preserve">he </w:t>
      </w:r>
      <w:r w:rsidR="00A448F9" w:rsidRPr="00FB1C1B">
        <w:t xml:space="preserve">amount of the </w:t>
      </w:r>
      <w:r w:rsidR="00E012B8" w:rsidRPr="00FB1C1B">
        <w:t xml:space="preserve">charge exempt resident supplement for a day </w:t>
      </w:r>
      <w:r w:rsidR="008E5F4D" w:rsidRPr="00FB1C1B">
        <w:t xml:space="preserve">for an eligible charge exempt resident who </w:t>
      </w:r>
      <w:r w:rsidR="00E012B8" w:rsidRPr="00FB1C1B">
        <w:t>is a pre</w:t>
      </w:r>
      <w:r w:rsidR="00FB1C1B">
        <w:noBreakHyphen/>
      </w:r>
      <w:r w:rsidR="00E012B8" w:rsidRPr="00FB1C1B">
        <w:t>2008 reform resident</w:t>
      </w:r>
      <w:r w:rsidR="00A448F9" w:rsidRPr="00FB1C1B">
        <w:t xml:space="preserve"> is </w:t>
      </w:r>
      <w:r w:rsidR="00E012B8" w:rsidRPr="00FB1C1B">
        <w:t xml:space="preserve">the </w:t>
      </w:r>
      <w:r w:rsidRPr="00FB1C1B">
        <w:t>amount that is the difference between:</w:t>
      </w:r>
    </w:p>
    <w:p w:rsidR="00814E81" w:rsidRPr="00FB1C1B" w:rsidRDefault="00814E81" w:rsidP="00821207">
      <w:pPr>
        <w:pStyle w:val="paragraph"/>
      </w:pPr>
      <w:r w:rsidRPr="00FB1C1B">
        <w:tab/>
      </w:r>
      <w:r w:rsidR="00821207" w:rsidRPr="00FB1C1B">
        <w:t>(a</w:t>
      </w:r>
      <w:r w:rsidRPr="00FB1C1B">
        <w:t>)</w:t>
      </w:r>
      <w:r w:rsidRPr="00FB1C1B">
        <w:tab/>
      </w:r>
      <w:r w:rsidR="00552F12" w:rsidRPr="00FB1C1B">
        <w:t>$63.14</w:t>
      </w:r>
      <w:r w:rsidRPr="00FB1C1B">
        <w:t>; and</w:t>
      </w:r>
    </w:p>
    <w:p w:rsidR="00E012B8" w:rsidRPr="00FB1C1B" w:rsidRDefault="00814E81" w:rsidP="00821207">
      <w:pPr>
        <w:pStyle w:val="paragraph"/>
      </w:pPr>
      <w:r w:rsidRPr="00FB1C1B">
        <w:tab/>
      </w:r>
      <w:r w:rsidR="00821207" w:rsidRPr="00FB1C1B">
        <w:t>(b</w:t>
      </w:r>
      <w:r w:rsidRPr="00FB1C1B">
        <w:t>)</w:t>
      </w:r>
      <w:r w:rsidRPr="00FB1C1B">
        <w:tab/>
      </w:r>
      <w:r w:rsidR="00E012B8" w:rsidRPr="00FB1C1B">
        <w:t xml:space="preserve">the amount of </w:t>
      </w:r>
      <w:r w:rsidRPr="00FB1C1B">
        <w:t xml:space="preserve">the </w:t>
      </w:r>
      <w:r w:rsidR="00E012B8" w:rsidRPr="00FB1C1B">
        <w:t xml:space="preserve">concessional resident supplement for the </w:t>
      </w:r>
      <w:r w:rsidRPr="00FB1C1B">
        <w:t>day for the care recipient</w:t>
      </w:r>
      <w:r w:rsidR="00A448F9" w:rsidRPr="00FB1C1B">
        <w:t xml:space="preserve"> under </w:t>
      </w:r>
      <w:r w:rsidR="002754FB" w:rsidRPr="00FB1C1B">
        <w:t>Division 2</w:t>
      </w:r>
      <w:r w:rsidR="00CC6B88" w:rsidRPr="00FB1C1B">
        <w:t xml:space="preserve"> of this Part</w:t>
      </w:r>
      <w:r w:rsidR="00821207" w:rsidRPr="00FB1C1B">
        <w:t>.</w:t>
      </w:r>
    </w:p>
    <w:p w:rsidR="00814E81" w:rsidRPr="00FB1C1B" w:rsidRDefault="00814E81" w:rsidP="00821207">
      <w:pPr>
        <w:pStyle w:val="subsection"/>
      </w:pPr>
      <w:r w:rsidRPr="00FB1C1B">
        <w:tab/>
        <w:t>(</w:t>
      </w:r>
      <w:r w:rsidR="00821207" w:rsidRPr="00FB1C1B">
        <w:t>2</w:t>
      </w:r>
      <w:r w:rsidR="00E012B8" w:rsidRPr="00FB1C1B">
        <w:t>)</w:t>
      </w:r>
      <w:r w:rsidR="00E012B8" w:rsidRPr="00FB1C1B">
        <w:tab/>
      </w:r>
      <w:r w:rsidR="00821207" w:rsidRPr="00FB1C1B">
        <w:t xml:space="preserve">The </w:t>
      </w:r>
      <w:r w:rsidR="00A448F9" w:rsidRPr="00FB1C1B">
        <w:t xml:space="preserve">amount of the </w:t>
      </w:r>
      <w:r w:rsidR="00821207" w:rsidRPr="00FB1C1B">
        <w:t xml:space="preserve">charge exempt resident supplement for a day for any other eligible charge exempt resident is </w:t>
      </w:r>
      <w:r w:rsidR="00E012B8" w:rsidRPr="00FB1C1B">
        <w:t xml:space="preserve">the </w:t>
      </w:r>
      <w:r w:rsidRPr="00FB1C1B">
        <w:t>amount that is the difference between:</w:t>
      </w:r>
    </w:p>
    <w:p w:rsidR="00814E81" w:rsidRPr="00FB1C1B" w:rsidRDefault="00814E81" w:rsidP="00821207">
      <w:pPr>
        <w:pStyle w:val="paragraph"/>
      </w:pPr>
      <w:r w:rsidRPr="00FB1C1B">
        <w:tab/>
      </w:r>
      <w:r w:rsidR="00821207" w:rsidRPr="00FB1C1B">
        <w:t>(a</w:t>
      </w:r>
      <w:r w:rsidRPr="00FB1C1B">
        <w:t>)</w:t>
      </w:r>
      <w:r w:rsidRPr="00FB1C1B">
        <w:tab/>
      </w:r>
      <w:r w:rsidR="00552F12" w:rsidRPr="00FB1C1B">
        <w:t>$63.14</w:t>
      </w:r>
      <w:r w:rsidRPr="00FB1C1B">
        <w:t>; and</w:t>
      </w:r>
    </w:p>
    <w:p w:rsidR="00E012B8" w:rsidRPr="00FB1C1B" w:rsidRDefault="00814E81" w:rsidP="00821207">
      <w:pPr>
        <w:pStyle w:val="paragraph"/>
      </w:pPr>
      <w:r w:rsidRPr="00FB1C1B">
        <w:tab/>
      </w:r>
      <w:r w:rsidR="00821207" w:rsidRPr="00FB1C1B">
        <w:t>(b</w:t>
      </w:r>
      <w:r w:rsidRPr="00FB1C1B">
        <w:t>)</w:t>
      </w:r>
      <w:r w:rsidRPr="00FB1C1B">
        <w:tab/>
      </w:r>
      <w:r w:rsidR="00E012B8" w:rsidRPr="00FB1C1B">
        <w:t xml:space="preserve">the amount of </w:t>
      </w:r>
      <w:r w:rsidRPr="00FB1C1B">
        <w:t xml:space="preserve">the </w:t>
      </w:r>
      <w:r w:rsidR="00E012B8" w:rsidRPr="00FB1C1B">
        <w:t xml:space="preserve">accommodation supplement for the </w:t>
      </w:r>
      <w:r w:rsidR="003C119A" w:rsidRPr="00FB1C1B">
        <w:t xml:space="preserve">day for the </w:t>
      </w:r>
      <w:r w:rsidR="00E012B8" w:rsidRPr="00FB1C1B">
        <w:t xml:space="preserve">care recipient </w:t>
      </w:r>
      <w:r w:rsidR="00A448F9" w:rsidRPr="00FB1C1B">
        <w:t xml:space="preserve">under </w:t>
      </w:r>
      <w:r w:rsidR="002754FB" w:rsidRPr="00FB1C1B">
        <w:t>Division 1</w:t>
      </w:r>
      <w:r w:rsidR="00A448F9" w:rsidRPr="00FB1C1B">
        <w:t xml:space="preserve"> of this Part</w:t>
      </w:r>
      <w:r w:rsidR="00E012B8" w:rsidRPr="00FB1C1B">
        <w:t>.</w:t>
      </w:r>
    </w:p>
    <w:p w:rsidR="00D66FA3" w:rsidRPr="00FB1C1B" w:rsidRDefault="002754FB" w:rsidP="008E0BAF">
      <w:pPr>
        <w:pStyle w:val="ActHead3"/>
        <w:pageBreakBefore/>
      </w:pPr>
      <w:bookmarkStart w:id="34" w:name="_Toc156556669"/>
      <w:r w:rsidRPr="00FB1C1B">
        <w:rPr>
          <w:rStyle w:val="CharDivNo"/>
        </w:rPr>
        <w:t>Division 4</w:t>
      </w:r>
      <w:r w:rsidR="00D66FA3" w:rsidRPr="00FB1C1B">
        <w:t>—</w:t>
      </w:r>
      <w:r w:rsidR="00D66FA3" w:rsidRPr="00FB1C1B">
        <w:rPr>
          <w:rStyle w:val="CharDivText"/>
        </w:rPr>
        <w:t>Respite supplement</w:t>
      </w:r>
      <w:bookmarkEnd w:id="34"/>
    </w:p>
    <w:p w:rsidR="00B97A1C" w:rsidRPr="00FB1C1B" w:rsidRDefault="009C2275" w:rsidP="00B97A1C">
      <w:pPr>
        <w:pStyle w:val="ActHead5"/>
      </w:pPr>
      <w:bookmarkStart w:id="35" w:name="_Toc156556670"/>
      <w:r w:rsidRPr="00FB1C1B">
        <w:rPr>
          <w:rStyle w:val="CharSectno"/>
        </w:rPr>
        <w:t>28</w:t>
      </w:r>
      <w:r w:rsidR="00B97A1C" w:rsidRPr="00FB1C1B">
        <w:t xml:space="preserve">  Purpose of this Division</w:t>
      </w:r>
      <w:bookmarkEnd w:id="35"/>
    </w:p>
    <w:p w:rsidR="00B97A1C" w:rsidRPr="00FB1C1B" w:rsidRDefault="00B97A1C" w:rsidP="00B97A1C">
      <w:pPr>
        <w:pStyle w:val="subsection"/>
      </w:pPr>
      <w:r w:rsidRPr="00FB1C1B">
        <w:tab/>
      </w:r>
      <w:r w:rsidRPr="00FB1C1B">
        <w:tab/>
        <w:t>For subsection</w:t>
      </w:r>
      <w:r w:rsidR="003C5381" w:rsidRPr="00FB1C1B">
        <w:t> </w:t>
      </w:r>
      <w:r w:rsidRPr="00FB1C1B">
        <w:t>44</w:t>
      </w:r>
      <w:r w:rsidR="00FB1C1B">
        <w:noBreakHyphen/>
      </w:r>
      <w:r w:rsidR="00AE7811" w:rsidRPr="00FB1C1B">
        <w:t>12</w:t>
      </w:r>
      <w:r w:rsidRPr="00FB1C1B">
        <w:t xml:space="preserve">(3) of the </w:t>
      </w:r>
      <w:r w:rsidR="00784EF2" w:rsidRPr="00FB1C1B">
        <w:t xml:space="preserve">Transitional Provisions </w:t>
      </w:r>
      <w:r w:rsidRPr="00FB1C1B">
        <w:t>Act, this Division provides for the amount of the respite supplement for a day for a care recipient or the way in which that amount is to be worked out.</w:t>
      </w:r>
    </w:p>
    <w:p w:rsidR="00CA7892" w:rsidRPr="00FB1C1B" w:rsidRDefault="00CA7892" w:rsidP="00CA7892">
      <w:pPr>
        <w:pStyle w:val="notetext"/>
      </w:pPr>
      <w:r w:rsidRPr="00FB1C1B">
        <w:t>Note:</w:t>
      </w:r>
      <w:r w:rsidRPr="00FB1C1B">
        <w:tab/>
        <w:t xml:space="preserve">See also </w:t>
      </w:r>
      <w:r w:rsidR="00920CCA" w:rsidRPr="00FB1C1B">
        <w:t>Subd</w:t>
      </w:r>
      <w:r w:rsidRPr="00FB1C1B">
        <w:t xml:space="preserve">ivision D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B97A1C" w:rsidRPr="00FB1C1B" w:rsidRDefault="009C2275" w:rsidP="00B97A1C">
      <w:pPr>
        <w:pStyle w:val="ActHead5"/>
      </w:pPr>
      <w:bookmarkStart w:id="36" w:name="_Toc156556671"/>
      <w:r w:rsidRPr="00FB1C1B">
        <w:rPr>
          <w:rStyle w:val="CharSectno"/>
        </w:rPr>
        <w:t>29</w:t>
      </w:r>
      <w:r w:rsidR="00B97A1C" w:rsidRPr="00FB1C1B">
        <w:t xml:space="preserve">  Definitions</w:t>
      </w:r>
      <w:bookmarkEnd w:id="36"/>
    </w:p>
    <w:p w:rsidR="00B97A1C" w:rsidRPr="00FB1C1B" w:rsidRDefault="00B97A1C" w:rsidP="00B97A1C">
      <w:pPr>
        <w:pStyle w:val="subsection"/>
      </w:pPr>
      <w:r w:rsidRPr="00FB1C1B">
        <w:tab/>
      </w:r>
      <w:r w:rsidRPr="00FB1C1B">
        <w:tab/>
        <w:t>In this Division:</w:t>
      </w:r>
    </w:p>
    <w:p w:rsidR="00B97A1C" w:rsidRPr="00FB1C1B" w:rsidRDefault="00B97A1C" w:rsidP="00B97A1C">
      <w:pPr>
        <w:pStyle w:val="Definition"/>
      </w:pPr>
      <w:r w:rsidRPr="00FB1C1B">
        <w:rPr>
          <w:b/>
          <w:i/>
        </w:rPr>
        <w:t>allocation of places</w:t>
      </w:r>
      <w:r w:rsidRPr="00FB1C1B">
        <w:t xml:space="preserve">, in relation to a residential care service, means an allocation of places to the approved provider of the residential care service made under </w:t>
      </w:r>
      <w:r w:rsidR="002754FB" w:rsidRPr="00FB1C1B">
        <w:t>Division 1</w:t>
      </w:r>
      <w:r w:rsidRPr="00FB1C1B">
        <w:t xml:space="preserve">4 of the </w:t>
      </w:r>
      <w:r w:rsidR="00CA7892" w:rsidRPr="00FB1C1B">
        <w:rPr>
          <w:i/>
        </w:rPr>
        <w:t>Aged Care Act 1997</w:t>
      </w:r>
      <w:r w:rsidRPr="00FB1C1B">
        <w:t>.</w:t>
      </w:r>
    </w:p>
    <w:p w:rsidR="00B97A1C" w:rsidRPr="00FB1C1B" w:rsidRDefault="00B97A1C" w:rsidP="00B97A1C">
      <w:pPr>
        <w:pStyle w:val="Definition"/>
      </w:pPr>
      <w:r w:rsidRPr="00FB1C1B">
        <w:rPr>
          <w:b/>
          <w:bCs/>
          <w:i/>
          <w:iCs/>
        </w:rPr>
        <w:t>conditions</w:t>
      </w:r>
      <w:r w:rsidRPr="00FB1C1B">
        <w:rPr>
          <w:bCs/>
          <w:iCs/>
        </w:rPr>
        <w:t xml:space="preserve">, </w:t>
      </w:r>
      <w:r w:rsidRPr="00FB1C1B">
        <w:t xml:space="preserve">in relation to a residential care service, means conditions under </w:t>
      </w:r>
      <w:r w:rsidR="00333D94" w:rsidRPr="00FB1C1B">
        <w:t>section 1</w:t>
      </w:r>
      <w:r w:rsidRPr="00FB1C1B">
        <w:t>4</w:t>
      </w:r>
      <w:r w:rsidR="00FB1C1B">
        <w:noBreakHyphen/>
      </w:r>
      <w:r w:rsidRPr="00FB1C1B">
        <w:t>5 or 14</w:t>
      </w:r>
      <w:r w:rsidR="00FB1C1B">
        <w:noBreakHyphen/>
      </w:r>
      <w:r w:rsidRPr="00FB1C1B">
        <w:t xml:space="preserve">6 of the </w:t>
      </w:r>
      <w:r w:rsidR="00CA7892" w:rsidRPr="00FB1C1B">
        <w:rPr>
          <w:i/>
        </w:rPr>
        <w:t>Aged Care Act 1997</w:t>
      </w:r>
      <w:r w:rsidRPr="00FB1C1B">
        <w:t xml:space="preserve"> attached to an allocation of places to the approved provider of the service.</w:t>
      </w:r>
    </w:p>
    <w:p w:rsidR="00B97A1C" w:rsidRPr="00FB1C1B" w:rsidRDefault="009C2275" w:rsidP="00B97A1C">
      <w:pPr>
        <w:pStyle w:val="ActHead5"/>
      </w:pPr>
      <w:bookmarkStart w:id="37" w:name="_Toc156556672"/>
      <w:r w:rsidRPr="00FB1C1B">
        <w:rPr>
          <w:rStyle w:val="CharSectno"/>
        </w:rPr>
        <w:t>30</w:t>
      </w:r>
      <w:r w:rsidR="00B97A1C" w:rsidRPr="00FB1C1B">
        <w:t xml:space="preserve">  Care recipients whose classification level is low level residential respite care</w:t>
      </w:r>
      <w:bookmarkEnd w:id="37"/>
    </w:p>
    <w:p w:rsidR="00B97A1C" w:rsidRPr="00FB1C1B" w:rsidRDefault="00B97A1C" w:rsidP="00B97A1C">
      <w:pPr>
        <w:pStyle w:val="subsection"/>
      </w:pPr>
      <w:r w:rsidRPr="00FB1C1B">
        <w:tab/>
        <w:t>(1)</w:t>
      </w:r>
      <w:r w:rsidRPr="00FB1C1B">
        <w:tab/>
        <w:t>This section applies in relation to a care recipient and a day if, on the day:</w:t>
      </w:r>
    </w:p>
    <w:p w:rsidR="00B97A1C" w:rsidRPr="00FB1C1B" w:rsidRDefault="00B97A1C" w:rsidP="00B97A1C">
      <w:pPr>
        <w:pStyle w:val="paragraph"/>
      </w:pPr>
      <w:r w:rsidRPr="00FB1C1B">
        <w:tab/>
        <w:t>(a)</w:t>
      </w:r>
      <w:r w:rsidRPr="00FB1C1B">
        <w:tab/>
        <w:t>the classification level for the care recipient is low level residential respite care; and</w:t>
      </w:r>
    </w:p>
    <w:p w:rsidR="00B97A1C" w:rsidRPr="00FB1C1B" w:rsidRDefault="00B97A1C" w:rsidP="00B97A1C">
      <w:pPr>
        <w:pStyle w:val="paragraph"/>
      </w:pPr>
      <w:r w:rsidRPr="00FB1C1B">
        <w:tab/>
        <w:t>(b)</w:t>
      </w:r>
      <w:r w:rsidRPr="00FB1C1B">
        <w:tab/>
        <w:t>section</w:t>
      </w:r>
      <w:r w:rsidR="003C5381" w:rsidRPr="00FB1C1B">
        <w:t> </w:t>
      </w:r>
      <w:r w:rsidR="009C2275" w:rsidRPr="00FB1C1B">
        <w:t>34</w:t>
      </w:r>
      <w:r w:rsidRPr="00FB1C1B">
        <w:t xml:space="preserve"> does not apply in relation to the care recipient and the day.</w:t>
      </w:r>
    </w:p>
    <w:p w:rsidR="00782501" w:rsidRPr="00FB1C1B" w:rsidRDefault="00782501" w:rsidP="00782501">
      <w:pPr>
        <w:pStyle w:val="subsection"/>
      </w:pPr>
      <w:r w:rsidRPr="00FB1C1B">
        <w:tab/>
        <w:t>(2)</w:t>
      </w:r>
      <w:r w:rsidRPr="00FB1C1B">
        <w:tab/>
        <w:t xml:space="preserve">The amount of the respite supplement for the day for the care recipient is </w:t>
      </w:r>
      <w:r w:rsidR="00552F12" w:rsidRPr="00FB1C1B">
        <w:t>$43.27</w:t>
      </w:r>
      <w:r w:rsidRPr="00FB1C1B">
        <w:t>.</w:t>
      </w:r>
    </w:p>
    <w:p w:rsidR="00B97A1C" w:rsidRPr="00FB1C1B" w:rsidRDefault="009C2275" w:rsidP="00E14C8E">
      <w:pPr>
        <w:pStyle w:val="ActHead5"/>
      </w:pPr>
      <w:bookmarkStart w:id="38" w:name="_Toc156556673"/>
      <w:r w:rsidRPr="00FB1C1B">
        <w:rPr>
          <w:rStyle w:val="CharSectno"/>
        </w:rPr>
        <w:t>31</w:t>
      </w:r>
      <w:r w:rsidR="00B97A1C" w:rsidRPr="00FB1C1B">
        <w:t xml:space="preserve">  Care recipients whose classification level is high level residential respite care</w:t>
      </w:r>
      <w:bookmarkEnd w:id="38"/>
    </w:p>
    <w:p w:rsidR="00B97A1C" w:rsidRPr="00FB1C1B" w:rsidRDefault="00B97A1C" w:rsidP="00E14C8E">
      <w:pPr>
        <w:pStyle w:val="subsection"/>
        <w:keepNext/>
        <w:keepLines/>
      </w:pPr>
      <w:r w:rsidRPr="00FB1C1B">
        <w:tab/>
        <w:t>(1)</w:t>
      </w:r>
      <w:r w:rsidRPr="00FB1C1B">
        <w:tab/>
        <w:t>This section applies in relation to a care recipient and a day if:</w:t>
      </w:r>
    </w:p>
    <w:p w:rsidR="00B97A1C" w:rsidRPr="00FB1C1B" w:rsidRDefault="00B97A1C" w:rsidP="00B97A1C">
      <w:pPr>
        <w:pStyle w:val="paragraph"/>
      </w:pPr>
      <w:r w:rsidRPr="00FB1C1B">
        <w:tab/>
        <w:t>(a)</w:t>
      </w:r>
      <w:r w:rsidRPr="00FB1C1B">
        <w:tab/>
        <w:t>the classification level for the care recipient on the day is high level residential respite care; and</w:t>
      </w:r>
    </w:p>
    <w:p w:rsidR="00B97A1C" w:rsidRPr="00FB1C1B" w:rsidRDefault="00B97A1C" w:rsidP="00B97A1C">
      <w:pPr>
        <w:pStyle w:val="paragraph"/>
      </w:pPr>
      <w:r w:rsidRPr="00FB1C1B">
        <w:tab/>
        <w:t>(b)</w:t>
      </w:r>
      <w:r w:rsidRPr="00FB1C1B">
        <w:tab/>
        <w:t>section</w:t>
      </w:r>
      <w:r w:rsidR="003C5381" w:rsidRPr="00FB1C1B">
        <w:t> </w:t>
      </w:r>
      <w:r w:rsidR="009C2275" w:rsidRPr="00FB1C1B">
        <w:t>34</w:t>
      </w:r>
      <w:r w:rsidRPr="00FB1C1B">
        <w:t xml:space="preserve"> does not apply in relation to the care recipient and the day.</w:t>
      </w:r>
    </w:p>
    <w:p w:rsidR="00B97A1C" w:rsidRPr="00FB1C1B" w:rsidRDefault="00B97A1C" w:rsidP="00B97A1C">
      <w:pPr>
        <w:pStyle w:val="subsection"/>
      </w:pPr>
      <w:r w:rsidRPr="00FB1C1B">
        <w:tab/>
        <w:t>(2)</w:t>
      </w:r>
      <w:r w:rsidRPr="00FB1C1B">
        <w:tab/>
      </w:r>
      <w:r w:rsidR="00782501" w:rsidRPr="00FB1C1B">
        <w:t>The amount</w:t>
      </w:r>
      <w:r w:rsidRPr="00FB1C1B">
        <w:t xml:space="preserve"> of the respite supplement for the day for the care recipient is the sum of:</w:t>
      </w:r>
    </w:p>
    <w:p w:rsidR="00B97A1C" w:rsidRPr="00FB1C1B" w:rsidRDefault="00B97A1C" w:rsidP="00B97A1C">
      <w:pPr>
        <w:pStyle w:val="paragraph"/>
      </w:pPr>
      <w:r w:rsidRPr="00FB1C1B">
        <w:tab/>
        <w:t>(a)</w:t>
      </w:r>
      <w:r w:rsidRPr="00FB1C1B">
        <w:tab/>
      </w:r>
      <w:r w:rsidR="00552F12" w:rsidRPr="00FB1C1B">
        <w:t>$60.64</w:t>
      </w:r>
      <w:r w:rsidRPr="00FB1C1B">
        <w:t>; and</w:t>
      </w:r>
    </w:p>
    <w:p w:rsidR="00B97A1C" w:rsidRPr="00FB1C1B" w:rsidRDefault="00B97A1C" w:rsidP="00B97A1C">
      <w:pPr>
        <w:pStyle w:val="paragraph"/>
      </w:pPr>
      <w:r w:rsidRPr="00FB1C1B">
        <w:tab/>
        <w:t>(b)</w:t>
      </w:r>
      <w:r w:rsidRPr="00FB1C1B">
        <w:tab/>
        <w:t>if, for a relevant year, the actual proportion of respite care provided through the residential care service is equal to or more than 70% of the specified proportion of respite care for the approved provider of the service—</w:t>
      </w:r>
      <w:r w:rsidR="00552F12" w:rsidRPr="00FB1C1B">
        <w:t>$42.54</w:t>
      </w:r>
      <w:r w:rsidRPr="00FB1C1B">
        <w:t>.</w:t>
      </w:r>
    </w:p>
    <w:p w:rsidR="00B97A1C" w:rsidRPr="00FB1C1B" w:rsidRDefault="00B97A1C" w:rsidP="00B97A1C">
      <w:pPr>
        <w:pStyle w:val="SubsectionHead"/>
      </w:pPr>
      <w:r w:rsidRPr="00FB1C1B">
        <w:t>Residential care provided through service that is not certified residential care service</w:t>
      </w:r>
    </w:p>
    <w:p w:rsidR="00B97A1C" w:rsidRPr="00FB1C1B" w:rsidRDefault="00B97A1C" w:rsidP="00B97A1C">
      <w:pPr>
        <w:pStyle w:val="subsection"/>
      </w:pPr>
      <w:r w:rsidRPr="00FB1C1B">
        <w:tab/>
        <w:t>(4)</w:t>
      </w:r>
      <w:r w:rsidRPr="00FB1C1B">
        <w:tab/>
        <w:t xml:space="preserve">For </w:t>
      </w:r>
      <w:r w:rsidR="003C5381" w:rsidRPr="00FB1C1B">
        <w:t>paragraph (</w:t>
      </w:r>
      <w:r w:rsidRPr="00FB1C1B">
        <w:t>2)(b):</w:t>
      </w:r>
    </w:p>
    <w:p w:rsidR="00B97A1C" w:rsidRPr="00FB1C1B" w:rsidRDefault="00B97A1C" w:rsidP="00B97A1C">
      <w:pPr>
        <w:pStyle w:val="paragraph"/>
      </w:pPr>
      <w:r w:rsidRPr="00FB1C1B">
        <w:tab/>
        <w:t>(a)</w:t>
      </w:r>
      <w:r w:rsidRPr="00FB1C1B">
        <w:tab/>
        <w:t>the relevant year, in relation to a day, means a period of 12 months ending at the expiration of the month in which the day occurs; and</w:t>
      </w:r>
    </w:p>
    <w:p w:rsidR="00B97A1C" w:rsidRPr="00FB1C1B" w:rsidRDefault="00B97A1C" w:rsidP="00B97A1C">
      <w:pPr>
        <w:pStyle w:val="paragraph"/>
      </w:pPr>
      <w:r w:rsidRPr="00FB1C1B">
        <w:tab/>
        <w:t>(b)</w:t>
      </w:r>
      <w:r w:rsidRPr="00FB1C1B">
        <w:tab/>
        <w:t>the actual proportion of respite care provided through a residential care service for a relevant year is the proportion of care, worked out using the method statement in section</w:t>
      </w:r>
      <w:r w:rsidR="003C5381" w:rsidRPr="00FB1C1B">
        <w:t> </w:t>
      </w:r>
      <w:r w:rsidR="009C2275" w:rsidRPr="00FB1C1B">
        <w:t>32</w:t>
      </w:r>
      <w:r w:rsidRPr="00FB1C1B">
        <w:t>, provided through the service in that year to recipients of respite care; and</w:t>
      </w:r>
    </w:p>
    <w:p w:rsidR="00B97A1C" w:rsidRPr="00FB1C1B" w:rsidRDefault="00B97A1C" w:rsidP="00B97A1C">
      <w:pPr>
        <w:pStyle w:val="paragraph"/>
      </w:pPr>
      <w:r w:rsidRPr="00FB1C1B">
        <w:tab/>
        <w:t>(b)</w:t>
      </w:r>
      <w:r w:rsidRPr="00FB1C1B">
        <w:tab/>
        <w:t>the specified proportion of respite care, for the approved provider of a residential care service and a relevant year, is the proportion of care, worked out using the method statement in section</w:t>
      </w:r>
      <w:r w:rsidR="003C5381" w:rsidRPr="00FB1C1B">
        <w:t> </w:t>
      </w:r>
      <w:r w:rsidR="009C2275" w:rsidRPr="00FB1C1B">
        <w:t>33</w:t>
      </w:r>
      <w:r w:rsidRPr="00FB1C1B">
        <w:t>, specified in respect of recipients of respite care in the conditions attached to each allocation of places to the approved provider in the relevant year.</w:t>
      </w:r>
    </w:p>
    <w:p w:rsidR="00B97A1C" w:rsidRPr="00FB1C1B" w:rsidRDefault="009C2275" w:rsidP="00B97A1C">
      <w:pPr>
        <w:pStyle w:val="ActHead5"/>
      </w:pPr>
      <w:bookmarkStart w:id="39" w:name="_Toc156556674"/>
      <w:r w:rsidRPr="00FB1C1B">
        <w:rPr>
          <w:rStyle w:val="CharSectno"/>
        </w:rPr>
        <w:t>32</w:t>
      </w:r>
      <w:r w:rsidR="00B97A1C" w:rsidRPr="00FB1C1B">
        <w:t xml:space="preserve">  How to work out the actual proportion of respite care provided through a residential care service for a relevant year</w:t>
      </w:r>
      <w:bookmarkEnd w:id="39"/>
    </w:p>
    <w:p w:rsidR="00B97A1C" w:rsidRPr="00FB1C1B" w:rsidRDefault="00B97A1C" w:rsidP="00B97A1C">
      <w:pPr>
        <w:pStyle w:val="subsection"/>
      </w:pPr>
      <w:r w:rsidRPr="00FB1C1B">
        <w:tab/>
        <w:t>(1)</w:t>
      </w:r>
      <w:r w:rsidRPr="00FB1C1B">
        <w:tab/>
        <w:t>For section</w:t>
      </w:r>
      <w:r w:rsidR="003C5381" w:rsidRPr="00FB1C1B">
        <w:t> </w:t>
      </w:r>
      <w:r w:rsidR="009C2275" w:rsidRPr="00FB1C1B">
        <w:t>31</w:t>
      </w:r>
      <w:r w:rsidRPr="00FB1C1B">
        <w:t>, the actual proportion of respite care provided through a residential care service for a relevant year is worked out as follows:</w:t>
      </w:r>
    </w:p>
    <w:p w:rsidR="00B97A1C" w:rsidRPr="00FB1C1B" w:rsidRDefault="00B97A1C" w:rsidP="00562E51">
      <w:pPr>
        <w:pStyle w:val="BoxHeadItalic"/>
      </w:pPr>
      <w:r w:rsidRPr="00FB1C1B">
        <w:t>Method statement</w:t>
      </w:r>
    </w:p>
    <w:p w:rsidR="00B97A1C" w:rsidRPr="00FB1C1B" w:rsidRDefault="00B97A1C" w:rsidP="00562E51">
      <w:pPr>
        <w:pStyle w:val="BoxStep"/>
        <w:spacing w:before="120"/>
      </w:pPr>
      <w:r w:rsidRPr="00FB1C1B">
        <w:rPr>
          <w:lang w:eastAsia="en-US"/>
        </w:rPr>
        <w:t>Step 1</w:t>
      </w:r>
      <w:r w:rsidRPr="00FB1C1B">
        <w:rPr>
          <w:iCs/>
        </w:rPr>
        <w:t>.</w:t>
      </w:r>
      <w:r w:rsidRPr="00FB1C1B">
        <w:rPr>
          <w:iCs/>
        </w:rPr>
        <w:tab/>
      </w:r>
      <w:r w:rsidRPr="00FB1C1B">
        <w:t>Work out, for the relevant year and for each care recipient to whom the residential care service provided residential care in the relevant year, the total number of respite bed days provided by the residential care service.</w:t>
      </w:r>
    </w:p>
    <w:p w:rsidR="00B97A1C" w:rsidRPr="00FB1C1B" w:rsidRDefault="00B97A1C" w:rsidP="00562E51">
      <w:pPr>
        <w:pStyle w:val="BoxStep"/>
        <w:keepNext/>
        <w:keepLines/>
      </w:pPr>
      <w:r w:rsidRPr="00FB1C1B">
        <w:rPr>
          <w:iCs/>
        </w:rPr>
        <w:t>Step 2.</w:t>
      </w:r>
      <w:r w:rsidRPr="00FB1C1B">
        <w:rPr>
          <w:iCs/>
        </w:rPr>
        <w:tab/>
      </w:r>
      <w:r w:rsidRPr="00FB1C1B">
        <w:t>Add together each of the total numbers of respite bed days worked out under step 1.</w:t>
      </w:r>
    </w:p>
    <w:p w:rsidR="00B97A1C" w:rsidRPr="00FB1C1B" w:rsidRDefault="00B97A1C" w:rsidP="00B97A1C">
      <w:pPr>
        <w:pStyle w:val="BoxStep"/>
      </w:pPr>
      <w:r w:rsidRPr="00FB1C1B">
        <w:t>Step 3.</w:t>
      </w:r>
      <w:r w:rsidRPr="00FB1C1B">
        <w:tab/>
        <w:t>Identify, for each care recipient referred to in step 1, the total number of respite bed days provided to the care recipient in the relevant year that exceeded the maximum number of days on which residential care as respite care could be provided to the care recipient during the relevant financial year.</w:t>
      </w:r>
    </w:p>
    <w:p w:rsidR="00B97A1C" w:rsidRPr="00FB1C1B" w:rsidRDefault="00B97A1C" w:rsidP="00B97A1C">
      <w:pPr>
        <w:pStyle w:val="BoxNote"/>
      </w:pPr>
      <w:r w:rsidRPr="00FB1C1B">
        <w:tab/>
        <w:t>Note:</w:t>
      </w:r>
      <w:r w:rsidRPr="00FB1C1B">
        <w:tab/>
        <w:t>The maximum number of days on which a care recipient may be provided with residential care as respite care during a financial year is set out in section</w:t>
      </w:r>
      <w:r w:rsidR="003C5381" w:rsidRPr="00FB1C1B">
        <w:t> </w:t>
      </w:r>
      <w:r w:rsidR="003C119A" w:rsidRPr="00FB1C1B">
        <w:t>25</w:t>
      </w:r>
      <w:r w:rsidRPr="00FB1C1B">
        <w:t xml:space="preserve"> of the </w:t>
      </w:r>
      <w:r w:rsidR="00CA7892" w:rsidRPr="00FB1C1B">
        <w:t xml:space="preserve">Transitional Provisions </w:t>
      </w:r>
      <w:r w:rsidRPr="00FB1C1B">
        <w:t>Principles.</w:t>
      </w:r>
    </w:p>
    <w:p w:rsidR="00B97A1C" w:rsidRPr="00FB1C1B" w:rsidRDefault="00B97A1C" w:rsidP="00B97A1C">
      <w:pPr>
        <w:pStyle w:val="BoxStep"/>
      </w:pPr>
      <w:r w:rsidRPr="00FB1C1B">
        <w:t>Step 4.</w:t>
      </w:r>
      <w:r w:rsidRPr="00FB1C1B">
        <w:tab/>
        <w:t>Add together each of the total numbers of respite bed days identified under step 3.</w:t>
      </w:r>
    </w:p>
    <w:p w:rsidR="00B97A1C" w:rsidRPr="00FB1C1B" w:rsidRDefault="00B97A1C" w:rsidP="00B97A1C">
      <w:pPr>
        <w:pStyle w:val="BoxStep"/>
      </w:pPr>
      <w:r w:rsidRPr="00FB1C1B">
        <w:t>Step 5.</w:t>
      </w:r>
      <w:r w:rsidRPr="00FB1C1B">
        <w:tab/>
        <w:t>Identify each respite bed day provided by the residential care service in the relevant year that exceeded the proportion of care for recipients of respite care that was specified in the conditions that applied in respect of the residential care service at the time the respite bed day was provided.</w:t>
      </w:r>
    </w:p>
    <w:p w:rsidR="00B97A1C" w:rsidRPr="00FB1C1B" w:rsidRDefault="00B97A1C" w:rsidP="00B97A1C">
      <w:pPr>
        <w:pStyle w:val="BoxStep"/>
      </w:pPr>
      <w:r w:rsidRPr="00FB1C1B">
        <w:t>Step 6.</w:t>
      </w:r>
      <w:r w:rsidRPr="00FB1C1B">
        <w:tab/>
        <w:t>Add together all the respite bed days identified under step 5.</w:t>
      </w:r>
    </w:p>
    <w:p w:rsidR="00B97A1C" w:rsidRPr="00FB1C1B" w:rsidRDefault="00B97A1C" w:rsidP="00B97A1C">
      <w:pPr>
        <w:pStyle w:val="BoxStep"/>
      </w:pPr>
      <w:r w:rsidRPr="00FB1C1B">
        <w:t>Step 7.</w:t>
      </w:r>
      <w:r w:rsidRPr="00FB1C1B">
        <w:tab/>
        <w:t>Add the total number of respite bed days worked out under step 4 to the total number of respite bed days worked out under step 6.</w:t>
      </w:r>
    </w:p>
    <w:p w:rsidR="00B97A1C" w:rsidRPr="00FB1C1B" w:rsidRDefault="00B97A1C" w:rsidP="00B97A1C">
      <w:pPr>
        <w:pStyle w:val="BoxStep"/>
      </w:pPr>
      <w:r w:rsidRPr="00FB1C1B">
        <w:t>Step 8.</w:t>
      </w:r>
      <w:r w:rsidRPr="00FB1C1B">
        <w:tab/>
        <w:t>Subtract the sum worked out under step 7 from the total number of respite bed days worked out under step 2.</w:t>
      </w:r>
    </w:p>
    <w:p w:rsidR="00B97A1C" w:rsidRPr="00FB1C1B" w:rsidRDefault="00B97A1C" w:rsidP="00B97A1C">
      <w:pPr>
        <w:pStyle w:val="BoxText"/>
      </w:pPr>
      <w:r w:rsidRPr="00FB1C1B">
        <w:t xml:space="preserve">The result is the </w:t>
      </w:r>
      <w:r w:rsidRPr="00FB1C1B">
        <w:rPr>
          <w:b/>
          <w:bCs/>
          <w:i/>
          <w:iCs/>
        </w:rPr>
        <w:t xml:space="preserve">actual proportion </w:t>
      </w:r>
      <w:r w:rsidRPr="00FB1C1B">
        <w:rPr>
          <w:b/>
          <w:i/>
          <w:iCs/>
        </w:rPr>
        <w:t xml:space="preserve">of </w:t>
      </w:r>
      <w:r w:rsidRPr="00FB1C1B">
        <w:rPr>
          <w:b/>
          <w:bCs/>
          <w:i/>
          <w:iCs/>
        </w:rPr>
        <w:t>respite care</w:t>
      </w:r>
      <w:r w:rsidRPr="00FB1C1B">
        <w:rPr>
          <w:bCs/>
          <w:iCs/>
        </w:rPr>
        <w:t xml:space="preserve"> </w:t>
      </w:r>
      <w:r w:rsidRPr="00FB1C1B">
        <w:t>provided through the residential care service for the relevant year.</w:t>
      </w:r>
    </w:p>
    <w:p w:rsidR="00B97A1C" w:rsidRPr="00FB1C1B" w:rsidRDefault="00B97A1C" w:rsidP="00B97A1C">
      <w:pPr>
        <w:pStyle w:val="SubsectionHead"/>
      </w:pPr>
      <w:r w:rsidRPr="00FB1C1B">
        <w:t>Definitions</w:t>
      </w:r>
    </w:p>
    <w:p w:rsidR="00B97A1C" w:rsidRPr="00FB1C1B" w:rsidRDefault="00B97A1C" w:rsidP="00B97A1C">
      <w:pPr>
        <w:pStyle w:val="subsection"/>
      </w:pPr>
      <w:r w:rsidRPr="00FB1C1B">
        <w:tab/>
        <w:t>(2)</w:t>
      </w:r>
      <w:r w:rsidRPr="00FB1C1B">
        <w:tab/>
        <w:t>In this section:</w:t>
      </w:r>
    </w:p>
    <w:p w:rsidR="00B97A1C" w:rsidRPr="00FB1C1B" w:rsidRDefault="00B97A1C" w:rsidP="00B97A1C">
      <w:pPr>
        <w:pStyle w:val="Definition"/>
      </w:pPr>
      <w:r w:rsidRPr="00FB1C1B">
        <w:rPr>
          <w:b/>
          <w:i/>
        </w:rPr>
        <w:t>respite bed day</w:t>
      </w:r>
      <w:r w:rsidRPr="00FB1C1B">
        <w:t>, in relation to a residential care service and a care recipient, means a day on which the residential care service provided the care recipient with residential care as respite care.</w:t>
      </w:r>
    </w:p>
    <w:p w:rsidR="00B97A1C" w:rsidRPr="00FB1C1B" w:rsidRDefault="009C2275" w:rsidP="00E14C8E">
      <w:pPr>
        <w:pStyle w:val="ActHead5"/>
      </w:pPr>
      <w:bookmarkStart w:id="40" w:name="_Toc156556675"/>
      <w:r w:rsidRPr="00FB1C1B">
        <w:rPr>
          <w:rStyle w:val="CharSectno"/>
        </w:rPr>
        <w:t>33</w:t>
      </w:r>
      <w:r w:rsidR="00B97A1C" w:rsidRPr="00FB1C1B">
        <w:t xml:space="preserve">  How to work out the specified proportion of respite care provided through a residential care service for a relevant year</w:t>
      </w:r>
      <w:bookmarkEnd w:id="40"/>
    </w:p>
    <w:p w:rsidR="00B97A1C" w:rsidRPr="00FB1C1B" w:rsidRDefault="00B97A1C" w:rsidP="00E14C8E">
      <w:pPr>
        <w:pStyle w:val="subsection"/>
        <w:keepNext/>
        <w:keepLines/>
      </w:pPr>
      <w:r w:rsidRPr="00FB1C1B">
        <w:tab/>
        <w:t>(1)</w:t>
      </w:r>
      <w:r w:rsidRPr="00FB1C1B">
        <w:tab/>
        <w:t>For section</w:t>
      </w:r>
      <w:r w:rsidR="003C5381" w:rsidRPr="00FB1C1B">
        <w:t> </w:t>
      </w:r>
      <w:r w:rsidR="009C2275" w:rsidRPr="00FB1C1B">
        <w:t>31</w:t>
      </w:r>
      <w:r w:rsidRPr="00FB1C1B">
        <w:t>, the specified proportion of respite care for the approved provider of a residential care service and a relevant year is worked out as follows:</w:t>
      </w:r>
    </w:p>
    <w:p w:rsidR="00B97A1C" w:rsidRPr="00FB1C1B" w:rsidRDefault="00B97A1C" w:rsidP="00562E51">
      <w:pPr>
        <w:pStyle w:val="BoxHeadItalic"/>
        <w:keepNext/>
        <w:keepLines/>
      </w:pPr>
      <w:r w:rsidRPr="00FB1C1B">
        <w:t>Method statement</w:t>
      </w:r>
    </w:p>
    <w:p w:rsidR="00B97A1C" w:rsidRPr="00FB1C1B" w:rsidRDefault="00B97A1C" w:rsidP="00562E51">
      <w:pPr>
        <w:pStyle w:val="BoxStep"/>
        <w:keepNext/>
        <w:keepLines/>
      </w:pPr>
      <w:r w:rsidRPr="00FB1C1B">
        <w:rPr>
          <w:lang w:eastAsia="en-US"/>
        </w:rPr>
        <w:t>Step 1.</w:t>
      </w:r>
      <w:r w:rsidRPr="00FB1C1B">
        <w:rPr>
          <w:lang w:eastAsia="en-US"/>
        </w:rPr>
        <w:tab/>
      </w:r>
      <w:r w:rsidRPr="00FB1C1B">
        <w:t>Work out the proportion of care for recipients of respite care, expressed as a number of notional respite bed days, as specified in the conditions that applied in respect of the residential care service at the start of the relevant year.</w:t>
      </w:r>
    </w:p>
    <w:p w:rsidR="00B97A1C" w:rsidRPr="00FB1C1B" w:rsidRDefault="00B97A1C" w:rsidP="00B97A1C">
      <w:pPr>
        <w:pStyle w:val="BoxStep"/>
      </w:pPr>
      <w:r w:rsidRPr="00FB1C1B">
        <w:t>Step 2.</w:t>
      </w:r>
      <w:r w:rsidRPr="00FB1C1B">
        <w:tab/>
        <w:t>Work out the applicable period of time in relation to the proportion of care worked out under step 1.</w:t>
      </w:r>
    </w:p>
    <w:p w:rsidR="00B97A1C" w:rsidRPr="00FB1C1B" w:rsidRDefault="00B97A1C" w:rsidP="00B97A1C">
      <w:pPr>
        <w:pStyle w:val="BoxStep"/>
      </w:pPr>
      <w:r w:rsidRPr="00FB1C1B">
        <w:t>Step 3.</w:t>
      </w:r>
      <w:r w:rsidRPr="00FB1C1B">
        <w:tab/>
        <w:t>Multiply the proportion of care worked out under step 1 by the applicable period of time worked out under step 2.</w:t>
      </w:r>
    </w:p>
    <w:p w:rsidR="00B97A1C" w:rsidRPr="00FB1C1B" w:rsidRDefault="00B97A1C" w:rsidP="00B97A1C">
      <w:pPr>
        <w:pStyle w:val="BoxStep"/>
      </w:pPr>
      <w:r w:rsidRPr="00FB1C1B">
        <w:t>Step 4.</w:t>
      </w:r>
      <w:r w:rsidRPr="00FB1C1B">
        <w:tab/>
        <w:t>If the basis for the calculation of the proportion of care in relation to the residential care service changes during the relevant year, work out the proportion of care for recipients of respite care, expressed as a number of notional respite bed days, as specified in the conditions that applied at the time the change took effect.</w:t>
      </w:r>
    </w:p>
    <w:p w:rsidR="00B97A1C" w:rsidRPr="00FB1C1B" w:rsidRDefault="00B97A1C" w:rsidP="00B97A1C">
      <w:pPr>
        <w:pStyle w:val="BoxStep"/>
      </w:pPr>
      <w:r w:rsidRPr="00FB1C1B">
        <w:t>Step 5.</w:t>
      </w:r>
      <w:r w:rsidRPr="00FB1C1B">
        <w:tab/>
        <w:t>Work out the applicable period of time in relation to the proportion of care worked out under step 4.</w:t>
      </w:r>
    </w:p>
    <w:p w:rsidR="00B97A1C" w:rsidRPr="00FB1C1B" w:rsidRDefault="00B97A1C" w:rsidP="00CC4141">
      <w:pPr>
        <w:pStyle w:val="BoxStep"/>
        <w:keepNext/>
      </w:pPr>
      <w:r w:rsidRPr="00FB1C1B">
        <w:t>Step 6.</w:t>
      </w:r>
      <w:r w:rsidRPr="00FB1C1B">
        <w:tab/>
        <w:t>Multiply the proportion of care worked out under step 4 by the applicable period of time worked out under step 5.</w:t>
      </w:r>
    </w:p>
    <w:p w:rsidR="00B97A1C" w:rsidRPr="00FB1C1B" w:rsidRDefault="00B97A1C" w:rsidP="00B97A1C">
      <w:pPr>
        <w:pStyle w:val="BoxStep"/>
      </w:pPr>
      <w:r w:rsidRPr="00FB1C1B">
        <w:t>Step 7.</w:t>
      </w:r>
      <w:r w:rsidRPr="00FB1C1B">
        <w:tab/>
        <w:t>Repeat steps 4 to 6 in respect of each further change to the basis for the calculation of the proportion of care in relation to the residential care service in the relevant year.</w:t>
      </w:r>
    </w:p>
    <w:p w:rsidR="00B97A1C" w:rsidRPr="00FB1C1B" w:rsidRDefault="00B97A1C" w:rsidP="00B97A1C">
      <w:pPr>
        <w:pStyle w:val="BoxStep"/>
      </w:pPr>
      <w:r w:rsidRPr="00FB1C1B">
        <w:t>Step 8.</w:t>
      </w:r>
      <w:r w:rsidRPr="00FB1C1B">
        <w:tab/>
        <w:t>Add the amount worked out under step 3 to any amount or amounts worked out under step 6.</w:t>
      </w:r>
    </w:p>
    <w:p w:rsidR="00B97A1C" w:rsidRPr="00FB1C1B" w:rsidRDefault="00B97A1C" w:rsidP="00B97A1C">
      <w:pPr>
        <w:pStyle w:val="BoxText"/>
      </w:pPr>
      <w:r w:rsidRPr="00FB1C1B">
        <w:t xml:space="preserve">The result is the </w:t>
      </w:r>
      <w:r w:rsidRPr="00FB1C1B">
        <w:rPr>
          <w:b/>
          <w:bCs/>
          <w:i/>
          <w:iCs/>
        </w:rPr>
        <w:t xml:space="preserve">specified proportion </w:t>
      </w:r>
      <w:r w:rsidRPr="00FB1C1B">
        <w:rPr>
          <w:b/>
          <w:i/>
          <w:iCs/>
        </w:rPr>
        <w:t>of respite care</w:t>
      </w:r>
      <w:r w:rsidRPr="00FB1C1B">
        <w:rPr>
          <w:iCs/>
        </w:rPr>
        <w:t xml:space="preserve"> </w:t>
      </w:r>
      <w:r w:rsidRPr="00FB1C1B">
        <w:t>for the approved provider of a residential care service for the relevant year.</w:t>
      </w:r>
    </w:p>
    <w:p w:rsidR="00B97A1C" w:rsidRPr="00FB1C1B" w:rsidRDefault="00B97A1C" w:rsidP="00B97A1C">
      <w:pPr>
        <w:pStyle w:val="SubsectionHead"/>
      </w:pPr>
      <w:r w:rsidRPr="00FB1C1B">
        <w:t>When a proportion of care is taken to have been in effect</w:t>
      </w:r>
    </w:p>
    <w:p w:rsidR="00B97A1C" w:rsidRPr="00FB1C1B" w:rsidRDefault="00B97A1C" w:rsidP="00B97A1C">
      <w:pPr>
        <w:pStyle w:val="subsection"/>
      </w:pPr>
      <w:r w:rsidRPr="00FB1C1B">
        <w:tab/>
        <w:t>(2)</w:t>
      </w:r>
      <w:r w:rsidRPr="00FB1C1B">
        <w:tab/>
        <w:t>For this section, a proportion of care is taken to have been in effect in relation to a residential care service for the period that:</w:t>
      </w:r>
    </w:p>
    <w:p w:rsidR="00B97A1C" w:rsidRPr="00FB1C1B" w:rsidRDefault="00B97A1C" w:rsidP="00B97A1C">
      <w:pPr>
        <w:pStyle w:val="paragraph"/>
      </w:pPr>
      <w:r w:rsidRPr="00FB1C1B">
        <w:tab/>
        <w:t>(a)</w:t>
      </w:r>
      <w:r w:rsidRPr="00FB1C1B">
        <w:tab/>
        <w:t>commences on the first day of the relevant year or the first day on which the basis for the calculation of the proportion of care changed (as applicable); and</w:t>
      </w:r>
    </w:p>
    <w:p w:rsidR="00B97A1C" w:rsidRPr="00FB1C1B" w:rsidRDefault="00B97A1C" w:rsidP="00B97A1C">
      <w:pPr>
        <w:pStyle w:val="paragraph"/>
      </w:pPr>
      <w:r w:rsidRPr="00FB1C1B">
        <w:tab/>
        <w:t>(b)</w:t>
      </w:r>
      <w:r w:rsidRPr="00FB1C1B">
        <w:tab/>
        <w:t>ends on the last day of the relevant year or the last day before the day on which the basis for the calculation of the proportion of care changed (as applicable).</w:t>
      </w:r>
    </w:p>
    <w:p w:rsidR="00B97A1C" w:rsidRPr="00FB1C1B" w:rsidRDefault="00B97A1C" w:rsidP="00562E51">
      <w:pPr>
        <w:pStyle w:val="SubsectionHead"/>
      </w:pPr>
      <w:r w:rsidRPr="00FB1C1B">
        <w:t>Definitions</w:t>
      </w:r>
    </w:p>
    <w:p w:rsidR="00B97A1C" w:rsidRPr="00FB1C1B" w:rsidRDefault="00B97A1C" w:rsidP="00562E51">
      <w:pPr>
        <w:pStyle w:val="subsection"/>
        <w:keepNext/>
        <w:keepLines/>
      </w:pPr>
      <w:r w:rsidRPr="00FB1C1B">
        <w:tab/>
        <w:t>(3)</w:t>
      </w:r>
      <w:r w:rsidRPr="00FB1C1B">
        <w:tab/>
        <w:t>In this section:</w:t>
      </w:r>
    </w:p>
    <w:p w:rsidR="00B97A1C" w:rsidRPr="00FB1C1B" w:rsidRDefault="00B97A1C" w:rsidP="00B97A1C">
      <w:pPr>
        <w:pStyle w:val="Definition"/>
      </w:pPr>
      <w:r w:rsidRPr="00FB1C1B">
        <w:rPr>
          <w:b/>
          <w:i/>
        </w:rPr>
        <w:t>applicable period of time</w:t>
      </w:r>
      <w:r w:rsidRPr="00FB1C1B">
        <w:t xml:space="preserve">, in relation to a proportion of care worked out under step 1 or 4 (as applicable) of the method statement in </w:t>
      </w:r>
      <w:r w:rsidR="003C5381" w:rsidRPr="00FB1C1B">
        <w:t>subsection (</w:t>
      </w:r>
      <w:r w:rsidRPr="00FB1C1B">
        <w:t xml:space="preserve">1) and a residential care service, means the period (expressed as a number of days) during which the proportion of care was in effect in the relevant year in relation to the service, as described in </w:t>
      </w:r>
      <w:r w:rsidR="003C5381" w:rsidRPr="00FB1C1B">
        <w:t>subsection (</w:t>
      </w:r>
      <w:r w:rsidRPr="00FB1C1B">
        <w:t>2).</w:t>
      </w:r>
    </w:p>
    <w:p w:rsidR="00B97A1C" w:rsidRPr="00FB1C1B" w:rsidRDefault="00B97A1C" w:rsidP="00B97A1C">
      <w:pPr>
        <w:pStyle w:val="Definition"/>
      </w:pPr>
      <w:r w:rsidRPr="00FB1C1B">
        <w:rPr>
          <w:b/>
          <w:bCs/>
          <w:i/>
          <w:iCs/>
        </w:rPr>
        <w:t xml:space="preserve">basis for the calculation </w:t>
      </w:r>
      <w:r w:rsidRPr="00FB1C1B">
        <w:rPr>
          <w:b/>
          <w:i/>
          <w:iCs/>
        </w:rPr>
        <w:t xml:space="preserve">of </w:t>
      </w:r>
      <w:r w:rsidRPr="00FB1C1B">
        <w:rPr>
          <w:b/>
          <w:bCs/>
          <w:i/>
          <w:iCs/>
        </w:rPr>
        <w:t xml:space="preserve">the proportion </w:t>
      </w:r>
      <w:r w:rsidRPr="00FB1C1B">
        <w:rPr>
          <w:b/>
          <w:i/>
          <w:iCs/>
        </w:rPr>
        <w:t xml:space="preserve">of </w:t>
      </w:r>
      <w:r w:rsidRPr="00FB1C1B">
        <w:rPr>
          <w:b/>
          <w:bCs/>
          <w:i/>
          <w:iCs/>
        </w:rPr>
        <w:t>care</w:t>
      </w:r>
      <w:r w:rsidRPr="00FB1C1B">
        <w:rPr>
          <w:bCs/>
          <w:iCs/>
        </w:rPr>
        <w:t xml:space="preserve">, in relation to a residential care service, </w:t>
      </w:r>
      <w:r w:rsidRPr="00FB1C1B">
        <w:t>means any factor that is relevant to the calculation of the proportion of care through the service, including:</w:t>
      </w:r>
    </w:p>
    <w:p w:rsidR="00B97A1C" w:rsidRPr="00FB1C1B" w:rsidRDefault="00B97A1C" w:rsidP="00B97A1C">
      <w:pPr>
        <w:pStyle w:val="paragraph"/>
      </w:pPr>
      <w:r w:rsidRPr="00FB1C1B">
        <w:tab/>
        <w:t>(a)</w:t>
      </w:r>
      <w:r w:rsidRPr="00FB1C1B">
        <w:tab/>
        <w:t>the number of places allocated in respect of the residential care service; and</w:t>
      </w:r>
    </w:p>
    <w:p w:rsidR="00B97A1C" w:rsidRPr="00FB1C1B" w:rsidRDefault="00B97A1C" w:rsidP="00B97A1C">
      <w:pPr>
        <w:pStyle w:val="paragraph"/>
      </w:pPr>
      <w:r w:rsidRPr="00FB1C1B">
        <w:tab/>
        <w:t>(b)</w:t>
      </w:r>
      <w:r w:rsidRPr="00FB1C1B">
        <w:tab/>
        <w:t>the conditions in relation to the residential care service.</w:t>
      </w:r>
    </w:p>
    <w:p w:rsidR="00B97A1C" w:rsidRPr="00FB1C1B" w:rsidRDefault="00B97A1C" w:rsidP="00B97A1C">
      <w:pPr>
        <w:pStyle w:val="Definition"/>
      </w:pPr>
      <w:r w:rsidRPr="00FB1C1B">
        <w:rPr>
          <w:b/>
          <w:i/>
        </w:rPr>
        <w:t>notional respite bed day</w:t>
      </w:r>
      <w:r w:rsidRPr="00FB1C1B">
        <w:t>, in relation to a residential care service, means a day on which the residential care service is required to provide a care recipient with residential care as respite care.</w:t>
      </w:r>
    </w:p>
    <w:p w:rsidR="00B97A1C" w:rsidRPr="00FB1C1B" w:rsidRDefault="009C2275" w:rsidP="00CC4141">
      <w:pPr>
        <w:pStyle w:val="ActHead5"/>
      </w:pPr>
      <w:bookmarkStart w:id="41" w:name="_Toc156556676"/>
      <w:r w:rsidRPr="00FB1C1B">
        <w:rPr>
          <w:rStyle w:val="CharSectno"/>
        </w:rPr>
        <w:t>34</w:t>
      </w:r>
      <w:r w:rsidR="00B97A1C" w:rsidRPr="00FB1C1B">
        <w:t xml:space="preserve">  Number of days or proportion of specified care exceeded</w:t>
      </w:r>
      <w:bookmarkEnd w:id="41"/>
    </w:p>
    <w:p w:rsidR="00B97A1C" w:rsidRPr="00FB1C1B" w:rsidRDefault="00B97A1C" w:rsidP="00CC4141">
      <w:pPr>
        <w:pStyle w:val="SubsectionHead"/>
      </w:pPr>
      <w:r w:rsidRPr="00FB1C1B">
        <w:t>Maximum number of days exceeded</w:t>
      </w:r>
    </w:p>
    <w:p w:rsidR="00B97A1C" w:rsidRPr="00FB1C1B" w:rsidRDefault="00B97A1C" w:rsidP="00CC4141">
      <w:pPr>
        <w:pStyle w:val="subsection"/>
        <w:keepNext/>
        <w:keepLines/>
      </w:pPr>
      <w:r w:rsidRPr="00FB1C1B">
        <w:tab/>
        <w:t>(1)</w:t>
      </w:r>
      <w:r w:rsidRPr="00FB1C1B">
        <w:tab/>
        <w:t>For a care recipient in respect of whom the maximum number of days on which the care recipient may be provided with residential care as respite care during the relevant financial year has been exceeded, the amount of the respite supplement for a day is nil.</w:t>
      </w:r>
    </w:p>
    <w:p w:rsidR="00B97A1C" w:rsidRPr="00FB1C1B" w:rsidRDefault="00B97A1C" w:rsidP="00B97A1C">
      <w:pPr>
        <w:pStyle w:val="notetext"/>
      </w:pPr>
      <w:r w:rsidRPr="00FB1C1B">
        <w:t>Note:</w:t>
      </w:r>
      <w:r w:rsidRPr="00FB1C1B">
        <w:tab/>
        <w:t>The maximum number of days on which a care recipient may be provided with residential care as respite care during a financial year is set out in section</w:t>
      </w:r>
      <w:r w:rsidR="003C5381" w:rsidRPr="00FB1C1B">
        <w:t> </w:t>
      </w:r>
      <w:r w:rsidR="003C119A" w:rsidRPr="00FB1C1B">
        <w:t>25</w:t>
      </w:r>
      <w:r w:rsidRPr="00FB1C1B">
        <w:t xml:space="preserve"> of the </w:t>
      </w:r>
      <w:r w:rsidR="00CA7892" w:rsidRPr="00FB1C1B">
        <w:t xml:space="preserve">Transitional Provisions </w:t>
      </w:r>
      <w:r w:rsidRPr="00FB1C1B">
        <w:t>Principles.</w:t>
      </w:r>
    </w:p>
    <w:p w:rsidR="00B97A1C" w:rsidRPr="00FB1C1B" w:rsidRDefault="00B97A1C" w:rsidP="00B97A1C">
      <w:pPr>
        <w:pStyle w:val="SubsectionHead"/>
      </w:pPr>
      <w:r w:rsidRPr="00FB1C1B">
        <w:t>Proportion of specified care exceeded</w:t>
      </w:r>
    </w:p>
    <w:p w:rsidR="00B97A1C" w:rsidRPr="00FB1C1B" w:rsidRDefault="00B97A1C" w:rsidP="00B97A1C">
      <w:pPr>
        <w:pStyle w:val="subsection"/>
      </w:pPr>
      <w:r w:rsidRPr="00FB1C1B">
        <w:tab/>
        <w:t>(2)</w:t>
      </w:r>
      <w:r w:rsidRPr="00FB1C1B">
        <w:tab/>
        <w:t>For a care recipient to whom residential care is provided through a residential care service that provides a greater proportion of care to recipients of respite care than that (if any) specified in the conditions attached to the allocation of places to the approved provider in respect of the service, the amount of the respite supplement for a day is nil.</w:t>
      </w:r>
    </w:p>
    <w:p w:rsidR="00D66FA3" w:rsidRPr="00FB1C1B" w:rsidRDefault="002754FB" w:rsidP="008E0BAF">
      <w:pPr>
        <w:pStyle w:val="ActHead3"/>
        <w:pageBreakBefore/>
      </w:pPr>
      <w:bookmarkStart w:id="42" w:name="_Toc156556677"/>
      <w:r w:rsidRPr="00FB1C1B">
        <w:rPr>
          <w:rStyle w:val="CharDivNo"/>
        </w:rPr>
        <w:t>Division 5</w:t>
      </w:r>
      <w:r w:rsidR="00D66FA3" w:rsidRPr="00FB1C1B">
        <w:t>—</w:t>
      </w:r>
      <w:r w:rsidR="00D66FA3" w:rsidRPr="00FB1C1B">
        <w:rPr>
          <w:rStyle w:val="CharDivText"/>
        </w:rPr>
        <w:t>Oxygen supplement</w:t>
      </w:r>
      <w:bookmarkEnd w:id="42"/>
    </w:p>
    <w:p w:rsidR="000D3D5E" w:rsidRPr="00FB1C1B" w:rsidRDefault="009C2275" w:rsidP="000D3D5E">
      <w:pPr>
        <w:pStyle w:val="ActHead5"/>
      </w:pPr>
      <w:bookmarkStart w:id="43" w:name="_Toc156556678"/>
      <w:r w:rsidRPr="00FB1C1B">
        <w:rPr>
          <w:rStyle w:val="CharSectno"/>
        </w:rPr>
        <w:t>35</w:t>
      </w:r>
      <w:r w:rsidR="000D3D5E" w:rsidRPr="00FB1C1B">
        <w:t xml:space="preserve">  Purpose of this Division</w:t>
      </w:r>
      <w:bookmarkEnd w:id="43"/>
    </w:p>
    <w:p w:rsidR="000D3D5E" w:rsidRPr="00FB1C1B" w:rsidRDefault="000D3D5E" w:rsidP="000D3D5E">
      <w:pPr>
        <w:pStyle w:val="subsection"/>
      </w:pPr>
      <w:r w:rsidRPr="00FB1C1B">
        <w:tab/>
      </w:r>
      <w:r w:rsidRPr="00FB1C1B">
        <w:tab/>
        <w:t>For subsection</w:t>
      </w:r>
      <w:r w:rsidR="003C5381" w:rsidRPr="00FB1C1B">
        <w:t> </w:t>
      </w:r>
      <w:r w:rsidRPr="00FB1C1B">
        <w:t>44</w:t>
      </w:r>
      <w:r w:rsidR="00FB1C1B">
        <w:noBreakHyphen/>
      </w:r>
      <w:r w:rsidR="00920CCA" w:rsidRPr="00FB1C1B">
        <w:t>13(6</w:t>
      </w:r>
      <w:r w:rsidRPr="00FB1C1B">
        <w:t xml:space="preserve">) of the </w:t>
      </w:r>
      <w:r w:rsidR="00784EF2" w:rsidRPr="00FB1C1B">
        <w:t xml:space="preserve">Transitional Provisions </w:t>
      </w:r>
      <w:r w:rsidRPr="00FB1C1B">
        <w:t>Act, this Division sets out the amount of the oxygen supplement for a day for a care recipient.</w:t>
      </w:r>
    </w:p>
    <w:p w:rsidR="00920CCA" w:rsidRPr="00FB1C1B" w:rsidRDefault="00920CCA" w:rsidP="00920CCA">
      <w:pPr>
        <w:pStyle w:val="notetext"/>
      </w:pPr>
      <w:r w:rsidRPr="00FB1C1B">
        <w:t>Note:</w:t>
      </w:r>
      <w:r w:rsidRPr="00FB1C1B">
        <w:tab/>
        <w:t xml:space="preserve">See also Subdivision E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0D3D5E" w:rsidRPr="00FB1C1B" w:rsidRDefault="009C2275" w:rsidP="000D3D5E">
      <w:pPr>
        <w:pStyle w:val="ActHead5"/>
      </w:pPr>
      <w:bookmarkStart w:id="44" w:name="_Toc156556679"/>
      <w:r w:rsidRPr="00FB1C1B">
        <w:rPr>
          <w:rStyle w:val="CharSectno"/>
        </w:rPr>
        <w:t>36</w:t>
      </w:r>
      <w:r w:rsidR="000D3D5E" w:rsidRPr="00FB1C1B">
        <w:t xml:space="preserve">  Amount of oxygen supplement</w:t>
      </w:r>
      <w:bookmarkEnd w:id="44"/>
    </w:p>
    <w:p w:rsidR="000D3D5E" w:rsidRPr="00FB1C1B" w:rsidRDefault="000D3D5E" w:rsidP="000D3D5E">
      <w:pPr>
        <w:pStyle w:val="subsection"/>
      </w:pPr>
      <w:r w:rsidRPr="00FB1C1B">
        <w:tab/>
        <w:t>(1)</w:t>
      </w:r>
      <w:r w:rsidRPr="00FB1C1B">
        <w:tab/>
        <w:t xml:space="preserve">Subject to </w:t>
      </w:r>
      <w:r w:rsidR="003C5381" w:rsidRPr="00FB1C1B">
        <w:t>subsection (</w:t>
      </w:r>
      <w:r w:rsidRPr="00FB1C1B">
        <w:t>2), the amount of the oxygen supplement for a day for a care recipient i</w:t>
      </w:r>
      <w:r w:rsidRPr="00FB1C1B">
        <w:rPr>
          <w:szCs w:val="22"/>
        </w:rPr>
        <w:t xml:space="preserve">s </w:t>
      </w:r>
      <w:r w:rsidR="00E855AA" w:rsidRPr="00FB1C1B">
        <w:rPr>
          <w:sz w:val="20"/>
        </w:rPr>
        <w:t>$12.73</w:t>
      </w:r>
      <w:r w:rsidRPr="00FB1C1B">
        <w:t>.</w:t>
      </w:r>
    </w:p>
    <w:p w:rsidR="000D3D5E" w:rsidRPr="00FB1C1B" w:rsidRDefault="000D3D5E" w:rsidP="000D3D5E">
      <w:pPr>
        <w:pStyle w:val="subsection"/>
      </w:pPr>
      <w:r w:rsidRPr="00FB1C1B">
        <w:tab/>
        <w:t>(2)</w:t>
      </w:r>
      <w:r w:rsidRPr="00FB1C1B">
        <w:tab/>
        <w:t xml:space="preserve">If the actual cost to the approved provider of providing oxygen to the care recipient on the day is equal to or more than 125% of the amount referred to in </w:t>
      </w:r>
      <w:r w:rsidR="003C5381" w:rsidRPr="00FB1C1B">
        <w:t>subsection (</w:t>
      </w:r>
      <w:r w:rsidRPr="00FB1C1B">
        <w:t xml:space="preserve">1) (that is, </w:t>
      </w:r>
      <w:r w:rsidR="00E855AA" w:rsidRPr="00FB1C1B">
        <w:rPr>
          <w:sz w:val="20"/>
        </w:rPr>
        <w:t>$15.91</w:t>
      </w:r>
      <w:r w:rsidRPr="00FB1C1B">
        <w:t>), the amount of the oxygen supplement for the day for the care recipient is the amount equivalent to that actual cost.</w:t>
      </w:r>
    </w:p>
    <w:p w:rsidR="00D66FA3" w:rsidRPr="00FB1C1B" w:rsidRDefault="002754FB" w:rsidP="008E0BAF">
      <w:pPr>
        <w:pStyle w:val="ActHead3"/>
        <w:pageBreakBefore/>
      </w:pPr>
      <w:bookmarkStart w:id="45" w:name="_Toc156556680"/>
      <w:r w:rsidRPr="00FB1C1B">
        <w:rPr>
          <w:rStyle w:val="CharDivNo"/>
        </w:rPr>
        <w:t>Division 6</w:t>
      </w:r>
      <w:r w:rsidR="00D66FA3" w:rsidRPr="00FB1C1B">
        <w:t>—</w:t>
      </w:r>
      <w:r w:rsidR="00D66FA3" w:rsidRPr="00FB1C1B">
        <w:rPr>
          <w:rStyle w:val="CharDivText"/>
        </w:rPr>
        <w:t>Enteral feeding supplement</w:t>
      </w:r>
      <w:bookmarkEnd w:id="45"/>
    </w:p>
    <w:p w:rsidR="00920CCA" w:rsidRPr="00FB1C1B" w:rsidRDefault="009C2275" w:rsidP="00920CCA">
      <w:pPr>
        <w:pStyle w:val="ActHead5"/>
      </w:pPr>
      <w:bookmarkStart w:id="46" w:name="_Toc156556681"/>
      <w:r w:rsidRPr="00FB1C1B">
        <w:rPr>
          <w:rStyle w:val="CharSectno"/>
        </w:rPr>
        <w:t>37</w:t>
      </w:r>
      <w:r w:rsidR="00920CCA" w:rsidRPr="00FB1C1B">
        <w:t xml:space="preserve">  Purpose of this Division</w:t>
      </w:r>
      <w:bookmarkEnd w:id="46"/>
    </w:p>
    <w:p w:rsidR="00920CCA" w:rsidRPr="00FB1C1B" w:rsidRDefault="00920CCA" w:rsidP="00920CCA">
      <w:pPr>
        <w:pStyle w:val="subsection"/>
      </w:pPr>
      <w:r w:rsidRPr="00FB1C1B">
        <w:tab/>
      </w:r>
      <w:r w:rsidRPr="00FB1C1B">
        <w:tab/>
        <w:t>For subsection</w:t>
      </w:r>
      <w:r w:rsidR="003C5381" w:rsidRPr="00FB1C1B">
        <w:t> </w:t>
      </w:r>
      <w:r w:rsidRPr="00FB1C1B">
        <w:t>44</w:t>
      </w:r>
      <w:r w:rsidR="00FB1C1B">
        <w:noBreakHyphen/>
      </w:r>
      <w:r w:rsidR="00784EF2" w:rsidRPr="00FB1C1B">
        <w:t>14</w:t>
      </w:r>
      <w:r w:rsidRPr="00FB1C1B">
        <w:t>(</w:t>
      </w:r>
      <w:r w:rsidR="00784EF2" w:rsidRPr="00FB1C1B">
        <w:t>6</w:t>
      </w:r>
      <w:r w:rsidRPr="00FB1C1B">
        <w:t xml:space="preserve">) of the </w:t>
      </w:r>
      <w:r w:rsidR="00784EF2" w:rsidRPr="00FB1C1B">
        <w:t xml:space="preserve">Transitional Provisions </w:t>
      </w:r>
      <w:r w:rsidRPr="00FB1C1B">
        <w:t>Act, this Division sets out the amount of the enteral feeding supplement for a day for a care recipient.</w:t>
      </w:r>
    </w:p>
    <w:p w:rsidR="00784EF2" w:rsidRPr="00FB1C1B" w:rsidRDefault="00784EF2" w:rsidP="00784EF2">
      <w:pPr>
        <w:pStyle w:val="notetext"/>
      </w:pPr>
      <w:r w:rsidRPr="00FB1C1B">
        <w:t>Note:</w:t>
      </w:r>
      <w:r w:rsidRPr="00FB1C1B">
        <w:tab/>
        <w:t xml:space="preserve">See also Subdivision F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920CCA" w:rsidRPr="00FB1C1B" w:rsidRDefault="009C2275" w:rsidP="00920CCA">
      <w:pPr>
        <w:pStyle w:val="ActHead5"/>
      </w:pPr>
      <w:bookmarkStart w:id="47" w:name="_Toc156556682"/>
      <w:r w:rsidRPr="00FB1C1B">
        <w:rPr>
          <w:rStyle w:val="CharSectno"/>
        </w:rPr>
        <w:t>38</w:t>
      </w:r>
      <w:r w:rsidR="00920CCA" w:rsidRPr="00FB1C1B">
        <w:t xml:space="preserve">  Amount of enteral feeding supplement</w:t>
      </w:r>
      <w:bookmarkEnd w:id="47"/>
    </w:p>
    <w:p w:rsidR="00920CCA" w:rsidRPr="00FB1C1B" w:rsidRDefault="00920CCA" w:rsidP="00920CCA">
      <w:pPr>
        <w:pStyle w:val="subsection"/>
      </w:pPr>
      <w:r w:rsidRPr="00FB1C1B">
        <w:tab/>
        <w:t>(1)</w:t>
      </w:r>
      <w:r w:rsidRPr="00FB1C1B">
        <w:tab/>
        <w:t xml:space="preserve">Subject to </w:t>
      </w:r>
      <w:r w:rsidR="003C5381" w:rsidRPr="00FB1C1B">
        <w:t>subsection (</w:t>
      </w:r>
      <w:r w:rsidRPr="00FB1C1B">
        <w:t>2), the amount of the enteral feeding supplement for a day for a care recipient is:</w:t>
      </w:r>
    </w:p>
    <w:p w:rsidR="00920CCA" w:rsidRPr="00FB1C1B" w:rsidRDefault="00920CCA" w:rsidP="00920CCA">
      <w:pPr>
        <w:pStyle w:val="paragraph"/>
      </w:pPr>
      <w:r w:rsidRPr="00FB1C1B">
        <w:tab/>
        <w:t>(a)</w:t>
      </w:r>
      <w:r w:rsidRPr="00FB1C1B">
        <w:tab/>
        <w:t>for bolus feeding—</w:t>
      </w:r>
      <w:r w:rsidR="00E855AA" w:rsidRPr="00FB1C1B">
        <w:rPr>
          <w:sz w:val="20"/>
        </w:rPr>
        <w:t>$20.17</w:t>
      </w:r>
      <w:r w:rsidRPr="00FB1C1B">
        <w:t>; and</w:t>
      </w:r>
    </w:p>
    <w:p w:rsidR="00920CCA" w:rsidRPr="00FB1C1B" w:rsidRDefault="00920CCA" w:rsidP="00920CCA">
      <w:pPr>
        <w:pStyle w:val="paragraph"/>
      </w:pPr>
      <w:r w:rsidRPr="00FB1C1B">
        <w:tab/>
        <w:t>(b)</w:t>
      </w:r>
      <w:r w:rsidRPr="00FB1C1B">
        <w:tab/>
        <w:t>for non</w:t>
      </w:r>
      <w:r w:rsidR="00FB1C1B">
        <w:noBreakHyphen/>
      </w:r>
      <w:r w:rsidRPr="00FB1C1B">
        <w:t>bolus feeding—</w:t>
      </w:r>
      <w:r w:rsidR="00E855AA" w:rsidRPr="00FB1C1B">
        <w:rPr>
          <w:sz w:val="20"/>
        </w:rPr>
        <w:t>$22.65</w:t>
      </w:r>
      <w:r w:rsidRPr="00FB1C1B">
        <w:t>.</w:t>
      </w:r>
    </w:p>
    <w:p w:rsidR="00920CCA" w:rsidRPr="00FB1C1B" w:rsidRDefault="00920CCA" w:rsidP="00920CCA">
      <w:pPr>
        <w:pStyle w:val="subsection"/>
      </w:pPr>
      <w:r w:rsidRPr="00FB1C1B">
        <w:tab/>
        <w:t>(2)</w:t>
      </w:r>
      <w:r w:rsidRPr="00FB1C1B">
        <w:tab/>
        <w:t xml:space="preserve">If the actual cost to the approved provider of providing enteral feeding to the care recipient on the day is equal to or more than 125% of the applicable amount referred to in </w:t>
      </w:r>
      <w:r w:rsidR="003C5381" w:rsidRPr="00FB1C1B">
        <w:t>subsection (</w:t>
      </w:r>
      <w:r w:rsidRPr="00FB1C1B">
        <w:t xml:space="preserve">1) (that is, </w:t>
      </w:r>
      <w:r w:rsidR="00E855AA" w:rsidRPr="00FB1C1B">
        <w:t>$25.21 for bolus feeding and $28.31 for non</w:t>
      </w:r>
      <w:r w:rsidR="00FB1C1B">
        <w:noBreakHyphen/>
      </w:r>
      <w:r w:rsidR="00E855AA" w:rsidRPr="00FB1C1B">
        <w:t>bolus feeding</w:t>
      </w:r>
      <w:r w:rsidRPr="00FB1C1B">
        <w:t>), the amount of the enteral feeding supplement for the day for the care recipient is the amount equivalent to that actual cost.</w:t>
      </w:r>
    </w:p>
    <w:p w:rsidR="00260F4D" w:rsidRPr="00FB1C1B" w:rsidRDefault="00260F4D" w:rsidP="008E0BAF">
      <w:pPr>
        <w:pStyle w:val="ActHead3"/>
        <w:pageBreakBefore/>
      </w:pPr>
      <w:bookmarkStart w:id="48" w:name="_Toc156556683"/>
      <w:r w:rsidRPr="00FB1C1B">
        <w:rPr>
          <w:rStyle w:val="CharDivNo"/>
        </w:rPr>
        <w:t>Division</w:t>
      </w:r>
      <w:r w:rsidR="003C5381" w:rsidRPr="00FB1C1B">
        <w:rPr>
          <w:rStyle w:val="CharDivNo"/>
        </w:rPr>
        <w:t> </w:t>
      </w:r>
      <w:r w:rsidR="00965896" w:rsidRPr="00FB1C1B">
        <w:rPr>
          <w:rStyle w:val="CharDivNo"/>
        </w:rPr>
        <w:t>8</w:t>
      </w:r>
      <w:r w:rsidRPr="00FB1C1B">
        <w:t>—</w:t>
      </w:r>
      <w:r w:rsidRPr="00FB1C1B">
        <w:rPr>
          <w:rStyle w:val="CharDivText"/>
        </w:rPr>
        <w:t>Transitional supplement</w:t>
      </w:r>
      <w:bookmarkEnd w:id="48"/>
    </w:p>
    <w:p w:rsidR="00965896" w:rsidRPr="00FB1C1B" w:rsidRDefault="009C2275" w:rsidP="00965896">
      <w:pPr>
        <w:pStyle w:val="ActHead5"/>
      </w:pPr>
      <w:bookmarkStart w:id="49" w:name="_Toc156556684"/>
      <w:r w:rsidRPr="00FB1C1B">
        <w:rPr>
          <w:rStyle w:val="CharSectno"/>
        </w:rPr>
        <w:t>52</w:t>
      </w:r>
      <w:r w:rsidR="00965896" w:rsidRPr="00FB1C1B">
        <w:t xml:space="preserve">  Purpose of this Division</w:t>
      </w:r>
      <w:bookmarkEnd w:id="49"/>
    </w:p>
    <w:p w:rsidR="00965896" w:rsidRPr="00FB1C1B" w:rsidRDefault="00965896" w:rsidP="00965896">
      <w:pPr>
        <w:pStyle w:val="subsection"/>
      </w:pPr>
      <w:r w:rsidRPr="00FB1C1B">
        <w:tab/>
        <w:t>(1)</w:t>
      </w:r>
      <w:r w:rsidRPr="00FB1C1B">
        <w:tab/>
        <w:t>For subsection</w:t>
      </w:r>
      <w:r w:rsidR="003C5381" w:rsidRPr="00FB1C1B">
        <w:t> </w:t>
      </w:r>
      <w:r w:rsidRPr="00FB1C1B">
        <w:t>44</w:t>
      </w:r>
      <w:r w:rsidR="00FB1C1B">
        <w:noBreakHyphen/>
      </w:r>
      <w:r w:rsidRPr="00FB1C1B">
        <w:t>16(3) of the Transitional Provisions Act, this Division sets out the amount of the transitional supplement for a day for a care recipient.</w:t>
      </w:r>
    </w:p>
    <w:p w:rsidR="00965896" w:rsidRPr="00FB1C1B" w:rsidRDefault="00965896" w:rsidP="00965896">
      <w:pPr>
        <w:pStyle w:val="subsection"/>
      </w:pPr>
      <w:r w:rsidRPr="00FB1C1B">
        <w:tab/>
        <w:t>(2)</w:t>
      </w:r>
      <w:r w:rsidRPr="00FB1C1B">
        <w:tab/>
        <w:t xml:space="preserve">For this Division, the transitional supplement is the transitional supplement set out in </w:t>
      </w:r>
      <w:r w:rsidR="00B70B0F" w:rsidRPr="00FB1C1B">
        <w:t xml:space="preserve">repealed </w:t>
      </w:r>
      <w:r w:rsidRPr="00FB1C1B">
        <w:t xml:space="preserve">Subdivision B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9D2F9C" w:rsidRPr="00FB1C1B" w:rsidRDefault="009C2275" w:rsidP="009D2F9C">
      <w:pPr>
        <w:pStyle w:val="ActHead5"/>
      </w:pPr>
      <w:bookmarkStart w:id="50" w:name="_Toc156556685"/>
      <w:r w:rsidRPr="00FB1C1B">
        <w:rPr>
          <w:rStyle w:val="CharSectno"/>
        </w:rPr>
        <w:t>53</w:t>
      </w:r>
      <w:r w:rsidR="009D2F9C" w:rsidRPr="00FB1C1B">
        <w:t xml:space="preserve">  Amount of transitional supplement</w:t>
      </w:r>
      <w:bookmarkEnd w:id="50"/>
    </w:p>
    <w:p w:rsidR="009D2F9C" w:rsidRPr="00FB1C1B" w:rsidRDefault="009D2F9C" w:rsidP="009D2F9C">
      <w:pPr>
        <w:pStyle w:val="subsection"/>
      </w:pPr>
      <w:r w:rsidRPr="00FB1C1B">
        <w:tab/>
      </w:r>
      <w:r w:rsidR="00965896" w:rsidRPr="00FB1C1B">
        <w:t>(1)</w:t>
      </w:r>
      <w:r w:rsidRPr="00FB1C1B">
        <w:tab/>
      </w:r>
      <w:r w:rsidR="00965896" w:rsidRPr="00FB1C1B">
        <w:t>T</w:t>
      </w:r>
      <w:r w:rsidRPr="00FB1C1B">
        <w:t xml:space="preserve">he amount of the transitional supplement </w:t>
      </w:r>
      <w:r w:rsidR="00965896" w:rsidRPr="00FB1C1B">
        <w:t xml:space="preserve">for a day for a care recipient </w:t>
      </w:r>
      <w:r w:rsidRPr="00FB1C1B">
        <w:t xml:space="preserve">is </w:t>
      </w:r>
      <w:r w:rsidR="00552F12" w:rsidRPr="00FB1C1B">
        <w:t>$25.17</w:t>
      </w:r>
      <w:r w:rsidRPr="00FB1C1B">
        <w:t>.</w:t>
      </w:r>
    </w:p>
    <w:p w:rsidR="00965896" w:rsidRPr="00FB1C1B" w:rsidRDefault="00965896" w:rsidP="008E0BAF">
      <w:pPr>
        <w:pStyle w:val="ActHead3"/>
        <w:pageBreakBefore/>
      </w:pPr>
      <w:bookmarkStart w:id="51" w:name="_Toc156556686"/>
      <w:r w:rsidRPr="00FB1C1B">
        <w:rPr>
          <w:rStyle w:val="CharDivNo"/>
        </w:rPr>
        <w:t>Division</w:t>
      </w:r>
      <w:r w:rsidR="003C5381" w:rsidRPr="00FB1C1B">
        <w:rPr>
          <w:rStyle w:val="CharDivNo"/>
        </w:rPr>
        <w:t> </w:t>
      </w:r>
      <w:r w:rsidRPr="00FB1C1B">
        <w:rPr>
          <w:rStyle w:val="CharDivNo"/>
        </w:rPr>
        <w:t>9</w:t>
      </w:r>
      <w:r w:rsidRPr="00FB1C1B">
        <w:t>—</w:t>
      </w:r>
      <w:r w:rsidRPr="00FB1C1B">
        <w:rPr>
          <w:rStyle w:val="CharDivText"/>
        </w:rPr>
        <w:t>Accommodation charge top</w:t>
      </w:r>
      <w:r w:rsidR="00FB1C1B">
        <w:rPr>
          <w:rStyle w:val="CharDivText"/>
        </w:rPr>
        <w:noBreakHyphen/>
      </w:r>
      <w:r w:rsidRPr="00FB1C1B">
        <w:rPr>
          <w:rStyle w:val="CharDivText"/>
        </w:rPr>
        <w:t>up supplement</w:t>
      </w:r>
      <w:bookmarkEnd w:id="51"/>
    </w:p>
    <w:p w:rsidR="00965896" w:rsidRPr="00FB1C1B" w:rsidRDefault="009C2275" w:rsidP="00965896">
      <w:pPr>
        <w:pStyle w:val="ActHead5"/>
      </w:pPr>
      <w:bookmarkStart w:id="52" w:name="_Toc156556687"/>
      <w:r w:rsidRPr="00FB1C1B">
        <w:rPr>
          <w:rStyle w:val="CharSectno"/>
        </w:rPr>
        <w:t>54</w:t>
      </w:r>
      <w:r w:rsidR="00965896" w:rsidRPr="00FB1C1B">
        <w:t xml:space="preserve">  Purpose of this Division</w:t>
      </w:r>
      <w:bookmarkEnd w:id="52"/>
    </w:p>
    <w:p w:rsidR="00965896" w:rsidRPr="00FB1C1B" w:rsidRDefault="00965896" w:rsidP="00965896">
      <w:pPr>
        <w:pStyle w:val="subsection"/>
      </w:pPr>
      <w:r w:rsidRPr="00FB1C1B">
        <w:tab/>
        <w:t>(1)</w:t>
      </w:r>
      <w:r w:rsidRPr="00FB1C1B">
        <w:tab/>
        <w:t>For subsection</w:t>
      </w:r>
      <w:r w:rsidR="003C5381" w:rsidRPr="00FB1C1B">
        <w:t> </w:t>
      </w:r>
      <w:r w:rsidRPr="00FB1C1B">
        <w:t>44</w:t>
      </w:r>
      <w:r w:rsidR="00FB1C1B">
        <w:noBreakHyphen/>
      </w:r>
      <w:r w:rsidRPr="00FB1C1B">
        <w:t>16(3) of the Transitional Provisions Act, this Division sets out the amount of the accommodation charge top</w:t>
      </w:r>
      <w:r w:rsidR="00FB1C1B">
        <w:noBreakHyphen/>
      </w:r>
      <w:r w:rsidRPr="00FB1C1B">
        <w:t>up supplement for a day for a care recipient.</w:t>
      </w:r>
    </w:p>
    <w:p w:rsidR="00965896" w:rsidRPr="00FB1C1B" w:rsidRDefault="00965896" w:rsidP="00965896">
      <w:pPr>
        <w:pStyle w:val="subsection"/>
      </w:pPr>
      <w:r w:rsidRPr="00FB1C1B">
        <w:tab/>
        <w:t>(2)</w:t>
      </w:r>
      <w:r w:rsidRPr="00FB1C1B">
        <w:tab/>
        <w:t>For this Division, the accommodation charge top</w:t>
      </w:r>
      <w:r w:rsidR="00FB1C1B">
        <w:noBreakHyphen/>
      </w:r>
      <w:r w:rsidRPr="00FB1C1B">
        <w:t xml:space="preserve">up supplement is the </w:t>
      </w:r>
      <w:r w:rsidR="00CC6B88" w:rsidRPr="00FB1C1B">
        <w:t xml:space="preserve">accommodation charge </w:t>
      </w:r>
      <w:r w:rsidR="00C626C6" w:rsidRPr="00FB1C1B">
        <w:t>top</w:t>
      </w:r>
      <w:r w:rsidR="00FB1C1B">
        <w:noBreakHyphen/>
      </w:r>
      <w:r w:rsidR="00C626C6" w:rsidRPr="00FB1C1B">
        <w:t xml:space="preserve">up </w:t>
      </w:r>
      <w:r w:rsidRPr="00FB1C1B">
        <w:t xml:space="preserve">supplement set out in Subdivision C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D3310B" w:rsidRPr="00FB1C1B" w:rsidRDefault="009C2275" w:rsidP="00D3310B">
      <w:pPr>
        <w:pStyle w:val="ActHead5"/>
      </w:pPr>
      <w:bookmarkStart w:id="53" w:name="_Toc156556688"/>
      <w:r w:rsidRPr="00FB1C1B">
        <w:rPr>
          <w:rStyle w:val="CharSectno"/>
        </w:rPr>
        <w:t>55</w:t>
      </w:r>
      <w:r w:rsidR="009723D0" w:rsidRPr="00FB1C1B">
        <w:t xml:space="preserve">  </w:t>
      </w:r>
      <w:r w:rsidR="00D3310B" w:rsidRPr="00FB1C1B">
        <w:t>Amount of accommodation charge top</w:t>
      </w:r>
      <w:r w:rsidR="00FB1C1B">
        <w:noBreakHyphen/>
      </w:r>
      <w:r w:rsidR="00D3310B" w:rsidRPr="00FB1C1B">
        <w:t>up supplement</w:t>
      </w:r>
      <w:bookmarkEnd w:id="53"/>
    </w:p>
    <w:p w:rsidR="00D3310B" w:rsidRPr="00FB1C1B" w:rsidRDefault="00D3310B" w:rsidP="00D3310B">
      <w:pPr>
        <w:pStyle w:val="subsection"/>
      </w:pPr>
      <w:r w:rsidRPr="00FB1C1B">
        <w:tab/>
        <w:t>(1)</w:t>
      </w:r>
      <w:r w:rsidRPr="00FB1C1B">
        <w:tab/>
      </w:r>
      <w:r w:rsidR="009723D0" w:rsidRPr="00FB1C1B">
        <w:t>T</w:t>
      </w:r>
      <w:r w:rsidRPr="00FB1C1B">
        <w:t xml:space="preserve">he amount of </w:t>
      </w:r>
      <w:r w:rsidR="00CC6B88" w:rsidRPr="00FB1C1B">
        <w:t xml:space="preserve">the </w:t>
      </w:r>
      <w:r w:rsidRPr="00FB1C1B">
        <w:t>accommodation charge top</w:t>
      </w:r>
      <w:r w:rsidR="00FB1C1B">
        <w:noBreakHyphen/>
      </w:r>
      <w:r w:rsidRPr="00FB1C1B">
        <w:t xml:space="preserve">up supplement for a </w:t>
      </w:r>
      <w:r w:rsidR="009723D0" w:rsidRPr="00FB1C1B">
        <w:t xml:space="preserve">day for a </w:t>
      </w:r>
      <w:r w:rsidRPr="00FB1C1B">
        <w:t xml:space="preserve">care recipient </w:t>
      </w:r>
      <w:r w:rsidR="009723D0" w:rsidRPr="00FB1C1B">
        <w:t>is the amount that is the difference between:</w:t>
      </w:r>
    </w:p>
    <w:p w:rsidR="00D3310B" w:rsidRPr="00FB1C1B" w:rsidRDefault="00D3310B" w:rsidP="009723D0">
      <w:pPr>
        <w:pStyle w:val="paragraph"/>
      </w:pPr>
      <w:r w:rsidRPr="00FB1C1B">
        <w:tab/>
      </w:r>
      <w:r w:rsidR="009723D0" w:rsidRPr="00FB1C1B">
        <w:t>(a)</w:t>
      </w:r>
      <w:r w:rsidRPr="00FB1C1B">
        <w:tab/>
        <w:t>the maximum daily accommodation charge that would be payable by the care rec</w:t>
      </w:r>
      <w:r w:rsidR="00CC6B88" w:rsidRPr="00FB1C1B">
        <w:t>ipient if the care recipient were</w:t>
      </w:r>
      <w:r w:rsidRPr="00FB1C1B">
        <w:t xml:space="preserve"> not receiving an income support payment on his or her date of entry, as calculated under section</w:t>
      </w:r>
      <w:r w:rsidR="003C5381" w:rsidRPr="00FB1C1B">
        <w:t> </w:t>
      </w:r>
      <w:r w:rsidRPr="00FB1C1B">
        <w:t>57A</w:t>
      </w:r>
      <w:r w:rsidR="00FB1C1B">
        <w:noBreakHyphen/>
      </w:r>
      <w:r w:rsidRPr="00FB1C1B">
        <w:t xml:space="preserve">6 of the </w:t>
      </w:r>
      <w:r w:rsidR="009723D0" w:rsidRPr="00FB1C1B">
        <w:t xml:space="preserve">Transitional Provisions </w:t>
      </w:r>
      <w:r w:rsidRPr="00FB1C1B">
        <w:t>Act</w:t>
      </w:r>
      <w:r w:rsidR="009723D0" w:rsidRPr="00FB1C1B">
        <w:t>; and</w:t>
      </w:r>
    </w:p>
    <w:p w:rsidR="00D3310B" w:rsidRPr="00FB1C1B" w:rsidRDefault="00D3310B" w:rsidP="009723D0">
      <w:pPr>
        <w:pStyle w:val="paragraph"/>
      </w:pPr>
      <w:r w:rsidRPr="00FB1C1B">
        <w:tab/>
      </w:r>
      <w:r w:rsidR="009723D0" w:rsidRPr="00FB1C1B">
        <w:t>(b)</w:t>
      </w:r>
      <w:r w:rsidRPr="00FB1C1B">
        <w:tab/>
        <w:t>the maximum daily accommodation charge that is payable by a post</w:t>
      </w:r>
      <w:r w:rsidR="00FB1C1B">
        <w:noBreakHyphen/>
      </w:r>
      <w:r w:rsidRPr="00FB1C1B">
        <w:t>2008 reform resident who was receiving an income support payment on his or her date of entry, as specified under sub</w:t>
      </w:r>
      <w:r w:rsidR="00333D94" w:rsidRPr="00FB1C1B">
        <w:t>section 1</w:t>
      </w:r>
      <w:r w:rsidR="00C717D3" w:rsidRPr="00FB1C1B">
        <w:t>18(2) of the Transitional Provisions Principles</w:t>
      </w:r>
      <w:r w:rsidR="009723D0" w:rsidRPr="00FB1C1B">
        <w:t>.</w:t>
      </w:r>
    </w:p>
    <w:p w:rsidR="009E6B41" w:rsidRPr="00FB1C1B" w:rsidRDefault="009E6B41" w:rsidP="000D033B">
      <w:pPr>
        <w:pStyle w:val="subsection"/>
        <w:rPr>
          <w:szCs w:val="22"/>
        </w:rPr>
      </w:pPr>
      <w:r w:rsidRPr="00FB1C1B">
        <w:rPr>
          <w:szCs w:val="22"/>
        </w:rPr>
        <w:tab/>
        <w:t>(2)</w:t>
      </w:r>
      <w:r w:rsidRPr="00FB1C1B">
        <w:rPr>
          <w:szCs w:val="22"/>
        </w:rPr>
        <w:tab/>
        <w:t>However, the amount of accommodation charge top</w:t>
      </w:r>
      <w:r w:rsidR="00FB1C1B">
        <w:rPr>
          <w:szCs w:val="22"/>
        </w:rPr>
        <w:noBreakHyphen/>
      </w:r>
      <w:r w:rsidRPr="00FB1C1B">
        <w:rPr>
          <w:szCs w:val="22"/>
        </w:rPr>
        <w:t xml:space="preserve">up supplement for a day for the care recipient is nil if the amount worked out under </w:t>
      </w:r>
      <w:r w:rsidR="003C5381" w:rsidRPr="00FB1C1B">
        <w:rPr>
          <w:szCs w:val="22"/>
        </w:rPr>
        <w:t>subsection (</w:t>
      </w:r>
      <w:r w:rsidRPr="00FB1C1B">
        <w:rPr>
          <w:szCs w:val="22"/>
        </w:rPr>
        <w:t>1) is a negative amount.</w:t>
      </w:r>
    </w:p>
    <w:p w:rsidR="00260F4D" w:rsidRPr="00FB1C1B" w:rsidRDefault="002754FB" w:rsidP="008E0BAF">
      <w:pPr>
        <w:pStyle w:val="ActHead3"/>
        <w:pageBreakBefore/>
      </w:pPr>
      <w:bookmarkStart w:id="54" w:name="_Toc156556689"/>
      <w:r w:rsidRPr="00FB1C1B">
        <w:rPr>
          <w:rStyle w:val="CharDivNo"/>
        </w:rPr>
        <w:t>Division 1</w:t>
      </w:r>
      <w:r w:rsidR="00B9465B" w:rsidRPr="00FB1C1B">
        <w:rPr>
          <w:rStyle w:val="CharDivNo"/>
        </w:rPr>
        <w:t>0</w:t>
      </w:r>
      <w:r w:rsidR="00260F4D" w:rsidRPr="00FB1C1B">
        <w:t>—</w:t>
      </w:r>
      <w:r w:rsidR="00260F4D" w:rsidRPr="00FB1C1B">
        <w:rPr>
          <w:rStyle w:val="CharDivText"/>
        </w:rPr>
        <w:t>Transitional accommodation supplement</w:t>
      </w:r>
      <w:bookmarkEnd w:id="54"/>
    </w:p>
    <w:p w:rsidR="00C626C6" w:rsidRPr="00FB1C1B" w:rsidRDefault="009C2275" w:rsidP="00C626C6">
      <w:pPr>
        <w:pStyle w:val="ActHead5"/>
        <w:rPr>
          <w:lang w:eastAsia="en-US"/>
        </w:rPr>
      </w:pPr>
      <w:bookmarkStart w:id="55" w:name="_Toc156556690"/>
      <w:r w:rsidRPr="00FB1C1B">
        <w:rPr>
          <w:rStyle w:val="CharSectno"/>
        </w:rPr>
        <w:t>56</w:t>
      </w:r>
      <w:r w:rsidR="00C626C6" w:rsidRPr="00FB1C1B">
        <w:rPr>
          <w:lang w:eastAsia="en-US"/>
        </w:rPr>
        <w:t xml:space="preserve">  Purpose of this Division</w:t>
      </w:r>
      <w:bookmarkEnd w:id="55"/>
    </w:p>
    <w:p w:rsidR="00C626C6" w:rsidRPr="00FB1C1B" w:rsidRDefault="00C626C6" w:rsidP="00C626C6">
      <w:pPr>
        <w:pStyle w:val="subsection"/>
      </w:pPr>
      <w:r w:rsidRPr="00FB1C1B">
        <w:tab/>
        <w:t>(1)</w:t>
      </w:r>
      <w:r w:rsidRPr="00FB1C1B">
        <w:tab/>
        <w:t>For subsection</w:t>
      </w:r>
      <w:r w:rsidR="003C5381" w:rsidRPr="00FB1C1B">
        <w:t> </w:t>
      </w:r>
      <w:r w:rsidRPr="00FB1C1B">
        <w:t>44</w:t>
      </w:r>
      <w:r w:rsidR="00FB1C1B">
        <w:noBreakHyphen/>
      </w:r>
      <w:r w:rsidRPr="00FB1C1B">
        <w:t>16(3) of the Transitional Provisions Act, this Division sets out the amount of the transitional accommodation supplement for a day for a care recipient.</w:t>
      </w:r>
    </w:p>
    <w:p w:rsidR="00C626C6" w:rsidRPr="00FB1C1B" w:rsidRDefault="00C626C6" w:rsidP="00C626C6">
      <w:pPr>
        <w:pStyle w:val="subsection"/>
      </w:pPr>
      <w:r w:rsidRPr="00FB1C1B">
        <w:tab/>
        <w:t>(2)</w:t>
      </w:r>
      <w:r w:rsidRPr="00FB1C1B">
        <w:tab/>
        <w:t xml:space="preserve">For this Division, the transitional accommodation supplement is the transitional accommodation supplement set out in Subdivision D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3A4C87" w:rsidRPr="00FB1C1B" w:rsidRDefault="009C2275" w:rsidP="003A4C87">
      <w:pPr>
        <w:pStyle w:val="ActHead5"/>
      </w:pPr>
      <w:bookmarkStart w:id="56" w:name="_Toc156556691"/>
      <w:r w:rsidRPr="00FB1C1B">
        <w:rPr>
          <w:rStyle w:val="CharSectno"/>
        </w:rPr>
        <w:t>57</w:t>
      </w:r>
      <w:r w:rsidR="003A4C87" w:rsidRPr="00FB1C1B">
        <w:t xml:space="preserve">  Amount of transitional accommodation supplement</w:t>
      </w:r>
      <w:bookmarkEnd w:id="56"/>
    </w:p>
    <w:p w:rsidR="00A57F21" w:rsidRPr="00FB1C1B" w:rsidRDefault="00C717D3" w:rsidP="003A4C87">
      <w:pPr>
        <w:pStyle w:val="subsection"/>
      </w:pPr>
      <w:r w:rsidRPr="00FB1C1B">
        <w:tab/>
        <w:t>(1</w:t>
      </w:r>
      <w:r w:rsidR="003A4C87" w:rsidRPr="00FB1C1B">
        <w:t>)</w:t>
      </w:r>
      <w:r w:rsidR="003A4C87" w:rsidRPr="00FB1C1B">
        <w:tab/>
      </w:r>
      <w:r w:rsidR="00C626C6" w:rsidRPr="00FB1C1B">
        <w:t>T</w:t>
      </w:r>
      <w:r w:rsidR="003A4C87" w:rsidRPr="00FB1C1B">
        <w:t xml:space="preserve">he amount of </w:t>
      </w:r>
      <w:r w:rsidR="005263F6" w:rsidRPr="00FB1C1B">
        <w:t xml:space="preserve">the </w:t>
      </w:r>
      <w:r w:rsidR="003A4C87" w:rsidRPr="00FB1C1B">
        <w:t xml:space="preserve">transitional accommodation supplement </w:t>
      </w:r>
      <w:r w:rsidR="00C626C6" w:rsidRPr="00FB1C1B">
        <w:t xml:space="preserve">for a day </w:t>
      </w:r>
      <w:r w:rsidR="003A4C87" w:rsidRPr="00FB1C1B">
        <w:t xml:space="preserve">for </w:t>
      </w:r>
      <w:r w:rsidRPr="00FB1C1B">
        <w:t xml:space="preserve">a </w:t>
      </w:r>
      <w:r w:rsidR="003A4C87" w:rsidRPr="00FB1C1B">
        <w:t xml:space="preserve">care recipient is the amount </w:t>
      </w:r>
      <w:r w:rsidR="00A57F21" w:rsidRPr="00FB1C1B">
        <w:t>that is the difference between:</w:t>
      </w:r>
    </w:p>
    <w:p w:rsidR="00A57F21" w:rsidRPr="00FB1C1B" w:rsidRDefault="00A57F21" w:rsidP="00A57F21">
      <w:pPr>
        <w:pStyle w:val="paragraph"/>
      </w:pPr>
      <w:r w:rsidRPr="00FB1C1B">
        <w:tab/>
        <w:t>(a)</w:t>
      </w:r>
      <w:r w:rsidRPr="00FB1C1B">
        <w:tab/>
        <w:t xml:space="preserve">the amount </w:t>
      </w:r>
      <w:r w:rsidR="00C626C6" w:rsidRPr="00FB1C1B">
        <w:t xml:space="preserve">specified </w:t>
      </w:r>
      <w:r w:rsidR="003A4C87" w:rsidRPr="00FB1C1B">
        <w:t>in the following table for the day when the care recipient entered residential care</w:t>
      </w:r>
      <w:r w:rsidRPr="00FB1C1B">
        <w:t>; and</w:t>
      </w:r>
    </w:p>
    <w:p w:rsidR="003A4C87" w:rsidRPr="00FB1C1B" w:rsidRDefault="00A57F21" w:rsidP="00A57F21">
      <w:pPr>
        <w:pStyle w:val="paragraph"/>
      </w:pPr>
      <w:r w:rsidRPr="00FB1C1B">
        <w:tab/>
        <w:t>(b)</w:t>
      </w:r>
      <w:r w:rsidRPr="00FB1C1B">
        <w:tab/>
      </w:r>
      <w:r w:rsidR="003A4C87" w:rsidRPr="00FB1C1B">
        <w:t xml:space="preserve">the amount of accommodation supplement payable for the </w:t>
      </w:r>
      <w:r w:rsidRPr="00FB1C1B">
        <w:t xml:space="preserve">day for the </w:t>
      </w:r>
      <w:r w:rsidR="003A4C87" w:rsidRPr="00FB1C1B">
        <w:t>care recipient</w:t>
      </w:r>
      <w:r w:rsidR="00B9234E" w:rsidRPr="00FB1C1B">
        <w:t xml:space="preserve"> under </w:t>
      </w:r>
      <w:r w:rsidR="002754FB" w:rsidRPr="00FB1C1B">
        <w:t>Division 1</w:t>
      </w:r>
      <w:r w:rsidR="00B9234E" w:rsidRPr="00FB1C1B">
        <w:t xml:space="preserve"> of this Part</w:t>
      </w:r>
      <w:r w:rsidR="003A4C87" w:rsidRPr="00FB1C1B">
        <w:t>.</w:t>
      </w:r>
    </w:p>
    <w:p w:rsidR="003A4C87" w:rsidRPr="00FB1C1B" w:rsidRDefault="003A4C87" w:rsidP="003A4C8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79"/>
        <w:gridCol w:w="5385"/>
        <w:gridCol w:w="1965"/>
      </w:tblGrid>
      <w:tr w:rsidR="003A4C87" w:rsidRPr="00FB1C1B" w:rsidTr="0064233A">
        <w:trPr>
          <w:tblHeader/>
        </w:trPr>
        <w:tc>
          <w:tcPr>
            <w:tcW w:w="5000" w:type="pct"/>
            <w:gridSpan w:val="3"/>
            <w:tcBorders>
              <w:top w:val="single" w:sz="12" w:space="0" w:color="auto"/>
              <w:bottom w:val="single" w:sz="6" w:space="0" w:color="auto"/>
            </w:tcBorders>
            <w:shd w:val="clear" w:color="auto" w:fill="auto"/>
          </w:tcPr>
          <w:p w:rsidR="003A4C87" w:rsidRPr="00FB1C1B" w:rsidRDefault="00C626C6" w:rsidP="003A4C87">
            <w:pPr>
              <w:pStyle w:val="TableHeading"/>
            </w:pPr>
            <w:r w:rsidRPr="00FB1C1B">
              <w:t>Amount of transitional accommodation supplement</w:t>
            </w:r>
          </w:p>
        </w:tc>
      </w:tr>
      <w:tr w:rsidR="003A4C87" w:rsidRPr="00FB1C1B" w:rsidTr="0064233A">
        <w:trPr>
          <w:tblHeader/>
        </w:trPr>
        <w:tc>
          <w:tcPr>
            <w:tcW w:w="691" w:type="pct"/>
            <w:tcBorders>
              <w:top w:val="single" w:sz="6" w:space="0" w:color="auto"/>
              <w:bottom w:val="single" w:sz="12" w:space="0" w:color="auto"/>
            </w:tcBorders>
            <w:shd w:val="clear" w:color="auto" w:fill="auto"/>
          </w:tcPr>
          <w:p w:rsidR="003A4C87" w:rsidRPr="00FB1C1B" w:rsidRDefault="003A4C87" w:rsidP="003A4C87">
            <w:pPr>
              <w:pStyle w:val="TableHeading"/>
            </w:pPr>
            <w:r w:rsidRPr="00FB1C1B">
              <w:t>Item</w:t>
            </w:r>
          </w:p>
        </w:tc>
        <w:tc>
          <w:tcPr>
            <w:tcW w:w="3157" w:type="pct"/>
            <w:tcBorders>
              <w:top w:val="single" w:sz="6" w:space="0" w:color="auto"/>
              <w:bottom w:val="single" w:sz="12" w:space="0" w:color="auto"/>
            </w:tcBorders>
            <w:shd w:val="clear" w:color="auto" w:fill="auto"/>
          </w:tcPr>
          <w:p w:rsidR="003A4C87" w:rsidRPr="00FB1C1B" w:rsidRDefault="003A4C87" w:rsidP="003A4C87">
            <w:pPr>
              <w:pStyle w:val="TableHeading"/>
            </w:pPr>
            <w:r w:rsidRPr="00FB1C1B">
              <w:t>Entry date</w:t>
            </w:r>
          </w:p>
        </w:tc>
        <w:tc>
          <w:tcPr>
            <w:tcW w:w="1152" w:type="pct"/>
            <w:tcBorders>
              <w:top w:val="single" w:sz="6" w:space="0" w:color="auto"/>
              <w:bottom w:val="single" w:sz="12" w:space="0" w:color="auto"/>
            </w:tcBorders>
            <w:shd w:val="clear" w:color="auto" w:fill="auto"/>
          </w:tcPr>
          <w:p w:rsidR="003A4C87" w:rsidRPr="00FB1C1B" w:rsidRDefault="003A4C87" w:rsidP="003A4C87">
            <w:pPr>
              <w:pStyle w:val="TableHeading"/>
              <w:jc w:val="right"/>
            </w:pPr>
            <w:r w:rsidRPr="00FB1C1B">
              <w:t>Amount ($)</w:t>
            </w:r>
          </w:p>
        </w:tc>
      </w:tr>
      <w:tr w:rsidR="009220F2" w:rsidRPr="00FB1C1B" w:rsidTr="00D91B72">
        <w:tc>
          <w:tcPr>
            <w:tcW w:w="691" w:type="pct"/>
            <w:tcBorders>
              <w:top w:val="single" w:sz="12" w:space="0" w:color="auto"/>
            </w:tcBorders>
            <w:shd w:val="clear" w:color="auto" w:fill="auto"/>
          </w:tcPr>
          <w:p w:rsidR="009220F2" w:rsidRPr="00FB1C1B" w:rsidRDefault="009220F2" w:rsidP="003A4C87">
            <w:pPr>
              <w:pStyle w:val="Tabletext"/>
            </w:pPr>
            <w:r w:rsidRPr="00FB1C1B">
              <w:t>1</w:t>
            </w:r>
          </w:p>
        </w:tc>
        <w:tc>
          <w:tcPr>
            <w:tcW w:w="3157" w:type="pct"/>
            <w:tcBorders>
              <w:top w:val="single" w:sz="12" w:space="0" w:color="auto"/>
            </w:tcBorders>
            <w:shd w:val="clear" w:color="auto" w:fill="auto"/>
          </w:tcPr>
          <w:p w:rsidR="009220F2" w:rsidRPr="00FB1C1B" w:rsidRDefault="009220F2" w:rsidP="003A4C87">
            <w:pPr>
              <w:pStyle w:val="Tabletext"/>
            </w:pPr>
            <w:r w:rsidRPr="00FB1C1B">
              <w:t>After 19 March 2008 and before 20 September 2010</w:t>
            </w:r>
          </w:p>
        </w:tc>
        <w:tc>
          <w:tcPr>
            <w:tcW w:w="1152" w:type="pct"/>
            <w:tcBorders>
              <w:top w:val="single" w:sz="12" w:space="0" w:color="auto"/>
            </w:tcBorders>
            <w:shd w:val="clear" w:color="auto" w:fill="auto"/>
          </w:tcPr>
          <w:p w:rsidR="009220F2" w:rsidRPr="00FB1C1B" w:rsidRDefault="00552F12" w:rsidP="00562E51">
            <w:pPr>
              <w:pStyle w:val="Tabletext"/>
              <w:jc w:val="right"/>
            </w:pPr>
            <w:r w:rsidRPr="00FB1C1B">
              <w:t>$9.41</w:t>
            </w:r>
          </w:p>
        </w:tc>
      </w:tr>
      <w:tr w:rsidR="009220F2" w:rsidRPr="00FB1C1B" w:rsidTr="00D91B72">
        <w:tc>
          <w:tcPr>
            <w:tcW w:w="691" w:type="pct"/>
            <w:tcBorders>
              <w:bottom w:val="single" w:sz="4" w:space="0" w:color="auto"/>
            </w:tcBorders>
            <w:shd w:val="clear" w:color="auto" w:fill="auto"/>
          </w:tcPr>
          <w:p w:rsidR="009220F2" w:rsidRPr="00FB1C1B" w:rsidRDefault="009220F2" w:rsidP="003A4C87">
            <w:pPr>
              <w:pStyle w:val="Tabletext"/>
            </w:pPr>
            <w:r w:rsidRPr="00FB1C1B">
              <w:t>2</w:t>
            </w:r>
          </w:p>
        </w:tc>
        <w:tc>
          <w:tcPr>
            <w:tcW w:w="3157" w:type="pct"/>
            <w:tcBorders>
              <w:bottom w:val="single" w:sz="4" w:space="0" w:color="auto"/>
            </w:tcBorders>
            <w:shd w:val="clear" w:color="auto" w:fill="auto"/>
          </w:tcPr>
          <w:p w:rsidR="009220F2" w:rsidRPr="00FB1C1B" w:rsidRDefault="009220F2" w:rsidP="003A4C87">
            <w:pPr>
              <w:pStyle w:val="Tabletext"/>
            </w:pPr>
            <w:r w:rsidRPr="00FB1C1B">
              <w:t xml:space="preserve">After </w:t>
            </w:r>
            <w:r w:rsidR="0091505A" w:rsidRPr="00FB1C1B">
              <w:t>19 September</w:t>
            </w:r>
            <w:r w:rsidRPr="00FB1C1B">
              <w:t xml:space="preserve"> 2010 and before </w:t>
            </w:r>
            <w:r w:rsidR="00333D94" w:rsidRPr="00FB1C1B">
              <w:t>20 March</w:t>
            </w:r>
            <w:r w:rsidRPr="00FB1C1B">
              <w:t xml:space="preserve"> 2011</w:t>
            </w:r>
          </w:p>
        </w:tc>
        <w:tc>
          <w:tcPr>
            <w:tcW w:w="1152" w:type="pct"/>
            <w:tcBorders>
              <w:bottom w:val="single" w:sz="4" w:space="0" w:color="auto"/>
            </w:tcBorders>
            <w:shd w:val="clear" w:color="auto" w:fill="auto"/>
          </w:tcPr>
          <w:p w:rsidR="009220F2" w:rsidRPr="00FB1C1B" w:rsidRDefault="00197CF5" w:rsidP="00562E51">
            <w:pPr>
              <w:pStyle w:val="Tabletext"/>
              <w:jc w:val="right"/>
            </w:pPr>
            <w:r w:rsidRPr="00FB1C1B">
              <w:t>$6.27</w:t>
            </w:r>
          </w:p>
        </w:tc>
      </w:tr>
      <w:tr w:rsidR="009220F2" w:rsidRPr="00FB1C1B" w:rsidTr="00D91B72">
        <w:tc>
          <w:tcPr>
            <w:tcW w:w="691" w:type="pct"/>
            <w:tcBorders>
              <w:bottom w:val="single" w:sz="12" w:space="0" w:color="auto"/>
            </w:tcBorders>
            <w:shd w:val="clear" w:color="auto" w:fill="auto"/>
          </w:tcPr>
          <w:p w:rsidR="009220F2" w:rsidRPr="00FB1C1B" w:rsidRDefault="009220F2" w:rsidP="003A4C87">
            <w:pPr>
              <w:pStyle w:val="Tabletext"/>
            </w:pPr>
            <w:r w:rsidRPr="00FB1C1B">
              <w:t>3</w:t>
            </w:r>
          </w:p>
        </w:tc>
        <w:tc>
          <w:tcPr>
            <w:tcW w:w="3157" w:type="pct"/>
            <w:tcBorders>
              <w:bottom w:val="single" w:sz="12" w:space="0" w:color="auto"/>
            </w:tcBorders>
            <w:shd w:val="clear" w:color="auto" w:fill="auto"/>
          </w:tcPr>
          <w:p w:rsidR="009220F2" w:rsidRPr="00FB1C1B" w:rsidRDefault="009220F2" w:rsidP="003A4C87">
            <w:pPr>
              <w:pStyle w:val="Tabletext"/>
            </w:pPr>
            <w:r w:rsidRPr="00FB1C1B">
              <w:t>After 19 March 2011 and before 20 September 2011</w:t>
            </w:r>
          </w:p>
        </w:tc>
        <w:tc>
          <w:tcPr>
            <w:tcW w:w="1152" w:type="pct"/>
            <w:tcBorders>
              <w:bottom w:val="single" w:sz="12" w:space="0" w:color="auto"/>
            </w:tcBorders>
            <w:shd w:val="clear" w:color="auto" w:fill="auto"/>
          </w:tcPr>
          <w:p w:rsidR="009220F2" w:rsidRPr="00FB1C1B" w:rsidRDefault="00197CF5" w:rsidP="00562E51">
            <w:pPr>
              <w:pStyle w:val="Tabletext"/>
              <w:jc w:val="right"/>
            </w:pPr>
            <w:r w:rsidRPr="00FB1C1B">
              <w:t>$3.14</w:t>
            </w:r>
          </w:p>
        </w:tc>
      </w:tr>
    </w:tbl>
    <w:p w:rsidR="009E6B41" w:rsidRPr="00FB1C1B" w:rsidRDefault="009E6B41" w:rsidP="000D033B">
      <w:pPr>
        <w:pStyle w:val="subsection"/>
        <w:rPr>
          <w:szCs w:val="22"/>
        </w:rPr>
      </w:pPr>
      <w:r w:rsidRPr="00FB1C1B">
        <w:rPr>
          <w:szCs w:val="22"/>
        </w:rPr>
        <w:tab/>
        <w:t>(2)</w:t>
      </w:r>
      <w:r w:rsidRPr="00FB1C1B">
        <w:rPr>
          <w:szCs w:val="22"/>
        </w:rPr>
        <w:tab/>
        <w:t xml:space="preserve">However, the </w:t>
      </w:r>
      <w:r w:rsidRPr="00FB1C1B">
        <w:t>amount</w:t>
      </w:r>
      <w:r w:rsidRPr="00FB1C1B">
        <w:rPr>
          <w:szCs w:val="22"/>
        </w:rPr>
        <w:t xml:space="preserve"> of transitional accommodation  supplement for a day for the care recipient is nil if the amount worked out under </w:t>
      </w:r>
      <w:r w:rsidR="003C5381" w:rsidRPr="00FB1C1B">
        <w:rPr>
          <w:szCs w:val="22"/>
        </w:rPr>
        <w:t>subsection (</w:t>
      </w:r>
      <w:r w:rsidRPr="00FB1C1B">
        <w:rPr>
          <w:szCs w:val="22"/>
        </w:rPr>
        <w:t>1) is a negative amount.</w:t>
      </w:r>
    </w:p>
    <w:p w:rsidR="00041DC2" w:rsidRPr="00FB1C1B" w:rsidRDefault="002754FB" w:rsidP="00041DC2">
      <w:pPr>
        <w:pStyle w:val="ActHead3"/>
        <w:pageBreakBefore/>
      </w:pPr>
      <w:bookmarkStart w:id="57" w:name="_Toc156556692"/>
      <w:r w:rsidRPr="00FB1C1B">
        <w:rPr>
          <w:rStyle w:val="CharDivNo"/>
        </w:rPr>
        <w:t>Division 1</w:t>
      </w:r>
      <w:r w:rsidR="00041DC2" w:rsidRPr="00FB1C1B">
        <w:rPr>
          <w:rStyle w:val="CharDivNo"/>
        </w:rPr>
        <w:t>1</w:t>
      </w:r>
      <w:r w:rsidR="00041DC2" w:rsidRPr="00FB1C1B">
        <w:t>—</w:t>
      </w:r>
      <w:r w:rsidR="00A93FC9" w:rsidRPr="00FB1C1B">
        <w:rPr>
          <w:rStyle w:val="CharDivText"/>
        </w:rPr>
        <w:t>2012 basic</w:t>
      </w:r>
      <w:r w:rsidR="00041DC2" w:rsidRPr="00FB1C1B">
        <w:rPr>
          <w:rStyle w:val="CharDivText"/>
        </w:rPr>
        <w:t xml:space="preserve"> daily fee supplement</w:t>
      </w:r>
      <w:bookmarkEnd w:id="57"/>
    </w:p>
    <w:p w:rsidR="005263F6" w:rsidRPr="00FB1C1B" w:rsidRDefault="009C2275" w:rsidP="005263F6">
      <w:pPr>
        <w:pStyle w:val="ActHead5"/>
        <w:rPr>
          <w:lang w:eastAsia="en-US"/>
        </w:rPr>
      </w:pPr>
      <w:bookmarkStart w:id="58" w:name="_Toc156556693"/>
      <w:r w:rsidRPr="00FB1C1B">
        <w:rPr>
          <w:rStyle w:val="CharSectno"/>
        </w:rPr>
        <w:t>58</w:t>
      </w:r>
      <w:r w:rsidR="005263F6" w:rsidRPr="00FB1C1B">
        <w:rPr>
          <w:lang w:eastAsia="en-US"/>
        </w:rPr>
        <w:t xml:space="preserve">  Purpose of this Division</w:t>
      </w:r>
      <w:bookmarkEnd w:id="58"/>
    </w:p>
    <w:p w:rsidR="005263F6" w:rsidRPr="00FB1C1B" w:rsidRDefault="005263F6" w:rsidP="005263F6">
      <w:pPr>
        <w:pStyle w:val="subsection"/>
      </w:pPr>
      <w:r w:rsidRPr="00FB1C1B">
        <w:tab/>
        <w:t>(1)</w:t>
      </w:r>
      <w:r w:rsidRPr="00FB1C1B">
        <w:tab/>
        <w:t>For subsection</w:t>
      </w:r>
      <w:r w:rsidR="003C5381" w:rsidRPr="00FB1C1B">
        <w:t> </w:t>
      </w:r>
      <w:r w:rsidRPr="00FB1C1B">
        <w:t>44</w:t>
      </w:r>
      <w:r w:rsidR="00FB1C1B">
        <w:noBreakHyphen/>
      </w:r>
      <w:r w:rsidRPr="00FB1C1B">
        <w:t xml:space="preserve">16(3) of the Transitional Provisions Act, this Division sets out the amount of the </w:t>
      </w:r>
      <w:r w:rsidR="00A93FC9" w:rsidRPr="00FB1C1B">
        <w:t xml:space="preserve">2012 </w:t>
      </w:r>
      <w:r w:rsidRPr="00FB1C1B">
        <w:t>basic daily fee supplement for a day for a</w:t>
      </w:r>
      <w:r w:rsidR="009C0816" w:rsidRPr="00FB1C1B">
        <w:t>n eligible</w:t>
      </w:r>
      <w:r w:rsidRPr="00FB1C1B">
        <w:t xml:space="preserve"> care recipient.</w:t>
      </w:r>
    </w:p>
    <w:p w:rsidR="005263F6" w:rsidRPr="00FB1C1B" w:rsidRDefault="005263F6" w:rsidP="005263F6">
      <w:pPr>
        <w:pStyle w:val="subsection"/>
      </w:pPr>
      <w:r w:rsidRPr="00FB1C1B">
        <w:tab/>
        <w:t>(2)</w:t>
      </w:r>
      <w:r w:rsidRPr="00FB1C1B">
        <w:tab/>
        <w:t xml:space="preserve">For this Division, the </w:t>
      </w:r>
      <w:r w:rsidR="002D11FB" w:rsidRPr="00FB1C1B">
        <w:t xml:space="preserve">2012 </w:t>
      </w:r>
      <w:r w:rsidRPr="00FB1C1B">
        <w:t xml:space="preserve">basic daily fee supplement is the </w:t>
      </w:r>
      <w:r w:rsidR="002D11FB" w:rsidRPr="00FB1C1B">
        <w:t xml:space="preserve">2012 </w:t>
      </w:r>
      <w:r w:rsidR="00CB58DC" w:rsidRPr="00FB1C1B">
        <w:t xml:space="preserve">basic daily fee supplement </w:t>
      </w:r>
      <w:r w:rsidRPr="00FB1C1B">
        <w:t xml:space="preserve">set out in Subdivision E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w:t>
      </w:r>
    </w:p>
    <w:p w:rsidR="00C603A2" w:rsidRPr="00FB1C1B" w:rsidRDefault="009C2275" w:rsidP="00C603A2">
      <w:pPr>
        <w:pStyle w:val="ActHead5"/>
      </w:pPr>
      <w:bookmarkStart w:id="59" w:name="_Toc156556694"/>
      <w:r w:rsidRPr="00FB1C1B">
        <w:rPr>
          <w:rStyle w:val="CharSectno"/>
        </w:rPr>
        <w:t>59</w:t>
      </w:r>
      <w:r w:rsidR="00C603A2" w:rsidRPr="00FB1C1B">
        <w:t xml:space="preserve">  Definitions</w:t>
      </w:r>
      <w:bookmarkEnd w:id="59"/>
    </w:p>
    <w:p w:rsidR="00C603A2" w:rsidRPr="00FB1C1B" w:rsidRDefault="00C603A2" w:rsidP="00C603A2">
      <w:pPr>
        <w:pStyle w:val="subsection"/>
      </w:pPr>
      <w:r w:rsidRPr="00FB1C1B">
        <w:tab/>
      </w:r>
      <w:r w:rsidRPr="00FB1C1B">
        <w:tab/>
        <w:t xml:space="preserve">In this </w:t>
      </w:r>
      <w:r w:rsidR="009C0816" w:rsidRPr="00FB1C1B">
        <w:t>Division</w:t>
      </w:r>
      <w:r w:rsidRPr="00FB1C1B">
        <w:t>:</w:t>
      </w:r>
    </w:p>
    <w:p w:rsidR="00C603A2" w:rsidRPr="00FB1C1B" w:rsidRDefault="00C603A2" w:rsidP="00C603A2">
      <w:pPr>
        <w:pStyle w:val="Definition"/>
      </w:pPr>
      <w:r w:rsidRPr="00FB1C1B">
        <w:rPr>
          <w:b/>
          <w:i/>
        </w:rPr>
        <w:t>eligible care recipient</w:t>
      </w:r>
      <w:r w:rsidRPr="00FB1C1B">
        <w:t xml:space="preserve"> </w:t>
      </w:r>
      <w:r w:rsidR="009C0816" w:rsidRPr="00FB1C1B">
        <w:t xml:space="preserve">means a care recipient who is eligible for a </w:t>
      </w:r>
      <w:r w:rsidR="002D11FB" w:rsidRPr="00FB1C1B">
        <w:t xml:space="preserve">2012 </w:t>
      </w:r>
      <w:r w:rsidR="009C0816" w:rsidRPr="00FB1C1B">
        <w:t xml:space="preserve">basic daily fee supplement on a day under Subdivision E of </w:t>
      </w:r>
      <w:r w:rsidR="002754FB" w:rsidRPr="00FB1C1B">
        <w:t>Division 4</w:t>
      </w:r>
      <w:r w:rsidR="009C0816" w:rsidRPr="00FB1C1B">
        <w:t xml:space="preserve"> of </w:t>
      </w:r>
      <w:r w:rsidR="002754FB" w:rsidRPr="00FB1C1B">
        <w:t>Part 3</w:t>
      </w:r>
      <w:r w:rsidR="009C0816" w:rsidRPr="00FB1C1B">
        <w:t xml:space="preserve"> of </w:t>
      </w:r>
      <w:r w:rsidR="002754FB" w:rsidRPr="00FB1C1B">
        <w:t>Chapter 2</w:t>
      </w:r>
      <w:r w:rsidR="009C0816" w:rsidRPr="00FB1C1B">
        <w:t xml:space="preserve"> of the Transitional Provisions Principles</w:t>
      </w:r>
      <w:r w:rsidRPr="00FB1C1B">
        <w:t>.</w:t>
      </w:r>
    </w:p>
    <w:p w:rsidR="00C603A2" w:rsidRPr="00FB1C1B" w:rsidRDefault="009C2275" w:rsidP="00C603A2">
      <w:pPr>
        <w:pStyle w:val="ActHead5"/>
      </w:pPr>
      <w:bookmarkStart w:id="60" w:name="_Toc156556695"/>
      <w:r w:rsidRPr="00FB1C1B">
        <w:rPr>
          <w:rStyle w:val="CharSectno"/>
        </w:rPr>
        <w:t>60</w:t>
      </w:r>
      <w:r w:rsidR="00C603A2" w:rsidRPr="00FB1C1B">
        <w:t xml:space="preserve">  </w:t>
      </w:r>
      <w:r w:rsidR="005263F6" w:rsidRPr="00FB1C1B">
        <w:t>A</w:t>
      </w:r>
      <w:r w:rsidR="00C603A2" w:rsidRPr="00FB1C1B">
        <w:t xml:space="preserve">mount of </w:t>
      </w:r>
      <w:r w:rsidR="002D11FB" w:rsidRPr="00FB1C1B">
        <w:t xml:space="preserve">2012 </w:t>
      </w:r>
      <w:r w:rsidR="00C603A2" w:rsidRPr="00FB1C1B">
        <w:t>basic daily fee supplement</w:t>
      </w:r>
      <w:bookmarkEnd w:id="60"/>
    </w:p>
    <w:p w:rsidR="00C603A2" w:rsidRPr="00FB1C1B" w:rsidRDefault="00C603A2" w:rsidP="00C603A2">
      <w:pPr>
        <w:pStyle w:val="subsection"/>
      </w:pPr>
      <w:r w:rsidRPr="00FB1C1B">
        <w:tab/>
      </w:r>
      <w:r w:rsidRPr="00FB1C1B">
        <w:tab/>
        <w:t xml:space="preserve">The amount of the </w:t>
      </w:r>
      <w:r w:rsidR="0053334B" w:rsidRPr="00FB1C1B">
        <w:t xml:space="preserve">2012 </w:t>
      </w:r>
      <w:r w:rsidRPr="00FB1C1B">
        <w:t xml:space="preserve">basic daily fee supplement </w:t>
      </w:r>
      <w:r w:rsidR="005263F6" w:rsidRPr="00FB1C1B">
        <w:t xml:space="preserve">for a day </w:t>
      </w:r>
      <w:r w:rsidRPr="00FB1C1B">
        <w:t xml:space="preserve">for an eligible care recipient is </w:t>
      </w:r>
      <w:r w:rsidR="005263F6" w:rsidRPr="00FB1C1B">
        <w:t xml:space="preserve">the amount worked out </w:t>
      </w:r>
      <w:r w:rsidRPr="00FB1C1B">
        <w:t>by rounding down to the nearest cent an amount equal to 1% of the basic age pension amount (worked out on a per day basis).</w:t>
      </w:r>
    </w:p>
    <w:p w:rsidR="009C0816" w:rsidRPr="00FB1C1B" w:rsidRDefault="009C0816" w:rsidP="009C0816">
      <w:pPr>
        <w:pStyle w:val="notetext"/>
      </w:pPr>
      <w:r w:rsidRPr="00FB1C1B">
        <w:t>Note:</w:t>
      </w:r>
      <w:r w:rsidRPr="00FB1C1B">
        <w:tab/>
      </w:r>
      <w:r w:rsidRPr="00FB1C1B">
        <w:rPr>
          <w:b/>
          <w:i/>
        </w:rPr>
        <w:t>Basic age pension amount</w:t>
      </w:r>
      <w:r w:rsidRPr="00FB1C1B">
        <w:t xml:space="preserve"> is defined in clause</w:t>
      </w:r>
      <w:r w:rsidR="003C5381" w:rsidRPr="00FB1C1B">
        <w:t> </w:t>
      </w:r>
      <w:r w:rsidRPr="00FB1C1B">
        <w:t xml:space="preserve">1 </w:t>
      </w:r>
      <w:r w:rsidR="00EA0D3F" w:rsidRPr="00FB1C1B">
        <w:t>of</w:t>
      </w:r>
      <w:r w:rsidRPr="00FB1C1B">
        <w:t xml:space="preserve"> Schedule</w:t>
      </w:r>
      <w:r w:rsidR="003C5381" w:rsidRPr="00FB1C1B">
        <w:t> </w:t>
      </w:r>
      <w:r w:rsidRPr="00FB1C1B">
        <w:t>1 to the Transitional Provisions Act.</w:t>
      </w:r>
    </w:p>
    <w:p w:rsidR="00D66FA3" w:rsidRPr="00FB1C1B" w:rsidRDefault="002754FB" w:rsidP="00260F4D">
      <w:pPr>
        <w:pStyle w:val="ActHead2"/>
        <w:pageBreakBefore/>
      </w:pPr>
      <w:bookmarkStart w:id="61" w:name="_Toc156556696"/>
      <w:r w:rsidRPr="00FB1C1B">
        <w:rPr>
          <w:rStyle w:val="CharPartNo"/>
        </w:rPr>
        <w:t>Part 3</w:t>
      </w:r>
      <w:r w:rsidR="00260F4D" w:rsidRPr="00FB1C1B">
        <w:t>—</w:t>
      </w:r>
      <w:r w:rsidR="00260F4D" w:rsidRPr="00FB1C1B">
        <w:rPr>
          <w:rStyle w:val="CharPartText"/>
        </w:rPr>
        <w:t>Reductions in subsidy</w:t>
      </w:r>
      <w:bookmarkEnd w:id="61"/>
    </w:p>
    <w:p w:rsidR="003578E3" w:rsidRPr="00FB1C1B" w:rsidRDefault="003578E3" w:rsidP="003578E3">
      <w:pPr>
        <w:pStyle w:val="Header"/>
      </w:pPr>
      <w:r w:rsidRPr="00FB1C1B">
        <w:rPr>
          <w:rStyle w:val="CharDivNo"/>
        </w:rPr>
        <w:t xml:space="preserve"> </w:t>
      </w:r>
      <w:r w:rsidRPr="00FB1C1B">
        <w:rPr>
          <w:rStyle w:val="CharDivText"/>
        </w:rPr>
        <w:t xml:space="preserve"> </w:t>
      </w:r>
    </w:p>
    <w:p w:rsidR="00391E6B" w:rsidRPr="00FB1C1B" w:rsidRDefault="009C2275" w:rsidP="00901590">
      <w:pPr>
        <w:pStyle w:val="ActHead5"/>
      </w:pPr>
      <w:bookmarkStart w:id="62" w:name="_Toc156556697"/>
      <w:r w:rsidRPr="00FB1C1B">
        <w:rPr>
          <w:rStyle w:val="CharSectno"/>
        </w:rPr>
        <w:t>64</w:t>
      </w:r>
      <w:r w:rsidR="00391E6B" w:rsidRPr="00FB1C1B">
        <w:t xml:space="preserve">  Purpose of this Part</w:t>
      </w:r>
      <w:bookmarkEnd w:id="62"/>
    </w:p>
    <w:p w:rsidR="00391E6B" w:rsidRPr="00FB1C1B" w:rsidRDefault="00391E6B" w:rsidP="00391E6B">
      <w:pPr>
        <w:pStyle w:val="subsection"/>
      </w:pPr>
      <w:r w:rsidRPr="00FB1C1B">
        <w:tab/>
      </w:r>
      <w:r w:rsidRPr="00FB1C1B">
        <w:tab/>
        <w:t>For subsection</w:t>
      </w:r>
      <w:r w:rsidR="003C5381" w:rsidRPr="00FB1C1B">
        <w:t> </w:t>
      </w:r>
      <w:r w:rsidRPr="00FB1C1B">
        <w:t>44</w:t>
      </w:r>
      <w:r w:rsidR="00FB1C1B">
        <w:noBreakHyphen/>
      </w:r>
      <w:r w:rsidRPr="00FB1C1B">
        <w:t>19(2) of the Transitional Provisions Act, this Part sets out the amount of the adjusted subsidy reduction for a day for a care recipient.</w:t>
      </w:r>
    </w:p>
    <w:p w:rsidR="00B70B0F" w:rsidRPr="00FB1C1B" w:rsidRDefault="00B70B0F" w:rsidP="00B70B0F">
      <w:pPr>
        <w:pStyle w:val="notetext"/>
      </w:pPr>
      <w:r w:rsidRPr="00FB1C1B">
        <w:t>Note:</w:t>
      </w:r>
      <w:r w:rsidRPr="00FB1C1B">
        <w:tab/>
        <w:t>Despite the repeal of section 44</w:t>
      </w:r>
      <w:r w:rsidR="00FB1C1B">
        <w:noBreakHyphen/>
      </w:r>
      <w:r w:rsidRPr="00FB1C1B">
        <w:t xml:space="preserve">19 of the Transitional Provisions Act by Schedule 1 to the </w:t>
      </w:r>
      <w:r w:rsidRPr="00FB1C1B">
        <w:rPr>
          <w:i/>
        </w:rPr>
        <w:t>Aged Care and Other Legislation Amendment (Royal Commission Response) Act 2022</w:t>
      </w:r>
      <w:r w:rsidRPr="00FB1C1B">
        <w:t xml:space="preserve">, that section and this Part, as in force immediately before </w:t>
      </w:r>
      <w:r w:rsidR="002754FB" w:rsidRPr="00FB1C1B">
        <w:t>1 October</w:t>
      </w:r>
      <w:r w:rsidRPr="00FB1C1B">
        <w:t xml:space="preserve"> 2022, continue to apply in relation to a payment period that starts before that day: see </w:t>
      </w:r>
      <w:r w:rsidR="00333D94" w:rsidRPr="00FB1C1B">
        <w:t>item 1</w:t>
      </w:r>
      <w:r w:rsidRPr="00FB1C1B">
        <w:t>00 of that Schedule.</w:t>
      </w:r>
    </w:p>
    <w:p w:rsidR="00260F4D" w:rsidRPr="00FB1C1B" w:rsidRDefault="009C2275" w:rsidP="00260F4D">
      <w:pPr>
        <w:pStyle w:val="ActHead5"/>
      </w:pPr>
      <w:bookmarkStart w:id="63" w:name="_Toc156556698"/>
      <w:r w:rsidRPr="00FB1C1B">
        <w:rPr>
          <w:rStyle w:val="CharSectno"/>
        </w:rPr>
        <w:t>65</w:t>
      </w:r>
      <w:r w:rsidR="00260F4D" w:rsidRPr="00FB1C1B">
        <w:t xml:space="preserve">  </w:t>
      </w:r>
      <w:r w:rsidR="00391E6B" w:rsidRPr="00FB1C1B">
        <w:t>Amount of a</w:t>
      </w:r>
      <w:r w:rsidR="00260F4D" w:rsidRPr="00FB1C1B">
        <w:t>djusted subsidy reduction</w:t>
      </w:r>
      <w:bookmarkEnd w:id="63"/>
    </w:p>
    <w:p w:rsidR="00391E6B" w:rsidRPr="00FB1C1B" w:rsidRDefault="00391E6B" w:rsidP="00391E6B">
      <w:pPr>
        <w:pStyle w:val="subsection"/>
      </w:pPr>
      <w:r w:rsidRPr="00FB1C1B">
        <w:tab/>
      </w:r>
      <w:r w:rsidRPr="00FB1C1B">
        <w:tab/>
        <w:t>The amount of the adjusted subsidy reduction for a</w:t>
      </w:r>
      <w:r w:rsidR="00DD5D68" w:rsidRPr="00FB1C1B">
        <w:t xml:space="preserve"> day for a care recipient is</w:t>
      </w:r>
      <w:r w:rsidR="00DD5D68" w:rsidRPr="00FB1C1B">
        <w:rPr>
          <w:szCs w:val="22"/>
        </w:rPr>
        <w:t xml:space="preserve"> </w:t>
      </w:r>
      <w:r w:rsidR="00E855AA" w:rsidRPr="00FB1C1B">
        <w:rPr>
          <w:sz w:val="20"/>
        </w:rPr>
        <w:t>$13.98</w:t>
      </w:r>
      <w:r w:rsidRPr="00FB1C1B">
        <w:t>.</w:t>
      </w:r>
    </w:p>
    <w:p w:rsidR="00260F4D" w:rsidRPr="00FB1C1B" w:rsidRDefault="002754FB" w:rsidP="00260F4D">
      <w:pPr>
        <w:pStyle w:val="ActHead2"/>
        <w:pageBreakBefore/>
      </w:pPr>
      <w:bookmarkStart w:id="64" w:name="_Toc156556699"/>
      <w:r w:rsidRPr="00FB1C1B">
        <w:rPr>
          <w:rStyle w:val="CharPartNo"/>
        </w:rPr>
        <w:t>Part 4</w:t>
      </w:r>
      <w:r w:rsidR="00260F4D" w:rsidRPr="00FB1C1B">
        <w:t>—</w:t>
      </w:r>
      <w:r w:rsidR="00260F4D" w:rsidRPr="00FB1C1B">
        <w:rPr>
          <w:rStyle w:val="CharPartText"/>
        </w:rPr>
        <w:t>Amounts of other supplements</w:t>
      </w:r>
      <w:bookmarkEnd w:id="64"/>
    </w:p>
    <w:p w:rsidR="00184A58" w:rsidRPr="00FB1C1B" w:rsidRDefault="002754FB" w:rsidP="00184A58">
      <w:pPr>
        <w:pStyle w:val="ActHead3"/>
      </w:pPr>
      <w:bookmarkStart w:id="65" w:name="_Toc156556700"/>
      <w:r w:rsidRPr="00FB1C1B">
        <w:rPr>
          <w:rStyle w:val="CharDivNo"/>
        </w:rPr>
        <w:t>Division 1</w:t>
      </w:r>
      <w:r w:rsidR="00184A58" w:rsidRPr="00FB1C1B">
        <w:t>—</w:t>
      </w:r>
      <w:r w:rsidR="00184A58" w:rsidRPr="00FB1C1B">
        <w:rPr>
          <w:rStyle w:val="CharDivText"/>
        </w:rPr>
        <w:t>Pensioner supplement</w:t>
      </w:r>
      <w:bookmarkEnd w:id="65"/>
    </w:p>
    <w:p w:rsidR="00281BC2" w:rsidRPr="00FB1C1B" w:rsidRDefault="009C2275" w:rsidP="00281BC2">
      <w:pPr>
        <w:pStyle w:val="ActHead5"/>
        <w:rPr>
          <w:lang w:eastAsia="en-US"/>
        </w:rPr>
      </w:pPr>
      <w:bookmarkStart w:id="66" w:name="_Toc156556701"/>
      <w:r w:rsidRPr="00FB1C1B">
        <w:rPr>
          <w:rStyle w:val="CharSectno"/>
        </w:rPr>
        <w:t>66</w:t>
      </w:r>
      <w:r w:rsidR="00281BC2" w:rsidRPr="00FB1C1B">
        <w:rPr>
          <w:lang w:eastAsia="en-US"/>
        </w:rPr>
        <w:t xml:space="preserve">  Purpose of this Division</w:t>
      </w:r>
      <w:bookmarkEnd w:id="66"/>
    </w:p>
    <w:p w:rsidR="00281BC2" w:rsidRPr="00FB1C1B" w:rsidRDefault="00281BC2" w:rsidP="00281BC2">
      <w:pPr>
        <w:pStyle w:val="subsection"/>
      </w:pPr>
      <w:r w:rsidRPr="00FB1C1B">
        <w:tab/>
      </w:r>
      <w:r w:rsidRPr="00FB1C1B">
        <w:tab/>
        <w:t>For subsection</w:t>
      </w:r>
      <w:r w:rsidR="003C5381" w:rsidRPr="00FB1C1B">
        <w:t> </w:t>
      </w:r>
      <w:r w:rsidRPr="00FB1C1B">
        <w:t>44</w:t>
      </w:r>
      <w:r w:rsidR="00FB1C1B">
        <w:noBreakHyphen/>
      </w:r>
      <w:r w:rsidRPr="00FB1C1B">
        <w:t>28(7) of the Transitional Provisions Act, this Division sets out the amount of the pensioner supplement for a day for a care recipient.</w:t>
      </w:r>
    </w:p>
    <w:p w:rsidR="00184A58" w:rsidRPr="00FB1C1B" w:rsidRDefault="009C2275" w:rsidP="00184A58">
      <w:pPr>
        <w:pStyle w:val="ActHead5"/>
      </w:pPr>
      <w:bookmarkStart w:id="67" w:name="_Toc156556702"/>
      <w:r w:rsidRPr="00FB1C1B">
        <w:rPr>
          <w:rStyle w:val="CharSectno"/>
        </w:rPr>
        <w:t>67</w:t>
      </w:r>
      <w:r w:rsidR="00184A58" w:rsidRPr="00FB1C1B">
        <w:t xml:space="preserve">  Amount of pensioner supplement</w:t>
      </w:r>
      <w:bookmarkEnd w:id="67"/>
    </w:p>
    <w:p w:rsidR="00184A58" w:rsidRPr="00FB1C1B" w:rsidRDefault="00184A58" w:rsidP="00184A58">
      <w:pPr>
        <w:pStyle w:val="subsection"/>
      </w:pPr>
      <w:r w:rsidRPr="00FB1C1B">
        <w:tab/>
      </w:r>
      <w:r w:rsidRPr="00FB1C1B">
        <w:tab/>
      </w:r>
      <w:r w:rsidR="00281BC2" w:rsidRPr="00FB1C1B">
        <w:t>T</w:t>
      </w:r>
      <w:r w:rsidRPr="00FB1C1B">
        <w:t xml:space="preserve">he amount of </w:t>
      </w:r>
      <w:r w:rsidR="00281BC2" w:rsidRPr="00FB1C1B">
        <w:t xml:space="preserve">the </w:t>
      </w:r>
      <w:r w:rsidRPr="00FB1C1B">
        <w:t xml:space="preserve">pensioner supplement for a </w:t>
      </w:r>
      <w:r w:rsidR="00281BC2" w:rsidRPr="00FB1C1B">
        <w:t xml:space="preserve">day for a care recipient </w:t>
      </w:r>
      <w:r w:rsidRPr="00FB1C1B">
        <w:t xml:space="preserve">is </w:t>
      </w:r>
      <w:r w:rsidR="00197CF5" w:rsidRPr="00FB1C1B">
        <w:t>$9.41</w:t>
      </w:r>
      <w:r w:rsidRPr="00FB1C1B">
        <w:t>.</w:t>
      </w:r>
    </w:p>
    <w:p w:rsidR="00782E8E" w:rsidRPr="00FB1C1B" w:rsidRDefault="002754FB" w:rsidP="002C1F02">
      <w:pPr>
        <w:pStyle w:val="ActHead3"/>
        <w:pageBreakBefore/>
      </w:pPr>
      <w:bookmarkStart w:id="68" w:name="_Toc156556703"/>
      <w:r w:rsidRPr="00FB1C1B">
        <w:rPr>
          <w:rStyle w:val="CharDivNo"/>
        </w:rPr>
        <w:t>Division 2</w:t>
      </w:r>
      <w:r w:rsidR="00782E8E" w:rsidRPr="00FB1C1B">
        <w:t>—</w:t>
      </w:r>
      <w:r w:rsidR="00782E8E" w:rsidRPr="00FB1C1B">
        <w:rPr>
          <w:rStyle w:val="CharDivText"/>
        </w:rPr>
        <w:t>Viability supplement</w:t>
      </w:r>
      <w:bookmarkEnd w:id="68"/>
    </w:p>
    <w:p w:rsidR="00782E8E" w:rsidRPr="00FB1C1B" w:rsidRDefault="009C2275" w:rsidP="00782E8E">
      <w:pPr>
        <w:pStyle w:val="ActHead5"/>
        <w:rPr>
          <w:lang w:eastAsia="en-US"/>
        </w:rPr>
      </w:pPr>
      <w:bookmarkStart w:id="69" w:name="_Toc156556704"/>
      <w:r w:rsidRPr="00FB1C1B">
        <w:rPr>
          <w:rStyle w:val="CharSectno"/>
        </w:rPr>
        <w:t>68</w:t>
      </w:r>
      <w:r w:rsidR="00782E8E" w:rsidRPr="00FB1C1B">
        <w:rPr>
          <w:lang w:eastAsia="en-US"/>
        </w:rPr>
        <w:t xml:space="preserve">  Purpose of this Division</w:t>
      </w:r>
      <w:bookmarkEnd w:id="69"/>
    </w:p>
    <w:p w:rsidR="00782E8E" w:rsidRPr="00FB1C1B" w:rsidRDefault="00782E8E" w:rsidP="00782E8E">
      <w:pPr>
        <w:pStyle w:val="subsection"/>
      </w:pPr>
      <w:r w:rsidRPr="00FB1C1B">
        <w:tab/>
      </w:r>
      <w:r w:rsidRPr="00FB1C1B">
        <w:tab/>
        <w:t xml:space="preserve">For </w:t>
      </w:r>
      <w:r w:rsidR="00957ECC" w:rsidRPr="00FB1C1B">
        <w:t>subsection</w:t>
      </w:r>
      <w:r w:rsidR="003C5381" w:rsidRPr="00FB1C1B">
        <w:t> </w:t>
      </w:r>
      <w:r w:rsidRPr="00FB1C1B">
        <w:t>44</w:t>
      </w:r>
      <w:r w:rsidR="00FB1C1B">
        <w:noBreakHyphen/>
      </w:r>
      <w:r w:rsidRPr="00FB1C1B">
        <w:t>29(8) of the Transitional Provisions Act, this Division sets out the amount of the viability supplement for a day for a care recipient.</w:t>
      </w:r>
    </w:p>
    <w:p w:rsidR="00B70B0F" w:rsidRPr="00FB1C1B" w:rsidRDefault="00B70B0F" w:rsidP="00B70B0F">
      <w:pPr>
        <w:pStyle w:val="notetext"/>
      </w:pPr>
      <w:r w:rsidRPr="00FB1C1B">
        <w:t>Note:</w:t>
      </w:r>
      <w:r w:rsidRPr="00FB1C1B">
        <w:tab/>
        <w:t>Despite the repeal of section 44</w:t>
      </w:r>
      <w:r w:rsidR="00FB1C1B">
        <w:noBreakHyphen/>
      </w:r>
      <w:r w:rsidRPr="00FB1C1B">
        <w:t xml:space="preserve">29 of the Transitional Provisions Act by Schedule 1 to the </w:t>
      </w:r>
      <w:r w:rsidRPr="00FB1C1B">
        <w:rPr>
          <w:i/>
        </w:rPr>
        <w:t>Aged Care and Other Legislation Amendment (Royal Commission Response) Act 2022</w:t>
      </w:r>
      <w:r w:rsidRPr="00FB1C1B">
        <w:t xml:space="preserve">, that section and this Division, as in force immediately before </w:t>
      </w:r>
      <w:r w:rsidR="002754FB" w:rsidRPr="00FB1C1B">
        <w:t>1 October</w:t>
      </w:r>
      <w:r w:rsidRPr="00FB1C1B">
        <w:t xml:space="preserve"> 2022, continue to apply in relation to a payment period that starts before that day: see </w:t>
      </w:r>
      <w:r w:rsidR="002754FB" w:rsidRPr="00FB1C1B">
        <w:t>item 9</w:t>
      </w:r>
      <w:r w:rsidRPr="00FB1C1B">
        <w:t>8 of that Schedule.</w:t>
      </w:r>
    </w:p>
    <w:p w:rsidR="00314713" w:rsidRPr="00FB1C1B" w:rsidRDefault="009C2275" w:rsidP="00314713">
      <w:pPr>
        <w:pStyle w:val="ActHead5"/>
      </w:pPr>
      <w:bookmarkStart w:id="70" w:name="_Toc156556705"/>
      <w:r w:rsidRPr="00FB1C1B">
        <w:rPr>
          <w:rStyle w:val="CharSectno"/>
        </w:rPr>
        <w:t>69</w:t>
      </w:r>
      <w:r w:rsidR="00314713" w:rsidRPr="00FB1C1B">
        <w:t xml:space="preserve">  Amount of viability supplement</w:t>
      </w:r>
      <w:bookmarkEnd w:id="70"/>
    </w:p>
    <w:p w:rsidR="00674EFC" w:rsidRPr="00FB1C1B" w:rsidRDefault="00674EFC" w:rsidP="00674EFC">
      <w:pPr>
        <w:pStyle w:val="subsection"/>
      </w:pPr>
      <w:r w:rsidRPr="00FB1C1B">
        <w:tab/>
      </w:r>
      <w:r w:rsidRPr="00FB1C1B">
        <w:tab/>
        <w:t xml:space="preserve">The amount of the viability supplement for a day for a care recipient is the amount of the viability supplement that would apply for the day for the care recipient under </w:t>
      </w:r>
      <w:r w:rsidR="002754FB" w:rsidRPr="00FB1C1B">
        <w:t>Division 3</w:t>
      </w:r>
      <w:r w:rsidRPr="00FB1C1B">
        <w:t xml:space="preserve"> of </w:t>
      </w:r>
      <w:r w:rsidR="002754FB" w:rsidRPr="00FB1C1B">
        <w:t>Part 4</w:t>
      </w:r>
      <w:r w:rsidRPr="00FB1C1B">
        <w:t xml:space="preserve"> of </w:t>
      </w:r>
      <w:r w:rsidR="002754FB" w:rsidRPr="00FB1C1B">
        <w:t>Chapter 2</w:t>
      </w:r>
      <w:r w:rsidRPr="00FB1C1B">
        <w:t xml:space="preserve"> of the </w:t>
      </w:r>
      <w:r w:rsidRPr="00FB1C1B">
        <w:rPr>
          <w:i/>
        </w:rPr>
        <w:t xml:space="preserve">Aged Care (Subsidy, Fees and Payments) </w:t>
      </w:r>
      <w:r w:rsidR="00333D94" w:rsidRPr="00FB1C1B">
        <w:rPr>
          <w:i/>
        </w:rPr>
        <w:t>Determination 2</w:t>
      </w:r>
      <w:r w:rsidRPr="00FB1C1B">
        <w:rPr>
          <w:i/>
        </w:rPr>
        <w:t>014</w:t>
      </w:r>
      <w:r w:rsidRPr="00FB1C1B">
        <w:t xml:space="preserve"> if:</w:t>
      </w:r>
    </w:p>
    <w:p w:rsidR="00674EFC" w:rsidRPr="00FB1C1B" w:rsidRDefault="00674EFC" w:rsidP="00674EFC">
      <w:pPr>
        <w:pStyle w:val="paragraph"/>
      </w:pPr>
      <w:r w:rsidRPr="00FB1C1B">
        <w:tab/>
        <w:t>(a)</w:t>
      </w:r>
      <w:r w:rsidRPr="00FB1C1B">
        <w:tab/>
        <w:t>the care recipient were not a continuing care recipient; and</w:t>
      </w:r>
    </w:p>
    <w:p w:rsidR="00674EFC" w:rsidRPr="00FB1C1B" w:rsidRDefault="00674EFC" w:rsidP="00674EFC">
      <w:pPr>
        <w:pStyle w:val="paragraph"/>
      </w:pPr>
      <w:r w:rsidRPr="00FB1C1B">
        <w:tab/>
        <w:t>(b)</w:t>
      </w:r>
      <w:r w:rsidRPr="00FB1C1B">
        <w:tab/>
        <w:t xml:space="preserve">the viability supplement </w:t>
      </w:r>
      <w:r w:rsidR="00AF1495" w:rsidRPr="00FB1C1B">
        <w:t xml:space="preserve">applied to the care recipient under the </w:t>
      </w:r>
      <w:r w:rsidR="00AF1495" w:rsidRPr="00FB1C1B">
        <w:rPr>
          <w:i/>
        </w:rPr>
        <w:t>Aged Care Act 1997</w:t>
      </w:r>
      <w:r w:rsidR="00AF1495" w:rsidRPr="00FB1C1B">
        <w:t>.</w:t>
      </w:r>
    </w:p>
    <w:p w:rsidR="00D42B5D" w:rsidRPr="00FB1C1B" w:rsidRDefault="002754FB" w:rsidP="00D42B5D">
      <w:pPr>
        <w:pStyle w:val="ActHead3"/>
        <w:pageBreakBefore/>
      </w:pPr>
      <w:bookmarkStart w:id="71" w:name="_Toc156556706"/>
      <w:r w:rsidRPr="00FB1C1B">
        <w:rPr>
          <w:rStyle w:val="CharDivNo"/>
        </w:rPr>
        <w:t>Division 3</w:t>
      </w:r>
      <w:r w:rsidR="00D42B5D" w:rsidRPr="00FB1C1B">
        <w:t>—</w:t>
      </w:r>
      <w:r w:rsidR="00D42B5D" w:rsidRPr="00FB1C1B">
        <w:rPr>
          <w:rStyle w:val="CharDivText"/>
        </w:rPr>
        <w:t>Hardship supplement</w:t>
      </w:r>
      <w:bookmarkEnd w:id="71"/>
    </w:p>
    <w:p w:rsidR="00957ECC" w:rsidRPr="00FB1C1B" w:rsidRDefault="009C2275" w:rsidP="00957ECC">
      <w:pPr>
        <w:pStyle w:val="ActHead5"/>
        <w:rPr>
          <w:lang w:eastAsia="en-US"/>
        </w:rPr>
      </w:pPr>
      <w:bookmarkStart w:id="72" w:name="_Toc156556707"/>
      <w:r w:rsidRPr="00FB1C1B">
        <w:rPr>
          <w:rStyle w:val="CharSectno"/>
        </w:rPr>
        <w:t>70</w:t>
      </w:r>
      <w:r w:rsidR="00957ECC" w:rsidRPr="00FB1C1B">
        <w:rPr>
          <w:lang w:eastAsia="en-US"/>
        </w:rPr>
        <w:t xml:space="preserve">  Purpose of this Division</w:t>
      </w:r>
      <w:bookmarkEnd w:id="72"/>
    </w:p>
    <w:p w:rsidR="00957ECC" w:rsidRPr="00FB1C1B" w:rsidRDefault="00957ECC" w:rsidP="00957ECC">
      <w:pPr>
        <w:pStyle w:val="subsection"/>
      </w:pPr>
      <w:r w:rsidRPr="00FB1C1B">
        <w:tab/>
      </w:r>
      <w:r w:rsidRPr="00FB1C1B">
        <w:tab/>
        <w:t>For subsection</w:t>
      </w:r>
      <w:r w:rsidR="003C5381" w:rsidRPr="00FB1C1B">
        <w:t> </w:t>
      </w:r>
      <w:r w:rsidRPr="00FB1C1B">
        <w:t>44</w:t>
      </w:r>
      <w:r w:rsidR="00FB1C1B">
        <w:noBreakHyphen/>
      </w:r>
      <w:r w:rsidRPr="00FB1C1B">
        <w:t>30(5) of the Transitional Provisions Act, this Division sets out the amount of the hardship supplement for a day for a care recipient.</w:t>
      </w:r>
    </w:p>
    <w:p w:rsidR="00957ECC" w:rsidRPr="00FB1C1B" w:rsidRDefault="00957ECC" w:rsidP="00957ECC">
      <w:pPr>
        <w:pStyle w:val="notetext"/>
      </w:pPr>
      <w:r w:rsidRPr="00FB1C1B">
        <w:t>Note:</w:t>
      </w:r>
      <w:r w:rsidRPr="00FB1C1B">
        <w:tab/>
        <w:t>See also Subdivision B of Division</w:t>
      </w:r>
      <w:r w:rsidR="003C5381" w:rsidRPr="00FB1C1B">
        <w:t> </w:t>
      </w:r>
      <w:r w:rsidRPr="00FB1C1B">
        <w:t xml:space="preserve">8 of </w:t>
      </w:r>
      <w:r w:rsidR="002754FB" w:rsidRPr="00FB1C1B">
        <w:t>Part 3</w:t>
      </w:r>
      <w:r w:rsidRPr="00FB1C1B">
        <w:t xml:space="preserve"> of </w:t>
      </w:r>
      <w:r w:rsidR="002754FB" w:rsidRPr="00FB1C1B">
        <w:t>Chapter 2</w:t>
      </w:r>
      <w:r w:rsidRPr="00FB1C1B">
        <w:t xml:space="preserve"> of the Transitional Provisions Principles.</w:t>
      </w:r>
    </w:p>
    <w:p w:rsidR="00D42B5D" w:rsidRPr="00FB1C1B" w:rsidRDefault="009C2275" w:rsidP="00D42B5D">
      <w:pPr>
        <w:pStyle w:val="ActHead5"/>
      </w:pPr>
      <w:bookmarkStart w:id="73" w:name="_Toc156556708"/>
      <w:r w:rsidRPr="00FB1C1B">
        <w:rPr>
          <w:rStyle w:val="CharSectno"/>
        </w:rPr>
        <w:t>71</w:t>
      </w:r>
      <w:r w:rsidR="00D42B5D" w:rsidRPr="00FB1C1B">
        <w:t xml:space="preserve">  Amount of hardship supplement—</w:t>
      </w:r>
      <w:r w:rsidR="00E75CAD" w:rsidRPr="00FB1C1B">
        <w:t>certain pre</w:t>
      </w:r>
      <w:r w:rsidR="00FB1C1B">
        <w:noBreakHyphen/>
      </w:r>
      <w:r w:rsidR="00E75CAD" w:rsidRPr="00FB1C1B">
        <w:t>2008 reform residents</w:t>
      </w:r>
      <w:bookmarkEnd w:id="73"/>
    </w:p>
    <w:p w:rsidR="00E75CAD" w:rsidRPr="00FB1C1B" w:rsidRDefault="00D42B5D" w:rsidP="00D42B5D">
      <w:pPr>
        <w:pStyle w:val="subsection"/>
      </w:pPr>
      <w:r w:rsidRPr="00FB1C1B">
        <w:tab/>
      </w:r>
      <w:r w:rsidR="0088528A" w:rsidRPr="00FB1C1B">
        <w:t>(1)</w:t>
      </w:r>
      <w:r w:rsidRPr="00FB1C1B">
        <w:tab/>
        <w:t xml:space="preserve">The </w:t>
      </w:r>
      <w:r w:rsidR="0088528A" w:rsidRPr="00FB1C1B">
        <w:t xml:space="preserve">amount of the </w:t>
      </w:r>
      <w:r w:rsidRPr="00FB1C1B">
        <w:t>hardship supplement for a</w:t>
      </w:r>
      <w:r w:rsidR="004E1AD7" w:rsidRPr="00FB1C1B">
        <w:t xml:space="preserve"> day for a </w:t>
      </w:r>
      <w:r w:rsidRPr="00FB1C1B">
        <w:t>car</w:t>
      </w:r>
      <w:r w:rsidR="00E75CAD" w:rsidRPr="00FB1C1B">
        <w:t>e recipient who is a member of the</w:t>
      </w:r>
      <w:r w:rsidRPr="00FB1C1B">
        <w:t xml:space="preserve"> class specified in paragraph</w:t>
      </w:r>
      <w:r w:rsidR="003C5381" w:rsidRPr="00FB1C1B">
        <w:t> </w:t>
      </w:r>
      <w:r w:rsidR="00E75CAD" w:rsidRPr="00FB1C1B">
        <w:t>56</w:t>
      </w:r>
      <w:r w:rsidRPr="00FB1C1B">
        <w:t>(1)</w:t>
      </w:r>
      <w:r w:rsidR="00E75CAD" w:rsidRPr="00FB1C1B">
        <w:t>(a)</w:t>
      </w:r>
      <w:r w:rsidRPr="00FB1C1B">
        <w:t xml:space="preserve"> of the </w:t>
      </w:r>
      <w:r w:rsidR="0088528A" w:rsidRPr="00FB1C1B">
        <w:t xml:space="preserve">Transitional Provisions </w:t>
      </w:r>
      <w:r w:rsidRPr="00FB1C1B">
        <w:t xml:space="preserve">Principles is the </w:t>
      </w:r>
      <w:r w:rsidR="00E75CAD" w:rsidRPr="00FB1C1B">
        <w:t>lesser of:</w:t>
      </w:r>
    </w:p>
    <w:p w:rsidR="00D42B5D" w:rsidRPr="00FB1C1B" w:rsidRDefault="00E75CAD" w:rsidP="00E75CAD">
      <w:pPr>
        <w:pStyle w:val="paragraph"/>
      </w:pPr>
      <w:r w:rsidRPr="00FB1C1B">
        <w:tab/>
        <w:t>(a)</w:t>
      </w:r>
      <w:r w:rsidRPr="00FB1C1B">
        <w:tab/>
        <w:t xml:space="preserve">the </w:t>
      </w:r>
      <w:r w:rsidR="004E1AD7" w:rsidRPr="00FB1C1B">
        <w:t>sum of:</w:t>
      </w:r>
    </w:p>
    <w:p w:rsidR="004E1AD7" w:rsidRPr="00FB1C1B" w:rsidRDefault="004E1AD7" w:rsidP="004E1AD7">
      <w:pPr>
        <w:pStyle w:val="paragraphsub"/>
      </w:pPr>
      <w:r w:rsidRPr="00FB1C1B">
        <w:tab/>
        <w:t>(i)</w:t>
      </w:r>
      <w:r w:rsidRPr="00FB1C1B">
        <w:tab/>
        <w:t xml:space="preserve">the amount of basic income support compensation, worked out under </w:t>
      </w:r>
      <w:r w:rsidR="003C5381" w:rsidRPr="00FB1C1B">
        <w:t>subsection (</w:t>
      </w:r>
      <w:r w:rsidRPr="00FB1C1B">
        <w:t>2); and</w:t>
      </w:r>
    </w:p>
    <w:p w:rsidR="004E1AD7" w:rsidRPr="00FB1C1B" w:rsidRDefault="004E1AD7" w:rsidP="004E1AD7">
      <w:pPr>
        <w:pStyle w:val="paragraphsub"/>
      </w:pPr>
      <w:r w:rsidRPr="00FB1C1B">
        <w:tab/>
        <w:t>(ii)</w:t>
      </w:r>
      <w:r w:rsidRPr="00FB1C1B">
        <w:tab/>
        <w:t>$0.40, being the amount of pharmaceutical allowance compensation; and</w:t>
      </w:r>
    </w:p>
    <w:p w:rsidR="004E1AD7" w:rsidRPr="00FB1C1B" w:rsidRDefault="004E1AD7" w:rsidP="004E1AD7">
      <w:pPr>
        <w:pStyle w:val="paragraphsub"/>
      </w:pPr>
      <w:r w:rsidRPr="00FB1C1B">
        <w:tab/>
        <w:t>(iii)</w:t>
      </w:r>
      <w:r w:rsidRPr="00FB1C1B">
        <w:tab/>
        <w:t>$1.40, being the amount of pharmaceutical concessions compensation; and</w:t>
      </w:r>
    </w:p>
    <w:p w:rsidR="00E75CAD" w:rsidRPr="00FB1C1B" w:rsidRDefault="00E75CAD" w:rsidP="00E75CAD">
      <w:pPr>
        <w:pStyle w:val="paragraph"/>
      </w:pPr>
      <w:r w:rsidRPr="00FB1C1B">
        <w:tab/>
        <w:t>(b)</w:t>
      </w:r>
      <w:r w:rsidRPr="00FB1C1B">
        <w:tab/>
        <w:t>the amount that is the difference between:</w:t>
      </w:r>
    </w:p>
    <w:p w:rsidR="00E75CAD" w:rsidRPr="00FB1C1B" w:rsidRDefault="00E75CAD" w:rsidP="00E75CAD">
      <w:pPr>
        <w:pStyle w:val="paragraphsub"/>
      </w:pPr>
      <w:r w:rsidRPr="00FB1C1B">
        <w:tab/>
        <w:t>(i)</w:t>
      </w:r>
      <w:r w:rsidRPr="00FB1C1B">
        <w:tab/>
        <w:t xml:space="preserve">the </w:t>
      </w:r>
      <w:r w:rsidR="005408D8" w:rsidRPr="00FB1C1B">
        <w:t xml:space="preserve">amount </w:t>
      </w:r>
      <w:r w:rsidRPr="00FB1C1B">
        <w:t xml:space="preserve">of standard resident contribution for </w:t>
      </w:r>
      <w:r w:rsidR="005408D8" w:rsidRPr="00FB1C1B">
        <w:t xml:space="preserve">a </w:t>
      </w:r>
      <w:r w:rsidRPr="00FB1C1B">
        <w:t>care recipient under section</w:t>
      </w:r>
      <w:r w:rsidR="003C5381" w:rsidRPr="00FB1C1B">
        <w:t> </w:t>
      </w:r>
      <w:r w:rsidRPr="00FB1C1B">
        <w:t>58</w:t>
      </w:r>
      <w:r w:rsidR="00FB1C1B">
        <w:noBreakHyphen/>
      </w:r>
      <w:r w:rsidRPr="00FB1C1B">
        <w:t>3C of the Transitional Provisions Act; and</w:t>
      </w:r>
    </w:p>
    <w:p w:rsidR="00E75CAD" w:rsidRPr="00FB1C1B" w:rsidRDefault="00E75CAD" w:rsidP="00E75CAD">
      <w:pPr>
        <w:pStyle w:val="paragraphsub"/>
      </w:pPr>
      <w:r w:rsidRPr="00FB1C1B">
        <w:tab/>
        <w:t>(ii)</w:t>
      </w:r>
      <w:r w:rsidRPr="00FB1C1B">
        <w:tab/>
        <w:t xml:space="preserve">the </w:t>
      </w:r>
      <w:r w:rsidR="005408D8" w:rsidRPr="00FB1C1B">
        <w:t xml:space="preserve">amount </w:t>
      </w:r>
      <w:r w:rsidRPr="00FB1C1B">
        <w:t xml:space="preserve">of standard resident contribution </w:t>
      </w:r>
      <w:r w:rsidR="005408D8" w:rsidRPr="00FB1C1B">
        <w:t xml:space="preserve">for a care recipient </w:t>
      </w:r>
      <w:r w:rsidRPr="00FB1C1B">
        <w:t>under section</w:t>
      </w:r>
      <w:r w:rsidR="003C5381" w:rsidRPr="00FB1C1B">
        <w:t> </w:t>
      </w:r>
      <w:r w:rsidRPr="00FB1C1B">
        <w:t>58</w:t>
      </w:r>
      <w:r w:rsidR="00FB1C1B">
        <w:noBreakHyphen/>
      </w:r>
      <w:r w:rsidRPr="00FB1C1B">
        <w:t xml:space="preserve">4 of the </w:t>
      </w:r>
      <w:r w:rsidR="00CC6B88" w:rsidRPr="00FB1C1B">
        <w:t xml:space="preserve">Transitional Provisions </w:t>
      </w:r>
      <w:r w:rsidRPr="00FB1C1B">
        <w:t>Act.</w:t>
      </w:r>
    </w:p>
    <w:p w:rsidR="005408D8" w:rsidRPr="00FB1C1B" w:rsidRDefault="005408D8" w:rsidP="005408D8">
      <w:pPr>
        <w:pStyle w:val="subsection"/>
      </w:pPr>
      <w:r w:rsidRPr="00FB1C1B">
        <w:tab/>
        <w:t>(</w:t>
      </w:r>
      <w:r w:rsidR="004E1AD7" w:rsidRPr="00FB1C1B">
        <w:t>2</w:t>
      </w:r>
      <w:r w:rsidRPr="00FB1C1B">
        <w:t>)</w:t>
      </w:r>
      <w:r w:rsidRPr="00FB1C1B">
        <w:tab/>
        <w:t xml:space="preserve">For </w:t>
      </w:r>
      <w:r w:rsidR="003C5381" w:rsidRPr="00FB1C1B">
        <w:t>subparagraph (</w:t>
      </w:r>
      <w:r w:rsidR="004E1AD7" w:rsidRPr="00FB1C1B">
        <w:t>1</w:t>
      </w:r>
      <w:r w:rsidRPr="00FB1C1B">
        <w:t>)(a)</w:t>
      </w:r>
      <w:r w:rsidR="004E1AD7" w:rsidRPr="00FB1C1B">
        <w:t>(i)</w:t>
      </w:r>
      <w:r w:rsidRPr="00FB1C1B">
        <w:t>, the amount of basic income support compensation is the amount worked out in accordance with the following formula</w:t>
      </w:r>
      <w:r w:rsidR="004E1AD7" w:rsidRPr="00FB1C1B">
        <w:t>,</w:t>
      </w:r>
      <w:r w:rsidRPr="00FB1C1B">
        <w:t xml:space="preserve"> rounded to the nearest 5 cents:</w:t>
      </w:r>
    </w:p>
    <w:p w:rsidR="005408D8" w:rsidRPr="00FB1C1B" w:rsidRDefault="00A25BFD" w:rsidP="005408D8">
      <w:pPr>
        <w:pStyle w:val="subsection2"/>
      </w:pPr>
      <w:r w:rsidRPr="00FB1C1B">
        <w:rPr>
          <w:noProof/>
          <w:position w:val="-32"/>
        </w:rPr>
        <w:drawing>
          <wp:inline distT="0" distB="0" distL="0" distR="0">
            <wp:extent cx="457200" cy="476250"/>
            <wp:effectExtent l="0" t="0" r="0" b="0"/>
            <wp:docPr id="3" name="Picture 3" descr="Start formula start fraction X minus Y over 2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rsidR="005408D8" w:rsidRPr="00FB1C1B" w:rsidRDefault="005408D8" w:rsidP="005408D8">
      <w:pPr>
        <w:pStyle w:val="subsection2"/>
      </w:pPr>
      <w:r w:rsidRPr="00FB1C1B">
        <w:t>where:</w:t>
      </w:r>
    </w:p>
    <w:p w:rsidR="005408D8" w:rsidRPr="00FB1C1B" w:rsidRDefault="005408D8" w:rsidP="005408D8">
      <w:pPr>
        <w:pStyle w:val="Definition"/>
      </w:pPr>
      <w:r w:rsidRPr="00FB1C1B">
        <w:rPr>
          <w:b/>
          <w:i/>
        </w:rPr>
        <w:t>X</w:t>
      </w:r>
      <w:r w:rsidR="001B60CD" w:rsidRPr="00FB1C1B">
        <w:t xml:space="preserve"> is $1</w:t>
      </w:r>
      <w:r w:rsidR="003C5381" w:rsidRPr="00FB1C1B">
        <w:t> </w:t>
      </w:r>
      <w:r w:rsidR="001B60CD" w:rsidRPr="00FB1C1B">
        <w:t>774.42.</w:t>
      </w:r>
    </w:p>
    <w:p w:rsidR="005408D8" w:rsidRPr="00FB1C1B" w:rsidRDefault="005408D8" w:rsidP="005408D8">
      <w:pPr>
        <w:pStyle w:val="Definition"/>
      </w:pPr>
      <w:r w:rsidRPr="00FB1C1B">
        <w:rPr>
          <w:b/>
          <w:i/>
        </w:rPr>
        <w:t>Y</w:t>
      </w:r>
      <w:r w:rsidRPr="00FB1C1B">
        <w:t xml:space="preserve"> is the amount of the care recipient’s total assessable fortnightly income</w:t>
      </w:r>
      <w:r w:rsidR="00A1303E" w:rsidRPr="00FB1C1B">
        <w:t xml:space="preserve"> determined under section</w:t>
      </w:r>
      <w:r w:rsidR="003C5381" w:rsidRPr="00FB1C1B">
        <w:t> </w:t>
      </w:r>
      <w:r w:rsidR="00A1303E" w:rsidRPr="00FB1C1B">
        <w:t>44</w:t>
      </w:r>
      <w:r w:rsidR="00FB1C1B">
        <w:noBreakHyphen/>
      </w:r>
      <w:r w:rsidR="00A1303E" w:rsidRPr="00FB1C1B">
        <w:t>24 of the Transitional Provisions Act.</w:t>
      </w:r>
    </w:p>
    <w:p w:rsidR="001B60CD" w:rsidRPr="00FB1C1B" w:rsidRDefault="009C2275" w:rsidP="001B60CD">
      <w:pPr>
        <w:pStyle w:val="ActHead5"/>
      </w:pPr>
      <w:bookmarkStart w:id="74" w:name="_Toc156556709"/>
      <w:r w:rsidRPr="00FB1C1B">
        <w:rPr>
          <w:rStyle w:val="CharSectno"/>
        </w:rPr>
        <w:t>72</w:t>
      </w:r>
      <w:r w:rsidR="001B60CD" w:rsidRPr="00FB1C1B">
        <w:t xml:space="preserve">  Amount of hardship supplement—</w:t>
      </w:r>
      <w:r w:rsidR="00A1303E" w:rsidRPr="00FB1C1B">
        <w:t>certain charge exempt residents</w:t>
      </w:r>
      <w:bookmarkEnd w:id="74"/>
    </w:p>
    <w:p w:rsidR="001B60CD" w:rsidRPr="00FB1C1B" w:rsidRDefault="001B60CD" w:rsidP="001B60CD">
      <w:pPr>
        <w:pStyle w:val="subsection"/>
      </w:pPr>
      <w:r w:rsidRPr="00FB1C1B">
        <w:tab/>
        <w:t>(1)</w:t>
      </w:r>
      <w:r w:rsidRPr="00FB1C1B">
        <w:tab/>
        <w:t>The amount of the hardship supplement for a day for a care recipient who is a member of the class specified in paragraph</w:t>
      </w:r>
      <w:r w:rsidR="003C5381" w:rsidRPr="00FB1C1B">
        <w:t> </w:t>
      </w:r>
      <w:r w:rsidRPr="00FB1C1B">
        <w:t>56(1)(b) of the Transitional Provisions Principles is the sum of:</w:t>
      </w:r>
    </w:p>
    <w:p w:rsidR="001B60CD" w:rsidRPr="00FB1C1B" w:rsidRDefault="001B60CD" w:rsidP="001B60CD">
      <w:pPr>
        <w:pStyle w:val="paragraph"/>
      </w:pPr>
      <w:r w:rsidRPr="00FB1C1B">
        <w:tab/>
        <w:t>(a)</w:t>
      </w:r>
      <w:r w:rsidRPr="00FB1C1B">
        <w:tab/>
        <w:t xml:space="preserve">the amount of basic income support compensation referred to in </w:t>
      </w:r>
      <w:r w:rsidR="003C5381" w:rsidRPr="00FB1C1B">
        <w:t>subsection (</w:t>
      </w:r>
      <w:r w:rsidRPr="00FB1C1B">
        <w:t>2); and</w:t>
      </w:r>
    </w:p>
    <w:p w:rsidR="001B60CD" w:rsidRPr="00FB1C1B" w:rsidRDefault="001B60CD" w:rsidP="001B60CD">
      <w:pPr>
        <w:pStyle w:val="paragraph"/>
      </w:pPr>
      <w:r w:rsidRPr="00FB1C1B">
        <w:tab/>
        <w:t>(b)</w:t>
      </w:r>
      <w:r w:rsidRPr="00FB1C1B">
        <w:tab/>
        <w:t>$0.40, being the amount of pharmaceutical allowance compensation; and</w:t>
      </w:r>
    </w:p>
    <w:p w:rsidR="001B60CD" w:rsidRPr="00FB1C1B" w:rsidRDefault="001B60CD" w:rsidP="001B60CD">
      <w:pPr>
        <w:pStyle w:val="paragraph"/>
      </w:pPr>
      <w:r w:rsidRPr="00FB1C1B">
        <w:tab/>
        <w:t>(c)</w:t>
      </w:r>
      <w:r w:rsidRPr="00FB1C1B">
        <w:tab/>
        <w:t>$1.40, being the amount of pharmaceutical concessions compensation.</w:t>
      </w:r>
    </w:p>
    <w:p w:rsidR="001B60CD" w:rsidRPr="00FB1C1B" w:rsidRDefault="001B60CD" w:rsidP="001B60CD">
      <w:pPr>
        <w:pStyle w:val="subsection"/>
      </w:pPr>
      <w:r w:rsidRPr="00FB1C1B">
        <w:tab/>
        <w:t>(2)</w:t>
      </w:r>
      <w:r w:rsidRPr="00FB1C1B">
        <w:tab/>
        <w:t xml:space="preserve">For </w:t>
      </w:r>
      <w:r w:rsidR="003C5381" w:rsidRPr="00FB1C1B">
        <w:t>paragraph (</w:t>
      </w:r>
      <w:r w:rsidRPr="00FB1C1B">
        <w:t xml:space="preserve">1)(a), the basic income support compensation for a care recipient is the amount of residential care allowance the care recipient was receiving on the day before </w:t>
      </w:r>
      <w:r w:rsidR="002754FB" w:rsidRPr="00FB1C1B">
        <w:t>1 October</w:t>
      </w:r>
      <w:r w:rsidRPr="00FB1C1B">
        <w:t xml:space="preserve"> 1997, as advised by Centrelink, indexed in line with the pensioner supplement.</w:t>
      </w:r>
    </w:p>
    <w:p w:rsidR="00A1303E" w:rsidRPr="00FB1C1B" w:rsidRDefault="00A1303E" w:rsidP="001B60CD">
      <w:pPr>
        <w:pStyle w:val="notetext"/>
      </w:pPr>
      <w:r w:rsidRPr="00FB1C1B">
        <w:t>Note 1:</w:t>
      </w:r>
      <w:r w:rsidRPr="00FB1C1B">
        <w:tab/>
      </w:r>
      <w:r w:rsidRPr="00FB1C1B">
        <w:rPr>
          <w:b/>
          <w:i/>
        </w:rPr>
        <w:t>Charge exempt resident</w:t>
      </w:r>
      <w:r w:rsidRPr="00FB1C1B">
        <w:t xml:space="preserve"> has the meaning given by </w:t>
      </w:r>
      <w:r w:rsidR="00B70B0F" w:rsidRPr="00FB1C1B">
        <w:t xml:space="preserve">repealed </w:t>
      </w:r>
      <w:r w:rsidRPr="00FB1C1B">
        <w:t>section</w:t>
      </w:r>
      <w:r w:rsidR="003C5381" w:rsidRPr="00FB1C1B">
        <w:t> </w:t>
      </w:r>
      <w:r w:rsidRPr="00FB1C1B">
        <w:t>44</w:t>
      </w:r>
      <w:r w:rsidR="00FB1C1B">
        <w:noBreakHyphen/>
      </w:r>
      <w:r w:rsidRPr="00FB1C1B">
        <w:t>8B of the Transitional Provisions Act.</w:t>
      </w:r>
    </w:p>
    <w:p w:rsidR="001B60CD" w:rsidRPr="00FB1C1B" w:rsidRDefault="001B60CD" w:rsidP="001B60CD">
      <w:pPr>
        <w:pStyle w:val="notetext"/>
      </w:pPr>
      <w:r w:rsidRPr="00FB1C1B">
        <w:t>Note</w:t>
      </w:r>
      <w:r w:rsidR="00A1303E" w:rsidRPr="00FB1C1B">
        <w:t xml:space="preserve"> 2</w:t>
      </w:r>
      <w:r w:rsidRPr="00FB1C1B">
        <w:t>:</w:t>
      </w:r>
      <w:r w:rsidRPr="00FB1C1B">
        <w:tab/>
      </w:r>
      <w:r w:rsidRPr="00FB1C1B">
        <w:rPr>
          <w:b/>
          <w:i/>
        </w:rPr>
        <w:t>Pensioner supplement</w:t>
      </w:r>
      <w:r w:rsidRPr="00FB1C1B">
        <w:t xml:space="preserve"> means the supplement referred to in section</w:t>
      </w:r>
      <w:r w:rsidR="003C5381" w:rsidRPr="00FB1C1B">
        <w:t> </w:t>
      </w:r>
      <w:r w:rsidRPr="00FB1C1B">
        <w:t>44</w:t>
      </w:r>
      <w:r w:rsidR="00FB1C1B">
        <w:noBreakHyphen/>
      </w:r>
      <w:r w:rsidRPr="00FB1C1B">
        <w:t>28 of the Transitional Provisions Act.</w:t>
      </w:r>
    </w:p>
    <w:p w:rsidR="004D5AD2" w:rsidRPr="00FB1C1B" w:rsidRDefault="009C2275" w:rsidP="004D5AD2">
      <w:pPr>
        <w:pStyle w:val="ActHead5"/>
      </w:pPr>
      <w:bookmarkStart w:id="75" w:name="_Toc156556710"/>
      <w:r w:rsidRPr="00FB1C1B">
        <w:rPr>
          <w:rStyle w:val="CharSectno"/>
        </w:rPr>
        <w:t>73</w:t>
      </w:r>
      <w:r w:rsidR="004D5AD2" w:rsidRPr="00FB1C1B">
        <w:t xml:space="preserve">  Amount of hardship supplement—care recipients who occupied a place in a hostel on 30</w:t>
      </w:r>
      <w:r w:rsidR="003C5381" w:rsidRPr="00FB1C1B">
        <w:t> </w:t>
      </w:r>
      <w:r w:rsidR="004D5AD2" w:rsidRPr="00FB1C1B">
        <w:t>September 1997</w:t>
      </w:r>
      <w:bookmarkEnd w:id="75"/>
    </w:p>
    <w:p w:rsidR="004D5AD2" w:rsidRPr="00FB1C1B" w:rsidRDefault="004D5AD2" w:rsidP="004D5AD2">
      <w:pPr>
        <w:pStyle w:val="subsection"/>
      </w:pPr>
      <w:r w:rsidRPr="00FB1C1B">
        <w:tab/>
      </w:r>
      <w:r w:rsidRPr="00FB1C1B">
        <w:tab/>
        <w:t>The amount of the hardship supplement for a day for a care recipient who is a member of the class specified in paragraph</w:t>
      </w:r>
      <w:r w:rsidR="003C5381" w:rsidRPr="00FB1C1B">
        <w:t> </w:t>
      </w:r>
      <w:r w:rsidRPr="00FB1C1B">
        <w:t>56(1)(c) of the Transitional Provisions Principles is $0.80.</w:t>
      </w:r>
    </w:p>
    <w:p w:rsidR="00CC7AD2" w:rsidRPr="00FB1C1B" w:rsidRDefault="009C2275" w:rsidP="00CC7AD2">
      <w:pPr>
        <w:pStyle w:val="ActHead5"/>
      </w:pPr>
      <w:bookmarkStart w:id="76" w:name="_Toc156556711"/>
      <w:r w:rsidRPr="00FB1C1B">
        <w:rPr>
          <w:rStyle w:val="CharSectno"/>
        </w:rPr>
        <w:t>74</w:t>
      </w:r>
      <w:r w:rsidR="00CC7AD2" w:rsidRPr="00FB1C1B">
        <w:t xml:space="preserve">  Amount of hardship supplement—care recipient</w:t>
      </w:r>
      <w:r w:rsidR="00E75CAD" w:rsidRPr="00FB1C1B">
        <w:t>s</w:t>
      </w:r>
      <w:r w:rsidR="00CC7AD2" w:rsidRPr="00FB1C1B">
        <w:t xml:space="preserve"> in relation to whom a financial hardship determination is in force</w:t>
      </w:r>
      <w:bookmarkEnd w:id="76"/>
    </w:p>
    <w:p w:rsidR="00CC7AD2" w:rsidRPr="00FB1C1B" w:rsidRDefault="00CC7AD2" w:rsidP="00CC7AD2">
      <w:pPr>
        <w:pStyle w:val="subsection"/>
      </w:pPr>
      <w:r w:rsidRPr="00FB1C1B">
        <w:tab/>
      </w:r>
      <w:r w:rsidRPr="00FB1C1B">
        <w:tab/>
        <w:t xml:space="preserve">The amount of the hardship supplement for a day for a care recipient in relation to whom a determination (a </w:t>
      </w:r>
      <w:r w:rsidRPr="00FB1C1B">
        <w:rPr>
          <w:b/>
          <w:i/>
        </w:rPr>
        <w:t>financial hardship determination</w:t>
      </w:r>
      <w:r w:rsidRPr="00FB1C1B">
        <w:t>) is in force under section</w:t>
      </w:r>
      <w:r w:rsidR="003C5381" w:rsidRPr="00FB1C1B">
        <w:t> </w:t>
      </w:r>
      <w:r w:rsidRPr="00FB1C1B">
        <w:t>44</w:t>
      </w:r>
      <w:r w:rsidR="00FB1C1B">
        <w:noBreakHyphen/>
      </w:r>
      <w:r w:rsidRPr="00FB1C1B">
        <w:t>31 of the Transitional Provisions Act is the amount that is the difference between:</w:t>
      </w:r>
    </w:p>
    <w:p w:rsidR="00CC7AD2" w:rsidRPr="00FB1C1B" w:rsidRDefault="00CC7AD2" w:rsidP="00CC7AD2">
      <w:pPr>
        <w:pStyle w:val="paragraph"/>
      </w:pPr>
      <w:r w:rsidRPr="00FB1C1B">
        <w:tab/>
        <w:t>(a)</w:t>
      </w:r>
      <w:r w:rsidRPr="00FB1C1B">
        <w:tab/>
        <w:t xml:space="preserve">the maximum daily amount of resident fees for the care recipient worked out under </w:t>
      </w:r>
      <w:r w:rsidR="009E6B41" w:rsidRPr="00FB1C1B">
        <w:rPr>
          <w:szCs w:val="22"/>
        </w:rPr>
        <w:t>subsection</w:t>
      </w:r>
      <w:r w:rsidR="003C5381" w:rsidRPr="00FB1C1B">
        <w:rPr>
          <w:szCs w:val="22"/>
        </w:rPr>
        <w:t> </w:t>
      </w:r>
      <w:r w:rsidR="009E6B41" w:rsidRPr="00FB1C1B">
        <w:rPr>
          <w:szCs w:val="22"/>
        </w:rPr>
        <w:t>58</w:t>
      </w:r>
      <w:r w:rsidR="00FB1C1B">
        <w:rPr>
          <w:szCs w:val="22"/>
        </w:rPr>
        <w:noBreakHyphen/>
      </w:r>
      <w:r w:rsidR="009E6B41" w:rsidRPr="00FB1C1B">
        <w:rPr>
          <w:szCs w:val="22"/>
        </w:rPr>
        <w:t>2(1)</w:t>
      </w:r>
      <w:r w:rsidRPr="00FB1C1B">
        <w:t xml:space="preserve"> of the Transitional Provisions Act; and</w:t>
      </w:r>
    </w:p>
    <w:p w:rsidR="00CC7AD2" w:rsidRPr="00FB1C1B" w:rsidRDefault="00CC7AD2" w:rsidP="00CC7AD2">
      <w:pPr>
        <w:pStyle w:val="paragraph"/>
      </w:pPr>
      <w:r w:rsidRPr="00FB1C1B">
        <w:tab/>
        <w:t>(b)</w:t>
      </w:r>
      <w:r w:rsidRPr="00FB1C1B">
        <w:tab/>
        <w:t>the lesser amount specified in the financial hardship determination.</w:t>
      </w:r>
    </w:p>
    <w:p w:rsidR="004D401E" w:rsidRPr="00FB1C1B" w:rsidRDefault="002754FB" w:rsidP="004D401E">
      <w:pPr>
        <w:pStyle w:val="ActHead3"/>
        <w:pageBreakBefore/>
      </w:pPr>
      <w:bookmarkStart w:id="77" w:name="_Toc156556712"/>
      <w:r w:rsidRPr="00FB1C1B">
        <w:rPr>
          <w:rStyle w:val="CharDivNo"/>
        </w:rPr>
        <w:t>Division 4</w:t>
      </w:r>
      <w:r w:rsidR="004D401E" w:rsidRPr="00FB1C1B">
        <w:t>—</w:t>
      </w:r>
      <w:r w:rsidR="002C1F02" w:rsidRPr="00FB1C1B">
        <w:rPr>
          <w:rStyle w:val="CharDivText"/>
        </w:rPr>
        <w:t>Veteran</w:t>
      </w:r>
      <w:r w:rsidR="004D401E" w:rsidRPr="00FB1C1B">
        <w:rPr>
          <w:rStyle w:val="CharDivText"/>
        </w:rPr>
        <w:t>s</w:t>
      </w:r>
      <w:r w:rsidR="002C1F02" w:rsidRPr="00FB1C1B">
        <w:rPr>
          <w:rStyle w:val="CharDivText"/>
        </w:rPr>
        <w:t>’</w:t>
      </w:r>
      <w:r w:rsidR="004D401E" w:rsidRPr="00FB1C1B">
        <w:rPr>
          <w:rStyle w:val="CharDivText"/>
        </w:rPr>
        <w:t xml:space="preserve"> supplement</w:t>
      </w:r>
      <w:bookmarkEnd w:id="77"/>
    </w:p>
    <w:p w:rsidR="00A425EA" w:rsidRPr="00FB1C1B" w:rsidRDefault="009C2275" w:rsidP="00A425EA">
      <w:pPr>
        <w:pStyle w:val="ActHead5"/>
        <w:rPr>
          <w:lang w:eastAsia="en-US"/>
        </w:rPr>
      </w:pPr>
      <w:bookmarkStart w:id="78" w:name="_Toc156556713"/>
      <w:r w:rsidRPr="00FB1C1B">
        <w:rPr>
          <w:rStyle w:val="CharSectno"/>
        </w:rPr>
        <w:t>76</w:t>
      </w:r>
      <w:r w:rsidR="00A425EA" w:rsidRPr="00FB1C1B">
        <w:rPr>
          <w:lang w:eastAsia="en-US"/>
        </w:rPr>
        <w:t xml:space="preserve">  Purpose of this Division</w:t>
      </w:r>
      <w:bookmarkEnd w:id="78"/>
    </w:p>
    <w:p w:rsidR="00A425EA" w:rsidRPr="00FB1C1B" w:rsidRDefault="00A425EA" w:rsidP="00A425EA">
      <w:pPr>
        <w:pStyle w:val="subsection"/>
      </w:pPr>
      <w:r w:rsidRPr="00FB1C1B">
        <w:tab/>
        <w:t>(1)</w:t>
      </w:r>
      <w:r w:rsidRPr="00FB1C1B">
        <w:tab/>
        <w:t xml:space="preserve">For </w:t>
      </w:r>
      <w:r w:rsidR="0000460B" w:rsidRPr="00FB1C1B">
        <w:t>subsection</w:t>
      </w:r>
      <w:r w:rsidR="003C5381" w:rsidRPr="00FB1C1B">
        <w:t> </w:t>
      </w:r>
      <w:r w:rsidR="0000460B" w:rsidRPr="00FB1C1B">
        <w:t>44</w:t>
      </w:r>
      <w:r w:rsidR="00FB1C1B">
        <w:noBreakHyphen/>
      </w:r>
      <w:r w:rsidR="0000460B" w:rsidRPr="00FB1C1B">
        <w:t>27(3) of the Transitional Provisions Act</w:t>
      </w:r>
      <w:r w:rsidRPr="00FB1C1B">
        <w:t>, this Division sets out the amount of the veterans’ supplement for a day for a care recipient.</w:t>
      </w:r>
    </w:p>
    <w:p w:rsidR="00A425EA" w:rsidRPr="00FB1C1B" w:rsidRDefault="00A425EA" w:rsidP="00A425EA">
      <w:pPr>
        <w:pStyle w:val="subsection"/>
      </w:pPr>
      <w:r w:rsidRPr="00FB1C1B">
        <w:tab/>
        <w:t>(2)</w:t>
      </w:r>
      <w:r w:rsidRPr="00FB1C1B">
        <w:tab/>
        <w:t>For this Division, the veterans’ supplement is the veterans’ supplement set out in Subdivision C of Division</w:t>
      </w:r>
      <w:r w:rsidR="003C5381" w:rsidRPr="00FB1C1B">
        <w:t> </w:t>
      </w:r>
      <w:r w:rsidRPr="00FB1C1B">
        <w:t xml:space="preserve">8 of </w:t>
      </w:r>
      <w:r w:rsidR="002754FB" w:rsidRPr="00FB1C1B">
        <w:t>Part 3</w:t>
      </w:r>
      <w:r w:rsidRPr="00FB1C1B">
        <w:t xml:space="preserve"> of </w:t>
      </w:r>
      <w:r w:rsidR="002754FB" w:rsidRPr="00FB1C1B">
        <w:t>Chapter 2</w:t>
      </w:r>
      <w:r w:rsidRPr="00FB1C1B">
        <w:t xml:space="preserve"> of the Transitional Provisions Principles.</w:t>
      </w:r>
    </w:p>
    <w:p w:rsidR="00E151FD" w:rsidRPr="00FB1C1B" w:rsidRDefault="00E151FD" w:rsidP="00C82B0F">
      <w:pPr>
        <w:pStyle w:val="ActHead5"/>
      </w:pPr>
      <w:bookmarkStart w:id="79" w:name="_Toc156556714"/>
      <w:r w:rsidRPr="00FB1C1B">
        <w:rPr>
          <w:rStyle w:val="CharSectno"/>
        </w:rPr>
        <w:t>77</w:t>
      </w:r>
      <w:r w:rsidRPr="00FB1C1B">
        <w:t xml:space="preserve">  Amount of veterans’ supplement</w:t>
      </w:r>
      <w:bookmarkEnd w:id="79"/>
    </w:p>
    <w:p w:rsidR="00E151FD" w:rsidRPr="00FB1C1B" w:rsidRDefault="00E151FD" w:rsidP="00E151FD">
      <w:pPr>
        <w:pStyle w:val="subsection"/>
      </w:pPr>
      <w:r w:rsidRPr="00FB1C1B">
        <w:tab/>
      </w:r>
      <w:r w:rsidRPr="00FB1C1B">
        <w:tab/>
        <w:t xml:space="preserve">The amount of the veterans’ supplement for a day for a care recipient is </w:t>
      </w:r>
      <w:r w:rsidR="00E855AA" w:rsidRPr="00FB1C1B">
        <w:rPr>
          <w:sz w:val="20"/>
        </w:rPr>
        <w:t>$7.50</w:t>
      </w:r>
      <w:r w:rsidRPr="00FB1C1B">
        <w:rPr>
          <w:szCs w:val="22"/>
        </w:rPr>
        <w:t>.</w:t>
      </w:r>
    </w:p>
    <w:p w:rsidR="00877A19" w:rsidRPr="00FB1C1B" w:rsidRDefault="002754FB" w:rsidP="00877A19">
      <w:pPr>
        <w:pStyle w:val="ActHead3"/>
        <w:pageBreakBefore/>
      </w:pPr>
      <w:bookmarkStart w:id="80" w:name="_Toc156556715"/>
      <w:r w:rsidRPr="00FB1C1B">
        <w:rPr>
          <w:rStyle w:val="CharDivNo"/>
        </w:rPr>
        <w:t>Division 5</w:t>
      </w:r>
      <w:r w:rsidR="00877A19" w:rsidRPr="00FB1C1B">
        <w:t>—</w:t>
      </w:r>
      <w:r w:rsidR="00877A19" w:rsidRPr="00FB1C1B">
        <w:rPr>
          <w:rStyle w:val="CharDivText"/>
        </w:rPr>
        <w:t>Homeless supplement</w:t>
      </w:r>
      <w:bookmarkEnd w:id="80"/>
    </w:p>
    <w:p w:rsidR="00877A19" w:rsidRPr="00FB1C1B" w:rsidRDefault="009C2275" w:rsidP="00877A19">
      <w:pPr>
        <w:pStyle w:val="ActHead5"/>
        <w:rPr>
          <w:lang w:eastAsia="en-US"/>
        </w:rPr>
      </w:pPr>
      <w:bookmarkStart w:id="81" w:name="_Toc156556716"/>
      <w:r w:rsidRPr="00FB1C1B">
        <w:rPr>
          <w:rStyle w:val="CharSectno"/>
        </w:rPr>
        <w:t>78</w:t>
      </w:r>
      <w:r w:rsidR="00877A19" w:rsidRPr="00FB1C1B">
        <w:rPr>
          <w:lang w:eastAsia="en-US"/>
        </w:rPr>
        <w:t xml:space="preserve">  Purpose of this Division</w:t>
      </w:r>
      <w:bookmarkEnd w:id="81"/>
    </w:p>
    <w:p w:rsidR="00877A19" w:rsidRPr="00FB1C1B" w:rsidRDefault="00877A19" w:rsidP="00877A19">
      <w:pPr>
        <w:pStyle w:val="subsection"/>
      </w:pPr>
      <w:r w:rsidRPr="00FB1C1B">
        <w:tab/>
        <w:t>(1)</w:t>
      </w:r>
      <w:r w:rsidRPr="00FB1C1B">
        <w:tab/>
        <w:t xml:space="preserve">For </w:t>
      </w:r>
      <w:r w:rsidR="00E151FD" w:rsidRPr="00FB1C1B">
        <w:t>subsection</w:t>
      </w:r>
      <w:r w:rsidR="003C5381" w:rsidRPr="00FB1C1B">
        <w:t> </w:t>
      </w:r>
      <w:r w:rsidR="00E151FD" w:rsidRPr="00FB1C1B">
        <w:t>44</w:t>
      </w:r>
      <w:r w:rsidR="00FB1C1B">
        <w:noBreakHyphen/>
      </w:r>
      <w:r w:rsidR="00E151FD" w:rsidRPr="00FB1C1B">
        <w:t>27(3) of the Transitional Provisions Act</w:t>
      </w:r>
      <w:r w:rsidRPr="00FB1C1B">
        <w:t>, this Division sets out the amount of the homeless supplement for a day for a care recipient.</w:t>
      </w:r>
    </w:p>
    <w:p w:rsidR="00877A19" w:rsidRPr="00FB1C1B" w:rsidRDefault="00877A19" w:rsidP="00877A19">
      <w:pPr>
        <w:pStyle w:val="subsection"/>
      </w:pPr>
      <w:r w:rsidRPr="00FB1C1B">
        <w:tab/>
        <w:t>(2)</w:t>
      </w:r>
      <w:r w:rsidRPr="00FB1C1B">
        <w:tab/>
        <w:t>For this Division, the homeless supplement is the homeless sup</w:t>
      </w:r>
      <w:r w:rsidR="00444DB3" w:rsidRPr="00FB1C1B">
        <w:t>plement set out in Subdivision D</w:t>
      </w:r>
      <w:r w:rsidRPr="00FB1C1B">
        <w:t xml:space="preserve"> of Division</w:t>
      </w:r>
      <w:r w:rsidR="003C5381" w:rsidRPr="00FB1C1B">
        <w:t> </w:t>
      </w:r>
      <w:r w:rsidR="00444DB3" w:rsidRPr="00FB1C1B">
        <w:t>8</w:t>
      </w:r>
      <w:r w:rsidRPr="00FB1C1B">
        <w:t xml:space="preserve"> of </w:t>
      </w:r>
      <w:r w:rsidR="002754FB" w:rsidRPr="00FB1C1B">
        <w:t>Part 3</w:t>
      </w:r>
      <w:r w:rsidRPr="00FB1C1B">
        <w:t xml:space="preserve"> of </w:t>
      </w:r>
      <w:r w:rsidR="002754FB" w:rsidRPr="00FB1C1B">
        <w:t>Chapter 2</w:t>
      </w:r>
      <w:r w:rsidRPr="00FB1C1B">
        <w:t xml:space="preserve"> of the </w:t>
      </w:r>
      <w:r w:rsidR="00444DB3" w:rsidRPr="00FB1C1B">
        <w:t>Transitional Provisions Principles</w:t>
      </w:r>
      <w:r w:rsidRPr="00FB1C1B">
        <w:t>.</w:t>
      </w:r>
    </w:p>
    <w:p w:rsidR="00E151FD" w:rsidRPr="00FB1C1B" w:rsidRDefault="00E151FD" w:rsidP="00C82B0F">
      <w:pPr>
        <w:pStyle w:val="ActHead5"/>
      </w:pPr>
      <w:bookmarkStart w:id="82" w:name="_Toc156556717"/>
      <w:r w:rsidRPr="00FB1C1B">
        <w:rPr>
          <w:rStyle w:val="CharSectno"/>
        </w:rPr>
        <w:t>79</w:t>
      </w:r>
      <w:r w:rsidRPr="00FB1C1B">
        <w:t xml:space="preserve">  Amount of homeless supplement</w:t>
      </w:r>
      <w:bookmarkEnd w:id="82"/>
    </w:p>
    <w:p w:rsidR="00E151FD" w:rsidRPr="00FB1C1B" w:rsidRDefault="00E151FD" w:rsidP="00E151FD">
      <w:pPr>
        <w:pStyle w:val="subsection"/>
      </w:pPr>
      <w:r w:rsidRPr="00FB1C1B">
        <w:tab/>
      </w:r>
      <w:r w:rsidRPr="00FB1C1B">
        <w:tab/>
        <w:t xml:space="preserve">The amount of the homeless supplement for a day for a care recipient is </w:t>
      </w:r>
      <w:r w:rsidR="00E855AA" w:rsidRPr="00FB1C1B">
        <w:rPr>
          <w:sz w:val="20"/>
        </w:rPr>
        <w:t>$28.82</w:t>
      </w:r>
      <w:r w:rsidRPr="00FB1C1B">
        <w:rPr>
          <w:szCs w:val="22"/>
        </w:rPr>
        <w:t>.</w:t>
      </w:r>
    </w:p>
    <w:p w:rsidR="00FE2A06" w:rsidRPr="00FB1C1B" w:rsidRDefault="002754FB" w:rsidP="00F0756A">
      <w:pPr>
        <w:pStyle w:val="ActHead3"/>
        <w:pageBreakBefore/>
      </w:pPr>
      <w:bookmarkStart w:id="83" w:name="_Toc156556718"/>
      <w:r w:rsidRPr="00FB1C1B">
        <w:rPr>
          <w:rStyle w:val="CharDivNo"/>
        </w:rPr>
        <w:t>Division 6</w:t>
      </w:r>
      <w:r w:rsidR="00FE2A06" w:rsidRPr="00FB1C1B">
        <w:t>—</w:t>
      </w:r>
      <w:r w:rsidR="00FE2A06" w:rsidRPr="00FB1C1B">
        <w:rPr>
          <w:rStyle w:val="CharDivText"/>
        </w:rPr>
        <w:t>COVID</w:t>
      </w:r>
      <w:r w:rsidR="00FB1C1B">
        <w:rPr>
          <w:rStyle w:val="CharDivText"/>
        </w:rPr>
        <w:noBreakHyphen/>
      </w:r>
      <w:r w:rsidR="00FE2A06" w:rsidRPr="00FB1C1B">
        <w:rPr>
          <w:rStyle w:val="CharDivText"/>
        </w:rPr>
        <w:t xml:space="preserve">19 support supplement </w:t>
      </w:r>
      <w:r w:rsidR="00D20900" w:rsidRPr="00FB1C1B">
        <w:rPr>
          <w:rStyle w:val="CharDivText"/>
        </w:rPr>
        <w:t>(for COVID</w:t>
      </w:r>
      <w:r w:rsidR="00FB1C1B">
        <w:rPr>
          <w:rStyle w:val="CharDivText"/>
        </w:rPr>
        <w:noBreakHyphen/>
      </w:r>
      <w:r w:rsidR="00D20900" w:rsidRPr="00FB1C1B">
        <w:rPr>
          <w:rStyle w:val="CharDivText"/>
        </w:rPr>
        <w:t>19 support payment periods)</w:t>
      </w:r>
      <w:bookmarkEnd w:id="83"/>
    </w:p>
    <w:p w:rsidR="00FE2A06" w:rsidRPr="00FB1C1B" w:rsidRDefault="00FE2A06" w:rsidP="00FE2A06">
      <w:pPr>
        <w:pStyle w:val="ActHead5"/>
      </w:pPr>
      <w:bookmarkStart w:id="84" w:name="_Toc156556719"/>
      <w:r w:rsidRPr="00FB1C1B">
        <w:rPr>
          <w:rStyle w:val="CharSectno"/>
        </w:rPr>
        <w:t>79A</w:t>
      </w:r>
      <w:r w:rsidRPr="00FB1C1B">
        <w:t xml:space="preserve">  Purpose of this Division</w:t>
      </w:r>
      <w:bookmarkEnd w:id="84"/>
    </w:p>
    <w:p w:rsidR="00FE2A06" w:rsidRPr="00FB1C1B" w:rsidRDefault="00FE2A06" w:rsidP="00FE2A06">
      <w:pPr>
        <w:pStyle w:val="subsection"/>
      </w:pPr>
      <w:r w:rsidRPr="00FB1C1B">
        <w:tab/>
        <w:t>(1)</w:t>
      </w:r>
      <w:r w:rsidRPr="00FB1C1B">
        <w:tab/>
        <w:t>For the purposes of subsection 44</w:t>
      </w:r>
      <w:r w:rsidR="00FB1C1B">
        <w:noBreakHyphen/>
      </w:r>
      <w:r w:rsidRPr="00FB1C1B">
        <w:t>27(3) of the Transitional Provisions Act, this Division sets out the amount of the COVID</w:t>
      </w:r>
      <w:r w:rsidR="00FB1C1B">
        <w:noBreakHyphen/>
      </w:r>
      <w:r w:rsidRPr="00FB1C1B">
        <w:t>19 support supplement for a day for a care recipient.</w:t>
      </w:r>
    </w:p>
    <w:p w:rsidR="00FE2A06" w:rsidRPr="00FB1C1B" w:rsidRDefault="00FE2A06" w:rsidP="00FE2A06">
      <w:pPr>
        <w:pStyle w:val="subsection"/>
      </w:pPr>
      <w:r w:rsidRPr="00FB1C1B">
        <w:tab/>
        <w:t>(2)</w:t>
      </w:r>
      <w:r w:rsidRPr="00FB1C1B">
        <w:tab/>
        <w:t>For the purposes of this Division, the COVID</w:t>
      </w:r>
      <w:r w:rsidR="00FB1C1B">
        <w:noBreakHyphen/>
      </w:r>
      <w:r w:rsidRPr="00FB1C1B">
        <w:t>19 support supplement is the COVID</w:t>
      </w:r>
      <w:r w:rsidR="00FB1C1B">
        <w:noBreakHyphen/>
      </w:r>
      <w:r w:rsidRPr="00FB1C1B">
        <w:t xml:space="preserve">19 support supplement set out in Subdivision E of Division 8 of </w:t>
      </w:r>
      <w:r w:rsidR="002754FB" w:rsidRPr="00FB1C1B">
        <w:t>Part 3</w:t>
      </w:r>
      <w:r w:rsidRPr="00FB1C1B">
        <w:t xml:space="preserve"> of </w:t>
      </w:r>
      <w:r w:rsidR="002754FB" w:rsidRPr="00FB1C1B">
        <w:t>Chapter 2</w:t>
      </w:r>
      <w:r w:rsidRPr="00FB1C1B">
        <w:t xml:space="preserve"> of the Transitional Provisions Principles.</w:t>
      </w:r>
    </w:p>
    <w:p w:rsidR="00D20900" w:rsidRPr="00FB1C1B" w:rsidRDefault="00D20900" w:rsidP="00D20900">
      <w:pPr>
        <w:pStyle w:val="ActHead5"/>
      </w:pPr>
      <w:bookmarkStart w:id="85" w:name="_Toc156556720"/>
      <w:r w:rsidRPr="00FB1C1B">
        <w:rPr>
          <w:rStyle w:val="CharSectno"/>
        </w:rPr>
        <w:t>79B</w:t>
      </w:r>
      <w:r w:rsidRPr="00FB1C1B">
        <w:t xml:space="preserve">  Amount of COVID</w:t>
      </w:r>
      <w:r w:rsidR="00FB1C1B">
        <w:noBreakHyphen/>
      </w:r>
      <w:r w:rsidRPr="00FB1C1B">
        <w:t>19 support supplement</w:t>
      </w:r>
      <w:bookmarkEnd w:id="85"/>
    </w:p>
    <w:p w:rsidR="00D20900" w:rsidRPr="00FB1C1B" w:rsidRDefault="00D20900" w:rsidP="00D20900">
      <w:pPr>
        <w:pStyle w:val="subsection"/>
      </w:pPr>
      <w:r w:rsidRPr="00FB1C1B">
        <w:tab/>
      </w:r>
      <w:r w:rsidRPr="00FB1C1B">
        <w:tab/>
        <w:t>The amount of the COVID</w:t>
      </w:r>
      <w:r w:rsidR="00FB1C1B">
        <w:noBreakHyphen/>
      </w:r>
      <w:r w:rsidRPr="00FB1C1B">
        <w:t>19 support supplement for a day in a COVID</w:t>
      </w:r>
      <w:r w:rsidR="00FB1C1B">
        <w:noBreakHyphen/>
      </w:r>
      <w:r w:rsidRPr="00FB1C1B">
        <w:t>19 support payment period mentioned in column 1 of an item of the following table, for a care recipient provided with residential care through a residential care service with a street address that has a Modified Monash Model classification mentioned in column 2 of the item, is the amount mentioned in column 3 of the item.</w:t>
      </w:r>
    </w:p>
    <w:p w:rsidR="00D20900" w:rsidRPr="00FB1C1B" w:rsidRDefault="00D20900" w:rsidP="00D2090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2"/>
        <w:gridCol w:w="1230"/>
      </w:tblGrid>
      <w:tr w:rsidR="00D20900" w:rsidRPr="00FB1C1B" w:rsidTr="007A17E4">
        <w:trPr>
          <w:tblHeader/>
        </w:trPr>
        <w:tc>
          <w:tcPr>
            <w:tcW w:w="8313" w:type="dxa"/>
            <w:gridSpan w:val="4"/>
            <w:tcBorders>
              <w:top w:val="single" w:sz="12" w:space="0" w:color="auto"/>
              <w:bottom w:val="single" w:sz="6" w:space="0" w:color="auto"/>
            </w:tcBorders>
            <w:shd w:val="clear" w:color="auto" w:fill="auto"/>
          </w:tcPr>
          <w:p w:rsidR="00D20900" w:rsidRPr="00FB1C1B" w:rsidRDefault="00D20900" w:rsidP="007A17E4">
            <w:pPr>
              <w:pStyle w:val="TableHeading"/>
            </w:pPr>
            <w:r w:rsidRPr="00FB1C1B">
              <w:t>Amount of COVID</w:t>
            </w:r>
            <w:r w:rsidR="00FB1C1B">
              <w:noBreakHyphen/>
            </w:r>
            <w:r w:rsidRPr="00FB1C1B">
              <w:t>19 support supplement</w:t>
            </w:r>
          </w:p>
        </w:tc>
      </w:tr>
      <w:tr w:rsidR="00D20900" w:rsidRPr="00FB1C1B" w:rsidTr="007A17E4">
        <w:trPr>
          <w:tblHeader/>
        </w:trPr>
        <w:tc>
          <w:tcPr>
            <w:tcW w:w="714" w:type="dxa"/>
            <w:tcBorders>
              <w:top w:val="single" w:sz="6" w:space="0" w:color="auto"/>
              <w:bottom w:val="single" w:sz="12" w:space="0" w:color="auto"/>
            </w:tcBorders>
            <w:shd w:val="clear" w:color="auto" w:fill="auto"/>
          </w:tcPr>
          <w:p w:rsidR="00D20900" w:rsidRPr="00FB1C1B" w:rsidRDefault="00D20900" w:rsidP="007A17E4">
            <w:pPr>
              <w:pStyle w:val="TableHeading"/>
            </w:pPr>
            <w:r w:rsidRPr="00FB1C1B">
              <w:t>Item</w:t>
            </w:r>
          </w:p>
        </w:tc>
        <w:tc>
          <w:tcPr>
            <w:tcW w:w="2967" w:type="dxa"/>
            <w:tcBorders>
              <w:top w:val="single" w:sz="6" w:space="0" w:color="auto"/>
              <w:bottom w:val="single" w:sz="12" w:space="0" w:color="auto"/>
            </w:tcBorders>
            <w:shd w:val="clear" w:color="auto" w:fill="auto"/>
          </w:tcPr>
          <w:p w:rsidR="00D20900" w:rsidRPr="00FB1C1B" w:rsidRDefault="00D20900" w:rsidP="007A17E4">
            <w:pPr>
              <w:pStyle w:val="TableHeading"/>
            </w:pPr>
            <w:r w:rsidRPr="00FB1C1B">
              <w:t>Column 1</w:t>
            </w:r>
            <w:r w:rsidRPr="00FB1C1B">
              <w:br/>
              <w:t>COVID</w:t>
            </w:r>
            <w:r w:rsidR="00FB1C1B">
              <w:noBreakHyphen/>
            </w:r>
            <w:r w:rsidRPr="00FB1C1B">
              <w:t>19 support payment period</w:t>
            </w:r>
          </w:p>
        </w:tc>
        <w:tc>
          <w:tcPr>
            <w:tcW w:w="3402" w:type="dxa"/>
            <w:tcBorders>
              <w:top w:val="single" w:sz="6" w:space="0" w:color="auto"/>
              <w:bottom w:val="single" w:sz="12" w:space="0" w:color="auto"/>
            </w:tcBorders>
            <w:shd w:val="clear" w:color="auto" w:fill="auto"/>
          </w:tcPr>
          <w:p w:rsidR="00D20900" w:rsidRPr="00FB1C1B" w:rsidRDefault="00D20900" w:rsidP="007A17E4">
            <w:pPr>
              <w:pStyle w:val="TableHeading"/>
            </w:pPr>
            <w:r w:rsidRPr="00FB1C1B">
              <w:t>Column 2</w:t>
            </w:r>
            <w:r w:rsidRPr="00FB1C1B">
              <w:br/>
              <w:t>Modified Monash Model classification</w:t>
            </w:r>
          </w:p>
        </w:tc>
        <w:tc>
          <w:tcPr>
            <w:tcW w:w="1230" w:type="dxa"/>
            <w:tcBorders>
              <w:top w:val="single" w:sz="6" w:space="0" w:color="auto"/>
              <w:bottom w:val="single" w:sz="12" w:space="0" w:color="auto"/>
            </w:tcBorders>
            <w:shd w:val="clear" w:color="auto" w:fill="auto"/>
          </w:tcPr>
          <w:p w:rsidR="00D20900" w:rsidRPr="00FB1C1B" w:rsidRDefault="00D20900" w:rsidP="007A17E4">
            <w:pPr>
              <w:pStyle w:val="TableHeading"/>
              <w:jc w:val="right"/>
            </w:pPr>
            <w:r w:rsidRPr="00FB1C1B">
              <w:t>Column 3</w:t>
            </w:r>
            <w:r w:rsidRPr="00FB1C1B">
              <w:br/>
              <w:t>Amount ($)</w:t>
            </w:r>
          </w:p>
        </w:tc>
      </w:tr>
      <w:tr w:rsidR="00D20900" w:rsidRPr="00FB1C1B" w:rsidTr="007A17E4">
        <w:tc>
          <w:tcPr>
            <w:tcW w:w="714" w:type="dxa"/>
            <w:tcBorders>
              <w:top w:val="single" w:sz="12" w:space="0" w:color="auto"/>
              <w:bottom w:val="single" w:sz="2" w:space="0" w:color="auto"/>
            </w:tcBorders>
            <w:shd w:val="clear" w:color="auto" w:fill="auto"/>
          </w:tcPr>
          <w:p w:rsidR="00D20900" w:rsidRPr="00FB1C1B" w:rsidRDefault="00D20900" w:rsidP="007A17E4">
            <w:pPr>
              <w:pStyle w:val="Tabletext"/>
            </w:pPr>
            <w:r w:rsidRPr="00FB1C1B">
              <w:t>1</w:t>
            </w:r>
          </w:p>
        </w:tc>
        <w:tc>
          <w:tcPr>
            <w:tcW w:w="2967" w:type="dxa"/>
            <w:tcBorders>
              <w:top w:val="single" w:sz="12" w:space="0" w:color="auto"/>
              <w:bottom w:val="single" w:sz="2" w:space="0" w:color="auto"/>
            </w:tcBorders>
            <w:shd w:val="clear" w:color="auto" w:fill="auto"/>
          </w:tcPr>
          <w:p w:rsidR="00D20900" w:rsidRPr="00FB1C1B" w:rsidRDefault="00D20900" w:rsidP="007A17E4">
            <w:pPr>
              <w:pStyle w:val="Tabletext"/>
            </w:pPr>
            <w:r w:rsidRPr="00FB1C1B">
              <w:t>The payment period beginning on 1 February 2020</w:t>
            </w:r>
          </w:p>
        </w:tc>
        <w:tc>
          <w:tcPr>
            <w:tcW w:w="3402" w:type="dxa"/>
            <w:tcBorders>
              <w:top w:val="single" w:sz="12" w:space="0" w:color="auto"/>
              <w:bottom w:val="single" w:sz="2" w:space="0" w:color="auto"/>
            </w:tcBorders>
            <w:shd w:val="clear" w:color="auto" w:fill="auto"/>
          </w:tcPr>
          <w:p w:rsidR="00D20900" w:rsidRPr="00FB1C1B" w:rsidRDefault="00D20900" w:rsidP="007A17E4">
            <w:pPr>
              <w:pStyle w:val="Tabletext"/>
            </w:pPr>
            <w:r w:rsidRPr="00FB1C1B">
              <w:t>MMM 1</w:t>
            </w:r>
          </w:p>
        </w:tc>
        <w:tc>
          <w:tcPr>
            <w:tcW w:w="1230" w:type="dxa"/>
            <w:tcBorders>
              <w:top w:val="single" w:sz="12" w:space="0" w:color="auto"/>
              <w:bottom w:val="single" w:sz="2" w:space="0" w:color="auto"/>
            </w:tcBorders>
            <w:shd w:val="clear" w:color="auto" w:fill="auto"/>
          </w:tcPr>
          <w:p w:rsidR="00D20900" w:rsidRPr="00FB1C1B" w:rsidRDefault="00D20900" w:rsidP="007A17E4">
            <w:pPr>
              <w:pStyle w:val="Tabletext"/>
              <w:jc w:val="right"/>
            </w:pPr>
            <w:r w:rsidRPr="00FB1C1B">
              <w:t>31.38</w:t>
            </w:r>
          </w:p>
        </w:tc>
      </w:tr>
      <w:tr w:rsidR="00D20900" w:rsidRPr="00FB1C1B" w:rsidTr="007A17E4">
        <w:tc>
          <w:tcPr>
            <w:tcW w:w="714" w:type="dxa"/>
            <w:tcBorders>
              <w:top w:val="single" w:sz="2" w:space="0" w:color="auto"/>
              <w:bottom w:val="single" w:sz="2" w:space="0" w:color="auto"/>
            </w:tcBorders>
            <w:shd w:val="clear" w:color="auto" w:fill="auto"/>
          </w:tcPr>
          <w:p w:rsidR="00D20900" w:rsidRPr="00FB1C1B" w:rsidRDefault="00D20900" w:rsidP="007A17E4">
            <w:pPr>
              <w:pStyle w:val="Tabletext"/>
            </w:pPr>
            <w:r w:rsidRPr="00FB1C1B">
              <w:t>2</w:t>
            </w:r>
          </w:p>
        </w:tc>
        <w:tc>
          <w:tcPr>
            <w:tcW w:w="2967" w:type="dxa"/>
            <w:tcBorders>
              <w:top w:val="single" w:sz="2" w:space="0" w:color="auto"/>
              <w:bottom w:val="single" w:sz="2" w:space="0" w:color="auto"/>
            </w:tcBorders>
            <w:shd w:val="clear" w:color="auto" w:fill="auto"/>
          </w:tcPr>
          <w:p w:rsidR="00D20900" w:rsidRPr="00FB1C1B" w:rsidRDefault="00D20900" w:rsidP="007A17E4">
            <w:pPr>
              <w:pStyle w:val="Tabletext"/>
            </w:pPr>
            <w:r w:rsidRPr="00FB1C1B">
              <w:t>The payment period beginning on 1 February 2020</w:t>
            </w:r>
          </w:p>
        </w:tc>
        <w:tc>
          <w:tcPr>
            <w:tcW w:w="3402" w:type="dxa"/>
            <w:tcBorders>
              <w:top w:val="single" w:sz="2" w:space="0" w:color="auto"/>
              <w:bottom w:val="single" w:sz="2" w:space="0" w:color="auto"/>
            </w:tcBorders>
            <w:shd w:val="clear" w:color="auto" w:fill="auto"/>
          </w:tcPr>
          <w:p w:rsidR="00D20900" w:rsidRPr="00FB1C1B" w:rsidRDefault="00D20900" w:rsidP="007A17E4">
            <w:pPr>
              <w:pStyle w:val="Tabletext"/>
            </w:pPr>
            <w:r w:rsidRPr="00FB1C1B">
              <w:t>MMM 2, MMM 3, MMM 4, MMM 5, MMM 6 or MMM 7</w:t>
            </w:r>
          </w:p>
        </w:tc>
        <w:tc>
          <w:tcPr>
            <w:tcW w:w="1230" w:type="dxa"/>
            <w:tcBorders>
              <w:top w:val="single" w:sz="2" w:space="0" w:color="auto"/>
              <w:bottom w:val="single" w:sz="2" w:space="0" w:color="auto"/>
            </w:tcBorders>
            <w:shd w:val="clear" w:color="auto" w:fill="auto"/>
          </w:tcPr>
          <w:p w:rsidR="00D20900" w:rsidRPr="00FB1C1B" w:rsidRDefault="00D20900" w:rsidP="007A17E4">
            <w:pPr>
              <w:pStyle w:val="Tabletext"/>
              <w:jc w:val="right"/>
            </w:pPr>
            <w:r w:rsidRPr="00FB1C1B">
              <w:t>47.07</w:t>
            </w:r>
          </w:p>
        </w:tc>
      </w:tr>
      <w:tr w:rsidR="00D20900" w:rsidRPr="00FB1C1B" w:rsidTr="007A17E4">
        <w:tc>
          <w:tcPr>
            <w:tcW w:w="714" w:type="dxa"/>
            <w:tcBorders>
              <w:top w:val="single" w:sz="2" w:space="0" w:color="auto"/>
              <w:bottom w:val="single" w:sz="2" w:space="0" w:color="auto"/>
            </w:tcBorders>
            <w:shd w:val="clear" w:color="auto" w:fill="auto"/>
          </w:tcPr>
          <w:p w:rsidR="00D20900" w:rsidRPr="00FB1C1B" w:rsidRDefault="00D20900" w:rsidP="007A17E4">
            <w:pPr>
              <w:pStyle w:val="Tabletext"/>
            </w:pPr>
            <w:r w:rsidRPr="00FB1C1B">
              <w:t>3</w:t>
            </w:r>
          </w:p>
        </w:tc>
        <w:tc>
          <w:tcPr>
            <w:tcW w:w="2967" w:type="dxa"/>
            <w:tcBorders>
              <w:top w:val="single" w:sz="2" w:space="0" w:color="auto"/>
              <w:bottom w:val="single" w:sz="2" w:space="0" w:color="auto"/>
            </w:tcBorders>
            <w:shd w:val="clear" w:color="auto" w:fill="auto"/>
          </w:tcPr>
          <w:p w:rsidR="00D20900" w:rsidRPr="00FB1C1B" w:rsidRDefault="00D20900" w:rsidP="007A17E4">
            <w:pPr>
              <w:pStyle w:val="Tabletext"/>
            </w:pPr>
            <w:r w:rsidRPr="00FB1C1B">
              <w:t>The payment period beginning on 1 June 2020</w:t>
            </w:r>
          </w:p>
        </w:tc>
        <w:tc>
          <w:tcPr>
            <w:tcW w:w="3402" w:type="dxa"/>
            <w:tcBorders>
              <w:top w:val="single" w:sz="2" w:space="0" w:color="auto"/>
              <w:bottom w:val="single" w:sz="2" w:space="0" w:color="auto"/>
            </w:tcBorders>
            <w:shd w:val="clear" w:color="auto" w:fill="auto"/>
          </w:tcPr>
          <w:p w:rsidR="00D20900" w:rsidRPr="00FB1C1B" w:rsidRDefault="00D20900" w:rsidP="007A17E4">
            <w:pPr>
              <w:pStyle w:val="Tabletext"/>
            </w:pPr>
            <w:r w:rsidRPr="00FB1C1B">
              <w:t>MMM 1</w:t>
            </w:r>
          </w:p>
        </w:tc>
        <w:tc>
          <w:tcPr>
            <w:tcW w:w="1230" w:type="dxa"/>
            <w:tcBorders>
              <w:top w:val="single" w:sz="2" w:space="0" w:color="auto"/>
              <w:bottom w:val="single" w:sz="2" w:space="0" w:color="auto"/>
            </w:tcBorders>
            <w:shd w:val="clear" w:color="auto" w:fill="auto"/>
          </w:tcPr>
          <w:p w:rsidR="00D20900" w:rsidRPr="00FB1C1B" w:rsidRDefault="00D20900" w:rsidP="007A17E4">
            <w:pPr>
              <w:pStyle w:val="Tabletext"/>
              <w:jc w:val="right"/>
            </w:pPr>
            <w:r w:rsidRPr="00FB1C1B">
              <w:t>32.48</w:t>
            </w:r>
          </w:p>
        </w:tc>
      </w:tr>
      <w:tr w:rsidR="00D20900" w:rsidRPr="00FB1C1B" w:rsidTr="007A17E4">
        <w:tc>
          <w:tcPr>
            <w:tcW w:w="714" w:type="dxa"/>
            <w:tcBorders>
              <w:top w:val="single" w:sz="2" w:space="0" w:color="auto"/>
              <w:bottom w:val="single" w:sz="12" w:space="0" w:color="auto"/>
            </w:tcBorders>
            <w:shd w:val="clear" w:color="auto" w:fill="auto"/>
          </w:tcPr>
          <w:p w:rsidR="00D20900" w:rsidRPr="00FB1C1B" w:rsidRDefault="00D20900" w:rsidP="007A17E4">
            <w:pPr>
              <w:pStyle w:val="Tabletext"/>
            </w:pPr>
            <w:r w:rsidRPr="00FB1C1B">
              <w:t>4</w:t>
            </w:r>
          </w:p>
        </w:tc>
        <w:tc>
          <w:tcPr>
            <w:tcW w:w="2967" w:type="dxa"/>
            <w:tcBorders>
              <w:top w:val="single" w:sz="2" w:space="0" w:color="auto"/>
              <w:bottom w:val="single" w:sz="12" w:space="0" w:color="auto"/>
            </w:tcBorders>
            <w:shd w:val="clear" w:color="auto" w:fill="auto"/>
          </w:tcPr>
          <w:p w:rsidR="00D20900" w:rsidRPr="00FB1C1B" w:rsidRDefault="00D20900" w:rsidP="007A17E4">
            <w:pPr>
              <w:pStyle w:val="Tabletext"/>
            </w:pPr>
            <w:r w:rsidRPr="00FB1C1B">
              <w:t>The payment period beginning on 1 June 2020</w:t>
            </w:r>
          </w:p>
        </w:tc>
        <w:tc>
          <w:tcPr>
            <w:tcW w:w="3402" w:type="dxa"/>
            <w:tcBorders>
              <w:top w:val="single" w:sz="2" w:space="0" w:color="auto"/>
              <w:bottom w:val="single" w:sz="12" w:space="0" w:color="auto"/>
            </w:tcBorders>
            <w:shd w:val="clear" w:color="auto" w:fill="auto"/>
          </w:tcPr>
          <w:p w:rsidR="00D20900" w:rsidRPr="00FB1C1B" w:rsidRDefault="00D20900" w:rsidP="007A17E4">
            <w:pPr>
              <w:pStyle w:val="Tabletext"/>
            </w:pPr>
            <w:r w:rsidRPr="00FB1C1B">
              <w:t>MMM 2, MMM 3, MMM 4, MMM 5, MMM 6 or MMM 7</w:t>
            </w:r>
          </w:p>
        </w:tc>
        <w:tc>
          <w:tcPr>
            <w:tcW w:w="1230" w:type="dxa"/>
            <w:tcBorders>
              <w:top w:val="single" w:sz="2" w:space="0" w:color="auto"/>
              <w:bottom w:val="single" w:sz="12" w:space="0" w:color="auto"/>
            </w:tcBorders>
            <w:shd w:val="clear" w:color="auto" w:fill="auto"/>
          </w:tcPr>
          <w:p w:rsidR="00D20900" w:rsidRPr="00FB1C1B" w:rsidRDefault="00D20900" w:rsidP="007A17E4">
            <w:pPr>
              <w:pStyle w:val="Tabletext"/>
              <w:jc w:val="right"/>
            </w:pPr>
            <w:r w:rsidRPr="00FB1C1B">
              <w:t>47.81</w:t>
            </w:r>
          </w:p>
        </w:tc>
      </w:tr>
    </w:tbl>
    <w:p w:rsidR="001C0750" w:rsidRPr="00FB1C1B" w:rsidRDefault="002754FB" w:rsidP="008D00E8">
      <w:pPr>
        <w:pStyle w:val="ActHead3"/>
        <w:pageBreakBefore/>
      </w:pPr>
      <w:bookmarkStart w:id="86" w:name="_Toc156556721"/>
      <w:r w:rsidRPr="00FB1C1B">
        <w:rPr>
          <w:rStyle w:val="CharDivNo"/>
        </w:rPr>
        <w:t>Division 7</w:t>
      </w:r>
      <w:r w:rsidR="001C0750" w:rsidRPr="00FB1C1B">
        <w:t>—</w:t>
      </w:r>
      <w:r w:rsidR="001C0750" w:rsidRPr="00FB1C1B">
        <w:rPr>
          <w:rStyle w:val="CharDivText"/>
        </w:rPr>
        <w:t>Residential care support supplement (for February 2021 payment period)</w:t>
      </w:r>
      <w:bookmarkEnd w:id="86"/>
    </w:p>
    <w:p w:rsidR="001C0750" w:rsidRPr="00FB1C1B" w:rsidRDefault="001C0750" w:rsidP="001C0750">
      <w:pPr>
        <w:pStyle w:val="ActHead5"/>
      </w:pPr>
      <w:bookmarkStart w:id="87" w:name="_Toc156556722"/>
      <w:r w:rsidRPr="00FB1C1B">
        <w:rPr>
          <w:rStyle w:val="CharSectno"/>
        </w:rPr>
        <w:t>79C</w:t>
      </w:r>
      <w:r w:rsidRPr="00FB1C1B">
        <w:t xml:space="preserve">  Purpose of this Division</w:t>
      </w:r>
      <w:bookmarkEnd w:id="87"/>
    </w:p>
    <w:p w:rsidR="001C0750" w:rsidRPr="00FB1C1B" w:rsidRDefault="001C0750" w:rsidP="001C0750">
      <w:pPr>
        <w:pStyle w:val="subsection"/>
      </w:pPr>
      <w:r w:rsidRPr="00FB1C1B">
        <w:tab/>
        <w:t>(1)</w:t>
      </w:r>
      <w:r w:rsidRPr="00FB1C1B">
        <w:tab/>
        <w:t>For the purposes of subsection 44</w:t>
      </w:r>
      <w:r w:rsidR="00FB1C1B">
        <w:noBreakHyphen/>
      </w:r>
      <w:r w:rsidRPr="00FB1C1B">
        <w:t>27(3) of the Transitional Provisions Act, this Division sets out the amount of the residential care support supplement for a day for a care recipient.</w:t>
      </w:r>
    </w:p>
    <w:p w:rsidR="001C0750" w:rsidRPr="00FB1C1B" w:rsidRDefault="001C0750" w:rsidP="001C0750">
      <w:pPr>
        <w:pStyle w:val="subsection"/>
      </w:pPr>
      <w:r w:rsidRPr="00FB1C1B">
        <w:tab/>
        <w:t>(2)</w:t>
      </w:r>
      <w:r w:rsidRPr="00FB1C1B">
        <w:tab/>
        <w:t xml:space="preserve">For the purposes of this Division, the residential care support supplement is the residential care support supplement set out in Subdivision F of Division 8 of </w:t>
      </w:r>
      <w:r w:rsidR="002754FB" w:rsidRPr="00FB1C1B">
        <w:t>Part 3</w:t>
      </w:r>
      <w:r w:rsidRPr="00FB1C1B">
        <w:t xml:space="preserve"> of </w:t>
      </w:r>
      <w:r w:rsidR="002754FB" w:rsidRPr="00FB1C1B">
        <w:t>Chapter 2</w:t>
      </w:r>
      <w:r w:rsidRPr="00FB1C1B">
        <w:t xml:space="preserve"> of the Transitional Provisions Principles.</w:t>
      </w:r>
    </w:p>
    <w:p w:rsidR="001C0750" w:rsidRPr="00FB1C1B" w:rsidRDefault="001C0750" w:rsidP="001C0750">
      <w:pPr>
        <w:pStyle w:val="ActHead5"/>
      </w:pPr>
      <w:bookmarkStart w:id="88" w:name="_Toc156556723"/>
      <w:r w:rsidRPr="00FB1C1B">
        <w:rPr>
          <w:rStyle w:val="CharSectno"/>
        </w:rPr>
        <w:t>79D</w:t>
      </w:r>
      <w:r w:rsidRPr="00FB1C1B">
        <w:t xml:space="preserve">  Amount of residential care support supplement (for February 2021 payment period)</w:t>
      </w:r>
      <w:bookmarkEnd w:id="88"/>
    </w:p>
    <w:p w:rsidR="001C0750" w:rsidRPr="00FB1C1B" w:rsidRDefault="001C0750" w:rsidP="001C0750">
      <w:pPr>
        <w:pStyle w:val="subsection"/>
      </w:pPr>
      <w:r w:rsidRPr="00FB1C1B">
        <w:tab/>
      </w:r>
      <w:r w:rsidRPr="00FB1C1B">
        <w:tab/>
        <w:t>The amount of the residential care support supplement for a day for a care recipient is:</w:t>
      </w:r>
    </w:p>
    <w:p w:rsidR="001C0750" w:rsidRPr="00FB1C1B" w:rsidRDefault="001C0750" w:rsidP="001C0750">
      <w:pPr>
        <w:pStyle w:val="paragraph"/>
      </w:pPr>
      <w:r w:rsidRPr="00FB1C1B">
        <w:tab/>
        <w:t>(a)</w:t>
      </w:r>
      <w:r w:rsidRPr="00FB1C1B">
        <w:tab/>
        <w:t>for a care recipient provided with residential care through a residential care service with a street address that has a Modified Monash Model classification of MMM 1—$27.25; and</w:t>
      </w:r>
    </w:p>
    <w:p w:rsidR="001C0750" w:rsidRPr="00FB1C1B" w:rsidRDefault="001C0750" w:rsidP="001C0750">
      <w:pPr>
        <w:pStyle w:val="paragraph"/>
      </w:pPr>
      <w:r w:rsidRPr="00FB1C1B">
        <w:tab/>
        <w:t>(b)</w:t>
      </w:r>
      <w:r w:rsidRPr="00FB1C1B">
        <w:tab/>
        <w:t>for a care recipient provided with residential care through a residential care service with a street address that has a Modified Monash Model classification of MMM 2, MMM 3, MMM 4, MMM 5, MMM 6 or MMM 7—$40.88.</w:t>
      </w:r>
    </w:p>
    <w:p w:rsidR="002D11FB" w:rsidRPr="00FB1C1B" w:rsidRDefault="002D11FB" w:rsidP="002D11FB">
      <w:pPr>
        <w:pStyle w:val="ActHead3"/>
        <w:pageBreakBefore/>
      </w:pPr>
      <w:bookmarkStart w:id="89" w:name="_Toc156556724"/>
      <w:r w:rsidRPr="00FB1C1B">
        <w:rPr>
          <w:rStyle w:val="CharDivNo"/>
        </w:rPr>
        <w:t>Division 8</w:t>
      </w:r>
      <w:r w:rsidRPr="00FB1C1B">
        <w:t>—</w:t>
      </w:r>
      <w:r w:rsidRPr="00FB1C1B">
        <w:rPr>
          <w:rStyle w:val="CharDivText"/>
        </w:rPr>
        <w:t>2021 basic daily fee supplement (for payment periods July 2021 to September 2022)</w:t>
      </w:r>
      <w:bookmarkEnd w:id="89"/>
    </w:p>
    <w:p w:rsidR="002D11FB" w:rsidRPr="00FB1C1B" w:rsidRDefault="002D11FB" w:rsidP="00F15587">
      <w:pPr>
        <w:pStyle w:val="ActHead5"/>
      </w:pPr>
      <w:bookmarkStart w:id="90" w:name="_Toc156556725"/>
      <w:r w:rsidRPr="00FB1C1B">
        <w:rPr>
          <w:rStyle w:val="CharSectno"/>
        </w:rPr>
        <w:t>79E</w:t>
      </w:r>
      <w:r w:rsidRPr="00FB1C1B">
        <w:t xml:space="preserve">  Purpose of this Division</w:t>
      </w:r>
      <w:bookmarkEnd w:id="90"/>
    </w:p>
    <w:p w:rsidR="002D11FB" w:rsidRPr="00FB1C1B" w:rsidRDefault="002D11FB" w:rsidP="002D11FB">
      <w:pPr>
        <w:pStyle w:val="subsection"/>
        <w:rPr>
          <w:szCs w:val="22"/>
        </w:rPr>
      </w:pPr>
      <w:r w:rsidRPr="00FB1C1B">
        <w:rPr>
          <w:sz w:val="20"/>
        </w:rPr>
        <w:tab/>
      </w:r>
      <w:r w:rsidRPr="00FB1C1B">
        <w:rPr>
          <w:szCs w:val="22"/>
        </w:rPr>
        <w:t>(1)</w:t>
      </w:r>
      <w:r w:rsidRPr="00FB1C1B">
        <w:rPr>
          <w:szCs w:val="22"/>
        </w:rPr>
        <w:tab/>
        <w:t>For the purposes of subsection 44</w:t>
      </w:r>
      <w:r w:rsidR="00FB1C1B">
        <w:rPr>
          <w:szCs w:val="22"/>
        </w:rPr>
        <w:noBreakHyphen/>
      </w:r>
      <w:r w:rsidRPr="00FB1C1B">
        <w:rPr>
          <w:szCs w:val="22"/>
        </w:rPr>
        <w:t>27(3) of the Transitional Provisions Act, this Division sets out the amount of the 2021 basic daily fee supplement for a day for a care recipient.</w:t>
      </w:r>
    </w:p>
    <w:p w:rsidR="002D11FB" w:rsidRPr="00FB1C1B" w:rsidRDefault="002D11FB" w:rsidP="002D11FB">
      <w:pPr>
        <w:pStyle w:val="subsection"/>
        <w:rPr>
          <w:szCs w:val="22"/>
        </w:rPr>
      </w:pPr>
      <w:r w:rsidRPr="00FB1C1B">
        <w:rPr>
          <w:szCs w:val="22"/>
        </w:rPr>
        <w:tab/>
        <w:t>(2)</w:t>
      </w:r>
      <w:r w:rsidRPr="00FB1C1B">
        <w:rPr>
          <w:szCs w:val="22"/>
        </w:rPr>
        <w:tab/>
        <w:t xml:space="preserve">For the purposes of this Division, the 2021 basic daily fee supplement is the 2021 basic daily fee supplement set out in Subdivision G of Division 8 of </w:t>
      </w:r>
      <w:r w:rsidR="002754FB" w:rsidRPr="00FB1C1B">
        <w:rPr>
          <w:szCs w:val="22"/>
        </w:rPr>
        <w:t>Part 3</w:t>
      </w:r>
      <w:r w:rsidRPr="00FB1C1B">
        <w:rPr>
          <w:szCs w:val="22"/>
        </w:rPr>
        <w:t xml:space="preserve"> of </w:t>
      </w:r>
      <w:r w:rsidR="002754FB" w:rsidRPr="00FB1C1B">
        <w:rPr>
          <w:szCs w:val="22"/>
        </w:rPr>
        <w:t>Chapter 2</w:t>
      </w:r>
      <w:r w:rsidRPr="00FB1C1B">
        <w:rPr>
          <w:szCs w:val="22"/>
        </w:rPr>
        <w:t xml:space="preserve"> of the Transitional Provisions Principles.</w:t>
      </w:r>
    </w:p>
    <w:p w:rsidR="002D11FB" w:rsidRPr="00FB1C1B" w:rsidRDefault="002D11FB" w:rsidP="007B7AB6">
      <w:pPr>
        <w:pStyle w:val="ActHead5"/>
      </w:pPr>
      <w:bookmarkStart w:id="91" w:name="_Toc156556726"/>
      <w:r w:rsidRPr="00FB1C1B">
        <w:rPr>
          <w:rStyle w:val="CharSectno"/>
        </w:rPr>
        <w:t>79F</w:t>
      </w:r>
      <w:r w:rsidRPr="00FB1C1B">
        <w:t xml:space="preserve">  Amount of 2021 basic daily fee supplement (for payment periods July 2021 to September 2022)</w:t>
      </w:r>
      <w:bookmarkEnd w:id="91"/>
    </w:p>
    <w:p w:rsidR="002D11FB" w:rsidRPr="00FB1C1B" w:rsidRDefault="002D11FB" w:rsidP="008263AF">
      <w:pPr>
        <w:pStyle w:val="subsection"/>
      </w:pPr>
      <w:r w:rsidRPr="00FB1C1B">
        <w:rPr>
          <w:szCs w:val="22"/>
        </w:rPr>
        <w:tab/>
      </w:r>
      <w:r w:rsidRPr="00FB1C1B">
        <w:rPr>
          <w:szCs w:val="22"/>
        </w:rPr>
        <w:tab/>
        <w:t>The amount of the 2021 basic daily fee supplement for a day for a care recipient is $10.00.</w:t>
      </w:r>
    </w:p>
    <w:p w:rsidR="00B70B0F" w:rsidRPr="00FB1C1B" w:rsidRDefault="002754FB" w:rsidP="004C3581">
      <w:pPr>
        <w:pStyle w:val="ActHead1"/>
        <w:pageBreakBefore/>
      </w:pPr>
      <w:bookmarkStart w:id="92" w:name="_Toc156556727"/>
      <w:r w:rsidRPr="00FB1C1B">
        <w:rPr>
          <w:rStyle w:val="CharChapNo"/>
        </w:rPr>
        <w:t>Chapter 3</w:t>
      </w:r>
      <w:r w:rsidR="00B70B0F" w:rsidRPr="00FB1C1B">
        <w:t>—</w:t>
      </w:r>
      <w:r w:rsidR="00B70B0F" w:rsidRPr="00FB1C1B">
        <w:rPr>
          <w:rStyle w:val="CharChapText"/>
        </w:rPr>
        <w:t xml:space="preserve">Residential care subsidy for payment periods beginning on or after </w:t>
      </w:r>
      <w:r w:rsidRPr="00FB1C1B">
        <w:rPr>
          <w:rStyle w:val="CharChapText"/>
        </w:rPr>
        <w:t>1 October</w:t>
      </w:r>
      <w:r w:rsidR="00B70B0F" w:rsidRPr="00FB1C1B">
        <w:rPr>
          <w:rStyle w:val="CharChapText"/>
        </w:rPr>
        <w:t xml:space="preserve"> 2022</w:t>
      </w:r>
      <w:bookmarkEnd w:id="92"/>
    </w:p>
    <w:p w:rsidR="00B70B0F" w:rsidRPr="00FB1C1B" w:rsidRDefault="002754FB">
      <w:pPr>
        <w:pStyle w:val="ActHead2"/>
      </w:pPr>
      <w:bookmarkStart w:id="93" w:name="_Toc156556728"/>
      <w:r w:rsidRPr="00FB1C1B">
        <w:rPr>
          <w:rStyle w:val="CharPartNo"/>
        </w:rPr>
        <w:t>Part 1</w:t>
      </w:r>
      <w:r w:rsidR="00B70B0F" w:rsidRPr="00FB1C1B">
        <w:t>—</w:t>
      </w:r>
      <w:r w:rsidR="00B70B0F" w:rsidRPr="00FB1C1B">
        <w:rPr>
          <w:rStyle w:val="CharPartText"/>
        </w:rPr>
        <w:t>Preliminary</w:t>
      </w:r>
      <w:bookmarkEnd w:id="93"/>
    </w:p>
    <w:p w:rsidR="00B70B0F" w:rsidRPr="00FB1C1B" w:rsidRDefault="00B70B0F" w:rsidP="00B70B0F">
      <w:pPr>
        <w:pStyle w:val="Header"/>
      </w:pPr>
      <w:r w:rsidRPr="00FB1C1B">
        <w:rPr>
          <w:rStyle w:val="CharDivNo"/>
        </w:rPr>
        <w:t xml:space="preserve"> </w:t>
      </w:r>
      <w:r w:rsidRPr="00FB1C1B">
        <w:rPr>
          <w:rStyle w:val="CharDivText"/>
        </w:rPr>
        <w:t xml:space="preserve"> </w:t>
      </w:r>
    </w:p>
    <w:p w:rsidR="00B70B0F" w:rsidRPr="00FB1C1B" w:rsidRDefault="00B70B0F" w:rsidP="00B70B0F">
      <w:pPr>
        <w:pStyle w:val="ActHead5"/>
      </w:pPr>
      <w:bookmarkStart w:id="94" w:name="_Toc156556729"/>
      <w:r w:rsidRPr="00FB1C1B">
        <w:rPr>
          <w:rStyle w:val="CharSectno"/>
        </w:rPr>
        <w:t>80</w:t>
      </w:r>
      <w:r w:rsidRPr="00FB1C1B">
        <w:t xml:space="preserve">  Application of this Chapter</w:t>
      </w:r>
      <w:bookmarkEnd w:id="94"/>
    </w:p>
    <w:p w:rsidR="00B70B0F" w:rsidRPr="00FB1C1B" w:rsidRDefault="00B70B0F" w:rsidP="00B70B0F">
      <w:pPr>
        <w:pStyle w:val="subsection"/>
      </w:pPr>
      <w:r w:rsidRPr="00FB1C1B">
        <w:tab/>
      </w:r>
      <w:r w:rsidRPr="00FB1C1B">
        <w:tab/>
        <w:t xml:space="preserve">This Chapter applies in relation to a payment period that begins on or after </w:t>
      </w:r>
      <w:r w:rsidR="002754FB" w:rsidRPr="00FB1C1B">
        <w:t>1 October</w:t>
      </w:r>
      <w:r w:rsidRPr="00FB1C1B">
        <w:t xml:space="preserve"> 2022.</w:t>
      </w:r>
    </w:p>
    <w:p w:rsidR="00B70B0F" w:rsidRPr="00FB1C1B" w:rsidRDefault="00B70B0F" w:rsidP="00B70B0F">
      <w:pPr>
        <w:pStyle w:val="ActHead5"/>
      </w:pPr>
      <w:bookmarkStart w:id="95" w:name="_Toc156556730"/>
      <w:r w:rsidRPr="00FB1C1B">
        <w:rPr>
          <w:rStyle w:val="CharSectno"/>
        </w:rPr>
        <w:t>81</w:t>
      </w:r>
      <w:r w:rsidRPr="00FB1C1B">
        <w:t xml:space="preserve">  Definitions</w:t>
      </w:r>
      <w:bookmarkEnd w:id="95"/>
    </w:p>
    <w:p w:rsidR="00B70B0F" w:rsidRPr="00FB1C1B" w:rsidRDefault="00B70B0F" w:rsidP="00B70B0F">
      <w:pPr>
        <w:pStyle w:val="subsection"/>
      </w:pPr>
      <w:r w:rsidRPr="00FB1C1B">
        <w:tab/>
      </w:r>
      <w:r w:rsidRPr="00FB1C1B">
        <w:tab/>
        <w:t>In this Chapter:</w:t>
      </w:r>
    </w:p>
    <w:p w:rsidR="00B70B0F" w:rsidRPr="00FB1C1B" w:rsidRDefault="00B70B0F" w:rsidP="00B70B0F">
      <w:pPr>
        <w:pStyle w:val="Definition"/>
      </w:pPr>
      <w:r w:rsidRPr="00FB1C1B">
        <w:rPr>
          <w:b/>
          <w:i/>
        </w:rPr>
        <w:t>applicable amount</w:t>
      </w:r>
      <w:r w:rsidRPr="00FB1C1B">
        <w:t xml:space="preserve"> for a day for a care recipient: see </w:t>
      </w:r>
      <w:r w:rsidR="002754FB" w:rsidRPr="00FB1C1B">
        <w:t>section 8</w:t>
      </w:r>
      <w:r w:rsidRPr="00FB1C1B">
        <w:t>2.</w:t>
      </w:r>
    </w:p>
    <w:p w:rsidR="00B70B0F" w:rsidRPr="00FB1C1B" w:rsidRDefault="00B70B0F" w:rsidP="00B70B0F">
      <w:pPr>
        <w:pStyle w:val="Definition"/>
      </w:pPr>
      <w:r w:rsidRPr="00FB1C1B">
        <w:rPr>
          <w:b/>
          <w:i/>
        </w:rPr>
        <w:t>classification</w:t>
      </w:r>
      <w:r w:rsidRPr="00FB1C1B">
        <w:t xml:space="preserve"> means a classification under </w:t>
      </w:r>
      <w:r w:rsidR="002754FB" w:rsidRPr="00FB1C1B">
        <w:t>Part 2</w:t>
      </w:r>
      <w:r w:rsidRPr="00FB1C1B">
        <w:t xml:space="preserve">.4A of the </w:t>
      </w:r>
      <w:r w:rsidRPr="00FB1C1B">
        <w:rPr>
          <w:i/>
        </w:rPr>
        <w:t>Aged Care Act 1997</w:t>
      </w:r>
      <w:r w:rsidRPr="00FB1C1B">
        <w:t>.</w:t>
      </w:r>
    </w:p>
    <w:p w:rsidR="009A53F4" w:rsidRPr="00FB1C1B" w:rsidRDefault="009A53F4" w:rsidP="009A53F4">
      <w:pPr>
        <w:pStyle w:val="Definition"/>
      </w:pPr>
      <w:r w:rsidRPr="00FB1C1B">
        <w:rPr>
          <w:b/>
          <w:i/>
        </w:rPr>
        <w:t>day of eligible residential care</w:t>
      </w:r>
      <w:r w:rsidRPr="00FB1C1B">
        <w:rPr>
          <w:b/>
        </w:rPr>
        <w:t xml:space="preserve"> </w:t>
      </w:r>
      <w:r w:rsidRPr="00FB1C1B">
        <w:t xml:space="preserve">has the same meaning as in the </w:t>
      </w:r>
      <w:r w:rsidRPr="00FB1C1B">
        <w:rPr>
          <w:i/>
        </w:rPr>
        <w:t>Subsidy Principles 2014</w:t>
      </w:r>
      <w:r w:rsidRPr="00FB1C1B">
        <w:t>.</w:t>
      </w:r>
    </w:p>
    <w:p w:rsidR="00B70B0F" w:rsidRPr="00FB1C1B" w:rsidRDefault="00B70B0F" w:rsidP="00B70B0F">
      <w:pPr>
        <w:pStyle w:val="Definition"/>
      </w:pPr>
      <w:r w:rsidRPr="00FB1C1B">
        <w:rPr>
          <w:b/>
          <w:i/>
        </w:rPr>
        <w:t>has specialised ATSI status</w:t>
      </w:r>
      <w:r w:rsidRPr="00FB1C1B">
        <w:t xml:space="preserve"> on a day has the same meaning as in </w:t>
      </w:r>
      <w:r w:rsidR="002754FB" w:rsidRPr="00FB1C1B">
        <w:t>Chapter 2</w:t>
      </w:r>
      <w:r w:rsidRPr="00FB1C1B">
        <w:t xml:space="preserve">A of the </w:t>
      </w:r>
      <w:r w:rsidRPr="00FB1C1B">
        <w:rPr>
          <w:i/>
        </w:rPr>
        <w:t xml:space="preserve">Aged Care (Subsidy, Fees and Payments) </w:t>
      </w:r>
      <w:r w:rsidR="00333D94" w:rsidRPr="00FB1C1B">
        <w:rPr>
          <w:i/>
        </w:rPr>
        <w:t>Determination 2</w:t>
      </w:r>
      <w:r w:rsidRPr="00FB1C1B">
        <w:rPr>
          <w:i/>
        </w:rPr>
        <w:t>014</w:t>
      </w:r>
      <w:r w:rsidRPr="00FB1C1B">
        <w:t>.</w:t>
      </w:r>
    </w:p>
    <w:p w:rsidR="00B70B0F" w:rsidRPr="00FB1C1B" w:rsidRDefault="00B70B0F" w:rsidP="00B70B0F">
      <w:pPr>
        <w:pStyle w:val="Definition"/>
      </w:pPr>
      <w:r w:rsidRPr="00FB1C1B">
        <w:rPr>
          <w:b/>
          <w:i/>
        </w:rPr>
        <w:t>has specialised homeless status</w:t>
      </w:r>
      <w:r w:rsidRPr="00FB1C1B">
        <w:t xml:space="preserve"> on a day has the same meaning as in </w:t>
      </w:r>
      <w:r w:rsidR="002754FB" w:rsidRPr="00FB1C1B">
        <w:t>Chapter 2</w:t>
      </w:r>
      <w:r w:rsidRPr="00FB1C1B">
        <w:t xml:space="preserve">A of the </w:t>
      </w:r>
      <w:r w:rsidRPr="00FB1C1B">
        <w:rPr>
          <w:i/>
        </w:rPr>
        <w:t xml:space="preserve">Aged Care (Subsidy, Fees and Payments) </w:t>
      </w:r>
      <w:r w:rsidR="00333D94" w:rsidRPr="00FB1C1B">
        <w:rPr>
          <w:i/>
        </w:rPr>
        <w:t>Determination 2</w:t>
      </w:r>
      <w:r w:rsidRPr="00FB1C1B">
        <w:rPr>
          <w:i/>
        </w:rPr>
        <w:t>014</w:t>
      </w:r>
      <w:r w:rsidRPr="00FB1C1B">
        <w:t>.</w:t>
      </w:r>
    </w:p>
    <w:p w:rsidR="00B70B0F" w:rsidRPr="00FB1C1B" w:rsidRDefault="00B70B0F" w:rsidP="00B70B0F">
      <w:pPr>
        <w:pStyle w:val="Definition"/>
      </w:pPr>
      <w:r w:rsidRPr="00FB1C1B">
        <w:rPr>
          <w:b/>
          <w:i/>
        </w:rPr>
        <w:t>minimum permissible asset value</w:t>
      </w:r>
      <w:r w:rsidRPr="00FB1C1B">
        <w:t xml:space="preserve"> has the same meaning as in subsection 57</w:t>
      </w:r>
      <w:r w:rsidR="00FB1C1B">
        <w:noBreakHyphen/>
      </w:r>
      <w:r w:rsidRPr="00FB1C1B">
        <w:t>12(3) of the Transitional Provisions Act.</w:t>
      </w:r>
    </w:p>
    <w:p w:rsidR="00B70B0F" w:rsidRPr="00FB1C1B" w:rsidRDefault="00B70B0F" w:rsidP="00B70B0F">
      <w:pPr>
        <w:pStyle w:val="Definition"/>
      </w:pPr>
      <w:r w:rsidRPr="00FB1C1B">
        <w:rPr>
          <w:b/>
          <w:i/>
        </w:rPr>
        <w:t>MM category</w:t>
      </w:r>
      <w:r w:rsidRPr="00FB1C1B">
        <w:t xml:space="preserve"> means a category for an area provided for by the Modified Monash Model and known as MM 1, MM 2, MM 3, MM 4, MM 5, MM 6 or MM 7.</w:t>
      </w:r>
    </w:p>
    <w:p w:rsidR="00B70B0F" w:rsidRPr="00FB1C1B" w:rsidRDefault="00B70B0F" w:rsidP="00B70B0F">
      <w:pPr>
        <w:pStyle w:val="Definition"/>
      </w:pPr>
      <w:r w:rsidRPr="00FB1C1B">
        <w:rPr>
          <w:b/>
          <w:i/>
        </w:rPr>
        <w:t>Modified Monash Model</w:t>
      </w:r>
      <w:r w:rsidRPr="00FB1C1B">
        <w:t xml:space="preserve"> means the model known as the Modified Monash Model (MMM) 2019 developed by the Health Department to categorise areas according geographical remoteness and population size, as the model exists on </w:t>
      </w:r>
      <w:r w:rsidR="002754FB" w:rsidRPr="00FB1C1B">
        <w:t>1 October</w:t>
      </w:r>
      <w:r w:rsidRPr="00FB1C1B">
        <w:t xml:space="preserve"> 2022.</w:t>
      </w:r>
    </w:p>
    <w:p w:rsidR="00B70B0F" w:rsidRPr="00FB1C1B" w:rsidRDefault="00B70B0F" w:rsidP="00B70B0F">
      <w:pPr>
        <w:pStyle w:val="Definition"/>
      </w:pPr>
      <w:r w:rsidRPr="00FB1C1B">
        <w:rPr>
          <w:b/>
          <w:i/>
        </w:rPr>
        <w:t>national efficient price</w:t>
      </w:r>
      <w:r w:rsidRPr="00FB1C1B">
        <w:t xml:space="preserve">: the </w:t>
      </w:r>
      <w:r w:rsidRPr="00FB1C1B">
        <w:rPr>
          <w:b/>
          <w:i/>
        </w:rPr>
        <w:t>national efficient price</w:t>
      </w:r>
      <w:r w:rsidRPr="00FB1C1B">
        <w:t xml:space="preserve"> for residential care activity is </w:t>
      </w:r>
      <w:r w:rsidR="00127FEB" w:rsidRPr="00FB1C1B">
        <w:rPr>
          <w:color w:val="000000"/>
          <w:szCs w:val="22"/>
        </w:rPr>
        <w:t>$253.82</w:t>
      </w:r>
      <w:r w:rsidRPr="00FB1C1B">
        <w:t>.</w:t>
      </w:r>
    </w:p>
    <w:p w:rsidR="00B70B0F" w:rsidRPr="00FB1C1B" w:rsidRDefault="00B70B0F" w:rsidP="00B70B0F">
      <w:pPr>
        <w:pStyle w:val="Definition"/>
      </w:pPr>
      <w:r w:rsidRPr="00FB1C1B">
        <w:rPr>
          <w:b/>
          <w:i/>
        </w:rPr>
        <w:t>non</w:t>
      </w:r>
      <w:r w:rsidR="00FB1C1B">
        <w:rPr>
          <w:b/>
          <w:i/>
        </w:rPr>
        <w:noBreakHyphen/>
      </w:r>
      <w:r w:rsidRPr="00FB1C1B">
        <w:rPr>
          <w:b/>
          <w:i/>
        </w:rPr>
        <w:t>respite care</w:t>
      </w:r>
      <w:r w:rsidRPr="00FB1C1B">
        <w:t xml:space="preserve"> has the same meaning as in the </w:t>
      </w:r>
      <w:r w:rsidRPr="00FB1C1B">
        <w:rPr>
          <w:i/>
        </w:rPr>
        <w:t>Aged Care Act 1997</w:t>
      </w:r>
      <w:r w:rsidRPr="00FB1C1B">
        <w:t>.</w:t>
      </w:r>
    </w:p>
    <w:p w:rsidR="00B70B0F" w:rsidRPr="00FB1C1B" w:rsidRDefault="00B70B0F" w:rsidP="00B70B0F">
      <w:pPr>
        <w:pStyle w:val="Definition"/>
      </w:pPr>
      <w:r w:rsidRPr="00FB1C1B">
        <w:rPr>
          <w:b/>
          <w:i/>
        </w:rPr>
        <w:t>non</w:t>
      </w:r>
      <w:r w:rsidR="00FB1C1B">
        <w:rPr>
          <w:b/>
          <w:i/>
        </w:rPr>
        <w:noBreakHyphen/>
      </w:r>
      <w:r w:rsidRPr="00FB1C1B">
        <w:rPr>
          <w:b/>
          <w:i/>
        </w:rPr>
        <w:t>respite classification amount</w:t>
      </w:r>
      <w:r w:rsidRPr="00FB1C1B">
        <w:rPr>
          <w:i/>
        </w:rPr>
        <w:t xml:space="preserve"> </w:t>
      </w:r>
      <w:r w:rsidRPr="00FB1C1B">
        <w:t xml:space="preserve">for a care recipient for a day: see </w:t>
      </w:r>
      <w:r w:rsidR="002754FB" w:rsidRPr="00FB1C1B">
        <w:t>section 8</w:t>
      </w:r>
      <w:r w:rsidRPr="00FB1C1B">
        <w:t>3.</w:t>
      </w:r>
    </w:p>
    <w:p w:rsidR="00B70B0F" w:rsidRPr="00FB1C1B" w:rsidRDefault="00B70B0F" w:rsidP="00B70B0F">
      <w:pPr>
        <w:pStyle w:val="Definition"/>
      </w:pPr>
      <w:r w:rsidRPr="00FB1C1B">
        <w:rPr>
          <w:b/>
          <w:i/>
        </w:rPr>
        <w:t xml:space="preserve">NWAU </w:t>
      </w:r>
      <w:r w:rsidRPr="00FB1C1B">
        <w:t>(short for National Weighted Activity Unit) means a measure of residential care activity, expressed as a common unit, against which the national efficient price is set.</w:t>
      </w:r>
    </w:p>
    <w:p w:rsidR="00B70B0F" w:rsidRPr="00FB1C1B" w:rsidRDefault="00B70B0F" w:rsidP="00B70B0F">
      <w:pPr>
        <w:pStyle w:val="Definition"/>
      </w:pPr>
      <w:r w:rsidRPr="00FB1C1B">
        <w:rPr>
          <w:b/>
          <w:i/>
        </w:rPr>
        <w:t>operational places</w:t>
      </w:r>
      <w:r w:rsidRPr="00FB1C1B">
        <w:t xml:space="preserve">: see </w:t>
      </w:r>
      <w:r w:rsidR="002754FB" w:rsidRPr="00FB1C1B">
        <w:t>subsection 8</w:t>
      </w:r>
      <w:r w:rsidRPr="00FB1C1B">
        <w:t>4(2).</w:t>
      </w:r>
    </w:p>
    <w:p w:rsidR="009A53F4" w:rsidRPr="00FB1C1B" w:rsidRDefault="009A53F4" w:rsidP="009A53F4">
      <w:pPr>
        <w:pStyle w:val="Definition"/>
      </w:pPr>
      <w:r w:rsidRPr="00FB1C1B">
        <w:rPr>
          <w:b/>
          <w:i/>
        </w:rPr>
        <w:t xml:space="preserve">qualifying facility </w:t>
      </w:r>
      <w:r w:rsidRPr="00FB1C1B">
        <w:t xml:space="preserve">has the same meaning as in the </w:t>
      </w:r>
      <w:r w:rsidRPr="00FB1C1B">
        <w:rPr>
          <w:i/>
        </w:rPr>
        <w:t>Subsidy Principles 2014</w:t>
      </w:r>
      <w:r w:rsidRPr="00FB1C1B">
        <w:t>.</w:t>
      </w:r>
    </w:p>
    <w:p w:rsidR="00B70B0F" w:rsidRPr="00FB1C1B" w:rsidRDefault="00B70B0F" w:rsidP="00B70B0F">
      <w:pPr>
        <w:pStyle w:val="Definition"/>
      </w:pPr>
      <w:r w:rsidRPr="00FB1C1B">
        <w:rPr>
          <w:b/>
          <w:i/>
        </w:rPr>
        <w:t>reduced applicable amount</w:t>
      </w:r>
      <w:r w:rsidRPr="00FB1C1B">
        <w:t xml:space="preserve"> for a day for a care recipient: see </w:t>
      </w:r>
      <w:r w:rsidR="002754FB" w:rsidRPr="00FB1C1B">
        <w:t>subsection 9</w:t>
      </w:r>
      <w:r w:rsidRPr="00FB1C1B">
        <w:t>1(4).</w:t>
      </w:r>
    </w:p>
    <w:p w:rsidR="00B70B0F" w:rsidRPr="00FB1C1B" w:rsidRDefault="00B70B0F" w:rsidP="00B70B0F">
      <w:pPr>
        <w:pStyle w:val="Definition"/>
      </w:pPr>
      <w:r w:rsidRPr="00FB1C1B">
        <w:rPr>
          <w:b/>
          <w:i/>
        </w:rPr>
        <w:t>residential care percentage</w:t>
      </w:r>
      <w:r w:rsidRPr="00FB1C1B">
        <w:t xml:space="preserve"> for a residential care service: see </w:t>
      </w:r>
      <w:r w:rsidR="002754FB" w:rsidRPr="00FB1C1B">
        <w:t>subsection 9</w:t>
      </w:r>
      <w:r w:rsidRPr="00FB1C1B">
        <w:t>1(3).</w:t>
      </w:r>
    </w:p>
    <w:p w:rsidR="00B70B0F" w:rsidRPr="00FB1C1B" w:rsidRDefault="00B70B0F" w:rsidP="00B70B0F">
      <w:pPr>
        <w:pStyle w:val="Definition"/>
      </w:pPr>
      <w:r w:rsidRPr="00FB1C1B">
        <w:rPr>
          <w:b/>
          <w:i/>
        </w:rPr>
        <w:t>service amount</w:t>
      </w:r>
      <w:r w:rsidRPr="00FB1C1B">
        <w:rPr>
          <w:b/>
        </w:rPr>
        <w:t xml:space="preserve"> </w:t>
      </w:r>
      <w:r w:rsidRPr="00FB1C1B">
        <w:t xml:space="preserve">for a care recipient for a day: see </w:t>
      </w:r>
      <w:r w:rsidR="002754FB" w:rsidRPr="00FB1C1B">
        <w:t>section 8</w:t>
      </w:r>
      <w:r w:rsidRPr="00FB1C1B">
        <w:t>4.</w:t>
      </w:r>
    </w:p>
    <w:p w:rsidR="00B70B0F" w:rsidRPr="00FB1C1B" w:rsidRDefault="00B70B0F" w:rsidP="00B70B0F">
      <w:pPr>
        <w:pStyle w:val="ActHead5"/>
      </w:pPr>
      <w:bookmarkStart w:id="96" w:name="_Toc156556731"/>
      <w:r w:rsidRPr="00FB1C1B">
        <w:rPr>
          <w:rStyle w:val="CharSectno"/>
        </w:rPr>
        <w:t>82</w:t>
      </w:r>
      <w:r w:rsidRPr="00FB1C1B">
        <w:t xml:space="preserve">  Meaning of </w:t>
      </w:r>
      <w:r w:rsidRPr="00FB1C1B">
        <w:rPr>
          <w:i/>
        </w:rPr>
        <w:t>applicable amount</w:t>
      </w:r>
      <w:r w:rsidRPr="00FB1C1B">
        <w:t xml:space="preserve"> for a day for a care recipient</w:t>
      </w:r>
      <w:bookmarkEnd w:id="96"/>
    </w:p>
    <w:p w:rsidR="00B70B0F" w:rsidRPr="00FB1C1B" w:rsidRDefault="00B70B0F" w:rsidP="00B70B0F">
      <w:pPr>
        <w:pStyle w:val="subsection"/>
      </w:pPr>
      <w:r w:rsidRPr="00FB1C1B">
        <w:tab/>
        <w:t>(1)</w:t>
      </w:r>
      <w:r w:rsidRPr="00FB1C1B">
        <w:tab/>
        <w:t>If:</w:t>
      </w:r>
    </w:p>
    <w:p w:rsidR="00B70B0F" w:rsidRPr="00FB1C1B" w:rsidRDefault="00B70B0F" w:rsidP="00B70B0F">
      <w:pPr>
        <w:pStyle w:val="paragraph"/>
      </w:pPr>
      <w:r w:rsidRPr="00FB1C1B">
        <w:tab/>
        <w:t>(a)</w:t>
      </w:r>
      <w:r w:rsidRPr="00FB1C1B">
        <w:tab/>
        <w:t>a care recipient is provided with residential care through a residential care service on a day; and</w:t>
      </w:r>
    </w:p>
    <w:p w:rsidR="00B70B0F" w:rsidRPr="00FB1C1B" w:rsidRDefault="00B70B0F" w:rsidP="00B70B0F">
      <w:pPr>
        <w:pStyle w:val="paragraph"/>
      </w:pPr>
      <w:r w:rsidRPr="00FB1C1B">
        <w:tab/>
        <w:t>(b)</w:t>
      </w:r>
      <w:r w:rsidRPr="00FB1C1B">
        <w:tab/>
        <w:t>on the day, the service meets the building requirements specified in Schedule 1 to the Transitional Provisions Principles; and</w:t>
      </w:r>
    </w:p>
    <w:p w:rsidR="00B70B0F" w:rsidRPr="00FB1C1B" w:rsidRDefault="00B70B0F" w:rsidP="00B70B0F">
      <w:pPr>
        <w:pStyle w:val="paragraph"/>
      </w:pPr>
      <w:r w:rsidRPr="00FB1C1B">
        <w:tab/>
        <w:t>(c)</w:t>
      </w:r>
      <w:r w:rsidRPr="00FB1C1B">
        <w:tab/>
        <w:t>the service is:</w:t>
      </w:r>
    </w:p>
    <w:p w:rsidR="00B70B0F" w:rsidRPr="00FB1C1B" w:rsidRDefault="00B70B0F" w:rsidP="00B70B0F">
      <w:pPr>
        <w:pStyle w:val="paragraphsub"/>
      </w:pPr>
      <w:r w:rsidRPr="00FB1C1B">
        <w:tab/>
        <w:t>(i)</w:t>
      </w:r>
      <w:r w:rsidRPr="00FB1C1B">
        <w:tab/>
        <w:t>a newly built residential care service; or</w:t>
      </w:r>
    </w:p>
    <w:p w:rsidR="00B70B0F" w:rsidRPr="00FB1C1B" w:rsidRDefault="00B70B0F" w:rsidP="00B70B0F">
      <w:pPr>
        <w:pStyle w:val="paragraphsub"/>
      </w:pPr>
      <w:r w:rsidRPr="00FB1C1B">
        <w:tab/>
        <w:t>(ii)</w:t>
      </w:r>
      <w:r w:rsidRPr="00FB1C1B">
        <w:tab/>
        <w:t>a significantly refurbished residential care service;</w:t>
      </w:r>
    </w:p>
    <w:p w:rsidR="00B70B0F" w:rsidRPr="00FB1C1B" w:rsidRDefault="00B70B0F" w:rsidP="00B70B0F">
      <w:pPr>
        <w:pStyle w:val="subsection2"/>
      </w:pPr>
      <w:r w:rsidRPr="00FB1C1B">
        <w:t xml:space="preserve">the </w:t>
      </w:r>
      <w:r w:rsidRPr="00FB1C1B">
        <w:rPr>
          <w:b/>
          <w:i/>
        </w:rPr>
        <w:t>applicable amount</w:t>
      </w:r>
      <w:r w:rsidRPr="00FB1C1B">
        <w:t xml:space="preserve"> for the day for the recipient is </w:t>
      </w:r>
      <w:r w:rsidR="00662B8F" w:rsidRPr="00FB1C1B">
        <w:rPr>
          <w:lang w:eastAsia="en-US"/>
        </w:rPr>
        <w:t>$66.94</w:t>
      </w:r>
      <w:r w:rsidRPr="00FB1C1B">
        <w:t>.</w:t>
      </w:r>
    </w:p>
    <w:p w:rsidR="00B70B0F" w:rsidRPr="00FB1C1B" w:rsidRDefault="00B70B0F" w:rsidP="00B70B0F">
      <w:pPr>
        <w:pStyle w:val="subsection"/>
      </w:pPr>
      <w:r w:rsidRPr="00FB1C1B">
        <w:tab/>
        <w:t>(2)</w:t>
      </w:r>
      <w:r w:rsidRPr="00FB1C1B">
        <w:tab/>
        <w:t>If:</w:t>
      </w:r>
    </w:p>
    <w:p w:rsidR="00B70B0F" w:rsidRPr="00FB1C1B" w:rsidRDefault="00B70B0F" w:rsidP="00B70B0F">
      <w:pPr>
        <w:pStyle w:val="paragraph"/>
      </w:pPr>
      <w:r w:rsidRPr="00FB1C1B">
        <w:tab/>
        <w:t>(a)</w:t>
      </w:r>
      <w:r w:rsidRPr="00FB1C1B">
        <w:tab/>
        <w:t>a care recipient is provided with residential care through a residential care service on a day; and</w:t>
      </w:r>
    </w:p>
    <w:p w:rsidR="00B70B0F" w:rsidRPr="00FB1C1B" w:rsidRDefault="00B70B0F" w:rsidP="00B70B0F">
      <w:pPr>
        <w:pStyle w:val="paragraph"/>
      </w:pPr>
      <w:r w:rsidRPr="00FB1C1B">
        <w:tab/>
        <w:t>(b)</w:t>
      </w:r>
      <w:r w:rsidRPr="00FB1C1B">
        <w:tab/>
        <w:t>on the day, the service meets the building requirements specified in Schedule 1 to the Transitional Provisions Principles; and</w:t>
      </w:r>
    </w:p>
    <w:p w:rsidR="00B70B0F" w:rsidRPr="00FB1C1B" w:rsidRDefault="00B70B0F" w:rsidP="00B70B0F">
      <w:pPr>
        <w:pStyle w:val="paragraph"/>
      </w:pPr>
      <w:r w:rsidRPr="00FB1C1B">
        <w:tab/>
        <w:t>(c)</w:t>
      </w:r>
      <w:r w:rsidRPr="00FB1C1B">
        <w:tab/>
        <w:t>the service is not:</w:t>
      </w:r>
    </w:p>
    <w:p w:rsidR="00B70B0F" w:rsidRPr="00FB1C1B" w:rsidRDefault="00B70B0F" w:rsidP="00B70B0F">
      <w:pPr>
        <w:pStyle w:val="paragraphsub"/>
      </w:pPr>
      <w:r w:rsidRPr="00FB1C1B">
        <w:tab/>
        <w:t>(i)</w:t>
      </w:r>
      <w:r w:rsidRPr="00FB1C1B">
        <w:tab/>
        <w:t>a newly built residential care service; or</w:t>
      </w:r>
    </w:p>
    <w:p w:rsidR="00B70B0F" w:rsidRPr="00FB1C1B" w:rsidRDefault="00B70B0F" w:rsidP="00B70B0F">
      <w:pPr>
        <w:pStyle w:val="paragraphsub"/>
      </w:pPr>
      <w:r w:rsidRPr="00FB1C1B">
        <w:tab/>
        <w:t>(ii)</w:t>
      </w:r>
      <w:r w:rsidRPr="00FB1C1B">
        <w:tab/>
        <w:t>a significantly refurbished residential care service;</w:t>
      </w:r>
    </w:p>
    <w:p w:rsidR="00B70B0F" w:rsidRPr="00FB1C1B" w:rsidRDefault="00B70B0F" w:rsidP="00B70B0F">
      <w:pPr>
        <w:pStyle w:val="subsection2"/>
      </w:pPr>
      <w:r w:rsidRPr="00FB1C1B">
        <w:t xml:space="preserve">the </w:t>
      </w:r>
      <w:r w:rsidRPr="00FB1C1B">
        <w:rPr>
          <w:b/>
          <w:i/>
        </w:rPr>
        <w:t>applicable amount</w:t>
      </w:r>
      <w:r w:rsidRPr="00FB1C1B">
        <w:t xml:space="preserve"> for the day for the recipient is </w:t>
      </w:r>
      <w:r w:rsidR="00662B8F" w:rsidRPr="00FB1C1B">
        <w:rPr>
          <w:lang w:eastAsia="en-US"/>
        </w:rPr>
        <w:t>$43.65</w:t>
      </w:r>
      <w:r w:rsidRPr="00FB1C1B">
        <w:t>.</w:t>
      </w:r>
    </w:p>
    <w:p w:rsidR="00B70B0F" w:rsidRPr="00FB1C1B" w:rsidRDefault="00B70B0F" w:rsidP="00B70B0F">
      <w:pPr>
        <w:pStyle w:val="subsection"/>
      </w:pPr>
      <w:r w:rsidRPr="00FB1C1B">
        <w:tab/>
        <w:t>(3)</w:t>
      </w:r>
      <w:r w:rsidRPr="00FB1C1B">
        <w:tab/>
        <w:t>If:</w:t>
      </w:r>
    </w:p>
    <w:p w:rsidR="00B70B0F" w:rsidRPr="00FB1C1B" w:rsidRDefault="00B70B0F" w:rsidP="00B70B0F">
      <w:pPr>
        <w:pStyle w:val="paragraph"/>
      </w:pPr>
      <w:r w:rsidRPr="00FB1C1B">
        <w:tab/>
        <w:t>(a)</w:t>
      </w:r>
      <w:r w:rsidRPr="00FB1C1B">
        <w:tab/>
        <w:t>a care recipient is provided with residential care through a residential care service on a day; and</w:t>
      </w:r>
    </w:p>
    <w:p w:rsidR="00B70B0F" w:rsidRPr="00FB1C1B" w:rsidRDefault="00B70B0F" w:rsidP="00B70B0F">
      <w:pPr>
        <w:pStyle w:val="paragraph"/>
        <w:rPr>
          <w:i/>
        </w:rPr>
      </w:pPr>
      <w:r w:rsidRPr="00FB1C1B">
        <w:tab/>
        <w:t>(b)</w:t>
      </w:r>
      <w:r w:rsidRPr="00FB1C1B">
        <w:tab/>
        <w:t>on the day, the service does not meet the building requirements specified in Schedule 1 to the Transitional Provisions Principles;</w:t>
      </w:r>
    </w:p>
    <w:p w:rsidR="00B70B0F" w:rsidRPr="00FB1C1B" w:rsidRDefault="00B70B0F" w:rsidP="00B70B0F">
      <w:pPr>
        <w:pStyle w:val="subsection2"/>
      </w:pPr>
      <w:r w:rsidRPr="00FB1C1B">
        <w:t xml:space="preserve">the </w:t>
      </w:r>
      <w:r w:rsidRPr="00FB1C1B">
        <w:rPr>
          <w:b/>
          <w:i/>
        </w:rPr>
        <w:t>applicable amount</w:t>
      </w:r>
      <w:r w:rsidRPr="00FB1C1B">
        <w:t xml:space="preserve"> for the day for the recipient is </w:t>
      </w:r>
      <w:r w:rsidR="00662B8F" w:rsidRPr="00FB1C1B">
        <w:rPr>
          <w:lang w:eastAsia="en-US"/>
        </w:rPr>
        <w:t>$36.67</w:t>
      </w:r>
      <w:r w:rsidRPr="00FB1C1B">
        <w:t>.</w:t>
      </w:r>
    </w:p>
    <w:p w:rsidR="00B70B0F" w:rsidRPr="00FB1C1B" w:rsidRDefault="00B70B0F" w:rsidP="00B70B0F">
      <w:pPr>
        <w:pStyle w:val="ActHead5"/>
      </w:pPr>
      <w:bookmarkStart w:id="97" w:name="_Toc156556732"/>
      <w:r w:rsidRPr="00FB1C1B">
        <w:rPr>
          <w:rStyle w:val="CharSectno"/>
        </w:rPr>
        <w:t>83</w:t>
      </w:r>
      <w:r w:rsidRPr="00FB1C1B">
        <w:t xml:space="preserve">  Meaning of </w:t>
      </w:r>
      <w:r w:rsidRPr="00FB1C1B">
        <w:rPr>
          <w:i/>
        </w:rPr>
        <w:t>non</w:t>
      </w:r>
      <w:r w:rsidR="00FB1C1B">
        <w:rPr>
          <w:i/>
        </w:rPr>
        <w:noBreakHyphen/>
      </w:r>
      <w:r w:rsidRPr="00FB1C1B">
        <w:rPr>
          <w:i/>
        </w:rPr>
        <w:t>respite classification amount</w:t>
      </w:r>
      <w:r w:rsidRPr="00FB1C1B">
        <w:t xml:space="preserve"> for a care recipient for a day</w:t>
      </w:r>
      <w:bookmarkEnd w:id="97"/>
    </w:p>
    <w:p w:rsidR="00B70B0F" w:rsidRPr="00FB1C1B" w:rsidRDefault="00B70B0F" w:rsidP="00B70B0F">
      <w:pPr>
        <w:pStyle w:val="subsection"/>
      </w:pPr>
      <w:r w:rsidRPr="00FB1C1B">
        <w:tab/>
      </w:r>
      <w:r w:rsidRPr="00FB1C1B">
        <w:tab/>
        <w:t xml:space="preserve">The </w:t>
      </w:r>
      <w:r w:rsidRPr="00FB1C1B">
        <w:rPr>
          <w:b/>
          <w:i/>
        </w:rPr>
        <w:t>non</w:t>
      </w:r>
      <w:r w:rsidR="00FB1C1B">
        <w:rPr>
          <w:b/>
          <w:i/>
        </w:rPr>
        <w:noBreakHyphen/>
      </w:r>
      <w:r w:rsidRPr="00FB1C1B">
        <w:rPr>
          <w:b/>
          <w:i/>
        </w:rPr>
        <w:t xml:space="preserve">respite classification amount </w:t>
      </w:r>
      <w:r w:rsidRPr="00FB1C1B">
        <w:t>for a care recipient for a day is the amount worked out by multiplying the national efficient price by the NWAU worked out using the following table.</w:t>
      </w:r>
    </w:p>
    <w:p w:rsidR="00B70B0F" w:rsidRPr="00FB1C1B" w:rsidRDefault="00B70B0F" w:rsidP="00B70B0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377"/>
        <w:gridCol w:w="2221"/>
      </w:tblGrid>
      <w:tr w:rsidR="00B70B0F" w:rsidRPr="00FB1C1B" w:rsidTr="00B70B0F">
        <w:trPr>
          <w:tblHeader/>
        </w:trPr>
        <w:tc>
          <w:tcPr>
            <w:tcW w:w="8312" w:type="dxa"/>
            <w:gridSpan w:val="3"/>
            <w:tcBorders>
              <w:top w:val="single" w:sz="12" w:space="0" w:color="auto"/>
              <w:bottom w:val="single" w:sz="6" w:space="0" w:color="auto"/>
            </w:tcBorders>
            <w:shd w:val="clear" w:color="auto" w:fill="auto"/>
          </w:tcPr>
          <w:p w:rsidR="00B70B0F" w:rsidRPr="00FB1C1B" w:rsidRDefault="00B70B0F" w:rsidP="00B70B0F">
            <w:pPr>
              <w:pStyle w:val="TableHeading"/>
            </w:pPr>
            <w:r w:rsidRPr="00FB1C1B">
              <w:t>NWAU</w:t>
            </w:r>
          </w:p>
        </w:tc>
      </w:tr>
      <w:tr w:rsidR="00B70B0F" w:rsidRPr="00FB1C1B" w:rsidTr="00B70B0F">
        <w:trPr>
          <w:tblHeader/>
        </w:trPr>
        <w:tc>
          <w:tcPr>
            <w:tcW w:w="714" w:type="dxa"/>
            <w:tcBorders>
              <w:top w:val="single" w:sz="6" w:space="0" w:color="auto"/>
              <w:bottom w:val="single" w:sz="12" w:space="0" w:color="auto"/>
            </w:tcBorders>
            <w:shd w:val="clear" w:color="auto" w:fill="auto"/>
          </w:tcPr>
          <w:p w:rsidR="00B70B0F" w:rsidRPr="00FB1C1B" w:rsidRDefault="00B70B0F" w:rsidP="00B70B0F">
            <w:pPr>
              <w:pStyle w:val="TableHeading"/>
            </w:pPr>
            <w:r w:rsidRPr="00FB1C1B">
              <w:t>Item</w:t>
            </w:r>
          </w:p>
        </w:tc>
        <w:tc>
          <w:tcPr>
            <w:tcW w:w="5377" w:type="dxa"/>
            <w:tcBorders>
              <w:top w:val="single" w:sz="6" w:space="0" w:color="auto"/>
              <w:bottom w:val="single" w:sz="12" w:space="0" w:color="auto"/>
            </w:tcBorders>
            <w:shd w:val="clear" w:color="auto" w:fill="auto"/>
          </w:tcPr>
          <w:p w:rsidR="00B70B0F" w:rsidRPr="00FB1C1B" w:rsidRDefault="00B70B0F" w:rsidP="00B70B0F">
            <w:pPr>
              <w:pStyle w:val="TableHeading"/>
            </w:pPr>
            <w:r w:rsidRPr="00FB1C1B">
              <w:t>If the classification level for the classification of the recipient for non</w:t>
            </w:r>
            <w:r w:rsidR="00FB1C1B">
              <w:noBreakHyphen/>
            </w:r>
            <w:r w:rsidRPr="00FB1C1B">
              <w:t>respite care that is in effect on the day is ...</w:t>
            </w:r>
          </w:p>
        </w:tc>
        <w:tc>
          <w:tcPr>
            <w:tcW w:w="2221" w:type="dxa"/>
            <w:tcBorders>
              <w:top w:val="single" w:sz="6" w:space="0" w:color="auto"/>
              <w:bottom w:val="single" w:sz="12" w:space="0" w:color="auto"/>
            </w:tcBorders>
            <w:shd w:val="clear" w:color="auto" w:fill="auto"/>
          </w:tcPr>
          <w:p w:rsidR="00B70B0F" w:rsidRPr="00FB1C1B" w:rsidRDefault="00B70B0F" w:rsidP="00B70B0F">
            <w:pPr>
              <w:pStyle w:val="TableHeading"/>
            </w:pPr>
            <w:r w:rsidRPr="00FB1C1B">
              <w:t>the NWAU is ...</w:t>
            </w:r>
          </w:p>
        </w:tc>
      </w:tr>
      <w:tr w:rsidR="00B70B0F" w:rsidRPr="00FB1C1B" w:rsidTr="00B70B0F">
        <w:tc>
          <w:tcPr>
            <w:tcW w:w="714" w:type="dxa"/>
            <w:tcBorders>
              <w:top w:val="single" w:sz="12" w:space="0" w:color="auto"/>
            </w:tcBorders>
            <w:shd w:val="clear" w:color="auto" w:fill="auto"/>
          </w:tcPr>
          <w:p w:rsidR="00B70B0F" w:rsidRPr="00FB1C1B" w:rsidRDefault="00B70B0F" w:rsidP="00B70B0F">
            <w:pPr>
              <w:pStyle w:val="Tabletext"/>
            </w:pPr>
            <w:r w:rsidRPr="00FB1C1B">
              <w:t>1</w:t>
            </w:r>
          </w:p>
        </w:tc>
        <w:tc>
          <w:tcPr>
            <w:tcW w:w="5377" w:type="dxa"/>
            <w:tcBorders>
              <w:top w:val="single" w:sz="12" w:space="0" w:color="auto"/>
            </w:tcBorders>
            <w:shd w:val="clear" w:color="auto" w:fill="auto"/>
          </w:tcPr>
          <w:p w:rsidR="00B70B0F" w:rsidRPr="00FB1C1B" w:rsidRDefault="00B70B0F" w:rsidP="00B70B0F">
            <w:pPr>
              <w:pStyle w:val="Tabletext"/>
            </w:pPr>
            <w:r w:rsidRPr="00FB1C1B">
              <w:t>Class 1</w:t>
            </w:r>
          </w:p>
        </w:tc>
        <w:tc>
          <w:tcPr>
            <w:tcW w:w="2221" w:type="dxa"/>
            <w:tcBorders>
              <w:top w:val="single" w:sz="12" w:space="0" w:color="auto"/>
            </w:tcBorders>
            <w:shd w:val="clear" w:color="auto" w:fill="auto"/>
          </w:tcPr>
          <w:p w:rsidR="00B70B0F" w:rsidRPr="00FB1C1B" w:rsidRDefault="00B70B0F" w:rsidP="00B70B0F">
            <w:pPr>
              <w:pStyle w:val="Tabletext"/>
            </w:pPr>
            <w:r w:rsidRPr="00FB1C1B">
              <w:t>1.00</w:t>
            </w:r>
          </w:p>
        </w:tc>
      </w:tr>
      <w:tr w:rsidR="00B70B0F" w:rsidRPr="00FB1C1B" w:rsidTr="00B70B0F">
        <w:tc>
          <w:tcPr>
            <w:tcW w:w="714" w:type="dxa"/>
            <w:shd w:val="clear" w:color="auto" w:fill="auto"/>
          </w:tcPr>
          <w:p w:rsidR="00B70B0F" w:rsidRPr="00FB1C1B" w:rsidRDefault="00B70B0F" w:rsidP="00B70B0F">
            <w:pPr>
              <w:pStyle w:val="Tabletext"/>
            </w:pPr>
            <w:r w:rsidRPr="00FB1C1B">
              <w:t>2</w:t>
            </w:r>
          </w:p>
        </w:tc>
        <w:tc>
          <w:tcPr>
            <w:tcW w:w="5377" w:type="dxa"/>
            <w:shd w:val="clear" w:color="auto" w:fill="auto"/>
          </w:tcPr>
          <w:p w:rsidR="00B70B0F" w:rsidRPr="00FB1C1B" w:rsidRDefault="00B70B0F" w:rsidP="00B70B0F">
            <w:pPr>
              <w:pStyle w:val="Tabletext"/>
            </w:pPr>
            <w:r w:rsidRPr="00FB1C1B">
              <w:t>Class 2</w:t>
            </w:r>
          </w:p>
        </w:tc>
        <w:tc>
          <w:tcPr>
            <w:tcW w:w="2221" w:type="dxa"/>
            <w:shd w:val="clear" w:color="auto" w:fill="auto"/>
          </w:tcPr>
          <w:p w:rsidR="00B70B0F" w:rsidRPr="00FB1C1B" w:rsidRDefault="00B70B0F" w:rsidP="00B70B0F">
            <w:pPr>
              <w:pStyle w:val="Tabletext"/>
            </w:pPr>
            <w:r w:rsidRPr="00FB1C1B">
              <w:t>0.19</w:t>
            </w:r>
          </w:p>
        </w:tc>
      </w:tr>
      <w:tr w:rsidR="00B70B0F" w:rsidRPr="00FB1C1B" w:rsidTr="00B70B0F">
        <w:tc>
          <w:tcPr>
            <w:tcW w:w="714" w:type="dxa"/>
            <w:shd w:val="clear" w:color="auto" w:fill="auto"/>
          </w:tcPr>
          <w:p w:rsidR="00B70B0F" w:rsidRPr="00FB1C1B" w:rsidRDefault="00B70B0F" w:rsidP="00B70B0F">
            <w:pPr>
              <w:pStyle w:val="Tabletext"/>
            </w:pPr>
            <w:r w:rsidRPr="00FB1C1B">
              <w:t>3</w:t>
            </w:r>
          </w:p>
        </w:tc>
        <w:tc>
          <w:tcPr>
            <w:tcW w:w="5377" w:type="dxa"/>
            <w:shd w:val="clear" w:color="auto" w:fill="auto"/>
          </w:tcPr>
          <w:p w:rsidR="00B70B0F" w:rsidRPr="00FB1C1B" w:rsidRDefault="00B70B0F" w:rsidP="00B70B0F">
            <w:pPr>
              <w:pStyle w:val="Tabletext"/>
            </w:pPr>
            <w:r w:rsidRPr="00FB1C1B">
              <w:t>Class 3</w:t>
            </w:r>
          </w:p>
        </w:tc>
        <w:tc>
          <w:tcPr>
            <w:tcW w:w="2221" w:type="dxa"/>
            <w:shd w:val="clear" w:color="auto" w:fill="auto"/>
          </w:tcPr>
          <w:p w:rsidR="00B70B0F" w:rsidRPr="00FB1C1B" w:rsidRDefault="00B70B0F" w:rsidP="00B70B0F">
            <w:pPr>
              <w:pStyle w:val="Tabletext"/>
            </w:pPr>
            <w:r w:rsidRPr="00FB1C1B">
              <w:t>0.31</w:t>
            </w:r>
          </w:p>
        </w:tc>
      </w:tr>
      <w:tr w:rsidR="00B70B0F" w:rsidRPr="00FB1C1B" w:rsidTr="00B70B0F">
        <w:tc>
          <w:tcPr>
            <w:tcW w:w="714" w:type="dxa"/>
            <w:shd w:val="clear" w:color="auto" w:fill="auto"/>
          </w:tcPr>
          <w:p w:rsidR="00B70B0F" w:rsidRPr="00FB1C1B" w:rsidRDefault="00B70B0F" w:rsidP="00B70B0F">
            <w:pPr>
              <w:pStyle w:val="Tabletext"/>
            </w:pPr>
            <w:r w:rsidRPr="00FB1C1B">
              <w:t>4</w:t>
            </w:r>
          </w:p>
        </w:tc>
        <w:tc>
          <w:tcPr>
            <w:tcW w:w="5377" w:type="dxa"/>
            <w:shd w:val="clear" w:color="auto" w:fill="auto"/>
          </w:tcPr>
          <w:p w:rsidR="00B70B0F" w:rsidRPr="00FB1C1B" w:rsidRDefault="00B70B0F" w:rsidP="00B70B0F">
            <w:pPr>
              <w:pStyle w:val="Tabletext"/>
            </w:pPr>
            <w:r w:rsidRPr="00FB1C1B">
              <w:t>Class 4</w:t>
            </w:r>
          </w:p>
        </w:tc>
        <w:tc>
          <w:tcPr>
            <w:tcW w:w="2221" w:type="dxa"/>
            <w:shd w:val="clear" w:color="auto" w:fill="auto"/>
          </w:tcPr>
          <w:p w:rsidR="00B70B0F" w:rsidRPr="00FB1C1B" w:rsidRDefault="00B70B0F" w:rsidP="00B70B0F">
            <w:pPr>
              <w:pStyle w:val="Tabletext"/>
            </w:pPr>
            <w:r w:rsidRPr="00FB1C1B">
              <w:t>0.21</w:t>
            </w:r>
          </w:p>
        </w:tc>
      </w:tr>
      <w:tr w:rsidR="00B70B0F" w:rsidRPr="00FB1C1B" w:rsidTr="00B70B0F">
        <w:tc>
          <w:tcPr>
            <w:tcW w:w="714" w:type="dxa"/>
            <w:shd w:val="clear" w:color="auto" w:fill="auto"/>
          </w:tcPr>
          <w:p w:rsidR="00B70B0F" w:rsidRPr="00FB1C1B" w:rsidRDefault="00B70B0F" w:rsidP="00B70B0F">
            <w:pPr>
              <w:pStyle w:val="Tabletext"/>
            </w:pPr>
            <w:r w:rsidRPr="00FB1C1B">
              <w:t>5</w:t>
            </w:r>
          </w:p>
        </w:tc>
        <w:tc>
          <w:tcPr>
            <w:tcW w:w="5377" w:type="dxa"/>
            <w:shd w:val="clear" w:color="auto" w:fill="auto"/>
          </w:tcPr>
          <w:p w:rsidR="00B70B0F" w:rsidRPr="00FB1C1B" w:rsidRDefault="00B70B0F" w:rsidP="00B70B0F">
            <w:pPr>
              <w:pStyle w:val="Tabletext"/>
            </w:pPr>
            <w:r w:rsidRPr="00FB1C1B">
              <w:t>Class 5</w:t>
            </w:r>
          </w:p>
        </w:tc>
        <w:tc>
          <w:tcPr>
            <w:tcW w:w="2221" w:type="dxa"/>
            <w:shd w:val="clear" w:color="auto" w:fill="auto"/>
          </w:tcPr>
          <w:p w:rsidR="00B70B0F" w:rsidRPr="00FB1C1B" w:rsidRDefault="00B70B0F" w:rsidP="00B70B0F">
            <w:pPr>
              <w:pStyle w:val="Tabletext"/>
            </w:pPr>
            <w:r w:rsidRPr="00FB1C1B">
              <w:t>0.37</w:t>
            </w:r>
          </w:p>
        </w:tc>
      </w:tr>
      <w:tr w:rsidR="00B70B0F" w:rsidRPr="00FB1C1B" w:rsidTr="00B70B0F">
        <w:tc>
          <w:tcPr>
            <w:tcW w:w="714" w:type="dxa"/>
            <w:shd w:val="clear" w:color="auto" w:fill="auto"/>
          </w:tcPr>
          <w:p w:rsidR="00B70B0F" w:rsidRPr="00FB1C1B" w:rsidRDefault="00B70B0F" w:rsidP="00B70B0F">
            <w:pPr>
              <w:pStyle w:val="Tabletext"/>
            </w:pPr>
            <w:r w:rsidRPr="00FB1C1B">
              <w:t>6</w:t>
            </w:r>
          </w:p>
        </w:tc>
        <w:tc>
          <w:tcPr>
            <w:tcW w:w="5377" w:type="dxa"/>
            <w:shd w:val="clear" w:color="auto" w:fill="auto"/>
          </w:tcPr>
          <w:p w:rsidR="00B70B0F" w:rsidRPr="00FB1C1B" w:rsidRDefault="00B70B0F" w:rsidP="00B70B0F">
            <w:pPr>
              <w:pStyle w:val="Tabletext"/>
            </w:pPr>
            <w:r w:rsidRPr="00FB1C1B">
              <w:t>Class 6</w:t>
            </w:r>
          </w:p>
        </w:tc>
        <w:tc>
          <w:tcPr>
            <w:tcW w:w="2221" w:type="dxa"/>
            <w:shd w:val="clear" w:color="auto" w:fill="auto"/>
          </w:tcPr>
          <w:p w:rsidR="00B70B0F" w:rsidRPr="00FB1C1B" w:rsidRDefault="00B70B0F" w:rsidP="00B70B0F">
            <w:pPr>
              <w:pStyle w:val="Tabletext"/>
            </w:pPr>
            <w:r w:rsidRPr="00FB1C1B">
              <w:t>0.35</w:t>
            </w:r>
          </w:p>
        </w:tc>
      </w:tr>
      <w:tr w:rsidR="00B70B0F" w:rsidRPr="00FB1C1B" w:rsidTr="00B70B0F">
        <w:tc>
          <w:tcPr>
            <w:tcW w:w="714" w:type="dxa"/>
            <w:shd w:val="clear" w:color="auto" w:fill="auto"/>
          </w:tcPr>
          <w:p w:rsidR="00B70B0F" w:rsidRPr="00FB1C1B" w:rsidRDefault="00B70B0F" w:rsidP="00B70B0F">
            <w:pPr>
              <w:pStyle w:val="Tabletext"/>
            </w:pPr>
            <w:r w:rsidRPr="00FB1C1B">
              <w:t>7</w:t>
            </w:r>
          </w:p>
        </w:tc>
        <w:tc>
          <w:tcPr>
            <w:tcW w:w="5377" w:type="dxa"/>
            <w:shd w:val="clear" w:color="auto" w:fill="auto"/>
          </w:tcPr>
          <w:p w:rsidR="00B70B0F" w:rsidRPr="00FB1C1B" w:rsidRDefault="00B70B0F" w:rsidP="00B70B0F">
            <w:pPr>
              <w:pStyle w:val="Tabletext"/>
            </w:pPr>
            <w:r w:rsidRPr="00FB1C1B">
              <w:t>Class 7</w:t>
            </w:r>
          </w:p>
        </w:tc>
        <w:tc>
          <w:tcPr>
            <w:tcW w:w="2221" w:type="dxa"/>
            <w:shd w:val="clear" w:color="auto" w:fill="auto"/>
          </w:tcPr>
          <w:p w:rsidR="00B70B0F" w:rsidRPr="00FB1C1B" w:rsidRDefault="00B70B0F" w:rsidP="00B70B0F">
            <w:pPr>
              <w:pStyle w:val="Tabletext"/>
            </w:pPr>
            <w:r w:rsidRPr="00FB1C1B">
              <w:t>0.49</w:t>
            </w:r>
          </w:p>
        </w:tc>
      </w:tr>
      <w:tr w:rsidR="00B70B0F" w:rsidRPr="00FB1C1B" w:rsidTr="00B70B0F">
        <w:tc>
          <w:tcPr>
            <w:tcW w:w="714" w:type="dxa"/>
            <w:shd w:val="clear" w:color="auto" w:fill="auto"/>
          </w:tcPr>
          <w:p w:rsidR="00B70B0F" w:rsidRPr="00FB1C1B" w:rsidRDefault="00B70B0F" w:rsidP="00B70B0F">
            <w:pPr>
              <w:pStyle w:val="Tabletext"/>
            </w:pPr>
            <w:r w:rsidRPr="00FB1C1B">
              <w:t>8</w:t>
            </w:r>
          </w:p>
        </w:tc>
        <w:tc>
          <w:tcPr>
            <w:tcW w:w="5377" w:type="dxa"/>
            <w:shd w:val="clear" w:color="auto" w:fill="auto"/>
          </w:tcPr>
          <w:p w:rsidR="00B70B0F" w:rsidRPr="00FB1C1B" w:rsidRDefault="00B70B0F" w:rsidP="00B70B0F">
            <w:pPr>
              <w:pStyle w:val="Tabletext"/>
            </w:pPr>
            <w:r w:rsidRPr="00FB1C1B">
              <w:t>Class 8</w:t>
            </w:r>
          </w:p>
        </w:tc>
        <w:tc>
          <w:tcPr>
            <w:tcW w:w="2221" w:type="dxa"/>
            <w:shd w:val="clear" w:color="auto" w:fill="auto"/>
          </w:tcPr>
          <w:p w:rsidR="00B70B0F" w:rsidRPr="00FB1C1B" w:rsidRDefault="00B70B0F" w:rsidP="00B70B0F">
            <w:pPr>
              <w:pStyle w:val="Tabletext"/>
            </w:pPr>
            <w:r w:rsidRPr="00FB1C1B">
              <w:t>0.54</w:t>
            </w:r>
          </w:p>
        </w:tc>
      </w:tr>
      <w:tr w:rsidR="00B70B0F" w:rsidRPr="00FB1C1B" w:rsidTr="00B70B0F">
        <w:tc>
          <w:tcPr>
            <w:tcW w:w="714" w:type="dxa"/>
            <w:shd w:val="clear" w:color="auto" w:fill="auto"/>
          </w:tcPr>
          <w:p w:rsidR="00B70B0F" w:rsidRPr="00FB1C1B" w:rsidRDefault="00B70B0F" w:rsidP="00B70B0F">
            <w:pPr>
              <w:pStyle w:val="Tabletext"/>
            </w:pPr>
            <w:r w:rsidRPr="00FB1C1B">
              <w:t>9</w:t>
            </w:r>
          </w:p>
        </w:tc>
        <w:tc>
          <w:tcPr>
            <w:tcW w:w="5377" w:type="dxa"/>
            <w:shd w:val="clear" w:color="auto" w:fill="auto"/>
          </w:tcPr>
          <w:p w:rsidR="00B70B0F" w:rsidRPr="00FB1C1B" w:rsidRDefault="00B70B0F" w:rsidP="00B70B0F">
            <w:pPr>
              <w:pStyle w:val="Tabletext"/>
            </w:pPr>
            <w:r w:rsidRPr="00FB1C1B">
              <w:t>Class 9</w:t>
            </w:r>
          </w:p>
        </w:tc>
        <w:tc>
          <w:tcPr>
            <w:tcW w:w="2221" w:type="dxa"/>
            <w:shd w:val="clear" w:color="auto" w:fill="auto"/>
          </w:tcPr>
          <w:p w:rsidR="00B70B0F" w:rsidRPr="00FB1C1B" w:rsidRDefault="00B70B0F" w:rsidP="00B70B0F">
            <w:pPr>
              <w:pStyle w:val="Tabletext"/>
            </w:pPr>
            <w:r w:rsidRPr="00FB1C1B">
              <w:t>0.54</w:t>
            </w:r>
          </w:p>
        </w:tc>
      </w:tr>
      <w:tr w:rsidR="00B70B0F" w:rsidRPr="00FB1C1B" w:rsidTr="00B70B0F">
        <w:tc>
          <w:tcPr>
            <w:tcW w:w="714" w:type="dxa"/>
            <w:shd w:val="clear" w:color="auto" w:fill="auto"/>
          </w:tcPr>
          <w:p w:rsidR="00B70B0F" w:rsidRPr="00FB1C1B" w:rsidRDefault="00B70B0F" w:rsidP="00B70B0F">
            <w:pPr>
              <w:pStyle w:val="Tabletext"/>
            </w:pPr>
            <w:r w:rsidRPr="00FB1C1B">
              <w:t>10</w:t>
            </w:r>
          </w:p>
        </w:tc>
        <w:tc>
          <w:tcPr>
            <w:tcW w:w="5377" w:type="dxa"/>
            <w:shd w:val="clear" w:color="auto" w:fill="auto"/>
          </w:tcPr>
          <w:p w:rsidR="00B70B0F" w:rsidRPr="00FB1C1B" w:rsidRDefault="00B70B0F" w:rsidP="00B70B0F">
            <w:pPr>
              <w:pStyle w:val="Tabletext"/>
            </w:pPr>
            <w:r w:rsidRPr="00FB1C1B">
              <w:t>Class 10</w:t>
            </w:r>
          </w:p>
        </w:tc>
        <w:tc>
          <w:tcPr>
            <w:tcW w:w="2221" w:type="dxa"/>
            <w:shd w:val="clear" w:color="auto" w:fill="auto"/>
          </w:tcPr>
          <w:p w:rsidR="00B70B0F" w:rsidRPr="00FB1C1B" w:rsidRDefault="00B70B0F" w:rsidP="00B70B0F">
            <w:pPr>
              <w:pStyle w:val="Tabletext"/>
            </w:pPr>
            <w:r w:rsidRPr="00FB1C1B">
              <w:t>0.87</w:t>
            </w:r>
          </w:p>
        </w:tc>
      </w:tr>
      <w:tr w:rsidR="00B70B0F" w:rsidRPr="00FB1C1B" w:rsidTr="00B70B0F">
        <w:tc>
          <w:tcPr>
            <w:tcW w:w="714" w:type="dxa"/>
            <w:shd w:val="clear" w:color="auto" w:fill="auto"/>
          </w:tcPr>
          <w:p w:rsidR="00B70B0F" w:rsidRPr="00FB1C1B" w:rsidRDefault="00B70B0F" w:rsidP="00B70B0F">
            <w:pPr>
              <w:pStyle w:val="Tabletext"/>
            </w:pPr>
            <w:r w:rsidRPr="00FB1C1B">
              <w:t>11</w:t>
            </w:r>
          </w:p>
        </w:tc>
        <w:tc>
          <w:tcPr>
            <w:tcW w:w="5377" w:type="dxa"/>
            <w:shd w:val="clear" w:color="auto" w:fill="auto"/>
          </w:tcPr>
          <w:p w:rsidR="00B70B0F" w:rsidRPr="00FB1C1B" w:rsidRDefault="00B70B0F" w:rsidP="00B70B0F">
            <w:pPr>
              <w:pStyle w:val="Tabletext"/>
            </w:pPr>
            <w:r w:rsidRPr="00FB1C1B">
              <w:t>Class 11</w:t>
            </w:r>
          </w:p>
        </w:tc>
        <w:tc>
          <w:tcPr>
            <w:tcW w:w="2221" w:type="dxa"/>
            <w:shd w:val="clear" w:color="auto" w:fill="auto"/>
          </w:tcPr>
          <w:p w:rsidR="00B70B0F" w:rsidRPr="00FB1C1B" w:rsidRDefault="00B70B0F" w:rsidP="00B70B0F">
            <w:pPr>
              <w:pStyle w:val="Tabletext"/>
            </w:pPr>
            <w:r w:rsidRPr="00FB1C1B">
              <w:t>0.83</w:t>
            </w:r>
          </w:p>
        </w:tc>
      </w:tr>
      <w:tr w:rsidR="00B70B0F" w:rsidRPr="00FB1C1B" w:rsidTr="00B70B0F">
        <w:tc>
          <w:tcPr>
            <w:tcW w:w="714" w:type="dxa"/>
            <w:shd w:val="clear" w:color="auto" w:fill="auto"/>
          </w:tcPr>
          <w:p w:rsidR="00B70B0F" w:rsidRPr="00FB1C1B" w:rsidRDefault="00B70B0F" w:rsidP="00B70B0F">
            <w:pPr>
              <w:pStyle w:val="Tabletext"/>
            </w:pPr>
            <w:r w:rsidRPr="00FB1C1B">
              <w:t>12</w:t>
            </w:r>
          </w:p>
        </w:tc>
        <w:tc>
          <w:tcPr>
            <w:tcW w:w="5377" w:type="dxa"/>
            <w:shd w:val="clear" w:color="auto" w:fill="auto"/>
          </w:tcPr>
          <w:p w:rsidR="00B70B0F" w:rsidRPr="00FB1C1B" w:rsidRDefault="00B70B0F" w:rsidP="00B70B0F">
            <w:pPr>
              <w:pStyle w:val="Tabletext"/>
            </w:pPr>
            <w:r w:rsidRPr="00FB1C1B">
              <w:t>Class 12</w:t>
            </w:r>
          </w:p>
        </w:tc>
        <w:tc>
          <w:tcPr>
            <w:tcW w:w="2221" w:type="dxa"/>
            <w:shd w:val="clear" w:color="auto" w:fill="auto"/>
          </w:tcPr>
          <w:p w:rsidR="00B70B0F" w:rsidRPr="00FB1C1B" w:rsidRDefault="00B70B0F" w:rsidP="00B70B0F">
            <w:pPr>
              <w:pStyle w:val="Tabletext"/>
            </w:pPr>
            <w:r w:rsidRPr="00FB1C1B">
              <w:t>0.81</w:t>
            </w:r>
          </w:p>
        </w:tc>
      </w:tr>
      <w:tr w:rsidR="00B70B0F" w:rsidRPr="00FB1C1B" w:rsidTr="00B70B0F">
        <w:tc>
          <w:tcPr>
            <w:tcW w:w="714" w:type="dxa"/>
            <w:tcBorders>
              <w:top w:val="single" w:sz="2" w:space="0" w:color="auto"/>
              <w:bottom w:val="single" w:sz="12" w:space="0" w:color="auto"/>
            </w:tcBorders>
            <w:shd w:val="clear" w:color="auto" w:fill="auto"/>
          </w:tcPr>
          <w:p w:rsidR="00B70B0F" w:rsidRPr="00FB1C1B" w:rsidRDefault="00B70B0F" w:rsidP="00B70B0F">
            <w:pPr>
              <w:pStyle w:val="Tabletext"/>
            </w:pPr>
            <w:r w:rsidRPr="00FB1C1B">
              <w:t>13</w:t>
            </w:r>
          </w:p>
        </w:tc>
        <w:tc>
          <w:tcPr>
            <w:tcW w:w="5377" w:type="dxa"/>
            <w:tcBorders>
              <w:top w:val="single" w:sz="2" w:space="0" w:color="auto"/>
              <w:bottom w:val="single" w:sz="12" w:space="0" w:color="auto"/>
            </w:tcBorders>
            <w:shd w:val="clear" w:color="auto" w:fill="auto"/>
          </w:tcPr>
          <w:p w:rsidR="00B70B0F" w:rsidRPr="00FB1C1B" w:rsidRDefault="00B70B0F" w:rsidP="00B70B0F">
            <w:pPr>
              <w:pStyle w:val="Tabletext"/>
            </w:pPr>
            <w:r w:rsidRPr="00FB1C1B">
              <w:t>Class 13</w:t>
            </w:r>
          </w:p>
        </w:tc>
        <w:tc>
          <w:tcPr>
            <w:tcW w:w="2221" w:type="dxa"/>
            <w:tcBorders>
              <w:top w:val="single" w:sz="2" w:space="0" w:color="auto"/>
              <w:bottom w:val="single" w:sz="12" w:space="0" w:color="auto"/>
            </w:tcBorders>
            <w:shd w:val="clear" w:color="auto" w:fill="auto"/>
          </w:tcPr>
          <w:p w:rsidR="00B70B0F" w:rsidRPr="00FB1C1B" w:rsidRDefault="00B70B0F" w:rsidP="00B70B0F">
            <w:pPr>
              <w:pStyle w:val="Tabletext"/>
            </w:pPr>
            <w:r w:rsidRPr="00FB1C1B">
              <w:t>1.00</w:t>
            </w:r>
          </w:p>
        </w:tc>
      </w:tr>
    </w:tbl>
    <w:p w:rsidR="00B70B0F" w:rsidRPr="00FB1C1B" w:rsidRDefault="00B70B0F" w:rsidP="00B70B0F">
      <w:pPr>
        <w:pStyle w:val="notetext"/>
      </w:pPr>
      <w:r w:rsidRPr="00FB1C1B">
        <w:t>Note:</w:t>
      </w:r>
      <w:r w:rsidRPr="00FB1C1B">
        <w:tab/>
        <w:t>The classification levels for classifications for non</w:t>
      </w:r>
      <w:r w:rsidR="00FB1C1B">
        <w:noBreakHyphen/>
      </w:r>
      <w:r w:rsidRPr="00FB1C1B">
        <w:t xml:space="preserve">respite care are those provided for by section 40 of the </w:t>
      </w:r>
      <w:r w:rsidRPr="00FB1C1B">
        <w:rPr>
          <w:i/>
        </w:rPr>
        <w:t>Classification Principles 2014</w:t>
      </w:r>
      <w:r w:rsidRPr="00FB1C1B">
        <w:t>.</w:t>
      </w:r>
    </w:p>
    <w:p w:rsidR="00B70B0F" w:rsidRPr="00FB1C1B" w:rsidRDefault="00B70B0F" w:rsidP="00B70B0F">
      <w:pPr>
        <w:pStyle w:val="ActHead5"/>
      </w:pPr>
      <w:bookmarkStart w:id="98" w:name="_Toc156556733"/>
      <w:r w:rsidRPr="00FB1C1B">
        <w:rPr>
          <w:rStyle w:val="CharSectno"/>
        </w:rPr>
        <w:t>84</w:t>
      </w:r>
      <w:r w:rsidRPr="00FB1C1B">
        <w:t xml:space="preserve">  Meaning of</w:t>
      </w:r>
      <w:r w:rsidRPr="00FB1C1B">
        <w:rPr>
          <w:i/>
        </w:rPr>
        <w:t xml:space="preserve"> service amount</w:t>
      </w:r>
      <w:r w:rsidRPr="00FB1C1B">
        <w:t xml:space="preserve"> for a care recipient for a day</w:t>
      </w:r>
      <w:bookmarkEnd w:id="98"/>
    </w:p>
    <w:p w:rsidR="00B70B0F" w:rsidRPr="00FB1C1B" w:rsidRDefault="00B70B0F" w:rsidP="00B70B0F">
      <w:pPr>
        <w:pStyle w:val="subsection"/>
      </w:pPr>
      <w:r w:rsidRPr="00FB1C1B">
        <w:tab/>
        <w:t>(1)</w:t>
      </w:r>
      <w:r w:rsidRPr="00FB1C1B">
        <w:tab/>
        <w:t>If:</w:t>
      </w:r>
    </w:p>
    <w:p w:rsidR="00B70B0F" w:rsidRPr="00FB1C1B" w:rsidRDefault="00B70B0F" w:rsidP="00B70B0F">
      <w:pPr>
        <w:pStyle w:val="paragraph"/>
      </w:pPr>
      <w:r w:rsidRPr="00FB1C1B">
        <w:tab/>
        <w:t>(a)</w:t>
      </w:r>
      <w:r w:rsidRPr="00FB1C1B">
        <w:tab/>
        <w:t>a care recipient is provided with residential care on a day through a residential care service; and</w:t>
      </w:r>
    </w:p>
    <w:p w:rsidR="00B70B0F" w:rsidRPr="00FB1C1B" w:rsidRDefault="00B70B0F" w:rsidP="00B70B0F">
      <w:pPr>
        <w:pStyle w:val="paragraph"/>
      </w:pPr>
      <w:r w:rsidRPr="00FB1C1B">
        <w:tab/>
        <w:t>(b)</w:t>
      </w:r>
      <w:r w:rsidRPr="00FB1C1B">
        <w:tab/>
        <w:t>on the day, the service meets the requirements set out in column 1 of an item of the following table;</w:t>
      </w:r>
    </w:p>
    <w:p w:rsidR="00B70B0F" w:rsidRPr="00FB1C1B" w:rsidRDefault="00B70B0F" w:rsidP="00B70B0F">
      <w:pPr>
        <w:pStyle w:val="subsection2"/>
      </w:pPr>
      <w:r w:rsidRPr="00FB1C1B">
        <w:t xml:space="preserve">the </w:t>
      </w:r>
      <w:r w:rsidRPr="00FB1C1B">
        <w:rPr>
          <w:b/>
          <w:i/>
        </w:rPr>
        <w:t>service amount</w:t>
      </w:r>
      <w:r w:rsidRPr="00FB1C1B">
        <w:t xml:space="preserve"> for the recipient for the day is the amount worked out in accordance with column 2 of the item.</w:t>
      </w:r>
    </w:p>
    <w:p w:rsidR="00B70B0F" w:rsidRPr="00FB1C1B" w:rsidRDefault="00B70B0F" w:rsidP="00B70B0F">
      <w:pPr>
        <w:pStyle w:val="Tabletext"/>
      </w:pPr>
    </w:p>
    <w:tbl>
      <w:tblPr>
        <w:tblW w:w="0" w:type="auto"/>
        <w:tblInd w:w="113" w:type="dxa"/>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3666"/>
        <w:gridCol w:w="4077"/>
      </w:tblGrid>
      <w:tr w:rsidR="00B70B0F" w:rsidRPr="00FB1C1B" w:rsidTr="00B70B0F">
        <w:trPr>
          <w:tblHeader/>
        </w:trPr>
        <w:tc>
          <w:tcPr>
            <w:tcW w:w="8359" w:type="dxa"/>
            <w:gridSpan w:val="3"/>
            <w:tcBorders>
              <w:top w:val="single" w:sz="12" w:space="0" w:color="auto"/>
              <w:bottom w:val="single" w:sz="6" w:space="0" w:color="auto"/>
            </w:tcBorders>
            <w:shd w:val="clear" w:color="auto" w:fill="auto"/>
          </w:tcPr>
          <w:p w:rsidR="00B70B0F" w:rsidRPr="00FB1C1B" w:rsidRDefault="00B70B0F" w:rsidP="00B70B0F">
            <w:pPr>
              <w:pStyle w:val="TableHeading"/>
            </w:pPr>
            <w:r w:rsidRPr="00FB1C1B">
              <w:t>Requirements and amount</w:t>
            </w:r>
          </w:p>
        </w:tc>
      </w:tr>
      <w:tr w:rsidR="00B70B0F" w:rsidRPr="00FB1C1B" w:rsidTr="00B70B0F">
        <w:trPr>
          <w:tblHeader/>
        </w:trPr>
        <w:tc>
          <w:tcPr>
            <w:tcW w:w="0" w:type="auto"/>
            <w:tcBorders>
              <w:top w:val="single" w:sz="6" w:space="0" w:color="auto"/>
              <w:bottom w:val="single" w:sz="12" w:space="0" w:color="auto"/>
            </w:tcBorders>
            <w:shd w:val="clear" w:color="auto" w:fill="auto"/>
          </w:tcPr>
          <w:p w:rsidR="00B70B0F" w:rsidRPr="00FB1C1B" w:rsidRDefault="00B70B0F" w:rsidP="00B70B0F">
            <w:pPr>
              <w:pStyle w:val="TableHeading"/>
            </w:pPr>
            <w:r w:rsidRPr="00FB1C1B">
              <w:t>Item</w:t>
            </w:r>
          </w:p>
        </w:tc>
        <w:tc>
          <w:tcPr>
            <w:tcW w:w="3666" w:type="dxa"/>
            <w:tcBorders>
              <w:top w:val="single" w:sz="6" w:space="0" w:color="auto"/>
              <w:bottom w:val="single" w:sz="12" w:space="0" w:color="auto"/>
            </w:tcBorders>
            <w:shd w:val="clear" w:color="auto" w:fill="auto"/>
          </w:tcPr>
          <w:p w:rsidR="00B70B0F" w:rsidRPr="00FB1C1B" w:rsidRDefault="00B70B0F" w:rsidP="00B70B0F">
            <w:pPr>
              <w:pStyle w:val="TableHeading"/>
            </w:pPr>
            <w:r w:rsidRPr="00FB1C1B">
              <w:t>Column 1</w:t>
            </w:r>
          </w:p>
          <w:p w:rsidR="00B70B0F" w:rsidRPr="00FB1C1B" w:rsidRDefault="00B70B0F" w:rsidP="00B70B0F">
            <w:pPr>
              <w:pStyle w:val="TableHeading"/>
            </w:pPr>
            <w:r w:rsidRPr="00FB1C1B">
              <w:t>Requirements</w:t>
            </w:r>
          </w:p>
        </w:tc>
        <w:tc>
          <w:tcPr>
            <w:tcW w:w="4077" w:type="dxa"/>
            <w:tcBorders>
              <w:top w:val="single" w:sz="6" w:space="0" w:color="auto"/>
              <w:bottom w:val="single" w:sz="12" w:space="0" w:color="auto"/>
            </w:tcBorders>
            <w:shd w:val="clear" w:color="auto" w:fill="auto"/>
          </w:tcPr>
          <w:p w:rsidR="00B70B0F" w:rsidRPr="00FB1C1B" w:rsidRDefault="00B70B0F" w:rsidP="00B70B0F">
            <w:pPr>
              <w:pStyle w:val="TableHeading"/>
            </w:pPr>
            <w:r w:rsidRPr="00FB1C1B">
              <w:t>Column 2</w:t>
            </w:r>
          </w:p>
          <w:p w:rsidR="00B70B0F" w:rsidRPr="00FB1C1B" w:rsidRDefault="00B70B0F" w:rsidP="00B70B0F">
            <w:pPr>
              <w:pStyle w:val="Tabletext"/>
              <w:rPr>
                <w:b/>
              </w:rPr>
            </w:pPr>
            <w:r w:rsidRPr="00FB1C1B">
              <w:rPr>
                <w:b/>
              </w:rPr>
              <w:t>Amount</w:t>
            </w:r>
          </w:p>
        </w:tc>
      </w:tr>
      <w:tr w:rsidR="00B70B0F" w:rsidRPr="00FB1C1B" w:rsidTr="00B70B0F">
        <w:tc>
          <w:tcPr>
            <w:tcW w:w="0" w:type="auto"/>
            <w:tcBorders>
              <w:top w:val="single" w:sz="12" w:space="0" w:color="auto"/>
            </w:tcBorders>
            <w:shd w:val="clear" w:color="auto" w:fill="auto"/>
          </w:tcPr>
          <w:p w:rsidR="00B70B0F" w:rsidRPr="00FB1C1B" w:rsidRDefault="00B70B0F" w:rsidP="00B70B0F">
            <w:pPr>
              <w:pStyle w:val="Tabletext"/>
            </w:pPr>
            <w:r w:rsidRPr="00FB1C1B">
              <w:t>1</w:t>
            </w:r>
          </w:p>
        </w:tc>
        <w:tc>
          <w:tcPr>
            <w:tcW w:w="3666" w:type="dxa"/>
            <w:tcBorders>
              <w:top w:val="single" w:sz="12" w:space="0" w:color="auto"/>
            </w:tcBorders>
            <w:shd w:val="clear" w:color="auto" w:fill="auto"/>
          </w:tcPr>
          <w:p w:rsidR="00B70B0F" w:rsidRPr="00FB1C1B" w:rsidRDefault="00B70B0F" w:rsidP="00B70B0F">
            <w:pPr>
              <w:pStyle w:val="Tabletext"/>
            </w:pPr>
            <w:r w:rsidRPr="00FB1C1B">
              <w:t>The service:</w:t>
            </w:r>
          </w:p>
          <w:p w:rsidR="00B70B0F" w:rsidRPr="00FB1C1B" w:rsidRDefault="00B70B0F" w:rsidP="00B70B0F">
            <w:pPr>
              <w:pStyle w:val="Tablea"/>
            </w:pPr>
            <w:r w:rsidRPr="00FB1C1B">
              <w:t>(a) has specialised ATSI status; and</w:t>
            </w:r>
          </w:p>
          <w:p w:rsidR="00B70B0F" w:rsidRPr="00FB1C1B" w:rsidRDefault="00B70B0F" w:rsidP="00B70B0F">
            <w:pPr>
              <w:pStyle w:val="Tablea"/>
            </w:pPr>
            <w:r w:rsidRPr="00FB1C1B">
              <w:t>(b) has a street address that is in the MM category known as MM 7</w:t>
            </w:r>
          </w:p>
        </w:tc>
        <w:tc>
          <w:tcPr>
            <w:tcW w:w="4077" w:type="dxa"/>
            <w:tcBorders>
              <w:top w:val="single" w:sz="12" w:space="0" w:color="auto"/>
            </w:tcBorders>
            <w:shd w:val="clear" w:color="auto" w:fill="auto"/>
          </w:tcPr>
          <w:p w:rsidR="00B70B0F" w:rsidRPr="00FB1C1B" w:rsidRDefault="00B70B0F" w:rsidP="00B70B0F">
            <w:pPr>
              <w:pStyle w:val="Tabletext"/>
            </w:pPr>
            <w:r w:rsidRPr="00FB1C1B">
              <w:t>The amount worked out using the formula in subsection (2) if it were assumed that the NWAU were 1.80</w:t>
            </w:r>
          </w:p>
        </w:tc>
      </w:tr>
      <w:tr w:rsidR="00B70B0F" w:rsidRPr="00FB1C1B" w:rsidTr="00B70B0F">
        <w:tc>
          <w:tcPr>
            <w:tcW w:w="0" w:type="auto"/>
            <w:shd w:val="clear" w:color="auto" w:fill="auto"/>
          </w:tcPr>
          <w:p w:rsidR="00B70B0F" w:rsidRPr="00FB1C1B" w:rsidRDefault="00B70B0F" w:rsidP="00B70B0F">
            <w:pPr>
              <w:pStyle w:val="Tabletext"/>
            </w:pPr>
            <w:r w:rsidRPr="00FB1C1B">
              <w:t>2</w:t>
            </w:r>
          </w:p>
        </w:tc>
        <w:tc>
          <w:tcPr>
            <w:tcW w:w="3666" w:type="dxa"/>
            <w:shd w:val="clear" w:color="auto" w:fill="auto"/>
          </w:tcPr>
          <w:p w:rsidR="00B70B0F" w:rsidRPr="00FB1C1B" w:rsidRDefault="00B70B0F" w:rsidP="00B70B0F">
            <w:pPr>
              <w:pStyle w:val="Tabletext"/>
            </w:pPr>
            <w:r w:rsidRPr="00FB1C1B">
              <w:t>The service:</w:t>
            </w:r>
          </w:p>
          <w:p w:rsidR="00B70B0F" w:rsidRPr="00FB1C1B" w:rsidRDefault="00B70B0F" w:rsidP="00B70B0F">
            <w:pPr>
              <w:pStyle w:val="Tablea"/>
            </w:pPr>
            <w:r w:rsidRPr="00FB1C1B">
              <w:t>(a) has specialised ATSI status; and</w:t>
            </w:r>
          </w:p>
          <w:p w:rsidR="00B70B0F" w:rsidRPr="00FB1C1B" w:rsidRDefault="00B70B0F" w:rsidP="00B70B0F">
            <w:pPr>
              <w:pStyle w:val="Tablea"/>
              <w:rPr>
                <w:i/>
              </w:rPr>
            </w:pPr>
            <w:r w:rsidRPr="00FB1C1B">
              <w:t>(b) has a street address that is in the MM category known as MM 6</w:t>
            </w:r>
          </w:p>
        </w:tc>
        <w:tc>
          <w:tcPr>
            <w:tcW w:w="4077" w:type="dxa"/>
            <w:shd w:val="clear" w:color="auto" w:fill="auto"/>
          </w:tcPr>
          <w:p w:rsidR="00B70B0F" w:rsidRPr="00FB1C1B" w:rsidRDefault="00B70B0F" w:rsidP="00B70B0F">
            <w:pPr>
              <w:pStyle w:val="Tabletext"/>
            </w:pPr>
            <w:r w:rsidRPr="00FB1C1B">
              <w:t>The amount worked out using the formula in subsection (2) if it were assumed that the NWAU were 0.78</w:t>
            </w:r>
          </w:p>
        </w:tc>
      </w:tr>
      <w:tr w:rsidR="00B70B0F" w:rsidRPr="00FB1C1B" w:rsidTr="00B70B0F">
        <w:tc>
          <w:tcPr>
            <w:tcW w:w="0" w:type="auto"/>
            <w:shd w:val="clear" w:color="auto" w:fill="auto"/>
          </w:tcPr>
          <w:p w:rsidR="00B70B0F" w:rsidRPr="00FB1C1B" w:rsidRDefault="00B70B0F" w:rsidP="00B70B0F">
            <w:pPr>
              <w:pStyle w:val="Tabletext"/>
            </w:pPr>
            <w:r w:rsidRPr="00FB1C1B">
              <w:t>3</w:t>
            </w:r>
          </w:p>
        </w:tc>
        <w:tc>
          <w:tcPr>
            <w:tcW w:w="3666" w:type="dxa"/>
            <w:shd w:val="clear" w:color="auto" w:fill="auto"/>
          </w:tcPr>
          <w:p w:rsidR="00B70B0F" w:rsidRPr="00FB1C1B" w:rsidRDefault="00B70B0F" w:rsidP="00B70B0F">
            <w:pPr>
              <w:pStyle w:val="Tabletext"/>
            </w:pPr>
            <w:r w:rsidRPr="00FB1C1B">
              <w:t>All of the following apply:</w:t>
            </w:r>
          </w:p>
          <w:p w:rsidR="00B70B0F" w:rsidRPr="00FB1C1B" w:rsidRDefault="00B70B0F" w:rsidP="00B70B0F">
            <w:pPr>
              <w:pStyle w:val="Tablea"/>
            </w:pPr>
            <w:r w:rsidRPr="00FB1C1B">
              <w:t>(a) the service does not have specialised ATSI status or specialised homeless status;</w:t>
            </w:r>
          </w:p>
          <w:p w:rsidR="00B70B0F" w:rsidRPr="00FB1C1B" w:rsidRDefault="00B70B0F" w:rsidP="00B70B0F">
            <w:pPr>
              <w:pStyle w:val="Tablea"/>
            </w:pPr>
            <w:r w:rsidRPr="00FB1C1B">
              <w:t>(b) the service has a street address that is in the MM category known as MM 6 or MM 7;</w:t>
            </w:r>
          </w:p>
          <w:p w:rsidR="00B70B0F" w:rsidRPr="00FB1C1B" w:rsidRDefault="00B70B0F" w:rsidP="00B70B0F">
            <w:pPr>
              <w:pStyle w:val="Tablea"/>
              <w:rPr>
                <w:i/>
              </w:rPr>
            </w:pPr>
            <w:r w:rsidRPr="00FB1C1B">
              <w:t>(c) the number of operational places in relation to the service is less than 30</w:t>
            </w:r>
          </w:p>
        </w:tc>
        <w:tc>
          <w:tcPr>
            <w:tcW w:w="4077" w:type="dxa"/>
            <w:shd w:val="clear" w:color="auto" w:fill="auto"/>
          </w:tcPr>
          <w:p w:rsidR="00B70B0F" w:rsidRPr="00FB1C1B" w:rsidRDefault="00B70B0F" w:rsidP="00B70B0F">
            <w:pPr>
              <w:pStyle w:val="Tabletext"/>
            </w:pPr>
            <w:r w:rsidRPr="00FB1C1B">
              <w:t>The amount worked out using the formula in subsection (2) if it were assumed that the NWAU were 0.68</w:t>
            </w:r>
          </w:p>
        </w:tc>
      </w:tr>
      <w:tr w:rsidR="00B70B0F" w:rsidRPr="00FB1C1B" w:rsidTr="00B70B0F">
        <w:tc>
          <w:tcPr>
            <w:tcW w:w="0" w:type="auto"/>
            <w:shd w:val="clear" w:color="auto" w:fill="auto"/>
          </w:tcPr>
          <w:p w:rsidR="00B70B0F" w:rsidRPr="00FB1C1B" w:rsidRDefault="00B70B0F" w:rsidP="00B70B0F">
            <w:pPr>
              <w:pStyle w:val="Tabletext"/>
            </w:pPr>
            <w:r w:rsidRPr="00FB1C1B">
              <w:t>4</w:t>
            </w:r>
          </w:p>
        </w:tc>
        <w:tc>
          <w:tcPr>
            <w:tcW w:w="3666" w:type="dxa"/>
            <w:shd w:val="clear" w:color="auto" w:fill="auto"/>
          </w:tcPr>
          <w:p w:rsidR="00B70B0F" w:rsidRPr="00FB1C1B" w:rsidRDefault="00B70B0F" w:rsidP="00B70B0F">
            <w:pPr>
              <w:pStyle w:val="Tabletext"/>
            </w:pPr>
            <w:r w:rsidRPr="00FB1C1B">
              <w:t>All of the following apply:</w:t>
            </w:r>
          </w:p>
          <w:p w:rsidR="00B70B0F" w:rsidRPr="00FB1C1B" w:rsidRDefault="00B70B0F" w:rsidP="00B70B0F">
            <w:pPr>
              <w:pStyle w:val="Tablea"/>
            </w:pPr>
            <w:r w:rsidRPr="00FB1C1B">
              <w:t>(a) the service does not have specialised ATSI status or specialised homeless status;</w:t>
            </w:r>
          </w:p>
          <w:p w:rsidR="00B70B0F" w:rsidRPr="00FB1C1B" w:rsidRDefault="00B70B0F" w:rsidP="00B70B0F">
            <w:pPr>
              <w:pStyle w:val="Tablea"/>
            </w:pPr>
            <w:r w:rsidRPr="00FB1C1B">
              <w:t>(b) the service has a street address that is in the MM category known as MM 6 or MM 7;</w:t>
            </w:r>
          </w:p>
          <w:p w:rsidR="00B70B0F" w:rsidRPr="00FB1C1B" w:rsidRDefault="00B70B0F" w:rsidP="00B70B0F">
            <w:pPr>
              <w:pStyle w:val="Tablea"/>
              <w:rPr>
                <w:i/>
              </w:rPr>
            </w:pPr>
            <w:r w:rsidRPr="00FB1C1B">
              <w:t>(c) the number of operational places in relation to the service is 30 or more</w:t>
            </w:r>
          </w:p>
        </w:tc>
        <w:tc>
          <w:tcPr>
            <w:tcW w:w="4077" w:type="dxa"/>
            <w:shd w:val="clear" w:color="auto" w:fill="auto"/>
          </w:tcPr>
          <w:p w:rsidR="00B70B0F" w:rsidRPr="00FB1C1B" w:rsidRDefault="00B70B0F" w:rsidP="00B70B0F">
            <w:pPr>
              <w:pStyle w:val="Tabletext"/>
            </w:pPr>
            <w:r w:rsidRPr="00FB1C1B">
              <w:t>The sum of the following amounts:</w:t>
            </w:r>
          </w:p>
          <w:p w:rsidR="00B70B0F" w:rsidRPr="00FB1C1B" w:rsidRDefault="00B70B0F" w:rsidP="00B70B0F">
            <w:pPr>
              <w:pStyle w:val="Tablea"/>
            </w:pPr>
            <w:r w:rsidRPr="00FB1C1B">
              <w:t>(a) the amount worked out using the formula in subsection (2) if it were assumed that the NWAU were 0.68 and that the number of operational places were 29;</w:t>
            </w:r>
          </w:p>
          <w:p w:rsidR="00B70B0F" w:rsidRPr="00FB1C1B" w:rsidRDefault="00B70B0F" w:rsidP="00B70B0F">
            <w:pPr>
              <w:pStyle w:val="Tablea"/>
            </w:pPr>
            <w:r w:rsidRPr="00FB1C1B">
              <w:t>(b) the amount worked out using the formula in subsection (2) if it were assumed that the NWAU were 0.52 and that the number of operational places were reduced by 29</w:t>
            </w:r>
          </w:p>
        </w:tc>
      </w:tr>
      <w:tr w:rsidR="00B70B0F" w:rsidRPr="00FB1C1B" w:rsidTr="00B70B0F">
        <w:tc>
          <w:tcPr>
            <w:tcW w:w="0" w:type="auto"/>
            <w:shd w:val="clear" w:color="auto" w:fill="auto"/>
          </w:tcPr>
          <w:p w:rsidR="00B70B0F" w:rsidRPr="00FB1C1B" w:rsidRDefault="00B70B0F" w:rsidP="00B70B0F">
            <w:pPr>
              <w:pStyle w:val="Tabletext"/>
            </w:pPr>
            <w:r w:rsidRPr="00FB1C1B">
              <w:t>5</w:t>
            </w:r>
          </w:p>
        </w:tc>
        <w:tc>
          <w:tcPr>
            <w:tcW w:w="3666" w:type="dxa"/>
            <w:shd w:val="clear" w:color="auto" w:fill="auto"/>
          </w:tcPr>
          <w:p w:rsidR="00B70B0F" w:rsidRPr="00FB1C1B" w:rsidRDefault="00B70B0F" w:rsidP="00B70B0F">
            <w:pPr>
              <w:pStyle w:val="Tabletext"/>
            </w:pPr>
            <w:r w:rsidRPr="00FB1C1B">
              <w:t>The service:</w:t>
            </w:r>
          </w:p>
          <w:p w:rsidR="00B70B0F" w:rsidRPr="00FB1C1B" w:rsidRDefault="00B70B0F" w:rsidP="00B70B0F">
            <w:pPr>
              <w:pStyle w:val="Tablea"/>
            </w:pPr>
            <w:r w:rsidRPr="00FB1C1B">
              <w:t>(a) does not have specialised homeless status; and</w:t>
            </w:r>
          </w:p>
          <w:p w:rsidR="00B70B0F" w:rsidRPr="00FB1C1B" w:rsidRDefault="00B70B0F" w:rsidP="00B70B0F">
            <w:pPr>
              <w:pStyle w:val="Tablea"/>
            </w:pPr>
            <w:r w:rsidRPr="00FB1C1B">
              <w:t>(b) has a street address that is in the MM category known as MM 5</w:t>
            </w:r>
          </w:p>
        </w:tc>
        <w:tc>
          <w:tcPr>
            <w:tcW w:w="4077" w:type="dxa"/>
            <w:shd w:val="clear" w:color="auto" w:fill="auto"/>
          </w:tcPr>
          <w:p w:rsidR="00B70B0F" w:rsidRPr="00FB1C1B" w:rsidRDefault="00B70B0F" w:rsidP="00B70B0F">
            <w:pPr>
              <w:pStyle w:val="Tabletext"/>
            </w:pPr>
            <w:r w:rsidRPr="00FB1C1B">
              <w:t>The amount worked out by multiplying the national efficient price by the NWAU of 0.55</w:t>
            </w:r>
          </w:p>
        </w:tc>
      </w:tr>
      <w:tr w:rsidR="00B70B0F" w:rsidRPr="00FB1C1B" w:rsidTr="00B70B0F">
        <w:tc>
          <w:tcPr>
            <w:tcW w:w="0" w:type="auto"/>
            <w:tcBorders>
              <w:bottom w:val="single" w:sz="2" w:space="0" w:color="auto"/>
            </w:tcBorders>
            <w:shd w:val="clear" w:color="auto" w:fill="auto"/>
          </w:tcPr>
          <w:p w:rsidR="00B70B0F" w:rsidRPr="00FB1C1B" w:rsidRDefault="00B70B0F" w:rsidP="00B70B0F">
            <w:pPr>
              <w:pStyle w:val="Tabletext"/>
            </w:pPr>
            <w:r w:rsidRPr="00FB1C1B">
              <w:t>6</w:t>
            </w:r>
          </w:p>
        </w:tc>
        <w:tc>
          <w:tcPr>
            <w:tcW w:w="3666" w:type="dxa"/>
            <w:tcBorders>
              <w:bottom w:val="single" w:sz="2" w:space="0" w:color="auto"/>
            </w:tcBorders>
            <w:shd w:val="clear" w:color="auto" w:fill="auto"/>
          </w:tcPr>
          <w:p w:rsidR="00B70B0F" w:rsidRPr="00FB1C1B" w:rsidRDefault="00B70B0F" w:rsidP="00B70B0F">
            <w:pPr>
              <w:pStyle w:val="Tabletext"/>
            </w:pPr>
            <w:r w:rsidRPr="00FB1C1B">
              <w:t>The service:</w:t>
            </w:r>
          </w:p>
          <w:p w:rsidR="00B70B0F" w:rsidRPr="00FB1C1B" w:rsidRDefault="00B70B0F" w:rsidP="00B70B0F">
            <w:pPr>
              <w:pStyle w:val="Tablea"/>
            </w:pPr>
            <w:r w:rsidRPr="00FB1C1B">
              <w:t>(a) has specialised homeless status; and</w:t>
            </w:r>
          </w:p>
          <w:p w:rsidR="00B70B0F" w:rsidRPr="00FB1C1B" w:rsidRDefault="00B70B0F" w:rsidP="00B70B0F">
            <w:pPr>
              <w:pStyle w:val="Tablea"/>
            </w:pPr>
            <w:r w:rsidRPr="00FB1C1B">
              <w:t>(b) has a street address that is in any of the MM categories</w:t>
            </w:r>
          </w:p>
        </w:tc>
        <w:tc>
          <w:tcPr>
            <w:tcW w:w="4077" w:type="dxa"/>
            <w:tcBorders>
              <w:bottom w:val="single" w:sz="2" w:space="0" w:color="auto"/>
            </w:tcBorders>
            <w:shd w:val="clear" w:color="auto" w:fill="auto"/>
          </w:tcPr>
          <w:p w:rsidR="00B70B0F" w:rsidRPr="00FB1C1B" w:rsidRDefault="00B70B0F" w:rsidP="00B70B0F">
            <w:pPr>
              <w:pStyle w:val="Tabletext"/>
            </w:pPr>
            <w:r w:rsidRPr="00FB1C1B">
              <w:t>The amount worked out by multiplying the national efficient price by the NWAU of 0.92</w:t>
            </w:r>
          </w:p>
        </w:tc>
      </w:tr>
      <w:tr w:rsidR="00B70B0F" w:rsidRPr="00FB1C1B" w:rsidTr="00B70B0F">
        <w:tc>
          <w:tcPr>
            <w:tcW w:w="0" w:type="auto"/>
            <w:tcBorders>
              <w:top w:val="single" w:sz="2" w:space="0" w:color="auto"/>
              <w:bottom w:val="single" w:sz="12" w:space="0" w:color="auto"/>
            </w:tcBorders>
            <w:shd w:val="clear" w:color="auto" w:fill="auto"/>
          </w:tcPr>
          <w:p w:rsidR="00B70B0F" w:rsidRPr="00FB1C1B" w:rsidRDefault="00B70B0F" w:rsidP="00B70B0F">
            <w:pPr>
              <w:pStyle w:val="Tabletext"/>
            </w:pPr>
            <w:r w:rsidRPr="00FB1C1B">
              <w:t>7</w:t>
            </w:r>
          </w:p>
        </w:tc>
        <w:tc>
          <w:tcPr>
            <w:tcW w:w="3666" w:type="dxa"/>
            <w:tcBorders>
              <w:top w:val="single" w:sz="2" w:space="0" w:color="auto"/>
              <w:bottom w:val="single" w:sz="12" w:space="0" w:color="auto"/>
            </w:tcBorders>
            <w:shd w:val="clear" w:color="auto" w:fill="auto"/>
          </w:tcPr>
          <w:p w:rsidR="00B70B0F" w:rsidRPr="00FB1C1B" w:rsidRDefault="00B70B0F" w:rsidP="00B70B0F">
            <w:pPr>
              <w:pStyle w:val="Tabletext"/>
            </w:pPr>
            <w:r w:rsidRPr="00FB1C1B">
              <w:t>The service:</w:t>
            </w:r>
          </w:p>
          <w:p w:rsidR="00B70B0F" w:rsidRPr="00FB1C1B" w:rsidRDefault="00B70B0F" w:rsidP="00B70B0F">
            <w:pPr>
              <w:pStyle w:val="Tablea"/>
            </w:pPr>
            <w:r w:rsidRPr="00FB1C1B">
              <w:t>(a) does not have specialised homeless status; and</w:t>
            </w:r>
          </w:p>
          <w:p w:rsidR="00B70B0F" w:rsidRPr="00FB1C1B" w:rsidRDefault="00B70B0F" w:rsidP="00B70B0F">
            <w:pPr>
              <w:pStyle w:val="Tablea"/>
            </w:pPr>
            <w:r w:rsidRPr="00FB1C1B">
              <w:t>(b) has a street address that is in an MM category known as MM 1, MM 2, MM 3 or MM 4</w:t>
            </w:r>
          </w:p>
        </w:tc>
        <w:tc>
          <w:tcPr>
            <w:tcW w:w="4077" w:type="dxa"/>
            <w:tcBorders>
              <w:top w:val="single" w:sz="2" w:space="0" w:color="auto"/>
              <w:bottom w:val="single" w:sz="12" w:space="0" w:color="auto"/>
            </w:tcBorders>
            <w:shd w:val="clear" w:color="auto" w:fill="auto"/>
          </w:tcPr>
          <w:p w:rsidR="00B70B0F" w:rsidRPr="00FB1C1B" w:rsidRDefault="00B70B0F" w:rsidP="00B70B0F">
            <w:pPr>
              <w:pStyle w:val="Tabletext"/>
            </w:pPr>
            <w:r w:rsidRPr="00FB1C1B">
              <w:t>The amount worked out by multiplying the national efficient price by the NWAU of 0.49</w:t>
            </w:r>
          </w:p>
        </w:tc>
      </w:tr>
    </w:tbl>
    <w:p w:rsidR="00B70B0F" w:rsidRPr="00FB1C1B" w:rsidRDefault="00B70B0F" w:rsidP="00B70B0F">
      <w:pPr>
        <w:pStyle w:val="subsection"/>
      </w:pPr>
      <w:r w:rsidRPr="00FB1C1B">
        <w:tab/>
        <w:t>(2)</w:t>
      </w:r>
      <w:r w:rsidRPr="00FB1C1B">
        <w:tab/>
        <w:t xml:space="preserve">For the purposes of </w:t>
      </w:r>
      <w:r w:rsidR="002754FB" w:rsidRPr="00FB1C1B">
        <w:t>items 1</w:t>
      </w:r>
      <w:r w:rsidRPr="00FB1C1B">
        <w:t xml:space="preserve"> to 4 of the table in subsection (1), the formula is:</w:t>
      </w:r>
    </w:p>
    <w:p w:rsidR="00B70B0F" w:rsidRPr="00FB1C1B" w:rsidRDefault="008D6D06" w:rsidP="00B70B0F">
      <w:pPr>
        <w:pStyle w:val="subsection2"/>
      </w:pPr>
      <w:r w:rsidRPr="00FB1C1B">
        <w:rPr>
          <w:noProof/>
        </w:rPr>
        <w:drawing>
          <wp:inline distT="0" distB="0" distL="0" distR="0" wp14:anchorId="0FF6DF92" wp14:editId="051AF52D">
            <wp:extent cx="2881312" cy="345552"/>
            <wp:effectExtent l="0" t="0" r="0" b="0"/>
            <wp:docPr id="1" name="Picture 1" descr="Start formula National efficient price times NWAU times start fraction Operational places over Occupied plac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32868" cy="363728"/>
                    </a:xfrm>
                    <a:prstGeom prst="rect">
                      <a:avLst/>
                    </a:prstGeom>
                  </pic:spPr>
                </pic:pic>
              </a:graphicData>
            </a:graphic>
          </wp:inline>
        </w:drawing>
      </w:r>
    </w:p>
    <w:p w:rsidR="00B70B0F" w:rsidRPr="00FB1C1B" w:rsidRDefault="00B70B0F" w:rsidP="00B70B0F">
      <w:pPr>
        <w:pStyle w:val="subsection2"/>
      </w:pPr>
      <w:r w:rsidRPr="00FB1C1B">
        <w:t>where:</w:t>
      </w:r>
    </w:p>
    <w:p w:rsidR="00B70B0F" w:rsidRPr="00FB1C1B" w:rsidRDefault="00B70B0F" w:rsidP="00B70B0F">
      <w:pPr>
        <w:pStyle w:val="Definition"/>
      </w:pPr>
      <w:r w:rsidRPr="00FB1C1B">
        <w:rPr>
          <w:b/>
          <w:i/>
        </w:rPr>
        <w:t>occupied places</w:t>
      </w:r>
      <w:r w:rsidRPr="00FB1C1B">
        <w:t xml:space="preserve"> means the total number of places allocated under </w:t>
      </w:r>
      <w:r w:rsidR="002754FB" w:rsidRPr="00FB1C1B">
        <w:t>Part 2</w:t>
      </w:r>
      <w:r w:rsidRPr="00FB1C1B">
        <w:t xml:space="preserve">.2 of the </w:t>
      </w:r>
      <w:r w:rsidRPr="00FB1C1B">
        <w:rPr>
          <w:i/>
        </w:rPr>
        <w:t>Aged Care Act 1997</w:t>
      </w:r>
      <w:r w:rsidRPr="00FB1C1B">
        <w:t xml:space="preserve"> to a person in respect of the relevant residential care service to which all of the following apply:</w:t>
      </w:r>
    </w:p>
    <w:p w:rsidR="00B70B0F" w:rsidRPr="00FB1C1B" w:rsidRDefault="00B70B0F" w:rsidP="00B70B0F">
      <w:pPr>
        <w:pStyle w:val="paragraph"/>
      </w:pPr>
      <w:r w:rsidRPr="00FB1C1B">
        <w:tab/>
        <w:t>(a)</w:t>
      </w:r>
      <w:r w:rsidRPr="00FB1C1B">
        <w:tab/>
        <w:t>the places are not provisionally allocated on the relevant day;</w:t>
      </w:r>
    </w:p>
    <w:p w:rsidR="00B70B0F" w:rsidRPr="00FB1C1B" w:rsidRDefault="00B70B0F" w:rsidP="00B70B0F">
      <w:pPr>
        <w:pStyle w:val="paragraph"/>
      </w:pPr>
      <w:r w:rsidRPr="00FB1C1B">
        <w:tab/>
        <w:t>(b)</w:t>
      </w:r>
      <w:r w:rsidRPr="00FB1C1B">
        <w:tab/>
        <w:t>the places are places in respect of which:</w:t>
      </w:r>
    </w:p>
    <w:p w:rsidR="00B70B0F" w:rsidRPr="00FB1C1B" w:rsidRDefault="00B70B0F" w:rsidP="00B70B0F">
      <w:pPr>
        <w:pStyle w:val="paragraphsub"/>
      </w:pPr>
      <w:r w:rsidRPr="00FB1C1B">
        <w:tab/>
        <w:t>(i)</w:t>
      </w:r>
      <w:r w:rsidRPr="00FB1C1B">
        <w:tab/>
        <w:t>residential care is provided through the service to a care recipient on the relevant day; and</w:t>
      </w:r>
    </w:p>
    <w:p w:rsidR="00B70B0F" w:rsidRPr="00FB1C1B" w:rsidRDefault="00B70B0F" w:rsidP="00B70B0F">
      <w:pPr>
        <w:pStyle w:val="paragraphsub"/>
      </w:pPr>
      <w:r w:rsidRPr="00FB1C1B">
        <w:tab/>
        <w:t>(ii)</w:t>
      </w:r>
      <w:r w:rsidRPr="00FB1C1B">
        <w:tab/>
        <w:t xml:space="preserve">subsidy is payable for the provision of that care under </w:t>
      </w:r>
      <w:r w:rsidR="002754FB" w:rsidRPr="00FB1C1B">
        <w:t>Part 3</w:t>
      </w:r>
      <w:r w:rsidRPr="00FB1C1B">
        <w:t xml:space="preserve">.1 of the </w:t>
      </w:r>
      <w:r w:rsidRPr="00FB1C1B">
        <w:rPr>
          <w:i/>
        </w:rPr>
        <w:t>Aged Care Act 1997</w:t>
      </w:r>
      <w:r w:rsidRPr="00FB1C1B">
        <w:t xml:space="preserve"> or </w:t>
      </w:r>
      <w:r w:rsidR="002754FB" w:rsidRPr="00FB1C1B">
        <w:t>Part 3</w:t>
      </w:r>
      <w:r w:rsidRPr="00FB1C1B">
        <w:t>.1 of the Transitional Provisions Act.</w:t>
      </w:r>
    </w:p>
    <w:p w:rsidR="00B70B0F" w:rsidRPr="00FB1C1B" w:rsidRDefault="00B70B0F" w:rsidP="00B70B0F">
      <w:pPr>
        <w:pStyle w:val="notetext"/>
      </w:pPr>
      <w:r w:rsidRPr="00FB1C1B">
        <w:t>Note:</w:t>
      </w:r>
      <w:r w:rsidRPr="00FB1C1B">
        <w:tab/>
        <w:t>A care recipient who is on leave from the service is taken to be provided with residential care by the approved provider operating the service (see section 42</w:t>
      </w:r>
      <w:r w:rsidR="00FB1C1B">
        <w:noBreakHyphen/>
      </w:r>
      <w:r w:rsidRPr="00FB1C1B">
        <w:t xml:space="preserve">2 of the </w:t>
      </w:r>
      <w:r w:rsidRPr="00FB1C1B">
        <w:rPr>
          <w:i/>
        </w:rPr>
        <w:t>Aged Care Act 1997</w:t>
      </w:r>
      <w:r w:rsidRPr="00FB1C1B">
        <w:t xml:space="preserve"> and section 42</w:t>
      </w:r>
      <w:r w:rsidR="00FB1C1B">
        <w:noBreakHyphen/>
      </w:r>
      <w:r w:rsidRPr="00FB1C1B">
        <w:t>2 of the Transitional Provisions Act).</w:t>
      </w:r>
    </w:p>
    <w:p w:rsidR="00B70B0F" w:rsidRPr="00FB1C1B" w:rsidRDefault="00B70B0F" w:rsidP="00B70B0F">
      <w:pPr>
        <w:pStyle w:val="Definition"/>
      </w:pPr>
      <w:r w:rsidRPr="00FB1C1B">
        <w:rPr>
          <w:b/>
          <w:i/>
        </w:rPr>
        <w:t>operational places</w:t>
      </w:r>
      <w:r w:rsidRPr="00FB1C1B">
        <w:t xml:space="preserve"> means the total number of places allocated under </w:t>
      </w:r>
      <w:r w:rsidR="002754FB" w:rsidRPr="00FB1C1B">
        <w:t>Part 2</w:t>
      </w:r>
      <w:r w:rsidRPr="00FB1C1B">
        <w:t xml:space="preserve">.2 of the </w:t>
      </w:r>
      <w:r w:rsidRPr="00FB1C1B">
        <w:rPr>
          <w:i/>
        </w:rPr>
        <w:t>Aged Care Act 1997</w:t>
      </w:r>
      <w:r w:rsidRPr="00FB1C1B">
        <w:t xml:space="preserve"> to a person in respect of the relevant residential care service to which all of the following apply:</w:t>
      </w:r>
    </w:p>
    <w:p w:rsidR="00B70B0F" w:rsidRPr="00FB1C1B" w:rsidRDefault="00B70B0F" w:rsidP="00B70B0F">
      <w:pPr>
        <w:pStyle w:val="paragraph"/>
      </w:pPr>
      <w:r w:rsidRPr="00FB1C1B">
        <w:tab/>
        <w:t>(a)</w:t>
      </w:r>
      <w:r w:rsidRPr="00FB1C1B">
        <w:tab/>
        <w:t>the places are not provisionally allocated on the relevant day;</w:t>
      </w:r>
    </w:p>
    <w:p w:rsidR="00B70B0F" w:rsidRPr="00FB1C1B" w:rsidRDefault="00B70B0F" w:rsidP="00B70B0F">
      <w:pPr>
        <w:pStyle w:val="paragraph"/>
      </w:pPr>
      <w:r w:rsidRPr="00FB1C1B">
        <w:tab/>
        <w:t>(b)</w:t>
      </w:r>
      <w:r w:rsidRPr="00FB1C1B">
        <w:tab/>
        <w:t xml:space="preserve">if a notice relating to the service has been given under subsection 27B(2) of the </w:t>
      </w:r>
      <w:r w:rsidRPr="00FB1C1B">
        <w:rPr>
          <w:i/>
        </w:rPr>
        <w:t>Accountability Principles 2014</w:t>
      </w:r>
      <w:r w:rsidRPr="00FB1C1B">
        <w:t>—the places are not places specified in the notice as offline places (within the meaning of paragraph 27B(3)(b) of those principles) for a period in which the relevant day occurs;</w:t>
      </w:r>
    </w:p>
    <w:p w:rsidR="00B70B0F" w:rsidRPr="00FB1C1B" w:rsidRDefault="00B70B0F" w:rsidP="00B70B0F">
      <w:pPr>
        <w:pStyle w:val="paragraph"/>
      </w:pPr>
      <w:r w:rsidRPr="00FB1C1B">
        <w:tab/>
        <w:t>(c)</w:t>
      </w:r>
      <w:r w:rsidRPr="00FB1C1B">
        <w:tab/>
        <w:t xml:space="preserve">the places are places in respect of which subsidy would be payable under </w:t>
      </w:r>
      <w:r w:rsidR="002754FB" w:rsidRPr="00FB1C1B">
        <w:t>Part 3</w:t>
      </w:r>
      <w:r w:rsidRPr="00FB1C1B">
        <w:t xml:space="preserve">.1 of the </w:t>
      </w:r>
      <w:r w:rsidRPr="00FB1C1B">
        <w:rPr>
          <w:i/>
        </w:rPr>
        <w:t>Aged Care Act 1997</w:t>
      </w:r>
      <w:r w:rsidRPr="00FB1C1B">
        <w:t xml:space="preserve">, or </w:t>
      </w:r>
      <w:r w:rsidR="002754FB" w:rsidRPr="00FB1C1B">
        <w:t>Part 3</w:t>
      </w:r>
      <w:r w:rsidRPr="00FB1C1B">
        <w:t>.1 of the Transitional Provisions Act, if a care recipient were provided with residential care through the service on the relevant day.</w:t>
      </w:r>
    </w:p>
    <w:p w:rsidR="00B70B0F" w:rsidRPr="00FB1C1B" w:rsidRDefault="002754FB" w:rsidP="004C3581">
      <w:pPr>
        <w:pStyle w:val="ActHead2"/>
        <w:pageBreakBefore/>
      </w:pPr>
      <w:bookmarkStart w:id="99" w:name="_Toc156556734"/>
      <w:r w:rsidRPr="00FB1C1B">
        <w:rPr>
          <w:rStyle w:val="CharPartNo"/>
        </w:rPr>
        <w:t>Part 2</w:t>
      </w:r>
      <w:r w:rsidR="00B70B0F" w:rsidRPr="00FB1C1B">
        <w:t>—</w:t>
      </w:r>
      <w:r w:rsidR="00B70B0F" w:rsidRPr="00FB1C1B">
        <w:rPr>
          <w:rStyle w:val="CharPartText"/>
        </w:rPr>
        <w:t>Basic subsidy amount</w:t>
      </w:r>
      <w:bookmarkEnd w:id="99"/>
    </w:p>
    <w:p w:rsidR="00B70B0F" w:rsidRPr="00FB1C1B" w:rsidRDefault="002754FB">
      <w:pPr>
        <w:pStyle w:val="ActHead3"/>
      </w:pPr>
      <w:bookmarkStart w:id="100" w:name="_Toc156556735"/>
      <w:r w:rsidRPr="00FB1C1B">
        <w:rPr>
          <w:rStyle w:val="CharDivNo"/>
        </w:rPr>
        <w:t>Division 1</w:t>
      </w:r>
      <w:r w:rsidR="00B70B0F" w:rsidRPr="00FB1C1B">
        <w:t>—</w:t>
      </w:r>
      <w:r w:rsidR="00B70B0F" w:rsidRPr="00FB1C1B">
        <w:rPr>
          <w:rStyle w:val="CharDivText"/>
        </w:rPr>
        <w:t>Purpose of this Part</w:t>
      </w:r>
      <w:bookmarkEnd w:id="100"/>
    </w:p>
    <w:p w:rsidR="00B70B0F" w:rsidRPr="00FB1C1B" w:rsidRDefault="00B70B0F" w:rsidP="00B70B0F">
      <w:pPr>
        <w:pStyle w:val="ActHead5"/>
      </w:pPr>
      <w:bookmarkStart w:id="101" w:name="_Toc156556736"/>
      <w:r w:rsidRPr="00FB1C1B">
        <w:rPr>
          <w:rStyle w:val="CharSectno"/>
        </w:rPr>
        <w:t>85</w:t>
      </w:r>
      <w:r w:rsidRPr="00FB1C1B">
        <w:t xml:space="preserve">  Purpose of this Part</w:t>
      </w:r>
      <w:bookmarkEnd w:id="101"/>
    </w:p>
    <w:p w:rsidR="00B70B0F" w:rsidRPr="00FB1C1B" w:rsidRDefault="00B70B0F" w:rsidP="00B70B0F">
      <w:pPr>
        <w:pStyle w:val="subsection"/>
      </w:pPr>
      <w:r w:rsidRPr="00FB1C1B">
        <w:tab/>
      </w:r>
      <w:r w:rsidRPr="00FB1C1B">
        <w:tab/>
        <w:t>This Part is made for the purposes of subsection 44</w:t>
      </w:r>
      <w:r w:rsidR="00FB1C1B">
        <w:noBreakHyphen/>
      </w:r>
      <w:r w:rsidRPr="00FB1C1B">
        <w:t>3(2) of the Transitional Provisions Act.</w:t>
      </w:r>
    </w:p>
    <w:p w:rsidR="00B70B0F" w:rsidRPr="00FB1C1B" w:rsidRDefault="002754FB" w:rsidP="004C3581">
      <w:pPr>
        <w:pStyle w:val="ActHead3"/>
        <w:pageBreakBefore/>
      </w:pPr>
      <w:bookmarkStart w:id="102" w:name="_Toc156556737"/>
      <w:r w:rsidRPr="00FB1C1B">
        <w:rPr>
          <w:rStyle w:val="CharDivNo"/>
        </w:rPr>
        <w:t>Division 2</w:t>
      </w:r>
      <w:r w:rsidR="00B70B0F" w:rsidRPr="00FB1C1B">
        <w:t>—</w:t>
      </w:r>
      <w:r w:rsidR="00B70B0F" w:rsidRPr="00FB1C1B">
        <w:rPr>
          <w:rStyle w:val="CharDivText"/>
        </w:rPr>
        <w:t>Basic subsidy amount for care recipient provided with residential care as non</w:t>
      </w:r>
      <w:r w:rsidR="00FB1C1B">
        <w:rPr>
          <w:rStyle w:val="CharDivText"/>
        </w:rPr>
        <w:noBreakHyphen/>
      </w:r>
      <w:r w:rsidR="00B70B0F" w:rsidRPr="00FB1C1B">
        <w:rPr>
          <w:rStyle w:val="CharDivText"/>
        </w:rPr>
        <w:t>respite care</w:t>
      </w:r>
      <w:bookmarkEnd w:id="102"/>
    </w:p>
    <w:p w:rsidR="00B70B0F" w:rsidRPr="00FB1C1B" w:rsidRDefault="00B70B0F" w:rsidP="00B70B0F">
      <w:pPr>
        <w:pStyle w:val="ActHead5"/>
      </w:pPr>
      <w:bookmarkStart w:id="103" w:name="_Toc156556738"/>
      <w:r w:rsidRPr="00FB1C1B">
        <w:rPr>
          <w:rStyle w:val="CharSectno"/>
        </w:rPr>
        <w:t>86</w:t>
      </w:r>
      <w:r w:rsidRPr="00FB1C1B">
        <w:t xml:space="preserve">  Basic subsidy amount—classification of care recipient is in effect</w:t>
      </w:r>
      <w:bookmarkEnd w:id="103"/>
    </w:p>
    <w:p w:rsidR="00B70B0F" w:rsidRPr="00FB1C1B" w:rsidRDefault="00B70B0F" w:rsidP="00B70B0F">
      <w:pPr>
        <w:pStyle w:val="subsection"/>
      </w:pPr>
      <w:r w:rsidRPr="00FB1C1B">
        <w:tab/>
        <w:t>(1)</w:t>
      </w:r>
      <w:r w:rsidRPr="00FB1C1B">
        <w:tab/>
        <w:t>If a classification of a care recipient for non</w:t>
      </w:r>
      <w:r w:rsidR="00FB1C1B">
        <w:noBreakHyphen/>
      </w:r>
      <w:r w:rsidRPr="00FB1C1B">
        <w:t xml:space="preserve">respite care is in effect on a day (the </w:t>
      </w:r>
      <w:r w:rsidRPr="00FB1C1B">
        <w:rPr>
          <w:b/>
          <w:i/>
        </w:rPr>
        <w:t>relevant day</w:t>
      </w:r>
      <w:r w:rsidRPr="00FB1C1B">
        <w:t>), the basic subsidy amount for the recipient for the relevant day is the amount equal to the sum of:</w:t>
      </w:r>
    </w:p>
    <w:p w:rsidR="00B70B0F" w:rsidRPr="00FB1C1B" w:rsidRDefault="00B70B0F" w:rsidP="00B70B0F">
      <w:pPr>
        <w:pStyle w:val="paragraph"/>
      </w:pPr>
      <w:r w:rsidRPr="00FB1C1B">
        <w:tab/>
        <w:t>(a)</w:t>
      </w:r>
      <w:r w:rsidRPr="00FB1C1B">
        <w:tab/>
        <w:t>the non</w:t>
      </w:r>
      <w:r w:rsidR="00FB1C1B">
        <w:noBreakHyphen/>
      </w:r>
      <w:r w:rsidRPr="00FB1C1B">
        <w:t>respite classification amount for the recipient for that day; and</w:t>
      </w:r>
    </w:p>
    <w:p w:rsidR="00B70B0F" w:rsidRPr="00FB1C1B" w:rsidRDefault="00B70B0F" w:rsidP="00B70B0F">
      <w:pPr>
        <w:pStyle w:val="paragraph"/>
      </w:pPr>
      <w:r w:rsidRPr="00FB1C1B">
        <w:tab/>
        <w:t>(b)</w:t>
      </w:r>
      <w:r w:rsidRPr="00FB1C1B">
        <w:tab/>
        <w:t>the service amount</w:t>
      </w:r>
      <w:r w:rsidRPr="00FB1C1B">
        <w:rPr>
          <w:i/>
        </w:rPr>
        <w:t xml:space="preserve"> </w:t>
      </w:r>
      <w:r w:rsidRPr="00FB1C1B">
        <w:t>for the recipient for that day.</w:t>
      </w:r>
    </w:p>
    <w:p w:rsidR="00B70B0F" w:rsidRPr="00FB1C1B" w:rsidRDefault="00B70B0F" w:rsidP="00B70B0F">
      <w:pPr>
        <w:pStyle w:val="notetext"/>
        <w:rPr>
          <w:i/>
        </w:rPr>
      </w:pPr>
      <w:r w:rsidRPr="00FB1C1B">
        <w:t>Note:</w:t>
      </w:r>
      <w:r w:rsidRPr="00FB1C1B">
        <w:tab/>
        <w:t xml:space="preserve">For when a classification of a care recipient is in effect, see </w:t>
      </w:r>
      <w:r w:rsidR="002754FB" w:rsidRPr="00FB1C1B">
        <w:t>Part 1</w:t>
      </w:r>
      <w:r w:rsidRPr="00FB1C1B">
        <w:t xml:space="preserve">1A of </w:t>
      </w:r>
      <w:r w:rsidR="002754FB" w:rsidRPr="00FB1C1B">
        <w:t>Chapter 3</w:t>
      </w:r>
      <w:r w:rsidRPr="00FB1C1B">
        <w:rPr>
          <w:i/>
        </w:rPr>
        <w:t xml:space="preserve"> </w:t>
      </w:r>
      <w:r w:rsidRPr="00FB1C1B">
        <w:t xml:space="preserve">of the </w:t>
      </w:r>
      <w:r w:rsidRPr="00FB1C1B">
        <w:rPr>
          <w:i/>
        </w:rPr>
        <w:t>Classification Principles 2014</w:t>
      </w:r>
      <w:r w:rsidRPr="00FB1C1B">
        <w:t>.</w:t>
      </w:r>
    </w:p>
    <w:p w:rsidR="00B70B0F" w:rsidRPr="00FB1C1B" w:rsidRDefault="00B70B0F" w:rsidP="00B70B0F">
      <w:pPr>
        <w:pStyle w:val="subsection"/>
      </w:pPr>
      <w:r w:rsidRPr="00FB1C1B">
        <w:tab/>
        <w:t>(2)</w:t>
      </w:r>
      <w:r w:rsidRPr="00FB1C1B">
        <w:tab/>
        <w:t>If:</w:t>
      </w:r>
    </w:p>
    <w:p w:rsidR="00B70B0F" w:rsidRPr="00FB1C1B" w:rsidRDefault="00B70B0F" w:rsidP="00B70B0F">
      <w:pPr>
        <w:pStyle w:val="paragraph"/>
      </w:pPr>
      <w:r w:rsidRPr="00FB1C1B">
        <w:tab/>
        <w:t>(a)</w:t>
      </w:r>
      <w:r w:rsidRPr="00FB1C1B">
        <w:tab/>
        <w:t>the care recipient is on extended hospital leave on the relevant day; and</w:t>
      </w:r>
    </w:p>
    <w:p w:rsidR="00B70B0F" w:rsidRPr="00FB1C1B" w:rsidRDefault="00B70B0F" w:rsidP="00B70B0F">
      <w:pPr>
        <w:pStyle w:val="paragraph"/>
      </w:pPr>
      <w:r w:rsidRPr="00FB1C1B">
        <w:tab/>
        <w:t>(b)</w:t>
      </w:r>
      <w:r w:rsidRPr="00FB1C1B">
        <w:tab/>
        <w:t>the relevant day is on or after the 29th day of the recipient’s leave;</w:t>
      </w:r>
    </w:p>
    <w:p w:rsidR="00B70B0F" w:rsidRPr="00FB1C1B" w:rsidRDefault="00B70B0F" w:rsidP="00B70B0F">
      <w:pPr>
        <w:pStyle w:val="subsection2"/>
      </w:pPr>
      <w:r w:rsidRPr="00FB1C1B">
        <w:t>then, despite subsection (1), the basic subsidy amount for the recipient for that day is the service amount for the recipient for that day.</w:t>
      </w:r>
    </w:p>
    <w:p w:rsidR="00B70B0F" w:rsidRPr="00FB1C1B" w:rsidRDefault="00B70B0F" w:rsidP="00B70B0F">
      <w:pPr>
        <w:pStyle w:val="ActHead5"/>
      </w:pPr>
      <w:bookmarkStart w:id="104" w:name="_Toc156556739"/>
      <w:r w:rsidRPr="00FB1C1B">
        <w:rPr>
          <w:rStyle w:val="CharSectno"/>
        </w:rPr>
        <w:t>87</w:t>
      </w:r>
      <w:r w:rsidRPr="00FB1C1B">
        <w:t xml:space="preserve">  Basic subsidy amount—care recipient not classified</w:t>
      </w:r>
      <w:bookmarkEnd w:id="104"/>
    </w:p>
    <w:p w:rsidR="00B70B0F" w:rsidRPr="00FB1C1B" w:rsidRDefault="00B70B0F" w:rsidP="00B70B0F">
      <w:pPr>
        <w:pStyle w:val="subsection"/>
      </w:pPr>
      <w:r w:rsidRPr="00FB1C1B">
        <w:tab/>
        <w:t>(1)</w:t>
      </w:r>
      <w:r w:rsidRPr="00FB1C1B">
        <w:tab/>
        <w:t xml:space="preserve">If, on a day (the </w:t>
      </w:r>
      <w:r w:rsidRPr="00FB1C1B">
        <w:rPr>
          <w:b/>
          <w:i/>
        </w:rPr>
        <w:t>relevant day</w:t>
      </w:r>
      <w:r w:rsidRPr="00FB1C1B">
        <w:t>), a care recipient has not yet been classified for non</w:t>
      </w:r>
      <w:r w:rsidR="00FB1C1B">
        <w:noBreakHyphen/>
      </w:r>
      <w:r w:rsidRPr="00FB1C1B">
        <w:t xml:space="preserve">respite care under </w:t>
      </w:r>
      <w:r w:rsidR="002754FB" w:rsidRPr="00FB1C1B">
        <w:t>Part 2</w:t>
      </w:r>
      <w:r w:rsidRPr="00FB1C1B">
        <w:t xml:space="preserve">.4A of the </w:t>
      </w:r>
      <w:r w:rsidRPr="00FB1C1B">
        <w:rPr>
          <w:i/>
        </w:rPr>
        <w:t>Aged Care Act 1997</w:t>
      </w:r>
      <w:r w:rsidRPr="00FB1C1B">
        <w:t>, then, subject to this section, the basic subsidy amount for the recipient for the relevant day is the amount equal to the sum of:</w:t>
      </w:r>
    </w:p>
    <w:p w:rsidR="00B70B0F" w:rsidRPr="00FB1C1B" w:rsidRDefault="00B70B0F" w:rsidP="00B70B0F">
      <w:pPr>
        <w:pStyle w:val="paragraph"/>
      </w:pPr>
      <w:r w:rsidRPr="00FB1C1B">
        <w:tab/>
        <w:t>(a)</w:t>
      </w:r>
      <w:r w:rsidRPr="00FB1C1B">
        <w:tab/>
        <w:t>the amount equal to the non</w:t>
      </w:r>
      <w:r w:rsidR="00FB1C1B">
        <w:noBreakHyphen/>
      </w:r>
      <w:r w:rsidRPr="00FB1C1B">
        <w:t>respite classification amount that would be worked out for the recipient for that day if it were assumed that:</w:t>
      </w:r>
    </w:p>
    <w:p w:rsidR="00B70B0F" w:rsidRPr="00FB1C1B" w:rsidRDefault="00B70B0F" w:rsidP="00B70B0F">
      <w:pPr>
        <w:pStyle w:val="paragraphsub"/>
      </w:pPr>
      <w:r w:rsidRPr="00FB1C1B">
        <w:tab/>
        <w:t>(i)</w:t>
      </w:r>
      <w:r w:rsidRPr="00FB1C1B">
        <w:tab/>
        <w:t>a classification of the recipient for non</w:t>
      </w:r>
      <w:r w:rsidR="00FB1C1B">
        <w:noBreakHyphen/>
      </w:r>
      <w:r w:rsidRPr="00FB1C1B">
        <w:t>respite care were in effect on that day; and</w:t>
      </w:r>
    </w:p>
    <w:p w:rsidR="00B70B0F" w:rsidRPr="00FB1C1B" w:rsidRDefault="00B70B0F" w:rsidP="00B70B0F">
      <w:pPr>
        <w:pStyle w:val="paragraphsub"/>
      </w:pPr>
      <w:r w:rsidRPr="00FB1C1B">
        <w:tab/>
        <w:t>(ii)</w:t>
      </w:r>
      <w:r w:rsidRPr="00FB1C1B">
        <w:tab/>
        <w:t>the classification level for the classification of the recipient were Class 8; and</w:t>
      </w:r>
    </w:p>
    <w:p w:rsidR="00B70B0F" w:rsidRPr="00FB1C1B" w:rsidRDefault="00B70B0F" w:rsidP="00B70B0F">
      <w:pPr>
        <w:pStyle w:val="paragraph"/>
      </w:pPr>
      <w:r w:rsidRPr="00FB1C1B">
        <w:tab/>
        <w:t>(b)</w:t>
      </w:r>
      <w:r w:rsidRPr="00FB1C1B">
        <w:tab/>
        <w:t>the service amount for the recipient for that day.</w:t>
      </w:r>
    </w:p>
    <w:p w:rsidR="00B70B0F" w:rsidRPr="00FB1C1B" w:rsidRDefault="00B70B0F" w:rsidP="00B70B0F">
      <w:pPr>
        <w:pStyle w:val="notetext"/>
      </w:pPr>
      <w:r w:rsidRPr="00FB1C1B">
        <w:t>Note:</w:t>
      </w:r>
      <w:r w:rsidRPr="00FB1C1B">
        <w:tab/>
        <w:t xml:space="preserve">See section 40 of the </w:t>
      </w:r>
      <w:r w:rsidRPr="00FB1C1B">
        <w:rPr>
          <w:i/>
        </w:rPr>
        <w:t>Classification Principles 2014</w:t>
      </w:r>
      <w:r w:rsidRPr="00FB1C1B">
        <w:t xml:space="preserve"> for the classification levels for classifications for non</w:t>
      </w:r>
      <w:r w:rsidR="00FB1C1B">
        <w:noBreakHyphen/>
      </w:r>
      <w:r w:rsidRPr="00FB1C1B">
        <w:t>respite care.</w:t>
      </w:r>
    </w:p>
    <w:p w:rsidR="00B70B0F" w:rsidRPr="00FB1C1B" w:rsidRDefault="00B70B0F" w:rsidP="00B70B0F">
      <w:pPr>
        <w:pStyle w:val="SubsectionHead"/>
      </w:pPr>
      <w:r w:rsidRPr="00FB1C1B">
        <w:t>Entry for palliative care</w:t>
      </w:r>
    </w:p>
    <w:p w:rsidR="00B70B0F" w:rsidRPr="00FB1C1B" w:rsidRDefault="00B70B0F" w:rsidP="00B70B0F">
      <w:pPr>
        <w:pStyle w:val="subsection"/>
      </w:pPr>
      <w:r w:rsidRPr="00FB1C1B">
        <w:tab/>
        <w:t>(2)</w:t>
      </w:r>
      <w:r w:rsidRPr="00FB1C1B">
        <w:tab/>
        <w:t>If:</w:t>
      </w:r>
    </w:p>
    <w:p w:rsidR="00B70B0F" w:rsidRPr="00FB1C1B" w:rsidRDefault="00B70B0F" w:rsidP="00B70B0F">
      <w:pPr>
        <w:pStyle w:val="paragraph"/>
      </w:pPr>
      <w:r w:rsidRPr="00FB1C1B">
        <w:tab/>
        <w:t>(a)</w:t>
      </w:r>
      <w:r w:rsidRPr="00FB1C1B">
        <w:tab/>
        <w:t>on the relevant day, the care recipient is provided with residential care as non</w:t>
      </w:r>
      <w:r w:rsidR="00FB1C1B">
        <w:noBreakHyphen/>
      </w:r>
      <w:r w:rsidRPr="00FB1C1B">
        <w:t>respite care in the form of palliative care through the residential care service in question; and</w:t>
      </w:r>
    </w:p>
    <w:p w:rsidR="00B70B0F" w:rsidRPr="00FB1C1B" w:rsidRDefault="00B70B0F" w:rsidP="00B70B0F">
      <w:pPr>
        <w:pStyle w:val="paragraph"/>
      </w:pPr>
      <w:r w:rsidRPr="00FB1C1B">
        <w:tab/>
        <w:t>(b)</w:t>
      </w:r>
      <w:r w:rsidRPr="00FB1C1B">
        <w:tab/>
        <w:t>the approved provider of the service notified, in accordance with section 63</w:t>
      </w:r>
      <w:r w:rsidR="00FB1C1B">
        <w:noBreakHyphen/>
      </w:r>
      <w:r w:rsidRPr="00FB1C1B">
        <w:t xml:space="preserve">1B of the </w:t>
      </w:r>
      <w:r w:rsidRPr="00FB1C1B">
        <w:rPr>
          <w:i/>
        </w:rPr>
        <w:t>Aged Care Act 1997</w:t>
      </w:r>
      <w:r w:rsidRPr="00FB1C1B">
        <w:t>, the Secretary of the recipient’s entry into that service for the provision of such care; and</w:t>
      </w:r>
    </w:p>
    <w:p w:rsidR="00B70B0F" w:rsidRPr="00FB1C1B" w:rsidRDefault="00B70B0F" w:rsidP="00B70B0F">
      <w:pPr>
        <w:pStyle w:val="paragraph"/>
      </w:pPr>
      <w:r w:rsidRPr="00FB1C1B">
        <w:tab/>
        <w:t>(c)</w:t>
      </w:r>
      <w:r w:rsidRPr="00FB1C1B">
        <w:tab/>
        <w:t>the recipient is not on extended hospital leave on the relevant day;</w:t>
      </w:r>
    </w:p>
    <w:p w:rsidR="00B70B0F" w:rsidRPr="00FB1C1B" w:rsidRDefault="00B70B0F" w:rsidP="00B70B0F">
      <w:pPr>
        <w:pStyle w:val="subsection2"/>
      </w:pPr>
      <w:r w:rsidRPr="00FB1C1B">
        <w:t>then the basic subsidy amount for the recipient for the relevant day is the amount equal to the sum of:</w:t>
      </w:r>
    </w:p>
    <w:p w:rsidR="00B70B0F" w:rsidRPr="00FB1C1B" w:rsidRDefault="00B70B0F" w:rsidP="00B70B0F">
      <w:pPr>
        <w:pStyle w:val="paragraph"/>
      </w:pPr>
      <w:r w:rsidRPr="00FB1C1B">
        <w:tab/>
        <w:t>(d)</w:t>
      </w:r>
      <w:r w:rsidRPr="00FB1C1B">
        <w:tab/>
        <w:t>the amount equal to the non</w:t>
      </w:r>
      <w:r w:rsidR="00FB1C1B">
        <w:noBreakHyphen/>
      </w:r>
      <w:r w:rsidRPr="00FB1C1B">
        <w:t>respite classification amount that would be worked out for the recipient for that day if it were assumed that:</w:t>
      </w:r>
    </w:p>
    <w:p w:rsidR="00B70B0F" w:rsidRPr="00FB1C1B" w:rsidRDefault="00B70B0F" w:rsidP="00B70B0F">
      <w:pPr>
        <w:pStyle w:val="paragraphsub"/>
      </w:pPr>
      <w:r w:rsidRPr="00FB1C1B">
        <w:tab/>
        <w:t>(i)</w:t>
      </w:r>
      <w:r w:rsidRPr="00FB1C1B">
        <w:tab/>
        <w:t>a classification of the recipient for non</w:t>
      </w:r>
      <w:r w:rsidR="00FB1C1B">
        <w:noBreakHyphen/>
      </w:r>
      <w:r w:rsidRPr="00FB1C1B">
        <w:t>respite care were in effect on that day; and</w:t>
      </w:r>
    </w:p>
    <w:p w:rsidR="00B70B0F" w:rsidRPr="00FB1C1B" w:rsidRDefault="00B70B0F" w:rsidP="00B70B0F">
      <w:pPr>
        <w:pStyle w:val="paragraphsub"/>
      </w:pPr>
      <w:r w:rsidRPr="00FB1C1B">
        <w:tab/>
        <w:t>(ii)</w:t>
      </w:r>
      <w:r w:rsidRPr="00FB1C1B">
        <w:tab/>
        <w:t>the classification level for the classification of the recipient were Class 1; and</w:t>
      </w:r>
    </w:p>
    <w:p w:rsidR="00B70B0F" w:rsidRPr="00FB1C1B" w:rsidRDefault="00B70B0F" w:rsidP="00B70B0F">
      <w:pPr>
        <w:pStyle w:val="paragraph"/>
      </w:pPr>
      <w:r w:rsidRPr="00FB1C1B">
        <w:tab/>
        <w:t>(e)</w:t>
      </w:r>
      <w:r w:rsidRPr="00FB1C1B">
        <w:tab/>
        <w:t>the service amount for the recipient for that day.</w:t>
      </w:r>
    </w:p>
    <w:p w:rsidR="00B70B0F" w:rsidRPr="00FB1C1B" w:rsidRDefault="00B70B0F" w:rsidP="00B70B0F">
      <w:pPr>
        <w:pStyle w:val="notetext"/>
      </w:pPr>
      <w:r w:rsidRPr="00FB1C1B">
        <w:t>Note:</w:t>
      </w:r>
      <w:r w:rsidRPr="00FB1C1B">
        <w:tab/>
        <w:t xml:space="preserve">See section 40 of the </w:t>
      </w:r>
      <w:r w:rsidRPr="00FB1C1B">
        <w:rPr>
          <w:i/>
        </w:rPr>
        <w:t>Classification Principles 2014</w:t>
      </w:r>
      <w:r w:rsidRPr="00FB1C1B">
        <w:t xml:space="preserve"> for the classification levels for classifications for non</w:t>
      </w:r>
      <w:r w:rsidR="00FB1C1B">
        <w:noBreakHyphen/>
      </w:r>
      <w:r w:rsidRPr="00FB1C1B">
        <w:t>respite care.</w:t>
      </w:r>
    </w:p>
    <w:p w:rsidR="00B70B0F" w:rsidRPr="00FB1C1B" w:rsidRDefault="00B70B0F" w:rsidP="00B70B0F">
      <w:pPr>
        <w:pStyle w:val="SubsectionHead"/>
      </w:pPr>
      <w:r w:rsidRPr="00FB1C1B">
        <w:t>Extended hospital leave</w:t>
      </w:r>
    </w:p>
    <w:p w:rsidR="00B70B0F" w:rsidRPr="00FB1C1B" w:rsidRDefault="00B70B0F" w:rsidP="00B70B0F">
      <w:pPr>
        <w:pStyle w:val="subsection"/>
      </w:pPr>
      <w:r w:rsidRPr="00FB1C1B">
        <w:tab/>
        <w:t>(3)</w:t>
      </w:r>
      <w:r w:rsidRPr="00FB1C1B">
        <w:tab/>
        <w:t>If:</w:t>
      </w:r>
    </w:p>
    <w:p w:rsidR="00B70B0F" w:rsidRPr="00FB1C1B" w:rsidRDefault="00B70B0F" w:rsidP="00B70B0F">
      <w:pPr>
        <w:pStyle w:val="paragraph"/>
      </w:pPr>
      <w:r w:rsidRPr="00FB1C1B">
        <w:tab/>
        <w:t>(a)</w:t>
      </w:r>
      <w:r w:rsidRPr="00FB1C1B">
        <w:tab/>
        <w:t>the care recipient is on extended hospital leave on the relevant day; and</w:t>
      </w:r>
    </w:p>
    <w:p w:rsidR="00B70B0F" w:rsidRPr="00FB1C1B" w:rsidRDefault="00B70B0F" w:rsidP="00B70B0F">
      <w:pPr>
        <w:pStyle w:val="paragraph"/>
      </w:pPr>
      <w:r w:rsidRPr="00FB1C1B">
        <w:tab/>
        <w:t>(b)</w:t>
      </w:r>
      <w:r w:rsidRPr="00FB1C1B">
        <w:tab/>
        <w:t>the relevant day is on or after the 29th day of the recipient’s leave;</w:t>
      </w:r>
    </w:p>
    <w:p w:rsidR="00B70B0F" w:rsidRPr="00FB1C1B" w:rsidRDefault="00B70B0F" w:rsidP="00B70B0F">
      <w:pPr>
        <w:pStyle w:val="subsection2"/>
      </w:pPr>
      <w:r w:rsidRPr="00FB1C1B">
        <w:t>then the basic subsidy amount for the recipient for that day is the service amount for the recipient for that day.</w:t>
      </w:r>
    </w:p>
    <w:p w:rsidR="00B70B0F" w:rsidRPr="00FB1C1B" w:rsidRDefault="00B70B0F" w:rsidP="00B70B0F">
      <w:pPr>
        <w:pStyle w:val="SubsectionHead"/>
      </w:pPr>
      <w:r w:rsidRPr="00FB1C1B">
        <w:t>Care recipient classified after the relevant day</w:t>
      </w:r>
    </w:p>
    <w:p w:rsidR="00B70B0F" w:rsidRPr="00FB1C1B" w:rsidRDefault="00B70B0F" w:rsidP="00B70B0F">
      <w:pPr>
        <w:pStyle w:val="subsection"/>
      </w:pPr>
      <w:r w:rsidRPr="00FB1C1B">
        <w:tab/>
        <w:t>(4)</w:t>
      </w:r>
      <w:r w:rsidRPr="00FB1C1B">
        <w:tab/>
        <w:t>If:</w:t>
      </w:r>
    </w:p>
    <w:p w:rsidR="00B70B0F" w:rsidRPr="00FB1C1B" w:rsidRDefault="00B70B0F" w:rsidP="00B70B0F">
      <w:pPr>
        <w:pStyle w:val="paragraph"/>
      </w:pPr>
      <w:r w:rsidRPr="00FB1C1B">
        <w:tab/>
        <w:t>(a)</w:t>
      </w:r>
      <w:r w:rsidRPr="00FB1C1B">
        <w:tab/>
        <w:t>the care recipient is classified for non</w:t>
      </w:r>
      <w:r w:rsidR="00FB1C1B">
        <w:noBreakHyphen/>
      </w:r>
      <w:r w:rsidRPr="00FB1C1B">
        <w:t xml:space="preserve">respite care under </w:t>
      </w:r>
      <w:r w:rsidR="002754FB" w:rsidRPr="00FB1C1B">
        <w:t>Part 2</w:t>
      </w:r>
      <w:r w:rsidRPr="00FB1C1B">
        <w:t xml:space="preserve">.4A of the </w:t>
      </w:r>
      <w:r w:rsidRPr="00FB1C1B">
        <w:rPr>
          <w:i/>
        </w:rPr>
        <w:t>Aged Care Act 1997</w:t>
      </w:r>
      <w:r w:rsidRPr="00FB1C1B">
        <w:t xml:space="preserve"> after the relevant day; and</w:t>
      </w:r>
    </w:p>
    <w:p w:rsidR="00B70B0F" w:rsidRPr="00FB1C1B" w:rsidRDefault="00B70B0F" w:rsidP="00B70B0F">
      <w:pPr>
        <w:pStyle w:val="paragraph"/>
      </w:pPr>
      <w:r w:rsidRPr="00FB1C1B">
        <w:tab/>
        <w:t>(b)</w:t>
      </w:r>
      <w:r w:rsidRPr="00FB1C1B">
        <w:tab/>
        <w:t>the classification has effect on the relevant day;</w:t>
      </w:r>
    </w:p>
    <w:p w:rsidR="00B70B0F" w:rsidRPr="00FB1C1B" w:rsidRDefault="00B70B0F" w:rsidP="00B70B0F">
      <w:pPr>
        <w:pStyle w:val="subsection2"/>
      </w:pPr>
      <w:r w:rsidRPr="00FB1C1B">
        <w:t>this section is to be taken not to have applied in relation to the recipient in respect of that day.</w:t>
      </w:r>
    </w:p>
    <w:p w:rsidR="00B70B0F" w:rsidRPr="00FB1C1B" w:rsidRDefault="00B70B0F" w:rsidP="00B70B0F">
      <w:pPr>
        <w:pStyle w:val="notetext"/>
        <w:rPr>
          <w:i/>
        </w:rPr>
      </w:pPr>
      <w:r w:rsidRPr="00FB1C1B">
        <w:t>Note:</w:t>
      </w:r>
      <w:r w:rsidRPr="00FB1C1B">
        <w:tab/>
        <w:t xml:space="preserve">A classification may take effect on a day that is before the day a care recipient is classified (see </w:t>
      </w:r>
      <w:r w:rsidR="002754FB" w:rsidRPr="00FB1C1B">
        <w:t>Part 1</w:t>
      </w:r>
      <w:r w:rsidRPr="00FB1C1B">
        <w:t xml:space="preserve">1A of </w:t>
      </w:r>
      <w:r w:rsidR="002754FB" w:rsidRPr="00FB1C1B">
        <w:t>Chapter 3</w:t>
      </w:r>
      <w:r w:rsidRPr="00FB1C1B">
        <w:rPr>
          <w:i/>
        </w:rPr>
        <w:t xml:space="preserve"> </w:t>
      </w:r>
      <w:r w:rsidRPr="00FB1C1B">
        <w:t xml:space="preserve">of the </w:t>
      </w:r>
      <w:r w:rsidRPr="00FB1C1B">
        <w:rPr>
          <w:i/>
        </w:rPr>
        <w:t>Classification Principles 2014</w:t>
      </w:r>
      <w:r w:rsidRPr="00FB1C1B">
        <w:t>)</w:t>
      </w:r>
      <w:r w:rsidRPr="00FB1C1B">
        <w:rPr>
          <w:i/>
        </w:rPr>
        <w:t>.</w:t>
      </w:r>
    </w:p>
    <w:p w:rsidR="00B70B0F" w:rsidRPr="00FB1C1B" w:rsidRDefault="002754FB" w:rsidP="004C3581">
      <w:pPr>
        <w:pStyle w:val="ActHead2"/>
        <w:pageBreakBefore/>
      </w:pPr>
      <w:bookmarkStart w:id="105" w:name="_Toc156556740"/>
      <w:r w:rsidRPr="00FB1C1B">
        <w:rPr>
          <w:rStyle w:val="CharPartNo"/>
        </w:rPr>
        <w:t>Part 3</w:t>
      </w:r>
      <w:r w:rsidR="00B70B0F" w:rsidRPr="00FB1C1B">
        <w:t>—</w:t>
      </w:r>
      <w:r w:rsidR="00B70B0F" w:rsidRPr="00FB1C1B">
        <w:rPr>
          <w:rStyle w:val="CharPartText"/>
        </w:rPr>
        <w:t>Adjusted basic subsidy amount</w:t>
      </w:r>
      <w:bookmarkEnd w:id="105"/>
    </w:p>
    <w:p w:rsidR="00B70B0F" w:rsidRPr="00FB1C1B" w:rsidRDefault="00B70B0F" w:rsidP="00B70B0F">
      <w:pPr>
        <w:pStyle w:val="Header"/>
      </w:pPr>
      <w:r w:rsidRPr="00FB1C1B">
        <w:rPr>
          <w:rStyle w:val="CharDivNo"/>
        </w:rPr>
        <w:t xml:space="preserve"> </w:t>
      </w:r>
      <w:r w:rsidRPr="00FB1C1B">
        <w:rPr>
          <w:rStyle w:val="CharDivText"/>
        </w:rPr>
        <w:t xml:space="preserve"> </w:t>
      </w:r>
    </w:p>
    <w:p w:rsidR="00B70B0F" w:rsidRPr="00FB1C1B" w:rsidRDefault="00B70B0F" w:rsidP="00B70B0F">
      <w:pPr>
        <w:pStyle w:val="ActHead5"/>
      </w:pPr>
      <w:bookmarkStart w:id="106" w:name="_Toc156556741"/>
      <w:r w:rsidRPr="00FB1C1B">
        <w:rPr>
          <w:rStyle w:val="CharSectno"/>
        </w:rPr>
        <w:t>88</w:t>
      </w:r>
      <w:r w:rsidRPr="00FB1C1B">
        <w:t xml:space="preserve">  Purpose of this Part</w:t>
      </w:r>
      <w:bookmarkEnd w:id="106"/>
    </w:p>
    <w:p w:rsidR="00B70B0F" w:rsidRPr="00FB1C1B" w:rsidRDefault="00B70B0F" w:rsidP="00B70B0F">
      <w:pPr>
        <w:pStyle w:val="subsection"/>
      </w:pPr>
      <w:r w:rsidRPr="00FB1C1B">
        <w:tab/>
      </w:r>
      <w:r w:rsidRPr="00FB1C1B">
        <w:tab/>
        <w:t>This Part is made for the purposes of subsection 44</w:t>
      </w:r>
      <w:r w:rsidR="00FB1C1B">
        <w:noBreakHyphen/>
      </w:r>
      <w:r w:rsidRPr="00FB1C1B">
        <w:t>21(5) of the Transitional Provisions Act.</w:t>
      </w:r>
    </w:p>
    <w:p w:rsidR="00B70B0F" w:rsidRPr="00FB1C1B" w:rsidRDefault="00B70B0F" w:rsidP="00B70B0F">
      <w:pPr>
        <w:pStyle w:val="ActHead5"/>
      </w:pPr>
      <w:bookmarkStart w:id="107" w:name="_Toc156556742"/>
      <w:r w:rsidRPr="00FB1C1B">
        <w:rPr>
          <w:rStyle w:val="CharSectno"/>
        </w:rPr>
        <w:t>89</w:t>
      </w:r>
      <w:r w:rsidRPr="00FB1C1B">
        <w:t xml:space="preserve">  Adjusted basic subsidy amount—care recipient provided with residential care as non</w:t>
      </w:r>
      <w:r w:rsidR="00FB1C1B">
        <w:noBreakHyphen/>
      </w:r>
      <w:r w:rsidRPr="00FB1C1B">
        <w:t>respite care</w:t>
      </w:r>
      <w:bookmarkEnd w:id="107"/>
    </w:p>
    <w:p w:rsidR="00B70B0F" w:rsidRPr="00FB1C1B" w:rsidRDefault="00B70B0F" w:rsidP="00B70B0F">
      <w:pPr>
        <w:pStyle w:val="subsection"/>
      </w:pPr>
      <w:r w:rsidRPr="00FB1C1B">
        <w:tab/>
      </w:r>
      <w:r w:rsidRPr="00FB1C1B">
        <w:tab/>
        <w:t>The adjusted basic subsidy amount for a care recipient for a day on which the recipient is provided with residential care as non</w:t>
      </w:r>
      <w:r w:rsidR="00FB1C1B">
        <w:noBreakHyphen/>
      </w:r>
      <w:r w:rsidRPr="00FB1C1B">
        <w:t>respite care through a residential care service is the amount equal to the sum of:</w:t>
      </w:r>
    </w:p>
    <w:p w:rsidR="00B70B0F" w:rsidRPr="00FB1C1B" w:rsidRDefault="00B70B0F" w:rsidP="00B70B0F">
      <w:pPr>
        <w:pStyle w:val="paragraph"/>
      </w:pPr>
      <w:r w:rsidRPr="00FB1C1B">
        <w:tab/>
        <w:t>(a)</w:t>
      </w:r>
      <w:r w:rsidRPr="00FB1C1B">
        <w:tab/>
        <w:t>the non</w:t>
      </w:r>
      <w:r w:rsidR="00FB1C1B">
        <w:noBreakHyphen/>
      </w:r>
      <w:r w:rsidRPr="00FB1C1B">
        <w:t>respite classification amount for the recipient for the day; and</w:t>
      </w:r>
    </w:p>
    <w:p w:rsidR="00B70B0F" w:rsidRPr="00FB1C1B" w:rsidRDefault="00B70B0F" w:rsidP="00B70B0F">
      <w:pPr>
        <w:pStyle w:val="paragraph"/>
      </w:pPr>
      <w:r w:rsidRPr="00FB1C1B">
        <w:tab/>
        <w:t>(b)</w:t>
      </w:r>
      <w:r w:rsidRPr="00FB1C1B">
        <w:tab/>
        <w:t xml:space="preserve">the amount equal to the service amount that would be worked out for the recipient for the day under </w:t>
      </w:r>
      <w:r w:rsidR="002754FB" w:rsidRPr="00FB1C1B">
        <w:t>subsection 8</w:t>
      </w:r>
      <w:r w:rsidRPr="00FB1C1B">
        <w:t>4(1) if it were assumed that the service meets, on the day, the requirements set out in column 1 of item 7 of the table in that subsection.</w:t>
      </w:r>
    </w:p>
    <w:p w:rsidR="00B70B0F" w:rsidRPr="00FB1C1B" w:rsidRDefault="002754FB" w:rsidP="004C3581">
      <w:pPr>
        <w:pStyle w:val="ActHead2"/>
        <w:pageBreakBefore/>
      </w:pPr>
      <w:bookmarkStart w:id="108" w:name="_Toc156556743"/>
      <w:r w:rsidRPr="00FB1C1B">
        <w:rPr>
          <w:rStyle w:val="CharPartNo"/>
        </w:rPr>
        <w:t>Part 4</w:t>
      </w:r>
      <w:r w:rsidR="00B70B0F" w:rsidRPr="00FB1C1B">
        <w:t>—</w:t>
      </w:r>
      <w:r w:rsidR="00B70B0F" w:rsidRPr="00FB1C1B">
        <w:rPr>
          <w:rStyle w:val="CharPartText"/>
        </w:rPr>
        <w:t>Amounts of primary supplements</w:t>
      </w:r>
      <w:bookmarkEnd w:id="108"/>
    </w:p>
    <w:p w:rsidR="00B70B0F" w:rsidRPr="00FB1C1B" w:rsidRDefault="002754FB">
      <w:pPr>
        <w:pStyle w:val="ActHead3"/>
      </w:pPr>
      <w:bookmarkStart w:id="109" w:name="_Toc156556744"/>
      <w:r w:rsidRPr="00FB1C1B">
        <w:rPr>
          <w:rStyle w:val="CharDivNo"/>
        </w:rPr>
        <w:t>Division 1</w:t>
      </w:r>
      <w:r w:rsidR="00B70B0F" w:rsidRPr="00FB1C1B">
        <w:t>—</w:t>
      </w:r>
      <w:r w:rsidR="00B70B0F" w:rsidRPr="00FB1C1B">
        <w:rPr>
          <w:rStyle w:val="CharDivText"/>
        </w:rPr>
        <w:t>Accommodation supplement</w:t>
      </w:r>
      <w:bookmarkEnd w:id="109"/>
    </w:p>
    <w:p w:rsidR="00B70B0F" w:rsidRPr="00FB1C1B" w:rsidRDefault="00B70B0F" w:rsidP="00B70B0F">
      <w:pPr>
        <w:pStyle w:val="ActHead5"/>
      </w:pPr>
      <w:bookmarkStart w:id="110" w:name="_Toc156556745"/>
      <w:r w:rsidRPr="00FB1C1B">
        <w:rPr>
          <w:rStyle w:val="CharSectno"/>
        </w:rPr>
        <w:t>90</w:t>
      </w:r>
      <w:r w:rsidRPr="00FB1C1B">
        <w:t xml:space="preserve">  Purpose of this Division</w:t>
      </w:r>
      <w:bookmarkEnd w:id="110"/>
    </w:p>
    <w:p w:rsidR="00B70B0F" w:rsidRPr="00FB1C1B" w:rsidRDefault="00B70B0F" w:rsidP="00B70B0F">
      <w:pPr>
        <w:pStyle w:val="subsection"/>
      </w:pPr>
      <w:r w:rsidRPr="00FB1C1B">
        <w:tab/>
      </w:r>
      <w:r w:rsidRPr="00FB1C1B">
        <w:tab/>
        <w:t>This Division is made for the purposes of subsection 44</w:t>
      </w:r>
      <w:r w:rsidR="00FB1C1B">
        <w:noBreakHyphen/>
      </w:r>
      <w:r w:rsidRPr="00FB1C1B">
        <w:t>5A(3) of the Transitional Provisions Act.</w:t>
      </w:r>
    </w:p>
    <w:p w:rsidR="00B70B0F" w:rsidRPr="00FB1C1B" w:rsidRDefault="00B70B0F" w:rsidP="00B70B0F">
      <w:pPr>
        <w:pStyle w:val="notetext"/>
      </w:pPr>
      <w:r w:rsidRPr="00FB1C1B">
        <w:t>Note:</w:t>
      </w:r>
      <w:r w:rsidRPr="00FB1C1B">
        <w:tab/>
        <w:t xml:space="preserve">Subdivision A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also deals with the accommodation supplement.</w:t>
      </w:r>
    </w:p>
    <w:p w:rsidR="00B70B0F" w:rsidRPr="00FB1C1B" w:rsidRDefault="00B70B0F" w:rsidP="00B70B0F">
      <w:pPr>
        <w:pStyle w:val="ActHead5"/>
      </w:pPr>
      <w:bookmarkStart w:id="111" w:name="_Toc156556746"/>
      <w:r w:rsidRPr="00FB1C1B">
        <w:rPr>
          <w:rStyle w:val="CharSectno"/>
        </w:rPr>
        <w:t>91</w:t>
      </w:r>
      <w:r w:rsidRPr="00FB1C1B">
        <w:t xml:space="preserve">  Amount of accommodation supplement—general rule</w:t>
      </w:r>
      <w:bookmarkEnd w:id="111"/>
    </w:p>
    <w:p w:rsidR="00B70B0F" w:rsidRPr="00FB1C1B" w:rsidRDefault="00B70B0F" w:rsidP="00B70B0F">
      <w:pPr>
        <w:pStyle w:val="subsection"/>
      </w:pPr>
      <w:r w:rsidRPr="00FB1C1B">
        <w:tab/>
        <w:t>(1)</w:t>
      </w:r>
      <w:r w:rsidRPr="00FB1C1B">
        <w:tab/>
        <w:t>This section applies in relation to a care recipient if:</w:t>
      </w:r>
    </w:p>
    <w:p w:rsidR="00B70B0F" w:rsidRPr="00FB1C1B" w:rsidRDefault="00B70B0F" w:rsidP="00B70B0F">
      <w:pPr>
        <w:pStyle w:val="paragraph"/>
      </w:pPr>
      <w:r w:rsidRPr="00FB1C1B">
        <w:tab/>
        <w:t>(a)</w:t>
      </w:r>
      <w:r w:rsidRPr="00FB1C1B">
        <w:tab/>
        <w:t>the recipient is provided with residential care as non</w:t>
      </w:r>
      <w:r w:rsidR="00FB1C1B">
        <w:noBreakHyphen/>
      </w:r>
      <w:r w:rsidRPr="00FB1C1B">
        <w:t>respite care through a residential care service on a day; and</w:t>
      </w:r>
    </w:p>
    <w:p w:rsidR="00B70B0F" w:rsidRPr="00FB1C1B" w:rsidRDefault="00B70B0F" w:rsidP="00B70B0F">
      <w:pPr>
        <w:pStyle w:val="paragraph"/>
      </w:pPr>
      <w:r w:rsidRPr="00FB1C1B">
        <w:tab/>
        <w:t>(b)</w:t>
      </w:r>
      <w:r w:rsidRPr="00FB1C1B">
        <w:tab/>
        <w:t xml:space="preserve">on that day, </w:t>
      </w:r>
      <w:r w:rsidR="002754FB" w:rsidRPr="00FB1C1B">
        <w:t>section 9</w:t>
      </w:r>
      <w:r w:rsidRPr="00FB1C1B">
        <w:t>1A does not apply in relation to the recipient.</w:t>
      </w:r>
    </w:p>
    <w:p w:rsidR="00B70B0F" w:rsidRPr="00FB1C1B" w:rsidRDefault="00B70B0F" w:rsidP="00B70B0F">
      <w:pPr>
        <w:pStyle w:val="subsection"/>
      </w:pPr>
      <w:r w:rsidRPr="00FB1C1B">
        <w:tab/>
        <w:t>(2)</w:t>
      </w:r>
      <w:r w:rsidRPr="00FB1C1B">
        <w:tab/>
        <w:t>The amount of the accommodation supplement for the day for the care recipient is:</w:t>
      </w:r>
    </w:p>
    <w:p w:rsidR="00B70B0F" w:rsidRPr="00FB1C1B" w:rsidRDefault="00B70B0F" w:rsidP="00B70B0F">
      <w:pPr>
        <w:pStyle w:val="paragraph"/>
      </w:pPr>
      <w:r w:rsidRPr="00FB1C1B">
        <w:tab/>
        <w:t>(a)</w:t>
      </w:r>
      <w:r w:rsidRPr="00FB1C1B">
        <w:tab/>
        <w:t>if the residential care percentage for the residential care service for the payment period in which the day occurs is 40% or more—the reduced applicable amount for the day for the recipient; or</w:t>
      </w:r>
    </w:p>
    <w:p w:rsidR="00B70B0F" w:rsidRPr="00FB1C1B" w:rsidRDefault="00B70B0F" w:rsidP="00B70B0F">
      <w:pPr>
        <w:pStyle w:val="paragraph"/>
      </w:pPr>
      <w:r w:rsidRPr="00FB1C1B">
        <w:tab/>
        <w:t>(b)</w:t>
      </w:r>
      <w:r w:rsidRPr="00FB1C1B">
        <w:tab/>
        <w:t>otherwise—the amount worked out by reducing the reduced applicable amount for the day for the recipient by 25%.</w:t>
      </w:r>
    </w:p>
    <w:p w:rsidR="00B70B0F" w:rsidRPr="00FB1C1B" w:rsidRDefault="00B70B0F" w:rsidP="00B70B0F">
      <w:pPr>
        <w:pStyle w:val="SubsectionHead"/>
      </w:pPr>
      <w:bookmarkStart w:id="112" w:name="_Hlk110502503"/>
      <w:r w:rsidRPr="00FB1C1B">
        <w:t>Residential care percentage</w:t>
      </w:r>
    </w:p>
    <w:p w:rsidR="00B70B0F" w:rsidRPr="00FB1C1B" w:rsidRDefault="00B70B0F" w:rsidP="00B70B0F">
      <w:pPr>
        <w:pStyle w:val="subsection"/>
      </w:pPr>
      <w:r w:rsidRPr="00FB1C1B">
        <w:tab/>
        <w:t>(3)</w:t>
      </w:r>
      <w:r w:rsidRPr="00FB1C1B">
        <w:tab/>
        <w:t xml:space="preserve">The </w:t>
      </w:r>
      <w:r w:rsidRPr="00FB1C1B">
        <w:rPr>
          <w:b/>
          <w:i/>
        </w:rPr>
        <w:t>residential care percentage</w:t>
      </w:r>
      <w:r w:rsidRPr="00FB1C1B">
        <w:t xml:space="preserve"> for a residential care service for a payment period is worked out using the following formula:</w:t>
      </w:r>
    </w:p>
    <w:p w:rsidR="00B70B0F" w:rsidRPr="00FB1C1B" w:rsidRDefault="00B70B0F" w:rsidP="00B70B0F">
      <w:pPr>
        <w:pStyle w:val="subsection"/>
      </w:pPr>
      <w:r w:rsidRPr="00FB1C1B">
        <w:tab/>
      </w:r>
      <w:r w:rsidRPr="00FB1C1B">
        <w:tab/>
      </w:r>
      <w:r w:rsidR="008D6D06" w:rsidRPr="00FB1C1B">
        <w:rPr>
          <w:noProof/>
        </w:rPr>
        <w:drawing>
          <wp:inline distT="0" distB="0" distL="0" distR="0" wp14:anchorId="4C37E685" wp14:editId="03D22650">
            <wp:extent cx="1936750" cy="367873"/>
            <wp:effectExtent l="0" t="0" r="6350" b="0"/>
            <wp:docPr id="4" name="Picture 4" descr="Start formula start fraction Care for relevant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61966" cy="372663"/>
                    </a:xfrm>
                    <a:prstGeom prst="rect">
                      <a:avLst/>
                    </a:prstGeom>
                  </pic:spPr>
                </pic:pic>
              </a:graphicData>
            </a:graphic>
          </wp:inline>
        </w:drawing>
      </w:r>
    </w:p>
    <w:p w:rsidR="00B70B0F" w:rsidRPr="00FB1C1B" w:rsidRDefault="00B70B0F" w:rsidP="00B70B0F">
      <w:pPr>
        <w:pStyle w:val="subsection"/>
      </w:pPr>
      <w:r w:rsidRPr="00FB1C1B">
        <w:tab/>
      </w:r>
      <w:r w:rsidRPr="00FB1C1B">
        <w:tab/>
        <w:t>where:</w:t>
      </w:r>
    </w:p>
    <w:p w:rsidR="00B70B0F" w:rsidRPr="00FB1C1B" w:rsidRDefault="00B70B0F" w:rsidP="00B70B0F">
      <w:pPr>
        <w:pStyle w:val="Definition"/>
      </w:pPr>
      <w:r w:rsidRPr="00FB1C1B">
        <w:rPr>
          <w:b/>
          <w:i/>
        </w:rPr>
        <w:t>care for all residents</w:t>
      </w:r>
      <w:r w:rsidRPr="00FB1C1B">
        <w:t xml:space="preserve"> means the total number of days, in the payment period, on which the residential care service provided residential care as non</w:t>
      </w:r>
      <w:r w:rsidR="00FB1C1B">
        <w:noBreakHyphen/>
      </w:r>
      <w:r w:rsidRPr="00FB1C1B">
        <w:t>respite care to each care recipient:</w:t>
      </w:r>
    </w:p>
    <w:p w:rsidR="00B70B0F" w:rsidRPr="00FB1C1B" w:rsidRDefault="00B70B0F" w:rsidP="00B70B0F">
      <w:pPr>
        <w:pStyle w:val="paragraph"/>
      </w:pPr>
      <w:r w:rsidRPr="00FB1C1B">
        <w:tab/>
        <w:t>(a)</w:t>
      </w:r>
      <w:r w:rsidRPr="00FB1C1B">
        <w:tab/>
        <w:t xml:space="preserve">who is approved under </w:t>
      </w:r>
      <w:r w:rsidR="002754FB" w:rsidRPr="00FB1C1B">
        <w:t>Part 2</w:t>
      </w:r>
      <w:r w:rsidRPr="00FB1C1B">
        <w:t xml:space="preserve">.3 of the </w:t>
      </w:r>
      <w:r w:rsidRPr="00FB1C1B">
        <w:rPr>
          <w:i/>
        </w:rPr>
        <w:t xml:space="preserve">Aged Care Act 1997 </w:t>
      </w:r>
      <w:r w:rsidRPr="00FB1C1B">
        <w:t>as a recipient of that kind of care; and</w:t>
      </w:r>
    </w:p>
    <w:p w:rsidR="00B70B0F" w:rsidRPr="00FB1C1B" w:rsidRDefault="00B70B0F" w:rsidP="00B70B0F">
      <w:pPr>
        <w:pStyle w:val="paragraph"/>
      </w:pPr>
      <w:r w:rsidRPr="00FB1C1B">
        <w:tab/>
        <w:t>(b)</w:t>
      </w:r>
      <w:r w:rsidRPr="00FB1C1B">
        <w:tab/>
        <w:t>who is not an excluded resident.</w:t>
      </w:r>
    </w:p>
    <w:p w:rsidR="00B70B0F" w:rsidRPr="00FB1C1B" w:rsidRDefault="00B70B0F" w:rsidP="00B70B0F">
      <w:pPr>
        <w:pStyle w:val="Definition"/>
      </w:pPr>
      <w:r w:rsidRPr="00FB1C1B">
        <w:rPr>
          <w:b/>
          <w:i/>
        </w:rPr>
        <w:t xml:space="preserve">care for relevant residents </w:t>
      </w:r>
      <w:r w:rsidRPr="00FB1C1B">
        <w:t>means the total number of days, in the payment period, on which the residential care service provided residential care as non</w:t>
      </w:r>
      <w:r w:rsidR="00FB1C1B">
        <w:noBreakHyphen/>
      </w:r>
      <w:r w:rsidRPr="00FB1C1B">
        <w:t>respite care to each care recipient:</w:t>
      </w:r>
    </w:p>
    <w:p w:rsidR="00B70B0F" w:rsidRPr="00FB1C1B" w:rsidRDefault="00B70B0F" w:rsidP="00B70B0F">
      <w:pPr>
        <w:pStyle w:val="paragraph"/>
        <w:rPr>
          <w:i/>
        </w:rPr>
      </w:pPr>
      <w:r w:rsidRPr="00FB1C1B">
        <w:tab/>
        <w:t>(a)</w:t>
      </w:r>
      <w:r w:rsidRPr="00FB1C1B">
        <w:tab/>
        <w:t xml:space="preserve">who is approved under </w:t>
      </w:r>
      <w:r w:rsidR="002754FB" w:rsidRPr="00FB1C1B">
        <w:t>Part 2</w:t>
      </w:r>
      <w:r w:rsidRPr="00FB1C1B">
        <w:t xml:space="preserve">.3 of the </w:t>
      </w:r>
      <w:r w:rsidRPr="00FB1C1B">
        <w:rPr>
          <w:i/>
        </w:rPr>
        <w:t>Aged Care Act 1997</w:t>
      </w:r>
      <w:r w:rsidRPr="00FB1C1B">
        <w:t xml:space="preserve"> as a recipient of that kind of care; and</w:t>
      </w:r>
    </w:p>
    <w:p w:rsidR="00B70B0F" w:rsidRPr="00FB1C1B" w:rsidRDefault="00B70B0F" w:rsidP="00B70B0F">
      <w:pPr>
        <w:pStyle w:val="paragraph"/>
      </w:pPr>
      <w:r w:rsidRPr="00FB1C1B">
        <w:tab/>
        <w:t>(b)</w:t>
      </w:r>
      <w:r w:rsidRPr="00FB1C1B">
        <w:tab/>
        <w:t>who is a relevant resident; and</w:t>
      </w:r>
    </w:p>
    <w:p w:rsidR="00B70B0F" w:rsidRPr="00FB1C1B" w:rsidRDefault="00B70B0F" w:rsidP="00B70B0F">
      <w:pPr>
        <w:pStyle w:val="paragraph"/>
      </w:pPr>
      <w:r w:rsidRPr="00FB1C1B">
        <w:tab/>
        <w:t>(c)</w:t>
      </w:r>
      <w:r w:rsidRPr="00FB1C1B">
        <w:tab/>
        <w:t>who is not an excluded resident.</w:t>
      </w:r>
    </w:p>
    <w:p w:rsidR="00B70B0F" w:rsidRPr="00FB1C1B" w:rsidRDefault="00B70B0F" w:rsidP="00B70B0F">
      <w:pPr>
        <w:pStyle w:val="Definition"/>
      </w:pPr>
      <w:r w:rsidRPr="00FB1C1B">
        <w:rPr>
          <w:b/>
          <w:i/>
        </w:rPr>
        <w:t>excluded resident</w:t>
      </w:r>
      <w:r w:rsidRPr="00FB1C1B">
        <w:t xml:space="preserve">: a care recipient is an </w:t>
      </w:r>
      <w:r w:rsidRPr="00FB1C1B">
        <w:rPr>
          <w:b/>
          <w:i/>
        </w:rPr>
        <w:t>excluded resident</w:t>
      </w:r>
      <w:r w:rsidRPr="00FB1C1B">
        <w:t xml:space="preserve"> if both of the following apply in relation to the recipient:</w:t>
      </w:r>
    </w:p>
    <w:p w:rsidR="00B70B0F" w:rsidRPr="00FB1C1B" w:rsidRDefault="00B70B0F" w:rsidP="00B70B0F">
      <w:pPr>
        <w:pStyle w:val="paragraph"/>
      </w:pPr>
      <w:r w:rsidRPr="00FB1C1B">
        <w:tab/>
        <w:t>(a)</w:t>
      </w:r>
      <w:r w:rsidRPr="00FB1C1B">
        <w:tab/>
        <w:t>the recipient is provided with residential care as non</w:t>
      </w:r>
      <w:r w:rsidR="00FB1C1B">
        <w:noBreakHyphen/>
      </w:r>
      <w:r w:rsidRPr="00FB1C1B">
        <w:t>respite care on an extra service basis (within the meaning of subsection 36</w:t>
      </w:r>
      <w:r w:rsidR="00FB1C1B">
        <w:noBreakHyphen/>
      </w:r>
      <w:r w:rsidRPr="00FB1C1B">
        <w:t xml:space="preserve">1(1) of the </w:t>
      </w:r>
      <w:r w:rsidRPr="00FB1C1B">
        <w:rPr>
          <w:i/>
        </w:rPr>
        <w:t>Aged Care Act 1997</w:t>
      </w:r>
      <w:r w:rsidRPr="00FB1C1B">
        <w:t>) on a day;</w:t>
      </w:r>
    </w:p>
    <w:p w:rsidR="00B70B0F" w:rsidRPr="00FB1C1B" w:rsidRDefault="00B70B0F" w:rsidP="00B70B0F">
      <w:pPr>
        <w:pStyle w:val="paragraph"/>
      </w:pPr>
      <w:r w:rsidRPr="00FB1C1B">
        <w:tab/>
        <w:t>(b)</w:t>
      </w:r>
      <w:r w:rsidRPr="00FB1C1B">
        <w:tab/>
        <w:t>a determination is not in force under section 52K</w:t>
      </w:r>
      <w:r w:rsidR="00FB1C1B">
        <w:noBreakHyphen/>
      </w:r>
      <w:r w:rsidRPr="00FB1C1B">
        <w:t>1 of that Act</w:t>
      </w:r>
      <w:r w:rsidRPr="00FB1C1B">
        <w:rPr>
          <w:i/>
        </w:rPr>
        <w:t xml:space="preserve"> </w:t>
      </w:r>
      <w:r w:rsidRPr="00FB1C1B">
        <w:t>in relation to the recipient on the day.</w:t>
      </w:r>
    </w:p>
    <w:p w:rsidR="00B70B0F" w:rsidRPr="00FB1C1B" w:rsidRDefault="00B70B0F" w:rsidP="00B70B0F">
      <w:pPr>
        <w:pStyle w:val="Definition"/>
      </w:pPr>
      <w:r w:rsidRPr="00FB1C1B">
        <w:rPr>
          <w:b/>
          <w:i/>
        </w:rPr>
        <w:t>relevant resident</w:t>
      </w:r>
      <w:r w:rsidRPr="00FB1C1B">
        <w:t xml:space="preserve"> means each of the following:</w:t>
      </w:r>
    </w:p>
    <w:p w:rsidR="00B70B0F" w:rsidRPr="00FB1C1B" w:rsidRDefault="00B70B0F" w:rsidP="00B70B0F">
      <w:pPr>
        <w:pStyle w:val="paragraph"/>
      </w:pPr>
      <w:r w:rsidRPr="00FB1C1B">
        <w:tab/>
        <w:t>(a)</w:t>
      </w:r>
      <w:r w:rsidRPr="00FB1C1B">
        <w:tab/>
        <w:t>a care recipient who is eligible for a concessional resident supplement for a day under section 44</w:t>
      </w:r>
      <w:r w:rsidR="00FB1C1B">
        <w:noBreakHyphen/>
      </w:r>
      <w:r w:rsidRPr="00FB1C1B">
        <w:t>6 of the Transitional Provisions Act;</w:t>
      </w:r>
    </w:p>
    <w:p w:rsidR="00B70B0F" w:rsidRPr="00FB1C1B" w:rsidRDefault="00B70B0F" w:rsidP="00B70B0F">
      <w:pPr>
        <w:pStyle w:val="paragraph"/>
      </w:pPr>
      <w:r w:rsidRPr="00FB1C1B">
        <w:tab/>
        <w:t>(b)</w:t>
      </w:r>
      <w:r w:rsidRPr="00FB1C1B">
        <w:tab/>
        <w:t>a supported resident;</w:t>
      </w:r>
    </w:p>
    <w:p w:rsidR="00B70B0F" w:rsidRPr="00FB1C1B" w:rsidRDefault="00B70B0F" w:rsidP="00B70B0F">
      <w:pPr>
        <w:pStyle w:val="paragraph"/>
      </w:pPr>
      <w:r w:rsidRPr="00FB1C1B">
        <w:tab/>
        <w:t>(c)</w:t>
      </w:r>
      <w:r w:rsidRPr="00FB1C1B">
        <w:tab/>
        <w:t>a low</w:t>
      </w:r>
      <w:r w:rsidR="00FB1C1B">
        <w:noBreakHyphen/>
      </w:r>
      <w:r w:rsidRPr="00FB1C1B">
        <w:t>means care recipient.</w:t>
      </w:r>
    </w:p>
    <w:p w:rsidR="00B70B0F" w:rsidRPr="00FB1C1B" w:rsidRDefault="00B70B0F" w:rsidP="00B70B0F">
      <w:pPr>
        <w:pStyle w:val="SubsectionHead"/>
      </w:pPr>
      <w:r w:rsidRPr="00FB1C1B">
        <w:t>Reduced applicable amount</w:t>
      </w:r>
    </w:p>
    <w:p w:rsidR="00B70B0F" w:rsidRPr="00FB1C1B" w:rsidRDefault="00B70B0F" w:rsidP="00B70B0F">
      <w:pPr>
        <w:pStyle w:val="subsection"/>
      </w:pPr>
      <w:r w:rsidRPr="00FB1C1B">
        <w:tab/>
        <w:t>(4)</w:t>
      </w:r>
      <w:r w:rsidRPr="00FB1C1B">
        <w:tab/>
        <w:t xml:space="preserve">The </w:t>
      </w:r>
      <w:r w:rsidRPr="00FB1C1B">
        <w:rPr>
          <w:b/>
          <w:i/>
        </w:rPr>
        <w:t>reduced applicable amount</w:t>
      </w:r>
      <w:r w:rsidRPr="00FB1C1B">
        <w:t xml:space="preserve"> for a day for a care recipient is worked out using the following formula:</w:t>
      </w:r>
    </w:p>
    <w:p w:rsidR="00B70B0F" w:rsidRPr="00FB1C1B" w:rsidRDefault="00B70B0F" w:rsidP="00B70B0F">
      <w:pPr>
        <w:pStyle w:val="subsection"/>
      </w:pPr>
      <w:r w:rsidRPr="00FB1C1B">
        <w:tab/>
      </w:r>
      <w:r w:rsidRPr="00FB1C1B">
        <w:tab/>
      </w:r>
      <w:r w:rsidR="008D6D06" w:rsidRPr="00FB1C1B">
        <w:rPr>
          <w:noProof/>
        </w:rPr>
        <w:drawing>
          <wp:inline distT="0" distB="0" distL="0" distR="0" wp14:anchorId="68ACE73A" wp14:editId="7715CC19">
            <wp:extent cx="4176712" cy="381345"/>
            <wp:effectExtent l="0" t="0" r="0" b="0"/>
            <wp:docPr id="5" name="Picture 5" descr="Start formula Applicable amount minus start fraction Assets-related amount minus Minimum permissible asset value over 208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02287" cy="392810"/>
                    </a:xfrm>
                    <a:prstGeom prst="rect">
                      <a:avLst/>
                    </a:prstGeom>
                  </pic:spPr>
                </pic:pic>
              </a:graphicData>
            </a:graphic>
          </wp:inline>
        </w:drawing>
      </w:r>
    </w:p>
    <w:p w:rsidR="00B70B0F" w:rsidRPr="00FB1C1B" w:rsidRDefault="00B70B0F" w:rsidP="00B70B0F">
      <w:pPr>
        <w:pStyle w:val="subsection"/>
      </w:pPr>
      <w:r w:rsidRPr="00FB1C1B">
        <w:tab/>
      </w:r>
      <w:r w:rsidRPr="00FB1C1B">
        <w:tab/>
        <w:t>where:</w:t>
      </w:r>
    </w:p>
    <w:p w:rsidR="00B70B0F" w:rsidRPr="00FB1C1B" w:rsidRDefault="00B70B0F" w:rsidP="00B70B0F">
      <w:pPr>
        <w:pStyle w:val="Definition"/>
      </w:pPr>
      <w:r w:rsidRPr="00FB1C1B">
        <w:rPr>
          <w:b/>
          <w:i/>
        </w:rPr>
        <w:t>applicable amount</w:t>
      </w:r>
      <w:r w:rsidRPr="00FB1C1B">
        <w:t xml:space="preserve"> means the applicable amount for the day for the care recipient.</w:t>
      </w:r>
    </w:p>
    <w:p w:rsidR="00B70B0F" w:rsidRPr="00FB1C1B" w:rsidRDefault="00B70B0F" w:rsidP="00B70B0F">
      <w:pPr>
        <w:pStyle w:val="Definition"/>
      </w:pPr>
      <w:r w:rsidRPr="00FB1C1B">
        <w:rPr>
          <w:b/>
          <w:i/>
        </w:rPr>
        <w:t>assets</w:t>
      </w:r>
      <w:r w:rsidR="00FB1C1B">
        <w:rPr>
          <w:b/>
          <w:i/>
        </w:rPr>
        <w:noBreakHyphen/>
      </w:r>
      <w:r w:rsidRPr="00FB1C1B">
        <w:rPr>
          <w:b/>
          <w:i/>
        </w:rPr>
        <w:t>related amount</w:t>
      </w:r>
      <w:r w:rsidRPr="00FB1C1B">
        <w:t xml:space="preserve"> means:</w:t>
      </w:r>
    </w:p>
    <w:p w:rsidR="00B70B0F" w:rsidRPr="00FB1C1B" w:rsidRDefault="00B70B0F" w:rsidP="00B70B0F">
      <w:pPr>
        <w:pStyle w:val="paragraph"/>
      </w:pPr>
      <w:r w:rsidRPr="00FB1C1B">
        <w:tab/>
        <w:t>(a)</w:t>
      </w:r>
      <w:r w:rsidRPr="00FB1C1B">
        <w:tab/>
        <w:t>if a determination is in force under paragraph 57</w:t>
      </w:r>
      <w:r w:rsidR="00FB1C1B">
        <w:noBreakHyphen/>
      </w:r>
      <w:r w:rsidRPr="00FB1C1B">
        <w:t>14(1)(b) of the Transitional Provisions Act in relation to the care recipient—the amount equal to the sum of:</w:t>
      </w:r>
    </w:p>
    <w:p w:rsidR="00B70B0F" w:rsidRPr="00FB1C1B" w:rsidRDefault="00B70B0F" w:rsidP="00B70B0F">
      <w:pPr>
        <w:pStyle w:val="paragraphsub"/>
      </w:pPr>
      <w:r w:rsidRPr="00FB1C1B">
        <w:tab/>
        <w:t>(i)</w:t>
      </w:r>
      <w:r w:rsidRPr="00FB1C1B">
        <w:tab/>
        <w:t>the maximum amount specified in the determination; and</w:t>
      </w:r>
    </w:p>
    <w:p w:rsidR="00B70B0F" w:rsidRPr="00FB1C1B" w:rsidRDefault="00B70B0F" w:rsidP="00B70B0F">
      <w:pPr>
        <w:pStyle w:val="paragraphsub"/>
      </w:pPr>
      <w:r w:rsidRPr="00FB1C1B">
        <w:tab/>
        <w:t>(ii)</w:t>
      </w:r>
      <w:r w:rsidRPr="00FB1C1B">
        <w:tab/>
        <w:t>the minimum permissible asset value for the recipient; or</w:t>
      </w:r>
    </w:p>
    <w:p w:rsidR="00B70B0F" w:rsidRPr="00FB1C1B" w:rsidRDefault="00B70B0F" w:rsidP="00B70B0F">
      <w:pPr>
        <w:pStyle w:val="paragraph"/>
      </w:pPr>
      <w:r w:rsidRPr="00FB1C1B">
        <w:tab/>
        <w:t>(b)</w:t>
      </w:r>
      <w:r w:rsidRPr="00FB1C1B">
        <w:tab/>
        <w:t>if a determination is in force under paragraph 57A</w:t>
      </w:r>
      <w:r w:rsidR="00FB1C1B">
        <w:noBreakHyphen/>
      </w:r>
      <w:r w:rsidRPr="00FB1C1B">
        <w:t>9(1)(b) of the Transitional Provisions Act in relation to the care recipient—the amount equal to the sum of:</w:t>
      </w:r>
    </w:p>
    <w:p w:rsidR="00B70B0F" w:rsidRPr="00FB1C1B" w:rsidRDefault="00B70B0F" w:rsidP="00B70B0F">
      <w:pPr>
        <w:pStyle w:val="paragraphsub"/>
      </w:pPr>
      <w:r w:rsidRPr="00FB1C1B">
        <w:tab/>
        <w:t>(i)</w:t>
      </w:r>
      <w:r w:rsidRPr="00FB1C1B">
        <w:tab/>
        <w:t>the maximum daily amount specified in the determination multiplied by 2080; and</w:t>
      </w:r>
    </w:p>
    <w:p w:rsidR="00B70B0F" w:rsidRPr="00FB1C1B" w:rsidRDefault="00B70B0F" w:rsidP="00B70B0F">
      <w:pPr>
        <w:pStyle w:val="paragraphsub"/>
      </w:pPr>
      <w:r w:rsidRPr="00FB1C1B">
        <w:tab/>
        <w:t>(ii)</w:t>
      </w:r>
      <w:r w:rsidRPr="00FB1C1B">
        <w:tab/>
        <w:t>the minimum permissible asset value for the recipient; or</w:t>
      </w:r>
    </w:p>
    <w:p w:rsidR="00B70B0F" w:rsidRPr="00FB1C1B" w:rsidRDefault="00B70B0F" w:rsidP="00B70B0F">
      <w:pPr>
        <w:pStyle w:val="paragraph"/>
      </w:pPr>
      <w:r w:rsidRPr="00FB1C1B">
        <w:tab/>
        <w:t>(c)</w:t>
      </w:r>
      <w:r w:rsidRPr="00FB1C1B">
        <w:tab/>
        <w:t>in any other case—the value of the care recipient’s assets at the time that applies under section 43 of the Transitional Provisions Principles</w:t>
      </w:r>
      <w:r w:rsidRPr="00FB1C1B">
        <w:rPr>
          <w:i/>
        </w:rPr>
        <w:t xml:space="preserve"> </w:t>
      </w:r>
      <w:r w:rsidRPr="00FB1C1B">
        <w:t>in relation to the recipient.</w:t>
      </w:r>
    </w:p>
    <w:p w:rsidR="00B70B0F" w:rsidRPr="00FB1C1B" w:rsidRDefault="00B70B0F" w:rsidP="00B70B0F">
      <w:pPr>
        <w:pStyle w:val="Definition"/>
      </w:pPr>
      <w:r w:rsidRPr="00FB1C1B">
        <w:rPr>
          <w:b/>
          <w:i/>
        </w:rPr>
        <w:t>minimum permissible asset value</w:t>
      </w:r>
      <w:r w:rsidRPr="00FB1C1B">
        <w:t xml:space="preserve"> means the minimum permissible asset value for the care recipient.</w:t>
      </w:r>
    </w:p>
    <w:p w:rsidR="00B70B0F" w:rsidRPr="00FB1C1B" w:rsidRDefault="00B70B0F" w:rsidP="00B70B0F">
      <w:pPr>
        <w:pStyle w:val="ActHead5"/>
      </w:pPr>
      <w:bookmarkStart w:id="113" w:name="MTToggleStart"/>
      <w:bookmarkStart w:id="114" w:name="MTToggleEnd"/>
      <w:bookmarkStart w:id="115" w:name="_Toc156556747"/>
      <w:bookmarkEnd w:id="112"/>
      <w:bookmarkEnd w:id="113"/>
      <w:bookmarkEnd w:id="114"/>
      <w:r w:rsidRPr="00FB1C1B">
        <w:rPr>
          <w:rStyle w:val="CharSectno"/>
        </w:rPr>
        <w:t>91A</w:t>
      </w:r>
      <w:r w:rsidRPr="00FB1C1B">
        <w:t xml:space="preserve">  Amount of accommodation supplement—accommodation bond not charged etc.</w:t>
      </w:r>
      <w:bookmarkEnd w:id="115"/>
    </w:p>
    <w:p w:rsidR="00B70B0F" w:rsidRPr="00FB1C1B" w:rsidRDefault="00B70B0F" w:rsidP="00B70B0F">
      <w:pPr>
        <w:pStyle w:val="subsection"/>
      </w:pPr>
      <w:r w:rsidRPr="00FB1C1B">
        <w:tab/>
        <w:t>(1)</w:t>
      </w:r>
      <w:r w:rsidRPr="00FB1C1B">
        <w:tab/>
        <w:t>This section applies in relation to a care recipient if:</w:t>
      </w:r>
    </w:p>
    <w:p w:rsidR="00B70B0F" w:rsidRPr="00FB1C1B" w:rsidRDefault="00B70B0F" w:rsidP="00B70B0F">
      <w:pPr>
        <w:pStyle w:val="paragraph"/>
      </w:pPr>
      <w:r w:rsidRPr="00FB1C1B">
        <w:tab/>
        <w:t>(a)</w:t>
      </w:r>
      <w:r w:rsidRPr="00FB1C1B">
        <w:tab/>
        <w:t>the recipient is provided with residential care as non</w:t>
      </w:r>
      <w:r w:rsidR="00FB1C1B">
        <w:noBreakHyphen/>
      </w:r>
      <w:r w:rsidRPr="00FB1C1B">
        <w:t>respite care through a residential care service on a day; and</w:t>
      </w:r>
    </w:p>
    <w:p w:rsidR="00B70B0F" w:rsidRPr="00FB1C1B" w:rsidRDefault="00B70B0F" w:rsidP="00B70B0F">
      <w:pPr>
        <w:pStyle w:val="paragraph"/>
      </w:pPr>
      <w:r w:rsidRPr="00FB1C1B">
        <w:tab/>
        <w:t>(b)</w:t>
      </w:r>
      <w:r w:rsidRPr="00FB1C1B">
        <w:tab/>
        <w:t>on that day:</w:t>
      </w:r>
    </w:p>
    <w:p w:rsidR="00B70B0F" w:rsidRPr="00FB1C1B" w:rsidRDefault="00B70B0F" w:rsidP="00B70B0F">
      <w:pPr>
        <w:pStyle w:val="paragraphsub"/>
      </w:pPr>
      <w:r w:rsidRPr="00FB1C1B">
        <w:tab/>
        <w:t>(i)</w:t>
      </w:r>
      <w:r w:rsidRPr="00FB1C1B">
        <w:tab/>
        <w:t>a determination is in force under paragraph 57</w:t>
      </w:r>
      <w:r w:rsidR="00FB1C1B">
        <w:noBreakHyphen/>
      </w:r>
      <w:r w:rsidRPr="00FB1C1B">
        <w:t>14(1)(a) or 57A</w:t>
      </w:r>
      <w:r w:rsidR="00FB1C1B">
        <w:noBreakHyphen/>
      </w:r>
      <w:r w:rsidRPr="00FB1C1B">
        <w:t>9(1)(a) of the Transitional Provisions Act in relation to the recipient; or</w:t>
      </w:r>
    </w:p>
    <w:p w:rsidR="00B70B0F" w:rsidRPr="00FB1C1B" w:rsidRDefault="00B70B0F" w:rsidP="00B70B0F">
      <w:pPr>
        <w:pStyle w:val="paragraphsub"/>
      </w:pPr>
      <w:r w:rsidRPr="00FB1C1B">
        <w:tab/>
        <w:t>(ii)</w:t>
      </w:r>
      <w:r w:rsidRPr="00FB1C1B">
        <w:tab/>
        <w:t>the value of the recipient’s assets is less than the minimum permissible asset value for the recipient.</w:t>
      </w:r>
    </w:p>
    <w:p w:rsidR="00B70B0F" w:rsidRPr="00FB1C1B" w:rsidRDefault="00B70B0F" w:rsidP="00B70B0F">
      <w:pPr>
        <w:pStyle w:val="subsection"/>
      </w:pPr>
      <w:r w:rsidRPr="00FB1C1B">
        <w:tab/>
        <w:t>(2)</w:t>
      </w:r>
      <w:r w:rsidRPr="00FB1C1B">
        <w:tab/>
        <w:t>The amount of the accommodation supplement for the day for the care recipient is:</w:t>
      </w:r>
    </w:p>
    <w:p w:rsidR="00B70B0F" w:rsidRPr="00FB1C1B" w:rsidRDefault="00B70B0F" w:rsidP="00B70B0F">
      <w:pPr>
        <w:pStyle w:val="paragraph"/>
      </w:pPr>
      <w:r w:rsidRPr="00FB1C1B">
        <w:tab/>
        <w:t>(a)</w:t>
      </w:r>
      <w:r w:rsidRPr="00FB1C1B">
        <w:tab/>
        <w:t>if the residential care percentage for the residential care service for the payment period in which the day occurs is 40% or more—the applicable amount for the day for the recipient; or</w:t>
      </w:r>
    </w:p>
    <w:p w:rsidR="00B70B0F" w:rsidRPr="00FB1C1B" w:rsidRDefault="00B70B0F" w:rsidP="00B70B0F">
      <w:pPr>
        <w:pStyle w:val="paragraph"/>
      </w:pPr>
      <w:r w:rsidRPr="00FB1C1B">
        <w:tab/>
        <w:t>(b)</w:t>
      </w:r>
      <w:r w:rsidRPr="00FB1C1B">
        <w:tab/>
        <w:t>otherwise—the amount worked out by reducing the applicable amount for the day for the recipient by 25%.</w:t>
      </w:r>
    </w:p>
    <w:p w:rsidR="00B70B0F" w:rsidRPr="00FB1C1B" w:rsidRDefault="002754FB" w:rsidP="004C3581">
      <w:pPr>
        <w:pStyle w:val="ActHead3"/>
        <w:pageBreakBefore/>
      </w:pPr>
      <w:bookmarkStart w:id="116" w:name="_Toc156556748"/>
      <w:r w:rsidRPr="00FB1C1B">
        <w:rPr>
          <w:rStyle w:val="CharDivNo"/>
        </w:rPr>
        <w:t>Division 2</w:t>
      </w:r>
      <w:r w:rsidR="00B70B0F" w:rsidRPr="00FB1C1B">
        <w:t>—</w:t>
      </w:r>
      <w:r w:rsidR="00B70B0F" w:rsidRPr="00FB1C1B">
        <w:rPr>
          <w:rStyle w:val="CharDivText"/>
        </w:rPr>
        <w:t>Concessional resident supplement</w:t>
      </w:r>
      <w:bookmarkEnd w:id="116"/>
    </w:p>
    <w:p w:rsidR="00B70B0F" w:rsidRPr="00FB1C1B" w:rsidRDefault="00B70B0F" w:rsidP="00B70B0F">
      <w:pPr>
        <w:pStyle w:val="ActHead5"/>
      </w:pPr>
      <w:bookmarkStart w:id="117" w:name="_Toc156556749"/>
      <w:r w:rsidRPr="00FB1C1B">
        <w:rPr>
          <w:rStyle w:val="CharSectno"/>
        </w:rPr>
        <w:t>91B</w:t>
      </w:r>
      <w:r w:rsidRPr="00FB1C1B">
        <w:t xml:space="preserve">  Amount of concessional resident supplement</w:t>
      </w:r>
      <w:bookmarkEnd w:id="117"/>
    </w:p>
    <w:p w:rsidR="00B70B0F" w:rsidRPr="00FB1C1B" w:rsidRDefault="00B70B0F" w:rsidP="00B70B0F">
      <w:pPr>
        <w:pStyle w:val="subsection"/>
      </w:pPr>
      <w:r w:rsidRPr="00FB1C1B">
        <w:tab/>
        <w:t>(1)</w:t>
      </w:r>
      <w:r w:rsidRPr="00FB1C1B">
        <w:tab/>
        <w:t>This section is made for the purposes of subsection 44</w:t>
      </w:r>
      <w:r w:rsidR="00FB1C1B">
        <w:noBreakHyphen/>
      </w:r>
      <w:r w:rsidRPr="00FB1C1B">
        <w:t>6(4) of the Transitional Provisions Act.</w:t>
      </w:r>
    </w:p>
    <w:p w:rsidR="00B70B0F" w:rsidRPr="00FB1C1B" w:rsidRDefault="00B70B0F" w:rsidP="00B70B0F">
      <w:pPr>
        <w:pStyle w:val="notetext"/>
      </w:pPr>
      <w:r w:rsidRPr="00FB1C1B">
        <w:t>Note:</w:t>
      </w:r>
      <w:r w:rsidRPr="00FB1C1B">
        <w:tab/>
        <w:t xml:space="preserve">Subdivision B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also deals with the concessional resident supplement.</w:t>
      </w:r>
    </w:p>
    <w:p w:rsidR="00B70B0F" w:rsidRPr="00FB1C1B" w:rsidRDefault="00B70B0F" w:rsidP="00B70B0F">
      <w:pPr>
        <w:pStyle w:val="subsection"/>
      </w:pPr>
      <w:r w:rsidRPr="00FB1C1B">
        <w:tab/>
        <w:t>(2)</w:t>
      </w:r>
      <w:r w:rsidRPr="00FB1C1B">
        <w:tab/>
        <w:t>The amount of the concessional resident supplement for a day for a care recipient provided with residential care as non</w:t>
      </w:r>
      <w:r w:rsidR="00FB1C1B">
        <w:noBreakHyphen/>
      </w:r>
      <w:r w:rsidRPr="00FB1C1B">
        <w:t>respite care through a residential care service is:</w:t>
      </w:r>
    </w:p>
    <w:p w:rsidR="00B70B0F" w:rsidRPr="00FB1C1B" w:rsidRDefault="00B70B0F" w:rsidP="00B70B0F">
      <w:pPr>
        <w:pStyle w:val="paragraph"/>
      </w:pPr>
      <w:r w:rsidRPr="00FB1C1B">
        <w:tab/>
        <w:t>(a)</w:t>
      </w:r>
      <w:r w:rsidRPr="00FB1C1B">
        <w:tab/>
        <w:t>if the residential care percentage for the service for the payment period in which the day occurs is 40% or more—the applicable amount for the day for the recipient; or</w:t>
      </w:r>
    </w:p>
    <w:p w:rsidR="00B70B0F" w:rsidRPr="00FB1C1B" w:rsidRDefault="00B70B0F" w:rsidP="00B70B0F">
      <w:pPr>
        <w:pStyle w:val="paragraph"/>
      </w:pPr>
      <w:r w:rsidRPr="00FB1C1B">
        <w:tab/>
        <w:t>(b)</w:t>
      </w:r>
      <w:r w:rsidRPr="00FB1C1B">
        <w:tab/>
        <w:t>otherwise—the amount worked out by reducing the applicable amount for the day for the recipient by 25%.</w:t>
      </w:r>
    </w:p>
    <w:p w:rsidR="00B70B0F" w:rsidRPr="00FB1C1B" w:rsidRDefault="00B70B0F" w:rsidP="00B70B0F">
      <w:pPr>
        <w:pStyle w:val="subsection"/>
      </w:pPr>
      <w:r w:rsidRPr="00FB1C1B">
        <w:tab/>
        <w:t>(3)</w:t>
      </w:r>
      <w:r w:rsidRPr="00FB1C1B">
        <w:tab/>
        <w:t>Despite subsection (2), the amount of the concessional resident supplement for the day for the care recipient is nil if:</w:t>
      </w:r>
    </w:p>
    <w:p w:rsidR="00B70B0F" w:rsidRPr="00FB1C1B" w:rsidRDefault="00B70B0F" w:rsidP="00B70B0F">
      <w:pPr>
        <w:pStyle w:val="paragraph"/>
      </w:pPr>
      <w:r w:rsidRPr="00FB1C1B">
        <w:tab/>
        <w:t>(a)</w:t>
      </w:r>
      <w:r w:rsidRPr="00FB1C1B">
        <w:tab/>
        <w:t>the recipient is a concessional resident or an assisted resident; and</w:t>
      </w:r>
    </w:p>
    <w:p w:rsidR="00B70B0F" w:rsidRPr="00FB1C1B" w:rsidRDefault="00B70B0F" w:rsidP="00B70B0F">
      <w:pPr>
        <w:pStyle w:val="paragraph"/>
      </w:pPr>
      <w:r w:rsidRPr="00FB1C1B">
        <w:tab/>
        <w:t>(b)</w:t>
      </w:r>
      <w:r w:rsidRPr="00FB1C1B">
        <w:tab/>
        <w:t>the recipient entered the service before 17 October 2014; and</w:t>
      </w:r>
    </w:p>
    <w:p w:rsidR="00B70B0F" w:rsidRPr="00FB1C1B" w:rsidRDefault="00B70B0F" w:rsidP="00B70B0F">
      <w:pPr>
        <w:pStyle w:val="paragraph"/>
      </w:pPr>
      <w:r w:rsidRPr="00FB1C1B">
        <w:tab/>
        <w:t>(c)</w:t>
      </w:r>
      <w:r w:rsidRPr="00FB1C1B">
        <w:tab/>
        <w:t>on the day of entry, the service was not certified.</w:t>
      </w:r>
    </w:p>
    <w:p w:rsidR="00B70B0F" w:rsidRPr="00FB1C1B" w:rsidRDefault="002754FB" w:rsidP="004C3581">
      <w:pPr>
        <w:pStyle w:val="ActHead3"/>
        <w:pageBreakBefore/>
      </w:pPr>
      <w:bookmarkStart w:id="118" w:name="_Toc156556750"/>
      <w:r w:rsidRPr="00FB1C1B">
        <w:rPr>
          <w:rStyle w:val="CharDivNo"/>
        </w:rPr>
        <w:t>Division 3</w:t>
      </w:r>
      <w:r w:rsidR="00B70B0F" w:rsidRPr="00FB1C1B">
        <w:t>—</w:t>
      </w:r>
      <w:r w:rsidR="00B70B0F" w:rsidRPr="00FB1C1B">
        <w:rPr>
          <w:rStyle w:val="CharDivText"/>
        </w:rPr>
        <w:t>Oxygen supplement</w:t>
      </w:r>
      <w:bookmarkEnd w:id="118"/>
    </w:p>
    <w:p w:rsidR="00B70B0F" w:rsidRPr="00FB1C1B" w:rsidRDefault="00B70B0F" w:rsidP="00B70B0F">
      <w:pPr>
        <w:pStyle w:val="ActHead5"/>
      </w:pPr>
      <w:bookmarkStart w:id="119" w:name="_Toc156556751"/>
      <w:r w:rsidRPr="00FB1C1B">
        <w:rPr>
          <w:rStyle w:val="CharSectno"/>
        </w:rPr>
        <w:t>91C</w:t>
      </w:r>
      <w:r w:rsidRPr="00FB1C1B">
        <w:t xml:space="preserve">  Amount of oxygen supplement</w:t>
      </w:r>
      <w:bookmarkEnd w:id="119"/>
    </w:p>
    <w:p w:rsidR="00B70B0F" w:rsidRPr="00FB1C1B" w:rsidRDefault="00B70B0F" w:rsidP="00B70B0F">
      <w:pPr>
        <w:pStyle w:val="subsection"/>
      </w:pPr>
      <w:r w:rsidRPr="00FB1C1B">
        <w:tab/>
      </w:r>
      <w:r w:rsidRPr="00FB1C1B">
        <w:tab/>
        <w:t>For the purposes of subsection 44</w:t>
      </w:r>
      <w:r w:rsidR="00FB1C1B">
        <w:noBreakHyphen/>
      </w:r>
      <w:r w:rsidRPr="00FB1C1B">
        <w:t xml:space="preserve">13(6) of the Transitional Provisions Act, the amount of the oxygen supplement for a day for a care recipient is </w:t>
      </w:r>
      <w:r w:rsidR="00503F79" w:rsidRPr="00FB1C1B">
        <w:t>$13.62</w:t>
      </w:r>
      <w:r w:rsidRPr="00FB1C1B">
        <w:t>.</w:t>
      </w:r>
    </w:p>
    <w:p w:rsidR="00B70B0F" w:rsidRPr="00FB1C1B" w:rsidRDefault="00B70B0F" w:rsidP="00B70B0F">
      <w:pPr>
        <w:pStyle w:val="notetext"/>
      </w:pPr>
      <w:r w:rsidRPr="00FB1C1B">
        <w:t>Note:</w:t>
      </w:r>
      <w:r w:rsidRPr="00FB1C1B">
        <w:tab/>
        <w:t xml:space="preserve">Subdivision E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also deals with the oxygen supplement.</w:t>
      </w:r>
    </w:p>
    <w:p w:rsidR="00B70B0F" w:rsidRPr="00FB1C1B" w:rsidRDefault="002754FB" w:rsidP="004C3581">
      <w:pPr>
        <w:pStyle w:val="ActHead3"/>
        <w:pageBreakBefore/>
      </w:pPr>
      <w:bookmarkStart w:id="120" w:name="_Toc156556752"/>
      <w:r w:rsidRPr="00FB1C1B">
        <w:rPr>
          <w:rStyle w:val="CharDivNo"/>
        </w:rPr>
        <w:t>Division 4</w:t>
      </w:r>
      <w:r w:rsidR="00B70B0F" w:rsidRPr="00FB1C1B">
        <w:t>—</w:t>
      </w:r>
      <w:r w:rsidR="00B70B0F" w:rsidRPr="00FB1C1B">
        <w:rPr>
          <w:rStyle w:val="CharDivText"/>
        </w:rPr>
        <w:t>Enteral feeding supplement</w:t>
      </w:r>
      <w:bookmarkEnd w:id="120"/>
    </w:p>
    <w:p w:rsidR="00B70B0F" w:rsidRPr="00FB1C1B" w:rsidRDefault="00B70B0F" w:rsidP="00B70B0F">
      <w:pPr>
        <w:pStyle w:val="ActHead5"/>
      </w:pPr>
      <w:bookmarkStart w:id="121" w:name="_Toc156556753"/>
      <w:r w:rsidRPr="00FB1C1B">
        <w:rPr>
          <w:rStyle w:val="CharSectno"/>
        </w:rPr>
        <w:t>91D</w:t>
      </w:r>
      <w:r w:rsidRPr="00FB1C1B">
        <w:t xml:space="preserve">  Amount of enteral feeding supplement</w:t>
      </w:r>
      <w:bookmarkEnd w:id="121"/>
    </w:p>
    <w:p w:rsidR="00B70B0F" w:rsidRPr="00FB1C1B" w:rsidRDefault="00B70B0F" w:rsidP="00B70B0F">
      <w:pPr>
        <w:pStyle w:val="subsection"/>
      </w:pPr>
      <w:r w:rsidRPr="00FB1C1B">
        <w:tab/>
      </w:r>
      <w:r w:rsidRPr="00FB1C1B">
        <w:tab/>
        <w:t>For the purposes of subsection 44</w:t>
      </w:r>
      <w:r w:rsidR="00FB1C1B">
        <w:noBreakHyphen/>
      </w:r>
      <w:r w:rsidRPr="00FB1C1B">
        <w:t>14(6) of the Transitional Provisions Act, the amount of the enteral feeding supplement for a day for a care recipient is:</w:t>
      </w:r>
    </w:p>
    <w:p w:rsidR="00B70B0F" w:rsidRPr="00FB1C1B" w:rsidRDefault="00B70B0F" w:rsidP="00B70B0F">
      <w:pPr>
        <w:pStyle w:val="paragraph"/>
      </w:pPr>
      <w:r w:rsidRPr="00FB1C1B">
        <w:tab/>
        <w:t>(a)</w:t>
      </w:r>
      <w:r w:rsidRPr="00FB1C1B">
        <w:tab/>
        <w:t>for bolus feeding—</w:t>
      </w:r>
      <w:r w:rsidR="00503F79" w:rsidRPr="00FB1C1B">
        <w:t>$21.58</w:t>
      </w:r>
      <w:r w:rsidRPr="00FB1C1B">
        <w:t>; and</w:t>
      </w:r>
    </w:p>
    <w:p w:rsidR="00B70B0F" w:rsidRPr="00FB1C1B" w:rsidRDefault="00B70B0F" w:rsidP="00B70B0F">
      <w:pPr>
        <w:pStyle w:val="paragraph"/>
        <w:rPr>
          <w:i/>
        </w:rPr>
      </w:pPr>
      <w:r w:rsidRPr="00FB1C1B">
        <w:tab/>
        <w:t>(b)</w:t>
      </w:r>
      <w:r w:rsidRPr="00FB1C1B">
        <w:tab/>
        <w:t>for non</w:t>
      </w:r>
      <w:r w:rsidR="00FB1C1B">
        <w:noBreakHyphen/>
      </w:r>
      <w:r w:rsidRPr="00FB1C1B">
        <w:t>bolus feeding—</w:t>
      </w:r>
      <w:r w:rsidR="00503F79" w:rsidRPr="00FB1C1B">
        <w:t>$24.24</w:t>
      </w:r>
      <w:r w:rsidRPr="00FB1C1B">
        <w:rPr>
          <w:i/>
        </w:rPr>
        <w:t>.</w:t>
      </w:r>
    </w:p>
    <w:p w:rsidR="00B70B0F" w:rsidRPr="00FB1C1B" w:rsidRDefault="00B70B0F" w:rsidP="00B70B0F">
      <w:pPr>
        <w:pStyle w:val="notetext"/>
      </w:pPr>
      <w:r w:rsidRPr="00FB1C1B">
        <w:t>Note:</w:t>
      </w:r>
      <w:r w:rsidRPr="00FB1C1B">
        <w:tab/>
        <w:t xml:space="preserve">Subdivision F of </w:t>
      </w:r>
      <w:r w:rsidR="002754FB" w:rsidRPr="00FB1C1B">
        <w:t>Division 3</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also deals with the enteral feeding supplement.</w:t>
      </w:r>
    </w:p>
    <w:p w:rsidR="00B70B0F" w:rsidRPr="00FB1C1B" w:rsidRDefault="002754FB" w:rsidP="004C3581">
      <w:pPr>
        <w:pStyle w:val="ActHead3"/>
        <w:pageBreakBefore/>
      </w:pPr>
      <w:bookmarkStart w:id="122" w:name="_Toc156556754"/>
      <w:r w:rsidRPr="00FB1C1B">
        <w:rPr>
          <w:rStyle w:val="CharDivNo"/>
        </w:rPr>
        <w:t>Division 5</w:t>
      </w:r>
      <w:r w:rsidR="00B70B0F" w:rsidRPr="00FB1C1B">
        <w:t>—</w:t>
      </w:r>
      <w:r w:rsidR="00B70B0F" w:rsidRPr="00FB1C1B">
        <w:rPr>
          <w:rStyle w:val="CharDivText"/>
        </w:rPr>
        <w:t>Accommodation charge top</w:t>
      </w:r>
      <w:r w:rsidR="00FB1C1B">
        <w:rPr>
          <w:rStyle w:val="CharDivText"/>
        </w:rPr>
        <w:noBreakHyphen/>
      </w:r>
      <w:r w:rsidR="00B70B0F" w:rsidRPr="00FB1C1B">
        <w:rPr>
          <w:rStyle w:val="CharDivText"/>
        </w:rPr>
        <w:t>up supplement</w:t>
      </w:r>
      <w:bookmarkEnd w:id="122"/>
    </w:p>
    <w:p w:rsidR="00B70B0F" w:rsidRPr="00FB1C1B" w:rsidRDefault="00B70B0F" w:rsidP="00B70B0F">
      <w:pPr>
        <w:pStyle w:val="ActHead5"/>
      </w:pPr>
      <w:bookmarkStart w:id="123" w:name="_Toc156556755"/>
      <w:r w:rsidRPr="00FB1C1B">
        <w:rPr>
          <w:rStyle w:val="CharSectno"/>
        </w:rPr>
        <w:t>91E</w:t>
      </w:r>
      <w:r w:rsidRPr="00FB1C1B">
        <w:t xml:space="preserve">  Amount of accommodation charge top</w:t>
      </w:r>
      <w:r w:rsidR="00FB1C1B">
        <w:noBreakHyphen/>
      </w:r>
      <w:r w:rsidRPr="00FB1C1B">
        <w:t>up supplement</w:t>
      </w:r>
      <w:bookmarkEnd w:id="123"/>
    </w:p>
    <w:p w:rsidR="00B70B0F" w:rsidRPr="00FB1C1B" w:rsidRDefault="00B70B0F" w:rsidP="00B70B0F">
      <w:pPr>
        <w:pStyle w:val="subsection"/>
      </w:pPr>
      <w:r w:rsidRPr="00FB1C1B">
        <w:tab/>
        <w:t>(1)</w:t>
      </w:r>
      <w:r w:rsidRPr="00FB1C1B">
        <w:tab/>
        <w:t>This section is made for the purposes of subsection 44</w:t>
      </w:r>
      <w:r w:rsidR="00FB1C1B">
        <w:noBreakHyphen/>
      </w:r>
      <w:r w:rsidRPr="00FB1C1B">
        <w:t>16(3) of the Transitional Provisions Act.</w:t>
      </w:r>
    </w:p>
    <w:p w:rsidR="00B70B0F" w:rsidRPr="00FB1C1B" w:rsidRDefault="00B70B0F" w:rsidP="00B70B0F">
      <w:pPr>
        <w:pStyle w:val="notetext"/>
      </w:pPr>
      <w:r w:rsidRPr="00FB1C1B">
        <w:t>Note:</w:t>
      </w:r>
      <w:r w:rsidRPr="00FB1C1B">
        <w:tab/>
        <w:t>The accommodation charge top</w:t>
      </w:r>
      <w:r w:rsidR="00FB1C1B">
        <w:noBreakHyphen/>
      </w:r>
      <w:r w:rsidRPr="00FB1C1B">
        <w:t xml:space="preserve">up supplement is set out in Subdivision C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Eligibility for the supplement is dealt with in that Subdivision.</w:t>
      </w:r>
    </w:p>
    <w:p w:rsidR="00B70B0F" w:rsidRPr="00FB1C1B" w:rsidRDefault="00B70B0F" w:rsidP="00B70B0F">
      <w:pPr>
        <w:pStyle w:val="subsection"/>
      </w:pPr>
      <w:r w:rsidRPr="00FB1C1B">
        <w:tab/>
        <w:t>(2)</w:t>
      </w:r>
      <w:r w:rsidRPr="00FB1C1B">
        <w:tab/>
        <w:t>The amount of the accommodation charge top</w:t>
      </w:r>
      <w:r w:rsidR="00FB1C1B">
        <w:noBreakHyphen/>
      </w:r>
      <w:r w:rsidRPr="00FB1C1B">
        <w:t>up supplement for a day for a care recipient is the amount that is the difference between:</w:t>
      </w:r>
    </w:p>
    <w:p w:rsidR="00B70B0F" w:rsidRPr="00FB1C1B" w:rsidRDefault="00B70B0F" w:rsidP="00B70B0F">
      <w:pPr>
        <w:pStyle w:val="paragraph"/>
      </w:pPr>
      <w:r w:rsidRPr="00FB1C1B">
        <w:tab/>
        <w:t>(a)</w:t>
      </w:r>
      <w:r w:rsidRPr="00FB1C1B">
        <w:tab/>
        <w:t>the maximum daily amount at which an accommodation charge would accrue under section 57A</w:t>
      </w:r>
      <w:r w:rsidR="00FB1C1B">
        <w:noBreakHyphen/>
      </w:r>
      <w:r w:rsidRPr="00FB1C1B">
        <w:t>6 of the Transitional Provisions Act for the entry of the recipient to the residential care service in question if the recipient were not receiving an income support payment on the day of entry; and</w:t>
      </w:r>
    </w:p>
    <w:p w:rsidR="00B70B0F" w:rsidRPr="00FB1C1B" w:rsidRDefault="00B70B0F" w:rsidP="00B70B0F">
      <w:pPr>
        <w:pStyle w:val="paragraph"/>
      </w:pPr>
      <w:r w:rsidRPr="00FB1C1B">
        <w:tab/>
        <w:t>(b)</w:t>
      </w:r>
      <w:r w:rsidRPr="00FB1C1B">
        <w:tab/>
        <w:t>the maximum daily amount at which an accommodation charge would accrue under sub</w:t>
      </w:r>
      <w:r w:rsidR="00333D94" w:rsidRPr="00FB1C1B">
        <w:t>section 1</w:t>
      </w:r>
      <w:r w:rsidRPr="00FB1C1B">
        <w:t>18(2) of the Transitional Provisions Principles for the entry of the recipient to the service if the recipient were a post</w:t>
      </w:r>
      <w:r w:rsidR="00FB1C1B">
        <w:noBreakHyphen/>
      </w:r>
      <w:r w:rsidRPr="00FB1C1B">
        <w:t>reform 2008 resident who was receiving an income support payment on that day.</w:t>
      </w:r>
    </w:p>
    <w:p w:rsidR="00B70B0F" w:rsidRPr="00FB1C1B" w:rsidRDefault="00B70B0F" w:rsidP="00B70B0F">
      <w:pPr>
        <w:pStyle w:val="subsection"/>
        <w:rPr>
          <w:szCs w:val="22"/>
        </w:rPr>
      </w:pPr>
      <w:r w:rsidRPr="00FB1C1B">
        <w:rPr>
          <w:szCs w:val="22"/>
        </w:rPr>
        <w:tab/>
        <w:t>(3)</w:t>
      </w:r>
      <w:r w:rsidRPr="00FB1C1B">
        <w:rPr>
          <w:szCs w:val="22"/>
        </w:rPr>
        <w:tab/>
        <w:t>However, the amount of accommodation charge top</w:t>
      </w:r>
      <w:r w:rsidR="00FB1C1B">
        <w:rPr>
          <w:szCs w:val="22"/>
        </w:rPr>
        <w:noBreakHyphen/>
      </w:r>
      <w:r w:rsidRPr="00FB1C1B">
        <w:rPr>
          <w:szCs w:val="22"/>
        </w:rPr>
        <w:t>up supplement for a day for the care recipient is nil if the amount worked out under subsection (2) is a negative amount.</w:t>
      </w:r>
    </w:p>
    <w:p w:rsidR="00B70B0F" w:rsidRPr="00FB1C1B" w:rsidRDefault="002754FB" w:rsidP="004C3581">
      <w:pPr>
        <w:pStyle w:val="ActHead3"/>
        <w:pageBreakBefore/>
      </w:pPr>
      <w:bookmarkStart w:id="124" w:name="_Toc156556756"/>
      <w:r w:rsidRPr="00FB1C1B">
        <w:rPr>
          <w:rStyle w:val="CharDivNo"/>
        </w:rPr>
        <w:t>Division 6</w:t>
      </w:r>
      <w:r w:rsidR="00B70B0F" w:rsidRPr="00FB1C1B">
        <w:t>—</w:t>
      </w:r>
      <w:r w:rsidR="00B70B0F" w:rsidRPr="00FB1C1B">
        <w:rPr>
          <w:rStyle w:val="CharDivText"/>
        </w:rPr>
        <w:t>Transitional accommodation supplement</w:t>
      </w:r>
      <w:bookmarkEnd w:id="124"/>
    </w:p>
    <w:p w:rsidR="00B70B0F" w:rsidRPr="00FB1C1B" w:rsidRDefault="00B70B0F" w:rsidP="00B70B0F">
      <w:pPr>
        <w:pStyle w:val="ActHead5"/>
      </w:pPr>
      <w:bookmarkStart w:id="125" w:name="_Toc156556757"/>
      <w:r w:rsidRPr="00FB1C1B">
        <w:rPr>
          <w:rStyle w:val="CharSectno"/>
        </w:rPr>
        <w:t>91F</w:t>
      </w:r>
      <w:r w:rsidRPr="00FB1C1B">
        <w:t xml:space="preserve">  Amount of transitional accommodation supplement</w:t>
      </w:r>
      <w:bookmarkEnd w:id="125"/>
    </w:p>
    <w:p w:rsidR="00B70B0F" w:rsidRPr="00FB1C1B" w:rsidRDefault="00B70B0F" w:rsidP="00B70B0F">
      <w:pPr>
        <w:pStyle w:val="subsection"/>
      </w:pPr>
      <w:r w:rsidRPr="00FB1C1B">
        <w:tab/>
        <w:t>(1)</w:t>
      </w:r>
      <w:r w:rsidRPr="00FB1C1B">
        <w:tab/>
        <w:t>This section is made for the purposes of subsection 44</w:t>
      </w:r>
      <w:r w:rsidR="00FB1C1B">
        <w:noBreakHyphen/>
      </w:r>
      <w:r w:rsidRPr="00FB1C1B">
        <w:t>16(3) of the Transitional Provisions Act.</w:t>
      </w:r>
    </w:p>
    <w:p w:rsidR="00B70B0F" w:rsidRPr="00FB1C1B" w:rsidRDefault="00B70B0F" w:rsidP="00B70B0F">
      <w:pPr>
        <w:pStyle w:val="notetext"/>
      </w:pPr>
      <w:r w:rsidRPr="00FB1C1B">
        <w:t>Note:</w:t>
      </w:r>
      <w:r w:rsidRPr="00FB1C1B">
        <w:tab/>
        <w:t xml:space="preserve">The transitional accommodation supplement is set out in Subdivision D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Eligibility for the supplement is dealt with in that Subdivision.</w:t>
      </w:r>
    </w:p>
    <w:p w:rsidR="00B70B0F" w:rsidRPr="00FB1C1B" w:rsidRDefault="00B70B0F" w:rsidP="00B70B0F">
      <w:pPr>
        <w:pStyle w:val="subsection"/>
      </w:pPr>
      <w:r w:rsidRPr="00FB1C1B">
        <w:tab/>
        <w:t>(2)</w:t>
      </w:r>
      <w:r w:rsidRPr="00FB1C1B">
        <w:tab/>
        <w:t>The amount of the transitional accommodation supplement for a day for a care recipient is the amount that is the difference between:</w:t>
      </w:r>
    </w:p>
    <w:p w:rsidR="00B70B0F" w:rsidRPr="00FB1C1B" w:rsidRDefault="00B70B0F" w:rsidP="00B70B0F">
      <w:pPr>
        <w:pStyle w:val="paragraph"/>
      </w:pPr>
      <w:r w:rsidRPr="00FB1C1B">
        <w:tab/>
        <w:t>(a)</w:t>
      </w:r>
      <w:r w:rsidRPr="00FB1C1B">
        <w:tab/>
        <w:t>the amount specified in the following table for the day on which the recipient entered residential care; and</w:t>
      </w:r>
    </w:p>
    <w:p w:rsidR="00B70B0F" w:rsidRPr="00FB1C1B" w:rsidRDefault="00B70B0F" w:rsidP="00B70B0F">
      <w:pPr>
        <w:pStyle w:val="paragraph"/>
      </w:pPr>
      <w:r w:rsidRPr="00FB1C1B">
        <w:tab/>
        <w:t>(b)</w:t>
      </w:r>
      <w:r w:rsidRPr="00FB1C1B">
        <w:tab/>
        <w:t xml:space="preserve">the amount of accommodation supplement payable for the day for the recipient under </w:t>
      </w:r>
      <w:r w:rsidR="002754FB" w:rsidRPr="00FB1C1B">
        <w:t>Division 1</w:t>
      </w:r>
      <w:r w:rsidRPr="00FB1C1B">
        <w:t xml:space="preserve"> of this Part.</w:t>
      </w:r>
    </w:p>
    <w:p w:rsidR="00B70B0F" w:rsidRPr="00FB1C1B" w:rsidRDefault="00B70B0F" w:rsidP="00B70B0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79"/>
        <w:gridCol w:w="5385"/>
        <w:gridCol w:w="1965"/>
      </w:tblGrid>
      <w:tr w:rsidR="00B70B0F" w:rsidRPr="00FB1C1B" w:rsidTr="00B70B0F">
        <w:trPr>
          <w:tblHeader/>
        </w:trPr>
        <w:tc>
          <w:tcPr>
            <w:tcW w:w="5000" w:type="pct"/>
            <w:gridSpan w:val="3"/>
            <w:tcBorders>
              <w:top w:val="single" w:sz="12" w:space="0" w:color="auto"/>
              <w:bottom w:val="single" w:sz="6" w:space="0" w:color="auto"/>
            </w:tcBorders>
            <w:shd w:val="clear" w:color="auto" w:fill="auto"/>
          </w:tcPr>
          <w:p w:rsidR="00B70B0F" w:rsidRPr="00FB1C1B" w:rsidRDefault="00B70B0F" w:rsidP="00B70B0F">
            <w:pPr>
              <w:pStyle w:val="TableHeading"/>
            </w:pPr>
            <w:r w:rsidRPr="00FB1C1B">
              <w:t>Entry day and amount</w:t>
            </w:r>
          </w:p>
        </w:tc>
      </w:tr>
      <w:tr w:rsidR="00B70B0F" w:rsidRPr="00FB1C1B" w:rsidTr="00B70B0F">
        <w:trPr>
          <w:tblHeader/>
        </w:trPr>
        <w:tc>
          <w:tcPr>
            <w:tcW w:w="691" w:type="pct"/>
            <w:tcBorders>
              <w:top w:val="single" w:sz="6" w:space="0" w:color="auto"/>
              <w:bottom w:val="single" w:sz="12" w:space="0" w:color="auto"/>
            </w:tcBorders>
            <w:shd w:val="clear" w:color="auto" w:fill="auto"/>
          </w:tcPr>
          <w:p w:rsidR="00B70B0F" w:rsidRPr="00FB1C1B" w:rsidRDefault="00B70B0F" w:rsidP="00B70B0F">
            <w:pPr>
              <w:pStyle w:val="TableHeading"/>
            </w:pPr>
            <w:r w:rsidRPr="00FB1C1B">
              <w:t>Item</w:t>
            </w:r>
          </w:p>
        </w:tc>
        <w:tc>
          <w:tcPr>
            <w:tcW w:w="3157" w:type="pct"/>
            <w:tcBorders>
              <w:top w:val="single" w:sz="6" w:space="0" w:color="auto"/>
              <w:bottom w:val="single" w:sz="12" w:space="0" w:color="auto"/>
            </w:tcBorders>
            <w:shd w:val="clear" w:color="auto" w:fill="auto"/>
          </w:tcPr>
          <w:p w:rsidR="00B70B0F" w:rsidRPr="00FB1C1B" w:rsidRDefault="00B70B0F" w:rsidP="00B70B0F">
            <w:pPr>
              <w:pStyle w:val="TableHeading"/>
            </w:pPr>
            <w:r w:rsidRPr="00FB1C1B">
              <w:t>Entry day</w:t>
            </w:r>
          </w:p>
        </w:tc>
        <w:tc>
          <w:tcPr>
            <w:tcW w:w="1152" w:type="pct"/>
            <w:tcBorders>
              <w:top w:val="single" w:sz="6" w:space="0" w:color="auto"/>
              <w:bottom w:val="single" w:sz="12" w:space="0" w:color="auto"/>
            </w:tcBorders>
            <w:shd w:val="clear" w:color="auto" w:fill="auto"/>
          </w:tcPr>
          <w:p w:rsidR="00B70B0F" w:rsidRPr="00FB1C1B" w:rsidRDefault="00B70B0F" w:rsidP="00B70B0F">
            <w:pPr>
              <w:pStyle w:val="TableHeading"/>
              <w:jc w:val="right"/>
            </w:pPr>
            <w:r w:rsidRPr="00FB1C1B">
              <w:t>Amount</w:t>
            </w:r>
          </w:p>
        </w:tc>
      </w:tr>
      <w:tr w:rsidR="00B70B0F" w:rsidRPr="00FB1C1B" w:rsidTr="00B70B0F">
        <w:tc>
          <w:tcPr>
            <w:tcW w:w="691" w:type="pct"/>
            <w:tcBorders>
              <w:top w:val="single" w:sz="12" w:space="0" w:color="auto"/>
            </w:tcBorders>
            <w:shd w:val="clear" w:color="auto" w:fill="auto"/>
          </w:tcPr>
          <w:p w:rsidR="00B70B0F" w:rsidRPr="00FB1C1B" w:rsidRDefault="00B70B0F" w:rsidP="00B70B0F">
            <w:pPr>
              <w:pStyle w:val="Tabletext"/>
            </w:pPr>
            <w:r w:rsidRPr="00FB1C1B">
              <w:t>1</w:t>
            </w:r>
          </w:p>
        </w:tc>
        <w:tc>
          <w:tcPr>
            <w:tcW w:w="3157" w:type="pct"/>
            <w:tcBorders>
              <w:top w:val="single" w:sz="12" w:space="0" w:color="auto"/>
            </w:tcBorders>
            <w:shd w:val="clear" w:color="auto" w:fill="auto"/>
          </w:tcPr>
          <w:p w:rsidR="00B70B0F" w:rsidRPr="00FB1C1B" w:rsidRDefault="00B70B0F" w:rsidP="00B70B0F">
            <w:pPr>
              <w:pStyle w:val="Tabletext"/>
            </w:pPr>
            <w:r w:rsidRPr="00FB1C1B">
              <w:t>After 19 March 2008 and before 20 September 2010</w:t>
            </w:r>
          </w:p>
        </w:tc>
        <w:tc>
          <w:tcPr>
            <w:tcW w:w="1152" w:type="pct"/>
            <w:tcBorders>
              <w:top w:val="single" w:sz="12" w:space="0" w:color="auto"/>
            </w:tcBorders>
            <w:shd w:val="clear" w:color="auto" w:fill="auto"/>
          </w:tcPr>
          <w:p w:rsidR="00B70B0F" w:rsidRPr="00FB1C1B" w:rsidRDefault="00662B8F" w:rsidP="00B70B0F">
            <w:pPr>
              <w:pStyle w:val="Tabletext"/>
              <w:jc w:val="right"/>
            </w:pPr>
            <w:r w:rsidRPr="00FB1C1B">
              <w:rPr>
                <w:lang w:eastAsia="en-US"/>
              </w:rPr>
              <w:t>$9.98</w:t>
            </w:r>
          </w:p>
        </w:tc>
      </w:tr>
      <w:tr w:rsidR="00B70B0F" w:rsidRPr="00FB1C1B" w:rsidTr="00B70B0F">
        <w:tc>
          <w:tcPr>
            <w:tcW w:w="691" w:type="pct"/>
            <w:tcBorders>
              <w:bottom w:val="single" w:sz="4" w:space="0" w:color="auto"/>
            </w:tcBorders>
            <w:shd w:val="clear" w:color="auto" w:fill="auto"/>
          </w:tcPr>
          <w:p w:rsidR="00B70B0F" w:rsidRPr="00FB1C1B" w:rsidRDefault="00B70B0F" w:rsidP="00B70B0F">
            <w:pPr>
              <w:pStyle w:val="Tabletext"/>
            </w:pPr>
            <w:r w:rsidRPr="00FB1C1B">
              <w:t>2</w:t>
            </w:r>
          </w:p>
        </w:tc>
        <w:tc>
          <w:tcPr>
            <w:tcW w:w="3157" w:type="pct"/>
            <w:tcBorders>
              <w:bottom w:val="single" w:sz="4" w:space="0" w:color="auto"/>
            </w:tcBorders>
            <w:shd w:val="clear" w:color="auto" w:fill="auto"/>
          </w:tcPr>
          <w:p w:rsidR="00B70B0F" w:rsidRPr="00FB1C1B" w:rsidRDefault="00B70B0F" w:rsidP="00B70B0F">
            <w:pPr>
              <w:pStyle w:val="Tabletext"/>
            </w:pPr>
            <w:r w:rsidRPr="00FB1C1B">
              <w:t xml:space="preserve">After 19 September 2010 and before </w:t>
            </w:r>
            <w:r w:rsidR="00333D94" w:rsidRPr="00FB1C1B">
              <w:t>20 March</w:t>
            </w:r>
            <w:r w:rsidRPr="00FB1C1B">
              <w:t xml:space="preserve"> 2011</w:t>
            </w:r>
          </w:p>
        </w:tc>
        <w:tc>
          <w:tcPr>
            <w:tcW w:w="1152" w:type="pct"/>
            <w:tcBorders>
              <w:bottom w:val="single" w:sz="4" w:space="0" w:color="auto"/>
            </w:tcBorders>
            <w:shd w:val="clear" w:color="auto" w:fill="auto"/>
          </w:tcPr>
          <w:p w:rsidR="00B70B0F" w:rsidRPr="00FB1C1B" w:rsidRDefault="00662B8F" w:rsidP="00B70B0F">
            <w:pPr>
              <w:pStyle w:val="Tabletext"/>
              <w:jc w:val="right"/>
            </w:pPr>
            <w:r w:rsidRPr="00FB1C1B">
              <w:rPr>
                <w:lang w:eastAsia="en-US"/>
              </w:rPr>
              <w:t>$6.65</w:t>
            </w:r>
          </w:p>
        </w:tc>
      </w:tr>
      <w:tr w:rsidR="00B70B0F" w:rsidRPr="00FB1C1B" w:rsidTr="00B70B0F">
        <w:tc>
          <w:tcPr>
            <w:tcW w:w="691" w:type="pct"/>
            <w:tcBorders>
              <w:bottom w:val="single" w:sz="12" w:space="0" w:color="auto"/>
            </w:tcBorders>
            <w:shd w:val="clear" w:color="auto" w:fill="auto"/>
          </w:tcPr>
          <w:p w:rsidR="00B70B0F" w:rsidRPr="00FB1C1B" w:rsidRDefault="00B70B0F" w:rsidP="00B70B0F">
            <w:pPr>
              <w:pStyle w:val="Tabletext"/>
            </w:pPr>
            <w:r w:rsidRPr="00FB1C1B">
              <w:t>3</w:t>
            </w:r>
          </w:p>
        </w:tc>
        <w:tc>
          <w:tcPr>
            <w:tcW w:w="3157" w:type="pct"/>
            <w:tcBorders>
              <w:bottom w:val="single" w:sz="12" w:space="0" w:color="auto"/>
            </w:tcBorders>
            <w:shd w:val="clear" w:color="auto" w:fill="auto"/>
          </w:tcPr>
          <w:p w:rsidR="00B70B0F" w:rsidRPr="00FB1C1B" w:rsidRDefault="00B70B0F" w:rsidP="00B70B0F">
            <w:pPr>
              <w:pStyle w:val="Tabletext"/>
            </w:pPr>
            <w:r w:rsidRPr="00FB1C1B">
              <w:t>After 19 March 2011 and before 20 September 2011</w:t>
            </w:r>
          </w:p>
        </w:tc>
        <w:tc>
          <w:tcPr>
            <w:tcW w:w="1152" w:type="pct"/>
            <w:tcBorders>
              <w:bottom w:val="single" w:sz="12" w:space="0" w:color="auto"/>
            </w:tcBorders>
            <w:shd w:val="clear" w:color="auto" w:fill="auto"/>
          </w:tcPr>
          <w:p w:rsidR="00B70B0F" w:rsidRPr="00FB1C1B" w:rsidRDefault="00662B8F" w:rsidP="00B70B0F">
            <w:pPr>
              <w:pStyle w:val="Tabletext"/>
              <w:jc w:val="right"/>
            </w:pPr>
            <w:r w:rsidRPr="00FB1C1B">
              <w:rPr>
                <w:lang w:eastAsia="en-US"/>
              </w:rPr>
              <w:t>$3.33</w:t>
            </w:r>
          </w:p>
        </w:tc>
      </w:tr>
    </w:tbl>
    <w:p w:rsidR="00B70B0F" w:rsidRPr="00FB1C1B" w:rsidRDefault="00B70B0F" w:rsidP="00B70B0F">
      <w:pPr>
        <w:pStyle w:val="subsection"/>
        <w:rPr>
          <w:szCs w:val="22"/>
        </w:rPr>
      </w:pPr>
      <w:r w:rsidRPr="00FB1C1B">
        <w:rPr>
          <w:szCs w:val="22"/>
        </w:rPr>
        <w:tab/>
        <w:t>(3)</w:t>
      </w:r>
      <w:r w:rsidRPr="00FB1C1B">
        <w:rPr>
          <w:szCs w:val="22"/>
        </w:rPr>
        <w:tab/>
        <w:t xml:space="preserve">However, the </w:t>
      </w:r>
      <w:r w:rsidRPr="00FB1C1B">
        <w:t>amount</w:t>
      </w:r>
      <w:r w:rsidRPr="00FB1C1B">
        <w:rPr>
          <w:szCs w:val="22"/>
        </w:rPr>
        <w:t xml:space="preserve"> of transitional accommodation supplement for a day for the care recipient is nil if the amount worked out under subsection (2) is a negative amount.</w:t>
      </w:r>
    </w:p>
    <w:p w:rsidR="00B70B0F" w:rsidRPr="00FB1C1B" w:rsidRDefault="002754FB" w:rsidP="004C3581">
      <w:pPr>
        <w:pStyle w:val="ActHead3"/>
        <w:pageBreakBefore/>
      </w:pPr>
      <w:bookmarkStart w:id="126" w:name="_Toc156556758"/>
      <w:r w:rsidRPr="00FB1C1B">
        <w:rPr>
          <w:rStyle w:val="CharDivNo"/>
        </w:rPr>
        <w:t>Division 7</w:t>
      </w:r>
      <w:r w:rsidR="00B70B0F" w:rsidRPr="00FB1C1B">
        <w:t>—</w:t>
      </w:r>
      <w:r w:rsidR="00B70B0F" w:rsidRPr="00FB1C1B">
        <w:rPr>
          <w:rStyle w:val="CharDivText"/>
        </w:rPr>
        <w:t>2012 basic daily fee supplement</w:t>
      </w:r>
      <w:bookmarkEnd w:id="126"/>
    </w:p>
    <w:p w:rsidR="00B70B0F" w:rsidRPr="00FB1C1B" w:rsidRDefault="00B70B0F" w:rsidP="00B70B0F">
      <w:pPr>
        <w:pStyle w:val="ActHead5"/>
      </w:pPr>
      <w:bookmarkStart w:id="127" w:name="_Toc156556759"/>
      <w:r w:rsidRPr="00FB1C1B">
        <w:rPr>
          <w:rStyle w:val="CharSectno"/>
        </w:rPr>
        <w:t>91G</w:t>
      </w:r>
      <w:r w:rsidRPr="00FB1C1B">
        <w:t xml:space="preserve">  Amount of 2012 basic daily fee supplement</w:t>
      </w:r>
      <w:bookmarkEnd w:id="127"/>
    </w:p>
    <w:p w:rsidR="00B70B0F" w:rsidRPr="00FB1C1B" w:rsidRDefault="00B70B0F" w:rsidP="00B70B0F">
      <w:pPr>
        <w:pStyle w:val="subsection"/>
      </w:pPr>
      <w:r w:rsidRPr="00FB1C1B">
        <w:tab/>
      </w:r>
      <w:r w:rsidRPr="00FB1C1B">
        <w:tab/>
        <w:t>For the purposes of subsection 44</w:t>
      </w:r>
      <w:r w:rsidR="00FB1C1B">
        <w:noBreakHyphen/>
      </w:r>
      <w:r w:rsidRPr="00FB1C1B">
        <w:t>16(3) of the Transitional Provisions Act, the amount of the 2012 basic daily fee supplement for a day for a care recipient is the amount worked out by rounding down to the nearest cent the amount equal to 1% of the basic age pension amount (worked out on a per day basis).</w:t>
      </w:r>
    </w:p>
    <w:p w:rsidR="00B70B0F" w:rsidRPr="00FB1C1B" w:rsidRDefault="00B70B0F" w:rsidP="00B70B0F">
      <w:pPr>
        <w:pStyle w:val="notetext"/>
      </w:pPr>
      <w:r w:rsidRPr="00FB1C1B">
        <w:t>Note:</w:t>
      </w:r>
      <w:r w:rsidRPr="00FB1C1B">
        <w:tab/>
        <w:t xml:space="preserve">The 2012 basic daily fee supplement is set out in Subdivision E of </w:t>
      </w:r>
      <w:r w:rsidR="002754FB" w:rsidRPr="00FB1C1B">
        <w:t>Division 4</w:t>
      </w:r>
      <w:r w:rsidRPr="00FB1C1B">
        <w:t xml:space="preserve"> of </w:t>
      </w:r>
      <w:r w:rsidR="002754FB" w:rsidRPr="00FB1C1B">
        <w:t>Part 3</w:t>
      </w:r>
      <w:r w:rsidRPr="00FB1C1B">
        <w:t xml:space="preserve"> of </w:t>
      </w:r>
      <w:r w:rsidR="002754FB" w:rsidRPr="00FB1C1B">
        <w:t>Chapter 2</w:t>
      </w:r>
      <w:r w:rsidRPr="00FB1C1B">
        <w:t xml:space="preserve"> of the Transitional Provisions Principles. Eligibility for the supplement is dealt with in that Subdivision.</w:t>
      </w:r>
    </w:p>
    <w:p w:rsidR="00B70B0F" w:rsidRPr="00FB1C1B" w:rsidRDefault="002754FB" w:rsidP="004C3581">
      <w:pPr>
        <w:pStyle w:val="ActHead2"/>
        <w:pageBreakBefore/>
      </w:pPr>
      <w:bookmarkStart w:id="128" w:name="_Toc156556760"/>
      <w:r w:rsidRPr="00FB1C1B">
        <w:rPr>
          <w:rStyle w:val="CharPartNo"/>
        </w:rPr>
        <w:t>Part 5</w:t>
      </w:r>
      <w:r w:rsidR="00B70B0F" w:rsidRPr="00FB1C1B">
        <w:t>—</w:t>
      </w:r>
      <w:r w:rsidR="00B70B0F" w:rsidRPr="00FB1C1B">
        <w:rPr>
          <w:rStyle w:val="CharPartText"/>
        </w:rPr>
        <w:t>Amounts of other supplements</w:t>
      </w:r>
      <w:bookmarkEnd w:id="128"/>
    </w:p>
    <w:p w:rsidR="00B70B0F" w:rsidRPr="00FB1C1B" w:rsidRDefault="002754FB">
      <w:pPr>
        <w:pStyle w:val="ActHead3"/>
      </w:pPr>
      <w:bookmarkStart w:id="129" w:name="_Toc156556761"/>
      <w:r w:rsidRPr="00FB1C1B">
        <w:rPr>
          <w:rStyle w:val="CharDivNo"/>
        </w:rPr>
        <w:t>Division 1</w:t>
      </w:r>
      <w:r w:rsidR="00B70B0F" w:rsidRPr="00FB1C1B">
        <w:t>—</w:t>
      </w:r>
      <w:r w:rsidR="00B70B0F" w:rsidRPr="00FB1C1B">
        <w:rPr>
          <w:rStyle w:val="CharDivText"/>
        </w:rPr>
        <w:t>Pensioner supplement</w:t>
      </w:r>
      <w:bookmarkEnd w:id="129"/>
    </w:p>
    <w:p w:rsidR="00B70B0F" w:rsidRPr="00FB1C1B" w:rsidRDefault="00B70B0F" w:rsidP="00B70B0F">
      <w:pPr>
        <w:pStyle w:val="ActHead5"/>
      </w:pPr>
      <w:bookmarkStart w:id="130" w:name="_Toc156556762"/>
      <w:r w:rsidRPr="00FB1C1B">
        <w:rPr>
          <w:rStyle w:val="CharSectno"/>
        </w:rPr>
        <w:t>91H</w:t>
      </w:r>
      <w:r w:rsidRPr="00FB1C1B">
        <w:t xml:space="preserve">  Amount of pensioner supplement</w:t>
      </w:r>
      <w:bookmarkEnd w:id="130"/>
    </w:p>
    <w:p w:rsidR="00B70B0F" w:rsidRPr="00FB1C1B" w:rsidRDefault="00B70B0F" w:rsidP="00B70B0F">
      <w:pPr>
        <w:pStyle w:val="subsection"/>
      </w:pPr>
      <w:r w:rsidRPr="00FB1C1B">
        <w:tab/>
      </w:r>
      <w:r w:rsidRPr="00FB1C1B">
        <w:tab/>
        <w:t>For the purposes of subsection 44</w:t>
      </w:r>
      <w:r w:rsidR="00FB1C1B">
        <w:noBreakHyphen/>
      </w:r>
      <w:r w:rsidRPr="00FB1C1B">
        <w:t xml:space="preserve">28(7) of the Transitional Provisions Act, the amount of the pensioner supplement for a day for a care recipient is </w:t>
      </w:r>
      <w:r w:rsidR="00662B8F" w:rsidRPr="00FB1C1B">
        <w:rPr>
          <w:lang w:eastAsia="en-US"/>
        </w:rPr>
        <w:t>$9.98</w:t>
      </w:r>
      <w:r w:rsidRPr="00FB1C1B">
        <w:t>.</w:t>
      </w:r>
    </w:p>
    <w:p w:rsidR="00B70B0F" w:rsidRPr="00FB1C1B" w:rsidRDefault="002754FB" w:rsidP="004C3581">
      <w:pPr>
        <w:pStyle w:val="ActHead3"/>
        <w:pageBreakBefore/>
      </w:pPr>
      <w:bookmarkStart w:id="131" w:name="_Toc156556763"/>
      <w:r w:rsidRPr="00FB1C1B">
        <w:rPr>
          <w:rStyle w:val="CharDivNo"/>
        </w:rPr>
        <w:t>Division 2</w:t>
      </w:r>
      <w:r w:rsidR="00B70B0F" w:rsidRPr="00FB1C1B">
        <w:t>—</w:t>
      </w:r>
      <w:r w:rsidR="00B70B0F" w:rsidRPr="00FB1C1B">
        <w:rPr>
          <w:rStyle w:val="CharDivText"/>
        </w:rPr>
        <w:t>Hardship supplement</w:t>
      </w:r>
      <w:bookmarkEnd w:id="131"/>
    </w:p>
    <w:p w:rsidR="00B70B0F" w:rsidRPr="00FB1C1B" w:rsidRDefault="00B70B0F" w:rsidP="00B70B0F">
      <w:pPr>
        <w:pStyle w:val="ActHead5"/>
      </w:pPr>
      <w:bookmarkStart w:id="132" w:name="_Toc156556764"/>
      <w:r w:rsidRPr="00FB1C1B">
        <w:rPr>
          <w:rStyle w:val="CharSectno"/>
        </w:rPr>
        <w:t>91J</w:t>
      </w:r>
      <w:r w:rsidRPr="00FB1C1B">
        <w:t xml:space="preserve">  Purpose of this Division</w:t>
      </w:r>
      <w:bookmarkEnd w:id="132"/>
    </w:p>
    <w:p w:rsidR="00B70B0F" w:rsidRPr="00FB1C1B" w:rsidRDefault="00B70B0F" w:rsidP="00B70B0F">
      <w:pPr>
        <w:pStyle w:val="subsection"/>
      </w:pPr>
      <w:r w:rsidRPr="00FB1C1B">
        <w:tab/>
      </w:r>
      <w:r w:rsidRPr="00FB1C1B">
        <w:tab/>
        <w:t>This Division is made for the purposes of subsection 44</w:t>
      </w:r>
      <w:r w:rsidR="00FB1C1B">
        <w:noBreakHyphen/>
      </w:r>
      <w:r w:rsidRPr="00FB1C1B">
        <w:t>30(5) of the Transitional Provisions Act.</w:t>
      </w:r>
    </w:p>
    <w:p w:rsidR="00B70B0F" w:rsidRPr="00FB1C1B" w:rsidRDefault="00B70B0F" w:rsidP="00B70B0F">
      <w:pPr>
        <w:pStyle w:val="notetext"/>
      </w:pPr>
      <w:r w:rsidRPr="00FB1C1B">
        <w:t>Note:</w:t>
      </w:r>
      <w:r w:rsidRPr="00FB1C1B">
        <w:tab/>
        <w:t xml:space="preserve">Subdivision B of Division 8 of </w:t>
      </w:r>
      <w:r w:rsidR="002754FB" w:rsidRPr="00FB1C1B">
        <w:t>Part 3</w:t>
      </w:r>
      <w:r w:rsidRPr="00FB1C1B">
        <w:t xml:space="preserve"> of </w:t>
      </w:r>
      <w:r w:rsidR="002754FB" w:rsidRPr="00FB1C1B">
        <w:t>Chapter 2</w:t>
      </w:r>
      <w:r w:rsidRPr="00FB1C1B">
        <w:t xml:space="preserve"> of the Transitional Provisions Principles also deals with the hardship supplement.</w:t>
      </w:r>
    </w:p>
    <w:p w:rsidR="00B70B0F" w:rsidRPr="00FB1C1B" w:rsidRDefault="00B70B0F" w:rsidP="00B70B0F">
      <w:pPr>
        <w:pStyle w:val="ActHead5"/>
      </w:pPr>
      <w:bookmarkStart w:id="133" w:name="_Toc156556765"/>
      <w:r w:rsidRPr="00FB1C1B">
        <w:rPr>
          <w:rStyle w:val="CharSectno"/>
        </w:rPr>
        <w:t>91K</w:t>
      </w:r>
      <w:r w:rsidRPr="00FB1C1B">
        <w:t xml:space="preserve">  Amount of hardship supplement—certain pre</w:t>
      </w:r>
      <w:r w:rsidR="00FB1C1B">
        <w:noBreakHyphen/>
      </w:r>
      <w:r w:rsidRPr="00FB1C1B">
        <w:t>2008 reform residents</w:t>
      </w:r>
      <w:bookmarkEnd w:id="133"/>
    </w:p>
    <w:p w:rsidR="00B70B0F" w:rsidRPr="00FB1C1B" w:rsidRDefault="00B70B0F" w:rsidP="00B70B0F">
      <w:pPr>
        <w:pStyle w:val="subsection"/>
      </w:pPr>
      <w:r w:rsidRPr="00FB1C1B">
        <w:tab/>
        <w:t>(1)</w:t>
      </w:r>
      <w:r w:rsidRPr="00FB1C1B">
        <w:tab/>
        <w:t>The amount of the hardship supplement for a day for a care recipient who is a member of the class specified in paragraph 56(1)(a) of the Transitional Provisions Principles is the amount equal to the sum of:</w:t>
      </w:r>
    </w:p>
    <w:p w:rsidR="00B70B0F" w:rsidRPr="00FB1C1B" w:rsidRDefault="00B70B0F" w:rsidP="00B70B0F">
      <w:pPr>
        <w:pStyle w:val="paragraph"/>
      </w:pPr>
      <w:r w:rsidRPr="00FB1C1B">
        <w:tab/>
        <w:t>(a)</w:t>
      </w:r>
      <w:r w:rsidRPr="00FB1C1B">
        <w:tab/>
        <w:t>the amount of basic income support compensation for the recipient worked out under subsection (2) of this section; and</w:t>
      </w:r>
    </w:p>
    <w:p w:rsidR="00B70B0F" w:rsidRPr="00FB1C1B" w:rsidRDefault="00B70B0F" w:rsidP="00B70B0F">
      <w:pPr>
        <w:pStyle w:val="paragraph"/>
      </w:pPr>
      <w:r w:rsidRPr="00FB1C1B">
        <w:tab/>
        <w:t>(b)</w:t>
      </w:r>
      <w:r w:rsidRPr="00FB1C1B">
        <w:tab/>
        <w:t>$0.40, being the amount of pharmaceutical allowance compensation; and</w:t>
      </w:r>
    </w:p>
    <w:p w:rsidR="00B70B0F" w:rsidRPr="00FB1C1B" w:rsidRDefault="00B70B0F" w:rsidP="00B70B0F">
      <w:pPr>
        <w:pStyle w:val="paragraph"/>
      </w:pPr>
      <w:r w:rsidRPr="00FB1C1B">
        <w:tab/>
        <w:t>(c)</w:t>
      </w:r>
      <w:r w:rsidRPr="00FB1C1B">
        <w:tab/>
        <w:t>$1.40, being the amount of pharmaceutical concessions compensation.</w:t>
      </w:r>
    </w:p>
    <w:p w:rsidR="00B70B0F" w:rsidRPr="00FB1C1B" w:rsidRDefault="00B70B0F" w:rsidP="00B70B0F">
      <w:pPr>
        <w:pStyle w:val="subsection"/>
      </w:pPr>
      <w:r w:rsidRPr="00FB1C1B">
        <w:tab/>
        <w:t>(2)</w:t>
      </w:r>
      <w:r w:rsidRPr="00FB1C1B">
        <w:tab/>
        <w:t>For the purposes of paragraph (1)(a), the amount of basic income support compensation for a care recipient is the amount worked out using the following formula, rounded to the nearest 5 cents (rounding up in the case of exactly halfway between 2 multiples of 5 cents):</w:t>
      </w:r>
    </w:p>
    <w:p w:rsidR="00B70B0F" w:rsidRPr="00FB1C1B" w:rsidRDefault="00EC37FA" w:rsidP="00B70B0F">
      <w:pPr>
        <w:pStyle w:val="subsection2"/>
      </w:pPr>
      <w:r w:rsidRPr="00FB1C1B">
        <w:rPr>
          <w:noProof/>
        </w:rPr>
        <w:drawing>
          <wp:inline distT="0" distB="0" distL="0" distR="0" wp14:anchorId="78B472AD" wp14:editId="35885353">
            <wp:extent cx="2733675" cy="379814"/>
            <wp:effectExtent l="0" t="0" r="0" b="1270"/>
            <wp:docPr id="6" name="Picture 6" descr="Start formula start fraction $1,774.42 minus Fortnightly assessable income amount over 2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56648" cy="396900"/>
                    </a:xfrm>
                    <a:prstGeom prst="rect">
                      <a:avLst/>
                    </a:prstGeom>
                  </pic:spPr>
                </pic:pic>
              </a:graphicData>
            </a:graphic>
          </wp:inline>
        </w:drawing>
      </w:r>
    </w:p>
    <w:p w:rsidR="00B70B0F" w:rsidRPr="00FB1C1B" w:rsidRDefault="00B70B0F" w:rsidP="00B70B0F">
      <w:pPr>
        <w:pStyle w:val="subsection2"/>
      </w:pPr>
      <w:r w:rsidRPr="00FB1C1B">
        <w:t>where:</w:t>
      </w:r>
    </w:p>
    <w:p w:rsidR="00B70B0F" w:rsidRPr="00FB1C1B" w:rsidRDefault="00B70B0F" w:rsidP="00B70B0F">
      <w:pPr>
        <w:pStyle w:val="Definition"/>
      </w:pPr>
      <w:r w:rsidRPr="00FB1C1B">
        <w:rPr>
          <w:b/>
          <w:i/>
        </w:rPr>
        <w:t>fortnightly assessable income amount</w:t>
      </w:r>
      <w:r w:rsidRPr="00FB1C1B">
        <w:t xml:space="preserve"> means the amount that is the care recipient’s total assessable income (within the meaning of section 44</w:t>
      </w:r>
      <w:r w:rsidR="00FB1C1B">
        <w:noBreakHyphen/>
      </w:r>
      <w:r w:rsidRPr="00FB1C1B">
        <w:t>24 of the Transitional Provisions Act) worked out on a per fortnight basis.</w:t>
      </w:r>
    </w:p>
    <w:p w:rsidR="00B70B0F" w:rsidRPr="00FB1C1B" w:rsidRDefault="00B70B0F" w:rsidP="00B70B0F">
      <w:pPr>
        <w:pStyle w:val="ActHead5"/>
      </w:pPr>
      <w:bookmarkStart w:id="134" w:name="_Toc156556766"/>
      <w:r w:rsidRPr="00FB1C1B">
        <w:rPr>
          <w:rStyle w:val="CharSectno"/>
        </w:rPr>
        <w:t>91L</w:t>
      </w:r>
      <w:r w:rsidRPr="00FB1C1B">
        <w:t xml:space="preserve">  Amount of hardship supplement—certain care recipients who occupied an approved place in an aged care service on 30 September 1997</w:t>
      </w:r>
      <w:bookmarkEnd w:id="134"/>
    </w:p>
    <w:p w:rsidR="00B70B0F" w:rsidRPr="00FB1C1B" w:rsidRDefault="00B70B0F" w:rsidP="00B70B0F">
      <w:pPr>
        <w:pStyle w:val="subsection"/>
      </w:pPr>
      <w:r w:rsidRPr="00FB1C1B">
        <w:tab/>
        <w:t>(1)</w:t>
      </w:r>
      <w:r w:rsidRPr="00FB1C1B">
        <w:tab/>
        <w:t>The amount of the hardship supplement for a day for a care recipient who is a member of the class specified in paragraph 56(1)(b) of the Transitional Provisions Principles is the amount equal to the sum of:</w:t>
      </w:r>
    </w:p>
    <w:p w:rsidR="00B70B0F" w:rsidRPr="00FB1C1B" w:rsidRDefault="00B70B0F" w:rsidP="00B70B0F">
      <w:pPr>
        <w:pStyle w:val="paragraph"/>
      </w:pPr>
      <w:r w:rsidRPr="00FB1C1B">
        <w:tab/>
        <w:t>(a)</w:t>
      </w:r>
      <w:r w:rsidRPr="00FB1C1B">
        <w:tab/>
        <w:t>the amount of basic income support compensation for the recipient worked out under subsection (2) of this section; and</w:t>
      </w:r>
    </w:p>
    <w:p w:rsidR="00B70B0F" w:rsidRPr="00FB1C1B" w:rsidRDefault="00B70B0F" w:rsidP="00B70B0F">
      <w:pPr>
        <w:pStyle w:val="paragraph"/>
      </w:pPr>
      <w:r w:rsidRPr="00FB1C1B">
        <w:tab/>
        <w:t>(b)</w:t>
      </w:r>
      <w:r w:rsidRPr="00FB1C1B">
        <w:tab/>
        <w:t>$0.40, being the amount of pharmaceutical allowance compensation; and</w:t>
      </w:r>
    </w:p>
    <w:p w:rsidR="00B70B0F" w:rsidRPr="00FB1C1B" w:rsidRDefault="00B70B0F" w:rsidP="00B70B0F">
      <w:pPr>
        <w:pStyle w:val="paragraph"/>
      </w:pPr>
      <w:r w:rsidRPr="00FB1C1B">
        <w:tab/>
        <w:t>(c)</w:t>
      </w:r>
      <w:r w:rsidRPr="00FB1C1B">
        <w:tab/>
        <w:t>$1.40, being the amount of pharmaceutical concessions compensation.</w:t>
      </w:r>
    </w:p>
    <w:p w:rsidR="00B70B0F" w:rsidRPr="00FB1C1B" w:rsidRDefault="00B70B0F" w:rsidP="00B70B0F">
      <w:pPr>
        <w:pStyle w:val="subsection"/>
      </w:pPr>
      <w:r w:rsidRPr="00FB1C1B">
        <w:tab/>
        <w:t>(2)</w:t>
      </w:r>
      <w:r w:rsidRPr="00FB1C1B">
        <w:tab/>
        <w:t xml:space="preserve">For the purposes of paragraph (1)(a), the basic income support compensation for a care recipient is the amount of residential care allowance the recipient was receiving on the day before </w:t>
      </w:r>
      <w:r w:rsidR="002754FB" w:rsidRPr="00FB1C1B">
        <w:t>1 October</w:t>
      </w:r>
      <w:r w:rsidRPr="00FB1C1B">
        <w:t xml:space="preserve"> 1997, adjusted in line with adjustments made to the amount of the pensioner supplement.</w:t>
      </w:r>
    </w:p>
    <w:p w:rsidR="00B70B0F" w:rsidRPr="00FB1C1B" w:rsidRDefault="00B70B0F" w:rsidP="00B70B0F">
      <w:pPr>
        <w:pStyle w:val="notetext"/>
      </w:pPr>
      <w:r w:rsidRPr="00FB1C1B">
        <w:t>Note:</w:t>
      </w:r>
      <w:r w:rsidRPr="00FB1C1B">
        <w:tab/>
      </w:r>
      <w:r w:rsidRPr="00FB1C1B">
        <w:rPr>
          <w:b/>
          <w:i/>
        </w:rPr>
        <w:t>Pensioner supplement</w:t>
      </w:r>
      <w:r w:rsidRPr="00FB1C1B">
        <w:t xml:space="preserve"> means the supplement referred to in section 44</w:t>
      </w:r>
      <w:r w:rsidR="00FB1C1B">
        <w:noBreakHyphen/>
      </w:r>
      <w:r w:rsidRPr="00FB1C1B">
        <w:t>28 of the Transitional Provisions Act.</w:t>
      </w:r>
    </w:p>
    <w:p w:rsidR="00B70B0F" w:rsidRPr="00FB1C1B" w:rsidRDefault="00B70B0F" w:rsidP="00B70B0F">
      <w:pPr>
        <w:pStyle w:val="ActHead5"/>
      </w:pPr>
      <w:bookmarkStart w:id="135" w:name="_Toc156556767"/>
      <w:r w:rsidRPr="00FB1C1B">
        <w:rPr>
          <w:rStyle w:val="CharSectno"/>
        </w:rPr>
        <w:t>91M</w:t>
      </w:r>
      <w:r w:rsidRPr="00FB1C1B">
        <w:t xml:space="preserve">  Amount of hardship supplement—certain care recipients who occupied a place in a hostel on 30 September 1997</w:t>
      </w:r>
      <w:bookmarkEnd w:id="135"/>
    </w:p>
    <w:p w:rsidR="00B70B0F" w:rsidRPr="00FB1C1B" w:rsidRDefault="00B70B0F" w:rsidP="00B70B0F">
      <w:pPr>
        <w:pStyle w:val="subsection"/>
      </w:pPr>
      <w:r w:rsidRPr="00FB1C1B">
        <w:tab/>
      </w:r>
      <w:r w:rsidRPr="00FB1C1B">
        <w:tab/>
        <w:t>The amount of the hardship supplement for a day for a care recipient who is a member of the class specified in paragraph 56(1)(c) of the Transitional Provisions Principles is $0.80.</w:t>
      </w:r>
    </w:p>
    <w:p w:rsidR="00B70B0F" w:rsidRPr="00FB1C1B" w:rsidRDefault="00B70B0F" w:rsidP="00B70B0F">
      <w:pPr>
        <w:pStyle w:val="ActHead5"/>
      </w:pPr>
      <w:bookmarkStart w:id="136" w:name="_Toc156556768"/>
      <w:r w:rsidRPr="00FB1C1B">
        <w:rPr>
          <w:rStyle w:val="CharSectno"/>
        </w:rPr>
        <w:t>91N</w:t>
      </w:r>
      <w:r w:rsidRPr="00FB1C1B">
        <w:t xml:space="preserve">  Amount of hardship supplement—care recipients in relation to whom a financial hardship determination is in force</w:t>
      </w:r>
      <w:bookmarkEnd w:id="136"/>
    </w:p>
    <w:p w:rsidR="00B70B0F" w:rsidRPr="00FB1C1B" w:rsidRDefault="00B70B0F" w:rsidP="00B70B0F">
      <w:pPr>
        <w:pStyle w:val="subsection"/>
      </w:pPr>
      <w:r w:rsidRPr="00FB1C1B">
        <w:tab/>
      </w:r>
      <w:r w:rsidRPr="00FB1C1B">
        <w:tab/>
        <w:t>The amount of the hardship supplement for a day for a care recipient in relation to whom a determination is in force under section 44</w:t>
      </w:r>
      <w:r w:rsidR="00FB1C1B">
        <w:noBreakHyphen/>
      </w:r>
      <w:r w:rsidRPr="00FB1C1B">
        <w:t>31 of the Transitional Provisions Act is the amount equal to the difference between:</w:t>
      </w:r>
    </w:p>
    <w:p w:rsidR="00B70B0F" w:rsidRPr="00FB1C1B" w:rsidRDefault="00B70B0F" w:rsidP="00B70B0F">
      <w:pPr>
        <w:pStyle w:val="paragraph"/>
      </w:pPr>
      <w:r w:rsidRPr="00FB1C1B">
        <w:tab/>
        <w:t>(a)</w:t>
      </w:r>
      <w:r w:rsidRPr="00FB1C1B">
        <w:tab/>
        <w:t xml:space="preserve">the maximum daily amount of resident fees (within the meaning of </w:t>
      </w:r>
      <w:r w:rsidRPr="00FB1C1B">
        <w:rPr>
          <w:szCs w:val="22"/>
        </w:rPr>
        <w:t>section 58</w:t>
      </w:r>
      <w:r w:rsidR="00FB1C1B">
        <w:rPr>
          <w:szCs w:val="22"/>
        </w:rPr>
        <w:noBreakHyphen/>
      </w:r>
      <w:r w:rsidRPr="00FB1C1B">
        <w:rPr>
          <w:szCs w:val="22"/>
        </w:rPr>
        <w:t>2</w:t>
      </w:r>
      <w:r w:rsidRPr="00FB1C1B">
        <w:t xml:space="preserve"> of that Act) payable by the recipient; and</w:t>
      </w:r>
    </w:p>
    <w:p w:rsidR="00B70B0F" w:rsidRPr="00FB1C1B" w:rsidRDefault="00B70B0F" w:rsidP="00B70B0F">
      <w:pPr>
        <w:pStyle w:val="paragraph"/>
      </w:pPr>
      <w:r w:rsidRPr="00FB1C1B">
        <w:tab/>
        <w:t>(b)</w:t>
      </w:r>
      <w:r w:rsidRPr="00FB1C1B">
        <w:tab/>
        <w:t>the amount specified in the determination.</w:t>
      </w:r>
    </w:p>
    <w:p w:rsidR="00B70B0F" w:rsidRPr="00FB1C1B" w:rsidRDefault="002754FB" w:rsidP="004C3581">
      <w:pPr>
        <w:pStyle w:val="ActHead3"/>
        <w:pageBreakBefore/>
      </w:pPr>
      <w:bookmarkStart w:id="137" w:name="_Toc156556769"/>
      <w:r w:rsidRPr="00FB1C1B">
        <w:rPr>
          <w:rStyle w:val="CharDivNo"/>
        </w:rPr>
        <w:t>Division 3</w:t>
      </w:r>
      <w:r w:rsidR="00B70B0F" w:rsidRPr="00FB1C1B">
        <w:t>—</w:t>
      </w:r>
      <w:r w:rsidR="00B70B0F" w:rsidRPr="00FB1C1B">
        <w:rPr>
          <w:rStyle w:val="CharDivText"/>
        </w:rPr>
        <w:t>Veterans’ supplement</w:t>
      </w:r>
      <w:bookmarkEnd w:id="137"/>
    </w:p>
    <w:p w:rsidR="00B70B0F" w:rsidRPr="00FB1C1B" w:rsidRDefault="00B70B0F" w:rsidP="00B70B0F">
      <w:pPr>
        <w:pStyle w:val="ActHead5"/>
      </w:pPr>
      <w:bookmarkStart w:id="138" w:name="_Toc156556770"/>
      <w:r w:rsidRPr="00FB1C1B">
        <w:rPr>
          <w:rStyle w:val="CharSectno"/>
        </w:rPr>
        <w:t>91P</w:t>
      </w:r>
      <w:r w:rsidRPr="00FB1C1B">
        <w:t xml:space="preserve">  Amount of veterans’ supplement</w:t>
      </w:r>
      <w:bookmarkEnd w:id="138"/>
    </w:p>
    <w:p w:rsidR="00B70B0F" w:rsidRPr="00FB1C1B" w:rsidRDefault="00B70B0F" w:rsidP="00B70B0F">
      <w:pPr>
        <w:pStyle w:val="subsection"/>
      </w:pPr>
      <w:r w:rsidRPr="00FB1C1B">
        <w:tab/>
      </w:r>
      <w:r w:rsidRPr="00FB1C1B">
        <w:tab/>
        <w:t>For the purposes of subsection 44</w:t>
      </w:r>
      <w:r w:rsidR="00FB1C1B">
        <w:noBreakHyphen/>
      </w:r>
      <w:r w:rsidRPr="00FB1C1B">
        <w:t xml:space="preserve">27(3) of the Transitional Provisions Act, the amount of the veterans’ supplement for a day for a care recipient is </w:t>
      </w:r>
      <w:r w:rsidR="00503F79" w:rsidRPr="00FB1C1B">
        <w:t>$7.75</w:t>
      </w:r>
      <w:r w:rsidRPr="00FB1C1B">
        <w:t>.</w:t>
      </w:r>
    </w:p>
    <w:p w:rsidR="00B70B0F" w:rsidRPr="00FB1C1B" w:rsidRDefault="00B70B0F" w:rsidP="00B70B0F">
      <w:pPr>
        <w:pStyle w:val="notetext"/>
      </w:pPr>
      <w:r w:rsidRPr="00FB1C1B">
        <w:t>Note:</w:t>
      </w:r>
      <w:r w:rsidRPr="00FB1C1B">
        <w:tab/>
        <w:t xml:space="preserve">The veterans’ supplement is set out in Subdivision C of Division 8 of </w:t>
      </w:r>
      <w:r w:rsidR="002754FB" w:rsidRPr="00FB1C1B">
        <w:t>Part 3</w:t>
      </w:r>
      <w:r w:rsidRPr="00FB1C1B">
        <w:t xml:space="preserve"> of </w:t>
      </w:r>
      <w:r w:rsidR="002754FB" w:rsidRPr="00FB1C1B">
        <w:t>Chapter 2</w:t>
      </w:r>
      <w:r w:rsidRPr="00FB1C1B">
        <w:t xml:space="preserve"> of the Transitional Provisions Principles. Eligibility for the supplement is dealt with in that Subdivision.</w:t>
      </w:r>
    </w:p>
    <w:p w:rsidR="00B70B0F" w:rsidRPr="00FB1C1B" w:rsidRDefault="002754FB" w:rsidP="004C3581">
      <w:pPr>
        <w:pStyle w:val="ActHead3"/>
        <w:pageBreakBefore/>
      </w:pPr>
      <w:bookmarkStart w:id="139" w:name="_Toc156556771"/>
      <w:r w:rsidRPr="00FB1C1B">
        <w:rPr>
          <w:rStyle w:val="CharDivNo"/>
        </w:rPr>
        <w:t>Division 4</w:t>
      </w:r>
      <w:r w:rsidR="00B70B0F" w:rsidRPr="00FB1C1B">
        <w:t>—</w:t>
      </w:r>
      <w:r w:rsidR="00B70B0F" w:rsidRPr="00FB1C1B">
        <w:rPr>
          <w:rStyle w:val="CharDivText"/>
        </w:rPr>
        <w:t>Initial entry adjustment supplement</w:t>
      </w:r>
      <w:bookmarkEnd w:id="139"/>
    </w:p>
    <w:p w:rsidR="00B70B0F" w:rsidRPr="00FB1C1B" w:rsidRDefault="00B70B0F" w:rsidP="00B70B0F">
      <w:pPr>
        <w:pStyle w:val="ActHead5"/>
      </w:pPr>
      <w:bookmarkStart w:id="140" w:name="_Toc156556772"/>
      <w:r w:rsidRPr="00FB1C1B">
        <w:rPr>
          <w:rStyle w:val="CharSectno"/>
        </w:rPr>
        <w:t>91Q</w:t>
      </w:r>
      <w:r w:rsidRPr="00FB1C1B">
        <w:t xml:space="preserve">  Amount of initial entry adjustment supplement</w:t>
      </w:r>
      <w:bookmarkEnd w:id="140"/>
    </w:p>
    <w:p w:rsidR="00B70B0F" w:rsidRPr="00FB1C1B" w:rsidRDefault="00B70B0F" w:rsidP="00B70B0F">
      <w:pPr>
        <w:pStyle w:val="subsection"/>
      </w:pPr>
      <w:r w:rsidRPr="00FB1C1B">
        <w:tab/>
      </w:r>
      <w:r w:rsidRPr="00FB1C1B">
        <w:tab/>
        <w:t>For the purposes of subsection 44</w:t>
      </w:r>
      <w:r w:rsidR="00FB1C1B">
        <w:noBreakHyphen/>
      </w:r>
      <w:r w:rsidRPr="00FB1C1B">
        <w:t>27(3) of the Transitional Provisions Act, the amount of the initial entry adjustment supplement for a care recipient in respect of a payment period is the amount worked out by multiplying the national efficient price by 5.28.</w:t>
      </w:r>
    </w:p>
    <w:p w:rsidR="00B70B0F" w:rsidRPr="00FB1C1B" w:rsidRDefault="00B70B0F" w:rsidP="00B70B0F">
      <w:pPr>
        <w:pStyle w:val="notetext"/>
      </w:pPr>
      <w:r w:rsidRPr="00FB1C1B">
        <w:t>Note:</w:t>
      </w:r>
      <w:r w:rsidRPr="00FB1C1B">
        <w:tab/>
        <w:t xml:space="preserve">The initial entry adjustment supplement is set out in Subdivision H of Division 8 of </w:t>
      </w:r>
      <w:r w:rsidR="002754FB" w:rsidRPr="00FB1C1B">
        <w:t>Part 3</w:t>
      </w:r>
      <w:r w:rsidRPr="00FB1C1B">
        <w:t xml:space="preserve"> of </w:t>
      </w:r>
      <w:r w:rsidR="002754FB" w:rsidRPr="00FB1C1B">
        <w:t>Chapter 2</w:t>
      </w:r>
      <w:r w:rsidRPr="00FB1C1B">
        <w:t xml:space="preserve"> of the Transitional Provisions Principles. Eligibility for the supplement is dealt with in that Subdivision.</w:t>
      </w:r>
    </w:p>
    <w:p w:rsidR="009A53F4" w:rsidRPr="00FB1C1B" w:rsidRDefault="009A53F4" w:rsidP="00B1550E">
      <w:pPr>
        <w:pStyle w:val="ActHead3"/>
        <w:pageBreakBefore/>
      </w:pPr>
      <w:bookmarkStart w:id="141" w:name="_Toc156556773"/>
      <w:r w:rsidRPr="00FB1C1B">
        <w:rPr>
          <w:rStyle w:val="CharDivNo"/>
        </w:rPr>
        <w:t>Division 5</w:t>
      </w:r>
      <w:r w:rsidRPr="00FB1C1B">
        <w:t>—</w:t>
      </w:r>
      <w:r w:rsidRPr="00FB1C1B">
        <w:rPr>
          <w:rStyle w:val="CharDivText"/>
        </w:rPr>
        <w:t>Hotelling supplement</w:t>
      </w:r>
      <w:bookmarkEnd w:id="141"/>
    </w:p>
    <w:p w:rsidR="009A53F4" w:rsidRPr="00FB1C1B" w:rsidRDefault="009A53F4" w:rsidP="009A53F4">
      <w:pPr>
        <w:pStyle w:val="ActHead5"/>
      </w:pPr>
      <w:bookmarkStart w:id="142" w:name="_Toc156556774"/>
      <w:r w:rsidRPr="00FB1C1B">
        <w:rPr>
          <w:rStyle w:val="CharSectno"/>
        </w:rPr>
        <w:t>91R</w:t>
      </w:r>
      <w:r w:rsidRPr="00FB1C1B">
        <w:t xml:space="preserve">  Amount of hotelling supplement</w:t>
      </w:r>
      <w:bookmarkEnd w:id="142"/>
    </w:p>
    <w:p w:rsidR="009A53F4" w:rsidRPr="00FB1C1B" w:rsidRDefault="009A53F4" w:rsidP="009A53F4">
      <w:pPr>
        <w:pStyle w:val="subsection"/>
      </w:pPr>
      <w:r w:rsidRPr="00FB1C1B">
        <w:tab/>
      </w:r>
      <w:r w:rsidRPr="00FB1C1B">
        <w:tab/>
        <w:t>For the purposes of subsection 44</w:t>
      </w:r>
      <w:r w:rsidR="00FB1C1B">
        <w:noBreakHyphen/>
      </w:r>
      <w:r w:rsidRPr="00FB1C1B">
        <w:t xml:space="preserve">27(3) of the Transitional Provisions Act, the amount of the hotelling supplement for a day for a care recipient is </w:t>
      </w:r>
      <w:r w:rsidR="00662B8F" w:rsidRPr="00FB1C1B">
        <w:rPr>
          <w:lang w:eastAsia="en-US"/>
        </w:rPr>
        <w:t>$11.04</w:t>
      </w:r>
      <w:r w:rsidRPr="00FB1C1B">
        <w:t>.</w:t>
      </w:r>
    </w:p>
    <w:p w:rsidR="009A53F4" w:rsidRPr="00FB1C1B" w:rsidRDefault="009A53F4" w:rsidP="009A53F4">
      <w:pPr>
        <w:pStyle w:val="notetext"/>
      </w:pPr>
      <w:r w:rsidRPr="00FB1C1B">
        <w:t>Note:</w:t>
      </w:r>
      <w:r w:rsidRPr="00FB1C1B">
        <w:tab/>
        <w:t>The hotelling supplement is set out in Subdivision I of Division 8 of Part 3 of Chapter 2 of the Transitional Provisions Principles. Eligibility for the supplement is dealt with in that Subdivision.</w:t>
      </w:r>
    </w:p>
    <w:p w:rsidR="009A53F4" w:rsidRPr="00FB1C1B" w:rsidRDefault="009A53F4" w:rsidP="00B1550E">
      <w:pPr>
        <w:pStyle w:val="ActHead3"/>
        <w:pageBreakBefore/>
      </w:pPr>
      <w:bookmarkStart w:id="143" w:name="_Toc156556775"/>
      <w:r w:rsidRPr="00FB1C1B">
        <w:rPr>
          <w:rStyle w:val="CharDivNo"/>
        </w:rPr>
        <w:t>Division 6</w:t>
      </w:r>
      <w:r w:rsidRPr="00FB1C1B">
        <w:t>—</w:t>
      </w:r>
      <w:r w:rsidRPr="00FB1C1B">
        <w:rPr>
          <w:rStyle w:val="CharDivText"/>
        </w:rPr>
        <w:t>Registered nurse supplement</w:t>
      </w:r>
      <w:bookmarkEnd w:id="143"/>
    </w:p>
    <w:p w:rsidR="009A53F4" w:rsidRPr="00FB1C1B" w:rsidRDefault="009A53F4" w:rsidP="009A53F4">
      <w:pPr>
        <w:pStyle w:val="ActHead5"/>
      </w:pPr>
      <w:bookmarkStart w:id="144" w:name="_Toc156556776"/>
      <w:r w:rsidRPr="00FB1C1B">
        <w:rPr>
          <w:rStyle w:val="CharSectno"/>
        </w:rPr>
        <w:t>91S</w:t>
      </w:r>
      <w:r w:rsidRPr="00FB1C1B">
        <w:t xml:space="preserve">  Amount of registered nurse supplement</w:t>
      </w:r>
      <w:bookmarkEnd w:id="144"/>
    </w:p>
    <w:p w:rsidR="009A53F4" w:rsidRPr="00FB1C1B" w:rsidRDefault="009A53F4" w:rsidP="009A53F4">
      <w:pPr>
        <w:pStyle w:val="subsection"/>
      </w:pPr>
      <w:r w:rsidRPr="00FB1C1B">
        <w:tab/>
        <w:t>(1)</w:t>
      </w:r>
      <w:r w:rsidRPr="00FB1C1B">
        <w:tab/>
        <w:t>This section is made for the purposes of subsection 44</w:t>
      </w:r>
      <w:r w:rsidR="00FB1C1B">
        <w:noBreakHyphen/>
      </w:r>
      <w:r w:rsidRPr="00FB1C1B">
        <w:t>27(3) of the Transitional Provisions Act.</w:t>
      </w:r>
    </w:p>
    <w:p w:rsidR="009A53F4" w:rsidRPr="00FB1C1B" w:rsidRDefault="009A53F4" w:rsidP="009A53F4">
      <w:pPr>
        <w:pStyle w:val="notetext"/>
      </w:pPr>
      <w:r w:rsidRPr="00FB1C1B">
        <w:t>Note:</w:t>
      </w:r>
      <w:r w:rsidRPr="00FB1C1B">
        <w:tab/>
        <w:t xml:space="preserve">The registered nurse supplement is set out in Subdivision J of Division 8 of Part 3 of Chapter 2 of the </w:t>
      </w:r>
      <w:r w:rsidRPr="00FB1C1B">
        <w:rPr>
          <w:i/>
        </w:rPr>
        <w:t>Aged Care (Transitional Provisions) Principles 2014</w:t>
      </w:r>
      <w:r w:rsidRPr="00FB1C1B">
        <w:t>. Eligibility for the supplement is dealt with in that Subdivision.</w:t>
      </w:r>
    </w:p>
    <w:p w:rsidR="009A53F4" w:rsidRPr="00FB1C1B" w:rsidRDefault="009A53F4" w:rsidP="009A53F4">
      <w:pPr>
        <w:pStyle w:val="subsection"/>
      </w:pPr>
      <w:r w:rsidRPr="00FB1C1B">
        <w:tab/>
        <w:t>(2)</w:t>
      </w:r>
      <w:r w:rsidRPr="00FB1C1B">
        <w:tab/>
        <w:t>The amount of the registered nurse supplement for a day during a payment period for a care recipient is:</w:t>
      </w:r>
    </w:p>
    <w:p w:rsidR="009A53F4" w:rsidRPr="00FB1C1B" w:rsidRDefault="009A53F4" w:rsidP="009A53F4">
      <w:pPr>
        <w:pStyle w:val="subsection"/>
      </w:pPr>
      <w:r w:rsidRPr="00FB1C1B">
        <w:tab/>
      </w:r>
      <w:r w:rsidRPr="00FB1C1B">
        <w:tab/>
      </w:r>
      <w:r w:rsidR="006723AE" w:rsidRPr="00FB1C1B">
        <w:rPr>
          <w:noProof/>
        </w:rPr>
        <w:drawing>
          <wp:inline distT="0" distB="0" distL="0" distR="0">
            <wp:extent cx="1476375" cy="485775"/>
            <wp:effectExtent l="0" t="0" r="9525" b="0"/>
            <wp:docPr id="7" name="Picture 7" descr="Start formula start fraction Service supplement amount over Total service care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rsidR="009A53F4" w:rsidRPr="00FB1C1B" w:rsidRDefault="009A53F4" w:rsidP="009A53F4">
      <w:pPr>
        <w:pStyle w:val="subsection2"/>
      </w:pPr>
      <w:r w:rsidRPr="00FB1C1B">
        <w:t>where:</w:t>
      </w:r>
    </w:p>
    <w:p w:rsidR="009A53F4" w:rsidRPr="00FB1C1B" w:rsidRDefault="009A53F4" w:rsidP="009A53F4">
      <w:pPr>
        <w:pStyle w:val="Definition"/>
      </w:pPr>
      <w:r w:rsidRPr="00FB1C1B">
        <w:rPr>
          <w:b/>
          <w:i/>
        </w:rPr>
        <w:t>service supplement amount</w:t>
      </w:r>
      <w:r w:rsidRPr="00FB1C1B">
        <w:t xml:space="preserve"> is the service supplement amount for the payment period, determined under subsections (3) and (4), for the residential care service through which residential care is provided to the care recipient.</w:t>
      </w:r>
    </w:p>
    <w:p w:rsidR="009A53F4" w:rsidRPr="00FB1C1B" w:rsidRDefault="009A53F4" w:rsidP="009A53F4">
      <w:pPr>
        <w:pStyle w:val="Definition"/>
      </w:pPr>
      <w:r w:rsidRPr="00FB1C1B">
        <w:rPr>
          <w:b/>
          <w:i/>
        </w:rPr>
        <w:t>total service care days</w:t>
      </w:r>
      <w:r w:rsidRPr="00FB1C1B">
        <w:t xml:space="preserve"> is the total number of days of eligible residential care provided in respect of care recipients during the payment period through that residential care service.</w:t>
      </w:r>
    </w:p>
    <w:p w:rsidR="009A53F4" w:rsidRPr="00FB1C1B" w:rsidRDefault="009A53F4" w:rsidP="009A53F4">
      <w:pPr>
        <w:pStyle w:val="SubsectionHead"/>
      </w:pPr>
      <w:r w:rsidRPr="00FB1C1B">
        <w:t>Service supplement amount</w:t>
      </w:r>
    </w:p>
    <w:p w:rsidR="009A53F4" w:rsidRPr="00FB1C1B" w:rsidRDefault="009A53F4" w:rsidP="009A53F4">
      <w:pPr>
        <w:pStyle w:val="subsection"/>
      </w:pPr>
      <w:r w:rsidRPr="00FB1C1B">
        <w:tab/>
        <w:t>(3)</w:t>
      </w:r>
      <w:r w:rsidRPr="00FB1C1B">
        <w:tab/>
        <w:t>Subject to subsection (4), the service supplement amount for a payment period for a residential care service is the sum of the facility amounts, determined under subsections (5) and (6), for each qualifying facility for the period at which days of eligible residential care are provided in respect of care recipients during the period through that service.</w:t>
      </w:r>
    </w:p>
    <w:p w:rsidR="009A53F4" w:rsidRPr="00FB1C1B" w:rsidRDefault="009A53F4" w:rsidP="009A53F4">
      <w:pPr>
        <w:pStyle w:val="subsection"/>
      </w:pPr>
      <w:r w:rsidRPr="00FB1C1B">
        <w:tab/>
        <w:t>(4)</w:t>
      </w:r>
      <w:r w:rsidRPr="00FB1C1B">
        <w:tab/>
        <w:t>If, during a payment period, days of eligible residential care are provided in respect of care recipients at a qualifying facility for the period through more than one residential care service, the facility amount for the facility is to be apportioned between the services, in proportion to the number of days of eligible care provided at the facility through each service.</w:t>
      </w:r>
    </w:p>
    <w:p w:rsidR="009A53F4" w:rsidRPr="00FB1C1B" w:rsidRDefault="009A53F4" w:rsidP="009A53F4">
      <w:pPr>
        <w:pStyle w:val="SubsectionHead"/>
      </w:pPr>
      <w:r w:rsidRPr="00FB1C1B">
        <w:t>Facility amount</w:t>
      </w:r>
    </w:p>
    <w:p w:rsidR="009A53F4" w:rsidRPr="00FB1C1B" w:rsidRDefault="009A53F4" w:rsidP="009A53F4">
      <w:pPr>
        <w:pStyle w:val="subsection"/>
      </w:pPr>
      <w:r w:rsidRPr="00FB1C1B">
        <w:tab/>
        <w:t>(5)</w:t>
      </w:r>
      <w:r w:rsidRPr="00FB1C1B">
        <w:tab/>
        <w:t>The facility amount for a payment period, for a qualifying facility for the period with a street address in the MM category known as MM 1, MM 2, MM 3 or MM 4, is the amount set out in the following table for the average daily care count for the facility for the period.</w:t>
      </w:r>
    </w:p>
    <w:p w:rsidR="00127FEB" w:rsidRPr="00FB1C1B" w:rsidRDefault="00127FEB" w:rsidP="00127FEB">
      <w:pPr>
        <w:shd w:val="clear" w:color="auto" w:fill="FFFFFF"/>
        <w:spacing w:before="60" w:line="240" w:lineRule="atLeast"/>
        <w:rPr>
          <w:rFonts w:eastAsia="Times New Roman" w:cs="Times New Roman"/>
          <w:color w:val="000000"/>
          <w:sz w:val="20"/>
          <w:lang w:eastAsia="en-AU"/>
        </w:rPr>
      </w:pPr>
      <w:r w:rsidRPr="00FB1C1B">
        <w:rPr>
          <w:rFonts w:eastAsia="Times New Roman" w:cs="Times New Roman"/>
          <w:color w:val="000000"/>
          <w:sz w:val="20"/>
          <w:lang w:eastAsia="en-AU"/>
        </w:rPr>
        <w:t> </w:t>
      </w:r>
      <w:bookmarkStart w:id="145" w:name="_Hlk156555739"/>
    </w:p>
    <w:tbl>
      <w:tblPr>
        <w:tblW w:w="0" w:type="auto"/>
        <w:tblInd w:w="1242" w:type="dxa"/>
        <w:shd w:val="clear" w:color="auto" w:fill="FFFFFF"/>
        <w:tblCellMar>
          <w:left w:w="0" w:type="dxa"/>
          <w:right w:w="0" w:type="dxa"/>
        </w:tblCellMar>
        <w:tblLook w:val="04A0" w:firstRow="1" w:lastRow="0" w:firstColumn="1" w:lastColumn="0" w:noHBand="0" w:noVBand="1"/>
      </w:tblPr>
      <w:tblGrid>
        <w:gridCol w:w="851"/>
        <w:gridCol w:w="4252"/>
        <w:gridCol w:w="2080"/>
      </w:tblGrid>
      <w:tr w:rsidR="00127FEB" w:rsidRPr="00FB1C1B" w:rsidTr="00BD6EC4">
        <w:trPr>
          <w:tblHeader/>
        </w:trPr>
        <w:tc>
          <w:tcPr>
            <w:tcW w:w="7183"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pPr>
            <w:r w:rsidRPr="00FB1C1B">
              <w:t>Facility amount—qualifying facilities in MM categories 1 to 4</w:t>
            </w:r>
          </w:p>
        </w:tc>
      </w:tr>
      <w:tr w:rsidR="00127FEB" w:rsidRPr="00FB1C1B" w:rsidTr="00BD6EC4">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pPr>
            <w:r w:rsidRPr="00FB1C1B">
              <w:t>Item</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pPr>
            <w:r w:rsidRPr="00FB1C1B">
              <w:t>Average daily care count</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jc w:val="center"/>
            </w:pPr>
            <w:r w:rsidRPr="00FB1C1B">
              <w:t>Facility amount ($)</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1</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Less than or equal to 30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28,497</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2</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30 but less than or equal to 35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19,742</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3</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35 but less than or equal to 40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15,193</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4</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40 but less than or equal to 45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13,562</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5</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45 but less than or equal to 50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12,103</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6</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50 but less than or equal to 55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10,128</w:t>
            </w:r>
          </w:p>
        </w:tc>
      </w:tr>
      <w:tr w:rsidR="00127FEB" w:rsidRPr="00FB1C1B" w:rsidTr="00BD6EC4">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7</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55 but less than or equal to 60</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8,155</w:t>
            </w:r>
          </w:p>
        </w:tc>
      </w:tr>
    </w:tbl>
    <w:bookmarkEnd w:id="145"/>
    <w:p w:rsidR="009A53F4" w:rsidRPr="00FB1C1B" w:rsidRDefault="009A53F4" w:rsidP="009A53F4">
      <w:pPr>
        <w:pStyle w:val="subsection"/>
      </w:pPr>
      <w:r w:rsidRPr="00FB1C1B">
        <w:tab/>
        <w:t>(6)</w:t>
      </w:r>
      <w:r w:rsidRPr="00FB1C1B">
        <w:tab/>
        <w:t>The facility amount for a payment period, for a qualifying facility for the period with a street address in the MM category known as MM 5, MM 6 or MM 7, is the amount set out in the following table for the average daily care count for the facility for the period.</w:t>
      </w:r>
    </w:p>
    <w:p w:rsidR="00127FEB" w:rsidRPr="00FB1C1B" w:rsidRDefault="00127FEB" w:rsidP="00127FEB">
      <w:pPr>
        <w:shd w:val="clear" w:color="auto" w:fill="FFFFFF"/>
        <w:spacing w:before="60" w:line="240" w:lineRule="atLeast"/>
        <w:rPr>
          <w:rFonts w:eastAsia="Times New Roman" w:cs="Times New Roman"/>
          <w:color w:val="000000"/>
          <w:sz w:val="20"/>
          <w:lang w:eastAsia="en-AU"/>
        </w:rPr>
      </w:pPr>
      <w:r w:rsidRPr="00FB1C1B">
        <w:rPr>
          <w:rFonts w:eastAsia="Times New Roman" w:cs="Times New Roman"/>
          <w:color w:val="000000"/>
          <w:sz w:val="20"/>
          <w:lang w:eastAsia="en-AU"/>
        </w:rPr>
        <w:t> </w:t>
      </w:r>
      <w:bookmarkStart w:id="146" w:name="_Hlk156555787"/>
    </w:p>
    <w:tbl>
      <w:tblPr>
        <w:tblW w:w="0" w:type="auto"/>
        <w:tblInd w:w="1242" w:type="dxa"/>
        <w:shd w:val="clear" w:color="auto" w:fill="FFFFFF"/>
        <w:tblCellMar>
          <w:left w:w="0" w:type="dxa"/>
          <w:right w:w="0" w:type="dxa"/>
        </w:tblCellMar>
        <w:tblLook w:val="04A0" w:firstRow="1" w:lastRow="0" w:firstColumn="1" w:lastColumn="0" w:noHBand="0" w:noVBand="1"/>
      </w:tblPr>
      <w:tblGrid>
        <w:gridCol w:w="851"/>
        <w:gridCol w:w="4252"/>
        <w:gridCol w:w="2080"/>
      </w:tblGrid>
      <w:tr w:rsidR="00127FEB" w:rsidRPr="00FB1C1B" w:rsidTr="00BD6EC4">
        <w:trPr>
          <w:tblHeader/>
        </w:trPr>
        <w:tc>
          <w:tcPr>
            <w:tcW w:w="7183" w:type="dxa"/>
            <w:gridSpan w:val="3"/>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pPr>
            <w:r w:rsidRPr="00FB1C1B">
              <w:t>Facility amount—qualifying facilities in MM categories 5 to 7</w:t>
            </w:r>
          </w:p>
        </w:tc>
      </w:tr>
      <w:tr w:rsidR="00127FEB" w:rsidRPr="00FB1C1B" w:rsidTr="00BD6EC4">
        <w:trPr>
          <w:tblHeader/>
        </w:trPr>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pPr>
            <w:r w:rsidRPr="00FB1C1B">
              <w:t>Item</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pPr>
            <w:r w:rsidRPr="00FB1C1B">
              <w:t>Average daily care count</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Heading"/>
              <w:jc w:val="center"/>
            </w:pPr>
            <w:r w:rsidRPr="00FB1C1B">
              <w:t>Facility amount ($)</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1</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Less than or equal to 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79,395</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2</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5 but less than or equal to 10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71,070</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3</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10 but less than or equal to 15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65,405</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4</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15 but less than or equal to 20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54,848</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5</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20 but less than or equal to 25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43,518</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6</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25 but less than or equal to 30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33,045</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7</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30 but less than or equal to 35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24,548</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8</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35 but less than or equal to 40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18,283</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9</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40 but less than or equal to 45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16,223</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10</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45 but less than or equal to 50</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13,990</w:t>
            </w:r>
          </w:p>
        </w:tc>
      </w:tr>
      <w:tr w:rsidR="00127FEB" w:rsidRPr="00FB1C1B" w:rsidTr="00BD6EC4">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11</w:t>
            </w:r>
          </w:p>
        </w:tc>
        <w:tc>
          <w:tcPr>
            <w:tcW w:w="4252"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50 but less than or equal to 55</w:t>
            </w:r>
          </w:p>
        </w:tc>
        <w:tc>
          <w:tcPr>
            <w:tcW w:w="20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11,588</w:t>
            </w:r>
          </w:p>
        </w:tc>
      </w:tr>
      <w:tr w:rsidR="00127FEB" w:rsidRPr="00FB1C1B" w:rsidTr="00BD6EC4">
        <w:tc>
          <w:tcPr>
            <w:tcW w:w="851"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12</w:t>
            </w:r>
          </w:p>
        </w:tc>
        <w:tc>
          <w:tcPr>
            <w:tcW w:w="4252"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pPr>
            <w:r w:rsidRPr="00FB1C1B">
              <w:t>More than 55 but less than or equal to 60</w:t>
            </w:r>
          </w:p>
        </w:tc>
        <w:tc>
          <w:tcPr>
            <w:tcW w:w="2080" w:type="dxa"/>
            <w:tcBorders>
              <w:top w:val="nil"/>
              <w:left w:val="nil"/>
              <w:bottom w:val="single" w:sz="12" w:space="0" w:color="auto"/>
              <w:right w:val="nil"/>
            </w:tcBorders>
            <w:shd w:val="clear" w:color="auto" w:fill="FFFFFF"/>
            <w:tcMar>
              <w:top w:w="0" w:type="dxa"/>
              <w:left w:w="108" w:type="dxa"/>
              <w:bottom w:w="0" w:type="dxa"/>
              <w:right w:w="108" w:type="dxa"/>
            </w:tcMar>
            <w:hideMark/>
          </w:tcPr>
          <w:p w:rsidR="00127FEB" w:rsidRPr="00FB1C1B" w:rsidRDefault="00127FEB" w:rsidP="003924D2">
            <w:pPr>
              <w:pStyle w:val="Tabletext"/>
              <w:jc w:val="center"/>
            </w:pPr>
            <w:r w:rsidRPr="00FB1C1B">
              <w:t>9,185</w:t>
            </w:r>
          </w:p>
        </w:tc>
      </w:tr>
    </w:tbl>
    <w:bookmarkEnd w:id="146"/>
    <w:p w:rsidR="009A53F4" w:rsidRPr="00FB1C1B" w:rsidRDefault="009A53F4" w:rsidP="009A53F4">
      <w:pPr>
        <w:pStyle w:val="subsection"/>
      </w:pPr>
      <w:r w:rsidRPr="00FB1C1B">
        <w:tab/>
        <w:t>(7)</w:t>
      </w:r>
      <w:r w:rsidRPr="00FB1C1B">
        <w:tab/>
        <w:t>For the purposes of subsections (5) and (6), the average daily care count for a qualifying facility for a payment period is the total number of days of eligible residential care provided in respect of care recipients at the facility during the period, divided by the number of days in the period.</w:t>
      </w:r>
    </w:p>
    <w:p w:rsidR="009A53F4" w:rsidRPr="00FB1C1B" w:rsidRDefault="009A53F4" w:rsidP="009A53F4">
      <w:pPr>
        <w:pStyle w:val="subsection"/>
      </w:pPr>
      <w:r w:rsidRPr="00FB1C1B">
        <w:tab/>
        <w:t>(8)</w:t>
      </w:r>
      <w:r w:rsidRPr="00FB1C1B">
        <w:tab/>
        <w:t>If, during a payment period, days of eligible residential care are provided in respect of care recipients through the same residential care service at more than one residential facility then, for the purposes of subsection (7), the total number of days of eligible residential care provided at each facility is taken to be proportional to the number of operational places allocated in respect of the service, on the last day of the payment period, in respect of the location of each facility.</w:t>
      </w:r>
    </w:p>
    <w:p w:rsidR="004D401E" w:rsidRPr="00FB1C1B" w:rsidRDefault="004D401E" w:rsidP="00562E51">
      <w:pPr>
        <w:pStyle w:val="ActHead1"/>
        <w:pageBreakBefore/>
        <w:spacing w:before="240"/>
      </w:pPr>
      <w:bookmarkStart w:id="147" w:name="_Toc156556777"/>
      <w:r w:rsidRPr="00FB1C1B">
        <w:rPr>
          <w:rStyle w:val="CharChapNo"/>
        </w:rPr>
        <w:t>Chapter</w:t>
      </w:r>
      <w:r w:rsidR="003C5381" w:rsidRPr="00FB1C1B">
        <w:rPr>
          <w:rStyle w:val="CharChapNo"/>
        </w:rPr>
        <w:t> </w:t>
      </w:r>
      <w:r w:rsidRPr="00FB1C1B">
        <w:rPr>
          <w:rStyle w:val="CharChapNo"/>
        </w:rPr>
        <w:t>4</w:t>
      </w:r>
      <w:r w:rsidRPr="00FB1C1B">
        <w:t>—</w:t>
      </w:r>
      <w:r w:rsidRPr="00FB1C1B">
        <w:rPr>
          <w:rStyle w:val="CharChapText"/>
        </w:rPr>
        <w:t>Flexible care subsidy</w:t>
      </w:r>
      <w:bookmarkEnd w:id="147"/>
    </w:p>
    <w:p w:rsidR="00810B89" w:rsidRPr="00FB1C1B" w:rsidRDefault="00810B89" w:rsidP="00810B89">
      <w:pPr>
        <w:pStyle w:val="Header"/>
      </w:pPr>
      <w:bookmarkStart w:id="148" w:name="f_Check_Lines_below"/>
      <w:bookmarkEnd w:id="148"/>
      <w:r w:rsidRPr="00FB1C1B">
        <w:rPr>
          <w:rStyle w:val="CharPartNo"/>
        </w:rPr>
        <w:t xml:space="preserve"> </w:t>
      </w:r>
      <w:r w:rsidRPr="00FB1C1B">
        <w:rPr>
          <w:rStyle w:val="CharPartText"/>
        </w:rPr>
        <w:t xml:space="preserve"> </w:t>
      </w:r>
    </w:p>
    <w:p w:rsidR="003578E3" w:rsidRPr="00FB1C1B" w:rsidRDefault="003578E3" w:rsidP="003578E3">
      <w:pPr>
        <w:pStyle w:val="Header"/>
      </w:pPr>
      <w:r w:rsidRPr="00FB1C1B">
        <w:rPr>
          <w:rStyle w:val="CharDivNo"/>
        </w:rPr>
        <w:t xml:space="preserve"> </w:t>
      </w:r>
      <w:r w:rsidRPr="00FB1C1B">
        <w:rPr>
          <w:rStyle w:val="CharDivText"/>
        </w:rPr>
        <w:t xml:space="preserve"> </w:t>
      </w:r>
    </w:p>
    <w:p w:rsidR="00AF1495" w:rsidRPr="00FB1C1B" w:rsidRDefault="009C2275" w:rsidP="00AF1495">
      <w:pPr>
        <w:pStyle w:val="ActHead5"/>
      </w:pPr>
      <w:bookmarkStart w:id="149" w:name="_Toc156556778"/>
      <w:r w:rsidRPr="00FB1C1B">
        <w:rPr>
          <w:rStyle w:val="CharSectno"/>
        </w:rPr>
        <w:t>92</w:t>
      </w:r>
      <w:r w:rsidR="00AF1495" w:rsidRPr="00FB1C1B">
        <w:t xml:space="preserve">  Purpose of this Chapter</w:t>
      </w:r>
      <w:bookmarkEnd w:id="149"/>
    </w:p>
    <w:p w:rsidR="00AF1495" w:rsidRPr="00FB1C1B" w:rsidRDefault="00AF1495" w:rsidP="00AF1495">
      <w:pPr>
        <w:pStyle w:val="subsection"/>
      </w:pPr>
      <w:r w:rsidRPr="00FB1C1B">
        <w:tab/>
      </w:r>
      <w:r w:rsidRPr="00FB1C1B">
        <w:tab/>
        <w:t>For section</w:t>
      </w:r>
      <w:r w:rsidR="003C5381" w:rsidRPr="00FB1C1B">
        <w:t> </w:t>
      </w:r>
      <w:r w:rsidRPr="00FB1C1B">
        <w:t>52</w:t>
      </w:r>
      <w:r w:rsidR="00FB1C1B">
        <w:noBreakHyphen/>
      </w:r>
      <w:r w:rsidRPr="00FB1C1B">
        <w:t>1 of the Transitional Provisions Act, this Chapter provides for the amount of flexible care subsidy that is payable for a day</w:t>
      </w:r>
      <w:r w:rsidR="00C2679F" w:rsidRPr="00FB1C1B">
        <w:t xml:space="preserve"> in respect of flexible care that is provided through a flexible care service.</w:t>
      </w:r>
    </w:p>
    <w:p w:rsidR="00C2679F" w:rsidRPr="00FB1C1B" w:rsidRDefault="009C2275" w:rsidP="00C2679F">
      <w:pPr>
        <w:pStyle w:val="ActHead5"/>
      </w:pPr>
      <w:bookmarkStart w:id="150" w:name="_Toc156556779"/>
      <w:r w:rsidRPr="00FB1C1B">
        <w:rPr>
          <w:rStyle w:val="CharSectno"/>
        </w:rPr>
        <w:t>93</w:t>
      </w:r>
      <w:r w:rsidR="00C2679F" w:rsidRPr="00FB1C1B">
        <w:t xml:space="preserve">  Amount of flexible care subsidy</w:t>
      </w:r>
      <w:bookmarkEnd w:id="150"/>
    </w:p>
    <w:p w:rsidR="00C2679F" w:rsidRPr="00FB1C1B" w:rsidRDefault="00C2679F" w:rsidP="00C2679F">
      <w:pPr>
        <w:pStyle w:val="SubsectionHead"/>
      </w:pPr>
      <w:r w:rsidRPr="00FB1C1B">
        <w:t>Flexible care provided through multi</w:t>
      </w:r>
      <w:r w:rsidR="00FB1C1B">
        <w:noBreakHyphen/>
      </w:r>
      <w:r w:rsidRPr="00FB1C1B">
        <w:t>purpose service</w:t>
      </w:r>
    </w:p>
    <w:p w:rsidR="00810B89" w:rsidRPr="00FB1C1B" w:rsidRDefault="00810B89" w:rsidP="00810B89">
      <w:pPr>
        <w:pStyle w:val="subsection"/>
      </w:pPr>
      <w:r w:rsidRPr="00FB1C1B">
        <w:tab/>
        <w:t>(1)</w:t>
      </w:r>
      <w:r w:rsidRPr="00FB1C1B">
        <w:tab/>
        <w:t>The amount of flexible care subsidy payable for a day in respect of flexible care that is provided through a multi</w:t>
      </w:r>
      <w:r w:rsidR="00FB1C1B">
        <w:noBreakHyphen/>
      </w:r>
      <w:r w:rsidRPr="00FB1C1B">
        <w:t xml:space="preserve">purpose service is the amount </w:t>
      </w:r>
      <w:r w:rsidR="00C47214" w:rsidRPr="00FB1C1B">
        <w:t xml:space="preserve">of flexible care subsidy </w:t>
      </w:r>
      <w:r w:rsidRPr="00FB1C1B">
        <w:t xml:space="preserve">that would apply for the day under </w:t>
      </w:r>
      <w:r w:rsidR="002754FB" w:rsidRPr="00FB1C1B">
        <w:t>Part 1</w:t>
      </w:r>
      <w:r w:rsidRPr="00FB1C1B">
        <w:t xml:space="preserve"> of Chapter</w:t>
      </w:r>
      <w:r w:rsidR="003C5381" w:rsidRPr="00FB1C1B">
        <w:t> </w:t>
      </w:r>
      <w:r w:rsidRPr="00FB1C1B">
        <w:t xml:space="preserve">4 of the </w:t>
      </w:r>
      <w:r w:rsidRPr="00FB1C1B">
        <w:rPr>
          <w:i/>
        </w:rPr>
        <w:t xml:space="preserve">Aged Care (Subsidy, Fees and Payments) </w:t>
      </w:r>
      <w:r w:rsidR="00333D94" w:rsidRPr="00FB1C1B">
        <w:rPr>
          <w:i/>
        </w:rPr>
        <w:t>Determination 2</w:t>
      </w:r>
      <w:r w:rsidRPr="00FB1C1B">
        <w:rPr>
          <w:i/>
        </w:rPr>
        <w:t>014</w:t>
      </w:r>
      <w:r w:rsidRPr="00FB1C1B">
        <w:t xml:space="preserve"> if:</w:t>
      </w:r>
    </w:p>
    <w:p w:rsidR="00810B89" w:rsidRPr="00FB1C1B" w:rsidRDefault="00810B89" w:rsidP="00810B89">
      <w:pPr>
        <w:pStyle w:val="paragraph"/>
      </w:pPr>
      <w:r w:rsidRPr="00FB1C1B">
        <w:tab/>
        <w:t>(a)</w:t>
      </w:r>
      <w:r w:rsidRPr="00FB1C1B">
        <w:tab/>
        <w:t>the flexible care were provided to care recipients who were not continuing care recipients; and</w:t>
      </w:r>
    </w:p>
    <w:p w:rsidR="00810B89" w:rsidRPr="00FB1C1B" w:rsidRDefault="00810B89" w:rsidP="00810B89">
      <w:pPr>
        <w:pStyle w:val="paragraph"/>
      </w:pPr>
      <w:r w:rsidRPr="00FB1C1B">
        <w:tab/>
        <w:t>(b)</w:t>
      </w:r>
      <w:r w:rsidRPr="00FB1C1B">
        <w:tab/>
        <w:t xml:space="preserve">the </w:t>
      </w:r>
      <w:r w:rsidR="00C47214" w:rsidRPr="00FB1C1B">
        <w:t xml:space="preserve">flexible care subsidy were payable </w:t>
      </w:r>
      <w:r w:rsidRPr="00FB1C1B">
        <w:t xml:space="preserve">under the </w:t>
      </w:r>
      <w:r w:rsidRPr="00FB1C1B">
        <w:rPr>
          <w:i/>
        </w:rPr>
        <w:t>Aged Care Act 1997</w:t>
      </w:r>
      <w:r w:rsidRPr="00FB1C1B">
        <w:t>.</w:t>
      </w:r>
    </w:p>
    <w:p w:rsidR="00C2679F" w:rsidRPr="00FB1C1B" w:rsidRDefault="00C2679F" w:rsidP="00C2679F">
      <w:pPr>
        <w:pStyle w:val="SubsectionHead"/>
      </w:pPr>
      <w:r w:rsidRPr="00FB1C1B">
        <w:t>Flexible care provided through innovative care service</w:t>
      </w:r>
    </w:p>
    <w:p w:rsidR="00C2679F" w:rsidRPr="00FB1C1B" w:rsidRDefault="00C2679F" w:rsidP="00C2679F">
      <w:pPr>
        <w:pStyle w:val="subsection"/>
      </w:pPr>
      <w:r w:rsidRPr="00FB1C1B">
        <w:tab/>
        <w:t>(2)</w:t>
      </w:r>
      <w:r w:rsidRPr="00FB1C1B">
        <w:tab/>
        <w:t xml:space="preserve">The amount of flexible care subsidy payable for a day for a care recipient </w:t>
      </w:r>
      <w:r w:rsidR="00810B89" w:rsidRPr="00FB1C1B">
        <w:t xml:space="preserve">who </w:t>
      </w:r>
      <w:r w:rsidRPr="00FB1C1B">
        <w:t xml:space="preserve">is </w:t>
      </w:r>
      <w:r w:rsidR="00810B89" w:rsidRPr="00FB1C1B">
        <w:t xml:space="preserve">being </w:t>
      </w:r>
      <w:r w:rsidRPr="00FB1C1B">
        <w:t xml:space="preserve">provided </w:t>
      </w:r>
      <w:r w:rsidR="00810B89" w:rsidRPr="00FB1C1B">
        <w:t xml:space="preserve">with flexible care </w:t>
      </w:r>
      <w:r w:rsidRPr="00FB1C1B">
        <w:t xml:space="preserve">through </w:t>
      </w:r>
      <w:r w:rsidR="00810B89" w:rsidRPr="00FB1C1B">
        <w:t xml:space="preserve">an innovative care </w:t>
      </w:r>
      <w:r w:rsidRPr="00FB1C1B">
        <w:t>service is th</w:t>
      </w:r>
      <w:r w:rsidR="00810B89" w:rsidRPr="00FB1C1B">
        <w:t xml:space="preserve">e amount </w:t>
      </w:r>
      <w:r w:rsidR="00C47214" w:rsidRPr="00FB1C1B">
        <w:t xml:space="preserve">of flexible care subsidy that would apply for the day </w:t>
      </w:r>
      <w:r w:rsidR="00810B89" w:rsidRPr="00FB1C1B">
        <w:t xml:space="preserve">under </w:t>
      </w:r>
      <w:r w:rsidR="002754FB" w:rsidRPr="00FB1C1B">
        <w:t>Part 2</w:t>
      </w:r>
      <w:r w:rsidRPr="00FB1C1B">
        <w:t xml:space="preserve"> of Chapter</w:t>
      </w:r>
      <w:r w:rsidR="003C5381" w:rsidRPr="00FB1C1B">
        <w:t> </w:t>
      </w:r>
      <w:r w:rsidRPr="00FB1C1B">
        <w:t xml:space="preserve">4 of the </w:t>
      </w:r>
      <w:r w:rsidRPr="00FB1C1B">
        <w:rPr>
          <w:i/>
        </w:rPr>
        <w:t xml:space="preserve">Aged Care (Subsidy, Fees and Payments) </w:t>
      </w:r>
      <w:r w:rsidR="00333D94" w:rsidRPr="00FB1C1B">
        <w:rPr>
          <w:i/>
        </w:rPr>
        <w:t>Determination 2</w:t>
      </w:r>
      <w:r w:rsidRPr="00FB1C1B">
        <w:rPr>
          <w:i/>
        </w:rPr>
        <w:t>014</w:t>
      </w:r>
      <w:r w:rsidR="00C47214" w:rsidRPr="00FB1C1B">
        <w:t xml:space="preserve"> if:</w:t>
      </w:r>
    </w:p>
    <w:p w:rsidR="00C47214" w:rsidRPr="00FB1C1B" w:rsidRDefault="00C47214" w:rsidP="00C47214">
      <w:pPr>
        <w:pStyle w:val="paragraph"/>
      </w:pPr>
      <w:r w:rsidRPr="00FB1C1B">
        <w:tab/>
        <w:t>(a)</w:t>
      </w:r>
      <w:r w:rsidRPr="00FB1C1B">
        <w:tab/>
        <w:t>the care recipient were not a continuing care recipient; and</w:t>
      </w:r>
    </w:p>
    <w:p w:rsidR="00C47214" w:rsidRPr="00FB1C1B" w:rsidRDefault="00C47214" w:rsidP="00C47214">
      <w:pPr>
        <w:pStyle w:val="paragraph"/>
      </w:pPr>
      <w:r w:rsidRPr="00FB1C1B">
        <w:tab/>
        <w:t>(b)</w:t>
      </w:r>
      <w:r w:rsidRPr="00FB1C1B">
        <w:tab/>
        <w:t xml:space="preserve">the flexible care subsidy were payable under the </w:t>
      </w:r>
      <w:r w:rsidRPr="00FB1C1B">
        <w:rPr>
          <w:i/>
        </w:rPr>
        <w:t>Aged Care Act 1997</w:t>
      </w:r>
      <w:r w:rsidRPr="00FB1C1B">
        <w:t>.</w:t>
      </w:r>
    </w:p>
    <w:p w:rsidR="00C2679F" w:rsidRPr="00FB1C1B" w:rsidRDefault="00C2679F" w:rsidP="00C2679F">
      <w:pPr>
        <w:pStyle w:val="SubsectionHead"/>
      </w:pPr>
      <w:r w:rsidRPr="00FB1C1B">
        <w:t>Flexible care provided as transition care</w:t>
      </w:r>
    </w:p>
    <w:p w:rsidR="00C2679F" w:rsidRPr="00FB1C1B" w:rsidRDefault="00C2679F" w:rsidP="00C2679F">
      <w:pPr>
        <w:pStyle w:val="subsection"/>
      </w:pPr>
      <w:r w:rsidRPr="00FB1C1B">
        <w:tab/>
        <w:t>(</w:t>
      </w:r>
      <w:r w:rsidR="00810B89" w:rsidRPr="00FB1C1B">
        <w:t>3</w:t>
      </w:r>
      <w:r w:rsidRPr="00FB1C1B">
        <w:t>)</w:t>
      </w:r>
      <w:r w:rsidRPr="00FB1C1B">
        <w:tab/>
      </w:r>
      <w:r w:rsidR="00810B89" w:rsidRPr="00FB1C1B">
        <w:t xml:space="preserve">The amount of flexible care subsidy payable for a day for a care recipient who is being provided with transition care through a flexible care service is the amount </w:t>
      </w:r>
      <w:r w:rsidR="00C47214" w:rsidRPr="00FB1C1B">
        <w:t xml:space="preserve">of flexible care subsidy that would apply for the day </w:t>
      </w:r>
      <w:r w:rsidR="00810B89" w:rsidRPr="00FB1C1B">
        <w:t xml:space="preserve">under </w:t>
      </w:r>
      <w:r w:rsidR="002754FB" w:rsidRPr="00FB1C1B">
        <w:t>Part 3</w:t>
      </w:r>
      <w:r w:rsidR="00810B89" w:rsidRPr="00FB1C1B">
        <w:t xml:space="preserve"> of Chapter</w:t>
      </w:r>
      <w:r w:rsidR="003C5381" w:rsidRPr="00FB1C1B">
        <w:t> </w:t>
      </w:r>
      <w:r w:rsidR="00810B89" w:rsidRPr="00FB1C1B">
        <w:t xml:space="preserve">4 of the </w:t>
      </w:r>
      <w:r w:rsidR="00810B89" w:rsidRPr="00FB1C1B">
        <w:rPr>
          <w:i/>
        </w:rPr>
        <w:t xml:space="preserve">Aged Care (Subsidy, Fees and Payments) </w:t>
      </w:r>
      <w:r w:rsidR="00333D94" w:rsidRPr="00FB1C1B">
        <w:rPr>
          <w:i/>
        </w:rPr>
        <w:t>Determination 2</w:t>
      </w:r>
      <w:r w:rsidR="00810B89" w:rsidRPr="00FB1C1B">
        <w:rPr>
          <w:i/>
        </w:rPr>
        <w:t>014</w:t>
      </w:r>
      <w:r w:rsidR="00C47214" w:rsidRPr="00FB1C1B">
        <w:t xml:space="preserve"> if:</w:t>
      </w:r>
    </w:p>
    <w:p w:rsidR="00C47214" w:rsidRPr="00FB1C1B" w:rsidRDefault="00C47214" w:rsidP="00C47214">
      <w:pPr>
        <w:pStyle w:val="paragraph"/>
      </w:pPr>
      <w:r w:rsidRPr="00FB1C1B">
        <w:tab/>
        <w:t>(a)</w:t>
      </w:r>
      <w:r w:rsidRPr="00FB1C1B">
        <w:tab/>
        <w:t>the care recipient were not a continuing care recipient; and</w:t>
      </w:r>
    </w:p>
    <w:p w:rsidR="00C47214" w:rsidRPr="00FB1C1B" w:rsidRDefault="00C47214" w:rsidP="00C47214">
      <w:pPr>
        <w:pStyle w:val="paragraph"/>
      </w:pPr>
      <w:r w:rsidRPr="00FB1C1B">
        <w:tab/>
        <w:t>(b)</w:t>
      </w:r>
      <w:r w:rsidRPr="00FB1C1B">
        <w:tab/>
        <w:t xml:space="preserve">the flexible care subsidy were payable under the </w:t>
      </w:r>
      <w:r w:rsidRPr="00FB1C1B">
        <w:rPr>
          <w:i/>
        </w:rPr>
        <w:t>Aged Care Act 1997</w:t>
      </w:r>
      <w:r w:rsidRPr="00FB1C1B">
        <w:t>.</w:t>
      </w:r>
    </w:p>
    <w:p w:rsidR="003B1214" w:rsidRPr="00FB1C1B" w:rsidRDefault="003B1214" w:rsidP="003B1214">
      <w:pPr>
        <w:pStyle w:val="SubsectionHead"/>
      </w:pPr>
      <w:r w:rsidRPr="00FB1C1B">
        <w:t>Flexible care provided as short</w:t>
      </w:r>
      <w:r w:rsidR="00FB1C1B">
        <w:noBreakHyphen/>
      </w:r>
      <w:r w:rsidRPr="00FB1C1B">
        <w:t>term restorative care</w:t>
      </w:r>
    </w:p>
    <w:p w:rsidR="003B1214" w:rsidRPr="00FB1C1B" w:rsidRDefault="003B1214" w:rsidP="003B1214">
      <w:pPr>
        <w:pStyle w:val="subsection"/>
      </w:pPr>
      <w:r w:rsidRPr="00FB1C1B">
        <w:tab/>
        <w:t>(4)</w:t>
      </w:r>
      <w:r w:rsidRPr="00FB1C1B">
        <w:tab/>
        <w:t>The amount of flexible care subsidy payable for a day for a care recipient who is being provided with short</w:t>
      </w:r>
      <w:r w:rsidR="00FB1C1B">
        <w:noBreakHyphen/>
      </w:r>
      <w:r w:rsidRPr="00FB1C1B">
        <w:t xml:space="preserve">term restorative care through a flexible care service is the amount of flexible care subsidy that would apply for the day under </w:t>
      </w:r>
      <w:r w:rsidR="002754FB" w:rsidRPr="00FB1C1B">
        <w:t>Part 4</w:t>
      </w:r>
      <w:r w:rsidRPr="00FB1C1B">
        <w:t xml:space="preserve"> of Chapter</w:t>
      </w:r>
      <w:r w:rsidR="003C5381" w:rsidRPr="00FB1C1B">
        <w:t> </w:t>
      </w:r>
      <w:r w:rsidRPr="00FB1C1B">
        <w:t xml:space="preserve">4 of the </w:t>
      </w:r>
      <w:r w:rsidRPr="00FB1C1B">
        <w:rPr>
          <w:i/>
        </w:rPr>
        <w:t xml:space="preserve">Aged Care (Subsidy, Fees and Payments) </w:t>
      </w:r>
      <w:r w:rsidR="00333D94" w:rsidRPr="00FB1C1B">
        <w:rPr>
          <w:i/>
        </w:rPr>
        <w:t>Determination 2</w:t>
      </w:r>
      <w:r w:rsidRPr="00FB1C1B">
        <w:rPr>
          <w:i/>
        </w:rPr>
        <w:t>014</w:t>
      </w:r>
      <w:r w:rsidRPr="00FB1C1B">
        <w:t xml:space="preserve"> if:</w:t>
      </w:r>
    </w:p>
    <w:p w:rsidR="003B1214" w:rsidRPr="00FB1C1B" w:rsidRDefault="003B1214" w:rsidP="003B1214">
      <w:pPr>
        <w:pStyle w:val="paragraph"/>
      </w:pPr>
      <w:r w:rsidRPr="00FB1C1B">
        <w:tab/>
        <w:t>(a)</w:t>
      </w:r>
      <w:r w:rsidRPr="00FB1C1B">
        <w:tab/>
        <w:t>the care recipient were not a continuing care recipient; and</w:t>
      </w:r>
    </w:p>
    <w:p w:rsidR="003B1214" w:rsidRPr="00FB1C1B" w:rsidRDefault="003B1214" w:rsidP="003B1214">
      <w:pPr>
        <w:pStyle w:val="paragraph"/>
      </w:pPr>
      <w:r w:rsidRPr="00FB1C1B">
        <w:tab/>
        <w:t>(b)</w:t>
      </w:r>
      <w:r w:rsidRPr="00FB1C1B">
        <w:tab/>
        <w:t xml:space="preserve">the flexible care subsidy were payable under the </w:t>
      </w:r>
      <w:r w:rsidRPr="00FB1C1B">
        <w:rPr>
          <w:i/>
        </w:rPr>
        <w:t>Aged Care Act 1997</w:t>
      </w:r>
      <w:r w:rsidRPr="00FB1C1B">
        <w:t>.</w:t>
      </w:r>
    </w:p>
    <w:p w:rsidR="007D0487" w:rsidRPr="00FB1C1B" w:rsidRDefault="002754FB" w:rsidP="001E657E">
      <w:pPr>
        <w:pStyle w:val="ActHead1"/>
        <w:pageBreakBefore/>
      </w:pPr>
      <w:bookmarkStart w:id="151" w:name="_Toc156556780"/>
      <w:r w:rsidRPr="00FB1C1B">
        <w:rPr>
          <w:rStyle w:val="CharChapNo"/>
        </w:rPr>
        <w:t>Chapter 5</w:t>
      </w:r>
      <w:r w:rsidR="007D0487" w:rsidRPr="00FB1C1B">
        <w:t>—</w:t>
      </w:r>
      <w:r w:rsidR="007D0487" w:rsidRPr="00FB1C1B">
        <w:rPr>
          <w:rStyle w:val="CharChapText"/>
        </w:rPr>
        <w:t>Resident fees</w:t>
      </w:r>
      <w:bookmarkEnd w:id="151"/>
    </w:p>
    <w:p w:rsidR="007D0487" w:rsidRPr="00FB1C1B" w:rsidRDefault="007D0487" w:rsidP="007D0487">
      <w:pPr>
        <w:pStyle w:val="Header"/>
      </w:pPr>
      <w:r w:rsidRPr="00FB1C1B">
        <w:rPr>
          <w:rStyle w:val="CharPartNo"/>
        </w:rPr>
        <w:t xml:space="preserve"> </w:t>
      </w:r>
      <w:r w:rsidRPr="00FB1C1B">
        <w:rPr>
          <w:rStyle w:val="CharPartText"/>
        </w:rPr>
        <w:t xml:space="preserve"> </w:t>
      </w:r>
    </w:p>
    <w:p w:rsidR="007D0487" w:rsidRPr="00FB1C1B" w:rsidRDefault="007D0487" w:rsidP="007D0487">
      <w:pPr>
        <w:pStyle w:val="Header"/>
      </w:pPr>
      <w:r w:rsidRPr="00FB1C1B">
        <w:rPr>
          <w:rStyle w:val="CharDivNo"/>
        </w:rPr>
        <w:t xml:space="preserve"> </w:t>
      </w:r>
      <w:r w:rsidRPr="00FB1C1B">
        <w:rPr>
          <w:rStyle w:val="CharDivText"/>
        </w:rPr>
        <w:t xml:space="preserve"> </w:t>
      </w:r>
    </w:p>
    <w:p w:rsidR="007D0487" w:rsidRPr="00FB1C1B" w:rsidRDefault="007D0487" w:rsidP="007D0487">
      <w:pPr>
        <w:pStyle w:val="ActHead5"/>
      </w:pPr>
      <w:bookmarkStart w:id="152" w:name="_Toc156556781"/>
      <w:r w:rsidRPr="00FB1C1B">
        <w:rPr>
          <w:rStyle w:val="CharSectno"/>
        </w:rPr>
        <w:t>94</w:t>
      </w:r>
      <w:r w:rsidRPr="00FB1C1B">
        <w:t xml:space="preserve">  Purpose of this Chapter</w:t>
      </w:r>
      <w:bookmarkEnd w:id="152"/>
    </w:p>
    <w:p w:rsidR="007D0487" w:rsidRPr="00FB1C1B" w:rsidRDefault="007D0487" w:rsidP="007D0487">
      <w:pPr>
        <w:pStyle w:val="subsection"/>
      </w:pPr>
      <w:r w:rsidRPr="00FB1C1B">
        <w:tab/>
      </w:r>
      <w:r w:rsidRPr="00FB1C1B">
        <w:tab/>
        <w:t>This Chapter is made for the purposes of section 58</w:t>
      </w:r>
      <w:r w:rsidR="00FB1C1B">
        <w:noBreakHyphen/>
      </w:r>
      <w:r w:rsidRPr="00FB1C1B">
        <w:t>6 of the Transitional Provisions Act.</w:t>
      </w:r>
    </w:p>
    <w:p w:rsidR="007D0487" w:rsidRPr="00FB1C1B" w:rsidRDefault="007D0487" w:rsidP="007D0487">
      <w:pPr>
        <w:pStyle w:val="ActHead5"/>
      </w:pPr>
      <w:bookmarkStart w:id="153" w:name="_Toc156556782"/>
      <w:r w:rsidRPr="00FB1C1B">
        <w:rPr>
          <w:rStyle w:val="CharSectno"/>
        </w:rPr>
        <w:t>95</w:t>
      </w:r>
      <w:r w:rsidRPr="00FB1C1B">
        <w:t xml:space="preserve">  Maximum daily amount of resident fees for reserving a place</w:t>
      </w:r>
      <w:bookmarkEnd w:id="153"/>
    </w:p>
    <w:p w:rsidR="007D0487" w:rsidRPr="00FB1C1B" w:rsidRDefault="007D0487" w:rsidP="007D0487">
      <w:pPr>
        <w:pStyle w:val="subsection"/>
      </w:pPr>
      <w:r w:rsidRPr="00FB1C1B">
        <w:tab/>
      </w:r>
      <w:r w:rsidRPr="00FB1C1B">
        <w:tab/>
        <w:t>The maximum fee in respect of a day that a care recipient can be charged for reserving a place in a residential care service for the day is the amount equal to the sum of the following amounts:</w:t>
      </w:r>
    </w:p>
    <w:p w:rsidR="007D0487" w:rsidRPr="00FB1C1B" w:rsidRDefault="007D0487" w:rsidP="007D0487">
      <w:pPr>
        <w:pStyle w:val="paragraph"/>
      </w:pPr>
      <w:r w:rsidRPr="00FB1C1B">
        <w:tab/>
        <w:t>(a)</w:t>
      </w:r>
      <w:r w:rsidRPr="00FB1C1B">
        <w:tab/>
        <w:t>the maximum daily amount of resident fees (within the meaning of section 58</w:t>
      </w:r>
      <w:r w:rsidR="00FB1C1B">
        <w:noBreakHyphen/>
      </w:r>
      <w:r w:rsidRPr="00FB1C1B">
        <w:t>2 of the Transitional Provisions Act) that would have been payable by the recipient if the recipient had been provided with residential care through the service on that day;</w:t>
      </w:r>
    </w:p>
    <w:p w:rsidR="007D0487" w:rsidRPr="00FB1C1B" w:rsidRDefault="007D0487" w:rsidP="007D0487">
      <w:pPr>
        <w:pStyle w:val="paragraph"/>
      </w:pPr>
      <w:r w:rsidRPr="00FB1C1B">
        <w:tab/>
        <w:t>(b)</w:t>
      </w:r>
      <w:r w:rsidRPr="00FB1C1B">
        <w:tab/>
        <w:t>the amount of residential care subsidy that would have been payable to the approved provider operating the service in respect of the recipient for the day if:</w:t>
      </w:r>
    </w:p>
    <w:p w:rsidR="007D0487" w:rsidRPr="00FB1C1B" w:rsidRDefault="007D0487" w:rsidP="007D0487">
      <w:pPr>
        <w:pStyle w:val="paragraphsub"/>
      </w:pPr>
      <w:r w:rsidRPr="00FB1C1B">
        <w:tab/>
        <w:t>(i)</w:t>
      </w:r>
      <w:r w:rsidRPr="00FB1C1B">
        <w:tab/>
        <w:t>the recipient had been provided with residential care through the service on the day; and</w:t>
      </w:r>
    </w:p>
    <w:p w:rsidR="007D0487" w:rsidRPr="00FB1C1B" w:rsidRDefault="007D0487" w:rsidP="007D0487">
      <w:pPr>
        <w:pStyle w:val="paragraphsub"/>
      </w:pPr>
      <w:r w:rsidRPr="00FB1C1B">
        <w:tab/>
        <w:t>(ii)</w:t>
      </w:r>
      <w:r w:rsidRPr="00FB1C1B">
        <w:tab/>
        <w:t xml:space="preserve">it were assumed that the service amount for the recipient for the day were the amount that would be worked out under </w:t>
      </w:r>
      <w:r w:rsidR="002754FB" w:rsidRPr="00FB1C1B">
        <w:t>subsection 8</w:t>
      </w:r>
      <w:r w:rsidRPr="00FB1C1B">
        <w:t>4(1) in respect of a residential care service that meets, on the day, the requirements set out in column 1 of item 7 of the table in that subsection.</w:t>
      </w:r>
    </w:p>
    <w:p w:rsidR="007D0487" w:rsidRPr="00FB1C1B" w:rsidRDefault="007D0487" w:rsidP="00FE2686">
      <w:pPr>
        <w:sectPr w:rsidR="007D0487" w:rsidRPr="00FB1C1B" w:rsidSect="009E653B">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pgNumType w:start="1"/>
          <w:cols w:space="708"/>
          <w:docGrid w:linePitch="360"/>
        </w:sectPr>
      </w:pPr>
    </w:p>
    <w:p w:rsidR="0050314E" w:rsidRPr="00FB1C1B" w:rsidRDefault="0050314E" w:rsidP="00312664">
      <w:pPr>
        <w:pStyle w:val="ENotesHeading1"/>
        <w:spacing w:line="240" w:lineRule="auto"/>
        <w:outlineLvl w:val="9"/>
      </w:pPr>
      <w:bookmarkStart w:id="154" w:name="_Toc156556783"/>
      <w:r w:rsidRPr="00FB1C1B">
        <w:t>Endnotes</w:t>
      </w:r>
      <w:bookmarkEnd w:id="154"/>
    </w:p>
    <w:p w:rsidR="00C478D2" w:rsidRPr="00FB1C1B" w:rsidRDefault="00C478D2" w:rsidP="00C478D2">
      <w:pPr>
        <w:pStyle w:val="ENotesHeading2"/>
        <w:spacing w:line="240" w:lineRule="auto"/>
        <w:outlineLvl w:val="9"/>
      </w:pPr>
      <w:bookmarkStart w:id="155" w:name="_Toc156556784"/>
      <w:r w:rsidRPr="00FB1C1B">
        <w:t>Endnote 1—About the endnotes</w:t>
      </w:r>
      <w:bookmarkEnd w:id="155"/>
    </w:p>
    <w:p w:rsidR="00C478D2" w:rsidRPr="00FB1C1B" w:rsidRDefault="00C478D2" w:rsidP="00C478D2">
      <w:pPr>
        <w:spacing w:after="120"/>
      </w:pPr>
      <w:r w:rsidRPr="00FB1C1B">
        <w:t>The endnotes provide information about this compilation and the compiled law.</w:t>
      </w:r>
    </w:p>
    <w:p w:rsidR="00C478D2" w:rsidRPr="00FB1C1B" w:rsidRDefault="00C478D2" w:rsidP="00C478D2">
      <w:pPr>
        <w:spacing w:after="120"/>
      </w:pPr>
      <w:r w:rsidRPr="00FB1C1B">
        <w:t>The following endnotes are included in every compilation:</w:t>
      </w:r>
    </w:p>
    <w:p w:rsidR="00C478D2" w:rsidRPr="00FB1C1B" w:rsidRDefault="00C478D2" w:rsidP="00C478D2">
      <w:r w:rsidRPr="00FB1C1B">
        <w:t>Endnote 1—About the endnotes</w:t>
      </w:r>
    </w:p>
    <w:p w:rsidR="00C478D2" w:rsidRPr="00FB1C1B" w:rsidRDefault="00C478D2" w:rsidP="00C478D2">
      <w:r w:rsidRPr="00FB1C1B">
        <w:t>Endnote 2—Abbreviation key</w:t>
      </w:r>
    </w:p>
    <w:p w:rsidR="00C478D2" w:rsidRPr="00FB1C1B" w:rsidRDefault="00C478D2" w:rsidP="00C478D2">
      <w:r w:rsidRPr="00FB1C1B">
        <w:t>Endnote 3—Legislation history</w:t>
      </w:r>
    </w:p>
    <w:p w:rsidR="00C478D2" w:rsidRPr="00FB1C1B" w:rsidRDefault="00C478D2" w:rsidP="00C478D2">
      <w:pPr>
        <w:spacing w:after="120"/>
      </w:pPr>
      <w:r w:rsidRPr="00FB1C1B">
        <w:t>Endnote 4—Amendment history</w:t>
      </w:r>
    </w:p>
    <w:p w:rsidR="00C478D2" w:rsidRPr="00FB1C1B" w:rsidRDefault="00C478D2" w:rsidP="00C478D2">
      <w:r w:rsidRPr="00FB1C1B">
        <w:rPr>
          <w:b/>
        </w:rPr>
        <w:t>Abbreviation key—Endnote 2</w:t>
      </w:r>
    </w:p>
    <w:p w:rsidR="00C478D2" w:rsidRPr="00FB1C1B" w:rsidRDefault="00C478D2" w:rsidP="00C478D2">
      <w:pPr>
        <w:spacing w:after="120"/>
      </w:pPr>
      <w:r w:rsidRPr="00FB1C1B">
        <w:t>The abbreviation key sets out abbreviations that may be used in the endnotes.</w:t>
      </w:r>
    </w:p>
    <w:p w:rsidR="00C478D2" w:rsidRPr="00FB1C1B" w:rsidRDefault="00C478D2" w:rsidP="00C478D2">
      <w:pPr>
        <w:rPr>
          <w:b/>
        </w:rPr>
      </w:pPr>
      <w:r w:rsidRPr="00FB1C1B">
        <w:rPr>
          <w:b/>
        </w:rPr>
        <w:t>Legislation history and amendment history—Endnotes 3 and 4</w:t>
      </w:r>
    </w:p>
    <w:p w:rsidR="00C478D2" w:rsidRPr="00FB1C1B" w:rsidRDefault="00C478D2" w:rsidP="00C478D2">
      <w:pPr>
        <w:spacing w:after="120"/>
      </w:pPr>
      <w:r w:rsidRPr="00FB1C1B">
        <w:t>Amending laws are annotated in the legislation history and amendment history.</w:t>
      </w:r>
    </w:p>
    <w:p w:rsidR="00C478D2" w:rsidRPr="00FB1C1B" w:rsidRDefault="00C478D2" w:rsidP="00C478D2">
      <w:pPr>
        <w:spacing w:after="120"/>
      </w:pPr>
      <w:r w:rsidRPr="00FB1C1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478D2" w:rsidRPr="00FB1C1B" w:rsidRDefault="00C478D2" w:rsidP="00C478D2">
      <w:pPr>
        <w:spacing w:after="120"/>
      </w:pPr>
      <w:r w:rsidRPr="00FB1C1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478D2" w:rsidRPr="00FB1C1B" w:rsidRDefault="00C478D2" w:rsidP="00C478D2">
      <w:pPr>
        <w:rPr>
          <w:b/>
        </w:rPr>
      </w:pPr>
      <w:r w:rsidRPr="00FB1C1B">
        <w:rPr>
          <w:b/>
        </w:rPr>
        <w:t>Editorial changes</w:t>
      </w:r>
    </w:p>
    <w:p w:rsidR="00C478D2" w:rsidRPr="00FB1C1B" w:rsidRDefault="00C478D2" w:rsidP="00C478D2">
      <w:pPr>
        <w:spacing w:after="120"/>
      </w:pPr>
      <w:r w:rsidRPr="00FB1C1B">
        <w:t xml:space="preserve">The </w:t>
      </w:r>
      <w:r w:rsidRPr="00FB1C1B">
        <w:rPr>
          <w:i/>
        </w:rPr>
        <w:t>Legislation Act 2003</w:t>
      </w:r>
      <w:r w:rsidRPr="00FB1C1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478D2" w:rsidRPr="00FB1C1B" w:rsidRDefault="00C478D2" w:rsidP="00C478D2">
      <w:pPr>
        <w:spacing w:after="120"/>
      </w:pPr>
      <w:r w:rsidRPr="00FB1C1B">
        <w:t>If the compilation includes editorial changes, the endnotes include a brief outline of the changes in general terms. Full details of any changes can be obtained from the Office of Parliamentary Counsel.</w:t>
      </w:r>
    </w:p>
    <w:p w:rsidR="00C478D2" w:rsidRPr="00FB1C1B" w:rsidRDefault="00C478D2" w:rsidP="00C478D2">
      <w:pPr>
        <w:keepNext/>
      </w:pPr>
      <w:r w:rsidRPr="00FB1C1B">
        <w:rPr>
          <w:b/>
        </w:rPr>
        <w:t>Misdescribed amendments</w:t>
      </w:r>
    </w:p>
    <w:p w:rsidR="00C478D2" w:rsidRPr="00FB1C1B" w:rsidRDefault="00C478D2" w:rsidP="00C478D2">
      <w:pPr>
        <w:spacing w:after="120"/>
      </w:pPr>
      <w:r w:rsidRPr="00FB1C1B">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FB1C1B">
        <w:rPr>
          <w:i/>
        </w:rPr>
        <w:t>Legislation Act 2003</w:t>
      </w:r>
      <w:r w:rsidRPr="00FB1C1B">
        <w:t>.</w:t>
      </w:r>
    </w:p>
    <w:p w:rsidR="00C478D2" w:rsidRPr="00FB1C1B" w:rsidRDefault="00C478D2" w:rsidP="00C478D2">
      <w:pPr>
        <w:spacing w:before="120" w:after="240"/>
      </w:pPr>
      <w:r w:rsidRPr="00FB1C1B">
        <w:t>If a misdescribed amendment cannot be given effect as intended, the amendment is not incorporated and “(md not incorp)” is added to the amendment history.</w:t>
      </w:r>
    </w:p>
    <w:p w:rsidR="0062705A" w:rsidRPr="00FB1C1B" w:rsidRDefault="0062705A" w:rsidP="00B70B0F">
      <w:pPr>
        <w:spacing w:before="120" w:after="240"/>
      </w:pPr>
    </w:p>
    <w:p w:rsidR="008E3AD0" w:rsidRPr="00FB1C1B" w:rsidRDefault="008E3AD0" w:rsidP="008E3AD0">
      <w:pPr>
        <w:pStyle w:val="ENotesHeading2"/>
        <w:pageBreakBefore/>
        <w:outlineLvl w:val="9"/>
      </w:pPr>
      <w:bookmarkStart w:id="156" w:name="_Toc156556785"/>
      <w:r w:rsidRPr="00FB1C1B">
        <w:t>Endnote 2—Abbreviation key</w:t>
      </w:r>
      <w:bookmarkEnd w:id="156"/>
    </w:p>
    <w:p w:rsidR="008E3AD0" w:rsidRPr="00FB1C1B" w:rsidRDefault="008E3AD0" w:rsidP="008E3AD0">
      <w:pPr>
        <w:pStyle w:val="Tabletext"/>
      </w:pPr>
    </w:p>
    <w:tbl>
      <w:tblPr>
        <w:tblW w:w="5000" w:type="pct"/>
        <w:tblLook w:val="0000" w:firstRow="0" w:lastRow="0" w:firstColumn="0" w:lastColumn="0" w:noHBand="0" w:noVBand="0"/>
      </w:tblPr>
      <w:tblGrid>
        <w:gridCol w:w="4570"/>
        <w:gridCol w:w="3959"/>
      </w:tblGrid>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ad = added or inserted</w:t>
            </w:r>
          </w:p>
        </w:tc>
        <w:tc>
          <w:tcPr>
            <w:tcW w:w="2321" w:type="pct"/>
            <w:shd w:val="clear" w:color="auto" w:fill="auto"/>
          </w:tcPr>
          <w:p w:rsidR="008E3AD0" w:rsidRPr="00FB1C1B" w:rsidRDefault="008E3AD0" w:rsidP="008E3AD0">
            <w:pPr>
              <w:spacing w:before="60"/>
              <w:ind w:left="34"/>
              <w:rPr>
                <w:sz w:val="20"/>
              </w:rPr>
            </w:pPr>
            <w:r w:rsidRPr="00FB1C1B">
              <w:rPr>
                <w:sz w:val="20"/>
              </w:rPr>
              <w:t>o = order(s)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am = amended</w:t>
            </w:r>
          </w:p>
        </w:tc>
        <w:tc>
          <w:tcPr>
            <w:tcW w:w="2321" w:type="pct"/>
            <w:shd w:val="clear" w:color="auto" w:fill="auto"/>
          </w:tcPr>
          <w:p w:rsidR="008E3AD0" w:rsidRPr="00FB1C1B" w:rsidRDefault="008E3AD0" w:rsidP="008E3AD0">
            <w:pPr>
              <w:spacing w:before="60"/>
              <w:ind w:left="34"/>
              <w:rPr>
                <w:sz w:val="20"/>
              </w:rPr>
            </w:pPr>
            <w:r w:rsidRPr="00FB1C1B">
              <w:rPr>
                <w:sz w:val="20"/>
              </w:rPr>
              <w:t>Ord = Ordinance</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amdt = amendment</w:t>
            </w:r>
          </w:p>
        </w:tc>
        <w:tc>
          <w:tcPr>
            <w:tcW w:w="2321" w:type="pct"/>
            <w:shd w:val="clear" w:color="auto" w:fill="auto"/>
          </w:tcPr>
          <w:p w:rsidR="008E3AD0" w:rsidRPr="00FB1C1B" w:rsidRDefault="008E3AD0" w:rsidP="008E3AD0">
            <w:pPr>
              <w:spacing w:before="60"/>
              <w:ind w:left="34"/>
              <w:rPr>
                <w:sz w:val="20"/>
              </w:rPr>
            </w:pPr>
            <w:r w:rsidRPr="00FB1C1B">
              <w:rPr>
                <w:sz w:val="20"/>
              </w:rPr>
              <w:t>orig = original</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c = clause(s)</w:t>
            </w:r>
          </w:p>
        </w:tc>
        <w:tc>
          <w:tcPr>
            <w:tcW w:w="2321" w:type="pct"/>
            <w:shd w:val="clear" w:color="auto" w:fill="auto"/>
          </w:tcPr>
          <w:p w:rsidR="008E3AD0" w:rsidRPr="00FB1C1B" w:rsidRDefault="008E3AD0" w:rsidP="008E3AD0">
            <w:pPr>
              <w:spacing w:before="60"/>
              <w:ind w:left="34"/>
              <w:rPr>
                <w:sz w:val="20"/>
              </w:rPr>
            </w:pPr>
            <w:r w:rsidRPr="00FB1C1B">
              <w:rPr>
                <w:sz w:val="20"/>
              </w:rPr>
              <w:t>par = paragraph(s)/subparagraph(s)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C[x] = Compilation No. x</w:t>
            </w:r>
          </w:p>
        </w:tc>
        <w:tc>
          <w:tcPr>
            <w:tcW w:w="2321" w:type="pct"/>
            <w:shd w:val="clear" w:color="auto" w:fill="auto"/>
          </w:tcPr>
          <w:p w:rsidR="008E3AD0" w:rsidRPr="00FB1C1B" w:rsidRDefault="003B6AC4" w:rsidP="003B6AC4">
            <w:pPr>
              <w:ind w:left="34" w:firstLine="249"/>
              <w:rPr>
                <w:sz w:val="20"/>
              </w:rPr>
            </w:pPr>
            <w:r w:rsidRPr="00FB1C1B">
              <w:rPr>
                <w:sz w:val="20"/>
              </w:rPr>
              <w:t>/</w:t>
            </w:r>
            <w:r w:rsidR="008E3AD0" w:rsidRPr="00FB1C1B">
              <w:rPr>
                <w:sz w:val="20"/>
              </w:rPr>
              <w:t>sub</w:t>
            </w:r>
            <w:r w:rsidR="00FB1C1B">
              <w:rPr>
                <w:sz w:val="20"/>
              </w:rPr>
              <w:noBreakHyphen/>
            </w:r>
            <w:r w:rsidR="008E3AD0" w:rsidRPr="00FB1C1B">
              <w:rPr>
                <w:sz w:val="20"/>
              </w:rPr>
              <w:t>subparagraph(s)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Ch = Chapter(s)</w:t>
            </w:r>
          </w:p>
        </w:tc>
        <w:tc>
          <w:tcPr>
            <w:tcW w:w="2321" w:type="pct"/>
            <w:shd w:val="clear" w:color="auto" w:fill="auto"/>
          </w:tcPr>
          <w:p w:rsidR="008E3AD0" w:rsidRPr="00FB1C1B" w:rsidRDefault="008E3AD0" w:rsidP="008E3AD0">
            <w:pPr>
              <w:spacing w:before="60"/>
              <w:ind w:left="34"/>
              <w:rPr>
                <w:sz w:val="20"/>
              </w:rPr>
            </w:pPr>
            <w:r w:rsidRPr="00FB1C1B">
              <w:rPr>
                <w:sz w:val="20"/>
              </w:rPr>
              <w:t>pres = present</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def = definition(s)</w:t>
            </w:r>
          </w:p>
        </w:tc>
        <w:tc>
          <w:tcPr>
            <w:tcW w:w="2321" w:type="pct"/>
            <w:shd w:val="clear" w:color="auto" w:fill="auto"/>
          </w:tcPr>
          <w:p w:rsidR="008E3AD0" w:rsidRPr="00FB1C1B" w:rsidRDefault="008E3AD0" w:rsidP="008E3AD0">
            <w:pPr>
              <w:spacing w:before="60"/>
              <w:ind w:left="34"/>
              <w:rPr>
                <w:sz w:val="20"/>
              </w:rPr>
            </w:pPr>
            <w:r w:rsidRPr="00FB1C1B">
              <w:rPr>
                <w:sz w:val="20"/>
              </w:rPr>
              <w:t>prev = previous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Dict = Dictionary</w:t>
            </w:r>
          </w:p>
        </w:tc>
        <w:tc>
          <w:tcPr>
            <w:tcW w:w="2321" w:type="pct"/>
            <w:shd w:val="clear" w:color="auto" w:fill="auto"/>
          </w:tcPr>
          <w:p w:rsidR="008E3AD0" w:rsidRPr="00FB1C1B" w:rsidRDefault="008E3AD0" w:rsidP="008E3AD0">
            <w:pPr>
              <w:spacing w:before="60"/>
              <w:ind w:left="34"/>
              <w:rPr>
                <w:sz w:val="20"/>
              </w:rPr>
            </w:pPr>
            <w:r w:rsidRPr="00FB1C1B">
              <w:rPr>
                <w:sz w:val="20"/>
              </w:rPr>
              <w:t>(prev…) = previously</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disallowed = disallowed by Parliament</w:t>
            </w:r>
          </w:p>
        </w:tc>
        <w:tc>
          <w:tcPr>
            <w:tcW w:w="2321" w:type="pct"/>
            <w:shd w:val="clear" w:color="auto" w:fill="auto"/>
          </w:tcPr>
          <w:p w:rsidR="008E3AD0" w:rsidRPr="00FB1C1B" w:rsidRDefault="008E3AD0" w:rsidP="008E3AD0">
            <w:pPr>
              <w:spacing w:before="60"/>
              <w:ind w:left="34"/>
              <w:rPr>
                <w:sz w:val="20"/>
              </w:rPr>
            </w:pPr>
            <w:r w:rsidRPr="00FB1C1B">
              <w:rPr>
                <w:sz w:val="20"/>
              </w:rPr>
              <w:t>Pt = Part(s)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Div = Division(s)</w:t>
            </w:r>
          </w:p>
        </w:tc>
        <w:tc>
          <w:tcPr>
            <w:tcW w:w="2321" w:type="pct"/>
            <w:shd w:val="clear" w:color="auto" w:fill="auto"/>
          </w:tcPr>
          <w:p w:rsidR="008E3AD0" w:rsidRPr="00FB1C1B" w:rsidRDefault="008E3AD0" w:rsidP="008E3AD0">
            <w:pPr>
              <w:spacing w:before="60"/>
              <w:ind w:left="34"/>
              <w:rPr>
                <w:sz w:val="20"/>
              </w:rPr>
            </w:pPr>
            <w:r w:rsidRPr="00FB1C1B">
              <w:rPr>
                <w:sz w:val="20"/>
              </w:rPr>
              <w:t>r = regulation(s)/rule(s)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ed = editorial change</w:t>
            </w:r>
          </w:p>
        </w:tc>
        <w:tc>
          <w:tcPr>
            <w:tcW w:w="2321" w:type="pct"/>
            <w:shd w:val="clear" w:color="auto" w:fill="auto"/>
          </w:tcPr>
          <w:p w:rsidR="008E3AD0" w:rsidRPr="00FB1C1B" w:rsidRDefault="008E3AD0" w:rsidP="008E3AD0">
            <w:pPr>
              <w:spacing w:before="60"/>
              <w:ind w:left="34"/>
              <w:rPr>
                <w:sz w:val="20"/>
              </w:rPr>
            </w:pPr>
            <w:r w:rsidRPr="00FB1C1B">
              <w:rPr>
                <w:sz w:val="20"/>
              </w:rPr>
              <w:t>reloc = relocated</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exp = expires/expired or ceases/ceased to have</w:t>
            </w:r>
          </w:p>
        </w:tc>
        <w:tc>
          <w:tcPr>
            <w:tcW w:w="2321" w:type="pct"/>
            <w:shd w:val="clear" w:color="auto" w:fill="auto"/>
          </w:tcPr>
          <w:p w:rsidR="008E3AD0" w:rsidRPr="00FB1C1B" w:rsidRDefault="008E3AD0" w:rsidP="008E3AD0">
            <w:pPr>
              <w:spacing w:before="60"/>
              <w:ind w:left="34"/>
              <w:rPr>
                <w:sz w:val="20"/>
              </w:rPr>
            </w:pPr>
            <w:r w:rsidRPr="00FB1C1B">
              <w:rPr>
                <w:sz w:val="20"/>
              </w:rPr>
              <w:t>renum = renumbered</w:t>
            </w:r>
          </w:p>
        </w:tc>
      </w:tr>
      <w:tr w:rsidR="008E3AD0" w:rsidRPr="00FB1C1B" w:rsidTr="0064233A">
        <w:tc>
          <w:tcPr>
            <w:tcW w:w="2679" w:type="pct"/>
            <w:shd w:val="clear" w:color="auto" w:fill="auto"/>
          </w:tcPr>
          <w:p w:rsidR="008E3AD0" w:rsidRPr="00FB1C1B" w:rsidRDefault="003B6AC4" w:rsidP="003B6AC4">
            <w:pPr>
              <w:ind w:left="34" w:firstLine="249"/>
              <w:rPr>
                <w:sz w:val="20"/>
              </w:rPr>
            </w:pPr>
            <w:r w:rsidRPr="00FB1C1B">
              <w:rPr>
                <w:sz w:val="20"/>
              </w:rPr>
              <w:t>e</w:t>
            </w:r>
            <w:r w:rsidR="008E3AD0" w:rsidRPr="00FB1C1B">
              <w:rPr>
                <w:sz w:val="20"/>
              </w:rPr>
              <w:t>ffect</w:t>
            </w:r>
          </w:p>
        </w:tc>
        <w:tc>
          <w:tcPr>
            <w:tcW w:w="2321" w:type="pct"/>
            <w:shd w:val="clear" w:color="auto" w:fill="auto"/>
          </w:tcPr>
          <w:p w:rsidR="008E3AD0" w:rsidRPr="00FB1C1B" w:rsidRDefault="008E3AD0" w:rsidP="008E3AD0">
            <w:pPr>
              <w:spacing w:before="60"/>
              <w:ind w:left="34"/>
              <w:rPr>
                <w:sz w:val="20"/>
              </w:rPr>
            </w:pPr>
            <w:r w:rsidRPr="00FB1C1B">
              <w:rPr>
                <w:sz w:val="20"/>
              </w:rPr>
              <w:t>rep = repealed</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F = Federal Register of Legislation</w:t>
            </w:r>
          </w:p>
        </w:tc>
        <w:tc>
          <w:tcPr>
            <w:tcW w:w="2321" w:type="pct"/>
            <w:shd w:val="clear" w:color="auto" w:fill="auto"/>
          </w:tcPr>
          <w:p w:rsidR="008E3AD0" w:rsidRPr="00FB1C1B" w:rsidRDefault="008E3AD0" w:rsidP="008E3AD0">
            <w:pPr>
              <w:spacing w:before="60"/>
              <w:ind w:left="34"/>
              <w:rPr>
                <w:sz w:val="20"/>
              </w:rPr>
            </w:pPr>
            <w:r w:rsidRPr="00FB1C1B">
              <w:rPr>
                <w:sz w:val="20"/>
              </w:rPr>
              <w:t>rs = repealed and substituted</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gaz = gazette</w:t>
            </w:r>
          </w:p>
        </w:tc>
        <w:tc>
          <w:tcPr>
            <w:tcW w:w="2321" w:type="pct"/>
            <w:shd w:val="clear" w:color="auto" w:fill="auto"/>
          </w:tcPr>
          <w:p w:rsidR="008E3AD0" w:rsidRPr="00FB1C1B" w:rsidRDefault="008E3AD0" w:rsidP="008E3AD0">
            <w:pPr>
              <w:spacing w:before="60"/>
              <w:ind w:left="34"/>
              <w:rPr>
                <w:sz w:val="20"/>
              </w:rPr>
            </w:pPr>
            <w:r w:rsidRPr="00FB1C1B">
              <w:rPr>
                <w:sz w:val="20"/>
              </w:rPr>
              <w:t>s = section(s)/subsection(s)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 xml:space="preserve">LA = </w:t>
            </w:r>
            <w:r w:rsidRPr="00FB1C1B">
              <w:rPr>
                <w:i/>
                <w:sz w:val="20"/>
              </w:rPr>
              <w:t>Legislation Act 2003</w:t>
            </w:r>
          </w:p>
        </w:tc>
        <w:tc>
          <w:tcPr>
            <w:tcW w:w="2321" w:type="pct"/>
            <w:shd w:val="clear" w:color="auto" w:fill="auto"/>
          </w:tcPr>
          <w:p w:rsidR="008E3AD0" w:rsidRPr="00FB1C1B" w:rsidRDefault="008E3AD0" w:rsidP="008E3AD0">
            <w:pPr>
              <w:spacing w:before="60"/>
              <w:ind w:left="34"/>
              <w:rPr>
                <w:sz w:val="20"/>
              </w:rPr>
            </w:pPr>
            <w:r w:rsidRPr="00FB1C1B">
              <w:rPr>
                <w:sz w:val="20"/>
              </w:rPr>
              <w:t>Sch = Schedule(s)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 xml:space="preserve">LIA = </w:t>
            </w:r>
            <w:r w:rsidRPr="00FB1C1B">
              <w:rPr>
                <w:i/>
                <w:sz w:val="20"/>
              </w:rPr>
              <w:t>Legislative Instruments Act 2003</w:t>
            </w:r>
          </w:p>
        </w:tc>
        <w:tc>
          <w:tcPr>
            <w:tcW w:w="2321" w:type="pct"/>
            <w:shd w:val="clear" w:color="auto" w:fill="auto"/>
          </w:tcPr>
          <w:p w:rsidR="008E3AD0" w:rsidRPr="00FB1C1B" w:rsidRDefault="008E3AD0" w:rsidP="008E3AD0">
            <w:pPr>
              <w:spacing w:before="60"/>
              <w:ind w:left="34"/>
              <w:rPr>
                <w:sz w:val="20"/>
              </w:rPr>
            </w:pPr>
            <w:r w:rsidRPr="00FB1C1B">
              <w:rPr>
                <w:sz w:val="20"/>
              </w:rPr>
              <w:t>Sdiv = Subdivision(s)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(md) = misdescribed amendment can be given</w:t>
            </w:r>
          </w:p>
        </w:tc>
        <w:tc>
          <w:tcPr>
            <w:tcW w:w="2321" w:type="pct"/>
            <w:shd w:val="clear" w:color="auto" w:fill="auto"/>
          </w:tcPr>
          <w:p w:rsidR="008E3AD0" w:rsidRPr="00FB1C1B" w:rsidRDefault="008E3AD0" w:rsidP="008E3AD0">
            <w:pPr>
              <w:spacing w:before="60"/>
              <w:ind w:left="34"/>
              <w:rPr>
                <w:sz w:val="20"/>
              </w:rPr>
            </w:pPr>
            <w:r w:rsidRPr="00FB1C1B">
              <w:rPr>
                <w:sz w:val="20"/>
              </w:rPr>
              <w:t>SLI = Select Legislative Instrument</w:t>
            </w:r>
          </w:p>
        </w:tc>
      </w:tr>
      <w:tr w:rsidR="008E3AD0" w:rsidRPr="00FB1C1B" w:rsidTr="0064233A">
        <w:tc>
          <w:tcPr>
            <w:tcW w:w="2679" w:type="pct"/>
            <w:shd w:val="clear" w:color="auto" w:fill="auto"/>
          </w:tcPr>
          <w:p w:rsidR="008E3AD0" w:rsidRPr="00FB1C1B" w:rsidRDefault="003B6AC4" w:rsidP="003B6AC4">
            <w:pPr>
              <w:ind w:left="34" w:firstLine="249"/>
              <w:rPr>
                <w:sz w:val="20"/>
              </w:rPr>
            </w:pPr>
            <w:r w:rsidRPr="00FB1C1B">
              <w:rPr>
                <w:sz w:val="20"/>
              </w:rPr>
              <w:t>e</w:t>
            </w:r>
            <w:r w:rsidR="008E3AD0" w:rsidRPr="00FB1C1B">
              <w:rPr>
                <w:sz w:val="20"/>
              </w:rPr>
              <w:t>ffect</w:t>
            </w:r>
          </w:p>
        </w:tc>
        <w:tc>
          <w:tcPr>
            <w:tcW w:w="2321" w:type="pct"/>
            <w:shd w:val="clear" w:color="auto" w:fill="auto"/>
          </w:tcPr>
          <w:p w:rsidR="008E3AD0" w:rsidRPr="00FB1C1B" w:rsidRDefault="008E3AD0" w:rsidP="008E3AD0">
            <w:pPr>
              <w:spacing w:before="60"/>
              <w:ind w:left="34"/>
              <w:rPr>
                <w:sz w:val="20"/>
              </w:rPr>
            </w:pPr>
            <w:r w:rsidRPr="00FB1C1B">
              <w:rPr>
                <w:sz w:val="20"/>
              </w:rPr>
              <w:t>SR = Statutory Rules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(md not incorp) = misdescribed amendment</w:t>
            </w:r>
          </w:p>
        </w:tc>
        <w:tc>
          <w:tcPr>
            <w:tcW w:w="2321" w:type="pct"/>
            <w:shd w:val="clear" w:color="auto" w:fill="auto"/>
          </w:tcPr>
          <w:p w:rsidR="008E3AD0" w:rsidRPr="00FB1C1B" w:rsidRDefault="008E3AD0" w:rsidP="008E3AD0">
            <w:pPr>
              <w:spacing w:before="60"/>
              <w:ind w:left="34"/>
              <w:rPr>
                <w:sz w:val="20"/>
              </w:rPr>
            </w:pPr>
            <w:r w:rsidRPr="00FB1C1B">
              <w:rPr>
                <w:sz w:val="20"/>
              </w:rPr>
              <w:t>Sub</w:t>
            </w:r>
            <w:r w:rsidR="00FB1C1B">
              <w:rPr>
                <w:sz w:val="20"/>
              </w:rPr>
              <w:noBreakHyphen/>
            </w:r>
            <w:r w:rsidRPr="00FB1C1B">
              <w:rPr>
                <w:sz w:val="20"/>
              </w:rPr>
              <w:t>Ch = Sub</w:t>
            </w:r>
            <w:r w:rsidR="00FB1C1B">
              <w:rPr>
                <w:sz w:val="20"/>
              </w:rPr>
              <w:noBreakHyphen/>
            </w:r>
            <w:r w:rsidRPr="00FB1C1B">
              <w:rPr>
                <w:sz w:val="20"/>
              </w:rPr>
              <w:t>Chapter(s)</w:t>
            </w:r>
          </w:p>
        </w:tc>
      </w:tr>
      <w:tr w:rsidR="008E3AD0" w:rsidRPr="00FB1C1B" w:rsidTr="0064233A">
        <w:tc>
          <w:tcPr>
            <w:tcW w:w="2679" w:type="pct"/>
            <w:shd w:val="clear" w:color="auto" w:fill="auto"/>
          </w:tcPr>
          <w:p w:rsidR="008E3AD0" w:rsidRPr="00FB1C1B" w:rsidRDefault="003B6AC4" w:rsidP="003B6AC4">
            <w:pPr>
              <w:ind w:left="34" w:firstLine="249"/>
              <w:rPr>
                <w:sz w:val="20"/>
              </w:rPr>
            </w:pPr>
            <w:r w:rsidRPr="00FB1C1B">
              <w:rPr>
                <w:sz w:val="20"/>
              </w:rPr>
              <w:t>c</w:t>
            </w:r>
            <w:r w:rsidR="008E3AD0" w:rsidRPr="00FB1C1B">
              <w:rPr>
                <w:sz w:val="20"/>
              </w:rPr>
              <w:t>annot be given effect</w:t>
            </w:r>
          </w:p>
        </w:tc>
        <w:tc>
          <w:tcPr>
            <w:tcW w:w="2321" w:type="pct"/>
            <w:shd w:val="clear" w:color="auto" w:fill="auto"/>
          </w:tcPr>
          <w:p w:rsidR="008E3AD0" w:rsidRPr="00FB1C1B" w:rsidRDefault="008E3AD0" w:rsidP="008E3AD0">
            <w:pPr>
              <w:spacing w:before="60"/>
              <w:ind w:left="34"/>
              <w:rPr>
                <w:sz w:val="20"/>
              </w:rPr>
            </w:pPr>
            <w:r w:rsidRPr="00FB1C1B">
              <w:rPr>
                <w:sz w:val="20"/>
              </w:rPr>
              <w:t>SubPt = Subpart(s)</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mod = modified/modification</w:t>
            </w:r>
          </w:p>
        </w:tc>
        <w:tc>
          <w:tcPr>
            <w:tcW w:w="2321" w:type="pct"/>
            <w:shd w:val="clear" w:color="auto" w:fill="auto"/>
          </w:tcPr>
          <w:p w:rsidR="008E3AD0" w:rsidRPr="00FB1C1B" w:rsidRDefault="008E3AD0" w:rsidP="008E3AD0">
            <w:pPr>
              <w:spacing w:before="60"/>
              <w:ind w:left="34"/>
              <w:rPr>
                <w:sz w:val="20"/>
              </w:rPr>
            </w:pPr>
            <w:r w:rsidRPr="00FB1C1B">
              <w:rPr>
                <w:sz w:val="20"/>
                <w:u w:val="single"/>
              </w:rPr>
              <w:t>underlining</w:t>
            </w:r>
            <w:r w:rsidRPr="00FB1C1B">
              <w:rPr>
                <w:sz w:val="20"/>
              </w:rPr>
              <w:t xml:space="preserve"> = whole or part not</w:t>
            </w:r>
          </w:p>
        </w:tc>
      </w:tr>
      <w:tr w:rsidR="008E3AD0" w:rsidRPr="00FB1C1B" w:rsidTr="0064233A">
        <w:tc>
          <w:tcPr>
            <w:tcW w:w="2679" w:type="pct"/>
            <w:shd w:val="clear" w:color="auto" w:fill="auto"/>
          </w:tcPr>
          <w:p w:rsidR="008E3AD0" w:rsidRPr="00FB1C1B" w:rsidRDefault="008E3AD0" w:rsidP="008E3AD0">
            <w:pPr>
              <w:spacing w:before="60"/>
              <w:ind w:left="34"/>
              <w:rPr>
                <w:sz w:val="20"/>
              </w:rPr>
            </w:pPr>
            <w:r w:rsidRPr="00FB1C1B">
              <w:rPr>
                <w:sz w:val="20"/>
              </w:rPr>
              <w:t>No. = Number(s)</w:t>
            </w:r>
          </w:p>
        </w:tc>
        <w:tc>
          <w:tcPr>
            <w:tcW w:w="2321" w:type="pct"/>
            <w:shd w:val="clear" w:color="auto" w:fill="auto"/>
          </w:tcPr>
          <w:p w:rsidR="008E3AD0" w:rsidRPr="00FB1C1B" w:rsidRDefault="003B6AC4" w:rsidP="003B6AC4">
            <w:pPr>
              <w:ind w:left="34" w:firstLine="249"/>
              <w:rPr>
                <w:sz w:val="20"/>
              </w:rPr>
            </w:pPr>
            <w:r w:rsidRPr="00FB1C1B">
              <w:rPr>
                <w:sz w:val="20"/>
              </w:rPr>
              <w:t>c</w:t>
            </w:r>
            <w:r w:rsidR="008E3AD0" w:rsidRPr="00FB1C1B">
              <w:rPr>
                <w:sz w:val="20"/>
              </w:rPr>
              <w:t>ommenced or to be commenced</w:t>
            </w:r>
          </w:p>
        </w:tc>
      </w:tr>
    </w:tbl>
    <w:p w:rsidR="008E3AD0" w:rsidRPr="00FB1C1B" w:rsidRDefault="008E3AD0" w:rsidP="008E3AD0">
      <w:pPr>
        <w:pStyle w:val="Tabletext"/>
      </w:pPr>
    </w:p>
    <w:p w:rsidR="0050314E" w:rsidRPr="00FB1C1B" w:rsidRDefault="0050314E" w:rsidP="00312664">
      <w:pPr>
        <w:pStyle w:val="ENotesHeading2"/>
        <w:pageBreakBefore/>
        <w:outlineLvl w:val="9"/>
      </w:pPr>
      <w:bookmarkStart w:id="157" w:name="_Toc156556786"/>
      <w:r w:rsidRPr="00FB1C1B">
        <w:t>Endnote 3—Legislation history</w:t>
      </w:r>
      <w:bookmarkEnd w:id="157"/>
    </w:p>
    <w:p w:rsidR="0050314E" w:rsidRPr="00FB1C1B" w:rsidRDefault="0050314E" w:rsidP="0050314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02"/>
        <w:gridCol w:w="1984"/>
        <w:gridCol w:w="1986"/>
        <w:gridCol w:w="1757"/>
      </w:tblGrid>
      <w:tr w:rsidR="0050314E" w:rsidRPr="00FB1C1B" w:rsidTr="00C52289">
        <w:trPr>
          <w:cantSplit/>
          <w:tblHeader/>
        </w:trPr>
        <w:tc>
          <w:tcPr>
            <w:tcW w:w="1643" w:type="pct"/>
            <w:tcBorders>
              <w:top w:val="single" w:sz="12" w:space="0" w:color="auto"/>
              <w:bottom w:val="single" w:sz="12" w:space="0" w:color="auto"/>
            </w:tcBorders>
            <w:shd w:val="clear" w:color="auto" w:fill="auto"/>
          </w:tcPr>
          <w:p w:rsidR="0050314E" w:rsidRPr="00FB1C1B" w:rsidRDefault="0050314E" w:rsidP="0050314E">
            <w:pPr>
              <w:pStyle w:val="ENoteTableHeading"/>
            </w:pPr>
            <w:r w:rsidRPr="00FB1C1B">
              <w:t>Name</w:t>
            </w:r>
          </w:p>
        </w:tc>
        <w:tc>
          <w:tcPr>
            <w:tcW w:w="1163" w:type="pct"/>
            <w:tcBorders>
              <w:top w:val="single" w:sz="12" w:space="0" w:color="auto"/>
              <w:bottom w:val="single" w:sz="12" w:space="0" w:color="auto"/>
            </w:tcBorders>
            <w:shd w:val="clear" w:color="auto" w:fill="auto"/>
          </w:tcPr>
          <w:p w:rsidR="0050314E" w:rsidRPr="00FB1C1B" w:rsidRDefault="008E3AD0" w:rsidP="005C000C">
            <w:pPr>
              <w:pStyle w:val="ENoteTableHeading"/>
            </w:pPr>
            <w:r w:rsidRPr="00FB1C1B">
              <w:t>Registration</w:t>
            </w:r>
          </w:p>
        </w:tc>
        <w:tc>
          <w:tcPr>
            <w:tcW w:w="1164" w:type="pct"/>
            <w:tcBorders>
              <w:top w:val="single" w:sz="12" w:space="0" w:color="auto"/>
              <w:bottom w:val="single" w:sz="12" w:space="0" w:color="auto"/>
            </w:tcBorders>
            <w:shd w:val="clear" w:color="auto" w:fill="auto"/>
          </w:tcPr>
          <w:p w:rsidR="0050314E" w:rsidRPr="00FB1C1B" w:rsidRDefault="0050314E" w:rsidP="0050314E">
            <w:pPr>
              <w:pStyle w:val="ENoteTableHeading"/>
            </w:pPr>
            <w:r w:rsidRPr="00FB1C1B">
              <w:t>Commencement</w:t>
            </w:r>
          </w:p>
        </w:tc>
        <w:tc>
          <w:tcPr>
            <w:tcW w:w="1030" w:type="pct"/>
            <w:tcBorders>
              <w:top w:val="single" w:sz="12" w:space="0" w:color="auto"/>
              <w:bottom w:val="single" w:sz="12" w:space="0" w:color="auto"/>
            </w:tcBorders>
            <w:shd w:val="clear" w:color="auto" w:fill="auto"/>
          </w:tcPr>
          <w:p w:rsidR="0050314E" w:rsidRPr="00FB1C1B" w:rsidRDefault="0050314E" w:rsidP="0050314E">
            <w:pPr>
              <w:pStyle w:val="ENoteTableHeading"/>
            </w:pPr>
            <w:r w:rsidRPr="00FB1C1B">
              <w:t>Application, saving and transitional provisions</w:t>
            </w:r>
          </w:p>
        </w:tc>
      </w:tr>
      <w:tr w:rsidR="0050314E" w:rsidRPr="00FB1C1B" w:rsidTr="00876E5B">
        <w:trPr>
          <w:cantSplit/>
        </w:trPr>
        <w:tc>
          <w:tcPr>
            <w:tcW w:w="1643" w:type="pct"/>
            <w:tcBorders>
              <w:top w:val="single" w:sz="12" w:space="0" w:color="auto"/>
              <w:bottom w:val="single" w:sz="4" w:space="0" w:color="auto"/>
            </w:tcBorders>
            <w:shd w:val="clear" w:color="auto" w:fill="auto"/>
          </w:tcPr>
          <w:p w:rsidR="0050314E" w:rsidRPr="00FB1C1B" w:rsidRDefault="003B1FFD">
            <w:pPr>
              <w:pStyle w:val="ENoteTableText"/>
            </w:pPr>
            <w:r w:rsidRPr="00FB1C1B">
              <w:t xml:space="preserve">Aged Care (Transitional Provisions) (Subsidy and Other Measures) </w:t>
            </w:r>
            <w:r w:rsidR="00333D94" w:rsidRPr="00FB1C1B">
              <w:t>Determination 2</w:t>
            </w:r>
            <w:r w:rsidRPr="00FB1C1B">
              <w:t xml:space="preserve">014 </w:t>
            </w:r>
          </w:p>
        </w:tc>
        <w:tc>
          <w:tcPr>
            <w:tcW w:w="1163" w:type="pct"/>
            <w:tcBorders>
              <w:top w:val="single" w:sz="12" w:space="0" w:color="auto"/>
              <w:bottom w:val="single" w:sz="4" w:space="0" w:color="auto"/>
            </w:tcBorders>
            <w:shd w:val="clear" w:color="auto" w:fill="auto"/>
          </w:tcPr>
          <w:p w:rsidR="0050314E" w:rsidRPr="00FB1C1B" w:rsidRDefault="003B1FFD" w:rsidP="00172DA8">
            <w:pPr>
              <w:pStyle w:val="ENoteTableText"/>
            </w:pPr>
            <w:r w:rsidRPr="00FB1C1B">
              <w:t>28</w:t>
            </w:r>
            <w:r w:rsidR="003C5381" w:rsidRPr="00FB1C1B">
              <w:t> </w:t>
            </w:r>
            <w:r w:rsidRPr="00FB1C1B">
              <w:t>June 2014 (F2014L00872)</w:t>
            </w:r>
          </w:p>
        </w:tc>
        <w:tc>
          <w:tcPr>
            <w:tcW w:w="1164" w:type="pct"/>
            <w:tcBorders>
              <w:top w:val="single" w:sz="12" w:space="0" w:color="auto"/>
              <w:bottom w:val="single" w:sz="4" w:space="0" w:color="auto"/>
            </w:tcBorders>
            <w:shd w:val="clear" w:color="auto" w:fill="auto"/>
          </w:tcPr>
          <w:p w:rsidR="0050314E" w:rsidRPr="00FB1C1B" w:rsidRDefault="002754FB" w:rsidP="0050314E">
            <w:pPr>
              <w:pStyle w:val="ENoteTableText"/>
            </w:pPr>
            <w:r w:rsidRPr="00FB1C1B">
              <w:t>1 July</w:t>
            </w:r>
            <w:r w:rsidR="003B1FFD" w:rsidRPr="00FB1C1B">
              <w:t xml:space="preserve"> 2014</w:t>
            </w:r>
            <w:r w:rsidR="00646D32" w:rsidRPr="00FB1C1B">
              <w:t xml:space="preserve"> (s 2)</w:t>
            </w:r>
          </w:p>
        </w:tc>
        <w:tc>
          <w:tcPr>
            <w:tcW w:w="1030" w:type="pct"/>
            <w:tcBorders>
              <w:top w:val="single" w:sz="12" w:space="0" w:color="auto"/>
              <w:bottom w:val="single" w:sz="4" w:space="0" w:color="auto"/>
            </w:tcBorders>
            <w:shd w:val="clear" w:color="auto" w:fill="auto"/>
          </w:tcPr>
          <w:p w:rsidR="0050314E" w:rsidRPr="00FB1C1B" w:rsidRDefault="0050314E" w:rsidP="0050314E">
            <w:pPr>
              <w:pStyle w:val="ENoteTableText"/>
            </w:pPr>
          </w:p>
        </w:tc>
      </w:tr>
      <w:tr w:rsidR="0050314E" w:rsidRPr="00FB1C1B" w:rsidTr="00876E5B">
        <w:trPr>
          <w:cantSplit/>
        </w:trPr>
        <w:tc>
          <w:tcPr>
            <w:tcW w:w="1643" w:type="pct"/>
            <w:tcBorders>
              <w:top w:val="single" w:sz="4" w:space="0" w:color="auto"/>
              <w:bottom w:val="single" w:sz="4" w:space="0" w:color="auto"/>
            </w:tcBorders>
            <w:shd w:val="clear" w:color="auto" w:fill="auto"/>
          </w:tcPr>
          <w:p w:rsidR="0050314E" w:rsidRPr="00FB1C1B" w:rsidRDefault="003B1FFD" w:rsidP="0050314E">
            <w:pPr>
              <w:pStyle w:val="ENoteTableText"/>
            </w:pPr>
            <w:r w:rsidRPr="00FB1C1B">
              <w:t xml:space="preserve">Aged Care (Transitional Provisions) (Subsidy and Other Measures) Amendment (September 2014 Indexation) </w:t>
            </w:r>
            <w:r w:rsidR="00333D94" w:rsidRPr="00FB1C1B">
              <w:t>Determination 2</w:t>
            </w:r>
            <w:r w:rsidRPr="00FB1C1B">
              <w:t>014</w:t>
            </w:r>
          </w:p>
        </w:tc>
        <w:tc>
          <w:tcPr>
            <w:tcW w:w="1163" w:type="pct"/>
            <w:tcBorders>
              <w:top w:val="single" w:sz="4" w:space="0" w:color="auto"/>
              <w:bottom w:val="single" w:sz="4" w:space="0" w:color="auto"/>
            </w:tcBorders>
            <w:shd w:val="clear" w:color="auto" w:fill="auto"/>
          </w:tcPr>
          <w:p w:rsidR="0050314E" w:rsidRPr="00FB1C1B" w:rsidRDefault="003B1FFD" w:rsidP="0050314E">
            <w:pPr>
              <w:pStyle w:val="ENoteTableText"/>
            </w:pPr>
            <w:r w:rsidRPr="00FB1C1B">
              <w:t>18 Sept 2014 (F2014L01242)</w:t>
            </w:r>
          </w:p>
        </w:tc>
        <w:tc>
          <w:tcPr>
            <w:tcW w:w="1164" w:type="pct"/>
            <w:tcBorders>
              <w:top w:val="single" w:sz="4" w:space="0" w:color="auto"/>
              <w:bottom w:val="single" w:sz="4" w:space="0" w:color="auto"/>
            </w:tcBorders>
            <w:shd w:val="clear" w:color="auto" w:fill="auto"/>
          </w:tcPr>
          <w:p w:rsidR="0050314E" w:rsidRPr="00FB1C1B" w:rsidRDefault="003B1FFD" w:rsidP="0050314E">
            <w:pPr>
              <w:pStyle w:val="ENoteTableText"/>
            </w:pPr>
            <w:r w:rsidRPr="00FB1C1B">
              <w:t>20 Sept 2014</w:t>
            </w:r>
            <w:r w:rsidR="00646D32" w:rsidRPr="00FB1C1B">
              <w:t xml:space="preserve"> (s 2)</w:t>
            </w:r>
          </w:p>
        </w:tc>
        <w:tc>
          <w:tcPr>
            <w:tcW w:w="1030" w:type="pct"/>
            <w:tcBorders>
              <w:top w:val="single" w:sz="4" w:space="0" w:color="auto"/>
              <w:bottom w:val="single" w:sz="4" w:space="0" w:color="auto"/>
            </w:tcBorders>
            <w:shd w:val="clear" w:color="auto" w:fill="auto"/>
          </w:tcPr>
          <w:p w:rsidR="0050314E" w:rsidRPr="00FB1C1B" w:rsidRDefault="003B1FFD" w:rsidP="0050314E">
            <w:pPr>
              <w:pStyle w:val="ENoteTableText"/>
            </w:pPr>
            <w:r w:rsidRPr="00FB1C1B">
              <w:t>—</w:t>
            </w:r>
          </w:p>
        </w:tc>
      </w:tr>
      <w:tr w:rsidR="004D4FEA" w:rsidRPr="00FB1C1B" w:rsidTr="00876E5B">
        <w:trPr>
          <w:cantSplit/>
        </w:trPr>
        <w:tc>
          <w:tcPr>
            <w:tcW w:w="1643" w:type="pct"/>
            <w:tcBorders>
              <w:top w:val="single" w:sz="4" w:space="0" w:color="auto"/>
              <w:bottom w:val="single" w:sz="4" w:space="0" w:color="auto"/>
            </w:tcBorders>
            <w:shd w:val="clear" w:color="auto" w:fill="auto"/>
          </w:tcPr>
          <w:p w:rsidR="004D4FEA" w:rsidRPr="00FB1C1B" w:rsidRDefault="004D4FEA" w:rsidP="0050314E">
            <w:pPr>
              <w:pStyle w:val="ENoteTableText"/>
              <w:rPr>
                <w:szCs w:val="16"/>
              </w:rPr>
            </w:pPr>
            <w:r w:rsidRPr="00FB1C1B">
              <w:rPr>
                <w:szCs w:val="16"/>
              </w:rPr>
              <w:t xml:space="preserve">Aged Care (Transitional Provisions) (Subsidy and Other Measures) Amendment (March 2015 Indexation) </w:t>
            </w:r>
            <w:r w:rsidR="00333D94" w:rsidRPr="00FB1C1B">
              <w:rPr>
                <w:szCs w:val="16"/>
              </w:rPr>
              <w:t>Determination 2</w:t>
            </w:r>
            <w:r w:rsidRPr="00FB1C1B">
              <w:rPr>
                <w:szCs w:val="16"/>
              </w:rPr>
              <w:t>015</w:t>
            </w:r>
          </w:p>
        </w:tc>
        <w:tc>
          <w:tcPr>
            <w:tcW w:w="1163" w:type="pct"/>
            <w:tcBorders>
              <w:top w:val="single" w:sz="4" w:space="0" w:color="auto"/>
              <w:bottom w:val="single" w:sz="4" w:space="0" w:color="auto"/>
            </w:tcBorders>
            <w:shd w:val="clear" w:color="auto" w:fill="auto"/>
          </w:tcPr>
          <w:p w:rsidR="004D4FEA" w:rsidRPr="00FB1C1B" w:rsidRDefault="004D4FEA" w:rsidP="0050314E">
            <w:pPr>
              <w:pStyle w:val="ENoteTableText"/>
            </w:pPr>
            <w:r w:rsidRPr="00FB1C1B">
              <w:t>18 Mar 2015 (F2015L00315)</w:t>
            </w:r>
          </w:p>
        </w:tc>
        <w:tc>
          <w:tcPr>
            <w:tcW w:w="1164" w:type="pct"/>
            <w:tcBorders>
              <w:top w:val="single" w:sz="4" w:space="0" w:color="auto"/>
              <w:bottom w:val="single" w:sz="4" w:space="0" w:color="auto"/>
            </w:tcBorders>
            <w:shd w:val="clear" w:color="auto" w:fill="auto"/>
          </w:tcPr>
          <w:p w:rsidR="004D4FEA" w:rsidRPr="00FB1C1B" w:rsidRDefault="004D4FEA" w:rsidP="0050314E">
            <w:pPr>
              <w:pStyle w:val="ENoteTableText"/>
            </w:pPr>
            <w:r w:rsidRPr="00FB1C1B">
              <w:t>20 Mar 2015</w:t>
            </w:r>
            <w:r w:rsidR="00646D32" w:rsidRPr="00FB1C1B">
              <w:t xml:space="preserve"> (s 2)</w:t>
            </w:r>
          </w:p>
        </w:tc>
        <w:tc>
          <w:tcPr>
            <w:tcW w:w="1030" w:type="pct"/>
            <w:tcBorders>
              <w:top w:val="single" w:sz="4" w:space="0" w:color="auto"/>
              <w:bottom w:val="single" w:sz="4" w:space="0" w:color="auto"/>
            </w:tcBorders>
            <w:shd w:val="clear" w:color="auto" w:fill="auto"/>
          </w:tcPr>
          <w:p w:rsidR="004D4FEA" w:rsidRPr="00FB1C1B" w:rsidRDefault="004D4FEA" w:rsidP="0050314E">
            <w:pPr>
              <w:pStyle w:val="ENoteTableText"/>
            </w:pPr>
            <w:r w:rsidRPr="00FB1C1B">
              <w:t>—</w:t>
            </w:r>
          </w:p>
        </w:tc>
      </w:tr>
      <w:tr w:rsidR="00E501B4" w:rsidRPr="00FB1C1B" w:rsidTr="00876E5B">
        <w:trPr>
          <w:cantSplit/>
        </w:trPr>
        <w:tc>
          <w:tcPr>
            <w:tcW w:w="1643" w:type="pct"/>
            <w:tcBorders>
              <w:top w:val="single" w:sz="4" w:space="0" w:color="auto"/>
              <w:bottom w:val="single" w:sz="4" w:space="0" w:color="auto"/>
            </w:tcBorders>
            <w:shd w:val="clear" w:color="auto" w:fill="auto"/>
          </w:tcPr>
          <w:p w:rsidR="00E501B4" w:rsidRPr="00FB1C1B" w:rsidRDefault="00E501B4" w:rsidP="000D033B">
            <w:pPr>
              <w:pStyle w:val="ENoteTableText"/>
              <w:rPr>
                <w:szCs w:val="16"/>
              </w:rPr>
            </w:pPr>
            <w:r w:rsidRPr="00FB1C1B">
              <w:rPr>
                <w:szCs w:val="16"/>
              </w:rPr>
              <w:t>Aged Care (Transitional Provisions) (Subsidy and Other Measures) Amendment (Removal of Ce</w:t>
            </w:r>
            <w:r w:rsidR="000D033B" w:rsidRPr="00FB1C1B">
              <w:rPr>
                <w:szCs w:val="16"/>
              </w:rPr>
              <w:t>r</w:t>
            </w:r>
            <w:r w:rsidRPr="00FB1C1B">
              <w:rPr>
                <w:szCs w:val="16"/>
              </w:rPr>
              <w:t xml:space="preserve">tification and Other Measures) </w:t>
            </w:r>
            <w:r w:rsidR="00333D94" w:rsidRPr="00FB1C1B">
              <w:rPr>
                <w:szCs w:val="16"/>
              </w:rPr>
              <w:t>Determination 2</w:t>
            </w:r>
            <w:r w:rsidRPr="00FB1C1B">
              <w:rPr>
                <w:szCs w:val="16"/>
              </w:rPr>
              <w:t>015</w:t>
            </w:r>
          </w:p>
        </w:tc>
        <w:tc>
          <w:tcPr>
            <w:tcW w:w="1163" w:type="pct"/>
            <w:tcBorders>
              <w:top w:val="single" w:sz="4" w:space="0" w:color="auto"/>
              <w:bottom w:val="single" w:sz="4" w:space="0" w:color="auto"/>
            </w:tcBorders>
            <w:shd w:val="clear" w:color="auto" w:fill="auto"/>
          </w:tcPr>
          <w:p w:rsidR="00E501B4" w:rsidRPr="00FB1C1B" w:rsidRDefault="002754FB" w:rsidP="002426DB">
            <w:pPr>
              <w:pStyle w:val="ENoteTableText"/>
            </w:pPr>
            <w:r w:rsidRPr="00FB1C1B">
              <w:t>30 June</w:t>
            </w:r>
            <w:r w:rsidR="00CD7DAE" w:rsidRPr="00FB1C1B">
              <w:t xml:space="preserve"> 2015 (F2015L</w:t>
            </w:r>
            <w:r w:rsidR="00410DBF" w:rsidRPr="00FB1C1B">
              <w:t>0</w:t>
            </w:r>
            <w:r w:rsidR="00CD7DAE" w:rsidRPr="00FB1C1B">
              <w:t>1009)</w:t>
            </w:r>
          </w:p>
        </w:tc>
        <w:tc>
          <w:tcPr>
            <w:tcW w:w="1164" w:type="pct"/>
            <w:tcBorders>
              <w:top w:val="single" w:sz="4" w:space="0" w:color="auto"/>
              <w:bottom w:val="single" w:sz="4" w:space="0" w:color="auto"/>
            </w:tcBorders>
            <w:shd w:val="clear" w:color="auto" w:fill="auto"/>
          </w:tcPr>
          <w:p w:rsidR="00E501B4" w:rsidRPr="00FB1C1B" w:rsidRDefault="002754FB" w:rsidP="002D4CA6">
            <w:pPr>
              <w:pStyle w:val="ENoteTableText"/>
            </w:pPr>
            <w:r w:rsidRPr="00FB1C1B">
              <w:t>1 July</w:t>
            </w:r>
            <w:r w:rsidR="00CD7DAE" w:rsidRPr="00FB1C1B">
              <w:t xml:space="preserve"> 2015 (s 2(1) </w:t>
            </w:r>
            <w:r w:rsidR="00333D94" w:rsidRPr="00FB1C1B">
              <w:t>item 1</w:t>
            </w:r>
            <w:r w:rsidR="00CD7DAE" w:rsidRPr="00FB1C1B">
              <w:t>)</w:t>
            </w:r>
          </w:p>
        </w:tc>
        <w:tc>
          <w:tcPr>
            <w:tcW w:w="1030" w:type="pct"/>
            <w:tcBorders>
              <w:top w:val="single" w:sz="4" w:space="0" w:color="auto"/>
              <w:bottom w:val="single" w:sz="4" w:space="0" w:color="auto"/>
            </w:tcBorders>
            <w:shd w:val="clear" w:color="auto" w:fill="auto"/>
          </w:tcPr>
          <w:p w:rsidR="00E501B4" w:rsidRPr="00FB1C1B" w:rsidRDefault="00CD7DAE" w:rsidP="0050314E">
            <w:pPr>
              <w:pStyle w:val="ENoteTableText"/>
            </w:pPr>
            <w:r w:rsidRPr="00FB1C1B">
              <w:t>—</w:t>
            </w:r>
          </w:p>
        </w:tc>
      </w:tr>
      <w:tr w:rsidR="00410DBF" w:rsidRPr="00FB1C1B" w:rsidTr="00876E5B">
        <w:trPr>
          <w:cantSplit/>
        </w:trPr>
        <w:tc>
          <w:tcPr>
            <w:tcW w:w="1643" w:type="pct"/>
            <w:tcBorders>
              <w:top w:val="single" w:sz="4" w:space="0" w:color="auto"/>
              <w:bottom w:val="single" w:sz="4" w:space="0" w:color="auto"/>
            </w:tcBorders>
            <w:shd w:val="clear" w:color="auto" w:fill="auto"/>
          </w:tcPr>
          <w:p w:rsidR="00410DBF" w:rsidRPr="00FB1C1B" w:rsidRDefault="00410DBF" w:rsidP="006761DF">
            <w:pPr>
              <w:pStyle w:val="ENoteTableText"/>
              <w:rPr>
                <w:szCs w:val="16"/>
              </w:rPr>
            </w:pPr>
            <w:r w:rsidRPr="00FB1C1B">
              <w:rPr>
                <w:szCs w:val="16"/>
              </w:rPr>
              <w:t>Aged Care (Transitional Provisions) (Subsidy and Other Measures) Amendment (</w:t>
            </w:r>
            <w:r w:rsidR="009E344F" w:rsidRPr="00FB1C1B">
              <w:rPr>
                <w:szCs w:val="16"/>
              </w:rPr>
              <w:t>Indexation, Pre</w:t>
            </w:r>
            <w:r w:rsidR="00FB1C1B">
              <w:rPr>
                <w:szCs w:val="16"/>
              </w:rPr>
              <w:noBreakHyphen/>
            </w:r>
            <w:r w:rsidR="009E344F" w:rsidRPr="00FB1C1B">
              <w:rPr>
                <w:szCs w:val="16"/>
              </w:rPr>
              <w:t>Entry Leave and Other Measures</w:t>
            </w:r>
            <w:r w:rsidRPr="00FB1C1B">
              <w:rPr>
                <w:szCs w:val="16"/>
              </w:rPr>
              <w:t xml:space="preserve">) </w:t>
            </w:r>
            <w:r w:rsidR="00333D94" w:rsidRPr="00FB1C1B">
              <w:rPr>
                <w:szCs w:val="16"/>
              </w:rPr>
              <w:t>Determination 2</w:t>
            </w:r>
            <w:r w:rsidRPr="00FB1C1B">
              <w:rPr>
                <w:szCs w:val="16"/>
              </w:rPr>
              <w:t>015</w:t>
            </w:r>
          </w:p>
        </w:tc>
        <w:tc>
          <w:tcPr>
            <w:tcW w:w="1163" w:type="pct"/>
            <w:tcBorders>
              <w:top w:val="single" w:sz="4" w:space="0" w:color="auto"/>
              <w:bottom w:val="single" w:sz="4" w:space="0" w:color="auto"/>
            </w:tcBorders>
            <w:shd w:val="clear" w:color="auto" w:fill="auto"/>
          </w:tcPr>
          <w:p w:rsidR="00410DBF" w:rsidRPr="00FB1C1B" w:rsidRDefault="002754FB" w:rsidP="002426DB">
            <w:pPr>
              <w:pStyle w:val="ENoteTableText"/>
            </w:pPr>
            <w:r w:rsidRPr="00FB1C1B">
              <w:t>30 June</w:t>
            </w:r>
            <w:r w:rsidR="00410DBF" w:rsidRPr="00FB1C1B">
              <w:t xml:space="preserve"> 2015 (F2015L01019)</w:t>
            </w:r>
          </w:p>
        </w:tc>
        <w:tc>
          <w:tcPr>
            <w:tcW w:w="1164" w:type="pct"/>
            <w:tcBorders>
              <w:top w:val="single" w:sz="4" w:space="0" w:color="auto"/>
              <w:bottom w:val="single" w:sz="4" w:space="0" w:color="auto"/>
            </w:tcBorders>
            <w:shd w:val="clear" w:color="auto" w:fill="auto"/>
          </w:tcPr>
          <w:p w:rsidR="00410DBF" w:rsidRPr="00FB1C1B" w:rsidRDefault="00807929" w:rsidP="00807929">
            <w:pPr>
              <w:pStyle w:val="ENoteTableText"/>
            </w:pPr>
            <w:r w:rsidRPr="00FB1C1B">
              <w:t>Sch 1 and</w:t>
            </w:r>
            <w:r w:rsidR="009A67C2" w:rsidRPr="00FB1C1B">
              <w:t xml:space="preserve"> 2: </w:t>
            </w:r>
            <w:r w:rsidR="002754FB" w:rsidRPr="00FB1C1B">
              <w:t>1 July</w:t>
            </w:r>
            <w:r w:rsidR="009A67C2" w:rsidRPr="00FB1C1B">
              <w:t xml:space="preserve"> 2015 (s 2(1) </w:t>
            </w:r>
            <w:r w:rsidR="002754FB" w:rsidRPr="00FB1C1B">
              <w:t>items 1</w:t>
            </w:r>
            <w:r w:rsidR="009A67C2" w:rsidRPr="00FB1C1B">
              <w:t>, 2)</w:t>
            </w:r>
            <w:r w:rsidR="000D033B" w:rsidRPr="00FB1C1B">
              <w:br/>
            </w:r>
            <w:r w:rsidR="00F848C4" w:rsidRPr="00FB1C1B">
              <w:t>Sch 3:</w:t>
            </w:r>
            <w:r w:rsidR="000D033B" w:rsidRPr="00FB1C1B">
              <w:t xml:space="preserve"> </w:t>
            </w:r>
            <w:r w:rsidR="00722CDC" w:rsidRPr="00FB1C1B">
              <w:t xml:space="preserve">17 Sept 2015 </w:t>
            </w:r>
            <w:r w:rsidR="00F848C4" w:rsidRPr="00FB1C1B">
              <w:t xml:space="preserve">(s 2(1) </w:t>
            </w:r>
            <w:r w:rsidR="002754FB" w:rsidRPr="00FB1C1B">
              <w:t>item 3</w:t>
            </w:r>
            <w:r w:rsidR="00F848C4" w:rsidRPr="00FB1C1B">
              <w:t>)</w:t>
            </w:r>
          </w:p>
        </w:tc>
        <w:tc>
          <w:tcPr>
            <w:tcW w:w="1030" w:type="pct"/>
            <w:tcBorders>
              <w:top w:val="single" w:sz="4" w:space="0" w:color="auto"/>
              <w:bottom w:val="single" w:sz="4" w:space="0" w:color="auto"/>
            </w:tcBorders>
            <w:shd w:val="clear" w:color="auto" w:fill="auto"/>
          </w:tcPr>
          <w:p w:rsidR="00410DBF" w:rsidRPr="00FB1C1B" w:rsidRDefault="00410DBF" w:rsidP="0050314E">
            <w:pPr>
              <w:pStyle w:val="ENoteTableText"/>
            </w:pPr>
            <w:r w:rsidRPr="00FB1C1B">
              <w:t>—</w:t>
            </w:r>
          </w:p>
        </w:tc>
      </w:tr>
      <w:tr w:rsidR="00AA26B3" w:rsidRPr="00FB1C1B" w:rsidTr="00876E5B">
        <w:trPr>
          <w:cantSplit/>
        </w:trPr>
        <w:tc>
          <w:tcPr>
            <w:tcW w:w="1643" w:type="pct"/>
            <w:tcBorders>
              <w:top w:val="single" w:sz="4" w:space="0" w:color="auto"/>
              <w:bottom w:val="single" w:sz="4" w:space="0" w:color="auto"/>
            </w:tcBorders>
            <w:shd w:val="clear" w:color="auto" w:fill="auto"/>
          </w:tcPr>
          <w:p w:rsidR="00AA26B3" w:rsidRPr="00FB1C1B" w:rsidRDefault="00AA26B3" w:rsidP="006761DF">
            <w:pPr>
              <w:pStyle w:val="ENoteTableText"/>
              <w:rPr>
                <w:szCs w:val="16"/>
              </w:rPr>
            </w:pPr>
            <w:r w:rsidRPr="00FB1C1B">
              <w:rPr>
                <w:szCs w:val="16"/>
              </w:rPr>
              <w:t xml:space="preserve">Aged Care (Transitional Provisions) (Subsidy and Other Measures) Amendment (September 2015 Indexation) </w:t>
            </w:r>
            <w:r w:rsidR="00333D94" w:rsidRPr="00FB1C1B">
              <w:rPr>
                <w:szCs w:val="16"/>
              </w:rPr>
              <w:t>Determination 2</w:t>
            </w:r>
            <w:r w:rsidRPr="00FB1C1B">
              <w:rPr>
                <w:szCs w:val="16"/>
              </w:rPr>
              <w:t xml:space="preserve">015 </w:t>
            </w:r>
          </w:p>
        </w:tc>
        <w:tc>
          <w:tcPr>
            <w:tcW w:w="1163" w:type="pct"/>
            <w:tcBorders>
              <w:top w:val="single" w:sz="4" w:space="0" w:color="auto"/>
              <w:bottom w:val="single" w:sz="4" w:space="0" w:color="auto"/>
            </w:tcBorders>
            <w:shd w:val="clear" w:color="auto" w:fill="auto"/>
          </w:tcPr>
          <w:p w:rsidR="00AA26B3" w:rsidRPr="00FB1C1B" w:rsidRDefault="00EE61F2" w:rsidP="002426DB">
            <w:pPr>
              <w:pStyle w:val="ENoteTableText"/>
            </w:pPr>
            <w:r w:rsidRPr="00FB1C1B">
              <w:t>18 Sept 2015 (F2015L01453)</w:t>
            </w:r>
          </w:p>
        </w:tc>
        <w:tc>
          <w:tcPr>
            <w:tcW w:w="1164" w:type="pct"/>
            <w:tcBorders>
              <w:top w:val="single" w:sz="4" w:space="0" w:color="auto"/>
              <w:bottom w:val="single" w:sz="4" w:space="0" w:color="auto"/>
            </w:tcBorders>
            <w:shd w:val="clear" w:color="auto" w:fill="auto"/>
          </w:tcPr>
          <w:p w:rsidR="00AA26B3" w:rsidRPr="00FB1C1B" w:rsidRDefault="00EE61F2" w:rsidP="006761DF">
            <w:pPr>
              <w:pStyle w:val="ENoteTableText"/>
            </w:pPr>
            <w:r w:rsidRPr="00FB1C1B">
              <w:t>20 Sept 2015</w:t>
            </w:r>
            <w:r w:rsidR="00045B61" w:rsidRPr="00FB1C1B">
              <w:t xml:space="preserve"> (s 2)</w:t>
            </w:r>
          </w:p>
        </w:tc>
        <w:tc>
          <w:tcPr>
            <w:tcW w:w="1030" w:type="pct"/>
            <w:tcBorders>
              <w:top w:val="single" w:sz="4" w:space="0" w:color="auto"/>
              <w:bottom w:val="single" w:sz="4" w:space="0" w:color="auto"/>
            </w:tcBorders>
            <w:shd w:val="clear" w:color="auto" w:fill="auto"/>
          </w:tcPr>
          <w:p w:rsidR="00AA26B3" w:rsidRPr="00FB1C1B" w:rsidRDefault="00EE61F2" w:rsidP="0050314E">
            <w:pPr>
              <w:pStyle w:val="ENoteTableText"/>
            </w:pPr>
            <w:r w:rsidRPr="00FB1C1B">
              <w:t>—</w:t>
            </w:r>
          </w:p>
        </w:tc>
      </w:tr>
      <w:tr w:rsidR="008E3AD0" w:rsidRPr="00FB1C1B" w:rsidTr="00876E5B">
        <w:trPr>
          <w:cantSplit/>
        </w:trPr>
        <w:tc>
          <w:tcPr>
            <w:tcW w:w="1643" w:type="pct"/>
            <w:tcBorders>
              <w:top w:val="single" w:sz="4" w:space="0" w:color="auto"/>
              <w:bottom w:val="single" w:sz="4" w:space="0" w:color="auto"/>
            </w:tcBorders>
            <w:shd w:val="clear" w:color="auto" w:fill="auto"/>
          </w:tcPr>
          <w:p w:rsidR="008E3AD0" w:rsidRPr="00FB1C1B" w:rsidRDefault="008E3AD0" w:rsidP="006761DF">
            <w:pPr>
              <w:pStyle w:val="ENoteTableText"/>
              <w:rPr>
                <w:szCs w:val="16"/>
              </w:rPr>
            </w:pPr>
            <w:r w:rsidRPr="00FB1C1B">
              <w:t xml:space="preserve">Aged Care (Transitional Provisions) (Subsidy and Other Measures) Amendment (March 2016 Indexation) </w:t>
            </w:r>
            <w:r w:rsidR="00333D94" w:rsidRPr="00FB1C1B">
              <w:t>Determination 2</w:t>
            </w:r>
            <w:r w:rsidRPr="00FB1C1B">
              <w:t>016</w:t>
            </w:r>
          </w:p>
        </w:tc>
        <w:tc>
          <w:tcPr>
            <w:tcW w:w="1163" w:type="pct"/>
            <w:tcBorders>
              <w:top w:val="single" w:sz="4" w:space="0" w:color="auto"/>
              <w:bottom w:val="single" w:sz="4" w:space="0" w:color="auto"/>
            </w:tcBorders>
            <w:shd w:val="clear" w:color="auto" w:fill="auto"/>
          </w:tcPr>
          <w:p w:rsidR="008E3AD0" w:rsidRPr="00FB1C1B" w:rsidRDefault="008E3AD0" w:rsidP="002426DB">
            <w:pPr>
              <w:pStyle w:val="ENoteTableText"/>
            </w:pPr>
            <w:r w:rsidRPr="00FB1C1B">
              <w:t>18 Mar 2016 (F2016L00351)</w:t>
            </w:r>
          </w:p>
        </w:tc>
        <w:tc>
          <w:tcPr>
            <w:tcW w:w="1164" w:type="pct"/>
            <w:tcBorders>
              <w:top w:val="single" w:sz="4" w:space="0" w:color="auto"/>
              <w:bottom w:val="single" w:sz="4" w:space="0" w:color="auto"/>
            </w:tcBorders>
            <w:shd w:val="clear" w:color="auto" w:fill="auto"/>
          </w:tcPr>
          <w:p w:rsidR="008E3AD0" w:rsidRPr="00FB1C1B" w:rsidRDefault="008E3AD0" w:rsidP="006761DF">
            <w:pPr>
              <w:pStyle w:val="ENoteTableText"/>
            </w:pPr>
            <w:r w:rsidRPr="00FB1C1B">
              <w:t>20 Mar 2016 (s 2)</w:t>
            </w:r>
          </w:p>
        </w:tc>
        <w:tc>
          <w:tcPr>
            <w:tcW w:w="1030" w:type="pct"/>
            <w:tcBorders>
              <w:top w:val="single" w:sz="4" w:space="0" w:color="auto"/>
              <w:bottom w:val="single" w:sz="4" w:space="0" w:color="auto"/>
            </w:tcBorders>
            <w:shd w:val="clear" w:color="auto" w:fill="auto"/>
          </w:tcPr>
          <w:p w:rsidR="008E3AD0" w:rsidRPr="00FB1C1B" w:rsidRDefault="008E3AD0" w:rsidP="0050314E">
            <w:pPr>
              <w:pStyle w:val="ENoteTableText"/>
            </w:pPr>
            <w:r w:rsidRPr="00FB1C1B">
              <w:t>—</w:t>
            </w:r>
          </w:p>
        </w:tc>
      </w:tr>
      <w:tr w:rsidR="005762E7" w:rsidRPr="00FB1C1B" w:rsidTr="00876E5B">
        <w:trPr>
          <w:cantSplit/>
        </w:trPr>
        <w:tc>
          <w:tcPr>
            <w:tcW w:w="1643" w:type="pct"/>
            <w:tcBorders>
              <w:top w:val="single" w:sz="4" w:space="0" w:color="auto"/>
              <w:bottom w:val="single" w:sz="4" w:space="0" w:color="auto"/>
            </w:tcBorders>
            <w:shd w:val="clear" w:color="auto" w:fill="auto"/>
          </w:tcPr>
          <w:p w:rsidR="005762E7" w:rsidRPr="00FB1C1B" w:rsidRDefault="005762E7" w:rsidP="00A3602F">
            <w:pPr>
              <w:pStyle w:val="ENoteTableText"/>
              <w:rPr>
                <w:szCs w:val="16"/>
              </w:rPr>
            </w:pPr>
            <w:r w:rsidRPr="00FB1C1B">
              <w:t>Aged Care (Transitional Provisions) (Subsidy and Other Measures) Amendment (Short</w:t>
            </w:r>
            <w:r w:rsidR="00FB1C1B">
              <w:noBreakHyphen/>
            </w:r>
            <w:r w:rsidRPr="00FB1C1B">
              <w:t xml:space="preserve">term Restorative Care) </w:t>
            </w:r>
            <w:r w:rsidR="00333D94" w:rsidRPr="00FB1C1B">
              <w:t>Determination 2</w:t>
            </w:r>
            <w:r w:rsidRPr="00FB1C1B">
              <w:t>016</w:t>
            </w:r>
          </w:p>
        </w:tc>
        <w:tc>
          <w:tcPr>
            <w:tcW w:w="1163" w:type="pct"/>
            <w:tcBorders>
              <w:top w:val="single" w:sz="4" w:space="0" w:color="auto"/>
              <w:bottom w:val="single" w:sz="4" w:space="0" w:color="auto"/>
            </w:tcBorders>
            <w:shd w:val="clear" w:color="auto" w:fill="auto"/>
          </w:tcPr>
          <w:p w:rsidR="005762E7" w:rsidRPr="00FB1C1B" w:rsidRDefault="005762E7" w:rsidP="00A3602F">
            <w:pPr>
              <w:pStyle w:val="ENoteTableText"/>
            </w:pPr>
            <w:r w:rsidRPr="00FB1C1B">
              <w:t>5</w:t>
            </w:r>
            <w:r w:rsidR="003C5381" w:rsidRPr="00FB1C1B">
              <w:t> </w:t>
            </w:r>
            <w:r w:rsidRPr="00FB1C1B">
              <w:t>May 2016 (F2016L00663)</w:t>
            </w:r>
          </w:p>
        </w:tc>
        <w:tc>
          <w:tcPr>
            <w:tcW w:w="1164" w:type="pct"/>
            <w:tcBorders>
              <w:top w:val="single" w:sz="4" w:space="0" w:color="auto"/>
              <w:bottom w:val="single" w:sz="4" w:space="0" w:color="auto"/>
            </w:tcBorders>
            <w:shd w:val="clear" w:color="auto" w:fill="auto"/>
          </w:tcPr>
          <w:p w:rsidR="005762E7" w:rsidRPr="00FB1C1B" w:rsidRDefault="005762E7">
            <w:pPr>
              <w:pStyle w:val="ENoteTableText"/>
            </w:pPr>
            <w:r w:rsidRPr="00FB1C1B">
              <w:t>6</w:t>
            </w:r>
            <w:r w:rsidR="003C5381" w:rsidRPr="00FB1C1B">
              <w:t> </w:t>
            </w:r>
            <w:r w:rsidRPr="00FB1C1B">
              <w:t>May 2016 (s 2</w:t>
            </w:r>
            <w:r w:rsidR="001A5ABD" w:rsidRPr="00FB1C1B">
              <w:t xml:space="preserve">(1) </w:t>
            </w:r>
            <w:r w:rsidR="00333D94" w:rsidRPr="00FB1C1B">
              <w:t>item 1</w:t>
            </w:r>
            <w:r w:rsidR="00FE765B" w:rsidRPr="00FB1C1B">
              <w:t>)</w:t>
            </w:r>
          </w:p>
        </w:tc>
        <w:tc>
          <w:tcPr>
            <w:tcW w:w="1030" w:type="pct"/>
            <w:tcBorders>
              <w:top w:val="single" w:sz="4" w:space="0" w:color="auto"/>
              <w:bottom w:val="single" w:sz="4" w:space="0" w:color="auto"/>
            </w:tcBorders>
            <w:shd w:val="clear" w:color="auto" w:fill="auto"/>
          </w:tcPr>
          <w:p w:rsidR="005762E7" w:rsidRPr="00FB1C1B" w:rsidRDefault="005762E7" w:rsidP="005538C9">
            <w:pPr>
              <w:pStyle w:val="ENoteTableText"/>
            </w:pPr>
            <w:r w:rsidRPr="00FB1C1B">
              <w:t>—</w:t>
            </w:r>
          </w:p>
        </w:tc>
      </w:tr>
      <w:tr w:rsidR="00417668" w:rsidRPr="00FB1C1B" w:rsidTr="00876E5B">
        <w:trPr>
          <w:cantSplit/>
        </w:trPr>
        <w:tc>
          <w:tcPr>
            <w:tcW w:w="1643" w:type="pct"/>
            <w:tcBorders>
              <w:top w:val="single" w:sz="4" w:space="0" w:color="auto"/>
              <w:bottom w:val="single" w:sz="4" w:space="0" w:color="auto"/>
            </w:tcBorders>
            <w:shd w:val="clear" w:color="auto" w:fill="auto"/>
          </w:tcPr>
          <w:p w:rsidR="00417668" w:rsidRPr="00FB1C1B" w:rsidRDefault="00417668" w:rsidP="00A3602F">
            <w:pPr>
              <w:pStyle w:val="ENoteTableText"/>
            </w:pPr>
            <w:r w:rsidRPr="00FB1C1B">
              <w:t xml:space="preserve">Aged Care (Transitional Provisions) (Subsidy and Other Measures) Amendment (July Indexation) </w:t>
            </w:r>
            <w:r w:rsidR="00333D94" w:rsidRPr="00FB1C1B">
              <w:t>Determination 2</w:t>
            </w:r>
            <w:r w:rsidRPr="00FB1C1B">
              <w:t>016</w:t>
            </w:r>
          </w:p>
        </w:tc>
        <w:tc>
          <w:tcPr>
            <w:tcW w:w="1163" w:type="pct"/>
            <w:tcBorders>
              <w:top w:val="single" w:sz="4" w:space="0" w:color="auto"/>
              <w:bottom w:val="single" w:sz="4" w:space="0" w:color="auto"/>
            </w:tcBorders>
            <w:shd w:val="clear" w:color="auto" w:fill="auto"/>
          </w:tcPr>
          <w:p w:rsidR="00417668" w:rsidRPr="00FB1C1B" w:rsidRDefault="002754FB" w:rsidP="00A3602F">
            <w:pPr>
              <w:pStyle w:val="ENoteTableText"/>
            </w:pPr>
            <w:r w:rsidRPr="00FB1C1B">
              <w:t>30 June</w:t>
            </w:r>
            <w:r w:rsidR="00417668" w:rsidRPr="00FB1C1B">
              <w:t xml:space="preserve"> 2016 (F2016L01107)</w:t>
            </w:r>
          </w:p>
        </w:tc>
        <w:tc>
          <w:tcPr>
            <w:tcW w:w="1164" w:type="pct"/>
            <w:tcBorders>
              <w:top w:val="single" w:sz="4" w:space="0" w:color="auto"/>
              <w:bottom w:val="single" w:sz="4" w:space="0" w:color="auto"/>
            </w:tcBorders>
            <w:shd w:val="clear" w:color="auto" w:fill="auto"/>
          </w:tcPr>
          <w:p w:rsidR="00417668" w:rsidRPr="00FB1C1B" w:rsidRDefault="002754FB">
            <w:pPr>
              <w:pStyle w:val="ENoteTableText"/>
            </w:pPr>
            <w:r w:rsidRPr="00FB1C1B">
              <w:t>1 July</w:t>
            </w:r>
            <w:r w:rsidR="00417668" w:rsidRPr="00FB1C1B">
              <w:t xml:space="preserve"> 2016 (s 2)</w:t>
            </w:r>
          </w:p>
        </w:tc>
        <w:tc>
          <w:tcPr>
            <w:tcW w:w="1030" w:type="pct"/>
            <w:tcBorders>
              <w:top w:val="single" w:sz="4" w:space="0" w:color="auto"/>
              <w:bottom w:val="single" w:sz="4" w:space="0" w:color="auto"/>
            </w:tcBorders>
            <w:shd w:val="clear" w:color="auto" w:fill="auto"/>
          </w:tcPr>
          <w:p w:rsidR="00417668" w:rsidRPr="00FB1C1B" w:rsidRDefault="00417668" w:rsidP="005538C9">
            <w:pPr>
              <w:pStyle w:val="ENoteTableText"/>
            </w:pPr>
            <w:r w:rsidRPr="00FB1C1B">
              <w:t>—</w:t>
            </w:r>
          </w:p>
        </w:tc>
      </w:tr>
      <w:tr w:rsidR="00D60D22" w:rsidRPr="00FB1C1B" w:rsidTr="00876E5B">
        <w:trPr>
          <w:cantSplit/>
        </w:trPr>
        <w:tc>
          <w:tcPr>
            <w:tcW w:w="1643" w:type="pct"/>
            <w:tcBorders>
              <w:top w:val="single" w:sz="4" w:space="0" w:color="auto"/>
              <w:bottom w:val="single" w:sz="4" w:space="0" w:color="auto"/>
            </w:tcBorders>
            <w:shd w:val="clear" w:color="auto" w:fill="auto"/>
          </w:tcPr>
          <w:p w:rsidR="00D60D22" w:rsidRPr="00FB1C1B" w:rsidRDefault="00D60D22" w:rsidP="00A3602F">
            <w:pPr>
              <w:pStyle w:val="ENoteTableText"/>
            </w:pPr>
            <w:r w:rsidRPr="00FB1C1B">
              <w:t xml:space="preserve">Aged Care (Transitional Provisions) (Subsidy and Other Measures) Amendment (September 2016 Indexation) </w:t>
            </w:r>
            <w:r w:rsidR="00333D94" w:rsidRPr="00FB1C1B">
              <w:t>Determination 2</w:t>
            </w:r>
            <w:r w:rsidRPr="00FB1C1B">
              <w:t>016</w:t>
            </w:r>
          </w:p>
        </w:tc>
        <w:tc>
          <w:tcPr>
            <w:tcW w:w="1163" w:type="pct"/>
            <w:tcBorders>
              <w:top w:val="single" w:sz="4" w:space="0" w:color="auto"/>
              <w:bottom w:val="single" w:sz="4" w:space="0" w:color="auto"/>
            </w:tcBorders>
            <w:shd w:val="clear" w:color="auto" w:fill="auto"/>
          </w:tcPr>
          <w:p w:rsidR="00D60D22" w:rsidRPr="00FB1C1B" w:rsidRDefault="00D60D22" w:rsidP="00A3602F">
            <w:pPr>
              <w:pStyle w:val="ENoteTableText"/>
            </w:pPr>
            <w:r w:rsidRPr="00FB1C1B">
              <w:t>19 Sep</w:t>
            </w:r>
            <w:r w:rsidR="004E2044" w:rsidRPr="00FB1C1B">
              <w:t xml:space="preserve">t 2016 </w:t>
            </w:r>
            <w:r w:rsidRPr="00FB1C1B">
              <w:t>(F2016L01456)</w:t>
            </w:r>
          </w:p>
        </w:tc>
        <w:tc>
          <w:tcPr>
            <w:tcW w:w="1164" w:type="pct"/>
            <w:tcBorders>
              <w:top w:val="single" w:sz="4" w:space="0" w:color="auto"/>
              <w:bottom w:val="single" w:sz="4" w:space="0" w:color="auto"/>
            </w:tcBorders>
            <w:shd w:val="clear" w:color="auto" w:fill="auto"/>
          </w:tcPr>
          <w:p w:rsidR="00D60D22" w:rsidRPr="00FB1C1B" w:rsidRDefault="00D60D22">
            <w:pPr>
              <w:pStyle w:val="ENoteTableText"/>
            </w:pPr>
            <w:r w:rsidRPr="00FB1C1B">
              <w:t>20 Sept 2016 (s 2)</w:t>
            </w:r>
          </w:p>
        </w:tc>
        <w:tc>
          <w:tcPr>
            <w:tcW w:w="1030" w:type="pct"/>
            <w:tcBorders>
              <w:top w:val="single" w:sz="4" w:space="0" w:color="auto"/>
              <w:bottom w:val="single" w:sz="4" w:space="0" w:color="auto"/>
            </w:tcBorders>
            <w:shd w:val="clear" w:color="auto" w:fill="auto"/>
          </w:tcPr>
          <w:p w:rsidR="00D60D22" w:rsidRPr="00FB1C1B" w:rsidRDefault="00D60D22" w:rsidP="005538C9">
            <w:pPr>
              <w:pStyle w:val="ENoteTableText"/>
            </w:pPr>
            <w:r w:rsidRPr="00FB1C1B">
              <w:t>—</w:t>
            </w:r>
          </w:p>
        </w:tc>
      </w:tr>
      <w:tr w:rsidR="005C052C" w:rsidRPr="00FB1C1B" w:rsidTr="00876E5B">
        <w:trPr>
          <w:cantSplit/>
        </w:trPr>
        <w:tc>
          <w:tcPr>
            <w:tcW w:w="1643" w:type="pct"/>
            <w:tcBorders>
              <w:top w:val="single" w:sz="4" w:space="0" w:color="auto"/>
              <w:bottom w:val="single" w:sz="4" w:space="0" w:color="auto"/>
            </w:tcBorders>
            <w:shd w:val="clear" w:color="auto" w:fill="auto"/>
          </w:tcPr>
          <w:p w:rsidR="005C052C" w:rsidRPr="00FB1C1B" w:rsidRDefault="005C052C" w:rsidP="00A3602F">
            <w:pPr>
              <w:pStyle w:val="ENoteTableText"/>
            </w:pPr>
            <w:r w:rsidRPr="00FB1C1B">
              <w:t xml:space="preserve">Aged Care (Transitional Provisions) (Subsidy and Other Measures) Amendment (Increasing Consumer Choice) </w:t>
            </w:r>
            <w:r w:rsidR="00333D94" w:rsidRPr="00FB1C1B">
              <w:t>Determination 2</w:t>
            </w:r>
            <w:r w:rsidRPr="00FB1C1B">
              <w:t>016</w:t>
            </w:r>
          </w:p>
        </w:tc>
        <w:tc>
          <w:tcPr>
            <w:tcW w:w="1163" w:type="pct"/>
            <w:tcBorders>
              <w:top w:val="single" w:sz="4" w:space="0" w:color="auto"/>
              <w:bottom w:val="single" w:sz="4" w:space="0" w:color="auto"/>
            </w:tcBorders>
            <w:shd w:val="clear" w:color="auto" w:fill="auto"/>
          </w:tcPr>
          <w:p w:rsidR="005C052C" w:rsidRPr="00FB1C1B" w:rsidRDefault="005C052C" w:rsidP="00A3602F">
            <w:pPr>
              <w:pStyle w:val="ENoteTableText"/>
            </w:pPr>
            <w:r w:rsidRPr="00FB1C1B">
              <w:t>23 Sept 2016 (F2016L01494)</w:t>
            </w:r>
          </w:p>
        </w:tc>
        <w:tc>
          <w:tcPr>
            <w:tcW w:w="1164" w:type="pct"/>
            <w:tcBorders>
              <w:top w:val="single" w:sz="4" w:space="0" w:color="auto"/>
              <w:bottom w:val="single" w:sz="4" w:space="0" w:color="auto"/>
            </w:tcBorders>
            <w:shd w:val="clear" w:color="auto" w:fill="auto"/>
          </w:tcPr>
          <w:p w:rsidR="005C052C" w:rsidRPr="00FB1C1B" w:rsidRDefault="005C052C">
            <w:pPr>
              <w:pStyle w:val="ENoteTableText"/>
            </w:pPr>
            <w:r w:rsidRPr="00FB1C1B">
              <w:t xml:space="preserve">27 Feb 2017 (s 2(1) </w:t>
            </w:r>
            <w:r w:rsidR="00333D94" w:rsidRPr="00FB1C1B">
              <w:t>item 1</w:t>
            </w:r>
            <w:r w:rsidRPr="00FB1C1B">
              <w:t>)</w:t>
            </w:r>
          </w:p>
        </w:tc>
        <w:tc>
          <w:tcPr>
            <w:tcW w:w="1030" w:type="pct"/>
            <w:tcBorders>
              <w:top w:val="single" w:sz="4" w:space="0" w:color="auto"/>
              <w:bottom w:val="single" w:sz="4" w:space="0" w:color="auto"/>
            </w:tcBorders>
            <w:shd w:val="clear" w:color="auto" w:fill="auto"/>
          </w:tcPr>
          <w:p w:rsidR="005C052C" w:rsidRPr="00FB1C1B" w:rsidRDefault="005C052C" w:rsidP="005538C9">
            <w:pPr>
              <w:pStyle w:val="ENoteTableText"/>
            </w:pPr>
            <w:r w:rsidRPr="00FB1C1B">
              <w:t>—</w:t>
            </w:r>
          </w:p>
        </w:tc>
      </w:tr>
      <w:tr w:rsidR="00A460B1" w:rsidRPr="00FB1C1B" w:rsidTr="00876E5B">
        <w:trPr>
          <w:cantSplit/>
        </w:trPr>
        <w:tc>
          <w:tcPr>
            <w:tcW w:w="1643" w:type="pct"/>
            <w:tcBorders>
              <w:top w:val="single" w:sz="4" w:space="0" w:color="auto"/>
              <w:bottom w:val="single" w:sz="4" w:space="0" w:color="auto"/>
            </w:tcBorders>
            <w:shd w:val="clear" w:color="auto" w:fill="auto"/>
          </w:tcPr>
          <w:p w:rsidR="00A460B1" w:rsidRPr="00FB1C1B" w:rsidRDefault="00A460B1" w:rsidP="00A3602F">
            <w:pPr>
              <w:pStyle w:val="ENoteTableText"/>
            </w:pPr>
            <w:r w:rsidRPr="00FB1C1B">
              <w:t xml:space="preserve">Aged Care (Transitional Provisions) (Subsidy and Other Measures) Amendment (Viability Supplement) </w:t>
            </w:r>
            <w:r w:rsidR="00333D94" w:rsidRPr="00FB1C1B">
              <w:t>Determination 2</w:t>
            </w:r>
            <w:r w:rsidRPr="00FB1C1B">
              <w:t>016</w:t>
            </w:r>
          </w:p>
        </w:tc>
        <w:tc>
          <w:tcPr>
            <w:tcW w:w="1163" w:type="pct"/>
            <w:tcBorders>
              <w:top w:val="single" w:sz="4" w:space="0" w:color="auto"/>
              <w:bottom w:val="single" w:sz="4" w:space="0" w:color="auto"/>
            </w:tcBorders>
            <w:shd w:val="clear" w:color="auto" w:fill="auto"/>
          </w:tcPr>
          <w:p w:rsidR="00A460B1" w:rsidRPr="00FB1C1B" w:rsidRDefault="00A460B1" w:rsidP="00A3602F">
            <w:pPr>
              <w:pStyle w:val="ENoteTableText"/>
            </w:pPr>
            <w:r w:rsidRPr="00FB1C1B">
              <w:t>19 Dec 2016 (F2016L01994)</w:t>
            </w:r>
          </w:p>
        </w:tc>
        <w:tc>
          <w:tcPr>
            <w:tcW w:w="1164" w:type="pct"/>
            <w:tcBorders>
              <w:top w:val="single" w:sz="4" w:space="0" w:color="auto"/>
              <w:bottom w:val="single" w:sz="4" w:space="0" w:color="auto"/>
            </w:tcBorders>
            <w:shd w:val="clear" w:color="auto" w:fill="auto"/>
          </w:tcPr>
          <w:p w:rsidR="00A460B1" w:rsidRPr="00FB1C1B" w:rsidRDefault="00A460B1">
            <w:pPr>
              <w:pStyle w:val="ENoteTableText"/>
            </w:pPr>
            <w:r w:rsidRPr="00FB1C1B">
              <w:t xml:space="preserve">1 Jan 2017 (s 2(1) </w:t>
            </w:r>
            <w:r w:rsidR="00333D94" w:rsidRPr="00FB1C1B">
              <w:t>item 1</w:t>
            </w:r>
            <w:r w:rsidRPr="00FB1C1B">
              <w:t>)</w:t>
            </w:r>
          </w:p>
        </w:tc>
        <w:tc>
          <w:tcPr>
            <w:tcW w:w="1030" w:type="pct"/>
            <w:tcBorders>
              <w:top w:val="single" w:sz="4" w:space="0" w:color="auto"/>
              <w:bottom w:val="single" w:sz="4" w:space="0" w:color="auto"/>
            </w:tcBorders>
            <w:shd w:val="clear" w:color="auto" w:fill="auto"/>
          </w:tcPr>
          <w:p w:rsidR="00A460B1" w:rsidRPr="00FB1C1B" w:rsidRDefault="00A460B1" w:rsidP="005538C9">
            <w:pPr>
              <w:pStyle w:val="ENoteTableText"/>
            </w:pPr>
            <w:r w:rsidRPr="00FB1C1B">
              <w:t>—</w:t>
            </w:r>
          </w:p>
        </w:tc>
      </w:tr>
      <w:tr w:rsidR="000E21A0" w:rsidRPr="00FB1C1B" w:rsidTr="00876E5B">
        <w:trPr>
          <w:cantSplit/>
        </w:trPr>
        <w:tc>
          <w:tcPr>
            <w:tcW w:w="1643" w:type="pct"/>
            <w:tcBorders>
              <w:top w:val="single" w:sz="4" w:space="0" w:color="auto"/>
              <w:bottom w:val="single" w:sz="4" w:space="0" w:color="auto"/>
            </w:tcBorders>
            <w:shd w:val="clear" w:color="auto" w:fill="auto"/>
          </w:tcPr>
          <w:p w:rsidR="000E21A0" w:rsidRPr="00FB1C1B" w:rsidRDefault="000E21A0" w:rsidP="00A3602F">
            <w:pPr>
              <w:pStyle w:val="ENoteTableText"/>
            </w:pPr>
            <w:r w:rsidRPr="00FB1C1B">
              <w:t xml:space="preserve">Aged Care (Transitional Provisions) (Subsidy and Other Measures) Amendment (March 2017 Indexation) </w:t>
            </w:r>
            <w:r w:rsidR="00333D94" w:rsidRPr="00FB1C1B">
              <w:t>Determination 2</w:t>
            </w:r>
            <w:r w:rsidRPr="00FB1C1B">
              <w:t>017</w:t>
            </w:r>
          </w:p>
        </w:tc>
        <w:tc>
          <w:tcPr>
            <w:tcW w:w="1163" w:type="pct"/>
            <w:tcBorders>
              <w:top w:val="single" w:sz="4" w:space="0" w:color="auto"/>
              <w:bottom w:val="single" w:sz="4" w:space="0" w:color="auto"/>
            </w:tcBorders>
            <w:shd w:val="clear" w:color="auto" w:fill="auto"/>
          </w:tcPr>
          <w:p w:rsidR="000E21A0" w:rsidRPr="00FB1C1B" w:rsidRDefault="000E21A0" w:rsidP="00A3602F">
            <w:pPr>
              <w:pStyle w:val="ENoteTableText"/>
            </w:pPr>
            <w:r w:rsidRPr="00FB1C1B">
              <w:t>17 Mar 2017 (F2017L00246)</w:t>
            </w:r>
          </w:p>
        </w:tc>
        <w:tc>
          <w:tcPr>
            <w:tcW w:w="1164" w:type="pct"/>
            <w:tcBorders>
              <w:top w:val="single" w:sz="4" w:space="0" w:color="auto"/>
              <w:bottom w:val="single" w:sz="4" w:space="0" w:color="auto"/>
            </w:tcBorders>
            <w:shd w:val="clear" w:color="auto" w:fill="auto"/>
          </w:tcPr>
          <w:p w:rsidR="000E21A0" w:rsidRPr="00FB1C1B" w:rsidRDefault="000E21A0">
            <w:pPr>
              <w:pStyle w:val="ENoteTableText"/>
            </w:pPr>
            <w:r w:rsidRPr="00FB1C1B">
              <w:t>20 Mar 2017 (s 2)</w:t>
            </w:r>
          </w:p>
        </w:tc>
        <w:tc>
          <w:tcPr>
            <w:tcW w:w="1030" w:type="pct"/>
            <w:tcBorders>
              <w:top w:val="single" w:sz="4" w:space="0" w:color="auto"/>
              <w:bottom w:val="single" w:sz="4" w:space="0" w:color="auto"/>
            </w:tcBorders>
            <w:shd w:val="clear" w:color="auto" w:fill="auto"/>
          </w:tcPr>
          <w:p w:rsidR="000E21A0" w:rsidRPr="00FB1C1B" w:rsidRDefault="000E21A0" w:rsidP="005538C9">
            <w:pPr>
              <w:pStyle w:val="ENoteTableText"/>
            </w:pPr>
            <w:r w:rsidRPr="00FB1C1B">
              <w:t>—</w:t>
            </w:r>
          </w:p>
        </w:tc>
      </w:tr>
      <w:tr w:rsidR="00C52289" w:rsidRPr="00FB1C1B" w:rsidTr="00876E5B">
        <w:trPr>
          <w:cantSplit/>
        </w:trPr>
        <w:tc>
          <w:tcPr>
            <w:tcW w:w="1643" w:type="pct"/>
            <w:tcBorders>
              <w:top w:val="single" w:sz="4" w:space="0" w:color="auto"/>
              <w:bottom w:val="single" w:sz="4" w:space="0" w:color="auto"/>
            </w:tcBorders>
            <w:shd w:val="clear" w:color="auto" w:fill="auto"/>
          </w:tcPr>
          <w:p w:rsidR="00C52289" w:rsidRPr="00FB1C1B" w:rsidRDefault="00C52289" w:rsidP="001A0871">
            <w:pPr>
              <w:pStyle w:val="ENoteTableText"/>
            </w:pPr>
            <w:r w:rsidRPr="00FB1C1B">
              <w:t xml:space="preserve">Aged Care (Transitional Provisions) (Subsidy and Other Measures) Amendment (July Indexation) </w:t>
            </w:r>
            <w:r w:rsidR="00333D94" w:rsidRPr="00FB1C1B">
              <w:t>Determination 2</w:t>
            </w:r>
            <w:r w:rsidRPr="00FB1C1B">
              <w:t>017</w:t>
            </w:r>
          </w:p>
        </w:tc>
        <w:tc>
          <w:tcPr>
            <w:tcW w:w="1163" w:type="pct"/>
            <w:tcBorders>
              <w:top w:val="single" w:sz="4" w:space="0" w:color="auto"/>
              <w:bottom w:val="single" w:sz="4" w:space="0" w:color="auto"/>
            </w:tcBorders>
            <w:shd w:val="clear" w:color="auto" w:fill="auto"/>
          </w:tcPr>
          <w:p w:rsidR="00C52289" w:rsidRPr="00FB1C1B" w:rsidRDefault="00C52289" w:rsidP="001A0871">
            <w:pPr>
              <w:pStyle w:val="ENoteTableText"/>
            </w:pPr>
            <w:r w:rsidRPr="00FB1C1B">
              <w:t>21</w:t>
            </w:r>
            <w:r w:rsidR="003C5381" w:rsidRPr="00FB1C1B">
              <w:t> </w:t>
            </w:r>
            <w:r w:rsidRPr="00FB1C1B">
              <w:t>June 2017 (F2017L00716)</w:t>
            </w:r>
          </w:p>
        </w:tc>
        <w:tc>
          <w:tcPr>
            <w:tcW w:w="1164" w:type="pct"/>
            <w:tcBorders>
              <w:top w:val="single" w:sz="4" w:space="0" w:color="auto"/>
              <w:bottom w:val="single" w:sz="4" w:space="0" w:color="auto"/>
            </w:tcBorders>
            <w:shd w:val="clear" w:color="auto" w:fill="auto"/>
          </w:tcPr>
          <w:p w:rsidR="00C52289" w:rsidRPr="00FB1C1B" w:rsidRDefault="002754FB" w:rsidP="001A0871">
            <w:pPr>
              <w:pStyle w:val="ENoteTableText"/>
            </w:pPr>
            <w:r w:rsidRPr="00FB1C1B">
              <w:t>1 July</w:t>
            </w:r>
            <w:r w:rsidR="00C52289" w:rsidRPr="00FB1C1B">
              <w:t xml:space="preserve"> 2017 (s 2)</w:t>
            </w:r>
          </w:p>
        </w:tc>
        <w:tc>
          <w:tcPr>
            <w:tcW w:w="1030" w:type="pct"/>
            <w:tcBorders>
              <w:top w:val="single" w:sz="4" w:space="0" w:color="auto"/>
              <w:bottom w:val="single" w:sz="4" w:space="0" w:color="auto"/>
            </w:tcBorders>
            <w:shd w:val="clear" w:color="auto" w:fill="auto"/>
          </w:tcPr>
          <w:p w:rsidR="00C52289" w:rsidRPr="00FB1C1B" w:rsidRDefault="00C52289" w:rsidP="005538C9">
            <w:pPr>
              <w:pStyle w:val="ENoteTableText"/>
            </w:pPr>
            <w:r w:rsidRPr="00FB1C1B">
              <w:t>—</w:t>
            </w:r>
          </w:p>
        </w:tc>
      </w:tr>
      <w:tr w:rsidR="001A6D93" w:rsidRPr="00FB1C1B" w:rsidTr="00876E5B">
        <w:trPr>
          <w:cantSplit/>
        </w:trPr>
        <w:tc>
          <w:tcPr>
            <w:tcW w:w="1643" w:type="pct"/>
            <w:tcBorders>
              <w:top w:val="single" w:sz="4" w:space="0" w:color="auto"/>
              <w:bottom w:val="single" w:sz="4" w:space="0" w:color="auto"/>
            </w:tcBorders>
            <w:shd w:val="clear" w:color="auto" w:fill="auto"/>
          </w:tcPr>
          <w:p w:rsidR="001A6D93" w:rsidRPr="00FB1C1B" w:rsidRDefault="001A6D93" w:rsidP="0084385A">
            <w:pPr>
              <w:pStyle w:val="ENoteTableText"/>
            </w:pPr>
            <w:r w:rsidRPr="00FB1C1B">
              <w:t xml:space="preserve">Aged Care (Transitional Provisions) (Subsidy and Other Measures) Amendment </w:t>
            </w:r>
            <w:r w:rsidR="00333D94" w:rsidRPr="00FB1C1B">
              <w:t>Determination 2</w:t>
            </w:r>
            <w:r w:rsidRPr="00FB1C1B">
              <w:t>017</w:t>
            </w:r>
          </w:p>
        </w:tc>
        <w:tc>
          <w:tcPr>
            <w:tcW w:w="1163" w:type="pct"/>
            <w:tcBorders>
              <w:top w:val="single" w:sz="4" w:space="0" w:color="auto"/>
              <w:bottom w:val="single" w:sz="4" w:space="0" w:color="auto"/>
            </w:tcBorders>
            <w:shd w:val="clear" w:color="auto" w:fill="auto"/>
          </w:tcPr>
          <w:p w:rsidR="001A6D93" w:rsidRPr="00FB1C1B" w:rsidRDefault="001A6D93" w:rsidP="0084385A">
            <w:pPr>
              <w:pStyle w:val="ENoteTableText"/>
            </w:pPr>
            <w:r w:rsidRPr="00FB1C1B">
              <w:t>23</w:t>
            </w:r>
            <w:r w:rsidR="003C5381" w:rsidRPr="00FB1C1B">
              <w:t> </w:t>
            </w:r>
            <w:r w:rsidRPr="00FB1C1B">
              <w:t>June 2017 (F2017L00744)</w:t>
            </w:r>
          </w:p>
        </w:tc>
        <w:tc>
          <w:tcPr>
            <w:tcW w:w="1164" w:type="pct"/>
            <w:tcBorders>
              <w:top w:val="single" w:sz="4" w:space="0" w:color="auto"/>
              <w:bottom w:val="single" w:sz="4" w:space="0" w:color="auto"/>
            </w:tcBorders>
            <w:shd w:val="clear" w:color="auto" w:fill="auto"/>
          </w:tcPr>
          <w:p w:rsidR="001A6D93" w:rsidRPr="00FB1C1B" w:rsidRDefault="002754FB" w:rsidP="001A0871">
            <w:pPr>
              <w:pStyle w:val="ENoteTableText"/>
            </w:pPr>
            <w:r w:rsidRPr="00FB1C1B">
              <w:t>1 July</w:t>
            </w:r>
            <w:r w:rsidR="001A6D93" w:rsidRPr="00FB1C1B">
              <w:t xml:space="preserve"> 2017 (s 2)</w:t>
            </w:r>
          </w:p>
        </w:tc>
        <w:tc>
          <w:tcPr>
            <w:tcW w:w="1030" w:type="pct"/>
            <w:tcBorders>
              <w:top w:val="single" w:sz="4" w:space="0" w:color="auto"/>
              <w:bottom w:val="single" w:sz="4" w:space="0" w:color="auto"/>
            </w:tcBorders>
            <w:shd w:val="clear" w:color="auto" w:fill="auto"/>
          </w:tcPr>
          <w:p w:rsidR="001A6D93" w:rsidRPr="00FB1C1B" w:rsidRDefault="001A6D93" w:rsidP="005538C9">
            <w:pPr>
              <w:pStyle w:val="ENoteTableText"/>
            </w:pPr>
            <w:r w:rsidRPr="00FB1C1B">
              <w:t>—</w:t>
            </w:r>
          </w:p>
        </w:tc>
      </w:tr>
      <w:tr w:rsidR="008F2AB8" w:rsidRPr="00FB1C1B" w:rsidTr="00876E5B">
        <w:trPr>
          <w:cantSplit/>
        </w:trPr>
        <w:tc>
          <w:tcPr>
            <w:tcW w:w="1643" w:type="pct"/>
            <w:tcBorders>
              <w:top w:val="single" w:sz="4" w:space="0" w:color="auto"/>
              <w:bottom w:val="single" w:sz="4" w:space="0" w:color="auto"/>
            </w:tcBorders>
            <w:shd w:val="clear" w:color="auto" w:fill="auto"/>
          </w:tcPr>
          <w:p w:rsidR="008F2AB8" w:rsidRPr="00FB1C1B" w:rsidRDefault="008F2AB8" w:rsidP="0084385A">
            <w:pPr>
              <w:pStyle w:val="ENoteTableText"/>
            </w:pPr>
            <w:r w:rsidRPr="00FB1C1B">
              <w:t xml:space="preserve">Aged Care (Transitional Provisions) (Subsidy and Other Measures) Amendment (September 2017 Indexation) </w:t>
            </w:r>
            <w:r w:rsidR="00333D94" w:rsidRPr="00FB1C1B">
              <w:t>Determination 2</w:t>
            </w:r>
            <w:r w:rsidRPr="00FB1C1B">
              <w:t>017</w:t>
            </w:r>
          </w:p>
        </w:tc>
        <w:tc>
          <w:tcPr>
            <w:tcW w:w="1163" w:type="pct"/>
            <w:tcBorders>
              <w:top w:val="single" w:sz="4" w:space="0" w:color="auto"/>
              <w:bottom w:val="single" w:sz="4" w:space="0" w:color="auto"/>
            </w:tcBorders>
            <w:shd w:val="clear" w:color="auto" w:fill="auto"/>
          </w:tcPr>
          <w:p w:rsidR="008F2AB8" w:rsidRPr="00FB1C1B" w:rsidRDefault="008F2AB8" w:rsidP="0084385A">
            <w:pPr>
              <w:pStyle w:val="ENoteTableText"/>
            </w:pPr>
            <w:r w:rsidRPr="00FB1C1B">
              <w:t>14 Sept 2017 (F2017L01189)</w:t>
            </w:r>
          </w:p>
        </w:tc>
        <w:tc>
          <w:tcPr>
            <w:tcW w:w="1164" w:type="pct"/>
            <w:tcBorders>
              <w:top w:val="single" w:sz="4" w:space="0" w:color="auto"/>
              <w:bottom w:val="single" w:sz="4" w:space="0" w:color="auto"/>
            </w:tcBorders>
            <w:shd w:val="clear" w:color="auto" w:fill="auto"/>
          </w:tcPr>
          <w:p w:rsidR="008F2AB8" w:rsidRPr="00FB1C1B" w:rsidRDefault="008F2AB8" w:rsidP="001A0871">
            <w:pPr>
              <w:pStyle w:val="ENoteTableText"/>
            </w:pPr>
            <w:r w:rsidRPr="00FB1C1B">
              <w:t>20 Sept 2017 (s 2)</w:t>
            </w:r>
          </w:p>
        </w:tc>
        <w:tc>
          <w:tcPr>
            <w:tcW w:w="1030" w:type="pct"/>
            <w:tcBorders>
              <w:top w:val="single" w:sz="4" w:space="0" w:color="auto"/>
              <w:bottom w:val="single" w:sz="4" w:space="0" w:color="auto"/>
            </w:tcBorders>
            <w:shd w:val="clear" w:color="auto" w:fill="auto"/>
          </w:tcPr>
          <w:p w:rsidR="008F2AB8" w:rsidRPr="00FB1C1B" w:rsidRDefault="008F2AB8" w:rsidP="005538C9">
            <w:pPr>
              <w:pStyle w:val="ENoteTableText"/>
            </w:pPr>
            <w:r w:rsidRPr="00FB1C1B">
              <w:t>—</w:t>
            </w:r>
          </w:p>
        </w:tc>
      </w:tr>
      <w:tr w:rsidR="00E47175" w:rsidRPr="00FB1C1B" w:rsidTr="00876E5B">
        <w:trPr>
          <w:cantSplit/>
        </w:trPr>
        <w:tc>
          <w:tcPr>
            <w:tcW w:w="1643" w:type="pct"/>
            <w:tcBorders>
              <w:top w:val="single" w:sz="4" w:space="0" w:color="auto"/>
              <w:bottom w:val="single" w:sz="4" w:space="0" w:color="auto"/>
            </w:tcBorders>
            <w:shd w:val="clear" w:color="auto" w:fill="auto"/>
          </w:tcPr>
          <w:p w:rsidR="00E47175" w:rsidRPr="00FB1C1B" w:rsidRDefault="00E47175" w:rsidP="0084385A">
            <w:pPr>
              <w:pStyle w:val="ENoteTableText"/>
            </w:pPr>
            <w:r w:rsidRPr="00FB1C1B">
              <w:t xml:space="preserve">Aged Care (Transitional Provisions) (Subsidy and Other Measures) Amendment (March 2018 Indexation) </w:t>
            </w:r>
            <w:r w:rsidR="00333D94" w:rsidRPr="00FB1C1B">
              <w:t>Determination 2</w:t>
            </w:r>
            <w:r w:rsidRPr="00FB1C1B">
              <w:t>018</w:t>
            </w:r>
          </w:p>
        </w:tc>
        <w:tc>
          <w:tcPr>
            <w:tcW w:w="1163" w:type="pct"/>
            <w:tcBorders>
              <w:top w:val="single" w:sz="4" w:space="0" w:color="auto"/>
              <w:bottom w:val="single" w:sz="4" w:space="0" w:color="auto"/>
            </w:tcBorders>
            <w:shd w:val="clear" w:color="auto" w:fill="auto"/>
          </w:tcPr>
          <w:p w:rsidR="00E47175" w:rsidRPr="00FB1C1B" w:rsidRDefault="00E47175" w:rsidP="0084385A">
            <w:pPr>
              <w:pStyle w:val="ENoteTableText"/>
            </w:pPr>
            <w:r w:rsidRPr="00FB1C1B">
              <w:t>16 Mar 2018 (F2018L00263)</w:t>
            </w:r>
          </w:p>
        </w:tc>
        <w:tc>
          <w:tcPr>
            <w:tcW w:w="1164" w:type="pct"/>
            <w:tcBorders>
              <w:top w:val="single" w:sz="4" w:space="0" w:color="auto"/>
              <w:bottom w:val="single" w:sz="4" w:space="0" w:color="auto"/>
            </w:tcBorders>
            <w:shd w:val="clear" w:color="auto" w:fill="auto"/>
          </w:tcPr>
          <w:p w:rsidR="00E47175" w:rsidRPr="00FB1C1B" w:rsidRDefault="00E47175" w:rsidP="001A0871">
            <w:pPr>
              <w:pStyle w:val="ENoteTableText"/>
            </w:pPr>
            <w:r w:rsidRPr="00FB1C1B">
              <w:t>20 M</w:t>
            </w:r>
            <w:r w:rsidR="00604B56" w:rsidRPr="00FB1C1B">
              <w:t>a</w:t>
            </w:r>
            <w:r w:rsidRPr="00FB1C1B">
              <w:t>r 2018 (s 2)</w:t>
            </w:r>
          </w:p>
        </w:tc>
        <w:tc>
          <w:tcPr>
            <w:tcW w:w="1030" w:type="pct"/>
            <w:tcBorders>
              <w:top w:val="single" w:sz="4" w:space="0" w:color="auto"/>
              <w:bottom w:val="single" w:sz="4" w:space="0" w:color="auto"/>
            </w:tcBorders>
            <w:shd w:val="clear" w:color="auto" w:fill="auto"/>
          </w:tcPr>
          <w:p w:rsidR="00E47175" w:rsidRPr="00FB1C1B" w:rsidRDefault="00E47175" w:rsidP="005538C9">
            <w:pPr>
              <w:pStyle w:val="ENoteTableText"/>
            </w:pPr>
            <w:r w:rsidRPr="00FB1C1B">
              <w:t>—</w:t>
            </w:r>
          </w:p>
        </w:tc>
      </w:tr>
      <w:tr w:rsidR="00014F52" w:rsidRPr="00FB1C1B" w:rsidTr="00876E5B">
        <w:trPr>
          <w:cantSplit/>
        </w:trPr>
        <w:tc>
          <w:tcPr>
            <w:tcW w:w="1643" w:type="pct"/>
            <w:tcBorders>
              <w:top w:val="single" w:sz="4" w:space="0" w:color="auto"/>
              <w:bottom w:val="single" w:sz="4" w:space="0" w:color="auto"/>
            </w:tcBorders>
            <w:shd w:val="clear" w:color="auto" w:fill="auto"/>
          </w:tcPr>
          <w:p w:rsidR="00014F52" w:rsidRPr="00FB1C1B" w:rsidRDefault="00014F52" w:rsidP="00BE13C2">
            <w:pPr>
              <w:pStyle w:val="ENoteTableText"/>
            </w:pPr>
            <w:r w:rsidRPr="00FB1C1B">
              <w:t xml:space="preserve">Aged Care (Transitional Provisions) (Subsidy and Other Measures) Amendment (July Indexation) </w:t>
            </w:r>
            <w:r w:rsidR="00333D94" w:rsidRPr="00FB1C1B">
              <w:t>Determination 2</w:t>
            </w:r>
            <w:r w:rsidRPr="00FB1C1B">
              <w:t>018</w:t>
            </w:r>
          </w:p>
        </w:tc>
        <w:tc>
          <w:tcPr>
            <w:tcW w:w="1163" w:type="pct"/>
            <w:tcBorders>
              <w:top w:val="single" w:sz="4" w:space="0" w:color="auto"/>
              <w:bottom w:val="single" w:sz="4" w:space="0" w:color="auto"/>
            </w:tcBorders>
            <w:shd w:val="clear" w:color="auto" w:fill="auto"/>
          </w:tcPr>
          <w:p w:rsidR="00014F52" w:rsidRPr="00FB1C1B" w:rsidRDefault="00101418">
            <w:pPr>
              <w:pStyle w:val="ENoteTableText"/>
            </w:pPr>
            <w:r w:rsidRPr="00FB1C1B">
              <w:t>27</w:t>
            </w:r>
            <w:r w:rsidR="003C5381" w:rsidRPr="00FB1C1B">
              <w:t> </w:t>
            </w:r>
            <w:r w:rsidRPr="00FB1C1B">
              <w:t>June</w:t>
            </w:r>
            <w:r w:rsidR="00014F52" w:rsidRPr="00FB1C1B">
              <w:t xml:space="preserve"> 2018 (F2018L00</w:t>
            </w:r>
            <w:r w:rsidRPr="00FB1C1B">
              <w:t>893</w:t>
            </w:r>
            <w:r w:rsidR="00014F52" w:rsidRPr="00FB1C1B">
              <w:t>)</w:t>
            </w:r>
          </w:p>
        </w:tc>
        <w:tc>
          <w:tcPr>
            <w:tcW w:w="1164" w:type="pct"/>
            <w:tcBorders>
              <w:top w:val="single" w:sz="4" w:space="0" w:color="auto"/>
              <w:bottom w:val="single" w:sz="4" w:space="0" w:color="auto"/>
            </w:tcBorders>
            <w:shd w:val="clear" w:color="auto" w:fill="auto"/>
          </w:tcPr>
          <w:p w:rsidR="00014F52" w:rsidRPr="00FB1C1B" w:rsidRDefault="002754FB" w:rsidP="00BE13C2">
            <w:pPr>
              <w:pStyle w:val="ENoteTableText"/>
            </w:pPr>
            <w:r w:rsidRPr="00FB1C1B">
              <w:t>1 July</w:t>
            </w:r>
            <w:r w:rsidR="00014F52" w:rsidRPr="00FB1C1B">
              <w:t xml:space="preserve"> 2018 (s 2)</w:t>
            </w:r>
          </w:p>
        </w:tc>
        <w:tc>
          <w:tcPr>
            <w:tcW w:w="1030" w:type="pct"/>
            <w:tcBorders>
              <w:top w:val="single" w:sz="4" w:space="0" w:color="auto"/>
              <w:bottom w:val="single" w:sz="4" w:space="0" w:color="auto"/>
            </w:tcBorders>
            <w:shd w:val="clear" w:color="auto" w:fill="auto"/>
          </w:tcPr>
          <w:p w:rsidR="00014F52" w:rsidRPr="00FB1C1B" w:rsidRDefault="00014F52" w:rsidP="005538C9">
            <w:pPr>
              <w:pStyle w:val="ENoteTableText"/>
            </w:pPr>
            <w:r w:rsidRPr="00FB1C1B">
              <w:t>—</w:t>
            </w:r>
          </w:p>
        </w:tc>
      </w:tr>
      <w:tr w:rsidR="009F1884" w:rsidRPr="00FB1C1B" w:rsidTr="00876E5B">
        <w:trPr>
          <w:cantSplit/>
        </w:trPr>
        <w:tc>
          <w:tcPr>
            <w:tcW w:w="1643" w:type="pct"/>
            <w:tcBorders>
              <w:top w:val="single" w:sz="4" w:space="0" w:color="auto"/>
              <w:bottom w:val="single" w:sz="4" w:space="0" w:color="auto"/>
            </w:tcBorders>
            <w:shd w:val="clear" w:color="auto" w:fill="auto"/>
          </w:tcPr>
          <w:p w:rsidR="009F1884" w:rsidRPr="00FB1C1B" w:rsidRDefault="009F1884" w:rsidP="00BE13C2">
            <w:pPr>
              <w:pStyle w:val="ENoteTableText"/>
            </w:pPr>
            <w:r w:rsidRPr="00FB1C1B">
              <w:t xml:space="preserve">Aged Care (Transitional Provisions) (Subsidy and Other Measures) Amendment (September 2018 Indexation) </w:t>
            </w:r>
            <w:r w:rsidR="00333D94" w:rsidRPr="00FB1C1B">
              <w:t>Determination 2</w:t>
            </w:r>
            <w:r w:rsidRPr="00FB1C1B">
              <w:t>018</w:t>
            </w:r>
          </w:p>
        </w:tc>
        <w:tc>
          <w:tcPr>
            <w:tcW w:w="1163" w:type="pct"/>
            <w:tcBorders>
              <w:top w:val="single" w:sz="4" w:space="0" w:color="auto"/>
              <w:bottom w:val="single" w:sz="4" w:space="0" w:color="auto"/>
            </w:tcBorders>
            <w:shd w:val="clear" w:color="auto" w:fill="auto"/>
          </w:tcPr>
          <w:p w:rsidR="009F1884" w:rsidRPr="00FB1C1B" w:rsidRDefault="009F1884">
            <w:pPr>
              <w:pStyle w:val="ENoteTableText"/>
            </w:pPr>
            <w:r w:rsidRPr="00FB1C1B">
              <w:t>17 Sept 2018 (F2018L01303)</w:t>
            </w:r>
          </w:p>
        </w:tc>
        <w:tc>
          <w:tcPr>
            <w:tcW w:w="1164" w:type="pct"/>
            <w:tcBorders>
              <w:top w:val="single" w:sz="4" w:space="0" w:color="auto"/>
              <w:bottom w:val="single" w:sz="4" w:space="0" w:color="auto"/>
            </w:tcBorders>
            <w:shd w:val="clear" w:color="auto" w:fill="auto"/>
          </w:tcPr>
          <w:p w:rsidR="009F1884" w:rsidRPr="00FB1C1B" w:rsidRDefault="009F1884" w:rsidP="00BE13C2">
            <w:pPr>
              <w:pStyle w:val="ENoteTableText"/>
            </w:pPr>
            <w:r w:rsidRPr="00FB1C1B">
              <w:t>20 Sept 2018 (s 2)</w:t>
            </w:r>
          </w:p>
        </w:tc>
        <w:tc>
          <w:tcPr>
            <w:tcW w:w="1030" w:type="pct"/>
            <w:tcBorders>
              <w:top w:val="single" w:sz="4" w:space="0" w:color="auto"/>
              <w:bottom w:val="single" w:sz="4" w:space="0" w:color="auto"/>
            </w:tcBorders>
            <w:shd w:val="clear" w:color="auto" w:fill="auto"/>
          </w:tcPr>
          <w:p w:rsidR="009F1884" w:rsidRPr="00FB1C1B" w:rsidRDefault="009F1884" w:rsidP="005538C9">
            <w:pPr>
              <w:pStyle w:val="ENoteTableText"/>
            </w:pPr>
            <w:r w:rsidRPr="00FB1C1B">
              <w:t>—</w:t>
            </w:r>
          </w:p>
        </w:tc>
      </w:tr>
      <w:tr w:rsidR="00801283" w:rsidRPr="00FB1C1B" w:rsidTr="008B0F66">
        <w:trPr>
          <w:cantSplit/>
        </w:trPr>
        <w:tc>
          <w:tcPr>
            <w:tcW w:w="1643" w:type="pct"/>
            <w:tcBorders>
              <w:top w:val="single" w:sz="4" w:space="0" w:color="auto"/>
              <w:bottom w:val="single" w:sz="4" w:space="0" w:color="auto"/>
            </w:tcBorders>
            <w:shd w:val="clear" w:color="auto" w:fill="auto"/>
          </w:tcPr>
          <w:p w:rsidR="00801283" w:rsidRPr="00FB1C1B" w:rsidRDefault="00801283" w:rsidP="00BE13C2">
            <w:pPr>
              <w:pStyle w:val="ENoteTableText"/>
            </w:pPr>
            <w:r w:rsidRPr="00FB1C1B">
              <w:t xml:space="preserve">Aged Care (Transitional Provisions) (Subsidy and Other Measures) Amendment (March Indexation and Other Measures) </w:t>
            </w:r>
            <w:r w:rsidR="00333D94" w:rsidRPr="00FB1C1B">
              <w:t>Determination 2</w:t>
            </w:r>
            <w:r w:rsidRPr="00FB1C1B">
              <w:t>019</w:t>
            </w:r>
          </w:p>
        </w:tc>
        <w:tc>
          <w:tcPr>
            <w:tcW w:w="1163" w:type="pct"/>
            <w:tcBorders>
              <w:top w:val="single" w:sz="4" w:space="0" w:color="auto"/>
              <w:bottom w:val="single" w:sz="4" w:space="0" w:color="auto"/>
            </w:tcBorders>
            <w:shd w:val="clear" w:color="auto" w:fill="auto"/>
          </w:tcPr>
          <w:p w:rsidR="00801283" w:rsidRPr="00FB1C1B" w:rsidRDefault="00801283">
            <w:pPr>
              <w:pStyle w:val="ENoteTableText"/>
            </w:pPr>
            <w:r w:rsidRPr="00FB1C1B">
              <w:t>15 Mar 2019 (F2019L00308)</w:t>
            </w:r>
          </w:p>
        </w:tc>
        <w:tc>
          <w:tcPr>
            <w:tcW w:w="1164" w:type="pct"/>
            <w:tcBorders>
              <w:top w:val="single" w:sz="4" w:space="0" w:color="auto"/>
              <w:bottom w:val="single" w:sz="4" w:space="0" w:color="auto"/>
            </w:tcBorders>
            <w:shd w:val="clear" w:color="auto" w:fill="auto"/>
          </w:tcPr>
          <w:p w:rsidR="00801283" w:rsidRPr="00FB1C1B" w:rsidRDefault="00FF1571" w:rsidP="005B4ACD">
            <w:pPr>
              <w:pStyle w:val="ENoteTableText"/>
            </w:pPr>
            <w:r w:rsidRPr="00FB1C1B">
              <w:t>Sch 1 (Pt 2): 1 Apr 2019 (s</w:t>
            </w:r>
            <w:r w:rsidR="005B4ACD" w:rsidRPr="00FB1C1B">
              <w:t> </w:t>
            </w:r>
            <w:r w:rsidRPr="00FB1C1B">
              <w:t xml:space="preserve">2(1) </w:t>
            </w:r>
            <w:r w:rsidR="002754FB" w:rsidRPr="00FB1C1B">
              <w:t>item 3</w:t>
            </w:r>
            <w:r w:rsidRPr="00FB1C1B">
              <w:t>)</w:t>
            </w:r>
            <w:r w:rsidR="005B4ACD" w:rsidRPr="00FB1C1B">
              <w:br/>
              <w:t xml:space="preserve">Remainder: 20 Mar 2019 (s 2(1) </w:t>
            </w:r>
            <w:r w:rsidR="002754FB" w:rsidRPr="00FB1C1B">
              <w:t>items 1</w:t>
            </w:r>
            <w:r w:rsidR="005B4ACD" w:rsidRPr="00FB1C1B">
              <w:t>, 2)</w:t>
            </w:r>
          </w:p>
        </w:tc>
        <w:tc>
          <w:tcPr>
            <w:tcW w:w="1030" w:type="pct"/>
            <w:tcBorders>
              <w:top w:val="single" w:sz="4" w:space="0" w:color="auto"/>
              <w:bottom w:val="single" w:sz="4" w:space="0" w:color="auto"/>
            </w:tcBorders>
            <w:shd w:val="clear" w:color="auto" w:fill="auto"/>
          </w:tcPr>
          <w:p w:rsidR="00801283" w:rsidRPr="00FB1C1B" w:rsidRDefault="00FF1571" w:rsidP="005538C9">
            <w:pPr>
              <w:pStyle w:val="ENoteTableText"/>
            </w:pPr>
            <w:r w:rsidRPr="00FB1C1B">
              <w:t>—</w:t>
            </w:r>
          </w:p>
        </w:tc>
      </w:tr>
      <w:tr w:rsidR="00A51E86" w:rsidRPr="00FB1C1B" w:rsidTr="00A11EA5">
        <w:trPr>
          <w:cantSplit/>
        </w:trPr>
        <w:tc>
          <w:tcPr>
            <w:tcW w:w="1643" w:type="pct"/>
            <w:tcBorders>
              <w:top w:val="single" w:sz="4" w:space="0" w:color="auto"/>
              <w:bottom w:val="single" w:sz="4" w:space="0" w:color="auto"/>
            </w:tcBorders>
            <w:shd w:val="clear" w:color="auto" w:fill="auto"/>
          </w:tcPr>
          <w:p w:rsidR="00A51E86" w:rsidRPr="00FB1C1B" w:rsidRDefault="009E09BB" w:rsidP="00BE13C2">
            <w:pPr>
              <w:pStyle w:val="ENoteTableText"/>
            </w:pPr>
            <w:r w:rsidRPr="00FB1C1B">
              <w:t xml:space="preserve">Aged Care (Transitional Provisions) (Subsidy and Other Measures) Amendment (July Indexation) </w:t>
            </w:r>
            <w:r w:rsidR="00333D94" w:rsidRPr="00FB1C1B">
              <w:t>Determination 2</w:t>
            </w:r>
            <w:r w:rsidRPr="00FB1C1B">
              <w:t>019</w:t>
            </w:r>
          </w:p>
        </w:tc>
        <w:tc>
          <w:tcPr>
            <w:tcW w:w="1163" w:type="pct"/>
            <w:tcBorders>
              <w:top w:val="single" w:sz="4" w:space="0" w:color="auto"/>
              <w:bottom w:val="single" w:sz="4" w:space="0" w:color="auto"/>
            </w:tcBorders>
            <w:shd w:val="clear" w:color="auto" w:fill="auto"/>
          </w:tcPr>
          <w:p w:rsidR="00A51E86" w:rsidRPr="00FB1C1B" w:rsidRDefault="00A51E86">
            <w:pPr>
              <w:pStyle w:val="ENoteTableText"/>
            </w:pPr>
            <w:r w:rsidRPr="00FB1C1B">
              <w:t>26</w:t>
            </w:r>
            <w:r w:rsidR="003C5381" w:rsidRPr="00FB1C1B">
              <w:t> </w:t>
            </w:r>
            <w:r w:rsidRPr="00FB1C1B">
              <w:t>June 2019 (F2019L00882)</w:t>
            </w:r>
          </w:p>
        </w:tc>
        <w:tc>
          <w:tcPr>
            <w:tcW w:w="1164" w:type="pct"/>
            <w:tcBorders>
              <w:top w:val="single" w:sz="4" w:space="0" w:color="auto"/>
              <w:bottom w:val="single" w:sz="4" w:space="0" w:color="auto"/>
            </w:tcBorders>
            <w:shd w:val="clear" w:color="auto" w:fill="auto"/>
          </w:tcPr>
          <w:p w:rsidR="00A51E86" w:rsidRPr="00FB1C1B" w:rsidRDefault="002754FB" w:rsidP="005B4ACD">
            <w:pPr>
              <w:pStyle w:val="ENoteTableText"/>
            </w:pPr>
            <w:r w:rsidRPr="00FB1C1B">
              <w:t>1 July</w:t>
            </w:r>
            <w:r w:rsidR="00595E78" w:rsidRPr="00FB1C1B">
              <w:t xml:space="preserve"> 2019 (s 2)</w:t>
            </w:r>
          </w:p>
        </w:tc>
        <w:tc>
          <w:tcPr>
            <w:tcW w:w="1030" w:type="pct"/>
            <w:tcBorders>
              <w:top w:val="single" w:sz="4" w:space="0" w:color="auto"/>
              <w:bottom w:val="single" w:sz="4" w:space="0" w:color="auto"/>
            </w:tcBorders>
            <w:shd w:val="clear" w:color="auto" w:fill="auto"/>
          </w:tcPr>
          <w:p w:rsidR="00A51E86" w:rsidRPr="00FB1C1B" w:rsidRDefault="00A51E86" w:rsidP="005538C9">
            <w:pPr>
              <w:pStyle w:val="ENoteTableText"/>
            </w:pPr>
            <w:r w:rsidRPr="00FB1C1B">
              <w:t>—</w:t>
            </w:r>
          </w:p>
        </w:tc>
      </w:tr>
      <w:tr w:rsidR="004C4D6E" w:rsidRPr="00FB1C1B" w:rsidTr="00D91B72">
        <w:trPr>
          <w:cantSplit/>
        </w:trPr>
        <w:tc>
          <w:tcPr>
            <w:tcW w:w="1643" w:type="pct"/>
            <w:tcBorders>
              <w:top w:val="single" w:sz="4" w:space="0" w:color="auto"/>
              <w:bottom w:val="single" w:sz="4" w:space="0" w:color="auto"/>
            </w:tcBorders>
            <w:shd w:val="clear" w:color="auto" w:fill="auto"/>
          </w:tcPr>
          <w:p w:rsidR="004C4D6E" w:rsidRPr="00FB1C1B" w:rsidRDefault="004C4D6E" w:rsidP="00BE13C2">
            <w:pPr>
              <w:pStyle w:val="ENoteTableText"/>
            </w:pPr>
            <w:r w:rsidRPr="00FB1C1B">
              <w:t xml:space="preserve">Aged Care (Transitional Provisions) (Subsidy and Other Measures) Amendment (September Indexation) </w:t>
            </w:r>
            <w:r w:rsidR="00333D94" w:rsidRPr="00FB1C1B">
              <w:t>Determination 2</w:t>
            </w:r>
            <w:r w:rsidRPr="00FB1C1B">
              <w:t>019</w:t>
            </w:r>
          </w:p>
        </w:tc>
        <w:tc>
          <w:tcPr>
            <w:tcW w:w="1163" w:type="pct"/>
            <w:tcBorders>
              <w:top w:val="single" w:sz="4" w:space="0" w:color="auto"/>
              <w:bottom w:val="single" w:sz="4" w:space="0" w:color="auto"/>
            </w:tcBorders>
            <w:shd w:val="clear" w:color="auto" w:fill="auto"/>
          </w:tcPr>
          <w:p w:rsidR="004C4D6E" w:rsidRPr="00FB1C1B" w:rsidRDefault="004C4D6E">
            <w:pPr>
              <w:pStyle w:val="ENoteTableText"/>
            </w:pPr>
            <w:r w:rsidRPr="00FB1C1B">
              <w:t>19 Sept 2019 (F2019L01216)</w:t>
            </w:r>
          </w:p>
        </w:tc>
        <w:tc>
          <w:tcPr>
            <w:tcW w:w="1164" w:type="pct"/>
            <w:tcBorders>
              <w:top w:val="single" w:sz="4" w:space="0" w:color="auto"/>
              <w:bottom w:val="single" w:sz="4" w:space="0" w:color="auto"/>
            </w:tcBorders>
            <w:shd w:val="clear" w:color="auto" w:fill="auto"/>
          </w:tcPr>
          <w:p w:rsidR="004C4D6E" w:rsidRPr="00FB1C1B" w:rsidRDefault="004C4D6E" w:rsidP="005B4ACD">
            <w:pPr>
              <w:pStyle w:val="ENoteTableText"/>
            </w:pPr>
            <w:r w:rsidRPr="00FB1C1B">
              <w:t>20 Sept 2019 (s 2)</w:t>
            </w:r>
          </w:p>
        </w:tc>
        <w:tc>
          <w:tcPr>
            <w:tcW w:w="1030" w:type="pct"/>
            <w:tcBorders>
              <w:top w:val="single" w:sz="4" w:space="0" w:color="auto"/>
              <w:bottom w:val="single" w:sz="4" w:space="0" w:color="auto"/>
            </w:tcBorders>
            <w:shd w:val="clear" w:color="auto" w:fill="auto"/>
          </w:tcPr>
          <w:p w:rsidR="004C4D6E" w:rsidRPr="00FB1C1B" w:rsidRDefault="004C4D6E" w:rsidP="005538C9">
            <w:pPr>
              <w:pStyle w:val="ENoteTableText"/>
            </w:pPr>
            <w:r w:rsidRPr="00FB1C1B">
              <w:t>—</w:t>
            </w:r>
          </w:p>
        </w:tc>
      </w:tr>
      <w:tr w:rsidR="009220F2" w:rsidRPr="00FB1C1B" w:rsidTr="00C15AFA">
        <w:trPr>
          <w:cantSplit/>
        </w:trPr>
        <w:tc>
          <w:tcPr>
            <w:tcW w:w="1643" w:type="pct"/>
            <w:tcBorders>
              <w:top w:val="single" w:sz="4" w:space="0" w:color="auto"/>
              <w:bottom w:val="single" w:sz="4" w:space="0" w:color="auto"/>
            </w:tcBorders>
            <w:shd w:val="clear" w:color="auto" w:fill="auto"/>
          </w:tcPr>
          <w:p w:rsidR="009220F2" w:rsidRPr="00FB1C1B" w:rsidRDefault="009220F2" w:rsidP="00BE13C2">
            <w:pPr>
              <w:pStyle w:val="ENoteTableText"/>
            </w:pPr>
            <w:r w:rsidRPr="00FB1C1B">
              <w:t xml:space="preserve">Aged Care (Transitional Provisions) (Subsidy and Other Measures) Amendment (March Indexation) </w:t>
            </w:r>
            <w:r w:rsidR="00333D94" w:rsidRPr="00FB1C1B">
              <w:t>Determination 2</w:t>
            </w:r>
            <w:r w:rsidRPr="00FB1C1B">
              <w:t>020</w:t>
            </w:r>
          </w:p>
        </w:tc>
        <w:tc>
          <w:tcPr>
            <w:tcW w:w="1163" w:type="pct"/>
            <w:tcBorders>
              <w:top w:val="single" w:sz="4" w:space="0" w:color="auto"/>
              <w:bottom w:val="single" w:sz="4" w:space="0" w:color="auto"/>
            </w:tcBorders>
            <w:shd w:val="clear" w:color="auto" w:fill="auto"/>
          </w:tcPr>
          <w:p w:rsidR="009220F2" w:rsidRPr="00FB1C1B" w:rsidRDefault="00900E88">
            <w:pPr>
              <w:pStyle w:val="ENoteTableText"/>
            </w:pPr>
            <w:r w:rsidRPr="00FB1C1B">
              <w:t>19 Mar 2020 (F2020L00276)</w:t>
            </w:r>
          </w:p>
        </w:tc>
        <w:tc>
          <w:tcPr>
            <w:tcW w:w="1164" w:type="pct"/>
            <w:tcBorders>
              <w:top w:val="single" w:sz="4" w:space="0" w:color="auto"/>
              <w:bottom w:val="single" w:sz="4" w:space="0" w:color="auto"/>
            </w:tcBorders>
            <w:shd w:val="clear" w:color="auto" w:fill="auto"/>
          </w:tcPr>
          <w:p w:rsidR="009220F2" w:rsidRPr="00FB1C1B" w:rsidRDefault="009220F2" w:rsidP="004D092D">
            <w:pPr>
              <w:pStyle w:val="ENoteTableText"/>
            </w:pPr>
            <w:r w:rsidRPr="00FB1C1B">
              <w:t>20 Mar 2020</w:t>
            </w:r>
            <w:r w:rsidR="00900E88" w:rsidRPr="00FB1C1B">
              <w:t xml:space="preserve"> (s 2)</w:t>
            </w:r>
          </w:p>
        </w:tc>
        <w:tc>
          <w:tcPr>
            <w:tcW w:w="1030" w:type="pct"/>
            <w:tcBorders>
              <w:top w:val="single" w:sz="4" w:space="0" w:color="auto"/>
              <w:bottom w:val="single" w:sz="4" w:space="0" w:color="auto"/>
            </w:tcBorders>
            <w:shd w:val="clear" w:color="auto" w:fill="auto"/>
          </w:tcPr>
          <w:p w:rsidR="009220F2" w:rsidRPr="00FB1C1B" w:rsidRDefault="00900E88" w:rsidP="005538C9">
            <w:pPr>
              <w:pStyle w:val="ENoteTableText"/>
            </w:pPr>
            <w:r w:rsidRPr="00FB1C1B">
              <w:t>—</w:t>
            </w:r>
          </w:p>
        </w:tc>
      </w:tr>
      <w:tr w:rsidR="00462BF7" w:rsidRPr="00FB1C1B" w:rsidTr="00F0756A">
        <w:trPr>
          <w:cantSplit/>
        </w:trPr>
        <w:tc>
          <w:tcPr>
            <w:tcW w:w="1643" w:type="pct"/>
            <w:tcBorders>
              <w:top w:val="single" w:sz="4" w:space="0" w:color="auto"/>
              <w:bottom w:val="single" w:sz="4" w:space="0" w:color="auto"/>
            </w:tcBorders>
            <w:shd w:val="clear" w:color="auto" w:fill="auto"/>
          </w:tcPr>
          <w:p w:rsidR="00462BF7" w:rsidRPr="00FB1C1B" w:rsidRDefault="00462BF7" w:rsidP="00BE13C2">
            <w:pPr>
              <w:pStyle w:val="ENoteTableText"/>
            </w:pPr>
            <w:r w:rsidRPr="00FB1C1B">
              <w:t xml:space="preserve">Aged Care (Transitional Provisions) (Subsidy and Other Measures) Amendment (Workforce Continuity Funding) </w:t>
            </w:r>
            <w:r w:rsidR="00333D94" w:rsidRPr="00FB1C1B">
              <w:t>Determination 2</w:t>
            </w:r>
            <w:r w:rsidRPr="00FB1C1B">
              <w:t>020</w:t>
            </w:r>
          </w:p>
        </w:tc>
        <w:tc>
          <w:tcPr>
            <w:tcW w:w="1163" w:type="pct"/>
            <w:tcBorders>
              <w:top w:val="single" w:sz="4" w:space="0" w:color="auto"/>
              <w:bottom w:val="single" w:sz="4" w:space="0" w:color="auto"/>
            </w:tcBorders>
            <w:shd w:val="clear" w:color="auto" w:fill="auto"/>
          </w:tcPr>
          <w:p w:rsidR="00462BF7" w:rsidRPr="00FB1C1B" w:rsidRDefault="00462BF7">
            <w:pPr>
              <w:pStyle w:val="ENoteTableText"/>
            </w:pPr>
            <w:r w:rsidRPr="00FB1C1B">
              <w:t>30 Mar 2020 (F2020L00353)</w:t>
            </w:r>
          </w:p>
        </w:tc>
        <w:tc>
          <w:tcPr>
            <w:tcW w:w="1164" w:type="pct"/>
            <w:tcBorders>
              <w:top w:val="single" w:sz="4" w:space="0" w:color="auto"/>
              <w:bottom w:val="single" w:sz="4" w:space="0" w:color="auto"/>
            </w:tcBorders>
            <w:shd w:val="clear" w:color="auto" w:fill="auto"/>
          </w:tcPr>
          <w:p w:rsidR="00462BF7" w:rsidRPr="00FB1C1B" w:rsidRDefault="00462BF7" w:rsidP="004D092D">
            <w:pPr>
              <w:pStyle w:val="ENoteTableText"/>
            </w:pPr>
            <w:r w:rsidRPr="00FB1C1B">
              <w:t xml:space="preserve">1 Mar 2020 (s 2(1) </w:t>
            </w:r>
            <w:r w:rsidR="00333D94" w:rsidRPr="00FB1C1B">
              <w:t>item 1</w:t>
            </w:r>
            <w:r w:rsidRPr="00FB1C1B">
              <w:t>)</w:t>
            </w:r>
          </w:p>
        </w:tc>
        <w:tc>
          <w:tcPr>
            <w:tcW w:w="1030" w:type="pct"/>
            <w:tcBorders>
              <w:top w:val="single" w:sz="4" w:space="0" w:color="auto"/>
              <w:bottom w:val="single" w:sz="4" w:space="0" w:color="auto"/>
            </w:tcBorders>
            <w:shd w:val="clear" w:color="auto" w:fill="auto"/>
          </w:tcPr>
          <w:p w:rsidR="00462BF7" w:rsidRPr="00FB1C1B" w:rsidRDefault="00462BF7" w:rsidP="005538C9">
            <w:pPr>
              <w:pStyle w:val="ENoteTableText"/>
            </w:pPr>
            <w:r w:rsidRPr="00FB1C1B">
              <w:t>—</w:t>
            </w:r>
          </w:p>
        </w:tc>
      </w:tr>
      <w:tr w:rsidR="00B118CE" w:rsidRPr="00FB1C1B" w:rsidTr="00A32306">
        <w:trPr>
          <w:cantSplit/>
        </w:trPr>
        <w:tc>
          <w:tcPr>
            <w:tcW w:w="1643" w:type="pct"/>
            <w:tcBorders>
              <w:top w:val="single" w:sz="4" w:space="0" w:color="auto"/>
              <w:bottom w:val="single" w:sz="4" w:space="0" w:color="auto"/>
            </w:tcBorders>
            <w:shd w:val="clear" w:color="auto" w:fill="auto"/>
          </w:tcPr>
          <w:p w:rsidR="00B118CE" w:rsidRPr="00FB1C1B" w:rsidRDefault="00B118CE">
            <w:pPr>
              <w:pStyle w:val="ENoteTableText"/>
            </w:pPr>
            <w:r w:rsidRPr="00FB1C1B">
              <w:t>Aged Care Legislation Amendment (Subsidies—COVID</w:t>
            </w:r>
            <w:r w:rsidR="00FB1C1B">
              <w:noBreakHyphen/>
            </w:r>
            <w:r w:rsidRPr="00FB1C1B">
              <w:t>19 Support) Instrument 2020</w:t>
            </w:r>
          </w:p>
        </w:tc>
        <w:tc>
          <w:tcPr>
            <w:tcW w:w="1163" w:type="pct"/>
            <w:tcBorders>
              <w:top w:val="single" w:sz="4" w:space="0" w:color="auto"/>
              <w:bottom w:val="single" w:sz="4" w:space="0" w:color="auto"/>
            </w:tcBorders>
            <w:shd w:val="clear" w:color="auto" w:fill="auto"/>
          </w:tcPr>
          <w:p w:rsidR="00B118CE" w:rsidRPr="00FB1C1B" w:rsidRDefault="00B118CE">
            <w:pPr>
              <w:pStyle w:val="ENoteTableText"/>
            </w:pPr>
            <w:r w:rsidRPr="00FB1C1B">
              <w:t>26 May 2020 (F2020L00615)</w:t>
            </w:r>
          </w:p>
        </w:tc>
        <w:tc>
          <w:tcPr>
            <w:tcW w:w="1164" w:type="pct"/>
            <w:tcBorders>
              <w:top w:val="single" w:sz="4" w:space="0" w:color="auto"/>
              <w:bottom w:val="single" w:sz="4" w:space="0" w:color="auto"/>
            </w:tcBorders>
            <w:shd w:val="clear" w:color="auto" w:fill="auto"/>
          </w:tcPr>
          <w:p w:rsidR="00B118CE" w:rsidRPr="00FB1C1B" w:rsidRDefault="00F0756A" w:rsidP="004D092D">
            <w:pPr>
              <w:pStyle w:val="ENoteTableText"/>
            </w:pPr>
            <w:r w:rsidRPr="00FB1C1B">
              <w:t>Sch 1 (</w:t>
            </w:r>
            <w:r w:rsidR="00DC6FF3" w:rsidRPr="00FB1C1B">
              <w:t>items 5</w:t>
            </w:r>
            <w:r w:rsidRPr="00FB1C1B">
              <w:t xml:space="preserve">, 6): </w:t>
            </w:r>
            <w:r w:rsidR="00B118CE" w:rsidRPr="00FB1C1B">
              <w:t xml:space="preserve">27 May 2020 (s 2(1) </w:t>
            </w:r>
            <w:r w:rsidR="00333D94" w:rsidRPr="00FB1C1B">
              <w:t>item 1</w:t>
            </w:r>
            <w:r w:rsidR="00B118CE" w:rsidRPr="00FB1C1B">
              <w:t>)</w:t>
            </w:r>
          </w:p>
        </w:tc>
        <w:tc>
          <w:tcPr>
            <w:tcW w:w="1030" w:type="pct"/>
            <w:tcBorders>
              <w:top w:val="single" w:sz="4" w:space="0" w:color="auto"/>
              <w:bottom w:val="single" w:sz="4" w:space="0" w:color="auto"/>
            </w:tcBorders>
            <w:shd w:val="clear" w:color="auto" w:fill="auto"/>
          </w:tcPr>
          <w:p w:rsidR="00B118CE" w:rsidRPr="00FB1C1B" w:rsidRDefault="00B118CE" w:rsidP="005538C9">
            <w:pPr>
              <w:pStyle w:val="ENoteTableText"/>
            </w:pPr>
            <w:r w:rsidRPr="00FB1C1B">
              <w:t>—</w:t>
            </w:r>
          </w:p>
        </w:tc>
      </w:tr>
      <w:tr w:rsidR="00FB0785" w:rsidRPr="00FB1C1B" w:rsidTr="00147B4C">
        <w:trPr>
          <w:cantSplit/>
        </w:trPr>
        <w:tc>
          <w:tcPr>
            <w:tcW w:w="1643" w:type="pct"/>
            <w:tcBorders>
              <w:top w:val="single" w:sz="4" w:space="0" w:color="auto"/>
              <w:bottom w:val="single" w:sz="4" w:space="0" w:color="auto"/>
            </w:tcBorders>
            <w:shd w:val="clear" w:color="auto" w:fill="auto"/>
          </w:tcPr>
          <w:p w:rsidR="00FB0785" w:rsidRPr="00FB1C1B" w:rsidRDefault="003D6B92">
            <w:pPr>
              <w:pStyle w:val="ENoteTableText"/>
            </w:pPr>
            <w:r w:rsidRPr="00FB1C1B">
              <w:t xml:space="preserve">Aged Care (Transitional Provisions) (Subsidy and Other Measures) Amendment (July Indexation) </w:t>
            </w:r>
            <w:r w:rsidR="00333D94" w:rsidRPr="00FB1C1B">
              <w:t>Determination 2</w:t>
            </w:r>
            <w:r w:rsidRPr="00FB1C1B">
              <w:t>020</w:t>
            </w:r>
          </w:p>
        </w:tc>
        <w:tc>
          <w:tcPr>
            <w:tcW w:w="1163" w:type="pct"/>
            <w:tcBorders>
              <w:top w:val="single" w:sz="4" w:space="0" w:color="auto"/>
              <w:bottom w:val="single" w:sz="4" w:space="0" w:color="auto"/>
            </w:tcBorders>
            <w:shd w:val="clear" w:color="auto" w:fill="auto"/>
          </w:tcPr>
          <w:p w:rsidR="00FB0785" w:rsidRPr="00FB1C1B" w:rsidRDefault="002754FB">
            <w:pPr>
              <w:pStyle w:val="ENoteTableText"/>
            </w:pPr>
            <w:r w:rsidRPr="00FB1C1B">
              <w:t>30 June</w:t>
            </w:r>
            <w:r w:rsidR="009609E4" w:rsidRPr="00FB1C1B">
              <w:t xml:space="preserve"> 2020 </w:t>
            </w:r>
            <w:r w:rsidR="00FB0785" w:rsidRPr="00FB1C1B">
              <w:t>(F2020L00858)</w:t>
            </w:r>
          </w:p>
        </w:tc>
        <w:tc>
          <w:tcPr>
            <w:tcW w:w="1164" w:type="pct"/>
            <w:tcBorders>
              <w:top w:val="single" w:sz="4" w:space="0" w:color="auto"/>
              <w:bottom w:val="single" w:sz="4" w:space="0" w:color="auto"/>
            </w:tcBorders>
            <w:shd w:val="clear" w:color="auto" w:fill="auto"/>
          </w:tcPr>
          <w:p w:rsidR="00FB0785" w:rsidRPr="00FB1C1B" w:rsidRDefault="002754FB" w:rsidP="004D092D">
            <w:pPr>
              <w:pStyle w:val="ENoteTableText"/>
            </w:pPr>
            <w:r w:rsidRPr="00FB1C1B">
              <w:t>1 July</w:t>
            </w:r>
            <w:r w:rsidR="00FB0785" w:rsidRPr="00FB1C1B">
              <w:t xml:space="preserve"> 2020 (s 2(1) </w:t>
            </w:r>
            <w:r w:rsidR="00333D94" w:rsidRPr="00FB1C1B">
              <w:t>item 1</w:t>
            </w:r>
            <w:r w:rsidR="00FB0785" w:rsidRPr="00FB1C1B">
              <w:t>)</w:t>
            </w:r>
          </w:p>
        </w:tc>
        <w:tc>
          <w:tcPr>
            <w:tcW w:w="1030" w:type="pct"/>
            <w:tcBorders>
              <w:top w:val="single" w:sz="4" w:space="0" w:color="auto"/>
              <w:bottom w:val="single" w:sz="4" w:space="0" w:color="auto"/>
            </w:tcBorders>
            <w:shd w:val="clear" w:color="auto" w:fill="auto"/>
          </w:tcPr>
          <w:p w:rsidR="00FB0785" w:rsidRPr="00FB1C1B" w:rsidRDefault="00FB0785" w:rsidP="005538C9">
            <w:pPr>
              <w:pStyle w:val="ENoteTableText"/>
            </w:pPr>
            <w:r w:rsidRPr="00FB1C1B">
              <w:t>—</w:t>
            </w:r>
          </w:p>
        </w:tc>
      </w:tr>
      <w:tr w:rsidR="00DC6716" w:rsidRPr="00FB1C1B" w:rsidTr="00147B4C">
        <w:trPr>
          <w:cantSplit/>
        </w:trPr>
        <w:tc>
          <w:tcPr>
            <w:tcW w:w="1643" w:type="pct"/>
            <w:tcBorders>
              <w:top w:val="single" w:sz="4" w:space="0" w:color="auto"/>
              <w:bottom w:val="single" w:sz="4" w:space="0" w:color="auto"/>
            </w:tcBorders>
            <w:shd w:val="clear" w:color="auto" w:fill="auto"/>
          </w:tcPr>
          <w:p w:rsidR="00DC6716" w:rsidRPr="00FB1C1B" w:rsidRDefault="00DC6716" w:rsidP="00DC6716">
            <w:pPr>
              <w:pStyle w:val="ENoteTableText"/>
            </w:pPr>
            <w:r w:rsidRPr="00FB1C1B">
              <w:t xml:space="preserve">Aged Care (Transitional Provisions) (Subsidy and Other Measures) Amendment (Cessation of Temporary Funding Increases) </w:t>
            </w:r>
            <w:r w:rsidR="00333D94" w:rsidRPr="00FB1C1B">
              <w:t>Determination 2</w:t>
            </w:r>
            <w:r w:rsidRPr="00FB1C1B">
              <w:t>020.</w:t>
            </w:r>
          </w:p>
        </w:tc>
        <w:tc>
          <w:tcPr>
            <w:tcW w:w="1163" w:type="pct"/>
            <w:tcBorders>
              <w:top w:val="single" w:sz="4" w:space="0" w:color="auto"/>
              <w:bottom w:val="single" w:sz="4" w:space="0" w:color="auto"/>
            </w:tcBorders>
            <w:shd w:val="clear" w:color="auto" w:fill="auto"/>
          </w:tcPr>
          <w:p w:rsidR="00DC6716" w:rsidRPr="00FB1C1B" w:rsidRDefault="00A40020">
            <w:pPr>
              <w:pStyle w:val="ENoteTableText"/>
            </w:pPr>
            <w:r w:rsidRPr="00FB1C1B">
              <w:t xml:space="preserve">27 Aug 2020 </w:t>
            </w:r>
            <w:r w:rsidR="00DC6716" w:rsidRPr="00FB1C1B">
              <w:t>(F2020L01076)</w:t>
            </w:r>
          </w:p>
        </w:tc>
        <w:tc>
          <w:tcPr>
            <w:tcW w:w="1164" w:type="pct"/>
            <w:tcBorders>
              <w:top w:val="single" w:sz="4" w:space="0" w:color="auto"/>
              <w:bottom w:val="single" w:sz="4" w:space="0" w:color="auto"/>
            </w:tcBorders>
            <w:shd w:val="clear" w:color="auto" w:fill="auto"/>
          </w:tcPr>
          <w:p w:rsidR="00DC6716" w:rsidRPr="00FB1C1B" w:rsidRDefault="00DC6716" w:rsidP="004D092D">
            <w:pPr>
              <w:pStyle w:val="ENoteTableText"/>
            </w:pPr>
            <w:r w:rsidRPr="00FB1C1B">
              <w:t xml:space="preserve">1 Sept 2020 (s 2(1) </w:t>
            </w:r>
            <w:r w:rsidR="00333D94" w:rsidRPr="00FB1C1B">
              <w:t>item 1</w:t>
            </w:r>
            <w:r w:rsidRPr="00FB1C1B">
              <w:t>)</w:t>
            </w:r>
          </w:p>
        </w:tc>
        <w:tc>
          <w:tcPr>
            <w:tcW w:w="1030" w:type="pct"/>
            <w:tcBorders>
              <w:top w:val="single" w:sz="4" w:space="0" w:color="auto"/>
              <w:bottom w:val="single" w:sz="4" w:space="0" w:color="auto"/>
            </w:tcBorders>
            <w:shd w:val="clear" w:color="auto" w:fill="auto"/>
          </w:tcPr>
          <w:p w:rsidR="00DC6716" w:rsidRPr="00FB1C1B" w:rsidRDefault="00A40020" w:rsidP="005538C9">
            <w:pPr>
              <w:pStyle w:val="ENoteTableText"/>
            </w:pPr>
            <w:r w:rsidRPr="00FB1C1B">
              <w:t>—</w:t>
            </w:r>
          </w:p>
        </w:tc>
      </w:tr>
      <w:tr w:rsidR="00DC6716" w:rsidRPr="00FB1C1B" w:rsidTr="00580543">
        <w:trPr>
          <w:cantSplit/>
        </w:trPr>
        <w:tc>
          <w:tcPr>
            <w:tcW w:w="1643" w:type="pct"/>
            <w:tcBorders>
              <w:top w:val="single" w:sz="4" w:space="0" w:color="auto"/>
              <w:bottom w:val="single" w:sz="4" w:space="0" w:color="auto"/>
            </w:tcBorders>
            <w:shd w:val="clear" w:color="auto" w:fill="auto"/>
          </w:tcPr>
          <w:p w:rsidR="00DC6716" w:rsidRPr="00FB1C1B" w:rsidRDefault="00DC6716">
            <w:pPr>
              <w:pStyle w:val="ENoteTableText"/>
            </w:pPr>
            <w:r w:rsidRPr="00FB1C1B">
              <w:rPr>
                <w:noProof/>
              </w:rPr>
              <w:t>Aged Care Legislation Amendment (Subsidies—COVID</w:t>
            </w:r>
            <w:r w:rsidR="00FB1C1B">
              <w:rPr>
                <w:noProof/>
              </w:rPr>
              <w:noBreakHyphen/>
            </w:r>
            <w:r w:rsidRPr="00FB1C1B">
              <w:rPr>
                <w:noProof/>
              </w:rPr>
              <w:t>19 Support Supplement and Workforce Continuity Funding Measures No. 2) Instrument 2020</w:t>
            </w:r>
          </w:p>
        </w:tc>
        <w:tc>
          <w:tcPr>
            <w:tcW w:w="1163" w:type="pct"/>
            <w:tcBorders>
              <w:top w:val="single" w:sz="4" w:space="0" w:color="auto"/>
              <w:bottom w:val="single" w:sz="4" w:space="0" w:color="auto"/>
            </w:tcBorders>
            <w:shd w:val="clear" w:color="auto" w:fill="auto"/>
          </w:tcPr>
          <w:p w:rsidR="00DC6716" w:rsidRPr="00FB1C1B" w:rsidRDefault="00DC6716">
            <w:pPr>
              <w:pStyle w:val="ENoteTableText"/>
            </w:pPr>
            <w:r w:rsidRPr="00FB1C1B">
              <w:t>18 Sept 2020 (F2020L01183)</w:t>
            </w:r>
          </w:p>
        </w:tc>
        <w:tc>
          <w:tcPr>
            <w:tcW w:w="1164" w:type="pct"/>
            <w:tcBorders>
              <w:top w:val="single" w:sz="4" w:space="0" w:color="auto"/>
              <w:bottom w:val="single" w:sz="4" w:space="0" w:color="auto"/>
            </w:tcBorders>
            <w:shd w:val="clear" w:color="auto" w:fill="auto"/>
          </w:tcPr>
          <w:p w:rsidR="00DC6716" w:rsidRPr="00FB1C1B" w:rsidRDefault="00A40020" w:rsidP="005B6D8F">
            <w:pPr>
              <w:pStyle w:val="ENoteTableText"/>
            </w:pPr>
            <w:r w:rsidRPr="00FB1C1B">
              <w:t>Sch 1 (items 9</w:t>
            </w:r>
            <w:r w:rsidR="005B6D8F" w:rsidRPr="00FB1C1B">
              <w:t>–</w:t>
            </w:r>
            <w:r w:rsidRPr="00FB1C1B">
              <w:t xml:space="preserve">11): 19 Sept 2020 (s 2(1) </w:t>
            </w:r>
            <w:r w:rsidR="00333D94" w:rsidRPr="00FB1C1B">
              <w:t>item 2</w:t>
            </w:r>
            <w:r w:rsidR="006D5A27" w:rsidRPr="00FB1C1B">
              <w:t>)</w:t>
            </w:r>
            <w:r w:rsidR="006D5A27" w:rsidRPr="00FB1C1B">
              <w:br/>
            </w:r>
            <w:r w:rsidR="00DC6716" w:rsidRPr="00FB1C1B">
              <w:t>Sch 2 (</w:t>
            </w:r>
            <w:r w:rsidR="00333D94" w:rsidRPr="00FB1C1B">
              <w:t>item 1</w:t>
            </w:r>
            <w:r w:rsidR="00DC6716" w:rsidRPr="00FB1C1B">
              <w:t>6): 1 Sept 2020 (s 2(1) item 4)</w:t>
            </w:r>
          </w:p>
        </w:tc>
        <w:tc>
          <w:tcPr>
            <w:tcW w:w="1030" w:type="pct"/>
            <w:tcBorders>
              <w:top w:val="single" w:sz="4" w:space="0" w:color="auto"/>
              <w:bottom w:val="single" w:sz="4" w:space="0" w:color="auto"/>
            </w:tcBorders>
            <w:shd w:val="clear" w:color="auto" w:fill="auto"/>
          </w:tcPr>
          <w:p w:rsidR="00DC6716" w:rsidRPr="00FB1C1B" w:rsidRDefault="00DC6716">
            <w:pPr>
              <w:pStyle w:val="ENoteTableText"/>
            </w:pPr>
            <w:r w:rsidRPr="00FB1C1B">
              <w:t>—</w:t>
            </w:r>
          </w:p>
        </w:tc>
      </w:tr>
      <w:tr w:rsidR="00580543" w:rsidRPr="00FB1C1B" w:rsidTr="00F17E81">
        <w:trPr>
          <w:cantSplit/>
        </w:trPr>
        <w:tc>
          <w:tcPr>
            <w:tcW w:w="1643" w:type="pct"/>
            <w:tcBorders>
              <w:top w:val="single" w:sz="4" w:space="0" w:color="auto"/>
              <w:bottom w:val="single" w:sz="4" w:space="0" w:color="auto"/>
            </w:tcBorders>
            <w:shd w:val="clear" w:color="auto" w:fill="auto"/>
          </w:tcPr>
          <w:p w:rsidR="00580543" w:rsidRPr="00FB1C1B" w:rsidRDefault="00580543">
            <w:pPr>
              <w:pStyle w:val="ENoteTableText"/>
              <w:rPr>
                <w:noProof/>
              </w:rPr>
            </w:pPr>
            <w:r w:rsidRPr="00FB1C1B">
              <w:rPr>
                <w:noProof/>
              </w:rPr>
              <w:t>Aged Care Legislation Amendment (Basic Subsidy Amount—COVID</w:t>
            </w:r>
            <w:r w:rsidR="00FB1C1B">
              <w:rPr>
                <w:noProof/>
              </w:rPr>
              <w:noBreakHyphen/>
            </w:r>
            <w:r w:rsidRPr="00FB1C1B">
              <w:rPr>
                <w:noProof/>
              </w:rPr>
              <w:t xml:space="preserve">19 Support) </w:t>
            </w:r>
            <w:r w:rsidR="00333D94" w:rsidRPr="00FB1C1B">
              <w:rPr>
                <w:noProof/>
              </w:rPr>
              <w:t>Determination 2</w:t>
            </w:r>
            <w:r w:rsidRPr="00FB1C1B">
              <w:rPr>
                <w:noProof/>
              </w:rPr>
              <w:t>020</w:t>
            </w:r>
          </w:p>
        </w:tc>
        <w:tc>
          <w:tcPr>
            <w:tcW w:w="1163" w:type="pct"/>
            <w:tcBorders>
              <w:top w:val="single" w:sz="4" w:space="0" w:color="auto"/>
              <w:bottom w:val="single" w:sz="4" w:space="0" w:color="auto"/>
            </w:tcBorders>
            <w:shd w:val="clear" w:color="auto" w:fill="auto"/>
          </w:tcPr>
          <w:p w:rsidR="00580543" w:rsidRPr="00FB1C1B" w:rsidRDefault="00580543" w:rsidP="00D803C1">
            <w:pPr>
              <w:pStyle w:val="ENoteTableText"/>
              <w:rPr>
                <w:noProof/>
              </w:rPr>
            </w:pPr>
            <w:r w:rsidRPr="00FB1C1B">
              <w:rPr>
                <w:noProof/>
              </w:rPr>
              <w:t>10 Feb 2021 (F2021L00111)</w:t>
            </w:r>
          </w:p>
        </w:tc>
        <w:tc>
          <w:tcPr>
            <w:tcW w:w="1164" w:type="pct"/>
            <w:tcBorders>
              <w:top w:val="single" w:sz="4" w:space="0" w:color="auto"/>
              <w:bottom w:val="single" w:sz="4" w:space="0" w:color="auto"/>
            </w:tcBorders>
            <w:shd w:val="clear" w:color="auto" w:fill="auto"/>
          </w:tcPr>
          <w:p w:rsidR="00580543" w:rsidRPr="00FB1C1B" w:rsidRDefault="00580543" w:rsidP="00D803C1">
            <w:pPr>
              <w:pStyle w:val="ENoteTableText"/>
              <w:rPr>
                <w:noProof/>
              </w:rPr>
            </w:pPr>
            <w:r w:rsidRPr="00FB1C1B">
              <w:rPr>
                <w:noProof/>
              </w:rPr>
              <w:t>Sch 1 (</w:t>
            </w:r>
            <w:r w:rsidR="00333D94" w:rsidRPr="00FB1C1B">
              <w:rPr>
                <w:noProof/>
              </w:rPr>
              <w:t>item 2</w:t>
            </w:r>
            <w:r w:rsidRPr="00FB1C1B">
              <w:rPr>
                <w:noProof/>
              </w:rPr>
              <w:t xml:space="preserve">): 11 Feb 2021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580543" w:rsidRPr="00FB1C1B" w:rsidRDefault="00580543" w:rsidP="00D803C1">
            <w:pPr>
              <w:pStyle w:val="ENoteTableText"/>
              <w:rPr>
                <w:noProof/>
              </w:rPr>
            </w:pPr>
            <w:r w:rsidRPr="00FB1C1B">
              <w:rPr>
                <w:noProof/>
              </w:rPr>
              <w:t>—</w:t>
            </w:r>
          </w:p>
        </w:tc>
      </w:tr>
      <w:tr w:rsidR="00D803C1" w:rsidRPr="00FB1C1B" w:rsidTr="008D00E8">
        <w:trPr>
          <w:cantSplit/>
        </w:trPr>
        <w:tc>
          <w:tcPr>
            <w:tcW w:w="1643" w:type="pct"/>
            <w:tcBorders>
              <w:top w:val="single" w:sz="4" w:space="0" w:color="auto"/>
              <w:bottom w:val="single" w:sz="4" w:space="0" w:color="auto"/>
            </w:tcBorders>
            <w:shd w:val="clear" w:color="auto" w:fill="auto"/>
          </w:tcPr>
          <w:p w:rsidR="00D803C1" w:rsidRPr="00FB1C1B" w:rsidRDefault="00A25BFD">
            <w:pPr>
              <w:pStyle w:val="ENoteTableText"/>
              <w:rPr>
                <w:noProof/>
              </w:rPr>
            </w:pPr>
            <w:r w:rsidRPr="00FB1C1B">
              <w:rPr>
                <w:noProof/>
              </w:rPr>
              <w:t xml:space="preserve">Aged Care (Transitional Provisions) (Subsidy and Other Measures) Amendment (March Indexation) </w:t>
            </w:r>
            <w:r w:rsidR="00333D94" w:rsidRPr="00FB1C1B">
              <w:rPr>
                <w:noProof/>
              </w:rPr>
              <w:t>Determination 2</w:t>
            </w:r>
            <w:r w:rsidRPr="00FB1C1B">
              <w:rPr>
                <w:noProof/>
              </w:rPr>
              <w:t>021</w:t>
            </w:r>
          </w:p>
        </w:tc>
        <w:tc>
          <w:tcPr>
            <w:tcW w:w="1163" w:type="pct"/>
            <w:tcBorders>
              <w:top w:val="single" w:sz="4" w:space="0" w:color="auto"/>
              <w:bottom w:val="single" w:sz="4" w:space="0" w:color="auto"/>
            </w:tcBorders>
            <w:shd w:val="clear" w:color="auto" w:fill="auto"/>
          </w:tcPr>
          <w:p w:rsidR="00D803C1" w:rsidRPr="00FB1C1B" w:rsidRDefault="00A25BFD" w:rsidP="00D803C1">
            <w:pPr>
              <w:pStyle w:val="ENoteTableText"/>
              <w:rPr>
                <w:noProof/>
              </w:rPr>
            </w:pPr>
            <w:r w:rsidRPr="00FB1C1B">
              <w:rPr>
                <w:noProof/>
              </w:rPr>
              <w:t>16 Mar 2021 (F2021L00238)</w:t>
            </w:r>
          </w:p>
        </w:tc>
        <w:tc>
          <w:tcPr>
            <w:tcW w:w="1164" w:type="pct"/>
            <w:tcBorders>
              <w:top w:val="single" w:sz="4" w:space="0" w:color="auto"/>
              <w:bottom w:val="single" w:sz="4" w:space="0" w:color="auto"/>
            </w:tcBorders>
            <w:shd w:val="clear" w:color="auto" w:fill="auto"/>
          </w:tcPr>
          <w:p w:rsidR="00D803C1" w:rsidRPr="00FB1C1B" w:rsidRDefault="00A25BFD" w:rsidP="00D803C1">
            <w:pPr>
              <w:pStyle w:val="ENoteTableText"/>
              <w:rPr>
                <w:noProof/>
              </w:rPr>
            </w:pPr>
            <w:r w:rsidRPr="00FB1C1B">
              <w:rPr>
                <w:noProof/>
              </w:rPr>
              <w:t xml:space="preserve">20 Mar 2021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D803C1" w:rsidRPr="00FB1C1B" w:rsidRDefault="00D032A3" w:rsidP="00D803C1">
            <w:pPr>
              <w:pStyle w:val="ENoteTableText"/>
              <w:rPr>
                <w:noProof/>
              </w:rPr>
            </w:pPr>
            <w:r w:rsidRPr="00FB1C1B">
              <w:rPr>
                <w:noProof/>
              </w:rPr>
              <w:t>—</w:t>
            </w:r>
          </w:p>
        </w:tc>
      </w:tr>
      <w:tr w:rsidR="00440759" w:rsidRPr="00FB1C1B" w:rsidTr="00F15587">
        <w:trPr>
          <w:cantSplit/>
        </w:trPr>
        <w:tc>
          <w:tcPr>
            <w:tcW w:w="1643" w:type="pct"/>
            <w:tcBorders>
              <w:top w:val="single" w:sz="4" w:space="0" w:color="auto"/>
              <w:bottom w:val="single" w:sz="4" w:space="0" w:color="auto"/>
            </w:tcBorders>
            <w:shd w:val="clear" w:color="auto" w:fill="auto"/>
          </w:tcPr>
          <w:p w:rsidR="00440759" w:rsidRPr="00FB1C1B" w:rsidRDefault="00440759">
            <w:pPr>
              <w:pStyle w:val="ENoteTableText"/>
              <w:rPr>
                <w:noProof/>
              </w:rPr>
            </w:pPr>
            <w:r w:rsidRPr="00FB1C1B">
              <w:rPr>
                <w:noProof/>
              </w:rPr>
              <w:t>Aged Care Legislation Amendment (Subsidies—Residential Care Support Supplement) Instrument 2021</w:t>
            </w:r>
          </w:p>
        </w:tc>
        <w:tc>
          <w:tcPr>
            <w:tcW w:w="1163" w:type="pct"/>
            <w:tcBorders>
              <w:top w:val="single" w:sz="4" w:space="0" w:color="auto"/>
              <w:bottom w:val="single" w:sz="4" w:space="0" w:color="auto"/>
            </w:tcBorders>
            <w:shd w:val="clear" w:color="auto" w:fill="auto"/>
          </w:tcPr>
          <w:p w:rsidR="00440759" w:rsidRPr="00FB1C1B" w:rsidRDefault="00440759" w:rsidP="00D803C1">
            <w:pPr>
              <w:pStyle w:val="ENoteTableText"/>
              <w:rPr>
                <w:noProof/>
              </w:rPr>
            </w:pPr>
            <w:r w:rsidRPr="00FB1C1B">
              <w:rPr>
                <w:noProof/>
              </w:rPr>
              <w:t>29 Mar 2021 (F2021L00355)</w:t>
            </w:r>
          </w:p>
        </w:tc>
        <w:tc>
          <w:tcPr>
            <w:tcW w:w="1164" w:type="pct"/>
            <w:tcBorders>
              <w:top w:val="single" w:sz="4" w:space="0" w:color="auto"/>
              <w:bottom w:val="single" w:sz="4" w:space="0" w:color="auto"/>
            </w:tcBorders>
            <w:shd w:val="clear" w:color="auto" w:fill="auto"/>
          </w:tcPr>
          <w:p w:rsidR="00440759" w:rsidRPr="00FB1C1B" w:rsidRDefault="00440759" w:rsidP="00D803C1">
            <w:pPr>
              <w:pStyle w:val="ENoteTableText"/>
              <w:rPr>
                <w:noProof/>
              </w:rPr>
            </w:pPr>
            <w:r w:rsidRPr="00FB1C1B">
              <w:rPr>
                <w:noProof/>
              </w:rPr>
              <w:t>Sch 1 (</w:t>
            </w:r>
            <w:r w:rsidR="002754FB" w:rsidRPr="00FB1C1B">
              <w:rPr>
                <w:noProof/>
              </w:rPr>
              <w:t>item 5</w:t>
            </w:r>
            <w:r w:rsidRPr="00FB1C1B">
              <w:rPr>
                <w:noProof/>
              </w:rPr>
              <w:t xml:space="preserve">): 30 Mar 2021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440759" w:rsidRPr="00FB1C1B" w:rsidRDefault="00440759" w:rsidP="00D803C1">
            <w:pPr>
              <w:pStyle w:val="ENoteTableText"/>
              <w:rPr>
                <w:noProof/>
              </w:rPr>
            </w:pPr>
            <w:r w:rsidRPr="00FB1C1B">
              <w:rPr>
                <w:noProof/>
              </w:rPr>
              <w:t>—</w:t>
            </w:r>
          </w:p>
        </w:tc>
      </w:tr>
      <w:tr w:rsidR="001363F4" w:rsidRPr="00FB1C1B" w:rsidTr="00F15587">
        <w:trPr>
          <w:cantSplit/>
        </w:trPr>
        <w:tc>
          <w:tcPr>
            <w:tcW w:w="1643" w:type="pct"/>
            <w:tcBorders>
              <w:top w:val="single" w:sz="4" w:space="0" w:color="auto"/>
              <w:bottom w:val="single" w:sz="4" w:space="0" w:color="auto"/>
            </w:tcBorders>
            <w:shd w:val="clear" w:color="auto" w:fill="auto"/>
          </w:tcPr>
          <w:p w:rsidR="001363F4" w:rsidRPr="00FB1C1B" w:rsidRDefault="001363F4">
            <w:pPr>
              <w:pStyle w:val="ENoteTableText"/>
              <w:rPr>
                <w:noProof/>
                <w:szCs w:val="16"/>
              </w:rPr>
            </w:pPr>
            <w:r w:rsidRPr="00FB1C1B">
              <w:rPr>
                <w:szCs w:val="16"/>
              </w:rPr>
              <w:t xml:space="preserve">Aged Care (Transitional Provisions) (Subsidy and Other Measures) Amendment (July Indexation) </w:t>
            </w:r>
            <w:r w:rsidR="00333D94" w:rsidRPr="00FB1C1B">
              <w:rPr>
                <w:szCs w:val="16"/>
              </w:rPr>
              <w:t>Determination 2</w:t>
            </w:r>
            <w:r w:rsidRPr="00FB1C1B">
              <w:rPr>
                <w:szCs w:val="16"/>
              </w:rPr>
              <w:t>021</w:t>
            </w:r>
          </w:p>
        </w:tc>
        <w:tc>
          <w:tcPr>
            <w:tcW w:w="1163" w:type="pct"/>
            <w:tcBorders>
              <w:top w:val="single" w:sz="4" w:space="0" w:color="auto"/>
              <w:bottom w:val="single" w:sz="4" w:space="0" w:color="auto"/>
            </w:tcBorders>
            <w:shd w:val="clear" w:color="auto" w:fill="auto"/>
          </w:tcPr>
          <w:p w:rsidR="001363F4" w:rsidRPr="00FB1C1B" w:rsidRDefault="002754FB" w:rsidP="00D803C1">
            <w:pPr>
              <w:pStyle w:val="ENoteTableText"/>
              <w:rPr>
                <w:noProof/>
                <w:szCs w:val="16"/>
              </w:rPr>
            </w:pPr>
            <w:r w:rsidRPr="00FB1C1B">
              <w:rPr>
                <w:noProof/>
                <w:szCs w:val="16"/>
              </w:rPr>
              <w:t>29 June</w:t>
            </w:r>
            <w:r w:rsidR="001363F4" w:rsidRPr="00FB1C1B">
              <w:rPr>
                <w:noProof/>
                <w:szCs w:val="16"/>
              </w:rPr>
              <w:t xml:space="preserve"> 2021 (F2021L00894)</w:t>
            </w:r>
          </w:p>
        </w:tc>
        <w:tc>
          <w:tcPr>
            <w:tcW w:w="1164" w:type="pct"/>
            <w:tcBorders>
              <w:top w:val="single" w:sz="4" w:space="0" w:color="auto"/>
              <w:bottom w:val="single" w:sz="4" w:space="0" w:color="auto"/>
            </w:tcBorders>
            <w:shd w:val="clear" w:color="auto" w:fill="auto"/>
          </w:tcPr>
          <w:p w:rsidR="001363F4" w:rsidRPr="00FB1C1B" w:rsidRDefault="002754FB" w:rsidP="00D803C1">
            <w:pPr>
              <w:pStyle w:val="ENoteTableText"/>
              <w:rPr>
                <w:noProof/>
                <w:szCs w:val="16"/>
              </w:rPr>
            </w:pPr>
            <w:r w:rsidRPr="00FB1C1B">
              <w:rPr>
                <w:noProof/>
                <w:szCs w:val="16"/>
              </w:rPr>
              <w:t>1 July</w:t>
            </w:r>
            <w:r w:rsidR="001363F4" w:rsidRPr="00FB1C1B">
              <w:rPr>
                <w:noProof/>
                <w:szCs w:val="16"/>
              </w:rPr>
              <w:t xml:space="preserve"> 2021 (s </w:t>
            </w:r>
            <w:r w:rsidR="00705610" w:rsidRPr="00FB1C1B">
              <w:rPr>
                <w:noProof/>
                <w:szCs w:val="16"/>
              </w:rPr>
              <w:t>2</w:t>
            </w:r>
            <w:r w:rsidR="001363F4" w:rsidRPr="00FB1C1B">
              <w:rPr>
                <w:noProof/>
                <w:szCs w:val="16"/>
              </w:rPr>
              <w:t xml:space="preserve">(1) </w:t>
            </w:r>
            <w:r w:rsidR="00333D94" w:rsidRPr="00FB1C1B">
              <w:rPr>
                <w:noProof/>
                <w:szCs w:val="16"/>
              </w:rPr>
              <w:t>item 1</w:t>
            </w:r>
            <w:r w:rsidR="001363F4" w:rsidRPr="00FB1C1B">
              <w:rPr>
                <w:noProof/>
                <w:szCs w:val="16"/>
              </w:rPr>
              <w:t>)</w:t>
            </w:r>
          </w:p>
        </w:tc>
        <w:tc>
          <w:tcPr>
            <w:tcW w:w="1030" w:type="pct"/>
            <w:tcBorders>
              <w:top w:val="single" w:sz="4" w:space="0" w:color="auto"/>
              <w:bottom w:val="single" w:sz="4" w:space="0" w:color="auto"/>
            </w:tcBorders>
            <w:shd w:val="clear" w:color="auto" w:fill="auto"/>
          </w:tcPr>
          <w:p w:rsidR="001363F4" w:rsidRPr="00FB1C1B" w:rsidRDefault="001363F4" w:rsidP="00D803C1">
            <w:pPr>
              <w:pStyle w:val="ENoteTableText"/>
              <w:rPr>
                <w:noProof/>
                <w:szCs w:val="16"/>
              </w:rPr>
            </w:pPr>
            <w:r w:rsidRPr="00FB1C1B">
              <w:rPr>
                <w:noProof/>
                <w:szCs w:val="16"/>
              </w:rPr>
              <w:t>—</w:t>
            </w:r>
          </w:p>
        </w:tc>
      </w:tr>
      <w:tr w:rsidR="001363F4" w:rsidRPr="00FB1C1B" w:rsidTr="00FF526E">
        <w:trPr>
          <w:cantSplit/>
        </w:trPr>
        <w:tc>
          <w:tcPr>
            <w:tcW w:w="1643" w:type="pct"/>
            <w:tcBorders>
              <w:top w:val="single" w:sz="4" w:space="0" w:color="auto"/>
              <w:bottom w:val="single" w:sz="4" w:space="0" w:color="auto"/>
            </w:tcBorders>
            <w:shd w:val="clear" w:color="auto" w:fill="auto"/>
          </w:tcPr>
          <w:p w:rsidR="001363F4" w:rsidRPr="00FB1C1B" w:rsidRDefault="00821220">
            <w:pPr>
              <w:pStyle w:val="ENoteTableText"/>
              <w:rPr>
                <w:noProof/>
              </w:rPr>
            </w:pPr>
            <w:r w:rsidRPr="00FB1C1B">
              <w:rPr>
                <w:noProof/>
              </w:rPr>
              <w:t>Aged Care Legislation Amendment (Subsidies—Royal Commission Response) Instrument 2021</w:t>
            </w:r>
          </w:p>
        </w:tc>
        <w:tc>
          <w:tcPr>
            <w:tcW w:w="1163" w:type="pct"/>
            <w:tcBorders>
              <w:top w:val="single" w:sz="4" w:space="0" w:color="auto"/>
              <w:bottom w:val="single" w:sz="4" w:space="0" w:color="auto"/>
            </w:tcBorders>
            <w:shd w:val="clear" w:color="auto" w:fill="auto"/>
          </w:tcPr>
          <w:p w:rsidR="001363F4" w:rsidRPr="00FB1C1B" w:rsidRDefault="002754FB" w:rsidP="00D803C1">
            <w:pPr>
              <w:pStyle w:val="ENoteTableText"/>
              <w:rPr>
                <w:noProof/>
              </w:rPr>
            </w:pPr>
            <w:r w:rsidRPr="00FB1C1B">
              <w:rPr>
                <w:noProof/>
              </w:rPr>
              <w:t>30 June</w:t>
            </w:r>
            <w:r w:rsidR="00A93FC9" w:rsidRPr="00FB1C1B">
              <w:rPr>
                <w:noProof/>
              </w:rPr>
              <w:t xml:space="preserve"> 2021 (F2021L00913)</w:t>
            </w:r>
          </w:p>
        </w:tc>
        <w:tc>
          <w:tcPr>
            <w:tcW w:w="1164" w:type="pct"/>
            <w:tcBorders>
              <w:top w:val="single" w:sz="4" w:space="0" w:color="auto"/>
              <w:bottom w:val="single" w:sz="4" w:space="0" w:color="auto"/>
            </w:tcBorders>
            <w:shd w:val="clear" w:color="auto" w:fill="auto"/>
          </w:tcPr>
          <w:p w:rsidR="001363F4" w:rsidRPr="00FB1C1B" w:rsidRDefault="00A93FC9" w:rsidP="00D803C1">
            <w:pPr>
              <w:pStyle w:val="ENoteTableText"/>
              <w:rPr>
                <w:noProof/>
              </w:rPr>
            </w:pPr>
            <w:r w:rsidRPr="00FB1C1B">
              <w:rPr>
                <w:noProof/>
              </w:rPr>
              <w:t>Sch 1 (</w:t>
            </w:r>
            <w:r w:rsidR="002754FB" w:rsidRPr="00FB1C1B">
              <w:rPr>
                <w:noProof/>
              </w:rPr>
              <w:t>items 1</w:t>
            </w:r>
            <w:r w:rsidRPr="00FB1C1B">
              <w:rPr>
                <w:noProof/>
              </w:rPr>
              <w:t>1</w:t>
            </w:r>
            <w:r w:rsidRPr="00FB1C1B">
              <w:t xml:space="preserve">–16): </w:t>
            </w:r>
            <w:r w:rsidR="002754FB" w:rsidRPr="00FB1C1B">
              <w:t>1 July</w:t>
            </w:r>
            <w:r w:rsidRPr="00FB1C1B">
              <w:t xml:space="preserve"> 2021 (s 2(1) </w:t>
            </w:r>
            <w:r w:rsidR="00333D94" w:rsidRPr="00FB1C1B">
              <w:t>item 1</w:t>
            </w:r>
            <w:r w:rsidRPr="00FB1C1B">
              <w:t>)</w:t>
            </w:r>
          </w:p>
        </w:tc>
        <w:tc>
          <w:tcPr>
            <w:tcW w:w="1030" w:type="pct"/>
            <w:tcBorders>
              <w:top w:val="single" w:sz="4" w:space="0" w:color="auto"/>
              <w:bottom w:val="single" w:sz="4" w:space="0" w:color="auto"/>
            </w:tcBorders>
            <w:shd w:val="clear" w:color="auto" w:fill="auto"/>
          </w:tcPr>
          <w:p w:rsidR="001363F4" w:rsidRPr="00FB1C1B" w:rsidRDefault="00A93FC9" w:rsidP="00D803C1">
            <w:pPr>
              <w:pStyle w:val="ENoteTableText"/>
              <w:rPr>
                <w:noProof/>
              </w:rPr>
            </w:pPr>
            <w:r w:rsidRPr="00FB1C1B">
              <w:rPr>
                <w:noProof/>
              </w:rPr>
              <w:t>—</w:t>
            </w:r>
          </w:p>
        </w:tc>
      </w:tr>
      <w:tr w:rsidR="00D0378E" w:rsidRPr="00FB1C1B" w:rsidTr="00C871C5">
        <w:trPr>
          <w:cantSplit/>
        </w:trPr>
        <w:tc>
          <w:tcPr>
            <w:tcW w:w="1643" w:type="pct"/>
            <w:tcBorders>
              <w:top w:val="single" w:sz="4" w:space="0" w:color="auto"/>
              <w:bottom w:val="single" w:sz="4" w:space="0" w:color="auto"/>
            </w:tcBorders>
            <w:shd w:val="clear" w:color="auto" w:fill="auto"/>
          </w:tcPr>
          <w:p w:rsidR="00D0378E" w:rsidRPr="00FB1C1B" w:rsidRDefault="00D0378E">
            <w:pPr>
              <w:pStyle w:val="ENoteTableText"/>
              <w:rPr>
                <w:noProof/>
              </w:rPr>
            </w:pPr>
            <w:r w:rsidRPr="00FB1C1B">
              <w:rPr>
                <w:noProof/>
              </w:rPr>
              <w:t>Aged Care Legislation Amendment (Improved Home Care Payment Administration) Instrument 2021</w:t>
            </w:r>
          </w:p>
        </w:tc>
        <w:tc>
          <w:tcPr>
            <w:tcW w:w="1163" w:type="pct"/>
            <w:tcBorders>
              <w:top w:val="single" w:sz="4" w:space="0" w:color="auto"/>
              <w:bottom w:val="single" w:sz="4" w:space="0" w:color="auto"/>
            </w:tcBorders>
            <w:shd w:val="clear" w:color="auto" w:fill="auto"/>
          </w:tcPr>
          <w:p w:rsidR="00D0378E" w:rsidRPr="00FB1C1B" w:rsidRDefault="00D0378E" w:rsidP="00D803C1">
            <w:pPr>
              <w:pStyle w:val="ENoteTableText"/>
              <w:rPr>
                <w:noProof/>
              </w:rPr>
            </w:pPr>
            <w:r w:rsidRPr="00FB1C1B">
              <w:rPr>
                <w:noProof/>
              </w:rPr>
              <w:t>18 Aug 2021 (F2021L01133)</w:t>
            </w:r>
          </w:p>
        </w:tc>
        <w:tc>
          <w:tcPr>
            <w:tcW w:w="1164" w:type="pct"/>
            <w:tcBorders>
              <w:top w:val="single" w:sz="4" w:space="0" w:color="auto"/>
              <w:bottom w:val="single" w:sz="4" w:space="0" w:color="auto"/>
            </w:tcBorders>
            <w:shd w:val="clear" w:color="auto" w:fill="auto"/>
          </w:tcPr>
          <w:p w:rsidR="00D0378E" w:rsidRPr="00FB1C1B" w:rsidRDefault="00D0378E" w:rsidP="00D803C1">
            <w:pPr>
              <w:pStyle w:val="ENoteTableText"/>
              <w:rPr>
                <w:noProof/>
              </w:rPr>
            </w:pPr>
            <w:r w:rsidRPr="00FB1C1B">
              <w:rPr>
                <w:noProof/>
              </w:rPr>
              <w:t>Sch 1 (</w:t>
            </w:r>
            <w:r w:rsidR="002754FB" w:rsidRPr="00FB1C1B">
              <w:rPr>
                <w:noProof/>
              </w:rPr>
              <w:t>item 3</w:t>
            </w:r>
            <w:r w:rsidRPr="00FB1C1B">
              <w:rPr>
                <w:noProof/>
              </w:rPr>
              <w:t xml:space="preserve">): 1 Sept 2021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D0378E" w:rsidRPr="00FB1C1B" w:rsidRDefault="00D0378E" w:rsidP="00D803C1">
            <w:pPr>
              <w:pStyle w:val="ENoteTableText"/>
              <w:rPr>
                <w:noProof/>
              </w:rPr>
            </w:pPr>
            <w:r w:rsidRPr="00FB1C1B">
              <w:rPr>
                <w:noProof/>
              </w:rPr>
              <w:t>—</w:t>
            </w:r>
          </w:p>
        </w:tc>
      </w:tr>
      <w:tr w:rsidR="00E30213" w:rsidRPr="00FB1C1B" w:rsidTr="005C7022">
        <w:trPr>
          <w:cantSplit/>
        </w:trPr>
        <w:tc>
          <w:tcPr>
            <w:tcW w:w="1643" w:type="pct"/>
            <w:tcBorders>
              <w:top w:val="single" w:sz="4" w:space="0" w:color="auto"/>
              <w:bottom w:val="single" w:sz="4" w:space="0" w:color="auto"/>
            </w:tcBorders>
            <w:shd w:val="clear" w:color="auto" w:fill="auto"/>
          </w:tcPr>
          <w:p w:rsidR="00E30213" w:rsidRPr="00FB1C1B" w:rsidRDefault="00E30213">
            <w:pPr>
              <w:pStyle w:val="ENoteTableText"/>
              <w:rPr>
                <w:noProof/>
              </w:rPr>
            </w:pPr>
            <w:r w:rsidRPr="00FB1C1B">
              <w:rPr>
                <w:noProof/>
              </w:rPr>
              <w:t xml:space="preserve">Aged Care (Transitional Provisions) (Subsidy and Other Measures) Amendment (September Indexation) </w:t>
            </w:r>
            <w:r w:rsidR="00333D94" w:rsidRPr="00FB1C1B">
              <w:rPr>
                <w:noProof/>
              </w:rPr>
              <w:t>Determination 2</w:t>
            </w:r>
            <w:r w:rsidRPr="00FB1C1B">
              <w:rPr>
                <w:noProof/>
              </w:rPr>
              <w:t>021</w:t>
            </w:r>
          </w:p>
        </w:tc>
        <w:tc>
          <w:tcPr>
            <w:tcW w:w="1163" w:type="pct"/>
            <w:tcBorders>
              <w:top w:val="single" w:sz="4" w:space="0" w:color="auto"/>
              <w:bottom w:val="single" w:sz="4" w:space="0" w:color="auto"/>
            </w:tcBorders>
            <w:shd w:val="clear" w:color="auto" w:fill="auto"/>
          </w:tcPr>
          <w:p w:rsidR="00E30213" w:rsidRPr="00FB1C1B" w:rsidRDefault="00E30213" w:rsidP="00D803C1">
            <w:pPr>
              <w:pStyle w:val="ENoteTableText"/>
              <w:rPr>
                <w:noProof/>
              </w:rPr>
            </w:pPr>
            <w:r w:rsidRPr="00FB1C1B">
              <w:rPr>
                <w:noProof/>
              </w:rPr>
              <w:t>8 Sept 2021 (F2021L01242)</w:t>
            </w:r>
          </w:p>
        </w:tc>
        <w:tc>
          <w:tcPr>
            <w:tcW w:w="1164" w:type="pct"/>
            <w:tcBorders>
              <w:top w:val="single" w:sz="4" w:space="0" w:color="auto"/>
              <w:bottom w:val="single" w:sz="4" w:space="0" w:color="auto"/>
            </w:tcBorders>
            <w:shd w:val="clear" w:color="auto" w:fill="auto"/>
          </w:tcPr>
          <w:p w:rsidR="00E30213" w:rsidRPr="00FB1C1B" w:rsidRDefault="00E30213" w:rsidP="00D803C1">
            <w:pPr>
              <w:pStyle w:val="ENoteTableText"/>
              <w:rPr>
                <w:noProof/>
              </w:rPr>
            </w:pPr>
            <w:r w:rsidRPr="00FB1C1B">
              <w:rPr>
                <w:noProof/>
              </w:rPr>
              <w:t xml:space="preserve">20 Sept 2021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E30213" w:rsidRPr="00FB1C1B" w:rsidRDefault="00E30213" w:rsidP="00D803C1">
            <w:pPr>
              <w:pStyle w:val="ENoteTableText"/>
              <w:rPr>
                <w:noProof/>
              </w:rPr>
            </w:pPr>
            <w:r w:rsidRPr="00FB1C1B">
              <w:rPr>
                <w:noProof/>
              </w:rPr>
              <w:t>—</w:t>
            </w:r>
          </w:p>
        </w:tc>
      </w:tr>
      <w:tr w:rsidR="00C6398E" w:rsidRPr="00FB1C1B" w:rsidTr="00C45A62">
        <w:trPr>
          <w:cantSplit/>
        </w:trPr>
        <w:tc>
          <w:tcPr>
            <w:tcW w:w="1643" w:type="pct"/>
            <w:tcBorders>
              <w:top w:val="single" w:sz="4" w:space="0" w:color="auto"/>
              <w:bottom w:val="single" w:sz="4" w:space="0" w:color="auto"/>
            </w:tcBorders>
            <w:shd w:val="clear" w:color="auto" w:fill="auto"/>
          </w:tcPr>
          <w:p w:rsidR="00C6398E" w:rsidRPr="00FB1C1B" w:rsidRDefault="00C6398E">
            <w:pPr>
              <w:pStyle w:val="ENoteTableText"/>
              <w:rPr>
                <w:noProof/>
              </w:rPr>
            </w:pPr>
            <w:r w:rsidRPr="00FB1C1B">
              <w:t xml:space="preserve">Aged Care (Transitional Provisions) (Subsidy and Other Measures) Amendment (March Indexation) </w:t>
            </w:r>
            <w:r w:rsidR="00333D94" w:rsidRPr="00FB1C1B">
              <w:t>Determination 2</w:t>
            </w:r>
            <w:r w:rsidRPr="00FB1C1B">
              <w:t>022</w:t>
            </w:r>
          </w:p>
        </w:tc>
        <w:tc>
          <w:tcPr>
            <w:tcW w:w="1163" w:type="pct"/>
            <w:tcBorders>
              <w:top w:val="single" w:sz="4" w:space="0" w:color="auto"/>
              <w:bottom w:val="single" w:sz="4" w:space="0" w:color="auto"/>
            </w:tcBorders>
            <w:shd w:val="clear" w:color="auto" w:fill="auto"/>
          </w:tcPr>
          <w:p w:rsidR="00C6398E" w:rsidRPr="00FB1C1B" w:rsidRDefault="00C6398E" w:rsidP="00D803C1">
            <w:pPr>
              <w:pStyle w:val="ENoteTableText"/>
              <w:rPr>
                <w:noProof/>
              </w:rPr>
            </w:pPr>
            <w:r w:rsidRPr="00FB1C1B">
              <w:rPr>
                <w:noProof/>
              </w:rPr>
              <w:t>11 Mar 2022 (F2022L00304)</w:t>
            </w:r>
          </w:p>
        </w:tc>
        <w:tc>
          <w:tcPr>
            <w:tcW w:w="1164" w:type="pct"/>
            <w:tcBorders>
              <w:top w:val="single" w:sz="4" w:space="0" w:color="auto"/>
              <w:bottom w:val="single" w:sz="4" w:space="0" w:color="auto"/>
            </w:tcBorders>
            <w:shd w:val="clear" w:color="auto" w:fill="auto"/>
          </w:tcPr>
          <w:p w:rsidR="00C6398E" w:rsidRPr="00FB1C1B" w:rsidRDefault="00C6398E" w:rsidP="00D803C1">
            <w:pPr>
              <w:pStyle w:val="ENoteTableText"/>
              <w:rPr>
                <w:noProof/>
              </w:rPr>
            </w:pPr>
            <w:r w:rsidRPr="00FB1C1B">
              <w:rPr>
                <w:noProof/>
              </w:rPr>
              <w:t xml:space="preserve">20 Mar 2022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C6398E" w:rsidRPr="00FB1C1B" w:rsidRDefault="00C6398E" w:rsidP="00D803C1">
            <w:pPr>
              <w:pStyle w:val="ENoteTableText"/>
              <w:rPr>
                <w:noProof/>
              </w:rPr>
            </w:pPr>
            <w:r w:rsidRPr="00FB1C1B">
              <w:rPr>
                <w:noProof/>
              </w:rPr>
              <w:t>—</w:t>
            </w:r>
          </w:p>
        </w:tc>
      </w:tr>
      <w:tr w:rsidR="001D49CF" w:rsidRPr="00FB1C1B" w:rsidTr="00024D24">
        <w:trPr>
          <w:cantSplit/>
        </w:trPr>
        <w:tc>
          <w:tcPr>
            <w:tcW w:w="1643" w:type="pct"/>
            <w:tcBorders>
              <w:top w:val="single" w:sz="4" w:space="0" w:color="auto"/>
              <w:bottom w:val="single" w:sz="4" w:space="0" w:color="auto"/>
            </w:tcBorders>
            <w:shd w:val="clear" w:color="auto" w:fill="auto"/>
          </w:tcPr>
          <w:p w:rsidR="001D49CF" w:rsidRPr="00FB1C1B" w:rsidRDefault="001D49CF">
            <w:pPr>
              <w:pStyle w:val="ENoteTableText"/>
            </w:pPr>
            <w:r w:rsidRPr="00FB1C1B">
              <w:t xml:space="preserve">Aged Care (Transitional Provisions) Amendment (July Indexation) </w:t>
            </w:r>
            <w:r w:rsidR="00333D94" w:rsidRPr="00FB1C1B">
              <w:t>Determination 2</w:t>
            </w:r>
            <w:r w:rsidRPr="00FB1C1B">
              <w:t>022</w:t>
            </w:r>
          </w:p>
        </w:tc>
        <w:tc>
          <w:tcPr>
            <w:tcW w:w="1163" w:type="pct"/>
            <w:tcBorders>
              <w:top w:val="single" w:sz="4" w:space="0" w:color="auto"/>
              <w:bottom w:val="single" w:sz="4" w:space="0" w:color="auto"/>
            </w:tcBorders>
            <w:shd w:val="clear" w:color="auto" w:fill="auto"/>
          </w:tcPr>
          <w:p w:rsidR="001D49CF" w:rsidRPr="00FB1C1B" w:rsidRDefault="002754FB" w:rsidP="00D803C1">
            <w:pPr>
              <w:pStyle w:val="ENoteTableText"/>
              <w:rPr>
                <w:noProof/>
              </w:rPr>
            </w:pPr>
            <w:r w:rsidRPr="00FB1C1B">
              <w:rPr>
                <w:noProof/>
              </w:rPr>
              <w:t>29 June</w:t>
            </w:r>
            <w:r w:rsidR="001D49CF" w:rsidRPr="00FB1C1B">
              <w:rPr>
                <w:noProof/>
              </w:rPr>
              <w:t xml:space="preserve"> 2022 (F2022L00852)</w:t>
            </w:r>
          </w:p>
        </w:tc>
        <w:tc>
          <w:tcPr>
            <w:tcW w:w="1164" w:type="pct"/>
            <w:tcBorders>
              <w:top w:val="single" w:sz="4" w:space="0" w:color="auto"/>
              <w:bottom w:val="single" w:sz="4" w:space="0" w:color="auto"/>
            </w:tcBorders>
            <w:shd w:val="clear" w:color="auto" w:fill="auto"/>
          </w:tcPr>
          <w:p w:rsidR="001D49CF" w:rsidRPr="00FB1C1B" w:rsidRDefault="001D49CF" w:rsidP="00D803C1">
            <w:pPr>
              <w:pStyle w:val="ENoteTableText"/>
              <w:rPr>
                <w:noProof/>
              </w:rPr>
            </w:pPr>
            <w:r w:rsidRPr="00FB1C1B">
              <w:rPr>
                <w:noProof/>
              </w:rPr>
              <w:t>Sch 1 (</w:t>
            </w:r>
            <w:r w:rsidR="002754FB" w:rsidRPr="00FB1C1B">
              <w:rPr>
                <w:noProof/>
              </w:rPr>
              <w:t>items 3</w:t>
            </w:r>
            <w:r w:rsidRPr="00FB1C1B">
              <w:rPr>
                <w:noProof/>
              </w:rPr>
              <w:t xml:space="preserve">–5): </w:t>
            </w:r>
            <w:r w:rsidR="002754FB" w:rsidRPr="00FB1C1B">
              <w:rPr>
                <w:noProof/>
              </w:rPr>
              <w:t>1 July</w:t>
            </w:r>
            <w:r w:rsidRPr="00FB1C1B">
              <w:rPr>
                <w:noProof/>
              </w:rPr>
              <w:t xml:space="preserve"> 2022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1D49CF" w:rsidRPr="00FB1C1B" w:rsidRDefault="001D49CF" w:rsidP="00D803C1">
            <w:pPr>
              <w:pStyle w:val="ENoteTableText"/>
              <w:rPr>
                <w:noProof/>
              </w:rPr>
            </w:pPr>
            <w:r w:rsidRPr="00FB1C1B">
              <w:rPr>
                <w:noProof/>
              </w:rPr>
              <w:t>—</w:t>
            </w:r>
          </w:p>
        </w:tc>
      </w:tr>
      <w:tr w:rsidR="006A413A" w:rsidRPr="00FB1C1B" w:rsidTr="001E657E">
        <w:trPr>
          <w:cantSplit/>
        </w:trPr>
        <w:tc>
          <w:tcPr>
            <w:tcW w:w="1643" w:type="pct"/>
            <w:tcBorders>
              <w:top w:val="single" w:sz="4" w:space="0" w:color="auto"/>
              <w:bottom w:val="single" w:sz="4" w:space="0" w:color="auto"/>
            </w:tcBorders>
            <w:shd w:val="clear" w:color="auto" w:fill="auto"/>
          </w:tcPr>
          <w:p w:rsidR="006A413A" w:rsidRPr="00FB1C1B" w:rsidRDefault="006A413A">
            <w:pPr>
              <w:pStyle w:val="ENoteTableText"/>
            </w:pPr>
            <w:r w:rsidRPr="00FB1C1B">
              <w:t xml:space="preserve">Aged Care (Transitional Provisions) (Subsidy and Other Measures) Amendment (September Indexation) </w:t>
            </w:r>
            <w:r w:rsidR="00333D94" w:rsidRPr="00FB1C1B">
              <w:t>Determination 2</w:t>
            </w:r>
            <w:r w:rsidRPr="00FB1C1B">
              <w:t>022</w:t>
            </w:r>
          </w:p>
        </w:tc>
        <w:tc>
          <w:tcPr>
            <w:tcW w:w="1163" w:type="pct"/>
            <w:tcBorders>
              <w:top w:val="single" w:sz="4" w:space="0" w:color="auto"/>
              <w:bottom w:val="single" w:sz="4" w:space="0" w:color="auto"/>
            </w:tcBorders>
            <w:shd w:val="clear" w:color="auto" w:fill="auto"/>
          </w:tcPr>
          <w:p w:rsidR="006A413A" w:rsidRPr="00FB1C1B" w:rsidRDefault="006A413A" w:rsidP="00D803C1">
            <w:pPr>
              <w:pStyle w:val="ENoteTableText"/>
              <w:rPr>
                <w:noProof/>
              </w:rPr>
            </w:pPr>
            <w:r w:rsidRPr="00FB1C1B">
              <w:rPr>
                <w:noProof/>
              </w:rPr>
              <w:t>15 Sept 2022 (F2022L01205)</w:t>
            </w:r>
          </w:p>
        </w:tc>
        <w:tc>
          <w:tcPr>
            <w:tcW w:w="1164" w:type="pct"/>
            <w:tcBorders>
              <w:top w:val="single" w:sz="4" w:space="0" w:color="auto"/>
              <w:bottom w:val="single" w:sz="4" w:space="0" w:color="auto"/>
            </w:tcBorders>
            <w:shd w:val="clear" w:color="auto" w:fill="auto"/>
          </w:tcPr>
          <w:p w:rsidR="006A413A" w:rsidRPr="00FB1C1B" w:rsidRDefault="006A413A" w:rsidP="00D803C1">
            <w:pPr>
              <w:pStyle w:val="ENoteTableText"/>
              <w:rPr>
                <w:noProof/>
              </w:rPr>
            </w:pPr>
            <w:r w:rsidRPr="00FB1C1B">
              <w:rPr>
                <w:noProof/>
              </w:rPr>
              <w:t xml:space="preserve">20 Sept 2022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6A413A" w:rsidRPr="00FB1C1B" w:rsidRDefault="006A413A" w:rsidP="00D803C1">
            <w:pPr>
              <w:pStyle w:val="ENoteTableText"/>
              <w:rPr>
                <w:noProof/>
              </w:rPr>
            </w:pPr>
            <w:r w:rsidRPr="00FB1C1B">
              <w:rPr>
                <w:noProof/>
              </w:rPr>
              <w:t>—</w:t>
            </w:r>
          </w:p>
        </w:tc>
      </w:tr>
      <w:tr w:rsidR="00EC37FA" w:rsidRPr="00FB1C1B" w:rsidTr="00333D94">
        <w:trPr>
          <w:cantSplit/>
        </w:trPr>
        <w:tc>
          <w:tcPr>
            <w:tcW w:w="1643" w:type="pct"/>
            <w:tcBorders>
              <w:top w:val="single" w:sz="4" w:space="0" w:color="auto"/>
              <w:bottom w:val="single" w:sz="4" w:space="0" w:color="auto"/>
            </w:tcBorders>
            <w:shd w:val="clear" w:color="auto" w:fill="auto"/>
          </w:tcPr>
          <w:p w:rsidR="00EC37FA" w:rsidRPr="00FB1C1B" w:rsidRDefault="00EC37FA">
            <w:pPr>
              <w:pStyle w:val="ENoteTableText"/>
            </w:pPr>
            <w:r w:rsidRPr="00FB1C1B">
              <w:t>Aged Care Legislation Amendment (Residential Aged Care Funding) Instrument 2022</w:t>
            </w:r>
          </w:p>
        </w:tc>
        <w:tc>
          <w:tcPr>
            <w:tcW w:w="1163" w:type="pct"/>
            <w:tcBorders>
              <w:top w:val="single" w:sz="4" w:space="0" w:color="auto"/>
              <w:bottom w:val="single" w:sz="4" w:space="0" w:color="auto"/>
            </w:tcBorders>
            <w:shd w:val="clear" w:color="auto" w:fill="auto"/>
          </w:tcPr>
          <w:p w:rsidR="00EC37FA" w:rsidRPr="00FB1C1B" w:rsidRDefault="00EC37FA" w:rsidP="00D803C1">
            <w:pPr>
              <w:pStyle w:val="ENoteTableText"/>
              <w:rPr>
                <w:noProof/>
              </w:rPr>
            </w:pPr>
            <w:r w:rsidRPr="00FB1C1B">
              <w:rPr>
                <w:noProof/>
              </w:rPr>
              <w:t>29 Sept 2022 (F2022L01276)</w:t>
            </w:r>
          </w:p>
        </w:tc>
        <w:tc>
          <w:tcPr>
            <w:tcW w:w="1164" w:type="pct"/>
            <w:tcBorders>
              <w:top w:val="single" w:sz="4" w:space="0" w:color="auto"/>
              <w:bottom w:val="single" w:sz="4" w:space="0" w:color="auto"/>
            </w:tcBorders>
            <w:shd w:val="clear" w:color="auto" w:fill="auto"/>
          </w:tcPr>
          <w:p w:rsidR="00EC37FA" w:rsidRPr="00FB1C1B" w:rsidRDefault="00EC37FA" w:rsidP="00D803C1">
            <w:pPr>
              <w:pStyle w:val="ENoteTableText"/>
              <w:rPr>
                <w:noProof/>
              </w:rPr>
            </w:pPr>
            <w:r w:rsidRPr="00FB1C1B">
              <w:rPr>
                <w:noProof/>
              </w:rPr>
              <w:t>Sch 2 (</w:t>
            </w:r>
            <w:r w:rsidR="002754FB" w:rsidRPr="00FB1C1B">
              <w:rPr>
                <w:noProof/>
              </w:rPr>
              <w:t>items 2</w:t>
            </w:r>
            <w:r w:rsidRPr="00FB1C1B">
              <w:rPr>
                <w:noProof/>
              </w:rPr>
              <w:t>6–38) and Sch 3 (</w:t>
            </w:r>
            <w:r w:rsidR="002754FB" w:rsidRPr="00FB1C1B">
              <w:rPr>
                <w:noProof/>
              </w:rPr>
              <w:t>item 9</w:t>
            </w:r>
            <w:r w:rsidRPr="00FB1C1B">
              <w:rPr>
                <w:noProof/>
              </w:rPr>
              <w:t xml:space="preserve">): 1 Oct 2022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EC37FA" w:rsidRPr="00FB1C1B" w:rsidRDefault="00EC37FA" w:rsidP="00D803C1">
            <w:pPr>
              <w:pStyle w:val="ENoteTableText"/>
              <w:rPr>
                <w:noProof/>
              </w:rPr>
            </w:pPr>
            <w:r w:rsidRPr="00FB1C1B">
              <w:rPr>
                <w:noProof/>
              </w:rPr>
              <w:t>—</w:t>
            </w:r>
          </w:p>
        </w:tc>
      </w:tr>
      <w:tr w:rsidR="00942807" w:rsidRPr="00FB1C1B" w:rsidTr="00B1550E">
        <w:trPr>
          <w:cantSplit/>
        </w:trPr>
        <w:tc>
          <w:tcPr>
            <w:tcW w:w="1643" w:type="pct"/>
            <w:tcBorders>
              <w:top w:val="single" w:sz="4" w:space="0" w:color="auto"/>
              <w:bottom w:val="single" w:sz="4" w:space="0" w:color="auto"/>
            </w:tcBorders>
            <w:shd w:val="clear" w:color="auto" w:fill="auto"/>
          </w:tcPr>
          <w:p w:rsidR="00942807" w:rsidRPr="00FB1C1B" w:rsidRDefault="00942807">
            <w:pPr>
              <w:pStyle w:val="ENoteTableText"/>
            </w:pPr>
            <w:r w:rsidRPr="00FB1C1B">
              <w:t>Aged Care Legislative Amendment (March Indexation) Instrument 2023</w:t>
            </w:r>
          </w:p>
        </w:tc>
        <w:tc>
          <w:tcPr>
            <w:tcW w:w="1163" w:type="pct"/>
            <w:tcBorders>
              <w:top w:val="single" w:sz="4" w:space="0" w:color="auto"/>
              <w:bottom w:val="single" w:sz="4" w:space="0" w:color="auto"/>
            </w:tcBorders>
            <w:shd w:val="clear" w:color="auto" w:fill="auto"/>
          </w:tcPr>
          <w:p w:rsidR="00942807" w:rsidRPr="00FB1C1B" w:rsidRDefault="00942807" w:rsidP="00D803C1">
            <w:pPr>
              <w:pStyle w:val="ENoteTableText"/>
              <w:rPr>
                <w:noProof/>
              </w:rPr>
            </w:pPr>
            <w:r w:rsidRPr="00FB1C1B">
              <w:rPr>
                <w:noProof/>
              </w:rPr>
              <w:t>17 Mar 2023 (F2023L00236)</w:t>
            </w:r>
          </w:p>
        </w:tc>
        <w:tc>
          <w:tcPr>
            <w:tcW w:w="1164" w:type="pct"/>
            <w:tcBorders>
              <w:top w:val="single" w:sz="4" w:space="0" w:color="auto"/>
              <w:bottom w:val="single" w:sz="4" w:space="0" w:color="auto"/>
            </w:tcBorders>
            <w:shd w:val="clear" w:color="auto" w:fill="auto"/>
          </w:tcPr>
          <w:p w:rsidR="00942807" w:rsidRPr="00FB1C1B" w:rsidRDefault="00942807" w:rsidP="00D803C1">
            <w:pPr>
              <w:pStyle w:val="ENoteTableText"/>
              <w:rPr>
                <w:noProof/>
              </w:rPr>
            </w:pPr>
            <w:r w:rsidRPr="00FB1C1B">
              <w:rPr>
                <w:noProof/>
              </w:rPr>
              <w:t>Sch 1 (</w:t>
            </w:r>
            <w:r w:rsidR="00333D94" w:rsidRPr="00FB1C1B">
              <w:rPr>
                <w:noProof/>
              </w:rPr>
              <w:t>item 2</w:t>
            </w:r>
            <w:r w:rsidRPr="00FB1C1B">
              <w:rPr>
                <w:noProof/>
              </w:rPr>
              <w:t xml:space="preserve">): 20 Mar 2023 (s 2(1) </w:t>
            </w:r>
            <w:r w:rsidR="00333D94" w:rsidRPr="00FB1C1B">
              <w:rPr>
                <w:noProof/>
              </w:rPr>
              <w:t>item 1</w:t>
            </w:r>
            <w:r w:rsidRPr="00FB1C1B">
              <w:rPr>
                <w:noProof/>
              </w:rPr>
              <w:t>)</w:t>
            </w:r>
          </w:p>
        </w:tc>
        <w:tc>
          <w:tcPr>
            <w:tcW w:w="1030" w:type="pct"/>
            <w:tcBorders>
              <w:top w:val="single" w:sz="4" w:space="0" w:color="auto"/>
              <w:bottom w:val="single" w:sz="4" w:space="0" w:color="auto"/>
            </w:tcBorders>
            <w:shd w:val="clear" w:color="auto" w:fill="auto"/>
          </w:tcPr>
          <w:p w:rsidR="00942807" w:rsidRPr="00FB1C1B" w:rsidRDefault="00942807" w:rsidP="00D803C1">
            <w:pPr>
              <w:pStyle w:val="ENoteTableText"/>
              <w:rPr>
                <w:noProof/>
              </w:rPr>
            </w:pPr>
            <w:r w:rsidRPr="00FB1C1B">
              <w:rPr>
                <w:noProof/>
              </w:rPr>
              <w:t>—</w:t>
            </w:r>
          </w:p>
        </w:tc>
      </w:tr>
      <w:tr w:rsidR="005B6E1E" w:rsidRPr="00FB1C1B" w:rsidTr="00B1550E">
        <w:trPr>
          <w:cantSplit/>
        </w:trPr>
        <w:tc>
          <w:tcPr>
            <w:tcW w:w="1643" w:type="pct"/>
            <w:tcBorders>
              <w:top w:val="single" w:sz="4" w:space="0" w:color="auto"/>
              <w:bottom w:val="single" w:sz="4" w:space="0" w:color="auto"/>
            </w:tcBorders>
            <w:shd w:val="clear" w:color="auto" w:fill="auto"/>
          </w:tcPr>
          <w:p w:rsidR="005B6E1E" w:rsidRPr="00FB1C1B" w:rsidRDefault="005B6E1E">
            <w:pPr>
              <w:pStyle w:val="ENoteTableText"/>
            </w:pPr>
            <w:r w:rsidRPr="00FB1C1B">
              <w:t>Aged Care Legislation Amendment (July Indexation and Other Measures) Instrument 2023</w:t>
            </w:r>
          </w:p>
        </w:tc>
        <w:tc>
          <w:tcPr>
            <w:tcW w:w="1163" w:type="pct"/>
            <w:tcBorders>
              <w:top w:val="single" w:sz="4" w:space="0" w:color="auto"/>
              <w:bottom w:val="single" w:sz="4" w:space="0" w:color="auto"/>
            </w:tcBorders>
            <w:shd w:val="clear" w:color="auto" w:fill="auto"/>
          </w:tcPr>
          <w:p w:rsidR="005B6E1E" w:rsidRPr="00FB1C1B" w:rsidRDefault="005B6E1E" w:rsidP="00D803C1">
            <w:pPr>
              <w:pStyle w:val="ENoteTableText"/>
              <w:rPr>
                <w:noProof/>
              </w:rPr>
            </w:pPr>
            <w:r w:rsidRPr="00FB1C1B">
              <w:rPr>
                <w:noProof/>
              </w:rPr>
              <w:t>26 June 2023 (F2023L00866)</w:t>
            </w:r>
          </w:p>
        </w:tc>
        <w:tc>
          <w:tcPr>
            <w:tcW w:w="1164" w:type="pct"/>
            <w:tcBorders>
              <w:top w:val="single" w:sz="4" w:space="0" w:color="auto"/>
              <w:bottom w:val="single" w:sz="4" w:space="0" w:color="auto"/>
            </w:tcBorders>
            <w:shd w:val="clear" w:color="auto" w:fill="auto"/>
          </w:tcPr>
          <w:p w:rsidR="005B6E1E" w:rsidRPr="00FB1C1B" w:rsidRDefault="005B6E1E" w:rsidP="00D803C1">
            <w:pPr>
              <w:pStyle w:val="ENoteTableText"/>
              <w:rPr>
                <w:noProof/>
              </w:rPr>
            </w:pPr>
            <w:r w:rsidRPr="00FB1C1B">
              <w:rPr>
                <w:noProof/>
              </w:rPr>
              <w:t>Sch 2 (items 3, 4): 1 July 2023 (s 2(1) item 1)</w:t>
            </w:r>
          </w:p>
        </w:tc>
        <w:tc>
          <w:tcPr>
            <w:tcW w:w="1030" w:type="pct"/>
            <w:tcBorders>
              <w:top w:val="single" w:sz="4" w:space="0" w:color="auto"/>
              <w:bottom w:val="single" w:sz="4" w:space="0" w:color="auto"/>
            </w:tcBorders>
            <w:shd w:val="clear" w:color="auto" w:fill="auto"/>
          </w:tcPr>
          <w:p w:rsidR="005B6E1E" w:rsidRPr="00FB1C1B" w:rsidRDefault="005B6E1E" w:rsidP="00D803C1">
            <w:pPr>
              <w:pStyle w:val="ENoteTableText"/>
              <w:rPr>
                <w:noProof/>
              </w:rPr>
            </w:pPr>
            <w:r w:rsidRPr="00FB1C1B">
              <w:rPr>
                <w:noProof/>
              </w:rPr>
              <w:t>—</w:t>
            </w:r>
          </w:p>
        </w:tc>
      </w:tr>
      <w:tr w:rsidR="00E93E40" w:rsidRPr="00FB1C1B" w:rsidTr="00A37C38">
        <w:trPr>
          <w:cantSplit/>
        </w:trPr>
        <w:tc>
          <w:tcPr>
            <w:tcW w:w="1643" w:type="pct"/>
            <w:tcBorders>
              <w:top w:val="single" w:sz="4" w:space="0" w:color="auto"/>
              <w:bottom w:val="single" w:sz="4" w:space="0" w:color="auto"/>
            </w:tcBorders>
            <w:shd w:val="clear" w:color="auto" w:fill="auto"/>
          </w:tcPr>
          <w:p w:rsidR="00E93E40" w:rsidRPr="00FB1C1B" w:rsidRDefault="00E93E40">
            <w:pPr>
              <w:pStyle w:val="ENoteTableText"/>
            </w:pPr>
            <w:r w:rsidRPr="00FB1C1B">
              <w:t>Aged Care Legislation Amendment (Subsidies) Instrument 2023</w:t>
            </w:r>
          </w:p>
        </w:tc>
        <w:tc>
          <w:tcPr>
            <w:tcW w:w="1163" w:type="pct"/>
            <w:tcBorders>
              <w:top w:val="single" w:sz="4" w:space="0" w:color="auto"/>
              <w:bottom w:val="single" w:sz="4" w:space="0" w:color="auto"/>
            </w:tcBorders>
            <w:shd w:val="clear" w:color="auto" w:fill="auto"/>
          </w:tcPr>
          <w:p w:rsidR="00E93E40" w:rsidRPr="00FB1C1B" w:rsidRDefault="00E93E40" w:rsidP="00D803C1">
            <w:pPr>
              <w:pStyle w:val="ENoteTableText"/>
              <w:rPr>
                <w:noProof/>
              </w:rPr>
            </w:pPr>
            <w:r w:rsidRPr="00FB1C1B">
              <w:rPr>
                <w:noProof/>
              </w:rPr>
              <w:t>27 June 2023 (F2023L00872)</w:t>
            </w:r>
          </w:p>
        </w:tc>
        <w:tc>
          <w:tcPr>
            <w:tcW w:w="1164" w:type="pct"/>
            <w:tcBorders>
              <w:top w:val="single" w:sz="4" w:space="0" w:color="auto"/>
              <w:bottom w:val="single" w:sz="4" w:space="0" w:color="auto"/>
            </w:tcBorders>
            <w:shd w:val="clear" w:color="auto" w:fill="auto"/>
          </w:tcPr>
          <w:p w:rsidR="00E93E40" w:rsidRPr="00FB1C1B" w:rsidRDefault="00E93E40" w:rsidP="00D803C1">
            <w:pPr>
              <w:pStyle w:val="ENoteTableText"/>
              <w:rPr>
                <w:noProof/>
              </w:rPr>
            </w:pPr>
            <w:r w:rsidRPr="00FB1C1B">
              <w:rPr>
                <w:noProof/>
              </w:rPr>
              <w:t>Sch 1 (items 9, 10): 1 July 2023 (s 2(1) item 1)</w:t>
            </w:r>
          </w:p>
        </w:tc>
        <w:tc>
          <w:tcPr>
            <w:tcW w:w="1030" w:type="pct"/>
            <w:tcBorders>
              <w:top w:val="single" w:sz="4" w:space="0" w:color="auto"/>
              <w:bottom w:val="single" w:sz="4" w:space="0" w:color="auto"/>
            </w:tcBorders>
            <w:shd w:val="clear" w:color="auto" w:fill="auto"/>
          </w:tcPr>
          <w:p w:rsidR="00E93E40" w:rsidRPr="00FB1C1B" w:rsidRDefault="00E93E40" w:rsidP="00D803C1">
            <w:pPr>
              <w:pStyle w:val="ENoteTableText"/>
              <w:rPr>
                <w:noProof/>
              </w:rPr>
            </w:pPr>
            <w:r w:rsidRPr="00FB1C1B">
              <w:rPr>
                <w:noProof/>
              </w:rPr>
              <w:t>—</w:t>
            </w:r>
          </w:p>
        </w:tc>
      </w:tr>
      <w:tr w:rsidR="00662B8F" w:rsidRPr="00FB1C1B" w:rsidTr="003924D2">
        <w:trPr>
          <w:cantSplit/>
        </w:trPr>
        <w:tc>
          <w:tcPr>
            <w:tcW w:w="1643" w:type="pct"/>
            <w:tcBorders>
              <w:top w:val="single" w:sz="4" w:space="0" w:color="auto"/>
              <w:bottom w:val="single" w:sz="4" w:space="0" w:color="auto"/>
            </w:tcBorders>
            <w:shd w:val="clear" w:color="auto" w:fill="auto"/>
          </w:tcPr>
          <w:p w:rsidR="00662B8F" w:rsidRPr="00FB1C1B" w:rsidRDefault="00662B8F">
            <w:pPr>
              <w:pStyle w:val="ENoteTableText"/>
            </w:pPr>
            <w:r w:rsidRPr="00FB1C1B">
              <w:t>Aged Care Legislation Amendment (September Indexation and Other Measures) Instrument 2023</w:t>
            </w:r>
          </w:p>
        </w:tc>
        <w:tc>
          <w:tcPr>
            <w:tcW w:w="1163" w:type="pct"/>
            <w:tcBorders>
              <w:top w:val="single" w:sz="4" w:space="0" w:color="auto"/>
              <w:bottom w:val="single" w:sz="4" w:space="0" w:color="auto"/>
            </w:tcBorders>
            <w:shd w:val="clear" w:color="auto" w:fill="auto"/>
          </w:tcPr>
          <w:p w:rsidR="00662B8F" w:rsidRPr="00FB1C1B" w:rsidRDefault="00662B8F" w:rsidP="00D803C1">
            <w:pPr>
              <w:pStyle w:val="ENoteTableText"/>
              <w:rPr>
                <w:noProof/>
              </w:rPr>
            </w:pPr>
            <w:r w:rsidRPr="00FB1C1B">
              <w:rPr>
                <w:noProof/>
              </w:rPr>
              <w:t>18 Sept 2023 (F2023L01261)</w:t>
            </w:r>
          </w:p>
        </w:tc>
        <w:tc>
          <w:tcPr>
            <w:tcW w:w="1164" w:type="pct"/>
            <w:tcBorders>
              <w:top w:val="single" w:sz="4" w:space="0" w:color="auto"/>
              <w:bottom w:val="single" w:sz="4" w:space="0" w:color="auto"/>
            </w:tcBorders>
            <w:shd w:val="clear" w:color="auto" w:fill="auto"/>
          </w:tcPr>
          <w:p w:rsidR="00662B8F" w:rsidRPr="00FB1C1B" w:rsidRDefault="00662B8F" w:rsidP="00D803C1">
            <w:pPr>
              <w:pStyle w:val="ENoteTableText"/>
              <w:rPr>
                <w:noProof/>
              </w:rPr>
            </w:pPr>
            <w:r w:rsidRPr="00FB1C1B">
              <w:rPr>
                <w:noProof/>
              </w:rPr>
              <w:t>Sch 1 (item 2): 20 Sept 2023 (s 2(1) item 1)</w:t>
            </w:r>
          </w:p>
        </w:tc>
        <w:tc>
          <w:tcPr>
            <w:tcW w:w="1030" w:type="pct"/>
            <w:tcBorders>
              <w:top w:val="single" w:sz="4" w:space="0" w:color="auto"/>
              <w:bottom w:val="single" w:sz="4" w:space="0" w:color="auto"/>
            </w:tcBorders>
            <w:shd w:val="clear" w:color="auto" w:fill="auto"/>
          </w:tcPr>
          <w:p w:rsidR="00662B8F" w:rsidRPr="00FB1C1B" w:rsidRDefault="00662B8F" w:rsidP="00D803C1">
            <w:pPr>
              <w:pStyle w:val="ENoteTableText"/>
              <w:rPr>
                <w:noProof/>
              </w:rPr>
            </w:pPr>
            <w:r w:rsidRPr="00FB1C1B">
              <w:rPr>
                <w:noProof/>
              </w:rPr>
              <w:t>—</w:t>
            </w:r>
          </w:p>
        </w:tc>
      </w:tr>
      <w:tr w:rsidR="00127FEB" w:rsidRPr="00FB1C1B" w:rsidTr="00580543">
        <w:trPr>
          <w:cantSplit/>
        </w:trPr>
        <w:tc>
          <w:tcPr>
            <w:tcW w:w="1643" w:type="pct"/>
            <w:tcBorders>
              <w:top w:val="single" w:sz="4" w:space="0" w:color="auto"/>
              <w:bottom w:val="single" w:sz="12" w:space="0" w:color="auto"/>
            </w:tcBorders>
            <w:shd w:val="clear" w:color="auto" w:fill="auto"/>
          </w:tcPr>
          <w:p w:rsidR="00127FEB" w:rsidRPr="00FB1C1B" w:rsidRDefault="00F94E90">
            <w:pPr>
              <w:pStyle w:val="ENoteTableText"/>
            </w:pPr>
            <w:r w:rsidRPr="00FB1C1B">
              <w:t>Aged Care Legislation Amendment (December Additional Subsidy Increases) Determination 2023</w:t>
            </w:r>
          </w:p>
        </w:tc>
        <w:tc>
          <w:tcPr>
            <w:tcW w:w="1163" w:type="pct"/>
            <w:tcBorders>
              <w:top w:val="single" w:sz="4" w:space="0" w:color="auto"/>
              <w:bottom w:val="single" w:sz="12" w:space="0" w:color="auto"/>
            </w:tcBorders>
            <w:shd w:val="clear" w:color="auto" w:fill="auto"/>
          </w:tcPr>
          <w:p w:rsidR="00127FEB" w:rsidRPr="00FB1C1B" w:rsidRDefault="00F94E90" w:rsidP="00D803C1">
            <w:pPr>
              <w:pStyle w:val="ENoteTableText"/>
              <w:rPr>
                <w:noProof/>
              </w:rPr>
            </w:pPr>
            <w:r w:rsidRPr="00FB1C1B">
              <w:rPr>
                <w:noProof/>
              </w:rPr>
              <w:t>30 Nov 2023 (</w:t>
            </w:r>
            <w:r w:rsidR="00127FEB" w:rsidRPr="00FB1C1B">
              <w:rPr>
                <w:noProof/>
              </w:rPr>
              <w:t>F2023L01587</w:t>
            </w:r>
            <w:r w:rsidRPr="00FB1C1B">
              <w:rPr>
                <w:noProof/>
              </w:rPr>
              <w:t>)</w:t>
            </w:r>
          </w:p>
        </w:tc>
        <w:tc>
          <w:tcPr>
            <w:tcW w:w="1164" w:type="pct"/>
            <w:tcBorders>
              <w:top w:val="single" w:sz="4" w:space="0" w:color="auto"/>
              <w:bottom w:val="single" w:sz="12" w:space="0" w:color="auto"/>
            </w:tcBorders>
            <w:shd w:val="clear" w:color="auto" w:fill="auto"/>
          </w:tcPr>
          <w:p w:rsidR="00127FEB" w:rsidRPr="00FB1C1B" w:rsidRDefault="00F94E90" w:rsidP="00D803C1">
            <w:pPr>
              <w:pStyle w:val="ENoteTableText"/>
              <w:rPr>
                <w:noProof/>
              </w:rPr>
            </w:pPr>
            <w:r w:rsidRPr="00FB1C1B">
              <w:rPr>
                <w:noProof/>
              </w:rPr>
              <w:t xml:space="preserve">Sch 1 (items 4–6): </w:t>
            </w:r>
            <w:r w:rsidR="00A87543" w:rsidRPr="00FB1C1B">
              <w:rPr>
                <w:noProof/>
              </w:rPr>
              <w:t>1 Dec 2023 (s 2(1) item 1)</w:t>
            </w:r>
          </w:p>
        </w:tc>
        <w:tc>
          <w:tcPr>
            <w:tcW w:w="1030" w:type="pct"/>
            <w:tcBorders>
              <w:top w:val="single" w:sz="4" w:space="0" w:color="auto"/>
              <w:bottom w:val="single" w:sz="12" w:space="0" w:color="auto"/>
            </w:tcBorders>
            <w:shd w:val="clear" w:color="auto" w:fill="auto"/>
          </w:tcPr>
          <w:p w:rsidR="00127FEB" w:rsidRPr="00FB1C1B" w:rsidRDefault="00F94E90" w:rsidP="00D803C1">
            <w:pPr>
              <w:pStyle w:val="ENoteTableText"/>
              <w:rPr>
                <w:noProof/>
              </w:rPr>
            </w:pPr>
            <w:r w:rsidRPr="00FB1C1B">
              <w:rPr>
                <w:noProof/>
              </w:rPr>
              <w:t>—</w:t>
            </w:r>
          </w:p>
        </w:tc>
      </w:tr>
    </w:tbl>
    <w:p w:rsidR="0050314E" w:rsidRPr="00FB1C1B" w:rsidRDefault="0050314E" w:rsidP="0050314E">
      <w:pPr>
        <w:pStyle w:val="Tabletext"/>
      </w:pPr>
    </w:p>
    <w:p w:rsidR="0050314E" w:rsidRPr="00FB1C1B" w:rsidRDefault="0050314E" w:rsidP="00312664">
      <w:pPr>
        <w:pStyle w:val="ENotesHeading2"/>
        <w:pageBreakBefore/>
        <w:outlineLvl w:val="9"/>
      </w:pPr>
      <w:bookmarkStart w:id="158" w:name="_Toc156556787"/>
      <w:r w:rsidRPr="00FB1C1B">
        <w:t>Endnote 4—Amendment history</w:t>
      </w:r>
      <w:bookmarkEnd w:id="158"/>
    </w:p>
    <w:p w:rsidR="0050314E" w:rsidRPr="00FB1C1B" w:rsidRDefault="0050314E" w:rsidP="0050314E">
      <w:pPr>
        <w:pStyle w:val="Tabletext"/>
      </w:pPr>
    </w:p>
    <w:tbl>
      <w:tblPr>
        <w:tblW w:w="5000" w:type="pct"/>
        <w:tblLook w:val="0000" w:firstRow="0" w:lastRow="0" w:firstColumn="0" w:lastColumn="0" w:noHBand="0" w:noVBand="0"/>
      </w:tblPr>
      <w:tblGrid>
        <w:gridCol w:w="2303"/>
        <w:gridCol w:w="6226"/>
      </w:tblGrid>
      <w:tr w:rsidR="0050314E" w:rsidRPr="00FB1C1B" w:rsidTr="0064233A">
        <w:trPr>
          <w:cantSplit/>
          <w:tblHeader/>
        </w:trPr>
        <w:tc>
          <w:tcPr>
            <w:tcW w:w="1350" w:type="pct"/>
            <w:tcBorders>
              <w:top w:val="single" w:sz="12" w:space="0" w:color="auto"/>
              <w:bottom w:val="single" w:sz="12" w:space="0" w:color="auto"/>
            </w:tcBorders>
            <w:shd w:val="clear" w:color="auto" w:fill="auto"/>
          </w:tcPr>
          <w:p w:rsidR="0050314E" w:rsidRPr="00FB1C1B" w:rsidRDefault="0050314E" w:rsidP="0050314E">
            <w:pPr>
              <w:pStyle w:val="ENoteTableHeading"/>
              <w:tabs>
                <w:tab w:val="center" w:leader="dot" w:pos="2268"/>
              </w:tabs>
            </w:pPr>
            <w:r w:rsidRPr="00FB1C1B">
              <w:t>Provision affected</w:t>
            </w:r>
          </w:p>
        </w:tc>
        <w:tc>
          <w:tcPr>
            <w:tcW w:w="3650" w:type="pct"/>
            <w:tcBorders>
              <w:top w:val="single" w:sz="12" w:space="0" w:color="auto"/>
              <w:bottom w:val="single" w:sz="12" w:space="0" w:color="auto"/>
            </w:tcBorders>
            <w:shd w:val="clear" w:color="auto" w:fill="auto"/>
          </w:tcPr>
          <w:p w:rsidR="0050314E" w:rsidRPr="00FB1C1B" w:rsidRDefault="0050314E" w:rsidP="0050314E">
            <w:pPr>
              <w:pStyle w:val="ENoteTableHeading"/>
              <w:tabs>
                <w:tab w:val="center" w:leader="dot" w:pos="2268"/>
              </w:tabs>
            </w:pPr>
            <w:r w:rsidRPr="00FB1C1B">
              <w:t>How affected</w:t>
            </w:r>
          </w:p>
        </w:tc>
      </w:tr>
      <w:tr w:rsidR="00172DA8" w:rsidRPr="00FB1C1B" w:rsidTr="0064233A">
        <w:trPr>
          <w:cantSplit/>
        </w:trPr>
        <w:tc>
          <w:tcPr>
            <w:tcW w:w="1350" w:type="pct"/>
            <w:tcBorders>
              <w:top w:val="single" w:sz="12" w:space="0" w:color="auto"/>
            </w:tcBorders>
            <w:shd w:val="clear" w:color="auto" w:fill="auto"/>
          </w:tcPr>
          <w:p w:rsidR="00172DA8" w:rsidRPr="00FB1C1B" w:rsidRDefault="00172DA8" w:rsidP="00172DA8">
            <w:pPr>
              <w:pStyle w:val="ENoteTableText"/>
              <w:tabs>
                <w:tab w:val="center" w:leader="dot" w:pos="2268"/>
              </w:tabs>
              <w:rPr>
                <w:b/>
              </w:rPr>
            </w:pPr>
            <w:r w:rsidRPr="00FB1C1B">
              <w:rPr>
                <w:b/>
              </w:rPr>
              <w:t>Ch</w:t>
            </w:r>
            <w:r w:rsidR="00646D32" w:rsidRPr="00FB1C1B">
              <w:rPr>
                <w:b/>
              </w:rPr>
              <w:t>apter</w:t>
            </w:r>
            <w:r w:rsidR="003C5381" w:rsidRPr="00FB1C1B">
              <w:rPr>
                <w:b/>
              </w:rPr>
              <w:t> </w:t>
            </w:r>
            <w:r w:rsidRPr="00FB1C1B">
              <w:rPr>
                <w:b/>
              </w:rPr>
              <w:t>1</w:t>
            </w:r>
          </w:p>
        </w:tc>
        <w:tc>
          <w:tcPr>
            <w:tcW w:w="3650" w:type="pct"/>
            <w:tcBorders>
              <w:top w:val="single" w:sz="12" w:space="0" w:color="auto"/>
            </w:tcBorders>
            <w:shd w:val="clear" w:color="auto" w:fill="auto"/>
          </w:tcPr>
          <w:p w:rsidR="00172DA8" w:rsidRPr="00FB1C1B" w:rsidRDefault="00172DA8" w:rsidP="00172DA8">
            <w:pPr>
              <w:pStyle w:val="ENoteTableText"/>
              <w:tabs>
                <w:tab w:val="center" w:leader="dot" w:pos="2268"/>
              </w:tabs>
            </w:pPr>
          </w:p>
        </w:tc>
      </w:tr>
      <w:tr w:rsidR="00172DA8" w:rsidRPr="00FB1C1B" w:rsidTr="0064233A">
        <w:trPr>
          <w:cantSplit/>
        </w:trPr>
        <w:tc>
          <w:tcPr>
            <w:tcW w:w="1350" w:type="pct"/>
            <w:shd w:val="clear" w:color="auto" w:fill="auto"/>
          </w:tcPr>
          <w:p w:rsidR="00172DA8" w:rsidRPr="00FB1C1B" w:rsidRDefault="00172DA8" w:rsidP="00172DA8">
            <w:pPr>
              <w:pStyle w:val="ENoteTableText"/>
              <w:tabs>
                <w:tab w:val="center" w:leader="dot" w:pos="2268"/>
              </w:tabs>
            </w:pPr>
            <w:r w:rsidRPr="00FB1C1B">
              <w:t>s 2</w:t>
            </w:r>
            <w:r w:rsidRPr="00FB1C1B">
              <w:tab/>
            </w:r>
          </w:p>
        </w:tc>
        <w:tc>
          <w:tcPr>
            <w:tcW w:w="3650" w:type="pct"/>
            <w:shd w:val="clear" w:color="auto" w:fill="auto"/>
          </w:tcPr>
          <w:p w:rsidR="00172DA8" w:rsidRPr="00FB1C1B" w:rsidRDefault="00172DA8" w:rsidP="00172DA8">
            <w:pPr>
              <w:pStyle w:val="ENoteTableText"/>
              <w:tabs>
                <w:tab w:val="center" w:leader="dot" w:pos="2268"/>
              </w:tabs>
            </w:pPr>
            <w:r w:rsidRPr="00FB1C1B">
              <w:t>rep LIA s 48D</w:t>
            </w:r>
          </w:p>
        </w:tc>
      </w:tr>
      <w:tr w:rsidR="0072447B" w:rsidRPr="00FB1C1B" w:rsidTr="0064233A">
        <w:trPr>
          <w:cantSplit/>
        </w:trPr>
        <w:tc>
          <w:tcPr>
            <w:tcW w:w="1350" w:type="pct"/>
            <w:shd w:val="clear" w:color="auto" w:fill="auto"/>
          </w:tcPr>
          <w:p w:rsidR="0072447B" w:rsidRPr="00FB1C1B" w:rsidRDefault="0072447B" w:rsidP="00172DA8">
            <w:pPr>
              <w:pStyle w:val="ENoteTableText"/>
              <w:tabs>
                <w:tab w:val="center" w:leader="dot" w:pos="2268"/>
              </w:tabs>
            </w:pPr>
            <w:r w:rsidRPr="00FB1C1B">
              <w:t>s 5</w:t>
            </w:r>
            <w:r w:rsidRPr="00FB1C1B">
              <w:tab/>
            </w:r>
          </w:p>
        </w:tc>
        <w:tc>
          <w:tcPr>
            <w:tcW w:w="3650" w:type="pct"/>
            <w:shd w:val="clear" w:color="auto" w:fill="auto"/>
          </w:tcPr>
          <w:p w:rsidR="0072447B" w:rsidRPr="00FB1C1B" w:rsidRDefault="0072447B" w:rsidP="00172DA8">
            <w:pPr>
              <w:pStyle w:val="ENoteTableText"/>
              <w:tabs>
                <w:tab w:val="center" w:leader="dot" w:pos="2268"/>
              </w:tabs>
            </w:pPr>
            <w:r w:rsidRPr="00FB1C1B">
              <w:t>am F2015L01009</w:t>
            </w:r>
            <w:r w:rsidR="005762E7" w:rsidRPr="00FB1C1B">
              <w:t>; F2016L00663</w:t>
            </w:r>
          </w:p>
        </w:tc>
      </w:tr>
      <w:tr w:rsidR="00686DB3" w:rsidRPr="00FB1C1B" w:rsidTr="0064233A">
        <w:trPr>
          <w:cantSplit/>
        </w:trPr>
        <w:tc>
          <w:tcPr>
            <w:tcW w:w="1350" w:type="pct"/>
            <w:shd w:val="clear" w:color="auto" w:fill="auto"/>
          </w:tcPr>
          <w:p w:rsidR="00686DB3" w:rsidRPr="00FB1C1B" w:rsidRDefault="00686DB3" w:rsidP="00172DA8">
            <w:pPr>
              <w:pStyle w:val="ENoteTableText"/>
              <w:tabs>
                <w:tab w:val="center" w:leader="dot" w:pos="2268"/>
              </w:tabs>
            </w:pPr>
          </w:p>
        </w:tc>
        <w:tc>
          <w:tcPr>
            <w:tcW w:w="3650" w:type="pct"/>
            <w:shd w:val="clear" w:color="auto" w:fill="auto"/>
          </w:tcPr>
          <w:p w:rsidR="00686DB3" w:rsidRPr="00FB1C1B" w:rsidRDefault="00686DB3" w:rsidP="00172DA8">
            <w:pPr>
              <w:pStyle w:val="ENoteTableText"/>
              <w:tabs>
                <w:tab w:val="center" w:leader="dot" w:pos="2268"/>
              </w:tabs>
            </w:pPr>
            <w:r w:rsidRPr="00FB1C1B">
              <w:t>ed C18</w:t>
            </w:r>
          </w:p>
        </w:tc>
      </w:tr>
      <w:tr w:rsidR="00B118CE" w:rsidRPr="00FB1C1B" w:rsidTr="0064233A">
        <w:trPr>
          <w:cantSplit/>
        </w:trPr>
        <w:tc>
          <w:tcPr>
            <w:tcW w:w="1350" w:type="pct"/>
            <w:shd w:val="clear" w:color="auto" w:fill="auto"/>
          </w:tcPr>
          <w:p w:rsidR="00B118CE" w:rsidRPr="00FB1C1B" w:rsidRDefault="00B118CE" w:rsidP="00172DA8">
            <w:pPr>
              <w:pStyle w:val="ENoteTableText"/>
              <w:tabs>
                <w:tab w:val="center" w:leader="dot" w:pos="2268"/>
              </w:tabs>
            </w:pPr>
          </w:p>
        </w:tc>
        <w:tc>
          <w:tcPr>
            <w:tcW w:w="3650" w:type="pct"/>
            <w:shd w:val="clear" w:color="auto" w:fill="auto"/>
          </w:tcPr>
          <w:p w:rsidR="00B118CE" w:rsidRPr="00FB1C1B" w:rsidRDefault="00B118CE" w:rsidP="00172DA8">
            <w:pPr>
              <w:pStyle w:val="ENoteTableText"/>
              <w:tabs>
                <w:tab w:val="center" w:leader="dot" w:pos="2268"/>
              </w:tabs>
              <w:rPr>
                <w:u w:val="single"/>
              </w:rPr>
            </w:pPr>
            <w:r w:rsidRPr="00FB1C1B">
              <w:t>am F2020L00615</w:t>
            </w:r>
            <w:r w:rsidR="00A40020" w:rsidRPr="00FB1C1B">
              <w:t>; F2020L01183</w:t>
            </w:r>
            <w:r w:rsidR="00EC37FA" w:rsidRPr="00FB1C1B">
              <w:t xml:space="preserve">; </w:t>
            </w:r>
            <w:r w:rsidR="00EC37FA" w:rsidRPr="00FB1C1B">
              <w:rPr>
                <w:noProof/>
              </w:rPr>
              <w:t>F2022L01276</w:t>
            </w:r>
          </w:p>
        </w:tc>
      </w:tr>
      <w:tr w:rsidR="00172DA8" w:rsidRPr="00FB1C1B" w:rsidTr="0064233A">
        <w:trPr>
          <w:cantSplit/>
        </w:trPr>
        <w:tc>
          <w:tcPr>
            <w:tcW w:w="1350" w:type="pct"/>
            <w:shd w:val="clear" w:color="auto" w:fill="auto"/>
          </w:tcPr>
          <w:p w:rsidR="00172DA8" w:rsidRPr="00FB1C1B" w:rsidRDefault="002754FB" w:rsidP="0050314E">
            <w:pPr>
              <w:pStyle w:val="ENoteTableText"/>
              <w:tabs>
                <w:tab w:val="center" w:leader="dot" w:pos="2268"/>
              </w:tabs>
              <w:rPr>
                <w:b/>
              </w:rPr>
            </w:pPr>
            <w:r w:rsidRPr="00FB1C1B">
              <w:rPr>
                <w:b/>
              </w:rPr>
              <w:t>Chapter 2</w:t>
            </w:r>
          </w:p>
        </w:tc>
        <w:tc>
          <w:tcPr>
            <w:tcW w:w="3650" w:type="pct"/>
            <w:shd w:val="clear" w:color="auto" w:fill="auto"/>
          </w:tcPr>
          <w:p w:rsidR="00172DA8" w:rsidRPr="00FB1C1B" w:rsidRDefault="00172DA8" w:rsidP="0050314E">
            <w:pPr>
              <w:pStyle w:val="ENoteTableText"/>
              <w:tabs>
                <w:tab w:val="center" w:leader="dot" w:pos="2268"/>
              </w:tabs>
            </w:pPr>
          </w:p>
        </w:tc>
      </w:tr>
      <w:tr w:rsidR="00EC37FA" w:rsidRPr="00FB1C1B" w:rsidTr="0064233A">
        <w:trPr>
          <w:cantSplit/>
        </w:trPr>
        <w:tc>
          <w:tcPr>
            <w:tcW w:w="1350" w:type="pct"/>
            <w:shd w:val="clear" w:color="auto" w:fill="auto"/>
          </w:tcPr>
          <w:p w:rsidR="00EC37FA" w:rsidRPr="00FB1C1B" w:rsidRDefault="002754FB" w:rsidP="0050314E">
            <w:pPr>
              <w:pStyle w:val="ENoteTableText"/>
              <w:tabs>
                <w:tab w:val="center" w:leader="dot" w:pos="2268"/>
              </w:tabs>
            </w:pPr>
            <w:r w:rsidRPr="00FB1C1B">
              <w:t>Chapter 2</w:t>
            </w:r>
            <w:r w:rsidR="00EC37FA" w:rsidRPr="00FB1C1B">
              <w:t xml:space="preserve"> heading</w:t>
            </w:r>
            <w:r w:rsidR="00EC37FA" w:rsidRPr="00FB1C1B">
              <w:tab/>
            </w:r>
          </w:p>
        </w:tc>
        <w:tc>
          <w:tcPr>
            <w:tcW w:w="3650" w:type="pct"/>
            <w:shd w:val="clear" w:color="auto" w:fill="auto"/>
          </w:tcPr>
          <w:p w:rsidR="00EC37FA" w:rsidRPr="00FB1C1B" w:rsidRDefault="00EC37FA" w:rsidP="0050314E">
            <w:pPr>
              <w:pStyle w:val="ENoteTableText"/>
              <w:tabs>
                <w:tab w:val="center" w:leader="dot" w:pos="2268"/>
              </w:tabs>
            </w:pPr>
            <w:r w:rsidRPr="00FB1C1B">
              <w:t xml:space="preserve">am </w:t>
            </w:r>
            <w:r w:rsidRPr="00FB1C1B">
              <w:rPr>
                <w:noProof/>
              </w:rPr>
              <w:t>F2022L01276</w:t>
            </w:r>
          </w:p>
        </w:tc>
      </w:tr>
      <w:tr w:rsidR="00AF5E25" w:rsidRPr="00FB1C1B" w:rsidTr="0064233A">
        <w:trPr>
          <w:cantSplit/>
        </w:trPr>
        <w:tc>
          <w:tcPr>
            <w:tcW w:w="1350" w:type="pct"/>
            <w:shd w:val="clear" w:color="auto" w:fill="auto"/>
          </w:tcPr>
          <w:p w:rsidR="00AF5E25" w:rsidRPr="00FB1C1B" w:rsidRDefault="002754FB" w:rsidP="0050314E">
            <w:pPr>
              <w:pStyle w:val="ENoteTableText"/>
              <w:tabs>
                <w:tab w:val="center" w:leader="dot" w:pos="2268"/>
              </w:tabs>
              <w:rPr>
                <w:b/>
              </w:rPr>
            </w:pPr>
            <w:r w:rsidRPr="00FB1C1B">
              <w:rPr>
                <w:b/>
              </w:rPr>
              <w:t>Part 1</w:t>
            </w:r>
            <w:r w:rsidR="00AF5E25" w:rsidRPr="00FB1C1B">
              <w:rPr>
                <w:b/>
              </w:rPr>
              <w:t>A</w:t>
            </w:r>
          </w:p>
        </w:tc>
        <w:tc>
          <w:tcPr>
            <w:tcW w:w="3650" w:type="pct"/>
            <w:shd w:val="clear" w:color="auto" w:fill="auto"/>
          </w:tcPr>
          <w:p w:rsidR="00AF5E25" w:rsidRPr="00FB1C1B" w:rsidRDefault="00AF5E25" w:rsidP="0050314E">
            <w:pPr>
              <w:pStyle w:val="ENoteTableText"/>
              <w:tabs>
                <w:tab w:val="center" w:leader="dot" w:pos="2268"/>
              </w:tabs>
            </w:pPr>
          </w:p>
        </w:tc>
      </w:tr>
      <w:tr w:rsidR="00AF5E25" w:rsidRPr="00FB1C1B" w:rsidTr="0064233A">
        <w:trPr>
          <w:cantSplit/>
        </w:trPr>
        <w:tc>
          <w:tcPr>
            <w:tcW w:w="1350" w:type="pct"/>
            <w:shd w:val="clear" w:color="auto" w:fill="auto"/>
          </w:tcPr>
          <w:p w:rsidR="00AF5E25" w:rsidRPr="00FB1C1B" w:rsidRDefault="002754FB" w:rsidP="0050314E">
            <w:pPr>
              <w:pStyle w:val="ENoteTableText"/>
              <w:tabs>
                <w:tab w:val="center" w:leader="dot" w:pos="2268"/>
              </w:tabs>
            </w:pPr>
            <w:r w:rsidRPr="00FB1C1B">
              <w:t>Part 1</w:t>
            </w:r>
            <w:r w:rsidR="00AF5E25" w:rsidRPr="00FB1C1B">
              <w:t>A</w:t>
            </w:r>
            <w:r w:rsidR="00AF5E25" w:rsidRPr="00FB1C1B">
              <w:tab/>
            </w:r>
          </w:p>
        </w:tc>
        <w:tc>
          <w:tcPr>
            <w:tcW w:w="3650" w:type="pct"/>
            <w:shd w:val="clear" w:color="auto" w:fill="auto"/>
          </w:tcPr>
          <w:p w:rsidR="00AF5E25" w:rsidRPr="00FB1C1B" w:rsidRDefault="00AF5E25" w:rsidP="0050314E">
            <w:pPr>
              <w:pStyle w:val="ENoteTableText"/>
              <w:tabs>
                <w:tab w:val="center" w:leader="dot" w:pos="2268"/>
              </w:tabs>
            </w:pPr>
            <w:r w:rsidRPr="00FB1C1B">
              <w:t xml:space="preserve">ad </w:t>
            </w:r>
            <w:r w:rsidRPr="00FB1C1B">
              <w:rPr>
                <w:noProof/>
              </w:rPr>
              <w:t>F2022L01276</w:t>
            </w:r>
          </w:p>
        </w:tc>
      </w:tr>
      <w:tr w:rsidR="00AF5E25" w:rsidRPr="00FB1C1B" w:rsidTr="0064233A">
        <w:trPr>
          <w:cantSplit/>
        </w:trPr>
        <w:tc>
          <w:tcPr>
            <w:tcW w:w="1350" w:type="pct"/>
            <w:shd w:val="clear" w:color="auto" w:fill="auto"/>
          </w:tcPr>
          <w:p w:rsidR="00AF5E25" w:rsidRPr="00FB1C1B" w:rsidRDefault="00AF5E25" w:rsidP="0050314E">
            <w:pPr>
              <w:pStyle w:val="ENoteTableText"/>
              <w:tabs>
                <w:tab w:val="center" w:leader="dot" w:pos="2268"/>
              </w:tabs>
            </w:pPr>
            <w:r w:rsidRPr="00FB1C1B">
              <w:t>s 5A</w:t>
            </w:r>
            <w:r w:rsidRPr="00FB1C1B">
              <w:tab/>
            </w:r>
          </w:p>
        </w:tc>
        <w:tc>
          <w:tcPr>
            <w:tcW w:w="3650" w:type="pct"/>
            <w:shd w:val="clear" w:color="auto" w:fill="auto"/>
          </w:tcPr>
          <w:p w:rsidR="00AF5E25" w:rsidRPr="00FB1C1B" w:rsidRDefault="00AF5E25" w:rsidP="0050314E">
            <w:pPr>
              <w:pStyle w:val="ENoteTableText"/>
              <w:tabs>
                <w:tab w:val="center" w:leader="dot" w:pos="2268"/>
              </w:tabs>
            </w:pPr>
            <w:r w:rsidRPr="00FB1C1B">
              <w:t xml:space="preserve">ad </w:t>
            </w:r>
            <w:r w:rsidRPr="00FB1C1B">
              <w:rPr>
                <w:noProof/>
              </w:rPr>
              <w:t>F2022L01276</w:t>
            </w:r>
          </w:p>
        </w:tc>
      </w:tr>
      <w:tr w:rsidR="00CB64F6" w:rsidRPr="00FB1C1B" w:rsidTr="0064233A">
        <w:trPr>
          <w:cantSplit/>
        </w:trPr>
        <w:tc>
          <w:tcPr>
            <w:tcW w:w="1350" w:type="pct"/>
            <w:shd w:val="clear" w:color="auto" w:fill="auto"/>
          </w:tcPr>
          <w:p w:rsidR="00CB64F6" w:rsidRPr="00FB1C1B" w:rsidRDefault="002754FB" w:rsidP="0050314E">
            <w:pPr>
              <w:pStyle w:val="ENoteTableText"/>
              <w:tabs>
                <w:tab w:val="center" w:leader="dot" w:pos="2268"/>
              </w:tabs>
              <w:rPr>
                <w:b/>
              </w:rPr>
            </w:pPr>
            <w:r w:rsidRPr="00FB1C1B">
              <w:rPr>
                <w:b/>
              </w:rPr>
              <w:t>Part 1</w:t>
            </w:r>
          </w:p>
        </w:tc>
        <w:tc>
          <w:tcPr>
            <w:tcW w:w="3650" w:type="pct"/>
            <w:shd w:val="clear" w:color="auto" w:fill="auto"/>
          </w:tcPr>
          <w:p w:rsidR="00CB64F6" w:rsidRPr="00FB1C1B" w:rsidRDefault="00CB64F6" w:rsidP="0050314E">
            <w:pPr>
              <w:pStyle w:val="ENoteTableText"/>
              <w:tabs>
                <w:tab w:val="center" w:leader="dot" w:pos="2268"/>
              </w:tabs>
            </w:pPr>
          </w:p>
        </w:tc>
      </w:tr>
      <w:tr w:rsidR="00AF5E25" w:rsidRPr="00FB1C1B" w:rsidTr="0064233A">
        <w:trPr>
          <w:cantSplit/>
        </w:trPr>
        <w:tc>
          <w:tcPr>
            <w:tcW w:w="1350" w:type="pct"/>
            <w:shd w:val="clear" w:color="auto" w:fill="auto"/>
          </w:tcPr>
          <w:p w:rsidR="00AF5E25" w:rsidRPr="00FB1C1B" w:rsidRDefault="00AF5E25" w:rsidP="0050314E">
            <w:pPr>
              <w:pStyle w:val="ENoteTableText"/>
              <w:tabs>
                <w:tab w:val="center" w:leader="dot" w:pos="2268"/>
              </w:tabs>
            </w:pPr>
            <w:r w:rsidRPr="00FB1C1B">
              <w:t>s 7</w:t>
            </w:r>
            <w:r w:rsidRPr="00FB1C1B">
              <w:tab/>
            </w:r>
          </w:p>
        </w:tc>
        <w:tc>
          <w:tcPr>
            <w:tcW w:w="3650" w:type="pct"/>
            <w:shd w:val="clear" w:color="auto" w:fill="auto"/>
          </w:tcPr>
          <w:p w:rsidR="00AF5E25" w:rsidRPr="00FB1C1B" w:rsidRDefault="00AF5E25" w:rsidP="0050314E">
            <w:pPr>
              <w:pStyle w:val="ENoteTableText"/>
              <w:tabs>
                <w:tab w:val="center" w:leader="dot" w:pos="2268"/>
              </w:tabs>
            </w:pPr>
            <w:r w:rsidRPr="00FB1C1B">
              <w:t xml:space="preserve">am </w:t>
            </w:r>
            <w:r w:rsidRPr="00FB1C1B">
              <w:rPr>
                <w:noProof/>
              </w:rPr>
              <w:t>F2022L01276</w:t>
            </w:r>
          </w:p>
        </w:tc>
      </w:tr>
      <w:tr w:rsidR="00CB64F6" w:rsidRPr="00FB1C1B" w:rsidTr="0064233A">
        <w:trPr>
          <w:cantSplit/>
        </w:trPr>
        <w:tc>
          <w:tcPr>
            <w:tcW w:w="1350" w:type="pct"/>
            <w:shd w:val="clear" w:color="auto" w:fill="auto"/>
          </w:tcPr>
          <w:p w:rsidR="00CB64F6" w:rsidRPr="00FB1C1B" w:rsidRDefault="00CB64F6" w:rsidP="00CB2A7B">
            <w:pPr>
              <w:pStyle w:val="ENoteTableText"/>
              <w:tabs>
                <w:tab w:val="center" w:leader="dot" w:pos="2268"/>
              </w:tabs>
            </w:pPr>
            <w:r w:rsidRPr="00FB1C1B">
              <w:t>s 8</w:t>
            </w:r>
            <w:r w:rsidRPr="00FB1C1B">
              <w:tab/>
            </w:r>
          </w:p>
        </w:tc>
        <w:tc>
          <w:tcPr>
            <w:tcW w:w="3650" w:type="pct"/>
            <w:shd w:val="clear" w:color="auto" w:fill="auto"/>
          </w:tcPr>
          <w:p w:rsidR="00CB64F6" w:rsidRPr="00FB1C1B" w:rsidRDefault="00CB64F6" w:rsidP="00101418">
            <w:pPr>
              <w:pStyle w:val="ENoteTableText"/>
              <w:tabs>
                <w:tab w:val="center" w:leader="dot" w:pos="2268"/>
              </w:tabs>
            </w:pPr>
            <w:r w:rsidRPr="00FB1C1B">
              <w:t>am F2015L01019</w:t>
            </w:r>
            <w:r w:rsidR="00417668" w:rsidRPr="00FB1C1B">
              <w:t>; F2016L01107</w:t>
            </w:r>
            <w:r w:rsidR="005703F3" w:rsidRPr="00FB1C1B">
              <w:t>; F2017L00716</w:t>
            </w:r>
            <w:r w:rsidR="001A6D93" w:rsidRPr="00FB1C1B">
              <w:t>; F2017L00744</w:t>
            </w:r>
            <w:r w:rsidR="00014F52" w:rsidRPr="00FB1C1B">
              <w:t>; F2018L00</w:t>
            </w:r>
            <w:r w:rsidR="00101418" w:rsidRPr="00FB1C1B">
              <w:t>893</w:t>
            </w:r>
            <w:r w:rsidR="009F1884" w:rsidRPr="00FB1C1B">
              <w:t>; F2018L01303</w:t>
            </w:r>
            <w:r w:rsidR="00FF1571" w:rsidRPr="00FB1C1B">
              <w:t>; F2019L00308</w:t>
            </w:r>
            <w:r w:rsidR="001C73AB" w:rsidRPr="00FB1C1B">
              <w:t>; F2019L00882</w:t>
            </w:r>
            <w:r w:rsidR="0031328C" w:rsidRPr="00FB1C1B">
              <w:t>; F2020L00353</w:t>
            </w:r>
            <w:r w:rsidR="00261F11" w:rsidRPr="00FB1C1B">
              <w:t>; F2020L00858</w:t>
            </w:r>
            <w:r w:rsidR="00A40020" w:rsidRPr="00FB1C1B">
              <w:t>; F2020L01076</w:t>
            </w:r>
            <w:r w:rsidR="0001579F" w:rsidRPr="00FB1C1B">
              <w:t xml:space="preserve">; </w:t>
            </w:r>
            <w:r w:rsidR="0001579F" w:rsidRPr="00FB1C1B">
              <w:rPr>
                <w:noProof/>
                <w:szCs w:val="16"/>
              </w:rPr>
              <w:t>F2021L00894</w:t>
            </w:r>
            <w:r w:rsidR="001D49CF" w:rsidRPr="00FB1C1B">
              <w:rPr>
                <w:noProof/>
                <w:szCs w:val="16"/>
              </w:rPr>
              <w:t xml:space="preserve">; </w:t>
            </w:r>
            <w:r w:rsidR="001D49CF" w:rsidRPr="00FB1C1B">
              <w:rPr>
                <w:noProof/>
              </w:rPr>
              <w:t>F2022L00852</w:t>
            </w:r>
          </w:p>
        </w:tc>
      </w:tr>
      <w:tr w:rsidR="00CB64F6" w:rsidRPr="00FB1C1B" w:rsidTr="0064233A">
        <w:trPr>
          <w:cantSplit/>
        </w:trPr>
        <w:tc>
          <w:tcPr>
            <w:tcW w:w="1350" w:type="pct"/>
            <w:shd w:val="clear" w:color="auto" w:fill="auto"/>
          </w:tcPr>
          <w:p w:rsidR="00CB64F6" w:rsidRPr="00FB1C1B" w:rsidRDefault="00125F07" w:rsidP="002426DB">
            <w:pPr>
              <w:pStyle w:val="ENoteTableText"/>
              <w:tabs>
                <w:tab w:val="center" w:leader="dot" w:pos="2268"/>
              </w:tabs>
            </w:pPr>
            <w:r w:rsidRPr="00FB1C1B">
              <w:t>s</w:t>
            </w:r>
            <w:r w:rsidR="00CB64F6" w:rsidRPr="00FB1C1B">
              <w:t xml:space="preserve"> 10</w:t>
            </w:r>
            <w:r w:rsidR="00CB64F6" w:rsidRPr="00FB1C1B">
              <w:tab/>
            </w:r>
          </w:p>
        </w:tc>
        <w:tc>
          <w:tcPr>
            <w:tcW w:w="3650" w:type="pct"/>
            <w:shd w:val="clear" w:color="auto" w:fill="auto"/>
          </w:tcPr>
          <w:p w:rsidR="00CB64F6" w:rsidRPr="00FB1C1B" w:rsidRDefault="00CB64F6" w:rsidP="00C82B0F">
            <w:pPr>
              <w:pStyle w:val="ENoteTableText"/>
              <w:tabs>
                <w:tab w:val="center" w:leader="dot" w:pos="2268"/>
              </w:tabs>
            </w:pPr>
            <w:r w:rsidRPr="00FB1C1B">
              <w:t>am F2015L01019</w:t>
            </w:r>
            <w:r w:rsidR="00417668" w:rsidRPr="00FB1C1B">
              <w:t>; F2016L01107</w:t>
            </w:r>
            <w:r w:rsidR="005703F3" w:rsidRPr="00FB1C1B">
              <w:t>; F2017L00716</w:t>
            </w:r>
            <w:r w:rsidR="00014F52" w:rsidRPr="00FB1C1B">
              <w:t>; F2018L00</w:t>
            </w:r>
            <w:r w:rsidR="00101418" w:rsidRPr="00FB1C1B">
              <w:t>893</w:t>
            </w:r>
            <w:r w:rsidR="00FF1571" w:rsidRPr="00FB1C1B">
              <w:t>; F2019L00308</w:t>
            </w:r>
            <w:r w:rsidR="001C73AB" w:rsidRPr="00FB1C1B">
              <w:t>; F2019L00882</w:t>
            </w:r>
            <w:r w:rsidR="0031328C" w:rsidRPr="00FB1C1B">
              <w:t>; F2020L00353</w:t>
            </w:r>
            <w:r w:rsidR="00261F11" w:rsidRPr="00FB1C1B">
              <w:t>; F2020L00858</w:t>
            </w:r>
            <w:r w:rsidR="00A40020" w:rsidRPr="00FB1C1B">
              <w:t>; F2020L01076</w:t>
            </w:r>
            <w:r w:rsidR="0001579F" w:rsidRPr="00FB1C1B">
              <w:t xml:space="preserve">; </w:t>
            </w:r>
            <w:r w:rsidR="0001579F" w:rsidRPr="00FB1C1B">
              <w:rPr>
                <w:noProof/>
                <w:szCs w:val="16"/>
              </w:rPr>
              <w:t>F2021L00894</w:t>
            </w:r>
            <w:r w:rsidR="001D49CF" w:rsidRPr="00FB1C1B">
              <w:rPr>
                <w:noProof/>
                <w:szCs w:val="16"/>
              </w:rPr>
              <w:t xml:space="preserve">; </w:t>
            </w:r>
            <w:r w:rsidR="001D49CF" w:rsidRPr="00FB1C1B">
              <w:rPr>
                <w:noProof/>
              </w:rPr>
              <w:t>F2022L00852</w:t>
            </w:r>
          </w:p>
        </w:tc>
      </w:tr>
      <w:tr w:rsidR="003C432C" w:rsidRPr="00FB1C1B" w:rsidTr="0064233A">
        <w:trPr>
          <w:cantSplit/>
        </w:trPr>
        <w:tc>
          <w:tcPr>
            <w:tcW w:w="1350" w:type="pct"/>
            <w:shd w:val="clear" w:color="auto" w:fill="auto"/>
          </w:tcPr>
          <w:p w:rsidR="003C432C" w:rsidRPr="00FB1C1B" w:rsidRDefault="003C432C" w:rsidP="002426DB">
            <w:pPr>
              <w:pStyle w:val="ENoteTableText"/>
              <w:tabs>
                <w:tab w:val="center" w:leader="dot" w:pos="2268"/>
              </w:tabs>
            </w:pPr>
            <w:r w:rsidRPr="00FB1C1B">
              <w:t>s 11</w:t>
            </w:r>
            <w:r w:rsidRPr="00FB1C1B">
              <w:tab/>
            </w:r>
          </w:p>
        </w:tc>
        <w:tc>
          <w:tcPr>
            <w:tcW w:w="3650" w:type="pct"/>
            <w:shd w:val="clear" w:color="auto" w:fill="auto"/>
          </w:tcPr>
          <w:p w:rsidR="003C432C" w:rsidRPr="00FB1C1B" w:rsidRDefault="003C432C" w:rsidP="00C82B0F">
            <w:pPr>
              <w:pStyle w:val="ENoteTableText"/>
              <w:tabs>
                <w:tab w:val="center" w:leader="dot" w:pos="2268"/>
              </w:tabs>
            </w:pPr>
            <w:r w:rsidRPr="00FB1C1B">
              <w:t>am F2021L00111</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12</w:t>
            </w:r>
            <w:r w:rsidRPr="00FB1C1B">
              <w:tab/>
            </w:r>
          </w:p>
        </w:tc>
        <w:tc>
          <w:tcPr>
            <w:tcW w:w="3650" w:type="pct"/>
            <w:shd w:val="clear" w:color="auto" w:fill="auto"/>
          </w:tcPr>
          <w:p w:rsidR="00026F4D" w:rsidRPr="00FB1C1B" w:rsidRDefault="00026F4D" w:rsidP="002426DB">
            <w:pPr>
              <w:pStyle w:val="ENoteTableText"/>
              <w:tabs>
                <w:tab w:val="center" w:leader="dot" w:pos="2268"/>
              </w:tabs>
            </w:pPr>
            <w:r w:rsidRPr="00FB1C1B">
              <w:t>rs F2015L01019</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p>
        </w:tc>
        <w:tc>
          <w:tcPr>
            <w:tcW w:w="3650" w:type="pct"/>
            <w:shd w:val="clear" w:color="auto" w:fill="auto"/>
          </w:tcPr>
          <w:p w:rsidR="00026F4D" w:rsidRPr="00FB1C1B" w:rsidRDefault="00026F4D" w:rsidP="00CC0792">
            <w:pPr>
              <w:pStyle w:val="ENoteTableText"/>
              <w:tabs>
                <w:tab w:val="center" w:leader="dot" w:pos="2268"/>
              </w:tabs>
            </w:pPr>
            <w:r w:rsidRPr="00FB1C1B">
              <w:t>rep F2015L01019</w:t>
            </w:r>
          </w:p>
        </w:tc>
      </w:tr>
      <w:tr w:rsidR="00026F4D" w:rsidRPr="00FB1C1B" w:rsidTr="0064233A">
        <w:trPr>
          <w:cantSplit/>
        </w:trPr>
        <w:tc>
          <w:tcPr>
            <w:tcW w:w="1350" w:type="pct"/>
            <w:shd w:val="clear" w:color="auto" w:fill="auto"/>
          </w:tcPr>
          <w:p w:rsidR="00026F4D" w:rsidRPr="00FB1C1B" w:rsidRDefault="002754FB" w:rsidP="0050314E">
            <w:pPr>
              <w:pStyle w:val="ENoteTableText"/>
              <w:tabs>
                <w:tab w:val="center" w:leader="dot" w:pos="2268"/>
              </w:tabs>
              <w:rPr>
                <w:b/>
              </w:rPr>
            </w:pPr>
            <w:r w:rsidRPr="00FB1C1B">
              <w:rPr>
                <w:b/>
              </w:rPr>
              <w:t>Part 2</w:t>
            </w:r>
          </w:p>
        </w:tc>
        <w:tc>
          <w:tcPr>
            <w:tcW w:w="3650" w:type="pct"/>
            <w:shd w:val="clear" w:color="auto" w:fill="auto"/>
          </w:tcPr>
          <w:p w:rsidR="00026F4D" w:rsidRPr="00FB1C1B" w:rsidRDefault="00026F4D" w:rsidP="0050314E">
            <w:pPr>
              <w:pStyle w:val="ENoteTableText"/>
              <w:tabs>
                <w:tab w:val="center" w:leader="dot" w:pos="2268"/>
              </w:tabs>
            </w:pPr>
          </w:p>
        </w:tc>
      </w:tr>
      <w:tr w:rsidR="00026F4D" w:rsidRPr="00FB1C1B" w:rsidTr="0064233A">
        <w:trPr>
          <w:cantSplit/>
        </w:trPr>
        <w:tc>
          <w:tcPr>
            <w:tcW w:w="1350" w:type="pct"/>
            <w:shd w:val="clear" w:color="auto" w:fill="auto"/>
          </w:tcPr>
          <w:p w:rsidR="00026F4D" w:rsidRPr="00FB1C1B" w:rsidRDefault="002754FB" w:rsidP="0050314E">
            <w:pPr>
              <w:pStyle w:val="ENoteTableText"/>
              <w:tabs>
                <w:tab w:val="center" w:leader="dot" w:pos="2268"/>
              </w:tabs>
              <w:rPr>
                <w:b/>
              </w:rPr>
            </w:pPr>
            <w:r w:rsidRPr="00FB1C1B">
              <w:rPr>
                <w:b/>
              </w:rPr>
              <w:t>Division 1</w:t>
            </w:r>
          </w:p>
        </w:tc>
        <w:tc>
          <w:tcPr>
            <w:tcW w:w="3650" w:type="pct"/>
            <w:shd w:val="clear" w:color="auto" w:fill="auto"/>
          </w:tcPr>
          <w:p w:rsidR="00026F4D" w:rsidRPr="00FB1C1B" w:rsidRDefault="00026F4D" w:rsidP="0050314E">
            <w:pPr>
              <w:pStyle w:val="ENoteTableText"/>
              <w:tabs>
                <w:tab w:val="center" w:leader="dot" w:pos="2268"/>
              </w:tabs>
            </w:pPr>
          </w:p>
        </w:tc>
      </w:tr>
      <w:tr w:rsidR="0072447B" w:rsidRPr="00FB1C1B" w:rsidTr="0064233A">
        <w:trPr>
          <w:cantSplit/>
        </w:trPr>
        <w:tc>
          <w:tcPr>
            <w:tcW w:w="1350" w:type="pct"/>
            <w:shd w:val="clear" w:color="auto" w:fill="auto"/>
          </w:tcPr>
          <w:p w:rsidR="0072447B" w:rsidRPr="00FB1C1B" w:rsidRDefault="0072447B" w:rsidP="0050314E">
            <w:pPr>
              <w:pStyle w:val="ENoteTableText"/>
              <w:tabs>
                <w:tab w:val="center" w:leader="dot" w:pos="2268"/>
              </w:tabs>
            </w:pPr>
            <w:r w:rsidRPr="00FB1C1B">
              <w:t>s 14</w:t>
            </w:r>
            <w:r w:rsidRPr="00FB1C1B">
              <w:tab/>
            </w:r>
          </w:p>
        </w:tc>
        <w:tc>
          <w:tcPr>
            <w:tcW w:w="3650" w:type="pct"/>
            <w:shd w:val="clear" w:color="auto" w:fill="auto"/>
          </w:tcPr>
          <w:p w:rsidR="0072447B" w:rsidRPr="00FB1C1B" w:rsidRDefault="0072447B" w:rsidP="0050314E">
            <w:pPr>
              <w:pStyle w:val="ENoteTableText"/>
              <w:tabs>
                <w:tab w:val="center" w:leader="dot" w:pos="2268"/>
              </w:tabs>
            </w:pPr>
            <w:r w:rsidRPr="00FB1C1B">
              <w:t>am F2015L01009</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15</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w:t>
            </w:r>
            <w:r w:rsidR="0072447B" w:rsidRPr="00FB1C1B">
              <w:t>; F2015L01009</w:t>
            </w:r>
            <w:r w:rsidR="00EE61F2" w:rsidRPr="00FB1C1B">
              <w:t>; F2015L01453</w:t>
            </w:r>
            <w:r w:rsidR="00202C46"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9421B9"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72447B" w:rsidRPr="00FB1C1B" w:rsidTr="0064233A">
        <w:trPr>
          <w:cantSplit/>
        </w:trPr>
        <w:tc>
          <w:tcPr>
            <w:tcW w:w="1350" w:type="pct"/>
            <w:shd w:val="clear" w:color="auto" w:fill="auto"/>
          </w:tcPr>
          <w:p w:rsidR="0072447B" w:rsidRPr="00FB1C1B" w:rsidRDefault="0072447B" w:rsidP="0050314E">
            <w:pPr>
              <w:pStyle w:val="ENoteTableText"/>
              <w:tabs>
                <w:tab w:val="center" w:leader="dot" w:pos="2268"/>
              </w:tabs>
            </w:pPr>
            <w:r w:rsidRPr="00FB1C1B">
              <w:t>s 16</w:t>
            </w:r>
            <w:r w:rsidRPr="00FB1C1B">
              <w:tab/>
            </w:r>
          </w:p>
        </w:tc>
        <w:tc>
          <w:tcPr>
            <w:tcW w:w="3650" w:type="pct"/>
            <w:shd w:val="clear" w:color="auto" w:fill="auto"/>
          </w:tcPr>
          <w:p w:rsidR="0072447B" w:rsidRPr="00FB1C1B" w:rsidRDefault="0072447B" w:rsidP="0050314E">
            <w:pPr>
              <w:pStyle w:val="ENoteTableText"/>
              <w:tabs>
                <w:tab w:val="center" w:leader="dot" w:pos="2268"/>
              </w:tabs>
            </w:pPr>
            <w:r w:rsidRPr="00FB1C1B">
              <w:t>am F2015L01009</w:t>
            </w:r>
          </w:p>
        </w:tc>
      </w:tr>
      <w:tr w:rsidR="0072447B" w:rsidRPr="00FB1C1B" w:rsidTr="0064233A">
        <w:trPr>
          <w:cantSplit/>
        </w:trPr>
        <w:tc>
          <w:tcPr>
            <w:tcW w:w="1350" w:type="pct"/>
            <w:shd w:val="clear" w:color="auto" w:fill="auto"/>
          </w:tcPr>
          <w:p w:rsidR="0072447B" w:rsidRPr="00FB1C1B" w:rsidRDefault="0072447B" w:rsidP="0050314E">
            <w:pPr>
              <w:pStyle w:val="ENoteTableText"/>
              <w:tabs>
                <w:tab w:val="center" w:leader="dot" w:pos="2268"/>
              </w:tabs>
            </w:pPr>
            <w:r w:rsidRPr="00FB1C1B">
              <w:t>s 17</w:t>
            </w:r>
            <w:r w:rsidRPr="00FB1C1B">
              <w:tab/>
            </w:r>
          </w:p>
        </w:tc>
        <w:tc>
          <w:tcPr>
            <w:tcW w:w="3650" w:type="pct"/>
            <w:shd w:val="clear" w:color="auto" w:fill="auto"/>
          </w:tcPr>
          <w:p w:rsidR="0072447B" w:rsidRPr="00FB1C1B" w:rsidRDefault="0072447B" w:rsidP="0050314E">
            <w:pPr>
              <w:pStyle w:val="ENoteTableText"/>
              <w:tabs>
                <w:tab w:val="center" w:leader="dot" w:pos="2268"/>
              </w:tabs>
            </w:pPr>
            <w:r w:rsidRPr="00FB1C1B">
              <w:t>am F2015L01009</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18</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F2015L01019</w:t>
            </w:r>
          </w:p>
        </w:tc>
      </w:tr>
      <w:tr w:rsidR="00026F4D" w:rsidRPr="00FB1C1B" w:rsidTr="0064233A">
        <w:trPr>
          <w:cantSplit/>
        </w:trPr>
        <w:tc>
          <w:tcPr>
            <w:tcW w:w="1350" w:type="pct"/>
            <w:shd w:val="clear" w:color="auto" w:fill="auto"/>
          </w:tcPr>
          <w:p w:rsidR="00026F4D" w:rsidRPr="00FB1C1B" w:rsidRDefault="002754FB" w:rsidP="005C000C">
            <w:pPr>
              <w:pStyle w:val="ENoteTableText"/>
              <w:tabs>
                <w:tab w:val="center" w:leader="dot" w:pos="2268"/>
              </w:tabs>
              <w:rPr>
                <w:b/>
              </w:rPr>
            </w:pPr>
            <w:r w:rsidRPr="00FB1C1B">
              <w:rPr>
                <w:b/>
              </w:rPr>
              <w:t>Division 2</w:t>
            </w:r>
          </w:p>
        </w:tc>
        <w:tc>
          <w:tcPr>
            <w:tcW w:w="3650" w:type="pct"/>
            <w:shd w:val="clear" w:color="auto" w:fill="auto"/>
          </w:tcPr>
          <w:p w:rsidR="00026F4D" w:rsidRPr="00FB1C1B" w:rsidRDefault="00026F4D" w:rsidP="0050314E">
            <w:pPr>
              <w:pStyle w:val="ENoteTableText"/>
              <w:tabs>
                <w:tab w:val="center" w:leader="dot" w:pos="2268"/>
              </w:tabs>
              <w:rPr>
                <w:b/>
              </w:rPr>
            </w:pPr>
          </w:p>
        </w:tc>
      </w:tr>
      <w:tr w:rsidR="00026F4D" w:rsidRPr="00FB1C1B" w:rsidTr="0064233A">
        <w:trPr>
          <w:cantSplit/>
        </w:trPr>
        <w:tc>
          <w:tcPr>
            <w:tcW w:w="1350" w:type="pct"/>
            <w:shd w:val="clear" w:color="auto" w:fill="auto"/>
          </w:tcPr>
          <w:p w:rsidR="00026F4D" w:rsidRPr="00FB1C1B" w:rsidRDefault="00026F4D" w:rsidP="00CB2A7B">
            <w:pPr>
              <w:pStyle w:val="ENoteTableText"/>
              <w:tabs>
                <w:tab w:val="center" w:leader="dot" w:pos="2268"/>
              </w:tabs>
            </w:pPr>
            <w:r w:rsidRPr="00FB1C1B">
              <w:t>s 20</w:t>
            </w:r>
            <w:r w:rsidRPr="00FB1C1B">
              <w:tab/>
            </w:r>
          </w:p>
        </w:tc>
        <w:tc>
          <w:tcPr>
            <w:tcW w:w="3650" w:type="pct"/>
            <w:shd w:val="clear" w:color="auto" w:fill="auto"/>
          </w:tcPr>
          <w:p w:rsidR="00026F4D" w:rsidRPr="00FB1C1B" w:rsidRDefault="00026F4D" w:rsidP="006B1C51">
            <w:pPr>
              <w:pStyle w:val="ENoteTableText"/>
              <w:tabs>
                <w:tab w:val="center" w:leader="dot" w:pos="2268"/>
              </w:tabs>
            </w:pPr>
            <w:r w:rsidRPr="00FB1C1B">
              <w:t>am F2015L01009</w:t>
            </w:r>
            <w:r w:rsidR="00AF5E25" w:rsidRPr="00FB1C1B">
              <w:t xml:space="preserve">; </w:t>
            </w:r>
            <w:r w:rsidR="00AF5E25" w:rsidRPr="00FB1C1B">
              <w:rPr>
                <w:noProof/>
              </w:rPr>
              <w:t>F2022L01276</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21</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w:t>
            </w:r>
            <w:r w:rsidR="0072447B" w:rsidRPr="00FB1C1B">
              <w:t>; F2015L01009</w:t>
            </w:r>
            <w:r w:rsidR="00EE61F2" w:rsidRPr="00FB1C1B">
              <w:t>; F2015L01453</w:t>
            </w:r>
            <w:r w:rsidR="00202C46"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9421B9"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22</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w:t>
            </w:r>
            <w:r w:rsidR="0072447B" w:rsidRPr="00FB1C1B">
              <w:t>; F2015L01009</w:t>
            </w:r>
            <w:r w:rsidR="00EE61F2" w:rsidRPr="00FB1C1B">
              <w:t>; F2015L01453</w:t>
            </w:r>
            <w:r w:rsidR="00202C46"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9421B9"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026F4D" w:rsidRPr="00FB1C1B" w:rsidTr="0064233A">
        <w:trPr>
          <w:cantSplit/>
        </w:trPr>
        <w:tc>
          <w:tcPr>
            <w:tcW w:w="1350" w:type="pct"/>
            <w:shd w:val="clear" w:color="auto" w:fill="auto"/>
          </w:tcPr>
          <w:p w:rsidR="00026F4D" w:rsidRPr="00FB1C1B" w:rsidRDefault="00026F4D" w:rsidP="002426DB">
            <w:pPr>
              <w:pStyle w:val="ENoteTableText"/>
              <w:tabs>
                <w:tab w:val="center" w:leader="dot" w:pos="2268"/>
              </w:tabs>
            </w:pPr>
            <w:r w:rsidRPr="00FB1C1B">
              <w:t>s 23</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F2015L01019</w:t>
            </w:r>
          </w:p>
        </w:tc>
      </w:tr>
      <w:tr w:rsidR="00026F4D" w:rsidRPr="00FB1C1B" w:rsidTr="0064233A">
        <w:trPr>
          <w:cantSplit/>
        </w:trPr>
        <w:tc>
          <w:tcPr>
            <w:tcW w:w="1350" w:type="pct"/>
            <w:shd w:val="clear" w:color="auto" w:fill="auto"/>
          </w:tcPr>
          <w:p w:rsidR="00026F4D" w:rsidRPr="00FB1C1B" w:rsidRDefault="006B1C51" w:rsidP="0050314E">
            <w:pPr>
              <w:pStyle w:val="ENoteTableText"/>
              <w:tabs>
                <w:tab w:val="center" w:leader="dot" w:pos="2268"/>
              </w:tabs>
            </w:pPr>
            <w:r w:rsidRPr="00FB1C1B">
              <w:t>s</w:t>
            </w:r>
            <w:r w:rsidR="00026F4D" w:rsidRPr="00FB1C1B">
              <w:t xml:space="preserve"> 23A</w:t>
            </w:r>
            <w:r w:rsidR="00026F4D" w:rsidRPr="00FB1C1B">
              <w:tab/>
            </w:r>
          </w:p>
        </w:tc>
        <w:tc>
          <w:tcPr>
            <w:tcW w:w="3650" w:type="pct"/>
            <w:shd w:val="clear" w:color="auto" w:fill="auto"/>
          </w:tcPr>
          <w:p w:rsidR="00026F4D" w:rsidRPr="00FB1C1B" w:rsidRDefault="006B1C51" w:rsidP="0050314E">
            <w:pPr>
              <w:pStyle w:val="ENoteTableText"/>
              <w:tabs>
                <w:tab w:val="center" w:leader="dot" w:pos="2268"/>
              </w:tabs>
            </w:pPr>
            <w:r w:rsidRPr="00FB1C1B">
              <w:t>ad</w:t>
            </w:r>
            <w:r w:rsidR="00026F4D" w:rsidRPr="00FB1C1B">
              <w:t xml:space="preserve"> F2015L01009</w:t>
            </w:r>
          </w:p>
        </w:tc>
      </w:tr>
      <w:tr w:rsidR="00026F4D" w:rsidRPr="00FB1C1B" w:rsidTr="0064233A">
        <w:trPr>
          <w:cantSplit/>
        </w:trPr>
        <w:tc>
          <w:tcPr>
            <w:tcW w:w="1350" w:type="pct"/>
            <w:shd w:val="clear" w:color="auto" w:fill="auto"/>
          </w:tcPr>
          <w:p w:rsidR="00026F4D" w:rsidRPr="00FB1C1B" w:rsidRDefault="002754FB" w:rsidP="005C000C">
            <w:pPr>
              <w:pStyle w:val="ENoteTableText"/>
              <w:tabs>
                <w:tab w:val="center" w:leader="dot" w:pos="2268"/>
              </w:tabs>
              <w:rPr>
                <w:b/>
              </w:rPr>
            </w:pPr>
            <w:r w:rsidRPr="00FB1C1B">
              <w:rPr>
                <w:b/>
              </w:rPr>
              <w:t>Division 3</w:t>
            </w:r>
          </w:p>
        </w:tc>
        <w:tc>
          <w:tcPr>
            <w:tcW w:w="3650" w:type="pct"/>
            <w:shd w:val="clear" w:color="auto" w:fill="auto"/>
          </w:tcPr>
          <w:p w:rsidR="00026F4D" w:rsidRPr="00FB1C1B" w:rsidRDefault="00026F4D" w:rsidP="0050314E">
            <w:pPr>
              <w:pStyle w:val="ENoteTableText"/>
              <w:tabs>
                <w:tab w:val="center" w:leader="dot" w:pos="2268"/>
              </w:tabs>
              <w:rPr>
                <w:b/>
              </w:rPr>
            </w:pPr>
          </w:p>
        </w:tc>
      </w:tr>
      <w:tr w:rsidR="00AF5E25" w:rsidRPr="00FB1C1B" w:rsidTr="0064233A">
        <w:trPr>
          <w:cantSplit/>
        </w:trPr>
        <w:tc>
          <w:tcPr>
            <w:tcW w:w="1350" w:type="pct"/>
            <w:shd w:val="clear" w:color="auto" w:fill="auto"/>
          </w:tcPr>
          <w:p w:rsidR="00AF5E25" w:rsidRPr="00FB1C1B" w:rsidRDefault="00AF5E25" w:rsidP="005C000C">
            <w:pPr>
              <w:pStyle w:val="ENoteTableText"/>
              <w:tabs>
                <w:tab w:val="center" w:leader="dot" w:pos="2268"/>
              </w:tabs>
            </w:pPr>
            <w:r w:rsidRPr="00FB1C1B">
              <w:t>s 24</w:t>
            </w:r>
            <w:r w:rsidRPr="00FB1C1B">
              <w:tab/>
            </w:r>
          </w:p>
        </w:tc>
        <w:tc>
          <w:tcPr>
            <w:tcW w:w="3650" w:type="pct"/>
            <w:shd w:val="clear" w:color="auto" w:fill="auto"/>
          </w:tcPr>
          <w:p w:rsidR="00AF5E25" w:rsidRPr="00FB1C1B" w:rsidRDefault="00AF5E25" w:rsidP="0050314E">
            <w:pPr>
              <w:pStyle w:val="ENoteTableText"/>
              <w:tabs>
                <w:tab w:val="center" w:leader="dot" w:pos="2268"/>
              </w:tabs>
            </w:pPr>
            <w:r w:rsidRPr="00FB1C1B">
              <w:t xml:space="preserve">am </w:t>
            </w:r>
            <w:r w:rsidRPr="00FB1C1B">
              <w:rPr>
                <w:noProof/>
              </w:rPr>
              <w:t>F2022L01276</w:t>
            </w:r>
          </w:p>
        </w:tc>
      </w:tr>
      <w:tr w:rsidR="00AF5E25" w:rsidRPr="00FB1C1B" w:rsidTr="0064233A">
        <w:trPr>
          <w:cantSplit/>
        </w:trPr>
        <w:tc>
          <w:tcPr>
            <w:tcW w:w="1350" w:type="pct"/>
            <w:shd w:val="clear" w:color="auto" w:fill="auto"/>
          </w:tcPr>
          <w:p w:rsidR="00AF5E25" w:rsidRPr="00FB1C1B" w:rsidRDefault="00AF5E25" w:rsidP="005C000C">
            <w:pPr>
              <w:pStyle w:val="ENoteTableText"/>
              <w:tabs>
                <w:tab w:val="center" w:leader="dot" w:pos="2268"/>
              </w:tabs>
            </w:pPr>
            <w:r w:rsidRPr="00FB1C1B">
              <w:t>s 25</w:t>
            </w:r>
            <w:r w:rsidRPr="00FB1C1B">
              <w:tab/>
            </w:r>
          </w:p>
        </w:tc>
        <w:tc>
          <w:tcPr>
            <w:tcW w:w="3650" w:type="pct"/>
            <w:shd w:val="clear" w:color="auto" w:fill="auto"/>
          </w:tcPr>
          <w:p w:rsidR="00AF5E25" w:rsidRPr="00FB1C1B" w:rsidRDefault="00AF5E25" w:rsidP="0050314E">
            <w:pPr>
              <w:pStyle w:val="ENoteTableText"/>
              <w:tabs>
                <w:tab w:val="center" w:leader="dot" w:pos="2268"/>
              </w:tabs>
            </w:pPr>
            <w:r w:rsidRPr="00FB1C1B">
              <w:t xml:space="preserve">am </w:t>
            </w:r>
            <w:r w:rsidRPr="00FB1C1B">
              <w:rPr>
                <w:noProof/>
              </w:rPr>
              <w:t>F2022L01276</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26</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w:t>
            </w:r>
            <w:r w:rsidR="00EE61F2" w:rsidRPr="00FB1C1B">
              <w:t>; F2015L01453</w:t>
            </w:r>
            <w:r w:rsidR="004B52C3"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9421B9"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27</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F2015L01019</w:t>
            </w:r>
          </w:p>
        </w:tc>
      </w:tr>
      <w:tr w:rsidR="00026F4D" w:rsidRPr="00FB1C1B" w:rsidTr="0064233A">
        <w:trPr>
          <w:cantSplit/>
        </w:trPr>
        <w:tc>
          <w:tcPr>
            <w:tcW w:w="1350" w:type="pct"/>
            <w:shd w:val="clear" w:color="auto" w:fill="auto"/>
          </w:tcPr>
          <w:p w:rsidR="00026F4D" w:rsidRPr="00FB1C1B" w:rsidRDefault="002754FB" w:rsidP="001C10FC">
            <w:pPr>
              <w:pStyle w:val="ENoteTableText"/>
              <w:keepNext/>
              <w:tabs>
                <w:tab w:val="center" w:leader="dot" w:pos="2268"/>
              </w:tabs>
              <w:rPr>
                <w:b/>
              </w:rPr>
            </w:pPr>
            <w:r w:rsidRPr="00FB1C1B">
              <w:rPr>
                <w:b/>
              </w:rPr>
              <w:t>Division 4</w:t>
            </w:r>
          </w:p>
        </w:tc>
        <w:tc>
          <w:tcPr>
            <w:tcW w:w="3650" w:type="pct"/>
            <w:shd w:val="clear" w:color="auto" w:fill="auto"/>
          </w:tcPr>
          <w:p w:rsidR="00026F4D" w:rsidRPr="00FB1C1B" w:rsidRDefault="00026F4D" w:rsidP="0050314E">
            <w:pPr>
              <w:pStyle w:val="ENoteTableText"/>
              <w:tabs>
                <w:tab w:val="center" w:leader="dot" w:pos="2268"/>
              </w:tabs>
              <w:rPr>
                <w:b/>
              </w:rPr>
            </w:pPr>
          </w:p>
        </w:tc>
      </w:tr>
      <w:tr w:rsidR="00026F4D" w:rsidRPr="00FB1C1B" w:rsidTr="0064233A">
        <w:trPr>
          <w:cantSplit/>
        </w:trPr>
        <w:tc>
          <w:tcPr>
            <w:tcW w:w="1350" w:type="pct"/>
            <w:shd w:val="clear" w:color="auto" w:fill="auto"/>
          </w:tcPr>
          <w:p w:rsidR="00026F4D" w:rsidRPr="00FB1C1B" w:rsidRDefault="00026F4D" w:rsidP="00A30846">
            <w:pPr>
              <w:pStyle w:val="ENoteTableText"/>
              <w:tabs>
                <w:tab w:val="center" w:leader="dot" w:pos="2268"/>
              </w:tabs>
            </w:pPr>
            <w:r w:rsidRPr="00FB1C1B">
              <w:t>s 29</w:t>
            </w:r>
            <w:r w:rsidRPr="00FB1C1B">
              <w:tab/>
            </w:r>
          </w:p>
        </w:tc>
        <w:tc>
          <w:tcPr>
            <w:tcW w:w="3650" w:type="pct"/>
            <w:shd w:val="clear" w:color="auto" w:fill="auto"/>
          </w:tcPr>
          <w:p w:rsidR="00026F4D" w:rsidRPr="00FB1C1B" w:rsidRDefault="00026F4D" w:rsidP="00A30846">
            <w:pPr>
              <w:pStyle w:val="ENoteTableText"/>
              <w:tabs>
                <w:tab w:val="center" w:leader="dot" w:pos="2268"/>
              </w:tabs>
            </w:pPr>
            <w:r w:rsidRPr="00FB1C1B">
              <w:t>am F2015L01009</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30</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 F2015L01009</w:t>
            </w:r>
            <w:r w:rsidR="00EE61F2" w:rsidRPr="00FB1C1B">
              <w:t>; F2015L01453</w:t>
            </w:r>
            <w:r w:rsidR="004B52C3"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9421B9"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31</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 F2015L01009</w:t>
            </w:r>
            <w:r w:rsidR="00EE61F2" w:rsidRPr="00FB1C1B">
              <w:t>; F2015L01453</w:t>
            </w:r>
            <w:r w:rsidR="004B52C3"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E420D5"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026F4D" w:rsidRPr="00FB1C1B" w:rsidTr="0064233A">
        <w:trPr>
          <w:cantSplit/>
        </w:trPr>
        <w:tc>
          <w:tcPr>
            <w:tcW w:w="1350" w:type="pct"/>
            <w:shd w:val="clear" w:color="auto" w:fill="auto"/>
          </w:tcPr>
          <w:p w:rsidR="00026F4D" w:rsidRPr="00FB1C1B" w:rsidRDefault="002754FB" w:rsidP="00684637">
            <w:pPr>
              <w:pStyle w:val="ENoteTableText"/>
              <w:tabs>
                <w:tab w:val="center" w:leader="dot" w:pos="2268"/>
              </w:tabs>
              <w:rPr>
                <w:b/>
              </w:rPr>
            </w:pPr>
            <w:r w:rsidRPr="00FB1C1B">
              <w:rPr>
                <w:b/>
              </w:rPr>
              <w:t>Division 5</w:t>
            </w:r>
          </w:p>
        </w:tc>
        <w:tc>
          <w:tcPr>
            <w:tcW w:w="3650" w:type="pct"/>
            <w:shd w:val="clear" w:color="auto" w:fill="auto"/>
          </w:tcPr>
          <w:p w:rsidR="00026F4D" w:rsidRPr="00FB1C1B" w:rsidRDefault="00026F4D" w:rsidP="0050314E">
            <w:pPr>
              <w:pStyle w:val="ENoteTableText"/>
              <w:tabs>
                <w:tab w:val="center" w:leader="dot" w:pos="2268"/>
              </w:tabs>
            </w:pP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36</w:t>
            </w:r>
            <w:r w:rsidRPr="00FB1C1B">
              <w:tab/>
            </w:r>
          </w:p>
        </w:tc>
        <w:tc>
          <w:tcPr>
            <w:tcW w:w="3650" w:type="pct"/>
            <w:shd w:val="clear" w:color="auto" w:fill="auto"/>
          </w:tcPr>
          <w:p w:rsidR="00026F4D" w:rsidRPr="00FB1C1B" w:rsidRDefault="00026F4D" w:rsidP="00101418">
            <w:pPr>
              <w:pStyle w:val="ENoteTableText"/>
              <w:tabs>
                <w:tab w:val="center" w:leader="dot" w:pos="2268"/>
              </w:tabs>
            </w:pPr>
            <w:r w:rsidRPr="00FB1C1B">
              <w:t>am F2015L01019</w:t>
            </w:r>
            <w:r w:rsidR="00417668" w:rsidRPr="00FB1C1B">
              <w:t>; F2016L01107</w:t>
            </w:r>
            <w:r w:rsidR="00C52289" w:rsidRPr="00FB1C1B">
              <w:t>; F2017L00716</w:t>
            </w:r>
            <w:r w:rsidR="00014F52" w:rsidRPr="00FB1C1B">
              <w:t>; F2018L00</w:t>
            </w:r>
            <w:r w:rsidR="00101418" w:rsidRPr="00FB1C1B">
              <w:t>893</w:t>
            </w:r>
            <w:r w:rsidR="001C73AB" w:rsidRPr="00FB1C1B">
              <w:t>; F2019L00882</w:t>
            </w:r>
            <w:r w:rsidR="00261F11" w:rsidRPr="00FB1C1B">
              <w:t>; F2020L00858</w:t>
            </w:r>
            <w:r w:rsidR="001363F4" w:rsidRPr="00FB1C1B">
              <w:t xml:space="preserve">; </w:t>
            </w:r>
            <w:r w:rsidR="001363F4" w:rsidRPr="00FB1C1B">
              <w:rPr>
                <w:noProof/>
                <w:szCs w:val="16"/>
              </w:rPr>
              <w:t>F2021L00894</w:t>
            </w:r>
            <w:r w:rsidR="001D49CF" w:rsidRPr="00FB1C1B">
              <w:rPr>
                <w:noProof/>
                <w:szCs w:val="16"/>
              </w:rPr>
              <w:t xml:space="preserve">; </w:t>
            </w:r>
            <w:r w:rsidR="001D49CF" w:rsidRPr="00FB1C1B">
              <w:rPr>
                <w:noProof/>
              </w:rPr>
              <w:t>F2022L00852</w:t>
            </w:r>
          </w:p>
        </w:tc>
      </w:tr>
      <w:tr w:rsidR="00026F4D" w:rsidRPr="00FB1C1B" w:rsidTr="0064233A">
        <w:trPr>
          <w:cantSplit/>
        </w:trPr>
        <w:tc>
          <w:tcPr>
            <w:tcW w:w="1350" w:type="pct"/>
            <w:shd w:val="clear" w:color="auto" w:fill="auto"/>
          </w:tcPr>
          <w:p w:rsidR="00026F4D" w:rsidRPr="00FB1C1B" w:rsidRDefault="002754FB" w:rsidP="00ED3EE1">
            <w:pPr>
              <w:pStyle w:val="ENoteTableText"/>
              <w:keepNext/>
              <w:tabs>
                <w:tab w:val="center" w:leader="dot" w:pos="2268"/>
              </w:tabs>
            </w:pPr>
            <w:r w:rsidRPr="00FB1C1B">
              <w:rPr>
                <w:b/>
              </w:rPr>
              <w:t>Division 6</w:t>
            </w:r>
          </w:p>
        </w:tc>
        <w:tc>
          <w:tcPr>
            <w:tcW w:w="3650" w:type="pct"/>
            <w:shd w:val="clear" w:color="auto" w:fill="auto"/>
          </w:tcPr>
          <w:p w:rsidR="00026F4D" w:rsidRPr="00FB1C1B" w:rsidRDefault="00026F4D" w:rsidP="0050314E">
            <w:pPr>
              <w:pStyle w:val="ENoteTableText"/>
              <w:tabs>
                <w:tab w:val="center" w:leader="dot" w:pos="2268"/>
              </w:tabs>
            </w:pP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38</w:t>
            </w:r>
            <w:r w:rsidRPr="00FB1C1B">
              <w:tab/>
            </w:r>
          </w:p>
        </w:tc>
        <w:tc>
          <w:tcPr>
            <w:tcW w:w="3650" w:type="pct"/>
            <w:shd w:val="clear" w:color="auto" w:fill="auto"/>
          </w:tcPr>
          <w:p w:rsidR="00026F4D" w:rsidRPr="00FB1C1B" w:rsidRDefault="00684637" w:rsidP="00101418">
            <w:pPr>
              <w:pStyle w:val="ENoteTableText"/>
              <w:tabs>
                <w:tab w:val="center" w:leader="dot" w:pos="2268"/>
              </w:tabs>
            </w:pPr>
            <w:r w:rsidRPr="00FB1C1B">
              <w:t>am F2015L01019</w:t>
            </w:r>
            <w:r w:rsidR="00417668" w:rsidRPr="00FB1C1B">
              <w:t>; F2016L01107</w:t>
            </w:r>
            <w:r w:rsidR="00C52289" w:rsidRPr="00FB1C1B">
              <w:t>; F2017L00716</w:t>
            </w:r>
            <w:r w:rsidR="00014F52" w:rsidRPr="00FB1C1B">
              <w:t>; F2018L00</w:t>
            </w:r>
            <w:r w:rsidR="00101418" w:rsidRPr="00FB1C1B">
              <w:t>893</w:t>
            </w:r>
            <w:r w:rsidR="001C73AB" w:rsidRPr="00FB1C1B">
              <w:t>; F2019L00882</w:t>
            </w:r>
            <w:r w:rsidR="0060267E" w:rsidRPr="00FB1C1B">
              <w:t>; F2020L00858</w:t>
            </w:r>
            <w:r w:rsidR="001363F4" w:rsidRPr="00FB1C1B">
              <w:t xml:space="preserve">; </w:t>
            </w:r>
            <w:r w:rsidR="001363F4" w:rsidRPr="00FB1C1B">
              <w:rPr>
                <w:noProof/>
                <w:szCs w:val="16"/>
              </w:rPr>
              <w:t>F2021L00894</w:t>
            </w:r>
            <w:r w:rsidR="001D49CF" w:rsidRPr="00FB1C1B">
              <w:rPr>
                <w:noProof/>
                <w:szCs w:val="16"/>
              </w:rPr>
              <w:t xml:space="preserve">; </w:t>
            </w:r>
            <w:r w:rsidR="001D49CF" w:rsidRPr="00FB1C1B">
              <w:rPr>
                <w:noProof/>
              </w:rPr>
              <w:t>F2022L00852</w:t>
            </w:r>
          </w:p>
        </w:tc>
      </w:tr>
      <w:tr w:rsidR="00026F4D" w:rsidRPr="00FB1C1B" w:rsidTr="0064233A">
        <w:trPr>
          <w:cantSplit/>
        </w:trPr>
        <w:tc>
          <w:tcPr>
            <w:tcW w:w="1350" w:type="pct"/>
            <w:shd w:val="clear" w:color="auto" w:fill="auto"/>
          </w:tcPr>
          <w:p w:rsidR="00026F4D" w:rsidRPr="00FB1C1B" w:rsidRDefault="002754FB" w:rsidP="000F2177">
            <w:pPr>
              <w:pStyle w:val="ENoteTableText"/>
              <w:tabs>
                <w:tab w:val="center" w:leader="dot" w:pos="2268"/>
              </w:tabs>
            </w:pPr>
            <w:r w:rsidRPr="00FB1C1B">
              <w:t>Division 7</w:t>
            </w:r>
            <w:r w:rsidR="00026F4D" w:rsidRPr="00FB1C1B">
              <w:tab/>
            </w:r>
          </w:p>
        </w:tc>
        <w:tc>
          <w:tcPr>
            <w:tcW w:w="3650" w:type="pct"/>
            <w:shd w:val="clear" w:color="auto" w:fill="auto"/>
          </w:tcPr>
          <w:p w:rsidR="00026F4D" w:rsidRPr="00FB1C1B" w:rsidRDefault="00026F4D" w:rsidP="000F2177">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39</w:t>
            </w:r>
            <w:r w:rsidRPr="00FB1C1B">
              <w:tab/>
            </w:r>
          </w:p>
        </w:tc>
        <w:tc>
          <w:tcPr>
            <w:tcW w:w="3650" w:type="pct"/>
            <w:shd w:val="clear" w:color="auto" w:fill="auto"/>
          </w:tcPr>
          <w:p w:rsidR="00026F4D" w:rsidRPr="00FB1C1B" w:rsidRDefault="00026F4D" w:rsidP="00DF2DCF">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40</w:t>
            </w:r>
            <w:r w:rsidRPr="00FB1C1B">
              <w:tab/>
            </w:r>
          </w:p>
        </w:tc>
        <w:tc>
          <w:tcPr>
            <w:tcW w:w="3650" w:type="pct"/>
            <w:shd w:val="clear" w:color="auto" w:fill="auto"/>
          </w:tcPr>
          <w:p w:rsidR="00026F4D" w:rsidRPr="00FB1C1B" w:rsidRDefault="00026F4D" w:rsidP="00DF2DCF">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41</w:t>
            </w:r>
            <w:r w:rsidRPr="00FB1C1B">
              <w:tab/>
            </w:r>
          </w:p>
        </w:tc>
        <w:tc>
          <w:tcPr>
            <w:tcW w:w="3650" w:type="pct"/>
            <w:shd w:val="clear" w:color="auto" w:fill="auto"/>
          </w:tcPr>
          <w:p w:rsidR="00026F4D" w:rsidRPr="00FB1C1B" w:rsidRDefault="00026F4D" w:rsidP="00DF2DCF">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42</w:t>
            </w:r>
            <w:r w:rsidRPr="00FB1C1B">
              <w:tab/>
            </w:r>
          </w:p>
        </w:tc>
        <w:tc>
          <w:tcPr>
            <w:tcW w:w="3650" w:type="pct"/>
            <w:shd w:val="clear" w:color="auto" w:fill="auto"/>
          </w:tcPr>
          <w:p w:rsidR="00026F4D" w:rsidRPr="00FB1C1B" w:rsidRDefault="00026F4D" w:rsidP="00DF2DCF">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43</w:t>
            </w:r>
            <w:r w:rsidRPr="00FB1C1B">
              <w:tab/>
            </w:r>
          </w:p>
        </w:tc>
        <w:tc>
          <w:tcPr>
            <w:tcW w:w="3650" w:type="pct"/>
            <w:shd w:val="clear" w:color="auto" w:fill="auto"/>
          </w:tcPr>
          <w:p w:rsidR="00026F4D" w:rsidRPr="00FB1C1B" w:rsidRDefault="00026F4D" w:rsidP="00922CDD">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44</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45</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46</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47</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48</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49</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50</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0F2177">
            <w:pPr>
              <w:pStyle w:val="ENoteTableText"/>
              <w:tabs>
                <w:tab w:val="center" w:leader="dot" w:pos="2268"/>
              </w:tabs>
            </w:pPr>
            <w:r w:rsidRPr="00FB1C1B">
              <w:t>s 51</w:t>
            </w:r>
            <w:r w:rsidRPr="00FB1C1B">
              <w:tab/>
            </w:r>
          </w:p>
        </w:tc>
        <w:tc>
          <w:tcPr>
            <w:tcW w:w="3650" w:type="pct"/>
            <w:shd w:val="clear" w:color="auto" w:fill="auto"/>
          </w:tcPr>
          <w:p w:rsidR="00026F4D" w:rsidRPr="00FB1C1B" w:rsidRDefault="00026F4D" w:rsidP="00F26BE5">
            <w:pPr>
              <w:pStyle w:val="ENoteTableText"/>
              <w:tabs>
                <w:tab w:val="center" w:leader="dot" w:pos="2268"/>
              </w:tabs>
            </w:pPr>
            <w:r w:rsidRPr="00FB1C1B">
              <w:t>rep 1 Apr 2015 (s 39(3))</w:t>
            </w:r>
          </w:p>
        </w:tc>
      </w:tr>
      <w:tr w:rsidR="00026F4D" w:rsidRPr="00FB1C1B" w:rsidTr="0064233A">
        <w:trPr>
          <w:cantSplit/>
        </w:trPr>
        <w:tc>
          <w:tcPr>
            <w:tcW w:w="1350" w:type="pct"/>
            <w:shd w:val="clear" w:color="auto" w:fill="auto"/>
          </w:tcPr>
          <w:p w:rsidR="00026F4D" w:rsidRPr="00FB1C1B" w:rsidRDefault="00026F4D" w:rsidP="005C000C">
            <w:pPr>
              <w:pStyle w:val="ENoteTableText"/>
              <w:tabs>
                <w:tab w:val="center" w:leader="dot" w:pos="2268"/>
              </w:tabs>
              <w:rPr>
                <w:b/>
              </w:rPr>
            </w:pPr>
            <w:r w:rsidRPr="00FB1C1B">
              <w:rPr>
                <w:b/>
              </w:rPr>
              <w:t>Division</w:t>
            </w:r>
            <w:r w:rsidR="003C5381" w:rsidRPr="00FB1C1B">
              <w:rPr>
                <w:b/>
              </w:rPr>
              <w:t> </w:t>
            </w:r>
            <w:r w:rsidRPr="00FB1C1B">
              <w:rPr>
                <w:b/>
              </w:rPr>
              <w:t>8</w:t>
            </w:r>
          </w:p>
        </w:tc>
        <w:tc>
          <w:tcPr>
            <w:tcW w:w="3650" w:type="pct"/>
            <w:shd w:val="clear" w:color="auto" w:fill="auto"/>
          </w:tcPr>
          <w:p w:rsidR="00026F4D" w:rsidRPr="00FB1C1B" w:rsidRDefault="00026F4D" w:rsidP="0050314E">
            <w:pPr>
              <w:pStyle w:val="ENoteTableText"/>
              <w:tabs>
                <w:tab w:val="center" w:leader="dot" w:pos="2268"/>
              </w:tabs>
              <w:rPr>
                <w:b/>
              </w:rPr>
            </w:pPr>
          </w:p>
        </w:tc>
      </w:tr>
      <w:tr w:rsidR="00AF5E25" w:rsidRPr="00FB1C1B" w:rsidTr="0064233A">
        <w:trPr>
          <w:cantSplit/>
        </w:trPr>
        <w:tc>
          <w:tcPr>
            <w:tcW w:w="1350" w:type="pct"/>
            <w:shd w:val="clear" w:color="auto" w:fill="auto"/>
          </w:tcPr>
          <w:p w:rsidR="00AF5E25" w:rsidRPr="00FB1C1B" w:rsidRDefault="00AF5E25" w:rsidP="005C000C">
            <w:pPr>
              <w:pStyle w:val="ENoteTableText"/>
              <w:tabs>
                <w:tab w:val="center" w:leader="dot" w:pos="2268"/>
              </w:tabs>
            </w:pPr>
            <w:r w:rsidRPr="00FB1C1B">
              <w:t>s 52</w:t>
            </w:r>
            <w:r w:rsidRPr="00FB1C1B">
              <w:tab/>
            </w:r>
          </w:p>
        </w:tc>
        <w:tc>
          <w:tcPr>
            <w:tcW w:w="3650" w:type="pct"/>
            <w:shd w:val="clear" w:color="auto" w:fill="auto"/>
          </w:tcPr>
          <w:p w:rsidR="00AF5E25" w:rsidRPr="00FB1C1B" w:rsidRDefault="00AF5E25" w:rsidP="0050314E">
            <w:pPr>
              <w:pStyle w:val="ENoteTableText"/>
              <w:tabs>
                <w:tab w:val="center" w:leader="dot" w:pos="2268"/>
              </w:tabs>
            </w:pPr>
            <w:r w:rsidRPr="00FB1C1B">
              <w:t xml:space="preserve">am </w:t>
            </w:r>
            <w:r w:rsidRPr="00FB1C1B">
              <w:rPr>
                <w:noProof/>
              </w:rPr>
              <w:t>F2022L01276</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53</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 xml:space="preserve">am F2014L01242; F2015L00315; </w:t>
            </w:r>
            <w:r w:rsidR="00E3403F" w:rsidRPr="00FB1C1B">
              <w:t>F2015L01019</w:t>
            </w:r>
            <w:r w:rsidR="00EE61F2" w:rsidRPr="00FB1C1B">
              <w:t>; F2015L01453</w:t>
            </w:r>
            <w:r w:rsidR="004B52C3"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643BE3"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026F4D" w:rsidRPr="00FB1C1B" w:rsidTr="0064233A">
        <w:trPr>
          <w:cantSplit/>
        </w:trPr>
        <w:tc>
          <w:tcPr>
            <w:tcW w:w="1350" w:type="pct"/>
            <w:shd w:val="clear" w:color="auto" w:fill="auto"/>
          </w:tcPr>
          <w:p w:rsidR="00026F4D" w:rsidRPr="00FB1C1B" w:rsidRDefault="00026F4D" w:rsidP="00684637">
            <w:pPr>
              <w:pStyle w:val="ENoteTableText"/>
              <w:tabs>
                <w:tab w:val="center" w:leader="dot" w:pos="2268"/>
              </w:tabs>
              <w:rPr>
                <w:b/>
              </w:rPr>
            </w:pPr>
            <w:r w:rsidRPr="00FB1C1B">
              <w:rPr>
                <w:b/>
              </w:rPr>
              <w:t>Division</w:t>
            </w:r>
            <w:r w:rsidR="003C5381" w:rsidRPr="00FB1C1B">
              <w:rPr>
                <w:b/>
              </w:rPr>
              <w:t> </w:t>
            </w:r>
            <w:r w:rsidRPr="00FB1C1B">
              <w:rPr>
                <w:b/>
              </w:rPr>
              <w:t>9</w:t>
            </w:r>
          </w:p>
        </w:tc>
        <w:tc>
          <w:tcPr>
            <w:tcW w:w="3650" w:type="pct"/>
            <w:shd w:val="clear" w:color="auto" w:fill="auto"/>
          </w:tcPr>
          <w:p w:rsidR="00026F4D" w:rsidRPr="00FB1C1B" w:rsidRDefault="00026F4D" w:rsidP="0050314E">
            <w:pPr>
              <w:pStyle w:val="ENoteTableText"/>
              <w:tabs>
                <w:tab w:val="center" w:leader="dot" w:pos="2268"/>
              </w:tabs>
            </w:pPr>
          </w:p>
        </w:tc>
      </w:tr>
      <w:tr w:rsidR="00026F4D" w:rsidRPr="00FB1C1B" w:rsidTr="0064233A">
        <w:trPr>
          <w:cantSplit/>
        </w:trPr>
        <w:tc>
          <w:tcPr>
            <w:tcW w:w="1350" w:type="pct"/>
            <w:shd w:val="clear" w:color="auto" w:fill="auto"/>
          </w:tcPr>
          <w:p w:rsidR="00026F4D" w:rsidRPr="00FB1C1B" w:rsidRDefault="00026F4D" w:rsidP="00684637">
            <w:pPr>
              <w:pStyle w:val="ENoteTableText"/>
              <w:tabs>
                <w:tab w:val="center" w:leader="dot" w:pos="2268"/>
              </w:tabs>
            </w:pPr>
            <w:r w:rsidRPr="00FB1C1B">
              <w:t>s 55</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F2015L01019</w:t>
            </w:r>
          </w:p>
        </w:tc>
      </w:tr>
      <w:tr w:rsidR="00026F4D" w:rsidRPr="00FB1C1B" w:rsidTr="0064233A">
        <w:trPr>
          <w:cantSplit/>
        </w:trPr>
        <w:tc>
          <w:tcPr>
            <w:tcW w:w="1350" w:type="pct"/>
            <w:shd w:val="clear" w:color="auto" w:fill="auto"/>
          </w:tcPr>
          <w:p w:rsidR="00026F4D" w:rsidRPr="00FB1C1B" w:rsidRDefault="002754FB" w:rsidP="005C000C">
            <w:pPr>
              <w:pStyle w:val="ENoteTableText"/>
              <w:tabs>
                <w:tab w:val="center" w:leader="dot" w:pos="2268"/>
              </w:tabs>
              <w:rPr>
                <w:b/>
              </w:rPr>
            </w:pPr>
            <w:r w:rsidRPr="00FB1C1B">
              <w:rPr>
                <w:b/>
              </w:rPr>
              <w:t>Division 1</w:t>
            </w:r>
            <w:r w:rsidR="00026F4D" w:rsidRPr="00FB1C1B">
              <w:rPr>
                <w:b/>
              </w:rPr>
              <w:t>0</w:t>
            </w:r>
          </w:p>
        </w:tc>
        <w:tc>
          <w:tcPr>
            <w:tcW w:w="3650" w:type="pct"/>
            <w:shd w:val="clear" w:color="auto" w:fill="auto"/>
          </w:tcPr>
          <w:p w:rsidR="00026F4D" w:rsidRPr="00FB1C1B" w:rsidRDefault="00026F4D" w:rsidP="0050314E">
            <w:pPr>
              <w:pStyle w:val="ENoteTableText"/>
              <w:tabs>
                <w:tab w:val="center" w:leader="dot" w:pos="2268"/>
              </w:tabs>
              <w:rPr>
                <w:b/>
              </w:rPr>
            </w:pP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57</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am F2014L01242; F2015L00315; F2015L01019</w:t>
            </w:r>
            <w:r w:rsidR="00EE61F2" w:rsidRPr="00FB1C1B">
              <w:t>; F2015L01453</w:t>
            </w:r>
            <w:r w:rsidR="004B52C3"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643BE3"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1735D9" w:rsidRPr="00FB1C1B" w:rsidTr="0064233A">
        <w:trPr>
          <w:cantSplit/>
        </w:trPr>
        <w:tc>
          <w:tcPr>
            <w:tcW w:w="1350" w:type="pct"/>
            <w:shd w:val="clear" w:color="auto" w:fill="auto"/>
          </w:tcPr>
          <w:p w:rsidR="001735D9" w:rsidRPr="00FB1C1B" w:rsidRDefault="002754FB" w:rsidP="0050314E">
            <w:pPr>
              <w:pStyle w:val="ENoteTableText"/>
              <w:tabs>
                <w:tab w:val="center" w:leader="dot" w:pos="2268"/>
              </w:tabs>
              <w:rPr>
                <w:b/>
              </w:rPr>
            </w:pPr>
            <w:r w:rsidRPr="00FB1C1B">
              <w:rPr>
                <w:b/>
              </w:rPr>
              <w:t>Division 1</w:t>
            </w:r>
            <w:r w:rsidR="00002AFE" w:rsidRPr="00FB1C1B">
              <w:rPr>
                <w:b/>
              </w:rPr>
              <w:t>1</w:t>
            </w:r>
          </w:p>
        </w:tc>
        <w:tc>
          <w:tcPr>
            <w:tcW w:w="3650" w:type="pct"/>
            <w:shd w:val="clear" w:color="auto" w:fill="auto"/>
          </w:tcPr>
          <w:p w:rsidR="001735D9" w:rsidRPr="00FB1C1B" w:rsidRDefault="001735D9" w:rsidP="0050314E">
            <w:pPr>
              <w:pStyle w:val="ENoteTableText"/>
              <w:tabs>
                <w:tab w:val="center" w:leader="dot" w:pos="2268"/>
              </w:tabs>
            </w:pPr>
          </w:p>
        </w:tc>
      </w:tr>
      <w:tr w:rsidR="00002AFE" w:rsidRPr="00FB1C1B" w:rsidTr="0064233A">
        <w:trPr>
          <w:cantSplit/>
        </w:trPr>
        <w:tc>
          <w:tcPr>
            <w:tcW w:w="1350" w:type="pct"/>
            <w:shd w:val="clear" w:color="auto" w:fill="auto"/>
          </w:tcPr>
          <w:p w:rsidR="00002AFE" w:rsidRPr="00FB1C1B" w:rsidRDefault="002754FB" w:rsidP="0050314E">
            <w:pPr>
              <w:pStyle w:val="ENoteTableText"/>
              <w:tabs>
                <w:tab w:val="center" w:leader="dot" w:pos="2268"/>
              </w:tabs>
            </w:pPr>
            <w:r w:rsidRPr="00FB1C1B">
              <w:t>Division 1</w:t>
            </w:r>
            <w:r w:rsidR="00002AFE" w:rsidRPr="00FB1C1B">
              <w:t>1 heading</w:t>
            </w:r>
            <w:r w:rsidR="00002AFE" w:rsidRPr="00FB1C1B">
              <w:tab/>
            </w:r>
          </w:p>
        </w:tc>
        <w:tc>
          <w:tcPr>
            <w:tcW w:w="3650" w:type="pct"/>
            <w:shd w:val="clear" w:color="auto" w:fill="auto"/>
          </w:tcPr>
          <w:p w:rsidR="00002AFE" w:rsidRPr="00FB1C1B" w:rsidRDefault="00002AFE" w:rsidP="0050314E">
            <w:pPr>
              <w:pStyle w:val="ENoteTableText"/>
              <w:tabs>
                <w:tab w:val="center" w:leader="dot" w:pos="2268"/>
              </w:tabs>
            </w:pPr>
            <w:r w:rsidRPr="00FB1C1B">
              <w:t>am F2021L00913</w:t>
            </w:r>
          </w:p>
        </w:tc>
      </w:tr>
      <w:tr w:rsidR="00002AFE" w:rsidRPr="00FB1C1B" w:rsidTr="0064233A">
        <w:trPr>
          <w:cantSplit/>
        </w:trPr>
        <w:tc>
          <w:tcPr>
            <w:tcW w:w="1350" w:type="pct"/>
            <w:shd w:val="clear" w:color="auto" w:fill="auto"/>
          </w:tcPr>
          <w:p w:rsidR="00002AFE" w:rsidRPr="00FB1C1B" w:rsidRDefault="00002AFE" w:rsidP="0050314E">
            <w:pPr>
              <w:pStyle w:val="ENoteTableText"/>
              <w:tabs>
                <w:tab w:val="center" w:leader="dot" w:pos="2268"/>
              </w:tabs>
            </w:pPr>
            <w:r w:rsidRPr="00FB1C1B">
              <w:t>s 58</w:t>
            </w:r>
            <w:r w:rsidRPr="00FB1C1B">
              <w:tab/>
            </w:r>
          </w:p>
        </w:tc>
        <w:tc>
          <w:tcPr>
            <w:tcW w:w="3650" w:type="pct"/>
            <w:shd w:val="clear" w:color="auto" w:fill="auto"/>
          </w:tcPr>
          <w:p w:rsidR="00002AFE" w:rsidRPr="00FB1C1B" w:rsidRDefault="00002AFE" w:rsidP="0050314E">
            <w:pPr>
              <w:pStyle w:val="ENoteTableText"/>
              <w:tabs>
                <w:tab w:val="center" w:leader="dot" w:pos="2268"/>
              </w:tabs>
            </w:pPr>
            <w:r w:rsidRPr="00FB1C1B">
              <w:t>am F2021L00913</w:t>
            </w:r>
          </w:p>
        </w:tc>
      </w:tr>
      <w:tr w:rsidR="00002AFE" w:rsidRPr="00FB1C1B" w:rsidTr="0064233A">
        <w:trPr>
          <w:cantSplit/>
        </w:trPr>
        <w:tc>
          <w:tcPr>
            <w:tcW w:w="1350" w:type="pct"/>
            <w:shd w:val="clear" w:color="auto" w:fill="auto"/>
          </w:tcPr>
          <w:p w:rsidR="00002AFE" w:rsidRPr="00FB1C1B" w:rsidRDefault="00002AFE" w:rsidP="0050314E">
            <w:pPr>
              <w:pStyle w:val="ENoteTableText"/>
              <w:tabs>
                <w:tab w:val="center" w:leader="dot" w:pos="2268"/>
              </w:tabs>
            </w:pPr>
            <w:r w:rsidRPr="00FB1C1B">
              <w:t>s 59</w:t>
            </w:r>
            <w:r w:rsidRPr="00FB1C1B">
              <w:tab/>
            </w:r>
          </w:p>
        </w:tc>
        <w:tc>
          <w:tcPr>
            <w:tcW w:w="3650" w:type="pct"/>
            <w:shd w:val="clear" w:color="auto" w:fill="auto"/>
          </w:tcPr>
          <w:p w:rsidR="00002AFE" w:rsidRPr="00FB1C1B" w:rsidRDefault="00002AFE" w:rsidP="0050314E">
            <w:pPr>
              <w:pStyle w:val="ENoteTableText"/>
              <w:tabs>
                <w:tab w:val="center" w:leader="dot" w:pos="2268"/>
              </w:tabs>
            </w:pPr>
            <w:r w:rsidRPr="00FB1C1B">
              <w:t>am F2021L00913</w:t>
            </w:r>
          </w:p>
        </w:tc>
      </w:tr>
      <w:tr w:rsidR="00002AFE" w:rsidRPr="00FB1C1B" w:rsidTr="0064233A">
        <w:trPr>
          <w:cantSplit/>
        </w:trPr>
        <w:tc>
          <w:tcPr>
            <w:tcW w:w="1350" w:type="pct"/>
            <w:shd w:val="clear" w:color="auto" w:fill="auto"/>
          </w:tcPr>
          <w:p w:rsidR="00002AFE" w:rsidRPr="00FB1C1B" w:rsidRDefault="00002AFE" w:rsidP="0050314E">
            <w:pPr>
              <w:pStyle w:val="ENoteTableText"/>
              <w:tabs>
                <w:tab w:val="center" w:leader="dot" w:pos="2268"/>
              </w:tabs>
            </w:pPr>
            <w:r w:rsidRPr="00FB1C1B">
              <w:t>s 60</w:t>
            </w:r>
            <w:r w:rsidRPr="00FB1C1B">
              <w:tab/>
            </w:r>
          </w:p>
        </w:tc>
        <w:tc>
          <w:tcPr>
            <w:tcW w:w="3650" w:type="pct"/>
            <w:shd w:val="clear" w:color="auto" w:fill="auto"/>
          </w:tcPr>
          <w:p w:rsidR="00002AFE" w:rsidRPr="00FB1C1B" w:rsidRDefault="00002AFE" w:rsidP="0050314E">
            <w:pPr>
              <w:pStyle w:val="ENoteTableText"/>
              <w:tabs>
                <w:tab w:val="center" w:leader="dot" w:pos="2268"/>
              </w:tabs>
            </w:pPr>
            <w:r w:rsidRPr="00FB1C1B">
              <w:t>am F2021L00913</w:t>
            </w:r>
          </w:p>
        </w:tc>
      </w:tr>
      <w:tr w:rsidR="00026F4D" w:rsidRPr="00FB1C1B" w:rsidTr="0064233A">
        <w:trPr>
          <w:cantSplit/>
        </w:trPr>
        <w:tc>
          <w:tcPr>
            <w:tcW w:w="1350" w:type="pct"/>
            <w:shd w:val="clear" w:color="auto" w:fill="auto"/>
          </w:tcPr>
          <w:p w:rsidR="00026F4D" w:rsidRPr="00FB1C1B" w:rsidRDefault="002754FB" w:rsidP="0050314E">
            <w:pPr>
              <w:pStyle w:val="ENoteTableText"/>
              <w:tabs>
                <w:tab w:val="center" w:leader="dot" w:pos="2268"/>
              </w:tabs>
            </w:pPr>
            <w:r w:rsidRPr="00FB1C1B">
              <w:t>Division 1</w:t>
            </w:r>
            <w:r w:rsidR="00026F4D" w:rsidRPr="00FB1C1B">
              <w:t>2</w:t>
            </w:r>
            <w:r w:rsidR="00026F4D"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1 Nov 2014 (s 63)</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61</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1 Nov 2014 (s 63)</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62</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1 Nov 2014 (s 63)</w:t>
            </w:r>
          </w:p>
        </w:tc>
      </w:tr>
      <w:tr w:rsidR="00026F4D" w:rsidRPr="00FB1C1B" w:rsidTr="0064233A">
        <w:trPr>
          <w:cantSplit/>
        </w:trPr>
        <w:tc>
          <w:tcPr>
            <w:tcW w:w="1350" w:type="pct"/>
            <w:shd w:val="clear" w:color="auto" w:fill="auto"/>
          </w:tcPr>
          <w:p w:rsidR="00026F4D" w:rsidRPr="00FB1C1B" w:rsidRDefault="00026F4D" w:rsidP="0050314E">
            <w:pPr>
              <w:pStyle w:val="ENoteTableText"/>
              <w:tabs>
                <w:tab w:val="center" w:leader="dot" w:pos="2268"/>
              </w:tabs>
            </w:pPr>
            <w:r w:rsidRPr="00FB1C1B">
              <w:t>s 63</w:t>
            </w:r>
            <w:r w:rsidRPr="00FB1C1B">
              <w:tab/>
            </w:r>
          </w:p>
        </w:tc>
        <w:tc>
          <w:tcPr>
            <w:tcW w:w="3650" w:type="pct"/>
            <w:shd w:val="clear" w:color="auto" w:fill="auto"/>
          </w:tcPr>
          <w:p w:rsidR="00026F4D" w:rsidRPr="00FB1C1B" w:rsidRDefault="00026F4D" w:rsidP="0050314E">
            <w:pPr>
              <w:pStyle w:val="ENoteTableText"/>
              <w:tabs>
                <w:tab w:val="center" w:leader="dot" w:pos="2268"/>
              </w:tabs>
            </w:pPr>
            <w:r w:rsidRPr="00FB1C1B">
              <w:t>rep 1 Nov 2014 (s 63)</w:t>
            </w:r>
          </w:p>
        </w:tc>
      </w:tr>
      <w:tr w:rsidR="00026F4D" w:rsidRPr="00FB1C1B" w:rsidTr="0064233A">
        <w:trPr>
          <w:cantSplit/>
        </w:trPr>
        <w:tc>
          <w:tcPr>
            <w:tcW w:w="1350" w:type="pct"/>
            <w:shd w:val="clear" w:color="auto" w:fill="auto"/>
          </w:tcPr>
          <w:p w:rsidR="00026F4D" w:rsidRPr="00FB1C1B" w:rsidRDefault="002754FB" w:rsidP="00BD17B1">
            <w:pPr>
              <w:pStyle w:val="ENoteTableText"/>
              <w:keepNext/>
              <w:tabs>
                <w:tab w:val="center" w:leader="dot" w:pos="2268"/>
              </w:tabs>
              <w:rPr>
                <w:b/>
              </w:rPr>
            </w:pPr>
            <w:r w:rsidRPr="00FB1C1B">
              <w:rPr>
                <w:b/>
              </w:rPr>
              <w:t>Part 3</w:t>
            </w:r>
          </w:p>
        </w:tc>
        <w:tc>
          <w:tcPr>
            <w:tcW w:w="3650" w:type="pct"/>
            <w:shd w:val="clear" w:color="auto" w:fill="auto"/>
          </w:tcPr>
          <w:p w:rsidR="00026F4D" w:rsidRPr="00FB1C1B" w:rsidRDefault="00026F4D" w:rsidP="00BD17B1">
            <w:pPr>
              <w:pStyle w:val="ENoteTableText"/>
              <w:keepNext/>
              <w:tabs>
                <w:tab w:val="center" w:leader="dot" w:pos="2268"/>
              </w:tabs>
            </w:pPr>
          </w:p>
        </w:tc>
      </w:tr>
      <w:tr w:rsidR="00AF5E25" w:rsidRPr="00FB1C1B" w:rsidTr="0064233A">
        <w:trPr>
          <w:cantSplit/>
        </w:trPr>
        <w:tc>
          <w:tcPr>
            <w:tcW w:w="1350" w:type="pct"/>
            <w:shd w:val="clear" w:color="auto" w:fill="auto"/>
          </w:tcPr>
          <w:p w:rsidR="00AF5E25" w:rsidRPr="00FB1C1B" w:rsidRDefault="00AF5E25" w:rsidP="001E657E">
            <w:pPr>
              <w:pStyle w:val="ENoteTableText"/>
              <w:tabs>
                <w:tab w:val="center" w:leader="dot" w:pos="2268"/>
              </w:tabs>
            </w:pPr>
            <w:r w:rsidRPr="00FB1C1B">
              <w:t>s 64</w:t>
            </w:r>
            <w:r w:rsidRPr="00FB1C1B">
              <w:tab/>
            </w:r>
          </w:p>
        </w:tc>
        <w:tc>
          <w:tcPr>
            <w:tcW w:w="3650" w:type="pct"/>
            <w:shd w:val="clear" w:color="auto" w:fill="auto"/>
          </w:tcPr>
          <w:p w:rsidR="00AF5E25" w:rsidRPr="00FB1C1B" w:rsidRDefault="00AF5E25" w:rsidP="001E657E">
            <w:pPr>
              <w:pStyle w:val="ENoteTableText"/>
              <w:tabs>
                <w:tab w:val="center" w:leader="dot" w:pos="2268"/>
              </w:tabs>
            </w:pPr>
            <w:r w:rsidRPr="00FB1C1B">
              <w:t xml:space="preserve">am </w:t>
            </w:r>
            <w:r w:rsidRPr="00FB1C1B">
              <w:rPr>
                <w:noProof/>
              </w:rPr>
              <w:t>F2022L01276</w:t>
            </w:r>
          </w:p>
        </w:tc>
      </w:tr>
      <w:tr w:rsidR="00026F4D" w:rsidRPr="00FB1C1B" w:rsidTr="0064233A">
        <w:trPr>
          <w:cantSplit/>
        </w:trPr>
        <w:tc>
          <w:tcPr>
            <w:tcW w:w="1350" w:type="pct"/>
            <w:shd w:val="clear" w:color="auto" w:fill="auto"/>
          </w:tcPr>
          <w:p w:rsidR="00026F4D" w:rsidRPr="00FB1C1B" w:rsidRDefault="00026F4D" w:rsidP="00684637">
            <w:pPr>
              <w:pStyle w:val="ENoteTableText"/>
              <w:tabs>
                <w:tab w:val="center" w:leader="dot" w:pos="2268"/>
              </w:tabs>
            </w:pPr>
            <w:r w:rsidRPr="00FB1C1B">
              <w:t>s 65</w:t>
            </w:r>
            <w:r w:rsidRPr="00FB1C1B">
              <w:tab/>
            </w:r>
          </w:p>
        </w:tc>
        <w:tc>
          <w:tcPr>
            <w:tcW w:w="3650" w:type="pct"/>
            <w:shd w:val="clear" w:color="auto" w:fill="auto"/>
          </w:tcPr>
          <w:p w:rsidR="00026F4D" w:rsidRPr="00FB1C1B" w:rsidRDefault="00026F4D" w:rsidP="00101418">
            <w:pPr>
              <w:pStyle w:val="ENoteTableText"/>
              <w:tabs>
                <w:tab w:val="center" w:leader="dot" w:pos="2268"/>
              </w:tabs>
            </w:pPr>
            <w:r w:rsidRPr="00FB1C1B">
              <w:t>am F2015L01019</w:t>
            </w:r>
            <w:r w:rsidR="00417668" w:rsidRPr="00FB1C1B">
              <w:t>; F2016L01107</w:t>
            </w:r>
            <w:r w:rsidR="00C52289" w:rsidRPr="00FB1C1B">
              <w:t>; F2017L00716</w:t>
            </w:r>
            <w:r w:rsidR="00014F52" w:rsidRPr="00FB1C1B">
              <w:t>; F2018L00</w:t>
            </w:r>
            <w:r w:rsidR="00101418" w:rsidRPr="00FB1C1B">
              <w:t>893</w:t>
            </w:r>
            <w:r w:rsidR="001C73AB" w:rsidRPr="00FB1C1B">
              <w:t>; F2019L00882</w:t>
            </w:r>
            <w:r w:rsidR="0060267E" w:rsidRPr="00FB1C1B">
              <w:t>; F2020L00858</w:t>
            </w:r>
            <w:r w:rsidR="001363F4" w:rsidRPr="00FB1C1B">
              <w:t xml:space="preserve">; </w:t>
            </w:r>
            <w:r w:rsidR="001363F4" w:rsidRPr="00FB1C1B">
              <w:rPr>
                <w:noProof/>
                <w:szCs w:val="16"/>
              </w:rPr>
              <w:t>F2021L00894</w:t>
            </w:r>
            <w:r w:rsidR="001D49CF" w:rsidRPr="00FB1C1B">
              <w:rPr>
                <w:noProof/>
                <w:szCs w:val="16"/>
              </w:rPr>
              <w:t xml:space="preserve">; </w:t>
            </w:r>
            <w:r w:rsidR="001D49CF" w:rsidRPr="00FB1C1B">
              <w:rPr>
                <w:noProof/>
              </w:rPr>
              <w:t>F2022L00852</w:t>
            </w:r>
          </w:p>
        </w:tc>
      </w:tr>
      <w:tr w:rsidR="00026F4D" w:rsidRPr="00FB1C1B" w:rsidTr="0064233A">
        <w:trPr>
          <w:cantSplit/>
        </w:trPr>
        <w:tc>
          <w:tcPr>
            <w:tcW w:w="1350" w:type="pct"/>
            <w:shd w:val="clear" w:color="auto" w:fill="auto"/>
          </w:tcPr>
          <w:p w:rsidR="00026F4D" w:rsidRPr="00FB1C1B" w:rsidRDefault="002754FB" w:rsidP="00B44CC9">
            <w:pPr>
              <w:pStyle w:val="ENoteTableText"/>
              <w:keepNext/>
              <w:tabs>
                <w:tab w:val="center" w:leader="dot" w:pos="2268"/>
              </w:tabs>
              <w:rPr>
                <w:b/>
              </w:rPr>
            </w:pPr>
            <w:r w:rsidRPr="00FB1C1B">
              <w:rPr>
                <w:b/>
              </w:rPr>
              <w:t>Part 4</w:t>
            </w:r>
          </w:p>
        </w:tc>
        <w:tc>
          <w:tcPr>
            <w:tcW w:w="3650" w:type="pct"/>
            <w:shd w:val="clear" w:color="auto" w:fill="auto"/>
          </w:tcPr>
          <w:p w:rsidR="00026F4D" w:rsidRPr="00FB1C1B" w:rsidRDefault="00026F4D" w:rsidP="00B44CC9">
            <w:pPr>
              <w:pStyle w:val="ENoteTableText"/>
              <w:keepNext/>
              <w:tabs>
                <w:tab w:val="center" w:leader="dot" w:pos="2268"/>
              </w:tabs>
              <w:rPr>
                <w:b/>
              </w:rPr>
            </w:pPr>
          </w:p>
        </w:tc>
      </w:tr>
      <w:tr w:rsidR="00026F4D" w:rsidRPr="00FB1C1B" w:rsidTr="0064233A">
        <w:trPr>
          <w:cantSplit/>
        </w:trPr>
        <w:tc>
          <w:tcPr>
            <w:tcW w:w="1350" w:type="pct"/>
            <w:shd w:val="clear" w:color="auto" w:fill="auto"/>
          </w:tcPr>
          <w:p w:rsidR="00026F4D" w:rsidRPr="00FB1C1B" w:rsidRDefault="002754FB" w:rsidP="00B44CC9">
            <w:pPr>
              <w:pStyle w:val="ENoteTableText"/>
              <w:keepNext/>
              <w:tabs>
                <w:tab w:val="center" w:leader="dot" w:pos="2268"/>
              </w:tabs>
              <w:rPr>
                <w:b/>
              </w:rPr>
            </w:pPr>
            <w:r w:rsidRPr="00FB1C1B">
              <w:rPr>
                <w:b/>
              </w:rPr>
              <w:t>Division 1</w:t>
            </w:r>
          </w:p>
        </w:tc>
        <w:tc>
          <w:tcPr>
            <w:tcW w:w="3650" w:type="pct"/>
            <w:shd w:val="clear" w:color="auto" w:fill="auto"/>
          </w:tcPr>
          <w:p w:rsidR="00026F4D" w:rsidRPr="00FB1C1B" w:rsidRDefault="00026F4D" w:rsidP="00B44CC9">
            <w:pPr>
              <w:pStyle w:val="ENoteTableText"/>
              <w:keepNext/>
              <w:tabs>
                <w:tab w:val="center" w:leader="dot" w:pos="2268"/>
              </w:tabs>
              <w:rPr>
                <w:b/>
              </w:rPr>
            </w:pPr>
          </w:p>
        </w:tc>
      </w:tr>
      <w:tr w:rsidR="00026F4D" w:rsidRPr="00FB1C1B" w:rsidTr="0064233A">
        <w:trPr>
          <w:cantSplit/>
        </w:trPr>
        <w:tc>
          <w:tcPr>
            <w:tcW w:w="1350" w:type="pct"/>
            <w:shd w:val="clear" w:color="auto" w:fill="auto"/>
          </w:tcPr>
          <w:p w:rsidR="00026F4D" w:rsidRPr="00FB1C1B" w:rsidRDefault="00026F4D" w:rsidP="00312664">
            <w:pPr>
              <w:pStyle w:val="ENoteTableText"/>
              <w:tabs>
                <w:tab w:val="center" w:leader="dot" w:pos="2268"/>
              </w:tabs>
            </w:pPr>
            <w:r w:rsidRPr="00FB1C1B">
              <w:t>s 67</w:t>
            </w:r>
            <w:r w:rsidRPr="00FB1C1B">
              <w:tab/>
            </w:r>
          </w:p>
        </w:tc>
        <w:tc>
          <w:tcPr>
            <w:tcW w:w="3650" w:type="pct"/>
            <w:shd w:val="clear" w:color="auto" w:fill="auto"/>
          </w:tcPr>
          <w:p w:rsidR="00026F4D" w:rsidRPr="00FB1C1B" w:rsidRDefault="00026F4D" w:rsidP="00312664">
            <w:pPr>
              <w:pStyle w:val="ENoteTableText"/>
              <w:tabs>
                <w:tab w:val="center" w:leader="dot" w:pos="2268"/>
              </w:tabs>
            </w:pPr>
            <w:r w:rsidRPr="00FB1C1B">
              <w:t>am F2014L01242; F2015L00315</w:t>
            </w:r>
            <w:r w:rsidR="00EE61F2" w:rsidRPr="00FB1C1B">
              <w:t>; F2015L01453</w:t>
            </w:r>
            <w:r w:rsidR="004B52C3" w:rsidRPr="00FB1C1B">
              <w:t>; F2016L00351</w:t>
            </w:r>
            <w:r w:rsidR="00D60D22" w:rsidRPr="00FB1C1B">
              <w:t>; F2016L01456</w:t>
            </w:r>
            <w:r w:rsidR="000E21A0" w:rsidRPr="00FB1C1B">
              <w:t>; F2017L00246</w:t>
            </w:r>
            <w:r w:rsidR="008F2AB8" w:rsidRPr="00FB1C1B">
              <w:t>; F2017L01189</w:t>
            </w:r>
            <w:r w:rsidR="00E47175" w:rsidRPr="00FB1C1B">
              <w:t>; F2018L00263</w:t>
            </w:r>
            <w:r w:rsidR="009F1884" w:rsidRPr="00FB1C1B">
              <w:t>; F2018L01303</w:t>
            </w:r>
            <w:r w:rsidR="00FF1571" w:rsidRPr="00FB1C1B">
              <w:t>; F2019L00308</w:t>
            </w:r>
            <w:r w:rsidR="004C4D6E" w:rsidRPr="00FB1C1B">
              <w:t>; F2019L01216</w:t>
            </w:r>
            <w:r w:rsidR="00900E88" w:rsidRPr="00FB1C1B">
              <w:t>; F2020L00276</w:t>
            </w:r>
            <w:r w:rsidR="00643BE3" w:rsidRPr="00FB1C1B">
              <w:t>; F2021L00238</w:t>
            </w:r>
            <w:r w:rsidR="00222035" w:rsidRPr="00FB1C1B">
              <w:t>; F2021L01242</w:t>
            </w:r>
            <w:r w:rsidR="00C6398E" w:rsidRPr="00FB1C1B">
              <w:t xml:space="preserve">; </w:t>
            </w:r>
            <w:r w:rsidR="00C6398E" w:rsidRPr="00FB1C1B">
              <w:rPr>
                <w:noProof/>
              </w:rPr>
              <w:t>F2022L00304</w:t>
            </w:r>
            <w:r w:rsidR="00D71287" w:rsidRPr="00FB1C1B">
              <w:rPr>
                <w:noProof/>
              </w:rPr>
              <w:t>; F2022L01205</w:t>
            </w:r>
          </w:p>
        </w:tc>
      </w:tr>
      <w:tr w:rsidR="00AF5E25" w:rsidRPr="00FB1C1B" w:rsidTr="0064233A">
        <w:trPr>
          <w:cantSplit/>
        </w:trPr>
        <w:tc>
          <w:tcPr>
            <w:tcW w:w="1350" w:type="pct"/>
            <w:shd w:val="clear" w:color="auto" w:fill="auto"/>
          </w:tcPr>
          <w:p w:rsidR="00AF5E25" w:rsidRPr="00FB1C1B" w:rsidRDefault="002754FB" w:rsidP="00312664">
            <w:pPr>
              <w:pStyle w:val="ENoteTableText"/>
              <w:tabs>
                <w:tab w:val="center" w:leader="dot" w:pos="2268"/>
              </w:tabs>
              <w:rPr>
                <w:b/>
              </w:rPr>
            </w:pPr>
            <w:r w:rsidRPr="00FB1C1B">
              <w:rPr>
                <w:b/>
              </w:rPr>
              <w:t>Division 2</w:t>
            </w:r>
          </w:p>
        </w:tc>
        <w:tc>
          <w:tcPr>
            <w:tcW w:w="3650" w:type="pct"/>
            <w:shd w:val="clear" w:color="auto" w:fill="auto"/>
          </w:tcPr>
          <w:p w:rsidR="00AF5E25" w:rsidRPr="00FB1C1B" w:rsidRDefault="00AF5E25" w:rsidP="00312664">
            <w:pPr>
              <w:pStyle w:val="ENoteTableText"/>
              <w:tabs>
                <w:tab w:val="center" w:leader="dot" w:pos="2268"/>
              </w:tabs>
            </w:pP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r w:rsidRPr="00FB1C1B">
              <w:t>s 68</w:t>
            </w:r>
            <w:r w:rsidRPr="00FB1C1B">
              <w:tab/>
            </w:r>
          </w:p>
        </w:tc>
        <w:tc>
          <w:tcPr>
            <w:tcW w:w="3650" w:type="pct"/>
            <w:shd w:val="clear" w:color="auto" w:fill="auto"/>
          </w:tcPr>
          <w:p w:rsidR="00AF5E25" w:rsidRPr="00FB1C1B" w:rsidRDefault="00AF5E25" w:rsidP="00312664">
            <w:pPr>
              <w:pStyle w:val="ENoteTableText"/>
              <w:tabs>
                <w:tab w:val="center" w:leader="dot" w:pos="2268"/>
              </w:tabs>
            </w:pPr>
            <w:r w:rsidRPr="00FB1C1B">
              <w:t xml:space="preserve">am </w:t>
            </w:r>
            <w:r w:rsidRPr="00FB1C1B">
              <w:rPr>
                <w:noProof/>
              </w:rPr>
              <w:t>F2022L01276</w:t>
            </w:r>
          </w:p>
        </w:tc>
      </w:tr>
      <w:tr w:rsidR="00CC0792" w:rsidRPr="00FB1C1B" w:rsidTr="0064233A">
        <w:trPr>
          <w:cantSplit/>
        </w:trPr>
        <w:tc>
          <w:tcPr>
            <w:tcW w:w="1350" w:type="pct"/>
            <w:shd w:val="clear" w:color="auto" w:fill="auto"/>
          </w:tcPr>
          <w:p w:rsidR="00CC0792" w:rsidRPr="00FB1C1B" w:rsidRDefault="002754FB" w:rsidP="00312664">
            <w:pPr>
              <w:pStyle w:val="ENoteTableText"/>
              <w:tabs>
                <w:tab w:val="center" w:leader="dot" w:pos="2268"/>
              </w:tabs>
            </w:pPr>
            <w:r w:rsidRPr="00FB1C1B">
              <w:rPr>
                <w:b/>
              </w:rPr>
              <w:t>Division 3</w:t>
            </w:r>
          </w:p>
        </w:tc>
        <w:tc>
          <w:tcPr>
            <w:tcW w:w="3650" w:type="pct"/>
            <w:shd w:val="clear" w:color="auto" w:fill="auto"/>
          </w:tcPr>
          <w:p w:rsidR="00CC0792" w:rsidRPr="00FB1C1B" w:rsidRDefault="00CC0792" w:rsidP="00312664">
            <w:pPr>
              <w:pStyle w:val="ENoteTableText"/>
              <w:tabs>
                <w:tab w:val="center" w:leader="dot" w:pos="2268"/>
              </w:tabs>
            </w:pP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r w:rsidRPr="00FB1C1B">
              <w:t>s 72</w:t>
            </w:r>
            <w:r w:rsidRPr="00FB1C1B">
              <w:tab/>
            </w:r>
          </w:p>
        </w:tc>
        <w:tc>
          <w:tcPr>
            <w:tcW w:w="3650" w:type="pct"/>
            <w:shd w:val="clear" w:color="auto" w:fill="auto"/>
          </w:tcPr>
          <w:p w:rsidR="00AF5E25" w:rsidRPr="00FB1C1B" w:rsidRDefault="00AF5E25" w:rsidP="00312664">
            <w:pPr>
              <w:pStyle w:val="ENoteTableText"/>
              <w:tabs>
                <w:tab w:val="center" w:leader="dot" w:pos="2268"/>
              </w:tabs>
            </w:pPr>
            <w:r w:rsidRPr="00FB1C1B">
              <w:t xml:space="preserve">am </w:t>
            </w:r>
            <w:r w:rsidRPr="00FB1C1B">
              <w:rPr>
                <w:noProof/>
              </w:rPr>
              <w:t>F2022L01276</w:t>
            </w:r>
          </w:p>
        </w:tc>
      </w:tr>
      <w:tr w:rsidR="00CC0792" w:rsidRPr="00FB1C1B" w:rsidTr="0064233A">
        <w:trPr>
          <w:cantSplit/>
        </w:trPr>
        <w:tc>
          <w:tcPr>
            <w:tcW w:w="1350" w:type="pct"/>
            <w:shd w:val="clear" w:color="auto" w:fill="auto"/>
          </w:tcPr>
          <w:p w:rsidR="00CC0792" w:rsidRPr="00FB1C1B" w:rsidRDefault="00CC0792" w:rsidP="004A5E28">
            <w:pPr>
              <w:pStyle w:val="ENoteTableText"/>
              <w:tabs>
                <w:tab w:val="center" w:leader="dot" w:pos="2268"/>
              </w:tabs>
            </w:pPr>
            <w:r w:rsidRPr="00FB1C1B">
              <w:t>s 74</w:t>
            </w:r>
            <w:r w:rsidRPr="00FB1C1B">
              <w:tab/>
            </w:r>
          </w:p>
        </w:tc>
        <w:tc>
          <w:tcPr>
            <w:tcW w:w="3650" w:type="pct"/>
            <w:shd w:val="clear" w:color="auto" w:fill="auto"/>
          </w:tcPr>
          <w:p w:rsidR="00CC0792" w:rsidRPr="00FB1C1B" w:rsidRDefault="00CC0792" w:rsidP="00312664">
            <w:pPr>
              <w:pStyle w:val="ENoteTableText"/>
              <w:tabs>
                <w:tab w:val="center" w:leader="dot" w:pos="2268"/>
              </w:tabs>
            </w:pPr>
            <w:r w:rsidRPr="00FB1C1B">
              <w:t>am F2015L01019</w:t>
            </w:r>
          </w:p>
        </w:tc>
      </w:tr>
      <w:tr w:rsidR="00CC0792" w:rsidRPr="00FB1C1B" w:rsidTr="0064233A">
        <w:trPr>
          <w:cantSplit/>
        </w:trPr>
        <w:tc>
          <w:tcPr>
            <w:tcW w:w="1350" w:type="pct"/>
            <w:shd w:val="clear" w:color="auto" w:fill="auto"/>
          </w:tcPr>
          <w:p w:rsidR="00CC0792" w:rsidRPr="00FB1C1B" w:rsidRDefault="00CC0792" w:rsidP="002426DB">
            <w:pPr>
              <w:pStyle w:val="ENoteTableText"/>
              <w:tabs>
                <w:tab w:val="center" w:leader="dot" w:pos="2268"/>
              </w:tabs>
            </w:pPr>
            <w:r w:rsidRPr="00FB1C1B">
              <w:t>s 75</w:t>
            </w:r>
            <w:r w:rsidRPr="00FB1C1B">
              <w:tab/>
            </w:r>
          </w:p>
        </w:tc>
        <w:tc>
          <w:tcPr>
            <w:tcW w:w="3650" w:type="pct"/>
            <w:shd w:val="clear" w:color="auto" w:fill="auto"/>
          </w:tcPr>
          <w:p w:rsidR="00CC0792" w:rsidRPr="00FB1C1B" w:rsidRDefault="006B23F6" w:rsidP="002426DB">
            <w:pPr>
              <w:pStyle w:val="ENoteTableText"/>
              <w:tabs>
                <w:tab w:val="center" w:leader="dot" w:pos="2268"/>
              </w:tabs>
            </w:pPr>
            <w:r w:rsidRPr="00FB1C1B">
              <w:t>rep</w:t>
            </w:r>
            <w:r w:rsidR="00CC0792" w:rsidRPr="00FB1C1B">
              <w:t xml:space="preserve"> F2015L01019</w:t>
            </w:r>
          </w:p>
        </w:tc>
      </w:tr>
      <w:tr w:rsidR="00CC0792" w:rsidRPr="00FB1C1B" w:rsidTr="0064233A">
        <w:trPr>
          <w:cantSplit/>
        </w:trPr>
        <w:tc>
          <w:tcPr>
            <w:tcW w:w="1350" w:type="pct"/>
            <w:shd w:val="clear" w:color="auto" w:fill="auto"/>
          </w:tcPr>
          <w:p w:rsidR="00CC0792" w:rsidRPr="00FB1C1B" w:rsidRDefault="002754FB" w:rsidP="007E31BF">
            <w:pPr>
              <w:pStyle w:val="ENoteTableText"/>
              <w:keepNext/>
              <w:tabs>
                <w:tab w:val="center" w:leader="dot" w:pos="2268"/>
              </w:tabs>
            </w:pPr>
            <w:r w:rsidRPr="00FB1C1B">
              <w:rPr>
                <w:b/>
              </w:rPr>
              <w:t>Division 4</w:t>
            </w:r>
          </w:p>
        </w:tc>
        <w:tc>
          <w:tcPr>
            <w:tcW w:w="3650" w:type="pct"/>
            <w:shd w:val="clear" w:color="auto" w:fill="auto"/>
          </w:tcPr>
          <w:p w:rsidR="00CC0792" w:rsidRPr="00FB1C1B" w:rsidRDefault="00CC0792" w:rsidP="007E31BF">
            <w:pPr>
              <w:pStyle w:val="ENoteTableText"/>
              <w:keepNext/>
              <w:tabs>
                <w:tab w:val="center" w:leader="dot" w:pos="2268"/>
              </w:tabs>
            </w:pPr>
          </w:p>
        </w:tc>
      </w:tr>
      <w:tr w:rsidR="00CC0792" w:rsidRPr="00FB1C1B" w:rsidTr="0064233A">
        <w:trPr>
          <w:cantSplit/>
        </w:trPr>
        <w:tc>
          <w:tcPr>
            <w:tcW w:w="1350" w:type="pct"/>
            <w:shd w:val="clear" w:color="auto" w:fill="auto"/>
          </w:tcPr>
          <w:p w:rsidR="00CC0792" w:rsidRPr="00FB1C1B" w:rsidRDefault="00CC0792" w:rsidP="00312664">
            <w:pPr>
              <w:pStyle w:val="ENoteTableText"/>
              <w:tabs>
                <w:tab w:val="center" w:leader="dot" w:pos="2268"/>
              </w:tabs>
            </w:pPr>
            <w:r w:rsidRPr="00FB1C1B">
              <w:t>s 76</w:t>
            </w:r>
            <w:r w:rsidRPr="00FB1C1B">
              <w:tab/>
            </w:r>
          </w:p>
        </w:tc>
        <w:tc>
          <w:tcPr>
            <w:tcW w:w="3650" w:type="pct"/>
            <w:shd w:val="clear" w:color="auto" w:fill="auto"/>
          </w:tcPr>
          <w:p w:rsidR="00CC0792" w:rsidRPr="00FB1C1B" w:rsidRDefault="00CC0792" w:rsidP="00312664">
            <w:pPr>
              <w:pStyle w:val="ENoteTableText"/>
              <w:tabs>
                <w:tab w:val="center" w:leader="dot" w:pos="2268"/>
              </w:tabs>
            </w:pPr>
            <w:r w:rsidRPr="00FB1C1B">
              <w:t>am F2015L01019</w:t>
            </w:r>
          </w:p>
        </w:tc>
      </w:tr>
      <w:tr w:rsidR="00CC0792" w:rsidRPr="00FB1C1B" w:rsidTr="0064233A">
        <w:trPr>
          <w:cantSplit/>
        </w:trPr>
        <w:tc>
          <w:tcPr>
            <w:tcW w:w="1350" w:type="pct"/>
            <w:shd w:val="clear" w:color="auto" w:fill="auto"/>
          </w:tcPr>
          <w:p w:rsidR="00CC0792" w:rsidRPr="00FB1C1B" w:rsidRDefault="00CC0792" w:rsidP="00312664">
            <w:pPr>
              <w:pStyle w:val="ENoteTableText"/>
              <w:tabs>
                <w:tab w:val="center" w:leader="dot" w:pos="2268"/>
              </w:tabs>
            </w:pPr>
            <w:r w:rsidRPr="00FB1C1B">
              <w:t>s 77</w:t>
            </w:r>
            <w:r w:rsidRPr="00FB1C1B">
              <w:tab/>
            </w:r>
          </w:p>
        </w:tc>
        <w:tc>
          <w:tcPr>
            <w:tcW w:w="3650" w:type="pct"/>
            <w:shd w:val="clear" w:color="auto" w:fill="auto"/>
          </w:tcPr>
          <w:p w:rsidR="00CC0792" w:rsidRPr="00FB1C1B" w:rsidRDefault="003022C9" w:rsidP="00312664">
            <w:pPr>
              <w:pStyle w:val="ENoteTableText"/>
              <w:tabs>
                <w:tab w:val="center" w:leader="dot" w:pos="2268"/>
              </w:tabs>
            </w:pPr>
            <w:r w:rsidRPr="00FB1C1B">
              <w:t>rs</w:t>
            </w:r>
            <w:r w:rsidR="00CC0792" w:rsidRPr="00FB1C1B">
              <w:t xml:space="preserve"> F2015L01019</w:t>
            </w:r>
          </w:p>
        </w:tc>
      </w:tr>
      <w:tr w:rsidR="00417668" w:rsidRPr="00FB1C1B" w:rsidTr="0064233A">
        <w:trPr>
          <w:cantSplit/>
        </w:trPr>
        <w:tc>
          <w:tcPr>
            <w:tcW w:w="1350" w:type="pct"/>
            <w:shd w:val="clear" w:color="auto" w:fill="auto"/>
          </w:tcPr>
          <w:p w:rsidR="00417668" w:rsidRPr="00FB1C1B" w:rsidRDefault="00417668" w:rsidP="00312664">
            <w:pPr>
              <w:pStyle w:val="ENoteTableText"/>
              <w:tabs>
                <w:tab w:val="center" w:leader="dot" w:pos="2268"/>
              </w:tabs>
            </w:pPr>
          </w:p>
        </w:tc>
        <w:tc>
          <w:tcPr>
            <w:tcW w:w="3650" w:type="pct"/>
            <w:shd w:val="clear" w:color="auto" w:fill="auto"/>
          </w:tcPr>
          <w:p w:rsidR="00417668" w:rsidRPr="00FB1C1B" w:rsidRDefault="00417668" w:rsidP="00101418">
            <w:pPr>
              <w:pStyle w:val="ENoteTableText"/>
              <w:tabs>
                <w:tab w:val="center" w:leader="dot" w:pos="2268"/>
              </w:tabs>
            </w:pPr>
            <w:r w:rsidRPr="00FB1C1B">
              <w:t>am F2016L01107</w:t>
            </w:r>
            <w:r w:rsidR="00C52289" w:rsidRPr="00FB1C1B">
              <w:t>; F2017L00716</w:t>
            </w:r>
            <w:r w:rsidR="00014F52" w:rsidRPr="00FB1C1B">
              <w:t>; F2018L00</w:t>
            </w:r>
            <w:r w:rsidR="00101418" w:rsidRPr="00FB1C1B">
              <w:t>893</w:t>
            </w:r>
            <w:r w:rsidR="001C73AB" w:rsidRPr="00FB1C1B">
              <w:t>; F2019L00882</w:t>
            </w:r>
            <w:r w:rsidR="0060267E" w:rsidRPr="00FB1C1B">
              <w:t>; F2020L00858</w:t>
            </w:r>
            <w:r w:rsidR="001363F4" w:rsidRPr="00FB1C1B">
              <w:t xml:space="preserve">; </w:t>
            </w:r>
            <w:r w:rsidR="001363F4" w:rsidRPr="00FB1C1B">
              <w:rPr>
                <w:noProof/>
                <w:szCs w:val="16"/>
              </w:rPr>
              <w:t>F2021L00894</w:t>
            </w:r>
            <w:r w:rsidR="001D49CF" w:rsidRPr="00FB1C1B">
              <w:rPr>
                <w:noProof/>
                <w:szCs w:val="16"/>
              </w:rPr>
              <w:t xml:space="preserve">; </w:t>
            </w:r>
            <w:r w:rsidR="001D49CF" w:rsidRPr="00FB1C1B">
              <w:rPr>
                <w:noProof/>
              </w:rPr>
              <w:t>F2022L00852</w:t>
            </w:r>
          </w:p>
        </w:tc>
      </w:tr>
      <w:tr w:rsidR="00CC0792" w:rsidRPr="00FB1C1B" w:rsidTr="0064233A">
        <w:trPr>
          <w:cantSplit/>
        </w:trPr>
        <w:tc>
          <w:tcPr>
            <w:tcW w:w="1350" w:type="pct"/>
            <w:shd w:val="clear" w:color="auto" w:fill="auto"/>
          </w:tcPr>
          <w:p w:rsidR="00CC0792" w:rsidRPr="00FB1C1B" w:rsidRDefault="002754FB" w:rsidP="00684637">
            <w:pPr>
              <w:pStyle w:val="ENoteTableText"/>
              <w:tabs>
                <w:tab w:val="center" w:leader="dot" w:pos="2268"/>
              </w:tabs>
              <w:rPr>
                <w:b/>
              </w:rPr>
            </w:pPr>
            <w:r w:rsidRPr="00FB1C1B">
              <w:rPr>
                <w:b/>
              </w:rPr>
              <w:t>Division 5</w:t>
            </w:r>
          </w:p>
        </w:tc>
        <w:tc>
          <w:tcPr>
            <w:tcW w:w="3650" w:type="pct"/>
            <w:shd w:val="clear" w:color="auto" w:fill="auto"/>
          </w:tcPr>
          <w:p w:rsidR="00CC0792" w:rsidRPr="00FB1C1B" w:rsidRDefault="00CC0792" w:rsidP="00312664">
            <w:pPr>
              <w:pStyle w:val="ENoteTableText"/>
              <w:tabs>
                <w:tab w:val="center" w:leader="dot" w:pos="2268"/>
              </w:tabs>
            </w:pPr>
          </w:p>
        </w:tc>
      </w:tr>
      <w:tr w:rsidR="00CC0792" w:rsidRPr="00FB1C1B" w:rsidTr="0064233A">
        <w:trPr>
          <w:cantSplit/>
        </w:trPr>
        <w:tc>
          <w:tcPr>
            <w:tcW w:w="1350" w:type="pct"/>
            <w:shd w:val="clear" w:color="auto" w:fill="auto"/>
          </w:tcPr>
          <w:p w:rsidR="00CC0792" w:rsidRPr="00FB1C1B" w:rsidRDefault="00CC0792" w:rsidP="003022C9">
            <w:pPr>
              <w:pStyle w:val="ENoteTableText"/>
              <w:tabs>
                <w:tab w:val="center" w:leader="dot" w:pos="2268"/>
              </w:tabs>
            </w:pPr>
            <w:r w:rsidRPr="00FB1C1B">
              <w:t>s 78</w:t>
            </w:r>
            <w:r w:rsidRPr="00FB1C1B">
              <w:tab/>
            </w:r>
          </w:p>
        </w:tc>
        <w:tc>
          <w:tcPr>
            <w:tcW w:w="3650" w:type="pct"/>
            <w:shd w:val="clear" w:color="auto" w:fill="auto"/>
          </w:tcPr>
          <w:p w:rsidR="00CC0792" w:rsidRPr="00FB1C1B" w:rsidRDefault="00CC0792" w:rsidP="003022C9">
            <w:pPr>
              <w:pStyle w:val="ENoteTableText"/>
              <w:tabs>
                <w:tab w:val="center" w:leader="dot" w:pos="2268"/>
              </w:tabs>
            </w:pPr>
            <w:r w:rsidRPr="00FB1C1B">
              <w:t>am F2015L01019</w:t>
            </w:r>
          </w:p>
        </w:tc>
      </w:tr>
      <w:tr w:rsidR="00CC0792" w:rsidRPr="00FB1C1B" w:rsidTr="0064233A">
        <w:trPr>
          <w:cantSplit/>
        </w:trPr>
        <w:tc>
          <w:tcPr>
            <w:tcW w:w="1350" w:type="pct"/>
            <w:shd w:val="clear" w:color="auto" w:fill="auto"/>
          </w:tcPr>
          <w:p w:rsidR="00CC0792" w:rsidRPr="00FB1C1B" w:rsidRDefault="00CC0792" w:rsidP="00312664">
            <w:pPr>
              <w:pStyle w:val="ENoteTableText"/>
              <w:tabs>
                <w:tab w:val="center" w:leader="dot" w:pos="2268"/>
              </w:tabs>
            </w:pPr>
            <w:r w:rsidRPr="00FB1C1B">
              <w:t>s 79</w:t>
            </w:r>
            <w:r w:rsidRPr="00FB1C1B">
              <w:tab/>
            </w:r>
          </w:p>
        </w:tc>
        <w:tc>
          <w:tcPr>
            <w:tcW w:w="3650" w:type="pct"/>
            <w:shd w:val="clear" w:color="auto" w:fill="auto"/>
          </w:tcPr>
          <w:p w:rsidR="00CC0792" w:rsidRPr="00FB1C1B" w:rsidRDefault="003022C9" w:rsidP="00312664">
            <w:pPr>
              <w:pStyle w:val="ENoteTableText"/>
              <w:tabs>
                <w:tab w:val="center" w:leader="dot" w:pos="2268"/>
              </w:tabs>
            </w:pPr>
            <w:r w:rsidRPr="00FB1C1B">
              <w:t>rs</w:t>
            </w:r>
            <w:r w:rsidR="00CC0792" w:rsidRPr="00FB1C1B">
              <w:t xml:space="preserve"> F2015L01019</w:t>
            </w:r>
          </w:p>
        </w:tc>
      </w:tr>
      <w:tr w:rsidR="00417668" w:rsidRPr="00FB1C1B" w:rsidTr="0064233A">
        <w:trPr>
          <w:cantSplit/>
        </w:trPr>
        <w:tc>
          <w:tcPr>
            <w:tcW w:w="1350" w:type="pct"/>
            <w:shd w:val="clear" w:color="auto" w:fill="auto"/>
          </w:tcPr>
          <w:p w:rsidR="00417668" w:rsidRPr="00FB1C1B" w:rsidRDefault="00417668" w:rsidP="00312664">
            <w:pPr>
              <w:pStyle w:val="ENoteTableText"/>
              <w:tabs>
                <w:tab w:val="center" w:leader="dot" w:pos="2268"/>
              </w:tabs>
            </w:pPr>
          </w:p>
        </w:tc>
        <w:tc>
          <w:tcPr>
            <w:tcW w:w="3650" w:type="pct"/>
            <w:shd w:val="clear" w:color="auto" w:fill="auto"/>
          </w:tcPr>
          <w:p w:rsidR="00417668" w:rsidRPr="00FB1C1B" w:rsidRDefault="00417668" w:rsidP="00101418">
            <w:pPr>
              <w:pStyle w:val="ENoteTableText"/>
              <w:tabs>
                <w:tab w:val="center" w:leader="dot" w:pos="2268"/>
              </w:tabs>
            </w:pPr>
            <w:r w:rsidRPr="00FB1C1B">
              <w:t>am F2016L01107</w:t>
            </w:r>
            <w:r w:rsidR="00C52289" w:rsidRPr="00FB1C1B">
              <w:t>; F2017L00716</w:t>
            </w:r>
            <w:r w:rsidR="00014F52" w:rsidRPr="00FB1C1B">
              <w:t>; F2018L00</w:t>
            </w:r>
            <w:r w:rsidR="00101418" w:rsidRPr="00FB1C1B">
              <w:t>893</w:t>
            </w:r>
            <w:r w:rsidR="00FF1571" w:rsidRPr="00FB1C1B">
              <w:t>; F2019L00308</w:t>
            </w:r>
            <w:r w:rsidR="001C73AB" w:rsidRPr="00FB1C1B">
              <w:t>; F2019L00882</w:t>
            </w:r>
            <w:r w:rsidR="0031328C" w:rsidRPr="00FB1C1B">
              <w:t>; F2020L00353</w:t>
            </w:r>
            <w:r w:rsidR="0060267E" w:rsidRPr="00FB1C1B">
              <w:t>; F2020L00858</w:t>
            </w:r>
            <w:r w:rsidR="00A40020" w:rsidRPr="00FB1C1B">
              <w:t>; F2020L01076; F2020L01183</w:t>
            </w:r>
            <w:r w:rsidR="001363F4" w:rsidRPr="00FB1C1B">
              <w:t xml:space="preserve">; </w:t>
            </w:r>
            <w:r w:rsidR="001363F4" w:rsidRPr="00FB1C1B">
              <w:rPr>
                <w:noProof/>
                <w:szCs w:val="16"/>
              </w:rPr>
              <w:t>F2021L00894</w:t>
            </w:r>
            <w:r w:rsidR="001D49CF" w:rsidRPr="00FB1C1B">
              <w:rPr>
                <w:noProof/>
                <w:szCs w:val="16"/>
              </w:rPr>
              <w:t xml:space="preserve">; </w:t>
            </w:r>
            <w:r w:rsidR="001D49CF" w:rsidRPr="00FB1C1B">
              <w:rPr>
                <w:noProof/>
              </w:rPr>
              <w:t>F2022L00852</w:t>
            </w:r>
          </w:p>
        </w:tc>
      </w:tr>
      <w:tr w:rsidR="00B118CE" w:rsidRPr="00FB1C1B" w:rsidTr="0064233A">
        <w:trPr>
          <w:cantSplit/>
        </w:trPr>
        <w:tc>
          <w:tcPr>
            <w:tcW w:w="1350" w:type="pct"/>
            <w:shd w:val="clear" w:color="auto" w:fill="auto"/>
          </w:tcPr>
          <w:p w:rsidR="00B118CE" w:rsidRPr="00FB1C1B" w:rsidRDefault="002754FB" w:rsidP="00312664">
            <w:pPr>
              <w:pStyle w:val="ENoteTableText"/>
              <w:tabs>
                <w:tab w:val="center" w:leader="dot" w:pos="2268"/>
              </w:tabs>
              <w:rPr>
                <w:b/>
              </w:rPr>
            </w:pPr>
            <w:r w:rsidRPr="00FB1C1B">
              <w:rPr>
                <w:b/>
              </w:rPr>
              <w:t>Division 6</w:t>
            </w:r>
          </w:p>
        </w:tc>
        <w:tc>
          <w:tcPr>
            <w:tcW w:w="3650" w:type="pct"/>
            <w:shd w:val="clear" w:color="auto" w:fill="auto"/>
          </w:tcPr>
          <w:p w:rsidR="00B118CE" w:rsidRPr="00FB1C1B" w:rsidRDefault="00B118CE" w:rsidP="00101418">
            <w:pPr>
              <w:pStyle w:val="ENoteTableText"/>
              <w:tabs>
                <w:tab w:val="center" w:leader="dot" w:pos="2268"/>
              </w:tabs>
            </w:pPr>
          </w:p>
        </w:tc>
      </w:tr>
      <w:tr w:rsidR="00942CEE" w:rsidRPr="00FB1C1B" w:rsidTr="0064233A">
        <w:trPr>
          <w:cantSplit/>
        </w:trPr>
        <w:tc>
          <w:tcPr>
            <w:tcW w:w="1350" w:type="pct"/>
            <w:shd w:val="clear" w:color="auto" w:fill="auto"/>
          </w:tcPr>
          <w:p w:rsidR="00942CEE" w:rsidRPr="00FB1C1B" w:rsidRDefault="002754FB" w:rsidP="00942CEE">
            <w:pPr>
              <w:pStyle w:val="ENoteTableText"/>
              <w:tabs>
                <w:tab w:val="center" w:leader="dot" w:pos="2268"/>
              </w:tabs>
              <w:rPr>
                <w:b/>
              </w:rPr>
            </w:pPr>
            <w:r w:rsidRPr="00FB1C1B">
              <w:t>Division 6</w:t>
            </w:r>
            <w:r w:rsidR="00942CEE" w:rsidRPr="00FB1C1B">
              <w:t xml:space="preserve"> heading</w:t>
            </w:r>
            <w:r w:rsidR="00942CEE" w:rsidRPr="00FB1C1B">
              <w:tab/>
            </w:r>
          </w:p>
        </w:tc>
        <w:tc>
          <w:tcPr>
            <w:tcW w:w="3650" w:type="pct"/>
            <w:shd w:val="clear" w:color="auto" w:fill="auto"/>
          </w:tcPr>
          <w:p w:rsidR="00942CEE" w:rsidRPr="00FB1C1B" w:rsidRDefault="00942CEE" w:rsidP="00942CEE">
            <w:pPr>
              <w:pStyle w:val="ENoteTableText"/>
              <w:tabs>
                <w:tab w:val="center" w:leader="dot" w:pos="2268"/>
              </w:tabs>
            </w:pPr>
            <w:r w:rsidRPr="00FB1C1B">
              <w:t>am F2020L01183</w:t>
            </w:r>
          </w:p>
        </w:tc>
      </w:tr>
      <w:tr w:rsidR="00D3043A" w:rsidRPr="00FB1C1B" w:rsidTr="0064233A">
        <w:trPr>
          <w:cantSplit/>
        </w:trPr>
        <w:tc>
          <w:tcPr>
            <w:tcW w:w="1350" w:type="pct"/>
            <w:shd w:val="clear" w:color="auto" w:fill="auto"/>
          </w:tcPr>
          <w:p w:rsidR="00D3043A" w:rsidRPr="00FB1C1B" w:rsidRDefault="002754FB" w:rsidP="00312664">
            <w:pPr>
              <w:pStyle w:val="ENoteTableText"/>
              <w:tabs>
                <w:tab w:val="center" w:leader="dot" w:pos="2268"/>
              </w:tabs>
            </w:pPr>
            <w:r w:rsidRPr="00FB1C1B">
              <w:t>Division 6</w:t>
            </w:r>
            <w:r w:rsidR="00D3043A" w:rsidRPr="00FB1C1B">
              <w:tab/>
            </w:r>
          </w:p>
        </w:tc>
        <w:tc>
          <w:tcPr>
            <w:tcW w:w="3650" w:type="pct"/>
            <w:shd w:val="clear" w:color="auto" w:fill="auto"/>
          </w:tcPr>
          <w:p w:rsidR="00D3043A" w:rsidRPr="00FB1C1B" w:rsidRDefault="00D3043A" w:rsidP="00101418">
            <w:pPr>
              <w:pStyle w:val="ENoteTableText"/>
              <w:tabs>
                <w:tab w:val="center" w:leader="dot" w:pos="2268"/>
              </w:tabs>
            </w:pPr>
            <w:r w:rsidRPr="00FB1C1B">
              <w:t>ad F2020L00615</w:t>
            </w:r>
          </w:p>
        </w:tc>
      </w:tr>
      <w:tr w:rsidR="00B118CE" w:rsidRPr="00FB1C1B" w:rsidTr="0064233A">
        <w:trPr>
          <w:cantSplit/>
        </w:trPr>
        <w:tc>
          <w:tcPr>
            <w:tcW w:w="1350" w:type="pct"/>
            <w:shd w:val="clear" w:color="auto" w:fill="auto"/>
          </w:tcPr>
          <w:p w:rsidR="00B118CE" w:rsidRPr="00FB1C1B" w:rsidRDefault="00B118CE" w:rsidP="00312664">
            <w:pPr>
              <w:pStyle w:val="ENoteTableText"/>
              <w:tabs>
                <w:tab w:val="center" w:leader="dot" w:pos="2268"/>
              </w:tabs>
            </w:pPr>
            <w:r w:rsidRPr="00FB1C1B">
              <w:t>s 79A</w:t>
            </w:r>
            <w:r w:rsidRPr="00FB1C1B">
              <w:tab/>
            </w:r>
          </w:p>
        </w:tc>
        <w:tc>
          <w:tcPr>
            <w:tcW w:w="3650" w:type="pct"/>
            <w:shd w:val="clear" w:color="auto" w:fill="auto"/>
          </w:tcPr>
          <w:p w:rsidR="00B118CE" w:rsidRPr="00FB1C1B" w:rsidRDefault="00B118CE" w:rsidP="00101418">
            <w:pPr>
              <w:pStyle w:val="ENoteTableText"/>
              <w:tabs>
                <w:tab w:val="center" w:leader="dot" w:pos="2268"/>
              </w:tabs>
            </w:pPr>
            <w:r w:rsidRPr="00FB1C1B">
              <w:t>ad F2020L00615</w:t>
            </w:r>
          </w:p>
        </w:tc>
      </w:tr>
      <w:tr w:rsidR="00B118CE" w:rsidRPr="00FB1C1B" w:rsidTr="0064233A">
        <w:trPr>
          <w:cantSplit/>
        </w:trPr>
        <w:tc>
          <w:tcPr>
            <w:tcW w:w="1350" w:type="pct"/>
            <w:shd w:val="clear" w:color="auto" w:fill="auto"/>
          </w:tcPr>
          <w:p w:rsidR="00B118CE" w:rsidRPr="00FB1C1B" w:rsidRDefault="00B118CE" w:rsidP="00312664">
            <w:pPr>
              <w:pStyle w:val="ENoteTableText"/>
              <w:tabs>
                <w:tab w:val="center" w:leader="dot" w:pos="2268"/>
              </w:tabs>
            </w:pPr>
            <w:r w:rsidRPr="00FB1C1B">
              <w:t>s 79B</w:t>
            </w:r>
            <w:r w:rsidRPr="00FB1C1B">
              <w:tab/>
            </w:r>
          </w:p>
        </w:tc>
        <w:tc>
          <w:tcPr>
            <w:tcW w:w="3650" w:type="pct"/>
            <w:shd w:val="clear" w:color="auto" w:fill="auto"/>
          </w:tcPr>
          <w:p w:rsidR="00B118CE" w:rsidRPr="00FB1C1B" w:rsidRDefault="00B118CE" w:rsidP="00101418">
            <w:pPr>
              <w:pStyle w:val="ENoteTableText"/>
              <w:tabs>
                <w:tab w:val="center" w:leader="dot" w:pos="2268"/>
              </w:tabs>
            </w:pPr>
            <w:r w:rsidRPr="00FB1C1B">
              <w:t>ad F2020L00615</w:t>
            </w:r>
          </w:p>
        </w:tc>
      </w:tr>
      <w:tr w:rsidR="00A40020" w:rsidRPr="00FB1C1B" w:rsidTr="0064233A">
        <w:trPr>
          <w:cantSplit/>
        </w:trPr>
        <w:tc>
          <w:tcPr>
            <w:tcW w:w="1350" w:type="pct"/>
            <w:shd w:val="clear" w:color="auto" w:fill="auto"/>
          </w:tcPr>
          <w:p w:rsidR="00A40020" w:rsidRPr="00FB1C1B" w:rsidRDefault="00A40020" w:rsidP="00312664">
            <w:pPr>
              <w:pStyle w:val="ENoteTableText"/>
              <w:tabs>
                <w:tab w:val="center" w:leader="dot" w:pos="2268"/>
              </w:tabs>
            </w:pPr>
          </w:p>
        </w:tc>
        <w:tc>
          <w:tcPr>
            <w:tcW w:w="3650" w:type="pct"/>
            <w:shd w:val="clear" w:color="auto" w:fill="auto"/>
          </w:tcPr>
          <w:p w:rsidR="00A40020" w:rsidRPr="00FB1C1B" w:rsidRDefault="00A40020" w:rsidP="00101418">
            <w:pPr>
              <w:pStyle w:val="ENoteTableText"/>
              <w:tabs>
                <w:tab w:val="center" w:leader="dot" w:pos="2268"/>
              </w:tabs>
              <w:rPr>
                <w:u w:val="single"/>
              </w:rPr>
            </w:pPr>
            <w:r w:rsidRPr="00FB1C1B">
              <w:t>rs F2020L01183</w:t>
            </w:r>
          </w:p>
        </w:tc>
      </w:tr>
      <w:tr w:rsidR="00440759" w:rsidRPr="00FB1C1B" w:rsidTr="0064233A">
        <w:trPr>
          <w:cantSplit/>
        </w:trPr>
        <w:tc>
          <w:tcPr>
            <w:tcW w:w="1350" w:type="pct"/>
            <w:shd w:val="clear" w:color="auto" w:fill="auto"/>
          </w:tcPr>
          <w:p w:rsidR="00440759" w:rsidRPr="00FB1C1B" w:rsidRDefault="002754FB" w:rsidP="00312664">
            <w:pPr>
              <w:pStyle w:val="ENoteTableText"/>
              <w:tabs>
                <w:tab w:val="center" w:leader="dot" w:pos="2268"/>
              </w:tabs>
              <w:rPr>
                <w:b/>
              </w:rPr>
            </w:pPr>
            <w:r w:rsidRPr="00FB1C1B">
              <w:rPr>
                <w:b/>
              </w:rPr>
              <w:t>Division 7</w:t>
            </w:r>
          </w:p>
        </w:tc>
        <w:tc>
          <w:tcPr>
            <w:tcW w:w="3650" w:type="pct"/>
            <w:shd w:val="clear" w:color="auto" w:fill="auto"/>
          </w:tcPr>
          <w:p w:rsidR="00440759" w:rsidRPr="00FB1C1B" w:rsidRDefault="00440759" w:rsidP="00101418">
            <w:pPr>
              <w:pStyle w:val="ENoteTableText"/>
              <w:tabs>
                <w:tab w:val="center" w:leader="dot" w:pos="2268"/>
              </w:tabs>
            </w:pPr>
          </w:p>
        </w:tc>
      </w:tr>
      <w:tr w:rsidR="00440759" w:rsidRPr="00FB1C1B" w:rsidTr="0064233A">
        <w:trPr>
          <w:cantSplit/>
        </w:trPr>
        <w:tc>
          <w:tcPr>
            <w:tcW w:w="1350" w:type="pct"/>
            <w:shd w:val="clear" w:color="auto" w:fill="auto"/>
          </w:tcPr>
          <w:p w:rsidR="00440759" w:rsidRPr="00FB1C1B" w:rsidRDefault="002754FB" w:rsidP="00312664">
            <w:pPr>
              <w:pStyle w:val="ENoteTableText"/>
              <w:tabs>
                <w:tab w:val="center" w:leader="dot" w:pos="2268"/>
              </w:tabs>
            </w:pPr>
            <w:r w:rsidRPr="00FB1C1B">
              <w:t>Division 7</w:t>
            </w:r>
            <w:r w:rsidR="00440759" w:rsidRPr="00FB1C1B">
              <w:tab/>
            </w:r>
          </w:p>
        </w:tc>
        <w:tc>
          <w:tcPr>
            <w:tcW w:w="3650" w:type="pct"/>
            <w:shd w:val="clear" w:color="auto" w:fill="auto"/>
          </w:tcPr>
          <w:p w:rsidR="00440759" w:rsidRPr="00FB1C1B" w:rsidRDefault="00440759" w:rsidP="00101418">
            <w:pPr>
              <w:pStyle w:val="ENoteTableText"/>
              <w:tabs>
                <w:tab w:val="center" w:leader="dot" w:pos="2268"/>
              </w:tabs>
            </w:pPr>
            <w:r w:rsidRPr="00FB1C1B">
              <w:t>ad F2021L00355</w:t>
            </w:r>
          </w:p>
        </w:tc>
      </w:tr>
      <w:tr w:rsidR="00440759" w:rsidRPr="00FB1C1B" w:rsidTr="0064233A">
        <w:trPr>
          <w:cantSplit/>
        </w:trPr>
        <w:tc>
          <w:tcPr>
            <w:tcW w:w="1350" w:type="pct"/>
            <w:shd w:val="clear" w:color="auto" w:fill="auto"/>
          </w:tcPr>
          <w:p w:rsidR="00440759" w:rsidRPr="00FB1C1B" w:rsidRDefault="00440759" w:rsidP="00312664">
            <w:pPr>
              <w:pStyle w:val="ENoteTableText"/>
              <w:tabs>
                <w:tab w:val="center" w:leader="dot" w:pos="2268"/>
              </w:tabs>
            </w:pPr>
            <w:r w:rsidRPr="00FB1C1B">
              <w:t>s 79C</w:t>
            </w:r>
            <w:r w:rsidRPr="00FB1C1B">
              <w:tab/>
            </w:r>
          </w:p>
        </w:tc>
        <w:tc>
          <w:tcPr>
            <w:tcW w:w="3650" w:type="pct"/>
            <w:shd w:val="clear" w:color="auto" w:fill="auto"/>
          </w:tcPr>
          <w:p w:rsidR="00440759" w:rsidRPr="00FB1C1B" w:rsidRDefault="00440759" w:rsidP="00101418">
            <w:pPr>
              <w:pStyle w:val="ENoteTableText"/>
              <w:tabs>
                <w:tab w:val="center" w:leader="dot" w:pos="2268"/>
              </w:tabs>
            </w:pPr>
            <w:r w:rsidRPr="00FB1C1B">
              <w:t>ad F2021L00355</w:t>
            </w:r>
          </w:p>
        </w:tc>
      </w:tr>
      <w:tr w:rsidR="00440759" w:rsidRPr="00FB1C1B" w:rsidTr="0064233A">
        <w:trPr>
          <w:cantSplit/>
        </w:trPr>
        <w:tc>
          <w:tcPr>
            <w:tcW w:w="1350" w:type="pct"/>
            <w:shd w:val="clear" w:color="auto" w:fill="auto"/>
          </w:tcPr>
          <w:p w:rsidR="00440759" w:rsidRPr="00FB1C1B" w:rsidRDefault="00440759" w:rsidP="00312664">
            <w:pPr>
              <w:pStyle w:val="ENoteTableText"/>
              <w:tabs>
                <w:tab w:val="center" w:leader="dot" w:pos="2268"/>
              </w:tabs>
            </w:pPr>
            <w:r w:rsidRPr="00FB1C1B">
              <w:t>s 79D</w:t>
            </w:r>
            <w:r w:rsidRPr="00FB1C1B">
              <w:tab/>
            </w:r>
          </w:p>
        </w:tc>
        <w:tc>
          <w:tcPr>
            <w:tcW w:w="3650" w:type="pct"/>
            <w:shd w:val="clear" w:color="auto" w:fill="auto"/>
          </w:tcPr>
          <w:p w:rsidR="00440759" w:rsidRPr="00FB1C1B" w:rsidRDefault="00440759" w:rsidP="00101418">
            <w:pPr>
              <w:pStyle w:val="ENoteTableText"/>
              <w:tabs>
                <w:tab w:val="center" w:leader="dot" w:pos="2268"/>
              </w:tabs>
            </w:pPr>
            <w:r w:rsidRPr="00FB1C1B">
              <w:t>ad F2021L00355</w:t>
            </w:r>
          </w:p>
        </w:tc>
      </w:tr>
      <w:tr w:rsidR="00002AFE" w:rsidRPr="00FB1C1B" w:rsidTr="0064233A">
        <w:trPr>
          <w:cantSplit/>
        </w:trPr>
        <w:tc>
          <w:tcPr>
            <w:tcW w:w="1350" w:type="pct"/>
            <w:shd w:val="clear" w:color="auto" w:fill="auto"/>
          </w:tcPr>
          <w:p w:rsidR="00002AFE" w:rsidRPr="00FB1C1B" w:rsidRDefault="00002AFE" w:rsidP="00312664">
            <w:pPr>
              <w:pStyle w:val="ENoteTableText"/>
              <w:tabs>
                <w:tab w:val="center" w:leader="dot" w:pos="2268"/>
              </w:tabs>
              <w:rPr>
                <w:b/>
              </w:rPr>
            </w:pPr>
            <w:r w:rsidRPr="00FB1C1B">
              <w:rPr>
                <w:b/>
              </w:rPr>
              <w:t>Division 8</w:t>
            </w:r>
          </w:p>
        </w:tc>
        <w:tc>
          <w:tcPr>
            <w:tcW w:w="3650" w:type="pct"/>
            <w:shd w:val="clear" w:color="auto" w:fill="auto"/>
          </w:tcPr>
          <w:p w:rsidR="00002AFE" w:rsidRPr="00FB1C1B" w:rsidRDefault="00002AFE" w:rsidP="00101418">
            <w:pPr>
              <w:pStyle w:val="ENoteTableText"/>
              <w:tabs>
                <w:tab w:val="center" w:leader="dot" w:pos="2268"/>
              </w:tabs>
            </w:pPr>
          </w:p>
        </w:tc>
      </w:tr>
      <w:tr w:rsidR="00002AFE" w:rsidRPr="00FB1C1B" w:rsidTr="0064233A">
        <w:trPr>
          <w:cantSplit/>
        </w:trPr>
        <w:tc>
          <w:tcPr>
            <w:tcW w:w="1350" w:type="pct"/>
            <w:shd w:val="clear" w:color="auto" w:fill="auto"/>
          </w:tcPr>
          <w:p w:rsidR="00002AFE" w:rsidRPr="00FB1C1B" w:rsidRDefault="00002AFE" w:rsidP="00312664">
            <w:pPr>
              <w:pStyle w:val="ENoteTableText"/>
              <w:tabs>
                <w:tab w:val="center" w:leader="dot" w:pos="2268"/>
              </w:tabs>
            </w:pPr>
            <w:r w:rsidRPr="00FB1C1B">
              <w:t>Division 8</w:t>
            </w:r>
            <w:r w:rsidRPr="00FB1C1B">
              <w:tab/>
            </w:r>
          </w:p>
        </w:tc>
        <w:tc>
          <w:tcPr>
            <w:tcW w:w="3650" w:type="pct"/>
            <w:shd w:val="clear" w:color="auto" w:fill="auto"/>
          </w:tcPr>
          <w:p w:rsidR="00002AFE" w:rsidRPr="00FB1C1B" w:rsidRDefault="00002AFE" w:rsidP="00101418">
            <w:pPr>
              <w:pStyle w:val="ENoteTableText"/>
              <w:tabs>
                <w:tab w:val="center" w:leader="dot" w:pos="2268"/>
              </w:tabs>
            </w:pPr>
            <w:r w:rsidRPr="00FB1C1B">
              <w:t>ad F2021L00913</w:t>
            </w:r>
          </w:p>
        </w:tc>
      </w:tr>
      <w:tr w:rsidR="00002AFE" w:rsidRPr="00FB1C1B" w:rsidTr="0064233A">
        <w:trPr>
          <w:cantSplit/>
        </w:trPr>
        <w:tc>
          <w:tcPr>
            <w:tcW w:w="1350" w:type="pct"/>
            <w:shd w:val="clear" w:color="auto" w:fill="auto"/>
          </w:tcPr>
          <w:p w:rsidR="00002AFE" w:rsidRPr="00FB1C1B" w:rsidRDefault="00002AFE" w:rsidP="00312664">
            <w:pPr>
              <w:pStyle w:val="ENoteTableText"/>
              <w:tabs>
                <w:tab w:val="center" w:leader="dot" w:pos="2268"/>
              </w:tabs>
            </w:pPr>
            <w:r w:rsidRPr="00FB1C1B">
              <w:t>s 79E</w:t>
            </w:r>
            <w:r w:rsidRPr="00FB1C1B">
              <w:tab/>
            </w:r>
          </w:p>
        </w:tc>
        <w:tc>
          <w:tcPr>
            <w:tcW w:w="3650" w:type="pct"/>
            <w:shd w:val="clear" w:color="auto" w:fill="auto"/>
          </w:tcPr>
          <w:p w:rsidR="00002AFE" w:rsidRPr="00FB1C1B" w:rsidRDefault="00002AFE" w:rsidP="00101418">
            <w:pPr>
              <w:pStyle w:val="ENoteTableText"/>
              <w:tabs>
                <w:tab w:val="center" w:leader="dot" w:pos="2268"/>
              </w:tabs>
            </w:pPr>
            <w:r w:rsidRPr="00FB1C1B">
              <w:t>ad F2021L00913</w:t>
            </w:r>
          </w:p>
        </w:tc>
      </w:tr>
      <w:tr w:rsidR="00002AFE" w:rsidRPr="00FB1C1B" w:rsidTr="0064233A">
        <w:trPr>
          <w:cantSplit/>
        </w:trPr>
        <w:tc>
          <w:tcPr>
            <w:tcW w:w="1350" w:type="pct"/>
            <w:shd w:val="clear" w:color="auto" w:fill="auto"/>
          </w:tcPr>
          <w:p w:rsidR="00002AFE" w:rsidRPr="00FB1C1B" w:rsidRDefault="00002AFE" w:rsidP="00312664">
            <w:pPr>
              <w:pStyle w:val="ENoteTableText"/>
              <w:tabs>
                <w:tab w:val="center" w:leader="dot" w:pos="2268"/>
              </w:tabs>
            </w:pPr>
            <w:r w:rsidRPr="00FB1C1B">
              <w:t>s 79F</w:t>
            </w:r>
            <w:r w:rsidRPr="00FB1C1B">
              <w:tab/>
            </w:r>
          </w:p>
        </w:tc>
        <w:tc>
          <w:tcPr>
            <w:tcW w:w="3650" w:type="pct"/>
            <w:shd w:val="clear" w:color="auto" w:fill="auto"/>
          </w:tcPr>
          <w:p w:rsidR="00002AFE" w:rsidRPr="00FB1C1B" w:rsidRDefault="00002AFE" w:rsidP="00101418">
            <w:pPr>
              <w:pStyle w:val="ENoteTableText"/>
              <w:tabs>
                <w:tab w:val="center" w:leader="dot" w:pos="2268"/>
              </w:tabs>
            </w:pPr>
            <w:r w:rsidRPr="00FB1C1B">
              <w:t>ad F2021L00913</w:t>
            </w:r>
          </w:p>
        </w:tc>
      </w:tr>
      <w:tr w:rsidR="00AF5E25" w:rsidRPr="00FB1C1B" w:rsidTr="0064233A">
        <w:trPr>
          <w:cantSplit/>
        </w:trPr>
        <w:tc>
          <w:tcPr>
            <w:tcW w:w="1350" w:type="pct"/>
            <w:shd w:val="clear" w:color="auto" w:fill="auto"/>
          </w:tcPr>
          <w:p w:rsidR="00AF5E25" w:rsidRPr="00FB1C1B" w:rsidRDefault="002754FB" w:rsidP="00312664">
            <w:pPr>
              <w:pStyle w:val="ENoteTableText"/>
              <w:tabs>
                <w:tab w:val="center" w:leader="dot" w:pos="2268"/>
              </w:tabs>
              <w:rPr>
                <w:b/>
              </w:rPr>
            </w:pPr>
            <w:r w:rsidRPr="00FB1C1B">
              <w:rPr>
                <w:b/>
              </w:rPr>
              <w:t>Chapter 3</w:t>
            </w:r>
          </w:p>
        </w:tc>
        <w:tc>
          <w:tcPr>
            <w:tcW w:w="3650" w:type="pct"/>
            <w:shd w:val="clear" w:color="auto" w:fill="auto"/>
          </w:tcPr>
          <w:p w:rsidR="00AF5E25" w:rsidRPr="00FB1C1B" w:rsidRDefault="00AF5E25" w:rsidP="00101418">
            <w:pPr>
              <w:pStyle w:val="ENoteTableText"/>
              <w:tabs>
                <w:tab w:val="center" w:leader="dot" w:pos="2268"/>
              </w:tabs>
            </w:pPr>
          </w:p>
        </w:tc>
      </w:tr>
      <w:tr w:rsidR="00F11C99" w:rsidRPr="00FB1C1B" w:rsidTr="0064233A">
        <w:trPr>
          <w:cantSplit/>
        </w:trPr>
        <w:tc>
          <w:tcPr>
            <w:tcW w:w="1350" w:type="pct"/>
            <w:shd w:val="clear" w:color="auto" w:fill="auto"/>
          </w:tcPr>
          <w:p w:rsidR="00F11C99" w:rsidRPr="00FB1C1B" w:rsidRDefault="002754FB" w:rsidP="00684637">
            <w:pPr>
              <w:pStyle w:val="ENoteTableText"/>
              <w:tabs>
                <w:tab w:val="center" w:leader="dot" w:pos="2268"/>
              </w:tabs>
            </w:pPr>
            <w:r w:rsidRPr="00FB1C1B">
              <w:t>Chapter 3</w:t>
            </w:r>
            <w:r w:rsidR="00F11C99" w:rsidRPr="00FB1C1B">
              <w:tab/>
            </w:r>
          </w:p>
        </w:tc>
        <w:tc>
          <w:tcPr>
            <w:tcW w:w="3650" w:type="pct"/>
            <w:shd w:val="clear" w:color="auto" w:fill="auto"/>
          </w:tcPr>
          <w:p w:rsidR="00F11C99" w:rsidRPr="00FB1C1B" w:rsidRDefault="00F11C99" w:rsidP="00312664">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684637">
            <w:pPr>
              <w:pStyle w:val="ENoteTableText"/>
              <w:tabs>
                <w:tab w:val="center" w:leader="dot" w:pos="2268"/>
              </w:tabs>
            </w:pPr>
          </w:p>
        </w:tc>
        <w:tc>
          <w:tcPr>
            <w:tcW w:w="3650" w:type="pct"/>
            <w:shd w:val="clear" w:color="auto" w:fill="auto"/>
          </w:tcPr>
          <w:p w:rsidR="00AF5E25" w:rsidRPr="00FB1C1B" w:rsidRDefault="00AF5E25" w:rsidP="00312664">
            <w:pPr>
              <w:pStyle w:val="ENoteTableText"/>
              <w:tabs>
                <w:tab w:val="center" w:leader="dot" w:pos="2268"/>
              </w:tabs>
            </w:pPr>
            <w:r w:rsidRPr="00FB1C1B">
              <w:t xml:space="preserve">ad </w:t>
            </w:r>
            <w:r w:rsidRPr="00FB1C1B">
              <w:rPr>
                <w:noProof/>
              </w:rPr>
              <w:t>F2022L01276</w:t>
            </w:r>
          </w:p>
        </w:tc>
      </w:tr>
      <w:tr w:rsidR="00AF5E25" w:rsidRPr="00FB1C1B" w:rsidTr="0064233A">
        <w:trPr>
          <w:cantSplit/>
        </w:trPr>
        <w:tc>
          <w:tcPr>
            <w:tcW w:w="1350" w:type="pct"/>
            <w:shd w:val="clear" w:color="auto" w:fill="auto"/>
          </w:tcPr>
          <w:p w:rsidR="00AF5E25" w:rsidRPr="00FB1C1B" w:rsidRDefault="002754FB" w:rsidP="00684637">
            <w:pPr>
              <w:pStyle w:val="ENoteTableText"/>
              <w:tabs>
                <w:tab w:val="center" w:leader="dot" w:pos="2268"/>
              </w:tabs>
              <w:rPr>
                <w:b/>
              </w:rPr>
            </w:pPr>
            <w:r w:rsidRPr="00FB1C1B">
              <w:rPr>
                <w:b/>
              </w:rPr>
              <w:t>Part 1</w:t>
            </w:r>
          </w:p>
        </w:tc>
        <w:tc>
          <w:tcPr>
            <w:tcW w:w="3650" w:type="pct"/>
            <w:shd w:val="clear" w:color="auto" w:fill="auto"/>
          </w:tcPr>
          <w:p w:rsidR="00AF5E25" w:rsidRPr="00FB1C1B" w:rsidRDefault="00AF5E25" w:rsidP="00312664">
            <w:pPr>
              <w:pStyle w:val="ENoteTableText"/>
              <w:tabs>
                <w:tab w:val="center" w:leader="dot" w:pos="2268"/>
              </w:tabs>
            </w:pPr>
          </w:p>
        </w:tc>
      </w:tr>
      <w:tr w:rsidR="00010B49" w:rsidRPr="00FB1C1B" w:rsidTr="0064233A">
        <w:trPr>
          <w:cantSplit/>
        </w:trPr>
        <w:tc>
          <w:tcPr>
            <w:tcW w:w="1350" w:type="pct"/>
            <w:shd w:val="clear" w:color="auto" w:fill="auto"/>
          </w:tcPr>
          <w:p w:rsidR="00010B49" w:rsidRPr="00FB1C1B" w:rsidRDefault="00010B49" w:rsidP="00A3602F">
            <w:pPr>
              <w:pStyle w:val="ENoteTableText"/>
              <w:tabs>
                <w:tab w:val="center" w:leader="dot" w:pos="2268"/>
              </w:tabs>
              <w:rPr>
                <w:b/>
              </w:rPr>
            </w:pPr>
            <w:r w:rsidRPr="00FB1C1B">
              <w:t>s 80</w:t>
            </w:r>
            <w:r w:rsidRPr="00FB1C1B">
              <w:tab/>
            </w:r>
          </w:p>
        </w:tc>
        <w:tc>
          <w:tcPr>
            <w:tcW w:w="3650" w:type="pct"/>
            <w:shd w:val="clear" w:color="auto" w:fill="auto"/>
          </w:tcPr>
          <w:p w:rsidR="00010B49" w:rsidRPr="00FB1C1B" w:rsidRDefault="005538C9" w:rsidP="00A3602F">
            <w:pPr>
              <w:pStyle w:val="ENoteTableText"/>
              <w:tabs>
                <w:tab w:val="center" w:leader="dot" w:pos="2268"/>
              </w:tabs>
            </w:pPr>
            <w:r w:rsidRPr="00FB1C1B">
              <w:t>am</w:t>
            </w:r>
            <w:r w:rsidR="00010B49" w:rsidRPr="00FB1C1B">
              <w:t xml:space="preserve"> F2016L00663</w:t>
            </w:r>
          </w:p>
        </w:tc>
      </w:tr>
      <w:tr w:rsidR="00D0378E" w:rsidRPr="00FB1C1B" w:rsidTr="0064233A">
        <w:trPr>
          <w:cantSplit/>
        </w:trPr>
        <w:tc>
          <w:tcPr>
            <w:tcW w:w="1350" w:type="pct"/>
            <w:shd w:val="clear" w:color="auto" w:fill="auto"/>
          </w:tcPr>
          <w:p w:rsidR="00D0378E" w:rsidRPr="00FB1C1B" w:rsidRDefault="00D0378E" w:rsidP="00A3602F">
            <w:pPr>
              <w:pStyle w:val="ENoteTableText"/>
              <w:tabs>
                <w:tab w:val="center" w:leader="dot" w:pos="2268"/>
              </w:tabs>
            </w:pPr>
          </w:p>
        </w:tc>
        <w:tc>
          <w:tcPr>
            <w:tcW w:w="3650" w:type="pct"/>
            <w:shd w:val="clear" w:color="auto" w:fill="auto"/>
          </w:tcPr>
          <w:p w:rsidR="00D0378E" w:rsidRPr="00FB1C1B" w:rsidRDefault="00D0378E" w:rsidP="00A3602F">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A3602F">
            <w:pPr>
              <w:pStyle w:val="ENoteTableText"/>
              <w:tabs>
                <w:tab w:val="center" w:leader="dot" w:pos="2268"/>
              </w:tabs>
            </w:pPr>
          </w:p>
        </w:tc>
        <w:tc>
          <w:tcPr>
            <w:tcW w:w="3650" w:type="pct"/>
            <w:shd w:val="clear" w:color="auto" w:fill="auto"/>
          </w:tcPr>
          <w:p w:rsidR="00AF5E25" w:rsidRPr="00FB1C1B" w:rsidRDefault="00AF5E25" w:rsidP="00A3602F">
            <w:pPr>
              <w:pStyle w:val="ENoteTableText"/>
              <w:tabs>
                <w:tab w:val="center" w:leader="dot" w:pos="2268"/>
              </w:tabs>
            </w:pPr>
            <w:r w:rsidRPr="00FB1C1B">
              <w:t xml:space="preserve">ad </w:t>
            </w:r>
            <w:r w:rsidRPr="00FB1C1B">
              <w:rPr>
                <w:noProof/>
              </w:rPr>
              <w:t>F2022L01276</w:t>
            </w:r>
          </w:p>
        </w:tc>
      </w:tr>
      <w:tr w:rsidR="00010B49" w:rsidRPr="00FB1C1B" w:rsidTr="0064233A">
        <w:trPr>
          <w:cantSplit/>
        </w:trPr>
        <w:tc>
          <w:tcPr>
            <w:tcW w:w="1350" w:type="pct"/>
            <w:shd w:val="clear" w:color="auto" w:fill="auto"/>
          </w:tcPr>
          <w:p w:rsidR="00010B49" w:rsidRPr="00FB1C1B" w:rsidRDefault="00010B49" w:rsidP="00010B49">
            <w:pPr>
              <w:pStyle w:val="ENoteTableText"/>
              <w:tabs>
                <w:tab w:val="center" w:leader="dot" w:pos="2268"/>
              </w:tabs>
            </w:pPr>
            <w:r w:rsidRPr="00FB1C1B">
              <w:t>s 81</w:t>
            </w:r>
            <w:r w:rsidRPr="00FB1C1B">
              <w:tab/>
            </w:r>
          </w:p>
        </w:tc>
        <w:tc>
          <w:tcPr>
            <w:tcW w:w="3650" w:type="pct"/>
            <w:shd w:val="clear" w:color="auto" w:fill="auto"/>
          </w:tcPr>
          <w:p w:rsidR="00010B49" w:rsidRPr="00FB1C1B" w:rsidRDefault="00010B49" w:rsidP="00010B49">
            <w:pPr>
              <w:pStyle w:val="ENoteTableText"/>
              <w:tabs>
                <w:tab w:val="center" w:leader="dot" w:pos="2268"/>
              </w:tabs>
            </w:pPr>
            <w:r w:rsidRPr="00FB1C1B">
              <w:t>am F2016L00663</w:t>
            </w:r>
            <w:r w:rsidR="00A460B1" w:rsidRPr="00FB1C1B">
              <w:t>; F2016L01994</w:t>
            </w:r>
          </w:p>
        </w:tc>
      </w:tr>
      <w:tr w:rsidR="00D0378E" w:rsidRPr="00FB1C1B" w:rsidTr="0064233A">
        <w:trPr>
          <w:cantSplit/>
        </w:trPr>
        <w:tc>
          <w:tcPr>
            <w:tcW w:w="1350" w:type="pct"/>
            <w:shd w:val="clear" w:color="auto" w:fill="auto"/>
          </w:tcPr>
          <w:p w:rsidR="00D0378E" w:rsidRPr="00FB1C1B" w:rsidRDefault="00D0378E" w:rsidP="00010B49">
            <w:pPr>
              <w:pStyle w:val="ENoteTableText"/>
              <w:tabs>
                <w:tab w:val="center" w:leader="dot" w:pos="2268"/>
              </w:tabs>
            </w:pPr>
          </w:p>
        </w:tc>
        <w:tc>
          <w:tcPr>
            <w:tcW w:w="3650" w:type="pct"/>
            <w:shd w:val="clear" w:color="auto" w:fill="auto"/>
          </w:tcPr>
          <w:p w:rsidR="00D0378E" w:rsidRPr="00FB1C1B" w:rsidRDefault="00D0378E" w:rsidP="00010B49">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010B49">
            <w:pPr>
              <w:pStyle w:val="ENoteTableText"/>
              <w:tabs>
                <w:tab w:val="center" w:leader="dot" w:pos="2268"/>
              </w:tabs>
            </w:pPr>
          </w:p>
        </w:tc>
        <w:tc>
          <w:tcPr>
            <w:tcW w:w="3650" w:type="pct"/>
            <w:shd w:val="clear" w:color="auto" w:fill="auto"/>
          </w:tcPr>
          <w:p w:rsidR="00AF5E25" w:rsidRPr="00FB1C1B" w:rsidRDefault="00AF5E25" w:rsidP="00010B49">
            <w:pPr>
              <w:pStyle w:val="ENoteTableText"/>
              <w:tabs>
                <w:tab w:val="center" w:leader="dot" w:pos="2268"/>
              </w:tabs>
            </w:pPr>
            <w:r w:rsidRPr="00FB1C1B">
              <w:t xml:space="preserve">ad </w:t>
            </w:r>
            <w:r w:rsidRPr="00FB1C1B">
              <w:rPr>
                <w:noProof/>
              </w:rPr>
              <w:t>F2022L01276</w:t>
            </w:r>
          </w:p>
        </w:tc>
      </w:tr>
      <w:tr w:rsidR="005B6E1E" w:rsidRPr="00FB1C1B" w:rsidTr="0064233A">
        <w:trPr>
          <w:cantSplit/>
        </w:trPr>
        <w:tc>
          <w:tcPr>
            <w:tcW w:w="1350" w:type="pct"/>
            <w:shd w:val="clear" w:color="auto" w:fill="auto"/>
          </w:tcPr>
          <w:p w:rsidR="005B6E1E" w:rsidRPr="00FB1C1B" w:rsidRDefault="005B6E1E" w:rsidP="00010B49">
            <w:pPr>
              <w:pStyle w:val="ENoteTableText"/>
              <w:tabs>
                <w:tab w:val="center" w:leader="dot" w:pos="2268"/>
              </w:tabs>
            </w:pPr>
          </w:p>
        </w:tc>
        <w:tc>
          <w:tcPr>
            <w:tcW w:w="3650" w:type="pct"/>
            <w:shd w:val="clear" w:color="auto" w:fill="auto"/>
          </w:tcPr>
          <w:p w:rsidR="005B6E1E" w:rsidRPr="00FB1C1B" w:rsidRDefault="005B6E1E" w:rsidP="00010B49">
            <w:pPr>
              <w:pStyle w:val="ENoteTableText"/>
              <w:tabs>
                <w:tab w:val="center" w:leader="dot" w:pos="2268"/>
              </w:tabs>
            </w:pPr>
            <w:r w:rsidRPr="00FB1C1B">
              <w:t xml:space="preserve">am </w:t>
            </w:r>
            <w:r w:rsidRPr="00FB1C1B">
              <w:rPr>
                <w:noProof/>
              </w:rPr>
              <w:t>F2023L00866</w:t>
            </w:r>
            <w:r w:rsidR="00625411" w:rsidRPr="00FB1C1B">
              <w:rPr>
                <w:noProof/>
              </w:rPr>
              <w:t>; F2023L00872</w:t>
            </w:r>
            <w:r w:rsidR="00A87543" w:rsidRPr="00FB1C1B">
              <w:rPr>
                <w:noProof/>
              </w:rPr>
              <w:t>; F2023L01587</w:t>
            </w:r>
          </w:p>
        </w:tc>
      </w:tr>
      <w:tr w:rsidR="005C052C" w:rsidRPr="00FB1C1B" w:rsidTr="0064233A">
        <w:trPr>
          <w:cantSplit/>
        </w:trPr>
        <w:tc>
          <w:tcPr>
            <w:tcW w:w="1350" w:type="pct"/>
            <w:shd w:val="clear" w:color="auto" w:fill="auto"/>
          </w:tcPr>
          <w:p w:rsidR="005C052C" w:rsidRPr="00FB1C1B" w:rsidRDefault="005C052C" w:rsidP="00010B49">
            <w:pPr>
              <w:pStyle w:val="ENoteTableText"/>
              <w:tabs>
                <w:tab w:val="center" w:leader="dot" w:pos="2268"/>
              </w:tabs>
            </w:pPr>
            <w:r w:rsidRPr="00FB1C1B">
              <w:t>s 82</w:t>
            </w:r>
            <w:r w:rsidRPr="00FB1C1B">
              <w:tab/>
            </w:r>
          </w:p>
        </w:tc>
        <w:tc>
          <w:tcPr>
            <w:tcW w:w="3650" w:type="pct"/>
            <w:shd w:val="clear" w:color="auto" w:fill="auto"/>
          </w:tcPr>
          <w:p w:rsidR="005C052C" w:rsidRPr="00FB1C1B" w:rsidRDefault="005C052C" w:rsidP="00010B49">
            <w:pPr>
              <w:pStyle w:val="ENoteTableText"/>
              <w:tabs>
                <w:tab w:val="center" w:leader="dot" w:pos="2268"/>
              </w:tabs>
            </w:pPr>
            <w:r w:rsidRPr="00FB1C1B">
              <w:t>am F2016L01494</w:t>
            </w:r>
          </w:p>
        </w:tc>
      </w:tr>
      <w:tr w:rsidR="00D0378E" w:rsidRPr="00FB1C1B" w:rsidTr="0064233A">
        <w:trPr>
          <w:cantSplit/>
        </w:trPr>
        <w:tc>
          <w:tcPr>
            <w:tcW w:w="1350" w:type="pct"/>
            <w:shd w:val="clear" w:color="auto" w:fill="auto"/>
          </w:tcPr>
          <w:p w:rsidR="00D0378E" w:rsidRPr="00FB1C1B" w:rsidRDefault="00D0378E" w:rsidP="00010B49">
            <w:pPr>
              <w:pStyle w:val="ENoteTableText"/>
              <w:tabs>
                <w:tab w:val="center" w:leader="dot" w:pos="2268"/>
              </w:tabs>
            </w:pPr>
          </w:p>
        </w:tc>
        <w:tc>
          <w:tcPr>
            <w:tcW w:w="3650" w:type="pct"/>
            <w:shd w:val="clear" w:color="auto" w:fill="auto"/>
          </w:tcPr>
          <w:p w:rsidR="00D0378E" w:rsidRPr="00FB1C1B" w:rsidRDefault="00D0378E" w:rsidP="00010B49">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010B49">
            <w:pPr>
              <w:pStyle w:val="ENoteTableText"/>
              <w:tabs>
                <w:tab w:val="center" w:leader="dot" w:pos="2268"/>
              </w:tabs>
            </w:pPr>
          </w:p>
        </w:tc>
        <w:tc>
          <w:tcPr>
            <w:tcW w:w="3650" w:type="pct"/>
            <w:shd w:val="clear" w:color="auto" w:fill="auto"/>
          </w:tcPr>
          <w:p w:rsidR="00AF5E25" w:rsidRPr="00FB1C1B" w:rsidRDefault="00AF5E25" w:rsidP="00010B49">
            <w:pPr>
              <w:pStyle w:val="ENoteTableText"/>
              <w:tabs>
                <w:tab w:val="center" w:leader="dot" w:pos="2268"/>
              </w:tabs>
            </w:pPr>
            <w:r w:rsidRPr="00FB1C1B">
              <w:t xml:space="preserve">ad </w:t>
            </w:r>
            <w:r w:rsidRPr="00FB1C1B">
              <w:rPr>
                <w:noProof/>
              </w:rPr>
              <w:t>F2022L01276</w:t>
            </w:r>
          </w:p>
        </w:tc>
      </w:tr>
      <w:tr w:rsidR="00942807" w:rsidRPr="00FB1C1B" w:rsidTr="0064233A">
        <w:trPr>
          <w:cantSplit/>
        </w:trPr>
        <w:tc>
          <w:tcPr>
            <w:tcW w:w="1350" w:type="pct"/>
            <w:shd w:val="clear" w:color="auto" w:fill="auto"/>
          </w:tcPr>
          <w:p w:rsidR="00942807" w:rsidRPr="00FB1C1B" w:rsidRDefault="00942807" w:rsidP="00010B49">
            <w:pPr>
              <w:pStyle w:val="ENoteTableText"/>
              <w:tabs>
                <w:tab w:val="center" w:leader="dot" w:pos="2268"/>
              </w:tabs>
            </w:pPr>
          </w:p>
        </w:tc>
        <w:tc>
          <w:tcPr>
            <w:tcW w:w="3650" w:type="pct"/>
            <w:shd w:val="clear" w:color="auto" w:fill="auto"/>
          </w:tcPr>
          <w:p w:rsidR="00942807" w:rsidRPr="00FB1C1B" w:rsidRDefault="00942807" w:rsidP="00010B49">
            <w:pPr>
              <w:pStyle w:val="ENoteTableText"/>
              <w:tabs>
                <w:tab w:val="center" w:leader="dot" w:pos="2268"/>
              </w:tabs>
            </w:pPr>
            <w:r w:rsidRPr="00FB1C1B">
              <w:t>am F2023L00236</w:t>
            </w:r>
            <w:r w:rsidR="00662B8F" w:rsidRPr="00FB1C1B">
              <w:t>; F2023L01261</w:t>
            </w:r>
          </w:p>
        </w:tc>
      </w:tr>
      <w:tr w:rsidR="00010B49" w:rsidRPr="00FB1C1B" w:rsidTr="0064233A">
        <w:trPr>
          <w:cantSplit/>
        </w:trPr>
        <w:tc>
          <w:tcPr>
            <w:tcW w:w="1350" w:type="pct"/>
            <w:shd w:val="clear" w:color="auto" w:fill="auto"/>
          </w:tcPr>
          <w:p w:rsidR="00010B49" w:rsidRPr="00FB1C1B" w:rsidRDefault="00010B49" w:rsidP="00312664">
            <w:pPr>
              <w:pStyle w:val="ENoteTableText"/>
              <w:tabs>
                <w:tab w:val="center" w:leader="dot" w:pos="2268"/>
              </w:tabs>
            </w:pPr>
            <w:r w:rsidRPr="00FB1C1B">
              <w:t>s 83</w:t>
            </w:r>
            <w:r w:rsidRPr="00FB1C1B">
              <w:tab/>
            </w:r>
          </w:p>
        </w:tc>
        <w:tc>
          <w:tcPr>
            <w:tcW w:w="3650" w:type="pct"/>
            <w:shd w:val="clear" w:color="auto" w:fill="auto"/>
          </w:tcPr>
          <w:p w:rsidR="00010B49" w:rsidRPr="00FB1C1B" w:rsidRDefault="00010B49" w:rsidP="00101418">
            <w:pPr>
              <w:pStyle w:val="ENoteTableText"/>
              <w:tabs>
                <w:tab w:val="center" w:leader="dot" w:pos="2268"/>
              </w:tabs>
            </w:pPr>
            <w:r w:rsidRPr="00FB1C1B">
              <w:t>am F2015L01019</w:t>
            </w:r>
            <w:r w:rsidR="00417668" w:rsidRPr="00FB1C1B">
              <w:t>; F2016L01107</w:t>
            </w:r>
            <w:r w:rsidR="005C052C" w:rsidRPr="00FB1C1B">
              <w:t>; F2016L01494</w:t>
            </w:r>
            <w:r w:rsidR="005703F3" w:rsidRPr="00FB1C1B">
              <w:t>; F2017L00716</w:t>
            </w:r>
            <w:r w:rsidR="00014F52" w:rsidRPr="00FB1C1B">
              <w:t>; F2018L00</w:t>
            </w:r>
            <w:r w:rsidR="00101418" w:rsidRPr="00FB1C1B">
              <w:t>893</w:t>
            </w:r>
            <w:r w:rsidR="001C73AB" w:rsidRPr="00FB1C1B">
              <w:t>; F2019L00882</w:t>
            </w:r>
            <w:r w:rsidR="0031328C" w:rsidRPr="00FB1C1B">
              <w:t>; F2020L00353</w:t>
            </w:r>
            <w:r w:rsidR="00261F11" w:rsidRPr="00FB1C1B">
              <w:t>; F2020L00858</w:t>
            </w:r>
            <w:r w:rsidR="00A40020" w:rsidRPr="00FB1C1B">
              <w:t>; F2020L01076</w:t>
            </w:r>
            <w:r w:rsidR="0001579F" w:rsidRPr="00FB1C1B">
              <w:t>;</w:t>
            </w:r>
            <w:r w:rsidR="007B7AB6" w:rsidRPr="00FB1C1B">
              <w:t xml:space="preserve"> F2021L00894</w:t>
            </w:r>
            <w:r w:rsidR="0001579F" w:rsidRPr="00FB1C1B">
              <w:t xml:space="preserve"> </w:t>
            </w: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p>
        </w:tc>
        <w:tc>
          <w:tcPr>
            <w:tcW w:w="3650" w:type="pct"/>
            <w:shd w:val="clear" w:color="auto" w:fill="auto"/>
          </w:tcPr>
          <w:p w:rsidR="00D0378E" w:rsidRPr="00FB1C1B" w:rsidRDefault="00D0378E" w:rsidP="00101418">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p>
        </w:tc>
        <w:tc>
          <w:tcPr>
            <w:tcW w:w="3650" w:type="pct"/>
            <w:shd w:val="clear" w:color="auto" w:fill="auto"/>
          </w:tcPr>
          <w:p w:rsidR="00AF5E25" w:rsidRPr="00FB1C1B" w:rsidRDefault="00AF5E25" w:rsidP="00101418">
            <w:pPr>
              <w:pStyle w:val="ENoteTableText"/>
              <w:tabs>
                <w:tab w:val="center" w:leader="dot" w:pos="2268"/>
              </w:tabs>
            </w:pPr>
            <w:r w:rsidRPr="00FB1C1B">
              <w:t xml:space="preserve">ad </w:t>
            </w:r>
            <w:r w:rsidRPr="00FB1C1B">
              <w:rPr>
                <w:noProof/>
              </w:rPr>
              <w:t>F2022L01276</w:t>
            </w:r>
          </w:p>
        </w:tc>
      </w:tr>
      <w:tr w:rsidR="005C052C" w:rsidRPr="00FB1C1B" w:rsidTr="0064233A">
        <w:trPr>
          <w:cantSplit/>
        </w:trPr>
        <w:tc>
          <w:tcPr>
            <w:tcW w:w="1350" w:type="pct"/>
            <w:shd w:val="clear" w:color="auto" w:fill="auto"/>
          </w:tcPr>
          <w:p w:rsidR="005C052C" w:rsidRPr="00FB1C1B" w:rsidRDefault="005C052C" w:rsidP="00312664">
            <w:pPr>
              <w:pStyle w:val="ENoteTableText"/>
              <w:tabs>
                <w:tab w:val="center" w:leader="dot" w:pos="2268"/>
              </w:tabs>
            </w:pPr>
            <w:r w:rsidRPr="00FB1C1B">
              <w:t>s 84</w:t>
            </w:r>
            <w:r w:rsidRPr="00FB1C1B">
              <w:tab/>
            </w:r>
          </w:p>
        </w:tc>
        <w:tc>
          <w:tcPr>
            <w:tcW w:w="3650" w:type="pct"/>
            <w:shd w:val="clear" w:color="auto" w:fill="auto"/>
          </w:tcPr>
          <w:p w:rsidR="005C052C" w:rsidRPr="00FB1C1B" w:rsidRDefault="005C052C" w:rsidP="00312664">
            <w:pPr>
              <w:pStyle w:val="ENoteTableText"/>
              <w:tabs>
                <w:tab w:val="center" w:leader="dot" w:pos="2268"/>
              </w:tabs>
            </w:pPr>
            <w:r w:rsidRPr="00FB1C1B">
              <w:t>am F2016L01494</w:t>
            </w: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p>
        </w:tc>
        <w:tc>
          <w:tcPr>
            <w:tcW w:w="3650" w:type="pct"/>
            <w:shd w:val="clear" w:color="auto" w:fill="auto"/>
          </w:tcPr>
          <w:p w:rsidR="00D0378E" w:rsidRPr="00FB1C1B" w:rsidRDefault="00D0378E" w:rsidP="00312664">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p>
        </w:tc>
        <w:tc>
          <w:tcPr>
            <w:tcW w:w="3650" w:type="pct"/>
            <w:shd w:val="clear" w:color="auto" w:fill="auto"/>
          </w:tcPr>
          <w:p w:rsidR="00AF5E25" w:rsidRPr="00FB1C1B" w:rsidRDefault="00AF5E25" w:rsidP="00312664">
            <w:pPr>
              <w:pStyle w:val="ENoteTableText"/>
              <w:tabs>
                <w:tab w:val="center" w:leader="dot" w:pos="2268"/>
              </w:tabs>
            </w:pPr>
            <w:r w:rsidRPr="00FB1C1B">
              <w:t xml:space="preserve">ad </w:t>
            </w:r>
            <w:r w:rsidRPr="00FB1C1B">
              <w:rPr>
                <w:noProof/>
              </w:rPr>
              <w:t>F2022L01276</w:t>
            </w:r>
          </w:p>
        </w:tc>
      </w:tr>
      <w:tr w:rsidR="00AF5E25" w:rsidRPr="00FB1C1B" w:rsidTr="0064233A">
        <w:trPr>
          <w:cantSplit/>
        </w:trPr>
        <w:tc>
          <w:tcPr>
            <w:tcW w:w="1350" w:type="pct"/>
            <w:shd w:val="clear" w:color="auto" w:fill="auto"/>
          </w:tcPr>
          <w:p w:rsidR="00AF5E25" w:rsidRPr="00FB1C1B" w:rsidRDefault="002754FB" w:rsidP="00312664">
            <w:pPr>
              <w:pStyle w:val="ENoteTableText"/>
              <w:tabs>
                <w:tab w:val="center" w:leader="dot" w:pos="2268"/>
              </w:tabs>
              <w:rPr>
                <w:b/>
              </w:rPr>
            </w:pPr>
            <w:r w:rsidRPr="00FB1C1B">
              <w:rPr>
                <w:b/>
              </w:rPr>
              <w:t>Part 2</w:t>
            </w:r>
          </w:p>
        </w:tc>
        <w:tc>
          <w:tcPr>
            <w:tcW w:w="3650" w:type="pct"/>
            <w:shd w:val="clear" w:color="auto" w:fill="auto"/>
          </w:tcPr>
          <w:p w:rsidR="00AF5E25" w:rsidRPr="00FB1C1B" w:rsidRDefault="00AF5E25" w:rsidP="00312664">
            <w:pPr>
              <w:pStyle w:val="ENoteTableText"/>
              <w:tabs>
                <w:tab w:val="center" w:leader="dot" w:pos="2268"/>
              </w:tabs>
            </w:pPr>
          </w:p>
        </w:tc>
      </w:tr>
      <w:tr w:rsidR="00AF5E25" w:rsidRPr="00FB1C1B" w:rsidTr="0064233A">
        <w:trPr>
          <w:cantSplit/>
        </w:trPr>
        <w:tc>
          <w:tcPr>
            <w:tcW w:w="1350" w:type="pct"/>
            <w:shd w:val="clear" w:color="auto" w:fill="auto"/>
          </w:tcPr>
          <w:p w:rsidR="00AF5E25" w:rsidRPr="00FB1C1B" w:rsidRDefault="002754FB" w:rsidP="00312664">
            <w:pPr>
              <w:pStyle w:val="ENoteTableText"/>
              <w:tabs>
                <w:tab w:val="center" w:leader="dot" w:pos="2268"/>
              </w:tabs>
              <w:rPr>
                <w:b/>
              </w:rPr>
            </w:pPr>
            <w:r w:rsidRPr="00FB1C1B">
              <w:rPr>
                <w:b/>
              </w:rPr>
              <w:t>Division 1</w:t>
            </w:r>
          </w:p>
        </w:tc>
        <w:tc>
          <w:tcPr>
            <w:tcW w:w="3650" w:type="pct"/>
            <w:shd w:val="clear" w:color="auto" w:fill="auto"/>
          </w:tcPr>
          <w:p w:rsidR="00AF5E25" w:rsidRPr="00FB1C1B" w:rsidRDefault="00AF5E25" w:rsidP="00312664">
            <w:pPr>
              <w:pStyle w:val="ENoteTableText"/>
              <w:tabs>
                <w:tab w:val="center" w:leader="dot" w:pos="2268"/>
              </w:tabs>
            </w:pPr>
          </w:p>
        </w:tc>
      </w:tr>
      <w:tr w:rsidR="00010B49" w:rsidRPr="00FB1C1B" w:rsidTr="0064233A">
        <w:trPr>
          <w:cantSplit/>
        </w:trPr>
        <w:tc>
          <w:tcPr>
            <w:tcW w:w="1350" w:type="pct"/>
            <w:shd w:val="clear" w:color="auto" w:fill="auto"/>
          </w:tcPr>
          <w:p w:rsidR="00010B49" w:rsidRPr="00FB1C1B" w:rsidRDefault="00010B49" w:rsidP="00312664">
            <w:pPr>
              <w:pStyle w:val="ENoteTableText"/>
              <w:tabs>
                <w:tab w:val="center" w:leader="dot" w:pos="2268"/>
              </w:tabs>
            </w:pPr>
            <w:r w:rsidRPr="00FB1C1B">
              <w:t>s 85</w:t>
            </w:r>
            <w:r w:rsidRPr="00FB1C1B">
              <w:tab/>
            </w:r>
          </w:p>
        </w:tc>
        <w:tc>
          <w:tcPr>
            <w:tcW w:w="3650" w:type="pct"/>
            <w:shd w:val="clear" w:color="auto" w:fill="auto"/>
          </w:tcPr>
          <w:p w:rsidR="00010B49" w:rsidRPr="00FB1C1B" w:rsidRDefault="00010B49" w:rsidP="00312664">
            <w:pPr>
              <w:pStyle w:val="ENoteTableText"/>
              <w:tabs>
                <w:tab w:val="center" w:leader="dot" w:pos="2268"/>
              </w:tabs>
            </w:pPr>
            <w:r w:rsidRPr="00FB1C1B">
              <w:t>am F2015L01019</w:t>
            </w:r>
            <w:r w:rsidR="00417668" w:rsidRPr="00FB1C1B">
              <w:t>; F2016L01107</w:t>
            </w:r>
          </w:p>
        </w:tc>
      </w:tr>
      <w:tr w:rsidR="00A460B1" w:rsidRPr="00FB1C1B" w:rsidTr="0064233A">
        <w:trPr>
          <w:cantSplit/>
        </w:trPr>
        <w:tc>
          <w:tcPr>
            <w:tcW w:w="1350" w:type="pct"/>
            <w:shd w:val="clear" w:color="auto" w:fill="auto"/>
          </w:tcPr>
          <w:p w:rsidR="00A460B1" w:rsidRPr="00FB1C1B" w:rsidRDefault="00A460B1" w:rsidP="00312664">
            <w:pPr>
              <w:pStyle w:val="ENoteTableText"/>
              <w:tabs>
                <w:tab w:val="center" w:leader="dot" w:pos="2268"/>
              </w:tabs>
            </w:pPr>
          </w:p>
        </w:tc>
        <w:tc>
          <w:tcPr>
            <w:tcW w:w="3650" w:type="pct"/>
            <w:shd w:val="clear" w:color="auto" w:fill="auto"/>
          </w:tcPr>
          <w:p w:rsidR="00A460B1" w:rsidRPr="00FB1C1B" w:rsidRDefault="00A460B1" w:rsidP="00312664">
            <w:pPr>
              <w:pStyle w:val="ENoteTableText"/>
              <w:tabs>
                <w:tab w:val="center" w:leader="dot" w:pos="2268"/>
              </w:tabs>
            </w:pPr>
            <w:r w:rsidRPr="00FB1C1B">
              <w:t>rs F2016L01994</w:t>
            </w: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p>
        </w:tc>
        <w:tc>
          <w:tcPr>
            <w:tcW w:w="3650" w:type="pct"/>
            <w:shd w:val="clear" w:color="auto" w:fill="auto"/>
          </w:tcPr>
          <w:p w:rsidR="00D0378E" w:rsidRPr="00FB1C1B" w:rsidRDefault="00D0378E" w:rsidP="00312664">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p>
        </w:tc>
        <w:tc>
          <w:tcPr>
            <w:tcW w:w="3650" w:type="pct"/>
            <w:shd w:val="clear" w:color="auto" w:fill="auto"/>
          </w:tcPr>
          <w:p w:rsidR="00AF5E25" w:rsidRPr="00FB1C1B" w:rsidRDefault="00AF5E25" w:rsidP="00312664">
            <w:pPr>
              <w:pStyle w:val="ENoteTableText"/>
              <w:tabs>
                <w:tab w:val="center" w:leader="dot" w:pos="2268"/>
              </w:tabs>
            </w:pPr>
            <w:r w:rsidRPr="00FB1C1B">
              <w:t xml:space="preserve">ad </w:t>
            </w:r>
            <w:r w:rsidRPr="00FB1C1B">
              <w:rPr>
                <w:noProof/>
              </w:rPr>
              <w:t>F2022L01276</w:t>
            </w:r>
          </w:p>
        </w:tc>
      </w:tr>
      <w:tr w:rsidR="00AF5E25" w:rsidRPr="00FB1C1B" w:rsidTr="0064233A">
        <w:trPr>
          <w:cantSplit/>
        </w:trPr>
        <w:tc>
          <w:tcPr>
            <w:tcW w:w="1350" w:type="pct"/>
            <w:shd w:val="clear" w:color="auto" w:fill="auto"/>
          </w:tcPr>
          <w:p w:rsidR="00AF5E25" w:rsidRPr="00FB1C1B" w:rsidRDefault="002754FB" w:rsidP="0053127E">
            <w:pPr>
              <w:pStyle w:val="ENoteTableText"/>
              <w:keepNext/>
              <w:tabs>
                <w:tab w:val="center" w:leader="dot" w:pos="2268"/>
              </w:tabs>
              <w:rPr>
                <w:b/>
              </w:rPr>
            </w:pPr>
            <w:r w:rsidRPr="00FB1C1B">
              <w:rPr>
                <w:b/>
              </w:rPr>
              <w:t>Division 2</w:t>
            </w:r>
          </w:p>
        </w:tc>
        <w:tc>
          <w:tcPr>
            <w:tcW w:w="3650" w:type="pct"/>
            <w:shd w:val="clear" w:color="auto" w:fill="auto"/>
          </w:tcPr>
          <w:p w:rsidR="00AF5E25" w:rsidRPr="00FB1C1B" w:rsidRDefault="00AF5E25" w:rsidP="00312664">
            <w:pPr>
              <w:pStyle w:val="ENoteTableText"/>
              <w:tabs>
                <w:tab w:val="center" w:leader="dot" w:pos="2268"/>
              </w:tabs>
            </w:pPr>
          </w:p>
        </w:tc>
      </w:tr>
      <w:tr w:rsidR="00D0378E" w:rsidRPr="00FB1C1B" w:rsidTr="0064233A">
        <w:trPr>
          <w:cantSplit/>
        </w:trPr>
        <w:tc>
          <w:tcPr>
            <w:tcW w:w="1350" w:type="pct"/>
            <w:shd w:val="clear" w:color="auto" w:fill="auto"/>
          </w:tcPr>
          <w:p w:rsidR="00D0378E" w:rsidRPr="00FB1C1B" w:rsidRDefault="00D0378E" w:rsidP="00FF526E">
            <w:pPr>
              <w:pStyle w:val="ENoteTableText"/>
              <w:tabs>
                <w:tab w:val="center" w:leader="dot" w:pos="2268"/>
              </w:tabs>
            </w:pPr>
            <w:r w:rsidRPr="00FB1C1B">
              <w:t>s 86</w:t>
            </w:r>
            <w:r w:rsidRPr="00FB1C1B">
              <w:tab/>
            </w:r>
          </w:p>
        </w:tc>
        <w:tc>
          <w:tcPr>
            <w:tcW w:w="3650" w:type="pct"/>
            <w:shd w:val="clear" w:color="auto" w:fill="auto"/>
          </w:tcPr>
          <w:p w:rsidR="00D0378E" w:rsidRPr="00FB1C1B" w:rsidRDefault="00D0378E" w:rsidP="00BD17B1">
            <w:pPr>
              <w:pStyle w:val="ENoteTableText"/>
              <w:keepN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FF526E">
            <w:pPr>
              <w:pStyle w:val="ENoteTableText"/>
              <w:tabs>
                <w:tab w:val="center" w:leader="dot" w:pos="2268"/>
              </w:tabs>
            </w:pPr>
          </w:p>
        </w:tc>
        <w:tc>
          <w:tcPr>
            <w:tcW w:w="3650" w:type="pct"/>
            <w:shd w:val="clear" w:color="auto" w:fill="auto"/>
          </w:tcPr>
          <w:p w:rsidR="00AF5E25" w:rsidRPr="00FB1C1B" w:rsidRDefault="00AF5E25" w:rsidP="00BD17B1">
            <w:pPr>
              <w:pStyle w:val="ENoteTableText"/>
              <w:keepNext/>
              <w:tabs>
                <w:tab w:val="center" w:leader="dot" w:pos="2268"/>
              </w:tabs>
            </w:pPr>
            <w:r w:rsidRPr="00FB1C1B">
              <w:t xml:space="preserve">ad </w:t>
            </w:r>
            <w:r w:rsidRPr="00FB1C1B">
              <w:rPr>
                <w:noProof/>
              </w:rPr>
              <w:t>F2022L01276</w:t>
            </w:r>
          </w:p>
        </w:tc>
      </w:tr>
      <w:tr w:rsidR="00FF1571" w:rsidRPr="00FB1C1B" w:rsidTr="0064233A">
        <w:trPr>
          <w:cantSplit/>
        </w:trPr>
        <w:tc>
          <w:tcPr>
            <w:tcW w:w="1350" w:type="pct"/>
            <w:shd w:val="clear" w:color="auto" w:fill="auto"/>
          </w:tcPr>
          <w:p w:rsidR="00FF1571" w:rsidRPr="00FB1C1B" w:rsidRDefault="00FF1571" w:rsidP="00312664">
            <w:pPr>
              <w:pStyle w:val="ENoteTableText"/>
              <w:tabs>
                <w:tab w:val="center" w:leader="dot" w:pos="2268"/>
              </w:tabs>
            </w:pPr>
            <w:r w:rsidRPr="00FB1C1B">
              <w:t>s 87</w:t>
            </w:r>
            <w:r w:rsidRPr="00FB1C1B">
              <w:tab/>
            </w:r>
          </w:p>
        </w:tc>
        <w:tc>
          <w:tcPr>
            <w:tcW w:w="3650" w:type="pct"/>
            <w:shd w:val="clear" w:color="auto" w:fill="auto"/>
          </w:tcPr>
          <w:p w:rsidR="00FF1571" w:rsidRPr="00FB1C1B" w:rsidRDefault="00FF1571" w:rsidP="00312664">
            <w:pPr>
              <w:pStyle w:val="ENoteTableText"/>
              <w:tabs>
                <w:tab w:val="center" w:leader="dot" w:pos="2268"/>
              </w:tabs>
            </w:pPr>
            <w:r w:rsidRPr="00FB1C1B">
              <w:t>am F2019L00308</w:t>
            </w: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p>
        </w:tc>
        <w:tc>
          <w:tcPr>
            <w:tcW w:w="3650" w:type="pct"/>
            <w:shd w:val="clear" w:color="auto" w:fill="auto"/>
          </w:tcPr>
          <w:p w:rsidR="00D0378E" w:rsidRPr="00FB1C1B" w:rsidRDefault="00D0378E" w:rsidP="00312664">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p>
        </w:tc>
        <w:tc>
          <w:tcPr>
            <w:tcW w:w="3650" w:type="pct"/>
            <w:shd w:val="clear" w:color="auto" w:fill="auto"/>
          </w:tcPr>
          <w:p w:rsidR="00AF5E25" w:rsidRPr="00FB1C1B" w:rsidRDefault="00AF5E25" w:rsidP="00312664">
            <w:pPr>
              <w:pStyle w:val="ENoteTableText"/>
              <w:tabs>
                <w:tab w:val="center" w:leader="dot" w:pos="2268"/>
              </w:tabs>
            </w:pPr>
            <w:r w:rsidRPr="00FB1C1B">
              <w:t xml:space="preserve">ad </w:t>
            </w:r>
            <w:r w:rsidRPr="00FB1C1B">
              <w:rPr>
                <w:noProof/>
              </w:rPr>
              <w:t>F2022L01276</w:t>
            </w:r>
          </w:p>
        </w:tc>
      </w:tr>
      <w:tr w:rsidR="00AF5E25" w:rsidRPr="00FB1C1B" w:rsidTr="0064233A">
        <w:trPr>
          <w:cantSplit/>
        </w:trPr>
        <w:tc>
          <w:tcPr>
            <w:tcW w:w="1350" w:type="pct"/>
            <w:shd w:val="clear" w:color="auto" w:fill="auto"/>
          </w:tcPr>
          <w:p w:rsidR="00AF5E25" w:rsidRPr="00FB1C1B" w:rsidRDefault="002754FB" w:rsidP="00312664">
            <w:pPr>
              <w:pStyle w:val="ENoteTableText"/>
              <w:tabs>
                <w:tab w:val="center" w:leader="dot" w:pos="2268"/>
              </w:tabs>
              <w:rPr>
                <w:b/>
              </w:rPr>
            </w:pPr>
            <w:r w:rsidRPr="00FB1C1B">
              <w:rPr>
                <w:b/>
              </w:rPr>
              <w:t>Part 3</w:t>
            </w:r>
          </w:p>
        </w:tc>
        <w:tc>
          <w:tcPr>
            <w:tcW w:w="3650" w:type="pct"/>
            <w:shd w:val="clear" w:color="auto" w:fill="auto"/>
          </w:tcPr>
          <w:p w:rsidR="00AF5E25" w:rsidRPr="00FB1C1B" w:rsidRDefault="00AF5E25" w:rsidP="00312664">
            <w:pPr>
              <w:pStyle w:val="ENoteTableText"/>
              <w:tabs>
                <w:tab w:val="center" w:leader="dot" w:pos="2268"/>
              </w:tabs>
            </w:pP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r w:rsidRPr="00FB1C1B">
              <w:t>s 88</w:t>
            </w:r>
            <w:r w:rsidRPr="00FB1C1B">
              <w:tab/>
            </w:r>
          </w:p>
        </w:tc>
        <w:tc>
          <w:tcPr>
            <w:tcW w:w="3650" w:type="pct"/>
            <w:shd w:val="clear" w:color="auto" w:fill="auto"/>
          </w:tcPr>
          <w:p w:rsidR="00D0378E" w:rsidRPr="00FB1C1B" w:rsidRDefault="00D0378E" w:rsidP="00312664">
            <w:pPr>
              <w:pStyle w:val="ENoteTableText"/>
              <w:tabs>
                <w:tab w:val="center" w:leader="dot" w:pos="2268"/>
              </w:tabs>
            </w:pPr>
            <w:r w:rsidRPr="00FB1C1B">
              <w:t>rep F2021L01133</w:t>
            </w: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p>
        </w:tc>
        <w:tc>
          <w:tcPr>
            <w:tcW w:w="3650" w:type="pct"/>
            <w:shd w:val="clear" w:color="auto" w:fill="auto"/>
          </w:tcPr>
          <w:p w:rsidR="00AF5E25" w:rsidRPr="00FB1C1B" w:rsidRDefault="00AF5E25" w:rsidP="00312664">
            <w:pPr>
              <w:pStyle w:val="ENoteTableText"/>
              <w:tabs>
                <w:tab w:val="center" w:leader="dot" w:pos="2268"/>
              </w:tabs>
            </w:pPr>
            <w:r w:rsidRPr="00FB1C1B">
              <w:t xml:space="preserve">ad </w:t>
            </w:r>
            <w:r w:rsidRPr="00FB1C1B">
              <w:rPr>
                <w:noProof/>
              </w:rPr>
              <w:t>F2022L01276</w:t>
            </w:r>
          </w:p>
        </w:tc>
      </w:tr>
      <w:tr w:rsidR="00FF1571" w:rsidRPr="00FB1C1B" w:rsidTr="0064233A">
        <w:trPr>
          <w:cantSplit/>
        </w:trPr>
        <w:tc>
          <w:tcPr>
            <w:tcW w:w="1350" w:type="pct"/>
            <w:shd w:val="clear" w:color="auto" w:fill="auto"/>
          </w:tcPr>
          <w:p w:rsidR="00FF1571" w:rsidRPr="00FB1C1B" w:rsidRDefault="00FF1571" w:rsidP="00312664">
            <w:pPr>
              <w:pStyle w:val="ENoteTableText"/>
              <w:tabs>
                <w:tab w:val="center" w:leader="dot" w:pos="2268"/>
              </w:tabs>
            </w:pPr>
            <w:r w:rsidRPr="00FB1C1B">
              <w:t>s 89</w:t>
            </w:r>
            <w:r w:rsidRPr="00FB1C1B">
              <w:tab/>
            </w:r>
          </w:p>
        </w:tc>
        <w:tc>
          <w:tcPr>
            <w:tcW w:w="3650" w:type="pct"/>
            <w:shd w:val="clear" w:color="auto" w:fill="auto"/>
          </w:tcPr>
          <w:p w:rsidR="00FF1571" w:rsidRPr="00FB1C1B" w:rsidRDefault="00FF1571" w:rsidP="00312664">
            <w:pPr>
              <w:pStyle w:val="ENoteTableText"/>
              <w:tabs>
                <w:tab w:val="center" w:leader="dot" w:pos="2268"/>
              </w:tabs>
            </w:pPr>
            <w:r w:rsidRPr="00FB1C1B">
              <w:t>am F2019L00308</w:t>
            </w: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p>
        </w:tc>
        <w:tc>
          <w:tcPr>
            <w:tcW w:w="3650" w:type="pct"/>
            <w:shd w:val="clear" w:color="auto" w:fill="auto"/>
          </w:tcPr>
          <w:p w:rsidR="00D0378E" w:rsidRPr="00FB1C1B" w:rsidRDefault="00D0378E" w:rsidP="00312664">
            <w:pPr>
              <w:pStyle w:val="ENoteTableText"/>
              <w:tabs>
                <w:tab w:val="center" w:leader="dot" w:pos="2268"/>
              </w:tabs>
            </w:pPr>
            <w:r w:rsidRPr="00FB1C1B">
              <w:t xml:space="preserve">rep </w:t>
            </w:r>
            <w:r w:rsidRPr="00FB1C1B">
              <w:rPr>
                <w:noProof/>
              </w:rPr>
              <w:t>F2021L01133</w:t>
            </w:r>
          </w:p>
        </w:tc>
      </w:tr>
      <w:tr w:rsidR="00AF5E25" w:rsidRPr="00FB1C1B" w:rsidTr="0064233A">
        <w:trPr>
          <w:cantSplit/>
        </w:trPr>
        <w:tc>
          <w:tcPr>
            <w:tcW w:w="1350" w:type="pct"/>
            <w:shd w:val="clear" w:color="auto" w:fill="auto"/>
          </w:tcPr>
          <w:p w:rsidR="00AF5E25" w:rsidRPr="00FB1C1B" w:rsidRDefault="00AF5E25" w:rsidP="00312664">
            <w:pPr>
              <w:pStyle w:val="ENoteTableText"/>
              <w:tabs>
                <w:tab w:val="center" w:leader="dot" w:pos="2268"/>
              </w:tabs>
            </w:pPr>
          </w:p>
        </w:tc>
        <w:tc>
          <w:tcPr>
            <w:tcW w:w="3650" w:type="pct"/>
            <w:shd w:val="clear" w:color="auto" w:fill="auto"/>
          </w:tcPr>
          <w:p w:rsidR="00AF5E25" w:rsidRPr="00FB1C1B" w:rsidRDefault="00AF5E25" w:rsidP="00312664">
            <w:pPr>
              <w:pStyle w:val="ENoteTableText"/>
              <w:tabs>
                <w:tab w:val="center" w:leader="dot" w:pos="2268"/>
              </w:tabs>
            </w:pPr>
            <w:r w:rsidRPr="00FB1C1B">
              <w:t xml:space="preserve">ad </w:t>
            </w:r>
            <w:r w:rsidRPr="00FB1C1B">
              <w:rPr>
                <w:noProof/>
              </w:rPr>
              <w:t>F2022L01276</w:t>
            </w:r>
          </w:p>
        </w:tc>
      </w:tr>
      <w:tr w:rsidR="00AF5E25" w:rsidRPr="00FB1C1B" w:rsidTr="0064233A">
        <w:trPr>
          <w:cantSplit/>
        </w:trPr>
        <w:tc>
          <w:tcPr>
            <w:tcW w:w="1350" w:type="pct"/>
            <w:shd w:val="clear" w:color="auto" w:fill="auto"/>
          </w:tcPr>
          <w:p w:rsidR="00AF5E25" w:rsidRPr="00FB1C1B" w:rsidRDefault="002754FB" w:rsidP="00312664">
            <w:pPr>
              <w:pStyle w:val="ENoteTableText"/>
              <w:tabs>
                <w:tab w:val="center" w:leader="dot" w:pos="2268"/>
              </w:tabs>
              <w:rPr>
                <w:b/>
              </w:rPr>
            </w:pPr>
            <w:r w:rsidRPr="00FB1C1B">
              <w:rPr>
                <w:b/>
              </w:rPr>
              <w:t>Part 4</w:t>
            </w:r>
          </w:p>
        </w:tc>
        <w:tc>
          <w:tcPr>
            <w:tcW w:w="3650" w:type="pct"/>
            <w:shd w:val="clear" w:color="auto" w:fill="auto"/>
          </w:tcPr>
          <w:p w:rsidR="00AF5E25" w:rsidRPr="00FB1C1B" w:rsidRDefault="00AF5E25" w:rsidP="00312664">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1</w:t>
            </w:r>
          </w:p>
        </w:tc>
        <w:tc>
          <w:tcPr>
            <w:tcW w:w="3650" w:type="pct"/>
            <w:shd w:val="clear" w:color="auto" w:fill="auto"/>
          </w:tcPr>
          <w:p w:rsidR="00577F0E" w:rsidRPr="00FB1C1B" w:rsidRDefault="00577F0E" w:rsidP="00312664">
            <w:pPr>
              <w:pStyle w:val="ENoteTableText"/>
              <w:tabs>
                <w:tab w:val="center" w:leader="dot" w:pos="2268"/>
              </w:tabs>
            </w:pPr>
          </w:p>
        </w:tc>
      </w:tr>
      <w:tr w:rsidR="00D0378E" w:rsidRPr="00FB1C1B" w:rsidTr="0064233A">
        <w:trPr>
          <w:cantSplit/>
        </w:trPr>
        <w:tc>
          <w:tcPr>
            <w:tcW w:w="1350" w:type="pct"/>
            <w:shd w:val="clear" w:color="auto" w:fill="auto"/>
          </w:tcPr>
          <w:p w:rsidR="00D0378E" w:rsidRPr="00FB1C1B" w:rsidRDefault="00D0378E" w:rsidP="00FF526E">
            <w:pPr>
              <w:pStyle w:val="ENoteTableText"/>
              <w:tabs>
                <w:tab w:val="center" w:leader="dot" w:pos="2268"/>
              </w:tabs>
            </w:pPr>
            <w:r w:rsidRPr="00FB1C1B">
              <w:t>s 9</w:t>
            </w:r>
            <w:r w:rsidR="00F11C99" w:rsidRPr="00FB1C1B">
              <w:t>0</w:t>
            </w:r>
            <w:r w:rsidRPr="00FB1C1B">
              <w:tab/>
            </w:r>
          </w:p>
        </w:tc>
        <w:tc>
          <w:tcPr>
            <w:tcW w:w="3650" w:type="pct"/>
            <w:shd w:val="clear" w:color="auto" w:fill="auto"/>
          </w:tcPr>
          <w:p w:rsidR="00D0378E" w:rsidRPr="00FB1C1B" w:rsidRDefault="00F11C99" w:rsidP="00B44CC9">
            <w:pPr>
              <w:pStyle w:val="ENoteTableText"/>
              <w:keepNext/>
              <w:tabs>
                <w:tab w:val="center" w:leader="dot" w:pos="2268"/>
              </w:tabs>
            </w:pPr>
            <w:r w:rsidRPr="00FB1C1B">
              <w:t>rep F2021L01133</w:t>
            </w:r>
          </w:p>
        </w:tc>
      </w:tr>
      <w:tr w:rsidR="00577F0E" w:rsidRPr="00FB1C1B" w:rsidTr="0064233A">
        <w:trPr>
          <w:cantSplit/>
        </w:trPr>
        <w:tc>
          <w:tcPr>
            <w:tcW w:w="1350" w:type="pct"/>
            <w:shd w:val="clear" w:color="auto" w:fill="auto"/>
          </w:tcPr>
          <w:p w:rsidR="00577F0E" w:rsidRPr="00FB1C1B" w:rsidRDefault="00577F0E" w:rsidP="00FF526E">
            <w:pPr>
              <w:pStyle w:val="ENoteTableText"/>
              <w:tabs>
                <w:tab w:val="center" w:leader="dot" w:pos="2268"/>
              </w:tabs>
            </w:pPr>
          </w:p>
        </w:tc>
        <w:tc>
          <w:tcPr>
            <w:tcW w:w="3650" w:type="pct"/>
            <w:shd w:val="clear" w:color="auto" w:fill="auto"/>
          </w:tcPr>
          <w:p w:rsidR="00577F0E" w:rsidRPr="00FB1C1B" w:rsidRDefault="00577F0E" w:rsidP="00B44CC9">
            <w:pPr>
              <w:pStyle w:val="ENoteTableText"/>
              <w:keepNext/>
              <w:tabs>
                <w:tab w:val="center" w:leader="dot" w:pos="2268"/>
              </w:tabs>
            </w:pPr>
            <w:r w:rsidRPr="00FB1C1B">
              <w:t xml:space="preserve">ad </w:t>
            </w:r>
            <w:r w:rsidRPr="00FB1C1B">
              <w:rPr>
                <w:noProof/>
              </w:rPr>
              <w:t>F2022L01276</w:t>
            </w:r>
          </w:p>
        </w:tc>
      </w:tr>
      <w:tr w:rsidR="00010B49" w:rsidRPr="00FB1C1B" w:rsidTr="0064233A">
        <w:trPr>
          <w:cantSplit/>
        </w:trPr>
        <w:tc>
          <w:tcPr>
            <w:tcW w:w="1350" w:type="pct"/>
            <w:shd w:val="clear" w:color="auto" w:fill="auto"/>
          </w:tcPr>
          <w:p w:rsidR="00010B49" w:rsidRPr="00FB1C1B" w:rsidRDefault="00010B49" w:rsidP="00312664">
            <w:pPr>
              <w:pStyle w:val="ENoteTableText"/>
              <w:tabs>
                <w:tab w:val="center" w:leader="dot" w:pos="2268"/>
              </w:tabs>
            </w:pPr>
            <w:r w:rsidRPr="00FB1C1B">
              <w:t>s 91</w:t>
            </w:r>
            <w:r w:rsidRPr="00FB1C1B">
              <w:tab/>
            </w:r>
          </w:p>
        </w:tc>
        <w:tc>
          <w:tcPr>
            <w:tcW w:w="3650" w:type="pct"/>
            <w:shd w:val="clear" w:color="auto" w:fill="auto"/>
          </w:tcPr>
          <w:p w:rsidR="00010B49" w:rsidRPr="00FB1C1B" w:rsidRDefault="00010B49" w:rsidP="00101418">
            <w:pPr>
              <w:pStyle w:val="ENoteTableText"/>
              <w:tabs>
                <w:tab w:val="center" w:leader="dot" w:pos="2268"/>
              </w:tabs>
            </w:pPr>
            <w:r w:rsidRPr="00FB1C1B">
              <w:t>am F2015L01019</w:t>
            </w:r>
            <w:r w:rsidR="00417668" w:rsidRPr="00FB1C1B">
              <w:t>; F2016L01107</w:t>
            </w:r>
            <w:r w:rsidR="00C52289" w:rsidRPr="00FB1C1B">
              <w:t>; F2017L00716</w:t>
            </w:r>
            <w:r w:rsidR="00014F52" w:rsidRPr="00FB1C1B">
              <w:t>; F2018L00</w:t>
            </w:r>
            <w:r w:rsidR="00101418" w:rsidRPr="00FB1C1B">
              <w:t>893</w:t>
            </w:r>
            <w:r w:rsidR="001C73AB" w:rsidRPr="00FB1C1B">
              <w:t>; F2019L00882</w:t>
            </w:r>
            <w:r w:rsidR="0031328C" w:rsidRPr="00FB1C1B">
              <w:t>; F2020L00353</w:t>
            </w:r>
            <w:r w:rsidR="0060267E" w:rsidRPr="00FB1C1B">
              <w:t>; F2020L00858</w:t>
            </w:r>
            <w:r w:rsidR="00A40020" w:rsidRPr="00FB1C1B">
              <w:t>; F2020L01076</w:t>
            </w:r>
            <w:r w:rsidR="001363F4" w:rsidRPr="00FB1C1B">
              <w:t xml:space="preserve">; </w:t>
            </w:r>
            <w:r w:rsidR="001363F4" w:rsidRPr="00FB1C1B">
              <w:rPr>
                <w:noProof/>
                <w:szCs w:val="16"/>
              </w:rPr>
              <w:t>F2021L00894</w:t>
            </w:r>
          </w:p>
        </w:tc>
      </w:tr>
      <w:tr w:rsidR="00D0378E" w:rsidRPr="00FB1C1B" w:rsidTr="0064233A">
        <w:trPr>
          <w:cantSplit/>
        </w:trPr>
        <w:tc>
          <w:tcPr>
            <w:tcW w:w="1350" w:type="pct"/>
            <w:shd w:val="clear" w:color="auto" w:fill="auto"/>
          </w:tcPr>
          <w:p w:rsidR="00D0378E" w:rsidRPr="00FB1C1B" w:rsidRDefault="00D0378E" w:rsidP="00312664">
            <w:pPr>
              <w:pStyle w:val="ENoteTableText"/>
              <w:tabs>
                <w:tab w:val="center" w:leader="dot" w:pos="2268"/>
              </w:tabs>
            </w:pPr>
          </w:p>
        </w:tc>
        <w:tc>
          <w:tcPr>
            <w:tcW w:w="3650" w:type="pct"/>
            <w:shd w:val="clear" w:color="auto" w:fill="auto"/>
          </w:tcPr>
          <w:p w:rsidR="00D0378E" w:rsidRPr="00FB1C1B" w:rsidRDefault="00D0378E" w:rsidP="00101418">
            <w:pPr>
              <w:pStyle w:val="ENoteTableText"/>
              <w:tabs>
                <w:tab w:val="center" w:leader="dot" w:pos="2268"/>
              </w:tabs>
            </w:pPr>
            <w:r w:rsidRPr="00FB1C1B">
              <w:t xml:space="preserve">rep </w:t>
            </w:r>
            <w:r w:rsidRPr="00FB1C1B">
              <w:rPr>
                <w:noProof/>
              </w:rPr>
              <w:t>F2021L01133</w:t>
            </w: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91A</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2</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91B</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3</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91C</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B6E1E" w:rsidRPr="00FB1C1B" w:rsidTr="0064233A">
        <w:trPr>
          <w:cantSplit/>
        </w:trPr>
        <w:tc>
          <w:tcPr>
            <w:tcW w:w="1350" w:type="pct"/>
            <w:shd w:val="clear" w:color="auto" w:fill="auto"/>
          </w:tcPr>
          <w:p w:rsidR="005B6E1E" w:rsidRPr="00FB1C1B" w:rsidRDefault="005B6E1E" w:rsidP="00312664">
            <w:pPr>
              <w:pStyle w:val="ENoteTableText"/>
              <w:tabs>
                <w:tab w:val="center" w:leader="dot" w:pos="2268"/>
              </w:tabs>
            </w:pPr>
          </w:p>
        </w:tc>
        <w:tc>
          <w:tcPr>
            <w:tcW w:w="3650" w:type="pct"/>
            <w:shd w:val="clear" w:color="auto" w:fill="auto"/>
          </w:tcPr>
          <w:p w:rsidR="005B6E1E" w:rsidRPr="00FB1C1B" w:rsidRDefault="005B6E1E" w:rsidP="00101418">
            <w:pPr>
              <w:pStyle w:val="ENoteTableText"/>
              <w:tabs>
                <w:tab w:val="center" w:leader="dot" w:pos="2268"/>
              </w:tabs>
            </w:pPr>
            <w:r w:rsidRPr="00FB1C1B">
              <w:t xml:space="preserve">am </w:t>
            </w:r>
            <w:r w:rsidRPr="00FB1C1B">
              <w:rPr>
                <w:noProof/>
              </w:rPr>
              <w:t>F2023L00866</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4</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91D</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B6E1E" w:rsidRPr="00FB1C1B" w:rsidTr="0064233A">
        <w:trPr>
          <w:cantSplit/>
        </w:trPr>
        <w:tc>
          <w:tcPr>
            <w:tcW w:w="1350" w:type="pct"/>
            <w:shd w:val="clear" w:color="auto" w:fill="auto"/>
          </w:tcPr>
          <w:p w:rsidR="005B6E1E" w:rsidRPr="00FB1C1B" w:rsidRDefault="005B6E1E" w:rsidP="00312664">
            <w:pPr>
              <w:pStyle w:val="ENoteTableText"/>
              <w:tabs>
                <w:tab w:val="center" w:leader="dot" w:pos="2268"/>
              </w:tabs>
            </w:pPr>
          </w:p>
        </w:tc>
        <w:tc>
          <w:tcPr>
            <w:tcW w:w="3650" w:type="pct"/>
            <w:shd w:val="clear" w:color="auto" w:fill="auto"/>
          </w:tcPr>
          <w:p w:rsidR="005B6E1E" w:rsidRPr="00FB1C1B" w:rsidRDefault="005B6E1E" w:rsidP="00101418">
            <w:pPr>
              <w:pStyle w:val="ENoteTableText"/>
              <w:tabs>
                <w:tab w:val="center" w:leader="dot" w:pos="2268"/>
              </w:tabs>
            </w:pPr>
            <w:r w:rsidRPr="00FB1C1B">
              <w:t xml:space="preserve">am </w:t>
            </w:r>
            <w:r w:rsidRPr="00FB1C1B">
              <w:rPr>
                <w:noProof/>
              </w:rPr>
              <w:t>F2023L00866</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5</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91E</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6</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91F</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942807" w:rsidRPr="00FB1C1B" w:rsidTr="0064233A">
        <w:trPr>
          <w:cantSplit/>
        </w:trPr>
        <w:tc>
          <w:tcPr>
            <w:tcW w:w="1350" w:type="pct"/>
            <w:shd w:val="clear" w:color="auto" w:fill="auto"/>
          </w:tcPr>
          <w:p w:rsidR="00942807" w:rsidRPr="00FB1C1B" w:rsidRDefault="00942807" w:rsidP="00312664">
            <w:pPr>
              <w:pStyle w:val="ENoteTableText"/>
              <w:tabs>
                <w:tab w:val="center" w:leader="dot" w:pos="2268"/>
              </w:tabs>
            </w:pPr>
          </w:p>
        </w:tc>
        <w:tc>
          <w:tcPr>
            <w:tcW w:w="3650" w:type="pct"/>
            <w:shd w:val="clear" w:color="auto" w:fill="auto"/>
          </w:tcPr>
          <w:p w:rsidR="00942807" w:rsidRPr="00FB1C1B" w:rsidRDefault="00942807" w:rsidP="00101418">
            <w:pPr>
              <w:pStyle w:val="ENoteTableText"/>
              <w:tabs>
                <w:tab w:val="center" w:leader="dot" w:pos="2268"/>
              </w:tabs>
            </w:pPr>
            <w:r w:rsidRPr="00FB1C1B">
              <w:t>am F2023L00236</w:t>
            </w:r>
            <w:r w:rsidR="00662B8F" w:rsidRPr="00FB1C1B">
              <w:t>; F2023L01261</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7</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91G</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Part 5</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1</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91H</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942807" w:rsidRPr="00FB1C1B" w:rsidTr="0064233A">
        <w:trPr>
          <w:cantSplit/>
        </w:trPr>
        <w:tc>
          <w:tcPr>
            <w:tcW w:w="1350" w:type="pct"/>
            <w:shd w:val="clear" w:color="auto" w:fill="auto"/>
          </w:tcPr>
          <w:p w:rsidR="00942807" w:rsidRPr="00FB1C1B" w:rsidRDefault="00942807" w:rsidP="00312664">
            <w:pPr>
              <w:pStyle w:val="ENoteTableText"/>
              <w:tabs>
                <w:tab w:val="center" w:leader="dot" w:pos="2268"/>
              </w:tabs>
            </w:pPr>
          </w:p>
        </w:tc>
        <w:tc>
          <w:tcPr>
            <w:tcW w:w="3650" w:type="pct"/>
            <w:shd w:val="clear" w:color="auto" w:fill="auto"/>
          </w:tcPr>
          <w:p w:rsidR="00942807" w:rsidRPr="00FB1C1B" w:rsidRDefault="00942807" w:rsidP="00101418">
            <w:pPr>
              <w:pStyle w:val="ENoteTableText"/>
              <w:tabs>
                <w:tab w:val="center" w:leader="dot" w:pos="2268"/>
              </w:tabs>
            </w:pPr>
            <w:r w:rsidRPr="00FB1C1B">
              <w:t>am F2023L00236</w:t>
            </w:r>
            <w:r w:rsidR="00662B8F" w:rsidRPr="00FB1C1B">
              <w:t>; F2023L01261</w:t>
            </w:r>
          </w:p>
        </w:tc>
      </w:tr>
      <w:tr w:rsidR="00577F0E" w:rsidRPr="00FB1C1B" w:rsidTr="0064233A">
        <w:trPr>
          <w:cantSplit/>
        </w:trPr>
        <w:tc>
          <w:tcPr>
            <w:tcW w:w="1350" w:type="pct"/>
            <w:shd w:val="clear" w:color="auto" w:fill="auto"/>
          </w:tcPr>
          <w:p w:rsidR="00577F0E" w:rsidRPr="00FB1C1B" w:rsidRDefault="002754FB" w:rsidP="00312664">
            <w:pPr>
              <w:pStyle w:val="ENoteTableText"/>
              <w:tabs>
                <w:tab w:val="center" w:leader="dot" w:pos="2268"/>
              </w:tabs>
              <w:rPr>
                <w:b/>
              </w:rPr>
            </w:pPr>
            <w:r w:rsidRPr="00FB1C1B">
              <w:rPr>
                <w:b/>
              </w:rPr>
              <w:t>Division 2</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91J</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91K</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91L</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91M</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577F0E" w:rsidP="00312664">
            <w:pPr>
              <w:pStyle w:val="ENoteTableText"/>
              <w:tabs>
                <w:tab w:val="center" w:leader="dot" w:pos="2268"/>
              </w:tabs>
            </w:pPr>
            <w:r w:rsidRPr="00FB1C1B">
              <w:t>s 91N</w:t>
            </w:r>
            <w:r w:rsidRPr="00FB1C1B">
              <w:tab/>
            </w:r>
          </w:p>
        </w:tc>
        <w:tc>
          <w:tcPr>
            <w:tcW w:w="3650" w:type="pct"/>
            <w:shd w:val="clear" w:color="auto" w:fill="auto"/>
          </w:tcPr>
          <w:p w:rsidR="00577F0E" w:rsidRPr="00FB1C1B" w:rsidRDefault="00577F0E" w:rsidP="00101418">
            <w:pPr>
              <w:pStyle w:val="ENoteTableText"/>
              <w:tabs>
                <w:tab w:val="center" w:leader="dot" w:pos="2268"/>
              </w:tabs>
            </w:pPr>
            <w:r w:rsidRPr="00FB1C1B">
              <w:t xml:space="preserve">ad </w:t>
            </w:r>
            <w:r w:rsidRPr="00FB1C1B">
              <w:rPr>
                <w:noProof/>
              </w:rPr>
              <w:t>F2022L01276</w:t>
            </w:r>
          </w:p>
        </w:tc>
      </w:tr>
      <w:tr w:rsidR="00577F0E" w:rsidRPr="00FB1C1B" w:rsidTr="0064233A">
        <w:trPr>
          <w:cantSplit/>
        </w:trPr>
        <w:tc>
          <w:tcPr>
            <w:tcW w:w="1350" w:type="pct"/>
            <w:shd w:val="clear" w:color="auto" w:fill="auto"/>
          </w:tcPr>
          <w:p w:rsidR="00577F0E" w:rsidRPr="00FB1C1B" w:rsidRDefault="002754FB" w:rsidP="002B6FE7">
            <w:pPr>
              <w:pStyle w:val="ENoteTableText"/>
              <w:keepNext/>
              <w:tabs>
                <w:tab w:val="center" w:leader="dot" w:pos="2268"/>
              </w:tabs>
              <w:rPr>
                <w:b/>
              </w:rPr>
            </w:pPr>
            <w:r w:rsidRPr="00FB1C1B">
              <w:rPr>
                <w:b/>
              </w:rPr>
              <w:t>Division 3</w:t>
            </w:r>
          </w:p>
        </w:tc>
        <w:tc>
          <w:tcPr>
            <w:tcW w:w="3650" w:type="pct"/>
            <w:shd w:val="clear" w:color="auto" w:fill="auto"/>
          </w:tcPr>
          <w:p w:rsidR="00577F0E" w:rsidRPr="00FB1C1B" w:rsidRDefault="00577F0E" w:rsidP="00101418">
            <w:pPr>
              <w:pStyle w:val="ENoteTableText"/>
              <w:tabs>
                <w:tab w:val="center" w:leader="dot" w:pos="2268"/>
              </w:tabs>
            </w:pPr>
          </w:p>
        </w:tc>
      </w:tr>
      <w:tr w:rsidR="00577F0E" w:rsidRPr="00FB1C1B" w:rsidTr="0064233A">
        <w:trPr>
          <w:cantSplit/>
        </w:trPr>
        <w:tc>
          <w:tcPr>
            <w:tcW w:w="1350" w:type="pct"/>
            <w:shd w:val="clear" w:color="auto" w:fill="auto"/>
          </w:tcPr>
          <w:p w:rsidR="00577F0E" w:rsidRPr="00FB1C1B" w:rsidRDefault="00014F99" w:rsidP="00312664">
            <w:pPr>
              <w:pStyle w:val="ENoteTableText"/>
              <w:tabs>
                <w:tab w:val="center" w:leader="dot" w:pos="2268"/>
              </w:tabs>
            </w:pPr>
            <w:r w:rsidRPr="00FB1C1B">
              <w:t>s 91P</w:t>
            </w:r>
            <w:r w:rsidRPr="00FB1C1B">
              <w:tab/>
            </w:r>
          </w:p>
        </w:tc>
        <w:tc>
          <w:tcPr>
            <w:tcW w:w="3650" w:type="pct"/>
            <w:shd w:val="clear" w:color="auto" w:fill="auto"/>
          </w:tcPr>
          <w:p w:rsidR="00577F0E" w:rsidRPr="00FB1C1B" w:rsidRDefault="00014F99" w:rsidP="00101418">
            <w:pPr>
              <w:pStyle w:val="ENoteTableText"/>
              <w:tabs>
                <w:tab w:val="center" w:leader="dot" w:pos="2268"/>
              </w:tabs>
            </w:pPr>
            <w:r w:rsidRPr="00FB1C1B">
              <w:t xml:space="preserve">ad </w:t>
            </w:r>
            <w:r w:rsidRPr="00FB1C1B">
              <w:rPr>
                <w:noProof/>
              </w:rPr>
              <w:t>F2022L01276</w:t>
            </w:r>
          </w:p>
        </w:tc>
      </w:tr>
      <w:tr w:rsidR="005B6E1E" w:rsidRPr="00FB1C1B" w:rsidTr="0064233A">
        <w:trPr>
          <w:cantSplit/>
        </w:trPr>
        <w:tc>
          <w:tcPr>
            <w:tcW w:w="1350" w:type="pct"/>
            <w:shd w:val="clear" w:color="auto" w:fill="auto"/>
          </w:tcPr>
          <w:p w:rsidR="005B6E1E" w:rsidRPr="00FB1C1B" w:rsidRDefault="005B6E1E" w:rsidP="00312664">
            <w:pPr>
              <w:pStyle w:val="ENoteTableText"/>
              <w:tabs>
                <w:tab w:val="center" w:leader="dot" w:pos="2268"/>
              </w:tabs>
            </w:pPr>
          </w:p>
        </w:tc>
        <w:tc>
          <w:tcPr>
            <w:tcW w:w="3650" w:type="pct"/>
            <w:shd w:val="clear" w:color="auto" w:fill="auto"/>
          </w:tcPr>
          <w:p w:rsidR="005B6E1E" w:rsidRPr="00FB1C1B" w:rsidRDefault="005B6E1E" w:rsidP="00101418">
            <w:pPr>
              <w:pStyle w:val="ENoteTableText"/>
              <w:tabs>
                <w:tab w:val="center" w:leader="dot" w:pos="2268"/>
              </w:tabs>
            </w:pPr>
            <w:r w:rsidRPr="00FB1C1B">
              <w:t xml:space="preserve">am </w:t>
            </w:r>
            <w:r w:rsidRPr="00FB1C1B">
              <w:rPr>
                <w:noProof/>
              </w:rPr>
              <w:t>F2023L00866</w:t>
            </w:r>
          </w:p>
        </w:tc>
      </w:tr>
      <w:tr w:rsidR="00014F99" w:rsidRPr="00FB1C1B" w:rsidTr="0064233A">
        <w:trPr>
          <w:cantSplit/>
        </w:trPr>
        <w:tc>
          <w:tcPr>
            <w:tcW w:w="1350" w:type="pct"/>
            <w:shd w:val="clear" w:color="auto" w:fill="auto"/>
          </w:tcPr>
          <w:p w:rsidR="00014F99" w:rsidRPr="00FB1C1B" w:rsidRDefault="002754FB" w:rsidP="00312664">
            <w:pPr>
              <w:pStyle w:val="ENoteTableText"/>
              <w:tabs>
                <w:tab w:val="center" w:leader="dot" w:pos="2268"/>
              </w:tabs>
              <w:rPr>
                <w:b/>
              </w:rPr>
            </w:pPr>
            <w:r w:rsidRPr="00FB1C1B">
              <w:rPr>
                <w:b/>
              </w:rPr>
              <w:t>Division 4</w:t>
            </w:r>
          </w:p>
        </w:tc>
        <w:tc>
          <w:tcPr>
            <w:tcW w:w="3650" w:type="pct"/>
            <w:shd w:val="clear" w:color="auto" w:fill="auto"/>
          </w:tcPr>
          <w:p w:rsidR="00014F99" w:rsidRPr="00FB1C1B" w:rsidRDefault="00014F99" w:rsidP="00101418">
            <w:pPr>
              <w:pStyle w:val="ENoteTableText"/>
              <w:tabs>
                <w:tab w:val="center" w:leader="dot" w:pos="2268"/>
              </w:tabs>
            </w:pPr>
          </w:p>
        </w:tc>
      </w:tr>
      <w:tr w:rsidR="00014F99" w:rsidRPr="00FB1C1B" w:rsidTr="0064233A">
        <w:trPr>
          <w:cantSplit/>
        </w:trPr>
        <w:tc>
          <w:tcPr>
            <w:tcW w:w="1350" w:type="pct"/>
            <w:shd w:val="clear" w:color="auto" w:fill="auto"/>
          </w:tcPr>
          <w:p w:rsidR="00014F99" w:rsidRPr="00FB1C1B" w:rsidRDefault="00014F99" w:rsidP="00312664">
            <w:pPr>
              <w:pStyle w:val="ENoteTableText"/>
              <w:tabs>
                <w:tab w:val="center" w:leader="dot" w:pos="2268"/>
              </w:tabs>
            </w:pPr>
            <w:r w:rsidRPr="00FB1C1B">
              <w:t>s 91Q</w:t>
            </w:r>
            <w:r w:rsidRPr="00FB1C1B">
              <w:tab/>
            </w:r>
          </w:p>
        </w:tc>
        <w:tc>
          <w:tcPr>
            <w:tcW w:w="3650" w:type="pct"/>
            <w:shd w:val="clear" w:color="auto" w:fill="auto"/>
          </w:tcPr>
          <w:p w:rsidR="00014F99" w:rsidRPr="00FB1C1B" w:rsidRDefault="00014F99" w:rsidP="00101418">
            <w:pPr>
              <w:pStyle w:val="ENoteTableText"/>
              <w:tabs>
                <w:tab w:val="center" w:leader="dot" w:pos="2268"/>
              </w:tabs>
            </w:pPr>
            <w:r w:rsidRPr="00FB1C1B">
              <w:t xml:space="preserve">ad </w:t>
            </w:r>
            <w:r w:rsidRPr="00FB1C1B">
              <w:rPr>
                <w:noProof/>
              </w:rPr>
              <w:t>F2022L01276</w:t>
            </w:r>
          </w:p>
        </w:tc>
      </w:tr>
      <w:tr w:rsidR="00625411" w:rsidRPr="00FB1C1B" w:rsidTr="0064233A">
        <w:trPr>
          <w:cantSplit/>
        </w:trPr>
        <w:tc>
          <w:tcPr>
            <w:tcW w:w="1350" w:type="pct"/>
            <w:shd w:val="clear" w:color="auto" w:fill="auto"/>
          </w:tcPr>
          <w:p w:rsidR="00625411" w:rsidRPr="00FB1C1B" w:rsidRDefault="00625411" w:rsidP="00312664">
            <w:pPr>
              <w:pStyle w:val="ENoteTableText"/>
              <w:tabs>
                <w:tab w:val="center" w:leader="dot" w:pos="2268"/>
              </w:tabs>
              <w:rPr>
                <w:b/>
              </w:rPr>
            </w:pPr>
            <w:r w:rsidRPr="00FB1C1B">
              <w:rPr>
                <w:b/>
              </w:rPr>
              <w:t>Division 5</w:t>
            </w:r>
          </w:p>
        </w:tc>
        <w:tc>
          <w:tcPr>
            <w:tcW w:w="3650" w:type="pct"/>
            <w:shd w:val="clear" w:color="auto" w:fill="auto"/>
          </w:tcPr>
          <w:p w:rsidR="00625411" w:rsidRPr="00FB1C1B" w:rsidRDefault="00625411" w:rsidP="00101418">
            <w:pPr>
              <w:pStyle w:val="ENoteTableText"/>
              <w:tabs>
                <w:tab w:val="center" w:leader="dot" w:pos="2268"/>
              </w:tabs>
            </w:pPr>
          </w:p>
        </w:tc>
      </w:tr>
      <w:tr w:rsidR="00625411" w:rsidRPr="00FB1C1B" w:rsidTr="0064233A">
        <w:trPr>
          <w:cantSplit/>
        </w:trPr>
        <w:tc>
          <w:tcPr>
            <w:tcW w:w="1350" w:type="pct"/>
            <w:shd w:val="clear" w:color="auto" w:fill="auto"/>
          </w:tcPr>
          <w:p w:rsidR="00625411" w:rsidRPr="00FB1C1B" w:rsidRDefault="00625411" w:rsidP="00312664">
            <w:pPr>
              <w:pStyle w:val="ENoteTableText"/>
              <w:tabs>
                <w:tab w:val="center" w:leader="dot" w:pos="2268"/>
              </w:tabs>
            </w:pPr>
            <w:r w:rsidRPr="00FB1C1B">
              <w:t>Division 5</w:t>
            </w:r>
            <w:r w:rsidRPr="00FB1C1B">
              <w:tab/>
            </w:r>
          </w:p>
        </w:tc>
        <w:tc>
          <w:tcPr>
            <w:tcW w:w="3650" w:type="pct"/>
            <w:shd w:val="clear" w:color="auto" w:fill="auto"/>
          </w:tcPr>
          <w:p w:rsidR="00625411" w:rsidRPr="00FB1C1B" w:rsidRDefault="00625411" w:rsidP="00101418">
            <w:pPr>
              <w:pStyle w:val="ENoteTableText"/>
              <w:tabs>
                <w:tab w:val="center" w:leader="dot" w:pos="2268"/>
              </w:tabs>
            </w:pPr>
            <w:r w:rsidRPr="00FB1C1B">
              <w:t xml:space="preserve">ad </w:t>
            </w:r>
            <w:r w:rsidRPr="00FB1C1B">
              <w:rPr>
                <w:noProof/>
              </w:rPr>
              <w:t>F2023L00872</w:t>
            </w:r>
          </w:p>
        </w:tc>
      </w:tr>
      <w:tr w:rsidR="00625411" w:rsidRPr="00FB1C1B" w:rsidTr="0064233A">
        <w:trPr>
          <w:cantSplit/>
        </w:trPr>
        <w:tc>
          <w:tcPr>
            <w:tcW w:w="1350" w:type="pct"/>
            <w:shd w:val="clear" w:color="auto" w:fill="auto"/>
          </w:tcPr>
          <w:p w:rsidR="00625411" w:rsidRPr="00FB1C1B" w:rsidRDefault="00625411" w:rsidP="00312664">
            <w:pPr>
              <w:pStyle w:val="ENoteTableText"/>
              <w:tabs>
                <w:tab w:val="center" w:leader="dot" w:pos="2268"/>
              </w:tabs>
            </w:pPr>
            <w:r w:rsidRPr="00FB1C1B">
              <w:t>s 91R</w:t>
            </w:r>
            <w:r w:rsidRPr="00FB1C1B">
              <w:tab/>
            </w:r>
          </w:p>
        </w:tc>
        <w:tc>
          <w:tcPr>
            <w:tcW w:w="3650" w:type="pct"/>
            <w:shd w:val="clear" w:color="auto" w:fill="auto"/>
          </w:tcPr>
          <w:p w:rsidR="00625411" w:rsidRPr="00FB1C1B" w:rsidRDefault="00625411" w:rsidP="00101418">
            <w:pPr>
              <w:pStyle w:val="ENoteTableText"/>
              <w:tabs>
                <w:tab w:val="center" w:leader="dot" w:pos="2268"/>
              </w:tabs>
            </w:pPr>
            <w:r w:rsidRPr="00FB1C1B">
              <w:t xml:space="preserve">ad </w:t>
            </w:r>
            <w:r w:rsidRPr="00FB1C1B">
              <w:rPr>
                <w:noProof/>
              </w:rPr>
              <w:t>F2023L00872</w:t>
            </w:r>
          </w:p>
        </w:tc>
      </w:tr>
      <w:tr w:rsidR="00662B8F" w:rsidRPr="00FB1C1B" w:rsidTr="0064233A">
        <w:trPr>
          <w:cantSplit/>
        </w:trPr>
        <w:tc>
          <w:tcPr>
            <w:tcW w:w="1350" w:type="pct"/>
            <w:shd w:val="clear" w:color="auto" w:fill="auto"/>
          </w:tcPr>
          <w:p w:rsidR="00662B8F" w:rsidRPr="00FB1C1B" w:rsidRDefault="00662B8F" w:rsidP="00312664">
            <w:pPr>
              <w:pStyle w:val="ENoteTableText"/>
              <w:tabs>
                <w:tab w:val="center" w:leader="dot" w:pos="2268"/>
              </w:tabs>
            </w:pPr>
          </w:p>
        </w:tc>
        <w:tc>
          <w:tcPr>
            <w:tcW w:w="3650" w:type="pct"/>
            <w:shd w:val="clear" w:color="auto" w:fill="auto"/>
          </w:tcPr>
          <w:p w:rsidR="00662B8F" w:rsidRPr="00FB1C1B" w:rsidRDefault="00662B8F" w:rsidP="00101418">
            <w:pPr>
              <w:pStyle w:val="ENoteTableText"/>
              <w:tabs>
                <w:tab w:val="center" w:leader="dot" w:pos="2268"/>
              </w:tabs>
            </w:pPr>
            <w:r w:rsidRPr="00FB1C1B">
              <w:t>am F2023L01261</w:t>
            </w:r>
          </w:p>
        </w:tc>
      </w:tr>
      <w:tr w:rsidR="00625411" w:rsidRPr="00FB1C1B" w:rsidTr="0064233A">
        <w:trPr>
          <w:cantSplit/>
        </w:trPr>
        <w:tc>
          <w:tcPr>
            <w:tcW w:w="1350" w:type="pct"/>
            <w:shd w:val="clear" w:color="auto" w:fill="auto"/>
          </w:tcPr>
          <w:p w:rsidR="00625411" w:rsidRPr="00FB1C1B" w:rsidRDefault="00625411" w:rsidP="00312664">
            <w:pPr>
              <w:pStyle w:val="ENoteTableText"/>
              <w:tabs>
                <w:tab w:val="center" w:leader="dot" w:pos="2268"/>
              </w:tabs>
              <w:rPr>
                <w:b/>
              </w:rPr>
            </w:pPr>
            <w:r w:rsidRPr="00FB1C1B">
              <w:rPr>
                <w:b/>
              </w:rPr>
              <w:t>Division 6</w:t>
            </w:r>
          </w:p>
        </w:tc>
        <w:tc>
          <w:tcPr>
            <w:tcW w:w="3650" w:type="pct"/>
            <w:shd w:val="clear" w:color="auto" w:fill="auto"/>
          </w:tcPr>
          <w:p w:rsidR="00625411" w:rsidRPr="00FB1C1B" w:rsidRDefault="00625411" w:rsidP="00101418">
            <w:pPr>
              <w:pStyle w:val="ENoteTableText"/>
              <w:tabs>
                <w:tab w:val="center" w:leader="dot" w:pos="2268"/>
              </w:tabs>
            </w:pPr>
          </w:p>
        </w:tc>
      </w:tr>
      <w:tr w:rsidR="00625411" w:rsidRPr="00FB1C1B" w:rsidTr="0064233A">
        <w:trPr>
          <w:cantSplit/>
        </w:trPr>
        <w:tc>
          <w:tcPr>
            <w:tcW w:w="1350" w:type="pct"/>
            <w:shd w:val="clear" w:color="auto" w:fill="auto"/>
          </w:tcPr>
          <w:p w:rsidR="00625411" w:rsidRPr="00FB1C1B" w:rsidRDefault="00625411" w:rsidP="00312664">
            <w:pPr>
              <w:pStyle w:val="ENoteTableText"/>
              <w:tabs>
                <w:tab w:val="center" w:leader="dot" w:pos="2268"/>
              </w:tabs>
            </w:pPr>
            <w:r w:rsidRPr="00FB1C1B">
              <w:t>Division 6</w:t>
            </w:r>
            <w:r w:rsidRPr="00FB1C1B">
              <w:tab/>
            </w:r>
          </w:p>
        </w:tc>
        <w:tc>
          <w:tcPr>
            <w:tcW w:w="3650" w:type="pct"/>
            <w:shd w:val="clear" w:color="auto" w:fill="auto"/>
          </w:tcPr>
          <w:p w:rsidR="00625411" w:rsidRPr="00FB1C1B" w:rsidRDefault="00625411" w:rsidP="00101418">
            <w:pPr>
              <w:pStyle w:val="ENoteTableText"/>
              <w:tabs>
                <w:tab w:val="center" w:leader="dot" w:pos="2268"/>
              </w:tabs>
            </w:pPr>
            <w:r w:rsidRPr="00FB1C1B">
              <w:t xml:space="preserve">ad </w:t>
            </w:r>
            <w:r w:rsidRPr="00FB1C1B">
              <w:rPr>
                <w:noProof/>
              </w:rPr>
              <w:t>F2023L00872</w:t>
            </w:r>
          </w:p>
        </w:tc>
      </w:tr>
      <w:tr w:rsidR="00625411" w:rsidRPr="00FB1C1B" w:rsidTr="0064233A">
        <w:trPr>
          <w:cantSplit/>
        </w:trPr>
        <w:tc>
          <w:tcPr>
            <w:tcW w:w="1350" w:type="pct"/>
            <w:shd w:val="clear" w:color="auto" w:fill="auto"/>
          </w:tcPr>
          <w:p w:rsidR="00625411" w:rsidRPr="00FB1C1B" w:rsidRDefault="00625411" w:rsidP="00312664">
            <w:pPr>
              <w:pStyle w:val="ENoteTableText"/>
              <w:tabs>
                <w:tab w:val="center" w:leader="dot" w:pos="2268"/>
              </w:tabs>
            </w:pPr>
            <w:r w:rsidRPr="00FB1C1B">
              <w:t>s 91S</w:t>
            </w:r>
            <w:r w:rsidRPr="00FB1C1B">
              <w:tab/>
            </w:r>
          </w:p>
        </w:tc>
        <w:tc>
          <w:tcPr>
            <w:tcW w:w="3650" w:type="pct"/>
            <w:shd w:val="clear" w:color="auto" w:fill="auto"/>
          </w:tcPr>
          <w:p w:rsidR="00625411" w:rsidRPr="00FB1C1B" w:rsidRDefault="00625411" w:rsidP="00101418">
            <w:pPr>
              <w:pStyle w:val="ENoteTableText"/>
              <w:tabs>
                <w:tab w:val="center" w:leader="dot" w:pos="2268"/>
              </w:tabs>
            </w:pPr>
            <w:r w:rsidRPr="00FB1C1B">
              <w:t xml:space="preserve">ad </w:t>
            </w:r>
            <w:r w:rsidRPr="00FB1C1B">
              <w:rPr>
                <w:noProof/>
              </w:rPr>
              <w:t>F2023L00872</w:t>
            </w:r>
          </w:p>
        </w:tc>
      </w:tr>
      <w:tr w:rsidR="00A87543" w:rsidRPr="00FB1C1B" w:rsidTr="0064233A">
        <w:trPr>
          <w:cantSplit/>
        </w:trPr>
        <w:tc>
          <w:tcPr>
            <w:tcW w:w="1350" w:type="pct"/>
            <w:shd w:val="clear" w:color="auto" w:fill="auto"/>
          </w:tcPr>
          <w:p w:rsidR="00A87543" w:rsidRPr="00FB1C1B" w:rsidRDefault="00A87543" w:rsidP="00312664">
            <w:pPr>
              <w:pStyle w:val="ENoteTableText"/>
              <w:tabs>
                <w:tab w:val="center" w:leader="dot" w:pos="2268"/>
              </w:tabs>
            </w:pPr>
          </w:p>
        </w:tc>
        <w:tc>
          <w:tcPr>
            <w:tcW w:w="3650" w:type="pct"/>
            <w:shd w:val="clear" w:color="auto" w:fill="auto"/>
          </w:tcPr>
          <w:p w:rsidR="00A87543" w:rsidRPr="00FB1C1B" w:rsidRDefault="00A87543" w:rsidP="00101418">
            <w:pPr>
              <w:pStyle w:val="ENoteTableText"/>
              <w:tabs>
                <w:tab w:val="center" w:leader="dot" w:pos="2268"/>
              </w:tabs>
            </w:pPr>
            <w:r w:rsidRPr="00FB1C1B">
              <w:t xml:space="preserve">am </w:t>
            </w:r>
            <w:r w:rsidRPr="00FB1C1B">
              <w:rPr>
                <w:noProof/>
              </w:rPr>
              <w:t>F2023L01587</w:t>
            </w:r>
          </w:p>
        </w:tc>
      </w:tr>
      <w:tr w:rsidR="00010B49" w:rsidRPr="00FB1C1B" w:rsidTr="0064233A">
        <w:trPr>
          <w:cantSplit/>
        </w:trPr>
        <w:tc>
          <w:tcPr>
            <w:tcW w:w="1350" w:type="pct"/>
            <w:shd w:val="clear" w:color="auto" w:fill="auto"/>
          </w:tcPr>
          <w:p w:rsidR="00010B49" w:rsidRPr="00FB1C1B" w:rsidRDefault="00010B49" w:rsidP="00312664">
            <w:pPr>
              <w:pStyle w:val="ENoteTableText"/>
              <w:tabs>
                <w:tab w:val="center" w:leader="dot" w:pos="2268"/>
              </w:tabs>
              <w:rPr>
                <w:b/>
              </w:rPr>
            </w:pPr>
            <w:r w:rsidRPr="00FB1C1B">
              <w:rPr>
                <w:b/>
              </w:rPr>
              <w:t>Chapter</w:t>
            </w:r>
            <w:r w:rsidR="003C5381" w:rsidRPr="00FB1C1B">
              <w:rPr>
                <w:b/>
              </w:rPr>
              <w:t> </w:t>
            </w:r>
            <w:r w:rsidRPr="00FB1C1B">
              <w:rPr>
                <w:b/>
              </w:rPr>
              <w:t>4</w:t>
            </w:r>
          </w:p>
        </w:tc>
        <w:tc>
          <w:tcPr>
            <w:tcW w:w="3650" w:type="pct"/>
            <w:shd w:val="clear" w:color="auto" w:fill="auto"/>
          </w:tcPr>
          <w:p w:rsidR="00010B49" w:rsidRPr="00FB1C1B" w:rsidRDefault="00010B49" w:rsidP="00312664">
            <w:pPr>
              <w:pStyle w:val="ENoteTableText"/>
              <w:tabs>
                <w:tab w:val="center" w:leader="dot" w:pos="2268"/>
              </w:tabs>
            </w:pPr>
          </w:p>
        </w:tc>
      </w:tr>
      <w:tr w:rsidR="00010B49" w:rsidRPr="00FB1C1B" w:rsidTr="002B6FE7">
        <w:trPr>
          <w:cantSplit/>
        </w:trPr>
        <w:tc>
          <w:tcPr>
            <w:tcW w:w="1350" w:type="pct"/>
            <w:shd w:val="clear" w:color="auto" w:fill="auto"/>
          </w:tcPr>
          <w:p w:rsidR="00010B49" w:rsidRPr="00FB1C1B" w:rsidRDefault="00010B49" w:rsidP="00312664">
            <w:pPr>
              <w:pStyle w:val="ENoteTableText"/>
              <w:tabs>
                <w:tab w:val="center" w:leader="dot" w:pos="2268"/>
              </w:tabs>
            </w:pPr>
            <w:r w:rsidRPr="00FB1C1B">
              <w:t>s 93</w:t>
            </w:r>
            <w:r w:rsidRPr="00FB1C1B">
              <w:tab/>
            </w:r>
          </w:p>
        </w:tc>
        <w:tc>
          <w:tcPr>
            <w:tcW w:w="3650" w:type="pct"/>
            <w:shd w:val="clear" w:color="auto" w:fill="auto"/>
          </w:tcPr>
          <w:p w:rsidR="00010B49" w:rsidRPr="00FB1C1B" w:rsidRDefault="00010B49" w:rsidP="00312664">
            <w:pPr>
              <w:pStyle w:val="ENoteTableText"/>
              <w:tabs>
                <w:tab w:val="center" w:leader="dot" w:pos="2268"/>
              </w:tabs>
            </w:pPr>
            <w:r w:rsidRPr="00FB1C1B">
              <w:t>am F2016L00663</w:t>
            </w:r>
          </w:p>
        </w:tc>
      </w:tr>
      <w:tr w:rsidR="00014F99" w:rsidRPr="00FB1C1B" w:rsidTr="002B6FE7">
        <w:trPr>
          <w:cantSplit/>
        </w:trPr>
        <w:tc>
          <w:tcPr>
            <w:tcW w:w="1350" w:type="pct"/>
            <w:shd w:val="clear" w:color="auto" w:fill="auto"/>
          </w:tcPr>
          <w:p w:rsidR="00014F99" w:rsidRPr="00FB1C1B" w:rsidRDefault="002754FB" w:rsidP="00312664">
            <w:pPr>
              <w:pStyle w:val="ENoteTableText"/>
              <w:tabs>
                <w:tab w:val="center" w:leader="dot" w:pos="2268"/>
              </w:tabs>
              <w:rPr>
                <w:b/>
              </w:rPr>
            </w:pPr>
            <w:r w:rsidRPr="00FB1C1B">
              <w:rPr>
                <w:b/>
              </w:rPr>
              <w:t>Chapter 5</w:t>
            </w:r>
          </w:p>
        </w:tc>
        <w:tc>
          <w:tcPr>
            <w:tcW w:w="3650" w:type="pct"/>
            <w:shd w:val="clear" w:color="auto" w:fill="auto"/>
          </w:tcPr>
          <w:p w:rsidR="00014F99" w:rsidRPr="00FB1C1B" w:rsidRDefault="00014F99" w:rsidP="00312664">
            <w:pPr>
              <w:pStyle w:val="ENoteTableText"/>
              <w:tabs>
                <w:tab w:val="center" w:leader="dot" w:pos="2268"/>
              </w:tabs>
            </w:pPr>
          </w:p>
        </w:tc>
      </w:tr>
      <w:tr w:rsidR="00014F99" w:rsidRPr="00FB1C1B" w:rsidTr="002B6FE7">
        <w:trPr>
          <w:cantSplit/>
        </w:trPr>
        <w:tc>
          <w:tcPr>
            <w:tcW w:w="1350" w:type="pct"/>
            <w:shd w:val="clear" w:color="auto" w:fill="auto"/>
          </w:tcPr>
          <w:p w:rsidR="00014F99" w:rsidRPr="00FB1C1B" w:rsidRDefault="002754FB" w:rsidP="00312664">
            <w:pPr>
              <w:pStyle w:val="ENoteTableText"/>
              <w:tabs>
                <w:tab w:val="center" w:leader="dot" w:pos="2268"/>
              </w:tabs>
            </w:pPr>
            <w:r w:rsidRPr="00FB1C1B">
              <w:t>Chapter 5</w:t>
            </w:r>
            <w:r w:rsidR="00014F99" w:rsidRPr="00FB1C1B">
              <w:tab/>
            </w:r>
          </w:p>
        </w:tc>
        <w:tc>
          <w:tcPr>
            <w:tcW w:w="3650" w:type="pct"/>
            <w:shd w:val="clear" w:color="auto" w:fill="auto"/>
          </w:tcPr>
          <w:p w:rsidR="00014F99" w:rsidRPr="00FB1C1B" w:rsidRDefault="00014F99" w:rsidP="00312664">
            <w:pPr>
              <w:pStyle w:val="ENoteTableText"/>
              <w:tabs>
                <w:tab w:val="center" w:leader="dot" w:pos="2268"/>
              </w:tabs>
            </w:pPr>
            <w:r w:rsidRPr="00FB1C1B">
              <w:t xml:space="preserve">ad </w:t>
            </w:r>
            <w:r w:rsidRPr="00FB1C1B">
              <w:rPr>
                <w:noProof/>
              </w:rPr>
              <w:t>F2022L01276</w:t>
            </w:r>
          </w:p>
        </w:tc>
      </w:tr>
      <w:tr w:rsidR="00014F99" w:rsidRPr="00FB1C1B" w:rsidTr="002B6FE7">
        <w:trPr>
          <w:cantSplit/>
        </w:trPr>
        <w:tc>
          <w:tcPr>
            <w:tcW w:w="1350" w:type="pct"/>
            <w:shd w:val="clear" w:color="auto" w:fill="auto"/>
          </w:tcPr>
          <w:p w:rsidR="00014F99" w:rsidRPr="00FB1C1B" w:rsidRDefault="00014F99" w:rsidP="00312664">
            <w:pPr>
              <w:pStyle w:val="ENoteTableText"/>
              <w:tabs>
                <w:tab w:val="center" w:leader="dot" w:pos="2268"/>
              </w:tabs>
            </w:pPr>
            <w:r w:rsidRPr="00FB1C1B">
              <w:t>s 94</w:t>
            </w:r>
            <w:r w:rsidRPr="00FB1C1B">
              <w:tab/>
            </w:r>
          </w:p>
        </w:tc>
        <w:tc>
          <w:tcPr>
            <w:tcW w:w="3650" w:type="pct"/>
            <w:shd w:val="clear" w:color="auto" w:fill="auto"/>
          </w:tcPr>
          <w:p w:rsidR="00014F99" w:rsidRPr="00FB1C1B" w:rsidRDefault="00014F99" w:rsidP="00312664">
            <w:pPr>
              <w:pStyle w:val="ENoteTableText"/>
              <w:tabs>
                <w:tab w:val="center" w:leader="dot" w:pos="2268"/>
              </w:tabs>
            </w:pPr>
            <w:r w:rsidRPr="00FB1C1B">
              <w:t xml:space="preserve">ad </w:t>
            </w:r>
            <w:r w:rsidRPr="00FB1C1B">
              <w:rPr>
                <w:noProof/>
              </w:rPr>
              <w:t>F2022L01276</w:t>
            </w:r>
          </w:p>
        </w:tc>
      </w:tr>
      <w:tr w:rsidR="00014F99" w:rsidRPr="00FB1C1B" w:rsidTr="0064233A">
        <w:trPr>
          <w:cantSplit/>
        </w:trPr>
        <w:tc>
          <w:tcPr>
            <w:tcW w:w="1350" w:type="pct"/>
            <w:tcBorders>
              <w:bottom w:val="single" w:sz="12" w:space="0" w:color="auto"/>
            </w:tcBorders>
            <w:shd w:val="clear" w:color="auto" w:fill="auto"/>
          </w:tcPr>
          <w:p w:rsidR="00014F99" w:rsidRPr="00FB1C1B" w:rsidRDefault="00014F99" w:rsidP="00312664">
            <w:pPr>
              <w:pStyle w:val="ENoteTableText"/>
              <w:tabs>
                <w:tab w:val="center" w:leader="dot" w:pos="2268"/>
              </w:tabs>
            </w:pPr>
            <w:r w:rsidRPr="00FB1C1B">
              <w:t>s 95</w:t>
            </w:r>
            <w:r w:rsidRPr="00FB1C1B">
              <w:tab/>
            </w:r>
          </w:p>
        </w:tc>
        <w:tc>
          <w:tcPr>
            <w:tcW w:w="3650" w:type="pct"/>
            <w:tcBorders>
              <w:bottom w:val="single" w:sz="12" w:space="0" w:color="auto"/>
            </w:tcBorders>
            <w:shd w:val="clear" w:color="auto" w:fill="auto"/>
          </w:tcPr>
          <w:p w:rsidR="00014F99" w:rsidRPr="00FB1C1B" w:rsidRDefault="00014F99" w:rsidP="00312664">
            <w:pPr>
              <w:pStyle w:val="ENoteTableText"/>
              <w:tabs>
                <w:tab w:val="center" w:leader="dot" w:pos="2268"/>
              </w:tabs>
            </w:pPr>
            <w:r w:rsidRPr="00FB1C1B">
              <w:t xml:space="preserve">ad </w:t>
            </w:r>
            <w:r w:rsidRPr="00FB1C1B">
              <w:rPr>
                <w:noProof/>
              </w:rPr>
              <w:t>F2022L01276</w:t>
            </w:r>
          </w:p>
        </w:tc>
      </w:tr>
    </w:tbl>
    <w:p w:rsidR="005C000C" w:rsidRPr="00FB1C1B" w:rsidRDefault="005C000C" w:rsidP="005C000C">
      <w:pPr>
        <w:sectPr w:rsidR="005C000C" w:rsidRPr="00FB1C1B" w:rsidSect="009E653B">
          <w:headerReference w:type="even" r:id="rId34"/>
          <w:headerReference w:type="default" r:id="rId35"/>
          <w:footerReference w:type="even" r:id="rId36"/>
          <w:footerReference w:type="default" r:id="rId37"/>
          <w:pgSz w:w="11907" w:h="16839" w:code="9"/>
          <w:pgMar w:top="2325" w:right="1797" w:bottom="1440" w:left="1797" w:header="720" w:footer="709" w:gutter="0"/>
          <w:cols w:space="708"/>
          <w:docGrid w:linePitch="360"/>
        </w:sectPr>
      </w:pPr>
    </w:p>
    <w:p w:rsidR="0050314E" w:rsidRPr="00FB1C1B" w:rsidRDefault="0050314E" w:rsidP="0050314E"/>
    <w:sectPr w:rsidR="0050314E" w:rsidRPr="00FB1C1B" w:rsidSect="009E653B">
      <w:headerReference w:type="even" r:id="rId38"/>
      <w:headerReference w:type="default" r:id="rId39"/>
      <w:footerReference w:type="even" r:id="rId40"/>
      <w:footerReference w:type="default" r:id="rId41"/>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33" w:rsidRDefault="00F53D33" w:rsidP="00715914">
      <w:pPr>
        <w:spacing w:line="240" w:lineRule="auto"/>
      </w:pPr>
      <w:r>
        <w:separator/>
      </w:r>
    </w:p>
  </w:endnote>
  <w:endnote w:type="continuationSeparator" w:id="0">
    <w:p w:rsidR="00F53D33" w:rsidRDefault="00F53D3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Default="00F53D3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53D33" w:rsidRPr="007B3B51" w:rsidTr="0064233A">
      <w:tc>
        <w:tcPr>
          <w:tcW w:w="681" w:type="pct"/>
        </w:tcPr>
        <w:p w:rsidR="00F53D33" w:rsidRPr="007B3B51" w:rsidRDefault="00F53D33" w:rsidP="00EC4A49">
          <w:pPr>
            <w:rPr>
              <w:i/>
              <w:sz w:val="16"/>
              <w:szCs w:val="16"/>
            </w:rPr>
          </w:pP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653B">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F53D33" w:rsidRPr="00130F37" w:rsidTr="00E85B04">
      <w:tc>
        <w:tcPr>
          <w:tcW w:w="895" w:type="pct"/>
          <w:gridSpan w:val="2"/>
        </w:tcPr>
        <w:p w:rsidR="00F53D33" w:rsidRPr="00130F37" w:rsidRDefault="00F53D33" w:rsidP="00EC4A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3088" w:type="pct"/>
        </w:tcPr>
        <w:p w:rsidR="00F53D33" w:rsidRPr="00130F37" w:rsidRDefault="00F53D33" w:rsidP="00EC4A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01/12/2023</w:t>
          </w:r>
          <w:r w:rsidRPr="00130F37">
            <w:rPr>
              <w:sz w:val="16"/>
              <w:szCs w:val="16"/>
            </w:rPr>
            <w:fldChar w:fldCharType="end"/>
          </w:r>
        </w:p>
      </w:tc>
      <w:tc>
        <w:tcPr>
          <w:tcW w:w="1017" w:type="pct"/>
          <w:gridSpan w:val="2"/>
        </w:tcPr>
        <w:p w:rsidR="00F53D33" w:rsidRPr="00130F37" w:rsidRDefault="00F53D33" w:rsidP="00EC4A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19/01/2024</w:t>
          </w:r>
          <w:r w:rsidRPr="00130F37">
            <w:rPr>
              <w:sz w:val="16"/>
              <w:szCs w:val="16"/>
            </w:rPr>
            <w:fldChar w:fldCharType="end"/>
          </w:r>
        </w:p>
      </w:tc>
    </w:tr>
  </w:tbl>
  <w:p w:rsidR="00F53D33" w:rsidRPr="00EC4A49" w:rsidRDefault="00F53D33" w:rsidP="00EC4A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53D33" w:rsidRPr="007B3B51" w:rsidTr="0064233A">
      <w:tc>
        <w:tcPr>
          <w:tcW w:w="681" w:type="pct"/>
        </w:tcPr>
        <w:p w:rsidR="00F53D33" w:rsidRPr="007B3B51" w:rsidRDefault="00F53D33" w:rsidP="00EC4A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p>
      </w:tc>
    </w:tr>
    <w:tr w:rsidR="00F53D33" w:rsidRPr="0055472E" w:rsidTr="0064233A">
      <w:tc>
        <w:tcPr>
          <w:tcW w:w="848" w:type="pct"/>
          <w:gridSpan w:val="2"/>
        </w:tcPr>
        <w:p w:rsidR="00F53D33" w:rsidRPr="0055472E" w:rsidRDefault="00F53D33" w:rsidP="00EC4A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3135" w:type="pct"/>
        </w:tcPr>
        <w:p w:rsidR="00F53D33" w:rsidRPr="0055472E" w:rsidRDefault="00F53D33" w:rsidP="00EC4A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01/12/2023</w:t>
          </w:r>
          <w:r w:rsidRPr="0055472E">
            <w:rPr>
              <w:sz w:val="16"/>
              <w:szCs w:val="16"/>
            </w:rPr>
            <w:fldChar w:fldCharType="end"/>
          </w:r>
        </w:p>
      </w:tc>
      <w:tc>
        <w:tcPr>
          <w:tcW w:w="1017" w:type="pct"/>
          <w:gridSpan w:val="2"/>
        </w:tcPr>
        <w:p w:rsidR="00F53D33" w:rsidRPr="0055472E" w:rsidRDefault="00F53D33" w:rsidP="00EC4A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19/01/2024</w:t>
          </w:r>
          <w:r w:rsidRPr="0055472E">
            <w:rPr>
              <w:sz w:val="16"/>
              <w:szCs w:val="16"/>
            </w:rPr>
            <w:fldChar w:fldCharType="end"/>
          </w:r>
        </w:p>
      </w:tc>
    </w:tr>
  </w:tbl>
  <w:p w:rsidR="00F53D33" w:rsidRPr="00EC4A49" w:rsidRDefault="00F53D33" w:rsidP="00EC4A4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53D33" w:rsidRPr="007B3B51" w:rsidTr="0064233A">
      <w:tc>
        <w:tcPr>
          <w:tcW w:w="681" w:type="pct"/>
        </w:tcPr>
        <w:p w:rsidR="00F53D33" w:rsidRPr="007B3B51" w:rsidRDefault="00F53D33" w:rsidP="00EC4A49">
          <w:pPr>
            <w:rPr>
              <w:i/>
              <w:sz w:val="16"/>
              <w:szCs w:val="16"/>
            </w:rPr>
          </w:pP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w:t>
          </w:r>
          <w:r w:rsidRPr="007B3B51">
            <w:rPr>
              <w:i/>
              <w:sz w:val="16"/>
              <w:szCs w:val="16"/>
            </w:rPr>
            <w:fldChar w:fldCharType="end"/>
          </w:r>
        </w:p>
      </w:tc>
    </w:tr>
    <w:tr w:rsidR="00F53D33" w:rsidRPr="00130F37" w:rsidTr="0064233A">
      <w:tc>
        <w:tcPr>
          <w:tcW w:w="848" w:type="pct"/>
          <w:gridSpan w:val="2"/>
        </w:tcPr>
        <w:p w:rsidR="00F53D33" w:rsidRPr="00130F37" w:rsidRDefault="00F53D33" w:rsidP="00EC4A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3135" w:type="pct"/>
        </w:tcPr>
        <w:p w:rsidR="00F53D33" w:rsidRPr="00130F37" w:rsidRDefault="00F53D33" w:rsidP="00EC4A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01/12/2023</w:t>
          </w:r>
          <w:r w:rsidRPr="00130F37">
            <w:rPr>
              <w:sz w:val="16"/>
              <w:szCs w:val="16"/>
            </w:rPr>
            <w:fldChar w:fldCharType="end"/>
          </w:r>
        </w:p>
      </w:tc>
      <w:tc>
        <w:tcPr>
          <w:tcW w:w="1017" w:type="pct"/>
          <w:gridSpan w:val="2"/>
        </w:tcPr>
        <w:p w:rsidR="00F53D33" w:rsidRPr="00130F37" w:rsidRDefault="00F53D33" w:rsidP="00EC4A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19/01/2024</w:t>
          </w:r>
          <w:r w:rsidRPr="00130F37">
            <w:rPr>
              <w:sz w:val="16"/>
              <w:szCs w:val="16"/>
            </w:rPr>
            <w:fldChar w:fldCharType="end"/>
          </w:r>
        </w:p>
      </w:tc>
    </w:tr>
  </w:tbl>
  <w:p w:rsidR="00F53D33" w:rsidRPr="00EC4A49" w:rsidRDefault="00F53D33" w:rsidP="00EC4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Default="00F53D33" w:rsidP="008E3AD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ED79B6" w:rsidRDefault="00F53D33" w:rsidP="008E3AD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53D33" w:rsidRPr="007B3B51" w:rsidTr="0064233A">
      <w:tc>
        <w:tcPr>
          <w:tcW w:w="681" w:type="pct"/>
        </w:tcPr>
        <w:p w:rsidR="00F53D33" w:rsidRPr="007B3B51" w:rsidRDefault="00F53D33" w:rsidP="00EC4A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653B">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p>
      </w:tc>
    </w:tr>
    <w:tr w:rsidR="00F53D33" w:rsidRPr="0055472E" w:rsidTr="00E85B04">
      <w:tc>
        <w:tcPr>
          <w:tcW w:w="895" w:type="pct"/>
          <w:gridSpan w:val="2"/>
        </w:tcPr>
        <w:p w:rsidR="00F53D33" w:rsidRPr="0055472E" w:rsidRDefault="00F53D33" w:rsidP="00EC4A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3088" w:type="pct"/>
        </w:tcPr>
        <w:p w:rsidR="00F53D33" w:rsidRPr="0055472E" w:rsidRDefault="00F53D33" w:rsidP="00EC4A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01/12/2023</w:t>
          </w:r>
          <w:r w:rsidRPr="0055472E">
            <w:rPr>
              <w:sz w:val="16"/>
              <w:szCs w:val="16"/>
            </w:rPr>
            <w:fldChar w:fldCharType="end"/>
          </w:r>
        </w:p>
      </w:tc>
      <w:tc>
        <w:tcPr>
          <w:tcW w:w="1017" w:type="pct"/>
          <w:gridSpan w:val="2"/>
        </w:tcPr>
        <w:p w:rsidR="00F53D33" w:rsidRPr="0055472E" w:rsidRDefault="00F53D33" w:rsidP="00EC4A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19/01/2024</w:t>
          </w:r>
          <w:r w:rsidRPr="0055472E">
            <w:rPr>
              <w:sz w:val="16"/>
              <w:szCs w:val="16"/>
            </w:rPr>
            <w:fldChar w:fldCharType="end"/>
          </w:r>
        </w:p>
      </w:tc>
    </w:tr>
  </w:tbl>
  <w:p w:rsidR="00F53D33" w:rsidRPr="00EC4A49" w:rsidRDefault="00F53D33" w:rsidP="00EC4A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53D33" w:rsidRPr="007B3B51" w:rsidTr="0064233A">
      <w:tc>
        <w:tcPr>
          <w:tcW w:w="681" w:type="pct"/>
        </w:tcPr>
        <w:p w:rsidR="00F53D33" w:rsidRPr="007B3B51" w:rsidRDefault="00F53D33" w:rsidP="00EC4A49">
          <w:pPr>
            <w:rPr>
              <w:i/>
              <w:sz w:val="16"/>
              <w:szCs w:val="16"/>
            </w:rPr>
          </w:pP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653B">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53D33" w:rsidRPr="00130F37" w:rsidTr="00E85B04">
      <w:tc>
        <w:tcPr>
          <w:tcW w:w="895" w:type="pct"/>
          <w:gridSpan w:val="2"/>
        </w:tcPr>
        <w:p w:rsidR="00F53D33" w:rsidRPr="00130F37" w:rsidRDefault="00F53D33" w:rsidP="00EC4A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3088" w:type="pct"/>
        </w:tcPr>
        <w:p w:rsidR="00F53D33" w:rsidRPr="00130F37" w:rsidRDefault="00F53D33" w:rsidP="00EC4A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01/12/2023</w:t>
          </w:r>
          <w:r w:rsidRPr="00130F37">
            <w:rPr>
              <w:sz w:val="16"/>
              <w:szCs w:val="16"/>
            </w:rPr>
            <w:fldChar w:fldCharType="end"/>
          </w:r>
        </w:p>
      </w:tc>
      <w:tc>
        <w:tcPr>
          <w:tcW w:w="1017" w:type="pct"/>
          <w:gridSpan w:val="2"/>
        </w:tcPr>
        <w:p w:rsidR="00F53D33" w:rsidRPr="00130F37" w:rsidRDefault="00F53D33" w:rsidP="00EC4A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19/01/2024</w:t>
          </w:r>
          <w:r w:rsidRPr="00130F37">
            <w:rPr>
              <w:sz w:val="16"/>
              <w:szCs w:val="16"/>
            </w:rPr>
            <w:fldChar w:fldCharType="end"/>
          </w:r>
        </w:p>
      </w:tc>
    </w:tr>
  </w:tbl>
  <w:p w:rsidR="00F53D33" w:rsidRPr="00EC4A49" w:rsidRDefault="00F53D33" w:rsidP="00EC4A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53D33" w:rsidRPr="007B3B51" w:rsidTr="0064233A">
      <w:tc>
        <w:tcPr>
          <w:tcW w:w="681" w:type="pct"/>
        </w:tcPr>
        <w:p w:rsidR="00F53D33" w:rsidRPr="007B3B51" w:rsidRDefault="00F53D33" w:rsidP="00EC4A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653B">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p>
      </w:tc>
    </w:tr>
    <w:tr w:rsidR="00F53D33" w:rsidRPr="0055472E" w:rsidTr="00E85B04">
      <w:tc>
        <w:tcPr>
          <w:tcW w:w="895" w:type="pct"/>
          <w:gridSpan w:val="2"/>
        </w:tcPr>
        <w:p w:rsidR="00F53D33" w:rsidRPr="0055472E" w:rsidRDefault="00F53D33" w:rsidP="00EC4A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3088" w:type="pct"/>
        </w:tcPr>
        <w:p w:rsidR="00F53D33" w:rsidRPr="0055472E" w:rsidRDefault="00F53D33" w:rsidP="00EC4A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01/12/2023</w:t>
          </w:r>
          <w:r w:rsidRPr="0055472E">
            <w:rPr>
              <w:sz w:val="16"/>
              <w:szCs w:val="16"/>
            </w:rPr>
            <w:fldChar w:fldCharType="end"/>
          </w:r>
        </w:p>
      </w:tc>
      <w:tc>
        <w:tcPr>
          <w:tcW w:w="1017" w:type="pct"/>
          <w:gridSpan w:val="2"/>
        </w:tcPr>
        <w:p w:rsidR="00F53D33" w:rsidRPr="0055472E" w:rsidRDefault="00F53D33" w:rsidP="00EC4A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19/01/2024</w:t>
          </w:r>
          <w:r w:rsidRPr="0055472E">
            <w:rPr>
              <w:sz w:val="16"/>
              <w:szCs w:val="16"/>
            </w:rPr>
            <w:fldChar w:fldCharType="end"/>
          </w:r>
        </w:p>
      </w:tc>
    </w:tr>
  </w:tbl>
  <w:p w:rsidR="00F53D33" w:rsidRPr="00EC4A49" w:rsidRDefault="00F53D33" w:rsidP="00EC4A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53D33" w:rsidRPr="007B3B51" w:rsidTr="0064233A">
      <w:tc>
        <w:tcPr>
          <w:tcW w:w="681" w:type="pct"/>
        </w:tcPr>
        <w:p w:rsidR="00F53D33" w:rsidRPr="007B3B51" w:rsidRDefault="00F53D33" w:rsidP="00EC4A49">
          <w:pPr>
            <w:rPr>
              <w:i/>
              <w:sz w:val="16"/>
              <w:szCs w:val="16"/>
            </w:rPr>
          </w:pP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653B">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r>
    <w:tr w:rsidR="00F53D33" w:rsidRPr="00130F37" w:rsidTr="00E85B04">
      <w:tc>
        <w:tcPr>
          <w:tcW w:w="895" w:type="pct"/>
          <w:gridSpan w:val="2"/>
        </w:tcPr>
        <w:p w:rsidR="00F53D33" w:rsidRPr="00130F37" w:rsidRDefault="00F53D33" w:rsidP="00EC4A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41</w:t>
          </w:r>
          <w:r w:rsidRPr="00130F37">
            <w:rPr>
              <w:sz w:val="16"/>
              <w:szCs w:val="16"/>
            </w:rPr>
            <w:fldChar w:fldCharType="end"/>
          </w:r>
        </w:p>
      </w:tc>
      <w:tc>
        <w:tcPr>
          <w:tcW w:w="3088" w:type="pct"/>
        </w:tcPr>
        <w:p w:rsidR="00F53D33" w:rsidRPr="00130F37" w:rsidRDefault="00F53D33" w:rsidP="00EC4A4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01/12/2023</w:t>
          </w:r>
          <w:r w:rsidRPr="00130F37">
            <w:rPr>
              <w:sz w:val="16"/>
              <w:szCs w:val="16"/>
            </w:rPr>
            <w:fldChar w:fldCharType="end"/>
          </w:r>
        </w:p>
      </w:tc>
      <w:tc>
        <w:tcPr>
          <w:tcW w:w="1017" w:type="pct"/>
          <w:gridSpan w:val="2"/>
        </w:tcPr>
        <w:p w:rsidR="00F53D33" w:rsidRPr="00130F37" w:rsidRDefault="00F53D33" w:rsidP="00EC4A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19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19/01/2024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19/01/2024</w:t>
          </w:r>
          <w:r w:rsidRPr="00130F37">
            <w:rPr>
              <w:sz w:val="16"/>
              <w:szCs w:val="16"/>
            </w:rPr>
            <w:fldChar w:fldCharType="end"/>
          </w:r>
        </w:p>
      </w:tc>
    </w:tr>
  </w:tbl>
  <w:p w:rsidR="00F53D33" w:rsidRPr="00EC4A49" w:rsidRDefault="00F53D33" w:rsidP="00EC4A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E33C1C" w:rsidRDefault="00F53D33"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F53D33" w:rsidTr="0064233A">
      <w:tc>
        <w:tcPr>
          <w:tcW w:w="817" w:type="pct"/>
          <w:tcBorders>
            <w:top w:val="nil"/>
            <w:left w:val="nil"/>
            <w:bottom w:val="nil"/>
            <w:right w:val="nil"/>
          </w:tcBorders>
        </w:tcPr>
        <w:p w:rsidR="00F53D33" w:rsidRDefault="00F53D33" w:rsidP="00930A46">
          <w:pPr>
            <w:spacing w:line="0" w:lineRule="atLeast"/>
            <w:rPr>
              <w:sz w:val="18"/>
            </w:rPr>
          </w:pPr>
        </w:p>
      </w:tc>
      <w:tc>
        <w:tcPr>
          <w:tcW w:w="3765" w:type="pct"/>
          <w:tcBorders>
            <w:top w:val="nil"/>
            <w:left w:val="nil"/>
            <w:bottom w:val="nil"/>
            <w:right w:val="nil"/>
          </w:tcBorders>
        </w:tcPr>
        <w:p w:rsidR="00F53D33" w:rsidRDefault="00F53D33" w:rsidP="00930A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Aged Care (Transitional Provisions) (Subsidy and Other Measures) Determination 2014</w:t>
          </w:r>
          <w:r w:rsidRPr="007A1328">
            <w:rPr>
              <w:i/>
              <w:sz w:val="18"/>
            </w:rPr>
            <w:fldChar w:fldCharType="end"/>
          </w:r>
        </w:p>
      </w:tc>
      <w:tc>
        <w:tcPr>
          <w:tcW w:w="418" w:type="pct"/>
          <w:tcBorders>
            <w:top w:val="nil"/>
            <w:left w:val="nil"/>
            <w:bottom w:val="nil"/>
            <w:right w:val="nil"/>
          </w:tcBorders>
        </w:tcPr>
        <w:p w:rsidR="00F53D33" w:rsidRDefault="00F53D33" w:rsidP="00930A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47</w:t>
          </w:r>
          <w:r w:rsidRPr="00ED79B6">
            <w:rPr>
              <w:i/>
              <w:sz w:val="18"/>
            </w:rPr>
            <w:fldChar w:fldCharType="end"/>
          </w:r>
        </w:p>
      </w:tc>
    </w:tr>
  </w:tbl>
  <w:p w:rsidR="00F53D33" w:rsidRPr="00ED79B6" w:rsidRDefault="00F53D33"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B3B51" w:rsidRDefault="00F53D33" w:rsidP="00EC4A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F53D33" w:rsidRPr="007B3B51" w:rsidTr="0064233A">
      <w:tc>
        <w:tcPr>
          <w:tcW w:w="681" w:type="pct"/>
        </w:tcPr>
        <w:p w:rsidR="00F53D33" w:rsidRPr="007B3B51" w:rsidRDefault="00F53D33" w:rsidP="00EC4A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471" w:type="pct"/>
          <w:gridSpan w:val="3"/>
        </w:tcPr>
        <w:p w:rsidR="00F53D33" w:rsidRPr="007B3B51" w:rsidRDefault="00F53D33" w:rsidP="00EC4A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E653B">
            <w:rPr>
              <w:i/>
              <w:noProof/>
              <w:sz w:val="16"/>
              <w:szCs w:val="16"/>
            </w:rPr>
            <w:t>Aged Care (Transitional Provisions) (Subsidy and Other Measures) Determination 2014</w:t>
          </w:r>
          <w:r w:rsidRPr="007B3B51">
            <w:rPr>
              <w:i/>
              <w:sz w:val="16"/>
              <w:szCs w:val="16"/>
            </w:rPr>
            <w:fldChar w:fldCharType="end"/>
          </w:r>
        </w:p>
      </w:tc>
      <w:tc>
        <w:tcPr>
          <w:tcW w:w="848" w:type="pct"/>
        </w:tcPr>
        <w:p w:rsidR="00F53D33" w:rsidRPr="007B3B51" w:rsidRDefault="00F53D33" w:rsidP="00EC4A49">
          <w:pPr>
            <w:jc w:val="right"/>
            <w:rPr>
              <w:sz w:val="16"/>
              <w:szCs w:val="16"/>
            </w:rPr>
          </w:pPr>
        </w:p>
      </w:tc>
    </w:tr>
    <w:tr w:rsidR="00F53D33" w:rsidRPr="0055472E" w:rsidTr="00E85B04">
      <w:tc>
        <w:tcPr>
          <w:tcW w:w="895" w:type="pct"/>
          <w:gridSpan w:val="2"/>
        </w:tcPr>
        <w:p w:rsidR="00F53D33" w:rsidRPr="0055472E" w:rsidRDefault="00F53D33" w:rsidP="00EC4A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41</w:t>
          </w:r>
          <w:r w:rsidRPr="0055472E">
            <w:rPr>
              <w:sz w:val="16"/>
              <w:szCs w:val="16"/>
            </w:rPr>
            <w:fldChar w:fldCharType="end"/>
          </w:r>
        </w:p>
      </w:tc>
      <w:tc>
        <w:tcPr>
          <w:tcW w:w="3088" w:type="pct"/>
        </w:tcPr>
        <w:p w:rsidR="00F53D33" w:rsidRPr="0055472E" w:rsidRDefault="00F53D33" w:rsidP="00EC4A4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01/12/2023</w:t>
          </w:r>
          <w:r w:rsidRPr="0055472E">
            <w:rPr>
              <w:sz w:val="16"/>
              <w:szCs w:val="16"/>
            </w:rPr>
            <w:fldChar w:fldCharType="end"/>
          </w:r>
        </w:p>
      </w:tc>
      <w:tc>
        <w:tcPr>
          <w:tcW w:w="1017" w:type="pct"/>
          <w:gridSpan w:val="2"/>
        </w:tcPr>
        <w:p w:rsidR="00F53D33" w:rsidRPr="0055472E" w:rsidRDefault="00F53D33" w:rsidP="00EC4A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19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19/01/2024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19/01/2024</w:t>
          </w:r>
          <w:r w:rsidRPr="0055472E">
            <w:rPr>
              <w:sz w:val="16"/>
              <w:szCs w:val="16"/>
            </w:rPr>
            <w:fldChar w:fldCharType="end"/>
          </w:r>
        </w:p>
      </w:tc>
    </w:tr>
  </w:tbl>
  <w:p w:rsidR="00F53D33" w:rsidRPr="00EC4A49" w:rsidRDefault="00F53D33" w:rsidP="00EC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33" w:rsidRDefault="00F53D33" w:rsidP="00715914">
      <w:pPr>
        <w:spacing w:line="240" w:lineRule="auto"/>
      </w:pPr>
      <w:r>
        <w:separator/>
      </w:r>
    </w:p>
  </w:footnote>
  <w:footnote w:type="continuationSeparator" w:id="0">
    <w:p w:rsidR="00F53D33" w:rsidRDefault="00F53D3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Default="00F53D33" w:rsidP="008E3AD0">
    <w:pPr>
      <w:pStyle w:val="Header"/>
      <w:pBdr>
        <w:bottom w:val="single" w:sz="6" w:space="1" w:color="auto"/>
      </w:pBdr>
    </w:pPr>
  </w:p>
  <w:p w:rsidR="00F53D33" w:rsidRDefault="00F53D33" w:rsidP="008E3AD0">
    <w:pPr>
      <w:pStyle w:val="Header"/>
      <w:pBdr>
        <w:bottom w:val="single" w:sz="6" w:space="1" w:color="auto"/>
      </w:pBdr>
    </w:pPr>
  </w:p>
  <w:p w:rsidR="00F53D33" w:rsidRPr="001E77D2" w:rsidRDefault="00F53D33" w:rsidP="008E3AD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BE5CD2" w:rsidRDefault="00F53D33" w:rsidP="00312664">
    <w:pPr>
      <w:rPr>
        <w:sz w:val="26"/>
        <w:szCs w:val="26"/>
      </w:rPr>
    </w:pPr>
  </w:p>
  <w:p w:rsidR="00F53D33" w:rsidRPr="0020230A" w:rsidRDefault="00F53D33" w:rsidP="00312664">
    <w:pPr>
      <w:rPr>
        <w:b/>
        <w:sz w:val="20"/>
      </w:rPr>
    </w:pPr>
    <w:r w:rsidRPr="0020230A">
      <w:rPr>
        <w:b/>
        <w:sz w:val="20"/>
      </w:rPr>
      <w:t>Endnotes</w:t>
    </w:r>
  </w:p>
  <w:p w:rsidR="00F53D33" w:rsidRPr="007A1328" w:rsidRDefault="00F53D33" w:rsidP="00312664">
    <w:pPr>
      <w:rPr>
        <w:sz w:val="20"/>
      </w:rPr>
    </w:pPr>
  </w:p>
  <w:p w:rsidR="00F53D33" w:rsidRPr="007A1328" w:rsidRDefault="00F53D33" w:rsidP="00312664">
    <w:pPr>
      <w:rPr>
        <w:b/>
        <w:sz w:val="24"/>
      </w:rPr>
    </w:pPr>
  </w:p>
  <w:p w:rsidR="00F53D33" w:rsidRPr="00BE5CD2" w:rsidRDefault="00F53D33" w:rsidP="0031266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E653B">
      <w:rPr>
        <w:noProof/>
        <w:szCs w:val="22"/>
      </w:rPr>
      <w:t>Endnote 4—Amendment history</w:t>
    </w:r>
    <w:r>
      <w:rPr>
        <w:szCs w:val="22"/>
      </w:rPr>
      <w:fldChar w:fldCharType="end"/>
    </w:r>
  </w:p>
  <w:p w:rsidR="00F53D33" w:rsidRPr="005526E8" w:rsidRDefault="00F53D33" w:rsidP="00312664">
    <w:pPr>
      <w:spacing w:line="240" w:lineRule="auto"/>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C4473E" w:rsidRDefault="00F53D33" w:rsidP="00312664">
    <w:pPr>
      <w:jc w:val="right"/>
      <w:rPr>
        <w:sz w:val="26"/>
        <w:szCs w:val="26"/>
      </w:rPr>
    </w:pPr>
  </w:p>
  <w:p w:rsidR="00F53D33" w:rsidRPr="00965EE7" w:rsidRDefault="00F53D33" w:rsidP="00312664">
    <w:pPr>
      <w:jc w:val="right"/>
      <w:rPr>
        <w:b/>
        <w:sz w:val="20"/>
      </w:rPr>
    </w:pPr>
    <w:r w:rsidRPr="00965EE7">
      <w:rPr>
        <w:b/>
        <w:sz w:val="20"/>
      </w:rPr>
      <w:t>Endnotes</w:t>
    </w:r>
  </w:p>
  <w:p w:rsidR="00F53D33" w:rsidRPr="007A1328" w:rsidRDefault="00F53D33" w:rsidP="00312664">
    <w:pPr>
      <w:jc w:val="right"/>
      <w:rPr>
        <w:sz w:val="20"/>
      </w:rPr>
    </w:pPr>
  </w:p>
  <w:p w:rsidR="00F53D33" w:rsidRPr="007A1328" w:rsidRDefault="00F53D33" w:rsidP="00312664">
    <w:pPr>
      <w:jc w:val="right"/>
      <w:rPr>
        <w:b/>
        <w:sz w:val="24"/>
      </w:rPr>
    </w:pPr>
  </w:p>
  <w:p w:rsidR="00F53D33" w:rsidRPr="005526E8" w:rsidRDefault="00F53D33" w:rsidP="00312664">
    <w:pPr>
      <w:pBdr>
        <w:bottom w:val="single" w:sz="6" w:space="1" w:color="auto"/>
      </w:pBdr>
      <w:spacing w:line="240" w:lineRule="auto"/>
      <w:jc w:val="right"/>
      <w:rPr>
        <w:szCs w:val="22"/>
      </w:rPr>
    </w:pPr>
    <w:r w:rsidRPr="005526E8">
      <w:rPr>
        <w:szCs w:val="22"/>
      </w:rPr>
      <w:fldChar w:fldCharType="begin"/>
    </w:r>
    <w:r w:rsidRPr="005526E8">
      <w:rPr>
        <w:szCs w:val="22"/>
      </w:rPr>
      <w:instrText xml:space="preserve"> STYLEREF  "ENotesHeading 2" </w:instrText>
    </w:r>
    <w:r w:rsidRPr="005526E8">
      <w:rPr>
        <w:szCs w:val="22"/>
      </w:rPr>
      <w:fldChar w:fldCharType="separate"/>
    </w:r>
    <w:r w:rsidR="009E653B">
      <w:rPr>
        <w:noProof/>
        <w:szCs w:val="22"/>
      </w:rPr>
      <w:t>Endnote 4—Amendment history</w:t>
    </w:r>
    <w:r w:rsidRPr="005526E8">
      <w:rPr>
        <w:szCs w:val="22"/>
      </w:rPr>
      <w:fldChar w:fldCharType="end"/>
    </w:r>
  </w:p>
  <w:p w:rsidR="00F53D33" w:rsidRPr="005526E8" w:rsidRDefault="00F53D33" w:rsidP="00312664">
    <w:pPr>
      <w:spacing w:line="240" w:lineRule="auto"/>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BE5CD2" w:rsidRDefault="00F53D33" w:rsidP="0050314E">
    <w:pPr>
      <w:rPr>
        <w:sz w:val="26"/>
        <w:szCs w:val="26"/>
      </w:rPr>
    </w:pPr>
  </w:p>
  <w:p w:rsidR="00F53D33" w:rsidRPr="0020230A" w:rsidRDefault="00F53D33" w:rsidP="0050314E">
    <w:pPr>
      <w:rPr>
        <w:b/>
        <w:sz w:val="20"/>
      </w:rPr>
    </w:pPr>
    <w:r w:rsidRPr="0020230A">
      <w:rPr>
        <w:b/>
        <w:sz w:val="20"/>
      </w:rPr>
      <w:t>Endnotes</w:t>
    </w:r>
  </w:p>
  <w:p w:rsidR="00F53D33" w:rsidRPr="007A1328" w:rsidRDefault="00F53D33" w:rsidP="0050314E">
    <w:pPr>
      <w:rPr>
        <w:sz w:val="20"/>
      </w:rPr>
    </w:pPr>
  </w:p>
  <w:p w:rsidR="00F53D33" w:rsidRPr="007A1328" w:rsidRDefault="00F53D33" w:rsidP="0050314E">
    <w:pPr>
      <w:rPr>
        <w:b/>
        <w:sz w:val="24"/>
      </w:rPr>
    </w:pPr>
  </w:p>
  <w:p w:rsidR="00F53D33" w:rsidRPr="00BE5CD2" w:rsidRDefault="00F53D33" w:rsidP="0050314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BE5CD2" w:rsidRDefault="00F53D33" w:rsidP="0050314E">
    <w:pPr>
      <w:jc w:val="right"/>
      <w:rPr>
        <w:sz w:val="26"/>
        <w:szCs w:val="26"/>
      </w:rPr>
    </w:pPr>
  </w:p>
  <w:p w:rsidR="00F53D33" w:rsidRPr="0020230A" w:rsidRDefault="00F53D33" w:rsidP="0050314E">
    <w:pPr>
      <w:jc w:val="right"/>
      <w:rPr>
        <w:b/>
        <w:sz w:val="20"/>
      </w:rPr>
    </w:pPr>
    <w:r w:rsidRPr="0020230A">
      <w:rPr>
        <w:b/>
        <w:sz w:val="20"/>
      </w:rPr>
      <w:t>Endnotes</w:t>
    </w:r>
  </w:p>
  <w:p w:rsidR="00F53D33" w:rsidRPr="007A1328" w:rsidRDefault="00F53D33" w:rsidP="0050314E">
    <w:pPr>
      <w:jc w:val="right"/>
      <w:rPr>
        <w:sz w:val="20"/>
      </w:rPr>
    </w:pPr>
  </w:p>
  <w:p w:rsidR="00F53D33" w:rsidRPr="007A1328" w:rsidRDefault="00F53D33" w:rsidP="0050314E">
    <w:pPr>
      <w:jc w:val="right"/>
      <w:rPr>
        <w:b/>
        <w:sz w:val="24"/>
      </w:rPr>
    </w:pPr>
  </w:p>
  <w:p w:rsidR="00F53D33" w:rsidRPr="00BE5CD2" w:rsidRDefault="00F53D33" w:rsidP="0050314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Default="00F53D33" w:rsidP="008E3AD0">
    <w:pPr>
      <w:pStyle w:val="Header"/>
      <w:pBdr>
        <w:bottom w:val="single" w:sz="4" w:space="1" w:color="auto"/>
      </w:pBdr>
    </w:pPr>
  </w:p>
  <w:p w:rsidR="00F53D33" w:rsidRDefault="00F53D33" w:rsidP="008E3AD0">
    <w:pPr>
      <w:pStyle w:val="Header"/>
      <w:pBdr>
        <w:bottom w:val="single" w:sz="4" w:space="1" w:color="auto"/>
      </w:pBdr>
    </w:pPr>
  </w:p>
  <w:p w:rsidR="00F53D33" w:rsidRPr="001E77D2" w:rsidRDefault="00F53D33" w:rsidP="008E3AD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5F1388" w:rsidRDefault="00F53D33" w:rsidP="008E3AD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ED79B6" w:rsidRDefault="00F53D33"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ED79B6" w:rsidRDefault="00F53D33"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ED79B6" w:rsidRDefault="00F53D33"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Default="00F53D33" w:rsidP="00715914">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9E653B">
      <w:rPr>
        <w:b/>
        <w:noProof/>
        <w:sz w:val="20"/>
      </w:rPr>
      <w:t>Chapter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E653B">
      <w:rPr>
        <w:noProof/>
        <w:sz w:val="20"/>
      </w:rPr>
      <w:t>Flexible care subsidy</w:t>
    </w:r>
    <w:r>
      <w:rPr>
        <w:sz w:val="20"/>
      </w:rPr>
      <w:fldChar w:fldCharType="end"/>
    </w:r>
  </w:p>
  <w:p w:rsidR="00F53D33" w:rsidRDefault="00F53D3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53D33" w:rsidRPr="007A1328" w:rsidRDefault="00F53D3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53D33" w:rsidRPr="007A1328" w:rsidRDefault="00F53D33" w:rsidP="00715914">
    <w:pPr>
      <w:rPr>
        <w:b/>
        <w:sz w:val="24"/>
      </w:rPr>
    </w:pPr>
  </w:p>
  <w:p w:rsidR="00F53D33" w:rsidRPr="007A1328" w:rsidRDefault="00F53D33"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653B">
      <w:rPr>
        <w:noProof/>
        <w:sz w:val="24"/>
      </w:rPr>
      <w:t>93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A1328" w:rsidRDefault="00F53D33" w:rsidP="00715914">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9E653B">
      <w:rPr>
        <w:noProof/>
        <w:sz w:val="20"/>
      </w:rPr>
      <w:t>Resident fees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E653B">
      <w:rPr>
        <w:b/>
        <w:noProof/>
        <w:sz w:val="20"/>
      </w:rPr>
      <w:t>Chapter 5</w:t>
    </w:r>
    <w:r>
      <w:rPr>
        <w:b/>
        <w:sz w:val="20"/>
      </w:rPr>
      <w:fldChar w:fldCharType="end"/>
    </w:r>
  </w:p>
  <w:p w:rsidR="00F53D33" w:rsidRPr="007A1328" w:rsidRDefault="00F53D3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53D33" w:rsidRPr="007A1328" w:rsidRDefault="00F53D3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53D33" w:rsidRPr="007A1328" w:rsidRDefault="00F53D33" w:rsidP="00715914">
    <w:pPr>
      <w:jc w:val="right"/>
      <w:rPr>
        <w:b/>
        <w:sz w:val="24"/>
      </w:rPr>
    </w:pPr>
  </w:p>
  <w:p w:rsidR="00F53D33" w:rsidRPr="007A1328" w:rsidRDefault="00F53D33"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E653B">
      <w:rPr>
        <w:noProof/>
        <w:sz w:val="24"/>
      </w:rPr>
      <w:t>94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3" w:rsidRPr="007A1328" w:rsidRDefault="00F53D33"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A605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A80167"/>
    <w:multiLevelType w:val="singleLevel"/>
    <w:tmpl w:val="2B08404A"/>
    <w:lvl w:ilvl="0">
      <w:start w:val="1"/>
      <w:numFmt w:val="lowerLetter"/>
      <w:lvlText w:val="(%1)"/>
      <w:lvlJc w:val="left"/>
      <w:pPr>
        <w:tabs>
          <w:tab w:val="num" w:pos="1440"/>
        </w:tabs>
        <w:ind w:left="1008"/>
      </w:pPr>
      <w:rPr>
        <w:color w:val="000000"/>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4CBE62"/>
    <w:multiLevelType w:val="singleLevel"/>
    <w:tmpl w:val="4EF2CD43"/>
    <w:lvl w:ilvl="0">
      <w:start w:val="1"/>
      <w:numFmt w:val="lowerRoman"/>
      <w:lvlText w:val="(%1)"/>
      <w:lvlJc w:val="left"/>
      <w:pPr>
        <w:tabs>
          <w:tab w:val="num" w:pos="1944"/>
        </w:tabs>
        <w:ind w:left="1944" w:hanging="504"/>
      </w:pPr>
      <w:rPr>
        <w:color w:val="000000"/>
      </w:rPr>
    </w:lvl>
  </w:abstractNum>
  <w:abstractNum w:abstractNumId="18" w15:restartNumberingAfterBreak="0">
    <w:nsid w:val="30FD1990"/>
    <w:multiLevelType w:val="hybridMultilevel"/>
    <w:tmpl w:val="CA0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16FC4"/>
    <w:multiLevelType w:val="hybridMultilevel"/>
    <w:tmpl w:val="89B08848"/>
    <w:lvl w:ilvl="0" w:tplc="0AEAFF30">
      <w:start w:val="2"/>
      <w:numFmt w:val="lowerLetter"/>
      <w:lvlText w:val="(%1)"/>
      <w:lvlJc w:val="left"/>
      <w:pPr>
        <w:tabs>
          <w:tab w:val="num" w:pos="1563"/>
        </w:tabs>
        <w:ind w:left="1563" w:hanging="570"/>
      </w:pPr>
      <w:rPr>
        <w:rFonts w:hint="default"/>
      </w:r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713E9"/>
    <w:multiLevelType w:val="hybridMultilevel"/>
    <w:tmpl w:val="F24A9CAC"/>
    <w:lvl w:ilvl="0" w:tplc="EBFA9DD2">
      <w:start w:val="2"/>
      <w:numFmt w:val="decimal"/>
      <w:lvlText w:val="(%1)"/>
      <w:lvlJc w:val="left"/>
      <w:pPr>
        <w:tabs>
          <w:tab w:val="num" w:pos="1295"/>
        </w:tabs>
        <w:ind w:left="1295" w:hanging="360"/>
      </w:pPr>
      <w:rPr>
        <w:rFonts w:hint="default"/>
        <w:sz w:val="22"/>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5" w15:restartNumberingAfterBreak="0">
    <w:nsid w:val="66453E73"/>
    <w:multiLevelType w:val="hybridMultilevel"/>
    <w:tmpl w:val="F4FA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46FC0"/>
    <w:multiLevelType w:val="hybridMultilevel"/>
    <w:tmpl w:val="E0E0B0D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6"/>
  </w:num>
  <w:num w:numId="14">
    <w:abstractNumId w:val="17"/>
  </w:num>
  <w:num w:numId="15">
    <w:abstractNumId w:val="19"/>
  </w:num>
  <w:num w:numId="16">
    <w:abstractNumId w:val="15"/>
  </w:num>
  <w:num w:numId="17">
    <w:abstractNumId w:val="24"/>
  </w:num>
  <w:num w:numId="18">
    <w:abstractNumId w:val="18"/>
  </w:num>
  <w:num w:numId="19">
    <w:abstractNumId w:val="23"/>
  </w:num>
  <w:num w:numId="20">
    <w:abstractNumId w:val="13"/>
  </w:num>
  <w:num w:numId="21">
    <w:abstractNumId w:val="12"/>
  </w:num>
  <w:num w:numId="22">
    <w:abstractNumId w:val="16"/>
  </w:num>
  <w:num w:numId="23">
    <w:abstractNumId w:val="14"/>
  </w:num>
  <w:num w:numId="24">
    <w:abstractNumId w:val="10"/>
  </w:num>
  <w:num w:numId="25">
    <w:abstractNumId w:val="22"/>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53"/>
    <w:rsid w:val="00000EF2"/>
    <w:rsid w:val="00002AFE"/>
    <w:rsid w:val="00004470"/>
    <w:rsid w:val="0000460B"/>
    <w:rsid w:val="000075E2"/>
    <w:rsid w:val="00010B49"/>
    <w:rsid w:val="0001266D"/>
    <w:rsid w:val="00012B71"/>
    <w:rsid w:val="000136AF"/>
    <w:rsid w:val="00014F52"/>
    <w:rsid w:val="00014F99"/>
    <w:rsid w:val="00014FB8"/>
    <w:rsid w:val="0001579F"/>
    <w:rsid w:val="0002086B"/>
    <w:rsid w:val="00021884"/>
    <w:rsid w:val="0002375F"/>
    <w:rsid w:val="00024D24"/>
    <w:rsid w:val="00026EE7"/>
    <w:rsid w:val="00026F4D"/>
    <w:rsid w:val="00033FF6"/>
    <w:rsid w:val="00037F70"/>
    <w:rsid w:val="00040EAF"/>
    <w:rsid w:val="00041B07"/>
    <w:rsid w:val="00041DC2"/>
    <w:rsid w:val="000437C1"/>
    <w:rsid w:val="000452AC"/>
    <w:rsid w:val="00045B61"/>
    <w:rsid w:val="0005365D"/>
    <w:rsid w:val="00054C8F"/>
    <w:rsid w:val="00055797"/>
    <w:rsid w:val="00055DDC"/>
    <w:rsid w:val="000608E1"/>
    <w:rsid w:val="000614BF"/>
    <w:rsid w:val="00070C18"/>
    <w:rsid w:val="00071B3B"/>
    <w:rsid w:val="000722B5"/>
    <w:rsid w:val="00073A76"/>
    <w:rsid w:val="0008000E"/>
    <w:rsid w:val="000820B0"/>
    <w:rsid w:val="00087F7A"/>
    <w:rsid w:val="0009118C"/>
    <w:rsid w:val="00095738"/>
    <w:rsid w:val="00097CC4"/>
    <w:rsid w:val="000A1210"/>
    <w:rsid w:val="000A1A03"/>
    <w:rsid w:val="000A219E"/>
    <w:rsid w:val="000A678D"/>
    <w:rsid w:val="000B2231"/>
    <w:rsid w:val="000B4CF7"/>
    <w:rsid w:val="000B58FA"/>
    <w:rsid w:val="000B7F8A"/>
    <w:rsid w:val="000C3E07"/>
    <w:rsid w:val="000C487A"/>
    <w:rsid w:val="000C4A40"/>
    <w:rsid w:val="000C4FA3"/>
    <w:rsid w:val="000D033B"/>
    <w:rsid w:val="000D05EF"/>
    <w:rsid w:val="000D3D5E"/>
    <w:rsid w:val="000D7676"/>
    <w:rsid w:val="000E130D"/>
    <w:rsid w:val="000E21A0"/>
    <w:rsid w:val="000E2261"/>
    <w:rsid w:val="000E39BF"/>
    <w:rsid w:val="000E3BC2"/>
    <w:rsid w:val="000E4435"/>
    <w:rsid w:val="000E765E"/>
    <w:rsid w:val="000F084A"/>
    <w:rsid w:val="000F2177"/>
    <w:rsid w:val="000F21C1"/>
    <w:rsid w:val="000F32AC"/>
    <w:rsid w:val="000F7F83"/>
    <w:rsid w:val="00100BF0"/>
    <w:rsid w:val="00101418"/>
    <w:rsid w:val="001070DE"/>
    <w:rsid w:val="0010745C"/>
    <w:rsid w:val="00111EB1"/>
    <w:rsid w:val="00115C33"/>
    <w:rsid w:val="00120470"/>
    <w:rsid w:val="00125F07"/>
    <w:rsid w:val="00127FEB"/>
    <w:rsid w:val="00130A4E"/>
    <w:rsid w:val="00132CEB"/>
    <w:rsid w:val="001363F4"/>
    <w:rsid w:val="001368EB"/>
    <w:rsid w:val="00142B62"/>
    <w:rsid w:val="001436A8"/>
    <w:rsid w:val="00145D87"/>
    <w:rsid w:val="00147B34"/>
    <w:rsid w:val="00147B4C"/>
    <w:rsid w:val="00157245"/>
    <w:rsid w:val="00157A20"/>
    <w:rsid w:val="00157B8B"/>
    <w:rsid w:val="00161D55"/>
    <w:rsid w:val="001632EF"/>
    <w:rsid w:val="00165A4C"/>
    <w:rsid w:val="00166C2F"/>
    <w:rsid w:val="00171C80"/>
    <w:rsid w:val="00172DA8"/>
    <w:rsid w:val="001735D9"/>
    <w:rsid w:val="001809D7"/>
    <w:rsid w:val="001822E5"/>
    <w:rsid w:val="00184A58"/>
    <w:rsid w:val="00190319"/>
    <w:rsid w:val="001935DD"/>
    <w:rsid w:val="001939E1"/>
    <w:rsid w:val="001939F0"/>
    <w:rsid w:val="001942FE"/>
    <w:rsid w:val="00194C3E"/>
    <w:rsid w:val="00195382"/>
    <w:rsid w:val="00195D89"/>
    <w:rsid w:val="00196137"/>
    <w:rsid w:val="0019790C"/>
    <w:rsid w:val="00197CF5"/>
    <w:rsid w:val="001A01F0"/>
    <w:rsid w:val="001A0871"/>
    <w:rsid w:val="001A5ABD"/>
    <w:rsid w:val="001A5D09"/>
    <w:rsid w:val="001A6D93"/>
    <w:rsid w:val="001B4FE4"/>
    <w:rsid w:val="001B60CD"/>
    <w:rsid w:val="001C0750"/>
    <w:rsid w:val="001C07A7"/>
    <w:rsid w:val="001C10FC"/>
    <w:rsid w:val="001C178F"/>
    <w:rsid w:val="001C61C5"/>
    <w:rsid w:val="001C69C4"/>
    <w:rsid w:val="001C6A3B"/>
    <w:rsid w:val="001C73AB"/>
    <w:rsid w:val="001D1CE8"/>
    <w:rsid w:val="001D1D49"/>
    <w:rsid w:val="001D25A6"/>
    <w:rsid w:val="001D37EF"/>
    <w:rsid w:val="001D49CF"/>
    <w:rsid w:val="001D57B1"/>
    <w:rsid w:val="001D6AC3"/>
    <w:rsid w:val="001E1BB9"/>
    <w:rsid w:val="001E3590"/>
    <w:rsid w:val="001E657E"/>
    <w:rsid w:val="001E6A32"/>
    <w:rsid w:val="001E7407"/>
    <w:rsid w:val="001E7D0F"/>
    <w:rsid w:val="001F26D7"/>
    <w:rsid w:val="001F35C8"/>
    <w:rsid w:val="001F5D5E"/>
    <w:rsid w:val="001F6219"/>
    <w:rsid w:val="001F6CD4"/>
    <w:rsid w:val="00201871"/>
    <w:rsid w:val="00202C46"/>
    <w:rsid w:val="00204FF1"/>
    <w:rsid w:val="00205F7C"/>
    <w:rsid w:val="00206C4D"/>
    <w:rsid w:val="0021053C"/>
    <w:rsid w:val="00211F11"/>
    <w:rsid w:val="00212467"/>
    <w:rsid w:val="002132A7"/>
    <w:rsid w:val="00213A74"/>
    <w:rsid w:val="00215AF1"/>
    <w:rsid w:val="00216522"/>
    <w:rsid w:val="00221EB8"/>
    <w:rsid w:val="00222035"/>
    <w:rsid w:val="0022627F"/>
    <w:rsid w:val="00226FA7"/>
    <w:rsid w:val="002274D4"/>
    <w:rsid w:val="0022756D"/>
    <w:rsid w:val="002321E8"/>
    <w:rsid w:val="0023494A"/>
    <w:rsid w:val="00236EEC"/>
    <w:rsid w:val="0024010F"/>
    <w:rsid w:val="00240734"/>
    <w:rsid w:val="00240749"/>
    <w:rsid w:val="002426DB"/>
    <w:rsid w:val="00243018"/>
    <w:rsid w:val="00247574"/>
    <w:rsid w:val="0025375D"/>
    <w:rsid w:val="002564A4"/>
    <w:rsid w:val="00256E25"/>
    <w:rsid w:val="00260F4D"/>
    <w:rsid w:val="00261F11"/>
    <w:rsid w:val="00261F1A"/>
    <w:rsid w:val="00266052"/>
    <w:rsid w:val="0026736C"/>
    <w:rsid w:val="00270BD7"/>
    <w:rsid w:val="002738B8"/>
    <w:rsid w:val="002754FB"/>
    <w:rsid w:val="00275ACB"/>
    <w:rsid w:val="00277490"/>
    <w:rsid w:val="00281308"/>
    <w:rsid w:val="00281BC2"/>
    <w:rsid w:val="00281DC5"/>
    <w:rsid w:val="00282A90"/>
    <w:rsid w:val="00282F86"/>
    <w:rsid w:val="00284719"/>
    <w:rsid w:val="002857B1"/>
    <w:rsid w:val="00287AF9"/>
    <w:rsid w:val="0029131C"/>
    <w:rsid w:val="00291B07"/>
    <w:rsid w:val="00295932"/>
    <w:rsid w:val="002966FA"/>
    <w:rsid w:val="00297ECB"/>
    <w:rsid w:val="002A2822"/>
    <w:rsid w:val="002A72F8"/>
    <w:rsid w:val="002A77AD"/>
    <w:rsid w:val="002A7BCF"/>
    <w:rsid w:val="002B142E"/>
    <w:rsid w:val="002B6009"/>
    <w:rsid w:val="002B6FE7"/>
    <w:rsid w:val="002C1F02"/>
    <w:rsid w:val="002C2979"/>
    <w:rsid w:val="002C7330"/>
    <w:rsid w:val="002D0314"/>
    <w:rsid w:val="002D043A"/>
    <w:rsid w:val="002D04DE"/>
    <w:rsid w:val="002D0842"/>
    <w:rsid w:val="002D11FB"/>
    <w:rsid w:val="002D20C9"/>
    <w:rsid w:val="002D3122"/>
    <w:rsid w:val="002D4CA6"/>
    <w:rsid w:val="002D59B7"/>
    <w:rsid w:val="002D6033"/>
    <w:rsid w:val="002D6224"/>
    <w:rsid w:val="002D6E44"/>
    <w:rsid w:val="002E342E"/>
    <w:rsid w:val="002E3F4B"/>
    <w:rsid w:val="002F0D7F"/>
    <w:rsid w:val="002F0E6F"/>
    <w:rsid w:val="002F69BB"/>
    <w:rsid w:val="003022C9"/>
    <w:rsid w:val="00304527"/>
    <w:rsid w:val="00304F8B"/>
    <w:rsid w:val="00312664"/>
    <w:rsid w:val="00312B17"/>
    <w:rsid w:val="00312CCD"/>
    <w:rsid w:val="0031328C"/>
    <w:rsid w:val="00313C82"/>
    <w:rsid w:val="00314713"/>
    <w:rsid w:val="00315434"/>
    <w:rsid w:val="003217E2"/>
    <w:rsid w:val="00324C9E"/>
    <w:rsid w:val="00326596"/>
    <w:rsid w:val="00326BE7"/>
    <w:rsid w:val="00333D94"/>
    <w:rsid w:val="003354D2"/>
    <w:rsid w:val="00335BC6"/>
    <w:rsid w:val="00340D81"/>
    <w:rsid w:val="003415D3"/>
    <w:rsid w:val="00344701"/>
    <w:rsid w:val="00345BEF"/>
    <w:rsid w:val="00352B0F"/>
    <w:rsid w:val="00353A5E"/>
    <w:rsid w:val="0035442D"/>
    <w:rsid w:val="00355F01"/>
    <w:rsid w:val="00356671"/>
    <w:rsid w:val="00356690"/>
    <w:rsid w:val="003578E3"/>
    <w:rsid w:val="00360459"/>
    <w:rsid w:val="00362B0A"/>
    <w:rsid w:val="0037340D"/>
    <w:rsid w:val="00377A2E"/>
    <w:rsid w:val="00377B5C"/>
    <w:rsid w:val="00377E4E"/>
    <w:rsid w:val="003805C3"/>
    <w:rsid w:val="00383253"/>
    <w:rsid w:val="00383300"/>
    <w:rsid w:val="003864E6"/>
    <w:rsid w:val="00386E82"/>
    <w:rsid w:val="00391E6B"/>
    <w:rsid w:val="003924D2"/>
    <w:rsid w:val="00396910"/>
    <w:rsid w:val="003A4C87"/>
    <w:rsid w:val="003A694E"/>
    <w:rsid w:val="003A74EF"/>
    <w:rsid w:val="003B1214"/>
    <w:rsid w:val="003B1FFD"/>
    <w:rsid w:val="003B3A9C"/>
    <w:rsid w:val="003B6AC4"/>
    <w:rsid w:val="003B79A1"/>
    <w:rsid w:val="003C119A"/>
    <w:rsid w:val="003C21D1"/>
    <w:rsid w:val="003C257D"/>
    <w:rsid w:val="003C3E9E"/>
    <w:rsid w:val="003C432C"/>
    <w:rsid w:val="003C5381"/>
    <w:rsid w:val="003C6231"/>
    <w:rsid w:val="003C6CB6"/>
    <w:rsid w:val="003D0BFE"/>
    <w:rsid w:val="003D0C31"/>
    <w:rsid w:val="003D24A7"/>
    <w:rsid w:val="003D5700"/>
    <w:rsid w:val="003D6B92"/>
    <w:rsid w:val="003D7793"/>
    <w:rsid w:val="003D7A77"/>
    <w:rsid w:val="003E341B"/>
    <w:rsid w:val="003E3640"/>
    <w:rsid w:val="003E4CEC"/>
    <w:rsid w:val="003E51D9"/>
    <w:rsid w:val="003E6C79"/>
    <w:rsid w:val="003E75EA"/>
    <w:rsid w:val="003F4AB5"/>
    <w:rsid w:val="003F77FA"/>
    <w:rsid w:val="0040106C"/>
    <w:rsid w:val="00401DE8"/>
    <w:rsid w:val="00402441"/>
    <w:rsid w:val="00402DFA"/>
    <w:rsid w:val="00404962"/>
    <w:rsid w:val="00405349"/>
    <w:rsid w:val="0040700A"/>
    <w:rsid w:val="00410DBF"/>
    <w:rsid w:val="0041111D"/>
    <w:rsid w:val="004116CD"/>
    <w:rsid w:val="004144EC"/>
    <w:rsid w:val="00417668"/>
    <w:rsid w:val="00417EB9"/>
    <w:rsid w:val="00420E01"/>
    <w:rsid w:val="004243FF"/>
    <w:rsid w:val="00424CA9"/>
    <w:rsid w:val="00424FB4"/>
    <w:rsid w:val="00426A18"/>
    <w:rsid w:val="00427025"/>
    <w:rsid w:val="004271A4"/>
    <w:rsid w:val="00427C7B"/>
    <w:rsid w:val="00431511"/>
    <w:rsid w:val="00431D32"/>
    <w:rsid w:val="00431E9B"/>
    <w:rsid w:val="004375B0"/>
    <w:rsid w:val="004379E3"/>
    <w:rsid w:val="0044015E"/>
    <w:rsid w:val="00440759"/>
    <w:rsid w:val="004414CD"/>
    <w:rsid w:val="0044235A"/>
    <w:rsid w:val="0044291A"/>
    <w:rsid w:val="00443054"/>
    <w:rsid w:val="00444ABD"/>
    <w:rsid w:val="00444DB3"/>
    <w:rsid w:val="00451820"/>
    <w:rsid w:val="004564C4"/>
    <w:rsid w:val="004616B2"/>
    <w:rsid w:val="004621F2"/>
    <w:rsid w:val="004625AB"/>
    <w:rsid w:val="00462BF7"/>
    <w:rsid w:val="00466CC1"/>
    <w:rsid w:val="00467661"/>
    <w:rsid w:val="00467B62"/>
    <w:rsid w:val="004705B7"/>
    <w:rsid w:val="00472DBE"/>
    <w:rsid w:val="00474A19"/>
    <w:rsid w:val="00477936"/>
    <w:rsid w:val="00477AE0"/>
    <w:rsid w:val="00480DAE"/>
    <w:rsid w:val="004843B1"/>
    <w:rsid w:val="0048477E"/>
    <w:rsid w:val="004853CE"/>
    <w:rsid w:val="00491DD8"/>
    <w:rsid w:val="0049277F"/>
    <w:rsid w:val="00492AC4"/>
    <w:rsid w:val="00492C1B"/>
    <w:rsid w:val="004968FF"/>
    <w:rsid w:val="00496F97"/>
    <w:rsid w:val="004A5E28"/>
    <w:rsid w:val="004A6323"/>
    <w:rsid w:val="004B2D2A"/>
    <w:rsid w:val="004B3CF4"/>
    <w:rsid w:val="004B52C3"/>
    <w:rsid w:val="004C2953"/>
    <w:rsid w:val="004C2E0B"/>
    <w:rsid w:val="004C3581"/>
    <w:rsid w:val="004C4D6E"/>
    <w:rsid w:val="004C68F2"/>
    <w:rsid w:val="004D092D"/>
    <w:rsid w:val="004D401E"/>
    <w:rsid w:val="004D4FEA"/>
    <w:rsid w:val="004D5AD2"/>
    <w:rsid w:val="004D5CEC"/>
    <w:rsid w:val="004E063A"/>
    <w:rsid w:val="004E1269"/>
    <w:rsid w:val="004E1AD7"/>
    <w:rsid w:val="004E2044"/>
    <w:rsid w:val="004E76FB"/>
    <w:rsid w:val="004E77C9"/>
    <w:rsid w:val="004E7BEC"/>
    <w:rsid w:val="004F00FB"/>
    <w:rsid w:val="004F0E5B"/>
    <w:rsid w:val="004F4DDD"/>
    <w:rsid w:val="004F5141"/>
    <w:rsid w:val="004F6240"/>
    <w:rsid w:val="004F63B0"/>
    <w:rsid w:val="004F6BD6"/>
    <w:rsid w:val="005020C9"/>
    <w:rsid w:val="0050314E"/>
    <w:rsid w:val="005038C4"/>
    <w:rsid w:val="00503F79"/>
    <w:rsid w:val="00505D3D"/>
    <w:rsid w:val="00506AF6"/>
    <w:rsid w:val="00510036"/>
    <w:rsid w:val="005123D0"/>
    <w:rsid w:val="00513687"/>
    <w:rsid w:val="00513B04"/>
    <w:rsid w:val="005157C0"/>
    <w:rsid w:val="00516B8D"/>
    <w:rsid w:val="0052020C"/>
    <w:rsid w:val="00520C77"/>
    <w:rsid w:val="0052274F"/>
    <w:rsid w:val="00525F26"/>
    <w:rsid w:val="005263F6"/>
    <w:rsid w:val="005300BF"/>
    <w:rsid w:val="00530E75"/>
    <w:rsid w:val="0053127E"/>
    <w:rsid w:val="00531B85"/>
    <w:rsid w:val="0053334B"/>
    <w:rsid w:val="005334D6"/>
    <w:rsid w:val="00534540"/>
    <w:rsid w:val="00537FBC"/>
    <w:rsid w:val="005408D8"/>
    <w:rsid w:val="00544F3A"/>
    <w:rsid w:val="00547909"/>
    <w:rsid w:val="0055077F"/>
    <w:rsid w:val="00552F12"/>
    <w:rsid w:val="005538C9"/>
    <w:rsid w:val="005574D1"/>
    <w:rsid w:val="005576ED"/>
    <w:rsid w:val="00560BFB"/>
    <w:rsid w:val="00562DEF"/>
    <w:rsid w:val="00562E51"/>
    <w:rsid w:val="005632C5"/>
    <w:rsid w:val="005644FB"/>
    <w:rsid w:val="005648DB"/>
    <w:rsid w:val="005655F3"/>
    <w:rsid w:val="0056734D"/>
    <w:rsid w:val="005678CB"/>
    <w:rsid w:val="005703F3"/>
    <w:rsid w:val="00574763"/>
    <w:rsid w:val="005762E7"/>
    <w:rsid w:val="00577F0E"/>
    <w:rsid w:val="00580543"/>
    <w:rsid w:val="0058082A"/>
    <w:rsid w:val="0058127F"/>
    <w:rsid w:val="005812B7"/>
    <w:rsid w:val="00584811"/>
    <w:rsid w:val="00585784"/>
    <w:rsid w:val="0058671C"/>
    <w:rsid w:val="00586F73"/>
    <w:rsid w:val="00587F13"/>
    <w:rsid w:val="00593AA6"/>
    <w:rsid w:val="00593B9E"/>
    <w:rsid w:val="00594161"/>
    <w:rsid w:val="00594749"/>
    <w:rsid w:val="00594FC5"/>
    <w:rsid w:val="00595461"/>
    <w:rsid w:val="00595A77"/>
    <w:rsid w:val="00595C4D"/>
    <w:rsid w:val="00595E78"/>
    <w:rsid w:val="005A1946"/>
    <w:rsid w:val="005A3DCC"/>
    <w:rsid w:val="005A43C3"/>
    <w:rsid w:val="005A4464"/>
    <w:rsid w:val="005A462B"/>
    <w:rsid w:val="005B4067"/>
    <w:rsid w:val="005B4ACD"/>
    <w:rsid w:val="005B4BF4"/>
    <w:rsid w:val="005B6D8F"/>
    <w:rsid w:val="005B6E1E"/>
    <w:rsid w:val="005B77F7"/>
    <w:rsid w:val="005C000C"/>
    <w:rsid w:val="005C052C"/>
    <w:rsid w:val="005C0F27"/>
    <w:rsid w:val="005C2967"/>
    <w:rsid w:val="005C3F41"/>
    <w:rsid w:val="005C580B"/>
    <w:rsid w:val="005C7022"/>
    <w:rsid w:val="005D2D09"/>
    <w:rsid w:val="005E1860"/>
    <w:rsid w:val="005E539B"/>
    <w:rsid w:val="005F105B"/>
    <w:rsid w:val="005F1447"/>
    <w:rsid w:val="005F17AD"/>
    <w:rsid w:val="005F1DAB"/>
    <w:rsid w:val="005F2D29"/>
    <w:rsid w:val="005F3C79"/>
    <w:rsid w:val="005F4FF5"/>
    <w:rsid w:val="005F5808"/>
    <w:rsid w:val="00600219"/>
    <w:rsid w:val="0060267E"/>
    <w:rsid w:val="00603B1C"/>
    <w:rsid w:val="00603DC4"/>
    <w:rsid w:val="00604B56"/>
    <w:rsid w:val="00605EDF"/>
    <w:rsid w:val="0060693E"/>
    <w:rsid w:val="0061471B"/>
    <w:rsid w:val="00614A44"/>
    <w:rsid w:val="00617D96"/>
    <w:rsid w:val="00620076"/>
    <w:rsid w:val="00620A63"/>
    <w:rsid w:val="00625265"/>
    <w:rsid w:val="00625411"/>
    <w:rsid w:val="0062705A"/>
    <w:rsid w:val="00630B8D"/>
    <w:rsid w:val="00631D8D"/>
    <w:rsid w:val="00632C64"/>
    <w:rsid w:val="00634B65"/>
    <w:rsid w:val="00635B74"/>
    <w:rsid w:val="0063629E"/>
    <w:rsid w:val="0064233A"/>
    <w:rsid w:val="00643BE3"/>
    <w:rsid w:val="00645544"/>
    <w:rsid w:val="00646D32"/>
    <w:rsid w:val="006563C5"/>
    <w:rsid w:val="00656F79"/>
    <w:rsid w:val="00660516"/>
    <w:rsid w:val="00660EA8"/>
    <w:rsid w:val="006616F2"/>
    <w:rsid w:val="00662B8F"/>
    <w:rsid w:val="00665F6F"/>
    <w:rsid w:val="00667678"/>
    <w:rsid w:val="00670EA1"/>
    <w:rsid w:val="00671FCE"/>
    <w:rsid w:val="006723AE"/>
    <w:rsid w:val="00674EFC"/>
    <w:rsid w:val="006761DF"/>
    <w:rsid w:val="00676A2B"/>
    <w:rsid w:val="00677CC2"/>
    <w:rsid w:val="006823A5"/>
    <w:rsid w:val="00684637"/>
    <w:rsid w:val="00685B67"/>
    <w:rsid w:val="00686DB3"/>
    <w:rsid w:val="006878A6"/>
    <w:rsid w:val="006905DE"/>
    <w:rsid w:val="0069207B"/>
    <w:rsid w:val="00692E5D"/>
    <w:rsid w:val="00693C19"/>
    <w:rsid w:val="00696263"/>
    <w:rsid w:val="00697CA6"/>
    <w:rsid w:val="006A315E"/>
    <w:rsid w:val="006A413A"/>
    <w:rsid w:val="006A4B68"/>
    <w:rsid w:val="006A4B98"/>
    <w:rsid w:val="006B1C51"/>
    <w:rsid w:val="006B23F6"/>
    <w:rsid w:val="006B3039"/>
    <w:rsid w:val="006B425F"/>
    <w:rsid w:val="006B5789"/>
    <w:rsid w:val="006B63B4"/>
    <w:rsid w:val="006C30C5"/>
    <w:rsid w:val="006C391E"/>
    <w:rsid w:val="006C4E28"/>
    <w:rsid w:val="006C68D8"/>
    <w:rsid w:val="006C6A1A"/>
    <w:rsid w:val="006C7F8C"/>
    <w:rsid w:val="006D207A"/>
    <w:rsid w:val="006D4C5B"/>
    <w:rsid w:val="006D5A27"/>
    <w:rsid w:val="006D7C63"/>
    <w:rsid w:val="006E0AF5"/>
    <w:rsid w:val="006E27DD"/>
    <w:rsid w:val="006E3305"/>
    <w:rsid w:val="006E375C"/>
    <w:rsid w:val="006E3BD7"/>
    <w:rsid w:val="006E420C"/>
    <w:rsid w:val="006E489D"/>
    <w:rsid w:val="006E5853"/>
    <w:rsid w:val="006E5B5F"/>
    <w:rsid w:val="006E6246"/>
    <w:rsid w:val="006E6829"/>
    <w:rsid w:val="006F318F"/>
    <w:rsid w:val="006F4157"/>
    <w:rsid w:val="006F4226"/>
    <w:rsid w:val="006F4D97"/>
    <w:rsid w:val="006F7596"/>
    <w:rsid w:val="0070017E"/>
    <w:rsid w:val="00700B2C"/>
    <w:rsid w:val="007050A2"/>
    <w:rsid w:val="00705610"/>
    <w:rsid w:val="00707D44"/>
    <w:rsid w:val="0071071A"/>
    <w:rsid w:val="00713084"/>
    <w:rsid w:val="0071442C"/>
    <w:rsid w:val="00714F20"/>
    <w:rsid w:val="0071590F"/>
    <w:rsid w:val="00715914"/>
    <w:rsid w:val="00721827"/>
    <w:rsid w:val="00722CDC"/>
    <w:rsid w:val="0072447B"/>
    <w:rsid w:val="007261EA"/>
    <w:rsid w:val="00731E00"/>
    <w:rsid w:val="007328BE"/>
    <w:rsid w:val="00734A82"/>
    <w:rsid w:val="007371ED"/>
    <w:rsid w:val="0074386B"/>
    <w:rsid w:val="007440B7"/>
    <w:rsid w:val="0074466C"/>
    <w:rsid w:val="00746A32"/>
    <w:rsid w:val="007500C8"/>
    <w:rsid w:val="00750353"/>
    <w:rsid w:val="00754C4F"/>
    <w:rsid w:val="00754D12"/>
    <w:rsid w:val="007558ED"/>
    <w:rsid w:val="00756272"/>
    <w:rsid w:val="007573F2"/>
    <w:rsid w:val="007610C7"/>
    <w:rsid w:val="0076294D"/>
    <w:rsid w:val="007656EC"/>
    <w:rsid w:val="0076681A"/>
    <w:rsid w:val="007668C0"/>
    <w:rsid w:val="00767E72"/>
    <w:rsid w:val="007715C9"/>
    <w:rsid w:val="00771613"/>
    <w:rsid w:val="00774EDD"/>
    <w:rsid w:val="00774EE7"/>
    <w:rsid w:val="007757EC"/>
    <w:rsid w:val="0078084B"/>
    <w:rsid w:val="00782501"/>
    <w:rsid w:val="00782BC0"/>
    <w:rsid w:val="00782E8E"/>
    <w:rsid w:val="00783E89"/>
    <w:rsid w:val="0078403E"/>
    <w:rsid w:val="00784EF2"/>
    <w:rsid w:val="00790F84"/>
    <w:rsid w:val="0079273E"/>
    <w:rsid w:val="007927E7"/>
    <w:rsid w:val="00793915"/>
    <w:rsid w:val="007A17E4"/>
    <w:rsid w:val="007A4911"/>
    <w:rsid w:val="007A741C"/>
    <w:rsid w:val="007B0EEC"/>
    <w:rsid w:val="007B1750"/>
    <w:rsid w:val="007B2541"/>
    <w:rsid w:val="007B7919"/>
    <w:rsid w:val="007B7AB6"/>
    <w:rsid w:val="007C2253"/>
    <w:rsid w:val="007C5B34"/>
    <w:rsid w:val="007D0487"/>
    <w:rsid w:val="007D08D2"/>
    <w:rsid w:val="007D305A"/>
    <w:rsid w:val="007D5DF6"/>
    <w:rsid w:val="007D7955"/>
    <w:rsid w:val="007E163D"/>
    <w:rsid w:val="007E31BF"/>
    <w:rsid w:val="007E34C2"/>
    <w:rsid w:val="007E3801"/>
    <w:rsid w:val="007E4F39"/>
    <w:rsid w:val="007E635B"/>
    <w:rsid w:val="007E667A"/>
    <w:rsid w:val="007E6BAB"/>
    <w:rsid w:val="007E7DFF"/>
    <w:rsid w:val="007F012B"/>
    <w:rsid w:val="007F133F"/>
    <w:rsid w:val="007F28C9"/>
    <w:rsid w:val="007F43D1"/>
    <w:rsid w:val="00801283"/>
    <w:rsid w:val="008015C5"/>
    <w:rsid w:val="00803587"/>
    <w:rsid w:val="00807929"/>
    <w:rsid w:val="00810B89"/>
    <w:rsid w:val="008117E9"/>
    <w:rsid w:val="00811978"/>
    <w:rsid w:val="008145F3"/>
    <w:rsid w:val="00814E81"/>
    <w:rsid w:val="00821207"/>
    <w:rsid w:val="00821220"/>
    <w:rsid w:val="00822D27"/>
    <w:rsid w:val="0082385E"/>
    <w:rsid w:val="00824498"/>
    <w:rsid w:val="00825320"/>
    <w:rsid w:val="008263AF"/>
    <w:rsid w:val="00831E3C"/>
    <w:rsid w:val="00834019"/>
    <w:rsid w:val="00834AA9"/>
    <w:rsid w:val="00835561"/>
    <w:rsid w:val="0083557C"/>
    <w:rsid w:val="0084385A"/>
    <w:rsid w:val="00844431"/>
    <w:rsid w:val="008469B0"/>
    <w:rsid w:val="00847833"/>
    <w:rsid w:val="008500B1"/>
    <w:rsid w:val="008514B0"/>
    <w:rsid w:val="00852AC0"/>
    <w:rsid w:val="00856A31"/>
    <w:rsid w:val="008625F5"/>
    <w:rsid w:val="00862A3B"/>
    <w:rsid w:val="00864918"/>
    <w:rsid w:val="00864F3B"/>
    <w:rsid w:val="00867B37"/>
    <w:rsid w:val="0087149A"/>
    <w:rsid w:val="00871B8C"/>
    <w:rsid w:val="008754D0"/>
    <w:rsid w:val="00876E5B"/>
    <w:rsid w:val="00877A19"/>
    <w:rsid w:val="00884E32"/>
    <w:rsid w:val="0088528A"/>
    <w:rsid w:val="008855C9"/>
    <w:rsid w:val="00885997"/>
    <w:rsid w:val="00885DE7"/>
    <w:rsid w:val="00886456"/>
    <w:rsid w:val="00887369"/>
    <w:rsid w:val="00891ACF"/>
    <w:rsid w:val="008A03EE"/>
    <w:rsid w:val="008A05D5"/>
    <w:rsid w:val="008A297A"/>
    <w:rsid w:val="008A46E1"/>
    <w:rsid w:val="008A4F43"/>
    <w:rsid w:val="008B0F66"/>
    <w:rsid w:val="008B138E"/>
    <w:rsid w:val="008B1B2E"/>
    <w:rsid w:val="008B2706"/>
    <w:rsid w:val="008B4343"/>
    <w:rsid w:val="008B54D8"/>
    <w:rsid w:val="008C1063"/>
    <w:rsid w:val="008C27A0"/>
    <w:rsid w:val="008C41B6"/>
    <w:rsid w:val="008C427A"/>
    <w:rsid w:val="008C7D5B"/>
    <w:rsid w:val="008D00E8"/>
    <w:rsid w:val="008D0EE0"/>
    <w:rsid w:val="008D330A"/>
    <w:rsid w:val="008D3B6D"/>
    <w:rsid w:val="008D6D06"/>
    <w:rsid w:val="008E088D"/>
    <w:rsid w:val="008E0BAF"/>
    <w:rsid w:val="008E3461"/>
    <w:rsid w:val="008E3AD0"/>
    <w:rsid w:val="008E5574"/>
    <w:rsid w:val="008E5A2D"/>
    <w:rsid w:val="008E5F4D"/>
    <w:rsid w:val="008E6067"/>
    <w:rsid w:val="008F2AB8"/>
    <w:rsid w:val="008F54E7"/>
    <w:rsid w:val="00900E88"/>
    <w:rsid w:val="00901590"/>
    <w:rsid w:val="00903422"/>
    <w:rsid w:val="00906703"/>
    <w:rsid w:val="009076BF"/>
    <w:rsid w:val="00910A00"/>
    <w:rsid w:val="0091213D"/>
    <w:rsid w:val="009143FC"/>
    <w:rsid w:val="0091505A"/>
    <w:rsid w:val="00915DF9"/>
    <w:rsid w:val="009167C0"/>
    <w:rsid w:val="00917FE8"/>
    <w:rsid w:val="00920A82"/>
    <w:rsid w:val="00920CCA"/>
    <w:rsid w:val="009220F2"/>
    <w:rsid w:val="00922CDD"/>
    <w:rsid w:val="009234DF"/>
    <w:rsid w:val="009254C3"/>
    <w:rsid w:val="00925AA9"/>
    <w:rsid w:val="00925E18"/>
    <w:rsid w:val="00927762"/>
    <w:rsid w:val="0093068E"/>
    <w:rsid w:val="00930A46"/>
    <w:rsid w:val="00931EA1"/>
    <w:rsid w:val="0093232B"/>
    <w:rsid w:val="00932377"/>
    <w:rsid w:val="00932E70"/>
    <w:rsid w:val="0093301B"/>
    <w:rsid w:val="009335A9"/>
    <w:rsid w:val="00937052"/>
    <w:rsid w:val="009405B4"/>
    <w:rsid w:val="009411D0"/>
    <w:rsid w:val="009421B9"/>
    <w:rsid w:val="00942807"/>
    <w:rsid w:val="00942CEE"/>
    <w:rsid w:val="00944D28"/>
    <w:rsid w:val="00947D5A"/>
    <w:rsid w:val="00952D2E"/>
    <w:rsid w:val="00952D89"/>
    <w:rsid w:val="009532A5"/>
    <w:rsid w:val="00957ECC"/>
    <w:rsid w:val="009609E4"/>
    <w:rsid w:val="00961828"/>
    <w:rsid w:val="009635E5"/>
    <w:rsid w:val="00963B80"/>
    <w:rsid w:val="00964841"/>
    <w:rsid w:val="00965896"/>
    <w:rsid w:val="009719D5"/>
    <w:rsid w:val="00971AA7"/>
    <w:rsid w:val="009723D0"/>
    <w:rsid w:val="00973B31"/>
    <w:rsid w:val="00976D35"/>
    <w:rsid w:val="0097722A"/>
    <w:rsid w:val="00982242"/>
    <w:rsid w:val="00982B9D"/>
    <w:rsid w:val="00984754"/>
    <w:rsid w:val="00985B46"/>
    <w:rsid w:val="009868E9"/>
    <w:rsid w:val="00990596"/>
    <w:rsid w:val="00990669"/>
    <w:rsid w:val="00997C3C"/>
    <w:rsid w:val="009A1120"/>
    <w:rsid w:val="009A1397"/>
    <w:rsid w:val="009A43A4"/>
    <w:rsid w:val="009A53F4"/>
    <w:rsid w:val="009A67C2"/>
    <w:rsid w:val="009B1F19"/>
    <w:rsid w:val="009B3F0D"/>
    <w:rsid w:val="009B576C"/>
    <w:rsid w:val="009C0816"/>
    <w:rsid w:val="009C2275"/>
    <w:rsid w:val="009C5346"/>
    <w:rsid w:val="009D1F24"/>
    <w:rsid w:val="009D1F2C"/>
    <w:rsid w:val="009D2F9C"/>
    <w:rsid w:val="009D3305"/>
    <w:rsid w:val="009D47E1"/>
    <w:rsid w:val="009D5BD3"/>
    <w:rsid w:val="009E01CC"/>
    <w:rsid w:val="009E09BB"/>
    <w:rsid w:val="009E28E1"/>
    <w:rsid w:val="009E2CBB"/>
    <w:rsid w:val="009E344F"/>
    <w:rsid w:val="009E3F33"/>
    <w:rsid w:val="009E5CFC"/>
    <w:rsid w:val="009E6148"/>
    <w:rsid w:val="009E653B"/>
    <w:rsid w:val="009E6B12"/>
    <w:rsid w:val="009E6B41"/>
    <w:rsid w:val="009F0EE3"/>
    <w:rsid w:val="009F1884"/>
    <w:rsid w:val="009F4FF6"/>
    <w:rsid w:val="00A004EC"/>
    <w:rsid w:val="00A013CB"/>
    <w:rsid w:val="00A03894"/>
    <w:rsid w:val="00A0445F"/>
    <w:rsid w:val="00A074A3"/>
    <w:rsid w:val="00A079CB"/>
    <w:rsid w:val="00A11110"/>
    <w:rsid w:val="00A11EA5"/>
    <w:rsid w:val="00A12128"/>
    <w:rsid w:val="00A1303E"/>
    <w:rsid w:val="00A13C43"/>
    <w:rsid w:val="00A22C98"/>
    <w:rsid w:val="00A231E2"/>
    <w:rsid w:val="00A23BCE"/>
    <w:rsid w:val="00A25BFD"/>
    <w:rsid w:val="00A30846"/>
    <w:rsid w:val="00A32306"/>
    <w:rsid w:val="00A35473"/>
    <w:rsid w:val="00A3602F"/>
    <w:rsid w:val="00A37C38"/>
    <w:rsid w:val="00A40020"/>
    <w:rsid w:val="00A425EA"/>
    <w:rsid w:val="00A4261D"/>
    <w:rsid w:val="00A43E51"/>
    <w:rsid w:val="00A448F9"/>
    <w:rsid w:val="00A460B1"/>
    <w:rsid w:val="00A4627D"/>
    <w:rsid w:val="00A479A0"/>
    <w:rsid w:val="00A47A42"/>
    <w:rsid w:val="00A51E86"/>
    <w:rsid w:val="00A533D8"/>
    <w:rsid w:val="00A56A92"/>
    <w:rsid w:val="00A56FEF"/>
    <w:rsid w:val="00A57F21"/>
    <w:rsid w:val="00A61285"/>
    <w:rsid w:val="00A618C0"/>
    <w:rsid w:val="00A62CA9"/>
    <w:rsid w:val="00A64912"/>
    <w:rsid w:val="00A70A74"/>
    <w:rsid w:val="00A72085"/>
    <w:rsid w:val="00A7413E"/>
    <w:rsid w:val="00A75A1E"/>
    <w:rsid w:val="00A76F2E"/>
    <w:rsid w:val="00A76F33"/>
    <w:rsid w:val="00A806B3"/>
    <w:rsid w:val="00A86A8D"/>
    <w:rsid w:val="00A87543"/>
    <w:rsid w:val="00A9026E"/>
    <w:rsid w:val="00A90E4E"/>
    <w:rsid w:val="00A916D5"/>
    <w:rsid w:val="00A93A5F"/>
    <w:rsid w:val="00A93FC9"/>
    <w:rsid w:val="00A95CA9"/>
    <w:rsid w:val="00AA1737"/>
    <w:rsid w:val="00AA26B3"/>
    <w:rsid w:val="00AA6DEF"/>
    <w:rsid w:val="00AA7012"/>
    <w:rsid w:val="00AA743A"/>
    <w:rsid w:val="00AB2073"/>
    <w:rsid w:val="00AB4D23"/>
    <w:rsid w:val="00AB5DAB"/>
    <w:rsid w:val="00AC16FB"/>
    <w:rsid w:val="00AC2507"/>
    <w:rsid w:val="00AC2593"/>
    <w:rsid w:val="00AC405C"/>
    <w:rsid w:val="00AD3F08"/>
    <w:rsid w:val="00AD555E"/>
    <w:rsid w:val="00AD5641"/>
    <w:rsid w:val="00AD741E"/>
    <w:rsid w:val="00AD7889"/>
    <w:rsid w:val="00AE0B37"/>
    <w:rsid w:val="00AE50E0"/>
    <w:rsid w:val="00AE543A"/>
    <w:rsid w:val="00AE5777"/>
    <w:rsid w:val="00AE60A7"/>
    <w:rsid w:val="00AE7811"/>
    <w:rsid w:val="00AF021B"/>
    <w:rsid w:val="00AF06CF"/>
    <w:rsid w:val="00AF1495"/>
    <w:rsid w:val="00AF288B"/>
    <w:rsid w:val="00AF3600"/>
    <w:rsid w:val="00AF5D9D"/>
    <w:rsid w:val="00AF5E25"/>
    <w:rsid w:val="00B01F85"/>
    <w:rsid w:val="00B03194"/>
    <w:rsid w:val="00B07CDB"/>
    <w:rsid w:val="00B118CE"/>
    <w:rsid w:val="00B1550E"/>
    <w:rsid w:val="00B16059"/>
    <w:rsid w:val="00B16A31"/>
    <w:rsid w:val="00B17DFD"/>
    <w:rsid w:val="00B17F5C"/>
    <w:rsid w:val="00B21F0E"/>
    <w:rsid w:val="00B271D4"/>
    <w:rsid w:val="00B308FE"/>
    <w:rsid w:val="00B33068"/>
    <w:rsid w:val="00B33709"/>
    <w:rsid w:val="00B33B3C"/>
    <w:rsid w:val="00B36A62"/>
    <w:rsid w:val="00B41337"/>
    <w:rsid w:val="00B429D6"/>
    <w:rsid w:val="00B42BA2"/>
    <w:rsid w:val="00B44309"/>
    <w:rsid w:val="00B44CC9"/>
    <w:rsid w:val="00B459F2"/>
    <w:rsid w:val="00B50ADC"/>
    <w:rsid w:val="00B51ABA"/>
    <w:rsid w:val="00B53141"/>
    <w:rsid w:val="00B53799"/>
    <w:rsid w:val="00B566B1"/>
    <w:rsid w:val="00B57435"/>
    <w:rsid w:val="00B6057C"/>
    <w:rsid w:val="00B629DA"/>
    <w:rsid w:val="00B62DB2"/>
    <w:rsid w:val="00B63834"/>
    <w:rsid w:val="00B6527C"/>
    <w:rsid w:val="00B6618A"/>
    <w:rsid w:val="00B678DF"/>
    <w:rsid w:val="00B70B0F"/>
    <w:rsid w:val="00B72734"/>
    <w:rsid w:val="00B739D6"/>
    <w:rsid w:val="00B74C0B"/>
    <w:rsid w:val="00B80199"/>
    <w:rsid w:val="00B83204"/>
    <w:rsid w:val="00B863CB"/>
    <w:rsid w:val="00B90DEE"/>
    <w:rsid w:val="00B9234E"/>
    <w:rsid w:val="00B9465B"/>
    <w:rsid w:val="00B954B9"/>
    <w:rsid w:val="00B97A1C"/>
    <w:rsid w:val="00BA220B"/>
    <w:rsid w:val="00BA3A57"/>
    <w:rsid w:val="00BA4857"/>
    <w:rsid w:val="00BA4A2E"/>
    <w:rsid w:val="00BA778C"/>
    <w:rsid w:val="00BA7906"/>
    <w:rsid w:val="00BB2CD4"/>
    <w:rsid w:val="00BB31FE"/>
    <w:rsid w:val="00BB4E1A"/>
    <w:rsid w:val="00BB54F9"/>
    <w:rsid w:val="00BC015E"/>
    <w:rsid w:val="00BC23B9"/>
    <w:rsid w:val="00BC3097"/>
    <w:rsid w:val="00BC76AC"/>
    <w:rsid w:val="00BD0ECB"/>
    <w:rsid w:val="00BD17B1"/>
    <w:rsid w:val="00BD6EC4"/>
    <w:rsid w:val="00BE13C2"/>
    <w:rsid w:val="00BE2155"/>
    <w:rsid w:val="00BE2213"/>
    <w:rsid w:val="00BE2A17"/>
    <w:rsid w:val="00BE2A6B"/>
    <w:rsid w:val="00BE3080"/>
    <w:rsid w:val="00BE50A2"/>
    <w:rsid w:val="00BE719A"/>
    <w:rsid w:val="00BE720A"/>
    <w:rsid w:val="00BF0D73"/>
    <w:rsid w:val="00BF2465"/>
    <w:rsid w:val="00BF6E20"/>
    <w:rsid w:val="00C020C6"/>
    <w:rsid w:val="00C0417A"/>
    <w:rsid w:val="00C0596F"/>
    <w:rsid w:val="00C061A6"/>
    <w:rsid w:val="00C07A76"/>
    <w:rsid w:val="00C15AFA"/>
    <w:rsid w:val="00C2307E"/>
    <w:rsid w:val="00C25E7F"/>
    <w:rsid w:val="00C262AB"/>
    <w:rsid w:val="00C2679F"/>
    <w:rsid w:val="00C2746F"/>
    <w:rsid w:val="00C27DB3"/>
    <w:rsid w:val="00C31619"/>
    <w:rsid w:val="00C324A0"/>
    <w:rsid w:val="00C3300F"/>
    <w:rsid w:val="00C349BD"/>
    <w:rsid w:val="00C423CB"/>
    <w:rsid w:val="00C423FA"/>
    <w:rsid w:val="00C42BF8"/>
    <w:rsid w:val="00C45A62"/>
    <w:rsid w:val="00C47214"/>
    <w:rsid w:val="00C478D2"/>
    <w:rsid w:val="00C47C82"/>
    <w:rsid w:val="00C50043"/>
    <w:rsid w:val="00C503D8"/>
    <w:rsid w:val="00C52289"/>
    <w:rsid w:val="00C52BE6"/>
    <w:rsid w:val="00C603A2"/>
    <w:rsid w:val="00C608A0"/>
    <w:rsid w:val="00C626C6"/>
    <w:rsid w:val="00C62B61"/>
    <w:rsid w:val="00C6398E"/>
    <w:rsid w:val="00C65E8D"/>
    <w:rsid w:val="00C66132"/>
    <w:rsid w:val="00C67903"/>
    <w:rsid w:val="00C70665"/>
    <w:rsid w:val="00C709BB"/>
    <w:rsid w:val="00C717D3"/>
    <w:rsid w:val="00C751B4"/>
    <w:rsid w:val="00C7573B"/>
    <w:rsid w:val="00C816B0"/>
    <w:rsid w:val="00C82B0F"/>
    <w:rsid w:val="00C86E77"/>
    <w:rsid w:val="00C871C5"/>
    <w:rsid w:val="00C90163"/>
    <w:rsid w:val="00C91691"/>
    <w:rsid w:val="00C9317C"/>
    <w:rsid w:val="00C939A4"/>
    <w:rsid w:val="00C93C03"/>
    <w:rsid w:val="00C94BD5"/>
    <w:rsid w:val="00CA7892"/>
    <w:rsid w:val="00CB2A7B"/>
    <w:rsid w:val="00CB2C8E"/>
    <w:rsid w:val="00CB5227"/>
    <w:rsid w:val="00CB58DC"/>
    <w:rsid w:val="00CB602E"/>
    <w:rsid w:val="00CB63EE"/>
    <w:rsid w:val="00CB64F6"/>
    <w:rsid w:val="00CB7E34"/>
    <w:rsid w:val="00CC0792"/>
    <w:rsid w:val="00CC1E6C"/>
    <w:rsid w:val="00CC3796"/>
    <w:rsid w:val="00CC4141"/>
    <w:rsid w:val="00CC459B"/>
    <w:rsid w:val="00CC4906"/>
    <w:rsid w:val="00CC6B88"/>
    <w:rsid w:val="00CC7AD2"/>
    <w:rsid w:val="00CD11C1"/>
    <w:rsid w:val="00CD3981"/>
    <w:rsid w:val="00CD4430"/>
    <w:rsid w:val="00CD52D3"/>
    <w:rsid w:val="00CD6394"/>
    <w:rsid w:val="00CD7BD5"/>
    <w:rsid w:val="00CD7BF6"/>
    <w:rsid w:val="00CD7DAE"/>
    <w:rsid w:val="00CE01D2"/>
    <w:rsid w:val="00CE051D"/>
    <w:rsid w:val="00CE1335"/>
    <w:rsid w:val="00CE493D"/>
    <w:rsid w:val="00CE6BEB"/>
    <w:rsid w:val="00CF07FA"/>
    <w:rsid w:val="00CF0BB2"/>
    <w:rsid w:val="00CF0F90"/>
    <w:rsid w:val="00CF3BEE"/>
    <w:rsid w:val="00CF3EE8"/>
    <w:rsid w:val="00CF5C09"/>
    <w:rsid w:val="00CF6342"/>
    <w:rsid w:val="00CF758E"/>
    <w:rsid w:val="00CF7EB1"/>
    <w:rsid w:val="00D00517"/>
    <w:rsid w:val="00D032A3"/>
    <w:rsid w:val="00D0378E"/>
    <w:rsid w:val="00D050E6"/>
    <w:rsid w:val="00D0787E"/>
    <w:rsid w:val="00D10258"/>
    <w:rsid w:val="00D13441"/>
    <w:rsid w:val="00D150E7"/>
    <w:rsid w:val="00D17E76"/>
    <w:rsid w:val="00D20900"/>
    <w:rsid w:val="00D22CB2"/>
    <w:rsid w:val="00D271CA"/>
    <w:rsid w:val="00D3043A"/>
    <w:rsid w:val="00D3310B"/>
    <w:rsid w:val="00D3342E"/>
    <w:rsid w:val="00D33DE4"/>
    <w:rsid w:val="00D37B0B"/>
    <w:rsid w:val="00D37B13"/>
    <w:rsid w:val="00D42B5D"/>
    <w:rsid w:val="00D433F9"/>
    <w:rsid w:val="00D43710"/>
    <w:rsid w:val="00D4641C"/>
    <w:rsid w:val="00D5147C"/>
    <w:rsid w:val="00D528F5"/>
    <w:rsid w:val="00D52DC2"/>
    <w:rsid w:val="00D53023"/>
    <w:rsid w:val="00D53BCC"/>
    <w:rsid w:val="00D60D22"/>
    <w:rsid w:val="00D612C3"/>
    <w:rsid w:val="00D624CA"/>
    <w:rsid w:val="00D64D15"/>
    <w:rsid w:val="00D66FA3"/>
    <w:rsid w:val="00D70DFB"/>
    <w:rsid w:val="00D71287"/>
    <w:rsid w:val="00D766DF"/>
    <w:rsid w:val="00D803C1"/>
    <w:rsid w:val="00D8779E"/>
    <w:rsid w:val="00D9126D"/>
    <w:rsid w:val="00D91B72"/>
    <w:rsid w:val="00D9260B"/>
    <w:rsid w:val="00D939E5"/>
    <w:rsid w:val="00D9657B"/>
    <w:rsid w:val="00D969EB"/>
    <w:rsid w:val="00D97158"/>
    <w:rsid w:val="00DA186E"/>
    <w:rsid w:val="00DA4116"/>
    <w:rsid w:val="00DA77CA"/>
    <w:rsid w:val="00DB0033"/>
    <w:rsid w:val="00DB2212"/>
    <w:rsid w:val="00DB251C"/>
    <w:rsid w:val="00DB2966"/>
    <w:rsid w:val="00DB4630"/>
    <w:rsid w:val="00DB6776"/>
    <w:rsid w:val="00DB7D82"/>
    <w:rsid w:val="00DC1EB6"/>
    <w:rsid w:val="00DC4F88"/>
    <w:rsid w:val="00DC537B"/>
    <w:rsid w:val="00DC5CF3"/>
    <w:rsid w:val="00DC6716"/>
    <w:rsid w:val="00DC6E69"/>
    <w:rsid w:val="00DC6FF3"/>
    <w:rsid w:val="00DD1F1D"/>
    <w:rsid w:val="00DD4ACA"/>
    <w:rsid w:val="00DD5D68"/>
    <w:rsid w:val="00DD7CBF"/>
    <w:rsid w:val="00DE10C5"/>
    <w:rsid w:val="00DE27B7"/>
    <w:rsid w:val="00DE677E"/>
    <w:rsid w:val="00DF0D14"/>
    <w:rsid w:val="00DF2DCF"/>
    <w:rsid w:val="00DF6525"/>
    <w:rsid w:val="00E000EF"/>
    <w:rsid w:val="00E012B8"/>
    <w:rsid w:val="00E02CCA"/>
    <w:rsid w:val="00E034F3"/>
    <w:rsid w:val="00E040A7"/>
    <w:rsid w:val="00E05704"/>
    <w:rsid w:val="00E05A93"/>
    <w:rsid w:val="00E11E44"/>
    <w:rsid w:val="00E126CD"/>
    <w:rsid w:val="00E14C8E"/>
    <w:rsid w:val="00E151FD"/>
    <w:rsid w:val="00E15DEE"/>
    <w:rsid w:val="00E22219"/>
    <w:rsid w:val="00E24A12"/>
    <w:rsid w:val="00E25086"/>
    <w:rsid w:val="00E30213"/>
    <w:rsid w:val="00E32510"/>
    <w:rsid w:val="00E338EF"/>
    <w:rsid w:val="00E3403F"/>
    <w:rsid w:val="00E3733A"/>
    <w:rsid w:val="00E40386"/>
    <w:rsid w:val="00E4141C"/>
    <w:rsid w:val="00E420D5"/>
    <w:rsid w:val="00E454B6"/>
    <w:rsid w:val="00E47175"/>
    <w:rsid w:val="00E501B4"/>
    <w:rsid w:val="00E505F1"/>
    <w:rsid w:val="00E544BB"/>
    <w:rsid w:val="00E662CB"/>
    <w:rsid w:val="00E703C4"/>
    <w:rsid w:val="00E74DC7"/>
    <w:rsid w:val="00E750B7"/>
    <w:rsid w:val="00E75CAD"/>
    <w:rsid w:val="00E7761A"/>
    <w:rsid w:val="00E8075A"/>
    <w:rsid w:val="00E80DC0"/>
    <w:rsid w:val="00E84AD5"/>
    <w:rsid w:val="00E85257"/>
    <w:rsid w:val="00E855AA"/>
    <w:rsid w:val="00E8594F"/>
    <w:rsid w:val="00E85B04"/>
    <w:rsid w:val="00E901CE"/>
    <w:rsid w:val="00E93E40"/>
    <w:rsid w:val="00E94D5E"/>
    <w:rsid w:val="00E9709E"/>
    <w:rsid w:val="00EA0D3F"/>
    <w:rsid w:val="00EA3668"/>
    <w:rsid w:val="00EA6C92"/>
    <w:rsid w:val="00EA7100"/>
    <w:rsid w:val="00EA7F9F"/>
    <w:rsid w:val="00EB1274"/>
    <w:rsid w:val="00EB1F37"/>
    <w:rsid w:val="00EB217C"/>
    <w:rsid w:val="00EB4C71"/>
    <w:rsid w:val="00EB6D53"/>
    <w:rsid w:val="00EB7031"/>
    <w:rsid w:val="00EB7DF5"/>
    <w:rsid w:val="00EC1B61"/>
    <w:rsid w:val="00EC37FA"/>
    <w:rsid w:val="00EC4A49"/>
    <w:rsid w:val="00EC6874"/>
    <w:rsid w:val="00EC7F19"/>
    <w:rsid w:val="00ED2BB6"/>
    <w:rsid w:val="00ED33C5"/>
    <w:rsid w:val="00ED34E1"/>
    <w:rsid w:val="00ED3537"/>
    <w:rsid w:val="00ED3B8D"/>
    <w:rsid w:val="00ED3EE1"/>
    <w:rsid w:val="00EE1770"/>
    <w:rsid w:val="00EE2676"/>
    <w:rsid w:val="00EE3D14"/>
    <w:rsid w:val="00EE61F2"/>
    <w:rsid w:val="00EE7F93"/>
    <w:rsid w:val="00EF2E3A"/>
    <w:rsid w:val="00EF66D8"/>
    <w:rsid w:val="00F02146"/>
    <w:rsid w:val="00F031CB"/>
    <w:rsid w:val="00F072A7"/>
    <w:rsid w:val="00F0756A"/>
    <w:rsid w:val="00F078DC"/>
    <w:rsid w:val="00F0798A"/>
    <w:rsid w:val="00F1030C"/>
    <w:rsid w:val="00F11C99"/>
    <w:rsid w:val="00F12A13"/>
    <w:rsid w:val="00F15587"/>
    <w:rsid w:val="00F17E81"/>
    <w:rsid w:val="00F20BC3"/>
    <w:rsid w:val="00F21843"/>
    <w:rsid w:val="00F2350F"/>
    <w:rsid w:val="00F26BE5"/>
    <w:rsid w:val="00F30F50"/>
    <w:rsid w:val="00F32BA8"/>
    <w:rsid w:val="00F332F9"/>
    <w:rsid w:val="00F349F1"/>
    <w:rsid w:val="00F36200"/>
    <w:rsid w:val="00F36692"/>
    <w:rsid w:val="00F4350D"/>
    <w:rsid w:val="00F4650C"/>
    <w:rsid w:val="00F4651B"/>
    <w:rsid w:val="00F46E2B"/>
    <w:rsid w:val="00F51435"/>
    <w:rsid w:val="00F51653"/>
    <w:rsid w:val="00F52034"/>
    <w:rsid w:val="00F53D33"/>
    <w:rsid w:val="00F54738"/>
    <w:rsid w:val="00F54B28"/>
    <w:rsid w:val="00F563B6"/>
    <w:rsid w:val="00F567F7"/>
    <w:rsid w:val="00F57199"/>
    <w:rsid w:val="00F62036"/>
    <w:rsid w:val="00F6206A"/>
    <w:rsid w:val="00F65B52"/>
    <w:rsid w:val="00F67BCA"/>
    <w:rsid w:val="00F73BD6"/>
    <w:rsid w:val="00F75A3D"/>
    <w:rsid w:val="00F80A2C"/>
    <w:rsid w:val="00F81FBC"/>
    <w:rsid w:val="00F82CE1"/>
    <w:rsid w:val="00F83989"/>
    <w:rsid w:val="00F848C4"/>
    <w:rsid w:val="00F85099"/>
    <w:rsid w:val="00F90769"/>
    <w:rsid w:val="00F9379C"/>
    <w:rsid w:val="00F94E90"/>
    <w:rsid w:val="00F954E5"/>
    <w:rsid w:val="00F9632C"/>
    <w:rsid w:val="00F9659A"/>
    <w:rsid w:val="00F96C0E"/>
    <w:rsid w:val="00FA1E52"/>
    <w:rsid w:val="00FB0785"/>
    <w:rsid w:val="00FB0E70"/>
    <w:rsid w:val="00FB12F3"/>
    <w:rsid w:val="00FB1C1B"/>
    <w:rsid w:val="00FB55AB"/>
    <w:rsid w:val="00FC0DE1"/>
    <w:rsid w:val="00FC325A"/>
    <w:rsid w:val="00FC3531"/>
    <w:rsid w:val="00FD048D"/>
    <w:rsid w:val="00FD6BE3"/>
    <w:rsid w:val="00FE2686"/>
    <w:rsid w:val="00FE2A06"/>
    <w:rsid w:val="00FE4688"/>
    <w:rsid w:val="00FE61A8"/>
    <w:rsid w:val="00FE765B"/>
    <w:rsid w:val="00FE7BF0"/>
    <w:rsid w:val="00FF1571"/>
    <w:rsid w:val="00FF2F4B"/>
    <w:rsid w:val="00FF526E"/>
    <w:rsid w:val="00FF7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8594F"/>
    <w:pPr>
      <w:spacing w:line="260" w:lineRule="atLeast"/>
    </w:pPr>
    <w:rPr>
      <w:sz w:val="22"/>
    </w:rPr>
  </w:style>
  <w:style w:type="paragraph" w:styleId="Heading1">
    <w:name w:val="heading 1"/>
    <w:basedOn w:val="Normal"/>
    <w:next w:val="Normal"/>
    <w:link w:val="Heading1Char"/>
    <w:uiPriority w:val="9"/>
    <w:qFormat/>
    <w:rsid w:val="00E8594F"/>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94F"/>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94F"/>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594F"/>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594F"/>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8594F"/>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594F"/>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594F"/>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8594F"/>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E859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94F"/>
  </w:style>
  <w:style w:type="character" w:customStyle="1" w:styleId="OPCCharBase">
    <w:name w:val="OPCCharBase"/>
    <w:uiPriority w:val="1"/>
    <w:qFormat/>
    <w:rsid w:val="00E8594F"/>
  </w:style>
  <w:style w:type="paragraph" w:customStyle="1" w:styleId="OPCParaBase">
    <w:name w:val="OPCParaBase"/>
    <w:qFormat/>
    <w:rsid w:val="00E8594F"/>
    <w:pPr>
      <w:spacing w:line="260" w:lineRule="atLeast"/>
    </w:pPr>
    <w:rPr>
      <w:rFonts w:eastAsia="Times New Roman" w:cs="Times New Roman"/>
      <w:sz w:val="22"/>
      <w:lang w:eastAsia="en-AU"/>
    </w:rPr>
  </w:style>
  <w:style w:type="paragraph" w:customStyle="1" w:styleId="ShortT">
    <w:name w:val="ShortT"/>
    <w:basedOn w:val="OPCParaBase"/>
    <w:next w:val="Normal"/>
    <w:qFormat/>
    <w:rsid w:val="00E8594F"/>
    <w:pPr>
      <w:spacing w:line="240" w:lineRule="auto"/>
    </w:pPr>
    <w:rPr>
      <w:b/>
      <w:sz w:val="40"/>
    </w:rPr>
  </w:style>
  <w:style w:type="paragraph" w:customStyle="1" w:styleId="ActHead1">
    <w:name w:val="ActHead 1"/>
    <w:aliases w:val="c"/>
    <w:basedOn w:val="OPCParaBase"/>
    <w:next w:val="Normal"/>
    <w:qFormat/>
    <w:rsid w:val="00E8594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594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594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594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8594F"/>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E8594F"/>
    <w:pPr>
      <w:tabs>
        <w:tab w:val="right" w:pos="1021"/>
      </w:tabs>
      <w:spacing w:before="180" w:line="240" w:lineRule="auto"/>
      <w:ind w:left="1134" w:hanging="1134"/>
    </w:pPr>
  </w:style>
  <w:style w:type="paragraph" w:customStyle="1" w:styleId="ActHead6">
    <w:name w:val="ActHead 6"/>
    <w:aliases w:val="as"/>
    <w:basedOn w:val="OPCParaBase"/>
    <w:next w:val="ActHead7"/>
    <w:qFormat/>
    <w:rsid w:val="00E8594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594F"/>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E8594F"/>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E8594F"/>
    <w:pPr>
      <w:keepLines/>
      <w:spacing w:before="80" w:line="240" w:lineRule="auto"/>
      <w:ind w:left="709"/>
    </w:pPr>
  </w:style>
  <w:style w:type="paragraph" w:customStyle="1" w:styleId="ActHead8">
    <w:name w:val="ActHead 8"/>
    <w:aliases w:val="ad"/>
    <w:basedOn w:val="OPCParaBase"/>
    <w:next w:val="ItemHead"/>
    <w:qFormat/>
    <w:rsid w:val="00E8594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594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594F"/>
  </w:style>
  <w:style w:type="paragraph" w:customStyle="1" w:styleId="Blocks">
    <w:name w:val="Blocks"/>
    <w:aliases w:val="bb"/>
    <w:basedOn w:val="OPCParaBase"/>
    <w:qFormat/>
    <w:rsid w:val="00E8594F"/>
    <w:pPr>
      <w:spacing w:line="240" w:lineRule="auto"/>
    </w:pPr>
    <w:rPr>
      <w:sz w:val="24"/>
    </w:rPr>
  </w:style>
  <w:style w:type="paragraph" w:customStyle="1" w:styleId="BoxText">
    <w:name w:val="BoxText"/>
    <w:aliases w:val="bt"/>
    <w:basedOn w:val="OPCParaBase"/>
    <w:qFormat/>
    <w:rsid w:val="00E8594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594F"/>
    <w:rPr>
      <w:b/>
    </w:rPr>
  </w:style>
  <w:style w:type="paragraph" w:customStyle="1" w:styleId="BoxHeadItalic">
    <w:name w:val="BoxHeadItalic"/>
    <w:aliases w:val="bhi"/>
    <w:basedOn w:val="BoxText"/>
    <w:next w:val="BoxStep"/>
    <w:qFormat/>
    <w:rsid w:val="00E8594F"/>
    <w:rPr>
      <w:i/>
    </w:rPr>
  </w:style>
  <w:style w:type="paragraph" w:customStyle="1" w:styleId="BoxStep">
    <w:name w:val="BoxStep"/>
    <w:aliases w:val="bs"/>
    <w:basedOn w:val="BoxText"/>
    <w:qFormat/>
    <w:rsid w:val="00E8594F"/>
    <w:pPr>
      <w:ind w:left="1985" w:hanging="851"/>
    </w:pPr>
  </w:style>
  <w:style w:type="paragraph" w:customStyle="1" w:styleId="BoxList">
    <w:name w:val="BoxList"/>
    <w:aliases w:val="bl"/>
    <w:basedOn w:val="BoxText"/>
    <w:qFormat/>
    <w:rsid w:val="00E8594F"/>
    <w:pPr>
      <w:ind w:left="1559" w:hanging="425"/>
    </w:pPr>
  </w:style>
  <w:style w:type="paragraph" w:customStyle="1" w:styleId="BoxNote">
    <w:name w:val="BoxNote"/>
    <w:aliases w:val="bn"/>
    <w:basedOn w:val="BoxText"/>
    <w:qFormat/>
    <w:rsid w:val="00E8594F"/>
    <w:pPr>
      <w:tabs>
        <w:tab w:val="left" w:pos="1985"/>
      </w:tabs>
      <w:spacing w:before="122" w:line="198" w:lineRule="exact"/>
      <w:ind w:left="2948" w:hanging="1814"/>
    </w:pPr>
    <w:rPr>
      <w:sz w:val="18"/>
    </w:rPr>
  </w:style>
  <w:style w:type="paragraph" w:customStyle="1" w:styleId="BoxPara">
    <w:name w:val="BoxPara"/>
    <w:aliases w:val="bp"/>
    <w:basedOn w:val="BoxText"/>
    <w:qFormat/>
    <w:rsid w:val="00E8594F"/>
    <w:pPr>
      <w:tabs>
        <w:tab w:val="right" w:pos="2268"/>
      </w:tabs>
      <w:ind w:left="2552" w:hanging="1418"/>
    </w:pPr>
  </w:style>
  <w:style w:type="character" w:customStyle="1" w:styleId="CharAmPartNo">
    <w:name w:val="CharAmPartNo"/>
    <w:basedOn w:val="OPCCharBase"/>
    <w:qFormat/>
    <w:rsid w:val="00E8594F"/>
  </w:style>
  <w:style w:type="character" w:customStyle="1" w:styleId="CharAmPartText">
    <w:name w:val="CharAmPartText"/>
    <w:basedOn w:val="OPCCharBase"/>
    <w:qFormat/>
    <w:rsid w:val="00E8594F"/>
  </w:style>
  <w:style w:type="character" w:customStyle="1" w:styleId="CharAmSchNo">
    <w:name w:val="CharAmSchNo"/>
    <w:basedOn w:val="OPCCharBase"/>
    <w:qFormat/>
    <w:rsid w:val="00E8594F"/>
  </w:style>
  <w:style w:type="character" w:customStyle="1" w:styleId="CharAmSchText">
    <w:name w:val="CharAmSchText"/>
    <w:basedOn w:val="OPCCharBase"/>
    <w:qFormat/>
    <w:rsid w:val="00E8594F"/>
  </w:style>
  <w:style w:type="character" w:customStyle="1" w:styleId="CharBoldItalic">
    <w:name w:val="CharBoldItalic"/>
    <w:basedOn w:val="OPCCharBase"/>
    <w:uiPriority w:val="1"/>
    <w:qFormat/>
    <w:rsid w:val="00E8594F"/>
    <w:rPr>
      <w:b/>
      <w:i/>
    </w:rPr>
  </w:style>
  <w:style w:type="character" w:customStyle="1" w:styleId="CharChapNo">
    <w:name w:val="CharChapNo"/>
    <w:basedOn w:val="OPCCharBase"/>
    <w:uiPriority w:val="1"/>
    <w:qFormat/>
    <w:rsid w:val="00E8594F"/>
  </w:style>
  <w:style w:type="character" w:customStyle="1" w:styleId="CharChapText">
    <w:name w:val="CharChapText"/>
    <w:basedOn w:val="OPCCharBase"/>
    <w:uiPriority w:val="1"/>
    <w:qFormat/>
    <w:rsid w:val="00E8594F"/>
  </w:style>
  <w:style w:type="character" w:customStyle="1" w:styleId="CharDivNo">
    <w:name w:val="CharDivNo"/>
    <w:basedOn w:val="OPCCharBase"/>
    <w:uiPriority w:val="1"/>
    <w:qFormat/>
    <w:rsid w:val="00E8594F"/>
  </w:style>
  <w:style w:type="character" w:customStyle="1" w:styleId="CharDivText">
    <w:name w:val="CharDivText"/>
    <w:basedOn w:val="OPCCharBase"/>
    <w:uiPriority w:val="1"/>
    <w:qFormat/>
    <w:rsid w:val="00E8594F"/>
  </w:style>
  <w:style w:type="character" w:customStyle="1" w:styleId="CharItalic">
    <w:name w:val="CharItalic"/>
    <w:basedOn w:val="OPCCharBase"/>
    <w:uiPriority w:val="1"/>
    <w:qFormat/>
    <w:rsid w:val="00E8594F"/>
    <w:rPr>
      <w:i/>
    </w:rPr>
  </w:style>
  <w:style w:type="character" w:customStyle="1" w:styleId="CharPartNo">
    <w:name w:val="CharPartNo"/>
    <w:basedOn w:val="OPCCharBase"/>
    <w:uiPriority w:val="1"/>
    <w:qFormat/>
    <w:rsid w:val="00E8594F"/>
  </w:style>
  <w:style w:type="character" w:customStyle="1" w:styleId="CharPartText">
    <w:name w:val="CharPartText"/>
    <w:basedOn w:val="OPCCharBase"/>
    <w:uiPriority w:val="1"/>
    <w:qFormat/>
    <w:rsid w:val="00E8594F"/>
  </w:style>
  <w:style w:type="character" w:customStyle="1" w:styleId="CharSectno">
    <w:name w:val="CharSectno"/>
    <w:basedOn w:val="OPCCharBase"/>
    <w:qFormat/>
    <w:rsid w:val="00E8594F"/>
  </w:style>
  <w:style w:type="character" w:customStyle="1" w:styleId="CharSubdNo">
    <w:name w:val="CharSubdNo"/>
    <w:basedOn w:val="OPCCharBase"/>
    <w:uiPriority w:val="1"/>
    <w:qFormat/>
    <w:rsid w:val="00E8594F"/>
  </w:style>
  <w:style w:type="character" w:customStyle="1" w:styleId="CharSubdText">
    <w:name w:val="CharSubdText"/>
    <w:basedOn w:val="OPCCharBase"/>
    <w:uiPriority w:val="1"/>
    <w:qFormat/>
    <w:rsid w:val="00E8594F"/>
  </w:style>
  <w:style w:type="paragraph" w:customStyle="1" w:styleId="CTA--">
    <w:name w:val="CTA --"/>
    <w:basedOn w:val="OPCParaBase"/>
    <w:next w:val="Normal"/>
    <w:rsid w:val="00E8594F"/>
    <w:pPr>
      <w:spacing w:before="60" w:line="240" w:lineRule="atLeast"/>
      <w:ind w:left="142" w:hanging="142"/>
    </w:pPr>
    <w:rPr>
      <w:sz w:val="20"/>
    </w:rPr>
  </w:style>
  <w:style w:type="paragraph" w:customStyle="1" w:styleId="CTA-">
    <w:name w:val="CTA -"/>
    <w:basedOn w:val="OPCParaBase"/>
    <w:rsid w:val="00E8594F"/>
    <w:pPr>
      <w:spacing w:before="60" w:line="240" w:lineRule="atLeast"/>
      <w:ind w:left="85" w:hanging="85"/>
    </w:pPr>
    <w:rPr>
      <w:sz w:val="20"/>
    </w:rPr>
  </w:style>
  <w:style w:type="paragraph" w:customStyle="1" w:styleId="CTA---">
    <w:name w:val="CTA ---"/>
    <w:basedOn w:val="OPCParaBase"/>
    <w:next w:val="Normal"/>
    <w:rsid w:val="00E8594F"/>
    <w:pPr>
      <w:spacing w:before="60" w:line="240" w:lineRule="atLeast"/>
      <w:ind w:left="198" w:hanging="198"/>
    </w:pPr>
    <w:rPr>
      <w:sz w:val="20"/>
    </w:rPr>
  </w:style>
  <w:style w:type="paragraph" w:customStyle="1" w:styleId="CTA----">
    <w:name w:val="CTA ----"/>
    <w:basedOn w:val="OPCParaBase"/>
    <w:next w:val="Normal"/>
    <w:rsid w:val="00E8594F"/>
    <w:pPr>
      <w:spacing w:before="60" w:line="240" w:lineRule="atLeast"/>
      <w:ind w:left="255" w:hanging="255"/>
    </w:pPr>
    <w:rPr>
      <w:sz w:val="20"/>
    </w:rPr>
  </w:style>
  <w:style w:type="paragraph" w:customStyle="1" w:styleId="CTA1a">
    <w:name w:val="CTA 1(a)"/>
    <w:basedOn w:val="OPCParaBase"/>
    <w:rsid w:val="00E8594F"/>
    <w:pPr>
      <w:tabs>
        <w:tab w:val="right" w:pos="414"/>
      </w:tabs>
      <w:spacing w:before="40" w:line="240" w:lineRule="atLeast"/>
      <w:ind w:left="675" w:hanging="675"/>
    </w:pPr>
    <w:rPr>
      <w:sz w:val="20"/>
    </w:rPr>
  </w:style>
  <w:style w:type="paragraph" w:customStyle="1" w:styleId="CTA1ai">
    <w:name w:val="CTA 1(a)(i)"/>
    <w:basedOn w:val="OPCParaBase"/>
    <w:rsid w:val="00E8594F"/>
    <w:pPr>
      <w:tabs>
        <w:tab w:val="right" w:pos="1004"/>
      </w:tabs>
      <w:spacing w:before="40" w:line="240" w:lineRule="atLeast"/>
      <w:ind w:left="1253" w:hanging="1253"/>
    </w:pPr>
    <w:rPr>
      <w:sz w:val="20"/>
    </w:rPr>
  </w:style>
  <w:style w:type="paragraph" w:customStyle="1" w:styleId="CTA2a">
    <w:name w:val="CTA 2(a)"/>
    <w:basedOn w:val="OPCParaBase"/>
    <w:rsid w:val="00E8594F"/>
    <w:pPr>
      <w:tabs>
        <w:tab w:val="right" w:pos="482"/>
      </w:tabs>
      <w:spacing w:before="40" w:line="240" w:lineRule="atLeast"/>
      <w:ind w:left="748" w:hanging="748"/>
    </w:pPr>
    <w:rPr>
      <w:sz w:val="20"/>
    </w:rPr>
  </w:style>
  <w:style w:type="paragraph" w:customStyle="1" w:styleId="CTA2ai">
    <w:name w:val="CTA 2(a)(i)"/>
    <w:basedOn w:val="OPCParaBase"/>
    <w:rsid w:val="00E8594F"/>
    <w:pPr>
      <w:tabs>
        <w:tab w:val="right" w:pos="1089"/>
      </w:tabs>
      <w:spacing w:before="40" w:line="240" w:lineRule="atLeast"/>
      <w:ind w:left="1327" w:hanging="1327"/>
    </w:pPr>
    <w:rPr>
      <w:sz w:val="20"/>
    </w:rPr>
  </w:style>
  <w:style w:type="paragraph" w:customStyle="1" w:styleId="CTA3a">
    <w:name w:val="CTA 3(a)"/>
    <w:basedOn w:val="OPCParaBase"/>
    <w:rsid w:val="00E8594F"/>
    <w:pPr>
      <w:tabs>
        <w:tab w:val="right" w:pos="556"/>
      </w:tabs>
      <w:spacing w:before="40" w:line="240" w:lineRule="atLeast"/>
      <w:ind w:left="805" w:hanging="805"/>
    </w:pPr>
    <w:rPr>
      <w:sz w:val="20"/>
    </w:rPr>
  </w:style>
  <w:style w:type="paragraph" w:customStyle="1" w:styleId="CTA3ai">
    <w:name w:val="CTA 3(a)(i)"/>
    <w:basedOn w:val="OPCParaBase"/>
    <w:rsid w:val="00E8594F"/>
    <w:pPr>
      <w:tabs>
        <w:tab w:val="right" w:pos="1140"/>
      </w:tabs>
      <w:spacing w:before="40" w:line="240" w:lineRule="atLeast"/>
      <w:ind w:left="1361" w:hanging="1361"/>
    </w:pPr>
    <w:rPr>
      <w:sz w:val="20"/>
    </w:rPr>
  </w:style>
  <w:style w:type="paragraph" w:customStyle="1" w:styleId="CTA4a">
    <w:name w:val="CTA 4(a)"/>
    <w:basedOn w:val="OPCParaBase"/>
    <w:rsid w:val="00E8594F"/>
    <w:pPr>
      <w:tabs>
        <w:tab w:val="right" w:pos="624"/>
      </w:tabs>
      <w:spacing w:before="40" w:line="240" w:lineRule="atLeast"/>
      <w:ind w:left="873" w:hanging="873"/>
    </w:pPr>
    <w:rPr>
      <w:sz w:val="20"/>
    </w:rPr>
  </w:style>
  <w:style w:type="paragraph" w:customStyle="1" w:styleId="CTA4ai">
    <w:name w:val="CTA 4(a)(i)"/>
    <w:basedOn w:val="OPCParaBase"/>
    <w:rsid w:val="00E8594F"/>
    <w:pPr>
      <w:tabs>
        <w:tab w:val="right" w:pos="1213"/>
      </w:tabs>
      <w:spacing w:before="40" w:line="240" w:lineRule="atLeast"/>
      <w:ind w:left="1452" w:hanging="1452"/>
    </w:pPr>
    <w:rPr>
      <w:sz w:val="20"/>
    </w:rPr>
  </w:style>
  <w:style w:type="paragraph" w:customStyle="1" w:styleId="CTACAPS">
    <w:name w:val="CTA CAPS"/>
    <w:basedOn w:val="OPCParaBase"/>
    <w:rsid w:val="00E8594F"/>
    <w:pPr>
      <w:spacing w:before="60" w:line="240" w:lineRule="atLeast"/>
    </w:pPr>
    <w:rPr>
      <w:sz w:val="20"/>
    </w:rPr>
  </w:style>
  <w:style w:type="paragraph" w:customStyle="1" w:styleId="CTAright">
    <w:name w:val="CTA right"/>
    <w:basedOn w:val="OPCParaBase"/>
    <w:rsid w:val="00E8594F"/>
    <w:pPr>
      <w:spacing w:before="60" w:line="240" w:lineRule="auto"/>
      <w:jc w:val="right"/>
    </w:pPr>
    <w:rPr>
      <w:sz w:val="20"/>
    </w:rPr>
  </w:style>
  <w:style w:type="paragraph" w:customStyle="1" w:styleId="Definition">
    <w:name w:val="Definition"/>
    <w:aliases w:val="dd"/>
    <w:basedOn w:val="OPCParaBase"/>
    <w:rsid w:val="00E8594F"/>
    <w:pPr>
      <w:spacing w:before="180" w:line="240" w:lineRule="auto"/>
      <w:ind w:left="1134"/>
    </w:pPr>
  </w:style>
  <w:style w:type="paragraph" w:customStyle="1" w:styleId="EndNotespara">
    <w:name w:val="EndNotes(para)"/>
    <w:aliases w:val="eta"/>
    <w:basedOn w:val="OPCParaBase"/>
    <w:next w:val="EndNotessubpara"/>
    <w:rsid w:val="00E8594F"/>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E8594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594F"/>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E8594F"/>
    <w:pPr>
      <w:tabs>
        <w:tab w:val="right" w:pos="340"/>
      </w:tabs>
      <w:spacing w:before="60" w:line="240" w:lineRule="auto"/>
      <w:ind w:left="454" w:hanging="454"/>
    </w:pPr>
    <w:rPr>
      <w:sz w:val="20"/>
    </w:rPr>
  </w:style>
  <w:style w:type="paragraph" w:customStyle="1" w:styleId="Formula">
    <w:name w:val="Formula"/>
    <w:basedOn w:val="OPCParaBase"/>
    <w:rsid w:val="00E8594F"/>
    <w:pPr>
      <w:spacing w:line="240" w:lineRule="auto"/>
      <w:ind w:left="1134"/>
    </w:pPr>
    <w:rPr>
      <w:sz w:val="20"/>
    </w:rPr>
  </w:style>
  <w:style w:type="paragraph" w:styleId="Header">
    <w:name w:val="header"/>
    <w:basedOn w:val="OPCParaBase"/>
    <w:link w:val="HeaderChar"/>
    <w:unhideWhenUsed/>
    <w:rsid w:val="00E8594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594F"/>
    <w:rPr>
      <w:rFonts w:eastAsia="Times New Roman" w:cs="Times New Roman"/>
      <w:sz w:val="16"/>
      <w:lang w:eastAsia="en-AU"/>
    </w:rPr>
  </w:style>
  <w:style w:type="paragraph" w:customStyle="1" w:styleId="House">
    <w:name w:val="House"/>
    <w:basedOn w:val="OPCParaBase"/>
    <w:rsid w:val="00E8594F"/>
    <w:pPr>
      <w:spacing w:line="240" w:lineRule="auto"/>
    </w:pPr>
    <w:rPr>
      <w:sz w:val="28"/>
    </w:rPr>
  </w:style>
  <w:style w:type="paragraph" w:customStyle="1" w:styleId="LongT">
    <w:name w:val="LongT"/>
    <w:basedOn w:val="OPCParaBase"/>
    <w:rsid w:val="00E8594F"/>
    <w:pPr>
      <w:spacing w:line="240" w:lineRule="auto"/>
    </w:pPr>
    <w:rPr>
      <w:b/>
      <w:sz w:val="32"/>
    </w:rPr>
  </w:style>
  <w:style w:type="paragraph" w:customStyle="1" w:styleId="notedraft">
    <w:name w:val="note(draft)"/>
    <w:aliases w:val="nd"/>
    <w:basedOn w:val="OPCParaBase"/>
    <w:rsid w:val="00E8594F"/>
    <w:pPr>
      <w:spacing w:before="240" w:line="240" w:lineRule="auto"/>
      <w:ind w:left="284" w:hanging="284"/>
    </w:pPr>
    <w:rPr>
      <w:i/>
      <w:sz w:val="24"/>
    </w:rPr>
  </w:style>
  <w:style w:type="paragraph" w:customStyle="1" w:styleId="notemargin">
    <w:name w:val="note(margin)"/>
    <w:aliases w:val="nm"/>
    <w:basedOn w:val="OPCParaBase"/>
    <w:rsid w:val="00E8594F"/>
    <w:pPr>
      <w:tabs>
        <w:tab w:val="left" w:pos="709"/>
      </w:tabs>
      <w:spacing w:before="122" w:line="198" w:lineRule="exact"/>
      <w:ind w:left="709" w:hanging="709"/>
    </w:pPr>
    <w:rPr>
      <w:sz w:val="18"/>
    </w:rPr>
  </w:style>
  <w:style w:type="paragraph" w:customStyle="1" w:styleId="noteToPara">
    <w:name w:val="noteToPara"/>
    <w:aliases w:val="ntp"/>
    <w:basedOn w:val="OPCParaBase"/>
    <w:rsid w:val="00E8594F"/>
    <w:pPr>
      <w:spacing w:before="122" w:line="198" w:lineRule="exact"/>
      <w:ind w:left="2353" w:hanging="709"/>
    </w:pPr>
    <w:rPr>
      <w:sz w:val="18"/>
    </w:rPr>
  </w:style>
  <w:style w:type="paragraph" w:customStyle="1" w:styleId="noteParlAmend">
    <w:name w:val="note(ParlAmend)"/>
    <w:aliases w:val="npp"/>
    <w:basedOn w:val="OPCParaBase"/>
    <w:next w:val="ParlAmend"/>
    <w:rsid w:val="00E8594F"/>
    <w:pPr>
      <w:spacing w:line="240" w:lineRule="auto"/>
      <w:jc w:val="right"/>
    </w:pPr>
    <w:rPr>
      <w:rFonts w:ascii="Arial" w:hAnsi="Arial"/>
      <w:b/>
      <w:i/>
    </w:rPr>
  </w:style>
  <w:style w:type="paragraph" w:customStyle="1" w:styleId="ParlAmend">
    <w:name w:val="ParlAmend"/>
    <w:aliases w:val="pp"/>
    <w:basedOn w:val="OPCParaBase"/>
    <w:rsid w:val="00E8594F"/>
    <w:pPr>
      <w:spacing w:before="240" w:line="240" w:lineRule="atLeast"/>
      <w:ind w:hanging="567"/>
    </w:pPr>
    <w:rPr>
      <w:sz w:val="24"/>
    </w:rPr>
  </w:style>
  <w:style w:type="paragraph" w:customStyle="1" w:styleId="Page1">
    <w:name w:val="Page1"/>
    <w:basedOn w:val="OPCParaBase"/>
    <w:rsid w:val="00E8594F"/>
    <w:pPr>
      <w:spacing w:before="5600" w:line="240" w:lineRule="auto"/>
    </w:pPr>
    <w:rPr>
      <w:b/>
      <w:sz w:val="32"/>
    </w:rPr>
  </w:style>
  <w:style w:type="paragraph" w:customStyle="1" w:styleId="PageBreak">
    <w:name w:val="PageBreak"/>
    <w:aliases w:val="pb"/>
    <w:basedOn w:val="OPCParaBase"/>
    <w:rsid w:val="00E8594F"/>
    <w:pPr>
      <w:spacing w:line="240" w:lineRule="auto"/>
    </w:pPr>
    <w:rPr>
      <w:sz w:val="20"/>
    </w:rPr>
  </w:style>
  <w:style w:type="paragraph" w:customStyle="1" w:styleId="paragraphsub">
    <w:name w:val="paragraph(sub)"/>
    <w:aliases w:val="aa"/>
    <w:basedOn w:val="OPCParaBase"/>
    <w:rsid w:val="00E8594F"/>
    <w:pPr>
      <w:tabs>
        <w:tab w:val="right" w:pos="1985"/>
      </w:tabs>
      <w:spacing w:before="40" w:line="240" w:lineRule="auto"/>
      <w:ind w:left="2098" w:hanging="2098"/>
    </w:pPr>
  </w:style>
  <w:style w:type="paragraph" w:customStyle="1" w:styleId="paragraphsub-sub">
    <w:name w:val="paragraph(sub-sub)"/>
    <w:aliases w:val="aaa"/>
    <w:basedOn w:val="OPCParaBase"/>
    <w:rsid w:val="00E8594F"/>
    <w:pPr>
      <w:tabs>
        <w:tab w:val="right" w:pos="2722"/>
      </w:tabs>
      <w:spacing w:before="40" w:line="240" w:lineRule="auto"/>
      <w:ind w:left="2835" w:hanging="2835"/>
    </w:pPr>
  </w:style>
  <w:style w:type="paragraph" w:customStyle="1" w:styleId="paragraph">
    <w:name w:val="paragraph"/>
    <w:aliases w:val="a"/>
    <w:basedOn w:val="OPCParaBase"/>
    <w:link w:val="paragraphChar"/>
    <w:rsid w:val="00E8594F"/>
    <w:pPr>
      <w:tabs>
        <w:tab w:val="right" w:pos="1531"/>
      </w:tabs>
      <w:spacing w:before="40" w:line="240" w:lineRule="auto"/>
      <w:ind w:left="1644" w:hanging="1644"/>
    </w:pPr>
  </w:style>
  <w:style w:type="paragraph" w:customStyle="1" w:styleId="Penalty">
    <w:name w:val="Penalty"/>
    <w:basedOn w:val="OPCParaBase"/>
    <w:rsid w:val="00E8594F"/>
    <w:pPr>
      <w:tabs>
        <w:tab w:val="left" w:pos="2977"/>
      </w:tabs>
      <w:spacing w:before="180" w:line="240" w:lineRule="auto"/>
      <w:ind w:left="1985" w:hanging="851"/>
    </w:pPr>
  </w:style>
  <w:style w:type="paragraph" w:customStyle="1" w:styleId="Portfolio">
    <w:name w:val="Portfolio"/>
    <w:basedOn w:val="OPCParaBase"/>
    <w:rsid w:val="00E8594F"/>
    <w:pPr>
      <w:spacing w:line="240" w:lineRule="auto"/>
    </w:pPr>
    <w:rPr>
      <w:i/>
      <w:sz w:val="20"/>
    </w:rPr>
  </w:style>
  <w:style w:type="paragraph" w:customStyle="1" w:styleId="Preamble">
    <w:name w:val="Preamble"/>
    <w:basedOn w:val="OPCParaBase"/>
    <w:next w:val="Normal"/>
    <w:rsid w:val="00E8594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594F"/>
    <w:pPr>
      <w:spacing w:line="240" w:lineRule="auto"/>
    </w:pPr>
    <w:rPr>
      <w:i/>
      <w:sz w:val="20"/>
    </w:rPr>
  </w:style>
  <w:style w:type="paragraph" w:customStyle="1" w:styleId="Session">
    <w:name w:val="Session"/>
    <w:basedOn w:val="OPCParaBase"/>
    <w:rsid w:val="00E8594F"/>
    <w:pPr>
      <w:spacing w:line="240" w:lineRule="auto"/>
    </w:pPr>
    <w:rPr>
      <w:sz w:val="28"/>
    </w:rPr>
  </w:style>
  <w:style w:type="paragraph" w:customStyle="1" w:styleId="Sponsor">
    <w:name w:val="Sponsor"/>
    <w:basedOn w:val="OPCParaBase"/>
    <w:rsid w:val="00E8594F"/>
    <w:pPr>
      <w:spacing w:line="240" w:lineRule="auto"/>
    </w:pPr>
    <w:rPr>
      <w:i/>
    </w:rPr>
  </w:style>
  <w:style w:type="paragraph" w:customStyle="1" w:styleId="Subitem">
    <w:name w:val="Subitem"/>
    <w:aliases w:val="iss"/>
    <w:basedOn w:val="OPCParaBase"/>
    <w:rsid w:val="00E8594F"/>
    <w:pPr>
      <w:spacing w:before="180" w:line="240" w:lineRule="auto"/>
      <w:ind w:left="709" w:hanging="709"/>
    </w:pPr>
  </w:style>
  <w:style w:type="paragraph" w:customStyle="1" w:styleId="SubitemHead">
    <w:name w:val="SubitemHead"/>
    <w:aliases w:val="issh"/>
    <w:basedOn w:val="OPCParaBase"/>
    <w:rsid w:val="00E8594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594F"/>
    <w:pPr>
      <w:spacing w:before="40" w:line="240" w:lineRule="auto"/>
      <w:ind w:left="1134"/>
    </w:pPr>
  </w:style>
  <w:style w:type="paragraph" w:customStyle="1" w:styleId="SubsectionHead">
    <w:name w:val="SubsectionHead"/>
    <w:aliases w:val="ssh"/>
    <w:basedOn w:val="OPCParaBase"/>
    <w:next w:val="subsection"/>
    <w:rsid w:val="00E8594F"/>
    <w:pPr>
      <w:keepNext/>
      <w:keepLines/>
      <w:spacing w:before="240" w:line="240" w:lineRule="auto"/>
      <w:ind w:left="1134"/>
    </w:pPr>
    <w:rPr>
      <w:i/>
    </w:rPr>
  </w:style>
  <w:style w:type="paragraph" w:customStyle="1" w:styleId="Tablea">
    <w:name w:val="Table(a)"/>
    <w:aliases w:val="ta"/>
    <w:basedOn w:val="OPCParaBase"/>
    <w:rsid w:val="00E8594F"/>
    <w:pPr>
      <w:spacing w:before="60" w:line="240" w:lineRule="auto"/>
      <w:ind w:left="284" w:hanging="284"/>
    </w:pPr>
    <w:rPr>
      <w:sz w:val="20"/>
    </w:rPr>
  </w:style>
  <w:style w:type="paragraph" w:customStyle="1" w:styleId="TableAA">
    <w:name w:val="Table(AA)"/>
    <w:aliases w:val="taaa"/>
    <w:basedOn w:val="OPCParaBase"/>
    <w:rsid w:val="00E8594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594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594F"/>
    <w:pPr>
      <w:spacing w:before="60" w:line="240" w:lineRule="atLeast"/>
    </w:pPr>
    <w:rPr>
      <w:sz w:val="20"/>
    </w:rPr>
  </w:style>
  <w:style w:type="paragraph" w:customStyle="1" w:styleId="TLPBoxTextnote">
    <w:name w:val="TLPBoxText(note"/>
    <w:aliases w:val="right)"/>
    <w:basedOn w:val="OPCParaBase"/>
    <w:rsid w:val="00E8594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594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594F"/>
    <w:pPr>
      <w:spacing w:before="122" w:line="198" w:lineRule="exact"/>
      <w:ind w:left="1985" w:hanging="851"/>
      <w:jc w:val="right"/>
    </w:pPr>
    <w:rPr>
      <w:sz w:val="18"/>
    </w:rPr>
  </w:style>
  <w:style w:type="paragraph" w:customStyle="1" w:styleId="TLPTableBullet">
    <w:name w:val="TLPTableBullet"/>
    <w:aliases w:val="ttb"/>
    <w:basedOn w:val="OPCParaBase"/>
    <w:rsid w:val="00E8594F"/>
    <w:pPr>
      <w:spacing w:line="240" w:lineRule="exact"/>
      <w:ind w:left="284" w:hanging="284"/>
    </w:pPr>
    <w:rPr>
      <w:sz w:val="20"/>
    </w:rPr>
  </w:style>
  <w:style w:type="paragraph" w:styleId="TOC1">
    <w:name w:val="toc 1"/>
    <w:basedOn w:val="Normal"/>
    <w:next w:val="Normal"/>
    <w:uiPriority w:val="39"/>
    <w:unhideWhenUsed/>
    <w:rsid w:val="00E8594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8594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8594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8594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8594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8594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8594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8594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8594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8594F"/>
    <w:pPr>
      <w:keepLines/>
      <w:spacing w:before="240" w:after="120" w:line="240" w:lineRule="auto"/>
      <w:ind w:left="794"/>
    </w:pPr>
    <w:rPr>
      <w:b/>
      <w:kern w:val="28"/>
      <w:sz w:val="20"/>
    </w:rPr>
  </w:style>
  <w:style w:type="paragraph" w:customStyle="1" w:styleId="TofSectsSection">
    <w:name w:val="TofSects(Section)"/>
    <w:basedOn w:val="OPCParaBase"/>
    <w:rsid w:val="00E8594F"/>
    <w:pPr>
      <w:keepLines/>
      <w:spacing w:before="40" w:line="240" w:lineRule="auto"/>
      <w:ind w:left="1588" w:hanging="794"/>
    </w:pPr>
    <w:rPr>
      <w:kern w:val="28"/>
      <w:sz w:val="18"/>
    </w:rPr>
  </w:style>
  <w:style w:type="paragraph" w:customStyle="1" w:styleId="TofSectsHeading">
    <w:name w:val="TofSects(Heading)"/>
    <w:basedOn w:val="OPCParaBase"/>
    <w:rsid w:val="00E8594F"/>
    <w:pPr>
      <w:spacing w:before="240" w:after="120" w:line="240" w:lineRule="auto"/>
    </w:pPr>
    <w:rPr>
      <w:b/>
      <w:sz w:val="24"/>
    </w:rPr>
  </w:style>
  <w:style w:type="paragraph" w:customStyle="1" w:styleId="TofSectsSubdiv">
    <w:name w:val="TofSects(Subdiv)"/>
    <w:basedOn w:val="OPCParaBase"/>
    <w:rsid w:val="00E8594F"/>
    <w:pPr>
      <w:keepLines/>
      <w:spacing w:before="80" w:line="240" w:lineRule="auto"/>
      <w:ind w:left="1588" w:hanging="794"/>
    </w:pPr>
    <w:rPr>
      <w:kern w:val="28"/>
    </w:rPr>
  </w:style>
  <w:style w:type="paragraph" w:customStyle="1" w:styleId="WRStyle">
    <w:name w:val="WR Style"/>
    <w:aliases w:val="WR"/>
    <w:basedOn w:val="OPCParaBase"/>
    <w:rsid w:val="00E8594F"/>
    <w:pPr>
      <w:spacing w:before="240" w:line="240" w:lineRule="auto"/>
      <w:ind w:left="284" w:hanging="284"/>
    </w:pPr>
    <w:rPr>
      <w:b/>
      <w:i/>
      <w:kern w:val="28"/>
      <w:sz w:val="24"/>
    </w:rPr>
  </w:style>
  <w:style w:type="paragraph" w:customStyle="1" w:styleId="notepara">
    <w:name w:val="note(para)"/>
    <w:aliases w:val="na"/>
    <w:basedOn w:val="OPCParaBase"/>
    <w:rsid w:val="00E8594F"/>
    <w:pPr>
      <w:spacing w:before="40" w:line="198" w:lineRule="exact"/>
      <w:ind w:left="2354" w:hanging="369"/>
    </w:pPr>
    <w:rPr>
      <w:sz w:val="18"/>
    </w:rPr>
  </w:style>
  <w:style w:type="paragraph" w:styleId="Footer">
    <w:name w:val="footer"/>
    <w:link w:val="FooterChar"/>
    <w:rsid w:val="00E859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594F"/>
    <w:rPr>
      <w:rFonts w:eastAsia="Times New Roman" w:cs="Times New Roman"/>
      <w:sz w:val="22"/>
      <w:szCs w:val="24"/>
      <w:lang w:eastAsia="en-AU"/>
    </w:rPr>
  </w:style>
  <w:style w:type="character" w:styleId="LineNumber">
    <w:name w:val="line number"/>
    <w:basedOn w:val="OPCCharBase"/>
    <w:uiPriority w:val="99"/>
    <w:unhideWhenUsed/>
    <w:rsid w:val="00E8594F"/>
    <w:rPr>
      <w:sz w:val="16"/>
    </w:rPr>
  </w:style>
  <w:style w:type="table" w:customStyle="1" w:styleId="CFlag">
    <w:name w:val="CFlag"/>
    <w:basedOn w:val="TableNormal"/>
    <w:uiPriority w:val="99"/>
    <w:rsid w:val="00E8594F"/>
    <w:rPr>
      <w:rFonts w:eastAsia="Times New Roman" w:cs="Times New Roman"/>
      <w:lang w:eastAsia="en-AU"/>
    </w:rPr>
    <w:tblPr/>
  </w:style>
  <w:style w:type="paragraph" w:styleId="BalloonText">
    <w:name w:val="Balloon Text"/>
    <w:basedOn w:val="Normal"/>
    <w:link w:val="BalloonTextChar"/>
    <w:uiPriority w:val="99"/>
    <w:unhideWhenUsed/>
    <w:rsid w:val="00E85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594F"/>
    <w:rPr>
      <w:rFonts w:ascii="Tahoma" w:hAnsi="Tahoma" w:cs="Tahoma"/>
      <w:sz w:val="16"/>
      <w:szCs w:val="16"/>
    </w:rPr>
  </w:style>
  <w:style w:type="table" w:styleId="TableGrid">
    <w:name w:val="Table Grid"/>
    <w:basedOn w:val="TableNormal"/>
    <w:uiPriority w:val="59"/>
    <w:rsid w:val="00E8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8594F"/>
    <w:rPr>
      <w:b/>
      <w:sz w:val="28"/>
      <w:szCs w:val="32"/>
    </w:rPr>
  </w:style>
  <w:style w:type="paragraph" w:customStyle="1" w:styleId="LegislationMadeUnder">
    <w:name w:val="LegislationMadeUnder"/>
    <w:basedOn w:val="OPCParaBase"/>
    <w:next w:val="Normal"/>
    <w:rsid w:val="00E8594F"/>
    <w:rPr>
      <w:i/>
      <w:sz w:val="32"/>
      <w:szCs w:val="32"/>
    </w:rPr>
  </w:style>
  <w:style w:type="paragraph" w:customStyle="1" w:styleId="SignCoverPageEnd">
    <w:name w:val="SignCoverPageEnd"/>
    <w:basedOn w:val="OPCParaBase"/>
    <w:next w:val="Normal"/>
    <w:rsid w:val="00E8594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594F"/>
    <w:pPr>
      <w:pBdr>
        <w:top w:val="single" w:sz="4" w:space="1" w:color="auto"/>
      </w:pBdr>
      <w:spacing w:before="360"/>
      <w:ind w:right="397"/>
      <w:jc w:val="both"/>
    </w:pPr>
  </w:style>
  <w:style w:type="paragraph" w:customStyle="1" w:styleId="NotesHeading1">
    <w:name w:val="NotesHeading 1"/>
    <w:basedOn w:val="OPCParaBase"/>
    <w:next w:val="Normal"/>
    <w:rsid w:val="00E8594F"/>
    <w:rPr>
      <w:b/>
      <w:sz w:val="28"/>
      <w:szCs w:val="28"/>
    </w:rPr>
  </w:style>
  <w:style w:type="paragraph" w:customStyle="1" w:styleId="NotesHeading2">
    <w:name w:val="NotesHeading 2"/>
    <w:basedOn w:val="OPCParaBase"/>
    <w:next w:val="Normal"/>
    <w:rsid w:val="00E8594F"/>
    <w:rPr>
      <w:b/>
      <w:sz w:val="28"/>
      <w:szCs w:val="28"/>
    </w:rPr>
  </w:style>
  <w:style w:type="paragraph" w:customStyle="1" w:styleId="CompiledActNo">
    <w:name w:val="CompiledActNo"/>
    <w:basedOn w:val="OPCParaBase"/>
    <w:next w:val="Normal"/>
    <w:rsid w:val="00E8594F"/>
    <w:rPr>
      <w:b/>
      <w:sz w:val="24"/>
      <w:szCs w:val="24"/>
    </w:rPr>
  </w:style>
  <w:style w:type="paragraph" w:customStyle="1" w:styleId="ENotesText">
    <w:name w:val="ENotesText"/>
    <w:aliases w:val="Ent"/>
    <w:basedOn w:val="OPCParaBase"/>
    <w:next w:val="Normal"/>
    <w:rsid w:val="00E8594F"/>
    <w:pPr>
      <w:spacing w:before="120"/>
    </w:pPr>
  </w:style>
  <w:style w:type="paragraph" w:customStyle="1" w:styleId="CompiledMadeUnder">
    <w:name w:val="CompiledMadeUnder"/>
    <w:basedOn w:val="OPCParaBase"/>
    <w:next w:val="Normal"/>
    <w:rsid w:val="00E8594F"/>
    <w:rPr>
      <w:i/>
      <w:sz w:val="24"/>
      <w:szCs w:val="24"/>
    </w:rPr>
  </w:style>
  <w:style w:type="paragraph" w:customStyle="1" w:styleId="Paragraphsub-sub-sub">
    <w:name w:val="Paragraph(sub-sub-sub)"/>
    <w:aliases w:val="aaaa"/>
    <w:basedOn w:val="OPCParaBase"/>
    <w:rsid w:val="00E8594F"/>
    <w:pPr>
      <w:tabs>
        <w:tab w:val="right" w:pos="3402"/>
      </w:tabs>
      <w:spacing w:before="40" w:line="240" w:lineRule="auto"/>
      <w:ind w:left="3402" w:hanging="3402"/>
    </w:pPr>
  </w:style>
  <w:style w:type="paragraph" w:customStyle="1" w:styleId="TableTextEndNotes">
    <w:name w:val="TableTextEndNotes"/>
    <w:aliases w:val="Tten"/>
    <w:basedOn w:val="Normal"/>
    <w:rsid w:val="00E8594F"/>
    <w:pPr>
      <w:spacing w:before="60" w:line="240" w:lineRule="auto"/>
    </w:pPr>
    <w:rPr>
      <w:rFonts w:cs="Arial"/>
      <w:sz w:val="20"/>
      <w:szCs w:val="22"/>
    </w:rPr>
  </w:style>
  <w:style w:type="paragraph" w:customStyle="1" w:styleId="NoteToSubpara">
    <w:name w:val="NoteToSubpara"/>
    <w:aliases w:val="nts"/>
    <w:basedOn w:val="OPCParaBase"/>
    <w:rsid w:val="00E8594F"/>
    <w:pPr>
      <w:spacing w:before="40" w:line="198" w:lineRule="exact"/>
      <w:ind w:left="2835" w:hanging="709"/>
    </w:pPr>
    <w:rPr>
      <w:sz w:val="18"/>
    </w:rPr>
  </w:style>
  <w:style w:type="paragraph" w:customStyle="1" w:styleId="ENoteTableHeading">
    <w:name w:val="ENoteTableHeading"/>
    <w:aliases w:val="enth"/>
    <w:basedOn w:val="OPCParaBase"/>
    <w:rsid w:val="00E8594F"/>
    <w:pPr>
      <w:keepNext/>
      <w:spacing w:before="60" w:line="240" w:lineRule="atLeast"/>
    </w:pPr>
    <w:rPr>
      <w:rFonts w:ascii="Arial" w:hAnsi="Arial"/>
      <w:b/>
      <w:sz w:val="16"/>
    </w:rPr>
  </w:style>
  <w:style w:type="paragraph" w:customStyle="1" w:styleId="ENoteTTi">
    <w:name w:val="ENoteTTi"/>
    <w:aliases w:val="entti"/>
    <w:basedOn w:val="OPCParaBase"/>
    <w:rsid w:val="00E8594F"/>
    <w:pPr>
      <w:keepNext/>
      <w:spacing w:before="60" w:line="240" w:lineRule="atLeast"/>
      <w:ind w:left="170"/>
    </w:pPr>
    <w:rPr>
      <w:sz w:val="16"/>
    </w:rPr>
  </w:style>
  <w:style w:type="paragraph" w:customStyle="1" w:styleId="ENotesHeading1">
    <w:name w:val="ENotesHeading 1"/>
    <w:aliases w:val="Enh1"/>
    <w:basedOn w:val="OPCParaBase"/>
    <w:next w:val="Normal"/>
    <w:rsid w:val="00E8594F"/>
    <w:pPr>
      <w:spacing w:before="120"/>
      <w:outlineLvl w:val="1"/>
    </w:pPr>
    <w:rPr>
      <w:b/>
      <w:sz w:val="28"/>
      <w:szCs w:val="28"/>
    </w:rPr>
  </w:style>
  <w:style w:type="paragraph" w:customStyle="1" w:styleId="ENotesHeading2">
    <w:name w:val="ENotesHeading 2"/>
    <w:aliases w:val="Enh2,ENh2"/>
    <w:basedOn w:val="OPCParaBase"/>
    <w:next w:val="Normal"/>
    <w:rsid w:val="00E8594F"/>
    <w:pPr>
      <w:spacing w:before="120" w:after="120"/>
      <w:outlineLvl w:val="2"/>
    </w:pPr>
    <w:rPr>
      <w:b/>
      <w:sz w:val="24"/>
      <w:szCs w:val="28"/>
    </w:rPr>
  </w:style>
  <w:style w:type="paragraph" w:customStyle="1" w:styleId="ENoteTTIndentHeading">
    <w:name w:val="ENoteTTIndentHeading"/>
    <w:aliases w:val="enTTHi"/>
    <w:basedOn w:val="OPCParaBase"/>
    <w:rsid w:val="00E8594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594F"/>
    <w:pPr>
      <w:spacing w:before="60" w:line="240" w:lineRule="atLeast"/>
    </w:pPr>
    <w:rPr>
      <w:sz w:val="16"/>
    </w:rPr>
  </w:style>
  <w:style w:type="paragraph" w:customStyle="1" w:styleId="MadeunderText">
    <w:name w:val="MadeunderText"/>
    <w:basedOn w:val="OPCParaBase"/>
    <w:next w:val="Normal"/>
    <w:rsid w:val="00E8594F"/>
    <w:pPr>
      <w:spacing w:before="240"/>
    </w:pPr>
    <w:rPr>
      <w:sz w:val="24"/>
      <w:szCs w:val="24"/>
    </w:rPr>
  </w:style>
  <w:style w:type="paragraph" w:customStyle="1" w:styleId="ENotesHeading3">
    <w:name w:val="ENotesHeading 3"/>
    <w:aliases w:val="Enh3"/>
    <w:basedOn w:val="OPCParaBase"/>
    <w:next w:val="Normal"/>
    <w:rsid w:val="00E8594F"/>
    <w:pPr>
      <w:keepNext/>
      <w:spacing w:before="120" w:line="240" w:lineRule="auto"/>
      <w:outlineLvl w:val="4"/>
    </w:pPr>
    <w:rPr>
      <w:b/>
      <w:szCs w:val="24"/>
    </w:rPr>
  </w:style>
  <w:style w:type="paragraph" w:customStyle="1" w:styleId="SubPartCASA">
    <w:name w:val="SubPart(CASA)"/>
    <w:aliases w:val="csp"/>
    <w:basedOn w:val="OPCParaBase"/>
    <w:next w:val="ActHead3"/>
    <w:rsid w:val="00E8594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8594F"/>
  </w:style>
  <w:style w:type="character" w:customStyle="1" w:styleId="CharSubPartNoCASA">
    <w:name w:val="CharSubPartNo(CASA)"/>
    <w:basedOn w:val="OPCCharBase"/>
    <w:uiPriority w:val="1"/>
    <w:rsid w:val="00E8594F"/>
  </w:style>
  <w:style w:type="paragraph" w:customStyle="1" w:styleId="ENoteTTIndentHeadingSub">
    <w:name w:val="ENoteTTIndentHeadingSub"/>
    <w:aliases w:val="enTTHis"/>
    <w:basedOn w:val="OPCParaBase"/>
    <w:rsid w:val="00E8594F"/>
    <w:pPr>
      <w:keepNext/>
      <w:spacing w:before="60" w:line="240" w:lineRule="atLeast"/>
      <w:ind w:left="340"/>
    </w:pPr>
    <w:rPr>
      <w:b/>
      <w:sz w:val="16"/>
    </w:rPr>
  </w:style>
  <w:style w:type="paragraph" w:customStyle="1" w:styleId="ENoteTTiSub">
    <w:name w:val="ENoteTTiSub"/>
    <w:aliases w:val="enttis"/>
    <w:basedOn w:val="OPCParaBase"/>
    <w:rsid w:val="00E8594F"/>
    <w:pPr>
      <w:keepNext/>
      <w:spacing w:before="60" w:line="240" w:lineRule="atLeast"/>
      <w:ind w:left="340"/>
    </w:pPr>
    <w:rPr>
      <w:sz w:val="16"/>
    </w:rPr>
  </w:style>
  <w:style w:type="paragraph" w:customStyle="1" w:styleId="SubDivisionMigration">
    <w:name w:val="SubDivisionMigration"/>
    <w:aliases w:val="sdm"/>
    <w:basedOn w:val="OPCParaBase"/>
    <w:rsid w:val="00E8594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594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8594F"/>
    <w:pPr>
      <w:spacing w:before="122" w:line="240" w:lineRule="auto"/>
      <w:ind w:left="1985" w:hanging="851"/>
    </w:pPr>
    <w:rPr>
      <w:sz w:val="18"/>
    </w:rPr>
  </w:style>
  <w:style w:type="paragraph" w:customStyle="1" w:styleId="FreeForm">
    <w:name w:val="FreeForm"/>
    <w:rsid w:val="00E8594F"/>
    <w:rPr>
      <w:rFonts w:ascii="Arial" w:hAnsi="Arial"/>
      <w:sz w:val="22"/>
    </w:rPr>
  </w:style>
  <w:style w:type="paragraph" w:customStyle="1" w:styleId="SOText">
    <w:name w:val="SO Text"/>
    <w:aliases w:val="sot"/>
    <w:link w:val="SOTextChar"/>
    <w:rsid w:val="00E8594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594F"/>
    <w:rPr>
      <w:sz w:val="22"/>
    </w:rPr>
  </w:style>
  <w:style w:type="paragraph" w:customStyle="1" w:styleId="SOTextNote">
    <w:name w:val="SO TextNote"/>
    <w:aliases w:val="sont"/>
    <w:basedOn w:val="SOText"/>
    <w:qFormat/>
    <w:rsid w:val="00E8594F"/>
    <w:pPr>
      <w:spacing w:before="122" w:line="198" w:lineRule="exact"/>
      <w:ind w:left="1843" w:hanging="709"/>
    </w:pPr>
    <w:rPr>
      <w:sz w:val="18"/>
    </w:rPr>
  </w:style>
  <w:style w:type="paragraph" w:customStyle="1" w:styleId="SOPara">
    <w:name w:val="SO Para"/>
    <w:aliases w:val="soa"/>
    <w:basedOn w:val="SOText"/>
    <w:link w:val="SOParaChar"/>
    <w:qFormat/>
    <w:rsid w:val="00E8594F"/>
    <w:pPr>
      <w:tabs>
        <w:tab w:val="right" w:pos="1786"/>
      </w:tabs>
      <w:spacing w:before="40"/>
      <w:ind w:left="2070" w:hanging="936"/>
    </w:pPr>
  </w:style>
  <w:style w:type="character" w:customStyle="1" w:styleId="SOParaChar">
    <w:name w:val="SO Para Char"/>
    <w:aliases w:val="soa Char"/>
    <w:basedOn w:val="DefaultParagraphFont"/>
    <w:link w:val="SOPara"/>
    <w:rsid w:val="00E8594F"/>
    <w:rPr>
      <w:sz w:val="22"/>
    </w:rPr>
  </w:style>
  <w:style w:type="paragraph" w:customStyle="1" w:styleId="FileName">
    <w:name w:val="FileName"/>
    <w:basedOn w:val="Normal"/>
    <w:rsid w:val="00E8594F"/>
  </w:style>
  <w:style w:type="paragraph" w:customStyle="1" w:styleId="TableHeading">
    <w:name w:val="TableHeading"/>
    <w:aliases w:val="th"/>
    <w:basedOn w:val="OPCParaBase"/>
    <w:next w:val="Tabletext"/>
    <w:rsid w:val="00E8594F"/>
    <w:pPr>
      <w:keepNext/>
      <w:spacing w:before="60" w:line="240" w:lineRule="atLeast"/>
    </w:pPr>
    <w:rPr>
      <w:b/>
      <w:sz w:val="20"/>
    </w:rPr>
  </w:style>
  <w:style w:type="paragraph" w:customStyle="1" w:styleId="SOHeadBold">
    <w:name w:val="SO HeadBold"/>
    <w:aliases w:val="sohb"/>
    <w:basedOn w:val="SOText"/>
    <w:next w:val="SOText"/>
    <w:link w:val="SOHeadBoldChar"/>
    <w:qFormat/>
    <w:rsid w:val="00E8594F"/>
    <w:rPr>
      <w:b/>
    </w:rPr>
  </w:style>
  <w:style w:type="character" w:customStyle="1" w:styleId="SOHeadBoldChar">
    <w:name w:val="SO HeadBold Char"/>
    <w:aliases w:val="sohb Char"/>
    <w:basedOn w:val="DefaultParagraphFont"/>
    <w:link w:val="SOHeadBold"/>
    <w:rsid w:val="00E8594F"/>
    <w:rPr>
      <w:b/>
      <w:sz w:val="22"/>
    </w:rPr>
  </w:style>
  <w:style w:type="paragraph" w:customStyle="1" w:styleId="SOHeadItalic">
    <w:name w:val="SO HeadItalic"/>
    <w:aliases w:val="sohi"/>
    <w:basedOn w:val="SOText"/>
    <w:next w:val="SOText"/>
    <w:link w:val="SOHeadItalicChar"/>
    <w:qFormat/>
    <w:rsid w:val="00E8594F"/>
    <w:rPr>
      <w:i/>
    </w:rPr>
  </w:style>
  <w:style w:type="character" w:customStyle="1" w:styleId="SOHeadItalicChar">
    <w:name w:val="SO HeadItalic Char"/>
    <w:aliases w:val="sohi Char"/>
    <w:basedOn w:val="DefaultParagraphFont"/>
    <w:link w:val="SOHeadItalic"/>
    <w:rsid w:val="00E8594F"/>
    <w:rPr>
      <w:i/>
      <w:sz w:val="22"/>
    </w:rPr>
  </w:style>
  <w:style w:type="paragraph" w:customStyle="1" w:styleId="SOBullet">
    <w:name w:val="SO Bullet"/>
    <w:aliases w:val="sotb"/>
    <w:basedOn w:val="SOText"/>
    <w:link w:val="SOBulletChar"/>
    <w:qFormat/>
    <w:rsid w:val="00E8594F"/>
    <w:pPr>
      <w:ind w:left="1559" w:hanging="425"/>
    </w:pPr>
  </w:style>
  <w:style w:type="character" w:customStyle="1" w:styleId="SOBulletChar">
    <w:name w:val="SO Bullet Char"/>
    <w:aliases w:val="sotb Char"/>
    <w:basedOn w:val="DefaultParagraphFont"/>
    <w:link w:val="SOBullet"/>
    <w:rsid w:val="00E8594F"/>
    <w:rPr>
      <w:sz w:val="22"/>
    </w:rPr>
  </w:style>
  <w:style w:type="paragraph" w:customStyle="1" w:styleId="SOBulletNote">
    <w:name w:val="SO BulletNote"/>
    <w:aliases w:val="sonb"/>
    <w:basedOn w:val="SOTextNote"/>
    <w:link w:val="SOBulletNoteChar"/>
    <w:qFormat/>
    <w:rsid w:val="00E8594F"/>
    <w:pPr>
      <w:tabs>
        <w:tab w:val="left" w:pos="1560"/>
      </w:tabs>
      <w:ind w:left="2268" w:hanging="1134"/>
    </w:pPr>
  </w:style>
  <w:style w:type="character" w:customStyle="1" w:styleId="SOBulletNoteChar">
    <w:name w:val="SO BulletNote Char"/>
    <w:aliases w:val="sonb Char"/>
    <w:basedOn w:val="DefaultParagraphFont"/>
    <w:link w:val="SOBulletNote"/>
    <w:rsid w:val="00E8594F"/>
    <w:rPr>
      <w:sz w:val="18"/>
    </w:rPr>
  </w:style>
  <w:style w:type="character" w:styleId="Hyperlink">
    <w:name w:val="Hyperlink"/>
    <w:basedOn w:val="DefaultParagraphFont"/>
    <w:rsid w:val="00E8594F"/>
    <w:rPr>
      <w:color w:val="0000FF"/>
      <w:u w:val="single"/>
    </w:rPr>
  </w:style>
  <w:style w:type="character" w:customStyle="1" w:styleId="subsectionChar">
    <w:name w:val="subsection Char"/>
    <w:aliases w:val="ss Char"/>
    <w:basedOn w:val="DefaultParagraphFont"/>
    <w:link w:val="subsection"/>
    <w:rsid w:val="00E8594F"/>
    <w:rPr>
      <w:rFonts w:eastAsia="Times New Roman" w:cs="Times New Roman"/>
      <w:sz w:val="22"/>
      <w:lang w:eastAsia="en-AU"/>
    </w:rPr>
  </w:style>
  <w:style w:type="character" w:customStyle="1" w:styleId="ActHead5Char">
    <w:name w:val="ActHead 5 Char"/>
    <w:aliases w:val="s Char"/>
    <w:link w:val="ActHead5"/>
    <w:rsid w:val="00E8594F"/>
    <w:rPr>
      <w:rFonts w:eastAsia="Times New Roman" w:cs="Times New Roman"/>
      <w:b/>
      <w:kern w:val="28"/>
      <w:sz w:val="24"/>
      <w:lang w:eastAsia="en-AU"/>
    </w:rPr>
  </w:style>
  <w:style w:type="character" w:customStyle="1" w:styleId="paragraphChar">
    <w:name w:val="paragraph Char"/>
    <w:aliases w:val="a Char"/>
    <w:link w:val="paragraph"/>
    <w:rsid w:val="00E4141C"/>
    <w:rPr>
      <w:rFonts w:eastAsia="Times New Roman" w:cs="Times New Roman"/>
      <w:sz w:val="22"/>
      <w:lang w:eastAsia="en-AU"/>
    </w:rPr>
  </w:style>
  <w:style w:type="paragraph" w:styleId="Title">
    <w:name w:val="Title"/>
    <w:basedOn w:val="Normal"/>
    <w:link w:val="TitleChar"/>
    <w:qFormat/>
    <w:rsid w:val="00E8594F"/>
    <w:pPr>
      <w:spacing w:before="240" w:after="60"/>
    </w:pPr>
    <w:rPr>
      <w:rFonts w:ascii="Arial" w:hAnsi="Arial" w:cs="Arial"/>
      <w:b/>
      <w:bCs/>
      <w:sz w:val="40"/>
      <w:szCs w:val="40"/>
    </w:rPr>
  </w:style>
  <w:style w:type="character" w:customStyle="1" w:styleId="TitleChar">
    <w:name w:val="Title Char"/>
    <w:basedOn w:val="DefaultParagraphFont"/>
    <w:link w:val="Title"/>
    <w:rsid w:val="00E8594F"/>
    <w:rPr>
      <w:rFonts w:ascii="Arial" w:hAnsi="Arial" w:cs="Arial"/>
      <w:b/>
      <w:bCs/>
      <w:sz w:val="40"/>
      <w:szCs w:val="40"/>
    </w:rPr>
  </w:style>
  <w:style w:type="paragraph" w:customStyle="1" w:styleId="ActHead10">
    <w:name w:val="ActHead 10"/>
    <w:aliases w:val="sp"/>
    <w:basedOn w:val="OPCParaBase"/>
    <w:next w:val="ActHead3"/>
    <w:rsid w:val="00E8594F"/>
    <w:pPr>
      <w:keepNext/>
      <w:spacing w:before="280" w:line="240" w:lineRule="auto"/>
      <w:outlineLvl w:val="1"/>
    </w:pPr>
    <w:rPr>
      <w:b/>
      <w:sz w:val="32"/>
      <w:szCs w:val="30"/>
    </w:rPr>
  </w:style>
  <w:style w:type="paragraph" w:styleId="ListParagraph">
    <w:name w:val="List Paragraph"/>
    <w:basedOn w:val="Normal"/>
    <w:uiPriority w:val="34"/>
    <w:qFormat/>
    <w:rsid w:val="00E8594F"/>
    <w:pPr>
      <w:ind w:left="720"/>
      <w:contextualSpacing/>
    </w:pPr>
  </w:style>
  <w:style w:type="paragraph" w:customStyle="1" w:styleId="EnStatement">
    <w:name w:val="EnStatement"/>
    <w:basedOn w:val="Normal"/>
    <w:rsid w:val="00E8594F"/>
    <w:pPr>
      <w:numPr>
        <w:numId w:val="19"/>
      </w:numPr>
    </w:pPr>
    <w:rPr>
      <w:rFonts w:eastAsia="Times New Roman" w:cs="Times New Roman"/>
      <w:lang w:eastAsia="en-AU"/>
    </w:rPr>
  </w:style>
  <w:style w:type="paragraph" w:customStyle="1" w:styleId="EnStatementHeading">
    <w:name w:val="EnStatementHeading"/>
    <w:basedOn w:val="Normal"/>
    <w:rsid w:val="00E8594F"/>
    <w:rPr>
      <w:rFonts w:eastAsia="Times New Roman" w:cs="Times New Roman"/>
      <w:b/>
      <w:lang w:eastAsia="en-AU"/>
    </w:rPr>
  </w:style>
  <w:style w:type="paragraph" w:styleId="Revision">
    <w:name w:val="Revision"/>
    <w:hidden/>
    <w:uiPriority w:val="99"/>
    <w:semiHidden/>
    <w:rsid w:val="00EB7031"/>
    <w:rPr>
      <w:sz w:val="22"/>
    </w:rPr>
  </w:style>
  <w:style w:type="paragraph" w:customStyle="1" w:styleId="Transitional">
    <w:name w:val="Transitional"/>
    <w:aliases w:val="tr"/>
    <w:basedOn w:val="ItemHead"/>
    <w:next w:val="Item"/>
    <w:rsid w:val="00E8594F"/>
  </w:style>
  <w:style w:type="character" w:customStyle="1" w:styleId="Heading2Char">
    <w:name w:val="Heading 2 Char"/>
    <w:basedOn w:val="DefaultParagraphFont"/>
    <w:link w:val="Heading2"/>
    <w:uiPriority w:val="9"/>
    <w:rsid w:val="00E8594F"/>
    <w:rPr>
      <w:rFonts w:asciiTheme="majorHAnsi" w:eastAsiaTheme="majorEastAsia" w:hAnsiTheme="majorHAnsi" w:cstheme="majorBidi"/>
      <w:b/>
      <w:bCs/>
      <w:color w:val="4F81BD" w:themeColor="accent1"/>
      <w:sz w:val="26"/>
      <w:szCs w:val="26"/>
    </w:rPr>
  </w:style>
  <w:style w:type="character" w:customStyle="1" w:styleId="notetextChar">
    <w:name w:val="note(text) Char"/>
    <w:aliases w:val="n Char"/>
    <w:basedOn w:val="DefaultParagraphFont"/>
    <w:link w:val="notetext"/>
    <w:rsid w:val="00E8594F"/>
    <w:rPr>
      <w:rFonts w:eastAsia="Times New Roman" w:cs="Times New Roman"/>
      <w:sz w:val="18"/>
      <w:lang w:eastAsia="en-AU"/>
    </w:rPr>
  </w:style>
  <w:style w:type="character" w:customStyle="1" w:styleId="Heading1Char">
    <w:name w:val="Heading 1 Char"/>
    <w:basedOn w:val="DefaultParagraphFont"/>
    <w:link w:val="Heading1"/>
    <w:uiPriority w:val="9"/>
    <w:rsid w:val="00E8594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8594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8594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8594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8594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8594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8594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8594F"/>
    <w:rPr>
      <w:rFonts w:asciiTheme="majorHAnsi" w:eastAsiaTheme="majorEastAsia" w:hAnsiTheme="majorHAnsi" w:cstheme="majorBidi"/>
      <w:i/>
      <w:iCs/>
      <w:color w:val="404040" w:themeColor="text1" w:themeTint="BF"/>
    </w:rPr>
  </w:style>
  <w:style w:type="paragraph" w:styleId="Index1">
    <w:name w:val="index 1"/>
    <w:basedOn w:val="Normal"/>
    <w:next w:val="Normal"/>
    <w:autoRedefine/>
    <w:rsid w:val="00E8594F"/>
    <w:pPr>
      <w:ind w:left="240" w:hanging="240"/>
    </w:pPr>
  </w:style>
  <w:style w:type="paragraph" w:styleId="Index2">
    <w:name w:val="index 2"/>
    <w:basedOn w:val="Normal"/>
    <w:next w:val="Normal"/>
    <w:autoRedefine/>
    <w:rsid w:val="00E8594F"/>
    <w:pPr>
      <w:ind w:left="480" w:hanging="240"/>
    </w:pPr>
  </w:style>
  <w:style w:type="paragraph" w:styleId="Index3">
    <w:name w:val="index 3"/>
    <w:basedOn w:val="Normal"/>
    <w:next w:val="Normal"/>
    <w:autoRedefine/>
    <w:rsid w:val="00E8594F"/>
    <w:pPr>
      <w:ind w:left="720" w:hanging="240"/>
    </w:pPr>
  </w:style>
  <w:style w:type="paragraph" w:styleId="Index4">
    <w:name w:val="index 4"/>
    <w:basedOn w:val="Normal"/>
    <w:next w:val="Normal"/>
    <w:autoRedefine/>
    <w:rsid w:val="00E8594F"/>
    <w:pPr>
      <w:ind w:left="960" w:hanging="240"/>
    </w:pPr>
  </w:style>
  <w:style w:type="paragraph" w:styleId="Index5">
    <w:name w:val="index 5"/>
    <w:basedOn w:val="Normal"/>
    <w:next w:val="Normal"/>
    <w:autoRedefine/>
    <w:rsid w:val="00E8594F"/>
    <w:pPr>
      <w:ind w:left="1200" w:hanging="240"/>
    </w:pPr>
  </w:style>
  <w:style w:type="paragraph" w:styleId="Index6">
    <w:name w:val="index 6"/>
    <w:basedOn w:val="Normal"/>
    <w:next w:val="Normal"/>
    <w:autoRedefine/>
    <w:rsid w:val="00E8594F"/>
    <w:pPr>
      <w:ind w:left="1440" w:hanging="240"/>
    </w:pPr>
  </w:style>
  <w:style w:type="paragraph" w:styleId="Index7">
    <w:name w:val="index 7"/>
    <w:basedOn w:val="Normal"/>
    <w:next w:val="Normal"/>
    <w:autoRedefine/>
    <w:rsid w:val="00E8594F"/>
    <w:pPr>
      <w:ind w:left="1680" w:hanging="240"/>
    </w:pPr>
  </w:style>
  <w:style w:type="paragraph" w:styleId="Index8">
    <w:name w:val="index 8"/>
    <w:basedOn w:val="Normal"/>
    <w:next w:val="Normal"/>
    <w:autoRedefine/>
    <w:rsid w:val="00E8594F"/>
    <w:pPr>
      <w:ind w:left="1920" w:hanging="240"/>
    </w:pPr>
  </w:style>
  <w:style w:type="paragraph" w:styleId="Index9">
    <w:name w:val="index 9"/>
    <w:basedOn w:val="Normal"/>
    <w:next w:val="Normal"/>
    <w:autoRedefine/>
    <w:rsid w:val="00E8594F"/>
    <w:pPr>
      <w:ind w:left="2160" w:hanging="240"/>
    </w:pPr>
  </w:style>
  <w:style w:type="paragraph" w:styleId="NormalIndent">
    <w:name w:val="Normal Indent"/>
    <w:basedOn w:val="Normal"/>
    <w:rsid w:val="00E8594F"/>
    <w:pPr>
      <w:ind w:left="720"/>
    </w:pPr>
  </w:style>
  <w:style w:type="paragraph" w:styleId="FootnoteText">
    <w:name w:val="footnote text"/>
    <w:basedOn w:val="Normal"/>
    <w:link w:val="FootnoteTextChar"/>
    <w:rsid w:val="00E8594F"/>
    <w:rPr>
      <w:sz w:val="20"/>
    </w:rPr>
  </w:style>
  <w:style w:type="character" w:customStyle="1" w:styleId="FootnoteTextChar">
    <w:name w:val="Footnote Text Char"/>
    <w:basedOn w:val="DefaultParagraphFont"/>
    <w:link w:val="FootnoteText"/>
    <w:rsid w:val="00E8594F"/>
  </w:style>
  <w:style w:type="paragraph" w:styleId="CommentText">
    <w:name w:val="annotation text"/>
    <w:basedOn w:val="Normal"/>
    <w:link w:val="CommentTextChar"/>
    <w:rsid w:val="00E8594F"/>
    <w:rPr>
      <w:sz w:val="20"/>
    </w:rPr>
  </w:style>
  <w:style w:type="character" w:customStyle="1" w:styleId="CommentTextChar">
    <w:name w:val="Comment Text Char"/>
    <w:basedOn w:val="DefaultParagraphFont"/>
    <w:link w:val="CommentText"/>
    <w:rsid w:val="00E8594F"/>
  </w:style>
  <w:style w:type="paragraph" w:styleId="IndexHeading">
    <w:name w:val="index heading"/>
    <w:basedOn w:val="Normal"/>
    <w:next w:val="Index1"/>
    <w:rsid w:val="00E8594F"/>
    <w:rPr>
      <w:rFonts w:ascii="Arial" w:hAnsi="Arial" w:cs="Arial"/>
      <w:b/>
      <w:bCs/>
    </w:rPr>
  </w:style>
  <w:style w:type="paragraph" w:styleId="Caption">
    <w:name w:val="caption"/>
    <w:basedOn w:val="Normal"/>
    <w:next w:val="Normal"/>
    <w:qFormat/>
    <w:rsid w:val="00E8594F"/>
    <w:pPr>
      <w:spacing w:before="120" w:after="120"/>
    </w:pPr>
    <w:rPr>
      <w:b/>
      <w:bCs/>
      <w:sz w:val="20"/>
    </w:rPr>
  </w:style>
  <w:style w:type="paragraph" w:styleId="TableofFigures">
    <w:name w:val="table of figures"/>
    <w:basedOn w:val="Normal"/>
    <w:next w:val="Normal"/>
    <w:rsid w:val="00E8594F"/>
    <w:pPr>
      <w:ind w:left="480" w:hanging="480"/>
    </w:pPr>
  </w:style>
  <w:style w:type="paragraph" w:styleId="EnvelopeAddress">
    <w:name w:val="envelope address"/>
    <w:basedOn w:val="Normal"/>
    <w:rsid w:val="00E8594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594F"/>
    <w:rPr>
      <w:rFonts w:ascii="Arial" w:hAnsi="Arial" w:cs="Arial"/>
      <w:sz w:val="20"/>
    </w:rPr>
  </w:style>
  <w:style w:type="character" w:styleId="FootnoteReference">
    <w:name w:val="footnote reference"/>
    <w:basedOn w:val="DefaultParagraphFont"/>
    <w:rsid w:val="00E8594F"/>
    <w:rPr>
      <w:rFonts w:ascii="Times New Roman" w:hAnsi="Times New Roman"/>
      <w:sz w:val="20"/>
      <w:vertAlign w:val="superscript"/>
    </w:rPr>
  </w:style>
  <w:style w:type="character" w:styleId="CommentReference">
    <w:name w:val="annotation reference"/>
    <w:basedOn w:val="DefaultParagraphFont"/>
    <w:rsid w:val="00E8594F"/>
    <w:rPr>
      <w:sz w:val="16"/>
      <w:szCs w:val="16"/>
    </w:rPr>
  </w:style>
  <w:style w:type="character" w:styleId="PageNumber">
    <w:name w:val="page number"/>
    <w:basedOn w:val="DefaultParagraphFont"/>
    <w:rsid w:val="00E8594F"/>
  </w:style>
  <w:style w:type="character" w:styleId="EndnoteReference">
    <w:name w:val="endnote reference"/>
    <w:basedOn w:val="DefaultParagraphFont"/>
    <w:rsid w:val="00E8594F"/>
    <w:rPr>
      <w:vertAlign w:val="superscript"/>
    </w:rPr>
  </w:style>
  <w:style w:type="paragraph" w:styleId="EndnoteText">
    <w:name w:val="endnote text"/>
    <w:basedOn w:val="Normal"/>
    <w:link w:val="EndnoteTextChar"/>
    <w:rsid w:val="00E8594F"/>
    <w:rPr>
      <w:sz w:val="20"/>
    </w:rPr>
  </w:style>
  <w:style w:type="character" w:customStyle="1" w:styleId="EndnoteTextChar">
    <w:name w:val="Endnote Text Char"/>
    <w:basedOn w:val="DefaultParagraphFont"/>
    <w:link w:val="EndnoteText"/>
    <w:rsid w:val="00E8594F"/>
  </w:style>
  <w:style w:type="paragraph" w:styleId="TableofAuthorities">
    <w:name w:val="table of authorities"/>
    <w:basedOn w:val="Normal"/>
    <w:next w:val="Normal"/>
    <w:rsid w:val="00E8594F"/>
    <w:pPr>
      <w:ind w:left="240" w:hanging="240"/>
    </w:pPr>
  </w:style>
  <w:style w:type="paragraph" w:styleId="MacroText">
    <w:name w:val="macro"/>
    <w:link w:val="MacroTextChar"/>
    <w:rsid w:val="00E8594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8594F"/>
    <w:rPr>
      <w:rFonts w:ascii="Courier New" w:eastAsia="Times New Roman" w:hAnsi="Courier New" w:cs="Courier New"/>
      <w:lang w:eastAsia="en-AU"/>
    </w:rPr>
  </w:style>
  <w:style w:type="paragraph" w:styleId="TOAHeading">
    <w:name w:val="toa heading"/>
    <w:basedOn w:val="Normal"/>
    <w:next w:val="Normal"/>
    <w:rsid w:val="00E8594F"/>
    <w:pPr>
      <w:spacing w:before="120"/>
    </w:pPr>
    <w:rPr>
      <w:rFonts w:ascii="Arial" w:hAnsi="Arial" w:cs="Arial"/>
      <w:b/>
      <w:bCs/>
    </w:rPr>
  </w:style>
  <w:style w:type="paragraph" w:styleId="List">
    <w:name w:val="List"/>
    <w:basedOn w:val="Normal"/>
    <w:rsid w:val="00E8594F"/>
    <w:pPr>
      <w:ind w:left="283" w:hanging="283"/>
    </w:pPr>
  </w:style>
  <w:style w:type="paragraph" w:styleId="ListBullet">
    <w:name w:val="List Bullet"/>
    <w:basedOn w:val="Normal"/>
    <w:autoRedefine/>
    <w:rsid w:val="00E8594F"/>
    <w:pPr>
      <w:tabs>
        <w:tab w:val="num" w:pos="360"/>
      </w:tabs>
      <w:ind w:left="360" w:hanging="360"/>
    </w:pPr>
  </w:style>
  <w:style w:type="paragraph" w:styleId="ListNumber">
    <w:name w:val="List Number"/>
    <w:basedOn w:val="Normal"/>
    <w:rsid w:val="00E8594F"/>
    <w:pPr>
      <w:tabs>
        <w:tab w:val="num" w:pos="360"/>
      </w:tabs>
      <w:ind w:left="360" w:hanging="360"/>
    </w:pPr>
  </w:style>
  <w:style w:type="paragraph" w:styleId="List2">
    <w:name w:val="List 2"/>
    <w:basedOn w:val="Normal"/>
    <w:rsid w:val="00E8594F"/>
    <w:pPr>
      <w:ind w:left="566" w:hanging="283"/>
    </w:pPr>
  </w:style>
  <w:style w:type="paragraph" w:styleId="List3">
    <w:name w:val="List 3"/>
    <w:basedOn w:val="Normal"/>
    <w:rsid w:val="00E8594F"/>
    <w:pPr>
      <w:ind w:left="849" w:hanging="283"/>
    </w:pPr>
  </w:style>
  <w:style w:type="paragraph" w:styleId="List4">
    <w:name w:val="List 4"/>
    <w:basedOn w:val="Normal"/>
    <w:rsid w:val="00E8594F"/>
    <w:pPr>
      <w:ind w:left="1132" w:hanging="283"/>
    </w:pPr>
  </w:style>
  <w:style w:type="paragraph" w:styleId="List5">
    <w:name w:val="List 5"/>
    <w:basedOn w:val="Normal"/>
    <w:rsid w:val="00E8594F"/>
    <w:pPr>
      <w:ind w:left="1415" w:hanging="283"/>
    </w:pPr>
  </w:style>
  <w:style w:type="paragraph" w:styleId="ListBullet2">
    <w:name w:val="List Bullet 2"/>
    <w:basedOn w:val="Normal"/>
    <w:autoRedefine/>
    <w:rsid w:val="00E8594F"/>
    <w:pPr>
      <w:tabs>
        <w:tab w:val="num" w:pos="360"/>
      </w:tabs>
    </w:pPr>
  </w:style>
  <w:style w:type="paragraph" w:styleId="ListBullet3">
    <w:name w:val="List Bullet 3"/>
    <w:basedOn w:val="Normal"/>
    <w:autoRedefine/>
    <w:rsid w:val="00E8594F"/>
    <w:pPr>
      <w:tabs>
        <w:tab w:val="num" w:pos="926"/>
      </w:tabs>
      <w:ind w:left="926" w:hanging="360"/>
    </w:pPr>
  </w:style>
  <w:style w:type="paragraph" w:styleId="ListBullet4">
    <w:name w:val="List Bullet 4"/>
    <w:basedOn w:val="Normal"/>
    <w:autoRedefine/>
    <w:rsid w:val="00E8594F"/>
    <w:pPr>
      <w:tabs>
        <w:tab w:val="num" w:pos="1209"/>
      </w:tabs>
      <w:ind w:left="1209" w:hanging="360"/>
    </w:pPr>
  </w:style>
  <w:style w:type="paragraph" w:styleId="ListBullet5">
    <w:name w:val="List Bullet 5"/>
    <w:basedOn w:val="Normal"/>
    <w:autoRedefine/>
    <w:rsid w:val="00E8594F"/>
    <w:pPr>
      <w:tabs>
        <w:tab w:val="num" w:pos="1492"/>
      </w:tabs>
      <w:ind w:left="1492" w:hanging="360"/>
    </w:pPr>
  </w:style>
  <w:style w:type="paragraph" w:styleId="ListNumber2">
    <w:name w:val="List Number 2"/>
    <w:basedOn w:val="Normal"/>
    <w:rsid w:val="00E8594F"/>
    <w:pPr>
      <w:tabs>
        <w:tab w:val="num" w:pos="643"/>
      </w:tabs>
      <w:ind w:left="643" w:hanging="360"/>
    </w:pPr>
  </w:style>
  <w:style w:type="paragraph" w:styleId="ListNumber3">
    <w:name w:val="List Number 3"/>
    <w:basedOn w:val="Normal"/>
    <w:rsid w:val="00E8594F"/>
    <w:pPr>
      <w:tabs>
        <w:tab w:val="num" w:pos="926"/>
      </w:tabs>
      <w:ind w:left="926" w:hanging="360"/>
    </w:pPr>
  </w:style>
  <w:style w:type="paragraph" w:styleId="ListNumber4">
    <w:name w:val="List Number 4"/>
    <w:basedOn w:val="Normal"/>
    <w:rsid w:val="00E8594F"/>
    <w:pPr>
      <w:tabs>
        <w:tab w:val="num" w:pos="1209"/>
      </w:tabs>
      <w:ind w:left="1209" w:hanging="360"/>
    </w:pPr>
  </w:style>
  <w:style w:type="paragraph" w:styleId="ListNumber5">
    <w:name w:val="List Number 5"/>
    <w:basedOn w:val="Normal"/>
    <w:rsid w:val="00E8594F"/>
    <w:pPr>
      <w:tabs>
        <w:tab w:val="num" w:pos="1492"/>
      </w:tabs>
      <w:ind w:left="1492" w:hanging="360"/>
    </w:pPr>
  </w:style>
  <w:style w:type="paragraph" w:styleId="Closing">
    <w:name w:val="Closing"/>
    <w:basedOn w:val="Normal"/>
    <w:link w:val="ClosingChar"/>
    <w:rsid w:val="00E8594F"/>
    <w:pPr>
      <w:ind w:left="4252"/>
    </w:pPr>
  </w:style>
  <w:style w:type="character" w:customStyle="1" w:styleId="ClosingChar">
    <w:name w:val="Closing Char"/>
    <w:basedOn w:val="DefaultParagraphFont"/>
    <w:link w:val="Closing"/>
    <w:rsid w:val="00E8594F"/>
    <w:rPr>
      <w:sz w:val="22"/>
    </w:rPr>
  </w:style>
  <w:style w:type="paragraph" w:styleId="Signature">
    <w:name w:val="Signature"/>
    <w:basedOn w:val="Normal"/>
    <w:link w:val="SignatureChar"/>
    <w:rsid w:val="00E8594F"/>
    <w:pPr>
      <w:ind w:left="4252"/>
    </w:pPr>
  </w:style>
  <w:style w:type="character" w:customStyle="1" w:styleId="SignatureChar">
    <w:name w:val="Signature Char"/>
    <w:basedOn w:val="DefaultParagraphFont"/>
    <w:link w:val="Signature"/>
    <w:rsid w:val="00E8594F"/>
    <w:rPr>
      <w:sz w:val="22"/>
    </w:rPr>
  </w:style>
  <w:style w:type="paragraph" w:styleId="BodyText">
    <w:name w:val="Body Text"/>
    <w:basedOn w:val="Normal"/>
    <w:link w:val="BodyTextChar"/>
    <w:rsid w:val="00E8594F"/>
    <w:pPr>
      <w:spacing w:after="120"/>
    </w:pPr>
  </w:style>
  <w:style w:type="character" w:customStyle="1" w:styleId="BodyTextChar">
    <w:name w:val="Body Text Char"/>
    <w:basedOn w:val="DefaultParagraphFont"/>
    <w:link w:val="BodyText"/>
    <w:rsid w:val="00E8594F"/>
    <w:rPr>
      <w:sz w:val="22"/>
    </w:rPr>
  </w:style>
  <w:style w:type="paragraph" w:styleId="BodyTextIndent">
    <w:name w:val="Body Text Indent"/>
    <w:basedOn w:val="Normal"/>
    <w:link w:val="BodyTextIndentChar"/>
    <w:rsid w:val="00E8594F"/>
    <w:pPr>
      <w:spacing w:after="120"/>
      <w:ind w:left="283"/>
    </w:pPr>
  </w:style>
  <w:style w:type="character" w:customStyle="1" w:styleId="BodyTextIndentChar">
    <w:name w:val="Body Text Indent Char"/>
    <w:basedOn w:val="DefaultParagraphFont"/>
    <w:link w:val="BodyTextIndent"/>
    <w:rsid w:val="00E8594F"/>
    <w:rPr>
      <w:sz w:val="22"/>
    </w:rPr>
  </w:style>
  <w:style w:type="paragraph" w:styleId="ListContinue">
    <w:name w:val="List Continue"/>
    <w:basedOn w:val="Normal"/>
    <w:rsid w:val="00E8594F"/>
    <w:pPr>
      <w:spacing w:after="120"/>
      <w:ind w:left="283"/>
    </w:pPr>
  </w:style>
  <w:style w:type="paragraph" w:styleId="ListContinue2">
    <w:name w:val="List Continue 2"/>
    <w:basedOn w:val="Normal"/>
    <w:rsid w:val="00E8594F"/>
    <w:pPr>
      <w:spacing w:after="120"/>
      <w:ind w:left="566"/>
    </w:pPr>
  </w:style>
  <w:style w:type="paragraph" w:styleId="ListContinue3">
    <w:name w:val="List Continue 3"/>
    <w:basedOn w:val="Normal"/>
    <w:rsid w:val="00E8594F"/>
    <w:pPr>
      <w:spacing w:after="120"/>
      <w:ind w:left="849"/>
    </w:pPr>
  </w:style>
  <w:style w:type="paragraph" w:styleId="ListContinue4">
    <w:name w:val="List Continue 4"/>
    <w:basedOn w:val="Normal"/>
    <w:rsid w:val="00E8594F"/>
    <w:pPr>
      <w:spacing w:after="120"/>
      <w:ind w:left="1132"/>
    </w:pPr>
  </w:style>
  <w:style w:type="paragraph" w:styleId="ListContinue5">
    <w:name w:val="List Continue 5"/>
    <w:basedOn w:val="Normal"/>
    <w:rsid w:val="00E8594F"/>
    <w:pPr>
      <w:spacing w:after="120"/>
      <w:ind w:left="1415"/>
    </w:pPr>
  </w:style>
  <w:style w:type="paragraph" w:styleId="MessageHeader">
    <w:name w:val="Message Header"/>
    <w:basedOn w:val="Normal"/>
    <w:link w:val="MessageHeaderChar"/>
    <w:rsid w:val="00E8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8594F"/>
    <w:rPr>
      <w:rFonts w:ascii="Arial" w:hAnsi="Arial" w:cs="Arial"/>
      <w:sz w:val="22"/>
      <w:shd w:val="pct20" w:color="auto" w:fill="auto"/>
    </w:rPr>
  </w:style>
  <w:style w:type="paragraph" w:styleId="Subtitle">
    <w:name w:val="Subtitle"/>
    <w:basedOn w:val="Normal"/>
    <w:link w:val="SubtitleChar"/>
    <w:qFormat/>
    <w:rsid w:val="00E8594F"/>
    <w:pPr>
      <w:spacing w:after="60"/>
      <w:jc w:val="center"/>
      <w:outlineLvl w:val="1"/>
    </w:pPr>
    <w:rPr>
      <w:rFonts w:ascii="Arial" w:hAnsi="Arial" w:cs="Arial"/>
    </w:rPr>
  </w:style>
  <w:style w:type="character" w:customStyle="1" w:styleId="SubtitleChar">
    <w:name w:val="Subtitle Char"/>
    <w:basedOn w:val="DefaultParagraphFont"/>
    <w:link w:val="Subtitle"/>
    <w:rsid w:val="00E8594F"/>
    <w:rPr>
      <w:rFonts w:ascii="Arial" w:hAnsi="Arial" w:cs="Arial"/>
      <w:sz w:val="22"/>
    </w:rPr>
  </w:style>
  <w:style w:type="paragraph" w:styleId="Salutation">
    <w:name w:val="Salutation"/>
    <w:basedOn w:val="Normal"/>
    <w:next w:val="Normal"/>
    <w:link w:val="SalutationChar"/>
    <w:rsid w:val="00E8594F"/>
  </w:style>
  <w:style w:type="character" w:customStyle="1" w:styleId="SalutationChar">
    <w:name w:val="Salutation Char"/>
    <w:basedOn w:val="DefaultParagraphFont"/>
    <w:link w:val="Salutation"/>
    <w:rsid w:val="00E8594F"/>
    <w:rPr>
      <w:sz w:val="22"/>
    </w:rPr>
  </w:style>
  <w:style w:type="paragraph" w:styleId="Date">
    <w:name w:val="Date"/>
    <w:basedOn w:val="Normal"/>
    <w:next w:val="Normal"/>
    <w:link w:val="DateChar"/>
    <w:rsid w:val="00E8594F"/>
  </w:style>
  <w:style w:type="character" w:customStyle="1" w:styleId="DateChar">
    <w:name w:val="Date Char"/>
    <w:basedOn w:val="DefaultParagraphFont"/>
    <w:link w:val="Date"/>
    <w:rsid w:val="00E8594F"/>
    <w:rPr>
      <w:sz w:val="22"/>
    </w:rPr>
  </w:style>
  <w:style w:type="paragraph" w:styleId="BodyTextFirstIndent">
    <w:name w:val="Body Text First Indent"/>
    <w:basedOn w:val="BodyText"/>
    <w:link w:val="BodyTextFirstIndentChar"/>
    <w:rsid w:val="00E8594F"/>
    <w:pPr>
      <w:ind w:firstLine="210"/>
    </w:pPr>
  </w:style>
  <w:style w:type="character" w:customStyle="1" w:styleId="BodyTextFirstIndentChar">
    <w:name w:val="Body Text First Indent Char"/>
    <w:basedOn w:val="BodyTextChar"/>
    <w:link w:val="BodyTextFirstIndent"/>
    <w:rsid w:val="00E8594F"/>
    <w:rPr>
      <w:sz w:val="22"/>
    </w:rPr>
  </w:style>
  <w:style w:type="paragraph" w:styleId="BodyTextFirstIndent2">
    <w:name w:val="Body Text First Indent 2"/>
    <w:basedOn w:val="BodyTextIndent"/>
    <w:link w:val="BodyTextFirstIndent2Char"/>
    <w:rsid w:val="00E8594F"/>
    <w:pPr>
      <w:ind w:firstLine="210"/>
    </w:pPr>
  </w:style>
  <w:style w:type="character" w:customStyle="1" w:styleId="BodyTextFirstIndent2Char">
    <w:name w:val="Body Text First Indent 2 Char"/>
    <w:basedOn w:val="BodyTextIndentChar"/>
    <w:link w:val="BodyTextFirstIndent2"/>
    <w:rsid w:val="00E8594F"/>
    <w:rPr>
      <w:sz w:val="22"/>
    </w:rPr>
  </w:style>
  <w:style w:type="paragraph" w:styleId="BodyText2">
    <w:name w:val="Body Text 2"/>
    <w:basedOn w:val="Normal"/>
    <w:link w:val="BodyText2Char"/>
    <w:rsid w:val="00E8594F"/>
    <w:pPr>
      <w:spacing w:after="120" w:line="480" w:lineRule="auto"/>
    </w:pPr>
  </w:style>
  <w:style w:type="character" w:customStyle="1" w:styleId="BodyText2Char">
    <w:name w:val="Body Text 2 Char"/>
    <w:basedOn w:val="DefaultParagraphFont"/>
    <w:link w:val="BodyText2"/>
    <w:rsid w:val="00E8594F"/>
    <w:rPr>
      <w:sz w:val="22"/>
    </w:rPr>
  </w:style>
  <w:style w:type="paragraph" w:styleId="BodyText3">
    <w:name w:val="Body Text 3"/>
    <w:basedOn w:val="Normal"/>
    <w:link w:val="BodyText3Char"/>
    <w:rsid w:val="00E8594F"/>
    <w:pPr>
      <w:spacing w:after="120"/>
    </w:pPr>
    <w:rPr>
      <w:sz w:val="16"/>
      <w:szCs w:val="16"/>
    </w:rPr>
  </w:style>
  <w:style w:type="character" w:customStyle="1" w:styleId="BodyText3Char">
    <w:name w:val="Body Text 3 Char"/>
    <w:basedOn w:val="DefaultParagraphFont"/>
    <w:link w:val="BodyText3"/>
    <w:rsid w:val="00E8594F"/>
    <w:rPr>
      <w:sz w:val="16"/>
      <w:szCs w:val="16"/>
    </w:rPr>
  </w:style>
  <w:style w:type="paragraph" w:styleId="BodyTextIndent2">
    <w:name w:val="Body Text Indent 2"/>
    <w:basedOn w:val="Normal"/>
    <w:link w:val="BodyTextIndent2Char"/>
    <w:rsid w:val="00E8594F"/>
    <w:pPr>
      <w:spacing w:after="120" w:line="480" w:lineRule="auto"/>
      <w:ind w:left="283"/>
    </w:pPr>
  </w:style>
  <w:style w:type="character" w:customStyle="1" w:styleId="BodyTextIndent2Char">
    <w:name w:val="Body Text Indent 2 Char"/>
    <w:basedOn w:val="DefaultParagraphFont"/>
    <w:link w:val="BodyTextIndent2"/>
    <w:rsid w:val="00E8594F"/>
    <w:rPr>
      <w:sz w:val="22"/>
    </w:rPr>
  </w:style>
  <w:style w:type="paragraph" w:styleId="BodyTextIndent3">
    <w:name w:val="Body Text Indent 3"/>
    <w:basedOn w:val="Normal"/>
    <w:link w:val="BodyTextIndent3Char"/>
    <w:rsid w:val="00E8594F"/>
    <w:pPr>
      <w:spacing w:after="120"/>
      <w:ind w:left="283"/>
    </w:pPr>
    <w:rPr>
      <w:sz w:val="16"/>
      <w:szCs w:val="16"/>
    </w:rPr>
  </w:style>
  <w:style w:type="character" w:customStyle="1" w:styleId="BodyTextIndent3Char">
    <w:name w:val="Body Text Indent 3 Char"/>
    <w:basedOn w:val="DefaultParagraphFont"/>
    <w:link w:val="BodyTextIndent3"/>
    <w:rsid w:val="00E8594F"/>
    <w:rPr>
      <w:sz w:val="16"/>
      <w:szCs w:val="16"/>
    </w:rPr>
  </w:style>
  <w:style w:type="paragraph" w:styleId="BlockText">
    <w:name w:val="Block Text"/>
    <w:basedOn w:val="Normal"/>
    <w:rsid w:val="00E8594F"/>
    <w:pPr>
      <w:spacing w:after="120"/>
      <w:ind w:left="1440" w:right="1440"/>
    </w:pPr>
  </w:style>
  <w:style w:type="character" w:styleId="FollowedHyperlink">
    <w:name w:val="FollowedHyperlink"/>
    <w:basedOn w:val="DefaultParagraphFont"/>
    <w:rsid w:val="00E8594F"/>
    <w:rPr>
      <w:color w:val="800080"/>
      <w:u w:val="single"/>
    </w:rPr>
  </w:style>
  <w:style w:type="character" w:styleId="Strong">
    <w:name w:val="Strong"/>
    <w:basedOn w:val="DefaultParagraphFont"/>
    <w:qFormat/>
    <w:rsid w:val="00E8594F"/>
    <w:rPr>
      <w:b/>
      <w:bCs/>
    </w:rPr>
  </w:style>
  <w:style w:type="character" w:styleId="Emphasis">
    <w:name w:val="Emphasis"/>
    <w:basedOn w:val="DefaultParagraphFont"/>
    <w:qFormat/>
    <w:rsid w:val="00E8594F"/>
    <w:rPr>
      <w:i/>
      <w:iCs/>
    </w:rPr>
  </w:style>
  <w:style w:type="paragraph" w:styleId="DocumentMap">
    <w:name w:val="Document Map"/>
    <w:basedOn w:val="Normal"/>
    <w:link w:val="DocumentMapChar"/>
    <w:rsid w:val="00E8594F"/>
    <w:pPr>
      <w:shd w:val="clear" w:color="auto" w:fill="000080"/>
    </w:pPr>
    <w:rPr>
      <w:rFonts w:ascii="Tahoma" w:hAnsi="Tahoma" w:cs="Tahoma"/>
    </w:rPr>
  </w:style>
  <w:style w:type="character" w:customStyle="1" w:styleId="DocumentMapChar">
    <w:name w:val="Document Map Char"/>
    <w:basedOn w:val="DefaultParagraphFont"/>
    <w:link w:val="DocumentMap"/>
    <w:rsid w:val="00E8594F"/>
    <w:rPr>
      <w:rFonts w:ascii="Tahoma" w:hAnsi="Tahoma" w:cs="Tahoma"/>
      <w:sz w:val="22"/>
      <w:shd w:val="clear" w:color="auto" w:fill="000080"/>
    </w:rPr>
  </w:style>
  <w:style w:type="paragraph" w:styleId="PlainText">
    <w:name w:val="Plain Text"/>
    <w:basedOn w:val="Normal"/>
    <w:link w:val="PlainTextChar"/>
    <w:rsid w:val="00E8594F"/>
    <w:rPr>
      <w:rFonts w:ascii="Courier New" w:hAnsi="Courier New" w:cs="Courier New"/>
      <w:sz w:val="20"/>
    </w:rPr>
  </w:style>
  <w:style w:type="character" w:customStyle="1" w:styleId="PlainTextChar">
    <w:name w:val="Plain Text Char"/>
    <w:basedOn w:val="DefaultParagraphFont"/>
    <w:link w:val="PlainText"/>
    <w:rsid w:val="00E8594F"/>
    <w:rPr>
      <w:rFonts w:ascii="Courier New" w:hAnsi="Courier New" w:cs="Courier New"/>
    </w:rPr>
  </w:style>
  <w:style w:type="paragraph" w:styleId="E-mailSignature">
    <w:name w:val="E-mail Signature"/>
    <w:basedOn w:val="Normal"/>
    <w:link w:val="E-mailSignatureChar"/>
    <w:rsid w:val="00E8594F"/>
  </w:style>
  <w:style w:type="character" w:customStyle="1" w:styleId="E-mailSignatureChar">
    <w:name w:val="E-mail Signature Char"/>
    <w:basedOn w:val="DefaultParagraphFont"/>
    <w:link w:val="E-mailSignature"/>
    <w:rsid w:val="00E8594F"/>
    <w:rPr>
      <w:sz w:val="22"/>
    </w:rPr>
  </w:style>
  <w:style w:type="paragraph" w:styleId="NormalWeb">
    <w:name w:val="Normal (Web)"/>
    <w:basedOn w:val="Normal"/>
    <w:rsid w:val="00E8594F"/>
  </w:style>
  <w:style w:type="character" w:styleId="HTMLAcronym">
    <w:name w:val="HTML Acronym"/>
    <w:basedOn w:val="DefaultParagraphFont"/>
    <w:rsid w:val="00E8594F"/>
  </w:style>
  <w:style w:type="paragraph" w:styleId="HTMLAddress">
    <w:name w:val="HTML Address"/>
    <w:basedOn w:val="Normal"/>
    <w:link w:val="HTMLAddressChar"/>
    <w:rsid w:val="00E8594F"/>
    <w:rPr>
      <w:i/>
      <w:iCs/>
    </w:rPr>
  </w:style>
  <w:style w:type="character" w:customStyle="1" w:styleId="HTMLAddressChar">
    <w:name w:val="HTML Address Char"/>
    <w:basedOn w:val="DefaultParagraphFont"/>
    <w:link w:val="HTMLAddress"/>
    <w:rsid w:val="00E8594F"/>
    <w:rPr>
      <w:i/>
      <w:iCs/>
      <w:sz w:val="22"/>
    </w:rPr>
  </w:style>
  <w:style w:type="character" w:styleId="HTMLCite">
    <w:name w:val="HTML Cite"/>
    <w:basedOn w:val="DefaultParagraphFont"/>
    <w:rsid w:val="00E8594F"/>
    <w:rPr>
      <w:i/>
      <w:iCs/>
    </w:rPr>
  </w:style>
  <w:style w:type="character" w:styleId="HTMLCode">
    <w:name w:val="HTML Code"/>
    <w:basedOn w:val="DefaultParagraphFont"/>
    <w:rsid w:val="00E8594F"/>
    <w:rPr>
      <w:rFonts w:ascii="Courier New" w:hAnsi="Courier New" w:cs="Courier New"/>
      <w:sz w:val="20"/>
      <w:szCs w:val="20"/>
    </w:rPr>
  </w:style>
  <w:style w:type="character" w:styleId="HTMLDefinition">
    <w:name w:val="HTML Definition"/>
    <w:basedOn w:val="DefaultParagraphFont"/>
    <w:rsid w:val="00E8594F"/>
    <w:rPr>
      <w:i/>
      <w:iCs/>
    </w:rPr>
  </w:style>
  <w:style w:type="character" w:styleId="HTMLKeyboard">
    <w:name w:val="HTML Keyboard"/>
    <w:basedOn w:val="DefaultParagraphFont"/>
    <w:rsid w:val="00E8594F"/>
    <w:rPr>
      <w:rFonts w:ascii="Courier New" w:hAnsi="Courier New" w:cs="Courier New"/>
      <w:sz w:val="20"/>
      <w:szCs w:val="20"/>
    </w:rPr>
  </w:style>
  <w:style w:type="paragraph" w:styleId="HTMLPreformatted">
    <w:name w:val="HTML Preformatted"/>
    <w:basedOn w:val="Normal"/>
    <w:link w:val="HTMLPreformattedChar"/>
    <w:rsid w:val="00E8594F"/>
    <w:rPr>
      <w:rFonts w:ascii="Courier New" w:hAnsi="Courier New" w:cs="Courier New"/>
      <w:sz w:val="20"/>
    </w:rPr>
  </w:style>
  <w:style w:type="character" w:customStyle="1" w:styleId="HTMLPreformattedChar">
    <w:name w:val="HTML Preformatted Char"/>
    <w:basedOn w:val="DefaultParagraphFont"/>
    <w:link w:val="HTMLPreformatted"/>
    <w:rsid w:val="00E8594F"/>
    <w:rPr>
      <w:rFonts w:ascii="Courier New" w:hAnsi="Courier New" w:cs="Courier New"/>
    </w:rPr>
  </w:style>
  <w:style w:type="character" w:styleId="HTMLSample">
    <w:name w:val="HTML Sample"/>
    <w:basedOn w:val="DefaultParagraphFont"/>
    <w:rsid w:val="00E8594F"/>
    <w:rPr>
      <w:rFonts w:ascii="Courier New" w:hAnsi="Courier New" w:cs="Courier New"/>
    </w:rPr>
  </w:style>
  <w:style w:type="character" w:styleId="HTMLTypewriter">
    <w:name w:val="HTML Typewriter"/>
    <w:basedOn w:val="DefaultParagraphFont"/>
    <w:rsid w:val="00E8594F"/>
    <w:rPr>
      <w:rFonts w:ascii="Courier New" w:hAnsi="Courier New" w:cs="Courier New"/>
      <w:sz w:val="20"/>
      <w:szCs w:val="20"/>
    </w:rPr>
  </w:style>
  <w:style w:type="character" w:styleId="HTMLVariable">
    <w:name w:val="HTML Variable"/>
    <w:basedOn w:val="DefaultParagraphFont"/>
    <w:rsid w:val="00E8594F"/>
    <w:rPr>
      <w:i/>
      <w:iCs/>
    </w:rPr>
  </w:style>
  <w:style w:type="paragraph" w:styleId="CommentSubject">
    <w:name w:val="annotation subject"/>
    <w:basedOn w:val="CommentText"/>
    <w:next w:val="CommentText"/>
    <w:link w:val="CommentSubjectChar"/>
    <w:rsid w:val="00E8594F"/>
    <w:rPr>
      <w:b/>
      <w:bCs/>
    </w:rPr>
  </w:style>
  <w:style w:type="character" w:customStyle="1" w:styleId="CommentSubjectChar">
    <w:name w:val="Comment Subject Char"/>
    <w:basedOn w:val="CommentTextChar"/>
    <w:link w:val="CommentSubject"/>
    <w:rsid w:val="00E8594F"/>
    <w:rPr>
      <w:b/>
      <w:bCs/>
    </w:rPr>
  </w:style>
  <w:style w:type="numbering" w:styleId="1ai">
    <w:name w:val="Outline List 1"/>
    <w:basedOn w:val="NoList"/>
    <w:rsid w:val="00E8594F"/>
    <w:pPr>
      <w:numPr>
        <w:numId w:val="22"/>
      </w:numPr>
    </w:pPr>
  </w:style>
  <w:style w:type="numbering" w:styleId="111111">
    <w:name w:val="Outline List 2"/>
    <w:basedOn w:val="NoList"/>
    <w:rsid w:val="00E8594F"/>
    <w:pPr>
      <w:numPr>
        <w:numId w:val="23"/>
      </w:numPr>
    </w:pPr>
  </w:style>
  <w:style w:type="numbering" w:styleId="ArticleSection">
    <w:name w:val="Outline List 3"/>
    <w:basedOn w:val="NoList"/>
    <w:rsid w:val="00E8594F"/>
    <w:pPr>
      <w:numPr>
        <w:numId w:val="25"/>
      </w:numPr>
    </w:pPr>
  </w:style>
  <w:style w:type="table" w:styleId="TableSimple1">
    <w:name w:val="Table Simple 1"/>
    <w:basedOn w:val="TableNormal"/>
    <w:rsid w:val="00E8594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594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594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8594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594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594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594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594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594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594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594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594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594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594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594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8594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594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594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594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594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594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594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594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594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594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594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594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594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594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594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594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8594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594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594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8594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594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8594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594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594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8594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594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594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8594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8594F"/>
  </w:style>
  <w:style w:type="character" w:styleId="UnresolvedMention">
    <w:name w:val="Unresolved Mention"/>
    <w:basedOn w:val="DefaultParagraphFont"/>
    <w:uiPriority w:val="99"/>
    <w:semiHidden/>
    <w:unhideWhenUsed/>
    <w:rsid w:val="00E8594F"/>
    <w:rPr>
      <w:color w:val="605E5C"/>
      <w:shd w:val="clear" w:color="auto" w:fill="E1DFDD"/>
    </w:rPr>
  </w:style>
  <w:style w:type="character" w:styleId="BookTitle">
    <w:name w:val="Book Title"/>
    <w:basedOn w:val="DefaultParagraphFont"/>
    <w:uiPriority w:val="33"/>
    <w:qFormat/>
    <w:rsid w:val="00E8594F"/>
    <w:rPr>
      <w:b/>
      <w:bCs/>
      <w:i/>
      <w:iCs/>
      <w:spacing w:val="5"/>
    </w:rPr>
  </w:style>
  <w:style w:type="table" w:styleId="ColorfulGrid">
    <w:name w:val="Colorful Grid"/>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8594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8594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594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8594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8594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8594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8594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8594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8594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59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594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594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8594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594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594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8594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594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8594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8594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8594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8594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8594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859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594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594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8594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8594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59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8594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859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8594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8594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8594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8594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8594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8594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85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5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85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85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85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85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85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85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5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85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85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85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85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85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85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85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859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859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859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859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859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859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85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859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859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859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859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859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859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8594F"/>
    <w:rPr>
      <w:color w:val="2B579A"/>
      <w:shd w:val="clear" w:color="auto" w:fill="E1DFDD"/>
    </w:rPr>
  </w:style>
  <w:style w:type="character" w:styleId="IntenseEmphasis">
    <w:name w:val="Intense Emphasis"/>
    <w:basedOn w:val="DefaultParagraphFont"/>
    <w:uiPriority w:val="21"/>
    <w:qFormat/>
    <w:rsid w:val="00E8594F"/>
    <w:rPr>
      <w:i/>
      <w:iCs/>
      <w:color w:val="4F81BD" w:themeColor="accent1"/>
    </w:rPr>
  </w:style>
  <w:style w:type="paragraph" w:styleId="IntenseQuote">
    <w:name w:val="Intense Quote"/>
    <w:basedOn w:val="Normal"/>
    <w:next w:val="Normal"/>
    <w:link w:val="IntenseQuoteChar"/>
    <w:uiPriority w:val="30"/>
    <w:qFormat/>
    <w:rsid w:val="00E859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594F"/>
    <w:rPr>
      <w:i/>
      <w:iCs/>
      <w:color w:val="4F81BD" w:themeColor="accent1"/>
      <w:sz w:val="22"/>
    </w:rPr>
  </w:style>
  <w:style w:type="character" w:styleId="IntenseReference">
    <w:name w:val="Intense Reference"/>
    <w:basedOn w:val="DefaultParagraphFont"/>
    <w:uiPriority w:val="32"/>
    <w:qFormat/>
    <w:rsid w:val="00E8594F"/>
    <w:rPr>
      <w:b/>
      <w:bCs/>
      <w:smallCaps/>
      <w:color w:val="4F81BD" w:themeColor="accent1"/>
      <w:spacing w:val="5"/>
    </w:rPr>
  </w:style>
  <w:style w:type="table" w:styleId="LightGrid">
    <w:name w:val="Light Grid"/>
    <w:basedOn w:val="TableNormal"/>
    <w:uiPriority w:val="62"/>
    <w:semiHidden/>
    <w:unhideWhenUsed/>
    <w:rsid w:val="00E859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59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8594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859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8594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859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8594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859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59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8594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859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8594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859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8594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8594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59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8594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8594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8594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859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8594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859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594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8594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8594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8594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8594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8594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859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8594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8594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8594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8594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8594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8594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859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859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859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8594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8594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8594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8594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85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85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85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85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85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85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85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8594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8594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8594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8594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8594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8594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8594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859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8594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8594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8594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8594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8594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8594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859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8594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8594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8594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8594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8594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8594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859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59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859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8594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8594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859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8594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85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8594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859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8594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8594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8594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8594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8594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8594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859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59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59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594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594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59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594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85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8594F"/>
    <w:rPr>
      <w:color w:val="2B579A"/>
      <w:shd w:val="clear" w:color="auto" w:fill="E1DFDD"/>
    </w:rPr>
  </w:style>
  <w:style w:type="paragraph" w:styleId="NoSpacing">
    <w:name w:val="No Spacing"/>
    <w:uiPriority w:val="1"/>
    <w:qFormat/>
    <w:rsid w:val="00E8594F"/>
    <w:rPr>
      <w:sz w:val="22"/>
    </w:rPr>
  </w:style>
  <w:style w:type="paragraph" w:styleId="NoteHeading">
    <w:name w:val="Note Heading"/>
    <w:basedOn w:val="Normal"/>
    <w:next w:val="Normal"/>
    <w:link w:val="NoteHeadingChar"/>
    <w:uiPriority w:val="99"/>
    <w:semiHidden/>
    <w:unhideWhenUsed/>
    <w:rsid w:val="00E8594F"/>
    <w:pPr>
      <w:spacing w:line="240" w:lineRule="auto"/>
    </w:pPr>
  </w:style>
  <w:style w:type="character" w:customStyle="1" w:styleId="NoteHeadingChar">
    <w:name w:val="Note Heading Char"/>
    <w:basedOn w:val="DefaultParagraphFont"/>
    <w:link w:val="NoteHeading"/>
    <w:uiPriority w:val="99"/>
    <w:semiHidden/>
    <w:rsid w:val="00E8594F"/>
    <w:rPr>
      <w:sz w:val="22"/>
    </w:rPr>
  </w:style>
  <w:style w:type="character" w:styleId="PlaceholderText">
    <w:name w:val="Placeholder Text"/>
    <w:basedOn w:val="DefaultParagraphFont"/>
    <w:uiPriority w:val="99"/>
    <w:semiHidden/>
    <w:rsid w:val="00E8594F"/>
    <w:rPr>
      <w:color w:val="808080"/>
    </w:rPr>
  </w:style>
  <w:style w:type="table" w:styleId="PlainTable1">
    <w:name w:val="Plain Table 1"/>
    <w:basedOn w:val="TableNormal"/>
    <w:uiPriority w:val="41"/>
    <w:rsid w:val="00E859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59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59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59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59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859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594F"/>
    <w:rPr>
      <w:i/>
      <w:iCs/>
      <w:color w:val="404040" w:themeColor="text1" w:themeTint="BF"/>
      <w:sz w:val="22"/>
    </w:rPr>
  </w:style>
  <w:style w:type="character" w:styleId="SmartHyperlink">
    <w:name w:val="Smart Hyperlink"/>
    <w:basedOn w:val="DefaultParagraphFont"/>
    <w:uiPriority w:val="99"/>
    <w:semiHidden/>
    <w:unhideWhenUsed/>
    <w:rsid w:val="00E8594F"/>
    <w:rPr>
      <w:u w:val="dotted"/>
    </w:rPr>
  </w:style>
  <w:style w:type="character" w:styleId="SubtleEmphasis">
    <w:name w:val="Subtle Emphasis"/>
    <w:basedOn w:val="DefaultParagraphFont"/>
    <w:uiPriority w:val="19"/>
    <w:qFormat/>
    <w:rsid w:val="00E8594F"/>
    <w:rPr>
      <w:i/>
      <w:iCs/>
      <w:color w:val="404040" w:themeColor="text1" w:themeTint="BF"/>
    </w:rPr>
  </w:style>
  <w:style w:type="character" w:styleId="SubtleReference">
    <w:name w:val="Subtle Reference"/>
    <w:basedOn w:val="DefaultParagraphFont"/>
    <w:uiPriority w:val="31"/>
    <w:qFormat/>
    <w:rsid w:val="00E8594F"/>
    <w:rPr>
      <w:smallCaps/>
      <w:color w:val="5A5A5A" w:themeColor="text1" w:themeTint="A5"/>
    </w:rPr>
  </w:style>
  <w:style w:type="table" w:styleId="TableGridLight">
    <w:name w:val="Grid Table Light"/>
    <w:basedOn w:val="TableNormal"/>
    <w:uiPriority w:val="40"/>
    <w:rsid w:val="00E859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E8594F"/>
    <w:pPr>
      <w:numPr>
        <w:numId w:val="0"/>
      </w:numPr>
      <w:spacing w:before="240"/>
      <w:outlineLvl w:val="9"/>
    </w:pPr>
    <w:rPr>
      <w:b w:val="0"/>
      <w:bCs w:val="0"/>
      <w:sz w:val="32"/>
      <w:szCs w:val="32"/>
    </w:rPr>
  </w:style>
  <w:style w:type="paragraph" w:customStyle="1" w:styleId="SOText2">
    <w:name w:val="SO Text2"/>
    <w:aliases w:val="sot2"/>
    <w:basedOn w:val="Normal"/>
    <w:next w:val="SOText"/>
    <w:link w:val="SOText2Char"/>
    <w:rsid w:val="00E8594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8594F"/>
    <w:rPr>
      <w:sz w:val="22"/>
    </w:rPr>
  </w:style>
  <w:style w:type="paragraph" w:customStyle="1" w:styleId="ETAsubitem">
    <w:name w:val="ETA(subitem)"/>
    <w:basedOn w:val="OPCParaBase"/>
    <w:rsid w:val="00E8594F"/>
    <w:pPr>
      <w:tabs>
        <w:tab w:val="right" w:pos="340"/>
      </w:tabs>
      <w:spacing w:before="60" w:line="240" w:lineRule="auto"/>
      <w:ind w:left="454" w:hanging="454"/>
    </w:pPr>
    <w:rPr>
      <w:sz w:val="20"/>
    </w:rPr>
  </w:style>
  <w:style w:type="paragraph" w:customStyle="1" w:styleId="ETApara">
    <w:name w:val="ETA(para)"/>
    <w:basedOn w:val="OPCParaBase"/>
    <w:rsid w:val="00E8594F"/>
    <w:pPr>
      <w:tabs>
        <w:tab w:val="right" w:pos="754"/>
      </w:tabs>
      <w:spacing w:before="60" w:line="240" w:lineRule="auto"/>
      <w:ind w:left="828" w:hanging="828"/>
    </w:pPr>
    <w:rPr>
      <w:sz w:val="20"/>
    </w:rPr>
  </w:style>
  <w:style w:type="paragraph" w:customStyle="1" w:styleId="ETAsubpara">
    <w:name w:val="ETA(subpara)"/>
    <w:basedOn w:val="OPCParaBase"/>
    <w:rsid w:val="00E8594F"/>
    <w:pPr>
      <w:tabs>
        <w:tab w:val="right" w:pos="1083"/>
      </w:tabs>
      <w:spacing w:before="60" w:line="240" w:lineRule="auto"/>
      <w:ind w:left="1191" w:hanging="1191"/>
    </w:pPr>
    <w:rPr>
      <w:sz w:val="20"/>
    </w:rPr>
  </w:style>
  <w:style w:type="paragraph" w:customStyle="1" w:styleId="ETAsub-subpara">
    <w:name w:val="ETA(sub-subpara)"/>
    <w:basedOn w:val="OPCParaBase"/>
    <w:rsid w:val="00E8594F"/>
    <w:pPr>
      <w:tabs>
        <w:tab w:val="right" w:pos="1412"/>
      </w:tabs>
      <w:spacing w:before="60" w:line="240" w:lineRule="auto"/>
      <w:ind w:left="1525" w:hanging="1525"/>
    </w:pPr>
    <w:rPr>
      <w:sz w:val="20"/>
    </w:rPr>
  </w:style>
  <w:style w:type="character" w:customStyle="1" w:styleId="charlegsubtitle1">
    <w:name w:val="charlegsubtitle1"/>
    <w:basedOn w:val="DefaultParagraphFont"/>
    <w:rsid w:val="00E8594F"/>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20973">
      <w:bodyDiv w:val="1"/>
      <w:marLeft w:val="0"/>
      <w:marRight w:val="0"/>
      <w:marTop w:val="0"/>
      <w:marBottom w:val="0"/>
      <w:divBdr>
        <w:top w:val="none" w:sz="0" w:space="0" w:color="auto"/>
        <w:left w:val="none" w:sz="0" w:space="0" w:color="auto"/>
        <w:bottom w:val="none" w:sz="0" w:space="0" w:color="auto"/>
        <w:right w:val="none" w:sz="0" w:space="0" w:color="auto"/>
      </w:divBdr>
      <w:divsChild>
        <w:div w:id="584999881">
          <w:marLeft w:val="0"/>
          <w:marRight w:val="0"/>
          <w:marTop w:val="0"/>
          <w:marBottom w:val="0"/>
          <w:divBdr>
            <w:top w:val="none" w:sz="0" w:space="0" w:color="auto"/>
            <w:left w:val="none" w:sz="0" w:space="0" w:color="auto"/>
            <w:bottom w:val="none" w:sz="0" w:space="0" w:color="auto"/>
            <w:right w:val="none" w:sz="0" w:space="0" w:color="auto"/>
          </w:divBdr>
          <w:divsChild>
            <w:div w:id="1400128784">
              <w:marLeft w:val="0"/>
              <w:marRight w:val="0"/>
              <w:marTop w:val="0"/>
              <w:marBottom w:val="0"/>
              <w:divBdr>
                <w:top w:val="none" w:sz="0" w:space="0" w:color="auto"/>
                <w:left w:val="none" w:sz="0" w:space="0" w:color="auto"/>
                <w:bottom w:val="none" w:sz="0" w:space="0" w:color="auto"/>
                <w:right w:val="none" w:sz="0" w:space="0" w:color="auto"/>
              </w:divBdr>
              <w:divsChild>
                <w:div w:id="842277088">
                  <w:marLeft w:val="0"/>
                  <w:marRight w:val="0"/>
                  <w:marTop w:val="0"/>
                  <w:marBottom w:val="0"/>
                  <w:divBdr>
                    <w:top w:val="none" w:sz="0" w:space="0" w:color="auto"/>
                    <w:left w:val="none" w:sz="0" w:space="0" w:color="auto"/>
                    <w:bottom w:val="none" w:sz="0" w:space="0" w:color="auto"/>
                    <w:right w:val="none" w:sz="0" w:space="0" w:color="auto"/>
                  </w:divBdr>
                  <w:divsChild>
                    <w:div w:id="88086754">
                      <w:marLeft w:val="0"/>
                      <w:marRight w:val="0"/>
                      <w:marTop w:val="0"/>
                      <w:marBottom w:val="0"/>
                      <w:divBdr>
                        <w:top w:val="none" w:sz="0" w:space="0" w:color="auto"/>
                        <w:left w:val="none" w:sz="0" w:space="0" w:color="auto"/>
                        <w:bottom w:val="none" w:sz="0" w:space="0" w:color="auto"/>
                        <w:right w:val="none" w:sz="0" w:space="0" w:color="auto"/>
                      </w:divBdr>
                      <w:divsChild>
                        <w:div w:id="850098254">
                          <w:marLeft w:val="0"/>
                          <w:marRight w:val="0"/>
                          <w:marTop w:val="0"/>
                          <w:marBottom w:val="0"/>
                          <w:divBdr>
                            <w:top w:val="none" w:sz="0" w:space="0" w:color="auto"/>
                            <w:left w:val="none" w:sz="0" w:space="0" w:color="auto"/>
                            <w:bottom w:val="none" w:sz="0" w:space="0" w:color="auto"/>
                            <w:right w:val="none" w:sz="0" w:space="0" w:color="auto"/>
                          </w:divBdr>
                          <w:divsChild>
                            <w:div w:id="19210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3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8.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9D53-58CB-4A79-B345-53674C9C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13</Pages>
  <Words>17743</Words>
  <Characters>90641</Characters>
  <Application>Microsoft Office Word</Application>
  <DocSecurity>0</DocSecurity>
  <PresentationFormat/>
  <Lines>2755</Lines>
  <Paragraphs>1632</Paragraphs>
  <ScaleCrop>false</ScaleCrop>
  <HeadingPairs>
    <vt:vector size="2" baseType="variant">
      <vt:variant>
        <vt:lpstr>Title</vt:lpstr>
      </vt:variant>
      <vt:variant>
        <vt:i4>1</vt:i4>
      </vt:variant>
    </vt:vector>
  </HeadingPairs>
  <TitlesOfParts>
    <vt:vector size="1" baseType="lpstr">
      <vt:lpstr>Aged Care (Transitional Provisions) (Subsidy and Other Measures) Determination 2014</vt:lpstr>
    </vt:vector>
  </TitlesOfParts>
  <Manager/>
  <Company/>
  <LinksUpToDate>false</LinksUpToDate>
  <CharactersWithSpaces>107220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(Transitional Provisions) (Subsidy and Other Measures) Determination 2014</dc:title>
  <dc:subject/>
  <dc:creator/>
  <cp:keywords/>
  <dc:description/>
  <cp:lastModifiedBy/>
  <cp:revision>1</cp:revision>
  <cp:lastPrinted>2014-06-25T05:04:00Z</cp:lastPrinted>
  <dcterms:created xsi:type="dcterms:W3CDTF">2024-01-19T01:49:00Z</dcterms:created>
  <dcterms:modified xsi:type="dcterms:W3CDTF">2024-01-19T01:49:00Z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(Transitional Provisions) (Subsidy and Other Measures) Determination 2014</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OPC60595</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Aged Care (Transitional Provisions)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2019</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41</vt:lpwstr>
  </property>
  <property fmtid="{D5CDD505-2E9C-101B-9397-08002B2CF9AE}" pid="24" name="StartDate">
    <vt:lpwstr>1 December 2023</vt:lpwstr>
  </property>
  <property fmtid="{D5CDD505-2E9C-101B-9397-08002B2CF9AE}" pid="25" name="PreparedDate">
    <vt:filetime>2016-03-27T14:00:00Z</vt:filetime>
  </property>
  <property fmtid="{D5CDD505-2E9C-101B-9397-08002B2CF9AE}" pid="26" name="RegisteredDate">
    <vt:lpwstr>19 January 2024</vt:lpwstr>
  </property>
  <property fmtid="{D5CDD505-2E9C-101B-9397-08002B2CF9AE}" pid="27" name="IncludesUpTo">
    <vt:lpwstr>F2023L01587</vt:lpwstr>
  </property>
</Properties>
</file>