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893A24" w:rsidRDefault="00DA186E" w:rsidP="00715914">
      <w:pPr>
        <w:rPr>
          <w:sz w:val="28"/>
        </w:rPr>
      </w:pPr>
      <w:r w:rsidRPr="00893A24">
        <w:rPr>
          <w:noProof/>
          <w:lang w:eastAsia="en-AU"/>
        </w:rPr>
        <w:drawing>
          <wp:inline distT="0" distB="0" distL="0" distR="0" wp14:anchorId="2B7D735E" wp14:editId="06BF980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93A24" w:rsidRDefault="00715914" w:rsidP="00715914">
      <w:pPr>
        <w:rPr>
          <w:sz w:val="19"/>
        </w:rPr>
      </w:pPr>
    </w:p>
    <w:p w:rsidR="00715914" w:rsidRPr="00893A24" w:rsidRDefault="00D31BD6" w:rsidP="00715914">
      <w:pPr>
        <w:pStyle w:val="ShortT"/>
      </w:pPr>
      <w:r w:rsidRPr="00893A24">
        <w:t>Subsidy Principles</w:t>
      </w:r>
      <w:r w:rsidR="00893A24" w:rsidRPr="00893A24">
        <w:t> </w:t>
      </w:r>
      <w:r w:rsidRPr="00893A24">
        <w:t>2014</w:t>
      </w:r>
    </w:p>
    <w:p w:rsidR="005E3952" w:rsidRPr="00893A24" w:rsidRDefault="005E3952" w:rsidP="000C5962">
      <w:pPr>
        <w:pStyle w:val="SignCoverPageStart"/>
        <w:rPr>
          <w:szCs w:val="22"/>
        </w:rPr>
      </w:pPr>
      <w:r w:rsidRPr="00893A24">
        <w:rPr>
          <w:szCs w:val="22"/>
        </w:rPr>
        <w:t>I, Mitch Fifield, Assistant Minister for Social Services, make the following principles.</w:t>
      </w:r>
    </w:p>
    <w:p w:rsidR="005E3952" w:rsidRPr="00893A24" w:rsidRDefault="00540CC0" w:rsidP="000C5962">
      <w:pPr>
        <w:keepNext/>
        <w:spacing w:before="300" w:line="240" w:lineRule="atLeast"/>
        <w:ind w:right="397"/>
        <w:jc w:val="both"/>
        <w:rPr>
          <w:szCs w:val="22"/>
        </w:rPr>
      </w:pPr>
      <w:r>
        <w:rPr>
          <w:szCs w:val="22"/>
        </w:rPr>
        <w:t>Dated</w:t>
      </w:r>
      <w:r>
        <w:rPr>
          <w:szCs w:val="22"/>
        </w:rPr>
        <w:tab/>
      </w:r>
      <w:bookmarkStart w:id="0" w:name="_GoBack"/>
      <w:bookmarkEnd w:id="0"/>
      <w:r w:rsidR="005E3952" w:rsidRPr="00893A24">
        <w:rPr>
          <w:szCs w:val="22"/>
        </w:rPr>
        <w:fldChar w:fldCharType="begin"/>
      </w:r>
      <w:r w:rsidR="005E3952" w:rsidRPr="00893A24">
        <w:rPr>
          <w:szCs w:val="22"/>
        </w:rPr>
        <w:instrText xml:space="preserve"> DOCPROPERTY  DateMade </w:instrText>
      </w:r>
      <w:r w:rsidR="005E3952" w:rsidRPr="00893A24">
        <w:rPr>
          <w:szCs w:val="22"/>
        </w:rPr>
        <w:fldChar w:fldCharType="separate"/>
      </w:r>
      <w:r>
        <w:rPr>
          <w:szCs w:val="22"/>
        </w:rPr>
        <w:t>26 June 2014</w:t>
      </w:r>
      <w:r w:rsidR="005E3952" w:rsidRPr="00893A24">
        <w:rPr>
          <w:szCs w:val="22"/>
        </w:rPr>
        <w:fldChar w:fldCharType="end"/>
      </w:r>
    </w:p>
    <w:p w:rsidR="005E3952" w:rsidRPr="00893A24" w:rsidRDefault="005E3952" w:rsidP="000C5962">
      <w:pPr>
        <w:keepNext/>
        <w:tabs>
          <w:tab w:val="left" w:pos="3402"/>
        </w:tabs>
        <w:spacing w:before="1440" w:line="300" w:lineRule="atLeast"/>
        <w:ind w:right="397"/>
        <w:rPr>
          <w:szCs w:val="22"/>
        </w:rPr>
      </w:pPr>
      <w:r w:rsidRPr="00893A24">
        <w:rPr>
          <w:szCs w:val="22"/>
        </w:rPr>
        <w:t>Mitch Fifield</w:t>
      </w:r>
    </w:p>
    <w:p w:rsidR="005E3952" w:rsidRPr="00893A24" w:rsidRDefault="005E3952" w:rsidP="000C5962">
      <w:pPr>
        <w:pStyle w:val="SignCoverPageEnd"/>
        <w:rPr>
          <w:szCs w:val="22"/>
        </w:rPr>
      </w:pPr>
      <w:r w:rsidRPr="00893A24">
        <w:rPr>
          <w:szCs w:val="22"/>
        </w:rPr>
        <w:t>Assistant Minister for Social Services</w:t>
      </w:r>
    </w:p>
    <w:p w:rsidR="005E3952" w:rsidRPr="00893A24" w:rsidRDefault="005E3952" w:rsidP="005E3952"/>
    <w:p w:rsidR="00715914" w:rsidRPr="00893A24" w:rsidRDefault="00715914" w:rsidP="00715914">
      <w:pPr>
        <w:pStyle w:val="Header"/>
        <w:tabs>
          <w:tab w:val="clear" w:pos="4150"/>
          <w:tab w:val="clear" w:pos="8307"/>
        </w:tabs>
      </w:pPr>
      <w:r w:rsidRPr="00893A24">
        <w:rPr>
          <w:rStyle w:val="CharChapNo"/>
        </w:rPr>
        <w:t xml:space="preserve"> </w:t>
      </w:r>
      <w:r w:rsidRPr="00893A24">
        <w:rPr>
          <w:rStyle w:val="CharChapText"/>
        </w:rPr>
        <w:t xml:space="preserve"> </w:t>
      </w:r>
    </w:p>
    <w:p w:rsidR="00715914" w:rsidRPr="00893A24" w:rsidRDefault="00715914" w:rsidP="00715914">
      <w:pPr>
        <w:pStyle w:val="Header"/>
        <w:tabs>
          <w:tab w:val="clear" w:pos="4150"/>
          <w:tab w:val="clear" w:pos="8307"/>
        </w:tabs>
      </w:pPr>
      <w:r w:rsidRPr="00893A24">
        <w:rPr>
          <w:rStyle w:val="CharPartNo"/>
        </w:rPr>
        <w:t xml:space="preserve"> </w:t>
      </w:r>
      <w:r w:rsidRPr="00893A24">
        <w:rPr>
          <w:rStyle w:val="CharPartText"/>
        </w:rPr>
        <w:t xml:space="preserve"> </w:t>
      </w:r>
    </w:p>
    <w:p w:rsidR="00715914" w:rsidRPr="00893A24" w:rsidRDefault="00715914" w:rsidP="00715914">
      <w:pPr>
        <w:pStyle w:val="Header"/>
        <w:tabs>
          <w:tab w:val="clear" w:pos="4150"/>
          <w:tab w:val="clear" w:pos="8307"/>
        </w:tabs>
      </w:pPr>
      <w:r w:rsidRPr="00893A24">
        <w:rPr>
          <w:rStyle w:val="CharDivNo"/>
        </w:rPr>
        <w:t xml:space="preserve"> </w:t>
      </w:r>
      <w:r w:rsidRPr="00893A24">
        <w:rPr>
          <w:rStyle w:val="CharDivText"/>
        </w:rPr>
        <w:t xml:space="preserve"> </w:t>
      </w:r>
    </w:p>
    <w:p w:rsidR="00715914" w:rsidRPr="00893A24" w:rsidRDefault="00715914" w:rsidP="00715914">
      <w:pPr>
        <w:sectPr w:rsidR="00715914" w:rsidRPr="00893A24" w:rsidSect="00E97E6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893A24" w:rsidRDefault="00715914" w:rsidP="00CE3F81">
      <w:pPr>
        <w:rPr>
          <w:sz w:val="36"/>
        </w:rPr>
      </w:pPr>
      <w:r w:rsidRPr="00893A24">
        <w:rPr>
          <w:sz w:val="36"/>
        </w:rPr>
        <w:lastRenderedPageBreak/>
        <w:t>Contents</w:t>
      </w:r>
    </w:p>
    <w:bookmarkStart w:id="1" w:name="BKCheck15B_2"/>
    <w:bookmarkEnd w:id="1"/>
    <w:p w:rsidR="00893A24" w:rsidRPr="00893A24" w:rsidRDefault="00893A24">
      <w:pPr>
        <w:pStyle w:val="TOC1"/>
        <w:rPr>
          <w:rFonts w:asciiTheme="minorHAnsi" w:eastAsiaTheme="minorEastAsia" w:hAnsiTheme="minorHAnsi" w:cstheme="minorBidi"/>
          <w:b w:val="0"/>
          <w:noProof/>
          <w:kern w:val="0"/>
          <w:sz w:val="22"/>
          <w:szCs w:val="22"/>
        </w:rPr>
      </w:pPr>
      <w:r w:rsidRPr="00893A24">
        <w:fldChar w:fldCharType="begin"/>
      </w:r>
      <w:r w:rsidRPr="00893A24">
        <w:instrText xml:space="preserve"> TOC \o "1-9" </w:instrText>
      </w:r>
      <w:r w:rsidRPr="00893A24">
        <w:fldChar w:fldCharType="separate"/>
      </w:r>
      <w:r w:rsidRPr="00893A24">
        <w:rPr>
          <w:noProof/>
        </w:rPr>
        <w:t>Chapter 1—Preliminary</w:t>
      </w:r>
      <w:r w:rsidRPr="00893A24">
        <w:rPr>
          <w:b w:val="0"/>
          <w:noProof/>
          <w:sz w:val="18"/>
        </w:rPr>
        <w:tab/>
      </w:r>
      <w:r w:rsidRPr="00893A24">
        <w:rPr>
          <w:b w:val="0"/>
          <w:noProof/>
          <w:sz w:val="18"/>
        </w:rPr>
        <w:fldChar w:fldCharType="begin"/>
      </w:r>
      <w:r w:rsidRPr="00893A24">
        <w:rPr>
          <w:b w:val="0"/>
          <w:noProof/>
          <w:sz w:val="18"/>
        </w:rPr>
        <w:instrText xml:space="preserve"> PAGEREF _Toc391455373 \h </w:instrText>
      </w:r>
      <w:r w:rsidRPr="00893A24">
        <w:rPr>
          <w:b w:val="0"/>
          <w:noProof/>
          <w:sz w:val="18"/>
        </w:rPr>
      </w:r>
      <w:r w:rsidRPr="00893A24">
        <w:rPr>
          <w:b w:val="0"/>
          <w:noProof/>
          <w:sz w:val="18"/>
        </w:rPr>
        <w:fldChar w:fldCharType="separate"/>
      </w:r>
      <w:r w:rsidR="00540CC0">
        <w:rPr>
          <w:b w:val="0"/>
          <w:noProof/>
          <w:sz w:val="18"/>
        </w:rPr>
        <w:t>1</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w:t>
      </w:r>
      <w:r w:rsidRPr="00893A24">
        <w:rPr>
          <w:noProof/>
        </w:rPr>
        <w:tab/>
        <w:t>Name of principles</w:t>
      </w:r>
      <w:r w:rsidRPr="00893A24">
        <w:rPr>
          <w:noProof/>
        </w:rPr>
        <w:tab/>
      </w:r>
      <w:r w:rsidRPr="00893A24">
        <w:rPr>
          <w:noProof/>
        </w:rPr>
        <w:fldChar w:fldCharType="begin"/>
      </w:r>
      <w:r w:rsidRPr="00893A24">
        <w:rPr>
          <w:noProof/>
        </w:rPr>
        <w:instrText xml:space="preserve"> PAGEREF _Toc391455374 \h </w:instrText>
      </w:r>
      <w:r w:rsidRPr="00893A24">
        <w:rPr>
          <w:noProof/>
        </w:rPr>
      </w:r>
      <w:r w:rsidRPr="00893A24">
        <w:rPr>
          <w:noProof/>
        </w:rPr>
        <w:fldChar w:fldCharType="separate"/>
      </w:r>
      <w:r w:rsidR="00540CC0">
        <w:rPr>
          <w:noProof/>
        </w:rPr>
        <w:t>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w:t>
      </w:r>
      <w:r w:rsidRPr="00893A24">
        <w:rPr>
          <w:noProof/>
        </w:rPr>
        <w:tab/>
        <w:t>Commencement</w:t>
      </w:r>
      <w:r w:rsidRPr="00893A24">
        <w:rPr>
          <w:noProof/>
        </w:rPr>
        <w:tab/>
      </w:r>
      <w:r w:rsidRPr="00893A24">
        <w:rPr>
          <w:noProof/>
        </w:rPr>
        <w:fldChar w:fldCharType="begin"/>
      </w:r>
      <w:r w:rsidRPr="00893A24">
        <w:rPr>
          <w:noProof/>
        </w:rPr>
        <w:instrText xml:space="preserve"> PAGEREF _Toc391455375 \h </w:instrText>
      </w:r>
      <w:r w:rsidRPr="00893A24">
        <w:rPr>
          <w:noProof/>
        </w:rPr>
      </w:r>
      <w:r w:rsidRPr="00893A24">
        <w:rPr>
          <w:noProof/>
        </w:rPr>
        <w:fldChar w:fldCharType="separate"/>
      </w:r>
      <w:r w:rsidR="00540CC0">
        <w:rPr>
          <w:noProof/>
        </w:rPr>
        <w:t>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w:t>
      </w:r>
      <w:r w:rsidRPr="00893A24">
        <w:rPr>
          <w:noProof/>
        </w:rPr>
        <w:tab/>
        <w:t>Authority</w:t>
      </w:r>
      <w:r w:rsidRPr="00893A24">
        <w:rPr>
          <w:noProof/>
        </w:rPr>
        <w:tab/>
      </w:r>
      <w:r w:rsidRPr="00893A24">
        <w:rPr>
          <w:noProof/>
        </w:rPr>
        <w:fldChar w:fldCharType="begin"/>
      </w:r>
      <w:r w:rsidRPr="00893A24">
        <w:rPr>
          <w:noProof/>
        </w:rPr>
        <w:instrText xml:space="preserve"> PAGEREF _Toc391455376 \h </w:instrText>
      </w:r>
      <w:r w:rsidRPr="00893A24">
        <w:rPr>
          <w:noProof/>
        </w:rPr>
      </w:r>
      <w:r w:rsidRPr="00893A24">
        <w:rPr>
          <w:noProof/>
        </w:rPr>
        <w:fldChar w:fldCharType="separate"/>
      </w:r>
      <w:r w:rsidR="00540CC0">
        <w:rPr>
          <w:noProof/>
        </w:rPr>
        <w:t>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w:t>
      </w:r>
      <w:r w:rsidRPr="00893A24">
        <w:rPr>
          <w:noProof/>
        </w:rPr>
        <w:tab/>
        <w:t>Definitions</w:t>
      </w:r>
      <w:r w:rsidRPr="00893A24">
        <w:rPr>
          <w:noProof/>
        </w:rPr>
        <w:tab/>
      </w:r>
      <w:r w:rsidRPr="00893A24">
        <w:rPr>
          <w:noProof/>
        </w:rPr>
        <w:fldChar w:fldCharType="begin"/>
      </w:r>
      <w:r w:rsidRPr="00893A24">
        <w:rPr>
          <w:noProof/>
        </w:rPr>
        <w:instrText xml:space="preserve"> PAGEREF _Toc391455377 \h </w:instrText>
      </w:r>
      <w:r w:rsidRPr="00893A24">
        <w:rPr>
          <w:noProof/>
        </w:rPr>
      </w:r>
      <w:r w:rsidRPr="00893A24">
        <w:rPr>
          <w:noProof/>
        </w:rPr>
        <w:fldChar w:fldCharType="separate"/>
      </w:r>
      <w:r w:rsidR="00540CC0">
        <w:rPr>
          <w:noProof/>
        </w:rPr>
        <w:t>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w:t>
      </w:r>
      <w:r w:rsidRPr="00893A24">
        <w:rPr>
          <w:noProof/>
        </w:rPr>
        <w:tab/>
        <w:t xml:space="preserve">Meaning of </w:t>
      </w:r>
      <w:r w:rsidRPr="00893A24">
        <w:rPr>
          <w:i/>
          <w:noProof/>
        </w:rPr>
        <w:t>low</w:t>
      </w:r>
      <w:r>
        <w:rPr>
          <w:i/>
          <w:noProof/>
        </w:rPr>
        <w:noBreakHyphen/>
      </w:r>
      <w:r w:rsidRPr="00893A24">
        <w:rPr>
          <w:i/>
          <w:noProof/>
        </w:rPr>
        <w:t>means care recipient</w:t>
      </w:r>
      <w:r w:rsidRPr="00893A24">
        <w:rPr>
          <w:noProof/>
        </w:rPr>
        <w:tab/>
      </w:r>
      <w:r w:rsidRPr="00893A24">
        <w:rPr>
          <w:noProof/>
        </w:rPr>
        <w:fldChar w:fldCharType="begin"/>
      </w:r>
      <w:r w:rsidRPr="00893A24">
        <w:rPr>
          <w:noProof/>
        </w:rPr>
        <w:instrText xml:space="preserve"> PAGEREF _Toc391455378 \h </w:instrText>
      </w:r>
      <w:r w:rsidRPr="00893A24">
        <w:rPr>
          <w:noProof/>
        </w:rPr>
      </w:r>
      <w:r w:rsidRPr="00893A24">
        <w:rPr>
          <w:noProof/>
        </w:rPr>
        <w:fldChar w:fldCharType="separate"/>
      </w:r>
      <w:r w:rsidR="00540CC0">
        <w:rPr>
          <w:noProof/>
        </w:rPr>
        <w:t>5</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w:t>
      </w:r>
      <w:r w:rsidRPr="00893A24">
        <w:rPr>
          <w:noProof/>
        </w:rPr>
        <w:tab/>
        <w:t xml:space="preserve">Meaning of </w:t>
      </w:r>
      <w:r w:rsidRPr="00893A24">
        <w:rPr>
          <w:i/>
          <w:noProof/>
        </w:rPr>
        <w:t>minimum monetary spend amount</w:t>
      </w:r>
      <w:r w:rsidRPr="00893A24">
        <w:rPr>
          <w:noProof/>
        </w:rPr>
        <w:t xml:space="preserve"> in relation to refurbished residential care service</w:t>
      </w:r>
      <w:r w:rsidRPr="00893A24">
        <w:rPr>
          <w:noProof/>
        </w:rPr>
        <w:tab/>
      </w:r>
      <w:r w:rsidRPr="00893A24">
        <w:rPr>
          <w:noProof/>
        </w:rPr>
        <w:fldChar w:fldCharType="begin"/>
      </w:r>
      <w:r w:rsidRPr="00893A24">
        <w:rPr>
          <w:noProof/>
        </w:rPr>
        <w:instrText xml:space="preserve"> PAGEREF _Toc391455379 \h </w:instrText>
      </w:r>
      <w:r w:rsidRPr="00893A24">
        <w:rPr>
          <w:noProof/>
        </w:rPr>
      </w:r>
      <w:r w:rsidRPr="00893A24">
        <w:rPr>
          <w:noProof/>
        </w:rPr>
        <w:fldChar w:fldCharType="separate"/>
      </w:r>
      <w:r w:rsidR="00540CC0">
        <w:rPr>
          <w:noProof/>
        </w:rPr>
        <w:t>5</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w:t>
      </w:r>
      <w:r w:rsidRPr="00893A24">
        <w:rPr>
          <w:noProof/>
        </w:rPr>
        <w:tab/>
        <w:t xml:space="preserve">Meaning of </w:t>
      </w:r>
      <w:r w:rsidRPr="00893A24">
        <w:rPr>
          <w:i/>
          <w:noProof/>
        </w:rPr>
        <w:t>refurbishment cost</w:t>
      </w:r>
      <w:r w:rsidRPr="00893A24">
        <w:rPr>
          <w:noProof/>
        </w:rPr>
        <w:t xml:space="preserve"> in relation to residential care service</w:t>
      </w:r>
      <w:r w:rsidRPr="00893A24">
        <w:rPr>
          <w:noProof/>
        </w:rPr>
        <w:tab/>
      </w:r>
      <w:r w:rsidRPr="00893A24">
        <w:rPr>
          <w:noProof/>
        </w:rPr>
        <w:fldChar w:fldCharType="begin"/>
      </w:r>
      <w:r w:rsidRPr="00893A24">
        <w:rPr>
          <w:noProof/>
        </w:rPr>
        <w:instrText xml:space="preserve"> PAGEREF _Toc391455380 \h </w:instrText>
      </w:r>
      <w:r w:rsidRPr="00893A24">
        <w:rPr>
          <w:noProof/>
        </w:rPr>
      </w:r>
      <w:r w:rsidRPr="00893A24">
        <w:rPr>
          <w:noProof/>
        </w:rPr>
        <w:fldChar w:fldCharType="separate"/>
      </w:r>
      <w:r w:rsidR="00540CC0">
        <w:rPr>
          <w:noProof/>
        </w:rPr>
        <w:t>6</w:t>
      </w:r>
      <w:r w:rsidRPr="00893A24">
        <w:rPr>
          <w:noProof/>
        </w:rPr>
        <w:fldChar w:fldCharType="end"/>
      </w:r>
    </w:p>
    <w:p w:rsidR="00893A24" w:rsidRPr="00893A24" w:rsidRDefault="00893A24">
      <w:pPr>
        <w:pStyle w:val="TOC1"/>
        <w:rPr>
          <w:rFonts w:asciiTheme="minorHAnsi" w:eastAsiaTheme="minorEastAsia" w:hAnsiTheme="minorHAnsi" w:cstheme="minorBidi"/>
          <w:b w:val="0"/>
          <w:noProof/>
          <w:kern w:val="0"/>
          <w:sz w:val="22"/>
          <w:szCs w:val="22"/>
        </w:rPr>
      </w:pPr>
      <w:r w:rsidRPr="00893A24">
        <w:rPr>
          <w:noProof/>
        </w:rPr>
        <w:t>Chapter 2—Residential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_Toc391455381 \h </w:instrText>
      </w:r>
      <w:r w:rsidRPr="00893A24">
        <w:rPr>
          <w:b w:val="0"/>
          <w:noProof/>
          <w:sz w:val="18"/>
        </w:rPr>
      </w:r>
      <w:r w:rsidRPr="00893A24">
        <w:rPr>
          <w:b w:val="0"/>
          <w:noProof/>
          <w:sz w:val="18"/>
        </w:rPr>
        <w:fldChar w:fldCharType="separate"/>
      </w:r>
      <w:r w:rsidR="00540CC0">
        <w:rPr>
          <w:b w:val="0"/>
          <w:noProof/>
          <w:sz w:val="18"/>
        </w:rPr>
        <w:t>7</w:t>
      </w:r>
      <w:r w:rsidRPr="00893A24">
        <w:rPr>
          <w:b w:val="0"/>
          <w:noProof/>
          <w:sz w:val="18"/>
        </w:rPr>
        <w:fldChar w:fldCharType="end"/>
      </w:r>
    </w:p>
    <w:p w:rsidR="00893A24" w:rsidRPr="00893A24" w:rsidRDefault="00893A24">
      <w:pPr>
        <w:pStyle w:val="TOC2"/>
        <w:rPr>
          <w:rFonts w:asciiTheme="minorHAnsi" w:eastAsiaTheme="minorEastAsia" w:hAnsiTheme="minorHAnsi" w:cstheme="minorBidi"/>
          <w:b w:val="0"/>
          <w:noProof/>
          <w:kern w:val="0"/>
          <w:sz w:val="22"/>
          <w:szCs w:val="22"/>
        </w:rPr>
      </w:pPr>
      <w:r w:rsidRPr="00893A24">
        <w:rPr>
          <w:noProof/>
        </w:rPr>
        <w:t>Part 1—Who is eligible for residential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_Toc391455382 \h </w:instrText>
      </w:r>
      <w:r w:rsidRPr="00893A24">
        <w:rPr>
          <w:b w:val="0"/>
          <w:noProof/>
          <w:sz w:val="18"/>
        </w:rPr>
      </w:r>
      <w:r w:rsidRPr="00893A24">
        <w:rPr>
          <w:b w:val="0"/>
          <w:noProof/>
          <w:sz w:val="18"/>
        </w:rPr>
        <w:fldChar w:fldCharType="separate"/>
      </w:r>
      <w:r w:rsidR="00540CC0">
        <w:rPr>
          <w:b w:val="0"/>
          <w:noProof/>
          <w:sz w:val="18"/>
        </w:rPr>
        <w:t>7</w:t>
      </w:r>
      <w:r w:rsidRPr="00893A24">
        <w:rPr>
          <w:b w:val="0"/>
          <w:noProof/>
          <w:sz w:val="18"/>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1—Purpose of this Part</w:t>
      </w:r>
      <w:r w:rsidRPr="00893A24">
        <w:rPr>
          <w:b w:val="0"/>
          <w:noProof/>
          <w:sz w:val="18"/>
        </w:rPr>
        <w:tab/>
      </w:r>
      <w:r w:rsidRPr="00893A24">
        <w:rPr>
          <w:b w:val="0"/>
          <w:noProof/>
          <w:sz w:val="18"/>
        </w:rPr>
        <w:fldChar w:fldCharType="begin"/>
      </w:r>
      <w:r w:rsidRPr="00893A24">
        <w:rPr>
          <w:b w:val="0"/>
          <w:noProof/>
          <w:sz w:val="18"/>
        </w:rPr>
        <w:instrText xml:space="preserve"> PAGEREF _Toc391455383 \h </w:instrText>
      </w:r>
      <w:r w:rsidRPr="00893A24">
        <w:rPr>
          <w:b w:val="0"/>
          <w:noProof/>
          <w:sz w:val="18"/>
        </w:rPr>
      </w:r>
      <w:r w:rsidRPr="00893A24">
        <w:rPr>
          <w:b w:val="0"/>
          <w:noProof/>
          <w:sz w:val="18"/>
        </w:rPr>
        <w:fldChar w:fldCharType="separate"/>
      </w:r>
      <w:r w:rsidR="00540CC0">
        <w:rPr>
          <w:b w:val="0"/>
          <w:noProof/>
          <w:sz w:val="18"/>
        </w:rPr>
        <w:t>7</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w:t>
      </w:r>
      <w:r w:rsidRPr="00893A24">
        <w:rPr>
          <w:noProof/>
        </w:rPr>
        <w:tab/>
        <w:t>Purpose of this Part</w:t>
      </w:r>
      <w:r w:rsidRPr="00893A24">
        <w:rPr>
          <w:noProof/>
        </w:rPr>
        <w:tab/>
      </w:r>
      <w:r w:rsidRPr="00893A24">
        <w:rPr>
          <w:noProof/>
        </w:rPr>
        <w:fldChar w:fldCharType="begin"/>
      </w:r>
      <w:r w:rsidRPr="00893A24">
        <w:rPr>
          <w:noProof/>
        </w:rPr>
        <w:instrText xml:space="preserve"> PAGEREF _Toc391455384 \h </w:instrText>
      </w:r>
      <w:r w:rsidRPr="00893A24">
        <w:rPr>
          <w:noProof/>
        </w:rPr>
      </w:r>
      <w:r w:rsidRPr="00893A24">
        <w:rPr>
          <w:noProof/>
        </w:rPr>
        <w:fldChar w:fldCharType="separate"/>
      </w:r>
      <w:r w:rsidR="00540CC0">
        <w:rPr>
          <w:noProof/>
        </w:rPr>
        <w:t>7</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2—Leave from residential care services</w:t>
      </w:r>
      <w:r w:rsidRPr="00893A24">
        <w:rPr>
          <w:b w:val="0"/>
          <w:noProof/>
          <w:sz w:val="18"/>
        </w:rPr>
        <w:tab/>
      </w:r>
      <w:r w:rsidRPr="00893A24">
        <w:rPr>
          <w:b w:val="0"/>
          <w:noProof/>
          <w:sz w:val="18"/>
        </w:rPr>
        <w:fldChar w:fldCharType="begin"/>
      </w:r>
      <w:r w:rsidRPr="00893A24">
        <w:rPr>
          <w:b w:val="0"/>
          <w:noProof/>
          <w:sz w:val="18"/>
        </w:rPr>
        <w:instrText xml:space="preserve"> PAGEREF _Toc391455385 \h </w:instrText>
      </w:r>
      <w:r w:rsidRPr="00893A24">
        <w:rPr>
          <w:b w:val="0"/>
          <w:noProof/>
          <w:sz w:val="18"/>
        </w:rPr>
      </w:r>
      <w:r w:rsidRPr="00893A24">
        <w:rPr>
          <w:b w:val="0"/>
          <w:noProof/>
          <w:sz w:val="18"/>
        </w:rPr>
        <w:fldChar w:fldCharType="separate"/>
      </w:r>
      <w:r w:rsidR="00540CC0">
        <w:rPr>
          <w:b w:val="0"/>
          <w:noProof/>
          <w:sz w:val="18"/>
        </w:rPr>
        <w:t>8</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w:t>
      </w:r>
      <w:r w:rsidRPr="00893A24">
        <w:rPr>
          <w:noProof/>
        </w:rPr>
        <w:tab/>
        <w:t>Care recipient provided with transition care</w:t>
      </w:r>
      <w:r w:rsidRPr="00893A24">
        <w:rPr>
          <w:noProof/>
        </w:rPr>
        <w:tab/>
      </w:r>
      <w:r w:rsidRPr="00893A24">
        <w:rPr>
          <w:noProof/>
        </w:rPr>
        <w:fldChar w:fldCharType="begin"/>
      </w:r>
      <w:r w:rsidRPr="00893A24">
        <w:rPr>
          <w:noProof/>
        </w:rPr>
        <w:instrText xml:space="preserve"> PAGEREF _Toc391455386 \h </w:instrText>
      </w:r>
      <w:r w:rsidRPr="00893A24">
        <w:rPr>
          <w:noProof/>
        </w:rPr>
      </w:r>
      <w:r w:rsidRPr="00893A24">
        <w:rPr>
          <w:noProof/>
        </w:rPr>
        <w:fldChar w:fldCharType="separate"/>
      </w:r>
      <w:r w:rsidR="00540CC0">
        <w:rPr>
          <w:noProof/>
        </w:rPr>
        <w:t>8</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3—Exceptional circumstances determinations</w:t>
      </w:r>
      <w:r w:rsidRPr="00893A24">
        <w:rPr>
          <w:b w:val="0"/>
          <w:noProof/>
          <w:sz w:val="18"/>
        </w:rPr>
        <w:tab/>
      </w:r>
      <w:r w:rsidRPr="00893A24">
        <w:rPr>
          <w:b w:val="0"/>
          <w:noProof/>
          <w:sz w:val="18"/>
        </w:rPr>
        <w:fldChar w:fldCharType="begin"/>
      </w:r>
      <w:r w:rsidRPr="00893A24">
        <w:rPr>
          <w:b w:val="0"/>
          <w:noProof/>
          <w:sz w:val="18"/>
        </w:rPr>
        <w:instrText xml:space="preserve"> PAGEREF _Toc391455387 \h </w:instrText>
      </w:r>
      <w:r w:rsidRPr="00893A24">
        <w:rPr>
          <w:b w:val="0"/>
          <w:noProof/>
          <w:sz w:val="18"/>
        </w:rPr>
      </w:r>
      <w:r w:rsidRPr="00893A24">
        <w:rPr>
          <w:b w:val="0"/>
          <w:noProof/>
          <w:sz w:val="18"/>
        </w:rPr>
        <w:fldChar w:fldCharType="separate"/>
      </w:r>
      <w:r w:rsidR="00540CC0">
        <w:rPr>
          <w:b w:val="0"/>
          <w:noProof/>
          <w:sz w:val="18"/>
        </w:rPr>
        <w:t>9</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w:t>
      </w:r>
      <w:r w:rsidRPr="00893A24">
        <w:rPr>
          <w:noProof/>
        </w:rPr>
        <w:tab/>
        <w:t>Determination by Secretary</w:t>
      </w:r>
      <w:r w:rsidRPr="00893A24">
        <w:rPr>
          <w:noProof/>
        </w:rPr>
        <w:tab/>
      </w:r>
      <w:r w:rsidRPr="00893A24">
        <w:rPr>
          <w:noProof/>
        </w:rPr>
        <w:fldChar w:fldCharType="begin"/>
      </w:r>
      <w:r w:rsidRPr="00893A24">
        <w:rPr>
          <w:noProof/>
        </w:rPr>
        <w:instrText xml:space="preserve"> PAGEREF _Toc391455388 \h </w:instrText>
      </w:r>
      <w:r w:rsidRPr="00893A24">
        <w:rPr>
          <w:noProof/>
        </w:rPr>
      </w:r>
      <w:r w:rsidRPr="00893A24">
        <w:rPr>
          <w:noProof/>
        </w:rPr>
        <w:fldChar w:fldCharType="separate"/>
      </w:r>
      <w:r w:rsidR="00540CC0">
        <w:rPr>
          <w:noProof/>
        </w:rPr>
        <w:t>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11</w:t>
      </w:r>
      <w:r w:rsidRPr="00893A24">
        <w:rPr>
          <w:noProof/>
        </w:rPr>
        <w:tab/>
        <w:t>Application for determination</w:t>
      </w:r>
      <w:r w:rsidRPr="00893A24">
        <w:rPr>
          <w:noProof/>
        </w:rPr>
        <w:tab/>
      </w:r>
      <w:r w:rsidRPr="00893A24">
        <w:rPr>
          <w:noProof/>
        </w:rPr>
        <w:fldChar w:fldCharType="begin"/>
      </w:r>
      <w:r w:rsidRPr="00893A24">
        <w:rPr>
          <w:noProof/>
        </w:rPr>
        <w:instrText xml:space="preserve"> PAGEREF _Toc391455389 \h </w:instrText>
      </w:r>
      <w:r w:rsidRPr="00893A24">
        <w:rPr>
          <w:noProof/>
        </w:rPr>
      </w:r>
      <w:r w:rsidRPr="00893A24">
        <w:rPr>
          <w:noProof/>
        </w:rPr>
        <w:fldChar w:fldCharType="separate"/>
      </w:r>
      <w:r w:rsidR="00540CC0">
        <w:rPr>
          <w:noProof/>
        </w:rPr>
        <w:t>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12</w:t>
      </w:r>
      <w:r w:rsidRPr="00893A24">
        <w:rPr>
          <w:noProof/>
        </w:rPr>
        <w:tab/>
        <w:t>Matters the Secretary must take into account</w:t>
      </w:r>
      <w:r w:rsidRPr="00893A24">
        <w:rPr>
          <w:noProof/>
        </w:rPr>
        <w:tab/>
      </w:r>
      <w:r w:rsidRPr="00893A24">
        <w:rPr>
          <w:noProof/>
        </w:rPr>
        <w:fldChar w:fldCharType="begin"/>
      </w:r>
      <w:r w:rsidRPr="00893A24">
        <w:rPr>
          <w:noProof/>
        </w:rPr>
        <w:instrText xml:space="preserve"> PAGEREF _Toc391455390 \h </w:instrText>
      </w:r>
      <w:r w:rsidRPr="00893A24">
        <w:rPr>
          <w:noProof/>
        </w:rPr>
      </w:r>
      <w:r w:rsidRPr="00893A24">
        <w:rPr>
          <w:noProof/>
        </w:rPr>
        <w:fldChar w:fldCharType="separate"/>
      </w:r>
      <w:r w:rsidR="00540CC0">
        <w:rPr>
          <w:noProof/>
        </w:rPr>
        <w:t>9</w:t>
      </w:r>
      <w:r w:rsidRPr="00893A24">
        <w:rPr>
          <w:noProof/>
        </w:rPr>
        <w:fldChar w:fldCharType="end"/>
      </w:r>
    </w:p>
    <w:p w:rsidR="00893A24" w:rsidRPr="00893A24" w:rsidRDefault="00893A24">
      <w:pPr>
        <w:pStyle w:val="TOC2"/>
        <w:rPr>
          <w:rFonts w:asciiTheme="minorHAnsi" w:eastAsiaTheme="minorEastAsia" w:hAnsiTheme="minorHAnsi" w:cstheme="minorBidi"/>
          <w:b w:val="0"/>
          <w:noProof/>
          <w:kern w:val="0"/>
          <w:sz w:val="22"/>
          <w:szCs w:val="22"/>
        </w:rPr>
      </w:pPr>
      <w:r w:rsidRPr="00893A24">
        <w:rPr>
          <w:noProof/>
        </w:rPr>
        <w:t>Part 2—How is residential care subsidy paid?</w:t>
      </w:r>
      <w:r w:rsidRPr="00893A24">
        <w:rPr>
          <w:b w:val="0"/>
          <w:noProof/>
          <w:sz w:val="18"/>
        </w:rPr>
        <w:tab/>
      </w:r>
      <w:r w:rsidRPr="00893A24">
        <w:rPr>
          <w:b w:val="0"/>
          <w:noProof/>
          <w:sz w:val="18"/>
        </w:rPr>
        <w:fldChar w:fldCharType="begin"/>
      </w:r>
      <w:r w:rsidRPr="00893A24">
        <w:rPr>
          <w:b w:val="0"/>
          <w:noProof/>
          <w:sz w:val="18"/>
        </w:rPr>
        <w:instrText xml:space="preserve"> PAGEREF _Toc391455391 \h </w:instrText>
      </w:r>
      <w:r w:rsidRPr="00893A24">
        <w:rPr>
          <w:b w:val="0"/>
          <w:noProof/>
          <w:sz w:val="18"/>
        </w:rPr>
      </w:r>
      <w:r w:rsidRPr="00893A24">
        <w:rPr>
          <w:b w:val="0"/>
          <w:noProof/>
          <w:sz w:val="18"/>
        </w:rPr>
        <w:fldChar w:fldCharType="separate"/>
      </w:r>
      <w:r w:rsidR="00540CC0">
        <w:rPr>
          <w:b w:val="0"/>
          <w:noProof/>
          <w:sz w:val="18"/>
        </w:rPr>
        <w:t>11</w:t>
      </w:r>
      <w:r w:rsidRPr="00893A24">
        <w:rPr>
          <w:b w:val="0"/>
          <w:noProof/>
          <w:sz w:val="18"/>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1—Purpose of this Part</w:t>
      </w:r>
      <w:r w:rsidRPr="00893A24">
        <w:rPr>
          <w:b w:val="0"/>
          <w:noProof/>
          <w:sz w:val="18"/>
        </w:rPr>
        <w:tab/>
      </w:r>
      <w:r w:rsidRPr="00893A24">
        <w:rPr>
          <w:b w:val="0"/>
          <w:noProof/>
          <w:sz w:val="18"/>
        </w:rPr>
        <w:fldChar w:fldCharType="begin"/>
      </w:r>
      <w:r w:rsidRPr="00893A24">
        <w:rPr>
          <w:b w:val="0"/>
          <w:noProof/>
          <w:sz w:val="18"/>
        </w:rPr>
        <w:instrText xml:space="preserve"> PAGEREF _Toc391455392 \h </w:instrText>
      </w:r>
      <w:r w:rsidRPr="00893A24">
        <w:rPr>
          <w:b w:val="0"/>
          <w:noProof/>
          <w:sz w:val="18"/>
        </w:rPr>
      </w:r>
      <w:r w:rsidRPr="00893A24">
        <w:rPr>
          <w:b w:val="0"/>
          <w:noProof/>
          <w:sz w:val="18"/>
        </w:rPr>
        <w:fldChar w:fldCharType="separate"/>
      </w:r>
      <w:r w:rsidR="00540CC0">
        <w:rPr>
          <w:b w:val="0"/>
          <w:noProof/>
          <w:sz w:val="18"/>
        </w:rPr>
        <w:t>11</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13</w:t>
      </w:r>
      <w:r w:rsidRPr="00893A24">
        <w:rPr>
          <w:noProof/>
        </w:rPr>
        <w:tab/>
        <w:t>Purpose of this Part</w:t>
      </w:r>
      <w:r w:rsidRPr="00893A24">
        <w:rPr>
          <w:noProof/>
        </w:rPr>
        <w:tab/>
      </w:r>
      <w:r w:rsidRPr="00893A24">
        <w:rPr>
          <w:noProof/>
        </w:rPr>
        <w:fldChar w:fldCharType="begin"/>
      </w:r>
      <w:r w:rsidRPr="00893A24">
        <w:rPr>
          <w:noProof/>
        </w:rPr>
        <w:instrText xml:space="preserve"> PAGEREF _Toc391455393 \h </w:instrText>
      </w:r>
      <w:r w:rsidRPr="00893A24">
        <w:rPr>
          <w:noProof/>
        </w:rPr>
      </w:r>
      <w:r w:rsidRPr="00893A24">
        <w:rPr>
          <w:noProof/>
        </w:rPr>
        <w:fldChar w:fldCharType="separate"/>
      </w:r>
      <w:r w:rsidR="00540CC0">
        <w:rPr>
          <w:noProof/>
        </w:rPr>
        <w:t>11</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2—Capital repayment deductions</w:t>
      </w:r>
      <w:r w:rsidRPr="00893A24">
        <w:rPr>
          <w:b w:val="0"/>
          <w:noProof/>
          <w:sz w:val="18"/>
        </w:rPr>
        <w:tab/>
      </w:r>
      <w:r w:rsidRPr="00893A24">
        <w:rPr>
          <w:b w:val="0"/>
          <w:noProof/>
          <w:sz w:val="18"/>
        </w:rPr>
        <w:fldChar w:fldCharType="begin"/>
      </w:r>
      <w:r w:rsidRPr="00893A24">
        <w:rPr>
          <w:b w:val="0"/>
          <w:noProof/>
          <w:sz w:val="18"/>
        </w:rPr>
        <w:instrText xml:space="preserve"> PAGEREF _Toc391455394 \h </w:instrText>
      </w:r>
      <w:r w:rsidRPr="00893A24">
        <w:rPr>
          <w:b w:val="0"/>
          <w:noProof/>
          <w:sz w:val="18"/>
        </w:rPr>
      </w:r>
      <w:r w:rsidRPr="00893A24">
        <w:rPr>
          <w:b w:val="0"/>
          <w:noProof/>
          <w:sz w:val="18"/>
        </w:rPr>
        <w:fldChar w:fldCharType="separate"/>
      </w:r>
      <w:r w:rsidR="00540CC0">
        <w:rPr>
          <w:b w:val="0"/>
          <w:noProof/>
          <w:sz w:val="18"/>
        </w:rPr>
        <w:t>12</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14</w:t>
      </w:r>
      <w:r w:rsidRPr="00893A24">
        <w:rPr>
          <w:noProof/>
        </w:rPr>
        <w:tab/>
        <w:t>Kinds of payments that are capital payments</w:t>
      </w:r>
      <w:r w:rsidRPr="00893A24">
        <w:rPr>
          <w:noProof/>
        </w:rPr>
        <w:tab/>
      </w:r>
      <w:r w:rsidRPr="00893A24">
        <w:rPr>
          <w:noProof/>
        </w:rPr>
        <w:fldChar w:fldCharType="begin"/>
      </w:r>
      <w:r w:rsidRPr="00893A24">
        <w:rPr>
          <w:noProof/>
        </w:rPr>
        <w:instrText xml:space="preserve"> PAGEREF _Toc391455395 \h </w:instrText>
      </w:r>
      <w:r w:rsidRPr="00893A24">
        <w:rPr>
          <w:noProof/>
        </w:rPr>
      </w:r>
      <w:r w:rsidRPr="00893A24">
        <w:rPr>
          <w:noProof/>
        </w:rPr>
        <w:fldChar w:fldCharType="separate"/>
      </w:r>
      <w:r w:rsidR="00540CC0">
        <w:rPr>
          <w:noProof/>
        </w:rPr>
        <w:t>12</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15</w:t>
      </w:r>
      <w:r w:rsidRPr="00893A24">
        <w:rPr>
          <w:noProof/>
        </w:rPr>
        <w:tab/>
        <w:t>Working out proportion of amounts to be deducted if distinct part of residential care service has extra service status</w:t>
      </w:r>
      <w:r w:rsidRPr="00893A24">
        <w:rPr>
          <w:noProof/>
        </w:rPr>
        <w:tab/>
      </w:r>
      <w:r w:rsidRPr="00893A24">
        <w:rPr>
          <w:noProof/>
        </w:rPr>
        <w:fldChar w:fldCharType="begin"/>
      </w:r>
      <w:r w:rsidRPr="00893A24">
        <w:rPr>
          <w:noProof/>
        </w:rPr>
        <w:instrText xml:space="preserve"> PAGEREF _Toc391455396 \h </w:instrText>
      </w:r>
      <w:r w:rsidRPr="00893A24">
        <w:rPr>
          <w:noProof/>
        </w:rPr>
      </w:r>
      <w:r w:rsidRPr="00893A24">
        <w:rPr>
          <w:noProof/>
        </w:rPr>
        <w:fldChar w:fldCharType="separate"/>
      </w:r>
      <w:r w:rsidR="00540CC0">
        <w:rPr>
          <w:noProof/>
        </w:rPr>
        <w:t>12</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3—Non</w:t>
      </w:r>
      <w:r>
        <w:rPr>
          <w:noProof/>
        </w:rPr>
        <w:noBreakHyphen/>
      </w:r>
      <w:r w:rsidRPr="00893A24">
        <w:rPr>
          <w:noProof/>
        </w:rPr>
        <w:t>compliance deductions</w:t>
      </w:r>
      <w:r w:rsidRPr="00893A24">
        <w:rPr>
          <w:b w:val="0"/>
          <w:noProof/>
          <w:sz w:val="18"/>
        </w:rPr>
        <w:tab/>
      </w:r>
      <w:r w:rsidRPr="00893A24">
        <w:rPr>
          <w:b w:val="0"/>
          <w:noProof/>
          <w:sz w:val="18"/>
        </w:rPr>
        <w:fldChar w:fldCharType="begin"/>
      </w:r>
      <w:r w:rsidRPr="00893A24">
        <w:rPr>
          <w:b w:val="0"/>
          <w:noProof/>
          <w:sz w:val="18"/>
        </w:rPr>
        <w:instrText xml:space="preserve"> PAGEREF _Toc391455397 \h </w:instrText>
      </w:r>
      <w:r w:rsidRPr="00893A24">
        <w:rPr>
          <w:b w:val="0"/>
          <w:noProof/>
          <w:sz w:val="18"/>
        </w:rPr>
      </w:r>
      <w:r w:rsidRPr="00893A24">
        <w:rPr>
          <w:b w:val="0"/>
          <w:noProof/>
          <w:sz w:val="18"/>
        </w:rPr>
        <w:fldChar w:fldCharType="separate"/>
      </w:r>
      <w:r w:rsidR="00540CC0">
        <w:rPr>
          <w:b w:val="0"/>
          <w:noProof/>
          <w:sz w:val="18"/>
        </w:rPr>
        <w:t>14</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16</w:t>
      </w:r>
      <w:r w:rsidRPr="00893A24">
        <w:rPr>
          <w:noProof/>
        </w:rPr>
        <w:tab/>
        <w:t>When non</w:t>
      </w:r>
      <w:r>
        <w:rPr>
          <w:noProof/>
        </w:rPr>
        <w:noBreakHyphen/>
      </w:r>
      <w:r w:rsidRPr="00893A24">
        <w:rPr>
          <w:noProof/>
        </w:rPr>
        <w:t>compliance deductions may apply—conditions that must be met</w:t>
      </w:r>
      <w:r w:rsidRPr="00893A24">
        <w:rPr>
          <w:noProof/>
        </w:rPr>
        <w:tab/>
      </w:r>
      <w:r w:rsidRPr="00893A24">
        <w:rPr>
          <w:noProof/>
        </w:rPr>
        <w:fldChar w:fldCharType="begin"/>
      </w:r>
      <w:r w:rsidRPr="00893A24">
        <w:rPr>
          <w:noProof/>
        </w:rPr>
        <w:instrText xml:space="preserve"> PAGEREF _Toc391455398 \h </w:instrText>
      </w:r>
      <w:r w:rsidRPr="00893A24">
        <w:rPr>
          <w:noProof/>
        </w:rPr>
      </w:r>
      <w:r w:rsidRPr="00893A24">
        <w:rPr>
          <w:noProof/>
        </w:rPr>
        <w:fldChar w:fldCharType="separate"/>
      </w:r>
      <w:r w:rsidR="00540CC0">
        <w:rPr>
          <w:noProof/>
        </w:rPr>
        <w:t>14</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17</w:t>
      </w:r>
      <w:r w:rsidRPr="00893A24">
        <w:rPr>
          <w:noProof/>
        </w:rPr>
        <w:tab/>
        <w:t>Circumstances in which non</w:t>
      </w:r>
      <w:r>
        <w:rPr>
          <w:noProof/>
        </w:rPr>
        <w:noBreakHyphen/>
      </w:r>
      <w:r w:rsidRPr="00893A24">
        <w:rPr>
          <w:noProof/>
        </w:rPr>
        <w:t>compliance deductions do not apply</w:t>
      </w:r>
      <w:r w:rsidRPr="00893A24">
        <w:rPr>
          <w:noProof/>
        </w:rPr>
        <w:tab/>
      </w:r>
      <w:r w:rsidRPr="00893A24">
        <w:rPr>
          <w:noProof/>
        </w:rPr>
        <w:fldChar w:fldCharType="begin"/>
      </w:r>
      <w:r w:rsidRPr="00893A24">
        <w:rPr>
          <w:noProof/>
        </w:rPr>
        <w:instrText xml:space="preserve"> PAGEREF _Toc391455399 \h </w:instrText>
      </w:r>
      <w:r w:rsidRPr="00893A24">
        <w:rPr>
          <w:noProof/>
        </w:rPr>
      </w:r>
      <w:r w:rsidRPr="00893A24">
        <w:rPr>
          <w:noProof/>
        </w:rPr>
        <w:fldChar w:fldCharType="separate"/>
      </w:r>
      <w:r w:rsidR="00540CC0">
        <w:rPr>
          <w:noProof/>
        </w:rPr>
        <w:t>14</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18</w:t>
      </w:r>
      <w:r w:rsidRPr="00893A24">
        <w:rPr>
          <w:noProof/>
        </w:rPr>
        <w:tab/>
        <w:t>Working out amounts of non</w:t>
      </w:r>
      <w:r>
        <w:rPr>
          <w:noProof/>
        </w:rPr>
        <w:noBreakHyphen/>
      </w:r>
      <w:r w:rsidRPr="00893A24">
        <w:rPr>
          <w:noProof/>
        </w:rPr>
        <w:t>compliance deductions</w:t>
      </w:r>
      <w:r w:rsidRPr="00893A24">
        <w:rPr>
          <w:noProof/>
        </w:rPr>
        <w:tab/>
      </w:r>
      <w:r w:rsidRPr="00893A24">
        <w:rPr>
          <w:noProof/>
        </w:rPr>
        <w:fldChar w:fldCharType="begin"/>
      </w:r>
      <w:r w:rsidRPr="00893A24">
        <w:rPr>
          <w:noProof/>
        </w:rPr>
        <w:instrText xml:space="preserve"> PAGEREF _Toc391455400 \h </w:instrText>
      </w:r>
      <w:r w:rsidRPr="00893A24">
        <w:rPr>
          <w:noProof/>
        </w:rPr>
      </w:r>
      <w:r w:rsidRPr="00893A24">
        <w:rPr>
          <w:noProof/>
        </w:rPr>
        <w:fldChar w:fldCharType="separate"/>
      </w:r>
      <w:r w:rsidR="00540CC0">
        <w:rPr>
          <w:noProof/>
        </w:rPr>
        <w:t>15</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19</w:t>
      </w:r>
      <w:r w:rsidRPr="00893A24">
        <w:rPr>
          <w:noProof/>
        </w:rPr>
        <w:tab/>
        <w:t xml:space="preserve">Working out the </w:t>
      </w:r>
      <w:r w:rsidRPr="00893A24">
        <w:rPr>
          <w:i/>
          <w:noProof/>
        </w:rPr>
        <w:t>care day deficit</w:t>
      </w:r>
      <w:r w:rsidRPr="00893A24">
        <w:rPr>
          <w:noProof/>
        </w:rPr>
        <w:tab/>
      </w:r>
      <w:r w:rsidRPr="00893A24">
        <w:rPr>
          <w:noProof/>
        </w:rPr>
        <w:fldChar w:fldCharType="begin"/>
      </w:r>
      <w:r w:rsidRPr="00893A24">
        <w:rPr>
          <w:noProof/>
        </w:rPr>
        <w:instrText xml:space="preserve"> PAGEREF _Toc391455401 \h </w:instrText>
      </w:r>
      <w:r w:rsidRPr="00893A24">
        <w:rPr>
          <w:noProof/>
        </w:rPr>
      </w:r>
      <w:r w:rsidRPr="00893A24">
        <w:rPr>
          <w:noProof/>
        </w:rPr>
        <w:fldChar w:fldCharType="separate"/>
      </w:r>
      <w:r w:rsidR="00540CC0">
        <w:rPr>
          <w:noProof/>
        </w:rPr>
        <w:t>15</w:t>
      </w:r>
      <w:r w:rsidRPr="00893A24">
        <w:rPr>
          <w:noProof/>
        </w:rPr>
        <w:fldChar w:fldCharType="end"/>
      </w:r>
    </w:p>
    <w:p w:rsidR="00893A24" w:rsidRPr="00893A24" w:rsidRDefault="00893A24">
      <w:pPr>
        <w:pStyle w:val="TOC2"/>
        <w:rPr>
          <w:rFonts w:asciiTheme="minorHAnsi" w:eastAsiaTheme="minorEastAsia" w:hAnsiTheme="minorHAnsi" w:cstheme="minorBidi"/>
          <w:b w:val="0"/>
          <w:noProof/>
          <w:kern w:val="0"/>
          <w:sz w:val="22"/>
          <w:szCs w:val="22"/>
        </w:rPr>
      </w:pPr>
      <w:r w:rsidRPr="00893A24">
        <w:rPr>
          <w:noProof/>
        </w:rPr>
        <w:t>Part 3—What is the amount of residential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_Toc391455402 \h </w:instrText>
      </w:r>
      <w:r w:rsidRPr="00893A24">
        <w:rPr>
          <w:b w:val="0"/>
          <w:noProof/>
          <w:sz w:val="18"/>
        </w:rPr>
      </w:r>
      <w:r w:rsidRPr="00893A24">
        <w:rPr>
          <w:b w:val="0"/>
          <w:noProof/>
          <w:sz w:val="18"/>
        </w:rPr>
        <w:fldChar w:fldCharType="separate"/>
      </w:r>
      <w:r w:rsidR="00540CC0">
        <w:rPr>
          <w:b w:val="0"/>
          <w:noProof/>
          <w:sz w:val="18"/>
        </w:rPr>
        <w:t>17</w:t>
      </w:r>
      <w:r w:rsidRPr="00893A24">
        <w:rPr>
          <w:b w:val="0"/>
          <w:noProof/>
          <w:sz w:val="18"/>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1—Purpose of this Part</w:t>
      </w:r>
      <w:r w:rsidRPr="00893A24">
        <w:rPr>
          <w:b w:val="0"/>
          <w:noProof/>
          <w:sz w:val="18"/>
        </w:rPr>
        <w:tab/>
      </w:r>
      <w:r w:rsidRPr="00893A24">
        <w:rPr>
          <w:b w:val="0"/>
          <w:noProof/>
          <w:sz w:val="18"/>
        </w:rPr>
        <w:fldChar w:fldCharType="begin"/>
      </w:r>
      <w:r w:rsidRPr="00893A24">
        <w:rPr>
          <w:b w:val="0"/>
          <w:noProof/>
          <w:sz w:val="18"/>
        </w:rPr>
        <w:instrText xml:space="preserve"> PAGEREF _Toc391455403 \h </w:instrText>
      </w:r>
      <w:r w:rsidRPr="00893A24">
        <w:rPr>
          <w:b w:val="0"/>
          <w:noProof/>
          <w:sz w:val="18"/>
        </w:rPr>
      </w:r>
      <w:r w:rsidRPr="00893A24">
        <w:rPr>
          <w:b w:val="0"/>
          <w:noProof/>
          <w:sz w:val="18"/>
        </w:rPr>
        <w:fldChar w:fldCharType="separate"/>
      </w:r>
      <w:r w:rsidR="00540CC0">
        <w:rPr>
          <w:b w:val="0"/>
          <w:noProof/>
          <w:sz w:val="18"/>
        </w:rPr>
        <w:t>17</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20</w:t>
      </w:r>
      <w:r w:rsidRPr="00893A24">
        <w:rPr>
          <w:noProof/>
        </w:rPr>
        <w:tab/>
        <w:t>Purpose of this Part</w:t>
      </w:r>
      <w:r w:rsidRPr="00893A24">
        <w:rPr>
          <w:noProof/>
        </w:rPr>
        <w:tab/>
      </w:r>
      <w:r w:rsidRPr="00893A24">
        <w:rPr>
          <w:noProof/>
        </w:rPr>
        <w:fldChar w:fldCharType="begin"/>
      </w:r>
      <w:r w:rsidRPr="00893A24">
        <w:rPr>
          <w:noProof/>
        </w:rPr>
        <w:instrText xml:space="preserve"> PAGEREF _Toc391455404 \h </w:instrText>
      </w:r>
      <w:r w:rsidRPr="00893A24">
        <w:rPr>
          <w:noProof/>
        </w:rPr>
      </w:r>
      <w:r w:rsidRPr="00893A24">
        <w:rPr>
          <w:noProof/>
        </w:rPr>
        <w:fldChar w:fldCharType="separate"/>
      </w:r>
      <w:r w:rsidR="00540CC0">
        <w:rPr>
          <w:noProof/>
        </w:rPr>
        <w:t>17</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2—Basic subsidy amount</w:t>
      </w:r>
      <w:r w:rsidRPr="00893A24">
        <w:rPr>
          <w:b w:val="0"/>
          <w:noProof/>
          <w:sz w:val="18"/>
        </w:rPr>
        <w:tab/>
      </w:r>
      <w:r w:rsidRPr="00893A24">
        <w:rPr>
          <w:b w:val="0"/>
          <w:noProof/>
          <w:sz w:val="18"/>
        </w:rPr>
        <w:fldChar w:fldCharType="begin"/>
      </w:r>
      <w:r w:rsidRPr="00893A24">
        <w:rPr>
          <w:b w:val="0"/>
          <w:noProof/>
          <w:sz w:val="18"/>
        </w:rPr>
        <w:instrText xml:space="preserve"> PAGEREF _Toc391455405 \h </w:instrText>
      </w:r>
      <w:r w:rsidRPr="00893A24">
        <w:rPr>
          <w:b w:val="0"/>
          <w:noProof/>
          <w:sz w:val="18"/>
        </w:rPr>
      </w:r>
      <w:r w:rsidRPr="00893A24">
        <w:rPr>
          <w:b w:val="0"/>
          <w:noProof/>
          <w:sz w:val="18"/>
        </w:rPr>
        <w:fldChar w:fldCharType="separate"/>
      </w:r>
      <w:r w:rsidR="00540CC0">
        <w:rPr>
          <w:b w:val="0"/>
          <w:noProof/>
          <w:sz w:val="18"/>
        </w:rPr>
        <w:t>18</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21</w:t>
      </w:r>
      <w:r w:rsidRPr="00893A24">
        <w:rPr>
          <w:noProof/>
        </w:rPr>
        <w:tab/>
        <w:t>Determination by Minister of basic subsidy amount for care recipient—other matters</w:t>
      </w:r>
      <w:r w:rsidRPr="00893A24">
        <w:rPr>
          <w:noProof/>
        </w:rPr>
        <w:tab/>
      </w:r>
      <w:r w:rsidRPr="00893A24">
        <w:rPr>
          <w:noProof/>
        </w:rPr>
        <w:fldChar w:fldCharType="begin"/>
      </w:r>
      <w:r w:rsidRPr="00893A24">
        <w:rPr>
          <w:noProof/>
        </w:rPr>
        <w:instrText xml:space="preserve"> PAGEREF _Toc391455406 \h </w:instrText>
      </w:r>
      <w:r w:rsidRPr="00893A24">
        <w:rPr>
          <w:noProof/>
        </w:rPr>
      </w:r>
      <w:r w:rsidRPr="00893A24">
        <w:rPr>
          <w:noProof/>
        </w:rPr>
        <w:fldChar w:fldCharType="separate"/>
      </w:r>
      <w:r w:rsidR="00540CC0">
        <w:rPr>
          <w:noProof/>
        </w:rPr>
        <w:t>18</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3—Primary supplements</w:t>
      </w:r>
      <w:r w:rsidRPr="00893A24">
        <w:rPr>
          <w:b w:val="0"/>
          <w:noProof/>
          <w:sz w:val="18"/>
        </w:rPr>
        <w:tab/>
      </w:r>
      <w:r w:rsidRPr="00893A24">
        <w:rPr>
          <w:b w:val="0"/>
          <w:noProof/>
          <w:sz w:val="18"/>
        </w:rPr>
        <w:fldChar w:fldCharType="begin"/>
      </w:r>
      <w:r w:rsidRPr="00893A24">
        <w:rPr>
          <w:b w:val="0"/>
          <w:noProof/>
          <w:sz w:val="18"/>
        </w:rPr>
        <w:instrText xml:space="preserve"> PAGEREF _Toc391455407 \h </w:instrText>
      </w:r>
      <w:r w:rsidRPr="00893A24">
        <w:rPr>
          <w:b w:val="0"/>
          <w:noProof/>
          <w:sz w:val="18"/>
        </w:rPr>
      </w:r>
      <w:r w:rsidRPr="00893A24">
        <w:rPr>
          <w:b w:val="0"/>
          <w:noProof/>
          <w:sz w:val="18"/>
        </w:rPr>
        <w:fldChar w:fldCharType="separate"/>
      </w:r>
      <w:r w:rsidR="00540CC0">
        <w:rPr>
          <w:b w:val="0"/>
          <w:noProof/>
          <w:sz w:val="18"/>
        </w:rPr>
        <w:t>19</w:t>
      </w:r>
      <w:r w:rsidRPr="00893A24">
        <w:rPr>
          <w:b w:val="0"/>
          <w:noProof/>
          <w:sz w:val="18"/>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A—Respite supplement</w:t>
      </w:r>
      <w:r w:rsidRPr="00893A24">
        <w:rPr>
          <w:b w:val="0"/>
          <w:noProof/>
          <w:sz w:val="18"/>
        </w:rPr>
        <w:tab/>
      </w:r>
      <w:r w:rsidRPr="00893A24">
        <w:rPr>
          <w:b w:val="0"/>
          <w:noProof/>
          <w:sz w:val="18"/>
        </w:rPr>
        <w:fldChar w:fldCharType="begin"/>
      </w:r>
      <w:r w:rsidRPr="00893A24">
        <w:rPr>
          <w:b w:val="0"/>
          <w:noProof/>
          <w:sz w:val="18"/>
        </w:rPr>
        <w:instrText xml:space="preserve"> PAGEREF _Toc391455408 \h </w:instrText>
      </w:r>
      <w:r w:rsidRPr="00893A24">
        <w:rPr>
          <w:b w:val="0"/>
          <w:noProof/>
          <w:sz w:val="18"/>
        </w:rPr>
      </w:r>
      <w:r w:rsidRPr="00893A24">
        <w:rPr>
          <w:b w:val="0"/>
          <w:noProof/>
          <w:sz w:val="18"/>
        </w:rPr>
        <w:fldChar w:fldCharType="separate"/>
      </w:r>
      <w:r w:rsidR="00540CC0">
        <w:rPr>
          <w:b w:val="0"/>
          <w:noProof/>
          <w:sz w:val="18"/>
        </w:rPr>
        <w:t>19</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22</w:t>
      </w:r>
      <w:r w:rsidRPr="00893A24">
        <w:rPr>
          <w:noProof/>
        </w:rPr>
        <w:tab/>
        <w:t>Respite supplement</w:t>
      </w:r>
      <w:r w:rsidRPr="00893A24">
        <w:rPr>
          <w:noProof/>
        </w:rPr>
        <w:tab/>
      </w:r>
      <w:r w:rsidRPr="00893A24">
        <w:rPr>
          <w:noProof/>
        </w:rPr>
        <w:fldChar w:fldCharType="begin"/>
      </w:r>
      <w:r w:rsidRPr="00893A24">
        <w:rPr>
          <w:noProof/>
        </w:rPr>
        <w:instrText xml:space="preserve"> PAGEREF _Toc391455409 \h </w:instrText>
      </w:r>
      <w:r w:rsidRPr="00893A24">
        <w:rPr>
          <w:noProof/>
        </w:rPr>
      </w:r>
      <w:r w:rsidRPr="00893A24">
        <w:rPr>
          <w:noProof/>
        </w:rPr>
        <w:fldChar w:fldCharType="separate"/>
      </w:r>
      <w:r w:rsidR="00540CC0">
        <w:rPr>
          <w:noProof/>
        </w:rPr>
        <w:t>19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23</w:t>
      </w:r>
      <w:r w:rsidRPr="00893A24">
        <w:rPr>
          <w:noProof/>
        </w:rPr>
        <w:tab/>
        <w:t>Eligibility for respite supplement</w:t>
      </w:r>
      <w:r w:rsidRPr="00893A24">
        <w:rPr>
          <w:noProof/>
        </w:rPr>
        <w:tab/>
      </w:r>
      <w:r w:rsidRPr="00893A24">
        <w:rPr>
          <w:noProof/>
        </w:rPr>
        <w:fldChar w:fldCharType="begin"/>
      </w:r>
      <w:r w:rsidRPr="00893A24">
        <w:rPr>
          <w:noProof/>
        </w:rPr>
        <w:instrText xml:space="preserve"> PAGEREF _Toc391455410 \h </w:instrText>
      </w:r>
      <w:r w:rsidRPr="00893A24">
        <w:rPr>
          <w:noProof/>
        </w:rPr>
      </w:r>
      <w:r w:rsidRPr="00893A24">
        <w:rPr>
          <w:noProof/>
        </w:rPr>
        <w:fldChar w:fldCharType="separate"/>
      </w:r>
      <w:r w:rsidR="00540CC0">
        <w:rPr>
          <w:noProof/>
        </w:rPr>
        <w:t>19</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B—Oxygen supplement</w:t>
      </w:r>
      <w:r w:rsidRPr="00893A24">
        <w:rPr>
          <w:b w:val="0"/>
          <w:noProof/>
          <w:sz w:val="18"/>
        </w:rPr>
        <w:tab/>
      </w:r>
      <w:r w:rsidRPr="00893A24">
        <w:rPr>
          <w:b w:val="0"/>
          <w:noProof/>
          <w:sz w:val="18"/>
        </w:rPr>
        <w:fldChar w:fldCharType="begin"/>
      </w:r>
      <w:r w:rsidRPr="00893A24">
        <w:rPr>
          <w:b w:val="0"/>
          <w:noProof/>
          <w:sz w:val="18"/>
        </w:rPr>
        <w:instrText xml:space="preserve"> PAGEREF _Toc391455411 \h </w:instrText>
      </w:r>
      <w:r w:rsidRPr="00893A24">
        <w:rPr>
          <w:b w:val="0"/>
          <w:noProof/>
          <w:sz w:val="18"/>
        </w:rPr>
      </w:r>
      <w:r w:rsidRPr="00893A24">
        <w:rPr>
          <w:b w:val="0"/>
          <w:noProof/>
          <w:sz w:val="18"/>
        </w:rPr>
        <w:fldChar w:fldCharType="separate"/>
      </w:r>
      <w:r w:rsidR="00540CC0">
        <w:rPr>
          <w:b w:val="0"/>
          <w:noProof/>
          <w:sz w:val="18"/>
        </w:rPr>
        <w:t>19</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24</w:t>
      </w:r>
      <w:r w:rsidRPr="00893A24">
        <w:rPr>
          <w:noProof/>
        </w:rPr>
        <w:tab/>
        <w:t>Oxygen supplement</w:t>
      </w:r>
      <w:r w:rsidRPr="00893A24">
        <w:rPr>
          <w:noProof/>
        </w:rPr>
        <w:tab/>
      </w:r>
      <w:r w:rsidRPr="00893A24">
        <w:rPr>
          <w:noProof/>
        </w:rPr>
        <w:fldChar w:fldCharType="begin"/>
      </w:r>
      <w:r w:rsidRPr="00893A24">
        <w:rPr>
          <w:noProof/>
        </w:rPr>
        <w:instrText xml:space="preserve"> PAGEREF _Toc391455412 \h </w:instrText>
      </w:r>
      <w:r w:rsidRPr="00893A24">
        <w:rPr>
          <w:noProof/>
        </w:rPr>
      </w:r>
      <w:r w:rsidRPr="00893A24">
        <w:rPr>
          <w:noProof/>
        </w:rPr>
        <w:fldChar w:fldCharType="separate"/>
      </w:r>
      <w:r w:rsidR="00540CC0">
        <w:rPr>
          <w:noProof/>
        </w:rPr>
        <w:t>19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25</w:t>
      </w:r>
      <w:r w:rsidRPr="00893A24">
        <w:rPr>
          <w:noProof/>
        </w:rPr>
        <w:tab/>
        <w:t>Eligibility for oxygen supplement—determination by Secretary</w:t>
      </w:r>
      <w:r w:rsidRPr="00893A24">
        <w:rPr>
          <w:noProof/>
        </w:rPr>
        <w:tab/>
      </w:r>
      <w:r w:rsidRPr="00893A24">
        <w:rPr>
          <w:noProof/>
        </w:rPr>
        <w:fldChar w:fldCharType="begin"/>
      </w:r>
      <w:r w:rsidRPr="00893A24">
        <w:rPr>
          <w:noProof/>
        </w:rPr>
        <w:instrText xml:space="preserve"> PAGEREF _Toc391455413 \h </w:instrText>
      </w:r>
      <w:r w:rsidRPr="00893A24">
        <w:rPr>
          <w:noProof/>
        </w:rPr>
      </w:r>
      <w:r w:rsidRPr="00893A24">
        <w:rPr>
          <w:noProof/>
        </w:rPr>
        <w:fldChar w:fldCharType="separate"/>
      </w:r>
      <w:r w:rsidR="00540CC0">
        <w:rPr>
          <w:noProof/>
        </w:rPr>
        <w:t>20</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26</w:t>
      </w:r>
      <w:r w:rsidRPr="00893A24">
        <w:rPr>
          <w:noProof/>
        </w:rPr>
        <w:tab/>
        <w:t>Circumstances relating to provision of oxygen</w:t>
      </w:r>
      <w:r w:rsidRPr="00893A24">
        <w:rPr>
          <w:noProof/>
        </w:rPr>
        <w:tab/>
      </w:r>
      <w:r w:rsidRPr="00893A24">
        <w:rPr>
          <w:noProof/>
        </w:rPr>
        <w:fldChar w:fldCharType="begin"/>
      </w:r>
      <w:r w:rsidRPr="00893A24">
        <w:rPr>
          <w:noProof/>
        </w:rPr>
        <w:instrText xml:space="preserve"> PAGEREF _Toc391455414 \h </w:instrText>
      </w:r>
      <w:r w:rsidRPr="00893A24">
        <w:rPr>
          <w:noProof/>
        </w:rPr>
      </w:r>
      <w:r w:rsidRPr="00893A24">
        <w:rPr>
          <w:noProof/>
        </w:rPr>
        <w:fldChar w:fldCharType="separate"/>
      </w:r>
      <w:r w:rsidR="00540CC0">
        <w:rPr>
          <w:noProof/>
        </w:rPr>
        <w:t>20</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lastRenderedPageBreak/>
        <w:t>27</w:t>
      </w:r>
      <w:r w:rsidRPr="00893A24">
        <w:rPr>
          <w:noProof/>
        </w:rPr>
        <w:tab/>
        <w:t>Reviewable decision</w:t>
      </w:r>
      <w:r w:rsidRPr="00893A24">
        <w:rPr>
          <w:noProof/>
        </w:rPr>
        <w:tab/>
      </w:r>
      <w:r w:rsidRPr="00893A24">
        <w:rPr>
          <w:noProof/>
        </w:rPr>
        <w:fldChar w:fldCharType="begin"/>
      </w:r>
      <w:r w:rsidRPr="00893A24">
        <w:rPr>
          <w:noProof/>
        </w:rPr>
        <w:instrText xml:space="preserve"> PAGEREF _Toc391455415 \h </w:instrText>
      </w:r>
      <w:r w:rsidRPr="00893A24">
        <w:rPr>
          <w:noProof/>
        </w:rPr>
      </w:r>
      <w:r w:rsidRPr="00893A24">
        <w:rPr>
          <w:noProof/>
        </w:rPr>
        <w:fldChar w:fldCharType="separate"/>
      </w:r>
      <w:r w:rsidR="00540CC0">
        <w:rPr>
          <w:noProof/>
        </w:rPr>
        <w:t>20</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C—Enteral feeding supplement</w:t>
      </w:r>
      <w:r w:rsidRPr="00893A24">
        <w:rPr>
          <w:b w:val="0"/>
          <w:noProof/>
          <w:sz w:val="18"/>
        </w:rPr>
        <w:tab/>
      </w:r>
      <w:r w:rsidRPr="00893A24">
        <w:rPr>
          <w:b w:val="0"/>
          <w:noProof/>
          <w:sz w:val="18"/>
        </w:rPr>
        <w:fldChar w:fldCharType="begin"/>
      </w:r>
      <w:r w:rsidRPr="00893A24">
        <w:rPr>
          <w:b w:val="0"/>
          <w:noProof/>
          <w:sz w:val="18"/>
        </w:rPr>
        <w:instrText xml:space="preserve"> PAGEREF _Toc391455416 \h </w:instrText>
      </w:r>
      <w:r w:rsidRPr="00893A24">
        <w:rPr>
          <w:b w:val="0"/>
          <w:noProof/>
          <w:sz w:val="18"/>
        </w:rPr>
      </w:r>
      <w:r w:rsidRPr="00893A24">
        <w:rPr>
          <w:b w:val="0"/>
          <w:noProof/>
          <w:sz w:val="18"/>
        </w:rPr>
        <w:fldChar w:fldCharType="separate"/>
      </w:r>
      <w:r w:rsidR="00540CC0">
        <w:rPr>
          <w:b w:val="0"/>
          <w:noProof/>
          <w:sz w:val="18"/>
        </w:rPr>
        <w:t>21</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28</w:t>
      </w:r>
      <w:r w:rsidRPr="00893A24">
        <w:rPr>
          <w:noProof/>
        </w:rPr>
        <w:tab/>
        <w:t>Enteral feeding supplement</w:t>
      </w:r>
      <w:r w:rsidRPr="00893A24">
        <w:rPr>
          <w:noProof/>
        </w:rPr>
        <w:tab/>
      </w:r>
      <w:r w:rsidRPr="00893A24">
        <w:rPr>
          <w:noProof/>
        </w:rPr>
        <w:fldChar w:fldCharType="begin"/>
      </w:r>
      <w:r w:rsidRPr="00893A24">
        <w:rPr>
          <w:noProof/>
        </w:rPr>
        <w:instrText xml:space="preserve"> PAGEREF _Toc391455417 \h </w:instrText>
      </w:r>
      <w:r w:rsidRPr="00893A24">
        <w:rPr>
          <w:noProof/>
        </w:rPr>
      </w:r>
      <w:r w:rsidRPr="00893A24">
        <w:rPr>
          <w:noProof/>
        </w:rPr>
        <w:fldChar w:fldCharType="separate"/>
      </w:r>
      <w:r w:rsidR="00540CC0">
        <w:rPr>
          <w:noProof/>
        </w:rPr>
        <w:t>21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29</w:t>
      </w:r>
      <w:r w:rsidRPr="00893A24">
        <w:rPr>
          <w:noProof/>
        </w:rPr>
        <w:tab/>
        <w:t>Eligibility for enteral feeding supplement—determination by Secretary</w:t>
      </w:r>
      <w:r w:rsidRPr="00893A24">
        <w:rPr>
          <w:noProof/>
        </w:rPr>
        <w:tab/>
      </w:r>
      <w:r w:rsidRPr="00893A24">
        <w:rPr>
          <w:noProof/>
        </w:rPr>
        <w:fldChar w:fldCharType="begin"/>
      </w:r>
      <w:r w:rsidRPr="00893A24">
        <w:rPr>
          <w:noProof/>
        </w:rPr>
        <w:instrText xml:space="preserve"> PAGEREF _Toc391455418 \h </w:instrText>
      </w:r>
      <w:r w:rsidRPr="00893A24">
        <w:rPr>
          <w:noProof/>
        </w:rPr>
      </w:r>
      <w:r w:rsidRPr="00893A24">
        <w:rPr>
          <w:noProof/>
        </w:rPr>
        <w:fldChar w:fldCharType="separate"/>
      </w:r>
      <w:r w:rsidR="00540CC0">
        <w:rPr>
          <w:noProof/>
        </w:rPr>
        <w:t>21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30</w:t>
      </w:r>
      <w:r w:rsidRPr="00893A24">
        <w:rPr>
          <w:noProof/>
        </w:rPr>
        <w:tab/>
        <w:t>Circumstances relating to provision of enteral feeding</w:t>
      </w:r>
      <w:r w:rsidRPr="00893A24">
        <w:rPr>
          <w:noProof/>
        </w:rPr>
        <w:tab/>
      </w:r>
      <w:r w:rsidRPr="00893A24">
        <w:rPr>
          <w:noProof/>
        </w:rPr>
        <w:fldChar w:fldCharType="begin"/>
      </w:r>
      <w:r w:rsidRPr="00893A24">
        <w:rPr>
          <w:noProof/>
        </w:rPr>
        <w:instrText xml:space="preserve"> PAGEREF _Toc391455419 \h </w:instrText>
      </w:r>
      <w:r w:rsidRPr="00893A24">
        <w:rPr>
          <w:noProof/>
        </w:rPr>
      </w:r>
      <w:r w:rsidRPr="00893A24">
        <w:rPr>
          <w:noProof/>
        </w:rPr>
        <w:fldChar w:fldCharType="separate"/>
      </w:r>
      <w:r w:rsidR="00540CC0">
        <w:rPr>
          <w:noProof/>
        </w:rPr>
        <w:t>21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31</w:t>
      </w:r>
      <w:r w:rsidRPr="00893A24">
        <w:rPr>
          <w:noProof/>
        </w:rPr>
        <w:tab/>
        <w:t>Reviewable decision</w:t>
      </w:r>
      <w:r w:rsidRPr="00893A24">
        <w:rPr>
          <w:noProof/>
        </w:rPr>
        <w:tab/>
      </w:r>
      <w:r w:rsidRPr="00893A24">
        <w:rPr>
          <w:noProof/>
        </w:rPr>
        <w:fldChar w:fldCharType="begin"/>
      </w:r>
      <w:r w:rsidRPr="00893A24">
        <w:rPr>
          <w:noProof/>
        </w:rPr>
        <w:instrText xml:space="preserve"> PAGEREF _Toc391455420 \h </w:instrText>
      </w:r>
      <w:r w:rsidRPr="00893A24">
        <w:rPr>
          <w:noProof/>
        </w:rPr>
      </w:r>
      <w:r w:rsidRPr="00893A24">
        <w:rPr>
          <w:noProof/>
        </w:rPr>
        <w:fldChar w:fldCharType="separate"/>
      </w:r>
      <w:r w:rsidR="00540CC0">
        <w:rPr>
          <w:noProof/>
        </w:rPr>
        <w:t>22</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D—Dementia and severe behaviours supplement</w:t>
      </w:r>
      <w:r w:rsidRPr="00893A24">
        <w:rPr>
          <w:b w:val="0"/>
          <w:noProof/>
          <w:sz w:val="18"/>
        </w:rPr>
        <w:tab/>
      </w:r>
      <w:r w:rsidRPr="00893A24">
        <w:rPr>
          <w:b w:val="0"/>
          <w:noProof/>
          <w:sz w:val="18"/>
        </w:rPr>
        <w:fldChar w:fldCharType="begin"/>
      </w:r>
      <w:r w:rsidRPr="00893A24">
        <w:rPr>
          <w:b w:val="0"/>
          <w:noProof/>
          <w:sz w:val="18"/>
        </w:rPr>
        <w:instrText xml:space="preserve"> PAGEREF _Toc391455421 \h </w:instrText>
      </w:r>
      <w:r w:rsidRPr="00893A24">
        <w:rPr>
          <w:b w:val="0"/>
          <w:noProof/>
          <w:sz w:val="18"/>
        </w:rPr>
      </w:r>
      <w:r w:rsidRPr="00893A24">
        <w:rPr>
          <w:b w:val="0"/>
          <w:noProof/>
          <w:sz w:val="18"/>
        </w:rPr>
        <w:fldChar w:fldCharType="separate"/>
      </w:r>
      <w:r w:rsidR="00540CC0">
        <w:rPr>
          <w:b w:val="0"/>
          <w:noProof/>
          <w:sz w:val="18"/>
        </w:rPr>
        <w:t>22</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32</w:t>
      </w:r>
      <w:r w:rsidRPr="00893A24">
        <w:rPr>
          <w:noProof/>
        </w:rPr>
        <w:tab/>
        <w:t>Dementia and severe behaviours supplement</w:t>
      </w:r>
      <w:r w:rsidRPr="00893A24">
        <w:rPr>
          <w:noProof/>
        </w:rPr>
        <w:tab/>
      </w:r>
      <w:r w:rsidRPr="00893A24">
        <w:rPr>
          <w:noProof/>
        </w:rPr>
        <w:fldChar w:fldCharType="begin"/>
      </w:r>
      <w:r w:rsidRPr="00893A24">
        <w:rPr>
          <w:noProof/>
        </w:rPr>
        <w:instrText xml:space="preserve"> PAGEREF _Toc391455422 \h </w:instrText>
      </w:r>
      <w:r w:rsidRPr="00893A24">
        <w:rPr>
          <w:noProof/>
        </w:rPr>
      </w:r>
      <w:r w:rsidRPr="00893A24">
        <w:rPr>
          <w:noProof/>
        </w:rPr>
        <w:fldChar w:fldCharType="separate"/>
      </w:r>
      <w:r w:rsidR="00540CC0">
        <w:rPr>
          <w:noProof/>
        </w:rPr>
        <w:t>22</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33</w:t>
      </w:r>
      <w:r w:rsidRPr="00893A24">
        <w:rPr>
          <w:noProof/>
        </w:rPr>
        <w:tab/>
        <w:t>Eligibility for dementia and severe behaviours supplement</w:t>
      </w:r>
      <w:r w:rsidRPr="00893A24">
        <w:rPr>
          <w:noProof/>
        </w:rPr>
        <w:tab/>
      </w:r>
      <w:r w:rsidRPr="00893A24">
        <w:rPr>
          <w:noProof/>
        </w:rPr>
        <w:fldChar w:fldCharType="begin"/>
      </w:r>
      <w:r w:rsidRPr="00893A24">
        <w:rPr>
          <w:noProof/>
        </w:rPr>
        <w:instrText xml:space="preserve"> PAGEREF _Toc391455423 \h </w:instrText>
      </w:r>
      <w:r w:rsidRPr="00893A24">
        <w:rPr>
          <w:noProof/>
        </w:rPr>
      </w:r>
      <w:r w:rsidRPr="00893A24">
        <w:rPr>
          <w:noProof/>
        </w:rPr>
        <w:fldChar w:fldCharType="separate"/>
      </w:r>
      <w:r w:rsidR="00540CC0">
        <w:rPr>
          <w:noProof/>
        </w:rPr>
        <w:t>22</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34</w:t>
      </w:r>
      <w:r w:rsidRPr="00893A24">
        <w:rPr>
          <w:noProof/>
        </w:rPr>
        <w:tab/>
        <w:t>Assessment requirements</w:t>
      </w:r>
      <w:r w:rsidRPr="00893A24">
        <w:rPr>
          <w:noProof/>
        </w:rPr>
        <w:tab/>
      </w:r>
      <w:r w:rsidRPr="00893A24">
        <w:rPr>
          <w:noProof/>
        </w:rPr>
        <w:fldChar w:fldCharType="begin"/>
      </w:r>
      <w:r w:rsidRPr="00893A24">
        <w:rPr>
          <w:noProof/>
        </w:rPr>
        <w:instrText xml:space="preserve"> PAGEREF _Toc391455424 \h </w:instrText>
      </w:r>
      <w:r w:rsidRPr="00893A24">
        <w:rPr>
          <w:noProof/>
        </w:rPr>
      </w:r>
      <w:r w:rsidRPr="00893A24">
        <w:rPr>
          <w:noProof/>
        </w:rPr>
        <w:fldChar w:fldCharType="separate"/>
      </w:r>
      <w:r w:rsidR="00540CC0">
        <w:rPr>
          <w:noProof/>
        </w:rPr>
        <w:t>23</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E—Payroll tax supplement</w:t>
      </w:r>
      <w:r w:rsidRPr="00893A24">
        <w:rPr>
          <w:b w:val="0"/>
          <w:noProof/>
          <w:sz w:val="18"/>
        </w:rPr>
        <w:tab/>
      </w:r>
      <w:r w:rsidRPr="00893A24">
        <w:rPr>
          <w:b w:val="0"/>
          <w:noProof/>
          <w:sz w:val="18"/>
        </w:rPr>
        <w:fldChar w:fldCharType="begin"/>
      </w:r>
      <w:r w:rsidRPr="00893A24">
        <w:rPr>
          <w:b w:val="0"/>
          <w:noProof/>
          <w:sz w:val="18"/>
        </w:rPr>
        <w:instrText xml:space="preserve"> PAGEREF _Toc391455425 \h </w:instrText>
      </w:r>
      <w:r w:rsidRPr="00893A24">
        <w:rPr>
          <w:b w:val="0"/>
          <w:noProof/>
          <w:sz w:val="18"/>
        </w:rPr>
      </w:r>
      <w:r w:rsidRPr="00893A24">
        <w:rPr>
          <w:b w:val="0"/>
          <w:noProof/>
          <w:sz w:val="18"/>
        </w:rPr>
        <w:fldChar w:fldCharType="separate"/>
      </w:r>
      <w:r w:rsidR="00540CC0">
        <w:rPr>
          <w:b w:val="0"/>
          <w:noProof/>
          <w:sz w:val="18"/>
        </w:rPr>
        <w:t>24</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35</w:t>
      </w:r>
      <w:r w:rsidRPr="00893A24">
        <w:rPr>
          <w:noProof/>
        </w:rPr>
        <w:tab/>
        <w:t>Payroll tax supplement</w:t>
      </w:r>
      <w:r w:rsidRPr="00893A24">
        <w:rPr>
          <w:noProof/>
        </w:rPr>
        <w:tab/>
      </w:r>
      <w:r w:rsidRPr="00893A24">
        <w:rPr>
          <w:noProof/>
        </w:rPr>
        <w:fldChar w:fldCharType="begin"/>
      </w:r>
      <w:r w:rsidRPr="00893A24">
        <w:rPr>
          <w:noProof/>
        </w:rPr>
        <w:instrText xml:space="preserve"> PAGEREF _Toc391455426 \h </w:instrText>
      </w:r>
      <w:r w:rsidRPr="00893A24">
        <w:rPr>
          <w:noProof/>
        </w:rPr>
      </w:r>
      <w:r w:rsidRPr="00893A24">
        <w:rPr>
          <w:noProof/>
        </w:rPr>
        <w:fldChar w:fldCharType="separate"/>
      </w:r>
      <w:r w:rsidR="00540CC0">
        <w:rPr>
          <w:noProof/>
        </w:rPr>
        <w:t>24</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36</w:t>
      </w:r>
      <w:r w:rsidRPr="00893A24">
        <w:rPr>
          <w:noProof/>
        </w:rPr>
        <w:tab/>
        <w:t>Eligibility for payroll tax supplement</w:t>
      </w:r>
      <w:r w:rsidRPr="00893A24">
        <w:rPr>
          <w:noProof/>
        </w:rPr>
        <w:tab/>
      </w:r>
      <w:r w:rsidRPr="00893A24">
        <w:rPr>
          <w:noProof/>
        </w:rPr>
        <w:fldChar w:fldCharType="begin"/>
      </w:r>
      <w:r w:rsidRPr="00893A24">
        <w:rPr>
          <w:noProof/>
        </w:rPr>
        <w:instrText xml:space="preserve"> PAGEREF _Toc391455427 \h </w:instrText>
      </w:r>
      <w:r w:rsidRPr="00893A24">
        <w:rPr>
          <w:noProof/>
        </w:rPr>
      </w:r>
      <w:r w:rsidRPr="00893A24">
        <w:rPr>
          <w:noProof/>
        </w:rPr>
        <w:fldChar w:fldCharType="separate"/>
      </w:r>
      <w:r w:rsidR="00540CC0">
        <w:rPr>
          <w:noProof/>
        </w:rPr>
        <w:t>24</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4—Reductions in subsidy</w:t>
      </w:r>
      <w:r w:rsidRPr="00893A24">
        <w:rPr>
          <w:b w:val="0"/>
          <w:noProof/>
          <w:sz w:val="18"/>
        </w:rPr>
        <w:tab/>
      </w:r>
      <w:r w:rsidRPr="00893A24">
        <w:rPr>
          <w:b w:val="0"/>
          <w:noProof/>
          <w:sz w:val="18"/>
        </w:rPr>
        <w:fldChar w:fldCharType="begin"/>
      </w:r>
      <w:r w:rsidRPr="00893A24">
        <w:rPr>
          <w:b w:val="0"/>
          <w:noProof/>
          <w:sz w:val="18"/>
        </w:rPr>
        <w:instrText xml:space="preserve"> PAGEREF _Toc391455428 \h </w:instrText>
      </w:r>
      <w:r w:rsidRPr="00893A24">
        <w:rPr>
          <w:b w:val="0"/>
          <w:noProof/>
          <w:sz w:val="18"/>
        </w:rPr>
      </w:r>
      <w:r w:rsidRPr="00893A24">
        <w:rPr>
          <w:b w:val="0"/>
          <w:noProof/>
          <w:sz w:val="18"/>
        </w:rPr>
        <w:fldChar w:fldCharType="separate"/>
      </w:r>
      <w:r w:rsidR="00540CC0">
        <w:rPr>
          <w:b w:val="0"/>
          <w:noProof/>
          <w:sz w:val="18"/>
        </w:rPr>
        <w:t>26</w:t>
      </w:r>
      <w:r w:rsidRPr="00893A24">
        <w:rPr>
          <w:b w:val="0"/>
          <w:noProof/>
          <w:sz w:val="18"/>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A—Compensation payment reduction</w:t>
      </w:r>
      <w:r w:rsidRPr="00893A24">
        <w:rPr>
          <w:b w:val="0"/>
          <w:noProof/>
          <w:sz w:val="18"/>
        </w:rPr>
        <w:tab/>
      </w:r>
      <w:r w:rsidRPr="00893A24">
        <w:rPr>
          <w:b w:val="0"/>
          <w:noProof/>
          <w:sz w:val="18"/>
        </w:rPr>
        <w:fldChar w:fldCharType="begin"/>
      </w:r>
      <w:r w:rsidRPr="00893A24">
        <w:rPr>
          <w:b w:val="0"/>
          <w:noProof/>
          <w:sz w:val="18"/>
        </w:rPr>
        <w:instrText xml:space="preserve"> PAGEREF _Toc391455429 \h </w:instrText>
      </w:r>
      <w:r w:rsidRPr="00893A24">
        <w:rPr>
          <w:b w:val="0"/>
          <w:noProof/>
          <w:sz w:val="18"/>
        </w:rPr>
      </w:r>
      <w:r w:rsidRPr="00893A24">
        <w:rPr>
          <w:b w:val="0"/>
          <w:noProof/>
          <w:sz w:val="18"/>
        </w:rPr>
        <w:fldChar w:fldCharType="separate"/>
      </w:r>
      <w:r w:rsidR="00540CC0">
        <w:rPr>
          <w:b w:val="0"/>
          <w:noProof/>
          <w:sz w:val="18"/>
        </w:rPr>
        <w:t>26</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37</w:t>
      </w:r>
      <w:r w:rsidRPr="00893A24">
        <w:rPr>
          <w:noProof/>
        </w:rPr>
        <w:tab/>
        <w:t>Determination by Secretary if judgment or settlement does not, or does not adequately, take into account future costs of residential care</w:t>
      </w:r>
      <w:r w:rsidRPr="00893A24">
        <w:rPr>
          <w:noProof/>
        </w:rPr>
        <w:tab/>
      </w:r>
      <w:r w:rsidRPr="00893A24">
        <w:rPr>
          <w:noProof/>
        </w:rPr>
        <w:fldChar w:fldCharType="begin"/>
      </w:r>
      <w:r w:rsidRPr="00893A24">
        <w:rPr>
          <w:noProof/>
        </w:rPr>
        <w:instrText xml:space="preserve"> PAGEREF _Toc391455430 \h </w:instrText>
      </w:r>
      <w:r w:rsidRPr="00893A24">
        <w:rPr>
          <w:noProof/>
        </w:rPr>
      </w:r>
      <w:r w:rsidRPr="00893A24">
        <w:rPr>
          <w:noProof/>
        </w:rPr>
        <w:fldChar w:fldCharType="separate"/>
      </w:r>
      <w:r w:rsidR="00540CC0">
        <w:rPr>
          <w:noProof/>
        </w:rPr>
        <w:t>26</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38</w:t>
      </w:r>
      <w:r w:rsidRPr="00893A24">
        <w:rPr>
          <w:noProof/>
        </w:rPr>
        <w:tab/>
        <w:t>Determination by Secretary if compensation information not given on request</w:t>
      </w:r>
      <w:r w:rsidRPr="00893A24">
        <w:rPr>
          <w:noProof/>
        </w:rPr>
        <w:tab/>
      </w:r>
      <w:r w:rsidRPr="00893A24">
        <w:rPr>
          <w:noProof/>
        </w:rPr>
        <w:fldChar w:fldCharType="begin"/>
      </w:r>
      <w:r w:rsidRPr="00893A24">
        <w:rPr>
          <w:noProof/>
        </w:rPr>
        <w:instrText xml:space="preserve"> PAGEREF _Toc391455431 \h </w:instrText>
      </w:r>
      <w:r w:rsidRPr="00893A24">
        <w:rPr>
          <w:noProof/>
        </w:rPr>
      </w:r>
      <w:r w:rsidRPr="00893A24">
        <w:rPr>
          <w:noProof/>
        </w:rPr>
        <w:fldChar w:fldCharType="separate"/>
      </w:r>
      <w:r w:rsidR="00540CC0">
        <w:rPr>
          <w:noProof/>
        </w:rPr>
        <w:t>26</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B—Care subsidy reduction—general</w:t>
      </w:r>
      <w:r w:rsidRPr="00893A24">
        <w:rPr>
          <w:b w:val="0"/>
          <w:noProof/>
          <w:sz w:val="18"/>
        </w:rPr>
        <w:tab/>
      </w:r>
      <w:r w:rsidRPr="00893A24">
        <w:rPr>
          <w:b w:val="0"/>
          <w:noProof/>
          <w:sz w:val="18"/>
        </w:rPr>
        <w:fldChar w:fldCharType="begin"/>
      </w:r>
      <w:r w:rsidRPr="00893A24">
        <w:rPr>
          <w:b w:val="0"/>
          <w:noProof/>
          <w:sz w:val="18"/>
        </w:rPr>
        <w:instrText xml:space="preserve"> PAGEREF _Toc391455432 \h </w:instrText>
      </w:r>
      <w:r w:rsidRPr="00893A24">
        <w:rPr>
          <w:b w:val="0"/>
          <w:noProof/>
          <w:sz w:val="18"/>
        </w:rPr>
      </w:r>
      <w:r w:rsidRPr="00893A24">
        <w:rPr>
          <w:b w:val="0"/>
          <w:noProof/>
          <w:sz w:val="18"/>
        </w:rPr>
        <w:fldChar w:fldCharType="separate"/>
      </w:r>
      <w:r w:rsidR="00540CC0">
        <w:rPr>
          <w:b w:val="0"/>
          <w:noProof/>
          <w:sz w:val="18"/>
        </w:rPr>
        <w:t>27</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39</w:t>
      </w:r>
      <w:r w:rsidRPr="00893A24">
        <w:rPr>
          <w:noProof/>
        </w:rPr>
        <w:tab/>
        <w:t>Classes of people for whom care subsidy reduction is taken to be zero</w:t>
      </w:r>
      <w:r w:rsidRPr="00893A24">
        <w:rPr>
          <w:noProof/>
        </w:rPr>
        <w:tab/>
      </w:r>
      <w:r w:rsidRPr="00893A24">
        <w:rPr>
          <w:noProof/>
        </w:rPr>
        <w:fldChar w:fldCharType="begin"/>
      </w:r>
      <w:r w:rsidRPr="00893A24">
        <w:rPr>
          <w:noProof/>
        </w:rPr>
        <w:instrText xml:space="preserve"> PAGEREF _Toc391455433 \h </w:instrText>
      </w:r>
      <w:r w:rsidRPr="00893A24">
        <w:rPr>
          <w:noProof/>
        </w:rPr>
      </w:r>
      <w:r w:rsidRPr="00893A24">
        <w:rPr>
          <w:noProof/>
        </w:rPr>
        <w:fldChar w:fldCharType="separate"/>
      </w:r>
      <w:r w:rsidR="00540CC0">
        <w:rPr>
          <w:noProof/>
        </w:rPr>
        <w:t>27</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40</w:t>
      </w:r>
      <w:r w:rsidRPr="00893A24">
        <w:rPr>
          <w:noProof/>
        </w:rPr>
        <w:tab/>
        <w:t>Matters to which Secretary must have regard in deciding whether to determine if care subsidy reduction is to be taken to be zero</w:t>
      </w:r>
      <w:r w:rsidRPr="00893A24">
        <w:rPr>
          <w:noProof/>
        </w:rPr>
        <w:tab/>
      </w:r>
      <w:r w:rsidRPr="00893A24">
        <w:rPr>
          <w:noProof/>
        </w:rPr>
        <w:fldChar w:fldCharType="begin"/>
      </w:r>
      <w:r w:rsidRPr="00893A24">
        <w:rPr>
          <w:noProof/>
        </w:rPr>
        <w:instrText xml:space="preserve"> PAGEREF _Toc391455434 \h </w:instrText>
      </w:r>
      <w:r w:rsidRPr="00893A24">
        <w:rPr>
          <w:noProof/>
        </w:rPr>
      </w:r>
      <w:r w:rsidRPr="00893A24">
        <w:rPr>
          <w:noProof/>
        </w:rPr>
        <w:fldChar w:fldCharType="separate"/>
      </w:r>
      <w:r w:rsidR="00540CC0">
        <w:rPr>
          <w:noProof/>
        </w:rPr>
        <w:t>27</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C—Care subsidy reduction—amounts excluded from total assessable income</w:t>
      </w:r>
      <w:r w:rsidRPr="00893A24">
        <w:rPr>
          <w:b w:val="0"/>
          <w:noProof/>
          <w:sz w:val="18"/>
        </w:rPr>
        <w:tab/>
      </w:r>
      <w:r w:rsidRPr="00893A24">
        <w:rPr>
          <w:b w:val="0"/>
          <w:noProof/>
          <w:sz w:val="18"/>
        </w:rPr>
        <w:fldChar w:fldCharType="begin"/>
      </w:r>
      <w:r w:rsidRPr="00893A24">
        <w:rPr>
          <w:b w:val="0"/>
          <w:noProof/>
          <w:sz w:val="18"/>
        </w:rPr>
        <w:instrText xml:space="preserve"> PAGEREF _Toc391455435 \h </w:instrText>
      </w:r>
      <w:r w:rsidRPr="00893A24">
        <w:rPr>
          <w:b w:val="0"/>
          <w:noProof/>
          <w:sz w:val="18"/>
        </w:rPr>
      </w:r>
      <w:r w:rsidRPr="00893A24">
        <w:rPr>
          <w:b w:val="0"/>
          <w:noProof/>
          <w:sz w:val="18"/>
        </w:rPr>
        <w:fldChar w:fldCharType="separate"/>
      </w:r>
      <w:r w:rsidR="00540CC0">
        <w:rPr>
          <w:b w:val="0"/>
          <w:noProof/>
          <w:sz w:val="18"/>
        </w:rPr>
        <w:t>28</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41</w:t>
      </w:r>
      <w:r w:rsidRPr="00893A24">
        <w:rPr>
          <w:noProof/>
        </w:rPr>
        <w:tab/>
        <w:t>Working out care recipient’s means tested amount—amounts excluded from care recipient’s total assessable income</w:t>
      </w:r>
      <w:r w:rsidRPr="00893A24">
        <w:rPr>
          <w:noProof/>
        </w:rPr>
        <w:tab/>
      </w:r>
      <w:r w:rsidRPr="00893A24">
        <w:rPr>
          <w:noProof/>
        </w:rPr>
        <w:fldChar w:fldCharType="begin"/>
      </w:r>
      <w:r w:rsidRPr="00893A24">
        <w:rPr>
          <w:noProof/>
        </w:rPr>
        <w:instrText xml:space="preserve"> PAGEREF _Toc391455436 \h </w:instrText>
      </w:r>
      <w:r w:rsidRPr="00893A24">
        <w:rPr>
          <w:noProof/>
        </w:rPr>
      </w:r>
      <w:r w:rsidRPr="00893A24">
        <w:rPr>
          <w:noProof/>
        </w:rPr>
        <w:fldChar w:fldCharType="separate"/>
      </w:r>
      <w:r w:rsidR="00540CC0">
        <w:rPr>
          <w:noProof/>
        </w:rPr>
        <w:t>28</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42</w:t>
      </w:r>
      <w:r w:rsidRPr="00893A24">
        <w:rPr>
          <w:noProof/>
        </w:rPr>
        <w:tab/>
        <w:t>Excluded amounts—disability pensions and permanent impairment compensation payments</w:t>
      </w:r>
      <w:r w:rsidRPr="00893A24">
        <w:rPr>
          <w:noProof/>
        </w:rPr>
        <w:tab/>
      </w:r>
      <w:r w:rsidRPr="00893A24">
        <w:rPr>
          <w:noProof/>
        </w:rPr>
        <w:fldChar w:fldCharType="begin"/>
      </w:r>
      <w:r w:rsidRPr="00893A24">
        <w:rPr>
          <w:noProof/>
        </w:rPr>
        <w:instrText xml:space="preserve"> PAGEREF _Toc391455437 \h </w:instrText>
      </w:r>
      <w:r w:rsidRPr="00893A24">
        <w:rPr>
          <w:noProof/>
        </w:rPr>
      </w:r>
      <w:r w:rsidRPr="00893A24">
        <w:rPr>
          <w:noProof/>
        </w:rPr>
        <w:fldChar w:fldCharType="separate"/>
      </w:r>
      <w:r w:rsidR="00540CC0">
        <w:rPr>
          <w:noProof/>
        </w:rPr>
        <w:t>29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43</w:t>
      </w:r>
      <w:r w:rsidRPr="00893A24">
        <w:rPr>
          <w:noProof/>
        </w:rPr>
        <w:tab/>
        <w:t>Excluded amounts—gifts</w:t>
      </w:r>
      <w:r w:rsidRPr="00893A24">
        <w:rPr>
          <w:noProof/>
        </w:rPr>
        <w:tab/>
      </w:r>
      <w:r w:rsidRPr="00893A24">
        <w:rPr>
          <w:noProof/>
        </w:rPr>
        <w:fldChar w:fldCharType="begin"/>
      </w:r>
      <w:r w:rsidRPr="00893A24">
        <w:rPr>
          <w:noProof/>
        </w:rPr>
        <w:instrText xml:space="preserve"> PAGEREF _Toc391455438 \h </w:instrText>
      </w:r>
      <w:r w:rsidRPr="00893A24">
        <w:rPr>
          <w:noProof/>
        </w:rPr>
      </w:r>
      <w:r w:rsidRPr="00893A24">
        <w:rPr>
          <w:noProof/>
        </w:rPr>
        <w:fldChar w:fldCharType="separate"/>
      </w:r>
      <w:r w:rsidR="00540CC0">
        <w:rPr>
          <w:noProof/>
        </w:rPr>
        <w:t>29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44</w:t>
      </w:r>
      <w:r w:rsidRPr="00893A24">
        <w:rPr>
          <w:noProof/>
        </w:rPr>
        <w:tab/>
        <w:t>Excluded amounts—rent receipts</w:t>
      </w:r>
      <w:r w:rsidRPr="00893A24">
        <w:rPr>
          <w:noProof/>
        </w:rPr>
        <w:tab/>
      </w:r>
      <w:r w:rsidRPr="00893A24">
        <w:rPr>
          <w:noProof/>
        </w:rPr>
        <w:fldChar w:fldCharType="begin"/>
      </w:r>
      <w:r w:rsidRPr="00893A24">
        <w:rPr>
          <w:noProof/>
        </w:rPr>
        <w:instrText xml:space="preserve"> PAGEREF _Toc391455439 \h </w:instrText>
      </w:r>
      <w:r w:rsidRPr="00893A24">
        <w:rPr>
          <w:noProof/>
        </w:rPr>
      </w:r>
      <w:r w:rsidRPr="00893A24">
        <w:rPr>
          <w:noProof/>
        </w:rPr>
        <w:fldChar w:fldCharType="separate"/>
      </w:r>
      <w:r w:rsidR="00540CC0">
        <w:rPr>
          <w:noProof/>
        </w:rPr>
        <w:t>29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45</w:t>
      </w:r>
      <w:r w:rsidRPr="00893A24">
        <w:rPr>
          <w:noProof/>
        </w:rPr>
        <w:tab/>
        <w:t>Excluded amounts—GST compensation</w:t>
      </w:r>
      <w:r w:rsidRPr="00893A24">
        <w:rPr>
          <w:noProof/>
        </w:rPr>
        <w:tab/>
      </w:r>
      <w:r w:rsidRPr="00893A24">
        <w:rPr>
          <w:noProof/>
        </w:rPr>
        <w:fldChar w:fldCharType="begin"/>
      </w:r>
      <w:r w:rsidRPr="00893A24">
        <w:rPr>
          <w:noProof/>
        </w:rPr>
        <w:instrText xml:space="preserve"> PAGEREF _Toc391455440 \h </w:instrText>
      </w:r>
      <w:r w:rsidRPr="00893A24">
        <w:rPr>
          <w:noProof/>
        </w:rPr>
      </w:r>
      <w:r w:rsidRPr="00893A24">
        <w:rPr>
          <w:noProof/>
        </w:rPr>
        <w:fldChar w:fldCharType="separate"/>
      </w:r>
      <w:r w:rsidR="00540CC0">
        <w:rPr>
          <w:noProof/>
        </w:rPr>
        <w:t>30</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46</w:t>
      </w:r>
      <w:r w:rsidRPr="00893A24">
        <w:rPr>
          <w:noProof/>
        </w:rPr>
        <w:tab/>
        <w:t>Excluded amounts—clean energy payments</w:t>
      </w:r>
      <w:r w:rsidRPr="00893A24">
        <w:rPr>
          <w:noProof/>
        </w:rPr>
        <w:tab/>
      </w:r>
      <w:r w:rsidRPr="00893A24">
        <w:rPr>
          <w:noProof/>
        </w:rPr>
        <w:fldChar w:fldCharType="begin"/>
      </w:r>
      <w:r w:rsidRPr="00893A24">
        <w:rPr>
          <w:noProof/>
        </w:rPr>
        <w:instrText xml:space="preserve"> PAGEREF _Toc391455441 \h </w:instrText>
      </w:r>
      <w:r w:rsidRPr="00893A24">
        <w:rPr>
          <w:noProof/>
        </w:rPr>
      </w:r>
      <w:r w:rsidRPr="00893A24">
        <w:rPr>
          <w:noProof/>
        </w:rPr>
        <w:fldChar w:fldCharType="separate"/>
      </w:r>
      <w:r w:rsidR="00540CC0">
        <w:rPr>
          <w:noProof/>
        </w:rPr>
        <w:t>31</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D—Care subsidy reduction—value of assets</w:t>
      </w:r>
      <w:r w:rsidRPr="00893A24">
        <w:rPr>
          <w:b w:val="0"/>
          <w:noProof/>
          <w:sz w:val="18"/>
        </w:rPr>
        <w:tab/>
      </w:r>
      <w:r w:rsidRPr="00893A24">
        <w:rPr>
          <w:b w:val="0"/>
          <w:noProof/>
          <w:sz w:val="18"/>
        </w:rPr>
        <w:fldChar w:fldCharType="begin"/>
      </w:r>
      <w:r w:rsidRPr="00893A24">
        <w:rPr>
          <w:b w:val="0"/>
          <w:noProof/>
          <w:sz w:val="18"/>
        </w:rPr>
        <w:instrText xml:space="preserve"> PAGEREF _Toc391455442 \h </w:instrText>
      </w:r>
      <w:r w:rsidRPr="00893A24">
        <w:rPr>
          <w:b w:val="0"/>
          <w:noProof/>
          <w:sz w:val="18"/>
        </w:rPr>
      </w:r>
      <w:r w:rsidRPr="00893A24">
        <w:rPr>
          <w:b w:val="0"/>
          <w:noProof/>
          <w:sz w:val="18"/>
        </w:rPr>
        <w:fldChar w:fldCharType="separate"/>
      </w:r>
      <w:r w:rsidR="00540CC0">
        <w:rPr>
          <w:b w:val="0"/>
          <w:noProof/>
          <w:sz w:val="18"/>
        </w:rPr>
        <w:t>31</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47</w:t>
      </w:r>
      <w:r w:rsidRPr="00893A24">
        <w:rPr>
          <w:noProof/>
        </w:rPr>
        <w:tab/>
        <w:t>Working out care recipient’s means tested amount—value of assets</w:t>
      </w:r>
      <w:r w:rsidRPr="00893A24">
        <w:rPr>
          <w:noProof/>
        </w:rPr>
        <w:tab/>
      </w:r>
      <w:r w:rsidRPr="00893A24">
        <w:rPr>
          <w:noProof/>
        </w:rPr>
        <w:fldChar w:fldCharType="begin"/>
      </w:r>
      <w:r w:rsidRPr="00893A24">
        <w:rPr>
          <w:noProof/>
        </w:rPr>
        <w:instrText xml:space="preserve"> PAGEREF _Toc391455443 \h </w:instrText>
      </w:r>
      <w:r w:rsidRPr="00893A24">
        <w:rPr>
          <w:noProof/>
        </w:rPr>
      </w:r>
      <w:r w:rsidRPr="00893A24">
        <w:rPr>
          <w:noProof/>
        </w:rPr>
        <w:fldChar w:fldCharType="separate"/>
      </w:r>
      <w:r w:rsidR="00540CC0">
        <w:rPr>
          <w:noProof/>
        </w:rPr>
        <w:t>31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48</w:t>
      </w:r>
      <w:r w:rsidRPr="00893A24">
        <w:rPr>
          <w:noProof/>
        </w:rPr>
        <w:tab/>
        <w:t xml:space="preserve">Meaning of </w:t>
      </w:r>
      <w:r w:rsidRPr="00893A24">
        <w:rPr>
          <w:i/>
          <w:noProof/>
        </w:rPr>
        <w:t>homeowner</w:t>
      </w:r>
      <w:r w:rsidRPr="00893A24">
        <w:rPr>
          <w:noProof/>
        </w:rPr>
        <w:tab/>
      </w:r>
      <w:r w:rsidRPr="00893A24">
        <w:rPr>
          <w:noProof/>
        </w:rPr>
        <w:fldChar w:fldCharType="begin"/>
      </w:r>
      <w:r w:rsidRPr="00893A24">
        <w:rPr>
          <w:noProof/>
        </w:rPr>
        <w:instrText xml:space="preserve"> PAGEREF _Toc391455444 \h </w:instrText>
      </w:r>
      <w:r w:rsidRPr="00893A24">
        <w:rPr>
          <w:noProof/>
        </w:rPr>
      </w:r>
      <w:r w:rsidRPr="00893A24">
        <w:rPr>
          <w:noProof/>
        </w:rPr>
        <w:fldChar w:fldCharType="separate"/>
      </w:r>
      <w:r w:rsidR="00540CC0">
        <w:rPr>
          <w:noProof/>
        </w:rPr>
        <w:t>31</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5—Other supplements</w:t>
      </w:r>
      <w:r w:rsidRPr="00893A24">
        <w:rPr>
          <w:b w:val="0"/>
          <w:noProof/>
          <w:sz w:val="18"/>
        </w:rPr>
        <w:tab/>
      </w:r>
      <w:r w:rsidRPr="00893A24">
        <w:rPr>
          <w:b w:val="0"/>
          <w:noProof/>
          <w:sz w:val="18"/>
        </w:rPr>
        <w:fldChar w:fldCharType="begin"/>
      </w:r>
      <w:r w:rsidRPr="00893A24">
        <w:rPr>
          <w:b w:val="0"/>
          <w:noProof/>
          <w:sz w:val="18"/>
        </w:rPr>
        <w:instrText xml:space="preserve"> PAGEREF _Toc391455445 \h </w:instrText>
      </w:r>
      <w:r w:rsidRPr="00893A24">
        <w:rPr>
          <w:b w:val="0"/>
          <w:noProof/>
          <w:sz w:val="18"/>
        </w:rPr>
      </w:r>
      <w:r w:rsidRPr="00893A24">
        <w:rPr>
          <w:b w:val="0"/>
          <w:noProof/>
          <w:sz w:val="18"/>
        </w:rPr>
        <w:fldChar w:fldCharType="separate"/>
      </w:r>
      <w:r w:rsidR="00540CC0">
        <w:rPr>
          <w:b w:val="0"/>
          <w:noProof/>
          <w:sz w:val="18"/>
        </w:rPr>
        <w:t>33</w:t>
      </w:r>
      <w:r w:rsidRPr="00893A24">
        <w:rPr>
          <w:b w:val="0"/>
          <w:noProof/>
          <w:sz w:val="18"/>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A—Accommodation supplement</w:t>
      </w:r>
      <w:r w:rsidRPr="00893A24">
        <w:rPr>
          <w:b w:val="0"/>
          <w:noProof/>
          <w:sz w:val="18"/>
        </w:rPr>
        <w:tab/>
      </w:r>
      <w:r w:rsidRPr="00893A24">
        <w:rPr>
          <w:b w:val="0"/>
          <w:noProof/>
          <w:sz w:val="18"/>
        </w:rPr>
        <w:fldChar w:fldCharType="begin"/>
      </w:r>
      <w:r w:rsidRPr="00893A24">
        <w:rPr>
          <w:b w:val="0"/>
          <w:noProof/>
          <w:sz w:val="18"/>
        </w:rPr>
        <w:instrText xml:space="preserve"> PAGEREF _Toc391455446 \h </w:instrText>
      </w:r>
      <w:r w:rsidRPr="00893A24">
        <w:rPr>
          <w:b w:val="0"/>
          <w:noProof/>
          <w:sz w:val="18"/>
        </w:rPr>
      </w:r>
      <w:r w:rsidRPr="00893A24">
        <w:rPr>
          <w:b w:val="0"/>
          <w:noProof/>
          <w:sz w:val="18"/>
        </w:rPr>
        <w:fldChar w:fldCharType="separate"/>
      </w:r>
      <w:r w:rsidR="00540CC0">
        <w:rPr>
          <w:b w:val="0"/>
          <w:noProof/>
          <w:sz w:val="18"/>
        </w:rPr>
        <w:t>33</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49</w:t>
      </w:r>
      <w:r w:rsidRPr="00893A24">
        <w:rPr>
          <w:noProof/>
        </w:rPr>
        <w:tab/>
        <w:t>Purpose of this Subdivision</w:t>
      </w:r>
      <w:r w:rsidRPr="00893A24">
        <w:rPr>
          <w:noProof/>
        </w:rPr>
        <w:tab/>
      </w:r>
      <w:r w:rsidRPr="00893A24">
        <w:rPr>
          <w:noProof/>
        </w:rPr>
        <w:fldChar w:fldCharType="begin"/>
      </w:r>
      <w:r w:rsidRPr="00893A24">
        <w:rPr>
          <w:noProof/>
        </w:rPr>
        <w:instrText xml:space="preserve"> PAGEREF _Toc391455447 \h </w:instrText>
      </w:r>
      <w:r w:rsidRPr="00893A24">
        <w:rPr>
          <w:noProof/>
        </w:rPr>
      </w:r>
      <w:r w:rsidRPr="00893A24">
        <w:rPr>
          <w:noProof/>
        </w:rPr>
        <w:fldChar w:fldCharType="separate"/>
      </w:r>
      <w:r w:rsidR="00540CC0">
        <w:rPr>
          <w:noProof/>
        </w:rPr>
        <w:t>33</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50</w:t>
      </w:r>
      <w:r w:rsidRPr="00893A24">
        <w:rPr>
          <w:noProof/>
        </w:rPr>
        <w:tab/>
        <w:t>Matters on which determination of accommodation supplement amount may be based</w:t>
      </w:r>
      <w:r w:rsidRPr="00893A24">
        <w:rPr>
          <w:noProof/>
        </w:rPr>
        <w:tab/>
      </w:r>
      <w:r w:rsidRPr="00893A24">
        <w:rPr>
          <w:noProof/>
        </w:rPr>
        <w:fldChar w:fldCharType="begin"/>
      </w:r>
      <w:r w:rsidRPr="00893A24">
        <w:rPr>
          <w:noProof/>
        </w:rPr>
        <w:instrText xml:space="preserve"> PAGEREF _Toc391455448 \h </w:instrText>
      </w:r>
      <w:r w:rsidRPr="00893A24">
        <w:rPr>
          <w:noProof/>
        </w:rPr>
      </w:r>
      <w:r w:rsidRPr="00893A24">
        <w:rPr>
          <w:noProof/>
        </w:rPr>
        <w:fldChar w:fldCharType="separate"/>
      </w:r>
      <w:r w:rsidR="00540CC0">
        <w:rPr>
          <w:noProof/>
        </w:rPr>
        <w:t>33</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51</w:t>
      </w:r>
      <w:r w:rsidRPr="00893A24">
        <w:rPr>
          <w:noProof/>
        </w:rPr>
        <w:tab/>
        <w:t>Application for determination</w:t>
      </w:r>
      <w:r w:rsidRPr="00893A24">
        <w:rPr>
          <w:noProof/>
        </w:rPr>
        <w:tab/>
      </w:r>
      <w:r w:rsidRPr="00893A24">
        <w:rPr>
          <w:noProof/>
        </w:rPr>
        <w:fldChar w:fldCharType="begin"/>
      </w:r>
      <w:r w:rsidRPr="00893A24">
        <w:rPr>
          <w:noProof/>
        </w:rPr>
        <w:instrText xml:space="preserve"> PAGEREF _Toc391455449 \h </w:instrText>
      </w:r>
      <w:r w:rsidRPr="00893A24">
        <w:rPr>
          <w:noProof/>
        </w:rPr>
      </w:r>
      <w:r w:rsidRPr="00893A24">
        <w:rPr>
          <w:noProof/>
        </w:rPr>
        <w:fldChar w:fldCharType="separate"/>
      </w:r>
      <w:r w:rsidR="00540CC0">
        <w:rPr>
          <w:noProof/>
        </w:rPr>
        <w:t>33</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52</w:t>
      </w:r>
      <w:r w:rsidRPr="00893A24">
        <w:rPr>
          <w:noProof/>
        </w:rPr>
        <w:tab/>
        <w:t>Determination in relation to residential care service that has been significantly refurbished</w:t>
      </w:r>
      <w:r w:rsidRPr="00893A24">
        <w:rPr>
          <w:noProof/>
        </w:rPr>
        <w:tab/>
      </w:r>
      <w:r w:rsidRPr="00893A24">
        <w:rPr>
          <w:noProof/>
        </w:rPr>
        <w:fldChar w:fldCharType="begin"/>
      </w:r>
      <w:r w:rsidRPr="00893A24">
        <w:rPr>
          <w:noProof/>
        </w:rPr>
        <w:instrText xml:space="preserve"> PAGEREF _Toc391455450 \h </w:instrText>
      </w:r>
      <w:r w:rsidRPr="00893A24">
        <w:rPr>
          <w:noProof/>
        </w:rPr>
      </w:r>
      <w:r w:rsidRPr="00893A24">
        <w:rPr>
          <w:noProof/>
        </w:rPr>
        <w:fldChar w:fldCharType="separate"/>
      </w:r>
      <w:r w:rsidR="00540CC0">
        <w:rPr>
          <w:noProof/>
        </w:rPr>
        <w:t>34</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53</w:t>
      </w:r>
      <w:r w:rsidRPr="00893A24">
        <w:rPr>
          <w:noProof/>
        </w:rPr>
        <w:tab/>
        <w:t>Determination in relation to residential care service that is proposed to be significantly refurbished</w:t>
      </w:r>
      <w:r w:rsidRPr="00893A24">
        <w:rPr>
          <w:noProof/>
        </w:rPr>
        <w:tab/>
      </w:r>
      <w:r w:rsidRPr="00893A24">
        <w:rPr>
          <w:noProof/>
        </w:rPr>
        <w:fldChar w:fldCharType="begin"/>
      </w:r>
      <w:r w:rsidRPr="00893A24">
        <w:rPr>
          <w:noProof/>
        </w:rPr>
        <w:instrText xml:space="preserve"> PAGEREF _Toc391455451 \h </w:instrText>
      </w:r>
      <w:r w:rsidRPr="00893A24">
        <w:rPr>
          <w:noProof/>
        </w:rPr>
      </w:r>
      <w:r w:rsidRPr="00893A24">
        <w:rPr>
          <w:noProof/>
        </w:rPr>
        <w:fldChar w:fldCharType="separate"/>
      </w:r>
      <w:r w:rsidR="00540CC0">
        <w:rPr>
          <w:noProof/>
        </w:rPr>
        <w:t>35</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54</w:t>
      </w:r>
      <w:r w:rsidRPr="00893A24">
        <w:rPr>
          <w:noProof/>
        </w:rPr>
        <w:tab/>
        <w:t>Circumstances in which Secretary must not make determination</w:t>
      </w:r>
      <w:r w:rsidRPr="00893A24">
        <w:rPr>
          <w:noProof/>
        </w:rPr>
        <w:tab/>
      </w:r>
      <w:r w:rsidRPr="00893A24">
        <w:rPr>
          <w:noProof/>
        </w:rPr>
        <w:fldChar w:fldCharType="begin"/>
      </w:r>
      <w:r w:rsidRPr="00893A24">
        <w:rPr>
          <w:noProof/>
        </w:rPr>
        <w:instrText xml:space="preserve"> PAGEREF _Toc391455452 \h </w:instrText>
      </w:r>
      <w:r w:rsidRPr="00893A24">
        <w:rPr>
          <w:noProof/>
        </w:rPr>
      </w:r>
      <w:r w:rsidRPr="00893A24">
        <w:rPr>
          <w:noProof/>
        </w:rPr>
        <w:fldChar w:fldCharType="separate"/>
      </w:r>
      <w:r w:rsidR="00540CC0">
        <w:rPr>
          <w:noProof/>
        </w:rPr>
        <w:t>37</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55</w:t>
      </w:r>
      <w:r w:rsidRPr="00893A24">
        <w:rPr>
          <w:noProof/>
        </w:rPr>
        <w:tab/>
        <w:t>Requests for further information etc.</w:t>
      </w:r>
      <w:r w:rsidRPr="00893A24">
        <w:rPr>
          <w:noProof/>
        </w:rPr>
        <w:tab/>
      </w:r>
      <w:r w:rsidRPr="00893A24">
        <w:rPr>
          <w:noProof/>
        </w:rPr>
        <w:fldChar w:fldCharType="begin"/>
      </w:r>
      <w:r w:rsidRPr="00893A24">
        <w:rPr>
          <w:noProof/>
        </w:rPr>
        <w:instrText xml:space="preserve"> PAGEREF _Toc391455453 \h </w:instrText>
      </w:r>
      <w:r w:rsidRPr="00893A24">
        <w:rPr>
          <w:noProof/>
        </w:rPr>
      </w:r>
      <w:r w:rsidRPr="00893A24">
        <w:rPr>
          <w:noProof/>
        </w:rPr>
        <w:fldChar w:fldCharType="separate"/>
      </w:r>
      <w:r w:rsidR="00540CC0">
        <w:rPr>
          <w:noProof/>
        </w:rPr>
        <w:t>38</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56</w:t>
      </w:r>
      <w:r w:rsidRPr="00893A24">
        <w:rPr>
          <w:noProof/>
        </w:rPr>
        <w:tab/>
        <w:t>Notification of Secretary’s decision</w:t>
      </w:r>
      <w:r w:rsidRPr="00893A24">
        <w:rPr>
          <w:noProof/>
        </w:rPr>
        <w:tab/>
      </w:r>
      <w:r w:rsidRPr="00893A24">
        <w:rPr>
          <w:noProof/>
        </w:rPr>
        <w:fldChar w:fldCharType="begin"/>
      </w:r>
      <w:r w:rsidRPr="00893A24">
        <w:rPr>
          <w:noProof/>
        </w:rPr>
        <w:instrText xml:space="preserve"> PAGEREF _Toc391455454 \h </w:instrText>
      </w:r>
      <w:r w:rsidRPr="00893A24">
        <w:rPr>
          <w:noProof/>
        </w:rPr>
      </w:r>
      <w:r w:rsidRPr="00893A24">
        <w:rPr>
          <w:noProof/>
        </w:rPr>
        <w:fldChar w:fldCharType="separate"/>
      </w:r>
      <w:r w:rsidR="00540CC0">
        <w:rPr>
          <w:noProof/>
        </w:rPr>
        <w:t>38</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57</w:t>
      </w:r>
      <w:r w:rsidRPr="00893A24">
        <w:rPr>
          <w:noProof/>
        </w:rPr>
        <w:tab/>
        <w:t>Day of effect of determination</w:t>
      </w:r>
      <w:r w:rsidRPr="00893A24">
        <w:rPr>
          <w:noProof/>
        </w:rPr>
        <w:tab/>
      </w:r>
      <w:r w:rsidRPr="00893A24">
        <w:rPr>
          <w:noProof/>
        </w:rPr>
        <w:fldChar w:fldCharType="begin"/>
      </w:r>
      <w:r w:rsidRPr="00893A24">
        <w:rPr>
          <w:noProof/>
        </w:rPr>
        <w:instrText xml:space="preserve"> PAGEREF _Toc391455455 \h </w:instrText>
      </w:r>
      <w:r w:rsidRPr="00893A24">
        <w:rPr>
          <w:noProof/>
        </w:rPr>
      </w:r>
      <w:r w:rsidRPr="00893A24">
        <w:rPr>
          <w:noProof/>
        </w:rPr>
        <w:fldChar w:fldCharType="separate"/>
      </w:r>
      <w:r w:rsidR="00540CC0">
        <w:rPr>
          <w:noProof/>
        </w:rPr>
        <w:t>38</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58</w:t>
      </w:r>
      <w:r w:rsidRPr="00893A24">
        <w:rPr>
          <w:noProof/>
        </w:rPr>
        <w:tab/>
        <w:t>Determinations are not legislative instruments</w:t>
      </w:r>
      <w:r w:rsidRPr="00893A24">
        <w:rPr>
          <w:noProof/>
        </w:rPr>
        <w:tab/>
      </w:r>
      <w:r w:rsidRPr="00893A24">
        <w:rPr>
          <w:noProof/>
        </w:rPr>
        <w:fldChar w:fldCharType="begin"/>
      </w:r>
      <w:r w:rsidRPr="00893A24">
        <w:rPr>
          <w:noProof/>
        </w:rPr>
        <w:instrText xml:space="preserve"> PAGEREF _Toc391455456 \h </w:instrText>
      </w:r>
      <w:r w:rsidRPr="00893A24">
        <w:rPr>
          <w:noProof/>
        </w:rPr>
      </w:r>
      <w:r w:rsidRPr="00893A24">
        <w:rPr>
          <w:noProof/>
        </w:rPr>
        <w:fldChar w:fldCharType="separate"/>
      </w:r>
      <w:r w:rsidR="00540CC0">
        <w:rPr>
          <w:noProof/>
        </w:rPr>
        <w:t>39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59</w:t>
      </w:r>
      <w:r w:rsidRPr="00893A24">
        <w:rPr>
          <w:noProof/>
        </w:rPr>
        <w:tab/>
        <w:t>Reviewable decisions</w:t>
      </w:r>
      <w:r w:rsidRPr="00893A24">
        <w:rPr>
          <w:noProof/>
        </w:rPr>
        <w:tab/>
      </w:r>
      <w:r w:rsidRPr="00893A24">
        <w:rPr>
          <w:noProof/>
        </w:rPr>
        <w:fldChar w:fldCharType="begin"/>
      </w:r>
      <w:r w:rsidRPr="00893A24">
        <w:rPr>
          <w:noProof/>
        </w:rPr>
        <w:instrText xml:space="preserve"> PAGEREF _Toc391455457 \h </w:instrText>
      </w:r>
      <w:r w:rsidRPr="00893A24">
        <w:rPr>
          <w:noProof/>
        </w:rPr>
      </w:r>
      <w:r w:rsidRPr="00893A24">
        <w:rPr>
          <w:noProof/>
        </w:rPr>
        <w:fldChar w:fldCharType="separate"/>
      </w:r>
      <w:r w:rsidR="00540CC0">
        <w:rPr>
          <w:noProof/>
        </w:rPr>
        <w:t>39</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lastRenderedPageBreak/>
        <w:t>Subdivision B—Hardship supplement</w:t>
      </w:r>
      <w:r w:rsidRPr="00893A24">
        <w:rPr>
          <w:b w:val="0"/>
          <w:noProof/>
          <w:sz w:val="18"/>
        </w:rPr>
        <w:tab/>
      </w:r>
      <w:r w:rsidRPr="00893A24">
        <w:rPr>
          <w:b w:val="0"/>
          <w:noProof/>
          <w:sz w:val="18"/>
        </w:rPr>
        <w:fldChar w:fldCharType="begin"/>
      </w:r>
      <w:r w:rsidRPr="00893A24">
        <w:rPr>
          <w:b w:val="0"/>
          <w:noProof/>
          <w:sz w:val="18"/>
        </w:rPr>
        <w:instrText xml:space="preserve"> PAGEREF _Toc391455458 \h </w:instrText>
      </w:r>
      <w:r w:rsidRPr="00893A24">
        <w:rPr>
          <w:b w:val="0"/>
          <w:noProof/>
          <w:sz w:val="18"/>
        </w:rPr>
      </w:r>
      <w:r w:rsidRPr="00893A24">
        <w:rPr>
          <w:b w:val="0"/>
          <w:noProof/>
          <w:sz w:val="18"/>
        </w:rPr>
        <w:fldChar w:fldCharType="separate"/>
      </w:r>
      <w:r w:rsidR="00540CC0">
        <w:rPr>
          <w:b w:val="0"/>
          <w:noProof/>
          <w:sz w:val="18"/>
        </w:rPr>
        <w:t>39</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60</w:t>
      </w:r>
      <w:r w:rsidRPr="00893A24">
        <w:rPr>
          <w:noProof/>
        </w:rPr>
        <w:tab/>
        <w:t>Eligibility for hardship supplement—determination by Secretary</w:t>
      </w:r>
      <w:r w:rsidRPr="00893A24">
        <w:rPr>
          <w:noProof/>
        </w:rPr>
        <w:tab/>
      </w:r>
      <w:r w:rsidRPr="00893A24">
        <w:rPr>
          <w:noProof/>
        </w:rPr>
        <w:fldChar w:fldCharType="begin"/>
      </w:r>
      <w:r w:rsidRPr="00893A24">
        <w:rPr>
          <w:noProof/>
        </w:rPr>
        <w:instrText xml:space="preserve"> PAGEREF _Toc391455459 \h </w:instrText>
      </w:r>
      <w:r w:rsidRPr="00893A24">
        <w:rPr>
          <w:noProof/>
        </w:rPr>
      </w:r>
      <w:r w:rsidRPr="00893A24">
        <w:rPr>
          <w:noProof/>
        </w:rPr>
        <w:fldChar w:fldCharType="separate"/>
      </w:r>
      <w:r w:rsidR="00540CC0">
        <w:rPr>
          <w:noProof/>
        </w:rPr>
        <w:t>39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61</w:t>
      </w:r>
      <w:r w:rsidRPr="00893A24">
        <w:rPr>
          <w:noProof/>
        </w:rPr>
        <w:tab/>
        <w:t xml:space="preserve">Meaning of </w:t>
      </w:r>
      <w:r w:rsidRPr="00893A24">
        <w:rPr>
          <w:i/>
          <w:noProof/>
        </w:rPr>
        <w:t>essential expenses</w:t>
      </w:r>
      <w:r w:rsidRPr="00893A24">
        <w:rPr>
          <w:noProof/>
        </w:rPr>
        <w:t xml:space="preserve"> for a recipient of residential care</w:t>
      </w:r>
      <w:r w:rsidRPr="00893A24">
        <w:rPr>
          <w:noProof/>
        </w:rPr>
        <w:tab/>
      </w:r>
      <w:r w:rsidRPr="00893A24">
        <w:rPr>
          <w:noProof/>
        </w:rPr>
        <w:fldChar w:fldCharType="begin"/>
      </w:r>
      <w:r w:rsidRPr="00893A24">
        <w:rPr>
          <w:noProof/>
        </w:rPr>
        <w:instrText xml:space="preserve"> PAGEREF _Toc391455460 \h </w:instrText>
      </w:r>
      <w:r w:rsidRPr="00893A24">
        <w:rPr>
          <w:noProof/>
        </w:rPr>
      </w:r>
      <w:r w:rsidRPr="00893A24">
        <w:rPr>
          <w:noProof/>
        </w:rPr>
        <w:fldChar w:fldCharType="separate"/>
      </w:r>
      <w:r w:rsidR="00540CC0">
        <w:rPr>
          <w:noProof/>
        </w:rPr>
        <w:t>40</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62</w:t>
      </w:r>
      <w:r w:rsidRPr="00893A24">
        <w:rPr>
          <w:noProof/>
        </w:rPr>
        <w:tab/>
        <w:t>Circumstances in which Secretary may revoke financial hardship determination</w:t>
      </w:r>
      <w:r w:rsidRPr="00893A24">
        <w:rPr>
          <w:noProof/>
        </w:rPr>
        <w:tab/>
      </w:r>
      <w:r w:rsidRPr="00893A24">
        <w:rPr>
          <w:noProof/>
        </w:rPr>
        <w:fldChar w:fldCharType="begin"/>
      </w:r>
      <w:r w:rsidRPr="00893A24">
        <w:rPr>
          <w:noProof/>
        </w:rPr>
        <w:instrText xml:space="preserve"> PAGEREF _Toc391455461 \h </w:instrText>
      </w:r>
      <w:r w:rsidRPr="00893A24">
        <w:rPr>
          <w:noProof/>
        </w:rPr>
      </w:r>
      <w:r w:rsidRPr="00893A24">
        <w:rPr>
          <w:noProof/>
        </w:rPr>
        <w:fldChar w:fldCharType="separate"/>
      </w:r>
      <w:r w:rsidR="00540CC0">
        <w:rPr>
          <w:noProof/>
        </w:rPr>
        <w:t>41</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C—Viability supplement</w:t>
      </w:r>
      <w:r w:rsidRPr="00893A24">
        <w:rPr>
          <w:b w:val="0"/>
          <w:noProof/>
          <w:sz w:val="18"/>
        </w:rPr>
        <w:tab/>
      </w:r>
      <w:r w:rsidRPr="00893A24">
        <w:rPr>
          <w:b w:val="0"/>
          <w:noProof/>
          <w:sz w:val="18"/>
        </w:rPr>
        <w:fldChar w:fldCharType="begin"/>
      </w:r>
      <w:r w:rsidRPr="00893A24">
        <w:rPr>
          <w:b w:val="0"/>
          <w:noProof/>
          <w:sz w:val="18"/>
        </w:rPr>
        <w:instrText xml:space="preserve"> PAGEREF _Toc391455462 \h </w:instrText>
      </w:r>
      <w:r w:rsidRPr="00893A24">
        <w:rPr>
          <w:b w:val="0"/>
          <w:noProof/>
          <w:sz w:val="18"/>
        </w:rPr>
      </w:r>
      <w:r w:rsidRPr="00893A24">
        <w:rPr>
          <w:b w:val="0"/>
          <w:noProof/>
          <w:sz w:val="18"/>
        </w:rPr>
        <w:fldChar w:fldCharType="separate"/>
      </w:r>
      <w:r w:rsidR="00540CC0">
        <w:rPr>
          <w:b w:val="0"/>
          <w:noProof/>
          <w:sz w:val="18"/>
        </w:rPr>
        <w:t>41</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63</w:t>
      </w:r>
      <w:r w:rsidRPr="00893A24">
        <w:rPr>
          <w:noProof/>
        </w:rPr>
        <w:tab/>
        <w:t>Viability supplement</w:t>
      </w:r>
      <w:r w:rsidRPr="00893A24">
        <w:rPr>
          <w:noProof/>
        </w:rPr>
        <w:tab/>
      </w:r>
      <w:r w:rsidRPr="00893A24">
        <w:rPr>
          <w:noProof/>
        </w:rPr>
        <w:fldChar w:fldCharType="begin"/>
      </w:r>
      <w:r w:rsidRPr="00893A24">
        <w:rPr>
          <w:noProof/>
        </w:rPr>
        <w:instrText xml:space="preserve"> PAGEREF _Toc391455463 \h </w:instrText>
      </w:r>
      <w:r w:rsidRPr="00893A24">
        <w:rPr>
          <w:noProof/>
        </w:rPr>
      </w:r>
      <w:r w:rsidRPr="00893A24">
        <w:rPr>
          <w:noProof/>
        </w:rPr>
        <w:fldChar w:fldCharType="separate"/>
      </w:r>
      <w:r w:rsidR="00540CC0">
        <w:rPr>
          <w:noProof/>
        </w:rPr>
        <w:t>41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64</w:t>
      </w:r>
      <w:r w:rsidRPr="00893A24">
        <w:rPr>
          <w:noProof/>
        </w:rPr>
        <w:tab/>
        <w:t xml:space="preserve">Meaning of </w:t>
      </w:r>
      <w:r w:rsidRPr="00893A24">
        <w:rPr>
          <w:i/>
          <w:noProof/>
        </w:rPr>
        <w:t>1997 scheme service</w:t>
      </w:r>
      <w:r w:rsidRPr="00893A24">
        <w:rPr>
          <w:noProof/>
        </w:rPr>
        <w:tab/>
      </w:r>
      <w:r w:rsidRPr="00893A24">
        <w:rPr>
          <w:noProof/>
        </w:rPr>
        <w:fldChar w:fldCharType="begin"/>
      </w:r>
      <w:r w:rsidRPr="00893A24">
        <w:rPr>
          <w:noProof/>
        </w:rPr>
        <w:instrText xml:space="preserve"> PAGEREF _Toc391455464 \h </w:instrText>
      </w:r>
      <w:r w:rsidRPr="00893A24">
        <w:rPr>
          <w:noProof/>
        </w:rPr>
      </w:r>
      <w:r w:rsidRPr="00893A24">
        <w:rPr>
          <w:noProof/>
        </w:rPr>
        <w:fldChar w:fldCharType="separate"/>
      </w:r>
      <w:r w:rsidR="00540CC0">
        <w:rPr>
          <w:noProof/>
        </w:rPr>
        <w:t>41</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65</w:t>
      </w:r>
      <w:r w:rsidRPr="00893A24">
        <w:rPr>
          <w:noProof/>
        </w:rPr>
        <w:tab/>
        <w:t xml:space="preserve">Meaning of </w:t>
      </w:r>
      <w:r w:rsidRPr="00893A24">
        <w:rPr>
          <w:i/>
          <w:noProof/>
        </w:rPr>
        <w:t>2001 scheme service</w:t>
      </w:r>
      <w:r w:rsidRPr="00893A24">
        <w:rPr>
          <w:noProof/>
        </w:rPr>
        <w:tab/>
      </w:r>
      <w:r w:rsidRPr="00893A24">
        <w:rPr>
          <w:noProof/>
        </w:rPr>
        <w:fldChar w:fldCharType="begin"/>
      </w:r>
      <w:r w:rsidRPr="00893A24">
        <w:rPr>
          <w:noProof/>
        </w:rPr>
        <w:instrText xml:space="preserve"> PAGEREF _Toc391455465 \h </w:instrText>
      </w:r>
      <w:r w:rsidRPr="00893A24">
        <w:rPr>
          <w:noProof/>
        </w:rPr>
      </w:r>
      <w:r w:rsidRPr="00893A24">
        <w:rPr>
          <w:noProof/>
        </w:rPr>
        <w:fldChar w:fldCharType="separate"/>
      </w:r>
      <w:r w:rsidR="00540CC0">
        <w:rPr>
          <w:noProof/>
        </w:rPr>
        <w:t>43</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66</w:t>
      </w:r>
      <w:r w:rsidRPr="00893A24">
        <w:rPr>
          <w:noProof/>
        </w:rPr>
        <w:tab/>
        <w:t xml:space="preserve">Meaning of </w:t>
      </w:r>
      <w:r w:rsidRPr="00893A24">
        <w:rPr>
          <w:i/>
          <w:noProof/>
        </w:rPr>
        <w:t>2005 scheme service</w:t>
      </w:r>
      <w:r w:rsidRPr="00893A24">
        <w:rPr>
          <w:noProof/>
        </w:rPr>
        <w:tab/>
      </w:r>
      <w:r w:rsidRPr="00893A24">
        <w:rPr>
          <w:noProof/>
        </w:rPr>
        <w:fldChar w:fldCharType="begin"/>
      </w:r>
      <w:r w:rsidRPr="00893A24">
        <w:rPr>
          <w:noProof/>
        </w:rPr>
        <w:instrText xml:space="preserve"> PAGEREF _Toc391455466 \h </w:instrText>
      </w:r>
      <w:r w:rsidRPr="00893A24">
        <w:rPr>
          <w:noProof/>
        </w:rPr>
      </w:r>
      <w:r w:rsidRPr="00893A24">
        <w:rPr>
          <w:noProof/>
        </w:rPr>
        <w:fldChar w:fldCharType="separate"/>
      </w:r>
      <w:r w:rsidR="00540CC0">
        <w:rPr>
          <w:noProof/>
        </w:rPr>
        <w:t>44</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D—Veterans’ supplement</w:t>
      </w:r>
      <w:r w:rsidRPr="00893A24">
        <w:rPr>
          <w:b w:val="0"/>
          <w:noProof/>
          <w:sz w:val="18"/>
        </w:rPr>
        <w:tab/>
      </w:r>
      <w:r w:rsidRPr="00893A24">
        <w:rPr>
          <w:b w:val="0"/>
          <w:noProof/>
          <w:sz w:val="18"/>
        </w:rPr>
        <w:fldChar w:fldCharType="begin"/>
      </w:r>
      <w:r w:rsidRPr="00893A24">
        <w:rPr>
          <w:b w:val="0"/>
          <w:noProof/>
          <w:sz w:val="18"/>
        </w:rPr>
        <w:instrText xml:space="preserve"> PAGEREF _Toc391455467 \h </w:instrText>
      </w:r>
      <w:r w:rsidRPr="00893A24">
        <w:rPr>
          <w:b w:val="0"/>
          <w:noProof/>
          <w:sz w:val="18"/>
        </w:rPr>
      </w:r>
      <w:r w:rsidRPr="00893A24">
        <w:rPr>
          <w:b w:val="0"/>
          <w:noProof/>
          <w:sz w:val="18"/>
        </w:rPr>
        <w:fldChar w:fldCharType="separate"/>
      </w:r>
      <w:r w:rsidR="00540CC0">
        <w:rPr>
          <w:b w:val="0"/>
          <w:noProof/>
          <w:sz w:val="18"/>
        </w:rPr>
        <w:t>47</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67</w:t>
      </w:r>
      <w:r w:rsidRPr="00893A24">
        <w:rPr>
          <w:noProof/>
        </w:rPr>
        <w:tab/>
        <w:t>Veterans’ supplement</w:t>
      </w:r>
      <w:r w:rsidRPr="00893A24">
        <w:rPr>
          <w:noProof/>
        </w:rPr>
        <w:tab/>
      </w:r>
      <w:r w:rsidRPr="00893A24">
        <w:rPr>
          <w:noProof/>
        </w:rPr>
        <w:fldChar w:fldCharType="begin"/>
      </w:r>
      <w:r w:rsidRPr="00893A24">
        <w:rPr>
          <w:noProof/>
        </w:rPr>
        <w:instrText xml:space="preserve"> PAGEREF _Toc391455468 \h </w:instrText>
      </w:r>
      <w:r w:rsidRPr="00893A24">
        <w:rPr>
          <w:noProof/>
        </w:rPr>
      </w:r>
      <w:r w:rsidRPr="00893A24">
        <w:rPr>
          <w:noProof/>
        </w:rPr>
        <w:fldChar w:fldCharType="separate"/>
      </w:r>
      <w:r w:rsidR="00540CC0">
        <w:rPr>
          <w:noProof/>
        </w:rPr>
        <w:t>47</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68</w:t>
      </w:r>
      <w:r w:rsidRPr="00893A24">
        <w:rPr>
          <w:noProof/>
        </w:rPr>
        <w:tab/>
        <w:t>Eligibility for veterans’ supplement</w:t>
      </w:r>
      <w:r w:rsidRPr="00893A24">
        <w:rPr>
          <w:noProof/>
        </w:rPr>
        <w:tab/>
      </w:r>
      <w:r w:rsidRPr="00893A24">
        <w:rPr>
          <w:noProof/>
        </w:rPr>
        <w:fldChar w:fldCharType="begin"/>
      </w:r>
      <w:r w:rsidRPr="00893A24">
        <w:rPr>
          <w:noProof/>
        </w:rPr>
        <w:instrText xml:space="preserve"> PAGEREF _Toc391455469 \h </w:instrText>
      </w:r>
      <w:r w:rsidRPr="00893A24">
        <w:rPr>
          <w:noProof/>
        </w:rPr>
      </w:r>
      <w:r w:rsidRPr="00893A24">
        <w:rPr>
          <w:noProof/>
        </w:rPr>
        <w:fldChar w:fldCharType="separate"/>
      </w:r>
      <w:r w:rsidR="00540CC0">
        <w:rPr>
          <w:noProof/>
        </w:rPr>
        <w:t>47</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E—Homeless supplement</w:t>
      </w:r>
      <w:r w:rsidRPr="00893A24">
        <w:rPr>
          <w:b w:val="0"/>
          <w:noProof/>
          <w:sz w:val="18"/>
        </w:rPr>
        <w:tab/>
      </w:r>
      <w:r w:rsidRPr="00893A24">
        <w:rPr>
          <w:b w:val="0"/>
          <w:noProof/>
          <w:sz w:val="18"/>
        </w:rPr>
        <w:fldChar w:fldCharType="begin"/>
      </w:r>
      <w:r w:rsidRPr="00893A24">
        <w:rPr>
          <w:b w:val="0"/>
          <w:noProof/>
          <w:sz w:val="18"/>
        </w:rPr>
        <w:instrText xml:space="preserve"> PAGEREF _Toc391455470 \h </w:instrText>
      </w:r>
      <w:r w:rsidRPr="00893A24">
        <w:rPr>
          <w:b w:val="0"/>
          <w:noProof/>
          <w:sz w:val="18"/>
        </w:rPr>
      </w:r>
      <w:r w:rsidRPr="00893A24">
        <w:rPr>
          <w:b w:val="0"/>
          <w:noProof/>
          <w:sz w:val="18"/>
        </w:rPr>
        <w:fldChar w:fldCharType="separate"/>
      </w:r>
      <w:r w:rsidR="00540CC0">
        <w:rPr>
          <w:b w:val="0"/>
          <w:noProof/>
          <w:sz w:val="18"/>
        </w:rPr>
        <w:t>47</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69</w:t>
      </w:r>
      <w:r w:rsidRPr="00893A24">
        <w:rPr>
          <w:noProof/>
        </w:rPr>
        <w:tab/>
        <w:t>Homeless supplement</w:t>
      </w:r>
      <w:r w:rsidRPr="00893A24">
        <w:rPr>
          <w:noProof/>
        </w:rPr>
        <w:tab/>
      </w:r>
      <w:r w:rsidRPr="00893A24">
        <w:rPr>
          <w:noProof/>
        </w:rPr>
        <w:fldChar w:fldCharType="begin"/>
      </w:r>
      <w:r w:rsidRPr="00893A24">
        <w:rPr>
          <w:noProof/>
        </w:rPr>
        <w:instrText xml:space="preserve"> PAGEREF _Toc391455471 \h </w:instrText>
      </w:r>
      <w:r w:rsidRPr="00893A24">
        <w:rPr>
          <w:noProof/>
        </w:rPr>
      </w:r>
      <w:r w:rsidRPr="00893A24">
        <w:rPr>
          <w:noProof/>
        </w:rPr>
        <w:fldChar w:fldCharType="separate"/>
      </w:r>
      <w:r w:rsidR="00540CC0">
        <w:rPr>
          <w:noProof/>
        </w:rPr>
        <w:t>47</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70</w:t>
      </w:r>
      <w:r w:rsidRPr="00893A24">
        <w:rPr>
          <w:noProof/>
        </w:rPr>
        <w:tab/>
        <w:t>Eligibility for homeless supplement</w:t>
      </w:r>
      <w:r w:rsidRPr="00893A24">
        <w:rPr>
          <w:noProof/>
        </w:rPr>
        <w:tab/>
      </w:r>
      <w:r w:rsidRPr="00893A24">
        <w:rPr>
          <w:noProof/>
        </w:rPr>
        <w:fldChar w:fldCharType="begin"/>
      </w:r>
      <w:r w:rsidRPr="00893A24">
        <w:rPr>
          <w:noProof/>
        </w:rPr>
        <w:instrText xml:space="preserve"> PAGEREF _Toc391455472 \h </w:instrText>
      </w:r>
      <w:r w:rsidRPr="00893A24">
        <w:rPr>
          <w:noProof/>
        </w:rPr>
      </w:r>
      <w:r w:rsidRPr="00893A24">
        <w:rPr>
          <w:noProof/>
        </w:rPr>
        <w:fldChar w:fldCharType="separate"/>
      </w:r>
      <w:r w:rsidR="00540CC0">
        <w:rPr>
          <w:noProof/>
        </w:rPr>
        <w:t>47</w:t>
      </w:r>
      <w:r w:rsidRPr="00893A24">
        <w:rPr>
          <w:noProof/>
        </w:rPr>
        <w:fldChar w:fldCharType="end"/>
      </w:r>
    </w:p>
    <w:p w:rsidR="00893A24" w:rsidRPr="00893A24" w:rsidRDefault="00893A24">
      <w:pPr>
        <w:pStyle w:val="TOC1"/>
        <w:rPr>
          <w:rFonts w:asciiTheme="minorHAnsi" w:eastAsiaTheme="minorEastAsia" w:hAnsiTheme="minorHAnsi" w:cstheme="minorBidi"/>
          <w:b w:val="0"/>
          <w:noProof/>
          <w:kern w:val="0"/>
          <w:sz w:val="22"/>
          <w:szCs w:val="22"/>
        </w:rPr>
      </w:pPr>
      <w:r w:rsidRPr="00893A24">
        <w:rPr>
          <w:noProof/>
        </w:rPr>
        <w:t>Chapter 3—Home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_Toc391455473 \h </w:instrText>
      </w:r>
      <w:r w:rsidRPr="00893A24">
        <w:rPr>
          <w:b w:val="0"/>
          <w:noProof/>
          <w:sz w:val="18"/>
        </w:rPr>
      </w:r>
      <w:r w:rsidRPr="00893A24">
        <w:rPr>
          <w:b w:val="0"/>
          <w:noProof/>
          <w:sz w:val="18"/>
        </w:rPr>
        <w:fldChar w:fldCharType="separate"/>
      </w:r>
      <w:r w:rsidR="00540CC0">
        <w:rPr>
          <w:b w:val="0"/>
          <w:noProof/>
          <w:sz w:val="18"/>
        </w:rPr>
        <w:t>49</w:t>
      </w:r>
      <w:r w:rsidRPr="00893A24">
        <w:rPr>
          <w:b w:val="0"/>
          <w:noProof/>
          <w:sz w:val="18"/>
        </w:rPr>
        <w:fldChar w:fldCharType="end"/>
      </w:r>
    </w:p>
    <w:p w:rsidR="00893A24" w:rsidRPr="00893A24" w:rsidRDefault="00893A24">
      <w:pPr>
        <w:pStyle w:val="TOC2"/>
        <w:rPr>
          <w:rFonts w:asciiTheme="minorHAnsi" w:eastAsiaTheme="minorEastAsia" w:hAnsiTheme="minorHAnsi" w:cstheme="minorBidi"/>
          <w:b w:val="0"/>
          <w:noProof/>
          <w:kern w:val="0"/>
          <w:sz w:val="22"/>
          <w:szCs w:val="22"/>
        </w:rPr>
      </w:pPr>
      <w:r w:rsidRPr="00893A24">
        <w:rPr>
          <w:noProof/>
        </w:rPr>
        <w:t>Part 1—Who is eligible for home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_Toc391455474 \h </w:instrText>
      </w:r>
      <w:r w:rsidRPr="00893A24">
        <w:rPr>
          <w:b w:val="0"/>
          <w:noProof/>
          <w:sz w:val="18"/>
        </w:rPr>
      </w:r>
      <w:r w:rsidRPr="00893A24">
        <w:rPr>
          <w:b w:val="0"/>
          <w:noProof/>
          <w:sz w:val="18"/>
        </w:rPr>
        <w:fldChar w:fldCharType="separate"/>
      </w:r>
      <w:r w:rsidR="00540CC0">
        <w:rPr>
          <w:b w:val="0"/>
          <w:noProof/>
          <w:sz w:val="18"/>
        </w:rPr>
        <w:t>49</w:t>
      </w:r>
      <w:r w:rsidRPr="00893A24">
        <w:rPr>
          <w:b w:val="0"/>
          <w:noProof/>
          <w:sz w:val="18"/>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1—Purpose of this Part</w:t>
      </w:r>
      <w:r w:rsidRPr="00893A24">
        <w:rPr>
          <w:b w:val="0"/>
          <w:noProof/>
          <w:sz w:val="18"/>
        </w:rPr>
        <w:tab/>
      </w:r>
      <w:r w:rsidRPr="00893A24">
        <w:rPr>
          <w:b w:val="0"/>
          <w:noProof/>
          <w:sz w:val="18"/>
        </w:rPr>
        <w:fldChar w:fldCharType="begin"/>
      </w:r>
      <w:r w:rsidRPr="00893A24">
        <w:rPr>
          <w:b w:val="0"/>
          <w:noProof/>
          <w:sz w:val="18"/>
        </w:rPr>
        <w:instrText xml:space="preserve"> PAGEREF _Toc391455475 \h </w:instrText>
      </w:r>
      <w:r w:rsidRPr="00893A24">
        <w:rPr>
          <w:b w:val="0"/>
          <w:noProof/>
          <w:sz w:val="18"/>
        </w:rPr>
      </w:r>
      <w:r w:rsidRPr="00893A24">
        <w:rPr>
          <w:b w:val="0"/>
          <w:noProof/>
          <w:sz w:val="18"/>
        </w:rPr>
        <w:fldChar w:fldCharType="separate"/>
      </w:r>
      <w:r w:rsidR="00540CC0">
        <w:rPr>
          <w:b w:val="0"/>
          <w:noProof/>
          <w:sz w:val="18"/>
        </w:rPr>
        <w:t>49</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71</w:t>
      </w:r>
      <w:r w:rsidRPr="00893A24">
        <w:rPr>
          <w:noProof/>
        </w:rPr>
        <w:tab/>
        <w:t>Purpose of this Part</w:t>
      </w:r>
      <w:r w:rsidRPr="00893A24">
        <w:rPr>
          <w:noProof/>
        </w:rPr>
        <w:tab/>
      </w:r>
      <w:r w:rsidRPr="00893A24">
        <w:rPr>
          <w:noProof/>
        </w:rPr>
        <w:fldChar w:fldCharType="begin"/>
      </w:r>
      <w:r w:rsidRPr="00893A24">
        <w:rPr>
          <w:noProof/>
        </w:rPr>
        <w:instrText xml:space="preserve"> PAGEREF _Toc391455476 \h </w:instrText>
      </w:r>
      <w:r w:rsidRPr="00893A24">
        <w:rPr>
          <w:noProof/>
        </w:rPr>
      </w:r>
      <w:r w:rsidRPr="00893A24">
        <w:rPr>
          <w:noProof/>
        </w:rPr>
        <w:fldChar w:fldCharType="separate"/>
      </w:r>
      <w:r w:rsidR="00540CC0">
        <w:rPr>
          <w:noProof/>
        </w:rPr>
        <w:t>49</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2—Suspension of home care</w:t>
      </w:r>
      <w:r w:rsidRPr="00893A24">
        <w:rPr>
          <w:b w:val="0"/>
          <w:noProof/>
          <w:sz w:val="18"/>
        </w:rPr>
        <w:tab/>
      </w:r>
      <w:r w:rsidRPr="00893A24">
        <w:rPr>
          <w:b w:val="0"/>
          <w:noProof/>
          <w:sz w:val="18"/>
        </w:rPr>
        <w:fldChar w:fldCharType="begin"/>
      </w:r>
      <w:r w:rsidRPr="00893A24">
        <w:rPr>
          <w:b w:val="0"/>
          <w:noProof/>
          <w:sz w:val="18"/>
        </w:rPr>
        <w:instrText xml:space="preserve"> PAGEREF _Toc391455477 \h </w:instrText>
      </w:r>
      <w:r w:rsidRPr="00893A24">
        <w:rPr>
          <w:b w:val="0"/>
          <w:noProof/>
          <w:sz w:val="18"/>
        </w:rPr>
      </w:r>
      <w:r w:rsidRPr="00893A24">
        <w:rPr>
          <w:b w:val="0"/>
          <w:noProof/>
          <w:sz w:val="18"/>
        </w:rPr>
        <w:fldChar w:fldCharType="separate"/>
      </w:r>
      <w:r w:rsidR="00540CC0">
        <w:rPr>
          <w:b w:val="0"/>
          <w:noProof/>
          <w:sz w:val="18"/>
        </w:rPr>
        <w:t>50</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72</w:t>
      </w:r>
      <w:r w:rsidRPr="00893A24">
        <w:rPr>
          <w:noProof/>
        </w:rPr>
        <w:tab/>
        <w:t>Suspension of home care</w:t>
      </w:r>
      <w:r w:rsidRPr="00893A24">
        <w:rPr>
          <w:noProof/>
        </w:rPr>
        <w:tab/>
      </w:r>
      <w:r w:rsidRPr="00893A24">
        <w:rPr>
          <w:noProof/>
        </w:rPr>
        <w:fldChar w:fldCharType="begin"/>
      </w:r>
      <w:r w:rsidRPr="00893A24">
        <w:rPr>
          <w:noProof/>
        </w:rPr>
        <w:instrText xml:space="preserve"> PAGEREF _Toc391455478 \h </w:instrText>
      </w:r>
      <w:r w:rsidRPr="00893A24">
        <w:rPr>
          <w:noProof/>
        </w:rPr>
      </w:r>
      <w:r w:rsidRPr="00893A24">
        <w:rPr>
          <w:noProof/>
        </w:rPr>
        <w:fldChar w:fldCharType="separate"/>
      </w:r>
      <w:r w:rsidR="00540CC0">
        <w:rPr>
          <w:noProof/>
        </w:rPr>
        <w:t>50</w:t>
      </w:r>
      <w:r w:rsidRPr="00893A24">
        <w:rPr>
          <w:noProof/>
        </w:rPr>
        <w:fldChar w:fldCharType="end"/>
      </w:r>
    </w:p>
    <w:p w:rsidR="00893A24" w:rsidRPr="00893A24" w:rsidRDefault="00893A24">
      <w:pPr>
        <w:pStyle w:val="TOC2"/>
        <w:rPr>
          <w:rFonts w:asciiTheme="minorHAnsi" w:eastAsiaTheme="minorEastAsia" w:hAnsiTheme="minorHAnsi" w:cstheme="minorBidi"/>
          <w:b w:val="0"/>
          <w:noProof/>
          <w:kern w:val="0"/>
          <w:sz w:val="22"/>
          <w:szCs w:val="22"/>
        </w:rPr>
      </w:pPr>
      <w:r w:rsidRPr="00893A24">
        <w:rPr>
          <w:noProof/>
        </w:rPr>
        <w:t>Part 2—What is the amount of home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_Toc391455479 \h </w:instrText>
      </w:r>
      <w:r w:rsidRPr="00893A24">
        <w:rPr>
          <w:b w:val="0"/>
          <w:noProof/>
          <w:sz w:val="18"/>
        </w:rPr>
      </w:r>
      <w:r w:rsidRPr="00893A24">
        <w:rPr>
          <w:b w:val="0"/>
          <w:noProof/>
          <w:sz w:val="18"/>
        </w:rPr>
        <w:fldChar w:fldCharType="separate"/>
      </w:r>
      <w:r w:rsidR="00540CC0">
        <w:rPr>
          <w:b w:val="0"/>
          <w:noProof/>
          <w:sz w:val="18"/>
        </w:rPr>
        <w:t>51</w:t>
      </w:r>
      <w:r w:rsidRPr="00893A24">
        <w:rPr>
          <w:b w:val="0"/>
          <w:noProof/>
          <w:sz w:val="18"/>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1—Purpose of this Part</w:t>
      </w:r>
      <w:r w:rsidRPr="00893A24">
        <w:rPr>
          <w:b w:val="0"/>
          <w:noProof/>
          <w:sz w:val="18"/>
        </w:rPr>
        <w:tab/>
      </w:r>
      <w:r w:rsidRPr="00893A24">
        <w:rPr>
          <w:b w:val="0"/>
          <w:noProof/>
          <w:sz w:val="18"/>
        </w:rPr>
        <w:fldChar w:fldCharType="begin"/>
      </w:r>
      <w:r w:rsidRPr="00893A24">
        <w:rPr>
          <w:b w:val="0"/>
          <w:noProof/>
          <w:sz w:val="18"/>
        </w:rPr>
        <w:instrText xml:space="preserve"> PAGEREF _Toc391455480 \h </w:instrText>
      </w:r>
      <w:r w:rsidRPr="00893A24">
        <w:rPr>
          <w:b w:val="0"/>
          <w:noProof/>
          <w:sz w:val="18"/>
        </w:rPr>
      </w:r>
      <w:r w:rsidRPr="00893A24">
        <w:rPr>
          <w:b w:val="0"/>
          <w:noProof/>
          <w:sz w:val="18"/>
        </w:rPr>
        <w:fldChar w:fldCharType="separate"/>
      </w:r>
      <w:r w:rsidR="00540CC0">
        <w:rPr>
          <w:b w:val="0"/>
          <w:noProof/>
          <w:sz w:val="18"/>
        </w:rPr>
        <w:t>51</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73</w:t>
      </w:r>
      <w:r w:rsidRPr="00893A24">
        <w:rPr>
          <w:noProof/>
        </w:rPr>
        <w:tab/>
        <w:t>Purpose of this Part</w:t>
      </w:r>
      <w:r w:rsidRPr="00893A24">
        <w:rPr>
          <w:noProof/>
        </w:rPr>
        <w:tab/>
      </w:r>
      <w:r w:rsidRPr="00893A24">
        <w:rPr>
          <w:noProof/>
        </w:rPr>
        <w:fldChar w:fldCharType="begin"/>
      </w:r>
      <w:r w:rsidRPr="00893A24">
        <w:rPr>
          <w:noProof/>
        </w:rPr>
        <w:instrText xml:space="preserve"> PAGEREF _Toc391455481 \h </w:instrText>
      </w:r>
      <w:r w:rsidRPr="00893A24">
        <w:rPr>
          <w:noProof/>
        </w:rPr>
      </w:r>
      <w:r w:rsidRPr="00893A24">
        <w:rPr>
          <w:noProof/>
        </w:rPr>
        <w:fldChar w:fldCharType="separate"/>
      </w:r>
      <w:r w:rsidR="00540CC0">
        <w:rPr>
          <w:noProof/>
        </w:rPr>
        <w:t>51</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2—Primary supplements</w:t>
      </w:r>
      <w:r w:rsidRPr="00893A24">
        <w:rPr>
          <w:b w:val="0"/>
          <w:noProof/>
          <w:sz w:val="18"/>
        </w:rPr>
        <w:tab/>
      </w:r>
      <w:r w:rsidRPr="00893A24">
        <w:rPr>
          <w:b w:val="0"/>
          <w:noProof/>
          <w:sz w:val="18"/>
        </w:rPr>
        <w:fldChar w:fldCharType="begin"/>
      </w:r>
      <w:r w:rsidRPr="00893A24">
        <w:rPr>
          <w:b w:val="0"/>
          <w:noProof/>
          <w:sz w:val="18"/>
        </w:rPr>
        <w:instrText xml:space="preserve"> PAGEREF _Toc391455482 \h </w:instrText>
      </w:r>
      <w:r w:rsidRPr="00893A24">
        <w:rPr>
          <w:b w:val="0"/>
          <w:noProof/>
          <w:sz w:val="18"/>
        </w:rPr>
      </w:r>
      <w:r w:rsidRPr="00893A24">
        <w:rPr>
          <w:b w:val="0"/>
          <w:noProof/>
          <w:sz w:val="18"/>
        </w:rPr>
        <w:fldChar w:fldCharType="separate"/>
      </w:r>
      <w:r w:rsidR="00540CC0">
        <w:rPr>
          <w:b w:val="0"/>
          <w:noProof/>
          <w:sz w:val="18"/>
        </w:rPr>
        <w:t>52</w:t>
      </w:r>
      <w:r w:rsidRPr="00893A24">
        <w:rPr>
          <w:b w:val="0"/>
          <w:noProof/>
          <w:sz w:val="18"/>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A—Oxygen supplement</w:t>
      </w:r>
      <w:r w:rsidRPr="00893A24">
        <w:rPr>
          <w:b w:val="0"/>
          <w:noProof/>
          <w:sz w:val="18"/>
        </w:rPr>
        <w:tab/>
      </w:r>
      <w:r w:rsidRPr="00893A24">
        <w:rPr>
          <w:b w:val="0"/>
          <w:noProof/>
          <w:sz w:val="18"/>
        </w:rPr>
        <w:fldChar w:fldCharType="begin"/>
      </w:r>
      <w:r w:rsidRPr="00893A24">
        <w:rPr>
          <w:b w:val="0"/>
          <w:noProof/>
          <w:sz w:val="18"/>
        </w:rPr>
        <w:instrText xml:space="preserve"> PAGEREF _Toc391455483 \h </w:instrText>
      </w:r>
      <w:r w:rsidRPr="00893A24">
        <w:rPr>
          <w:b w:val="0"/>
          <w:noProof/>
          <w:sz w:val="18"/>
        </w:rPr>
      </w:r>
      <w:r w:rsidRPr="00893A24">
        <w:rPr>
          <w:b w:val="0"/>
          <w:noProof/>
          <w:sz w:val="18"/>
        </w:rPr>
        <w:fldChar w:fldCharType="separate"/>
      </w:r>
      <w:r w:rsidR="00540CC0">
        <w:rPr>
          <w:b w:val="0"/>
          <w:noProof/>
          <w:sz w:val="18"/>
        </w:rPr>
        <w:t>52</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74</w:t>
      </w:r>
      <w:r w:rsidRPr="00893A24">
        <w:rPr>
          <w:noProof/>
        </w:rPr>
        <w:tab/>
        <w:t>Oxygen supplement</w:t>
      </w:r>
      <w:r w:rsidRPr="00893A24">
        <w:rPr>
          <w:noProof/>
        </w:rPr>
        <w:tab/>
      </w:r>
      <w:r w:rsidRPr="00893A24">
        <w:rPr>
          <w:noProof/>
        </w:rPr>
        <w:fldChar w:fldCharType="begin"/>
      </w:r>
      <w:r w:rsidRPr="00893A24">
        <w:rPr>
          <w:noProof/>
        </w:rPr>
        <w:instrText xml:space="preserve"> PAGEREF _Toc391455484 \h </w:instrText>
      </w:r>
      <w:r w:rsidRPr="00893A24">
        <w:rPr>
          <w:noProof/>
        </w:rPr>
      </w:r>
      <w:r w:rsidRPr="00893A24">
        <w:rPr>
          <w:noProof/>
        </w:rPr>
        <w:fldChar w:fldCharType="separate"/>
      </w:r>
      <w:r w:rsidR="00540CC0">
        <w:rPr>
          <w:noProof/>
        </w:rPr>
        <w:t>52</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75</w:t>
      </w:r>
      <w:r w:rsidRPr="00893A24">
        <w:rPr>
          <w:noProof/>
        </w:rPr>
        <w:tab/>
        <w:t>Eligibility for oxygen supplement—determination by Secretary</w:t>
      </w:r>
      <w:r w:rsidRPr="00893A24">
        <w:rPr>
          <w:noProof/>
        </w:rPr>
        <w:tab/>
      </w:r>
      <w:r w:rsidRPr="00893A24">
        <w:rPr>
          <w:noProof/>
        </w:rPr>
        <w:fldChar w:fldCharType="begin"/>
      </w:r>
      <w:r w:rsidRPr="00893A24">
        <w:rPr>
          <w:noProof/>
        </w:rPr>
        <w:instrText xml:space="preserve"> PAGEREF _Toc391455485 \h </w:instrText>
      </w:r>
      <w:r w:rsidRPr="00893A24">
        <w:rPr>
          <w:noProof/>
        </w:rPr>
      </w:r>
      <w:r w:rsidRPr="00893A24">
        <w:rPr>
          <w:noProof/>
        </w:rPr>
        <w:fldChar w:fldCharType="separate"/>
      </w:r>
      <w:r w:rsidR="00540CC0">
        <w:rPr>
          <w:noProof/>
        </w:rPr>
        <w:t>52</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76</w:t>
      </w:r>
      <w:r w:rsidRPr="00893A24">
        <w:rPr>
          <w:noProof/>
        </w:rPr>
        <w:tab/>
        <w:t>Circumstances relating to provision of oxygen</w:t>
      </w:r>
      <w:r w:rsidRPr="00893A24">
        <w:rPr>
          <w:noProof/>
        </w:rPr>
        <w:tab/>
      </w:r>
      <w:r w:rsidRPr="00893A24">
        <w:rPr>
          <w:noProof/>
        </w:rPr>
        <w:fldChar w:fldCharType="begin"/>
      </w:r>
      <w:r w:rsidRPr="00893A24">
        <w:rPr>
          <w:noProof/>
        </w:rPr>
        <w:instrText xml:space="preserve"> PAGEREF _Toc391455486 \h </w:instrText>
      </w:r>
      <w:r w:rsidRPr="00893A24">
        <w:rPr>
          <w:noProof/>
        </w:rPr>
      </w:r>
      <w:r w:rsidRPr="00893A24">
        <w:rPr>
          <w:noProof/>
        </w:rPr>
        <w:fldChar w:fldCharType="separate"/>
      </w:r>
      <w:r w:rsidR="00540CC0">
        <w:rPr>
          <w:noProof/>
        </w:rPr>
        <w:t>52</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77</w:t>
      </w:r>
      <w:r w:rsidRPr="00893A24">
        <w:rPr>
          <w:noProof/>
        </w:rPr>
        <w:tab/>
        <w:t>Reviewable decision</w:t>
      </w:r>
      <w:r w:rsidRPr="00893A24">
        <w:rPr>
          <w:noProof/>
        </w:rPr>
        <w:tab/>
      </w:r>
      <w:r w:rsidRPr="00893A24">
        <w:rPr>
          <w:noProof/>
        </w:rPr>
        <w:fldChar w:fldCharType="begin"/>
      </w:r>
      <w:r w:rsidRPr="00893A24">
        <w:rPr>
          <w:noProof/>
        </w:rPr>
        <w:instrText xml:space="preserve"> PAGEREF _Toc391455487 \h </w:instrText>
      </w:r>
      <w:r w:rsidRPr="00893A24">
        <w:rPr>
          <w:noProof/>
        </w:rPr>
      </w:r>
      <w:r w:rsidRPr="00893A24">
        <w:rPr>
          <w:noProof/>
        </w:rPr>
        <w:fldChar w:fldCharType="separate"/>
      </w:r>
      <w:r w:rsidR="00540CC0">
        <w:rPr>
          <w:noProof/>
        </w:rPr>
        <w:t>53</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B—Enteral feeding supplement</w:t>
      </w:r>
      <w:r w:rsidRPr="00893A24">
        <w:rPr>
          <w:b w:val="0"/>
          <w:noProof/>
          <w:sz w:val="18"/>
        </w:rPr>
        <w:tab/>
      </w:r>
      <w:r w:rsidRPr="00893A24">
        <w:rPr>
          <w:b w:val="0"/>
          <w:noProof/>
          <w:sz w:val="18"/>
        </w:rPr>
        <w:fldChar w:fldCharType="begin"/>
      </w:r>
      <w:r w:rsidRPr="00893A24">
        <w:rPr>
          <w:b w:val="0"/>
          <w:noProof/>
          <w:sz w:val="18"/>
        </w:rPr>
        <w:instrText xml:space="preserve"> PAGEREF _Toc391455488 \h </w:instrText>
      </w:r>
      <w:r w:rsidRPr="00893A24">
        <w:rPr>
          <w:b w:val="0"/>
          <w:noProof/>
          <w:sz w:val="18"/>
        </w:rPr>
      </w:r>
      <w:r w:rsidRPr="00893A24">
        <w:rPr>
          <w:b w:val="0"/>
          <w:noProof/>
          <w:sz w:val="18"/>
        </w:rPr>
        <w:fldChar w:fldCharType="separate"/>
      </w:r>
      <w:r w:rsidR="00540CC0">
        <w:rPr>
          <w:b w:val="0"/>
          <w:noProof/>
          <w:sz w:val="18"/>
        </w:rPr>
        <w:t>53</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78</w:t>
      </w:r>
      <w:r w:rsidRPr="00893A24">
        <w:rPr>
          <w:noProof/>
        </w:rPr>
        <w:tab/>
        <w:t>Enteral feeding supplement</w:t>
      </w:r>
      <w:r w:rsidRPr="00893A24">
        <w:rPr>
          <w:noProof/>
        </w:rPr>
        <w:tab/>
      </w:r>
      <w:r w:rsidRPr="00893A24">
        <w:rPr>
          <w:noProof/>
        </w:rPr>
        <w:fldChar w:fldCharType="begin"/>
      </w:r>
      <w:r w:rsidRPr="00893A24">
        <w:rPr>
          <w:noProof/>
        </w:rPr>
        <w:instrText xml:space="preserve"> PAGEREF _Toc391455489 \h </w:instrText>
      </w:r>
      <w:r w:rsidRPr="00893A24">
        <w:rPr>
          <w:noProof/>
        </w:rPr>
      </w:r>
      <w:r w:rsidRPr="00893A24">
        <w:rPr>
          <w:noProof/>
        </w:rPr>
        <w:fldChar w:fldCharType="separate"/>
      </w:r>
      <w:r w:rsidR="00540CC0">
        <w:rPr>
          <w:noProof/>
        </w:rPr>
        <w:t>53</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79</w:t>
      </w:r>
      <w:r w:rsidRPr="00893A24">
        <w:rPr>
          <w:noProof/>
        </w:rPr>
        <w:tab/>
        <w:t>Eligibility for enteral feeding supplement—determination by Secretary</w:t>
      </w:r>
      <w:r w:rsidRPr="00893A24">
        <w:rPr>
          <w:noProof/>
        </w:rPr>
        <w:tab/>
      </w:r>
      <w:r w:rsidRPr="00893A24">
        <w:rPr>
          <w:noProof/>
        </w:rPr>
        <w:fldChar w:fldCharType="begin"/>
      </w:r>
      <w:r w:rsidRPr="00893A24">
        <w:rPr>
          <w:noProof/>
        </w:rPr>
        <w:instrText xml:space="preserve"> PAGEREF _Toc391455490 \h </w:instrText>
      </w:r>
      <w:r w:rsidRPr="00893A24">
        <w:rPr>
          <w:noProof/>
        </w:rPr>
      </w:r>
      <w:r w:rsidRPr="00893A24">
        <w:rPr>
          <w:noProof/>
        </w:rPr>
        <w:fldChar w:fldCharType="separate"/>
      </w:r>
      <w:r w:rsidR="00540CC0">
        <w:rPr>
          <w:noProof/>
        </w:rPr>
        <w:t>53</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80</w:t>
      </w:r>
      <w:r w:rsidRPr="00893A24">
        <w:rPr>
          <w:noProof/>
        </w:rPr>
        <w:tab/>
        <w:t>Circumstances relating to provision of enteral feeding</w:t>
      </w:r>
      <w:r w:rsidRPr="00893A24">
        <w:rPr>
          <w:noProof/>
        </w:rPr>
        <w:tab/>
      </w:r>
      <w:r w:rsidRPr="00893A24">
        <w:rPr>
          <w:noProof/>
        </w:rPr>
        <w:fldChar w:fldCharType="begin"/>
      </w:r>
      <w:r w:rsidRPr="00893A24">
        <w:rPr>
          <w:noProof/>
        </w:rPr>
        <w:instrText xml:space="preserve"> PAGEREF _Toc391455491 \h </w:instrText>
      </w:r>
      <w:r w:rsidRPr="00893A24">
        <w:rPr>
          <w:noProof/>
        </w:rPr>
      </w:r>
      <w:r w:rsidRPr="00893A24">
        <w:rPr>
          <w:noProof/>
        </w:rPr>
        <w:fldChar w:fldCharType="separate"/>
      </w:r>
      <w:r w:rsidR="00540CC0">
        <w:rPr>
          <w:noProof/>
        </w:rPr>
        <w:t>54</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81</w:t>
      </w:r>
      <w:r w:rsidRPr="00893A24">
        <w:rPr>
          <w:noProof/>
        </w:rPr>
        <w:tab/>
        <w:t>Reviewable decision</w:t>
      </w:r>
      <w:r w:rsidRPr="00893A24">
        <w:rPr>
          <w:noProof/>
        </w:rPr>
        <w:tab/>
      </w:r>
      <w:r w:rsidRPr="00893A24">
        <w:rPr>
          <w:noProof/>
        </w:rPr>
        <w:fldChar w:fldCharType="begin"/>
      </w:r>
      <w:r w:rsidRPr="00893A24">
        <w:rPr>
          <w:noProof/>
        </w:rPr>
        <w:instrText xml:space="preserve"> PAGEREF _Toc391455492 \h </w:instrText>
      </w:r>
      <w:r w:rsidRPr="00893A24">
        <w:rPr>
          <w:noProof/>
        </w:rPr>
      </w:r>
      <w:r w:rsidRPr="00893A24">
        <w:rPr>
          <w:noProof/>
        </w:rPr>
        <w:fldChar w:fldCharType="separate"/>
      </w:r>
      <w:r w:rsidR="00540CC0">
        <w:rPr>
          <w:noProof/>
        </w:rPr>
        <w:t>54</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C—Dementia and cognition supplement</w:t>
      </w:r>
      <w:r w:rsidRPr="00893A24">
        <w:rPr>
          <w:b w:val="0"/>
          <w:noProof/>
          <w:sz w:val="18"/>
        </w:rPr>
        <w:tab/>
      </w:r>
      <w:r w:rsidRPr="00893A24">
        <w:rPr>
          <w:b w:val="0"/>
          <w:noProof/>
          <w:sz w:val="18"/>
        </w:rPr>
        <w:fldChar w:fldCharType="begin"/>
      </w:r>
      <w:r w:rsidRPr="00893A24">
        <w:rPr>
          <w:b w:val="0"/>
          <w:noProof/>
          <w:sz w:val="18"/>
        </w:rPr>
        <w:instrText xml:space="preserve"> PAGEREF _Toc391455493 \h </w:instrText>
      </w:r>
      <w:r w:rsidRPr="00893A24">
        <w:rPr>
          <w:b w:val="0"/>
          <w:noProof/>
          <w:sz w:val="18"/>
        </w:rPr>
      </w:r>
      <w:r w:rsidRPr="00893A24">
        <w:rPr>
          <w:b w:val="0"/>
          <w:noProof/>
          <w:sz w:val="18"/>
        </w:rPr>
        <w:fldChar w:fldCharType="separate"/>
      </w:r>
      <w:r w:rsidR="00540CC0">
        <w:rPr>
          <w:b w:val="0"/>
          <w:noProof/>
          <w:sz w:val="18"/>
        </w:rPr>
        <w:t>54</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82</w:t>
      </w:r>
      <w:r w:rsidRPr="00893A24">
        <w:rPr>
          <w:noProof/>
        </w:rPr>
        <w:tab/>
        <w:t>Dementia and cognition supplement</w:t>
      </w:r>
      <w:r w:rsidRPr="00893A24">
        <w:rPr>
          <w:noProof/>
        </w:rPr>
        <w:tab/>
      </w:r>
      <w:r w:rsidRPr="00893A24">
        <w:rPr>
          <w:noProof/>
        </w:rPr>
        <w:fldChar w:fldCharType="begin"/>
      </w:r>
      <w:r w:rsidRPr="00893A24">
        <w:rPr>
          <w:noProof/>
        </w:rPr>
        <w:instrText xml:space="preserve"> PAGEREF _Toc391455494 \h </w:instrText>
      </w:r>
      <w:r w:rsidRPr="00893A24">
        <w:rPr>
          <w:noProof/>
        </w:rPr>
      </w:r>
      <w:r w:rsidRPr="00893A24">
        <w:rPr>
          <w:noProof/>
        </w:rPr>
        <w:fldChar w:fldCharType="separate"/>
      </w:r>
      <w:r w:rsidR="00540CC0">
        <w:rPr>
          <w:noProof/>
        </w:rPr>
        <w:t>54</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83</w:t>
      </w:r>
      <w:r w:rsidRPr="00893A24">
        <w:rPr>
          <w:noProof/>
        </w:rPr>
        <w:tab/>
        <w:t>Eligibility for dementia and cognition supplement</w:t>
      </w:r>
      <w:r w:rsidRPr="00893A24">
        <w:rPr>
          <w:noProof/>
        </w:rPr>
        <w:tab/>
      </w:r>
      <w:r w:rsidRPr="00893A24">
        <w:rPr>
          <w:noProof/>
        </w:rPr>
        <w:fldChar w:fldCharType="begin"/>
      </w:r>
      <w:r w:rsidRPr="00893A24">
        <w:rPr>
          <w:noProof/>
        </w:rPr>
        <w:instrText xml:space="preserve"> PAGEREF _Toc391455495 \h </w:instrText>
      </w:r>
      <w:r w:rsidRPr="00893A24">
        <w:rPr>
          <w:noProof/>
        </w:rPr>
      </w:r>
      <w:r w:rsidRPr="00893A24">
        <w:rPr>
          <w:noProof/>
        </w:rPr>
        <w:fldChar w:fldCharType="separate"/>
      </w:r>
      <w:r w:rsidR="00540CC0">
        <w:rPr>
          <w:noProof/>
        </w:rPr>
        <w:t>54</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D—Veterans’ supplement</w:t>
      </w:r>
      <w:r w:rsidRPr="00893A24">
        <w:rPr>
          <w:b w:val="0"/>
          <w:noProof/>
          <w:sz w:val="18"/>
        </w:rPr>
        <w:tab/>
      </w:r>
      <w:r w:rsidRPr="00893A24">
        <w:rPr>
          <w:b w:val="0"/>
          <w:noProof/>
          <w:sz w:val="18"/>
        </w:rPr>
        <w:fldChar w:fldCharType="begin"/>
      </w:r>
      <w:r w:rsidRPr="00893A24">
        <w:rPr>
          <w:b w:val="0"/>
          <w:noProof/>
          <w:sz w:val="18"/>
        </w:rPr>
        <w:instrText xml:space="preserve"> PAGEREF _Toc391455496 \h </w:instrText>
      </w:r>
      <w:r w:rsidRPr="00893A24">
        <w:rPr>
          <w:b w:val="0"/>
          <w:noProof/>
          <w:sz w:val="18"/>
        </w:rPr>
      </w:r>
      <w:r w:rsidRPr="00893A24">
        <w:rPr>
          <w:b w:val="0"/>
          <w:noProof/>
          <w:sz w:val="18"/>
        </w:rPr>
        <w:fldChar w:fldCharType="separate"/>
      </w:r>
      <w:r w:rsidR="00540CC0">
        <w:rPr>
          <w:b w:val="0"/>
          <w:noProof/>
          <w:sz w:val="18"/>
        </w:rPr>
        <w:t>55</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84</w:t>
      </w:r>
      <w:r w:rsidRPr="00893A24">
        <w:rPr>
          <w:noProof/>
        </w:rPr>
        <w:tab/>
        <w:t>Veterans’ supplement</w:t>
      </w:r>
      <w:r w:rsidRPr="00893A24">
        <w:rPr>
          <w:noProof/>
        </w:rPr>
        <w:tab/>
      </w:r>
      <w:r w:rsidRPr="00893A24">
        <w:rPr>
          <w:noProof/>
        </w:rPr>
        <w:fldChar w:fldCharType="begin"/>
      </w:r>
      <w:r w:rsidRPr="00893A24">
        <w:rPr>
          <w:noProof/>
        </w:rPr>
        <w:instrText xml:space="preserve"> PAGEREF _Toc391455497 \h </w:instrText>
      </w:r>
      <w:r w:rsidRPr="00893A24">
        <w:rPr>
          <w:noProof/>
        </w:rPr>
      </w:r>
      <w:r w:rsidRPr="00893A24">
        <w:rPr>
          <w:noProof/>
        </w:rPr>
        <w:fldChar w:fldCharType="separate"/>
      </w:r>
      <w:r w:rsidR="00540CC0">
        <w:rPr>
          <w:noProof/>
        </w:rPr>
        <w:t>55</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85</w:t>
      </w:r>
      <w:r w:rsidRPr="00893A24">
        <w:rPr>
          <w:noProof/>
        </w:rPr>
        <w:tab/>
        <w:t>Eligibility for veterans’ supplement</w:t>
      </w:r>
      <w:r w:rsidRPr="00893A24">
        <w:rPr>
          <w:noProof/>
        </w:rPr>
        <w:tab/>
      </w:r>
      <w:r w:rsidRPr="00893A24">
        <w:rPr>
          <w:noProof/>
        </w:rPr>
        <w:fldChar w:fldCharType="begin"/>
      </w:r>
      <w:r w:rsidRPr="00893A24">
        <w:rPr>
          <w:noProof/>
        </w:rPr>
        <w:instrText xml:space="preserve"> PAGEREF _Toc391455498 \h </w:instrText>
      </w:r>
      <w:r w:rsidRPr="00893A24">
        <w:rPr>
          <w:noProof/>
        </w:rPr>
      </w:r>
      <w:r w:rsidRPr="00893A24">
        <w:rPr>
          <w:noProof/>
        </w:rPr>
        <w:fldChar w:fldCharType="separate"/>
      </w:r>
      <w:r w:rsidR="00540CC0">
        <w:rPr>
          <w:noProof/>
        </w:rPr>
        <w:t>55</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3—Reductions in subsidy</w:t>
      </w:r>
      <w:r w:rsidRPr="00893A24">
        <w:rPr>
          <w:b w:val="0"/>
          <w:noProof/>
          <w:sz w:val="18"/>
        </w:rPr>
        <w:tab/>
      </w:r>
      <w:r w:rsidRPr="00893A24">
        <w:rPr>
          <w:b w:val="0"/>
          <w:noProof/>
          <w:sz w:val="18"/>
        </w:rPr>
        <w:fldChar w:fldCharType="begin"/>
      </w:r>
      <w:r w:rsidRPr="00893A24">
        <w:rPr>
          <w:b w:val="0"/>
          <w:noProof/>
          <w:sz w:val="18"/>
        </w:rPr>
        <w:instrText xml:space="preserve"> PAGEREF _Toc391455499 \h </w:instrText>
      </w:r>
      <w:r w:rsidRPr="00893A24">
        <w:rPr>
          <w:b w:val="0"/>
          <w:noProof/>
          <w:sz w:val="18"/>
        </w:rPr>
      </w:r>
      <w:r w:rsidRPr="00893A24">
        <w:rPr>
          <w:b w:val="0"/>
          <w:noProof/>
          <w:sz w:val="18"/>
        </w:rPr>
        <w:fldChar w:fldCharType="separate"/>
      </w:r>
      <w:r w:rsidR="00540CC0">
        <w:rPr>
          <w:b w:val="0"/>
          <w:noProof/>
          <w:sz w:val="18"/>
        </w:rPr>
        <w:t>57</w:t>
      </w:r>
      <w:r w:rsidRPr="00893A24">
        <w:rPr>
          <w:b w:val="0"/>
          <w:noProof/>
          <w:sz w:val="18"/>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A—Compensation payment reduction</w:t>
      </w:r>
      <w:r w:rsidRPr="00893A24">
        <w:rPr>
          <w:b w:val="0"/>
          <w:noProof/>
          <w:sz w:val="18"/>
        </w:rPr>
        <w:tab/>
      </w:r>
      <w:r w:rsidRPr="00893A24">
        <w:rPr>
          <w:b w:val="0"/>
          <w:noProof/>
          <w:sz w:val="18"/>
        </w:rPr>
        <w:fldChar w:fldCharType="begin"/>
      </w:r>
      <w:r w:rsidRPr="00893A24">
        <w:rPr>
          <w:b w:val="0"/>
          <w:noProof/>
          <w:sz w:val="18"/>
        </w:rPr>
        <w:instrText xml:space="preserve"> PAGEREF _Toc391455500 \h </w:instrText>
      </w:r>
      <w:r w:rsidRPr="00893A24">
        <w:rPr>
          <w:b w:val="0"/>
          <w:noProof/>
          <w:sz w:val="18"/>
        </w:rPr>
      </w:r>
      <w:r w:rsidRPr="00893A24">
        <w:rPr>
          <w:b w:val="0"/>
          <w:noProof/>
          <w:sz w:val="18"/>
        </w:rPr>
        <w:fldChar w:fldCharType="separate"/>
      </w:r>
      <w:r w:rsidR="00540CC0">
        <w:rPr>
          <w:b w:val="0"/>
          <w:noProof/>
          <w:sz w:val="18"/>
        </w:rPr>
        <w:t>57</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86</w:t>
      </w:r>
      <w:r w:rsidRPr="00893A24">
        <w:rPr>
          <w:noProof/>
        </w:rPr>
        <w:tab/>
        <w:t>Determination by Secretary if judgment or settlement does not, or does not adequately, take into account future costs of home care</w:t>
      </w:r>
      <w:r w:rsidRPr="00893A24">
        <w:rPr>
          <w:noProof/>
        </w:rPr>
        <w:tab/>
      </w:r>
      <w:r w:rsidRPr="00893A24">
        <w:rPr>
          <w:noProof/>
        </w:rPr>
        <w:fldChar w:fldCharType="begin"/>
      </w:r>
      <w:r w:rsidRPr="00893A24">
        <w:rPr>
          <w:noProof/>
        </w:rPr>
        <w:instrText xml:space="preserve"> PAGEREF _Toc391455501 \h </w:instrText>
      </w:r>
      <w:r w:rsidRPr="00893A24">
        <w:rPr>
          <w:noProof/>
        </w:rPr>
      </w:r>
      <w:r w:rsidRPr="00893A24">
        <w:rPr>
          <w:noProof/>
        </w:rPr>
        <w:fldChar w:fldCharType="separate"/>
      </w:r>
      <w:r w:rsidR="00540CC0">
        <w:rPr>
          <w:noProof/>
        </w:rPr>
        <w:t>57</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87</w:t>
      </w:r>
      <w:r w:rsidRPr="00893A24">
        <w:rPr>
          <w:noProof/>
        </w:rPr>
        <w:tab/>
        <w:t>Determination by Secretary if compensation information not given on request</w:t>
      </w:r>
      <w:r w:rsidRPr="00893A24">
        <w:rPr>
          <w:noProof/>
        </w:rPr>
        <w:tab/>
      </w:r>
      <w:r w:rsidRPr="00893A24">
        <w:rPr>
          <w:noProof/>
        </w:rPr>
        <w:fldChar w:fldCharType="begin"/>
      </w:r>
      <w:r w:rsidRPr="00893A24">
        <w:rPr>
          <w:noProof/>
        </w:rPr>
        <w:instrText xml:space="preserve"> PAGEREF _Toc391455502 \h </w:instrText>
      </w:r>
      <w:r w:rsidRPr="00893A24">
        <w:rPr>
          <w:noProof/>
        </w:rPr>
      </w:r>
      <w:r w:rsidRPr="00893A24">
        <w:rPr>
          <w:noProof/>
        </w:rPr>
        <w:fldChar w:fldCharType="separate"/>
      </w:r>
      <w:r w:rsidR="00540CC0">
        <w:rPr>
          <w:noProof/>
        </w:rPr>
        <w:t>57</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lastRenderedPageBreak/>
        <w:t>Subdivision B—Care subsidy reduction—general</w:t>
      </w:r>
      <w:r w:rsidRPr="00893A24">
        <w:rPr>
          <w:b w:val="0"/>
          <w:noProof/>
          <w:sz w:val="18"/>
        </w:rPr>
        <w:tab/>
      </w:r>
      <w:r w:rsidRPr="00893A24">
        <w:rPr>
          <w:b w:val="0"/>
          <w:noProof/>
          <w:sz w:val="18"/>
        </w:rPr>
        <w:fldChar w:fldCharType="begin"/>
      </w:r>
      <w:r w:rsidRPr="00893A24">
        <w:rPr>
          <w:b w:val="0"/>
          <w:noProof/>
          <w:sz w:val="18"/>
        </w:rPr>
        <w:instrText xml:space="preserve"> PAGEREF _Toc391455503 \h </w:instrText>
      </w:r>
      <w:r w:rsidRPr="00893A24">
        <w:rPr>
          <w:b w:val="0"/>
          <w:noProof/>
          <w:sz w:val="18"/>
        </w:rPr>
      </w:r>
      <w:r w:rsidRPr="00893A24">
        <w:rPr>
          <w:b w:val="0"/>
          <w:noProof/>
          <w:sz w:val="18"/>
        </w:rPr>
        <w:fldChar w:fldCharType="separate"/>
      </w:r>
      <w:r w:rsidR="00540CC0">
        <w:rPr>
          <w:b w:val="0"/>
          <w:noProof/>
          <w:sz w:val="18"/>
        </w:rPr>
        <w:t>58</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88</w:t>
      </w:r>
      <w:r w:rsidRPr="00893A24">
        <w:rPr>
          <w:noProof/>
        </w:rPr>
        <w:tab/>
        <w:t>Classes of people for whom care subsidy reduction is taken to be zero</w:t>
      </w:r>
      <w:r w:rsidRPr="00893A24">
        <w:rPr>
          <w:noProof/>
        </w:rPr>
        <w:tab/>
      </w:r>
      <w:r w:rsidRPr="00893A24">
        <w:rPr>
          <w:noProof/>
        </w:rPr>
        <w:fldChar w:fldCharType="begin"/>
      </w:r>
      <w:r w:rsidRPr="00893A24">
        <w:rPr>
          <w:noProof/>
        </w:rPr>
        <w:instrText xml:space="preserve"> PAGEREF _Toc391455504 \h </w:instrText>
      </w:r>
      <w:r w:rsidRPr="00893A24">
        <w:rPr>
          <w:noProof/>
        </w:rPr>
      </w:r>
      <w:r w:rsidRPr="00893A24">
        <w:rPr>
          <w:noProof/>
        </w:rPr>
        <w:fldChar w:fldCharType="separate"/>
      </w:r>
      <w:r w:rsidR="00540CC0">
        <w:rPr>
          <w:noProof/>
        </w:rPr>
        <w:t>58</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89</w:t>
      </w:r>
      <w:r w:rsidRPr="00893A24">
        <w:rPr>
          <w:noProof/>
        </w:rPr>
        <w:tab/>
        <w:t>Matters to which Secretary must have regard in deciding whether to determine if care subsidy reduction is to be taken to be zero</w:t>
      </w:r>
      <w:r w:rsidRPr="00893A24">
        <w:rPr>
          <w:noProof/>
        </w:rPr>
        <w:tab/>
      </w:r>
      <w:r w:rsidRPr="00893A24">
        <w:rPr>
          <w:noProof/>
        </w:rPr>
        <w:fldChar w:fldCharType="begin"/>
      </w:r>
      <w:r w:rsidRPr="00893A24">
        <w:rPr>
          <w:noProof/>
        </w:rPr>
        <w:instrText xml:space="preserve"> PAGEREF _Toc391455505 \h </w:instrText>
      </w:r>
      <w:r w:rsidRPr="00893A24">
        <w:rPr>
          <w:noProof/>
        </w:rPr>
      </w:r>
      <w:r w:rsidRPr="00893A24">
        <w:rPr>
          <w:noProof/>
        </w:rPr>
        <w:fldChar w:fldCharType="separate"/>
      </w:r>
      <w:r w:rsidR="00540CC0">
        <w:rPr>
          <w:noProof/>
        </w:rPr>
        <w:t>58</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C—Care subsidy reduction—amounts excluded from total assessable income</w:t>
      </w:r>
      <w:r w:rsidRPr="00893A24">
        <w:rPr>
          <w:b w:val="0"/>
          <w:noProof/>
          <w:sz w:val="18"/>
        </w:rPr>
        <w:tab/>
      </w:r>
      <w:r w:rsidRPr="00893A24">
        <w:rPr>
          <w:b w:val="0"/>
          <w:noProof/>
          <w:sz w:val="18"/>
        </w:rPr>
        <w:fldChar w:fldCharType="begin"/>
      </w:r>
      <w:r w:rsidRPr="00893A24">
        <w:rPr>
          <w:b w:val="0"/>
          <w:noProof/>
          <w:sz w:val="18"/>
        </w:rPr>
        <w:instrText xml:space="preserve"> PAGEREF _Toc391455506 \h </w:instrText>
      </w:r>
      <w:r w:rsidRPr="00893A24">
        <w:rPr>
          <w:b w:val="0"/>
          <w:noProof/>
          <w:sz w:val="18"/>
        </w:rPr>
      </w:r>
      <w:r w:rsidRPr="00893A24">
        <w:rPr>
          <w:b w:val="0"/>
          <w:noProof/>
          <w:sz w:val="18"/>
        </w:rPr>
        <w:fldChar w:fldCharType="separate"/>
      </w:r>
      <w:r w:rsidR="00540CC0">
        <w:rPr>
          <w:b w:val="0"/>
          <w:noProof/>
          <w:sz w:val="18"/>
        </w:rPr>
        <w:t>59</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90</w:t>
      </w:r>
      <w:r w:rsidRPr="00893A24">
        <w:rPr>
          <w:noProof/>
        </w:rPr>
        <w:tab/>
        <w:t>Working out care recipient’s care subsidy reduction—amounts excluded from care recipient’s total assessable income</w:t>
      </w:r>
      <w:r w:rsidRPr="00893A24">
        <w:rPr>
          <w:noProof/>
        </w:rPr>
        <w:tab/>
      </w:r>
      <w:r w:rsidRPr="00893A24">
        <w:rPr>
          <w:noProof/>
        </w:rPr>
        <w:fldChar w:fldCharType="begin"/>
      </w:r>
      <w:r w:rsidRPr="00893A24">
        <w:rPr>
          <w:noProof/>
        </w:rPr>
        <w:instrText xml:space="preserve"> PAGEREF _Toc391455507 \h </w:instrText>
      </w:r>
      <w:r w:rsidRPr="00893A24">
        <w:rPr>
          <w:noProof/>
        </w:rPr>
      </w:r>
      <w:r w:rsidRPr="00893A24">
        <w:rPr>
          <w:noProof/>
        </w:rPr>
        <w:fldChar w:fldCharType="separate"/>
      </w:r>
      <w:r w:rsidR="00540CC0">
        <w:rPr>
          <w:noProof/>
        </w:rPr>
        <w:t>59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91</w:t>
      </w:r>
      <w:r w:rsidRPr="00893A24">
        <w:rPr>
          <w:noProof/>
        </w:rPr>
        <w:tab/>
        <w:t>Excluded amounts—disability pensions and permanent impairment compensation payments</w:t>
      </w:r>
      <w:r w:rsidRPr="00893A24">
        <w:rPr>
          <w:noProof/>
        </w:rPr>
        <w:tab/>
      </w:r>
      <w:r w:rsidRPr="00893A24">
        <w:rPr>
          <w:noProof/>
        </w:rPr>
        <w:fldChar w:fldCharType="begin"/>
      </w:r>
      <w:r w:rsidRPr="00893A24">
        <w:rPr>
          <w:noProof/>
        </w:rPr>
        <w:instrText xml:space="preserve"> PAGEREF _Toc391455508 \h </w:instrText>
      </w:r>
      <w:r w:rsidRPr="00893A24">
        <w:rPr>
          <w:noProof/>
        </w:rPr>
      </w:r>
      <w:r w:rsidRPr="00893A24">
        <w:rPr>
          <w:noProof/>
        </w:rPr>
        <w:fldChar w:fldCharType="separate"/>
      </w:r>
      <w:r w:rsidR="00540CC0">
        <w:rPr>
          <w:noProof/>
        </w:rPr>
        <w:t>60</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92</w:t>
      </w:r>
      <w:r w:rsidRPr="00893A24">
        <w:rPr>
          <w:noProof/>
        </w:rPr>
        <w:tab/>
        <w:t>Excluded amounts—gifts</w:t>
      </w:r>
      <w:r w:rsidRPr="00893A24">
        <w:rPr>
          <w:noProof/>
        </w:rPr>
        <w:tab/>
      </w:r>
      <w:r w:rsidRPr="00893A24">
        <w:rPr>
          <w:noProof/>
        </w:rPr>
        <w:fldChar w:fldCharType="begin"/>
      </w:r>
      <w:r w:rsidRPr="00893A24">
        <w:rPr>
          <w:noProof/>
        </w:rPr>
        <w:instrText xml:space="preserve"> PAGEREF _Toc391455509 \h </w:instrText>
      </w:r>
      <w:r w:rsidRPr="00893A24">
        <w:rPr>
          <w:noProof/>
        </w:rPr>
      </w:r>
      <w:r w:rsidRPr="00893A24">
        <w:rPr>
          <w:noProof/>
        </w:rPr>
        <w:fldChar w:fldCharType="separate"/>
      </w:r>
      <w:r w:rsidR="00540CC0">
        <w:rPr>
          <w:noProof/>
        </w:rPr>
        <w:t>60</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93</w:t>
      </w:r>
      <w:r w:rsidRPr="00893A24">
        <w:rPr>
          <w:noProof/>
        </w:rPr>
        <w:tab/>
        <w:t>Excluded amounts—GST compensation</w:t>
      </w:r>
      <w:r w:rsidRPr="00893A24">
        <w:rPr>
          <w:noProof/>
        </w:rPr>
        <w:tab/>
      </w:r>
      <w:r w:rsidRPr="00893A24">
        <w:rPr>
          <w:noProof/>
        </w:rPr>
        <w:fldChar w:fldCharType="begin"/>
      </w:r>
      <w:r w:rsidRPr="00893A24">
        <w:rPr>
          <w:noProof/>
        </w:rPr>
        <w:instrText xml:space="preserve"> PAGEREF _Toc391455510 \h </w:instrText>
      </w:r>
      <w:r w:rsidRPr="00893A24">
        <w:rPr>
          <w:noProof/>
        </w:rPr>
      </w:r>
      <w:r w:rsidRPr="00893A24">
        <w:rPr>
          <w:noProof/>
        </w:rPr>
        <w:fldChar w:fldCharType="separate"/>
      </w:r>
      <w:r w:rsidR="00540CC0">
        <w:rPr>
          <w:noProof/>
        </w:rPr>
        <w:t>60</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94</w:t>
      </w:r>
      <w:r w:rsidRPr="00893A24">
        <w:rPr>
          <w:noProof/>
        </w:rPr>
        <w:tab/>
        <w:t>Excluded amounts—clean energy payments</w:t>
      </w:r>
      <w:r w:rsidRPr="00893A24">
        <w:rPr>
          <w:noProof/>
        </w:rPr>
        <w:tab/>
      </w:r>
      <w:r w:rsidRPr="00893A24">
        <w:rPr>
          <w:noProof/>
        </w:rPr>
        <w:fldChar w:fldCharType="begin"/>
      </w:r>
      <w:r w:rsidRPr="00893A24">
        <w:rPr>
          <w:noProof/>
        </w:rPr>
        <w:instrText xml:space="preserve"> PAGEREF _Toc391455511 \h </w:instrText>
      </w:r>
      <w:r w:rsidRPr="00893A24">
        <w:rPr>
          <w:noProof/>
        </w:rPr>
      </w:r>
      <w:r w:rsidRPr="00893A24">
        <w:rPr>
          <w:noProof/>
        </w:rPr>
        <w:fldChar w:fldCharType="separate"/>
      </w:r>
      <w:r w:rsidR="00540CC0">
        <w:rPr>
          <w:noProof/>
        </w:rPr>
        <w:t>61</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4—Other supplements</w:t>
      </w:r>
      <w:r w:rsidRPr="00893A24">
        <w:rPr>
          <w:b w:val="0"/>
          <w:noProof/>
          <w:sz w:val="18"/>
        </w:rPr>
        <w:tab/>
      </w:r>
      <w:r w:rsidRPr="00893A24">
        <w:rPr>
          <w:b w:val="0"/>
          <w:noProof/>
          <w:sz w:val="18"/>
        </w:rPr>
        <w:fldChar w:fldCharType="begin"/>
      </w:r>
      <w:r w:rsidRPr="00893A24">
        <w:rPr>
          <w:b w:val="0"/>
          <w:noProof/>
          <w:sz w:val="18"/>
        </w:rPr>
        <w:instrText xml:space="preserve"> PAGEREF _Toc391455512 \h </w:instrText>
      </w:r>
      <w:r w:rsidRPr="00893A24">
        <w:rPr>
          <w:b w:val="0"/>
          <w:noProof/>
          <w:sz w:val="18"/>
        </w:rPr>
      </w:r>
      <w:r w:rsidRPr="00893A24">
        <w:rPr>
          <w:b w:val="0"/>
          <w:noProof/>
          <w:sz w:val="18"/>
        </w:rPr>
        <w:fldChar w:fldCharType="separate"/>
      </w:r>
      <w:r w:rsidR="00540CC0">
        <w:rPr>
          <w:b w:val="0"/>
          <w:noProof/>
          <w:sz w:val="18"/>
        </w:rPr>
        <w:t>62</w:t>
      </w:r>
      <w:r w:rsidRPr="00893A24">
        <w:rPr>
          <w:b w:val="0"/>
          <w:noProof/>
          <w:sz w:val="18"/>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A—Hardship supplement</w:t>
      </w:r>
      <w:r w:rsidRPr="00893A24">
        <w:rPr>
          <w:b w:val="0"/>
          <w:noProof/>
          <w:sz w:val="18"/>
        </w:rPr>
        <w:tab/>
      </w:r>
      <w:r w:rsidRPr="00893A24">
        <w:rPr>
          <w:b w:val="0"/>
          <w:noProof/>
          <w:sz w:val="18"/>
        </w:rPr>
        <w:fldChar w:fldCharType="begin"/>
      </w:r>
      <w:r w:rsidRPr="00893A24">
        <w:rPr>
          <w:b w:val="0"/>
          <w:noProof/>
          <w:sz w:val="18"/>
        </w:rPr>
        <w:instrText xml:space="preserve"> PAGEREF _Toc391455513 \h </w:instrText>
      </w:r>
      <w:r w:rsidRPr="00893A24">
        <w:rPr>
          <w:b w:val="0"/>
          <w:noProof/>
          <w:sz w:val="18"/>
        </w:rPr>
      </w:r>
      <w:r w:rsidRPr="00893A24">
        <w:rPr>
          <w:b w:val="0"/>
          <w:noProof/>
          <w:sz w:val="18"/>
        </w:rPr>
        <w:fldChar w:fldCharType="separate"/>
      </w:r>
      <w:r w:rsidR="00540CC0">
        <w:rPr>
          <w:b w:val="0"/>
          <w:noProof/>
          <w:sz w:val="18"/>
        </w:rPr>
        <w:t>62</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95</w:t>
      </w:r>
      <w:r w:rsidRPr="00893A24">
        <w:rPr>
          <w:noProof/>
        </w:rPr>
        <w:tab/>
        <w:t>Eligibility for hardship supplement—determination by Secretary</w:t>
      </w:r>
      <w:r w:rsidRPr="00893A24">
        <w:rPr>
          <w:noProof/>
        </w:rPr>
        <w:tab/>
      </w:r>
      <w:r w:rsidRPr="00893A24">
        <w:rPr>
          <w:noProof/>
        </w:rPr>
        <w:fldChar w:fldCharType="begin"/>
      </w:r>
      <w:r w:rsidRPr="00893A24">
        <w:rPr>
          <w:noProof/>
        </w:rPr>
        <w:instrText xml:space="preserve"> PAGEREF _Toc391455514 \h </w:instrText>
      </w:r>
      <w:r w:rsidRPr="00893A24">
        <w:rPr>
          <w:noProof/>
        </w:rPr>
      </w:r>
      <w:r w:rsidRPr="00893A24">
        <w:rPr>
          <w:noProof/>
        </w:rPr>
        <w:fldChar w:fldCharType="separate"/>
      </w:r>
      <w:r w:rsidR="00540CC0">
        <w:rPr>
          <w:noProof/>
        </w:rPr>
        <w:t>62</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96</w:t>
      </w:r>
      <w:r w:rsidRPr="00893A24">
        <w:rPr>
          <w:noProof/>
        </w:rPr>
        <w:tab/>
        <w:t xml:space="preserve">Meaning of </w:t>
      </w:r>
      <w:r w:rsidRPr="00893A24">
        <w:rPr>
          <w:i/>
          <w:noProof/>
        </w:rPr>
        <w:t>essential expenses</w:t>
      </w:r>
      <w:r w:rsidRPr="00893A24">
        <w:rPr>
          <w:noProof/>
        </w:rPr>
        <w:t xml:space="preserve"> for a recipient of home care</w:t>
      </w:r>
      <w:r w:rsidRPr="00893A24">
        <w:rPr>
          <w:noProof/>
        </w:rPr>
        <w:tab/>
      </w:r>
      <w:r w:rsidRPr="00893A24">
        <w:rPr>
          <w:noProof/>
        </w:rPr>
        <w:fldChar w:fldCharType="begin"/>
      </w:r>
      <w:r w:rsidRPr="00893A24">
        <w:rPr>
          <w:noProof/>
        </w:rPr>
        <w:instrText xml:space="preserve"> PAGEREF _Toc391455515 \h </w:instrText>
      </w:r>
      <w:r w:rsidRPr="00893A24">
        <w:rPr>
          <w:noProof/>
        </w:rPr>
      </w:r>
      <w:r w:rsidRPr="00893A24">
        <w:rPr>
          <w:noProof/>
        </w:rPr>
        <w:fldChar w:fldCharType="separate"/>
      </w:r>
      <w:r w:rsidR="00540CC0">
        <w:rPr>
          <w:noProof/>
        </w:rPr>
        <w:t>63</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97</w:t>
      </w:r>
      <w:r w:rsidRPr="00893A24">
        <w:rPr>
          <w:noProof/>
        </w:rPr>
        <w:tab/>
        <w:t>Circumstances in which Secretary may revoke financial hardship determination</w:t>
      </w:r>
      <w:r w:rsidRPr="00893A24">
        <w:rPr>
          <w:noProof/>
        </w:rPr>
        <w:tab/>
      </w:r>
      <w:r w:rsidRPr="00893A24">
        <w:rPr>
          <w:noProof/>
        </w:rPr>
        <w:fldChar w:fldCharType="begin"/>
      </w:r>
      <w:r w:rsidRPr="00893A24">
        <w:rPr>
          <w:noProof/>
        </w:rPr>
        <w:instrText xml:space="preserve"> PAGEREF _Toc391455516 \h </w:instrText>
      </w:r>
      <w:r w:rsidRPr="00893A24">
        <w:rPr>
          <w:noProof/>
        </w:rPr>
      </w:r>
      <w:r w:rsidRPr="00893A24">
        <w:rPr>
          <w:noProof/>
        </w:rPr>
        <w:fldChar w:fldCharType="separate"/>
      </w:r>
      <w:r w:rsidR="00540CC0">
        <w:rPr>
          <w:noProof/>
        </w:rPr>
        <w:t>63</w:t>
      </w:r>
      <w:r w:rsidRPr="00893A24">
        <w:rPr>
          <w:noProof/>
        </w:rPr>
        <w:fldChar w:fldCharType="end"/>
      </w:r>
    </w:p>
    <w:p w:rsidR="00893A24" w:rsidRPr="00893A24" w:rsidRDefault="00893A24">
      <w:pPr>
        <w:pStyle w:val="TOC4"/>
        <w:rPr>
          <w:rFonts w:asciiTheme="minorHAnsi" w:eastAsiaTheme="minorEastAsia" w:hAnsiTheme="minorHAnsi" w:cstheme="minorBidi"/>
          <w:b w:val="0"/>
          <w:noProof/>
          <w:kern w:val="0"/>
          <w:sz w:val="22"/>
          <w:szCs w:val="22"/>
        </w:rPr>
      </w:pPr>
      <w:r w:rsidRPr="00893A24">
        <w:rPr>
          <w:noProof/>
        </w:rPr>
        <w:t>Subdivision B—Viability supplement</w:t>
      </w:r>
      <w:r w:rsidRPr="00893A24">
        <w:rPr>
          <w:b w:val="0"/>
          <w:noProof/>
          <w:sz w:val="18"/>
        </w:rPr>
        <w:tab/>
      </w:r>
      <w:r w:rsidRPr="00893A24">
        <w:rPr>
          <w:b w:val="0"/>
          <w:noProof/>
          <w:sz w:val="18"/>
        </w:rPr>
        <w:fldChar w:fldCharType="begin"/>
      </w:r>
      <w:r w:rsidRPr="00893A24">
        <w:rPr>
          <w:b w:val="0"/>
          <w:noProof/>
          <w:sz w:val="18"/>
        </w:rPr>
        <w:instrText xml:space="preserve"> PAGEREF _Toc391455517 \h </w:instrText>
      </w:r>
      <w:r w:rsidRPr="00893A24">
        <w:rPr>
          <w:b w:val="0"/>
          <w:noProof/>
          <w:sz w:val="18"/>
        </w:rPr>
      </w:r>
      <w:r w:rsidRPr="00893A24">
        <w:rPr>
          <w:b w:val="0"/>
          <w:noProof/>
          <w:sz w:val="18"/>
        </w:rPr>
        <w:fldChar w:fldCharType="separate"/>
      </w:r>
      <w:r w:rsidR="00540CC0">
        <w:rPr>
          <w:b w:val="0"/>
          <w:noProof/>
          <w:sz w:val="18"/>
        </w:rPr>
        <w:t>64</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98</w:t>
      </w:r>
      <w:r w:rsidRPr="00893A24">
        <w:rPr>
          <w:noProof/>
        </w:rPr>
        <w:tab/>
        <w:t>The viability supplement</w:t>
      </w:r>
      <w:r w:rsidRPr="00893A24">
        <w:rPr>
          <w:noProof/>
        </w:rPr>
        <w:tab/>
      </w:r>
      <w:r w:rsidRPr="00893A24">
        <w:rPr>
          <w:noProof/>
        </w:rPr>
        <w:fldChar w:fldCharType="begin"/>
      </w:r>
      <w:r w:rsidRPr="00893A24">
        <w:rPr>
          <w:noProof/>
        </w:rPr>
        <w:instrText xml:space="preserve"> PAGEREF _Toc391455518 \h </w:instrText>
      </w:r>
      <w:r w:rsidRPr="00893A24">
        <w:rPr>
          <w:noProof/>
        </w:rPr>
      </w:r>
      <w:r w:rsidRPr="00893A24">
        <w:rPr>
          <w:noProof/>
        </w:rPr>
        <w:fldChar w:fldCharType="separate"/>
      </w:r>
      <w:r w:rsidR="00540CC0">
        <w:rPr>
          <w:noProof/>
        </w:rPr>
        <w:t>64</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99</w:t>
      </w:r>
      <w:r w:rsidRPr="00893A24">
        <w:rPr>
          <w:noProof/>
        </w:rPr>
        <w:tab/>
        <w:t>Eligibility for viability supplement</w:t>
      </w:r>
      <w:r w:rsidRPr="00893A24">
        <w:rPr>
          <w:noProof/>
        </w:rPr>
        <w:tab/>
      </w:r>
      <w:r w:rsidRPr="00893A24">
        <w:rPr>
          <w:noProof/>
        </w:rPr>
        <w:fldChar w:fldCharType="begin"/>
      </w:r>
      <w:r w:rsidRPr="00893A24">
        <w:rPr>
          <w:noProof/>
        </w:rPr>
        <w:instrText xml:space="preserve"> PAGEREF _Toc391455519 \h </w:instrText>
      </w:r>
      <w:r w:rsidRPr="00893A24">
        <w:rPr>
          <w:noProof/>
        </w:rPr>
      </w:r>
      <w:r w:rsidRPr="00893A24">
        <w:rPr>
          <w:noProof/>
        </w:rPr>
        <w:fldChar w:fldCharType="separate"/>
      </w:r>
      <w:r w:rsidR="00540CC0">
        <w:rPr>
          <w:noProof/>
        </w:rPr>
        <w:t>64</w:t>
      </w:r>
      <w:r w:rsidRPr="00893A24">
        <w:rPr>
          <w:noProof/>
        </w:rPr>
        <w:fldChar w:fldCharType="end"/>
      </w:r>
    </w:p>
    <w:p w:rsidR="00893A24" w:rsidRPr="00893A24" w:rsidRDefault="00893A24">
      <w:pPr>
        <w:pStyle w:val="TOC1"/>
        <w:rPr>
          <w:rFonts w:asciiTheme="minorHAnsi" w:eastAsiaTheme="minorEastAsia" w:hAnsiTheme="minorHAnsi" w:cstheme="minorBidi"/>
          <w:b w:val="0"/>
          <w:noProof/>
          <w:kern w:val="0"/>
          <w:sz w:val="22"/>
          <w:szCs w:val="22"/>
        </w:rPr>
      </w:pPr>
      <w:r w:rsidRPr="00893A24">
        <w:rPr>
          <w:noProof/>
        </w:rPr>
        <w:t>Chapter 4—Flexible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_Toc391455520 \h </w:instrText>
      </w:r>
      <w:r w:rsidRPr="00893A24">
        <w:rPr>
          <w:b w:val="0"/>
          <w:noProof/>
          <w:sz w:val="18"/>
        </w:rPr>
      </w:r>
      <w:r w:rsidRPr="00893A24">
        <w:rPr>
          <w:b w:val="0"/>
          <w:noProof/>
          <w:sz w:val="18"/>
        </w:rPr>
        <w:fldChar w:fldCharType="separate"/>
      </w:r>
      <w:r w:rsidR="00540CC0">
        <w:rPr>
          <w:b w:val="0"/>
          <w:noProof/>
          <w:sz w:val="18"/>
        </w:rPr>
        <w:t>65</w:t>
      </w:r>
      <w:r w:rsidRPr="00893A24">
        <w:rPr>
          <w:b w:val="0"/>
          <w:noProof/>
          <w:sz w:val="18"/>
        </w:rPr>
        <w:fldChar w:fldCharType="end"/>
      </w:r>
    </w:p>
    <w:p w:rsidR="00893A24" w:rsidRPr="00893A24" w:rsidRDefault="00893A24">
      <w:pPr>
        <w:pStyle w:val="TOC2"/>
        <w:rPr>
          <w:rFonts w:asciiTheme="minorHAnsi" w:eastAsiaTheme="minorEastAsia" w:hAnsiTheme="minorHAnsi" w:cstheme="minorBidi"/>
          <w:b w:val="0"/>
          <w:noProof/>
          <w:kern w:val="0"/>
          <w:sz w:val="22"/>
          <w:szCs w:val="22"/>
        </w:rPr>
      </w:pPr>
      <w:r w:rsidRPr="00893A24">
        <w:rPr>
          <w:noProof/>
        </w:rPr>
        <w:t>Part 1—Who is eligible for flexible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_Toc391455521 \h </w:instrText>
      </w:r>
      <w:r w:rsidRPr="00893A24">
        <w:rPr>
          <w:b w:val="0"/>
          <w:noProof/>
          <w:sz w:val="18"/>
        </w:rPr>
      </w:r>
      <w:r w:rsidRPr="00893A24">
        <w:rPr>
          <w:b w:val="0"/>
          <w:noProof/>
          <w:sz w:val="18"/>
        </w:rPr>
        <w:fldChar w:fldCharType="separate"/>
      </w:r>
      <w:r w:rsidR="00540CC0">
        <w:rPr>
          <w:b w:val="0"/>
          <w:noProof/>
          <w:sz w:val="18"/>
        </w:rPr>
        <w:t>65</w:t>
      </w:r>
      <w:r w:rsidRPr="00893A24">
        <w:rPr>
          <w:b w:val="0"/>
          <w:noProof/>
          <w:sz w:val="18"/>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1—Purpose of this Part</w:t>
      </w:r>
      <w:r w:rsidRPr="00893A24">
        <w:rPr>
          <w:b w:val="0"/>
          <w:noProof/>
          <w:sz w:val="18"/>
        </w:rPr>
        <w:tab/>
      </w:r>
      <w:r w:rsidRPr="00893A24">
        <w:rPr>
          <w:b w:val="0"/>
          <w:noProof/>
          <w:sz w:val="18"/>
        </w:rPr>
        <w:fldChar w:fldCharType="begin"/>
      </w:r>
      <w:r w:rsidRPr="00893A24">
        <w:rPr>
          <w:b w:val="0"/>
          <w:noProof/>
          <w:sz w:val="18"/>
        </w:rPr>
        <w:instrText xml:space="preserve"> PAGEREF _Toc391455522 \h </w:instrText>
      </w:r>
      <w:r w:rsidRPr="00893A24">
        <w:rPr>
          <w:b w:val="0"/>
          <w:noProof/>
          <w:sz w:val="18"/>
        </w:rPr>
      </w:r>
      <w:r w:rsidRPr="00893A24">
        <w:rPr>
          <w:b w:val="0"/>
          <w:noProof/>
          <w:sz w:val="18"/>
        </w:rPr>
        <w:fldChar w:fldCharType="separate"/>
      </w:r>
      <w:r w:rsidR="00540CC0">
        <w:rPr>
          <w:b w:val="0"/>
          <w:noProof/>
          <w:sz w:val="18"/>
        </w:rPr>
        <w:t>65</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100</w:t>
      </w:r>
      <w:r w:rsidRPr="00893A24">
        <w:rPr>
          <w:noProof/>
        </w:rPr>
        <w:tab/>
        <w:t>Purpose of this Part</w:t>
      </w:r>
      <w:r w:rsidRPr="00893A24">
        <w:rPr>
          <w:noProof/>
        </w:rPr>
        <w:tab/>
      </w:r>
      <w:r w:rsidRPr="00893A24">
        <w:rPr>
          <w:noProof/>
        </w:rPr>
        <w:fldChar w:fldCharType="begin"/>
      </w:r>
      <w:r w:rsidRPr="00893A24">
        <w:rPr>
          <w:noProof/>
        </w:rPr>
        <w:instrText xml:space="preserve"> PAGEREF _Toc391455523 \h </w:instrText>
      </w:r>
      <w:r w:rsidRPr="00893A24">
        <w:rPr>
          <w:noProof/>
        </w:rPr>
      </w:r>
      <w:r w:rsidRPr="00893A24">
        <w:rPr>
          <w:noProof/>
        </w:rPr>
        <w:fldChar w:fldCharType="separate"/>
      </w:r>
      <w:r w:rsidR="00540CC0">
        <w:rPr>
          <w:noProof/>
        </w:rPr>
        <w:t>65</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2—Eligibility for flexible care subsidy</w:t>
      </w:r>
      <w:r w:rsidRPr="00893A24">
        <w:rPr>
          <w:b w:val="0"/>
          <w:noProof/>
          <w:sz w:val="18"/>
        </w:rPr>
        <w:tab/>
      </w:r>
      <w:r w:rsidRPr="00893A24">
        <w:rPr>
          <w:b w:val="0"/>
          <w:noProof/>
          <w:sz w:val="18"/>
        </w:rPr>
        <w:fldChar w:fldCharType="begin"/>
      </w:r>
      <w:r w:rsidRPr="00893A24">
        <w:rPr>
          <w:b w:val="0"/>
          <w:noProof/>
          <w:sz w:val="18"/>
        </w:rPr>
        <w:instrText xml:space="preserve"> PAGEREF _Toc391455524 \h </w:instrText>
      </w:r>
      <w:r w:rsidRPr="00893A24">
        <w:rPr>
          <w:b w:val="0"/>
          <w:noProof/>
          <w:sz w:val="18"/>
        </w:rPr>
      </w:r>
      <w:r w:rsidRPr="00893A24">
        <w:rPr>
          <w:b w:val="0"/>
          <w:noProof/>
          <w:sz w:val="18"/>
        </w:rPr>
        <w:fldChar w:fldCharType="separate"/>
      </w:r>
      <w:r w:rsidR="00540CC0">
        <w:rPr>
          <w:b w:val="0"/>
          <w:noProof/>
          <w:sz w:val="18"/>
        </w:rPr>
        <w:t>66</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101</w:t>
      </w:r>
      <w:r w:rsidRPr="00893A24">
        <w:rPr>
          <w:noProof/>
        </w:rPr>
        <w:tab/>
        <w:t>Classes of people who do not need approval in respect of flexible care</w:t>
      </w:r>
      <w:r w:rsidRPr="00893A24">
        <w:rPr>
          <w:noProof/>
        </w:rPr>
        <w:tab/>
      </w:r>
      <w:r w:rsidRPr="00893A24">
        <w:rPr>
          <w:noProof/>
        </w:rPr>
        <w:fldChar w:fldCharType="begin"/>
      </w:r>
      <w:r w:rsidRPr="00893A24">
        <w:rPr>
          <w:noProof/>
        </w:rPr>
        <w:instrText xml:space="preserve"> PAGEREF _Toc391455525 \h </w:instrText>
      </w:r>
      <w:r w:rsidRPr="00893A24">
        <w:rPr>
          <w:noProof/>
        </w:rPr>
      </w:r>
      <w:r w:rsidRPr="00893A24">
        <w:rPr>
          <w:noProof/>
        </w:rPr>
        <w:fldChar w:fldCharType="separate"/>
      </w:r>
      <w:r w:rsidR="00540CC0">
        <w:rPr>
          <w:noProof/>
        </w:rPr>
        <w:t>66</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102</w:t>
      </w:r>
      <w:r w:rsidRPr="00893A24">
        <w:rPr>
          <w:noProof/>
        </w:rPr>
        <w:tab/>
        <w:t>Circumstances in which flexible care is taken to be provided</w:t>
      </w:r>
      <w:r w:rsidRPr="00893A24">
        <w:rPr>
          <w:noProof/>
        </w:rPr>
        <w:tab/>
      </w:r>
      <w:r w:rsidRPr="00893A24">
        <w:rPr>
          <w:noProof/>
        </w:rPr>
        <w:fldChar w:fldCharType="begin"/>
      </w:r>
      <w:r w:rsidRPr="00893A24">
        <w:rPr>
          <w:noProof/>
        </w:rPr>
        <w:instrText xml:space="preserve"> PAGEREF _Toc391455526 \h </w:instrText>
      </w:r>
      <w:r w:rsidRPr="00893A24">
        <w:rPr>
          <w:noProof/>
        </w:rPr>
      </w:r>
      <w:r w:rsidRPr="00893A24">
        <w:rPr>
          <w:noProof/>
        </w:rPr>
        <w:fldChar w:fldCharType="separate"/>
      </w:r>
      <w:r w:rsidR="00540CC0">
        <w:rPr>
          <w:noProof/>
        </w:rPr>
        <w:t>66</w:t>
      </w:r>
      <w:r w:rsidRPr="00893A24">
        <w:rPr>
          <w:noProof/>
        </w:rPr>
        <w:fldChar w:fldCharType="end"/>
      </w:r>
    </w:p>
    <w:p w:rsidR="00893A24" w:rsidRPr="00893A24" w:rsidRDefault="00893A24">
      <w:pPr>
        <w:pStyle w:val="TOC3"/>
        <w:rPr>
          <w:rFonts w:asciiTheme="minorHAnsi" w:eastAsiaTheme="minorEastAsia" w:hAnsiTheme="minorHAnsi" w:cstheme="minorBidi"/>
          <w:b w:val="0"/>
          <w:noProof/>
          <w:kern w:val="0"/>
          <w:szCs w:val="22"/>
        </w:rPr>
      </w:pPr>
      <w:r w:rsidRPr="00893A24">
        <w:rPr>
          <w:noProof/>
        </w:rPr>
        <w:t>Division 3—Kinds of care for which flexible care subsidy may be payable</w:t>
      </w:r>
      <w:r w:rsidRPr="00893A24">
        <w:rPr>
          <w:b w:val="0"/>
          <w:noProof/>
          <w:sz w:val="18"/>
        </w:rPr>
        <w:tab/>
      </w:r>
      <w:r w:rsidRPr="00893A24">
        <w:rPr>
          <w:b w:val="0"/>
          <w:noProof/>
          <w:sz w:val="18"/>
        </w:rPr>
        <w:fldChar w:fldCharType="begin"/>
      </w:r>
      <w:r w:rsidRPr="00893A24">
        <w:rPr>
          <w:b w:val="0"/>
          <w:noProof/>
          <w:sz w:val="18"/>
        </w:rPr>
        <w:instrText xml:space="preserve"> PAGEREF _Toc391455527 \h </w:instrText>
      </w:r>
      <w:r w:rsidRPr="00893A24">
        <w:rPr>
          <w:b w:val="0"/>
          <w:noProof/>
          <w:sz w:val="18"/>
        </w:rPr>
      </w:r>
      <w:r w:rsidRPr="00893A24">
        <w:rPr>
          <w:b w:val="0"/>
          <w:noProof/>
          <w:sz w:val="18"/>
        </w:rPr>
        <w:fldChar w:fldCharType="separate"/>
      </w:r>
      <w:r w:rsidR="00540CC0">
        <w:rPr>
          <w:b w:val="0"/>
          <w:noProof/>
          <w:sz w:val="18"/>
        </w:rPr>
        <w:t>67</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103</w:t>
      </w:r>
      <w:r w:rsidRPr="00893A24">
        <w:rPr>
          <w:noProof/>
        </w:rPr>
        <w:tab/>
        <w:t>Kinds of care</w:t>
      </w:r>
      <w:r w:rsidRPr="00893A24">
        <w:rPr>
          <w:noProof/>
        </w:rPr>
        <w:tab/>
      </w:r>
      <w:r w:rsidRPr="00893A24">
        <w:rPr>
          <w:noProof/>
        </w:rPr>
        <w:fldChar w:fldCharType="begin"/>
      </w:r>
      <w:r w:rsidRPr="00893A24">
        <w:rPr>
          <w:noProof/>
        </w:rPr>
        <w:instrText xml:space="preserve"> PAGEREF _Toc391455528 \h </w:instrText>
      </w:r>
      <w:r w:rsidRPr="00893A24">
        <w:rPr>
          <w:noProof/>
        </w:rPr>
      </w:r>
      <w:r w:rsidRPr="00893A24">
        <w:rPr>
          <w:noProof/>
        </w:rPr>
        <w:fldChar w:fldCharType="separate"/>
      </w:r>
      <w:r w:rsidR="00540CC0">
        <w:rPr>
          <w:noProof/>
        </w:rPr>
        <w:t>67</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104</w:t>
      </w:r>
      <w:r w:rsidRPr="00893A24">
        <w:rPr>
          <w:noProof/>
        </w:rPr>
        <w:tab/>
        <w:t>Multi</w:t>
      </w:r>
      <w:r>
        <w:rPr>
          <w:noProof/>
        </w:rPr>
        <w:noBreakHyphen/>
      </w:r>
      <w:r w:rsidRPr="00893A24">
        <w:rPr>
          <w:noProof/>
        </w:rPr>
        <w:t>purpose services</w:t>
      </w:r>
      <w:r w:rsidRPr="00893A24">
        <w:rPr>
          <w:noProof/>
        </w:rPr>
        <w:tab/>
      </w:r>
      <w:r w:rsidRPr="00893A24">
        <w:rPr>
          <w:noProof/>
        </w:rPr>
        <w:fldChar w:fldCharType="begin"/>
      </w:r>
      <w:r w:rsidRPr="00893A24">
        <w:rPr>
          <w:noProof/>
        </w:rPr>
        <w:instrText xml:space="preserve"> PAGEREF _Toc391455529 \h </w:instrText>
      </w:r>
      <w:r w:rsidRPr="00893A24">
        <w:rPr>
          <w:noProof/>
        </w:rPr>
      </w:r>
      <w:r w:rsidRPr="00893A24">
        <w:rPr>
          <w:noProof/>
        </w:rPr>
        <w:fldChar w:fldCharType="separate"/>
      </w:r>
      <w:r w:rsidR="00540CC0">
        <w:rPr>
          <w:noProof/>
        </w:rPr>
        <w:t>67</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105</w:t>
      </w:r>
      <w:r w:rsidRPr="00893A24">
        <w:rPr>
          <w:noProof/>
        </w:rPr>
        <w:tab/>
        <w:t>Innovative care services</w:t>
      </w:r>
      <w:r w:rsidRPr="00893A24">
        <w:rPr>
          <w:noProof/>
        </w:rPr>
        <w:tab/>
      </w:r>
      <w:r w:rsidRPr="00893A24">
        <w:rPr>
          <w:noProof/>
        </w:rPr>
        <w:fldChar w:fldCharType="begin"/>
      </w:r>
      <w:r w:rsidRPr="00893A24">
        <w:rPr>
          <w:noProof/>
        </w:rPr>
        <w:instrText xml:space="preserve"> PAGEREF _Toc391455530 \h </w:instrText>
      </w:r>
      <w:r w:rsidRPr="00893A24">
        <w:rPr>
          <w:noProof/>
        </w:rPr>
      </w:r>
      <w:r w:rsidRPr="00893A24">
        <w:rPr>
          <w:noProof/>
        </w:rPr>
        <w:fldChar w:fldCharType="separate"/>
      </w:r>
      <w:r w:rsidR="00540CC0">
        <w:rPr>
          <w:noProof/>
        </w:rPr>
        <w:t>67</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106</w:t>
      </w:r>
      <w:r w:rsidRPr="00893A24">
        <w:rPr>
          <w:noProof/>
        </w:rPr>
        <w:tab/>
        <w:t>Transition care</w:t>
      </w:r>
      <w:r w:rsidRPr="00893A24">
        <w:rPr>
          <w:noProof/>
        </w:rPr>
        <w:tab/>
      </w:r>
      <w:r w:rsidRPr="00893A24">
        <w:rPr>
          <w:noProof/>
        </w:rPr>
        <w:fldChar w:fldCharType="begin"/>
      </w:r>
      <w:r w:rsidRPr="00893A24">
        <w:rPr>
          <w:noProof/>
        </w:rPr>
        <w:instrText xml:space="preserve"> PAGEREF _Toc391455531 \h </w:instrText>
      </w:r>
      <w:r w:rsidRPr="00893A24">
        <w:rPr>
          <w:noProof/>
        </w:rPr>
      </w:r>
      <w:r w:rsidRPr="00893A24">
        <w:rPr>
          <w:noProof/>
        </w:rPr>
        <w:fldChar w:fldCharType="separate"/>
      </w:r>
      <w:r w:rsidR="00540CC0">
        <w:rPr>
          <w:noProof/>
        </w:rPr>
        <w:t>68</w:t>
      </w:r>
      <w:r w:rsidRPr="00893A24">
        <w:rPr>
          <w:noProof/>
        </w:rPr>
        <w:fldChar w:fldCharType="end"/>
      </w:r>
    </w:p>
    <w:p w:rsidR="00893A24" w:rsidRPr="00893A24" w:rsidRDefault="00893A24">
      <w:pPr>
        <w:pStyle w:val="TOC2"/>
        <w:rPr>
          <w:rFonts w:asciiTheme="minorHAnsi" w:eastAsiaTheme="minorEastAsia" w:hAnsiTheme="minorHAnsi" w:cstheme="minorBidi"/>
          <w:b w:val="0"/>
          <w:noProof/>
          <w:kern w:val="0"/>
          <w:sz w:val="22"/>
          <w:szCs w:val="22"/>
        </w:rPr>
      </w:pPr>
      <w:r w:rsidRPr="00893A24">
        <w:rPr>
          <w:noProof/>
        </w:rPr>
        <w:t>Part 2—Basis on which flexible care subsidy is paid</w:t>
      </w:r>
      <w:r w:rsidRPr="00893A24">
        <w:rPr>
          <w:b w:val="0"/>
          <w:noProof/>
          <w:sz w:val="18"/>
        </w:rPr>
        <w:tab/>
      </w:r>
      <w:r w:rsidRPr="00893A24">
        <w:rPr>
          <w:b w:val="0"/>
          <w:noProof/>
          <w:sz w:val="18"/>
        </w:rPr>
        <w:fldChar w:fldCharType="begin"/>
      </w:r>
      <w:r w:rsidRPr="00893A24">
        <w:rPr>
          <w:b w:val="0"/>
          <w:noProof/>
          <w:sz w:val="18"/>
        </w:rPr>
        <w:instrText xml:space="preserve"> PAGEREF _Toc391455532 \h </w:instrText>
      </w:r>
      <w:r w:rsidRPr="00893A24">
        <w:rPr>
          <w:b w:val="0"/>
          <w:noProof/>
          <w:sz w:val="18"/>
        </w:rPr>
      </w:r>
      <w:r w:rsidRPr="00893A24">
        <w:rPr>
          <w:b w:val="0"/>
          <w:noProof/>
          <w:sz w:val="18"/>
        </w:rPr>
        <w:fldChar w:fldCharType="separate"/>
      </w:r>
      <w:r w:rsidR="00540CC0">
        <w:rPr>
          <w:b w:val="0"/>
          <w:noProof/>
          <w:sz w:val="18"/>
        </w:rPr>
        <w:t>69</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107</w:t>
      </w:r>
      <w:r w:rsidRPr="00893A24">
        <w:rPr>
          <w:noProof/>
        </w:rPr>
        <w:tab/>
        <w:t>Purpose of this Part</w:t>
      </w:r>
      <w:r w:rsidRPr="00893A24">
        <w:rPr>
          <w:noProof/>
        </w:rPr>
        <w:tab/>
      </w:r>
      <w:r w:rsidRPr="00893A24">
        <w:rPr>
          <w:noProof/>
        </w:rPr>
        <w:fldChar w:fldCharType="begin"/>
      </w:r>
      <w:r w:rsidRPr="00893A24">
        <w:rPr>
          <w:noProof/>
        </w:rPr>
        <w:instrText xml:space="preserve"> PAGEREF _Toc391455533 \h </w:instrText>
      </w:r>
      <w:r w:rsidRPr="00893A24">
        <w:rPr>
          <w:noProof/>
        </w:rPr>
      </w:r>
      <w:r w:rsidRPr="00893A24">
        <w:rPr>
          <w:noProof/>
        </w:rPr>
        <w:fldChar w:fldCharType="separate"/>
      </w:r>
      <w:r w:rsidR="00540CC0">
        <w:rPr>
          <w:noProof/>
        </w:rPr>
        <w:t>69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108</w:t>
      </w:r>
      <w:r w:rsidRPr="00893A24">
        <w:rPr>
          <w:noProof/>
        </w:rPr>
        <w:tab/>
        <w:t>Flexible care provided through multi</w:t>
      </w:r>
      <w:r>
        <w:rPr>
          <w:noProof/>
        </w:rPr>
        <w:noBreakHyphen/>
      </w:r>
      <w:r w:rsidRPr="00893A24">
        <w:rPr>
          <w:noProof/>
        </w:rPr>
        <w:t>purpose service</w:t>
      </w:r>
      <w:r w:rsidRPr="00893A24">
        <w:rPr>
          <w:noProof/>
        </w:rPr>
        <w:tab/>
      </w:r>
      <w:r w:rsidRPr="00893A24">
        <w:rPr>
          <w:noProof/>
        </w:rPr>
        <w:fldChar w:fldCharType="begin"/>
      </w:r>
      <w:r w:rsidRPr="00893A24">
        <w:rPr>
          <w:noProof/>
        </w:rPr>
        <w:instrText xml:space="preserve"> PAGEREF _Toc391455534 \h </w:instrText>
      </w:r>
      <w:r w:rsidRPr="00893A24">
        <w:rPr>
          <w:noProof/>
        </w:rPr>
      </w:r>
      <w:r w:rsidRPr="00893A24">
        <w:rPr>
          <w:noProof/>
        </w:rPr>
        <w:fldChar w:fldCharType="separate"/>
      </w:r>
      <w:r w:rsidR="00540CC0">
        <w:rPr>
          <w:noProof/>
        </w:rPr>
        <w:t>69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109</w:t>
      </w:r>
      <w:r w:rsidRPr="00893A24">
        <w:rPr>
          <w:noProof/>
        </w:rPr>
        <w:tab/>
        <w:t>Decision by Secretary to enter multi</w:t>
      </w:r>
      <w:r>
        <w:rPr>
          <w:noProof/>
        </w:rPr>
        <w:noBreakHyphen/>
      </w:r>
      <w:r w:rsidRPr="00893A24">
        <w:rPr>
          <w:noProof/>
        </w:rPr>
        <w:t>purpose service agreement</w:t>
      </w:r>
      <w:r w:rsidRPr="00893A24">
        <w:rPr>
          <w:noProof/>
        </w:rPr>
        <w:tab/>
      </w:r>
      <w:r w:rsidRPr="00893A24">
        <w:rPr>
          <w:noProof/>
        </w:rPr>
        <w:fldChar w:fldCharType="begin"/>
      </w:r>
      <w:r w:rsidRPr="00893A24">
        <w:rPr>
          <w:noProof/>
        </w:rPr>
        <w:instrText xml:space="preserve"> PAGEREF _Toc391455535 \h </w:instrText>
      </w:r>
      <w:r w:rsidRPr="00893A24">
        <w:rPr>
          <w:noProof/>
        </w:rPr>
      </w:r>
      <w:r w:rsidRPr="00893A24">
        <w:rPr>
          <w:noProof/>
        </w:rPr>
        <w:fldChar w:fldCharType="separate"/>
      </w:r>
      <w:r w:rsidR="00540CC0">
        <w:rPr>
          <w:noProof/>
        </w:rPr>
        <w:t>69</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110</w:t>
      </w:r>
      <w:r w:rsidRPr="00893A24">
        <w:rPr>
          <w:noProof/>
        </w:rPr>
        <w:tab/>
        <w:t>Flexible care provided through innovative care service</w:t>
      </w:r>
      <w:r w:rsidRPr="00893A24">
        <w:rPr>
          <w:noProof/>
        </w:rPr>
        <w:tab/>
      </w:r>
      <w:r w:rsidRPr="00893A24">
        <w:rPr>
          <w:noProof/>
        </w:rPr>
        <w:fldChar w:fldCharType="begin"/>
      </w:r>
      <w:r w:rsidRPr="00893A24">
        <w:rPr>
          <w:noProof/>
        </w:rPr>
        <w:instrText xml:space="preserve"> PAGEREF _Toc391455536 \h </w:instrText>
      </w:r>
      <w:r w:rsidRPr="00893A24">
        <w:rPr>
          <w:noProof/>
        </w:rPr>
      </w:r>
      <w:r w:rsidRPr="00893A24">
        <w:rPr>
          <w:noProof/>
        </w:rPr>
        <w:fldChar w:fldCharType="separate"/>
      </w:r>
      <w:r w:rsidR="00540CC0">
        <w:rPr>
          <w:noProof/>
        </w:rPr>
        <w:t>70</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111</w:t>
      </w:r>
      <w:r w:rsidRPr="00893A24">
        <w:rPr>
          <w:noProof/>
        </w:rPr>
        <w:tab/>
        <w:t>Flexible care provided as transition care</w:t>
      </w:r>
      <w:r w:rsidRPr="00893A24">
        <w:rPr>
          <w:noProof/>
        </w:rPr>
        <w:tab/>
      </w:r>
      <w:r w:rsidRPr="00893A24">
        <w:rPr>
          <w:noProof/>
        </w:rPr>
        <w:fldChar w:fldCharType="begin"/>
      </w:r>
      <w:r w:rsidRPr="00893A24">
        <w:rPr>
          <w:noProof/>
        </w:rPr>
        <w:instrText xml:space="preserve"> PAGEREF _Toc391455537 \h </w:instrText>
      </w:r>
      <w:r w:rsidRPr="00893A24">
        <w:rPr>
          <w:noProof/>
        </w:rPr>
      </w:r>
      <w:r w:rsidRPr="00893A24">
        <w:rPr>
          <w:noProof/>
        </w:rPr>
        <w:fldChar w:fldCharType="separate"/>
      </w:r>
      <w:r w:rsidR="00540CC0">
        <w:rPr>
          <w:noProof/>
        </w:rPr>
        <w:t>70</w:t>
      </w:r>
      <w:r w:rsidRPr="00893A24">
        <w:rPr>
          <w:noProof/>
        </w:rPr>
        <w:fldChar w:fldCharType="end"/>
      </w:r>
    </w:p>
    <w:p w:rsidR="00893A24" w:rsidRPr="00893A24" w:rsidRDefault="00893A24">
      <w:pPr>
        <w:pStyle w:val="TOC1"/>
        <w:rPr>
          <w:rFonts w:asciiTheme="minorHAnsi" w:eastAsiaTheme="minorEastAsia" w:hAnsiTheme="minorHAnsi" w:cstheme="minorBidi"/>
          <w:b w:val="0"/>
          <w:noProof/>
          <w:kern w:val="0"/>
          <w:sz w:val="22"/>
          <w:szCs w:val="22"/>
        </w:rPr>
      </w:pPr>
      <w:r w:rsidRPr="00893A24">
        <w:rPr>
          <w:noProof/>
        </w:rPr>
        <w:t>Chapter 5—Miscellaneous</w:t>
      </w:r>
      <w:r w:rsidRPr="00893A24">
        <w:rPr>
          <w:b w:val="0"/>
          <w:noProof/>
          <w:sz w:val="18"/>
        </w:rPr>
        <w:tab/>
      </w:r>
      <w:r w:rsidRPr="00893A24">
        <w:rPr>
          <w:b w:val="0"/>
          <w:noProof/>
          <w:sz w:val="18"/>
        </w:rPr>
        <w:fldChar w:fldCharType="begin"/>
      </w:r>
      <w:r w:rsidRPr="00893A24">
        <w:rPr>
          <w:b w:val="0"/>
          <w:noProof/>
          <w:sz w:val="18"/>
        </w:rPr>
        <w:instrText xml:space="preserve"> PAGEREF _Toc391455538 \h </w:instrText>
      </w:r>
      <w:r w:rsidRPr="00893A24">
        <w:rPr>
          <w:b w:val="0"/>
          <w:noProof/>
          <w:sz w:val="18"/>
        </w:rPr>
      </w:r>
      <w:r w:rsidRPr="00893A24">
        <w:rPr>
          <w:b w:val="0"/>
          <w:noProof/>
          <w:sz w:val="18"/>
        </w:rPr>
        <w:fldChar w:fldCharType="separate"/>
      </w:r>
      <w:r w:rsidR="00540CC0">
        <w:rPr>
          <w:b w:val="0"/>
          <w:noProof/>
          <w:sz w:val="18"/>
        </w:rPr>
        <w:t>72</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112</w:t>
      </w:r>
      <w:r w:rsidRPr="00893A24">
        <w:rPr>
          <w:noProof/>
        </w:rPr>
        <w:tab/>
        <w:t>Expiry of certain provisions</w:t>
      </w:r>
      <w:r w:rsidRPr="00893A24">
        <w:rPr>
          <w:noProof/>
        </w:rPr>
        <w:tab/>
      </w:r>
      <w:r w:rsidRPr="00893A24">
        <w:rPr>
          <w:noProof/>
        </w:rPr>
        <w:fldChar w:fldCharType="begin"/>
      </w:r>
      <w:r w:rsidRPr="00893A24">
        <w:rPr>
          <w:noProof/>
        </w:rPr>
        <w:instrText xml:space="preserve"> PAGEREF _Toc391455539 \h </w:instrText>
      </w:r>
      <w:r w:rsidRPr="00893A24">
        <w:rPr>
          <w:noProof/>
        </w:rPr>
      </w:r>
      <w:r w:rsidRPr="00893A24">
        <w:rPr>
          <w:noProof/>
        </w:rPr>
        <w:fldChar w:fldCharType="separate"/>
      </w:r>
      <w:r w:rsidR="00540CC0">
        <w:rPr>
          <w:noProof/>
        </w:rPr>
        <w:t>72</w:t>
      </w:r>
      <w:r w:rsidRPr="00893A24">
        <w:rPr>
          <w:noProof/>
        </w:rPr>
        <w:fldChar w:fldCharType="end"/>
      </w:r>
    </w:p>
    <w:p w:rsidR="00893A24" w:rsidRPr="00893A24" w:rsidRDefault="00893A24">
      <w:pPr>
        <w:pStyle w:val="TOC1"/>
        <w:rPr>
          <w:rFonts w:asciiTheme="minorHAnsi" w:eastAsiaTheme="minorEastAsia" w:hAnsiTheme="minorHAnsi" w:cstheme="minorBidi"/>
          <w:b w:val="0"/>
          <w:noProof/>
          <w:kern w:val="0"/>
          <w:sz w:val="22"/>
          <w:szCs w:val="22"/>
        </w:rPr>
      </w:pPr>
      <w:r w:rsidRPr="00893A24">
        <w:rPr>
          <w:noProof/>
        </w:rPr>
        <w:t>Schedule 1—ACAP codes</w:t>
      </w:r>
      <w:r w:rsidRPr="00893A24">
        <w:rPr>
          <w:b w:val="0"/>
          <w:noProof/>
          <w:sz w:val="18"/>
        </w:rPr>
        <w:tab/>
      </w:r>
      <w:r w:rsidRPr="00893A24">
        <w:rPr>
          <w:b w:val="0"/>
          <w:noProof/>
          <w:sz w:val="18"/>
        </w:rPr>
        <w:fldChar w:fldCharType="begin"/>
      </w:r>
      <w:r w:rsidRPr="00893A24">
        <w:rPr>
          <w:b w:val="0"/>
          <w:noProof/>
          <w:sz w:val="18"/>
        </w:rPr>
        <w:instrText xml:space="preserve"> PAGEREF _Toc391455540 \h </w:instrText>
      </w:r>
      <w:r w:rsidRPr="00893A24">
        <w:rPr>
          <w:b w:val="0"/>
          <w:noProof/>
          <w:sz w:val="18"/>
        </w:rPr>
      </w:r>
      <w:r w:rsidRPr="00893A24">
        <w:rPr>
          <w:b w:val="0"/>
          <w:noProof/>
          <w:sz w:val="18"/>
        </w:rPr>
        <w:fldChar w:fldCharType="separate"/>
      </w:r>
      <w:r w:rsidR="00540CC0">
        <w:rPr>
          <w:b w:val="0"/>
          <w:noProof/>
          <w:sz w:val="18"/>
        </w:rPr>
        <w:t>73</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w:t>
      </w:r>
      <w:r w:rsidRPr="00893A24">
        <w:rPr>
          <w:noProof/>
        </w:rPr>
        <w:tab/>
        <w:t>ACAP codes</w:t>
      </w:r>
      <w:r w:rsidRPr="00893A24">
        <w:rPr>
          <w:noProof/>
        </w:rPr>
        <w:tab/>
      </w:r>
      <w:r w:rsidRPr="00893A24">
        <w:rPr>
          <w:noProof/>
        </w:rPr>
        <w:fldChar w:fldCharType="begin"/>
      </w:r>
      <w:r w:rsidRPr="00893A24">
        <w:rPr>
          <w:noProof/>
        </w:rPr>
        <w:instrText xml:space="preserve"> PAGEREF _Toc391455541 \h </w:instrText>
      </w:r>
      <w:r w:rsidRPr="00893A24">
        <w:rPr>
          <w:noProof/>
        </w:rPr>
      </w:r>
      <w:r w:rsidRPr="00893A24">
        <w:rPr>
          <w:noProof/>
        </w:rPr>
        <w:fldChar w:fldCharType="separate"/>
      </w:r>
      <w:r w:rsidR="00540CC0">
        <w:rPr>
          <w:noProof/>
        </w:rPr>
        <w:t>73</w:t>
      </w:r>
      <w:r w:rsidRPr="00893A24">
        <w:rPr>
          <w:noProof/>
        </w:rPr>
        <w:fldChar w:fldCharType="end"/>
      </w:r>
    </w:p>
    <w:p w:rsidR="00893A24" w:rsidRPr="00893A24" w:rsidRDefault="00893A24">
      <w:pPr>
        <w:pStyle w:val="TOC1"/>
        <w:rPr>
          <w:rFonts w:asciiTheme="minorHAnsi" w:eastAsiaTheme="minorEastAsia" w:hAnsiTheme="minorHAnsi" w:cstheme="minorBidi"/>
          <w:b w:val="0"/>
          <w:noProof/>
          <w:kern w:val="0"/>
          <w:sz w:val="22"/>
          <w:szCs w:val="22"/>
        </w:rPr>
      </w:pPr>
      <w:r w:rsidRPr="00893A24">
        <w:rPr>
          <w:noProof/>
        </w:rPr>
        <w:lastRenderedPageBreak/>
        <w:t>Schedule 2—Appraisal procedures for targeting care for homeless people or people from Aboriginal and Torres Strait Islander communities</w:t>
      </w:r>
      <w:r w:rsidRPr="00893A24">
        <w:rPr>
          <w:b w:val="0"/>
          <w:noProof/>
          <w:sz w:val="18"/>
        </w:rPr>
        <w:tab/>
      </w:r>
      <w:r w:rsidRPr="00893A24">
        <w:rPr>
          <w:b w:val="0"/>
          <w:noProof/>
          <w:sz w:val="18"/>
        </w:rPr>
        <w:fldChar w:fldCharType="begin"/>
      </w:r>
      <w:r w:rsidRPr="00893A24">
        <w:rPr>
          <w:b w:val="0"/>
          <w:noProof/>
          <w:sz w:val="18"/>
        </w:rPr>
        <w:instrText xml:space="preserve"> PAGEREF _Toc391455542 \h </w:instrText>
      </w:r>
      <w:r w:rsidRPr="00893A24">
        <w:rPr>
          <w:b w:val="0"/>
          <w:noProof/>
          <w:sz w:val="18"/>
        </w:rPr>
      </w:r>
      <w:r w:rsidRPr="00893A24">
        <w:rPr>
          <w:b w:val="0"/>
          <w:noProof/>
          <w:sz w:val="18"/>
        </w:rPr>
        <w:fldChar w:fldCharType="separate"/>
      </w:r>
      <w:r w:rsidR="00540CC0">
        <w:rPr>
          <w:b w:val="0"/>
          <w:noProof/>
          <w:sz w:val="18"/>
        </w:rPr>
        <w:t>75</w:t>
      </w:r>
      <w:r w:rsidRPr="00893A24">
        <w:rPr>
          <w:b w:val="0"/>
          <w:noProof/>
          <w:sz w:val="18"/>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1</w:t>
      </w:r>
      <w:r w:rsidRPr="00893A24">
        <w:rPr>
          <w:noProof/>
        </w:rPr>
        <w:tab/>
        <w:t>Appraisal procedures</w:t>
      </w:r>
      <w:r w:rsidRPr="00893A24">
        <w:rPr>
          <w:noProof/>
        </w:rPr>
        <w:tab/>
      </w:r>
      <w:r w:rsidRPr="00893A24">
        <w:rPr>
          <w:noProof/>
        </w:rPr>
        <w:fldChar w:fldCharType="begin"/>
      </w:r>
      <w:r w:rsidRPr="00893A24">
        <w:rPr>
          <w:noProof/>
        </w:rPr>
        <w:instrText xml:space="preserve"> PAGEREF _Toc391455543 \h </w:instrText>
      </w:r>
      <w:r w:rsidRPr="00893A24">
        <w:rPr>
          <w:noProof/>
        </w:rPr>
      </w:r>
      <w:r w:rsidRPr="00893A24">
        <w:rPr>
          <w:noProof/>
        </w:rPr>
        <w:fldChar w:fldCharType="separate"/>
      </w:r>
      <w:r w:rsidR="00540CC0">
        <w:rPr>
          <w:noProof/>
        </w:rPr>
        <w:t>75</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2</w:t>
      </w:r>
      <w:r w:rsidRPr="00893A24">
        <w:rPr>
          <w:noProof/>
        </w:rPr>
        <w:tab/>
        <w:t>Appraisal tool A—homelessness—additional special needs</w:t>
      </w:r>
      <w:r w:rsidRPr="00893A24">
        <w:rPr>
          <w:noProof/>
        </w:rPr>
        <w:tab/>
      </w:r>
      <w:r w:rsidRPr="00893A24">
        <w:rPr>
          <w:noProof/>
        </w:rPr>
        <w:fldChar w:fldCharType="begin"/>
      </w:r>
      <w:r w:rsidRPr="00893A24">
        <w:rPr>
          <w:noProof/>
        </w:rPr>
        <w:instrText xml:space="preserve"> PAGEREF _Toc391455544 \h </w:instrText>
      </w:r>
      <w:r w:rsidRPr="00893A24">
        <w:rPr>
          <w:noProof/>
        </w:rPr>
      </w:r>
      <w:r w:rsidRPr="00893A24">
        <w:rPr>
          <w:noProof/>
        </w:rPr>
        <w:fldChar w:fldCharType="separate"/>
      </w:r>
      <w:r w:rsidR="00540CC0">
        <w:rPr>
          <w:noProof/>
        </w:rPr>
        <w:t>75</w:t>
      </w:r>
      <w:r w:rsidRPr="00893A24">
        <w:rPr>
          <w:noProof/>
        </w:rPr>
        <w:fldChar w:fldCharType="end"/>
      </w:r>
    </w:p>
    <w:p w:rsidR="00893A24" w:rsidRPr="00893A24" w:rsidRDefault="00893A24">
      <w:pPr>
        <w:pStyle w:val="TOC5"/>
        <w:rPr>
          <w:rFonts w:asciiTheme="minorHAnsi" w:eastAsiaTheme="minorEastAsia" w:hAnsiTheme="minorHAnsi" w:cstheme="minorBidi"/>
          <w:noProof/>
          <w:kern w:val="0"/>
          <w:sz w:val="22"/>
          <w:szCs w:val="22"/>
        </w:rPr>
      </w:pPr>
      <w:r w:rsidRPr="00893A24">
        <w:rPr>
          <w:noProof/>
        </w:rPr>
        <w:t>3</w:t>
      </w:r>
      <w:r w:rsidRPr="00893A24">
        <w:rPr>
          <w:noProof/>
        </w:rPr>
        <w:tab/>
        <w:t>Appraisal tool B—Aboriginal and Torres Strait Islanders—additional special needs</w:t>
      </w:r>
      <w:r w:rsidRPr="00893A24">
        <w:rPr>
          <w:noProof/>
        </w:rPr>
        <w:tab/>
      </w:r>
      <w:r w:rsidRPr="00893A24">
        <w:rPr>
          <w:noProof/>
        </w:rPr>
        <w:fldChar w:fldCharType="begin"/>
      </w:r>
      <w:r w:rsidRPr="00893A24">
        <w:rPr>
          <w:noProof/>
        </w:rPr>
        <w:instrText xml:space="preserve"> PAGEREF _Toc391455545 \h </w:instrText>
      </w:r>
      <w:r w:rsidRPr="00893A24">
        <w:rPr>
          <w:noProof/>
        </w:rPr>
      </w:r>
      <w:r w:rsidRPr="00893A24">
        <w:rPr>
          <w:noProof/>
        </w:rPr>
        <w:fldChar w:fldCharType="separate"/>
      </w:r>
      <w:r w:rsidR="00540CC0">
        <w:rPr>
          <w:noProof/>
        </w:rPr>
        <w:t>77</w:t>
      </w:r>
      <w:r w:rsidRPr="00893A24">
        <w:rPr>
          <w:noProof/>
        </w:rPr>
        <w:fldChar w:fldCharType="end"/>
      </w:r>
    </w:p>
    <w:p w:rsidR="00670EA1" w:rsidRPr="00893A24" w:rsidRDefault="00893A24" w:rsidP="00715914">
      <w:r w:rsidRPr="00893A24">
        <w:fldChar w:fldCharType="end"/>
      </w:r>
    </w:p>
    <w:p w:rsidR="00670EA1" w:rsidRPr="00893A24" w:rsidRDefault="00670EA1" w:rsidP="00715914">
      <w:pPr>
        <w:sectPr w:rsidR="00670EA1" w:rsidRPr="00893A24" w:rsidSect="00E97E6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655373" w:rsidRPr="00893A24" w:rsidRDefault="00655373" w:rsidP="00BA42C4">
      <w:pPr>
        <w:pStyle w:val="ActHead1"/>
        <w:pageBreakBefore/>
        <w:spacing w:before="360"/>
      </w:pPr>
      <w:bookmarkStart w:id="2" w:name="_Toc391455373"/>
      <w:r w:rsidRPr="00893A24">
        <w:rPr>
          <w:rStyle w:val="CharChapNo"/>
        </w:rPr>
        <w:lastRenderedPageBreak/>
        <w:t>Chapter</w:t>
      </w:r>
      <w:r w:rsidR="00893A24" w:rsidRPr="00893A24">
        <w:rPr>
          <w:rStyle w:val="CharChapNo"/>
        </w:rPr>
        <w:t> </w:t>
      </w:r>
      <w:r w:rsidRPr="00893A24">
        <w:rPr>
          <w:rStyle w:val="CharChapNo"/>
        </w:rPr>
        <w:t>1</w:t>
      </w:r>
      <w:r w:rsidRPr="00893A24">
        <w:t>—</w:t>
      </w:r>
      <w:r w:rsidRPr="00893A24">
        <w:rPr>
          <w:rStyle w:val="CharChapText"/>
        </w:rPr>
        <w:t>Preliminary</w:t>
      </w:r>
      <w:bookmarkEnd w:id="2"/>
    </w:p>
    <w:p w:rsidR="00655373" w:rsidRPr="00893A24" w:rsidRDefault="00655373" w:rsidP="00655373">
      <w:pPr>
        <w:pStyle w:val="Header"/>
      </w:pPr>
      <w:r w:rsidRPr="00893A24">
        <w:rPr>
          <w:rStyle w:val="CharPartNo"/>
        </w:rPr>
        <w:t xml:space="preserve"> </w:t>
      </w:r>
      <w:r w:rsidRPr="00893A24">
        <w:rPr>
          <w:rStyle w:val="CharPartText"/>
        </w:rPr>
        <w:t xml:space="preserve"> </w:t>
      </w:r>
    </w:p>
    <w:p w:rsidR="00655373" w:rsidRPr="00893A24" w:rsidRDefault="00655373" w:rsidP="00655373">
      <w:pPr>
        <w:pStyle w:val="Header"/>
      </w:pPr>
      <w:r w:rsidRPr="00893A24">
        <w:rPr>
          <w:rStyle w:val="CharDivNo"/>
        </w:rPr>
        <w:t xml:space="preserve"> </w:t>
      </w:r>
      <w:r w:rsidRPr="00893A24">
        <w:rPr>
          <w:rStyle w:val="CharDivText"/>
        </w:rPr>
        <w:t xml:space="preserve"> </w:t>
      </w:r>
    </w:p>
    <w:p w:rsidR="00655373" w:rsidRPr="00893A24" w:rsidRDefault="007F071B" w:rsidP="00655373">
      <w:pPr>
        <w:pStyle w:val="ActHead5"/>
      </w:pPr>
      <w:bookmarkStart w:id="3" w:name="_Toc391455374"/>
      <w:r w:rsidRPr="00893A24">
        <w:rPr>
          <w:rStyle w:val="CharSectno"/>
        </w:rPr>
        <w:t>1</w:t>
      </w:r>
      <w:r w:rsidR="00655373" w:rsidRPr="00893A24">
        <w:t xml:space="preserve">  Name of principles</w:t>
      </w:r>
      <w:bookmarkEnd w:id="3"/>
    </w:p>
    <w:p w:rsidR="00655373" w:rsidRPr="00893A24" w:rsidRDefault="00655373" w:rsidP="00655373">
      <w:pPr>
        <w:pStyle w:val="subsection"/>
      </w:pPr>
      <w:r w:rsidRPr="00893A24">
        <w:tab/>
      </w:r>
      <w:r w:rsidRPr="00893A24">
        <w:tab/>
        <w:t xml:space="preserve">These principles are the </w:t>
      </w:r>
      <w:r w:rsidRPr="00893A24">
        <w:rPr>
          <w:i/>
        </w:rPr>
        <w:t>Subsidy Principles</w:t>
      </w:r>
      <w:r w:rsidR="00893A24" w:rsidRPr="00893A24">
        <w:rPr>
          <w:i/>
        </w:rPr>
        <w:t> </w:t>
      </w:r>
      <w:r w:rsidRPr="00893A24">
        <w:rPr>
          <w:i/>
        </w:rPr>
        <w:t>2014</w:t>
      </w:r>
      <w:r w:rsidRPr="00893A24">
        <w:t>.</w:t>
      </w:r>
    </w:p>
    <w:p w:rsidR="00655373" w:rsidRPr="00893A24" w:rsidRDefault="007F071B" w:rsidP="00655373">
      <w:pPr>
        <w:pStyle w:val="ActHead5"/>
      </w:pPr>
      <w:bookmarkStart w:id="4" w:name="_Toc391455375"/>
      <w:r w:rsidRPr="00893A24">
        <w:rPr>
          <w:rStyle w:val="CharSectno"/>
        </w:rPr>
        <w:t>2</w:t>
      </w:r>
      <w:r w:rsidR="00655373" w:rsidRPr="00893A24">
        <w:t xml:space="preserve">  Commencement</w:t>
      </w:r>
      <w:bookmarkEnd w:id="4"/>
    </w:p>
    <w:p w:rsidR="00655373" w:rsidRPr="00893A24" w:rsidRDefault="00655373" w:rsidP="00655373">
      <w:pPr>
        <w:pStyle w:val="subsection"/>
      </w:pPr>
      <w:r w:rsidRPr="00893A24">
        <w:tab/>
      </w:r>
      <w:r w:rsidRPr="00893A24">
        <w:tab/>
        <w:t>These principles commence on 1</w:t>
      </w:r>
      <w:r w:rsidR="00893A24" w:rsidRPr="00893A24">
        <w:t> </w:t>
      </w:r>
      <w:r w:rsidRPr="00893A24">
        <w:t>July 2014.</w:t>
      </w:r>
    </w:p>
    <w:p w:rsidR="00655373" w:rsidRPr="00893A24" w:rsidRDefault="007F071B" w:rsidP="00655373">
      <w:pPr>
        <w:pStyle w:val="ActHead5"/>
      </w:pPr>
      <w:bookmarkStart w:id="5" w:name="_Toc391455376"/>
      <w:r w:rsidRPr="00893A24">
        <w:rPr>
          <w:rStyle w:val="CharSectno"/>
        </w:rPr>
        <w:t>3</w:t>
      </w:r>
      <w:r w:rsidR="00655373" w:rsidRPr="00893A24">
        <w:t xml:space="preserve">  Authority</w:t>
      </w:r>
      <w:bookmarkEnd w:id="5"/>
    </w:p>
    <w:p w:rsidR="00655373" w:rsidRPr="00893A24" w:rsidRDefault="00655373" w:rsidP="00655373">
      <w:pPr>
        <w:pStyle w:val="subsection"/>
      </w:pPr>
      <w:r w:rsidRPr="00893A24">
        <w:tab/>
      </w:r>
      <w:r w:rsidRPr="00893A24">
        <w:tab/>
        <w:t>These principles are made under section</w:t>
      </w:r>
      <w:r w:rsidR="00893A24" w:rsidRPr="00893A24">
        <w:t> </w:t>
      </w:r>
      <w:r w:rsidRPr="00893A24">
        <w:t>96</w:t>
      </w:r>
      <w:r w:rsidR="00893A24">
        <w:noBreakHyphen/>
      </w:r>
      <w:r w:rsidRPr="00893A24">
        <w:t xml:space="preserve">1 of the </w:t>
      </w:r>
      <w:r w:rsidRPr="00893A24">
        <w:rPr>
          <w:i/>
        </w:rPr>
        <w:t>Aged Care Act 1997</w:t>
      </w:r>
      <w:r w:rsidRPr="00893A24">
        <w:t>.</w:t>
      </w:r>
    </w:p>
    <w:p w:rsidR="00655373" w:rsidRPr="00893A24" w:rsidRDefault="007F071B" w:rsidP="00655373">
      <w:pPr>
        <w:pStyle w:val="ActHead5"/>
      </w:pPr>
      <w:bookmarkStart w:id="6" w:name="_Toc391455377"/>
      <w:r w:rsidRPr="00893A24">
        <w:rPr>
          <w:rStyle w:val="CharSectno"/>
        </w:rPr>
        <w:t>4</w:t>
      </w:r>
      <w:r w:rsidR="00655373" w:rsidRPr="00893A24">
        <w:t xml:space="preserve">  Definitions</w:t>
      </w:r>
      <w:bookmarkEnd w:id="6"/>
    </w:p>
    <w:p w:rsidR="00655373" w:rsidRPr="00893A24" w:rsidRDefault="00655373" w:rsidP="00655373">
      <w:pPr>
        <w:pStyle w:val="subsection"/>
      </w:pPr>
      <w:r w:rsidRPr="00893A24">
        <w:tab/>
      </w:r>
      <w:r w:rsidRPr="00893A24">
        <w:tab/>
        <w:t>In these principles:</w:t>
      </w:r>
    </w:p>
    <w:p w:rsidR="00D22013" w:rsidRPr="00893A24" w:rsidRDefault="00D22013" w:rsidP="00655373">
      <w:pPr>
        <w:pStyle w:val="Definition"/>
      </w:pPr>
      <w:r w:rsidRPr="00893A24">
        <w:rPr>
          <w:b/>
          <w:i/>
        </w:rPr>
        <w:t>1997 scheme service</w:t>
      </w:r>
      <w:r w:rsidRPr="00893A24">
        <w:t>: see section</w:t>
      </w:r>
      <w:r w:rsidR="00893A24" w:rsidRPr="00893A24">
        <w:t> </w:t>
      </w:r>
      <w:r w:rsidR="007F071B" w:rsidRPr="00893A24">
        <w:t>64</w:t>
      </w:r>
      <w:r w:rsidRPr="00893A24">
        <w:t>.</w:t>
      </w:r>
    </w:p>
    <w:p w:rsidR="00D22013" w:rsidRPr="00893A24" w:rsidRDefault="00D22013" w:rsidP="00655373">
      <w:pPr>
        <w:pStyle w:val="Definition"/>
      </w:pPr>
      <w:r w:rsidRPr="00893A24">
        <w:rPr>
          <w:b/>
          <w:i/>
        </w:rPr>
        <w:t>2001 scheme service</w:t>
      </w:r>
      <w:r w:rsidRPr="00893A24">
        <w:t>: see section</w:t>
      </w:r>
      <w:r w:rsidR="00893A24" w:rsidRPr="00893A24">
        <w:t> </w:t>
      </w:r>
      <w:r w:rsidR="007F071B" w:rsidRPr="00893A24">
        <w:t>65</w:t>
      </w:r>
      <w:r w:rsidRPr="00893A24">
        <w:t>.</w:t>
      </w:r>
    </w:p>
    <w:p w:rsidR="00D22013" w:rsidRPr="00893A24" w:rsidRDefault="00D22013" w:rsidP="00655373">
      <w:pPr>
        <w:pStyle w:val="Definition"/>
      </w:pPr>
      <w:r w:rsidRPr="00893A24">
        <w:rPr>
          <w:b/>
          <w:i/>
        </w:rPr>
        <w:t>2005 scheme service</w:t>
      </w:r>
      <w:r w:rsidRPr="00893A24">
        <w:t>: see section</w:t>
      </w:r>
      <w:r w:rsidR="00893A24" w:rsidRPr="00893A24">
        <w:t> </w:t>
      </w:r>
      <w:r w:rsidR="007F071B" w:rsidRPr="00893A24">
        <w:t>66</w:t>
      </w:r>
      <w:r w:rsidRPr="00893A24">
        <w:t>.</w:t>
      </w:r>
    </w:p>
    <w:p w:rsidR="00655373" w:rsidRPr="00893A24" w:rsidRDefault="00655373" w:rsidP="00655373">
      <w:pPr>
        <w:pStyle w:val="Definition"/>
      </w:pPr>
      <w:r w:rsidRPr="00893A24">
        <w:rPr>
          <w:b/>
          <w:i/>
        </w:rPr>
        <w:t>ACAP code</w:t>
      </w:r>
      <w:r w:rsidR="00D41032" w:rsidRPr="00893A24">
        <w:t>, in relation to a health condition specified in the table in Schedule</w:t>
      </w:r>
      <w:r w:rsidR="00893A24" w:rsidRPr="00893A24">
        <w:t> </w:t>
      </w:r>
      <w:r w:rsidR="00D41032" w:rsidRPr="00893A24">
        <w:t>1,</w:t>
      </w:r>
      <w:r w:rsidRPr="00893A24">
        <w:t xml:space="preserve"> means </w:t>
      </w:r>
      <w:r w:rsidR="00D41032" w:rsidRPr="00893A24">
        <w:t xml:space="preserve">the </w:t>
      </w:r>
      <w:r w:rsidRPr="00893A24">
        <w:t xml:space="preserve">Aged Care Assessment Program code </w:t>
      </w:r>
      <w:r w:rsidR="00D41032" w:rsidRPr="00893A24">
        <w:t>specified in the table for that health condition</w:t>
      </w:r>
      <w:r w:rsidRPr="00893A24">
        <w:t>.</w:t>
      </w:r>
    </w:p>
    <w:p w:rsidR="00655373" w:rsidRPr="00893A24" w:rsidRDefault="00655373" w:rsidP="00655373">
      <w:pPr>
        <w:pStyle w:val="Definition"/>
      </w:pPr>
      <w:r w:rsidRPr="00893A24">
        <w:rPr>
          <w:b/>
          <w:i/>
        </w:rPr>
        <w:t>accepted mental health condition</w:t>
      </w:r>
      <w:r w:rsidRPr="00893A24">
        <w:t xml:space="preserve"> means a mental health condition for which:</w:t>
      </w:r>
    </w:p>
    <w:p w:rsidR="00655373" w:rsidRPr="00893A24" w:rsidRDefault="00655373" w:rsidP="00655373">
      <w:pPr>
        <w:pStyle w:val="paragraph"/>
      </w:pPr>
      <w:r w:rsidRPr="00893A24">
        <w:tab/>
        <w:t>(a)</w:t>
      </w:r>
      <w:r w:rsidRPr="00893A24">
        <w:tab/>
        <w:t>the Repatriation Commission has accepted liability to pay a pension under the Veterans’ Entitlements Act; or</w:t>
      </w:r>
    </w:p>
    <w:p w:rsidR="00655373" w:rsidRPr="00893A24" w:rsidRDefault="00655373" w:rsidP="00655373">
      <w:pPr>
        <w:pStyle w:val="paragraph"/>
      </w:pPr>
      <w:r w:rsidRPr="00893A24">
        <w:tab/>
        <w:t>(b)</w:t>
      </w:r>
      <w:r w:rsidRPr="00893A24">
        <w:tab/>
        <w:t xml:space="preserve">the Military Rehabilitation and Compensation Commission has accepted liability to pay compensation under the </w:t>
      </w:r>
      <w:r w:rsidRPr="00893A24">
        <w:rPr>
          <w:i/>
        </w:rPr>
        <w:t>Military Rehabilitation and Compensation Act 2004</w:t>
      </w:r>
      <w:r w:rsidRPr="00893A24">
        <w:t xml:space="preserve"> or the </w:t>
      </w:r>
      <w:r w:rsidRPr="00893A24">
        <w:rPr>
          <w:i/>
        </w:rPr>
        <w:t>Safety, Rehabilitation and Compensation Act 1988</w:t>
      </w:r>
      <w:r w:rsidRPr="00893A24">
        <w:t>.</w:t>
      </w:r>
    </w:p>
    <w:p w:rsidR="00655373" w:rsidRPr="00893A24" w:rsidRDefault="00655373" w:rsidP="00655373">
      <w:pPr>
        <w:pStyle w:val="Definition"/>
      </w:pPr>
      <w:r w:rsidRPr="00893A24">
        <w:rPr>
          <w:b/>
          <w:bCs/>
          <w:i/>
          <w:iCs/>
        </w:rPr>
        <w:t>accessible location</w:t>
      </w:r>
      <w:r w:rsidRPr="00893A24">
        <w:rPr>
          <w:b/>
          <w:i/>
        </w:rPr>
        <w:t xml:space="preserve"> </w:t>
      </w:r>
      <w:r w:rsidRPr="00893A24">
        <w:t>means a location that has an ARIA value of more than 1.84 but no more than 3.51.</w:t>
      </w:r>
    </w:p>
    <w:p w:rsidR="000C25E3" w:rsidRPr="00893A24" w:rsidRDefault="000C25E3" w:rsidP="000C25E3">
      <w:pPr>
        <w:pStyle w:val="Definition"/>
      </w:pPr>
      <w:r w:rsidRPr="00893A24">
        <w:rPr>
          <w:b/>
          <w:i/>
        </w:rPr>
        <w:t>accommodation wing</w:t>
      </w:r>
      <w:r w:rsidRPr="00893A24">
        <w:t>, of a residential care service, includes</w:t>
      </w:r>
      <w:r w:rsidR="002D1EDC" w:rsidRPr="00893A24">
        <w:t xml:space="preserve"> any of the following</w:t>
      </w:r>
      <w:r w:rsidRPr="00893A24">
        <w:t>:</w:t>
      </w:r>
    </w:p>
    <w:p w:rsidR="000C25E3" w:rsidRPr="00893A24" w:rsidRDefault="000C25E3" w:rsidP="000C25E3">
      <w:pPr>
        <w:pStyle w:val="paragraph"/>
      </w:pPr>
      <w:r w:rsidRPr="00893A24">
        <w:tab/>
        <w:t>(a)</w:t>
      </w:r>
      <w:r w:rsidRPr="00893A24">
        <w:tab/>
        <w:t>a building;</w:t>
      </w:r>
    </w:p>
    <w:p w:rsidR="000C25E3" w:rsidRPr="00893A24" w:rsidRDefault="000C25E3" w:rsidP="000C25E3">
      <w:pPr>
        <w:pStyle w:val="paragraph"/>
      </w:pPr>
      <w:r w:rsidRPr="00893A24">
        <w:tab/>
        <w:t>(b)</w:t>
      </w:r>
      <w:r w:rsidRPr="00893A24">
        <w:tab/>
        <w:t>a floor or level of a building;</w:t>
      </w:r>
    </w:p>
    <w:p w:rsidR="000C25E3" w:rsidRPr="00893A24" w:rsidRDefault="000C25E3" w:rsidP="000C25E3">
      <w:pPr>
        <w:pStyle w:val="paragraph"/>
      </w:pPr>
      <w:r w:rsidRPr="00893A24">
        <w:tab/>
        <w:t>(c)</w:t>
      </w:r>
      <w:r w:rsidRPr="00893A24">
        <w:tab/>
        <w:t>an annex</w:t>
      </w:r>
      <w:r w:rsidR="00893A24" w:rsidRPr="00893A24">
        <w:t> </w:t>
      </w:r>
      <w:r w:rsidR="00580442" w:rsidRPr="00893A24">
        <w:t>to a building</w:t>
      </w:r>
      <w:r w:rsidR="002D1EDC" w:rsidRPr="00893A24">
        <w:t>;</w:t>
      </w:r>
    </w:p>
    <w:p w:rsidR="000C25E3" w:rsidRPr="00893A24" w:rsidRDefault="000C25E3" w:rsidP="000C25E3">
      <w:pPr>
        <w:pStyle w:val="subsection2"/>
      </w:pPr>
      <w:r w:rsidRPr="00893A24">
        <w:t>that is used to provide accommodation for a care recipient being provided with residential care through the service.</w:t>
      </w:r>
    </w:p>
    <w:p w:rsidR="00655373" w:rsidRPr="00893A24" w:rsidRDefault="00655373" w:rsidP="00655373">
      <w:pPr>
        <w:pStyle w:val="Definition"/>
      </w:pPr>
      <w:r w:rsidRPr="00893A24">
        <w:rPr>
          <w:b/>
          <w:i/>
        </w:rPr>
        <w:t>accreditation application</w:t>
      </w:r>
      <w:r w:rsidRPr="00893A24">
        <w:t xml:space="preserve"> means an application to the CEO of the Quality Agency, under subsection</w:t>
      </w:r>
      <w:r w:rsidR="00893A24" w:rsidRPr="00893A24">
        <w:t> </w:t>
      </w:r>
      <w:r w:rsidRPr="00893A24">
        <w:t xml:space="preserve">2.2(2) of the Quality Agency Principles, by the </w:t>
      </w:r>
      <w:r w:rsidRPr="00893A24">
        <w:lastRenderedPageBreak/>
        <w:t>approved provider of a residential care service for accreditation or re</w:t>
      </w:r>
      <w:r w:rsidR="00893A24">
        <w:noBreakHyphen/>
      </w:r>
      <w:r w:rsidRPr="00893A24">
        <w:t>accreditation of the service.</w:t>
      </w:r>
    </w:p>
    <w:p w:rsidR="00655373" w:rsidRPr="00893A24" w:rsidRDefault="00655373" w:rsidP="00655373">
      <w:pPr>
        <w:pStyle w:val="Definition"/>
      </w:pPr>
      <w:r w:rsidRPr="00893A24">
        <w:rPr>
          <w:b/>
          <w:i/>
        </w:rPr>
        <w:t>Act</w:t>
      </w:r>
      <w:r w:rsidRPr="00893A24">
        <w:t xml:space="preserve"> means the </w:t>
      </w:r>
      <w:r w:rsidRPr="00893A24">
        <w:rPr>
          <w:i/>
        </w:rPr>
        <w:t>Aged Care Act 1997</w:t>
      </w:r>
      <w:r w:rsidRPr="00893A24">
        <w:t>.</w:t>
      </w:r>
    </w:p>
    <w:p w:rsidR="00655373" w:rsidRPr="00893A24" w:rsidRDefault="00655373" w:rsidP="00655373">
      <w:pPr>
        <w:pStyle w:val="Definition"/>
      </w:pPr>
      <w:r w:rsidRPr="00893A24">
        <w:rPr>
          <w:b/>
          <w:i/>
        </w:rPr>
        <w:t>ARIA value</w:t>
      </w:r>
      <w:r w:rsidRPr="00893A24">
        <w:t xml:space="preserve">, in relation to a location, means the value given to that location in accordance with the methodology set out in the document titled </w:t>
      </w:r>
      <w:r w:rsidRPr="00893A24">
        <w:rPr>
          <w:i/>
        </w:rPr>
        <w:t>Measuring Remoteness: Accessibility/Remoteness Index of Australia (ARIA)</w:t>
      </w:r>
      <w:r w:rsidRPr="00893A24">
        <w:t xml:space="preserve">, </w:t>
      </w:r>
      <w:r w:rsidR="00555616" w:rsidRPr="00893A24">
        <w:t xml:space="preserve">Revised Edition, </w:t>
      </w:r>
      <w:r w:rsidRPr="00893A24">
        <w:t xml:space="preserve">Occasional Papers: New Series Number 14, published by the </w:t>
      </w:r>
      <w:r w:rsidR="005A70DF" w:rsidRPr="00893A24">
        <w:t xml:space="preserve">Health </w:t>
      </w:r>
      <w:r w:rsidRPr="00893A24">
        <w:t>Department in Octo</w:t>
      </w:r>
      <w:r w:rsidR="005A70DF" w:rsidRPr="00893A24">
        <w:t>ber 2001, as the document existed</w:t>
      </w:r>
      <w:r w:rsidRPr="00893A24">
        <w:t xml:space="preserve"> on 1</w:t>
      </w:r>
      <w:r w:rsidR="00893A24" w:rsidRPr="00893A24">
        <w:t> </w:t>
      </w:r>
      <w:r w:rsidRPr="00893A24">
        <w:t>August 2013.</w:t>
      </w:r>
    </w:p>
    <w:p w:rsidR="00655373" w:rsidRPr="00893A24" w:rsidRDefault="00655373" w:rsidP="00655373">
      <w:pPr>
        <w:pStyle w:val="notetext"/>
      </w:pPr>
      <w:r w:rsidRPr="00893A24">
        <w:t>Note:</w:t>
      </w:r>
      <w:r w:rsidRPr="00893A24">
        <w:tab/>
        <w:t xml:space="preserve">In 2014, the </w:t>
      </w:r>
      <w:r w:rsidRPr="00893A24">
        <w:rPr>
          <w:i/>
        </w:rPr>
        <w:t>Measuring Remoteness: Accessibility/Remoteness Index of Australia (ARIA)</w:t>
      </w:r>
      <w:r w:rsidRPr="00893A24">
        <w:t xml:space="preserve"> was accessible at http://www.health.gov.au.</w:t>
      </w:r>
    </w:p>
    <w:p w:rsidR="00655373" w:rsidRPr="00893A24" w:rsidRDefault="00655373" w:rsidP="00655373">
      <w:pPr>
        <w:pStyle w:val="Definition"/>
      </w:pPr>
      <w:r w:rsidRPr="00893A24">
        <w:rPr>
          <w:b/>
          <w:i/>
        </w:rPr>
        <w:t>assisted resident</w:t>
      </w:r>
      <w:r w:rsidRPr="00893A24">
        <w:t xml:space="preserve"> has the meaning given by clause</w:t>
      </w:r>
      <w:r w:rsidR="00893A24" w:rsidRPr="00893A24">
        <w:t> </w:t>
      </w:r>
      <w:r w:rsidRPr="00893A24">
        <w:t>1 of Schedule</w:t>
      </w:r>
      <w:r w:rsidR="00893A24" w:rsidRPr="00893A24">
        <w:t> </w:t>
      </w:r>
      <w:r w:rsidRPr="00893A24">
        <w:t xml:space="preserve">1 to the </w:t>
      </w:r>
      <w:r w:rsidRPr="00893A24">
        <w:rPr>
          <w:i/>
        </w:rPr>
        <w:t>Aged Care (Transitional Provisions) Act 1997</w:t>
      </w:r>
      <w:r w:rsidRPr="00893A24">
        <w:t>.</w:t>
      </w:r>
    </w:p>
    <w:p w:rsidR="00655373" w:rsidRPr="00893A24" w:rsidRDefault="00655373" w:rsidP="00655373">
      <w:pPr>
        <w:pStyle w:val="Definition"/>
      </w:pPr>
      <w:r w:rsidRPr="00893A24">
        <w:rPr>
          <w:b/>
          <w:i/>
        </w:rPr>
        <w:t>Australian accounting standards</w:t>
      </w:r>
      <w:r w:rsidRPr="00893A24">
        <w:t xml:space="preserve"> means the accounting standards in force under section</w:t>
      </w:r>
      <w:r w:rsidR="00893A24" w:rsidRPr="00893A24">
        <w:t> </w:t>
      </w:r>
      <w:r w:rsidRPr="00893A24">
        <w:t xml:space="preserve">334 of the </w:t>
      </w:r>
      <w:r w:rsidRPr="00893A24">
        <w:rPr>
          <w:i/>
        </w:rPr>
        <w:t>Corporations Act 2001</w:t>
      </w:r>
      <w:r w:rsidRPr="00893A24">
        <w:t>.</w:t>
      </w:r>
    </w:p>
    <w:p w:rsidR="00655373" w:rsidRPr="00893A24" w:rsidRDefault="00655373" w:rsidP="00655373">
      <w:pPr>
        <w:pStyle w:val="notetext"/>
      </w:pPr>
      <w:r w:rsidRPr="00893A24">
        <w:t>Note:</w:t>
      </w:r>
      <w:r w:rsidRPr="00893A24">
        <w:tab/>
        <w:t>In 2014, the Australian accounting standards were accessible at http://www.aasb.gov.au.</w:t>
      </w:r>
    </w:p>
    <w:p w:rsidR="00655373" w:rsidRPr="00893A24" w:rsidRDefault="00655373" w:rsidP="00655373">
      <w:pPr>
        <w:pStyle w:val="Definition"/>
      </w:pPr>
      <w:r w:rsidRPr="00893A24">
        <w:rPr>
          <w:b/>
          <w:i/>
        </w:rPr>
        <w:t>care day deficit</w:t>
      </w:r>
      <w:r w:rsidRPr="00893A24">
        <w:t>, for a residential care service for a quarter, means the number of days worked out for the service for the quarter under section</w:t>
      </w:r>
      <w:r w:rsidR="00893A24" w:rsidRPr="00893A24">
        <w:t> </w:t>
      </w:r>
      <w:r w:rsidR="007F071B" w:rsidRPr="00893A24">
        <w:t>19</w:t>
      </w:r>
      <w:r w:rsidRPr="00893A24">
        <w:t>.</w:t>
      </w:r>
    </w:p>
    <w:p w:rsidR="000C25E3" w:rsidRPr="00893A24" w:rsidRDefault="000C25E3" w:rsidP="000C25E3">
      <w:pPr>
        <w:pStyle w:val="Definition"/>
      </w:pPr>
      <w:r w:rsidRPr="00893A24">
        <w:rPr>
          <w:b/>
          <w:i/>
        </w:rPr>
        <w:t>care recipient’s room</w:t>
      </w:r>
      <w:r w:rsidRPr="00893A24">
        <w:t>, in a residential care service:</w:t>
      </w:r>
    </w:p>
    <w:p w:rsidR="000C25E3" w:rsidRPr="00893A24" w:rsidRDefault="000C25E3" w:rsidP="000C25E3">
      <w:pPr>
        <w:pStyle w:val="paragraph"/>
      </w:pPr>
      <w:r w:rsidRPr="00893A24">
        <w:tab/>
        <w:t>(a)</w:t>
      </w:r>
      <w:r w:rsidRPr="00893A24">
        <w:tab/>
        <w:t>means a room, or a part of a room, in the service that:</w:t>
      </w:r>
    </w:p>
    <w:p w:rsidR="000C25E3" w:rsidRPr="00893A24" w:rsidRDefault="000C25E3" w:rsidP="000C25E3">
      <w:pPr>
        <w:pStyle w:val="paragraphsub"/>
      </w:pPr>
      <w:r w:rsidRPr="00893A24">
        <w:tab/>
        <w:t>(i)</w:t>
      </w:r>
      <w:r w:rsidRPr="00893A24">
        <w:tab/>
        <w:t>is intended to be occupied as personal space by an individual care recipient; and</w:t>
      </w:r>
    </w:p>
    <w:p w:rsidR="000C25E3" w:rsidRPr="00893A24" w:rsidRDefault="000C25E3" w:rsidP="000C25E3">
      <w:pPr>
        <w:pStyle w:val="paragraphsub"/>
      </w:pPr>
      <w:r w:rsidRPr="00893A24">
        <w:tab/>
        <w:t>(ii)</w:t>
      </w:r>
      <w:r w:rsidRPr="00893A24">
        <w:tab/>
        <w:t>contains a bed to be used by the care recipient; and</w:t>
      </w:r>
    </w:p>
    <w:p w:rsidR="000C25E3" w:rsidRPr="00893A24" w:rsidRDefault="000C25E3" w:rsidP="000C25E3">
      <w:pPr>
        <w:pStyle w:val="paragraph"/>
      </w:pPr>
      <w:r w:rsidRPr="00893A24">
        <w:tab/>
        <w:t>(b)</w:t>
      </w:r>
      <w:r w:rsidRPr="00893A24">
        <w:tab/>
        <w:t>includes:</w:t>
      </w:r>
    </w:p>
    <w:p w:rsidR="000C25E3" w:rsidRPr="00893A24" w:rsidRDefault="000C25E3" w:rsidP="000C25E3">
      <w:pPr>
        <w:pStyle w:val="paragraphsub"/>
      </w:pPr>
      <w:r w:rsidRPr="00893A24">
        <w:tab/>
        <w:t>(i)</w:t>
      </w:r>
      <w:r w:rsidRPr="00893A24">
        <w:tab/>
        <w:t>the areas that are in the immediate vicinity of the bed in the room or the part of the room; and</w:t>
      </w:r>
    </w:p>
    <w:p w:rsidR="000C25E3" w:rsidRPr="00893A24" w:rsidRDefault="000C25E3" w:rsidP="000C25E3">
      <w:pPr>
        <w:pStyle w:val="paragraphsub"/>
      </w:pPr>
      <w:r w:rsidRPr="00893A24">
        <w:tab/>
        <w:t>(ii)</w:t>
      </w:r>
      <w:r w:rsidRPr="00893A24">
        <w:tab/>
        <w:t>the contents of the room or the part of the room; and</w:t>
      </w:r>
    </w:p>
    <w:p w:rsidR="000C25E3" w:rsidRPr="00893A24" w:rsidRDefault="000C25E3" w:rsidP="000C25E3">
      <w:pPr>
        <w:pStyle w:val="paragraphsub"/>
      </w:pPr>
      <w:r w:rsidRPr="00893A24">
        <w:tab/>
        <w:t>(iii)</w:t>
      </w:r>
      <w:r w:rsidRPr="00893A24">
        <w:tab/>
        <w:t>an ensuite, or a shared bathroom and toilet, that is for the use of a care recipient being provided with accommodation in the room or the part of the room.</w:t>
      </w:r>
    </w:p>
    <w:p w:rsidR="00655373" w:rsidRPr="00893A24" w:rsidRDefault="00655373" w:rsidP="00655373">
      <w:pPr>
        <w:pStyle w:val="Definition"/>
      </w:pPr>
      <w:r w:rsidRPr="00893A24">
        <w:rPr>
          <w:b/>
          <w:i/>
        </w:rPr>
        <w:t>Classification Principles</w:t>
      </w:r>
      <w:r w:rsidRPr="00893A24">
        <w:t xml:space="preserve"> means the Classification Principles in force under section</w:t>
      </w:r>
      <w:r w:rsidR="00893A24" w:rsidRPr="00893A24">
        <w:t> </w:t>
      </w:r>
      <w:r w:rsidRPr="00893A24">
        <w:t>96</w:t>
      </w:r>
      <w:r w:rsidR="00893A24">
        <w:noBreakHyphen/>
      </w:r>
      <w:r w:rsidRPr="00893A24">
        <w:t>1 of the Act.</w:t>
      </w:r>
    </w:p>
    <w:p w:rsidR="00655373" w:rsidRPr="00893A24" w:rsidRDefault="00655373" w:rsidP="00655373">
      <w:pPr>
        <w:pStyle w:val="Definition"/>
      </w:pPr>
      <w:r w:rsidRPr="00893A24">
        <w:rPr>
          <w:b/>
          <w:i/>
        </w:rPr>
        <w:t>concessional resident</w:t>
      </w:r>
      <w:r w:rsidRPr="00893A24">
        <w:t xml:space="preserve"> has the meaning given by clause</w:t>
      </w:r>
      <w:r w:rsidR="00893A24" w:rsidRPr="00893A24">
        <w:t> </w:t>
      </w:r>
      <w:r w:rsidRPr="00893A24">
        <w:t>1 of Schedule</w:t>
      </w:r>
      <w:r w:rsidR="00893A24" w:rsidRPr="00893A24">
        <w:t> </w:t>
      </w:r>
      <w:r w:rsidRPr="00893A24">
        <w:t xml:space="preserve">1 to the </w:t>
      </w:r>
      <w:r w:rsidRPr="00893A24">
        <w:rPr>
          <w:i/>
        </w:rPr>
        <w:t>Aged Care (Transitional Provisions) Act 1997</w:t>
      </w:r>
      <w:r w:rsidRPr="00893A24">
        <w:t>.</w:t>
      </w:r>
    </w:p>
    <w:p w:rsidR="00655373" w:rsidRPr="00893A24" w:rsidRDefault="00655373" w:rsidP="00655373">
      <w:pPr>
        <w:pStyle w:val="Definition"/>
      </w:pPr>
      <w:r w:rsidRPr="00893A24">
        <w:rPr>
          <w:b/>
          <w:i/>
        </w:rPr>
        <w:t>episode of transition care</w:t>
      </w:r>
      <w:r w:rsidRPr="00893A24">
        <w:t>, in relation to a care recipient and an approved provider, means a continuous period during which the care recipient is provided with flexible care in the form of transition care by the approved provider.</w:t>
      </w:r>
    </w:p>
    <w:p w:rsidR="00655373" w:rsidRPr="00893A24" w:rsidRDefault="00655373" w:rsidP="00655373">
      <w:pPr>
        <w:pStyle w:val="Definition"/>
      </w:pPr>
      <w:r w:rsidRPr="00893A24">
        <w:rPr>
          <w:b/>
          <w:i/>
        </w:rPr>
        <w:t>essential expenses</w:t>
      </w:r>
      <w:r w:rsidRPr="00893A24">
        <w:t>:</w:t>
      </w:r>
    </w:p>
    <w:p w:rsidR="00655373" w:rsidRPr="00893A24" w:rsidRDefault="00655373" w:rsidP="00655373">
      <w:pPr>
        <w:pStyle w:val="paragraph"/>
      </w:pPr>
      <w:r w:rsidRPr="00893A24">
        <w:tab/>
        <w:t>(a)</w:t>
      </w:r>
      <w:r w:rsidRPr="00893A24">
        <w:tab/>
        <w:t>for a recipient of residential care: see section</w:t>
      </w:r>
      <w:r w:rsidR="00893A24" w:rsidRPr="00893A24">
        <w:t> </w:t>
      </w:r>
      <w:r w:rsidR="007F071B" w:rsidRPr="00893A24">
        <w:t>61</w:t>
      </w:r>
      <w:r w:rsidRPr="00893A24">
        <w:t>; and</w:t>
      </w:r>
    </w:p>
    <w:p w:rsidR="00655373" w:rsidRPr="00893A24" w:rsidRDefault="00655373" w:rsidP="00655373">
      <w:pPr>
        <w:pStyle w:val="paragraph"/>
      </w:pPr>
      <w:r w:rsidRPr="00893A24">
        <w:tab/>
        <w:t>(b)</w:t>
      </w:r>
      <w:r w:rsidRPr="00893A24">
        <w:tab/>
        <w:t>for a recipient of home care: see section</w:t>
      </w:r>
      <w:r w:rsidR="00893A24" w:rsidRPr="00893A24">
        <w:t> </w:t>
      </w:r>
      <w:r w:rsidR="007F071B" w:rsidRPr="00893A24">
        <w:t>96</w:t>
      </w:r>
      <w:r w:rsidRPr="00893A24">
        <w:t>.</w:t>
      </w:r>
    </w:p>
    <w:p w:rsidR="00655373" w:rsidRPr="00893A24" w:rsidRDefault="00655373" w:rsidP="00655373">
      <w:pPr>
        <w:pStyle w:val="Definition"/>
      </w:pPr>
      <w:r w:rsidRPr="00893A24">
        <w:rPr>
          <w:b/>
          <w:i/>
        </w:rPr>
        <w:t>exceptional circumstances determination application</w:t>
      </w:r>
      <w:r w:rsidRPr="00893A24">
        <w:t xml:space="preserve"> means an application to the Secretary by an approved provider of a residential care service for a </w:t>
      </w:r>
      <w:r w:rsidRPr="00893A24">
        <w:lastRenderedPageBreak/>
        <w:t>determination under subsection</w:t>
      </w:r>
      <w:r w:rsidR="00893A24" w:rsidRPr="00893A24">
        <w:t> </w:t>
      </w:r>
      <w:r w:rsidRPr="00893A24">
        <w:t>42</w:t>
      </w:r>
      <w:r w:rsidR="00893A24">
        <w:noBreakHyphen/>
      </w:r>
      <w:r w:rsidRPr="00893A24">
        <w:t>5(1) of the Act that the service is taken, for the purposes of Division</w:t>
      </w:r>
      <w:r w:rsidR="00893A24" w:rsidRPr="00893A24">
        <w:t> </w:t>
      </w:r>
      <w:r w:rsidRPr="00893A24">
        <w:t>42 of the Act, to meet its accreditation requirement.</w:t>
      </w:r>
    </w:p>
    <w:p w:rsidR="00655373" w:rsidRPr="00893A24" w:rsidRDefault="00655373" w:rsidP="00655373">
      <w:pPr>
        <w:pStyle w:val="Definition"/>
      </w:pPr>
      <w:r w:rsidRPr="00893A24">
        <w:rPr>
          <w:b/>
          <w:i/>
        </w:rPr>
        <w:t>further transition care needs</w:t>
      </w:r>
      <w:r w:rsidRPr="00893A24">
        <w:t>, in relation to a care recipient, means the care needs of the care recipient, as assessed during an episode of transition care by an Aged Care Assessment Team or a member of such a team.</w:t>
      </w:r>
    </w:p>
    <w:p w:rsidR="005A70DF" w:rsidRPr="00893A24" w:rsidRDefault="005A70DF" w:rsidP="005A70DF">
      <w:pPr>
        <w:pStyle w:val="Definition"/>
      </w:pPr>
      <w:r w:rsidRPr="00893A24">
        <w:rPr>
          <w:b/>
          <w:i/>
        </w:rPr>
        <w:t>Health Department</w:t>
      </w:r>
      <w:r w:rsidRPr="00893A24">
        <w:t xml:space="preserve"> means the Department responsible for the administration of the </w:t>
      </w:r>
      <w:r w:rsidRPr="00893A24">
        <w:rPr>
          <w:i/>
        </w:rPr>
        <w:t>National Health Act 1953</w:t>
      </w:r>
      <w:r w:rsidRPr="00893A24">
        <w:t>.</w:t>
      </w:r>
    </w:p>
    <w:p w:rsidR="00655373" w:rsidRPr="00893A24" w:rsidRDefault="00655373" w:rsidP="00655373">
      <w:pPr>
        <w:pStyle w:val="Definition"/>
      </w:pPr>
      <w:r w:rsidRPr="00893A24">
        <w:rPr>
          <w:b/>
          <w:bCs/>
          <w:i/>
          <w:iCs/>
        </w:rPr>
        <w:t>highly accessible location</w:t>
      </w:r>
      <w:r w:rsidRPr="00893A24">
        <w:rPr>
          <w:b/>
          <w:i/>
        </w:rPr>
        <w:t xml:space="preserve"> </w:t>
      </w:r>
      <w:r w:rsidRPr="00893A24">
        <w:t>means a location that has an ARIA value of no more than 1.84.</w:t>
      </w:r>
    </w:p>
    <w:p w:rsidR="00655373" w:rsidRPr="00893A24" w:rsidRDefault="00655373" w:rsidP="00655373">
      <w:pPr>
        <w:pStyle w:val="Definition"/>
      </w:pPr>
      <w:r w:rsidRPr="00893A24">
        <w:rPr>
          <w:b/>
          <w:i/>
        </w:rPr>
        <w:t>homeowner</w:t>
      </w:r>
      <w:r w:rsidRPr="00893A24">
        <w:t>: see section</w:t>
      </w:r>
      <w:r w:rsidR="00893A24" w:rsidRPr="00893A24">
        <w:t> </w:t>
      </w:r>
      <w:r w:rsidR="007F071B" w:rsidRPr="00893A24">
        <w:t>48</w:t>
      </w:r>
      <w:r w:rsidRPr="00893A24">
        <w:t>.</w:t>
      </w:r>
    </w:p>
    <w:p w:rsidR="00655373" w:rsidRPr="00893A24" w:rsidRDefault="00655373" w:rsidP="00655373">
      <w:pPr>
        <w:pStyle w:val="Definition"/>
      </w:pPr>
      <w:r w:rsidRPr="00893A24">
        <w:rPr>
          <w:b/>
          <w:i/>
        </w:rPr>
        <w:t>innovative care service</w:t>
      </w:r>
      <w:r w:rsidRPr="00893A24">
        <w:t>: see section</w:t>
      </w:r>
      <w:r w:rsidR="00893A24" w:rsidRPr="00893A24">
        <w:t> </w:t>
      </w:r>
      <w:r w:rsidR="007F071B" w:rsidRPr="00893A24">
        <w:t>105</w:t>
      </w:r>
      <w:r w:rsidRPr="00893A24">
        <w:t>.</w:t>
      </w:r>
    </w:p>
    <w:p w:rsidR="00655373" w:rsidRPr="00893A24" w:rsidRDefault="00655373" w:rsidP="00655373">
      <w:pPr>
        <w:pStyle w:val="Definition"/>
      </w:pPr>
      <w:r w:rsidRPr="00893A24">
        <w:rPr>
          <w:b/>
          <w:i/>
        </w:rPr>
        <w:t>in</w:t>
      </w:r>
      <w:r w:rsidR="00893A24">
        <w:rPr>
          <w:b/>
          <w:i/>
        </w:rPr>
        <w:noBreakHyphen/>
      </w:r>
      <w:r w:rsidRPr="00893A24">
        <w:rPr>
          <w:b/>
          <w:i/>
        </w:rPr>
        <w:t>patient hospital episode</w:t>
      </w:r>
      <w:r w:rsidRPr="00893A24">
        <w:t>, in relation to a care recipient, means a continuous period during which the care recipient:</w:t>
      </w:r>
    </w:p>
    <w:p w:rsidR="00655373" w:rsidRPr="00893A24" w:rsidRDefault="00655373" w:rsidP="00655373">
      <w:pPr>
        <w:pStyle w:val="paragraph"/>
      </w:pPr>
      <w:r w:rsidRPr="00893A24">
        <w:tab/>
        <w:t>(a)</w:t>
      </w:r>
      <w:r w:rsidRPr="00893A24">
        <w:tab/>
        <w:t>is an in</w:t>
      </w:r>
      <w:r w:rsidR="00893A24">
        <w:noBreakHyphen/>
      </w:r>
      <w:r w:rsidRPr="00893A24">
        <w:t>patient of a hospital; and</w:t>
      </w:r>
    </w:p>
    <w:p w:rsidR="00655373" w:rsidRPr="00893A24" w:rsidRDefault="00655373" w:rsidP="00655373">
      <w:pPr>
        <w:pStyle w:val="paragraph"/>
      </w:pPr>
      <w:r w:rsidRPr="00893A24">
        <w:tab/>
        <w:t>(b)</w:t>
      </w:r>
      <w:r w:rsidRPr="00893A24">
        <w:tab/>
        <w:t>is provided with</w:t>
      </w:r>
      <w:r w:rsidR="00EA224D" w:rsidRPr="00893A24">
        <w:t xml:space="preserve"> acute care or subacute care, or both.</w:t>
      </w:r>
    </w:p>
    <w:p w:rsidR="00655373" w:rsidRPr="00893A24" w:rsidRDefault="00655373" w:rsidP="00655373">
      <w:pPr>
        <w:pStyle w:val="Definition"/>
      </w:pPr>
      <w:r w:rsidRPr="00893A24">
        <w:rPr>
          <w:b/>
          <w:i/>
        </w:rPr>
        <w:t>KICA</w:t>
      </w:r>
      <w:r w:rsidR="00893A24">
        <w:rPr>
          <w:b/>
          <w:i/>
        </w:rPr>
        <w:noBreakHyphen/>
      </w:r>
      <w:r w:rsidRPr="00893A24">
        <w:rPr>
          <w:b/>
          <w:i/>
        </w:rPr>
        <w:t>Cog</w:t>
      </w:r>
      <w:r w:rsidRPr="00893A24">
        <w:t xml:space="preserve"> means the assessment tool called the Kimberley Indigenous Cognitive Assessment, as that tool exists on 1</w:t>
      </w:r>
      <w:r w:rsidR="00893A24" w:rsidRPr="00893A24">
        <w:t> </w:t>
      </w:r>
      <w:r w:rsidRPr="00893A24">
        <w:t>August 2013.</w:t>
      </w:r>
    </w:p>
    <w:p w:rsidR="00655373" w:rsidRPr="00893A24" w:rsidRDefault="00655373" w:rsidP="00655373">
      <w:pPr>
        <w:pStyle w:val="Definition"/>
      </w:pPr>
      <w:r w:rsidRPr="00893A24">
        <w:rPr>
          <w:b/>
          <w:i/>
        </w:rPr>
        <w:t>low intensity therapy</w:t>
      </w:r>
      <w:r w:rsidRPr="00893A24">
        <w:t>, in relation to a care recipient, means therapy that:</w:t>
      </w:r>
    </w:p>
    <w:p w:rsidR="00655373" w:rsidRPr="00893A24" w:rsidRDefault="00655373" w:rsidP="00655373">
      <w:pPr>
        <w:pStyle w:val="paragraph"/>
      </w:pPr>
      <w:r w:rsidRPr="00893A24">
        <w:tab/>
        <w:t>(a)</w:t>
      </w:r>
      <w:r w:rsidRPr="00893A24">
        <w:tab/>
        <w:t>maintains the care recipient’s physical and cognitive functioning; and</w:t>
      </w:r>
    </w:p>
    <w:p w:rsidR="00655373" w:rsidRPr="00893A24" w:rsidRDefault="00655373" w:rsidP="00655373">
      <w:pPr>
        <w:pStyle w:val="paragraph"/>
      </w:pPr>
      <w:r w:rsidRPr="00893A24">
        <w:tab/>
        <w:t>(b)</w:t>
      </w:r>
      <w:r w:rsidRPr="00893A24">
        <w:tab/>
        <w:t>facilitates an improvement in the care recipient’s capacity in relation to activities of daily living.</w:t>
      </w:r>
    </w:p>
    <w:p w:rsidR="00655373" w:rsidRPr="00893A24" w:rsidRDefault="00655373" w:rsidP="00655373">
      <w:pPr>
        <w:pStyle w:val="notetext"/>
      </w:pPr>
      <w:r w:rsidRPr="00893A24">
        <w:t>Note:</w:t>
      </w:r>
      <w:r w:rsidRPr="00893A24">
        <w:tab/>
        <w:t>Examples of low intensity therapy include the following:</w:t>
      </w:r>
    </w:p>
    <w:p w:rsidR="00655373" w:rsidRPr="00893A24" w:rsidRDefault="00655373" w:rsidP="00655373">
      <w:pPr>
        <w:pStyle w:val="notepara"/>
      </w:pPr>
      <w:r w:rsidRPr="00893A24">
        <w:t>(a)</w:t>
      </w:r>
      <w:r w:rsidRPr="00893A24">
        <w:tab/>
        <w:t>occupational therapy;</w:t>
      </w:r>
    </w:p>
    <w:p w:rsidR="00655373" w:rsidRPr="00893A24" w:rsidRDefault="00655373" w:rsidP="00655373">
      <w:pPr>
        <w:pStyle w:val="notepara"/>
      </w:pPr>
      <w:r w:rsidRPr="00893A24">
        <w:t>(b)</w:t>
      </w:r>
      <w:r w:rsidRPr="00893A24">
        <w:tab/>
        <w:t>physiotherapy;</w:t>
      </w:r>
    </w:p>
    <w:p w:rsidR="00655373" w:rsidRPr="00893A24" w:rsidRDefault="00655373" w:rsidP="00655373">
      <w:pPr>
        <w:pStyle w:val="notepara"/>
      </w:pPr>
      <w:r w:rsidRPr="00893A24">
        <w:t>(c)</w:t>
      </w:r>
      <w:r w:rsidRPr="00893A24">
        <w:tab/>
        <w:t>social work.</w:t>
      </w:r>
    </w:p>
    <w:p w:rsidR="00655373" w:rsidRPr="00893A24" w:rsidRDefault="00655373" w:rsidP="00655373">
      <w:pPr>
        <w:pStyle w:val="Definition"/>
      </w:pPr>
      <w:r w:rsidRPr="00893A24">
        <w:rPr>
          <w:b/>
          <w:i/>
        </w:rPr>
        <w:t>low</w:t>
      </w:r>
      <w:r w:rsidR="00893A24">
        <w:rPr>
          <w:b/>
          <w:i/>
        </w:rPr>
        <w:noBreakHyphen/>
      </w:r>
      <w:r w:rsidRPr="00893A24">
        <w:rPr>
          <w:b/>
          <w:i/>
        </w:rPr>
        <w:t>means care recipient</w:t>
      </w:r>
      <w:r w:rsidR="00555616" w:rsidRPr="00893A24">
        <w:t xml:space="preserve">: see </w:t>
      </w:r>
      <w:r w:rsidRPr="00893A24">
        <w:t>section</w:t>
      </w:r>
      <w:r w:rsidR="00893A24" w:rsidRPr="00893A24">
        <w:t> </w:t>
      </w:r>
      <w:r w:rsidR="007F071B" w:rsidRPr="00893A24">
        <w:t>5</w:t>
      </w:r>
      <w:r w:rsidRPr="00893A24">
        <w:t>.</w:t>
      </w:r>
    </w:p>
    <w:p w:rsidR="00655373" w:rsidRPr="00893A24" w:rsidRDefault="00655373" w:rsidP="00655373">
      <w:pPr>
        <w:pStyle w:val="Definition"/>
      </w:pPr>
      <w:r w:rsidRPr="00893A24">
        <w:rPr>
          <w:b/>
          <w:i/>
        </w:rPr>
        <w:t>major city</w:t>
      </w:r>
      <w:r w:rsidRPr="00893A24">
        <w:t xml:space="preserve"> means one of the major cities of Australia within the meaning of the</w:t>
      </w:r>
      <w:r w:rsidRPr="00893A24">
        <w:rPr>
          <w:i/>
        </w:rPr>
        <w:t xml:space="preserve"> Australian Statistical Geography Standard (ASGS): Volume 5—Remoteness Structure</w:t>
      </w:r>
      <w:r w:rsidRPr="00893A24">
        <w:t>, July 2011, produced by the Australian Bureau of Statistics.</w:t>
      </w:r>
    </w:p>
    <w:p w:rsidR="000C25E3" w:rsidRPr="00893A24" w:rsidRDefault="000C25E3" w:rsidP="000C25E3">
      <w:pPr>
        <w:pStyle w:val="Definition"/>
      </w:pPr>
      <w:r w:rsidRPr="00893A24">
        <w:rPr>
          <w:b/>
          <w:i/>
        </w:rPr>
        <w:t>minimum monetary spend amount</w:t>
      </w:r>
      <w:r w:rsidRPr="00893A24">
        <w:t>, in relation to a refurbished residential care service</w:t>
      </w:r>
      <w:r w:rsidR="00555616" w:rsidRPr="00893A24">
        <w:t xml:space="preserve">: see </w:t>
      </w:r>
      <w:r w:rsidRPr="00893A24">
        <w:t>section</w:t>
      </w:r>
      <w:r w:rsidR="00893A24" w:rsidRPr="00893A24">
        <w:t> </w:t>
      </w:r>
      <w:r w:rsidR="007F071B" w:rsidRPr="00893A24">
        <w:t>6</w:t>
      </w:r>
      <w:r w:rsidRPr="00893A24">
        <w:t>.</w:t>
      </w:r>
    </w:p>
    <w:p w:rsidR="00655373" w:rsidRPr="00893A24" w:rsidRDefault="00655373" w:rsidP="00655373">
      <w:pPr>
        <w:pStyle w:val="Definition"/>
      </w:pPr>
      <w:r w:rsidRPr="00893A24">
        <w:rPr>
          <w:b/>
          <w:bCs/>
          <w:i/>
          <w:iCs/>
        </w:rPr>
        <w:t>moderately accessible location</w:t>
      </w:r>
      <w:r w:rsidRPr="00893A24">
        <w:rPr>
          <w:b/>
          <w:i/>
        </w:rPr>
        <w:t xml:space="preserve"> </w:t>
      </w:r>
      <w:r w:rsidRPr="00893A24">
        <w:t>means a location that has an ARIA value of more than 3.51 but no more than 5.8.</w:t>
      </w:r>
    </w:p>
    <w:p w:rsidR="00655373" w:rsidRPr="00893A24" w:rsidRDefault="00655373" w:rsidP="00655373">
      <w:pPr>
        <w:pStyle w:val="Definition"/>
      </w:pPr>
      <w:r w:rsidRPr="00893A24">
        <w:rPr>
          <w:b/>
          <w:i/>
        </w:rPr>
        <w:t>multi</w:t>
      </w:r>
      <w:r w:rsidR="00893A24">
        <w:rPr>
          <w:b/>
          <w:i/>
        </w:rPr>
        <w:noBreakHyphen/>
      </w:r>
      <w:r w:rsidRPr="00893A24">
        <w:rPr>
          <w:b/>
          <w:i/>
        </w:rPr>
        <w:t>purpose service</w:t>
      </w:r>
      <w:r w:rsidRPr="00893A24">
        <w:t>: see section</w:t>
      </w:r>
      <w:r w:rsidR="00893A24" w:rsidRPr="00893A24">
        <w:t> </w:t>
      </w:r>
      <w:r w:rsidR="007F071B" w:rsidRPr="00893A24">
        <w:t>104</w:t>
      </w:r>
      <w:r w:rsidRPr="00893A24">
        <w:t>.</w:t>
      </w:r>
    </w:p>
    <w:p w:rsidR="00655373" w:rsidRPr="00893A24" w:rsidRDefault="00655373" w:rsidP="00655373">
      <w:pPr>
        <w:pStyle w:val="Definition"/>
      </w:pPr>
      <w:r w:rsidRPr="00893A24">
        <w:rPr>
          <w:b/>
          <w:i/>
        </w:rPr>
        <w:t>non</w:t>
      </w:r>
      <w:r w:rsidR="00893A24">
        <w:rPr>
          <w:b/>
          <w:i/>
        </w:rPr>
        <w:noBreakHyphen/>
      </w:r>
      <w:r w:rsidRPr="00893A24">
        <w:rPr>
          <w:b/>
          <w:i/>
        </w:rPr>
        <w:t xml:space="preserve">registered entity </w:t>
      </w:r>
      <w:r w:rsidRPr="00893A24">
        <w:t>means an entity that:</w:t>
      </w:r>
    </w:p>
    <w:p w:rsidR="00655373" w:rsidRPr="00893A24" w:rsidRDefault="00655373" w:rsidP="00655373">
      <w:pPr>
        <w:pStyle w:val="paragraph"/>
      </w:pPr>
      <w:r w:rsidRPr="00893A24">
        <w:tab/>
        <w:t>(a)</w:t>
      </w:r>
      <w:r w:rsidRPr="00893A24">
        <w:tab/>
        <w:t>is not a registered entity; and</w:t>
      </w:r>
    </w:p>
    <w:p w:rsidR="00655373" w:rsidRPr="00893A24" w:rsidRDefault="00655373" w:rsidP="00655373">
      <w:pPr>
        <w:pStyle w:val="paragraph"/>
      </w:pPr>
      <w:r w:rsidRPr="00893A24">
        <w:tab/>
        <w:t>(b)</w:t>
      </w:r>
      <w:r w:rsidRPr="00893A24">
        <w:tab/>
        <w:t>has incurred a liability to pay payroll tax to a registered entity in relation to residential care provided to care recipients through a residential care service.</w:t>
      </w:r>
    </w:p>
    <w:p w:rsidR="00655373" w:rsidRPr="00893A24" w:rsidRDefault="00655373" w:rsidP="00655373">
      <w:pPr>
        <w:pStyle w:val="notetext"/>
      </w:pPr>
      <w:r w:rsidRPr="00893A24">
        <w:lastRenderedPageBreak/>
        <w:t>Example:</w:t>
      </w:r>
      <w:r w:rsidRPr="00893A24">
        <w:tab/>
        <w:t>An approved provider will be more likely to be a non</w:t>
      </w:r>
      <w:r w:rsidR="00893A24">
        <w:noBreakHyphen/>
      </w:r>
      <w:r w:rsidRPr="00893A24">
        <w:t>registered entity if it is operated by a charitable, religious or government provider.</w:t>
      </w:r>
    </w:p>
    <w:p w:rsidR="00655373" w:rsidRPr="00893A24" w:rsidRDefault="00655373" w:rsidP="00655373">
      <w:pPr>
        <w:pStyle w:val="Definition"/>
      </w:pPr>
      <w:r w:rsidRPr="00893A24">
        <w:rPr>
          <w:b/>
          <w:i/>
        </w:rPr>
        <w:t>NPI</w:t>
      </w:r>
      <w:r w:rsidR="00893A24">
        <w:rPr>
          <w:b/>
          <w:i/>
        </w:rPr>
        <w:noBreakHyphen/>
      </w:r>
      <w:r w:rsidRPr="00893A24">
        <w:rPr>
          <w:b/>
          <w:i/>
        </w:rPr>
        <w:t>NH test</w:t>
      </w:r>
      <w:r w:rsidRPr="00893A24">
        <w:t xml:space="preserve"> means the test called the Neuropsychiatric Inventory—Nursing Home Version, as the test exists on 1</w:t>
      </w:r>
      <w:r w:rsidR="00893A24" w:rsidRPr="00893A24">
        <w:t> </w:t>
      </w:r>
      <w:r w:rsidR="00160EAF" w:rsidRPr="00893A24">
        <w:t>August 2013</w:t>
      </w:r>
      <w:r w:rsidRPr="00893A24">
        <w:t>.</w:t>
      </w:r>
    </w:p>
    <w:p w:rsidR="00655373" w:rsidRPr="00893A24" w:rsidRDefault="00655373" w:rsidP="00655373">
      <w:pPr>
        <w:pStyle w:val="Definition"/>
      </w:pPr>
      <w:r w:rsidRPr="00893A24">
        <w:rPr>
          <w:b/>
          <w:i/>
        </w:rPr>
        <w:t>principal home</w:t>
      </w:r>
      <w:r w:rsidRPr="00893A24">
        <w:t xml:space="preserve"> has the meaning given by section</w:t>
      </w:r>
      <w:r w:rsidR="00893A24" w:rsidRPr="00893A24">
        <w:t> </w:t>
      </w:r>
      <w:r w:rsidRPr="00893A24">
        <w:t>11A of the Social Security Act other than subsections</w:t>
      </w:r>
      <w:r w:rsidR="00893A24" w:rsidRPr="00893A24">
        <w:t> </w:t>
      </w:r>
      <w:r w:rsidR="00EA224D" w:rsidRPr="00893A24">
        <w:t xml:space="preserve">11A(8) and (9) </w:t>
      </w:r>
      <w:r w:rsidRPr="00893A24">
        <w:t>(which deal with the effect of absences from the principal home).</w:t>
      </w:r>
    </w:p>
    <w:p w:rsidR="00655373" w:rsidRPr="00893A24" w:rsidRDefault="00655373" w:rsidP="00655373">
      <w:pPr>
        <w:pStyle w:val="Definition"/>
      </w:pPr>
      <w:r w:rsidRPr="00893A24">
        <w:rPr>
          <w:b/>
          <w:i/>
        </w:rPr>
        <w:t>Psychogeriatric Assessment Scale</w:t>
      </w:r>
      <w:r w:rsidR="00E70C5E" w:rsidRPr="00893A24">
        <w:rPr>
          <w:b/>
          <w:i/>
        </w:rPr>
        <w:t>s</w:t>
      </w:r>
      <w:r w:rsidRPr="00893A24">
        <w:t xml:space="preserve"> means the assessment tool of that name, as that tool exists on 1</w:t>
      </w:r>
      <w:r w:rsidR="00893A24" w:rsidRPr="00893A24">
        <w:t> </w:t>
      </w:r>
      <w:r w:rsidRPr="00893A24">
        <w:t>August 2013.</w:t>
      </w:r>
    </w:p>
    <w:p w:rsidR="00655373" w:rsidRPr="00893A24" w:rsidRDefault="00655373" w:rsidP="00655373">
      <w:pPr>
        <w:pStyle w:val="Definition"/>
      </w:pPr>
      <w:r w:rsidRPr="00893A24">
        <w:rPr>
          <w:b/>
          <w:i/>
        </w:rPr>
        <w:t>Quality Agency</w:t>
      </w:r>
      <w:r w:rsidRPr="00893A24">
        <w:t xml:space="preserve"> means the Australian Aged Care Quality Agency established by the </w:t>
      </w:r>
      <w:r w:rsidRPr="00893A24">
        <w:rPr>
          <w:i/>
        </w:rPr>
        <w:t>Australian Aged Care Quality Agency Act 2013</w:t>
      </w:r>
      <w:r w:rsidRPr="00893A24">
        <w:t>.</w:t>
      </w:r>
    </w:p>
    <w:p w:rsidR="00655373" w:rsidRPr="00893A24" w:rsidRDefault="00655373" w:rsidP="00655373">
      <w:pPr>
        <w:pStyle w:val="Definition"/>
      </w:pPr>
      <w:r w:rsidRPr="00893A24">
        <w:rPr>
          <w:b/>
          <w:i/>
        </w:rPr>
        <w:t>Quality Agency Principles</w:t>
      </w:r>
      <w:r w:rsidRPr="00893A24">
        <w:t xml:space="preserve"> means the Quality Agency Principles in force under section</w:t>
      </w:r>
      <w:r w:rsidR="00893A24" w:rsidRPr="00893A24">
        <w:t> </w:t>
      </w:r>
      <w:r w:rsidRPr="00893A24">
        <w:t xml:space="preserve">53 of the </w:t>
      </w:r>
      <w:r w:rsidRPr="00893A24">
        <w:rPr>
          <w:i/>
        </w:rPr>
        <w:t>Australian Aged Care Quality Agency Act 2013</w:t>
      </w:r>
      <w:r w:rsidRPr="00893A24">
        <w:t>.</w:t>
      </w:r>
    </w:p>
    <w:p w:rsidR="00655373" w:rsidRPr="00893A24" w:rsidRDefault="00655373" w:rsidP="00655373">
      <w:pPr>
        <w:pStyle w:val="Definition"/>
      </w:pPr>
      <w:r w:rsidRPr="00893A24">
        <w:rPr>
          <w:b/>
          <w:i/>
        </w:rPr>
        <w:t>quarter</w:t>
      </w:r>
      <w:r w:rsidRPr="00893A24">
        <w:t xml:space="preserve"> means a period of 3 months.</w:t>
      </w:r>
    </w:p>
    <w:p w:rsidR="000C25E3" w:rsidRPr="00893A24" w:rsidRDefault="000C25E3" w:rsidP="000C25E3">
      <w:pPr>
        <w:pStyle w:val="Definition"/>
      </w:pPr>
      <w:r w:rsidRPr="00893A24">
        <w:rPr>
          <w:b/>
          <w:i/>
        </w:rPr>
        <w:t>refurbishment cost</w:t>
      </w:r>
      <w:r w:rsidRPr="00893A24">
        <w:t>, in relation to a residential care service, has the meaning given by section</w:t>
      </w:r>
      <w:r w:rsidR="00893A24" w:rsidRPr="00893A24">
        <w:t> </w:t>
      </w:r>
      <w:r w:rsidR="007F071B" w:rsidRPr="00893A24">
        <w:t>7</w:t>
      </w:r>
      <w:r w:rsidRPr="00893A24">
        <w:t>.</w:t>
      </w:r>
    </w:p>
    <w:p w:rsidR="00655373" w:rsidRPr="00893A24" w:rsidRDefault="00655373" w:rsidP="00655373">
      <w:pPr>
        <w:pStyle w:val="Definition"/>
      </w:pPr>
      <w:r w:rsidRPr="00893A24">
        <w:rPr>
          <w:b/>
          <w:i/>
        </w:rPr>
        <w:t xml:space="preserve">registered entity </w:t>
      </w:r>
      <w:r w:rsidRPr="00893A24">
        <w:t>means an entity that is registered with a revenue office (however described) of a State or Territory for the purposes of paying payroll tax in accordance with the laws of that State or Territory.</w:t>
      </w:r>
    </w:p>
    <w:p w:rsidR="00655373" w:rsidRPr="00893A24" w:rsidRDefault="00655373" w:rsidP="00655373">
      <w:pPr>
        <w:pStyle w:val="notetext"/>
      </w:pPr>
      <w:r w:rsidRPr="00893A24">
        <w:t>Example:</w:t>
      </w:r>
      <w:r w:rsidRPr="00893A24">
        <w:tab/>
        <w:t>An approved provider will be more likely to be a registered entity if it is operated on a for profit basis.</w:t>
      </w:r>
    </w:p>
    <w:p w:rsidR="00655373" w:rsidRPr="00893A24" w:rsidRDefault="00655373" w:rsidP="00655373">
      <w:pPr>
        <w:pStyle w:val="Definition"/>
      </w:pPr>
      <w:r w:rsidRPr="00893A24">
        <w:rPr>
          <w:b/>
          <w:bCs/>
          <w:i/>
          <w:iCs/>
        </w:rPr>
        <w:t>remote location</w:t>
      </w:r>
      <w:r w:rsidRPr="00893A24">
        <w:rPr>
          <w:b/>
          <w:i/>
        </w:rPr>
        <w:t xml:space="preserve"> </w:t>
      </w:r>
      <w:r w:rsidRPr="00893A24">
        <w:t>means a location that has an ARIA value of more than 5.8 but no more than 9.08.</w:t>
      </w:r>
    </w:p>
    <w:p w:rsidR="00655373" w:rsidRPr="00893A24" w:rsidRDefault="00655373" w:rsidP="00655373">
      <w:pPr>
        <w:pStyle w:val="Definition"/>
      </w:pPr>
      <w:r w:rsidRPr="00893A24">
        <w:rPr>
          <w:b/>
          <w:i/>
        </w:rPr>
        <w:t xml:space="preserve">Rowland Universal Dementia </w:t>
      </w:r>
      <w:r w:rsidR="00DB1EF9" w:rsidRPr="00893A24">
        <w:rPr>
          <w:b/>
          <w:i/>
        </w:rPr>
        <w:t>Assessment Scale</w:t>
      </w:r>
      <w:r w:rsidRPr="00893A24">
        <w:t xml:space="preserve"> means the assessment tool of that name, as that tool exists on 1</w:t>
      </w:r>
      <w:r w:rsidR="00893A24" w:rsidRPr="00893A24">
        <w:t> </w:t>
      </w:r>
      <w:r w:rsidRPr="00893A24">
        <w:t>August 2013.</w:t>
      </w:r>
    </w:p>
    <w:p w:rsidR="00655373" w:rsidRPr="00893A24" w:rsidRDefault="00655373" w:rsidP="00655373">
      <w:pPr>
        <w:pStyle w:val="Definition"/>
      </w:pPr>
      <w:r w:rsidRPr="00893A24">
        <w:rPr>
          <w:b/>
          <w:i/>
        </w:rPr>
        <w:t>Social Security Act</w:t>
      </w:r>
      <w:r w:rsidRPr="00893A24">
        <w:t xml:space="preserve"> means the </w:t>
      </w:r>
      <w:r w:rsidRPr="00893A24">
        <w:rPr>
          <w:i/>
        </w:rPr>
        <w:t>Social Security Act 1991</w:t>
      </w:r>
      <w:r w:rsidRPr="00893A24">
        <w:t>.</w:t>
      </w:r>
    </w:p>
    <w:p w:rsidR="00655373" w:rsidRPr="00893A24" w:rsidRDefault="00655373" w:rsidP="00655373">
      <w:pPr>
        <w:pStyle w:val="Definition"/>
      </w:pPr>
      <w:r w:rsidRPr="00893A24">
        <w:rPr>
          <w:b/>
          <w:i/>
        </w:rPr>
        <w:t>subacute care</w:t>
      </w:r>
      <w:r w:rsidRPr="00893A24">
        <w:t xml:space="preserve"> means medical or related care or services provided to a care recipient who is not in the acute phase of an illness.</w:t>
      </w:r>
    </w:p>
    <w:p w:rsidR="00655373" w:rsidRPr="00893A24" w:rsidRDefault="00655373" w:rsidP="00655373">
      <w:pPr>
        <w:pStyle w:val="notetext"/>
      </w:pPr>
      <w:r w:rsidRPr="00893A24">
        <w:t>Note:</w:t>
      </w:r>
      <w:r w:rsidRPr="00893A24">
        <w:tab/>
        <w:t>Examples of subacute care include the following:</w:t>
      </w:r>
    </w:p>
    <w:p w:rsidR="00655373" w:rsidRPr="00893A24" w:rsidRDefault="00655373" w:rsidP="00655373">
      <w:pPr>
        <w:pStyle w:val="notepara"/>
      </w:pPr>
      <w:r w:rsidRPr="00893A24">
        <w:t>(a)</w:t>
      </w:r>
      <w:r w:rsidRPr="00893A24">
        <w:tab/>
        <w:t>geriatric evaluation and management;</w:t>
      </w:r>
    </w:p>
    <w:p w:rsidR="00655373" w:rsidRPr="00893A24" w:rsidRDefault="00655373" w:rsidP="00655373">
      <w:pPr>
        <w:pStyle w:val="notepara"/>
      </w:pPr>
      <w:r w:rsidRPr="00893A24">
        <w:t>(b)</w:t>
      </w:r>
      <w:r w:rsidRPr="00893A24">
        <w:tab/>
        <w:t>palliative care;</w:t>
      </w:r>
    </w:p>
    <w:p w:rsidR="00655373" w:rsidRPr="00893A24" w:rsidRDefault="00655373" w:rsidP="00655373">
      <w:pPr>
        <w:pStyle w:val="notepara"/>
      </w:pPr>
      <w:r w:rsidRPr="00893A24">
        <w:t>(c)</w:t>
      </w:r>
      <w:r w:rsidRPr="00893A24">
        <w:tab/>
        <w:t>psychogeriatric care;</w:t>
      </w:r>
    </w:p>
    <w:p w:rsidR="00655373" w:rsidRPr="00893A24" w:rsidRDefault="00655373" w:rsidP="00655373">
      <w:pPr>
        <w:pStyle w:val="notepara"/>
      </w:pPr>
      <w:r w:rsidRPr="00893A24">
        <w:t>(d)</w:t>
      </w:r>
      <w:r w:rsidRPr="00893A24">
        <w:tab/>
        <w:t>rehabilitation.</w:t>
      </w:r>
    </w:p>
    <w:p w:rsidR="00655373" w:rsidRPr="00893A24" w:rsidRDefault="00655373" w:rsidP="00655373">
      <w:pPr>
        <w:pStyle w:val="Definition"/>
      </w:pPr>
      <w:r w:rsidRPr="00893A24">
        <w:rPr>
          <w:b/>
          <w:i/>
        </w:rPr>
        <w:t>supported resident</w:t>
      </w:r>
      <w:r w:rsidRPr="00893A24">
        <w:t xml:space="preserve"> has the meaning given by clause</w:t>
      </w:r>
      <w:r w:rsidR="00893A24" w:rsidRPr="00893A24">
        <w:t> </w:t>
      </w:r>
      <w:r w:rsidRPr="00893A24">
        <w:t>1 of Schedule</w:t>
      </w:r>
      <w:r w:rsidR="00893A24" w:rsidRPr="00893A24">
        <w:t> </w:t>
      </w:r>
      <w:r w:rsidRPr="00893A24">
        <w:t xml:space="preserve">1 to the </w:t>
      </w:r>
      <w:r w:rsidRPr="00893A24">
        <w:rPr>
          <w:i/>
        </w:rPr>
        <w:t>Aged Care (Transitional Provisions) Act 1997</w:t>
      </w:r>
      <w:r w:rsidRPr="00893A24">
        <w:t>.</w:t>
      </w:r>
    </w:p>
    <w:p w:rsidR="00655373" w:rsidRPr="00893A24" w:rsidRDefault="00655373" w:rsidP="00655373">
      <w:pPr>
        <w:pStyle w:val="Definition"/>
      </w:pPr>
      <w:r w:rsidRPr="00893A24">
        <w:rPr>
          <w:b/>
          <w:i/>
        </w:rPr>
        <w:t>transition care</w:t>
      </w:r>
      <w:r w:rsidRPr="00893A24">
        <w:t>: see section</w:t>
      </w:r>
      <w:r w:rsidR="00893A24" w:rsidRPr="00893A24">
        <w:t> </w:t>
      </w:r>
      <w:r w:rsidR="007F071B" w:rsidRPr="00893A24">
        <w:t>106</w:t>
      </w:r>
      <w:r w:rsidRPr="00893A24">
        <w:t>.</w:t>
      </w:r>
    </w:p>
    <w:p w:rsidR="00655373" w:rsidRPr="00893A24" w:rsidRDefault="00655373" w:rsidP="00655373">
      <w:pPr>
        <w:pStyle w:val="Definition"/>
      </w:pPr>
      <w:r w:rsidRPr="00893A24">
        <w:rPr>
          <w:b/>
          <w:i/>
        </w:rPr>
        <w:t>unrealisable asset</w:t>
      </w:r>
      <w:r w:rsidRPr="00893A24">
        <w:t>, of a care recipient, has the meaning given by subsection</w:t>
      </w:r>
      <w:r w:rsidR="00E70C5E" w:rsidRPr="00893A24">
        <w:t>s</w:t>
      </w:r>
      <w:r w:rsidR="00893A24" w:rsidRPr="00893A24">
        <w:t> </w:t>
      </w:r>
      <w:r w:rsidRPr="00893A24">
        <w:t>11(1</w:t>
      </w:r>
      <w:r w:rsidR="00E70C5E" w:rsidRPr="00893A24">
        <w:t>2</w:t>
      </w:r>
      <w:r w:rsidRPr="00893A24">
        <w:t xml:space="preserve">) </w:t>
      </w:r>
      <w:r w:rsidR="00E70C5E" w:rsidRPr="00893A24">
        <w:t xml:space="preserve">and (13) </w:t>
      </w:r>
      <w:r w:rsidRPr="00893A24">
        <w:t>of the Social Security Act.</w:t>
      </w:r>
    </w:p>
    <w:p w:rsidR="00655373" w:rsidRPr="00893A24" w:rsidRDefault="00655373" w:rsidP="00655373">
      <w:pPr>
        <w:pStyle w:val="Definition"/>
      </w:pPr>
      <w:r w:rsidRPr="00893A24">
        <w:rPr>
          <w:b/>
          <w:bCs/>
          <w:i/>
          <w:iCs/>
        </w:rPr>
        <w:t xml:space="preserve">very remote location </w:t>
      </w:r>
      <w:r w:rsidRPr="00893A24">
        <w:t xml:space="preserve">means a location that has an ARIA </w:t>
      </w:r>
      <w:r w:rsidR="00593351" w:rsidRPr="00893A24">
        <w:t>value</w:t>
      </w:r>
      <w:r w:rsidRPr="00893A24">
        <w:t xml:space="preserve"> of more than 9.08 but no more than 12.</w:t>
      </w:r>
    </w:p>
    <w:p w:rsidR="00655373" w:rsidRPr="00893A24" w:rsidRDefault="00655373" w:rsidP="00655373">
      <w:pPr>
        <w:pStyle w:val="Definition"/>
      </w:pPr>
      <w:r w:rsidRPr="00893A24">
        <w:rPr>
          <w:b/>
          <w:i/>
        </w:rPr>
        <w:lastRenderedPageBreak/>
        <w:t>veteran</w:t>
      </w:r>
      <w:r w:rsidRPr="00893A24">
        <w:t xml:space="preserve"> means a person:</w:t>
      </w:r>
    </w:p>
    <w:p w:rsidR="00655373" w:rsidRPr="00893A24" w:rsidRDefault="00655373" w:rsidP="00655373">
      <w:pPr>
        <w:pStyle w:val="paragraph"/>
      </w:pPr>
      <w:r w:rsidRPr="00893A24">
        <w:tab/>
        <w:t>(a)</w:t>
      </w:r>
      <w:r w:rsidRPr="00893A24">
        <w:tab/>
        <w:t>who is taken to have rendered eligible war service under section</w:t>
      </w:r>
      <w:r w:rsidR="00893A24" w:rsidRPr="00893A24">
        <w:t> </w:t>
      </w:r>
      <w:r w:rsidRPr="00893A24">
        <w:t>7 of the Veterans’ Entitlements Act; or</w:t>
      </w:r>
    </w:p>
    <w:p w:rsidR="00655373" w:rsidRPr="00893A24" w:rsidRDefault="00655373" w:rsidP="00655373">
      <w:pPr>
        <w:pStyle w:val="paragraph"/>
      </w:pPr>
      <w:r w:rsidRPr="00893A24">
        <w:tab/>
        <w:t>(b)</w:t>
      </w:r>
      <w:r w:rsidRPr="00893A24">
        <w:tab/>
        <w:t>in respect of whom a pension is payable under subsection</w:t>
      </w:r>
      <w:r w:rsidR="00893A24" w:rsidRPr="00893A24">
        <w:t> </w:t>
      </w:r>
      <w:r w:rsidRPr="00893A24">
        <w:t>13(6) of that Act; or</w:t>
      </w:r>
    </w:p>
    <w:p w:rsidR="00655373" w:rsidRPr="00893A24" w:rsidRDefault="00655373" w:rsidP="00655373">
      <w:pPr>
        <w:pStyle w:val="paragraph"/>
      </w:pPr>
      <w:r w:rsidRPr="00893A24">
        <w:tab/>
        <w:t>(c)</w:t>
      </w:r>
      <w:r w:rsidRPr="00893A24">
        <w:tab/>
        <w:t>who is:</w:t>
      </w:r>
    </w:p>
    <w:p w:rsidR="00655373" w:rsidRPr="00893A24" w:rsidRDefault="00655373" w:rsidP="00655373">
      <w:pPr>
        <w:pStyle w:val="paragraphsub"/>
      </w:pPr>
      <w:r w:rsidRPr="00893A24">
        <w:tab/>
        <w:t>(i)</w:t>
      </w:r>
      <w:r w:rsidRPr="00893A24">
        <w:tab/>
        <w:t>a member of the Forces within the meaning of subsection</w:t>
      </w:r>
      <w:r w:rsidR="00893A24" w:rsidRPr="00893A24">
        <w:t> </w:t>
      </w:r>
      <w:r w:rsidRPr="00893A24">
        <w:t>68(1) of that Act; or</w:t>
      </w:r>
    </w:p>
    <w:p w:rsidR="00655373" w:rsidRPr="00893A24" w:rsidRDefault="00655373" w:rsidP="00655373">
      <w:pPr>
        <w:pStyle w:val="paragraphsub"/>
      </w:pPr>
      <w:r w:rsidRPr="00893A24">
        <w:tab/>
        <w:t>(ii)</w:t>
      </w:r>
      <w:r w:rsidRPr="00893A24">
        <w:tab/>
        <w:t>a member of a Peacekeeping Force within the meaning of that subsection; or</w:t>
      </w:r>
    </w:p>
    <w:p w:rsidR="00655373" w:rsidRPr="00893A24" w:rsidRDefault="00655373" w:rsidP="00655373">
      <w:pPr>
        <w:pStyle w:val="paragraph"/>
      </w:pPr>
      <w:r w:rsidRPr="00893A24">
        <w:tab/>
        <w:t>(d)</w:t>
      </w:r>
      <w:r w:rsidRPr="00893A24">
        <w:tab/>
        <w:t>who is:</w:t>
      </w:r>
    </w:p>
    <w:p w:rsidR="00655373" w:rsidRPr="00893A24" w:rsidRDefault="00655373" w:rsidP="00655373">
      <w:pPr>
        <w:pStyle w:val="paragraphsub"/>
      </w:pPr>
      <w:r w:rsidRPr="00893A24">
        <w:tab/>
        <w:t>(i)</w:t>
      </w:r>
      <w:r w:rsidRPr="00893A24">
        <w:tab/>
        <w:t xml:space="preserve">a member within the meaning of the </w:t>
      </w:r>
      <w:r w:rsidRPr="00893A24">
        <w:rPr>
          <w:i/>
        </w:rPr>
        <w:t>Military Rehabilitation and Compensation Act 2004</w:t>
      </w:r>
      <w:r w:rsidRPr="00893A24">
        <w:t>; or</w:t>
      </w:r>
    </w:p>
    <w:p w:rsidR="00655373" w:rsidRPr="00893A24" w:rsidRDefault="00655373" w:rsidP="00655373">
      <w:pPr>
        <w:pStyle w:val="paragraphsub"/>
      </w:pPr>
      <w:r w:rsidRPr="00893A24">
        <w:tab/>
        <w:t>(ii)</w:t>
      </w:r>
      <w:r w:rsidRPr="00893A24">
        <w:tab/>
        <w:t>a former member within the meaning of that Act; or</w:t>
      </w:r>
    </w:p>
    <w:p w:rsidR="00655373" w:rsidRPr="00893A24" w:rsidRDefault="00655373" w:rsidP="00655373">
      <w:pPr>
        <w:pStyle w:val="paragraph"/>
      </w:pPr>
      <w:r w:rsidRPr="00893A24">
        <w:tab/>
        <w:t>(e)</w:t>
      </w:r>
      <w:r w:rsidRPr="00893A24">
        <w:tab/>
        <w:t xml:space="preserve">who is an employee within the meaning of the </w:t>
      </w:r>
      <w:r w:rsidRPr="00893A24">
        <w:rPr>
          <w:i/>
        </w:rPr>
        <w:t>Safety, Rehabilitation and Compensation Act 1988</w:t>
      </w:r>
      <w:r w:rsidRPr="00893A24">
        <w:t>.</w:t>
      </w:r>
    </w:p>
    <w:p w:rsidR="00655373" w:rsidRPr="00893A24" w:rsidRDefault="00655373" w:rsidP="00655373">
      <w:pPr>
        <w:pStyle w:val="notetext"/>
      </w:pPr>
      <w:r w:rsidRPr="00893A24">
        <w:t>Note:</w:t>
      </w:r>
      <w:r w:rsidRPr="00893A24">
        <w:tab/>
        <w:t xml:space="preserve">The Acts mentioned in </w:t>
      </w:r>
      <w:r w:rsidR="00893A24" w:rsidRPr="00893A24">
        <w:t>paragraphs (</w:t>
      </w:r>
      <w:r w:rsidR="00555616" w:rsidRPr="00893A24">
        <w:t>d</w:t>
      </w:r>
      <w:r w:rsidRPr="00893A24">
        <w:t>) and (e) provide that, in some cases:</w:t>
      </w:r>
    </w:p>
    <w:p w:rsidR="00655373" w:rsidRPr="00893A24" w:rsidRDefault="00655373" w:rsidP="00655373">
      <w:pPr>
        <w:pStyle w:val="notepara"/>
      </w:pPr>
      <w:r w:rsidRPr="00893A24">
        <w:t>(a)</w:t>
      </w:r>
      <w:r w:rsidRPr="00893A24">
        <w:tab/>
        <w:t>a member of the Forces, or a member of a Peacekeeping Force, includes a person who is no longer serving; and</w:t>
      </w:r>
    </w:p>
    <w:p w:rsidR="00655373" w:rsidRPr="00893A24" w:rsidRDefault="00655373" w:rsidP="00655373">
      <w:pPr>
        <w:pStyle w:val="notepara"/>
      </w:pPr>
      <w:r w:rsidRPr="00893A24">
        <w:t>(b)</w:t>
      </w:r>
      <w:r w:rsidRPr="00893A24">
        <w:tab/>
        <w:t>an employee includes a person who has ceased to be an employee.</w:t>
      </w:r>
    </w:p>
    <w:p w:rsidR="00655373" w:rsidRPr="00893A24" w:rsidRDefault="00655373" w:rsidP="00655373">
      <w:pPr>
        <w:pStyle w:val="Definition"/>
      </w:pPr>
      <w:r w:rsidRPr="00893A24">
        <w:rPr>
          <w:b/>
          <w:i/>
        </w:rPr>
        <w:t>Veterans’ Entitlements Act</w:t>
      </w:r>
      <w:r w:rsidRPr="00893A24">
        <w:t xml:space="preserve"> means the </w:t>
      </w:r>
      <w:r w:rsidRPr="00893A24">
        <w:rPr>
          <w:i/>
        </w:rPr>
        <w:t>Veterans’ Entitlements Act 1986</w:t>
      </w:r>
      <w:r w:rsidRPr="00893A24">
        <w:t>.</w:t>
      </w:r>
    </w:p>
    <w:p w:rsidR="00655373" w:rsidRPr="00893A24" w:rsidRDefault="00655373" w:rsidP="00655373">
      <w:pPr>
        <w:pStyle w:val="notetext"/>
      </w:pPr>
      <w:r w:rsidRPr="00893A24">
        <w:t>Note:</w:t>
      </w:r>
      <w:r w:rsidRPr="00893A24">
        <w:tab/>
        <w:t>A number of expressions used in these principles are defined in the Act, including the following:</w:t>
      </w:r>
    </w:p>
    <w:p w:rsidR="00655373" w:rsidRPr="00893A24" w:rsidRDefault="00655373" w:rsidP="00655373">
      <w:pPr>
        <w:pStyle w:val="notepara"/>
      </w:pPr>
      <w:r w:rsidRPr="00893A24">
        <w:t>(a)</w:t>
      </w:r>
      <w:r w:rsidRPr="00893A24">
        <w:tab/>
        <w:t>payment period;</w:t>
      </w:r>
    </w:p>
    <w:p w:rsidR="00655373" w:rsidRPr="00893A24" w:rsidRDefault="00655373" w:rsidP="00655373">
      <w:pPr>
        <w:pStyle w:val="notepara"/>
      </w:pPr>
      <w:r w:rsidRPr="00893A24">
        <w:t>(b)</w:t>
      </w:r>
      <w:r w:rsidRPr="00893A24">
        <w:tab/>
        <w:t>respite care.</w:t>
      </w:r>
    </w:p>
    <w:p w:rsidR="00655373" w:rsidRPr="00893A24" w:rsidRDefault="007F071B" w:rsidP="00655373">
      <w:pPr>
        <w:pStyle w:val="ActHead5"/>
      </w:pPr>
      <w:bookmarkStart w:id="7" w:name="_Toc391455378"/>
      <w:r w:rsidRPr="00893A24">
        <w:rPr>
          <w:rStyle w:val="CharSectno"/>
        </w:rPr>
        <w:t>5</w:t>
      </w:r>
      <w:r w:rsidR="00655373" w:rsidRPr="00893A24">
        <w:t xml:space="preserve">  Meaning of </w:t>
      </w:r>
      <w:r w:rsidR="00655373" w:rsidRPr="00893A24">
        <w:rPr>
          <w:i/>
        </w:rPr>
        <w:t>low</w:t>
      </w:r>
      <w:r w:rsidR="00893A24">
        <w:rPr>
          <w:i/>
        </w:rPr>
        <w:noBreakHyphen/>
      </w:r>
      <w:r w:rsidR="00655373" w:rsidRPr="00893A24">
        <w:rPr>
          <w:i/>
        </w:rPr>
        <w:t>means care recipient</w:t>
      </w:r>
      <w:bookmarkEnd w:id="7"/>
    </w:p>
    <w:p w:rsidR="00655373" w:rsidRPr="00893A24" w:rsidRDefault="00655373" w:rsidP="00655373">
      <w:pPr>
        <w:pStyle w:val="subsection"/>
      </w:pPr>
      <w:r w:rsidRPr="00893A24">
        <w:tab/>
      </w:r>
      <w:r w:rsidRPr="00893A24">
        <w:tab/>
        <w:t xml:space="preserve">A care recipient is a </w:t>
      </w:r>
      <w:r w:rsidRPr="00893A24">
        <w:rPr>
          <w:b/>
          <w:i/>
        </w:rPr>
        <w:t>low</w:t>
      </w:r>
      <w:r w:rsidR="00893A24">
        <w:rPr>
          <w:b/>
          <w:i/>
        </w:rPr>
        <w:noBreakHyphen/>
      </w:r>
      <w:r w:rsidRPr="00893A24">
        <w:rPr>
          <w:b/>
          <w:i/>
        </w:rPr>
        <w:t>means care recipient</w:t>
      </w:r>
      <w:r w:rsidRPr="00893A24">
        <w:t xml:space="preserve"> on a day if:</w:t>
      </w:r>
    </w:p>
    <w:p w:rsidR="00655373" w:rsidRPr="00893A24" w:rsidRDefault="00655373" w:rsidP="00655373">
      <w:pPr>
        <w:pStyle w:val="paragraph"/>
      </w:pPr>
      <w:r w:rsidRPr="00893A24">
        <w:tab/>
        <w:t>(a)</w:t>
      </w:r>
      <w:r w:rsidRPr="00893A24">
        <w:tab/>
        <w:t>the care recipient is being provided with residential care through a residential care service on that day; and</w:t>
      </w:r>
    </w:p>
    <w:p w:rsidR="00655373" w:rsidRPr="00893A24" w:rsidRDefault="00655373" w:rsidP="00655373">
      <w:pPr>
        <w:pStyle w:val="paragraph"/>
      </w:pPr>
      <w:r w:rsidRPr="00893A24">
        <w:tab/>
        <w:t>(b)</w:t>
      </w:r>
      <w:r w:rsidRPr="00893A24">
        <w:tab/>
        <w:t>either:</w:t>
      </w:r>
    </w:p>
    <w:p w:rsidR="00655373" w:rsidRPr="00893A24" w:rsidRDefault="00655373" w:rsidP="00655373">
      <w:pPr>
        <w:pStyle w:val="paragraphsub"/>
      </w:pPr>
      <w:r w:rsidRPr="00893A24">
        <w:tab/>
        <w:t>(i)</w:t>
      </w:r>
      <w:r w:rsidRPr="00893A24">
        <w:tab/>
        <w:t>the care recipient is eligible for accommodation supplement under section</w:t>
      </w:r>
      <w:r w:rsidR="00893A24" w:rsidRPr="00893A24">
        <w:t> </w:t>
      </w:r>
      <w:r w:rsidRPr="00893A24">
        <w:t>44</w:t>
      </w:r>
      <w:r w:rsidR="00893A24">
        <w:noBreakHyphen/>
      </w:r>
      <w:r w:rsidRPr="00893A24">
        <w:t>28 of the Act for that day; or</w:t>
      </w:r>
    </w:p>
    <w:p w:rsidR="00655373" w:rsidRPr="00893A24" w:rsidRDefault="00655373" w:rsidP="00655373">
      <w:pPr>
        <w:pStyle w:val="paragraphsub"/>
      </w:pPr>
      <w:r w:rsidRPr="00893A24">
        <w:tab/>
        <w:t>(ii)</w:t>
      </w:r>
      <w:r w:rsidRPr="00893A24">
        <w:tab/>
        <w:t xml:space="preserve">on the day (the </w:t>
      </w:r>
      <w:r w:rsidRPr="00893A24">
        <w:rPr>
          <w:b/>
          <w:i/>
        </w:rPr>
        <w:t>entry day</w:t>
      </w:r>
      <w:r w:rsidRPr="00893A24">
        <w:t>) on which the care recipient entered the residential care service, the care recipient’s means tested amount was less than the maximum accommodation supplement amount for the entry day.</w:t>
      </w:r>
    </w:p>
    <w:p w:rsidR="001F09D7" w:rsidRPr="00893A24" w:rsidRDefault="001F09D7" w:rsidP="001F09D7">
      <w:pPr>
        <w:pStyle w:val="notetext"/>
      </w:pPr>
      <w:r w:rsidRPr="00893A24">
        <w:t>Note:</w:t>
      </w:r>
      <w:r w:rsidRPr="00893A24">
        <w:tab/>
      </w:r>
      <w:r w:rsidRPr="00893A24">
        <w:rPr>
          <w:b/>
          <w:i/>
        </w:rPr>
        <w:t>Maximum accommodation supplement amount</w:t>
      </w:r>
      <w:r w:rsidRPr="00893A24">
        <w:t xml:space="preserve"> has the meaning given by subsection</w:t>
      </w:r>
      <w:r w:rsidR="00893A24" w:rsidRPr="00893A24">
        <w:t> </w:t>
      </w:r>
      <w:r w:rsidRPr="00893A24">
        <w:t>44</w:t>
      </w:r>
      <w:r w:rsidR="00893A24">
        <w:noBreakHyphen/>
      </w:r>
      <w:r w:rsidRPr="00893A24">
        <w:t>21(6) of the Act.</w:t>
      </w:r>
    </w:p>
    <w:p w:rsidR="000C25E3" w:rsidRPr="00893A24" w:rsidRDefault="007F071B" w:rsidP="000C25E3">
      <w:pPr>
        <w:pStyle w:val="ActHead5"/>
      </w:pPr>
      <w:bookmarkStart w:id="8" w:name="_Toc391455379"/>
      <w:r w:rsidRPr="00893A24">
        <w:rPr>
          <w:rStyle w:val="CharSectno"/>
        </w:rPr>
        <w:t>6</w:t>
      </w:r>
      <w:r w:rsidR="000C25E3" w:rsidRPr="00893A24">
        <w:t xml:space="preserve">  Meaning of </w:t>
      </w:r>
      <w:r w:rsidR="000C25E3" w:rsidRPr="00893A24">
        <w:rPr>
          <w:i/>
        </w:rPr>
        <w:t>minimum monetary spend amount</w:t>
      </w:r>
      <w:r w:rsidR="000C25E3" w:rsidRPr="00893A24">
        <w:t xml:space="preserve"> in relation to refurbished residential care service</w:t>
      </w:r>
      <w:bookmarkEnd w:id="8"/>
    </w:p>
    <w:p w:rsidR="000C25E3" w:rsidRPr="00893A24" w:rsidRDefault="000C25E3" w:rsidP="000C25E3">
      <w:pPr>
        <w:pStyle w:val="subsection"/>
      </w:pPr>
      <w:r w:rsidRPr="00893A24">
        <w:tab/>
      </w:r>
      <w:r w:rsidRPr="00893A24">
        <w:tab/>
        <w:t xml:space="preserve">The </w:t>
      </w:r>
      <w:r w:rsidRPr="00893A24">
        <w:rPr>
          <w:b/>
          <w:i/>
        </w:rPr>
        <w:t>minimum monetary spend amount</w:t>
      </w:r>
      <w:r w:rsidRPr="00893A24">
        <w:t xml:space="preserve"> in relation to a refurbished residential care service is the amount worked out by multiplying $25</w:t>
      </w:r>
      <w:r w:rsidR="00893A24" w:rsidRPr="00893A24">
        <w:t> </w:t>
      </w:r>
      <w:r w:rsidRPr="00893A24">
        <w:t>000 by 40% of the lower of:</w:t>
      </w:r>
    </w:p>
    <w:p w:rsidR="000C25E3" w:rsidRPr="00893A24" w:rsidRDefault="000C25E3" w:rsidP="000C25E3">
      <w:pPr>
        <w:pStyle w:val="paragraph"/>
      </w:pPr>
      <w:r w:rsidRPr="00893A24">
        <w:lastRenderedPageBreak/>
        <w:tab/>
        <w:t>(a)</w:t>
      </w:r>
      <w:r w:rsidRPr="00893A24">
        <w:tab/>
        <w:t>the total number of care recipient’s rooms in t</w:t>
      </w:r>
      <w:r w:rsidR="00636AD4" w:rsidRPr="00893A24">
        <w:t>he service before the commencement</w:t>
      </w:r>
      <w:r w:rsidRPr="00893A24">
        <w:t xml:space="preserve"> of the refurbishment; and</w:t>
      </w:r>
    </w:p>
    <w:p w:rsidR="000C25E3" w:rsidRPr="00893A24" w:rsidRDefault="000C25E3" w:rsidP="000C25E3">
      <w:pPr>
        <w:pStyle w:val="paragraph"/>
      </w:pPr>
      <w:r w:rsidRPr="00893A24">
        <w:tab/>
        <w:t>(b)</w:t>
      </w:r>
      <w:r w:rsidRPr="00893A24">
        <w:tab/>
        <w:t>the total number of care recipient’s rooms in the service after the completion of the refurbishment.</w:t>
      </w:r>
    </w:p>
    <w:p w:rsidR="000C25E3" w:rsidRPr="00893A24" w:rsidRDefault="007F071B" w:rsidP="000C25E3">
      <w:pPr>
        <w:pStyle w:val="ActHead5"/>
      </w:pPr>
      <w:bookmarkStart w:id="9" w:name="_Toc391455380"/>
      <w:r w:rsidRPr="00893A24">
        <w:rPr>
          <w:rStyle w:val="CharSectno"/>
        </w:rPr>
        <w:t>7</w:t>
      </w:r>
      <w:r w:rsidR="000C25E3" w:rsidRPr="00893A24">
        <w:t xml:space="preserve">  Meaning of </w:t>
      </w:r>
      <w:r w:rsidR="000C25E3" w:rsidRPr="00893A24">
        <w:rPr>
          <w:i/>
        </w:rPr>
        <w:t>refurbishment cost</w:t>
      </w:r>
      <w:r w:rsidR="000C25E3" w:rsidRPr="00893A24">
        <w:t xml:space="preserve"> in relation to residential care service</w:t>
      </w:r>
      <w:bookmarkEnd w:id="9"/>
    </w:p>
    <w:p w:rsidR="000C25E3" w:rsidRPr="00893A24" w:rsidRDefault="000C25E3" w:rsidP="000C25E3">
      <w:pPr>
        <w:pStyle w:val="subsection"/>
      </w:pPr>
      <w:r w:rsidRPr="00893A24">
        <w:tab/>
        <w:t>(1)</w:t>
      </w:r>
      <w:r w:rsidRPr="00893A24">
        <w:tab/>
        <w:t xml:space="preserve">The </w:t>
      </w:r>
      <w:r w:rsidRPr="00893A24">
        <w:rPr>
          <w:b/>
          <w:i/>
        </w:rPr>
        <w:t>refurbishment cost</w:t>
      </w:r>
      <w:r w:rsidRPr="00893A24">
        <w:t xml:space="preserve"> in relation to a residential care service is the total cost of the refurbishment, or the proposed refurbishment, of the service unless </w:t>
      </w:r>
      <w:r w:rsidR="00893A24" w:rsidRPr="00893A24">
        <w:t>subsection (</w:t>
      </w:r>
      <w:r w:rsidRPr="00893A24">
        <w:t>2) applies in relation to the refurbishment.</w:t>
      </w:r>
    </w:p>
    <w:p w:rsidR="000C25E3" w:rsidRPr="00893A24" w:rsidRDefault="000C25E3" w:rsidP="000C25E3">
      <w:pPr>
        <w:pStyle w:val="subsection"/>
      </w:pPr>
      <w:r w:rsidRPr="00893A24">
        <w:tab/>
        <w:t>(2)</w:t>
      </w:r>
      <w:r w:rsidRPr="00893A24">
        <w:tab/>
        <w:t>If:</w:t>
      </w:r>
    </w:p>
    <w:p w:rsidR="000C25E3" w:rsidRPr="00893A24" w:rsidRDefault="000C25E3" w:rsidP="000C25E3">
      <w:pPr>
        <w:pStyle w:val="paragraph"/>
      </w:pPr>
      <w:r w:rsidRPr="00893A24">
        <w:tab/>
        <w:t>(a)</w:t>
      </w:r>
      <w:r w:rsidRPr="00893A24">
        <w:tab/>
        <w:t xml:space="preserve">the refurbishment, or the proposed refurbishment, includes </w:t>
      </w:r>
      <w:r w:rsidR="00636AD4" w:rsidRPr="00893A24">
        <w:t>fire safety improvements</w:t>
      </w:r>
      <w:r w:rsidRPr="00893A24">
        <w:t>; and</w:t>
      </w:r>
    </w:p>
    <w:p w:rsidR="000C25E3" w:rsidRPr="00893A24" w:rsidRDefault="000C25E3" w:rsidP="000C25E3">
      <w:pPr>
        <w:pStyle w:val="paragraph"/>
      </w:pPr>
      <w:r w:rsidRPr="00893A24">
        <w:tab/>
        <w:t>(b)</w:t>
      </w:r>
      <w:r w:rsidRPr="00893A24">
        <w:tab/>
        <w:t>the cost of those improvements is more than 25% of the minimum monetary spend amount in relation to the service;</w:t>
      </w:r>
    </w:p>
    <w:p w:rsidR="000C25E3" w:rsidRPr="00893A24" w:rsidRDefault="000C25E3" w:rsidP="000C25E3">
      <w:pPr>
        <w:pStyle w:val="subsection2"/>
      </w:pPr>
      <w:r w:rsidRPr="00893A24">
        <w:t xml:space="preserve">then the </w:t>
      </w:r>
      <w:r w:rsidRPr="00893A24">
        <w:rPr>
          <w:b/>
          <w:i/>
        </w:rPr>
        <w:t>refurbishment cost</w:t>
      </w:r>
      <w:r w:rsidRPr="00893A24">
        <w:t xml:space="preserve"> in relation to the service is the amount worked out using the following formula:</w:t>
      </w:r>
    </w:p>
    <w:bookmarkStart w:id="10" w:name="BKCheck15B_3"/>
    <w:bookmarkEnd w:id="10"/>
    <w:p w:rsidR="000C25E3" w:rsidRPr="00893A24" w:rsidRDefault="00C17C44" w:rsidP="000C25E3">
      <w:pPr>
        <w:pStyle w:val="subsection2"/>
      </w:pPr>
      <w:r w:rsidRPr="00893A24">
        <w:rPr>
          <w:position w:val="-24"/>
        </w:rPr>
        <w:object w:dxaOrig="13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0pt" o:ole="">
            <v:imagedata r:id="rId21" o:title=""/>
          </v:shape>
          <o:OLEObject Type="Embed" ProgID="Equation.DSMT4" ShapeID="_x0000_i1025" DrawAspect="Content" ObjectID="_1465387142" r:id="rId22"/>
        </w:object>
      </w:r>
    </w:p>
    <w:p w:rsidR="000C25E3" w:rsidRPr="00893A24" w:rsidRDefault="000C25E3" w:rsidP="000C25E3">
      <w:pPr>
        <w:pStyle w:val="subsection2"/>
      </w:pPr>
      <w:r w:rsidRPr="00893A24">
        <w:t>where:</w:t>
      </w:r>
    </w:p>
    <w:p w:rsidR="000C25E3" w:rsidRPr="00893A24" w:rsidRDefault="000C25E3" w:rsidP="000C25E3">
      <w:pPr>
        <w:pStyle w:val="Definition"/>
      </w:pPr>
      <w:r w:rsidRPr="00893A24">
        <w:rPr>
          <w:b/>
          <w:i/>
        </w:rPr>
        <w:t>A</w:t>
      </w:r>
      <w:r w:rsidRPr="00893A24">
        <w:t xml:space="preserve"> is the total cost of the refurbishment.</w:t>
      </w:r>
    </w:p>
    <w:p w:rsidR="000C25E3" w:rsidRPr="00893A24" w:rsidRDefault="000C25E3" w:rsidP="000C25E3">
      <w:pPr>
        <w:pStyle w:val="Definition"/>
      </w:pPr>
      <w:r w:rsidRPr="00893A24">
        <w:rPr>
          <w:b/>
          <w:i/>
        </w:rPr>
        <w:t>B</w:t>
      </w:r>
      <w:r w:rsidRPr="00893A24">
        <w:t xml:space="preserve"> is the cost of the </w:t>
      </w:r>
      <w:r w:rsidR="00636AD4" w:rsidRPr="00893A24">
        <w:t>fire safety improvements</w:t>
      </w:r>
      <w:r w:rsidRPr="00893A24">
        <w:t>.</w:t>
      </w:r>
    </w:p>
    <w:p w:rsidR="000C25E3" w:rsidRPr="00893A24" w:rsidRDefault="000C25E3" w:rsidP="000C25E3">
      <w:pPr>
        <w:pStyle w:val="Definition"/>
      </w:pPr>
      <w:r w:rsidRPr="00893A24">
        <w:rPr>
          <w:b/>
          <w:i/>
        </w:rPr>
        <w:t>C</w:t>
      </w:r>
      <w:r w:rsidRPr="00893A24">
        <w:t xml:space="preserve"> is the amount that is 25% of the minimum monetary spend amount in relation to the service.</w:t>
      </w:r>
    </w:p>
    <w:p w:rsidR="00655373" w:rsidRPr="00893A24" w:rsidRDefault="00655373" w:rsidP="00655373">
      <w:pPr>
        <w:pStyle w:val="ActHead1"/>
        <w:pageBreakBefore/>
      </w:pPr>
      <w:bookmarkStart w:id="11" w:name="_Toc391455381"/>
      <w:r w:rsidRPr="00893A24">
        <w:rPr>
          <w:rStyle w:val="CharChapNo"/>
        </w:rPr>
        <w:lastRenderedPageBreak/>
        <w:t>Chapter</w:t>
      </w:r>
      <w:r w:rsidR="00893A24" w:rsidRPr="00893A24">
        <w:rPr>
          <w:rStyle w:val="CharChapNo"/>
        </w:rPr>
        <w:t> </w:t>
      </w:r>
      <w:r w:rsidRPr="00893A24">
        <w:rPr>
          <w:rStyle w:val="CharChapNo"/>
        </w:rPr>
        <w:t>2</w:t>
      </w:r>
      <w:r w:rsidRPr="00893A24">
        <w:t>—</w:t>
      </w:r>
      <w:r w:rsidRPr="00893A24">
        <w:rPr>
          <w:rStyle w:val="CharChapText"/>
        </w:rPr>
        <w:t>Residential care subsidy</w:t>
      </w:r>
      <w:bookmarkEnd w:id="11"/>
    </w:p>
    <w:p w:rsidR="00655373" w:rsidRPr="00893A24" w:rsidRDefault="00655373" w:rsidP="00655373">
      <w:pPr>
        <w:pStyle w:val="ActHead2"/>
      </w:pPr>
      <w:bookmarkStart w:id="12" w:name="_Toc391455382"/>
      <w:r w:rsidRPr="00893A24">
        <w:rPr>
          <w:rStyle w:val="CharPartNo"/>
        </w:rPr>
        <w:t>Part</w:t>
      </w:r>
      <w:r w:rsidR="00893A24" w:rsidRPr="00893A24">
        <w:rPr>
          <w:rStyle w:val="CharPartNo"/>
        </w:rPr>
        <w:t> </w:t>
      </w:r>
      <w:r w:rsidRPr="00893A24">
        <w:rPr>
          <w:rStyle w:val="CharPartNo"/>
        </w:rPr>
        <w:t>1</w:t>
      </w:r>
      <w:r w:rsidRPr="00893A24">
        <w:t>—</w:t>
      </w:r>
      <w:r w:rsidRPr="00893A24">
        <w:rPr>
          <w:rStyle w:val="CharPartText"/>
        </w:rPr>
        <w:t>Who is eligible for residential care subsidy?</w:t>
      </w:r>
      <w:bookmarkEnd w:id="12"/>
    </w:p>
    <w:p w:rsidR="00655373" w:rsidRPr="00893A24" w:rsidRDefault="00655373" w:rsidP="00655373">
      <w:pPr>
        <w:pStyle w:val="ActHead3"/>
      </w:pPr>
      <w:bookmarkStart w:id="13" w:name="_Toc391455383"/>
      <w:r w:rsidRPr="00893A24">
        <w:rPr>
          <w:rStyle w:val="CharDivNo"/>
        </w:rPr>
        <w:t>Division</w:t>
      </w:r>
      <w:r w:rsidR="00893A24" w:rsidRPr="00893A24">
        <w:rPr>
          <w:rStyle w:val="CharDivNo"/>
        </w:rPr>
        <w:t> </w:t>
      </w:r>
      <w:r w:rsidRPr="00893A24">
        <w:rPr>
          <w:rStyle w:val="CharDivNo"/>
        </w:rPr>
        <w:t>1</w:t>
      </w:r>
      <w:r w:rsidRPr="00893A24">
        <w:t>—</w:t>
      </w:r>
      <w:r w:rsidRPr="00893A24">
        <w:rPr>
          <w:rStyle w:val="CharDivText"/>
        </w:rPr>
        <w:t>Purpose of this Part</w:t>
      </w:r>
      <w:bookmarkEnd w:id="13"/>
    </w:p>
    <w:p w:rsidR="00655373" w:rsidRPr="00893A24" w:rsidRDefault="007F071B" w:rsidP="00655373">
      <w:pPr>
        <w:pStyle w:val="ActHead5"/>
      </w:pPr>
      <w:bookmarkStart w:id="14" w:name="_Toc391455384"/>
      <w:r w:rsidRPr="00893A24">
        <w:rPr>
          <w:rStyle w:val="CharSectno"/>
        </w:rPr>
        <w:t>8</w:t>
      </w:r>
      <w:r w:rsidR="00655373" w:rsidRPr="00893A24">
        <w:t xml:space="preserve">  Purpose of this Part</w:t>
      </w:r>
      <w:bookmarkEnd w:id="14"/>
    </w:p>
    <w:p w:rsidR="00655373" w:rsidRPr="00893A24" w:rsidRDefault="00655373" w:rsidP="00655373">
      <w:pPr>
        <w:pStyle w:val="subsection"/>
      </w:pPr>
      <w:r w:rsidRPr="00893A24">
        <w:tab/>
      </w:r>
      <w:r w:rsidRPr="00893A24">
        <w:tab/>
        <w:t>For Division</w:t>
      </w:r>
      <w:r w:rsidR="00893A24" w:rsidRPr="00893A24">
        <w:t> </w:t>
      </w:r>
      <w:r w:rsidRPr="00893A24">
        <w:t>42 of the Act, this Part specifies matters in relation to whether an approved provider of a residential care service is eligible for residential care subsidy for providing residential care to care recipients, including the following:</w:t>
      </w:r>
    </w:p>
    <w:p w:rsidR="00655373" w:rsidRPr="00893A24" w:rsidRDefault="00655373" w:rsidP="00655373">
      <w:pPr>
        <w:pStyle w:val="paragraph"/>
      </w:pPr>
      <w:r w:rsidRPr="00893A24">
        <w:tab/>
        <w:t>(a)</w:t>
      </w:r>
      <w:r w:rsidRPr="00893A24">
        <w:tab/>
        <w:t>the requirements for when a care recipient is on leave from a residential care service (Division</w:t>
      </w:r>
      <w:r w:rsidR="00893A24" w:rsidRPr="00893A24">
        <w:t> </w:t>
      </w:r>
      <w:r w:rsidRPr="00893A24">
        <w:t>2);</w:t>
      </w:r>
    </w:p>
    <w:p w:rsidR="00655373" w:rsidRPr="00893A24" w:rsidRDefault="00655373" w:rsidP="00655373">
      <w:pPr>
        <w:pStyle w:val="paragraph"/>
      </w:pPr>
      <w:r w:rsidRPr="00893A24">
        <w:tab/>
        <w:t>(b)</w:t>
      </w:r>
      <w:r w:rsidRPr="00893A24">
        <w:tab/>
        <w:t>provisions relating to the making of a determination by the Secretary that a residential care service is taken to meet its accreditation requirement (Division</w:t>
      </w:r>
      <w:r w:rsidR="00893A24" w:rsidRPr="00893A24">
        <w:t> </w:t>
      </w:r>
      <w:r w:rsidRPr="00893A24">
        <w:t>3).</w:t>
      </w:r>
    </w:p>
    <w:p w:rsidR="00655373" w:rsidRPr="00893A24" w:rsidRDefault="00655373" w:rsidP="00655373">
      <w:pPr>
        <w:pStyle w:val="ActHead3"/>
        <w:pageBreakBefore/>
      </w:pPr>
      <w:bookmarkStart w:id="15" w:name="_Toc391455385"/>
      <w:r w:rsidRPr="00893A24">
        <w:rPr>
          <w:rStyle w:val="CharDivNo"/>
        </w:rPr>
        <w:lastRenderedPageBreak/>
        <w:t>Division</w:t>
      </w:r>
      <w:r w:rsidR="00893A24" w:rsidRPr="00893A24">
        <w:rPr>
          <w:rStyle w:val="CharDivNo"/>
        </w:rPr>
        <w:t> </w:t>
      </w:r>
      <w:r w:rsidRPr="00893A24">
        <w:rPr>
          <w:rStyle w:val="CharDivNo"/>
        </w:rPr>
        <w:t>2</w:t>
      </w:r>
      <w:r w:rsidRPr="00893A24">
        <w:t>—</w:t>
      </w:r>
      <w:r w:rsidRPr="00893A24">
        <w:rPr>
          <w:rStyle w:val="CharDivText"/>
        </w:rPr>
        <w:t>Leave from residential care services</w:t>
      </w:r>
      <w:bookmarkEnd w:id="15"/>
    </w:p>
    <w:p w:rsidR="00655373" w:rsidRPr="00893A24" w:rsidRDefault="007F071B" w:rsidP="00655373">
      <w:pPr>
        <w:pStyle w:val="ActHead5"/>
      </w:pPr>
      <w:bookmarkStart w:id="16" w:name="_Toc391455386"/>
      <w:r w:rsidRPr="00893A24">
        <w:rPr>
          <w:rStyle w:val="CharSectno"/>
        </w:rPr>
        <w:t>9</w:t>
      </w:r>
      <w:r w:rsidR="00655373" w:rsidRPr="00893A24">
        <w:t xml:space="preserve">  Care recipient provided with transition care</w:t>
      </w:r>
      <w:bookmarkEnd w:id="16"/>
    </w:p>
    <w:p w:rsidR="00655373" w:rsidRPr="00893A24" w:rsidRDefault="00655373" w:rsidP="00655373">
      <w:pPr>
        <w:pStyle w:val="subsection"/>
      </w:pPr>
      <w:r w:rsidRPr="00893A24">
        <w:tab/>
        <w:t>(1)</w:t>
      </w:r>
      <w:r w:rsidRPr="00893A24">
        <w:tab/>
        <w:t>For paragraph</w:t>
      </w:r>
      <w:r w:rsidR="00893A24" w:rsidRPr="00893A24">
        <w:t> </w:t>
      </w:r>
      <w:r w:rsidRPr="00893A24">
        <w:t>42</w:t>
      </w:r>
      <w:r w:rsidR="00893A24">
        <w:noBreakHyphen/>
      </w:r>
      <w:r w:rsidRPr="00893A24">
        <w:t>2(3A)(b) of the Act, this section specifies requirements that must be met for a care recipient (in respect of whom flexible leave subsidy is payable for a day) to be on leave under section</w:t>
      </w:r>
      <w:r w:rsidR="00893A24" w:rsidRPr="00893A24">
        <w:t> </w:t>
      </w:r>
      <w:r w:rsidRPr="00893A24">
        <w:t>42</w:t>
      </w:r>
      <w:r w:rsidR="00893A24">
        <w:noBreakHyphen/>
      </w:r>
      <w:r w:rsidRPr="00893A24">
        <w:t>2 of the Act from a residential care service on that day.</w:t>
      </w:r>
    </w:p>
    <w:p w:rsidR="00655373" w:rsidRPr="00893A24" w:rsidRDefault="00655373" w:rsidP="00655373">
      <w:pPr>
        <w:pStyle w:val="notetext"/>
      </w:pPr>
      <w:r w:rsidRPr="00893A24">
        <w:t>Note:</w:t>
      </w:r>
      <w:r w:rsidRPr="00893A24">
        <w:tab/>
        <w:t>A care recipient can be taken to be provided with residential care while he or she is on leave from that care (see section</w:t>
      </w:r>
      <w:r w:rsidR="00893A24" w:rsidRPr="00893A24">
        <w:t> </w:t>
      </w:r>
      <w:r w:rsidRPr="00893A24">
        <w:t>42</w:t>
      </w:r>
      <w:r w:rsidR="00893A24">
        <w:noBreakHyphen/>
      </w:r>
      <w:r w:rsidRPr="00893A24">
        <w:t>2 of the Act).</w:t>
      </w:r>
    </w:p>
    <w:p w:rsidR="00655373" w:rsidRPr="00893A24" w:rsidRDefault="00655373" w:rsidP="00655373">
      <w:pPr>
        <w:pStyle w:val="subsection"/>
      </w:pPr>
      <w:r w:rsidRPr="00893A24">
        <w:tab/>
        <w:t>(2)</w:t>
      </w:r>
      <w:r w:rsidRPr="00893A24">
        <w:tab/>
        <w:t>The kind of care provided to the care recipient, for which the flexible care subsidy is payable, must be transition care.</w:t>
      </w:r>
    </w:p>
    <w:p w:rsidR="00655373" w:rsidRPr="00893A24" w:rsidRDefault="00655373" w:rsidP="00655373">
      <w:pPr>
        <w:pStyle w:val="notetext"/>
      </w:pPr>
      <w:r w:rsidRPr="00893A24">
        <w:t>Note:</w:t>
      </w:r>
      <w:r w:rsidRPr="00893A24">
        <w:tab/>
      </w:r>
      <w:r w:rsidRPr="00893A24">
        <w:rPr>
          <w:b/>
          <w:i/>
        </w:rPr>
        <w:t>Transition care</w:t>
      </w:r>
      <w:r w:rsidRPr="00893A24">
        <w:t xml:space="preserve"> is defined in section</w:t>
      </w:r>
      <w:r w:rsidR="00893A24" w:rsidRPr="00893A24">
        <w:t> </w:t>
      </w:r>
      <w:r w:rsidR="007F071B" w:rsidRPr="00893A24">
        <w:t>106</w:t>
      </w:r>
      <w:r w:rsidRPr="00893A24">
        <w:t>.</w:t>
      </w:r>
    </w:p>
    <w:p w:rsidR="00655373" w:rsidRPr="00893A24" w:rsidRDefault="00655373" w:rsidP="00655373">
      <w:pPr>
        <w:pStyle w:val="ActHead3"/>
        <w:pageBreakBefore/>
      </w:pPr>
      <w:bookmarkStart w:id="17" w:name="_Toc391455387"/>
      <w:r w:rsidRPr="00893A24">
        <w:rPr>
          <w:rStyle w:val="CharDivNo"/>
        </w:rPr>
        <w:lastRenderedPageBreak/>
        <w:t>Division</w:t>
      </w:r>
      <w:r w:rsidR="00893A24" w:rsidRPr="00893A24">
        <w:rPr>
          <w:rStyle w:val="CharDivNo"/>
        </w:rPr>
        <w:t> </w:t>
      </w:r>
      <w:r w:rsidRPr="00893A24">
        <w:rPr>
          <w:rStyle w:val="CharDivNo"/>
        </w:rPr>
        <w:t>3</w:t>
      </w:r>
      <w:r w:rsidRPr="00893A24">
        <w:t>—</w:t>
      </w:r>
      <w:r w:rsidRPr="00893A24">
        <w:rPr>
          <w:rStyle w:val="CharDivText"/>
        </w:rPr>
        <w:t>Exceptional circumstances determinations</w:t>
      </w:r>
      <w:bookmarkEnd w:id="17"/>
    </w:p>
    <w:p w:rsidR="00655373" w:rsidRPr="00893A24" w:rsidRDefault="007F071B" w:rsidP="00655373">
      <w:pPr>
        <w:pStyle w:val="ActHead5"/>
        <w:keepNext w:val="0"/>
        <w:keepLines w:val="0"/>
      </w:pPr>
      <w:bookmarkStart w:id="18" w:name="_Toc391455388"/>
      <w:r w:rsidRPr="00893A24">
        <w:rPr>
          <w:rStyle w:val="CharSectno"/>
        </w:rPr>
        <w:t>10</w:t>
      </w:r>
      <w:r w:rsidR="00655373" w:rsidRPr="00893A24">
        <w:t xml:space="preserve">  Determination by Secretary</w:t>
      </w:r>
      <w:bookmarkEnd w:id="18"/>
    </w:p>
    <w:p w:rsidR="00655373" w:rsidRPr="00893A24" w:rsidRDefault="00655373" w:rsidP="00655373">
      <w:pPr>
        <w:pStyle w:val="subsection"/>
      </w:pPr>
      <w:r w:rsidRPr="00893A24">
        <w:tab/>
      </w:r>
      <w:r w:rsidRPr="00893A24">
        <w:tab/>
        <w:t>For subsection</w:t>
      </w:r>
      <w:r w:rsidR="00893A24" w:rsidRPr="00893A24">
        <w:t> </w:t>
      </w:r>
      <w:r w:rsidRPr="00893A24">
        <w:t>42</w:t>
      </w:r>
      <w:r w:rsidR="00893A24">
        <w:noBreakHyphen/>
      </w:r>
      <w:r w:rsidRPr="00893A24">
        <w:t>5(1) of the Act, the Secretary may determine that a residential care service is taken, for the purposes of Division</w:t>
      </w:r>
      <w:r w:rsidR="00893A24" w:rsidRPr="00893A24">
        <w:t> </w:t>
      </w:r>
      <w:r w:rsidRPr="00893A24">
        <w:t>42 of the Act, to meet its accreditation requirement, in accordance with this section, if:</w:t>
      </w:r>
    </w:p>
    <w:p w:rsidR="00655373" w:rsidRPr="00893A24" w:rsidRDefault="00655373" w:rsidP="00655373">
      <w:pPr>
        <w:pStyle w:val="paragraph"/>
      </w:pPr>
      <w:r w:rsidRPr="00893A24">
        <w:tab/>
        <w:t>(a)</w:t>
      </w:r>
      <w:r w:rsidRPr="00893A24">
        <w:tab/>
        <w:t>the Secretary receives an exceptional circumstances determination application from the approved provider of the service; and</w:t>
      </w:r>
    </w:p>
    <w:p w:rsidR="00655373" w:rsidRPr="00893A24" w:rsidRDefault="00655373" w:rsidP="00655373">
      <w:pPr>
        <w:pStyle w:val="paragraph"/>
      </w:pPr>
      <w:r w:rsidRPr="00893A24">
        <w:tab/>
        <w:t>(b)</w:t>
      </w:r>
      <w:r w:rsidRPr="00893A24">
        <w:tab/>
        <w:t>the Secretary is satisfied of the matters under section</w:t>
      </w:r>
      <w:r w:rsidR="00893A24" w:rsidRPr="00893A24">
        <w:t> </w:t>
      </w:r>
      <w:r w:rsidR="007F071B" w:rsidRPr="00893A24">
        <w:t>12</w:t>
      </w:r>
      <w:r w:rsidRPr="00893A24">
        <w:t>.</w:t>
      </w:r>
    </w:p>
    <w:p w:rsidR="00655373" w:rsidRPr="00893A24" w:rsidRDefault="00655373" w:rsidP="00655373">
      <w:pPr>
        <w:pStyle w:val="notetext"/>
      </w:pPr>
      <w:r w:rsidRPr="00893A24">
        <w:t>Note 1:</w:t>
      </w:r>
      <w:r w:rsidRPr="00893A24">
        <w:tab/>
        <w:t>An approved provider is not eligible for residential care subsidy in respect of a day if the residential care service through which residential care is provided does not meet its accreditation requirement (see sections</w:t>
      </w:r>
      <w:r w:rsidR="00893A24" w:rsidRPr="00893A24">
        <w:t> </w:t>
      </w:r>
      <w:r w:rsidRPr="00893A24">
        <w:t>42</w:t>
      </w:r>
      <w:r w:rsidR="00893A24">
        <w:noBreakHyphen/>
      </w:r>
      <w:r w:rsidRPr="00893A24">
        <w:t>1 and 42</w:t>
      </w:r>
      <w:r w:rsidR="00893A24">
        <w:noBreakHyphen/>
      </w:r>
      <w:r w:rsidRPr="00893A24">
        <w:t>4 of the Act).</w:t>
      </w:r>
    </w:p>
    <w:p w:rsidR="00655373" w:rsidRPr="00893A24" w:rsidRDefault="00655373" w:rsidP="00655373">
      <w:pPr>
        <w:pStyle w:val="notetext"/>
      </w:pPr>
      <w:r w:rsidRPr="00893A24">
        <w:t>Note 2:</w:t>
      </w:r>
      <w:r w:rsidRPr="00893A24">
        <w:tab/>
      </w:r>
      <w:r w:rsidRPr="00893A24">
        <w:rPr>
          <w:b/>
          <w:i/>
        </w:rPr>
        <w:t>Exceptional circumstances determination application</w:t>
      </w:r>
      <w:r w:rsidRPr="00893A24">
        <w:t xml:space="preserve"> is defined in section</w:t>
      </w:r>
      <w:r w:rsidR="00893A24" w:rsidRPr="00893A24">
        <w:t> </w:t>
      </w:r>
      <w:r w:rsidR="007F071B" w:rsidRPr="00893A24">
        <w:t>4</w:t>
      </w:r>
      <w:r w:rsidRPr="00893A24">
        <w:t>.</w:t>
      </w:r>
    </w:p>
    <w:p w:rsidR="00655373" w:rsidRPr="00893A24" w:rsidRDefault="007F071B" w:rsidP="00655373">
      <w:pPr>
        <w:pStyle w:val="ActHead5"/>
      </w:pPr>
      <w:bookmarkStart w:id="19" w:name="_Toc391455389"/>
      <w:r w:rsidRPr="00893A24">
        <w:rPr>
          <w:rStyle w:val="CharSectno"/>
        </w:rPr>
        <w:t>11</w:t>
      </w:r>
      <w:r w:rsidR="00655373" w:rsidRPr="00893A24">
        <w:t xml:space="preserve">  Application for determination</w:t>
      </w:r>
      <w:bookmarkEnd w:id="19"/>
    </w:p>
    <w:p w:rsidR="00655373" w:rsidRPr="00893A24" w:rsidRDefault="00655373" w:rsidP="00655373">
      <w:pPr>
        <w:pStyle w:val="subsection"/>
      </w:pPr>
      <w:r w:rsidRPr="00893A24">
        <w:tab/>
        <w:t>(1)</w:t>
      </w:r>
      <w:r w:rsidRPr="00893A24">
        <w:tab/>
        <w:t>The Secretary may give a written request to the CEO of the Quality Agency for the following information about a residential care service:</w:t>
      </w:r>
    </w:p>
    <w:p w:rsidR="00655373" w:rsidRPr="00893A24" w:rsidRDefault="00655373" w:rsidP="00655373">
      <w:pPr>
        <w:pStyle w:val="paragraph"/>
      </w:pPr>
      <w:r w:rsidRPr="00893A24">
        <w:tab/>
        <w:t>(a)</w:t>
      </w:r>
      <w:r w:rsidRPr="00893A24">
        <w:tab/>
        <w:t>whether an accreditation application by the approved provider of the service has been rec</w:t>
      </w:r>
      <w:r w:rsidR="00093304" w:rsidRPr="00893A24">
        <w:t>eived by the Quality Agency;</w:t>
      </w:r>
    </w:p>
    <w:p w:rsidR="00655373" w:rsidRPr="00893A24" w:rsidRDefault="00655373" w:rsidP="00655373">
      <w:pPr>
        <w:pStyle w:val="paragraph"/>
      </w:pPr>
      <w:r w:rsidRPr="00893A24">
        <w:tab/>
        <w:t>(b)</w:t>
      </w:r>
      <w:r w:rsidRPr="00893A24">
        <w:tab/>
        <w:t>if so, information about the status of the accreditation application.</w:t>
      </w:r>
    </w:p>
    <w:p w:rsidR="00655373" w:rsidRPr="00893A24" w:rsidRDefault="00655373" w:rsidP="00655373">
      <w:pPr>
        <w:pStyle w:val="notetext"/>
      </w:pPr>
      <w:r w:rsidRPr="00893A24">
        <w:t>Note:</w:t>
      </w:r>
      <w:r w:rsidRPr="00893A24">
        <w:tab/>
      </w:r>
      <w:r w:rsidRPr="00893A24">
        <w:rPr>
          <w:b/>
          <w:i/>
        </w:rPr>
        <w:t>Accreditation application</w:t>
      </w:r>
      <w:r w:rsidRPr="00893A24">
        <w:t xml:space="preserve"> is defined in section</w:t>
      </w:r>
      <w:r w:rsidR="00893A24" w:rsidRPr="00893A24">
        <w:t> </w:t>
      </w:r>
      <w:r w:rsidR="007F071B" w:rsidRPr="00893A24">
        <w:t>4</w:t>
      </w:r>
      <w:r w:rsidRPr="00893A24">
        <w:t>.</w:t>
      </w:r>
    </w:p>
    <w:p w:rsidR="00655373" w:rsidRPr="00893A24" w:rsidRDefault="00655373" w:rsidP="00655373">
      <w:pPr>
        <w:pStyle w:val="subsection"/>
      </w:pPr>
      <w:r w:rsidRPr="00893A24">
        <w:tab/>
        <w:t>(2)</w:t>
      </w:r>
      <w:r w:rsidRPr="00893A24">
        <w:tab/>
        <w:t>If the response states that the approved provider has made an accreditation application in relation to the residential care service, and that a decision has been made not to accredit the service, or that no decision has been made on the application:</w:t>
      </w:r>
    </w:p>
    <w:p w:rsidR="00655373" w:rsidRPr="00893A24" w:rsidRDefault="00655373" w:rsidP="00655373">
      <w:pPr>
        <w:pStyle w:val="paragraph"/>
      </w:pPr>
      <w:r w:rsidRPr="00893A24">
        <w:tab/>
        <w:t>(a)</w:t>
      </w:r>
      <w:r w:rsidRPr="00893A24">
        <w:tab/>
        <w:t>the accreditation application is taken to include an exceptional circumstances determination application in relation to the service; and</w:t>
      </w:r>
    </w:p>
    <w:p w:rsidR="00655373" w:rsidRPr="00893A24" w:rsidRDefault="00655373" w:rsidP="00655373">
      <w:pPr>
        <w:pStyle w:val="paragraph"/>
      </w:pPr>
      <w:r w:rsidRPr="00893A24">
        <w:tab/>
        <w:t>(b)</w:t>
      </w:r>
      <w:r w:rsidRPr="00893A24">
        <w:tab/>
        <w:t>the date on which the response was received by the Secretary is taken to be the date on which the exceptional circumstances determination application was received by the Secretary.</w:t>
      </w:r>
    </w:p>
    <w:p w:rsidR="00655373" w:rsidRPr="00893A24" w:rsidRDefault="00655373" w:rsidP="00655373">
      <w:pPr>
        <w:pStyle w:val="subsection"/>
      </w:pPr>
      <w:r w:rsidRPr="00893A24">
        <w:tab/>
        <w:t>(3)</w:t>
      </w:r>
      <w:r w:rsidRPr="00893A24">
        <w:tab/>
      </w:r>
      <w:r w:rsidR="00893A24" w:rsidRPr="00893A24">
        <w:t>Subsection (</w:t>
      </w:r>
      <w:r w:rsidRPr="00893A24">
        <w:t>2) applies whether or not the accreditation application complies with subsection</w:t>
      </w:r>
      <w:r w:rsidR="00893A24" w:rsidRPr="00893A24">
        <w:t> </w:t>
      </w:r>
      <w:r w:rsidRPr="00893A24">
        <w:t>2.3(1) of the Quality Agency Principles.</w:t>
      </w:r>
    </w:p>
    <w:p w:rsidR="00655373" w:rsidRPr="00893A24" w:rsidRDefault="00655373" w:rsidP="00655373">
      <w:pPr>
        <w:pStyle w:val="subsection"/>
      </w:pPr>
      <w:r w:rsidRPr="00893A24">
        <w:tab/>
        <w:t>(4)</w:t>
      </w:r>
      <w:r w:rsidRPr="00893A24">
        <w:tab/>
        <w:t>Nothing in this section prevents an approved provider of a residential care service from making an exceptional circumstances determination application to the Secretary in relation to the service.</w:t>
      </w:r>
    </w:p>
    <w:p w:rsidR="00655373" w:rsidRPr="00893A24" w:rsidRDefault="007F071B" w:rsidP="00655373">
      <w:pPr>
        <w:pStyle w:val="ActHead5"/>
      </w:pPr>
      <w:bookmarkStart w:id="20" w:name="_Toc391455390"/>
      <w:r w:rsidRPr="00893A24">
        <w:rPr>
          <w:rStyle w:val="CharSectno"/>
        </w:rPr>
        <w:t>12</w:t>
      </w:r>
      <w:r w:rsidR="00655373" w:rsidRPr="00893A24">
        <w:t xml:space="preserve">  Matters the Secretary must take into account</w:t>
      </w:r>
      <w:bookmarkEnd w:id="20"/>
    </w:p>
    <w:p w:rsidR="00655373" w:rsidRPr="00893A24" w:rsidRDefault="00655373" w:rsidP="00655373">
      <w:pPr>
        <w:pStyle w:val="subsection"/>
      </w:pPr>
      <w:r w:rsidRPr="00893A24">
        <w:tab/>
        <w:t>(1)</w:t>
      </w:r>
      <w:r w:rsidRPr="00893A24">
        <w:tab/>
        <w:t>In deciding whether to make a determination that a residential care service is taken to meet its accreditation requirement, the Secretary must take into account the following matters:</w:t>
      </w:r>
    </w:p>
    <w:p w:rsidR="00655373" w:rsidRPr="00893A24" w:rsidRDefault="00655373" w:rsidP="00655373">
      <w:pPr>
        <w:pStyle w:val="paragraph"/>
      </w:pPr>
      <w:r w:rsidRPr="00893A24">
        <w:tab/>
        <w:t>(a)</w:t>
      </w:r>
      <w:r w:rsidRPr="00893A24">
        <w:tab/>
        <w:t>the reasons for the residential care service not meeting the standards required for accreditation;</w:t>
      </w:r>
    </w:p>
    <w:p w:rsidR="00655373" w:rsidRPr="00893A24" w:rsidRDefault="00655373" w:rsidP="00655373">
      <w:pPr>
        <w:pStyle w:val="paragraph"/>
      </w:pPr>
      <w:r w:rsidRPr="00893A24">
        <w:lastRenderedPageBreak/>
        <w:tab/>
        <w:t>(b)</w:t>
      </w:r>
      <w:r w:rsidRPr="00893A24">
        <w:tab/>
        <w:t>the action that the approved provider must take for the residential care service to meet those standards;</w:t>
      </w:r>
    </w:p>
    <w:p w:rsidR="00655373" w:rsidRPr="00893A24" w:rsidRDefault="00655373" w:rsidP="00655373">
      <w:pPr>
        <w:pStyle w:val="paragraph"/>
      </w:pPr>
      <w:r w:rsidRPr="00893A24">
        <w:tab/>
        <w:t>(c)</w:t>
      </w:r>
      <w:r w:rsidRPr="00893A24">
        <w:tab/>
        <w:t>the impact of the residential care service not meeting those standards on the residential care, accommodation and other services provided to care recipients through the service.</w:t>
      </w:r>
    </w:p>
    <w:p w:rsidR="00655373" w:rsidRPr="00893A24" w:rsidRDefault="00655373" w:rsidP="00655373">
      <w:pPr>
        <w:pStyle w:val="notetext"/>
      </w:pPr>
      <w:r w:rsidRPr="00893A24">
        <w:t>Note:</w:t>
      </w:r>
      <w:r w:rsidRPr="00893A24">
        <w:tab/>
        <w:t>Before making a determination, the Secretary must first be satisfied that exceptional circumstances apply to the service (see subsection</w:t>
      </w:r>
      <w:r w:rsidR="00893A24" w:rsidRPr="00893A24">
        <w:t> </w:t>
      </w:r>
      <w:r w:rsidRPr="00893A24">
        <w:t>42</w:t>
      </w:r>
      <w:r w:rsidR="00893A24">
        <w:noBreakHyphen/>
      </w:r>
      <w:r w:rsidRPr="00893A24">
        <w:t>5(1) of the Act).</w:t>
      </w:r>
    </w:p>
    <w:p w:rsidR="00655373" w:rsidRPr="00893A24" w:rsidRDefault="00655373" w:rsidP="00655373">
      <w:pPr>
        <w:pStyle w:val="subsection"/>
      </w:pPr>
      <w:r w:rsidRPr="00893A24">
        <w:tab/>
        <w:t>(2)</w:t>
      </w:r>
      <w:r w:rsidRPr="00893A24">
        <w:tab/>
        <w:t>The Secretary may also take into account any other relevant matter.</w:t>
      </w:r>
    </w:p>
    <w:p w:rsidR="00655373" w:rsidRPr="00893A24" w:rsidRDefault="00655373" w:rsidP="00655373">
      <w:pPr>
        <w:pStyle w:val="ActHead2"/>
        <w:pageBreakBefore/>
      </w:pPr>
      <w:bookmarkStart w:id="21" w:name="_Toc391455391"/>
      <w:r w:rsidRPr="00893A24">
        <w:rPr>
          <w:rStyle w:val="CharPartNo"/>
        </w:rPr>
        <w:lastRenderedPageBreak/>
        <w:t>Part</w:t>
      </w:r>
      <w:r w:rsidR="00893A24" w:rsidRPr="00893A24">
        <w:rPr>
          <w:rStyle w:val="CharPartNo"/>
        </w:rPr>
        <w:t> </w:t>
      </w:r>
      <w:r w:rsidRPr="00893A24">
        <w:rPr>
          <w:rStyle w:val="CharPartNo"/>
        </w:rPr>
        <w:t>2</w:t>
      </w:r>
      <w:r w:rsidRPr="00893A24">
        <w:t>—</w:t>
      </w:r>
      <w:r w:rsidRPr="00893A24">
        <w:rPr>
          <w:rStyle w:val="CharPartText"/>
        </w:rPr>
        <w:t>How is residential care subsidy paid?</w:t>
      </w:r>
      <w:bookmarkEnd w:id="21"/>
    </w:p>
    <w:p w:rsidR="00655373" w:rsidRPr="00893A24" w:rsidRDefault="00655373" w:rsidP="00655373">
      <w:pPr>
        <w:pStyle w:val="ActHead3"/>
      </w:pPr>
      <w:bookmarkStart w:id="22" w:name="_Toc391455392"/>
      <w:r w:rsidRPr="00893A24">
        <w:rPr>
          <w:rStyle w:val="CharDivNo"/>
        </w:rPr>
        <w:t>Division</w:t>
      </w:r>
      <w:r w:rsidR="00893A24" w:rsidRPr="00893A24">
        <w:rPr>
          <w:rStyle w:val="CharDivNo"/>
        </w:rPr>
        <w:t> </w:t>
      </w:r>
      <w:r w:rsidRPr="00893A24">
        <w:rPr>
          <w:rStyle w:val="CharDivNo"/>
        </w:rPr>
        <w:t>1</w:t>
      </w:r>
      <w:r w:rsidRPr="00893A24">
        <w:t>—</w:t>
      </w:r>
      <w:r w:rsidRPr="00893A24">
        <w:rPr>
          <w:rStyle w:val="CharDivText"/>
        </w:rPr>
        <w:t>Purpose of this Part</w:t>
      </w:r>
      <w:bookmarkEnd w:id="22"/>
    </w:p>
    <w:p w:rsidR="00655373" w:rsidRPr="00893A24" w:rsidRDefault="007F071B" w:rsidP="00655373">
      <w:pPr>
        <w:pStyle w:val="ActHead5"/>
      </w:pPr>
      <w:bookmarkStart w:id="23" w:name="_Toc391455393"/>
      <w:r w:rsidRPr="00893A24">
        <w:rPr>
          <w:rStyle w:val="CharSectno"/>
        </w:rPr>
        <w:t>13</w:t>
      </w:r>
      <w:r w:rsidR="00655373" w:rsidRPr="00893A24">
        <w:t xml:space="preserve">  Purpose of this Part</w:t>
      </w:r>
      <w:bookmarkEnd w:id="23"/>
    </w:p>
    <w:p w:rsidR="00655373" w:rsidRPr="00893A24" w:rsidRDefault="00655373" w:rsidP="00655373">
      <w:pPr>
        <w:pStyle w:val="subsection"/>
      </w:pPr>
      <w:r w:rsidRPr="00893A24">
        <w:tab/>
      </w:r>
      <w:r w:rsidRPr="00893A24">
        <w:tab/>
        <w:t>For Division</w:t>
      </w:r>
      <w:r w:rsidR="00893A24" w:rsidRPr="00893A24">
        <w:t> </w:t>
      </w:r>
      <w:r w:rsidRPr="00893A24">
        <w:t>43 of the Act, this Part specifies matters in relation to the payment of residential care subsidy by the Commonwealth to an approved provider for providing residential care to care recipients, including the following:</w:t>
      </w:r>
    </w:p>
    <w:p w:rsidR="00655373" w:rsidRPr="00893A24" w:rsidRDefault="00655373" w:rsidP="00655373">
      <w:pPr>
        <w:pStyle w:val="paragraph"/>
      </w:pPr>
      <w:r w:rsidRPr="00893A24">
        <w:tab/>
        <w:t>(a)</w:t>
      </w:r>
      <w:r w:rsidRPr="00893A24">
        <w:tab/>
        <w:t>the kinds of payments made in respect of the service that are capital payments and working out the proportion of the amounts equal to the capital payments that are to be deducted (Division</w:t>
      </w:r>
      <w:r w:rsidR="00893A24" w:rsidRPr="00893A24">
        <w:t> </w:t>
      </w:r>
      <w:r w:rsidRPr="00893A24">
        <w:t>2);</w:t>
      </w:r>
    </w:p>
    <w:p w:rsidR="00655373" w:rsidRPr="00893A24" w:rsidRDefault="00655373" w:rsidP="00655373">
      <w:pPr>
        <w:pStyle w:val="paragraph"/>
      </w:pPr>
      <w:r w:rsidRPr="00893A24">
        <w:tab/>
        <w:t>(b)</w:t>
      </w:r>
      <w:r w:rsidRPr="00893A24">
        <w:tab/>
        <w:t>the conditions that must be met for non</w:t>
      </w:r>
      <w:r w:rsidR="00893A24">
        <w:noBreakHyphen/>
      </w:r>
      <w:r w:rsidRPr="00893A24">
        <w:t>compliance deductions to not apply in respect of the residential care service and the circumstance</w:t>
      </w:r>
      <w:r w:rsidR="00555616" w:rsidRPr="00893A24">
        <w:t>s</w:t>
      </w:r>
      <w:r w:rsidRPr="00893A24">
        <w:t xml:space="preserve"> in which a non</w:t>
      </w:r>
      <w:r w:rsidR="00893A24">
        <w:noBreakHyphen/>
      </w:r>
      <w:r w:rsidRPr="00893A24">
        <w:t>compliance deduction will not apply even if a condition has not been met (Division</w:t>
      </w:r>
      <w:r w:rsidR="00893A24" w:rsidRPr="00893A24">
        <w:t> </w:t>
      </w:r>
      <w:r w:rsidRPr="00893A24">
        <w:t>3).</w:t>
      </w:r>
    </w:p>
    <w:p w:rsidR="00655373" w:rsidRPr="00893A24" w:rsidRDefault="00655373" w:rsidP="00655373">
      <w:pPr>
        <w:pStyle w:val="ActHead3"/>
        <w:pageBreakBefore/>
      </w:pPr>
      <w:bookmarkStart w:id="24" w:name="_Toc391455394"/>
      <w:r w:rsidRPr="00893A24">
        <w:rPr>
          <w:rStyle w:val="CharDivNo"/>
        </w:rPr>
        <w:lastRenderedPageBreak/>
        <w:t>Division</w:t>
      </w:r>
      <w:r w:rsidR="00893A24" w:rsidRPr="00893A24">
        <w:rPr>
          <w:rStyle w:val="CharDivNo"/>
        </w:rPr>
        <w:t> </w:t>
      </w:r>
      <w:r w:rsidRPr="00893A24">
        <w:rPr>
          <w:rStyle w:val="CharDivNo"/>
        </w:rPr>
        <w:t>2</w:t>
      </w:r>
      <w:r w:rsidRPr="00893A24">
        <w:t>—</w:t>
      </w:r>
      <w:r w:rsidRPr="00893A24">
        <w:rPr>
          <w:rStyle w:val="CharDivText"/>
        </w:rPr>
        <w:t>Capital repayment deductions</w:t>
      </w:r>
      <w:bookmarkEnd w:id="24"/>
    </w:p>
    <w:p w:rsidR="00655373" w:rsidRPr="00893A24" w:rsidRDefault="007F071B" w:rsidP="00655373">
      <w:pPr>
        <w:pStyle w:val="ActHead5"/>
      </w:pPr>
      <w:bookmarkStart w:id="25" w:name="_Toc391455395"/>
      <w:r w:rsidRPr="00893A24">
        <w:rPr>
          <w:rStyle w:val="CharSectno"/>
        </w:rPr>
        <w:t>14</w:t>
      </w:r>
      <w:r w:rsidR="00655373" w:rsidRPr="00893A24">
        <w:t xml:space="preserve">  Kinds of payments that are capital payments</w:t>
      </w:r>
      <w:bookmarkEnd w:id="25"/>
    </w:p>
    <w:p w:rsidR="00655373" w:rsidRPr="00893A24" w:rsidRDefault="00655373" w:rsidP="00655373">
      <w:pPr>
        <w:pStyle w:val="subsection"/>
      </w:pPr>
      <w:r w:rsidRPr="00893A24">
        <w:tab/>
      </w:r>
      <w:r w:rsidRPr="00893A24">
        <w:tab/>
        <w:t xml:space="preserve">For </w:t>
      </w:r>
      <w:r w:rsidR="00893A24" w:rsidRPr="00893A24">
        <w:t>paragraph (</w:t>
      </w:r>
      <w:r w:rsidRPr="00893A24">
        <w:t xml:space="preserve">b) of the definition of </w:t>
      </w:r>
      <w:r w:rsidRPr="00893A24">
        <w:rPr>
          <w:b/>
          <w:i/>
        </w:rPr>
        <w:t>capital payment</w:t>
      </w:r>
      <w:r w:rsidRPr="00893A24">
        <w:t xml:space="preserve"> in subsection</w:t>
      </w:r>
      <w:r w:rsidR="00893A24" w:rsidRPr="00893A24">
        <w:t> </w:t>
      </w:r>
      <w:r w:rsidRPr="00893A24">
        <w:t>43</w:t>
      </w:r>
      <w:r w:rsidR="00893A24">
        <w:noBreakHyphen/>
      </w:r>
      <w:r w:rsidRPr="00893A24">
        <w:t>6(5) of the Act, each of the following kinds of payment is a capital payment:</w:t>
      </w:r>
    </w:p>
    <w:p w:rsidR="00655373" w:rsidRPr="00893A24" w:rsidRDefault="00655373" w:rsidP="00655373">
      <w:pPr>
        <w:pStyle w:val="paragraph"/>
      </w:pPr>
      <w:r w:rsidRPr="00893A24">
        <w:tab/>
        <w:t>(a)</w:t>
      </w:r>
      <w:r w:rsidRPr="00893A24">
        <w:tab/>
        <w:t>financial assistance by way of a grant under Part</w:t>
      </w:r>
      <w:r w:rsidR="00893A24" w:rsidRPr="00893A24">
        <w:t> </w:t>
      </w:r>
      <w:r w:rsidRPr="00893A24">
        <w:t>II, or Division</w:t>
      </w:r>
      <w:r w:rsidR="00893A24" w:rsidRPr="00893A24">
        <w:t> </w:t>
      </w:r>
      <w:r w:rsidRPr="00893A24">
        <w:t>3 of Part</w:t>
      </w:r>
      <w:r w:rsidR="00893A24" w:rsidRPr="00893A24">
        <w:t> </w:t>
      </w:r>
      <w:r w:rsidRPr="00893A24">
        <w:t xml:space="preserve">III, of the </w:t>
      </w:r>
      <w:r w:rsidRPr="00893A24">
        <w:rPr>
          <w:i/>
        </w:rPr>
        <w:t>Aged or Disabled Persons Care Act 1954</w:t>
      </w:r>
      <w:r w:rsidRPr="00893A24">
        <w:t>,</w:t>
      </w:r>
      <w:r w:rsidRPr="00893A24">
        <w:rPr>
          <w:i/>
        </w:rPr>
        <w:t xml:space="preserve"> </w:t>
      </w:r>
      <w:r w:rsidRPr="00893A24">
        <w:t>as in force before it was repealed;</w:t>
      </w:r>
    </w:p>
    <w:p w:rsidR="00655373" w:rsidRPr="00893A24" w:rsidRDefault="00655373" w:rsidP="00655373">
      <w:pPr>
        <w:pStyle w:val="paragraph"/>
      </w:pPr>
      <w:r w:rsidRPr="00893A24">
        <w:tab/>
        <w:t>(b)</w:t>
      </w:r>
      <w:r w:rsidRPr="00893A24">
        <w:tab/>
        <w:t>a grant of a Commonwealth benefit under Part</w:t>
      </w:r>
      <w:r w:rsidR="00893A24" w:rsidRPr="00893A24">
        <w:t> </w:t>
      </w:r>
      <w:r w:rsidRPr="00893A24">
        <w:t xml:space="preserve">VAB or VAC of the </w:t>
      </w:r>
      <w:r w:rsidRPr="00893A24">
        <w:rPr>
          <w:i/>
        </w:rPr>
        <w:t>National Health Act 1953</w:t>
      </w:r>
      <w:r w:rsidRPr="00893A24">
        <w:t>;</w:t>
      </w:r>
    </w:p>
    <w:p w:rsidR="00655373" w:rsidRPr="00893A24" w:rsidRDefault="00655373" w:rsidP="00655373">
      <w:pPr>
        <w:pStyle w:val="paragraph"/>
      </w:pPr>
      <w:r w:rsidRPr="00893A24">
        <w:tab/>
        <w:t>(c)</w:t>
      </w:r>
      <w:r w:rsidRPr="00893A24">
        <w:tab/>
        <w:t xml:space="preserve">a grant under the </w:t>
      </w:r>
      <w:r w:rsidRPr="00893A24">
        <w:rPr>
          <w:i/>
        </w:rPr>
        <w:t>Aged or Disabled Persons Hostels Act 1972</w:t>
      </w:r>
      <w:r w:rsidRPr="00893A24">
        <w:t>, as in force before it was repealed;</w:t>
      </w:r>
    </w:p>
    <w:p w:rsidR="00655373" w:rsidRPr="00893A24" w:rsidRDefault="00655373" w:rsidP="00655373">
      <w:pPr>
        <w:pStyle w:val="paragraph"/>
      </w:pPr>
      <w:r w:rsidRPr="00893A24">
        <w:tab/>
        <w:t>(d)</w:t>
      </w:r>
      <w:r w:rsidRPr="00893A24">
        <w:tab/>
        <w:t>a grant approved on or after 1</w:t>
      </w:r>
      <w:r w:rsidR="00893A24" w:rsidRPr="00893A24">
        <w:t> </w:t>
      </w:r>
      <w:r w:rsidRPr="00893A24">
        <w:t xml:space="preserve">July 1989 under the </w:t>
      </w:r>
      <w:r w:rsidR="00EA224D" w:rsidRPr="00893A24">
        <w:t xml:space="preserve">Commonwealth </w:t>
      </w:r>
      <w:r w:rsidRPr="00893A24">
        <w:t>program known as the Residential Aged Care Upgrading Program;</w:t>
      </w:r>
    </w:p>
    <w:p w:rsidR="00655373" w:rsidRPr="00893A24" w:rsidRDefault="00655373" w:rsidP="00655373">
      <w:pPr>
        <w:pStyle w:val="paragraph"/>
      </w:pPr>
      <w:r w:rsidRPr="00893A24">
        <w:tab/>
        <w:t>(e)</w:t>
      </w:r>
      <w:r w:rsidRPr="00893A24">
        <w:tab/>
        <w:t>capital funding approved on or after 1</w:t>
      </w:r>
      <w:r w:rsidR="00893A24" w:rsidRPr="00893A24">
        <w:t> </w:t>
      </w:r>
      <w:r w:rsidRPr="00893A24">
        <w:t xml:space="preserve">July 1989 under the </w:t>
      </w:r>
      <w:r w:rsidR="00EA224D" w:rsidRPr="00893A24">
        <w:t xml:space="preserve">Commonwealth </w:t>
      </w:r>
      <w:r w:rsidRPr="00893A24">
        <w:t>program known as the Small Homes Capital Funding Initiative.</w:t>
      </w:r>
    </w:p>
    <w:p w:rsidR="00655373" w:rsidRPr="00893A24" w:rsidRDefault="00655373" w:rsidP="00655373">
      <w:pPr>
        <w:pStyle w:val="notetext"/>
      </w:pPr>
      <w:r w:rsidRPr="00893A24">
        <w:t>Note:</w:t>
      </w:r>
      <w:r w:rsidRPr="00893A24">
        <w:tab/>
        <w:t xml:space="preserve">A residential care grant is also a capital payment (see </w:t>
      </w:r>
      <w:r w:rsidR="00893A24" w:rsidRPr="00893A24">
        <w:t>paragraph (</w:t>
      </w:r>
      <w:r w:rsidRPr="00893A24">
        <w:t xml:space="preserve">a) of the definition of </w:t>
      </w:r>
      <w:r w:rsidRPr="00893A24">
        <w:rPr>
          <w:b/>
          <w:i/>
        </w:rPr>
        <w:t>capital payment</w:t>
      </w:r>
      <w:r w:rsidRPr="00893A24">
        <w:t xml:space="preserve"> in subsection</w:t>
      </w:r>
      <w:r w:rsidR="00893A24" w:rsidRPr="00893A24">
        <w:t> </w:t>
      </w:r>
      <w:r w:rsidRPr="00893A24">
        <w:t>43</w:t>
      </w:r>
      <w:r w:rsidR="00893A24">
        <w:noBreakHyphen/>
      </w:r>
      <w:r w:rsidRPr="00893A24">
        <w:t>6(5) of the Act).</w:t>
      </w:r>
    </w:p>
    <w:p w:rsidR="00655373" w:rsidRPr="00893A24" w:rsidRDefault="007F071B" w:rsidP="00655373">
      <w:pPr>
        <w:pStyle w:val="ActHead5"/>
      </w:pPr>
      <w:bookmarkStart w:id="26" w:name="_Toc391455396"/>
      <w:r w:rsidRPr="00893A24">
        <w:rPr>
          <w:rStyle w:val="CharSectno"/>
        </w:rPr>
        <w:t>15</w:t>
      </w:r>
      <w:r w:rsidR="00655373" w:rsidRPr="00893A24">
        <w:t xml:space="preserve">  Working out proportion of amounts to be deducted if distinct part of residential care service has extra service status</w:t>
      </w:r>
      <w:bookmarkEnd w:id="26"/>
    </w:p>
    <w:p w:rsidR="00655373" w:rsidRPr="00893A24" w:rsidRDefault="00655373" w:rsidP="00655373">
      <w:pPr>
        <w:pStyle w:val="subsection"/>
      </w:pPr>
      <w:r w:rsidRPr="00893A24">
        <w:tab/>
        <w:t>(1)</w:t>
      </w:r>
      <w:r w:rsidRPr="00893A24">
        <w:tab/>
        <w:t>For subsection</w:t>
      </w:r>
      <w:r w:rsidR="00893A24" w:rsidRPr="00893A24">
        <w:t> </w:t>
      </w:r>
      <w:r w:rsidRPr="00893A24">
        <w:t>43</w:t>
      </w:r>
      <w:r w:rsidR="00893A24">
        <w:noBreakHyphen/>
      </w:r>
      <w:r w:rsidRPr="00893A24">
        <w:t xml:space="preserve">6(3) of the Act, this section sets out how the proportion of the amounts equal to the capital payments made in respect of a residential care service (for which extra service status is granted only in respect of a distinct part of the service) </w:t>
      </w:r>
      <w:r w:rsidR="00E12573" w:rsidRPr="00893A24">
        <w:t>is</w:t>
      </w:r>
      <w:r w:rsidRPr="00893A24">
        <w:t xml:space="preserve"> to be worked out.</w:t>
      </w:r>
    </w:p>
    <w:p w:rsidR="00655373" w:rsidRPr="00893A24" w:rsidRDefault="00655373" w:rsidP="00655373">
      <w:pPr>
        <w:pStyle w:val="subsection"/>
      </w:pPr>
      <w:r w:rsidRPr="00893A24">
        <w:tab/>
        <w:t>(2)</w:t>
      </w:r>
      <w:r w:rsidRPr="00893A24">
        <w:tab/>
        <w:t>The proportion is:</w:t>
      </w:r>
    </w:p>
    <w:bookmarkStart w:id="27" w:name="BKCheck15B_4"/>
    <w:bookmarkEnd w:id="27"/>
    <w:p w:rsidR="00655373" w:rsidRPr="00893A24" w:rsidRDefault="00A22192" w:rsidP="001A4E21">
      <w:pPr>
        <w:pStyle w:val="subsection2"/>
      </w:pPr>
      <w:r w:rsidRPr="00893A24">
        <w:object w:dxaOrig="859" w:dyaOrig="760">
          <v:shape id="_x0000_i1026" type="#_x0000_t75" style="width:40.5pt;height:36.75pt" o:ole="">
            <v:imagedata r:id="rId23" o:title=""/>
          </v:shape>
          <o:OLEObject Type="Embed" ProgID="Equation.DSMT4" ShapeID="_x0000_i1026" DrawAspect="Content" ObjectID="_1465387143" r:id="rId24"/>
        </w:object>
      </w:r>
    </w:p>
    <w:p w:rsidR="00655373" w:rsidRPr="00893A24" w:rsidRDefault="00655373" w:rsidP="00655373">
      <w:pPr>
        <w:pStyle w:val="subsection2"/>
      </w:pPr>
      <w:r w:rsidRPr="00893A24">
        <w:t>where:</w:t>
      </w:r>
    </w:p>
    <w:p w:rsidR="00655373" w:rsidRPr="00893A24" w:rsidRDefault="00655373" w:rsidP="00655373">
      <w:pPr>
        <w:pStyle w:val="Definition"/>
      </w:pPr>
      <w:r w:rsidRPr="00893A24">
        <w:rPr>
          <w:b/>
          <w:i/>
        </w:rPr>
        <w:t>AP</w:t>
      </w:r>
      <w:r w:rsidRPr="00893A24">
        <w:t xml:space="preserve"> (</w:t>
      </w:r>
      <w:r w:rsidR="00555616" w:rsidRPr="00893A24">
        <w:t xml:space="preserve">short for </w:t>
      </w:r>
      <w:r w:rsidRPr="00893A24">
        <w:t>allocated places) is the number of places allocated by the Secretary to the approved provider under Part</w:t>
      </w:r>
      <w:r w:rsidR="00893A24" w:rsidRPr="00893A24">
        <w:t> </w:t>
      </w:r>
      <w:r w:rsidRPr="00893A24">
        <w:t>2.2 of the Act, in respect of residential care subsidy, that are included in the residential care service.</w:t>
      </w:r>
    </w:p>
    <w:p w:rsidR="00655373" w:rsidRPr="00893A24" w:rsidRDefault="00655373" w:rsidP="00655373">
      <w:pPr>
        <w:pStyle w:val="Definition"/>
      </w:pPr>
      <w:r w:rsidRPr="00893A24">
        <w:rPr>
          <w:b/>
          <w:i/>
        </w:rPr>
        <w:t xml:space="preserve">ESP </w:t>
      </w:r>
      <w:r w:rsidRPr="00893A24">
        <w:t>(</w:t>
      </w:r>
      <w:r w:rsidR="00555616" w:rsidRPr="00893A24">
        <w:t xml:space="preserve">short for </w:t>
      </w:r>
      <w:r w:rsidRPr="00893A24">
        <w:t>extra service places) is the number of places included in the distinct part of the residential care service, for which extra service status is granted, that are extra service places.</w:t>
      </w:r>
    </w:p>
    <w:p w:rsidR="00655373" w:rsidRPr="00893A24" w:rsidRDefault="00655373" w:rsidP="00655373">
      <w:pPr>
        <w:pStyle w:val="Definition"/>
      </w:pPr>
      <w:r w:rsidRPr="00893A24">
        <w:rPr>
          <w:b/>
          <w:i/>
        </w:rPr>
        <w:t xml:space="preserve">P </w:t>
      </w:r>
      <w:r w:rsidRPr="00893A24">
        <w:t>(</w:t>
      </w:r>
      <w:r w:rsidR="00555616" w:rsidRPr="00893A24">
        <w:t xml:space="preserve">short for </w:t>
      </w:r>
      <w:r w:rsidRPr="00893A24">
        <w:t>proportion) is:</w:t>
      </w:r>
    </w:p>
    <w:p w:rsidR="00655373" w:rsidRPr="00893A24" w:rsidRDefault="00655373" w:rsidP="00655373">
      <w:pPr>
        <w:pStyle w:val="paragraph"/>
      </w:pPr>
      <w:r w:rsidRPr="00893A24">
        <w:tab/>
        <w:t>(a)</w:t>
      </w:r>
      <w:r w:rsidRPr="00893A24">
        <w:tab/>
        <w:t>for each capital payment for which the first capital repayment deduction is to be made within 5 years after approval of the capital payment—100%; or</w:t>
      </w:r>
    </w:p>
    <w:p w:rsidR="00655373" w:rsidRPr="00893A24" w:rsidRDefault="00655373" w:rsidP="00655373">
      <w:pPr>
        <w:pStyle w:val="paragraph"/>
      </w:pPr>
      <w:r w:rsidRPr="00893A24">
        <w:tab/>
        <w:t>(b)</w:t>
      </w:r>
      <w:r w:rsidRPr="00893A24">
        <w:tab/>
        <w:t>for each capital payment for which the first capital repayment deduction is to be made more than 5 years after approval of the capital payment—100% reduced by 10% for each complete year over 5 years.</w:t>
      </w:r>
    </w:p>
    <w:p w:rsidR="001A4E21" w:rsidRPr="00893A24" w:rsidRDefault="00655373" w:rsidP="00655373">
      <w:pPr>
        <w:pStyle w:val="subsection"/>
      </w:pPr>
      <w:r w:rsidRPr="00893A24">
        <w:tab/>
        <w:t>(3)</w:t>
      </w:r>
      <w:r w:rsidRPr="00893A24">
        <w:tab/>
        <w:t xml:space="preserve">For </w:t>
      </w:r>
      <w:r w:rsidR="00893A24" w:rsidRPr="00893A24">
        <w:t>subsection (</w:t>
      </w:r>
      <w:r w:rsidR="001A4E21" w:rsidRPr="00893A24">
        <w:t>2):</w:t>
      </w:r>
    </w:p>
    <w:p w:rsidR="00655373" w:rsidRPr="00893A24" w:rsidRDefault="001A4E21" w:rsidP="001A4E21">
      <w:pPr>
        <w:pStyle w:val="paragraph"/>
      </w:pPr>
      <w:r w:rsidRPr="00893A24">
        <w:lastRenderedPageBreak/>
        <w:tab/>
        <w:t>(a)</w:t>
      </w:r>
      <w:r w:rsidRPr="00893A24">
        <w:tab/>
      </w:r>
      <w:r w:rsidR="00655373" w:rsidRPr="00893A24">
        <w:t>a place can only be counted as an extra service place or an allocated place if the allocation of the place has taken effect under section</w:t>
      </w:r>
      <w:r w:rsidR="00893A24" w:rsidRPr="00893A24">
        <w:t> </w:t>
      </w:r>
      <w:r w:rsidR="00655373" w:rsidRPr="00893A24">
        <w:t>15</w:t>
      </w:r>
      <w:r w:rsidR="00893A24">
        <w:noBreakHyphen/>
      </w:r>
      <w:r w:rsidRPr="00893A24">
        <w:t>1 of the Act; and</w:t>
      </w:r>
    </w:p>
    <w:p w:rsidR="001A4E21" w:rsidRPr="00893A24" w:rsidRDefault="001A4E21" w:rsidP="001A4E21">
      <w:pPr>
        <w:pStyle w:val="paragraph"/>
      </w:pPr>
      <w:r w:rsidRPr="00893A24">
        <w:tab/>
        <w:t>(b)</w:t>
      </w:r>
      <w:r w:rsidRPr="00893A24">
        <w:tab/>
        <w:t>a period of at least 6 months and less than 1 year is to be counted as a complete year.</w:t>
      </w:r>
    </w:p>
    <w:p w:rsidR="00655373" w:rsidRPr="00893A24" w:rsidRDefault="00655373" w:rsidP="00655373">
      <w:pPr>
        <w:pStyle w:val="notetext"/>
      </w:pPr>
      <w:r w:rsidRPr="00893A24">
        <w:t>Note:</w:t>
      </w:r>
      <w:r w:rsidRPr="00893A24">
        <w:tab/>
        <w:t>The allocation of a place that is a provisional allocation cannot be counted (see section</w:t>
      </w:r>
      <w:r w:rsidR="00893A24" w:rsidRPr="00893A24">
        <w:t> </w:t>
      </w:r>
      <w:r w:rsidRPr="00893A24">
        <w:t>15</w:t>
      </w:r>
      <w:r w:rsidR="00893A24">
        <w:noBreakHyphen/>
      </w:r>
      <w:r w:rsidRPr="00893A24">
        <w:t>1 of the Act).</w:t>
      </w:r>
    </w:p>
    <w:p w:rsidR="00655373" w:rsidRPr="00893A24" w:rsidRDefault="00655373" w:rsidP="00655373">
      <w:pPr>
        <w:pStyle w:val="ActHead3"/>
        <w:pageBreakBefore/>
      </w:pPr>
      <w:bookmarkStart w:id="28" w:name="_Toc391455397"/>
      <w:r w:rsidRPr="00893A24">
        <w:rPr>
          <w:rStyle w:val="CharDivNo"/>
        </w:rPr>
        <w:lastRenderedPageBreak/>
        <w:t>Division</w:t>
      </w:r>
      <w:r w:rsidR="00893A24" w:rsidRPr="00893A24">
        <w:rPr>
          <w:rStyle w:val="CharDivNo"/>
        </w:rPr>
        <w:t> </w:t>
      </w:r>
      <w:r w:rsidRPr="00893A24">
        <w:rPr>
          <w:rStyle w:val="CharDivNo"/>
        </w:rPr>
        <w:t>3</w:t>
      </w:r>
      <w:r w:rsidRPr="00893A24">
        <w:t>—</w:t>
      </w:r>
      <w:r w:rsidRPr="00893A24">
        <w:rPr>
          <w:rStyle w:val="CharDivText"/>
        </w:rPr>
        <w:t>Non</w:t>
      </w:r>
      <w:r w:rsidR="00893A24" w:rsidRPr="00893A24">
        <w:rPr>
          <w:rStyle w:val="CharDivText"/>
        </w:rPr>
        <w:noBreakHyphen/>
      </w:r>
      <w:r w:rsidRPr="00893A24">
        <w:rPr>
          <w:rStyle w:val="CharDivText"/>
        </w:rPr>
        <w:t>compliance deductions</w:t>
      </w:r>
      <w:bookmarkEnd w:id="28"/>
    </w:p>
    <w:p w:rsidR="00655373" w:rsidRPr="00893A24" w:rsidRDefault="007F071B" w:rsidP="00655373">
      <w:pPr>
        <w:pStyle w:val="ActHead5"/>
      </w:pPr>
      <w:bookmarkStart w:id="29" w:name="_Toc391455398"/>
      <w:r w:rsidRPr="00893A24">
        <w:rPr>
          <w:rStyle w:val="CharSectno"/>
        </w:rPr>
        <w:t>16</w:t>
      </w:r>
      <w:r w:rsidR="00655373" w:rsidRPr="00893A24">
        <w:t xml:space="preserve">  When non</w:t>
      </w:r>
      <w:r w:rsidR="00893A24">
        <w:noBreakHyphen/>
      </w:r>
      <w:r w:rsidR="00655373" w:rsidRPr="00893A24">
        <w:t>compliance deductions may apply—conditions that must be met</w:t>
      </w:r>
      <w:bookmarkEnd w:id="29"/>
    </w:p>
    <w:p w:rsidR="00655373" w:rsidRPr="00893A24" w:rsidRDefault="00655373" w:rsidP="00655373">
      <w:pPr>
        <w:pStyle w:val="subsection"/>
      </w:pPr>
      <w:r w:rsidRPr="00893A24">
        <w:tab/>
      </w:r>
      <w:r w:rsidRPr="00893A24">
        <w:tab/>
        <w:t>For subsection</w:t>
      </w:r>
      <w:r w:rsidR="00893A24" w:rsidRPr="00893A24">
        <w:t> </w:t>
      </w:r>
      <w:r w:rsidRPr="00893A24">
        <w:t>43</w:t>
      </w:r>
      <w:r w:rsidR="00893A24">
        <w:noBreakHyphen/>
      </w:r>
      <w:r w:rsidRPr="00893A24">
        <w:t>8(1) of the Act, conditions (to which the allocation of places included in a residential care service are subject under section</w:t>
      </w:r>
      <w:r w:rsidR="00893A24" w:rsidRPr="00893A24">
        <w:t> </w:t>
      </w:r>
      <w:r w:rsidRPr="00893A24">
        <w:t>14</w:t>
      </w:r>
      <w:r w:rsidR="00893A24">
        <w:noBreakHyphen/>
      </w:r>
      <w:r w:rsidRPr="00893A24">
        <w:t>5 or 14</w:t>
      </w:r>
      <w:r w:rsidR="00893A24">
        <w:noBreakHyphen/>
      </w:r>
      <w:r w:rsidRPr="00893A24">
        <w:t>6 of the Act) relating to the proportion of care to be provided to the following:</w:t>
      </w:r>
    </w:p>
    <w:p w:rsidR="00655373" w:rsidRPr="00893A24" w:rsidRDefault="00655373" w:rsidP="00655373">
      <w:pPr>
        <w:pStyle w:val="paragraph"/>
      </w:pPr>
      <w:r w:rsidRPr="00893A24">
        <w:tab/>
        <w:t>(a)</w:t>
      </w:r>
      <w:r w:rsidRPr="00893A24">
        <w:tab/>
        <w:t>assisted residents;</w:t>
      </w:r>
    </w:p>
    <w:p w:rsidR="00655373" w:rsidRPr="00893A24" w:rsidRDefault="00655373" w:rsidP="00655373">
      <w:pPr>
        <w:pStyle w:val="paragraph"/>
      </w:pPr>
      <w:r w:rsidRPr="00893A24">
        <w:tab/>
        <w:t>(b)</w:t>
      </w:r>
      <w:r w:rsidRPr="00893A24">
        <w:tab/>
        <w:t>concessional residents;</w:t>
      </w:r>
    </w:p>
    <w:p w:rsidR="00655373" w:rsidRPr="00893A24" w:rsidRDefault="00655373" w:rsidP="00655373">
      <w:pPr>
        <w:pStyle w:val="paragraph"/>
      </w:pPr>
      <w:r w:rsidRPr="00893A24">
        <w:tab/>
        <w:t>(c)</w:t>
      </w:r>
      <w:r w:rsidRPr="00893A24">
        <w:tab/>
        <w:t>low</w:t>
      </w:r>
      <w:r w:rsidR="00893A24">
        <w:rPr>
          <w:b/>
        </w:rPr>
        <w:noBreakHyphen/>
      </w:r>
      <w:r w:rsidRPr="00893A24">
        <w:t>means care recipients;</w:t>
      </w:r>
    </w:p>
    <w:p w:rsidR="00655373" w:rsidRPr="00893A24" w:rsidRDefault="00655373" w:rsidP="00655373">
      <w:pPr>
        <w:pStyle w:val="paragraph"/>
      </w:pPr>
      <w:r w:rsidRPr="00893A24">
        <w:tab/>
        <w:t>(d)</w:t>
      </w:r>
      <w:r w:rsidRPr="00893A24">
        <w:tab/>
        <w:t>recipients of respite care;</w:t>
      </w:r>
    </w:p>
    <w:p w:rsidR="00655373" w:rsidRPr="00893A24" w:rsidRDefault="00655373" w:rsidP="00655373">
      <w:pPr>
        <w:pStyle w:val="paragraph"/>
      </w:pPr>
      <w:r w:rsidRPr="00893A24">
        <w:tab/>
        <w:t>(e)</w:t>
      </w:r>
      <w:r w:rsidRPr="00893A24">
        <w:tab/>
        <w:t>supported residents;</w:t>
      </w:r>
    </w:p>
    <w:p w:rsidR="00655373" w:rsidRPr="00893A24" w:rsidRDefault="00655373" w:rsidP="00655373">
      <w:pPr>
        <w:pStyle w:val="subsection2"/>
      </w:pPr>
      <w:r w:rsidRPr="00893A24">
        <w:t>are specified as conditions in respect of which non</w:t>
      </w:r>
      <w:r w:rsidR="00893A24">
        <w:noBreakHyphen/>
      </w:r>
      <w:r w:rsidRPr="00893A24">
        <w:t>compliance deductions apply if the conditions have not been met.</w:t>
      </w:r>
    </w:p>
    <w:p w:rsidR="00655373" w:rsidRPr="00893A24" w:rsidRDefault="00655373" w:rsidP="00655373">
      <w:pPr>
        <w:pStyle w:val="notetext"/>
      </w:pPr>
      <w:r w:rsidRPr="00893A24">
        <w:t>Note:</w:t>
      </w:r>
      <w:r w:rsidRPr="00893A24">
        <w:tab/>
      </w:r>
      <w:r w:rsidRPr="00893A24">
        <w:rPr>
          <w:b/>
          <w:i/>
        </w:rPr>
        <w:t>Assisted resident</w:t>
      </w:r>
      <w:r w:rsidRPr="00893A24">
        <w:t xml:space="preserve">, </w:t>
      </w:r>
      <w:r w:rsidRPr="00893A24">
        <w:rPr>
          <w:b/>
          <w:i/>
        </w:rPr>
        <w:t>concessional resident</w:t>
      </w:r>
      <w:r w:rsidRPr="00893A24">
        <w:t>,</w:t>
      </w:r>
      <w:r w:rsidRPr="00893A24">
        <w:rPr>
          <w:b/>
          <w:i/>
        </w:rPr>
        <w:t xml:space="preserve"> low</w:t>
      </w:r>
      <w:r w:rsidR="00893A24">
        <w:rPr>
          <w:b/>
          <w:i/>
        </w:rPr>
        <w:noBreakHyphen/>
      </w:r>
      <w:r w:rsidRPr="00893A24">
        <w:rPr>
          <w:b/>
          <w:i/>
        </w:rPr>
        <w:t>means care recipient</w:t>
      </w:r>
      <w:r w:rsidRPr="00893A24">
        <w:t xml:space="preserve"> and </w:t>
      </w:r>
      <w:r w:rsidRPr="00893A24">
        <w:rPr>
          <w:b/>
          <w:i/>
        </w:rPr>
        <w:t>supported resident</w:t>
      </w:r>
      <w:r w:rsidRPr="00893A24">
        <w:t xml:space="preserve"> are defined in section</w:t>
      </w:r>
      <w:r w:rsidR="00893A24" w:rsidRPr="00893A24">
        <w:t> </w:t>
      </w:r>
      <w:r w:rsidR="007F071B" w:rsidRPr="00893A24">
        <w:t>4</w:t>
      </w:r>
      <w:r w:rsidRPr="00893A24">
        <w:t xml:space="preserve">. </w:t>
      </w:r>
      <w:r w:rsidRPr="00893A24">
        <w:rPr>
          <w:b/>
          <w:i/>
        </w:rPr>
        <w:t>Respite care</w:t>
      </w:r>
      <w:r w:rsidRPr="00893A24">
        <w:t xml:space="preserve"> is defined in the Dictionary to the Act.</w:t>
      </w:r>
    </w:p>
    <w:p w:rsidR="00655373" w:rsidRPr="00893A24" w:rsidRDefault="007F071B" w:rsidP="00655373">
      <w:pPr>
        <w:pStyle w:val="ActHead5"/>
      </w:pPr>
      <w:bookmarkStart w:id="30" w:name="_Toc391455399"/>
      <w:r w:rsidRPr="00893A24">
        <w:rPr>
          <w:rStyle w:val="CharSectno"/>
        </w:rPr>
        <w:t>17</w:t>
      </w:r>
      <w:r w:rsidR="00655373" w:rsidRPr="00893A24">
        <w:t xml:space="preserve">  Circumstances in which non</w:t>
      </w:r>
      <w:r w:rsidR="00893A24">
        <w:noBreakHyphen/>
      </w:r>
      <w:r w:rsidR="00655373" w:rsidRPr="00893A24">
        <w:t>compliance deductions do not apply</w:t>
      </w:r>
      <w:bookmarkEnd w:id="30"/>
    </w:p>
    <w:p w:rsidR="00655373" w:rsidRPr="00893A24" w:rsidRDefault="00655373" w:rsidP="00655373">
      <w:pPr>
        <w:pStyle w:val="subsection"/>
      </w:pPr>
      <w:r w:rsidRPr="00893A24">
        <w:tab/>
        <w:t>(1)</w:t>
      </w:r>
      <w:r w:rsidRPr="00893A24">
        <w:tab/>
        <w:t>For subsection</w:t>
      </w:r>
      <w:r w:rsidR="00893A24" w:rsidRPr="00893A24">
        <w:t> </w:t>
      </w:r>
      <w:r w:rsidRPr="00893A24">
        <w:t>43</w:t>
      </w:r>
      <w:r w:rsidR="00893A24">
        <w:noBreakHyphen/>
      </w:r>
      <w:r w:rsidRPr="00893A24">
        <w:t>8(2) of the Act, this section specifies the circumstances in which non</w:t>
      </w:r>
      <w:r w:rsidR="00893A24">
        <w:noBreakHyphen/>
      </w:r>
      <w:r w:rsidRPr="00893A24">
        <w:t>compliance deductions do not apply in respect of a residential care service even if a condition specified in section</w:t>
      </w:r>
      <w:r w:rsidR="00893A24" w:rsidRPr="00893A24">
        <w:t> </w:t>
      </w:r>
      <w:r w:rsidR="007F071B" w:rsidRPr="00893A24">
        <w:t>16</w:t>
      </w:r>
      <w:r w:rsidRPr="00893A24">
        <w:t xml:space="preserve"> has not been met.</w:t>
      </w:r>
    </w:p>
    <w:p w:rsidR="00655373" w:rsidRPr="00893A24" w:rsidRDefault="00655373" w:rsidP="00655373">
      <w:pPr>
        <w:pStyle w:val="subsection"/>
      </w:pPr>
      <w:r w:rsidRPr="00893A24">
        <w:tab/>
        <w:t>(2)</w:t>
      </w:r>
      <w:r w:rsidRPr="00893A24">
        <w:tab/>
        <w:t>Non</w:t>
      </w:r>
      <w:r w:rsidR="00893A24">
        <w:noBreakHyphen/>
      </w:r>
      <w:r w:rsidRPr="00893A24">
        <w:t>compliance deductions do not apply in respect of the residential care service for a quarter if:</w:t>
      </w:r>
    </w:p>
    <w:p w:rsidR="00655373" w:rsidRPr="00893A24" w:rsidRDefault="00655373" w:rsidP="00655373">
      <w:pPr>
        <w:pStyle w:val="paragraph"/>
      </w:pPr>
      <w:r w:rsidRPr="00893A24">
        <w:tab/>
        <w:t>(a)</w:t>
      </w:r>
      <w:r w:rsidRPr="00893A24">
        <w:tab/>
        <w:t>fewer than 6 care recipients being provided with residential care through the service in the quarter entered the service after 30</w:t>
      </w:r>
      <w:r w:rsidR="00893A24" w:rsidRPr="00893A24">
        <w:t> </w:t>
      </w:r>
      <w:r w:rsidRPr="00893A24">
        <w:t>September 1997; or</w:t>
      </w:r>
    </w:p>
    <w:p w:rsidR="00655373" w:rsidRPr="00893A24" w:rsidRDefault="00655373" w:rsidP="00655373">
      <w:pPr>
        <w:pStyle w:val="paragraph"/>
      </w:pPr>
      <w:r w:rsidRPr="00893A24">
        <w:tab/>
        <w:t>(b)</w:t>
      </w:r>
      <w:r w:rsidRPr="00893A24">
        <w:tab/>
        <w:t>for a service that has extra service status—fewer than 6 care recipients being provided with residential care through the service in the quarter (each receiving care on a permanent basis and not occupying extra service places) entered the service after 30</w:t>
      </w:r>
      <w:r w:rsidR="00893A24" w:rsidRPr="00893A24">
        <w:t> </w:t>
      </w:r>
      <w:r w:rsidRPr="00893A24">
        <w:t>September 1997; or</w:t>
      </w:r>
    </w:p>
    <w:p w:rsidR="00655373" w:rsidRPr="00893A24" w:rsidRDefault="00655373" w:rsidP="00655373">
      <w:pPr>
        <w:pStyle w:val="paragraph"/>
      </w:pPr>
      <w:r w:rsidRPr="00893A24">
        <w:tab/>
        <w:t>(c)</w:t>
      </w:r>
      <w:r w:rsidRPr="00893A24">
        <w:tab/>
        <w:t>the care day deficit for the service for the quarter is less than 92.</w:t>
      </w:r>
    </w:p>
    <w:p w:rsidR="00655373" w:rsidRPr="00893A24" w:rsidRDefault="00655373" w:rsidP="00655373">
      <w:pPr>
        <w:pStyle w:val="notetext"/>
      </w:pPr>
      <w:r w:rsidRPr="00893A24">
        <w:t>Note:</w:t>
      </w:r>
      <w:r w:rsidRPr="00893A24">
        <w:tab/>
        <w:t>The care day deficit is worked out under section</w:t>
      </w:r>
      <w:r w:rsidR="00893A24" w:rsidRPr="00893A24">
        <w:t> </w:t>
      </w:r>
      <w:r w:rsidR="007F071B" w:rsidRPr="00893A24">
        <w:t>19</w:t>
      </w:r>
      <w:r w:rsidRPr="00893A24">
        <w:t>.</w:t>
      </w:r>
    </w:p>
    <w:p w:rsidR="00655373" w:rsidRPr="00893A24" w:rsidRDefault="00655373" w:rsidP="00655373">
      <w:pPr>
        <w:pStyle w:val="subsection"/>
      </w:pPr>
      <w:r w:rsidRPr="00893A24">
        <w:tab/>
        <w:t>(3)</w:t>
      </w:r>
      <w:r w:rsidRPr="00893A24">
        <w:tab/>
        <w:t>If:</w:t>
      </w:r>
    </w:p>
    <w:p w:rsidR="00655373" w:rsidRPr="00893A24" w:rsidRDefault="00655373" w:rsidP="00655373">
      <w:pPr>
        <w:pStyle w:val="paragraph"/>
      </w:pPr>
      <w:r w:rsidRPr="00893A24">
        <w:tab/>
        <w:t>(a)</w:t>
      </w:r>
      <w:r w:rsidRPr="00893A24">
        <w:tab/>
        <w:t xml:space="preserve">one or more allocated places (the </w:t>
      </w:r>
      <w:r w:rsidRPr="00893A24">
        <w:rPr>
          <w:b/>
          <w:i/>
        </w:rPr>
        <w:t>additional places</w:t>
      </w:r>
      <w:r w:rsidRPr="00893A24">
        <w:t xml:space="preserve">) are transferred to the residential care service (the </w:t>
      </w:r>
      <w:r w:rsidRPr="00893A24">
        <w:rPr>
          <w:b/>
          <w:i/>
        </w:rPr>
        <w:t>receiving service</w:t>
      </w:r>
      <w:r w:rsidRPr="00893A24">
        <w:t xml:space="preserve">) from another residential care service (the </w:t>
      </w:r>
      <w:r w:rsidRPr="00893A24">
        <w:rPr>
          <w:b/>
          <w:i/>
        </w:rPr>
        <w:t>other service</w:t>
      </w:r>
      <w:r w:rsidRPr="00893A24">
        <w:t>); and</w:t>
      </w:r>
    </w:p>
    <w:p w:rsidR="00655373" w:rsidRPr="00893A24" w:rsidRDefault="00655373" w:rsidP="00655373">
      <w:pPr>
        <w:pStyle w:val="paragraph"/>
      </w:pPr>
      <w:r w:rsidRPr="00893A24">
        <w:tab/>
        <w:t>(b)</w:t>
      </w:r>
      <w:r w:rsidRPr="00893A24">
        <w:tab/>
        <w:t>some or all of the additional places are occupied by care recipients from the other service; and</w:t>
      </w:r>
    </w:p>
    <w:p w:rsidR="00655373" w:rsidRPr="00893A24" w:rsidRDefault="00655373" w:rsidP="00655373">
      <w:pPr>
        <w:pStyle w:val="paragraph"/>
      </w:pPr>
      <w:r w:rsidRPr="00893A24">
        <w:tab/>
        <w:t>(c)</w:t>
      </w:r>
      <w:r w:rsidRPr="00893A24">
        <w:tab/>
        <w:t>the receiving service was not subject to a non</w:t>
      </w:r>
      <w:r w:rsidR="00893A24">
        <w:noBreakHyphen/>
      </w:r>
      <w:r w:rsidRPr="00893A24">
        <w:t>compliance deduction for the quarter before the transfer of the allocated places;</w:t>
      </w:r>
    </w:p>
    <w:p w:rsidR="00655373" w:rsidRPr="00893A24" w:rsidRDefault="00655373" w:rsidP="00655373">
      <w:pPr>
        <w:pStyle w:val="subsection2"/>
      </w:pPr>
      <w:r w:rsidRPr="00893A24">
        <w:t>then non</w:t>
      </w:r>
      <w:r w:rsidR="00893A24">
        <w:noBreakHyphen/>
      </w:r>
      <w:r w:rsidRPr="00893A24">
        <w:t>compliance deductions do not apply in respect of the receiving service for the number of quarters that is the lesser of:</w:t>
      </w:r>
    </w:p>
    <w:p w:rsidR="00655373" w:rsidRPr="00893A24" w:rsidRDefault="00655373" w:rsidP="00655373">
      <w:pPr>
        <w:pStyle w:val="paragraph"/>
      </w:pPr>
      <w:r w:rsidRPr="00893A24">
        <w:tab/>
        <w:t>(d)</w:t>
      </w:r>
      <w:r w:rsidRPr="00893A24">
        <w:tab/>
        <w:t>4; and</w:t>
      </w:r>
    </w:p>
    <w:p w:rsidR="00655373" w:rsidRPr="00893A24" w:rsidRDefault="00655373" w:rsidP="00655373">
      <w:pPr>
        <w:pStyle w:val="paragraph"/>
      </w:pPr>
      <w:r w:rsidRPr="00893A24">
        <w:tab/>
        <w:t>(e)</w:t>
      </w:r>
      <w:r w:rsidRPr="00893A24">
        <w:tab/>
        <w:t>the number of additional places divided by 3 (rounded up to the nearest whole number).</w:t>
      </w:r>
    </w:p>
    <w:p w:rsidR="00655373" w:rsidRPr="00893A24" w:rsidRDefault="00655373" w:rsidP="00655373">
      <w:pPr>
        <w:pStyle w:val="subsection"/>
      </w:pPr>
      <w:r w:rsidRPr="00893A24">
        <w:lastRenderedPageBreak/>
        <w:tab/>
        <w:t>(4)</w:t>
      </w:r>
      <w:r w:rsidRPr="00893A24">
        <w:tab/>
        <w:t>Non</w:t>
      </w:r>
      <w:r w:rsidR="00893A24">
        <w:noBreakHyphen/>
      </w:r>
      <w:r w:rsidRPr="00893A24">
        <w:t>compliance deductions do not apply in respect of the residential care service for a quarter if:</w:t>
      </w:r>
    </w:p>
    <w:p w:rsidR="00655373" w:rsidRPr="00893A24" w:rsidRDefault="00655373" w:rsidP="00655373">
      <w:pPr>
        <w:pStyle w:val="paragraph"/>
      </w:pPr>
      <w:r w:rsidRPr="00893A24">
        <w:tab/>
        <w:t>(a)</w:t>
      </w:r>
      <w:r w:rsidRPr="00893A24">
        <w:tab/>
      </w:r>
      <w:r w:rsidR="00FA273F" w:rsidRPr="00893A24">
        <w:t>one or more</w:t>
      </w:r>
      <w:r w:rsidRPr="00893A24">
        <w:t xml:space="preserve"> allocated place</w:t>
      </w:r>
      <w:r w:rsidR="00FA273F" w:rsidRPr="00893A24">
        <w:t>s</w:t>
      </w:r>
      <w:r w:rsidRPr="00893A24">
        <w:t xml:space="preserve"> </w:t>
      </w:r>
      <w:r w:rsidR="00FA273F" w:rsidRPr="00893A24">
        <w:t>are</w:t>
      </w:r>
      <w:r w:rsidRPr="00893A24">
        <w:t xml:space="preserve"> not occupied for the quarter; and</w:t>
      </w:r>
    </w:p>
    <w:p w:rsidR="00655373" w:rsidRPr="00893A24" w:rsidRDefault="00655373" w:rsidP="00655373">
      <w:pPr>
        <w:pStyle w:val="paragraph"/>
      </w:pPr>
      <w:r w:rsidRPr="00893A24">
        <w:tab/>
        <w:t>(b)</w:t>
      </w:r>
      <w:r w:rsidRPr="00893A24">
        <w:tab/>
        <w:t>the care day deficit for the service would have been less than 92 if the allocated place</w:t>
      </w:r>
      <w:r w:rsidR="00FA273F" w:rsidRPr="00893A24">
        <w:t xml:space="preserve"> or places</w:t>
      </w:r>
      <w:r w:rsidRPr="00893A24">
        <w:t xml:space="preserve"> had been occupied by:</w:t>
      </w:r>
    </w:p>
    <w:p w:rsidR="00655373" w:rsidRPr="00893A24" w:rsidRDefault="00655373" w:rsidP="00655373">
      <w:pPr>
        <w:pStyle w:val="paragraphsub"/>
      </w:pPr>
      <w:r w:rsidRPr="00893A24">
        <w:tab/>
        <w:t>(i)</w:t>
      </w:r>
      <w:r w:rsidRPr="00893A24">
        <w:tab/>
        <w:t>an assisted resident; or</w:t>
      </w:r>
    </w:p>
    <w:p w:rsidR="00655373" w:rsidRPr="00893A24" w:rsidRDefault="00655373" w:rsidP="00655373">
      <w:pPr>
        <w:pStyle w:val="paragraphsub"/>
      </w:pPr>
      <w:r w:rsidRPr="00893A24">
        <w:tab/>
        <w:t>(ii)</w:t>
      </w:r>
      <w:r w:rsidRPr="00893A24">
        <w:tab/>
        <w:t>a concessional resident; or</w:t>
      </w:r>
    </w:p>
    <w:p w:rsidR="00655373" w:rsidRPr="00893A24" w:rsidRDefault="00655373" w:rsidP="00655373">
      <w:pPr>
        <w:pStyle w:val="paragraphsub"/>
      </w:pPr>
      <w:r w:rsidRPr="00893A24">
        <w:tab/>
        <w:t>(iii)</w:t>
      </w:r>
      <w:r w:rsidRPr="00893A24">
        <w:tab/>
        <w:t>a low</w:t>
      </w:r>
      <w:r w:rsidR="00893A24">
        <w:noBreakHyphen/>
      </w:r>
      <w:r w:rsidRPr="00893A24">
        <w:t>means care recipient; or</w:t>
      </w:r>
    </w:p>
    <w:p w:rsidR="00655373" w:rsidRPr="00893A24" w:rsidRDefault="00655373" w:rsidP="00655373">
      <w:pPr>
        <w:pStyle w:val="paragraphsub"/>
      </w:pPr>
      <w:r w:rsidRPr="00893A24">
        <w:tab/>
        <w:t>(iv)</w:t>
      </w:r>
      <w:r w:rsidRPr="00893A24">
        <w:tab/>
        <w:t>a supported resident.</w:t>
      </w:r>
    </w:p>
    <w:p w:rsidR="00655373" w:rsidRPr="00893A24" w:rsidRDefault="007F071B" w:rsidP="00655373">
      <w:pPr>
        <w:pStyle w:val="ActHead5"/>
      </w:pPr>
      <w:bookmarkStart w:id="31" w:name="_Toc391455400"/>
      <w:r w:rsidRPr="00893A24">
        <w:rPr>
          <w:rStyle w:val="CharSectno"/>
        </w:rPr>
        <w:t>18</w:t>
      </w:r>
      <w:r w:rsidR="00655373" w:rsidRPr="00893A24">
        <w:t xml:space="preserve">  Working out amounts of non</w:t>
      </w:r>
      <w:r w:rsidR="00893A24">
        <w:noBreakHyphen/>
      </w:r>
      <w:r w:rsidR="00655373" w:rsidRPr="00893A24">
        <w:t>compliance deductions</w:t>
      </w:r>
      <w:bookmarkEnd w:id="31"/>
    </w:p>
    <w:p w:rsidR="00655373" w:rsidRPr="00893A24" w:rsidRDefault="00655373" w:rsidP="00655373">
      <w:pPr>
        <w:pStyle w:val="subsection"/>
      </w:pPr>
      <w:r w:rsidRPr="00893A24">
        <w:tab/>
        <w:t>(1)</w:t>
      </w:r>
      <w:r w:rsidRPr="00893A24">
        <w:rPr>
          <w:b/>
        </w:rPr>
        <w:tab/>
      </w:r>
      <w:r w:rsidRPr="00893A24">
        <w:t>For subsection</w:t>
      </w:r>
      <w:r w:rsidR="00893A24" w:rsidRPr="00893A24">
        <w:t> </w:t>
      </w:r>
      <w:r w:rsidRPr="00893A24">
        <w:t>43</w:t>
      </w:r>
      <w:r w:rsidR="00893A24">
        <w:noBreakHyphen/>
      </w:r>
      <w:r w:rsidRPr="00893A24">
        <w:t>8(4) of the Act, this section sets out how to work out the amount of a non</w:t>
      </w:r>
      <w:r w:rsidR="00893A24">
        <w:noBreakHyphen/>
      </w:r>
      <w:r w:rsidRPr="00893A24">
        <w:t>compliance deduction in respect of a residential care service for a quarter.</w:t>
      </w:r>
    </w:p>
    <w:p w:rsidR="00655373" w:rsidRPr="00893A24" w:rsidRDefault="00655373" w:rsidP="00655373">
      <w:pPr>
        <w:pStyle w:val="subsection"/>
      </w:pPr>
      <w:r w:rsidRPr="00893A24">
        <w:tab/>
        <w:t>(2)</w:t>
      </w:r>
      <w:r w:rsidRPr="00893A24">
        <w:tab/>
        <w:t>The non</w:t>
      </w:r>
      <w:r w:rsidR="00893A24">
        <w:noBreakHyphen/>
      </w:r>
      <w:r w:rsidRPr="00893A24">
        <w:t>compliance deduction, for a residential care service for a quarter, is:</w:t>
      </w:r>
    </w:p>
    <w:bookmarkStart w:id="32" w:name="BKCheck15B_6"/>
    <w:bookmarkStart w:id="33" w:name="BKCheck15B_5"/>
    <w:bookmarkEnd w:id="32"/>
    <w:bookmarkEnd w:id="33"/>
    <w:p w:rsidR="00655373" w:rsidRPr="00893A24" w:rsidRDefault="00A22192" w:rsidP="001A4E21">
      <w:pPr>
        <w:pStyle w:val="subsection2"/>
      </w:pPr>
      <w:r w:rsidRPr="00893A24">
        <w:object w:dxaOrig="1260" w:dyaOrig="880">
          <v:shape id="_x0000_i1027" type="#_x0000_t75" style="width:63.75pt;height:44.25pt" o:ole="">
            <v:imagedata r:id="rId25" o:title=""/>
          </v:shape>
          <o:OLEObject Type="Embed" ProgID="Equation.DSMT4" ShapeID="_x0000_i1027" DrawAspect="Content" ObjectID="_1465387144" r:id="rId26"/>
        </w:object>
      </w:r>
    </w:p>
    <w:p w:rsidR="00655373" w:rsidRPr="00893A24" w:rsidRDefault="00655373" w:rsidP="00655373">
      <w:pPr>
        <w:pStyle w:val="subsection2"/>
      </w:pPr>
      <w:r w:rsidRPr="00893A24">
        <w:t>where:</w:t>
      </w:r>
    </w:p>
    <w:p w:rsidR="00655373" w:rsidRPr="00893A24" w:rsidRDefault="00655373" w:rsidP="00655373">
      <w:pPr>
        <w:pStyle w:val="Definition"/>
      </w:pPr>
      <w:r w:rsidRPr="00893A24">
        <w:rPr>
          <w:b/>
          <w:i/>
        </w:rPr>
        <w:t xml:space="preserve">A </w:t>
      </w:r>
      <w:r w:rsidRPr="00893A24">
        <w:t>is the care day deficit for the residential care service for the quarter.</w:t>
      </w:r>
    </w:p>
    <w:p w:rsidR="00655373" w:rsidRPr="00893A24" w:rsidRDefault="00655373" w:rsidP="00655373">
      <w:pPr>
        <w:pStyle w:val="Definition"/>
      </w:pPr>
      <w:r w:rsidRPr="00893A24">
        <w:rPr>
          <w:b/>
          <w:i/>
        </w:rPr>
        <w:t xml:space="preserve">B </w:t>
      </w:r>
      <w:r w:rsidRPr="00893A24">
        <w:t>is the total of the basic subsidy amounts, worked out under Subdivision</w:t>
      </w:r>
      <w:r w:rsidR="00893A24" w:rsidRPr="00893A24">
        <w:t> </w:t>
      </w:r>
      <w:r w:rsidRPr="00893A24">
        <w:t>44</w:t>
      </w:r>
      <w:r w:rsidR="00893A24">
        <w:noBreakHyphen/>
      </w:r>
      <w:r w:rsidRPr="00893A24">
        <w:t>B of the Act and Subdivision</w:t>
      </w:r>
      <w:r w:rsidR="00893A24" w:rsidRPr="00893A24">
        <w:t> </w:t>
      </w:r>
      <w:r w:rsidRPr="00893A24">
        <w:t>44</w:t>
      </w:r>
      <w:r w:rsidR="00893A24">
        <w:noBreakHyphen/>
      </w:r>
      <w:r w:rsidRPr="00893A24">
        <w:t xml:space="preserve">B of the </w:t>
      </w:r>
      <w:r w:rsidRPr="00893A24">
        <w:rPr>
          <w:i/>
        </w:rPr>
        <w:t>Aged Care (Transitional Provisions) Act 1997</w:t>
      </w:r>
      <w:r w:rsidRPr="00893A24">
        <w:t>, for each day of residential care provided through the residential care service in the quarter for each care recipient.</w:t>
      </w:r>
    </w:p>
    <w:p w:rsidR="00655373" w:rsidRPr="00893A24" w:rsidRDefault="00655373" w:rsidP="00655373">
      <w:pPr>
        <w:pStyle w:val="Definition"/>
      </w:pPr>
      <w:r w:rsidRPr="00893A24">
        <w:rPr>
          <w:b/>
          <w:i/>
        </w:rPr>
        <w:t xml:space="preserve">C </w:t>
      </w:r>
      <w:r w:rsidRPr="00893A24">
        <w:t>is the total of the reductions</w:t>
      </w:r>
      <w:r w:rsidR="00E12573" w:rsidRPr="00893A24">
        <w:t>,</w:t>
      </w:r>
      <w:r w:rsidRPr="00893A24">
        <w:t xml:space="preserve"> worked out in accordance with sections</w:t>
      </w:r>
      <w:r w:rsidR="00893A24" w:rsidRPr="00893A24">
        <w:t> </w:t>
      </w:r>
      <w:r w:rsidRPr="00893A24">
        <w:t>44</w:t>
      </w:r>
      <w:r w:rsidR="00893A24">
        <w:noBreakHyphen/>
      </w:r>
      <w:r w:rsidRPr="00893A24">
        <w:t>21 to 44</w:t>
      </w:r>
      <w:r w:rsidR="00893A24">
        <w:noBreakHyphen/>
      </w:r>
      <w:r w:rsidRPr="00893A24">
        <w:t>23 of the Act and by applying the income test under Subdivision</w:t>
      </w:r>
      <w:r w:rsidR="00893A24" w:rsidRPr="00893A24">
        <w:t> </w:t>
      </w:r>
      <w:r w:rsidRPr="00893A24">
        <w:t>44</w:t>
      </w:r>
      <w:r w:rsidR="00893A24">
        <w:noBreakHyphen/>
      </w:r>
      <w:r w:rsidRPr="00893A24">
        <w:t xml:space="preserve">E of the </w:t>
      </w:r>
      <w:r w:rsidRPr="00893A24">
        <w:rPr>
          <w:i/>
        </w:rPr>
        <w:t>Aged Care (Transitional Provisions) Act 1997</w:t>
      </w:r>
      <w:r w:rsidRPr="00893A24">
        <w:t>, for each day of residential care provided through the residential care service in the quarter for each care recipient.</w:t>
      </w:r>
    </w:p>
    <w:p w:rsidR="00655373" w:rsidRPr="00893A24" w:rsidRDefault="00655373" w:rsidP="00655373">
      <w:pPr>
        <w:pStyle w:val="Definition"/>
      </w:pPr>
      <w:r w:rsidRPr="00893A24">
        <w:rPr>
          <w:b/>
          <w:i/>
        </w:rPr>
        <w:t xml:space="preserve">D </w:t>
      </w:r>
      <w:r w:rsidRPr="00893A24">
        <w:t>is the total of the number of days of residential care provided through the residential care service in the quarter for each care recipient.</w:t>
      </w:r>
    </w:p>
    <w:p w:rsidR="00655373" w:rsidRPr="00893A24" w:rsidRDefault="00655373" w:rsidP="00655373">
      <w:pPr>
        <w:pStyle w:val="subsection"/>
      </w:pPr>
      <w:r w:rsidRPr="00893A24">
        <w:tab/>
        <w:t>(3)</w:t>
      </w:r>
      <w:r w:rsidRPr="00893A24">
        <w:tab/>
        <w:t xml:space="preserve">However, if </w:t>
      </w:r>
      <w:r w:rsidRPr="00893A24">
        <w:rPr>
          <w:b/>
          <w:i/>
        </w:rPr>
        <w:t>C</w:t>
      </w:r>
      <w:r w:rsidRPr="00893A24">
        <w:t xml:space="preserve"> is greater than </w:t>
      </w:r>
      <w:r w:rsidRPr="00893A24">
        <w:rPr>
          <w:b/>
          <w:i/>
        </w:rPr>
        <w:t>B</w:t>
      </w:r>
      <w:r w:rsidRPr="00893A24">
        <w:t>, the non</w:t>
      </w:r>
      <w:r w:rsidR="00893A24">
        <w:noBreakHyphen/>
      </w:r>
      <w:r w:rsidRPr="00893A24">
        <w:t>compliance deduction is zero.</w:t>
      </w:r>
    </w:p>
    <w:p w:rsidR="00655373" w:rsidRPr="00893A24" w:rsidRDefault="007F071B" w:rsidP="00655373">
      <w:pPr>
        <w:pStyle w:val="ActHead5"/>
      </w:pPr>
      <w:bookmarkStart w:id="34" w:name="_Toc391455401"/>
      <w:r w:rsidRPr="00893A24">
        <w:rPr>
          <w:rStyle w:val="CharSectno"/>
        </w:rPr>
        <w:t>19</w:t>
      </w:r>
      <w:r w:rsidR="00655373" w:rsidRPr="00893A24">
        <w:t xml:space="preserve">  Working out the </w:t>
      </w:r>
      <w:r w:rsidR="00655373" w:rsidRPr="00893A24">
        <w:rPr>
          <w:i/>
        </w:rPr>
        <w:t>care day deficit</w:t>
      </w:r>
      <w:bookmarkEnd w:id="34"/>
    </w:p>
    <w:p w:rsidR="00655373" w:rsidRPr="00893A24" w:rsidRDefault="00655373" w:rsidP="00655373">
      <w:pPr>
        <w:pStyle w:val="subsection"/>
      </w:pPr>
      <w:r w:rsidRPr="00893A24">
        <w:tab/>
      </w:r>
      <w:r w:rsidRPr="00893A24">
        <w:tab/>
        <w:t xml:space="preserve">The </w:t>
      </w:r>
      <w:r w:rsidRPr="00893A24">
        <w:rPr>
          <w:b/>
          <w:i/>
        </w:rPr>
        <w:t>care day deficit</w:t>
      </w:r>
      <w:r w:rsidRPr="00893A24">
        <w:t xml:space="preserve"> for a residential care service for a quarter is worked out as follows:</w:t>
      </w:r>
    </w:p>
    <w:p w:rsidR="00655373" w:rsidRPr="00893A24" w:rsidRDefault="00655373" w:rsidP="00655373">
      <w:pPr>
        <w:pStyle w:val="BoxHeadBold"/>
      </w:pPr>
      <w:r w:rsidRPr="00893A24">
        <w:t>Care day deficit calculator</w:t>
      </w:r>
    </w:p>
    <w:p w:rsidR="00655373" w:rsidRPr="00893A24" w:rsidRDefault="00655373" w:rsidP="00655373">
      <w:pPr>
        <w:pStyle w:val="BoxStep"/>
      </w:pPr>
      <w:r w:rsidRPr="00893A24">
        <w:t>Step 1.</w:t>
      </w:r>
      <w:r w:rsidRPr="00893A24">
        <w:tab/>
        <w:t>Count the number of care recipients being provided with residential care through the residential care service who:</w:t>
      </w:r>
    </w:p>
    <w:p w:rsidR="00655373" w:rsidRPr="00893A24" w:rsidRDefault="00655373" w:rsidP="00655373">
      <w:pPr>
        <w:pStyle w:val="BoxPara"/>
      </w:pPr>
      <w:r w:rsidRPr="00893A24">
        <w:tab/>
        <w:t>(a)</w:t>
      </w:r>
      <w:r w:rsidRPr="00893A24">
        <w:tab/>
        <w:t>entered the service after 30</w:t>
      </w:r>
      <w:r w:rsidR="00893A24" w:rsidRPr="00893A24">
        <w:t> </w:t>
      </w:r>
      <w:r w:rsidRPr="00893A24">
        <w:t>September 1997; and</w:t>
      </w:r>
    </w:p>
    <w:p w:rsidR="00655373" w:rsidRPr="00893A24" w:rsidRDefault="00655373" w:rsidP="00655373">
      <w:pPr>
        <w:pStyle w:val="BoxPara"/>
      </w:pPr>
      <w:r w:rsidRPr="00893A24">
        <w:lastRenderedPageBreak/>
        <w:tab/>
        <w:t>(b)</w:t>
      </w:r>
      <w:r w:rsidRPr="00893A24">
        <w:tab/>
        <w:t>during the quarter, are receiving care on a permanent basis and are not occupying a place that is an extra service place.</w:t>
      </w:r>
    </w:p>
    <w:p w:rsidR="00655373" w:rsidRPr="00893A24" w:rsidRDefault="00655373" w:rsidP="00655373">
      <w:pPr>
        <w:pStyle w:val="BoxStep"/>
      </w:pPr>
      <w:r w:rsidRPr="00893A24">
        <w:t>Step 2.</w:t>
      </w:r>
      <w:r w:rsidRPr="00893A24">
        <w:tab/>
        <w:t>Multiply the number of care recipients counted under step 1 by the number of days in the quarter.</w:t>
      </w:r>
    </w:p>
    <w:p w:rsidR="00655373" w:rsidRPr="00893A24" w:rsidRDefault="00655373" w:rsidP="00655373">
      <w:pPr>
        <w:pStyle w:val="BoxStep"/>
      </w:pPr>
      <w:r w:rsidRPr="00893A24">
        <w:t>Step 3.</w:t>
      </w:r>
      <w:r w:rsidRPr="00893A24">
        <w:tab/>
        <w:t>Count the number of care recipients mentioned in step 1 who are:</w:t>
      </w:r>
    </w:p>
    <w:p w:rsidR="00655373" w:rsidRPr="00893A24" w:rsidRDefault="00655373" w:rsidP="00655373">
      <w:pPr>
        <w:pStyle w:val="BoxPara"/>
      </w:pPr>
      <w:r w:rsidRPr="00893A24">
        <w:tab/>
        <w:t>(a)</w:t>
      </w:r>
      <w:r w:rsidRPr="00893A24">
        <w:tab/>
        <w:t>assisted residents; and</w:t>
      </w:r>
    </w:p>
    <w:p w:rsidR="00655373" w:rsidRPr="00893A24" w:rsidRDefault="00655373" w:rsidP="00655373">
      <w:pPr>
        <w:pStyle w:val="BoxPara"/>
      </w:pPr>
      <w:r w:rsidRPr="00893A24">
        <w:tab/>
        <w:t>(b)</w:t>
      </w:r>
      <w:r w:rsidRPr="00893A24">
        <w:tab/>
        <w:t>concessional residents; and</w:t>
      </w:r>
    </w:p>
    <w:p w:rsidR="00655373" w:rsidRPr="00893A24" w:rsidRDefault="00655373" w:rsidP="00655373">
      <w:pPr>
        <w:pStyle w:val="BoxPara"/>
      </w:pPr>
      <w:r w:rsidRPr="00893A24">
        <w:tab/>
        <w:t>(c)</w:t>
      </w:r>
      <w:r w:rsidRPr="00893A24">
        <w:tab/>
        <w:t>low</w:t>
      </w:r>
      <w:r w:rsidR="00893A24">
        <w:noBreakHyphen/>
      </w:r>
      <w:r w:rsidRPr="00893A24">
        <w:t>means care recipients; and</w:t>
      </w:r>
    </w:p>
    <w:p w:rsidR="00655373" w:rsidRPr="00893A24" w:rsidRDefault="00655373" w:rsidP="00655373">
      <w:pPr>
        <w:pStyle w:val="BoxPara"/>
      </w:pPr>
      <w:r w:rsidRPr="00893A24">
        <w:tab/>
        <w:t>(d)</w:t>
      </w:r>
      <w:r w:rsidRPr="00893A24">
        <w:tab/>
        <w:t>supported residents.</w:t>
      </w:r>
    </w:p>
    <w:p w:rsidR="00655373" w:rsidRPr="00893A24" w:rsidRDefault="00655373" w:rsidP="00655373">
      <w:pPr>
        <w:pStyle w:val="BoxStep"/>
      </w:pPr>
      <w:r w:rsidRPr="00893A24">
        <w:t>Step 4.</w:t>
      </w:r>
      <w:r w:rsidRPr="00893A24">
        <w:tab/>
        <w:t>Multiply the number of care recipients counted under step 3 by the number of days in the quarter.</w:t>
      </w:r>
    </w:p>
    <w:p w:rsidR="00655373" w:rsidRPr="00893A24" w:rsidRDefault="00655373" w:rsidP="00655373">
      <w:pPr>
        <w:pStyle w:val="BoxStep"/>
      </w:pPr>
      <w:r w:rsidRPr="00893A24">
        <w:t>Step 5.</w:t>
      </w:r>
      <w:r w:rsidRPr="00893A24">
        <w:tab/>
        <w:t>Subtract the number worked out under step 4 from the number worked out under step 2.</w:t>
      </w:r>
    </w:p>
    <w:p w:rsidR="00655373" w:rsidRPr="00893A24" w:rsidRDefault="00655373" w:rsidP="00655373">
      <w:pPr>
        <w:pStyle w:val="BoxText"/>
      </w:pPr>
      <w:r w:rsidRPr="00893A24">
        <w:t xml:space="preserve">The result is the </w:t>
      </w:r>
      <w:r w:rsidRPr="00893A24">
        <w:rPr>
          <w:b/>
          <w:i/>
        </w:rPr>
        <w:t>care day deficit</w:t>
      </w:r>
      <w:r w:rsidRPr="00893A24">
        <w:t xml:space="preserve"> for the residential care service for the quarter.</w:t>
      </w:r>
    </w:p>
    <w:p w:rsidR="00655373" w:rsidRPr="00893A24" w:rsidRDefault="00655373" w:rsidP="00655373">
      <w:pPr>
        <w:pStyle w:val="ActHead2"/>
        <w:pageBreakBefore/>
      </w:pPr>
      <w:bookmarkStart w:id="35" w:name="_Toc391455402"/>
      <w:r w:rsidRPr="00893A24">
        <w:rPr>
          <w:rStyle w:val="CharPartNo"/>
        </w:rPr>
        <w:lastRenderedPageBreak/>
        <w:t>Part</w:t>
      </w:r>
      <w:r w:rsidR="00893A24" w:rsidRPr="00893A24">
        <w:rPr>
          <w:rStyle w:val="CharPartNo"/>
        </w:rPr>
        <w:t> </w:t>
      </w:r>
      <w:r w:rsidRPr="00893A24">
        <w:rPr>
          <w:rStyle w:val="CharPartNo"/>
        </w:rPr>
        <w:t>3</w:t>
      </w:r>
      <w:r w:rsidRPr="00893A24">
        <w:t>—</w:t>
      </w:r>
      <w:r w:rsidRPr="00893A24">
        <w:rPr>
          <w:rStyle w:val="CharPartText"/>
        </w:rPr>
        <w:t>What is the amount of residential care subsidy?</w:t>
      </w:r>
      <w:bookmarkEnd w:id="35"/>
    </w:p>
    <w:p w:rsidR="00655373" w:rsidRPr="00893A24" w:rsidRDefault="00655373" w:rsidP="00655373">
      <w:pPr>
        <w:pStyle w:val="ActHead3"/>
      </w:pPr>
      <w:bookmarkStart w:id="36" w:name="_Toc391455403"/>
      <w:r w:rsidRPr="00893A24">
        <w:rPr>
          <w:rStyle w:val="CharDivNo"/>
        </w:rPr>
        <w:t>Division</w:t>
      </w:r>
      <w:r w:rsidR="00893A24" w:rsidRPr="00893A24">
        <w:rPr>
          <w:rStyle w:val="CharDivNo"/>
        </w:rPr>
        <w:t> </w:t>
      </w:r>
      <w:r w:rsidRPr="00893A24">
        <w:rPr>
          <w:rStyle w:val="CharDivNo"/>
        </w:rPr>
        <w:t>1</w:t>
      </w:r>
      <w:r w:rsidRPr="00893A24">
        <w:t>—</w:t>
      </w:r>
      <w:r w:rsidRPr="00893A24">
        <w:rPr>
          <w:rStyle w:val="CharDivText"/>
        </w:rPr>
        <w:t>Purpose of this Part</w:t>
      </w:r>
      <w:bookmarkEnd w:id="36"/>
    </w:p>
    <w:p w:rsidR="00655373" w:rsidRPr="00893A24" w:rsidRDefault="007F071B" w:rsidP="00655373">
      <w:pPr>
        <w:pStyle w:val="ActHead5"/>
      </w:pPr>
      <w:bookmarkStart w:id="37" w:name="_Toc391455404"/>
      <w:r w:rsidRPr="00893A24">
        <w:rPr>
          <w:rStyle w:val="CharSectno"/>
        </w:rPr>
        <w:t>20</w:t>
      </w:r>
      <w:r w:rsidR="00655373" w:rsidRPr="00893A24">
        <w:t xml:space="preserve">  Purpose of this Part</w:t>
      </w:r>
      <w:bookmarkEnd w:id="37"/>
    </w:p>
    <w:p w:rsidR="00655373" w:rsidRPr="00893A24" w:rsidRDefault="00655373" w:rsidP="00655373">
      <w:pPr>
        <w:pStyle w:val="subsection"/>
      </w:pPr>
      <w:r w:rsidRPr="00893A24">
        <w:tab/>
      </w:r>
      <w:r w:rsidRPr="00893A24">
        <w:tab/>
        <w:t>For Division</w:t>
      </w:r>
      <w:r w:rsidR="00893A24" w:rsidRPr="00893A24">
        <w:t> </w:t>
      </w:r>
      <w:r w:rsidRPr="00893A24">
        <w:t xml:space="preserve">44 of the Act, this Part </w:t>
      </w:r>
      <w:r w:rsidR="00804F35" w:rsidRPr="00893A24">
        <w:t xml:space="preserve">sets out </w:t>
      </w:r>
      <w:r w:rsidRPr="00893A24">
        <w:t>matters in relation to the amount of residential care subsidy payable to an approved provider of a residential care service in respect of a care recipient who is being provided with residential care</w:t>
      </w:r>
      <w:r w:rsidR="005218CC" w:rsidRPr="00893A24">
        <w:t xml:space="preserve"> through the service, including the following:</w:t>
      </w:r>
    </w:p>
    <w:p w:rsidR="00655373" w:rsidRPr="00893A24" w:rsidRDefault="00655373" w:rsidP="00655373">
      <w:pPr>
        <w:pStyle w:val="paragraph"/>
      </w:pPr>
      <w:r w:rsidRPr="00893A24">
        <w:tab/>
        <w:t>(a)</w:t>
      </w:r>
      <w:r w:rsidRPr="00893A24">
        <w:tab/>
        <w:t>other matters on which the Minister may base a determination of different amounts (including nil amounts) of the basic subsidy amount for the care recipient (Division</w:t>
      </w:r>
      <w:r w:rsidR="00893A24" w:rsidRPr="00893A24">
        <w:t> </w:t>
      </w:r>
      <w:r w:rsidR="005218CC" w:rsidRPr="00893A24">
        <w:t>2);</w:t>
      </w:r>
    </w:p>
    <w:p w:rsidR="00655373" w:rsidRPr="00893A24" w:rsidRDefault="00655373" w:rsidP="00655373">
      <w:pPr>
        <w:pStyle w:val="paragraph"/>
      </w:pPr>
      <w:r w:rsidRPr="00893A24">
        <w:tab/>
        <w:t>(b)</w:t>
      </w:r>
      <w:r w:rsidRPr="00893A24">
        <w:tab/>
        <w:t xml:space="preserve">the </w:t>
      </w:r>
      <w:r w:rsidR="00D356F3" w:rsidRPr="00893A24">
        <w:t xml:space="preserve">following </w:t>
      </w:r>
      <w:r w:rsidRPr="00893A24">
        <w:t>primary supplements that may apply to the care</w:t>
      </w:r>
      <w:r w:rsidR="00FA6E00" w:rsidRPr="00893A24">
        <w:t xml:space="preserve"> recipient (Division</w:t>
      </w:r>
      <w:r w:rsidR="00893A24" w:rsidRPr="00893A24">
        <w:t> </w:t>
      </w:r>
      <w:r w:rsidR="00FA6E00" w:rsidRPr="00893A24">
        <w:t>3):</w:t>
      </w:r>
    </w:p>
    <w:p w:rsidR="00655373" w:rsidRPr="00893A24" w:rsidRDefault="00655373" w:rsidP="00655373">
      <w:pPr>
        <w:pStyle w:val="paragraphsub"/>
      </w:pPr>
      <w:r w:rsidRPr="00893A24">
        <w:tab/>
        <w:t>(i)</w:t>
      </w:r>
      <w:r w:rsidRPr="00893A24">
        <w:tab/>
        <w:t>the respite supplement;</w:t>
      </w:r>
    </w:p>
    <w:p w:rsidR="00655373" w:rsidRPr="00893A24" w:rsidRDefault="00655373" w:rsidP="00655373">
      <w:pPr>
        <w:pStyle w:val="paragraphsub"/>
      </w:pPr>
      <w:r w:rsidRPr="00893A24">
        <w:tab/>
        <w:t>(ii)</w:t>
      </w:r>
      <w:r w:rsidRPr="00893A24">
        <w:tab/>
        <w:t>the oxygen supplement;</w:t>
      </w:r>
    </w:p>
    <w:p w:rsidR="00655373" w:rsidRPr="00893A24" w:rsidRDefault="00655373" w:rsidP="00655373">
      <w:pPr>
        <w:pStyle w:val="paragraphsub"/>
      </w:pPr>
      <w:r w:rsidRPr="00893A24">
        <w:tab/>
        <w:t>(iii)</w:t>
      </w:r>
      <w:r w:rsidRPr="00893A24">
        <w:tab/>
        <w:t>the enteral feeding supplement;</w:t>
      </w:r>
    </w:p>
    <w:p w:rsidR="00655373" w:rsidRPr="00893A24" w:rsidRDefault="00655373" w:rsidP="00655373">
      <w:pPr>
        <w:pStyle w:val="paragraphsub"/>
      </w:pPr>
      <w:r w:rsidRPr="00893A24">
        <w:tab/>
        <w:t>(iv)</w:t>
      </w:r>
      <w:r w:rsidRPr="00893A24">
        <w:tab/>
        <w:t>the dementia and severe behaviours supplement;</w:t>
      </w:r>
    </w:p>
    <w:p w:rsidR="00655373" w:rsidRPr="00893A24" w:rsidRDefault="00636AD4" w:rsidP="00655373">
      <w:pPr>
        <w:pStyle w:val="paragraphsub"/>
      </w:pPr>
      <w:r w:rsidRPr="00893A24">
        <w:tab/>
        <w:t>(v</w:t>
      </w:r>
      <w:r w:rsidR="00655373" w:rsidRPr="00893A24">
        <w:t>)</w:t>
      </w:r>
      <w:r w:rsidR="00655373" w:rsidRPr="00893A24">
        <w:tab/>
        <w:t>the payroll tax supplement;</w:t>
      </w:r>
    </w:p>
    <w:p w:rsidR="00FA6E00" w:rsidRPr="00893A24" w:rsidRDefault="00FA6E00" w:rsidP="00FA6E00">
      <w:pPr>
        <w:pStyle w:val="paragraph"/>
      </w:pPr>
      <w:r w:rsidRPr="00893A24">
        <w:tab/>
        <w:t>(c)</w:t>
      </w:r>
      <w:r w:rsidRPr="00893A24">
        <w:tab/>
        <w:t xml:space="preserve">matters relating to </w:t>
      </w:r>
      <w:r w:rsidR="00D356F3" w:rsidRPr="00893A24">
        <w:t xml:space="preserve">the following </w:t>
      </w:r>
      <w:r w:rsidRPr="00893A24">
        <w:t>reductions in subsidy that may apply to the care recipient</w:t>
      </w:r>
      <w:r w:rsidR="00D356F3" w:rsidRPr="00893A24">
        <w:t xml:space="preserve"> </w:t>
      </w:r>
      <w:r w:rsidRPr="00893A24">
        <w:t>(Division</w:t>
      </w:r>
      <w:r w:rsidR="00893A24" w:rsidRPr="00893A24">
        <w:t> </w:t>
      </w:r>
      <w:r w:rsidRPr="00893A24">
        <w:t>4):</w:t>
      </w:r>
    </w:p>
    <w:p w:rsidR="00FA6E00" w:rsidRPr="00893A24" w:rsidRDefault="00FA6E00" w:rsidP="00FA6E00">
      <w:pPr>
        <w:pStyle w:val="paragraphsub"/>
      </w:pPr>
      <w:r w:rsidRPr="00893A24">
        <w:tab/>
        <w:t>(i)</w:t>
      </w:r>
      <w:r w:rsidRPr="00893A24">
        <w:tab/>
        <w:t>the compensation payment reduction;</w:t>
      </w:r>
    </w:p>
    <w:p w:rsidR="00FA6E00" w:rsidRPr="00893A24" w:rsidRDefault="00FA6E00" w:rsidP="00FA6E00">
      <w:pPr>
        <w:pStyle w:val="paragraphsub"/>
      </w:pPr>
      <w:r w:rsidRPr="00893A24">
        <w:tab/>
        <w:t>(ii)</w:t>
      </w:r>
      <w:r w:rsidRPr="00893A24">
        <w:tab/>
        <w:t>the care subsidy reduction;</w:t>
      </w:r>
    </w:p>
    <w:p w:rsidR="00FA6E00" w:rsidRPr="00893A24" w:rsidRDefault="00636AD4" w:rsidP="00FA6E00">
      <w:pPr>
        <w:pStyle w:val="paragraph"/>
      </w:pPr>
      <w:r w:rsidRPr="00893A24">
        <w:tab/>
        <w:t>(d</w:t>
      </w:r>
      <w:r w:rsidR="00FA6E00" w:rsidRPr="00893A24">
        <w:t>)</w:t>
      </w:r>
      <w:r w:rsidR="00FA6E00" w:rsidRPr="00893A24">
        <w:tab/>
      </w:r>
      <w:r w:rsidRPr="00893A24">
        <w:t xml:space="preserve">other matters relating to the following </w:t>
      </w:r>
      <w:r w:rsidR="0055625C" w:rsidRPr="00893A24">
        <w:t xml:space="preserve">other </w:t>
      </w:r>
      <w:r w:rsidRPr="00893A24">
        <w:t xml:space="preserve">supplements that may apply to the care recipient </w:t>
      </w:r>
      <w:r w:rsidR="00FA6E00" w:rsidRPr="00893A24">
        <w:t>(Division</w:t>
      </w:r>
      <w:r w:rsidR="00893A24" w:rsidRPr="00893A24">
        <w:t> </w:t>
      </w:r>
      <w:r w:rsidR="00FA6E00" w:rsidRPr="00893A24">
        <w:t>5):</w:t>
      </w:r>
    </w:p>
    <w:p w:rsidR="00FA6E00" w:rsidRPr="00893A24" w:rsidRDefault="00FA6E00" w:rsidP="00FA6E00">
      <w:pPr>
        <w:pStyle w:val="paragraphsub"/>
      </w:pPr>
      <w:r w:rsidRPr="00893A24">
        <w:tab/>
        <w:t>(i)</w:t>
      </w:r>
      <w:r w:rsidRPr="00893A24">
        <w:tab/>
        <w:t>the acco</w:t>
      </w:r>
      <w:r w:rsidR="00D356F3" w:rsidRPr="00893A24">
        <w:t>mmodation supplement;</w:t>
      </w:r>
    </w:p>
    <w:p w:rsidR="00FA6E00" w:rsidRPr="00893A24" w:rsidRDefault="00FA6E00" w:rsidP="00FA6E00">
      <w:pPr>
        <w:pStyle w:val="paragraphsub"/>
      </w:pPr>
      <w:r w:rsidRPr="00893A24">
        <w:tab/>
        <w:t>(ii)</w:t>
      </w:r>
      <w:r w:rsidRPr="00893A24">
        <w:tab/>
        <w:t>the hardship supplement;</w:t>
      </w:r>
    </w:p>
    <w:p w:rsidR="00636AD4" w:rsidRPr="00893A24" w:rsidRDefault="00636AD4" w:rsidP="00636AD4">
      <w:pPr>
        <w:pStyle w:val="paragraph"/>
      </w:pPr>
      <w:r w:rsidRPr="00893A24">
        <w:tab/>
        <w:t>(e)</w:t>
      </w:r>
      <w:r w:rsidRPr="00893A24">
        <w:tab/>
        <w:t>the following other supplements that may apply to the care recipient (Division</w:t>
      </w:r>
      <w:r w:rsidR="00893A24" w:rsidRPr="00893A24">
        <w:t> </w:t>
      </w:r>
      <w:r w:rsidRPr="00893A24">
        <w:t>5):</w:t>
      </w:r>
    </w:p>
    <w:p w:rsidR="00FA6E00" w:rsidRPr="00893A24" w:rsidRDefault="00636AD4" w:rsidP="00FA6E00">
      <w:pPr>
        <w:pStyle w:val="paragraphsub"/>
      </w:pPr>
      <w:r w:rsidRPr="00893A24">
        <w:tab/>
        <w:t>(</w:t>
      </w:r>
      <w:r w:rsidR="00FA6E00" w:rsidRPr="00893A24">
        <w:t>i)</w:t>
      </w:r>
      <w:r w:rsidR="00FA6E00" w:rsidRPr="00893A24">
        <w:tab/>
        <w:t>the viability supplement;</w:t>
      </w:r>
    </w:p>
    <w:p w:rsidR="00FA6E00" w:rsidRPr="00893A24" w:rsidRDefault="00636AD4" w:rsidP="00FA6E00">
      <w:pPr>
        <w:pStyle w:val="paragraphsub"/>
      </w:pPr>
      <w:r w:rsidRPr="00893A24">
        <w:tab/>
        <w:t>(ii</w:t>
      </w:r>
      <w:r w:rsidR="00FA6E00" w:rsidRPr="00893A24">
        <w:t>)</w:t>
      </w:r>
      <w:r w:rsidR="00FA6E00" w:rsidRPr="00893A24">
        <w:tab/>
        <w:t>the veterans’ supplement;</w:t>
      </w:r>
    </w:p>
    <w:p w:rsidR="00FA6E00" w:rsidRPr="00893A24" w:rsidRDefault="00636AD4" w:rsidP="00FA6E00">
      <w:pPr>
        <w:pStyle w:val="paragraphsub"/>
      </w:pPr>
      <w:r w:rsidRPr="00893A24">
        <w:tab/>
        <w:t>(iii</w:t>
      </w:r>
      <w:r w:rsidR="00FA6E00" w:rsidRPr="00893A24">
        <w:t>)</w:t>
      </w:r>
      <w:r w:rsidR="00FA6E00" w:rsidRPr="00893A24">
        <w:tab/>
        <w:t>the homeless supplement.</w:t>
      </w:r>
    </w:p>
    <w:p w:rsidR="00655373" w:rsidRPr="00893A24" w:rsidRDefault="00655373" w:rsidP="00655373">
      <w:pPr>
        <w:pStyle w:val="ActHead3"/>
        <w:pageBreakBefore/>
      </w:pPr>
      <w:bookmarkStart w:id="38" w:name="_Toc391455405"/>
      <w:r w:rsidRPr="00893A24">
        <w:rPr>
          <w:rStyle w:val="CharDivNo"/>
        </w:rPr>
        <w:lastRenderedPageBreak/>
        <w:t>Division</w:t>
      </w:r>
      <w:r w:rsidR="00893A24" w:rsidRPr="00893A24">
        <w:rPr>
          <w:rStyle w:val="CharDivNo"/>
        </w:rPr>
        <w:t> </w:t>
      </w:r>
      <w:r w:rsidRPr="00893A24">
        <w:rPr>
          <w:rStyle w:val="CharDivNo"/>
        </w:rPr>
        <w:t>2</w:t>
      </w:r>
      <w:r w:rsidRPr="00893A24">
        <w:t>—</w:t>
      </w:r>
      <w:r w:rsidRPr="00893A24">
        <w:rPr>
          <w:rStyle w:val="CharDivText"/>
        </w:rPr>
        <w:t>Basic subsidy amount</w:t>
      </w:r>
      <w:bookmarkEnd w:id="38"/>
    </w:p>
    <w:p w:rsidR="00655373" w:rsidRPr="00893A24" w:rsidRDefault="007F071B" w:rsidP="00655373">
      <w:pPr>
        <w:pStyle w:val="ActHead5"/>
      </w:pPr>
      <w:bookmarkStart w:id="39" w:name="_Toc391455406"/>
      <w:r w:rsidRPr="00893A24">
        <w:rPr>
          <w:rStyle w:val="CharSectno"/>
        </w:rPr>
        <w:t>21</w:t>
      </w:r>
      <w:r w:rsidR="00655373" w:rsidRPr="00893A24">
        <w:t xml:space="preserve">  Determination by Minister of basic subsidy amount for care recipient—other matters</w:t>
      </w:r>
      <w:bookmarkEnd w:id="39"/>
    </w:p>
    <w:p w:rsidR="00655373" w:rsidRPr="00893A24" w:rsidRDefault="00655373" w:rsidP="00655373">
      <w:pPr>
        <w:pStyle w:val="subsection"/>
      </w:pPr>
      <w:r w:rsidRPr="00893A24">
        <w:tab/>
      </w:r>
      <w:r w:rsidRPr="00893A24">
        <w:tab/>
        <w:t>For paragraph</w:t>
      </w:r>
      <w:r w:rsidR="00893A24" w:rsidRPr="00893A24">
        <w:t> </w:t>
      </w:r>
      <w:r w:rsidRPr="00893A24">
        <w:t>44</w:t>
      </w:r>
      <w:r w:rsidR="00893A24">
        <w:noBreakHyphen/>
      </w:r>
      <w:r w:rsidRPr="00893A24">
        <w:t>3(3)(e) of the Act, other matters on which the Minister may base a determination of different amounts (including nil amounts) of the basic subsidy amount for a care recipient who is being provided with residential care through a residential care service are the following:</w:t>
      </w:r>
    </w:p>
    <w:p w:rsidR="00655373" w:rsidRPr="00893A24" w:rsidRDefault="00655373" w:rsidP="00655373">
      <w:pPr>
        <w:pStyle w:val="paragraph"/>
      </w:pPr>
      <w:r w:rsidRPr="00893A24">
        <w:tab/>
        <w:t>(a)</w:t>
      </w:r>
      <w:r w:rsidRPr="00893A24">
        <w:tab/>
        <w:t>whether the service provides a greater proportion of care to recipients of respite care than the proportion required to be provided by conditions (if any) imposed on the allocation of places to the approved provider of the service;</w:t>
      </w:r>
    </w:p>
    <w:p w:rsidR="00655373" w:rsidRPr="00893A24" w:rsidRDefault="00655373" w:rsidP="00655373">
      <w:pPr>
        <w:pStyle w:val="paragraph"/>
      </w:pPr>
      <w:r w:rsidRPr="00893A24">
        <w:tab/>
        <w:t>(b)</w:t>
      </w:r>
      <w:r w:rsidRPr="00893A24">
        <w:tab/>
        <w:t>whether, on a particular day, the number of days on which the care recipient had previously been provided with residential care as respite care during the financial year in which the day occurs equals or exceeds the maximum number of days specified in paragraph</w:t>
      </w:r>
      <w:r w:rsidR="00893A24" w:rsidRPr="00893A24">
        <w:t> </w:t>
      </w:r>
      <w:r w:rsidR="007F071B" w:rsidRPr="00893A24">
        <w:t>23</w:t>
      </w:r>
      <w:r w:rsidRPr="00893A24">
        <w:t>(1)(c);</w:t>
      </w:r>
    </w:p>
    <w:p w:rsidR="00655373" w:rsidRPr="00893A24" w:rsidRDefault="00655373" w:rsidP="00655373">
      <w:pPr>
        <w:pStyle w:val="paragraph"/>
      </w:pPr>
      <w:r w:rsidRPr="00893A24">
        <w:tab/>
        <w:t>(c)</w:t>
      </w:r>
      <w:r w:rsidRPr="00893A24">
        <w:tab/>
        <w:t>if an appraisal of the care recipient’s care needs is received after the end of the period mentioned in paragraph</w:t>
      </w:r>
      <w:r w:rsidR="00893A24" w:rsidRPr="00893A24">
        <w:t> </w:t>
      </w:r>
      <w:r w:rsidRPr="00893A24">
        <w:t>26</w:t>
      </w:r>
      <w:r w:rsidR="00893A24">
        <w:noBreakHyphen/>
      </w:r>
      <w:r w:rsidRPr="00893A24">
        <w:t>1(a) or (b) of the Act (whichever is applicable)—the circumstances of the appraisal not being received within that period;</w:t>
      </w:r>
    </w:p>
    <w:p w:rsidR="00655373" w:rsidRPr="00893A24" w:rsidRDefault="00655373" w:rsidP="00655373">
      <w:pPr>
        <w:pStyle w:val="paragraph"/>
      </w:pPr>
      <w:r w:rsidRPr="00893A24">
        <w:tab/>
        <w:t>(d)</w:t>
      </w:r>
      <w:r w:rsidRPr="00893A24">
        <w:tab/>
        <w:t>if a reappraisal of the care recipient’s care needs is received after the end of the reappraisal period mentioned in section</w:t>
      </w:r>
      <w:r w:rsidR="00893A24" w:rsidRPr="00893A24">
        <w:t> </w:t>
      </w:r>
      <w:r w:rsidRPr="00893A24">
        <w:t>27</w:t>
      </w:r>
      <w:r w:rsidR="00893A24">
        <w:noBreakHyphen/>
      </w:r>
      <w:r w:rsidRPr="00893A24">
        <w:t xml:space="preserve">2 of the Act—the circumstances of the </w:t>
      </w:r>
      <w:r w:rsidR="00593351" w:rsidRPr="00893A24">
        <w:t>re</w:t>
      </w:r>
      <w:r w:rsidRPr="00893A24">
        <w:t>appraisal not being received within that period.</w:t>
      </w:r>
    </w:p>
    <w:p w:rsidR="00655373" w:rsidRPr="00893A24" w:rsidRDefault="00655373" w:rsidP="00655373">
      <w:pPr>
        <w:pStyle w:val="ActHead3"/>
        <w:pageBreakBefore/>
      </w:pPr>
      <w:bookmarkStart w:id="40" w:name="_Toc391455407"/>
      <w:r w:rsidRPr="00893A24">
        <w:rPr>
          <w:rStyle w:val="CharDivNo"/>
        </w:rPr>
        <w:lastRenderedPageBreak/>
        <w:t>Division</w:t>
      </w:r>
      <w:r w:rsidR="00893A24" w:rsidRPr="00893A24">
        <w:rPr>
          <w:rStyle w:val="CharDivNo"/>
        </w:rPr>
        <w:t> </w:t>
      </w:r>
      <w:r w:rsidRPr="00893A24">
        <w:rPr>
          <w:rStyle w:val="CharDivNo"/>
        </w:rPr>
        <w:t>3</w:t>
      </w:r>
      <w:r w:rsidRPr="00893A24">
        <w:t>—</w:t>
      </w:r>
      <w:r w:rsidRPr="00893A24">
        <w:rPr>
          <w:rStyle w:val="CharDivText"/>
        </w:rPr>
        <w:t>Primary supplements</w:t>
      </w:r>
      <w:bookmarkEnd w:id="40"/>
    </w:p>
    <w:p w:rsidR="00655373" w:rsidRPr="00893A24" w:rsidRDefault="00655373" w:rsidP="00655373">
      <w:pPr>
        <w:pStyle w:val="ActHead4"/>
      </w:pPr>
      <w:bookmarkStart w:id="41" w:name="_Toc391455408"/>
      <w:r w:rsidRPr="00893A24">
        <w:rPr>
          <w:rStyle w:val="CharSubdNo"/>
        </w:rPr>
        <w:t>Subdivision A</w:t>
      </w:r>
      <w:r w:rsidRPr="00893A24">
        <w:t>—</w:t>
      </w:r>
      <w:r w:rsidR="005A70DF" w:rsidRPr="00893A24">
        <w:rPr>
          <w:rStyle w:val="CharSubdText"/>
        </w:rPr>
        <w:t>R</w:t>
      </w:r>
      <w:r w:rsidRPr="00893A24">
        <w:rPr>
          <w:rStyle w:val="CharSubdText"/>
        </w:rPr>
        <w:t>espite supplement</w:t>
      </w:r>
      <w:bookmarkEnd w:id="41"/>
    </w:p>
    <w:p w:rsidR="00655373" w:rsidRPr="00893A24" w:rsidRDefault="007F071B" w:rsidP="00655373">
      <w:pPr>
        <w:pStyle w:val="ActHead5"/>
      </w:pPr>
      <w:bookmarkStart w:id="42" w:name="_Toc391455409"/>
      <w:r w:rsidRPr="00893A24">
        <w:rPr>
          <w:rStyle w:val="CharSectno"/>
        </w:rPr>
        <w:t>22</w:t>
      </w:r>
      <w:r w:rsidR="00655373" w:rsidRPr="00893A24">
        <w:t xml:space="preserve">  </w:t>
      </w:r>
      <w:r w:rsidR="005A70DF" w:rsidRPr="00893A24">
        <w:t>R</w:t>
      </w:r>
      <w:r w:rsidR="00655373" w:rsidRPr="00893A24">
        <w:t>espite supplement</w:t>
      </w:r>
      <w:bookmarkEnd w:id="42"/>
    </w:p>
    <w:p w:rsidR="00655373" w:rsidRPr="00893A24" w:rsidRDefault="00655373" w:rsidP="00655373">
      <w:pPr>
        <w:pStyle w:val="subsection"/>
        <w:keepNext/>
        <w:keepLines/>
      </w:pPr>
      <w:r w:rsidRPr="00893A24">
        <w:tab/>
      </w:r>
      <w:r w:rsidRPr="00893A24">
        <w:tab/>
        <w:t>The respite supplement for a care recipient in respect of a payment period is the sum of all the respite supplements for the days during the period on which:</w:t>
      </w:r>
    </w:p>
    <w:p w:rsidR="00655373" w:rsidRPr="00893A24" w:rsidRDefault="00655373" w:rsidP="00655373">
      <w:pPr>
        <w:pStyle w:val="paragraph"/>
      </w:pPr>
      <w:r w:rsidRPr="00893A24">
        <w:tab/>
        <w:t>(a)</w:t>
      </w:r>
      <w:r w:rsidRPr="00893A24">
        <w:tab/>
        <w:t>the care recipient was provided with residential care through the residential care service in question; and</w:t>
      </w:r>
    </w:p>
    <w:p w:rsidR="00655373" w:rsidRPr="00893A24" w:rsidRDefault="00655373" w:rsidP="00655373">
      <w:pPr>
        <w:pStyle w:val="paragraph"/>
      </w:pPr>
      <w:r w:rsidRPr="00893A24">
        <w:tab/>
        <w:t>(b)</w:t>
      </w:r>
      <w:r w:rsidRPr="00893A24">
        <w:tab/>
        <w:t>the care recipient was eligible for a respite supplement.</w:t>
      </w:r>
    </w:p>
    <w:p w:rsidR="00655373" w:rsidRPr="00893A24" w:rsidRDefault="007F071B" w:rsidP="00655373">
      <w:pPr>
        <w:pStyle w:val="ActHead5"/>
      </w:pPr>
      <w:bookmarkStart w:id="43" w:name="_Toc391455410"/>
      <w:r w:rsidRPr="00893A24">
        <w:rPr>
          <w:rStyle w:val="CharSectno"/>
        </w:rPr>
        <w:t>23</w:t>
      </w:r>
      <w:r w:rsidR="00655373" w:rsidRPr="00893A24">
        <w:t xml:space="preserve">  Eligibility for respite supplement</w:t>
      </w:r>
      <w:bookmarkEnd w:id="43"/>
    </w:p>
    <w:p w:rsidR="00655373" w:rsidRPr="00893A24" w:rsidRDefault="00655373" w:rsidP="00655373">
      <w:pPr>
        <w:pStyle w:val="subsection"/>
      </w:pPr>
      <w:r w:rsidRPr="00893A24">
        <w:tab/>
        <w:t>(1)</w:t>
      </w:r>
      <w:r w:rsidRPr="00893A24">
        <w:tab/>
        <w:t>A care recipient is eligible for a respite supplement on a particular day if, on that day:</w:t>
      </w:r>
    </w:p>
    <w:p w:rsidR="00655373" w:rsidRPr="00893A24" w:rsidRDefault="00655373" w:rsidP="00655373">
      <w:pPr>
        <w:pStyle w:val="paragraph"/>
      </w:pPr>
      <w:r w:rsidRPr="00893A24">
        <w:tab/>
        <w:t>(a)</w:t>
      </w:r>
      <w:r w:rsidRPr="00893A24">
        <w:tab/>
        <w:t>the residential care provided through the residential care service was provided as respite care; and</w:t>
      </w:r>
    </w:p>
    <w:p w:rsidR="00655373" w:rsidRPr="00893A24" w:rsidRDefault="00655373" w:rsidP="00655373">
      <w:pPr>
        <w:pStyle w:val="paragraph"/>
      </w:pPr>
      <w:r w:rsidRPr="00893A24">
        <w:tab/>
        <w:t>(b)</w:t>
      </w:r>
      <w:r w:rsidRPr="00893A24">
        <w:tab/>
        <w:t>the care recipient’s approval under Part</w:t>
      </w:r>
      <w:r w:rsidR="00893A24" w:rsidRPr="00893A24">
        <w:t> </w:t>
      </w:r>
      <w:r w:rsidRPr="00893A24">
        <w:t>2.3 of the Act as a care recipient was not limited so as to preclude the provision of respite care; and</w:t>
      </w:r>
    </w:p>
    <w:p w:rsidR="00655373" w:rsidRPr="00893A24" w:rsidRDefault="00655373" w:rsidP="00655373">
      <w:pPr>
        <w:pStyle w:val="paragraph"/>
      </w:pPr>
      <w:r w:rsidRPr="00893A24">
        <w:tab/>
        <w:t>(c)</w:t>
      </w:r>
      <w:r w:rsidRPr="00893A24">
        <w:tab/>
        <w:t>the number of days on which the care recipient had previously been provided with residential care as respite care during the financial year in which the day occurred is less than:</w:t>
      </w:r>
    </w:p>
    <w:p w:rsidR="00655373" w:rsidRPr="00893A24" w:rsidRDefault="00655373" w:rsidP="00655373">
      <w:pPr>
        <w:pStyle w:val="paragraphsub"/>
      </w:pPr>
      <w:r w:rsidRPr="00893A24">
        <w:tab/>
        <w:t>(i)</w:t>
      </w:r>
      <w:r w:rsidRPr="00893A24">
        <w:tab/>
        <w:t>63; or</w:t>
      </w:r>
    </w:p>
    <w:p w:rsidR="00655373" w:rsidRPr="00893A24" w:rsidRDefault="00655373" w:rsidP="00655373">
      <w:pPr>
        <w:pStyle w:val="paragraphsub"/>
      </w:pPr>
      <w:r w:rsidRPr="00893A24">
        <w:tab/>
        <w:t>(ii)</w:t>
      </w:r>
      <w:r w:rsidRPr="00893A24">
        <w:tab/>
        <w:t xml:space="preserve">if the Secretary has increased the number of days under </w:t>
      </w:r>
      <w:r w:rsidR="00893A24" w:rsidRPr="00893A24">
        <w:t>subsection (</w:t>
      </w:r>
      <w:r w:rsidRPr="00893A24">
        <w:t>2)—the number of days as so increased (or as most recently increased).</w:t>
      </w:r>
    </w:p>
    <w:p w:rsidR="00655373" w:rsidRPr="00893A24" w:rsidRDefault="00655373" w:rsidP="00655373">
      <w:pPr>
        <w:pStyle w:val="subsection"/>
      </w:pPr>
      <w:r w:rsidRPr="00893A24">
        <w:tab/>
        <w:t>(2)</w:t>
      </w:r>
      <w:r w:rsidRPr="00893A24">
        <w:tab/>
        <w:t>The Secretary may increase the number of days on which a care recipient can be provided with residential care as respite care during a financial year by up to 21 if the Secretary considers that an increase in the number of days is necessary because of any of the following:</w:t>
      </w:r>
    </w:p>
    <w:p w:rsidR="00655373" w:rsidRPr="00893A24" w:rsidRDefault="00655373" w:rsidP="00655373">
      <w:pPr>
        <w:pStyle w:val="paragraph"/>
      </w:pPr>
      <w:r w:rsidRPr="00893A24">
        <w:tab/>
        <w:t>(a)</w:t>
      </w:r>
      <w:r w:rsidRPr="00893A24">
        <w:tab/>
        <w:t>carer stress;</w:t>
      </w:r>
    </w:p>
    <w:p w:rsidR="00655373" w:rsidRPr="00893A24" w:rsidRDefault="00655373" w:rsidP="00655373">
      <w:pPr>
        <w:pStyle w:val="paragraph"/>
      </w:pPr>
      <w:r w:rsidRPr="00893A24">
        <w:tab/>
        <w:t>(b)</w:t>
      </w:r>
      <w:r w:rsidRPr="00893A24">
        <w:tab/>
        <w:t>severity of the care recipient’s condition;</w:t>
      </w:r>
    </w:p>
    <w:p w:rsidR="00655373" w:rsidRPr="00893A24" w:rsidRDefault="00655373" w:rsidP="00655373">
      <w:pPr>
        <w:pStyle w:val="paragraph"/>
      </w:pPr>
      <w:r w:rsidRPr="00893A24">
        <w:tab/>
        <w:t>(c)</w:t>
      </w:r>
      <w:r w:rsidRPr="00893A24">
        <w:tab/>
        <w:t>absence of the care recipient’s carer;</w:t>
      </w:r>
    </w:p>
    <w:p w:rsidR="00655373" w:rsidRPr="00893A24" w:rsidRDefault="00655373" w:rsidP="00655373">
      <w:pPr>
        <w:pStyle w:val="paragraph"/>
      </w:pPr>
      <w:r w:rsidRPr="00893A24">
        <w:tab/>
        <w:t>(d)</w:t>
      </w:r>
      <w:r w:rsidRPr="00893A24">
        <w:tab/>
        <w:t>any other relevant matter.</w:t>
      </w:r>
    </w:p>
    <w:p w:rsidR="00655373" w:rsidRPr="00893A24" w:rsidRDefault="00655373" w:rsidP="00655373">
      <w:pPr>
        <w:pStyle w:val="subsection"/>
      </w:pPr>
      <w:r w:rsidRPr="00893A24">
        <w:tab/>
        <w:t>(3)</w:t>
      </w:r>
      <w:r w:rsidRPr="00893A24">
        <w:tab/>
        <w:t xml:space="preserve">An increase under </w:t>
      </w:r>
      <w:r w:rsidR="00893A24" w:rsidRPr="00893A24">
        <w:t>subsection (</w:t>
      </w:r>
      <w:r w:rsidRPr="00893A24">
        <w:t>2) may be made more than once in a financial year.</w:t>
      </w:r>
    </w:p>
    <w:p w:rsidR="00655373" w:rsidRPr="00893A24" w:rsidRDefault="00655373" w:rsidP="00655373">
      <w:pPr>
        <w:pStyle w:val="ActHead4"/>
      </w:pPr>
      <w:bookmarkStart w:id="44" w:name="_Toc391455411"/>
      <w:r w:rsidRPr="00893A24">
        <w:rPr>
          <w:rStyle w:val="CharSubdNo"/>
        </w:rPr>
        <w:t>Subdivision B</w:t>
      </w:r>
      <w:r w:rsidRPr="00893A24">
        <w:t>—</w:t>
      </w:r>
      <w:r w:rsidR="005A70DF" w:rsidRPr="00893A24">
        <w:rPr>
          <w:rStyle w:val="CharSubdText"/>
        </w:rPr>
        <w:t>O</w:t>
      </w:r>
      <w:r w:rsidRPr="00893A24">
        <w:rPr>
          <w:rStyle w:val="CharSubdText"/>
        </w:rPr>
        <w:t>xygen supplement</w:t>
      </w:r>
      <w:bookmarkEnd w:id="44"/>
    </w:p>
    <w:p w:rsidR="00655373" w:rsidRPr="00893A24" w:rsidRDefault="007F071B" w:rsidP="00655373">
      <w:pPr>
        <w:pStyle w:val="ActHead5"/>
      </w:pPr>
      <w:bookmarkStart w:id="45" w:name="_Toc391455412"/>
      <w:r w:rsidRPr="00893A24">
        <w:rPr>
          <w:rStyle w:val="CharSectno"/>
        </w:rPr>
        <w:t>24</w:t>
      </w:r>
      <w:r w:rsidR="00655373" w:rsidRPr="00893A24">
        <w:t xml:space="preserve">  </w:t>
      </w:r>
      <w:r w:rsidR="005A70DF" w:rsidRPr="00893A24">
        <w:t>O</w:t>
      </w:r>
      <w:r w:rsidR="00655373" w:rsidRPr="00893A24">
        <w:t>xygen supplement</w:t>
      </w:r>
      <w:bookmarkEnd w:id="45"/>
    </w:p>
    <w:p w:rsidR="00655373" w:rsidRPr="00893A24" w:rsidRDefault="00655373" w:rsidP="00655373">
      <w:pPr>
        <w:pStyle w:val="subsection"/>
      </w:pPr>
      <w:r w:rsidRPr="00893A24">
        <w:tab/>
      </w:r>
      <w:r w:rsidRPr="00893A24">
        <w:tab/>
        <w:t>The oxygen supplement for a care recipient in respect of a payment period is the sum of all the oxygen supplements for the days during the period on which:</w:t>
      </w:r>
    </w:p>
    <w:p w:rsidR="00655373" w:rsidRPr="00893A24" w:rsidRDefault="00655373" w:rsidP="00655373">
      <w:pPr>
        <w:pStyle w:val="paragraph"/>
      </w:pPr>
      <w:r w:rsidRPr="00893A24">
        <w:tab/>
        <w:t>(a)</w:t>
      </w:r>
      <w:r w:rsidRPr="00893A24">
        <w:tab/>
        <w:t>the care recipient was provided with residential care through the residential care service in question; and</w:t>
      </w:r>
    </w:p>
    <w:p w:rsidR="00655373" w:rsidRPr="00893A24" w:rsidRDefault="00655373" w:rsidP="00655373">
      <w:pPr>
        <w:pStyle w:val="paragraph"/>
      </w:pPr>
      <w:r w:rsidRPr="00893A24">
        <w:lastRenderedPageBreak/>
        <w:tab/>
        <w:t>(b)</w:t>
      </w:r>
      <w:r w:rsidRPr="00893A24">
        <w:tab/>
        <w:t>a determination was in force under subsection</w:t>
      </w:r>
      <w:r w:rsidR="00893A24" w:rsidRPr="00893A24">
        <w:t> </w:t>
      </w:r>
      <w:r w:rsidR="007F071B" w:rsidRPr="00893A24">
        <w:t>25</w:t>
      </w:r>
      <w:r w:rsidRPr="00893A24">
        <w:t>(3) in relation to the care recipient; and</w:t>
      </w:r>
    </w:p>
    <w:p w:rsidR="00655373" w:rsidRPr="00893A24" w:rsidRDefault="00655373" w:rsidP="00655373">
      <w:pPr>
        <w:pStyle w:val="paragraph"/>
      </w:pPr>
      <w:r w:rsidRPr="00893A24">
        <w:tab/>
        <w:t>(c)</w:t>
      </w:r>
      <w:r w:rsidRPr="00893A24">
        <w:tab/>
        <w:t>the residential care provided through the residential care service included providing oxygen to the care recipient in circumstances specified in section</w:t>
      </w:r>
      <w:r w:rsidR="00893A24" w:rsidRPr="00893A24">
        <w:t> </w:t>
      </w:r>
      <w:r w:rsidR="007F071B" w:rsidRPr="00893A24">
        <w:t>26</w:t>
      </w:r>
      <w:r w:rsidRPr="00893A24">
        <w:t>.</w:t>
      </w:r>
    </w:p>
    <w:p w:rsidR="00655373" w:rsidRPr="00893A24" w:rsidRDefault="007F071B" w:rsidP="00655373">
      <w:pPr>
        <w:pStyle w:val="ActHead5"/>
      </w:pPr>
      <w:bookmarkStart w:id="46" w:name="_Toc391455413"/>
      <w:r w:rsidRPr="00893A24">
        <w:rPr>
          <w:rStyle w:val="CharSectno"/>
        </w:rPr>
        <w:t>25</w:t>
      </w:r>
      <w:r w:rsidR="00655373" w:rsidRPr="00893A24">
        <w:t xml:space="preserve">  Eligibility for oxygen supplement—determination by Secretary</w:t>
      </w:r>
      <w:bookmarkEnd w:id="46"/>
    </w:p>
    <w:p w:rsidR="00655373" w:rsidRPr="00893A24" w:rsidRDefault="00655373" w:rsidP="00655373">
      <w:pPr>
        <w:pStyle w:val="subsection"/>
      </w:pPr>
      <w:r w:rsidRPr="00893A24">
        <w:tab/>
        <w:t>(1)</w:t>
      </w:r>
      <w:r w:rsidRPr="00893A24">
        <w:tab/>
        <w:t xml:space="preserve">An approved provider that is providing, or is to provide, residential care to a care recipient may apply to the Secretary for a determination under </w:t>
      </w:r>
      <w:r w:rsidR="00893A24" w:rsidRPr="00893A24">
        <w:t>subsection (</w:t>
      </w:r>
      <w:r w:rsidRPr="00893A24">
        <w:t>3) that the care recipient is eligible for an oxygen supplement.</w:t>
      </w:r>
    </w:p>
    <w:p w:rsidR="00655373" w:rsidRPr="00893A24" w:rsidRDefault="00655373" w:rsidP="00655373">
      <w:pPr>
        <w:pStyle w:val="subsection"/>
      </w:pPr>
      <w:r w:rsidRPr="00893A24">
        <w:tab/>
        <w:t>(2)</w:t>
      </w:r>
      <w:r w:rsidRPr="00893A24">
        <w:tab/>
        <w:t>The application must:</w:t>
      </w:r>
    </w:p>
    <w:p w:rsidR="00655373" w:rsidRPr="00893A24" w:rsidRDefault="00655373" w:rsidP="00655373">
      <w:pPr>
        <w:pStyle w:val="paragraph"/>
      </w:pPr>
      <w:r w:rsidRPr="00893A24">
        <w:tab/>
        <w:t>(a)</w:t>
      </w:r>
      <w:r w:rsidRPr="00893A24">
        <w:tab/>
        <w:t>be in a form approved by the Secretary; and</w:t>
      </w:r>
    </w:p>
    <w:p w:rsidR="00655373" w:rsidRPr="00893A24" w:rsidRDefault="00655373" w:rsidP="00655373">
      <w:pPr>
        <w:pStyle w:val="paragraph"/>
      </w:pPr>
      <w:r w:rsidRPr="00893A24">
        <w:tab/>
        <w:t>(b)</w:t>
      </w:r>
      <w:r w:rsidRPr="00893A24">
        <w:tab/>
        <w:t>include the information, and be accompanied by any documents, specified by the approved form.</w:t>
      </w:r>
    </w:p>
    <w:p w:rsidR="00655373" w:rsidRPr="00893A24" w:rsidRDefault="00655373" w:rsidP="00655373">
      <w:pPr>
        <w:pStyle w:val="subsection"/>
        <w:keepNext/>
      </w:pPr>
      <w:r w:rsidRPr="00893A24">
        <w:tab/>
        <w:t>(3)</w:t>
      </w:r>
      <w:r w:rsidRPr="00893A24">
        <w:tab/>
        <w:t xml:space="preserve">If the Secretary receives an application from an approved provider in respect of a care recipient under </w:t>
      </w:r>
      <w:r w:rsidR="00893A24" w:rsidRPr="00893A24">
        <w:t>subsection (</w:t>
      </w:r>
      <w:r w:rsidRPr="00893A24">
        <w:t>1), the Secretary may determine that the care recipient is eligible for an oxygen supplement.</w:t>
      </w:r>
    </w:p>
    <w:p w:rsidR="00655373" w:rsidRPr="00893A24" w:rsidRDefault="00655373" w:rsidP="00655373">
      <w:pPr>
        <w:pStyle w:val="notetext"/>
      </w:pPr>
      <w:r w:rsidRPr="00893A24">
        <w:t>Note:</w:t>
      </w:r>
      <w:r w:rsidRPr="00893A24">
        <w:tab/>
        <w:t>A decision to refuse to make a determination is a reviewable decision under section</w:t>
      </w:r>
      <w:r w:rsidR="00893A24" w:rsidRPr="00893A24">
        <w:t> </w:t>
      </w:r>
      <w:r w:rsidR="007F071B" w:rsidRPr="00893A24">
        <w:t>27</w:t>
      </w:r>
      <w:r w:rsidRPr="00893A24">
        <w:t>.</w:t>
      </w:r>
    </w:p>
    <w:p w:rsidR="00655373" w:rsidRPr="00893A24" w:rsidRDefault="00655373" w:rsidP="00655373">
      <w:pPr>
        <w:pStyle w:val="subsection"/>
      </w:pPr>
      <w:r w:rsidRPr="00893A24">
        <w:tab/>
        <w:t>(4)</w:t>
      </w:r>
      <w:r w:rsidRPr="00893A24">
        <w:tab/>
        <w:t xml:space="preserve">A determination made under </w:t>
      </w:r>
      <w:r w:rsidR="00893A24" w:rsidRPr="00893A24">
        <w:t>subsection (</w:t>
      </w:r>
      <w:r w:rsidRPr="00893A24">
        <w:t>3) is not a legislative instrument.</w:t>
      </w:r>
    </w:p>
    <w:p w:rsidR="00655373" w:rsidRPr="00893A24" w:rsidRDefault="00655373" w:rsidP="00655373">
      <w:pPr>
        <w:pStyle w:val="subsection"/>
      </w:pPr>
      <w:r w:rsidRPr="00893A24">
        <w:tab/>
        <w:t>(5)</w:t>
      </w:r>
      <w:r w:rsidRPr="00893A24">
        <w:tab/>
        <w:t xml:space="preserve">The Secretary must notify the applicant, in writing, of the Secretary’s decision on whether to make the determination. The notice must be given within 28 days </w:t>
      </w:r>
      <w:r w:rsidR="009C2F20" w:rsidRPr="00893A24">
        <w:t>after the Secretary receives the application</w:t>
      </w:r>
      <w:r w:rsidRPr="00893A24">
        <w:t>.</w:t>
      </w:r>
    </w:p>
    <w:p w:rsidR="00655373" w:rsidRPr="00893A24" w:rsidRDefault="007F071B" w:rsidP="00655373">
      <w:pPr>
        <w:pStyle w:val="ActHead5"/>
      </w:pPr>
      <w:bookmarkStart w:id="47" w:name="_Toc391455414"/>
      <w:r w:rsidRPr="00893A24">
        <w:rPr>
          <w:rStyle w:val="CharSectno"/>
        </w:rPr>
        <w:t>26</w:t>
      </w:r>
      <w:r w:rsidR="00655373" w:rsidRPr="00893A24">
        <w:t xml:space="preserve">  Circumstances relating to provision of oxygen</w:t>
      </w:r>
      <w:bookmarkEnd w:id="47"/>
    </w:p>
    <w:p w:rsidR="00655373" w:rsidRPr="00893A24" w:rsidRDefault="00655373" w:rsidP="00655373">
      <w:pPr>
        <w:pStyle w:val="subsection"/>
      </w:pPr>
      <w:r w:rsidRPr="00893A24">
        <w:tab/>
      </w:r>
      <w:r w:rsidRPr="00893A24">
        <w:tab/>
        <w:t>For paragraph</w:t>
      </w:r>
      <w:r w:rsidR="00893A24" w:rsidRPr="00893A24">
        <w:t> </w:t>
      </w:r>
      <w:r w:rsidR="007F071B" w:rsidRPr="00893A24">
        <w:t>24</w:t>
      </w:r>
      <w:r w:rsidRPr="00893A24">
        <w:t>(c), the circumstances</w:t>
      </w:r>
      <w:r w:rsidR="00DD2D58" w:rsidRPr="00893A24">
        <w:t xml:space="preserve"> </w:t>
      </w:r>
      <w:r w:rsidR="002D1EDC" w:rsidRPr="00893A24">
        <w:t xml:space="preserve">for the provision of </w:t>
      </w:r>
      <w:r w:rsidR="00DD2D58" w:rsidRPr="00893A24">
        <w:t>oxygen are as follows</w:t>
      </w:r>
      <w:r w:rsidRPr="00893A24">
        <w:t>:</w:t>
      </w:r>
    </w:p>
    <w:p w:rsidR="00655373" w:rsidRPr="00893A24" w:rsidRDefault="00655373" w:rsidP="00655373">
      <w:pPr>
        <w:pStyle w:val="paragraph"/>
      </w:pPr>
      <w:r w:rsidRPr="00893A24">
        <w:tab/>
        <w:t>(a)</w:t>
      </w:r>
      <w:r w:rsidRPr="00893A24">
        <w:tab/>
        <w:t>the materials and equipment used by the residential care service to provide the oxygen must be hired, temporarily obtained or owned by the residential care service;</w:t>
      </w:r>
    </w:p>
    <w:p w:rsidR="00655373" w:rsidRPr="00893A24" w:rsidRDefault="00655373" w:rsidP="00655373">
      <w:pPr>
        <w:pStyle w:val="paragraph"/>
      </w:pPr>
      <w:r w:rsidRPr="00893A24">
        <w:tab/>
        <w:t>(b)</w:t>
      </w:r>
      <w:r w:rsidRPr="00893A24">
        <w:tab/>
        <w:t>the oxygen must not be provided:</w:t>
      </w:r>
    </w:p>
    <w:p w:rsidR="00655373" w:rsidRPr="00893A24" w:rsidRDefault="00655373" w:rsidP="00655373">
      <w:pPr>
        <w:pStyle w:val="paragraphsub"/>
      </w:pPr>
      <w:r w:rsidRPr="00893A24">
        <w:tab/>
        <w:t>(i)</w:t>
      </w:r>
      <w:r w:rsidRPr="00893A24">
        <w:tab/>
        <w:t>because of a medical emergency; or</w:t>
      </w:r>
    </w:p>
    <w:p w:rsidR="00655373" w:rsidRPr="00893A24" w:rsidRDefault="00655373" w:rsidP="00655373">
      <w:pPr>
        <w:pStyle w:val="paragraphsub"/>
      </w:pPr>
      <w:r w:rsidRPr="00893A24">
        <w:tab/>
        <w:t>(ii)</w:t>
      </w:r>
      <w:r w:rsidRPr="00893A24">
        <w:tab/>
        <w:t>on a short</w:t>
      </w:r>
      <w:r w:rsidR="00893A24">
        <w:noBreakHyphen/>
      </w:r>
      <w:r w:rsidRPr="00893A24">
        <w:t>term or episodic basis;</w:t>
      </w:r>
    </w:p>
    <w:p w:rsidR="00655373" w:rsidRPr="00893A24" w:rsidRDefault="00655373" w:rsidP="00655373">
      <w:pPr>
        <w:pStyle w:val="paragraph"/>
      </w:pPr>
      <w:r w:rsidRPr="00893A24">
        <w:tab/>
        <w:t>(c)</w:t>
      </w:r>
      <w:r w:rsidRPr="00893A24">
        <w:tab/>
        <w:t>a medical practitioner must have certified, in writing, that the care recipient has a continual need for the provision of oxygen;</w:t>
      </w:r>
    </w:p>
    <w:p w:rsidR="00655373" w:rsidRPr="00893A24" w:rsidRDefault="00655373" w:rsidP="00655373">
      <w:pPr>
        <w:pStyle w:val="paragraph"/>
      </w:pPr>
      <w:r w:rsidRPr="00893A24">
        <w:tab/>
        <w:t>(d)</w:t>
      </w:r>
      <w:r w:rsidRPr="00893A24">
        <w:tab/>
        <w:t>the oxygen must be provided in the most economical way available, taking into account the medical needs of the care recipient.</w:t>
      </w:r>
    </w:p>
    <w:p w:rsidR="00655373" w:rsidRPr="00893A24" w:rsidRDefault="007F071B" w:rsidP="00655373">
      <w:pPr>
        <w:pStyle w:val="ActHead5"/>
      </w:pPr>
      <w:bookmarkStart w:id="48" w:name="_Toc391455415"/>
      <w:r w:rsidRPr="00893A24">
        <w:rPr>
          <w:rStyle w:val="CharSectno"/>
        </w:rPr>
        <w:t>27</w:t>
      </w:r>
      <w:r w:rsidR="00655373" w:rsidRPr="00893A24">
        <w:t xml:space="preserve">  Reviewable decision</w:t>
      </w:r>
      <w:bookmarkEnd w:id="48"/>
    </w:p>
    <w:p w:rsidR="00655373" w:rsidRPr="00893A24" w:rsidRDefault="00655373" w:rsidP="00655373">
      <w:pPr>
        <w:pStyle w:val="subsection"/>
      </w:pPr>
      <w:r w:rsidRPr="00893A24">
        <w:tab/>
        <w:t>(1)</w:t>
      </w:r>
      <w:r w:rsidRPr="00893A24">
        <w:tab/>
        <w:t>A decision under subsection</w:t>
      </w:r>
      <w:r w:rsidR="00893A24" w:rsidRPr="00893A24">
        <w:t> </w:t>
      </w:r>
      <w:r w:rsidR="007F071B" w:rsidRPr="00893A24">
        <w:t>25</w:t>
      </w:r>
      <w:r w:rsidRPr="00893A24">
        <w:t>(3) to refuse to make a determination that a care recipient is eligible for an oxygen supplement is a reviewable decision under section</w:t>
      </w:r>
      <w:r w:rsidR="00893A24" w:rsidRPr="00893A24">
        <w:t> </w:t>
      </w:r>
      <w:r w:rsidRPr="00893A24">
        <w:t>85</w:t>
      </w:r>
      <w:r w:rsidR="00893A24">
        <w:noBreakHyphen/>
      </w:r>
      <w:r w:rsidRPr="00893A24">
        <w:t>1 of the Act.</w:t>
      </w:r>
    </w:p>
    <w:p w:rsidR="00655373" w:rsidRPr="00893A24" w:rsidRDefault="00655373" w:rsidP="00655373">
      <w:pPr>
        <w:pStyle w:val="subsection"/>
      </w:pPr>
      <w:r w:rsidRPr="00893A24">
        <w:tab/>
        <w:t>(2)</w:t>
      </w:r>
      <w:r w:rsidRPr="00893A24">
        <w:tab/>
        <w:t>Part</w:t>
      </w:r>
      <w:r w:rsidR="00893A24" w:rsidRPr="00893A24">
        <w:t> </w:t>
      </w:r>
      <w:r w:rsidRPr="00893A24">
        <w:t xml:space="preserve">6.1 of the Act applies to </w:t>
      </w:r>
      <w:r w:rsidR="00B31411" w:rsidRPr="00893A24">
        <w:t>a</w:t>
      </w:r>
      <w:r w:rsidRPr="00893A24">
        <w:t xml:space="preserve"> reviewable decision mentioned in </w:t>
      </w:r>
      <w:r w:rsidR="00893A24" w:rsidRPr="00893A24">
        <w:t>subsection (</w:t>
      </w:r>
      <w:r w:rsidRPr="00893A24">
        <w:t>1) as if a reference in that Part to this Act included a reference to these principles.</w:t>
      </w:r>
    </w:p>
    <w:p w:rsidR="00655373" w:rsidRPr="00893A24" w:rsidRDefault="00655373" w:rsidP="00655373">
      <w:pPr>
        <w:pStyle w:val="ActHead4"/>
      </w:pPr>
      <w:bookmarkStart w:id="49" w:name="_Toc391455416"/>
      <w:r w:rsidRPr="00893A24">
        <w:rPr>
          <w:rStyle w:val="CharSubdNo"/>
        </w:rPr>
        <w:lastRenderedPageBreak/>
        <w:t>Subdivision C</w:t>
      </w:r>
      <w:r w:rsidRPr="00893A24">
        <w:t>—</w:t>
      </w:r>
      <w:r w:rsidR="005A70DF" w:rsidRPr="00893A24">
        <w:rPr>
          <w:rStyle w:val="CharSubdText"/>
        </w:rPr>
        <w:t>E</w:t>
      </w:r>
      <w:r w:rsidRPr="00893A24">
        <w:rPr>
          <w:rStyle w:val="CharSubdText"/>
        </w:rPr>
        <w:t>nteral feeding supplement</w:t>
      </w:r>
      <w:bookmarkEnd w:id="49"/>
    </w:p>
    <w:p w:rsidR="00655373" w:rsidRPr="00893A24" w:rsidRDefault="007F071B" w:rsidP="00655373">
      <w:pPr>
        <w:pStyle w:val="ActHead5"/>
      </w:pPr>
      <w:bookmarkStart w:id="50" w:name="_Toc391455417"/>
      <w:r w:rsidRPr="00893A24">
        <w:rPr>
          <w:rStyle w:val="CharSectno"/>
        </w:rPr>
        <w:t>28</w:t>
      </w:r>
      <w:r w:rsidR="00655373" w:rsidRPr="00893A24">
        <w:t xml:space="preserve">  </w:t>
      </w:r>
      <w:r w:rsidR="005A70DF" w:rsidRPr="00893A24">
        <w:t>E</w:t>
      </w:r>
      <w:r w:rsidR="00655373" w:rsidRPr="00893A24">
        <w:t>nteral feeding supplement</w:t>
      </w:r>
      <w:bookmarkEnd w:id="50"/>
    </w:p>
    <w:p w:rsidR="00655373" w:rsidRPr="00893A24" w:rsidRDefault="00655373" w:rsidP="00655373">
      <w:pPr>
        <w:pStyle w:val="subsection"/>
      </w:pPr>
      <w:r w:rsidRPr="00893A24">
        <w:tab/>
      </w:r>
      <w:r w:rsidRPr="00893A24">
        <w:tab/>
        <w:t>The enteral feeding supplement for a care recipient in respect of a payment period is the sum of all the enteral feeding supplements for the days during the period on which:</w:t>
      </w:r>
    </w:p>
    <w:p w:rsidR="00655373" w:rsidRPr="00893A24" w:rsidRDefault="00655373" w:rsidP="00655373">
      <w:pPr>
        <w:pStyle w:val="paragraph"/>
      </w:pPr>
      <w:r w:rsidRPr="00893A24">
        <w:tab/>
        <w:t>(a)</w:t>
      </w:r>
      <w:r w:rsidRPr="00893A24">
        <w:tab/>
        <w:t>the care recipient was provided with residential care through the residential care service in question; and</w:t>
      </w:r>
    </w:p>
    <w:p w:rsidR="00655373" w:rsidRPr="00893A24" w:rsidRDefault="00655373" w:rsidP="00655373">
      <w:pPr>
        <w:pStyle w:val="paragraph"/>
      </w:pPr>
      <w:r w:rsidRPr="00893A24">
        <w:tab/>
        <w:t>(b)</w:t>
      </w:r>
      <w:r w:rsidRPr="00893A24">
        <w:tab/>
        <w:t>a determination was in force under subsection</w:t>
      </w:r>
      <w:r w:rsidR="00893A24" w:rsidRPr="00893A24">
        <w:t> </w:t>
      </w:r>
      <w:r w:rsidR="007F071B" w:rsidRPr="00893A24">
        <w:t>29</w:t>
      </w:r>
      <w:r w:rsidRPr="00893A24">
        <w:t>(3) in relation to the care recipient; and</w:t>
      </w:r>
    </w:p>
    <w:p w:rsidR="00655373" w:rsidRPr="00893A24" w:rsidRDefault="00655373" w:rsidP="00655373">
      <w:pPr>
        <w:pStyle w:val="paragraph"/>
      </w:pPr>
      <w:r w:rsidRPr="00893A24">
        <w:tab/>
        <w:t>(c)</w:t>
      </w:r>
      <w:r w:rsidRPr="00893A24">
        <w:tab/>
        <w:t>the residential care provided through the residential care service included providing enteral feeding to the care recipient in circumstances specified in section</w:t>
      </w:r>
      <w:r w:rsidR="00893A24" w:rsidRPr="00893A24">
        <w:t> </w:t>
      </w:r>
      <w:r w:rsidR="007F071B" w:rsidRPr="00893A24">
        <w:t>30</w:t>
      </w:r>
      <w:r w:rsidRPr="00893A24">
        <w:t>.</w:t>
      </w:r>
    </w:p>
    <w:p w:rsidR="00655373" w:rsidRPr="00893A24" w:rsidRDefault="007F071B" w:rsidP="00655373">
      <w:pPr>
        <w:pStyle w:val="ActHead5"/>
      </w:pPr>
      <w:bookmarkStart w:id="51" w:name="_Toc391455418"/>
      <w:r w:rsidRPr="00893A24">
        <w:rPr>
          <w:rStyle w:val="CharSectno"/>
        </w:rPr>
        <w:t>29</w:t>
      </w:r>
      <w:r w:rsidR="00655373" w:rsidRPr="00893A24">
        <w:t xml:space="preserve">  Eligibility for enteral feeding supplement—determination by Secretary</w:t>
      </w:r>
      <w:bookmarkEnd w:id="51"/>
    </w:p>
    <w:p w:rsidR="00655373" w:rsidRPr="00893A24" w:rsidRDefault="00655373" w:rsidP="00655373">
      <w:pPr>
        <w:pStyle w:val="subsection"/>
      </w:pPr>
      <w:r w:rsidRPr="00893A24">
        <w:tab/>
        <w:t>(1)</w:t>
      </w:r>
      <w:r w:rsidRPr="00893A24">
        <w:tab/>
        <w:t xml:space="preserve">An approved provider that is providing, or is to provide, residential care to a care recipient may apply to the Secretary for a determination under </w:t>
      </w:r>
      <w:r w:rsidR="00893A24" w:rsidRPr="00893A24">
        <w:t>subsection (</w:t>
      </w:r>
      <w:r w:rsidRPr="00893A24">
        <w:t>3) that the care recipient is eligible for an enteral feeding supplement.</w:t>
      </w:r>
    </w:p>
    <w:p w:rsidR="00655373" w:rsidRPr="00893A24" w:rsidRDefault="00655373" w:rsidP="00655373">
      <w:pPr>
        <w:pStyle w:val="subsection"/>
      </w:pPr>
      <w:r w:rsidRPr="00893A24">
        <w:tab/>
        <w:t>(2)</w:t>
      </w:r>
      <w:r w:rsidRPr="00893A24">
        <w:tab/>
        <w:t>The application must:</w:t>
      </w:r>
    </w:p>
    <w:p w:rsidR="00655373" w:rsidRPr="00893A24" w:rsidRDefault="00655373" w:rsidP="00655373">
      <w:pPr>
        <w:pStyle w:val="paragraph"/>
      </w:pPr>
      <w:r w:rsidRPr="00893A24">
        <w:tab/>
        <w:t>(a)</w:t>
      </w:r>
      <w:r w:rsidRPr="00893A24">
        <w:tab/>
        <w:t>be in a form approved by the Secretary; and</w:t>
      </w:r>
    </w:p>
    <w:p w:rsidR="00655373" w:rsidRPr="00893A24" w:rsidRDefault="00655373" w:rsidP="00655373">
      <w:pPr>
        <w:pStyle w:val="paragraph"/>
      </w:pPr>
      <w:r w:rsidRPr="00893A24">
        <w:tab/>
        <w:t>(b)</w:t>
      </w:r>
      <w:r w:rsidRPr="00893A24">
        <w:tab/>
        <w:t>include the information, and be accompanied by any documents, specified by the approved form.</w:t>
      </w:r>
    </w:p>
    <w:p w:rsidR="00655373" w:rsidRPr="00893A24" w:rsidRDefault="00655373" w:rsidP="00655373">
      <w:pPr>
        <w:pStyle w:val="subsection"/>
        <w:keepNext/>
      </w:pPr>
      <w:r w:rsidRPr="00893A24">
        <w:tab/>
        <w:t>(3)</w:t>
      </w:r>
      <w:r w:rsidRPr="00893A24">
        <w:tab/>
        <w:t xml:space="preserve">If the Secretary receives an application from an approved provider in respect of a care recipient under </w:t>
      </w:r>
      <w:r w:rsidR="00893A24" w:rsidRPr="00893A24">
        <w:t>subsection (</w:t>
      </w:r>
      <w:r w:rsidRPr="00893A24">
        <w:t>1), the Secretary may determine that the care recipient is eligible for an enteral feeding supplement.</w:t>
      </w:r>
    </w:p>
    <w:p w:rsidR="00655373" w:rsidRPr="00893A24" w:rsidRDefault="00655373" w:rsidP="00655373">
      <w:pPr>
        <w:pStyle w:val="notetext"/>
      </w:pPr>
      <w:r w:rsidRPr="00893A24">
        <w:t>Note:</w:t>
      </w:r>
      <w:r w:rsidRPr="00893A24">
        <w:tab/>
        <w:t>A decision to refuse to make a determination is a reviewable decision under section</w:t>
      </w:r>
      <w:r w:rsidR="00893A24" w:rsidRPr="00893A24">
        <w:t> </w:t>
      </w:r>
      <w:r w:rsidR="007F071B" w:rsidRPr="00893A24">
        <w:t>31</w:t>
      </w:r>
      <w:r w:rsidRPr="00893A24">
        <w:t>.</w:t>
      </w:r>
    </w:p>
    <w:p w:rsidR="00655373" w:rsidRPr="00893A24" w:rsidRDefault="00655373" w:rsidP="00655373">
      <w:pPr>
        <w:pStyle w:val="subsection"/>
      </w:pPr>
      <w:r w:rsidRPr="00893A24">
        <w:tab/>
        <w:t>(4)</w:t>
      </w:r>
      <w:r w:rsidRPr="00893A24">
        <w:tab/>
        <w:t xml:space="preserve">A determination made under </w:t>
      </w:r>
      <w:r w:rsidR="00893A24" w:rsidRPr="00893A24">
        <w:t>subsection (</w:t>
      </w:r>
      <w:r w:rsidRPr="00893A24">
        <w:t>3) is not a legislative instrument.</w:t>
      </w:r>
    </w:p>
    <w:p w:rsidR="00655373" w:rsidRPr="00893A24" w:rsidRDefault="00655373" w:rsidP="00655373">
      <w:pPr>
        <w:pStyle w:val="subsection"/>
      </w:pPr>
      <w:r w:rsidRPr="00893A24">
        <w:tab/>
        <w:t>(5)</w:t>
      </w:r>
      <w:r w:rsidRPr="00893A24">
        <w:tab/>
        <w:t xml:space="preserve">The Secretary must notify the applicant, in writing, of the Secretary’s decision on whether to make the determination. The notice must be given within 28 days after </w:t>
      </w:r>
      <w:r w:rsidR="009C2F20" w:rsidRPr="00893A24">
        <w:t>the Secretary receives the application</w:t>
      </w:r>
      <w:r w:rsidRPr="00893A24">
        <w:t>.</w:t>
      </w:r>
    </w:p>
    <w:p w:rsidR="00655373" w:rsidRPr="00893A24" w:rsidRDefault="007F071B" w:rsidP="00655373">
      <w:pPr>
        <w:pStyle w:val="ActHead5"/>
      </w:pPr>
      <w:bookmarkStart w:id="52" w:name="_Toc391455419"/>
      <w:r w:rsidRPr="00893A24">
        <w:rPr>
          <w:rStyle w:val="CharSectno"/>
        </w:rPr>
        <w:t>30</w:t>
      </w:r>
      <w:r w:rsidR="00655373" w:rsidRPr="00893A24">
        <w:t xml:space="preserve">  Circumstances relating to provision of enteral feeding</w:t>
      </w:r>
      <w:bookmarkEnd w:id="52"/>
    </w:p>
    <w:p w:rsidR="00655373" w:rsidRPr="00893A24" w:rsidRDefault="00655373" w:rsidP="00655373">
      <w:pPr>
        <w:pStyle w:val="subsection"/>
      </w:pPr>
      <w:r w:rsidRPr="00893A24">
        <w:tab/>
      </w:r>
      <w:r w:rsidRPr="00893A24">
        <w:tab/>
        <w:t>For paragraph</w:t>
      </w:r>
      <w:r w:rsidR="00893A24" w:rsidRPr="00893A24">
        <w:t> </w:t>
      </w:r>
      <w:r w:rsidR="007F071B" w:rsidRPr="00893A24">
        <w:t>28</w:t>
      </w:r>
      <w:r w:rsidRPr="00893A24">
        <w:t xml:space="preserve">(c), </w:t>
      </w:r>
      <w:r w:rsidR="008B2B87" w:rsidRPr="00893A24">
        <w:t xml:space="preserve">the circumstances </w:t>
      </w:r>
      <w:r w:rsidR="002D1EDC" w:rsidRPr="00893A24">
        <w:t xml:space="preserve">for the provision of </w:t>
      </w:r>
      <w:r w:rsidRPr="00893A24">
        <w:t xml:space="preserve">enteral feeding </w:t>
      </w:r>
      <w:r w:rsidR="008B2B87" w:rsidRPr="00893A24">
        <w:t>are as follows</w:t>
      </w:r>
      <w:r w:rsidRPr="00893A24">
        <w:t>:</w:t>
      </w:r>
    </w:p>
    <w:p w:rsidR="00655373" w:rsidRPr="00893A24" w:rsidRDefault="00655373" w:rsidP="00655373">
      <w:pPr>
        <w:pStyle w:val="paragraph"/>
      </w:pPr>
      <w:r w:rsidRPr="00893A24">
        <w:tab/>
        <w:t>(a)</w:t>
      </w:r>
      <w:r w:rsidRPr="00893A24">
        <w:tab/>
        <w:t>a medical practitioner must have certified, in writing, that the care recipient has a medical need for enteral feeding;</w:t>
      </w:r>
    </w:p>
    <w:p w:rsidR="00655373" w:rsidRPr="00893A24" w:rsidRDefault="00655373" w:rsidP="00655373">
      <w:pPr>
        <w:pStyle w:val="paragraph"/>
        <w:rPr>
          <w:lang w:eastAsia="en-US"/>
        </w:rPr>
      </w:pPr>
      <w:r w:rsidRPr="00893A24">
        <w:tab/>
        <w:t>(b)</w:t>
      </w:r>
      <w:r w:rsidRPr="00893A24">
        <w:tab/>
      </w:r>
      <w:r w:rsidRPr="00893A24">
        <w:rPr>
          <w:lang w:eastAsia="en-US"/>
        </w:rPr>
        <w:t>the care recipient must have been given a liquid dietary formula (not including food supplements or any supplementary feeding connected with the administration of the dietary formula) administered by a nasogastric, gastrostomy or jejeunostomy feeding method;</w:t>
      </w:r>
    </w:p>
    <w:p w:rsidR="00655373" w:rsidRPr="00893A24" w:rsidRDefault="00655373" w:rsidP="00655373">
      <w:pPr>
        <w:pStyle w:val="paragraph"/>
      </w:pPr>
      <w:r w:rsidRPr="00893A24">
        <w:tab/>
        <w:t>(c)</w:t>
      </w:r>
      <w:r w:rsidRPr="00893A24">
        <w:tab/>
        <w:t>a medical practitioner or dietician must have certified, in writing, that the dietary formula is a nutritionally complete formula;</w:t>
      </w:r>
    </w:p>
    <w:p w:rsidR="00655373" w:rsidRPr="00893A24" w:rsidRDefault="00655373" w:rsidP="00655373">
      <w:pPr>
        <w:pStyle w:val="paragraph"/>
      </w:pPr>
      <w:r w:rsidRPr="00893A24">
        <w:tab/>
        <w:t>(d)</w:t>
      </w:r>
      <w:r w:rsidRPr="00893A24">
        <w:tab/>
        <w:t>the enteral feeding must not be intermittent or supplementary enteral feeding given in addition to oral feeding;</w:t>
      </w:r>
    </w:p>
    <w:p w:rsidR="00655373" w:rsidRPr="00893A24" w:rsidRDefault="00655373" w:rsidP="00655373">
      <w:pPr>
        <w:pStyle w:val="paragraph"/>
      </w:pPr>
      <w:r w:rsidRPr="00893A24">
        <w:lastRenderedPageBreak/>
        <w:tab/>
        <w:t>(e)</w:t>
      </w:r>
      <w:r w:rsidRPr="00893A24">
        <w:tab/>
        <w:t>the enteral feeding must be provided in the most economical way available, taking into account the medical needs of the care recipient.</w:t>
      </w:r>
    </w:p>
    <w:p w:rsidR="00655373" w:rsidRPr="00893A24" w:rsidRDefault="007F071B" w:rsidP="00655373">
      <w:pPr>
        <w:pStyle w:val="ActHead5"/>
      </w:pPr>
      <w:bookmarkStart w:id="53" w:name="_Toc391455420"/>
      <w:r w:rsidRPr="00893A24">
        <w:rPr>
          <w:rStyle w:val="CharSectno"/>
        </w:rPr>
        <w:t>31</w:t>
      </w:r>
      <w:r w:rsidR="00655373" w:rsidRPr="00893A24">
        <w:t xml:space="preserve">  Reviewable decision</w:t>
      </w:r>
      <w:bookmarkEnd w:id="53"/>
    </w:p>
    <w:p w:rsidR="00655373" w:rsidRPr="00893A24" w:rsidRDefault="00655373" w:rsidP="00655373">
      <w:pPr>
        <w:pStyle w:val="subsection"/>
      </w:pPr>
      <w:r w:rsidRPr="00893A24">
        <w:tab/>
        <w:t>(1)</w:t>
      </w:r>
      <w:r w:rsidRPr="00893A24">
        <w:tab/>
        <w:t>A decision under subsection</w:t>
      </w:r>
      <w:r w:rsidR="00893A24" w:rsidRPr="00893A24">
        <w:t> </w:t>
      </w:r>
      <w:r w:rsidR="007F071B" w:rsidRPr="00893A24">
        <w:t>29</w:t>
      </w:r>
      <w:r w:rsidRPr="00893A24">
        <w:t>(3) to refuse to make a determination that a care recipient is eligible for an enteral feeding supplement is a reviewable decision under section</w:t>
      </w:r>
      <w:r w:rsidR="00893A24" w:rsidRPr="00893A24">
        <w:t> </w:t>
      </w:r>
      <w:r w:rsidRPr="00893A24">
        <w:t>85</w:t>
      </w:r>
      <w:r w:rsidR="00893A24">
        <w:noBreakHyphen/>
      </w:r>
      <w:r w:rsidRPr="00893A24">
        <w:t>1 of the Act.</w:t>
      </w:r>
    </w:p>
    <w:p w:rsidR="00655373" w:rsidRPr="00893A24" w:rsidRDefault="00655373" w:rsidP="00655373">
      <w:pPr>
        <w:pStyle w:val="subsection"/>
      </w:pPr>
      <w:r w:rsidRPr="00893A24">
        <w:tab/>
        <w:t>(2)</w:t>
      </w:r>
      <w:r w:rsidRPr="00893A24">
        <w:tab/>
        <w:t>Part</w:t>
      </w:r>
      <w:r w:rsidR="00893A24" w:rsidRPr="00893A24">
        <w:t> </w:t>
      </w:r>
      <w:r w:rsidRPr="00893A24">
        <w:t xml:space="preserve">6.1 of the Act applies to </w:t>
      </w:r>
      <w:r w:rsidR="00B31411" w:rsidRPr="00893A24">
        <w:t>a</w:t>
      </w:r>
      <w:r w:rsidRPr="00893A24">
        <w:t xml:space="preserve"> reviewable decision mentioned in </w:t>
      </w:r>
      <w:r w:rsidR="00893A24" w:rsidRPr="00893A24">
        <w:t>subsection (</w:t>
      </w:r>
      <w:r w:rsidRPr="00893A24">
        <w:t>1) as if a reference in that Part to this Act included a reference to these principles.</w:t>
      </w:r>
    </w:p>
    <w:p w:rsidR="00655373" w:rsidRPr="00893A24" w:rsidRDefault="00655373" w:rsidP="00655373">
      <w:pPr>
        <w:pStyle w:val="ActHead4"/>
      </w:pPr>
      <w:bookmarkStart w:id="54" w:name="_Toc391455421"/>
      <w:r w:rsidRPr="00893A24">
        <w:rPr>
          <w:rStyle w:val="CharSubdNo"/>
        </w:rPr>
        <w:t>Subdivision D</w:t>
      </w:r>
      <w:r w:rsidRPr="00893A24">
        <w:t>—</w:t>
      </w:r>
      <w:r w:rsidR="005A70DF" w:rsidRPr="00893A24">
        <w:rPr>
          <w:rStyle w:val="CharSubdText"/>
        </w:rPr>
        <w:t>D</w:t>
      </w:r>
      <w:r w:rsidRPr="00893A24">
        <w:rPr>
          <w:rStyle w:val="CharSubdText"/>
        </w:rPr>
        <w:t>ementia and severe behaviours supplement</w:t>
      </w:r>
      <w:bookmarkEnd w:id="54"/>
    </w:p>
    <w:p w:rsidR="00655373" w:rsidRPr="00893A24" w:rsidRDefault="007F071B" w:rsidP="00655373">
      <w:pPr>
        <w:pStyle w:val="ActHead5"/>
      </w:pPr>
      <w:bookmarkStart w:id="55" w:name="_Toc391455422"/>
      <w:r w:rsidRPr="00893A24">
        <w:rPr>
          <w:rStyle w:val="CharSectno"/>
        </w:rPr>
        <w:t>32</w:t>
      </w:r>
      <w:r w:rsidR="00655373" w:rsidRPr="00893A24">
        <w:t xml:space="preserve">  </w:t>
      </w:r>
      <w:r w:rsidR="005A70DF" w:rsidRPr="00893A24">
        <w:t>D</w:t>
      </w:r>
      <w:r w:rsidR="00655373" w:rsidRPr="00893A24">
        <w:t>ementia and severe behaviours supplement</w:t>
      </w:r>
      <w:bookmarkEnd w:id="55"/>
    </w:p>
    <w:p w:rsidR="00655373" w:rsidRPr="00893A24" w:rsidRDefault="00655373" w:rsidP="00655373">
      <w:pPr>
        <w:pStyle w:val="subsection"/>
      </w:pPr>
      <w:r w:rsidRPr="00893A24">
        <w:tab/>
      </w:r>
      <w:r w:rsidRPr="00893A24">
        <w:tab/>
        <w:t xml:space="preserve">The dementia and severe behaviours supplement for a care recipient in respect of a payment period </w:t>
      </w:r>
      <w:r w:rsidR="005A70DF" w:rsidRPr="00893A24">
        <w:t>ending on or before 31</w:t>
      </w:r>
      <w:r w:rsidR="00893A24" w:rsidRPr="00893A24">
        <w:t> </w:t>
      </w:r>
      <w:r w:rsidR="005A70DF" w:rsidRPr="00893A24">
        <w:t xml:space="preserve">July 2014 </w:t>
      </w:r>
      <w:r w:rsidRPr="00893A24">
        <w:t xml:space="preserve">is the sum of all </w:t>
      </w:r>
      <w:r w:rsidR="009C2F20" w:rsidRPr="00893A24">
        <w:t xml:space="preserve">the </w:t>
      </w:r>
      <w:r w:rsidRPr="00893A24">
        <w:t>dementia and severe behaviours supplements for the days during the period on which:</w:t>
      </w:r>
    </w:p>
    <w:p w:rsidR="00655373" w:rsidRPr="00893A24" w:rsidRDefault="00655373" w:rsidP="00655373">
      <w:pPr>
        <w:pStyle w:val="paragraph"/>
      </w:pPr>
      <w:r w:rsidRPr="00893A24">
        <w:tab/>
        <w:t>(a)</w:t>
      </w:r>
      <w:r w:rsidRPr="00893A24">
        <w:tab/>
        <w:t>the care recipient was provided with residential care through the residential care service in question; and</w:t>
      </w:r>
    </w:p>
    <w:p w:rsidR="00655373" w:rsidRPr="00893A24" w:rsidRDefault="00655373" w:rsidP="00655373">
      <w:pPr>
        <w:pStyle w:val="paragraph"/>
      </w:pPr>
      <w:r w:rsidRPr="00893A24">
        <w:tab/>
        <w:t>(b)</w:t>
      </w:r>
      <w:r w:rsidRPr="00893A24">
        <w:tab/>
        <w:t>the care recipient was eligible for a dementia and severe behaviours supplement.</w:t>
      </w:r>
    </w:p>
    <w:p w:rsidR="00655373" w:rsidRPr="00893A24" w:rsidRDefault="007F071B" w:rsidP="00655373">
      <w:pPr>
        <w:pStyle w:val="ActHead5"/>
      </w:pPr>
      <w:bookmarkStart w:id="56" w:name="_Toc391455423"/>
      <w:r w:rsidRPr="00893A24">
        <w:rPr>
          <w:rStyle w:val="CharSectno"/>
        </w:rPr>
        <w:t>33</w:t>
      </w:r>
      <w:r w:rsidR="00655373" w:rsidRPr="00893A24">
        <w:t xml:space="preserve">  Eligibility for dementia and severe behaviours supplement</w:t>
      </w:r>
      <w:bookmarkEnd w:id="56"/>
    </w:p>
    <w:p w:rsidR="00655373" w:rsidRPr="00893A24" w:rsidRDefault="00655373" w:rsidP="00655373">
      <w:pPr>
        <w:pStyle w:val="subsection"/>
      </w:pPr>
      <w:r w:rsidRPr="00893A24">
        <w:tab/>
        <w:t>(1)</w:t>
      </w:r>
      <w:r w:rsidRPr="00893A24">
        <w:tab/>
        <w:t>A care recipient is eligible for a dementia and severe behaviours sup</w:t>
      </w:r>
      <w:r w:rsidR="00636AD4" w:rsidRPr="00893A24">
        <w:t xml:space="preserve">plement on a particular day </w:t>
      </w:r>
      <w:r w:rsidR="005A70DF" w:rsidRPr="00893A24">
        <w:t>in a payment period ending on or before 31</w:t>
      </w:r>
      <w:r w:rsidR="00893A24" w:rsidRPr="00893A24">
        <w:t> </w:t>
      </w:r>
      <w:r w:rsidR="005A70DF" w:rsidRPr="00893A24">
        <w:t xml:space="preserve">July 2014 </w:t>
      </w:r>
      <w:r w:rsidR="00636AD4" w:rsidRPr="00893A24">
        <w:t>if</w:t>
      </w:r>
      <w:r w:rsidRPr="00893A24">
        <w:t>:</w:t>
      </w:r>
    </w:p>
    <w:p w:rsidR="00655373" w:rsidRPr="00893A24" w:rsidRDefault="00655373" w:rsidP="00655373">
      <w:pPr>
        <w:pStyle w:val="paragraph"/>
      </w:pPr>
      <w:r w:rsidRPr="00893A24">
        <w:tab/>
        <w:t>(a)</w:t>
      </w:r>
      <w:r w:rsidRPr="00893A24">
        <w:tab/>
      </w:r>
      <w:r w:rsidR="00636AD4" w:rsidRPr="00893A24">
        <w:t xml:space="preserve">on that day, </w:t>
      </w:r>
      <w:r w:rsidRPr="00893A24">
        <w:t>the residential care provided through the residential care service to the care recipient was not respite care; and</w:t>
      </w:r>
    </w:p>
    <w:p w:rsidR="00655373" w:rsidRPr="00893A24" w:rsidRDefault="00655373" w:rsidP="00655373">
      <w:pPr>
        <w:pStyle w:val="paragraph"/>
      </w:pPr>
      <w:r w:rsidRPr="00893A24">
        <w:tab/>
        <w:t>(b)</w:t>
      </w:r>
      <w:r w:rsidRPr="00893A24">
        <w:tab/>
        <w:t>the care recipient has been medically diagnosed by a registered medical practitioner with one or more of the health conditions assigned an ACAP code between 0500 and 0599; and</w:t>
      </w:r>
    </w:p>
    <w:p w:rsidR="00655373" w:rsidRPr="00893A24" w:rsidRDefault="00655373" w:rsidP="00655373">
      <w:pPr>
        <w:pStyle w:val="paragraph"/>
      </w:pPr>
      <w:r w:rsidRPr="00893A24">
        <w:tab/>
        <w:t>(c)</w:t>
      </w:r>
      <w:r w:rsidRPr="00893A24">
        <w:tab/>
        <w:t>each of the assessment requirements in section</w:t>
      </w:r>
      <w:r w:rsidR="00893A24" w:rsidRPr="00893A24">
        <w:t> </w:t>
      </w:r>
      <w:r w:rsidR="007F071B" w:rsidRPr="00893A24">
        <w:t>34</w:t>
      </w:r>
      <w:r w:rsidRPr="00893A24">
        <w:t xml:space="preserve"> are satisfied in respect of the care recipient and the day; and</w:t>
      </w:r>
    </w:p>
    <w:p w:rsidR="00655373" w:rsidRPr="00893A24" w:rsidRDefault="00655373" w:rsidP="00655373">
      <w:pPr>
        <w:pStyle w:val="paragraph"/>
      </w:pPr>
      <w:r w:rsidRPr="00893A24">
        <w:tab/>
        <w:t>(d)</w:t>
      </w:r>
      <w:r w:rsidRPr="00893A24">
        <w:tab/>
        <w:t>the approved provider of the residential care service has received a written copy of:</w:t>
      </w:r>
    </w:p>
    <w:p w:rsidR="00655373" w:rsidRPr="00893A24" w:rsidRDefault="00655373" w:rsidP="00655373">
      <w:pPr>
        <w:pStyle w:val="paragraphsub"/>
      </w:pPr>
      <w:r w:rsidRPr="00893A24">
        <w:tab/>
        <w:t>(i)</w:t>
      </w:r>
      <w:r w:rsidRPr="00893A24">
        <w:tab/>
        <w:t xml:space="preserve">the medical diagnosis mentioned in </w:t>
      </w:r>
      <w:r w:rsidR="00893A24" w:rsidRPr="00893A24">
        <w:t>paragraph (</w:t>
      </w:r>
      <w:r w:rsidRPr="00893A24">
        <w:t>b); and</w:t>
      </w:r>
    </w:p>
    <w:p w:rsidR="00655373" w:rsidRPr="00893A24" w:rsidRDefault="00655373" w:rsidP="00655373">
      <w:pPr>
        <w:pStyle w:val="paragraphsub"/>
      </w:pPr>
      <w:r w:rsidRPr="00893A24">
        <w:tab/>
        <w:t>(ii)</w:t>
      </w:r>
      <w:r w:rsidRPr="00893A24">
        <w:tab/>
        <w:t>the results of the assessment mentioned in paragraph</w:t>
      </w:r>
      <w:r w:rsidR="00893A24" w:rsidRPr="00893A24">
        <w:t> </w:t>
      </w:r>
      <w:r w:rsidR="007F071B" w:rsidRPr="00893A24">
        <w:t>34</w:t>
      </w:r>
      <w:r w:rsidRPr="00893A24">
        <w:t>(1)(a).</w:t>
      </w:r>
    </w:p>
    <w:p w:rsidR="00655373" w:rsidRPr="00893A24" w:rsidRDefault="00655373" w:rsidP="00655373">
      <w:pPr>
        <w:pStyle w:val="notetext"/>
      </w:pPr>
      <w:r w:rsidRPr="00893A24">
        <w:t>Note:</w:t>
      </w:r>
      <w:r w:rsidRPr="00893A24">
        <w:tab/>
      </w:r>
      <w:r w:rsidRPr="00893A24">
        <w:rPr>
          <w:b/>
          <w:i/>
        </w:rPr>
        <w:t>ACAP code</w:t>
      </w:r>
      <w:r w:rsidRPr="00893A24">
        <w:t xml:space="preserve"> is defined in section</w:t>
      </w:r>
      <w:r w:rsidR="00893A24" w:rsidRPr="00893A24">
        <w:t> </w:t>
      </w:r>
      <w:r w:rsidR="007F071B" w:rsidRPr="00893A24">
        <w:t>4</w:t>
      </w:r>
      <w:r w:rsidRPr="00893A24">
        <w:t>.</w:t>
      </w:r>
    </w:p>
    <w:p w:rsidR="00655373" w:rsidRPr="00893A24" w:rsidRDefault="00655373" w:rsidP="00655373">
      <w:pPr>
        <w:pStyle w:val="subsection"/>
      </w:pPr>
      <w:r w:rsidRPr="00893A24">
        <w:tab/>
        <w:t>(2)</w:t>
      </w:r>
      <w:r w:rsidRPr="00893A24">
        <w:tab/>
        <w:t>However, the care recipient is not eligible for a dementia and severe behaviours supplement on a particular day if a claim, under paragraph</w:t>
      </w:r>
      <w:r w:rsidR="00893A24" w:rsidRPr="00893A24">
        <w:t> </w:t>
      </w:r>
      <w:r w:rsidRPr="00893A24">
        <w:t>43</w:t>
      </w:r>
      <w:r w:rsidR="00893A24">
        <w:noBreakHyphen/>
      </w:r>
      <w:r w:rsidRPr="00893A24">
        <w:t>4(1)(a) of the Act, for residential care subsidy that includes the dementia and severe behaviours supplement for that day is not made within 56 days after that day.</w:t>
      </w:r>
    </w:p>
    <w:p w:rsidR="005A70DF" w:rsidRPr="00893A24" w:rsidRDefault="005A70DF" w:rsidP="00655373">
      <w:pPr>
        <w:pStyle w:val="subsection"/>
      </w:pPr>
      <w:r w:rsidRPr="00893A24">
        <w:tab/>
        <w:t>(3)</w:t>
      </w:r>
      <w:r w:rsidRPr="00893A24">
        <w:tab/>
        <w:t xml:space="preserve">Also, the care recipient is not eligible for a dementia and severe behaviours supplement on any day in July 2014 unless </w:t>
      </w:r>
      <w:r w:rsidR="00153259" w:rsidRPr="00893A24">
        <w:t xml:space="preserve">a dementia and severe behaviours supplement under this Subdivision was payable in respect of </w:t>
      </w:r>
      <w:r w:rsidRPr="00893A24">
        <w:t xml:space="preserve">the care recipient </w:t>
      </w:r>
      <w:r w:rsidR="0044758A" w:rsidRPr="00893A24">
        <w:t>on 7</w:t>
      </w:r>
      <w:r w:rsidR="00893A24" w:rsidRPr="00893A24">
        <w:t> </w:t>
      </w:r>
      <w:r w:rsidR="0044758A" w:rsidRPr="00893A24">
        <w:t>July</w:t>
      </w:r>
      <w:r w:rsidR="00153259" w:rsidRPr="00893A24">
        <w:t xml:space="preserve"> 2014.</w:t>
      </w:r>
    </w:p>
    <w:p w:rsidR="00655373" w:rsidRPr="00893A24" w:rsidRDefault="007F071B" w:rsidP="00655373">
      <w:pPr>
        <w:pStyle w:val="ActHead5"/>
      </w:pPr>
      <w:bookmarkStart w:id="57" w:name="_Toc391455424"/>
      <w:r w:rsidRPr="00893A24">
        <w:rPr>
          <w:rStyle w:val="CharSectno"/>
        </w:rPr>
        <w:lastRenderedPageBreak/>
        <w:t>34</w:t>
      </w:r>
      <w:r w:rsidR="00655373" w:rsidRPr="00893A24">
        <w:t xml:space="preserve">  Assessment requirements</w:t>
      </w:r>
      <w:bookmarkEnd w:id="57"/>
    </w:p>
    <w:p w:rsidR="00655373" w:rsidRPr="00893A24" w:rsidRDefault="00655373" w:rsidP="00655373">
      <w:pPr>
        <w:pStyle w:val="subsection"/>
      </w:pPr>
      <w:r w:rsidRPr="00893A24">
        <w:tab/>
        <w:t>(1)</w:t>
      </w:r>
      <w:r w:rsidRPr="00893A24">
        <w:tab/>
        <w:t xml:space="preserve">The assessment requirements in respect of a care recipient and a day (the </w:t>
      </w:r>
      <w:r w:rsidRPr="00893A24">
        <w:rPr>
          <w:b/>
          <w:i/>
        </w:rPr>
        <w:t>relevant day</w:t>
      </w:r>
      <w:r w:rsidRPr="00893A24">
        <w:t>) are the following:</w:t>
      </w:r>
    </w:p>
    <w:p w:rsidR="00655373" w:rsidRPr="00893A24" w:rsidRDefault="00655373" w:rsidP="00655373">
      <w:pPr>
        <w:pStyle w:val="paragraph"/>
      </w:pPr>
      <w:r w:rsidRPr="00893A24">
        <w:tab/>
        <w:t>(a)</w:t>
      </w:r>
      <w:r w:rsidRPr="00893A24">
        <w:tab/>
        <w:t>the care recipient must have been assessed, before the relevant day, in accordance with the NPI</w:t>
      </w:r>
      <w:r w:rsidR="00893A24">
        <w:noBreakHyphen/>
      </w:r>
      <w:r w:rsidRPr="00893A24">
        <w:t>NH test;</w:t>
      </w:r>
    </w:p>
    <w:p w:rsidR="00655373" w:rsidRPr="00893A24" w:rsidRDefault="00655373" w:rsidP="00655373">
      <w:pPr>
        <w:pStyle w:val="paragraph"/>
      </w:pPr>
      <w:r w:rsidRPr="00893A24">
        <w:tab/>
        <w:t>(b)</w:t>
      </w:r>
      <w:r w:rsidRPr="00893A24">
        <w:tab/>
        <w:t>the results of the assessment must include:</w:t>
      </w:r>
    </w:p>
    <w:p w:rsidR="00655373" w:rsidRPr="00893A24" w:rsidRDefault="00655373" w:rsidP="00655373">
      <w:pPr>
        <w:pStyle w:val="paragraphsub"/>
      </w:pPr>
      <w:r w:rsidRPr="00893A24">
        <w:tab/>
        <w:t>(i)</w:t>
      </w:r>
      <w:r w:rsidRPr="00893A24">
        <w:tab/>
        <w:t xml:space="preserve">for at least 2 behavioural domains mentioned in </w:t>
      </w:r>
      <w:r w:rsidR="00893A24" w:rsidRPr="00893A24">
        <w:t>subsection (</w:t>
      </w:r>
      <w:r w:rsidRPr="00893A24">
        <w:t xml:space="preserve">2)—both a score of 4 for frequency and </w:t>
      </w:r>
      <w:r w:rsidR="0091363E" w:rsidRPr="00893A24">
        <w:t xml:space="preserve">a score of </w:t>
      </w:r>
      <w:r w:rsidRPr="00893A24">
        <w:t>3 for severity; and</w:t>
      </w:r>
    </w:p>
    <w:p w:rsidR="00655373" w:rsidRPr="00893A24" w:rsidRDefault="00655373" w:rsidP="00655373">
      <w:pPr>
        <w:pStyle w:val="paragraphsub"/>
        <w:rPr>
          <w:b/>
          <w:i/>
        </w:rPr>
      </w:pPr>
      <w:r w:rsidRPr="00893A24">
        <w:tab/>
        <w:t>(ii)</w:t>
      </w:r>
      <w:r w:rsidRPr="00893A24">
        <w:tab/>
        <w:t xml:space="preserve">also, for at least 2 behavioural domains mentioned in </w:t>
      </w:r>
      <w:r w:rsidR="00893A24" w:rsidRPr="00893A24">
        <w:t>subsection (</w:t>
      </w:r>
      <w:r w:rsidRPr="00893A24">
        <w:t>2)—a score of 4 or higher for occupational disruptiveness; and</w:t>
      </w:r>
    </w:p>
    <w:p w:rsidR="00655373" w:rsidRPr="00893A24" w:rsidRDefault="00655373" w:rsidP="00655373">
      <w:pPr>
        <w:pStyle w:val="paragraphsub"/>
      </w:pPr>
      <w:r w:rsidRPr="00893A24">
        <w:tab/>
        <w:t>(iii)</w:t>
      </w:r>
      <w:r w:rsidRPr="00893A24">
        <w:tab/>
        <w:t>for the 12 behavioural domains mentioned in the NPI</w:t>
      </w:r>
      <w:r w:rsidR="00893A24">
        <w:noBreakHyphen/>
      </w:r>
      <w:r w:rsidRPr="00893A24">
        <w:t>NH test—a score of at least 50 for the sum of the total scores for each domain.</w:t>
      </w:r>
    </w:p>
    <w:p w:rsidR="00655373" w:rsidRPr="00893A24" w:rsidRDefault="00655373" w:rsidP="00655373">
      <w:pPr>
        <w:pStyle w:val="notetext"/>
      </w:pPr>
      <w:r w:rsidRPr="00893A24">
        <w:t>Note:</w:t>
      </w:r>
      <w:r w:rsidRPr="00893A24">
        <w:tab/>
      </w:r>
      <w:r w:rsidRPr="00893A24">
        <w:rPr>
          <w:b/>
          <w:i/>
        </w:rPr>
        <w:t>NPI</w:t>
      </w:r>
      <w:r w:rsidR="00893A24">
        <w:rPr>
          <w:b/>
          <w:i/>
        </w:rPr>
        <w:noBreakHyphen/>
      </w:r>
      <w:r w:rsidRPr="00893A24">
        <w:rPr>
          <w:b/>
          <w:i/>
        </w:rPr>
        <w:t xml:space="preserve">NH test </w:t>
      </w:r>
      <w:r w:rsidRPr="00893A24">
        <w:t>is defined in section</w:t>
      </w:r>
      <w:r w:rsidR="00893A24" w:rsidRPr="00893A24">
        <w:t> </w:t>
      </w:r>
      <w:r w:rsidR="007F071B" w:rsidRPr="00893A24">
        <w:t>4</w:t>
      </w:r>
      <w:r w:rsidRPr="00893A24">
        <w:t>.</w:t>
      </w:r>
    </w:p>
    <w:p w:rsidR="00655373" w:rsidRPr="00893A24" w:rsidRDefault="00655373" w:rsidP="00655373">
      <w:pPr>
        <w:pStyle w:val="subsection"/>
      </w:pPr>
      <w:r w:rsidRPr="00893A24">
        <w:tab/>
        <w:t>(2)</w:t>
      </w:r>
      <w:r w:rsidRPr="00893A24">
        <w:tab/>
        <w:t xml:space="preserve">For </w:t>
      </w:r>
      <w:r w:rsidR="00893A24" w:rsidRPr="00893A24">
        <w:t>subparagraphs (</w:t>
      </w:r>
      <w:r w:rsidRPr="00893A24">
        <w:t>1)(b)(i) and (ii), the</w:t>
      </w:r>
      <w:r w:rsidRPr="00893A24">
        <w:rPr>
          <w:b/>
          <w:i/>
        </w:rPr>
        <w:t xml:space="preserve"> behavioural domains</w:t>
      </w:r>
      <w:r w:rsidRPr="00893A24">
        <w:t xml:space="preserve"> are the following:</w:t>
      </w:r>
    </w:p>
    <w:p w:rsidR="00655373" w:rsidRPr="00893A24" w:rsidRDefault="00655373" w:rsidP="00655373">
      <w:pPr>
        <w:pStyle w:val="paragraph"/>
      </w:pPr>
      <w:r w:rsidRPr="00893A24">
        <w:tab/>
        <w:t>(a)</w:t>
      </w:r>
      <w:r w:rsidRPr="00893A24">
        <w:tab/>
        <w:t>delusions;</w:t>
      </w:r>
    </w:p>
    <w:p w:rsidR="00655373" w:rsidRPr="00893A24" w:rsidRDefault="00655373" w:rsidP="00655373">
      <w:pPr>
        <w:pStyle w:val="paragraph"/>
      </w:pPr>
      <w:r w:rsidRPr="00893A24">
        <w:tab/>
        <w:t>(b)</w:t>
      </w:r>
      <w:r w:rsidRPr="00893A24">
        <w:tab/>
        <w:t>hallucinations;</w:t>
      </w:r>
    </w:p>
    <w:p w:rsidR="00655373" w:rsidRPr="00893A24" w:rsidRDefault="00655373" w:rsidP="00655373">
      <w:pPr>
        <w:pStyle w:val="paragraph"/>
      </w:pPr>
      <w:r w:rsidRPr="00893A24">
        <w:tab/>
        <w:t>(c)</w:t>
      </w:r>
      <w:r w:rsidRPr="00893A24">
        <w:tab/>
        <w:t>agitation/aggression;</w:t>
      </w:r>
    </w:p>
    <w:p w:rsidR="00655373" w:rsidRPr="00893A24" w:rsidRDefault="00655373" w:rsidP="00655373">
      <w:pPr>
        <w:pStyle w:val="paragraph"/>
      </w:pPr>
      <w:r w:rsidRPr="00893A24">
        <w:tab/>
        <w:t>(d)</w:t>
      </w:r>
      <w:r w:rsidRPr="00893A24">
        <w:tab/>
        <w:t>depression/dysphoria;</w:t>
      </w:r>
    </w:p>
    <w:p w:rsidR="00655373" w:rsidRPr="00893A24" w:rsidRDefault="00655373" w:rsidP="00655373">
      <w:pPr>
        <w:pStyle w:val="paragraph"/>
      </w:pPr>
      <w:r w:rsidRPr="00893A24">
        <w:tab/>
        <w:t>(e)</w:t>
      </w:r>
      <w:r w:rsidRPr="00893A24">
        <w:tab/>
        <w:t>anxiety;</w:t>
      </w:r>
    </w:p>
    <w:p w:rsidR="00655373" w:rsidRPr="00893A24" w:rsidRDefault="00655373" w:rsidP="00655373">
      <w:pPr>
        <w:pStyle w:val="paragraph"/>
      </w:pPr>
      <w:r w:rsidRPr="00893A24">
        <w:tab/>
        <w:t>(f)</w:t>
      </w:r>
      <w:r w:rsidRPr="00893A24">
        <w:tab/>
        <w:t>disinhibition.</w:t>
      </w:r>
    </w:p>
    <w:p w:rsidR="00655373" w:rsidRPr="00893A24" w:rsidRDefault="00655373" w:rsidP="00655373">
      <w:pPr>
        <w:pStyle w:val="subsection"/>
      </w:pPr>
      <w:r w:rsidRPr="00893A24">
        <w:tab/>
        <w:t>(3)</w:t>
      </w:r>
      <w:r w:rsidRPr="00893A24">
        <w:tab/>
        <w:t>The assessment must have been conducted, in respect of the care recipient and the relevant day:</w:t>
      </w:r>
    </w:p>
    <w:p w:rsidR="00655373" w:rsidRPr="00893A24" w:rsidRDefault="00655373" w:rsidP="00655373">
      <w:pPr>
        <w:pStyle w:val="paragraph"/>
      </w:pPr>
      <w:r w:rsidRPr="00893A24">
        <w:tab/>
        <w:t>(a)</w:t>
      </w:r>
      <w:r w:rsidRPr="00893A24">
        <w:tab/>
        <w:t>by a registered nurse, clinical nurse consultant, nurse practitioner or medical practitioner; and</w:t>
      </w:r>
    </w:p>
    <w:p w:rsidR="00655373" w:rsidRPr="00893A24" w:rsidRDefault="00655373" w:rsidP="00655373">
      <w:pPr>
        <w:pStyle w:val="paragraph"/>
      </w:pPr>
      <w:r w:rsidRPr="00893A24">
        <w:tab/>
        <w:t>(b)</w:t>
      </w:r>
      <w:r w:rsidRPr="00893A24">
        <w:tab/>
        <w:t>if the dementia and severe behaviours supplement was not payable for the care recipient for the day before the relevant day—within 3 months before the relevant day; and</w:t>
      </w:r>
    </w:p>
    <w:p w:rsidR="00655373" w:rsidRPr="00893A24" w:rsidRDefault="00655373" w:rsidP="00655373">
      <w:pPr>
        <w:pStyle w:val="paragraph"/>
      </w:pPr>
      <w:r w:rsidRPr="00893A24">
        <w:tab/>
        <w:t>(c)</w:t>
      </w:r>
      <w:r w:rsidRPr="00893A24">
        <w:tab/>
        <w:t xml:space="preserve">if the dementia and severe behaviours supplement was payable for the care recipient for the day before the relevant day, and the relevant day was within </w:t>
      </w:r>
      <w:r w:rsidR="00255D01" w:rsidRPr="00893A24">
        <w:t>12</w:t>
      </w:r>
      <w:r w:rsidRPr="00893A24">
        <w:t xml:space="preserve"> months of the care recipient’s eligibility start day—within 3 months before the care recipient’s eligibility start day; and</w:t>
      </w:r>
    </w:p>
    <w:p w:rsidR="00655373" w:rsidRPr="00893A24" w:rsidRDefault="00655373" w:rsidP="00655373">
      <w:pPr>
        <w:pStyle w:val="paragraph"/>
      </w:pPr>
      <w:r w:rsidRPr="00893A24">
        <w:tab/>
        <w:t>(d)</w:t>
      </w:r>
      <w:r w:rsidRPr="00893A24">
        <w:tab/>
        <w:t xml:space="preserve">if the dementia and severe behaviours supplement was payable for the care recipient for the day before the relevant day, and the relevant day was within </w:t>
      </w:r>
      <w:r w:rsidR="00255D01" w:rsidRPr="00893A24">
        <w:t>12</w:t>
      </w:r>
      <w:r w:rsidRPr="00893A24">
        <w:t xml:space="preserve"> months of an anniversary of the care recipient’s eligibility start day—within 3 months before that anniversary; and</w:t>
      </w:r>
    </w:p>
    <w:p w:rsidR="00655373" w:rsidRPr="00893A24" w:rsidRDefault="00655373" w:rsidP="00655373">
      <w:pPr>
        <w:pStyle w:val="paragraph"/>
      </w:pPr>
      <w:r w:rsidRPr="00893A24">
        <w:tab/>
        <w:t>(e)</w:t>
      </w:r>
      <w:r w:rsidRPr="00893A24">
        <w:tab/>
        <w:t>more than 7 days after the care recipient commenced being provided with residential care through the residential care service (not including a day on which the care recipient was on pre</w:t>
      </w:r>
      <w:r w:rsidR="00893A24">
        <w:noBreakHyphen/>
      </w:r>
      <w:r w:rsidRPr="00893A24">
        <w:t>entry leave).</w:t>
      </w:r>
    </w:p>
    <w:p w:rsidR="00655373" w:rsidRPr="00893A24" w:rsidRDefault="00655373" w:rsidP="00655373">
      <w:pPr>
        <w:pStyle w:val="subsection"/>
      </w:pPr>
      <w:r w:rsidRPr="00893A24">
        <w:tab/>
        <w:t>(4)</w:t>
      </w:r>
      <w:r w:rsidRPr="00893A24">
        <w:tab/>
        <w:t xml:space="preserve">For </w:t>
      </w:r>
      <w:r w:rsidR="00893A24" w:rsidRPr="00893A24">
        <w:t>subsection (</w:t>
      </w:r>
      <w:r w:rsidRPr="00893A24">
        <w:t xml:space="preserve">3), the </w:t>
      </w:r>
      <w:r w:rsidRPr="00893A24">
        <w:rPr>
          <w:b/>
          <w:i/>
        </w:rPr>
        <w:t>eligibility start day</w:t>
      </w:r>
      <w:r w:rsidRPr="00893A24">
        <w:t xml:space="preserve"> for the care recipient is:</w:t>
      </w:r>
    </w:p>
    <w:p w:rsidR="00655373" w:rsidRPr="00893A24" w:rsidRDefault="00655373" w:rsidP="00655373">
      <w:pPr>
        <w:pStyle w:val="paragraph"/>
      </w:pPr>
      <w:r w:rsidRPr="00893A24">
        <w:tab/>
        <w:t>(a)</w:t>
      </w:r>
      <w:r w:rsidRPr="00893A24">
        <w:tab/>
        <w:t>the first day for which residential care subsidy that includes the dementia and severe behaviours supplement becomes payable for the care recipient; or</w:t>
      </w:r>
    </w:p>
    <w:p w:rsidR="00655373" w:rsidRPr="00893A24" w:rsidRDefault="00655373" w:rsidP="00655373">
      <w:pPr>
        <w:pStyle w:val="paragraph"/>
      </w:pPr>
      <w:r w:rsidRPr="00893A24">
        <w:tab/>
        <w:t>(b)</w:t>
      </w:r>
      <w:r w:rsidRPr="00893A24">
        <w:tab/>
        <w:t xml:space="preserve">if residential care subsidy that includes the dementia and severe behaviours supplement was payable for the care recipient but has ceased to be payable for the care recipient—the first day for which residential care subsidy that </w:t>
      </w:r>
      <w:r w:rsidRPr="00893A24">
        <w:lastRenderedPageBreak/>
        <w:t>includes the dementia and severe behaviours supplement becomes payable again for the care recipient.</w:t>
      </w:r>
    </w:p>
    <w:p w:rsidR="00655373" w:rsidRPr="00893A24" w:rsidRDefault="00655373" w:rsidP="00655373">
      <w:pPr>
        <w:pStyle w:val="subsection"/>
      </w:pPr>
      <w:r w:rsidRPr="00893A24">
        <w:tab/>
        <w:t>(5)</w:t>
      </w:r>
      <w:r w:rsidRPr="00893A24">
        <w:tab/>
        <w:t>The results of the assessment must have been given to the Secretary, but not during the period of 28 days (not including any day on which the care recipient was on pre</w:t>
      </w:r>
      <w:r w:rsidR="00893A24">
        <w:noBreakHyphen/>
      </w:r>
      <w:r w:rsidRPr="00893A24">
        <w:t>entry leave) starting on the day on which an approved provider began providing residential care to the care recipient.</w:t>
      </w:r>
    </w:p>
    <w:p w:rsidR="005218CC" w:rsidRPr="00893A24" w:rsidRDefault="005218CC" w:rsidP="005218CC">
      <w:pPr>
        <w:pStyle w:val="notetext"/>
      </w:pPr>
      <w:r w:rsidRPr="00893A24">
        <w:t>Note:</w:t>
      </w:r>
      <w:r w:rsidR="00A14661" w:rsidRPr="00893A24">
        <w:tab/>
        <w:t xml:space="preserve">This Subdivision expires on </w:t>
      </w:r>
      <w:r w:rsidR="000909B4" w:rsidRPr="00893A24">
        <w:t>1</w:t>
      </w:r>
      <w:r w:rsidR="00893A24" w:rsidRPr="00893A24">
        <w:t> </w:t>
      </w:r>
      <w:r w:rsidR="00593351" w:rsidRPr="00893A24">
        <w:t>November</w:t>
      </w:r>
      <w:r w:rsidR="000909B4" w:rsidRPr="00893A24">
        <w:t xml:space="preserve"> 2014 </w:t>
      </w:r>
      <w:r w:rsidR="00A14661" w:rsidRPr="00893A24">
        <w:t>(see section</w:t>
      </w:r>
      <w:r w:rsidR="00893A24" w:rsidRPr="00893A24">
        <w:t> </w:t>
      </w:r>
      <w:r w:rsidR="00A14661" w:rsidRPr="00893A24">
        <w:t>112).</w:t>
      </w:r>
    </w:p>
    <w:p w:rsidR="00655373" w:rsidRPr="00893A24" w:rsidRDefault="00636AD4" w:rsidP="00655373">
      <w:pPr>
        <w:pStyle w:val="ActHead4"/>
      </w:pPr>
      <w:bookmarkStart w:id="58" w:name="_Toc391455425"/>
      <w:r w:rsidRPr="00893A24">
        <w:rPr>
          <w:rStyle w:val="CharSubdNo"/>
        </w:rPr>
        <w:t>Subdivision E</w:t>
      </w:r>
      <w:r w:rsidR="00655373" w:rsidRPr="00893A24">
        <w:t>—</w:t>
      </w:r>
      <w:r w:rsidR="00760926" w:rsidRPr="00893A24">
        <w:rPr>
          <w:rStyle w:val="CharSubdText"/>
        </w:rPr>
        <w:t>P</w:t>
      </w:r>
      <w:r w:rsidR="00655373" w:rsidRPr="00893A24">
        <w:rPr>
          <w:rStyle w:val="CharSubdText"/>
        </w:rPr>
        <w:t>ayroll tax supplement</w:t>
      </w:r>
      <w:bookmarkEnd w:id="58"/>
    </w:p>
    <w:p w:rsidR="00655373" w:rsidRPr="00893A24" w:rsidRDefault="007F071B" w:rsidP="00655373">
      <w:pPr>
        <w:pStyle w:val="ActHead5"/>
      </w:pPr>
      <w:bookmarkStart w:id="59" w:name="_Toc391455426"/>
      <w:r w:rsidRPr="00893A24">
        <w:rPr>
          <w:rStyle w:val="CharSectno"/>
        </w:rPr>
        <w:t>35</w:t>
      </w:r>
      <w:r w:rsidR="00655373" w:rsidRPr="00893A24">
        <w:t xml:space="preserve">  </w:t>
      </w:r>
      <w:r w:rsidR="00760926" w:rsidRPr="00893A24">
        <w:t>P</w:t>
      </w:r>
      <w:r w:rsidR="00655373" w:rsidRPr="00893A24">
        <w:t>ayroll tax supplement</w:t>
      </w:r>
      <w:bookmarkEnd w:id="59"/>
    </w:p>
    <w:p w:rsidR="00655373" w:rsidRPr="00893A24" w:rsidRDefault="00655373" w:rsidP="00655373">
      <w:pPr>
        <w:pStyle w:val="subsection"/>
      </w:pPr>
      <w:r w:rsidRPr="00893A24">
        <w:tab/>
      </w:r>
      <w:r w:rsidRPr="00893A24">
        <w:tab/>
        <w:t xml:space="preserve">The payroll tax supplement for a care recipient in respect of a payment period </w:t>
      </w:r>
      <w:r w:rsidR="00760926" w:rsidRPr="00893A24">
        <w:t>ending on or before 31</w:t>
      </w:r>
      <w:r w:rsidR="00893A24" w:rsidRPr="00893A24">
        <w:t> </w:t>
      </w:r>
      <w:r w:rsidR="00760926" w:rsidRPr="00893A24">
        <w:t xml:space="preserve">December 2014 </w:t>
      </w:r>
      <w:r w:rsidRPr="00893A24">
        <w:t>is the sum of all the payroll tax supplements for the days during the period on which:</w:t>
      </w:r>
    </w:p>
    <w:p w:rsidR="00655373" w:rsidRPr="00893A24" w:rsidRDefault="00655373" w:rsidP="00655373">
      <w:pPr>
        <w:pStyle w:val="paragraph"/>
      </w:pPr>
      <w:r w:rsidRPr="00893A24">
        <w:tab/>
        <w:t>(a)</w:t>
      </w:r>
      <w:r w:rsidRPr="00893A24">
        <w:tab/>
        <w:t>the care recipient was provided with residential care (including care provided as respite care) through the residential care service in question; and</w:t>
      </w:r>
    </w:p>
    <w:p w:rsidR="00655373" w:rsidRPr="00893A24" w:rsidRDefault="00655373" w:rsidP="00655373">
      <w:pPr>
        <w:pStyle w:val="paragraph"/>
      </w:pPr>
      <w:r w:rsidRPr="00893A24">
        <w:tab/>
        <w:t>(b)</w:t>
      </w:r>
      <w:r w:rsidRPr="00893A24">
        <w:tab/>
        <w:t>for a care recipient provided with care, other than as respite care</w:t>
      </w:r>
      <w:r w:rsidR="0091363E" w:rsidRPr="00893A24">
        <w:t>—t</w:t>
      </w:r>
      <w:r w:rsidRPr="00893A24">
        <w:t>he care recipient’s classification level is not the lowest applicable classification level; and</w:t>
      </w:r>
    </w:p>
    <w:p w:rsidR="00655373" w:rsidRPr="00893A24" w:rsidRDefault="00655373" w:rsidP="00655373">
      <w:pPr>
        <w:pStyle w:val="paragraph"/>
      </w:pPr>
      <w:r w:rsidRPr="00893A24">
        <w:tab/>
        <w:t>(c)</w:t>
      </w:r>
      <w:r w:rsidRPr="00893A24">
        <w:tab/>
        <w:t>the residential care service met the requirements for eligibility for payroll tax supplement under section</w:t>
      </w:r>
      <w:r w:rsidR="00893A24" w:rsidRPr="00893A24">
        <w:t> </w:t>
      </w:r>
      <w:r w:rsidR="007F071B" w:rsidRPr="00893A24">
        <w:t>36</w:t>
      </w:r>
      <w:r w:rsidRPr="00893A24">
        <w:t>.</w:t>
      </w:r>
    </w:p>
    <w:p w:rsidR="00655373" w:rsidRPr="00893A24" w:rsidRDefault="00655373" w:rsidP="00655373">
      <w:pPr>
        <w:pStyle w:val="notetext"/>
      </w:pPr>
      <w:r w:rsidRPr="00893A24">
        <w:t>Note:</w:t>
      </w:r>
      <w:r w:rsidRPr="00893A24">
        <w:tab/>
      </w:r>
      <w:r w:rsidRPr="00893A24">
        <w:rPr>
          <w:b/>
          <w:i/>
        </w:rPr>
        <w:t>Lowest applicable classification level</w:t>
      </w:r>
      <w:r w:rsidRPr="00893A24">
        <w:t xml:space="preserve"> is defined in the Dictionary to the Act (see also the Classification Principles).</w:t>
      </w:r>
    </w:p>
    <w:p w:rsidR="00655373" w:rsidRPr="00893A24" w:rsidRDefault="007F071B" w:rsidP="00655373">
      <w:pPr>
        <w:pStyle w:val="ActHead5"/>
      </w:pPr>
      <w:bookmarkStart w:id="60" w:name="_Toc391455427"/>
      <w:r w:rsidRPr="00893A24">
        <w:rPr>
          <w:rStyle w:val="CharSectno"/>
        </w:rPr>
        <w:t>36</w:t>
      </w:r>
      <w:r w:rsidR="00655373" w:rsidRPr="00893A24">
        <w:t xml:space="preserve">  Eligibility for payroll tax supplement</w:t>
      </w:r>
      <w:bookmarkEnd w:id="60"/>
    </w:p>
    <w:p w:rsidR="00655373" w:rsidRPr="00893A24" w:rsidRDefault="00655373" w:rsidP="00655373">
      <w:pPr>
        <w:pStyle w:val="subsection"/>
      </w:pPr>
      <w:r w:rsidRPr="00893A24">
        <w:tab/>
        <w:t>(1)</w:t>
      </w:r>
      <w:r w:rsidRPr="00893A24">
        <w:tab/>
        <w:t>A residential care service meets the requirements for eligibility for a p</w:t>
      </w:r>
      <w:r w:rsidR="009C2F20" w:rsidRPr="00893A24">
        <w:t>ayroll tax supplement on a day</w:t>
      </w:r>
      <w:r w:rsidRPr="00893A24">
        <w:t xml:space="preserve"> </w:t>
      </w:r>
      <w:r w:rsidR="00760926" w:rsidRPr="00893A24">
        <w:t>in a payment period ending on or before 31</w:t>
      </w:r>
      <w:r w:rsidR="00893A24" w:rsidRPr="00893A24">
        <w:t> </w:t>
      </w:r>
      <w:r w:rsidR="00760926" w:rsidRPr="00893A24">
        <w:t xml:space="preserve">December 2014 </w:t>
      </w:r>
      <w:r w:rsidRPr="00893A24">
        <w:t>if the approved provider has satisfied the Secretary that:</w:t>
      </w:r>
    </w:p>
    <w:p w:rsidR="00655373" w:rsidRPr="00893A24" w:rsidRDefault="00655373" w:rsidP="00655373">
      <w:pPr>
        <w:pStyle w:val="paragraph"/>
      </w:pPr>
      <w:r w:rsidRPr="00893A24">
        <w:tab/>
        <w:t>(</w:t>
      </w:r>
      <w:r w:rsidR="00160EAF" w:rsidRPr="00893A24">
        <w:t>a</w:t>
      </w:r>
      <w:r w:rsidRPr="00893A24">
        <w:t>)</w:t>
      </w:r>
      <w:r w:rsidRPr="00893A24">
        <w:tab/>
        <w:t>if the approved provider is a registered entity—the approved provider incurred a payroll tax liability in respect of the payment period that is payable to a State or Territory revenue office (however described) with which it is registered for the purposes of paying payroll tax; and</w:t>
      </w:r>
    </w:p>
    <w:p w:rsidR="00655373" w:rsidRPr="00893A24" w:rsidRDefault="00655373" w:rsidP="00655373">
      <w:pPr>
        <w:pStyle w:val="paragraph"/>
      </w:pPr>
      <w:r w:rsidRPr="00893A24">
        <w:tab/>
        <w:t>(</w:t>
      </w:r>
      <w:r w:rsidR="00160EAF" w:rsidRPr="00893A24">
        <w:t>b</w:t>
      </w:r>
      <w:r w:rsidRPr="00893A24">
        <w:t>)</w:t>
      </w:r>
      <w:r w:rsidRPr="00893A24">
        <w:tab/>
        <w:t>if the approved provider is a non</w:t>
      </w:r>
      <w:r w:rsidR="00893A24">
        <w:noBreakHyphen/>
      </w:r>
      <w:r w:rsidRPr="00893A24">
        <w:t>registered entity:</w:t>
      </w:r>
    </w:p>
    <w:p w:rsidR="00655373" w:rsidRPr="00893A24" w:rsidRDefault="00655373" w:rsidP="00655373">
      <w:pPr>
        <w:pStyle w:val="paragraphsub"/>
      </w:pPr>
      <w:r w:rsidRPr="00893A24">
        <w:tab/>
        <w:t>(i)</w:t>
      </w:r>
      <w:r w:rsidRPr="00893A24">
        <w:tab/>
        <w:t>the approved provider received, from a registered entity, an invoice including a cost breakdown showing, for the services provided, a salary and wages component and a payroll tax component; and</w:t>
      </w:r>
    </w:p>
    <w:p w:rsidR="00655373" w:rsidRPr="00893A24" w:rsidRDefault="00655373" w:rsidP="00655373">
      <w:pPr>
        <w:pStyle w:val="paragraphsub"/>
      </w:pPr>
      <w:r w:rsidRPr="00893A24">
        <w:tab/>
        <w:t>(ii)</w:t>
      </w:r>
      <w:r w:rsidRPr="00893A24">
        <w:tab/>
        <w:t>the approved provider has incurred a liability to pay the amount of the payroll tax component to the registered entity; and</w:t>
      </w:r>
    </w:p>
    <w:p w:rsidR="00655373" w:rsidRPr="00893A24" w:rsidRDefault="00655373" w:rsidP="00655373">
      <w:pPr>
        <w:pStyle w:val="paragraphsub"/>
      </w:pPr>
      <w:r w:rsidRPr="00893A24">
        <w:tab/>
        <w:t>(iii)</w:t>
      </w:r>
      <w:r w:rsidRPr="00893A24">
        <w:tab/>
        <w:t xml:space="preserve">in relation to the payment period, the approved provider has complied with the requirements in </w:t>
      </w:r>
      <w:r w:rsidR="00893A24" w:rsidRPr="00893A24">
        <w:t>subsection (</w:t>
      </w:r>
      <w:r w:rsidRPr="00893A24">
        <w:t>2).</w:t>
      </w:r>
    </w:p>
    <w:p w:rsidR="00655373" w:rsidRPr="00893A24" w:rsidRDefault="00655373" w:rsidP="00655373">
      <w:pPr>
        <w:pStyle w:val="notetext"/>
      </w:pPr>
      <w:r w:rsidRPr="00893A24">
        <w:t>Note:</w:t>
      </w:r>
      <w:r w:rsidRPr="00893A24">
        <w:tab/>
      </w:r>
      <w:r w:rsidRPr="00893A24">
        <w:rPr>
          <w:b/>
          <w:i/>
        </w:rPr>
        <w:t>Registered entity</w:t>
      </w:r>
      <w:r w:rsidRPr="00893A24">
        <w:t xml:space="preserve"> and </w:t>
      </w:r>
      <w:r w:rsidRPr="00893A24">
        <w:rPr>
          <w:b/>
          <w:i/>
        </w:rPr>
        <w:t>non</w:t>
      </w:r>
      <w:r w:rsidR="00893A24">
        <w:rPr>
          <w:b/>
          <w:i/>
        </w:rPr>
        <w:noBreakHyphen/>
      </w:r>
      <w:r w:rsidRPr="00893A24">
        <w:rPr>
          <w:b/>
          <w:i/>
        </w:rPr>
        <w:t>registered entity</w:t>
      </w:r>
      <w:r w:rsidRPr="00893A24">
        <w:t xml:space="preserve"> are defined in section</w:t>
      </w:r>
      <w:r w:rsidR="00893A24" w:rsidRPr="00893A24">
        <w:t> </w:t>
      </w:r>
      <w:r w:rsidR="007F071B" w:rsidRPr="00893A24">
        <w:t>4</w:t>
      </w:r>
      <w:r w:rsidRPr="00893A24">
        <w:t>.</w:t>
      </w:r>
    </w:p>
    <w:p w:rsidR="00655373" w:rsidRPr="00893A24" w:rsidRDefault="00655373" w:rsidP="00655373">
      <w:pPr>
        <w:pStyle w:val="SubsectionHead"/>
      </w:pPr>
      <w:r w:rsidRPr="00893A24">
        <w:t>Condition for eligibility—non</w:t>
      </w:r>
      <w:r w:rsidR="00893A24">
        <w:noBreakHyphen/>
      </w:r>
      <w:r w:rsidRPr="00893A24">
        <w:t>registered entities</w:t>
      </w:r>
    </w:p>
    <w:p w:rsidR="00655373" w:rsidRPr="00893A24" w:rsidRDefault="00655373" w:rsidP="00655373">
      <w:pPr>
        <w:pStyle w:val="subsection"/>
      </w:pPr>
      <w:r w:rsidRPr="00893A24">
        <w:tab/>
        <w:t>(2)</w:t>
      </w:r>
      <w:r w:rsidRPr="00893A24">
        <w:tab/>
        <w:t xml:space="preserve">For </w:t>
      </w:r>
      <w:r w:rsidR="00893A24" w:rsidRPr="00893A24">
        <w:t>subparagraph (</w:t>
      </w:r>
      <w:r w:rsidRPr="00893A24">
        <w:t>1)(</w:t>
      </w:r>
      <w:r w:rsidR="00160EAF" w:rsidRPr="00893A24">
        <w:t>b</w:t>
      </w:r>
      <w:r w:rsidRPr="00893A24">
        <w:t>)(iii), the approved provider must, at the end of each payment period, notify the Secretary in writing of:</w:t>
      </w:r>
    </w:p>
    <w:p w:rsidR="00655373" w:rsidRPr="00893A24" w:rsidRDefault="00655373" w:rsidP="0042617B">
      <w:pPr>
        <w:pStyle w:val="paragraph"/>
      </w:pPr>
      <w:r w:rsidRPr="00893A24">
        <w:lastRenderedPageBreak/>
        <w:tab/>
        <w:t>(a)</w:t>
      </w:r>
      <w:r w:rsidRPr="00893A24">
        <w:tab/>
      </w:r>
      <w:r w:rsidR="0042617B" w:rsidRPr="00893A24">
        <w:t>any variation, in relation to the previous payment period, in its liability for payroll tax; and</w:t>
      </w:r>
    </w:p>
    <w:p w:rsidR="0042617B" w:rsidRPr="00893A24" w:rsidRDefault="002D1EDC" w:rsidP="0042617B">
      <w:pPr>
        <w:pStyle w:val="paragraph"/>
      </w:pPr>
      <w:r w:rsidRPr="00893A24">
        <w:tab/>
        <w:t>(b)</w:t>
      </w:r>
      <w:r w:rsidRPr="00893A24">
        <w:tab/>
        <w:t>for any variation—</w:t>
      </w:r>
      <w:r w:rsidR="0042617B" w:rsidRPr="00893A24">
        <w:t>to what extent its liability for payroll tax is affected by the variation.</w:t>
      </w:r>
    </w:p>
    <w:p w:rsidR="00A14661" w:rsidRPr="00893A24" w:rsidRDefault="00A14661" w:rsidP="00A14661">
      <w:pPr>
        <w:pStyle w:val="notetext"/>
      </w:pPr>
      <w:r w:rsidRPr="00893A24">
        <w:t>Note:</w:t>
      </w:r>
      <w:r w:rsidRPr="00893A24">
        <w:tab/>
        <w:t xml:space="preserve">This Subdivision expires on </w:t>
      </w:r>
      <w:r w:rsidR="000909B4" w:rsidRPr="00893A24">
        <w:t>1</w:t>
      </w:r>
      <w:r w:rsidR="00893A24" w:rsidRPr="00893A24">
        <w:t> </w:t>
      </w:r>
      <w:r w:rsidR="00593351" w:rsidRPr="00893A24">
        <w:t>April</w:t>
      </w:r>
      <w:r w:rsidR="000909B4" w:rsidRPr="00893A24">
        <w:t xml:space="preserve"> 2015 </w:t>
      </w:r>
      <w:r w:rsidRPr="00893A24">
        <w:t>(see section</w:t>
      </w:r>
      <w:r w:rsidR="00893A24" w:rsidRPr="00893A24">
        <w:t> </w:t>
      </w:r>
      <w:r w:rsidRPr="00893A24">
        <w:t>112).</w:t>
      </w:r>
    </w:p>
    <w:p w:rsidR="00655373" w:rsidRPr="00893A24" w:rsidRDefault="00655373" w:rsidP="00655373">
      <w:pPr>
        <w:pStyle w:val="ActHead3"/>
        <w:pageBreakBefore/>
      </w:pPr>
      <w:bookmarkStart w:id="61" w:name="_Toc391455428"/>
      <w:r w:rsidRPr="00893A24">
        <w:rPr>
          <w:rStyle w:val="CharDivNo"/>
        </w:rPr>
        <w:lastRenderedPageBreak/>
        <w:t>Division</w:t>
      </w:r>
      <w:r w:rsidR="00893A24" w:rsidRPr="00893A24">
        <w:rPr>
          <w:rStyle w:val="CharDivNo"/>
        </w:rPr>
        <w:t> </w:t>
      </w:r>
      <w:r w:rsidRPr="00893A24">
        <w:rPr>
          <w:rStyle w:val="CharDivNo"/>
        </w:rPr>
        <w:t>4</w:t>
      </w:r>
      <w:r w:rsidRPr="00893A24">
        <w:t>—</w:t>
      </w:r>
      <w:r w:rsidRPr="00893A24">
        <w:rPr>
          <w:rStyle w:val="CharDivText"/>
        </w:rPr>
        <w:t>Reductions in subsidy</w:t>
      </w:r>
      <w:bookmarkEnd w:id="61"/>
    </w:p>
    <w:p w:rsidR="00655373" w:rsidRPr="00893A24" w:rsidRDefault="00655373" w:rsidP="00655373">
      <w:pPr>
        <w:pStyle w:val="ActHead4"/>
      </w:pPr>
      <w:bookmarkStart w:id="62" w:name="_Toc391455429"/>
      <w:r w:rsidRPr="00893A24">
        <w:rPr>
          <w:rStyle w:val="CharSubdNo"/>
        </w:rPr>
        <w:t>Subdivision A</w:t>
      </w:r>
      <w:r w:rsidRPr="00893A24">
        <w:t>—</w:t>
      </w:r>
      <w:r w:rsidR="00760926" w:rsidRPr="00893A24">
        <w:rPr>
          <w:rStyle w:val="CharSubdText"/>
        </w:rPr>
        <w:t>C</w:t>
      </w:r>
      <w:r w:rsidRPr="00893A24">
        <w:rPr>
          <w:rStyle w:val="CharSubdText"/>
        </w:rPr>
        <w:t>ompensation payment reduction</w:t>
      </w:r>
      <w:bookmarkEnd w:id="62"/>
    </w:p>
    <w:p w:rsidR="00655373" w:rsidRPr="00893A24" w:rsidRDefault="007F071B" w:rsidP="00655373">
      <w:pPr>
        <w:pStyle w:val="ActHead5"/>
      </w:pPr>
      <w:bookmarkStart w:id="63" w:name="_Toc391455430"/>
      <w:r w:rsidRPr="00893A24">
        <w:rPr>
          <w:rStyle w:val="CharSectno"/>
        </w:rPr>
        <w:t>37</w:t>
      </w:r>
      <w:r w:rsidR="00655373" w:rsidRPr="00893A24">
        <w:t xml:space="preserve">  Determination by Secretary if judgment or settlement does not, or does not adequately, take into account future costs of residential care</w:t>
      </w:r>
      <w:bookmarkEnd w:id="63"/>
    </w:p>
    <w:p w:rsidR="00655373" w:rsidRPr="00893A24" w:rsidRDefault="00655373" w:rsidP="00655373">
      <w:pPr>
        <w:pStyle w:val="subsection"/>
      </w:pPr>
      <w:r w:rsidRPr="00893A24">
        <w:tab/>
        <w:t>(1)</w:t>
      </w:r>
      <w:r w:rsidRPr="00893A24">
        <w:tab/>
        <w:t>For subsections</w:t>
      </w:r>
      <w:r w:rsidR="00893A24" w:rsidRPr="00893A24">
        <w:t> </w:t>
      </w:r>
      <w:r w:rsidRPr="00893A24">
        <w:t>44</w:t>
      </w:r>
      <w:r w:rsidR="00893A24">
        <w:noBreakHyphen/>
      </w:r>
      <w:r w:rsidRPr="00893A24">
        <w:t>20(5) and (6) of the Act, in making a determination in respect of a judgment or settlement entitling a care recipient to compensation, the Secretary must take into account the following matters:</w:t>
      </w:r>
    </w:p>
    <w:p w:rsidR="00655373" w:rsidRPr="00893A24" w:rsidRDefault="00655373" w:rsidP="00655373">
      <w:pPr>
        <w:pStyle w:val="paragraph"/>
      </w:pPr>
      <w:r w:rsidRPr="00893A24">
        <w:tab/>
        <w:t>(a)</w:t>
      </w:r>
      <w:r w:rsidRPr="00893A24">
        <w:tab/>
        <w:t>the amount of the judgment or settlement;</w:t>
      </w:r>
    </w:p>
    <w:p w:rsidR="00655373" w:rsidRPr="00893A24" w:rsidRDefault="00655373" w:rsidP="00655373">
      <w:pPr>
        <w:pStyle w:val="paragraph"/>
      </w:pPr>
      <w:r w:rsidRPr="00893A24">
        <w:tab/>
        <w:t>(b)</w:t>
      </w:r>
      <w:r w:rsidRPr="00893A24">
        <w:tab/>
        <w:t>for a judgment—the components stated in the judgment and the amount stated for each component;</w:t>
      </w:r>
    </w:p>
    <w:p w:rsidR="00655373" w:rsidRPr="00893A24" w:rsidRDefault="00655373" w:rsidP="00655373">
      <w:pPr>
        <w:pStyle w:val="paragraph"/>
      </w:pPr>
      <w:r w:rsidRPr="00893A24">
        <w:tab/>
        <w:t>(c)</w:t>
      </w:r>
      <w:r w:rsidRPr="00893A24">
        <w:tab/>
        <w:t>the proportion of liability apportioned to the care recipient;</w:t>
      </w:r>
    </w:p>
    <w:p w:rsidR="00655373" w:rsidRPr="00893A24" w:rsidRDefault="00655373" w:rsidP="00655373">
      <w:pPr>
        <w:pStyle w:val="paragraph"/>
      </w:pPr>
      <w:r w:rsidRPr="00893A24">
        <w:tab/>
        <w:t>(d)</w:t>
      </w:r>
      <w:r w:rsidRPr="00893A24">
        <w:tab/>
        <w:t>the amounts spent on residential care at the time of the judgment or settlement.</w:t>
      </w:r>
    </w:p>
    <w:p w:rsidR="00655373" w:rsidRPr="00893A24" w:rsidRDefault="00655373" w:rsidP="00655373">
      <w:pPr>
        <w:pStyle w:val="notetext"/>
      </w:pPr>
      <w:r w:rsidRPr="00893A24">
        <w:t>Note:</w:t>
      </w:r>
      <w:r w:rsidRPr="00893A24">
        <w:tab/>
        <w:t xml:space="preserve">For </w:t>
      </w:r>
      <w:r w:rsidR="00893A24" w:rsidRPr="00893A24">
        <w:t>paragraph (</w:t>
      </w:r>
      <w:r w:rsidRPr="00893A24">
        <w:t>1)(b), examples of the components of a judgment include the following:</w:t>
      </w:r>
    </w:p>
    <w:p w:rsidR="00655373" w:rsidRPr="00893A24" w:rsidRDefault="00655373" w:rsidP="00655373">
      <w:pPr>
        <w:pStyle w:val="notepara"/>
      </w:pPr>
      <w:r w:rsidRPr="00893A24">
        <w:t>(a)</w:t>
      </w:r>
      <w:r w:rsidRPr="00893A24">
        <w:tab/>
        <w:t>loss of income;</w:t>
      </w:r>
    </w:p>
    <w:p w:rsidR="00655373" w:rsidRPr="00893A24" w:rsidRDefault="00655373" w:rsidP="00655373">
      <w:pPr>
        <w:pStyle w:val="notepara"/>
      </w:pPr>
      <w:r w:rsidRPr="00893A24">
        <w:t>(b)</w:t>
      </w:r>
      <w:r w:rsidRPr="00893A24">
        <w:tab/>
        <w:t>costs of future care.</w:t>
      </w:r>
    </w:p>
    <w:p w:rsidR="00655373" w:rsidRPr="00893A24" w:rsidRDefault="00655373" w:rsidP="00655373">
      <w:pPr>
        <w:pStyle w:val="subsection"/>
      </w:pPr>
      <w:r w:rsidRPr="00893A24">
        <w:tab/>
        <w:t>(2)</w:t>
      </w:r>
      <w:r w:rsidRPr="00893A24">
        <w:tab/>
        <w:t>The Secretary may also take into account any other matters the Secretary considers relevant, including the following:</w:t>
      </w:r>
    </w:p>
    <w:p w:rsidR="00655373" w:rsidRPr="00893A24" w:rsidRDefault="00655373" w:rsidP="00655373">
      <w:pPr>
        <w:pStyle w:val="paragraph"/>
      </w:pPr>
      <w:r w:rsidRPr="00893A24">
        <w:tab/>
        <w:t>(a)</w:t>
      </w:r>
      <w:r w:rsidRPr="00893A24">
        <w:tab/>
        <w:t xml:space="preserve">the amounts that are likely to be paid to, or withheld by, other </w:t>
      </w:r>
      <w:r w:rsidR="0091363E" w:rsidRPr="00893A24">
        <w:t>g</w:t>
      </w:r>
      <w:r w:rsidRPr="00893A24">
        <w:t>overnment agencies because of the judgment or settlement;</w:t>
      </w:r>
    </w:p>
    <w:p w:rsidR="00655373" w:rsidRPr="00893A24" w:rsidRDefault="00655373" w:rsidP="00655373">
      <w:pPr>
        <w:pStyle w:val="paragraph"/>
      </w:pPr>
      <w:r w:rsidRPr="00893A24">
        <w:tab/>
        <w:t>(b)</w:t>
      </w:r>
      <w:r w:rsidRPr="00893A24">
        <w:tab/>
        <w:t>the amounts spent on care (other than residential care) at the time of the judgment or settlement;</w:t>
      </w:r>
    </w:p>
    <w:p w:rsidR="00655373" w:rsidRPr="00893A24" w:rsidRDefault="00655373" w:rsidP="00655373">
      <w:pPr>
        <w:pStyle w:val="paragraph"/>
      </w:pPr>
      <w:r w:rsidRPr="00893A24">
        <w:tab/>
        <w:t>(c)</w:t>
      </w:r>
      <w:r w:rsidRPr="00893A24">
        <w:tab/>
        <w:t>the likely cost of residential care for the care recipient;</w:t>
      </w:r>
    </w:p>
    <w:p w:rsidR="00655373" w:rsidRPr="00893A24" w:rsidRDefault="00655373" w:rsidP="00655373">
      <w:pPr>
        <w:pStyle w:val="paragraph"/>
      </w:pPr>
      <w:r w:rsidRPr="00893A24">
        <w:tab/>
        <w:t>(d)</w:t>
      </w:r>
      <w:r w:rsidRPr="00893A24">
        <w:tab/>
        <w:t>other costs of care for which the care recipient is likely to be liable;</w:t>
      </w:r>
    </w:p>
    <w:p w:rsidR="00655373" w:rsidRPr="00893A24" w:rsidRDefault="00655373" w:rsidP="00655373">
      <w:pPr>
        <w:pStyle w:val="paragraph"/>
      </w:pPr>
      <w:r w:rsidRPr="00893A24">
        <w:tab/>
        <w:t>(e)</w:t>
      </w:r>
      <w:r w:rsidRPr="00893A24">
        <w:tab/>
        <w:t>the amount of the accommodation bond, accommodation payment or accommodation contribution paid or payable by the care recipient;</w:t>
      </w:r>
    </w:p>
    <w:p w:rsidR="00655373" w:rsidRPr="00893A24" w:rsidRDefault="00655373" w:rsidP="00655373">
      <w:pPr>
        <w:pStyle w:val="paragraph"/>
      </w:pPr>
      <w:r w:rsidRPr="00893A24">
        <w:tab/>
        <w:t>(f)</w:t>
      </w:r>
      <w:r w:rsidRPr="00893A24">
        <w:tab/>
        <w:t>other reasonable amounts (not related to care) that the care recipient:</w:t>
      </w:r>
    </w:p>
    <w:p w:rsidR="00655373" w:rsidRPr="00893A24" w:rsidRDefault="00655373" w:rsidP="00655373">
      <w:pPr>
        <w:pStyle w:val="paragraphsub"/>
      </w:pPr>
      <w:r w:rsidRPr="00893A24">
        <w:tab/>
        <w:t>(i)</w:t>
      </w:r>
      <w:r w:rsidRPr="00893A24">
        <w:tab/>
        <w:t>had spent at the time of the judgment or settlement; or</w:t>
      </w:r>
    </w:p>
    <w:p w:rsidR="00655373" w:rsidRPr="00893A24" w:rsidRDefault="00655373" w:rsidP="00655373">
      <w:pPr>
        <w:pStyle w:val="paragraphsub"/>
      </w:pPr>
      <w:r w:rsidRPr="00893A24">
        <w:tab/>
        <w:t>(ii)</w:t>
      </w:r>
      <w:r w:rsidRPr="00893A24">
        <w:tab/>
        <w:t>is likely to be liable for.</w:t>
      </w:r>
    </w:p>
    <w:p w:rsidR="00655373" w:rsidRPr="00893A24" w:rsidRDefault="007F071B" w:rsidP="00655373">
      <w:pPr>
        <w:pStyle w:val="ActHead5"/>
      </w:pPr>
      <w:bookmarkStart w:id="64" w:name="_Toc391455431"/>
      <w:r w:rsidRPr="00893A24">
        <w:rPr>
          <w:rStyle w:val="CharSectno"/>
        </w:rPr>
        <w:t>38</w:t>
      </w:r>
      <w:r w:rsidR="00655373" w:rsidRPr="00893A24">
        <w:t xml:space="preserve">  Determination by Secretary if compensation information not given on request</w:t>
      </w:r>
      <w:bookmarkEnd w:id="64"/>
    </w:p>
    <w:p w:rsidR="00655373" w:rsidRPr="00893A24" w:rsidRDefault="00655373" w:rsidP="00655373">
      <w:pPr>
        <w:pStyle w:val="subsection"/>
      </w:pPr>
      <w:r w:rsidRPr="00893A24">
        <w:tab/>
        <w:t>(1)</w:t>
      </w:r>
      <w:r w:rsidRPr="00893A24">
        <w:tab/>
        <w:t>For subsection</w:t>
      </w:r>
      <w:r w:rsidR="00893A24" w:rsidRPr="00893A24">
        <w:t> </w:t>
      </w:r>
      <w:r w:rsidRPr="00893A24">
        <w:t>44</w:t>
      </w:r>
      <w:r w:rsidR="00893A24">
        <w:noBreakHyphen/>
      </w:r>
      <w:r w:rsidRPr="00893A24">
        <w:t>20A(5) of the Act, in determining compensation payment reductions for a care recipient if information or a document requested about a judgment, settlement or reimbursement arrangement is not produced or given, the Secretary must take into account the amounts spent on residential care at the time of the judgment, settlement or reimbursement arrangement.</w:t>
      </w:r>
    </w:p>
    <w:p w:rsidR="00655373" w:rsidRPr="00893A24" w:rsidRDefault="00655373" w:rsidP="00655373">
      <w:pPr>
        <w:pStyle w:val="subsection"/>
      </w:pPr>
      <w:r w:rsidRPr="00893A24">
        <w:tab/>
        <w:t>(2)</w:t>
      </w:r>
      <w:r w:rsidRPr="00893A24">
        <w:tab/>
        <w:t>The Secretary may also take into account any other matters the Secretary considers relevant, including the following:</w:t>
      </w:r>
    </w:p>
    <w:p w:rsidR="00655373" w:rsidRPr="00893A24" w:rsidRDefault="00655373" w:rsidP="00655373">
      <w:pPr>
        <w:pStyle w:val="paragraph"/>
      </w:pPr>
      <w:r w:rsidRPr="00893A24">
        <w:tab/>
        <w:t>(a)</w:t>
      </w:r>
      <w:r w:rsidRPr="00893A24">
        <w:tab/>
        <w:t>the amount of the judgment, settlement or reimbursement arrangement;</w:t>
      </w:r>
    </w:p>
    <w:p w:rsidR="00655373" w:rsidRPr="00893A24" w:rsidRDefault="00655373" w:rsidP="00655373">
      <w:pPr>
        <w:pStyle w:val="paragraph"/>
      </w:pPr>
      <w:r w:rsidRPr="00893A24">
        <w:tab/>
        <w:t>(b)</w:t>
      </w:r>
      <w:r w:rsidRPr="00893A24">
        <w:tab/>
        <w:t>for a judgment—the components stated in the judgment and the amount stated for each component;</w:t>
      </w:r>
    </w:p>
    <w:p w:rsidR="00655373" w:rsidRPr="00893A24" w:rsidRDefault="00655373" w:rsidP="00655373">
      <w:pPr>
        <w:pStyle w:val="paragraph"/>
      </w:pPr>
      <w:r w:rsidRPr="00893A24">
        <w:tab/>
        <w:t>(c)</w:t>
      </w:r>
      <w:r w:rsidRPr="00893A24">
        <w:tab/>
        <w:t>the proportion of liability apportioned to the care recipient;</w:t>
      </w:r>
    </w:p>
    <w:p w:rsidR="00655373" w:rsidRPr="00893A24" w:rsidRDefault="00655373" w:rsidP="00655373">
      <w:pPr>
        <w:pStyle w:val="paragraph"/>
      </w:pPr>
      <w:r w:rsidRPr="00893A24">
        <w:lastRenderedPageBreak/>
        <w:tab/>
        <w:t>(d)</w:t>
      </w:r>
      <w:r w:rsidRPr="00893A24">
        <w:tab/>
        <w:t xml:space="preserve">the amounts that are likely to be paid to or withheld by other </w:t>
      </w:r>
      <w:r w:rsidR="0091363E" w:rsidRPr="00893A24">
        <w:t>g</w:t>
      </w:r>
      <w:r w:rsidRPr="00893A24">
        <w:t>overnment agencies because of the judgment, settlement or reimbursement arrangement;</w:t>
      </w:r>
    </w:p>
    <w:p w:rsidR="00655373" w:rsidRPr="00893A24" w:rsidRDefault="00655373" w:rsidP="00655373">
      <w:pPr>
        <w:pStyle w:val="paragraph"/>
      </w:pPr>
      <w:r w:rsidRPr="00893A24">
        <w:tab/>
        <w:t>(e)</w:t>
      </w:r>
      <w:r w:rsidRPr="00893A24">
        <w:tab/>
        <w:t>the amounts spent on care (other than residential care) at the time of the judgment, settlement or reimbursement arrangement;</w:t>
      </w:r>
    </w:p>
    <w:p w:rsidR="00655373" w:rsidRPr="00893A24" w:rsidRDefault="00655373" w:rsidP="00655373">
      <w:pPr>
        <w:pStyle w:val="paragraph"/>
      </w:pPr>
      <w:r w:rsidRPr="00893A24">
        <w:tab/>
        <w:t>(f)</w:t>
      </w:r>
      <w:r w:rsidRPr="00893A24">
        <w:tab/>
        <w:t>the likely cost of residential care for the care recipient;</w:t>
      </w:r>
    </w:p>
    <w:p w:rsidR="00655373" w:rsidRPr="00893A24" w:rsidRDefault="00655373" w:rsidP="00655373">
      <w:pPr>
        <w:pStyle w:val="paragraph"/>
      </w:pPr>
      <w:r w:rsidRPr="00893A24">
        <w:tab/>
        <w:t>(g)</w:t>
      </w:r>
      <w:r w:rsidRPr="00893A24">
        <w:tab/>
        <w:t>other costs of care for which the care recipient is likely to be liable;</w:t>
      </w:r>
    </w:p>
    <w:p w:rsidR="00655373" w:rsidRPr="00893A24" w:rsidRDefault="00655373" w:rsidP="00655373">
      <w:pPr>
        <w:pStyle w:val="paragraph"/>
      </w:pPr>
      <w:r w:rsidRPr="00893A24">
        <w:tab/>
        <w:t>(h)</w:t>
      </w:r>
      <w:r w:rsidRPr="00893A24">
        <w:tab/>
        <w:t>the amount of the accommodation bond, accommodation payment or accommodation contribution paid or payable by the care recipient;</w:t>
      </w:r>
    </w:p>
    <w:p w:rsidR="00655373" w:rsidRPr="00893A24" w:rsidRDefault="00655373" w:rsidP="00655373">
      <w:pPr>
        <w:pStyle w:val="paragraph"/>
      </w:pPr>
      <w:r w:rsidRPr="00893A24">
        <w:tab/>
        <w:t>(i)</w:t>
      </w:r>
      <w:r w:rsidRPr="00893A24">
        <w:tab/>
        <w:t>other amounts, not related to care, that the care recipient:</w:t>
      </w:r>
    </w:p>
    <w:p w:rsidR="00655373" w:rsidRPr="00893A24" w:rsidRDefault="00655373" w:rsidP="00655373">
      <w:pPr>
        <w:pStyle w:val="paragraphsub"/>
      </w:pPr>
      <w:r w:rsidRPr="00893A24">
        <w:tab/>
        <w:t>(i)</w:t>
      </w:r>
      <w:r w:rsidRPr="00893A24">
        <w:tab/>
        <w:t>had spent at the time of the judgment, settlement or reimbursement arrangement; or</w:t>
      </w:r>
    </w:p>
    <w:p w:rsidR="00655373" w:rsidRPr="00893A24" w:rsidRDefault="00655373" w:rsidP="00655373">
      <w:pPr>
        <w:pStyle w:val="paragraphsub"/>
      </w:pPr>
      <w:r w:rsidRPr="00893A24">
        <w:tab/>
        <w:t>(ii)</w:t>
      </w:r>
      <w:r w:rsidRPr="00893A24">
        <w:tab/>
        <w:t>is likely to be liable for.</w:t>
      </w:r>
    </w:p>
    <w:p w:rsidR="00655373" w:rsidRPr="00893A24" w:rsidRDefault="00655373" w:rsidP="00655373">
      <w:pPr>
        <w:pStyle w:val="ActHead4"/>
      </w:pPr>
      <w:bookmarkStart w:id="65" w:name="_Toc391455432"/>
      <w:r w:rsidRPr="00893A24">
        <w:rPr>
          <w:rStyle w:val="CharSubdNo"/>
        </w:rPr>
        <w:t>Subdivision B</w:t>
      </w:r>
      <w:r w:rsidRPr="00893A24">
        <w:t>—</w:t>
      </w:r>
      <w:r w:rsidR="00A14661" w:rsidRPr="00893A24">
        <w:rPr>
          <w:rStyle w:val="CharSubdText"/>
        </w:rPr>
        <w:t>C</w:t>
      </w:r>
      <w:r w:rsidRPr="00893A24">
        <w:rPr>
          <w:rStyle w:val="CharSubdText"/>
        </w:rPr>
        <w:t>are subsidy reduction—general</w:t>
      </w:r>
      <w:bookmarkEnd w:id="65"/>
    </w:p>
    <w:p w:rsidR="00655373" w:rsidRPr="00893A24" w:rsidRDefault="007F071B" w:rsidP="00655373">
      <w:pPr>
        <w:pStyle w:val="ActHead5"/>
      </w:pPr>
      <w:bookmarkStart w:id="66" w:name="_Toc391455433"/>
      <w:r w:rsidRPr="00893A24">
        <w:rPr>
          <w:rStyle w:val="CharSectno"/>
        </w:rPr>
        <w:t>39</w:t>
      </w:r>
      <w:r w:rsidR="00655373" w:rsidRPr="00893A24">
        <w:t xml:space="preserve">  Classes of people for whom care subsidy reduction is taken to be zero</w:t>
      </w:r>
      <w:bookmarkEnd w:id="66"/>
    </w:p>
    <w:p w:rsidR="00655373" w:rsidRPr="00893A24" w:rsidRDefault="00655373" w:rsidP="00655373">
      <w:pPr>
        <w:pStyle w:val="subsection"/>
      </w:pPr>
      <w:r w:rsidRPr="00893A24">
        <w:tab/>
        <w:t>(1)</w:t>
      </w:r>
      <w:r w:rsidRPr="00893A24">
        <w:tab/>
        <w:t>For paragraph</w:t>
      </w:r>
      <w:r w:rsidR="00893A24" w:rsidRPr="00893A24">
        <w:t> </w:t>
      </w:r>
      <w:r w:rsidRPr="00893A24">
        <w:t>44</w:t>
      </w:r>
      <w:r w:rsidR="00893A24">
        <w:noBreakHyphen/>
      </w:r>
      <w:r w:rsidRPr="00893A24">
        <w:t>23(1)(c) of the Act, the classes of persons for whom a care subsidy reduction</w:t>
      </w:r>
      <w:r w:rsidR="005966C6" w:rsidRPr="00893A24">
        <w:t xml:space="preserve"> </w:t>
      </w:r>
      <w:r w:rsidRPr="00893A24">
        <w:t>is taken to be zero are the following:</w:t>
      </w:r>
    </w:p>
    <w:p w:rsidR="00655373" w:rsidRPr="00893A24" w:rsidRDefault="00655373" w:rsidP="00655373">
      <w:pPr>
        <w:pStyle w:val="paragraph"/>
      </w:pPr>
      <w:r w:rsidRPr="00893A24">
        <w:tab/>
        <w:t>(a)</w:t>
      </w:r>
      <w:r w:rsidRPr="00893A24">
        <w:tab/>
        <w:t xml:space="preserve">care recipients who leave </w:t>
      </w:r>
      <w:r w:rsidR="005966C6" w:rsidRPr="00893A24">
        <w:t xml:space="preserve">a </w:t>
      </w:r>
      <w:r w:rsidRPr="00893A24">
        <w:t>residential care service (without entering another</w:t>
      </w:r>
      <w:r w:rsidR="005966C6" w:rsidRPr="00893A24">
        <w:t xml:space="preserve"> residential care service</w:t>
      </w:r>
      <w:r w:rsidRPr="00893A24">
        <w:t>), or who die, before the approved provider of the service has been informed of the care recipient’s care subsidy reduction (if any);</w:t>
      </w:r>
    </w:p>
    <w:p w:rsidR="00655373" w:rsidRPr="00893A24" w:rsidRDefault="00655373" w:rsidP="00655373">
      <w:pPr>
        <w:pStyle w:val="paragraph"/>
      </w:pPr>
      <w:r w:rsidRPr="00893A24">
        <w:tab/>
        <w:t>(b)</w:t>
      </w:r>
      <w:r w:rsidRPr="00893A24">
        <w:tab/>
        <w:t>care recipients who are not, within 6 months of entry to the residential care service, informed of the care recipient’s care subsidy reduction (if any);</w:t>
      </w:r>
    </w:p>
    <w:p w:rsidR="00655373" w:rsidRPr="00893A24" w:rsidRDefault="00655373" w:rsidP="00655373">
      <w:pPr>
        <w:pStyle w:val="paragraph"/>
      </w:pPr>
      <w:r w:rsidRPr="00893A24">
        <w:tab/>
        <w:t>(c)</w:t>
      </w:r>
      <w:r w:rsidRPr="00893A24">
        <w:tab/>
        <w:t>care recipients who have one or more dependent children;</w:t>
      </w:r>
    </w:p>
    <w:p w:rsidR="00655373" w:rsidRPr="00893A24" w:rsidRDefault="00655373" w:rsidP="00655373">
      <w:pPr>
        <w:pStyle w:val="paragraph"/>
      </w:pPr>
      <w:r w:rsidRPr="00893A24">
        <w:tab/>
        <w:t>(d)</w:t>
      </w:r>
      <w:r w:rsidRPr="00893A24">
        <w:tab/>
        <w:t>care recipients who are described in paragraph</w:t>
      </w:r>
      <w:r w:rsidR="00893A24" w:rsidRPr="00893A24">
        <w:t> </w:t>
      </w:r>
      <w:r w:rsidRPr="00893A24">
        <w:t>85(4)(b) of the Veterans’ Entitlements Act</w:t>
      </w:r>
      <w:r w:rsidRPr="00893A24">
        <w:rPr>
          <w:i/>
        </w:rPr>
        <w:t xml:space="preserve"> </w:t>
      </w:r>
      <w:r w:rsidRPr="00893A24">
        <w:t>(which describes former prisoners of war);</w:t>
      </w:r>
    </w:p>
    <w:p w:rsidR="00655373" w:rsidRPr="00893A24" w:rsidRDefault="001A4E21" w:rsidP="00655373">
      <w:pPr>
        <w:pStyle w:val="paragraph"/>
      </w:pPr>
      <w:r w:rsidRPr="00893A24">
        <w:tab/>
        <w:t>(e</w:t>
      </w:r>
      <w:r w:rsidR="00655373" w:rsidRPr="00893A24">
        <w:t>)</w:t>
      </w:r>
      <w:r w:rsidR="00655373" w:rsidRPr="00893A24">
        <w:tab/>
        <w:t>care recipients for whom the care subsidy reduction is worked out as less than $1.</w:t>
      </w:r>
    </w:p>
    <w:p w:rsidR="00655373" w:rsidRPr="00893A24" w:rsidRDefault="00655373" w:rsidP="00655373">
      <w:pPr>
        <w:pStyle w:val="subsection"/>
      </w:pPr>
      <w:r w:rsidRPr="00893A24">
        <w:tab/>
        <w:t>(2)</w:t>
      </w:r>
      <w:r w:rsidRPr="00893A24">
        <w:tab/>
        <w:t xml:space="preserve">If a care recipient is included in the class of persons mentioned in </w:t>
      </w:r>
      <w:r w:rsidR="00893A24" w:rsidRPr="00893A24">
        <w:t>paragraph (</w:t>
      </w:r>
      <w:r w:rsidRPr="00893A24">
        <w:t>1)(b), the care recipient is included in that class from the day the care recipient enters the residential care service until the day the care recipient is informed of the care recipient’s care subsidy reduction.</w:t>
      </w:r>
    </w:p>
    <w:p w:rsidR="00655373" w:rsidRPr="00893A24" w:rsidRDefault="007F071B" w:rsidP="00655373">
      <w:pPr>
        <w:pStyle w:val="ActHead5"/>
      </w:pPr>
      <w:bookmarkStart w:id="67" w:name="_Toc391455434"/>
      <w:r w:rsidRPr="00893A24">
        <w:rPr>
          <w:rStyle w:val="CharSectno"/>
        </w:rPr>
        <w:t>40</w:t>
      </w:r>
      <w:r w:rsidR="00655373" w:rsidRPr="00893A24">
        <w:t xml:space="preserve">  Matters to which Secretary must have regard in deciding whether to determine if care subsidy reduction is to be taken to be zero</w:t>
      </w:r>
      <w:bookmarkEnd w:id="67"/>
    </w:p>
    <w:p w:rsidR="00655373" w:rsidRPr="00893A24" w:rsidRDefault="00655373" w:rsidP="00655373">
      <w:pPr>
        <w:pStyle w:val="subsection"/>
      </w:pPr>
      <w:r w:rsidRPr="00893A24">
        <w:tab/>
        <w:t>(1)</w:t>
      </w:r>
      <w:r w:rsidRPr="00893A24">
        <w:tab/>
        <w:t>For subsection</w:t>
      </w:r>
      <w:r w:rsidR="00893A24" w:rsidRPr="00893A24">
        <w:t> </w:t>
      </w:r>
      <w:r w:rsidRPr="00893A24">
        <w:t>44</w:t>
      </w:r>
      <w:r w:rsidR="00893A24">
        <w:noBreakHyphen/>
      </w:r>
      <w:r w:rsidRPr="00893A24">
        <w:t>23(4) of the Act, in deciding whether to determine that the care subsidy reduction in respect of a care recipient is to be taken to be zero, the Secretary must have regard to the following matters:</w:t>
      </w:r>
    </w:p>
    <w:p w:rsidR="00655373" w:rsidRPr="00893A24" w:rsidRDefault="00655373" w:rsidP="00655373">
      <w:pPr>
        <w:pStyle w:val="paragraph"/>
      </w:pPr>
      <w:r w:rsidRPr="00893A24">
        <w:tab/>
        <w:t>(a)</w:t>
      </w:r>
      <w:r w:rsidRPr="00893A24">
        <w:tab/>
        <w:t>the care recipient’s total assessable income (worked out in accordance with section</w:t>
      </w:r>
      <w:r w:rsidR="00893A24" w:rsidRPr="00893A24">
        <w:t> </w:t>
      </w:r>
      <w:r w:rsidRPr="00893A24">
        <w:t>44</w:t>
      </w:r>
      <w:r w:rsidR="00893A24">
        <w:noBreakHyphen/>
      </w:r>
      <w:r w:rsidRPr="00893A24">
        <w:t>24 of the Act</w:t>
      </w:r>
      <w:r w:rsidR="00255D01" w:rsidRPr="00893A24">
        <w:t xml:space="preserve"> and section</w:t>
      </w:r>
      <w:r w:rsidR="00893A24" w:rsidRPr="00893A24">
        <w:t> </w:t>
      </w:r>
      <w:r w:rsidR="007F071B" w:rsidRPr="00893A24">
        <w:t>41</w:t>
      </w:r>
      <w:r w:rsidR="00255D01" w:rsidRPr="00893A24">
        <w:t xml:space="preserve"> of these principles</w:t>
      </w:r>
      <w:r w:rsidRPr="00893A24">
        <w:t>)</w:t>
      </w:r>
      <w:r w:rsidR="0035705C" w:rsidRPr="00893A24">
        <w:t xml:space="preserve"> and assets (worked out in accordance with section</w:t>
      </w:r>
      <w:r w:rsidR="00893A24" w:rsidRPr="00893A24">
        <w:t> </w:t>
      </w:r>
      <w:r w:rsidR="0035705C" w:rsidRPr="00893A24">
        <w:t>44</w:t>
      </w:r>
      <w:r w:rsidR="00893A24">
        <w:noBreakHyphen/>
      </w:r>
      <w:r w:rsidR="0035705C" w:rsidRPr="00893A24">
        <w:t>26A of the Act and section</w:t>
      </w:r>
      <w:r w:rsidR="00893A24" w:rsidRPr="00893A24">
        <w:t> </w:t>
      </w:r>
      <w:r w:rsidR="007F071B" w:rsidRPr="00893A24">
        <w:t>47</w:t>
      </w:r>
      <w:r w:rsidR="0035705C" w:rsidRPr="00893A24">
        <w:t xml:space="preserve"> of these principles)</w:t>
      </w:r>
      <w:r w:rsidRPr="00893A24">
        <w:t>;</w:t>
      </w:r>
    </w:p>
    <w:p w:rsidR="00655373" w:rsidRPr="00893A24" w:rsidRDefault="00655373" w:rsidP="00655373">
      <w:pPr>
        <w:pStyle w:val="paragraph"/>
      </w:pPr>
      <w:r w:rsidRPr="00893A24">
        <w:tab/>
        <w:t>(b)</w:t>
      </w:r>
      <w:r w:rsidRPr="00893A24">
        <w:tab/>
        <w:t>the care recipient’s financial arrangements;</w:t>
      </w:r>
    </w:p>
    <w:p w:rsidR="00655373" w:rsidRPr="00893A24" w:rsidRDefault="00655373" w:rsidP="00655373">
      <w:pPr>
        <w:pStyle w:val="paragraph"/>
      </w:pPr>
      <w:r w:rsidRPr="00893A24">
        <w:tab/>
        <w:t>(c)</w:t>
      </w:r>
      <w:r w:rsidRPr="00893A24">
        <w:tab/>
        <w:t>the care recipient’s entitlement to income support:</w:t>
      </w:r>
    </w:p>
    <w:p w:rsidR="00655373" w:rsidRPr="00893A24" w:rsidRDefault="00655373" w:rsidP="00655373">
      <w:pPr>
        <w:pStyle w:val="paragraphsub"/>
      </w:pPr>
      <w:r w:rsidRPr="00893A24">
        <w:lastRenderedPageBreak/>
        <w:tab/>
        <w:t>(i)</w:t>
      </w:r>
      <w:r w:rsidRPr="00893A24">
        <w:tab/>
        <w:t>under the Social Security Act; or</w:t>
      </w:r>
    </w:p>
    <w:p w:rsidR="00655373" w:rsidRPr="00893A24" w:rsidRDefault="00655373" w:rsidP="00655373">
      <w:pPr>
        <w:pStyle w:val="paragraphsub"/>
      </w:pPr>
      <w:r w:rsidRPr="00893A24">
        <w:tab/>
        <w:t>(ii)</w:t>
      </w:r>
      <w:r w:rsidRPr="00893A24">
        <w:tab/>
        <w:t>under the Veterans’ Entitlements Act; or</w:t>
      </w:r>
    </w:p>
    <w:p w:rsidR="00655373" w:rsidRPr="00893A24" w:rsidRDefault="00655373" w:rsidP="00655373">
      <w:pPr>
        <w:pStyle w:val="paragraphsub"/>
      </w:pPr>
      <w:r w:rsidRPr="00893A24">
        <w:tab/>
        <w:t>(iii)</w:t>
      </w:r>
      <w:r w:rsidRPr="00893A24">
        <w:tab/>
        <w:t>from any other source;</w:t>
      </w:r>
    </w:p>
    <w:p w:rsidR="00655373" w:rsidRPr="00893A24" w:rsidRDefault="00655373" w:rsidP="00655373">
      <w:pPr>
        <w:pStyle w:val="paragraph"/>
      </w:pPr>
      <w:r w:rsidRPr="00893A24">
        <w:tab/>
        <w:t>(d)</w:t>
      </w:r>
      <w:r w:rsidRPr="00893A24">
        <w:tab/>
        <w:t>whether the care recipient has taken steps to obtain information about his or her entitlement to pension, benefit or other income support payments;</w:t>
      </w:r>
    </w:p>
    <w:p w:rsidR="00655373" w:rsidRPr="00893A24" w:rsidRDefault="00655373" w:rsidP="00655373">
      <w:pPr>
        <w:pStyle w:val="paragraph"/>
      </w:pPr>
      <w:r w:rsidRPr="00893A24">
        <w:tab/>
        <w:t>(e)</w:t>
      </w:r>
      <w:r w:rsidRPr="00893A24">
        <w:tab/>
        <w:t>whether the care recipient has access to financial assistance:</w:t>
      </w:r>
    </w:p>
    <w:p w:rsidR="00655373" w:rsidRPr="00893A24" w:rsidRDefault="00655373" w:rsidP="00655373">
      <w:pPr>
        <w:pStyle w:val="paragraphsub"/>
      </w:pPr>
      <w:r w:rsidRPr="00893A24">
        <w:tab/>
        <w:t>(i)</w:t>
      </w:r>
      <w:r w:rsidRPr="00893A24">
        <w:tab/>
        <w:t>under section</w:t>
      </w:r>
      <w:r w:rsidR="00893A24" w:rsidRPr="00893A24">
        <w:t> </w:t>
      </w:r>
      <w:r w:rsidRPr="00893A24">
        <w:t>1129 of the Social Security Act (relating to access to financial hardship rules for pensions); or</w:t>
      </w:r>
    </w:p>
    <w:p w:rsidR="00655373" w:rsidRPr="00893A24" w:rsidRDefault="006B201E" w:rsidP="00655373">
      <w:pPr>
        <w:pStyle w:val="paragraphsub"/>
      </w:pPr>
      <w:r w:rsidRPr="00893A24">
        <w:tab/>
        <w:t>(ii)</w:t>
      </w:r>
      <w:r w:rsidRPr="00893A24">
        <w:tab/>
        <w:t>under the pension loans s</w:t>
      </w:r>
      <w:r w:rsidR="00655373" w:rsidRPr="00893A24">
        <w:t>cheme under Division</w:t>
      </w:r>
      <w:r w:rsidR="00893A24" w:rsidRPr="00893A24">
        <w:t> </w:t>
      </w:r>
      <w:r w:rsidR="00655373" w:rsidRPr="00893A24">
        <w:t>4 of Part</w:t>
      </w:r>
      <w:r w:rsidR="00893A24" w:rsidRPr="00893A24">
        <w:t> </w:t>
      </w:r>
      <w:r w:rsidR="00655373" w:rsidRPr="00893A24">
        <w:t>3.12 of the Social Security Act; or</w:t>
      </w:r>
    </w:p>
    <w:p w:rsidR="00655373" w:rsidRPr="00893A24" w:rsidRDefault="00655373" w:rsidP="00655373">
      <w:pPr>
        <w:pStyle w:val="paragraphsub"/>
      </w:pPr>
      <w:r w:rsidRPr="00893A24">
        <w:tab/>
        <w:t>(iii)</w:t>
      </w:r>
      <w:r w:rsidRPr="00893A24">
        <w:tab/>
        <w:t>from any other source;</w:t>
      </w:r>
    </w:p>
    <w:p w:rsidR="00655373" w:rsidRPr="00893A24" w:rsidRDefault="00655373" w:rsidP="00655373">
      <w:pPr>
        <w:pStyle w:val="paragraph"/>
      </w:pPr>
      <w:r w:rsidRPr="00893A24">
        <w:tab/>
        <w:t>(f)</w:t>
      </w:r>
      <w:r w:rsidRPr="00893A24">
        <w:tab/>
        <w:t>whether any income of the care recipient is income that the care recipient does not reasonably have access to;</w:t>
      </w:r>
    </w:p>
    <w:p w:rsidR="00655373" w:rsidRPr="00893A24" w:rsidRDefault="00655373" w:rsidP="00655373">
      <w:pPr>
        <w:pStyle w:val="paragraph"/>
      </w:pPr>
      <w:r w:rsidRPr="00893A24">
        <w:tab/>
        <w:t>(g)</w:t>
      </w:r>
      <w:r w:rsidRPr="00893A24">
        <w:tab/>
        <w:t>whether there is a charge on the care recipient’s income over which the payment of resident fees cannot practically take precedence;</w:t>
      </w:r>
    </w:p>
    <w:p w:rsidR="00655373" w:rsidRPr="00893A24" w:rsidRDefault="00655373" w:rsidP="00655373">
      <w:pPr>
        <w:pStyle w:val="paragraph"/>
      </w:pPr>
      <w:r w:rsidRPr="00893A24">
        <w:tab/>
        <w:t>(h)</w:t>
      </w:r>
      <w:r w:rsidRPr="00893A24">
        <w:tab/>
        <w:t>whether any assets of the care recipient are unrealisable assets;</w:t>
      </w:r>
    </w:p>
    <w:p w:rsidR="00655373" w:rsidRPr="00893A24" w:rsidRDefault="00655373" w:rsidP="00655373">
      <w:pPr>
        <w:pStyle w:val="paragraph"/>
      </w:pPr>
      <w:r w:rsidRPr="00893A24">
        <w:tab/>
        <w:t>(i)</w:t>
      </w:r>
      <w:r w:rsidRPr="00893A24">
        <w:tab/>
        <w:t>whether the care recipient is in Australia on a temporary basis.</w:t>
      </w:r>
    </w:p>
    <w:p w:rsidR="00655373" w:rsidRPr="00893A24" w:rsidRDefault="00655373" w:rsidP="00655373">
      <w:pPr>
        <w:pStyle w:val="notetext"/>
      </w:pPr>
      <w:r w:rsidRPr="00893A24">
        <w:t>Note:</w:t>
      </w:r>
      <w:r w:rsidRPr="00893A24">
        <w:tab/>
      </w:r>
      <w:r w:rsidRPr="00893A24">
        <w:rPr>
          <w:b/>
          <w:i/>
        </w:rPr>
        <w:t>Unrealisable asset</w:t>
      </w:r>
      <w:r w:rsidRPr="00893A24">
        <w:t xml:space="preserve"> is defined in section</w:t>
      </w:r>
      <w:r w:rsidR="00893A24" w:rsidRPr="00893A24">
        <w:t> </w:t>
      </w:r>
      <w:r w:rsidR="007F071B" w:rsidRPr="00893A24">
        <w:t>4</w:t>
      </w:r>
      <w:r w:rsidRPr="00893A24">
        <w:t>.</w:t>
      </w:r>
    </w:p>
    <w:p w:rsidR="00655373" w:rsidRPr="00893A24" w:rsidRDefault="00655373" w:rsidP="00655373">
      <w:pPr>
        <w:pStyle w:val="subsection"/>
      </w:pPr>
      <w:r w:rsidRPr="00893A24">
        <w:tab/>
        <w:t>(2)</w:t>
      </w:r>
      <w:r w:rsidRPr="00893A24">
        <w:tab/>
        <w:t>The Secretary may have regard to any other matters the Secretary considers relevant.</w:t>
      </w:r>
    </w:p>
    <w:p w:rsidR="00655373" w:rsidRPr="00893A24" w:rsidRDefault="00655373" w:rsidP="00655373">
      <w:pPr>
        <w:pStyle w:val="subsection"/>
      </w:pPr>
      <w:r w:rsidRPr="00893A24">
        <w:tab/>
        <w:t>(3)</w:t>
      </w:r>
      <w:r w:rsidRPr="00893A24">
        <w:tab/>
        <w:t xml:space="preserve">To enable the Secretary to have regard to the matters mentioned in </w:t>
      </w:r>
      <w:r w:rsidR="00893A24" w:rsidRPr="00893A24">
        <w:t>paragraph (</w:t>
      </w:r>
      <w:r w:rsidRPr="00893A24">
        <w:t>1)(c) or (d), the Secretary may:</w:t>
      </w:r>
    </w:p>
    <w:p w:rsidR="00655373" w:rsidRPr="00893A24" w:rsidRDefault="00655373" w:rsidP="00655373">
      <w:pPr>
        <w:pStyle w:val="paragraph"/>
      </w:pPr>
      <w:r w:rsidRPr="00893A24">
        <w:tab/>
        <w:t>(a)</w:t>
      </w:r>
      <w:r w:rsidRPr="00893A24">
        <w:tab/>
        <w:t>require the care reci</w:t>
      </w:r>
      <w:r w:rsidR="005966C6" w:rsidRPr="00893A24">
        <w:t>pient to seek information from the relevant</w:t>
      </w:r>
      <w:r w:rsidRPr="00893A24">
        <w:t xml:space="preserve"> Department about his or her entitlement to a benefit, income support payment or other assistance, and give the Secretary copies of written replies from the Department; or</w:t>
      </w:r>
    </w:p>
    <w:p w:rsidR="00655373" w:rsidRPr="00893A24" w:rsidRDefault="00655373" w:rsidP="00655373">
      <w:pPr>
        <w:pStyle w:val="paragraph"/>
      </w:pPr>
      <w:r w:rsidRPr="00893A24">
        <w:tab/>
        <w:t>(b)</w:t>
      </w:r>
      <w:r w:rsidRPr="00893A24">
        <w:tab/>
        <w:t xml:space="preserve">advise the care recipient to seek advice about his or her financial arrangements </w:t>
      </w:r>
      <w:r w:rsidR="0091363E" w:rsidRPr="00893A24">
        <w:t>from</w:t>
      </w:r>
      <w:r w:rsidRPr="00893A24">
        <w:t xml:space="preserve"> the Financial Information Service established by Centrelink.</w:t>
      </w:r>
    </w:p>
    <w:p w:rsidR="00655373" w:rsidRPr="00893A24" w:rsidRDefault="00655373" w:rsidP="00655373">
      <w:pPr>
        <w:pStyle w:val="ActHead4"/>
      </w:pPr>
      <w:bookmarkStart w:id="68" w:name="_Toc391455435"/>
      <w:r w:rsidRPr="00893A24">
        <w:rPr>
          <w:rStyle w:val="CharSubdNo"/>
        </w:rPr>
        <w:t>Subdivision C</w:t>
      </w:r>
      <w:r w:rsidRPr="00893A24">
        <w:t>—</w:t>
      </w:r>
      <w:r w:rsidR="00A14661" w:rsidRPr="00893A24">
        <w:rPr>
          <w:rStyle w:val="CharSubdText"/>
        </w:rPr>
        <w:t>C</w:t>
      </w:r>
      <w:r w:rsidRPr="00893A24">
        <w:rPr>
          <w:rStyle w:val="CharSubdText"/>
        </w:rPr>
        <w:t>are subsidy reduction—amounts excluded from total assessable income</w:t>
      </w:r>
      <w:bookmarkEnd w:id="68"/>
    </w:p>
    <w:p w:rsidR="00655373" w:rsidRPr="00893A24" w:rsidRDefault="007F071B" w:rsidP="00655373">
      <w:pPr>
        <w:pStyle w:val="ActHead5"/>
      </w:pPr>
      <w:bookmarkStart w:id="69" w:name="_Toc391455436"/>
      <w:r w:rsidRPr="00893A24">
        <w:rPr>
          <w:rStyle w:val="CharSectno"/>
        </w:rPr>
        <w:t>41</w:t>
      </w:r>
      <w:r w:rsidR="00655373" w:rsidRPr="00893A24">
        <w:t xml:space="preserve">  Working out care recipient’s means tested amount—amounts excluded from care recipient’s total assessable income</w:t>
      </w:r>
      <w:bookmarkEnd w:id="69"/>
    </w:p>
    <w:p w:rsidR="00655373" w:rsidRPr="00893A24" w:rsidRDefault="00655373" w:rsidP="00655373">
      <w:pPr>
        <w:pStyle w:val="subsection"/>
      </w:pPr>
      <w:r w:rsidRPr="00893A24">
        <w:tab/>
      </w:r>
      <w:r w:rsidRPr="00893A24">
        <w:tab/>
        <w:t>For subsection</w:t>
      </w:r>
      <w:r w:rsidR="00893A24" w:rsidRPr="00893A24">
        <w:t> </w:t>
      </w:r>
      <w:r w:rsidRPr="00893A24">
        <w:t>44</w:t>
      </w:r>
      <w:r w:rsidR="00893A24">
        <w:noBreakHyphen/>
      </w:r>
      <w:r w:rsidRPr="00893A24">
        <w:t xml:space="preserve">24(5) of the Act, the amounts (in this Subdivision called </w:t>
      </w:r>
      <w:r w:rsidRPr="00893A24">
        <w:rPr>
          <w:b/>
          <w:i/>
        </w:rPr>
        <w:t>excluded amounts</w:t>
      </w:r>
      <w:r w:rsidRPr="00893A24">
        <w:t>) that are to be taken, in relation to the kinds of care recipients specified in sections</w:t>
      </w:r>
      <w:r w:rsidR="00893A24" w:rsidRPr="00893A24">
        <w:t> </w:t>
      </w:r>
      <w:r w:rsidR="007F071B" w:rsidRPr="00893A24">
        <w:t>42</w:t>
      </w:r>
      <w:r w:rsidRPr="00893A24">
        <w:t xml:space="preserve"> to </w:t>
      </w:r>
      <w:r w:rsidR="007F071B" w:rsidRPr="00893A24">
        <w:t>46</w:t>
      </w:r>
      <w:r w:rsidRPr="00893A24">
        <w:t>, to be excluded from determinations by the Secretary under subsection</w:t>
      </w:r>
      <w:r w:rsidR="00893A24" w:rsidRPr="00893A24">
        <w:t> </w:t>
      </w:r>
      <w:r w:rsidRPr="00893A24">
        <w:t>44</w:t>
      </w:r>
      <w:r w:rsidR="00893A24">
        <w:noBreakHyphen/>
      </w:r>
      <w:r w:rsidRPr="00893A24">
        <w:t>24(1) or paragraph</w:t>
      </w:r>
      <w:r w:rsidR="00893A24" w:rsidRPr="00893A24">
        <w:t> </w:t>
      </w:r>
      <w:r w:rsidRPr="00893A24">
        <w:t>44</w:t>
      </w:r>
      <w:r w:rsidR="00893A24">
        <w:noBreakHyphen/>
      </w:r>
      <w:r w:rsidRPr="00893A24">
        <w:t>24(2)(b), (3)(b) or (4)(b) of the Act are the following:</w:t>
      </w:r>
    </w:p>
    <w:p w:rsidR="00655373" w:rsidRPr="00893A24" w:rsidRDefault="00655373" w:rsidP="00655373">
      <w:pPr>
        <w:pStyle w:val="paragraph"/>
      </w:pPr>
      <w:r w:rsidRPr="00893A24">
        <w:tab/>
        <w:t>(a)</w:t>
      </w:r>
      <w:r w:rsidRPr="00893A24">
        <w:tab/>
        <w:t>disability pensions and permanent impairment compensation payments mentioned in section</w:t>
      </w:r>
      <w:r w:rsidR="00893A24" w:rsidRPr="00893A24">
        <w:t> </w:t>
      </w:r>
      <w:r w:rsidR="007F071B" w:rsidRPr="00893A24">
        <w:t>42</w:t>
      </w:r>
      <w:r w:rsidRPr="00893A24">
        <w:t>;</w:t>
      </w:r>
    </w:p>
    <w:p w:rsidR="00655373" w:rsidRPr="00893A24" w:rsidRDefault="00655373" w:rsidP="00655373">
      <w:pPr>
        <w:pStyle w:val="paragraph"/>
      </w:pPr>
      <w:r w:rsidRPr="00893A24">
        <w:tab/>
        <w:t>(b)</w:t>
      </w:r>
      <w:r w:rsidRPr="00893A24">
        <w:tab/>
        <w:t>gifts mentioned in section</w:t>
      </w:r>
      <w:r w:rsidR="00893A24" w:rsidRPr="00893A24">
        <w:t> </w:t>
      </w:r>
      <w:r w:rsidR="007F071B" w:rsidRPr="00893A24">
        <w:t>43</w:t>
      </w:r>
      <w:r w:rsidRPr="00893A24">
        <w:t>;</w:t>
      </w:r>
    </w:p>
    <w:p w:rsidR="00655373" w:rsidRPr="00893A24" w:rsidRDefault="00655373" w:rsidP="00655373">
      <w:pPr>
        <w:pStyle w:val="paragraph"/>
      </w:pPr>
      <w:r w:rsidRPr="00893A24">
        <w:tab/>
        <w:t>(c)</w:t>
      </w:r>
      <w:r w:rsidRPr="00893A24">
        <w:tab/>
        <w:t>rent receipts mentioned in section</w:t>
      </w:r>
      <w:r w:rsidR="00893A24" w:rsidRPr="00893A24">
        <w:t> </w:t>
      </w:r>
      <w:r w:rsidR="007F071B" w:rsidRPr="00893A24">
        <w:t>44</w:t>
      </w:r>
      <w:r w:rsidRPr="00893A24">
        <w:t>;</w:t>
      </w:r>
    </w:p>
    <w:p w:rsidR="00655373" w:rsidRPr="00893A24" w:rsidRDefault="00655373" w:rsidP="00655373">
      <w:pPr>
        <w:pStyle w:val="paragraph"/>
      </w:pPr>
      <w:r w:rsidRPr="00893A24">
        <w:tab/>
        <w:t>(d)</w:t>
      </w:r>
      <w:r w:rsidRPr="00893A24">
        <w:tab/>
        <w:t>GST compensation mentioned in section</w:t>
      </w:r>
      <w:r w:rsidR="00893A24" w:rsidRPr="00893A24">
        <w:t> </w:t>
      </w:r>
      <w:r w:rsidR="007F071B" w:rsidRPr="00893A24">
        <w:t>45</w:t>
      </w:r>
      <w:r w:rsidRPr="00893A24">
        <w:t>;</w:t>
      </w:r>
    </w:p>
    <w:p w:rsidR="00655373" w:rsidRPr="00893A24" w:rsidRDefault="00655373" w:rsidP="00655373">
      <w:pPr>
        <w:pStyle w:val="paragraph"/>
      </w:pPr>
      <w:r w:rsidRPr="00893A24">
        <w:lastRenderedPageBreak/>
        <w:tab/>
        <w:t>(e)</w:t>
      </w:r>
      <w:r w:rsidRPr="00893A24">
        <w:tab/>
        <w:t>clean energy payments mentioned in section</w:t>
      </w:r>
      <w:r w:rsidR="00893A24" w:rsidRPr="00893A24">
        <w:t> </w:t>
      </w:r>
      <w:r w:rsidR="007F071B" w:rsidRPr="00893A24">
        <w:t>46</w:t>
      </w:r>
      <w:r w:rsidRPr="00893A24">
        <w:t>.</w:t>
      </w:r>
    </w:p>
    <w:p w:rsidR="00655373" w:rsidRPr="00893A24" w:rsidRDefault="007F071B" w:rsidP="00655373">
      <w:pPr>
        <w:pStyle w:val="ActHead5"/>
      </w:pPr>
      <w:bookmarkStart w:id="70" w:name="_Toc391455437"/>
      <w:r w:rsidRPr="00893A24">
        <w:rPr>
          <w:rStyle w:val="CharSectno"/>
        </w:rPr>
        <w:t>42</w:t>
      </w:r>
      <w:r w:rsidR="00655373" w:rsidRPr="00893A24">
        <w:t xml:space="preserve">  Excluded amounts—disability pensions and permanent impairment compensation payments</w:t>
      </w:r>
      <w:bookmarkEnd w:id="70"/>
    </w:p>
    <w:p w:rsidR="00655373" w:rsidRPr="00893A24" w:rsidRDefault="00655373" w:rsidP="00655373">
      <w:pPr>
        <w:pStyle w:val="subsection"/>
      </w:pPr>
      <w:r w:rsidRPr="00893A24">
        <w:tab/>
        <w:t>(1)</w:t>
      </w:r>
      <w:r w:rsidRPr="00893A24">
        <w:tab/>
        <w:t>For a person who has qualifying service under section</w:t>
      </w:r>
      <w:r w:rsidR="00893A24" w:rsidRPr="00893A24">
        <w:t> </w:t>
      </w:r>
      <w:r w:rsidRPr="00893A24">
        <w:t>7A of the Veterans’ Entitlements Act, or the partner of such a person, the amount (if any) of disability pension (within the meaning of subsection</w:t>
      </w:r>
      <w:r w:rsidR="00893A24" w:rsidRPr="00893A24">
        <w:t> </w:t>
      </w:r>
      <w:r w:rsidRPr="00893A24">
        <w:t>5Q(1) of the Veterans’ Entitlements Act) paid to the person that is exempt under section</w:t>
      </w:r>
      <w:r w:rsidR="00893A24" w:rsidRPr="00893A24">
        <w:t> </w:t>
      </w:r>
      <w:r w:rsidRPr="00893A24">
        <w:t>5H of that Act is an excluded amount.</w:t>
      </w:r>
    </w:p>
    <w:p w:rsidR="00655373" w:rsidRPr="00893A24" w:rsidRDefault="00655373" w:rsidP="00655373">
      <w:pPr>
        <w:pStyle w:val="subsection"/>
      </w:pPr>
      <w:r w:rsidRPr="00893A24">
        <w:tab/>
        <w:t>(2)</w:t>
      </w:r>
      <w:r w:rsidRPr="00893A24">
        <w:tab/>
        <w:t xml:space="preserve">For a person who is a member or former member (within the meaning of the </w:t>
      </w:r>
      <w:r w:rsidRPr="00893A24">
        <w:rPr>
          <w:i/>
        </w:rPr>
        <w:t>Military Rehabilitation and Compensation Act 2004</w:t>
      </w:r>
      <w:r w:rsidRPr="00893A24">
        <w:t>) or the partner of such a person, each of the following is an excluded amount:</w:t>
      </w:r>
    </w:p>
    <w:p w:rsidR="00655373" w:rsidRPr="00893A24" w:rsidRDefault="00655373" w:rsidP="00655373">
      <w:pPr>
        <w:pStyle w:val="paragraph"/>
      </w:pPr>
      <w:r w:rsidRPr="00893A24">
        <w:tab/>
        <w:t>(a)</w:t>
      </w:r>
      <w:r w:rsidRPr="00893A24">
        <w:tab/>
        <w:t>any amount of compensation for permanent impairment paid to the person under Part</w:t>
      </w:r>
      <w:r w:rsidR="00893A24" w:rsidRPr="00893A24">
        <w:t> </w:t>
      </w:r>
      <w:r w:rsidRPr="00893A24">
        <w:t>2 of Chapter</w:t>
      </w:r>
      <w:r w:rsidR="00893A24" w:rsidRPr="00893A24">
        <w:t> </w:t>
      </w:r>
      <w:r w:rsidRPr="00893A24">
        <w:t xml:space="preserve">4 of the </w:t>
      </w:r>
      <w:r w:rsidRPr="00893A24">
        <w:rPr>
          <w:i/>
        </w:rPr>
        <w:t>Military Rehabilitation and Compensation Act 2004</w:t>
      </w:r>
      <w:r w:rsidRPr="00893A24">
        <w:t>;</w:t>
      </w:r>
    </w:p>
    <w:p w:rsidR="00655373" w:rsidRPr="00893A24" w:rsidRDefault="00655373" w:rsidP="00655373">
      <w:pPr>
        <w:pStyle w:val="paragraph"/>
      </w:pPr>
      <w:r w:rsidRPr="00893A24">
        <w:tab/>
        <w:t>(b)</w:t>
      </w:r>
      <w:r w:rsidRPr="00893A24">
        <w:tab/>
        <w:t>any amount of Special Rate Disability Pension paid to the person under Part</w:t>
      </w:r>
      <w:r w:rsidR="00893A24" w:rsidRPr="00893A24">
        <w:t> </w:t>
      </w:r>
      <w:r w:rsidRPr="00893A24">
        <w:t>6 of Chapter</w:t>
      </w:r>
      <w:r w:rsidR="00893A24" w:rsidRPr="00893A24">
        <w:t> </w:t>
      </w:r>
      <w:r w:rsidRPr="00893A24">
        <w:t xml:space="preserve">4 of the </w:t>
      </w:r>
      <w:r w:rsidRPr="00893A24">
        <w:rPr>
          <w:i/>
        </w:rPr>
        <w:t>Military Rehabilitation and Compensation Act 2004</w:t>
      </w:r>
      <w:r w:rsidRPr="00893A24">
        <w:t>.</w:t>
      </w:r>
    </w:p>
    <w:p w:rsidR="00655373" w:rsidRPr="00893A24" w:rsidRDefault="007F071B" w:rsidP="00655373">
      <w:pPr>
        <w:pStyle w:val="ActHead5"/>
      </w:pPr>
      <w:bookmarkStart w:id="71" w:name="_Toc391455438"/>
      <w:r w:rsidRPr="00893A24">
        <w:rPr>
          <w:rStyle w:val="CharSectno"/>
        </w:rPr>
        <w:t>43</w:t>
      </w:r>
      <w:r w:rsidR="00655373" w:rsidRPr="00893A24">
        <w:t xml:space="preserve">  Excluded amounts—gifts</w:t>
      </w:r>
      <w:bookmarkEnd w:id="71"/>
    </w:p>
    <w:p w:rsidR="00655373" w:rsidRPr="00893A24" w:rsidRDefault="00655373" w:rsidP="00655373">
      <w:pPr>
        <w:pStyle w:val="subsection"/>
      </w:pPr>
      <w:r w:rsidRPr="00893A24">
        <w:tab/>
        <w:t>(1)</w:t>
      </w:r>
      <w:r w:rsidRPr="00893A24">
        <w:tab/>
        <w:t>For a person who, on or before 20</w:t>
      </w:r>
      <w:r w:rsidR="00893A24" w:rsidRPr="00893A24">
        <w:t> </w:t>
      </w:r>
      <w:r w:rsidRPr="00893A24">
        <w:t>August 1996, disposed of ordinary income, the amount of ordinary income disposed of on or before 20</w:t>
      </w:r>
      <w:r w:rsidR="00893A24" w:rsidRPr="00893A24">
        <w:t> </w:t>
      </w:r>
      <w:r w:rsidRPr="00893A24">
        <w:t>August 1996 that is included in the person’s ordinary income under:</w:t>
      </w:r>
    </w:p>
    <w:p w:rsidR="00655373" w:rsidRPr="00893A24" w:rsidRDefault="00655373" w:rsidP="00655373">
      <w:pPr>
        <w:pStyle w:val="paragraph"/>
      </w:pPr>
      <w:r w:rsidRPr="00893A24">
        <w:tab/>
        <w:t>(a)</w:t>
      </w:r>
      <w:r w:rsidRPr="00893A24">
        <w:tab/>
        <w:t>sections</w:t>
      </w:r>
      <w:r w:rsidR="00893A24" w:rsidRPr="00893A24">
        <w:t> </w:t>
      </w:r>
      <w:r w:rsidRPr="00893A24">
        <w:t>1106, 1107, 1108 and 1109 of the Social Security Act; or</w:t>
      </w:r>
    </w:p>
    <w:p w:rsidR="00655373" w:rsidRPr="00893A24" w:rsidRDefault="00655373" w:rsidP="00655373">
      <w:pPr>
        <w:pStyle w:val="paragraph"/>
      </w:pPr>
      <w:r w:rsidRPr="00893A24">
        <w:tab/>
        <w:t>(b)</w:t>
      </w:r>
      <w:r w:rsidRPr="00893A24">
        <w:tab/>
        <w:t>sections</w:t>
      </w:r>
      <w:r w:rsidR="00893A24" w:rsidRPr="00893A24">
        <w:t> </w:t>
      </w:r>
      <w:r w:rsidRPr="00893A24">
        <w:t>48, 48A, 48B and 48C of the Veterans’ Entitlements Act;</w:t>
      </w:r>
    </w:p>
    <w:p w:rsidR="00655373" w:rsidRPr="00893A24" w:rsidRDefault="00655373" w:rsidP="00655373">
      <w:pPr>
        <w:pStyle w:val="subsection2"/>
      </w:pPr>
      <w:r w:rsidRPr="00893A24">
        <w:t>is an excluded amount.</w:t>
      </w:r>
    </w:p>
    <w:p w:rsidR="00655373" w:rsidRPr="00893A24" w:rsidRDefault="0091363E" w:rsidP="00655373">
      <w:pPr>
        <w:pStyle w:val="notetext"/>
      </w:pPr>
      <w:r w:rsidRPr="00893A24">
        <w:t>Note:</w:t>
      </w:r>
      <w:r w:rsidRPr="00893A24">
        <w:tab/>
        <w:t>Section</w:t>
      </w:r>
      <w:r w:rsidR="002D1EDC" w:rsidRPr="00893A24">
        <w:t>s</w:t>
      </w:r>
      <w:r w:rsidR="00893A24" w:rsidRPr="00893A24">
        <w:t> </w:t>
      </w:r>
      <w:r w:rsidR="00655373" w:rsidRPr="00893A24">
        <w:t>1106, 1107, 1108 and 1109 of the Social Security Act, and sections</w:t>
      </w:r>
      <w:r w:rsidR="00893A24" w:rsidRPr="00893A24">
        <w:t> </w:t>
      </w:r>
      <w:r w:rsidR="00655373" w:rsidRPr="00893A24">
        <w:t>48, 48A, 48B and 48C of the Veterans’ Entitlements Act, deal with disposal of ordinary income.</w:t>
      </w:r>
    </w:p>
    <w:p w:rsidR="00655373" w:rsidRPr="00893A24" w:rsidRDefault="00655373" w:rsidP="00655373">
      <w:pPr>
        <w:pStyle w:val="subsection"/>
      </w:pPr>
      <w:r w:rsidRPr="00893A24">
        <w:tab/>
        <w:t>(2)</w:t>
      </w:r>
      <w:r w:rsidRPr="00893A24">
        <w:tab/>
        <w:t>For a person who, on or before 20</w:t>
      </w:r>
      <w:r w:rsidR="00893A24" w:rsidRPr="00893A24">
        <w:t> </w:t>
      </w:r>
      <w:r w:rsidRPr="00893A24">
        <w:t>August 1996, disposed of assets, the amount of ordinary income the person is taken to receive because assets disposed of on or before 20</w:t>
      </w:r>
      <w:r w:rsidR="00893A24" w:rsidRPr="00893A24">
        <w:t> </w:t>
      </w:r>
      <w:r w:rsidRPr="00893A24">
        <w:t>August 1996 are assessed as financial assets under:</w:t>
      </w:r>
    </w:p>
    <w:p w:rsidR="00655373" w:rsidRPr="00893A24" w:rsidRDefault="00655373" w:rsidP="00655373">
      <w:pPr>
        <w:pStyle w:val="paragraph"/>
      </w:pPr>
      <w:r w:rsidRPr="00893A24">
        <w:tab/>
        <w:t>(a)</w:t>
      </w:r>
      <w:r w:rsidRPr="00893A24">
        <w:tab/>
        <w:t>section</w:t>
      </w:r>
      <w:r w:rsidR="00893A24" w:rsidRPr="00893A24">
        <w:t> </w:t>
      </w:r>
      <w:r w:rsidRPr="00893A24">
        <w:t>1076, 1077 or 1078 of the Social Security Act; or</w:t>
      </w:r>
    </w:p>
    <w:p w:rsidR="00655373" w:rsidRPr="00893A24" w:rsidRDefault="00655373" w:rsidP="00655373">
      <w:pPr>
        <w:pStyle w:val="paragraph"/>
      </w:pPr>
      <w:r w:rsidRPr="00893A24">
        <w:tab/>
        <w:t>(b)</w:t>
      </w:r>
      <w:r w:rsidRPr="00893A24">
        <w:tab/>
        <w:t>sections</w:t>
      </w:r>
      <w:r w:rsidR="00893A24" w:rsidRPr="00893A24">
        <w:t> </w:t>
      </w:r>
      <w:r w:rsidRPr="00893A24">
        <w:t>46D and 46E of the Veterans’ Entitlements Act;</w:t>
      </w:r>
    </w:p>
    <w:p w:rsidR="00655373" w:rsidRPr="00893A24" w:rsidRDefault="00655373" w:rsidP="00655373">
      <w:pPr>
        <w:pStyle w:val="subsection2"/>
      </w:pPr>
      <w:r w:rsidRPr="00893A24">
        <w:t>is an excluded amount.</w:t>
      </w:r>
    </w:p>
    <w:p w:rsidR="00655373" w:rsidRPr="00893A24" w:rsidRDefault="002D1EDC" w:rsidP="00655373">
      <w:pPr>
        <w:pStyle w:val="notetext"/>
      </w:pPr>
      <w:r w:rsidRPr="00893A24">
        <w:t>Note:</w:t>
      </w:r>
      <w:r w:rsidRPr="00893A24">
        <w:tab/>
        <w:t>Section</w:t>
      </w:r>
      <w:r w:rsidR="00893A24" w:rsidRPr="00893A24">
        <w:t> </w:t>
      </w:r>
      <w:r w:rsidR="00655373" w:rsidRPr="00893A24">
        <w:t>1076, 1077 or 1078 of the Social Security Act, and sections</w:t>
      </w:r>
      <w:r w:rsidR="00893A24" w:rsidRPr="00893A24">
        <w:t> </w:t>
      </w:r>
      <w:r w:rsidR="00655373" w:rsidRPr="00893A24">
        <w:t xml:space="preserve">46D and 46E of the Veterans’ Entitlements Act, deal with deemed income </w:t>
      </w:r>
      <w:r w:rsidR="002032B2" w:rsidRPr="00893A24">
        <w:t>from</w:t>
      </w:r>
      <w:r w:rsidR="00655373" w:rsidRPr="00893A24">
        <w:t xml:space="preserve"> financial assets.</w:t>
      </w:r>
    </w:p>
    <w:p w:rsidR="00655373" w:rsidRPr="00893A24" w:rsidRDefault="007F071B" w:rsidP="00655373">
      <w:pPr>
        <w:pStyle w:val="ActHead5"/>
      </w:pPr>
      <w:bookmarkStart w:id="72" w:name="_Toc391455439"/>
      <w:r w:rsidRPr="00893A24">
        <w:rPr>
          <w:rStyle w:val="CharSectno"/>
        </w:rPr>
        <w:t>44</w:t>
      </w:r>
      <w:r w:rsidR="00655373" w:rsidRPr="00893A24">
        <w:t xml:space="preserve">  Excluded amounts—rent receipts</w:t>
      </w:r>
      <w:bookmarkEnd w:id="72"/>
    </w:p>
    <w:p w:rsidR="00655373" w:rsidRPr="00893A24" w:rsidRDefault="00655373" w:rsidP="00655373">
      <w:pPr>
        <w:pStyle w:val="subsection"/>
      </w:pPr>
      <w:r w:rsidRPr="00893A24">
        <w:tab/>
      </w:r>
      <w:r w:rsidRPr="00893A24">
        <w:tab/>
        <w:t>For a care recipient for whom a daily accommodation contribution or a daily accommodation payment is payable, the amount of any income received by the care recipient, or the care recipient’s partner, from rental of the care recipient’s principal home to another person is an excluded amount.</w:t>
      </w:r>
    </w:p>
    <w:p w:rsidR="00655373" w:rsidRPr="00893A24" w:rsidRDefault="00655373" w:rsidP="00655373">
      <w:pPr>
        <w:pStyle w:val="notetext"/>
      </w:pPr>
      <w:r w:rsidRPr="00893A24">
        <w:t>Note 1:</w:t>
      </w:r>
      <w:r w:rsidRPr="00893A24">
        <w:tab/>
        <w:t>Paragraph 8(8)(znaa) of the Social Security Act and paragraph</w:t>
      </w:r>
      <w:r w:rsidR="00893A24" w:rsidRPr="00893A24">
        <w:t> </w:t>
      </w:r>
      <w:r w:rsidRPr="00893A24">
        <w:t>5H(8)(nf) of the Veterans’ Entitlements Act</w:t>
      </w:r>
      <w:r w:rsidRPr="00893A24">
        <w:rPr>
          <w:i/>
        </w:rPr>
        <w:t xml:space="preserve"> </w:t>
      </w:r>
      <w:r w:rsidRPr="00893A24">
        <w:t xml:space="preserve">describe how, for the purposes of each Act, </w:t>
      </w:r>
      <w:r w:rsidRPr="00893A24">
        <w:rPr>
          <w:b/>
          <w:i/>
        </w:rPr>
        <w:t>income</w:t>
      </w:r>
      <w:r w:rsidRPr="00893A24">
        <w:t xml:space="preserve"> is defined for a person who is accruing a liability to pay a daily accommodation payment or a daily accommodation contribution.</w:t>
      </w:r>
    </w:p>
    <w:p w:rsidR="00655373" w:rsidRPr="00893A24" w:rsidRDefault="00655373" w:rsidP="00655373">
      <w:pPr>
        <w:pStyle w:val="notetext"/>
      </w:pPr>
      <w:r w:rsidRPr="00893A24">
        <w:lastRenderedPageBreak/>
        <w:t>Note 2:</w:t>
      </w:r>
      <w:r w:rsidRPr="00893A24">
        <w:tab/>
        <w:t>Subsection</w:t>
      </w:r>
      <w:r w:rsidR="00893A24" w:rsidRPr="00893A24">
        <w:t> </w:t>
      </w:r>
      <w:r w:rsidRPr="00893A24">
        <w:t xml:space="preserve">5L(6A) of the Veterans’ Entitlements Act describes how, for the purposes of that Act, </w:t>
      </w:r>
      <w:r w:rsidRPr="00893A24">
        <w:rPr>
          <w:b/>
          <w:i/>
        </w:rPr>
        <w:t>assets</w:t>
      </w:r>
      <w:r w:rsidRPr="00893A24">
        <w:t xml:space="preserve"> are defined for a person who is accruing a liability to pay a daily accommodation payment or a daily accommodation contribution.</w:t>
      </w:r>
    </w:p>
    <w:p w:rsidR="00655373" w:rsidRPr="00893A24" w:rsidRDefault="007F071B" w:rsidP="00655373">
      <w:pPr>
        <w:pStyle w:val="ActHead5"/>
      </w:pPr>
      <w:bookmarkStart w:id="73" w:name="_Toc391455440"/>
      <w:r w:rsidRPr="00893A24">
        <w:rPr>
          <w:rStyle w:val="CharSectno"/>
        </w:rPr>
        <w:t>45</w:t>
      </w:r>
      <w:r w:rsidR="00655373" w:rsidRPr="00893A24">
        <w:t xml:space="preserve">  Excluded amounts—GST compensation</w:t>
      </w:r>
      <w:bookmarkEnd w:id="73"/>
    </w:p>
    <w:p w:rsidR="00655373" w:rsidRPr="00893A24" w:rsidRDefault="00655373" w:rsidP="00655373">
      <w:pPr>
        <w:pStyle w:val="subsection"/>
      </w:pPr>
      <w:r w:rsidRPr="00893A24">
        <w:tab/>
        <w:t>(1)</w:t>
      </w:r>
      <w:r w:rsidRPr="00893A24">
        <w:tab/>
        <w:t>This section applies in relation to:</w:t>
      </w:r>
    </w:p>
    <w:p w:rsidR="00655373" w:rsidRPr="00893A24" w:rsidRDefault="00655373" w:rsidP="00655373">
      <w:pPr>
        <w:pStyle w:val="paragraph"/>
      </w:pPr>
      <w:r w:rsidRPr="00893A24">
        <w:tab/>
        <w:t>(a)</w:t>
      </w:r>
      <w:r w:rsidRPr="00893A24">
        <w:tab/>
        <w:t>a person receiving a pension under Part</w:t>
      </w:r>
      <w:r w:rsidR="00893A24" w:rsidRPr="00893A24">
        <w:t> </w:t>
      </w:r>
      <w:r w:rsidRPr="00893A24">
        <w:t>II or IV of the Veterans’ Entitlements Act</w:t>
      </w:r>
      <w:r w:rsidRPr="00893A24">
        <w:rPr>
          <w:i/>
        </w:rPr>
        <w:t xml:space="preserve"> </w:t>
      </w:r>
      <w:r w:rsidRPr="00893A24">
        <w:t>at a rate determined under or by reference to the following provisions of that Act:</w:t>
      </w:r>
    </w:p>
    <w:p w:rsidR="00655373" w:rsidRPr="00893A24" w:rsidRDefault="00655373" w:rsidP="00655373">
      <w:pPr>
        <w:pStyle w:val="paragraphsub"/>
      </w:pPr>
      <w:r w:rsidRPr="00893A24">
        <w:tab/>
        <w:t>(i)</w:t>
      </w:r>
      <w:r w:rsidRPr="00893A24">
        <w:tab/>
        <w:t>for a person receiving a disability pension payable at the general rate—section</w:t>
      </w:r>
      <w:r w:rsidR="00893A24" w:rsidRPr="00893A24">
        <w:t> </w:t>
      </w:r>
      <w:r w:rsidRPr="00893A24">
        <w:t>22;</w:t>
      </w:r>
    </w:p>
    <w:p w:rsidR="00655373" w:rsidRPr="00893A24" w:rsidRDefault="00655373" w:rsidP="00655373">
      <w:pPr>
        <w:pStyle w:val="paragraphsub"/>
      </w:pPr>
      <w:r w:rsidRPr="00893A24">
        <w:tab/>
        <w:t>(ii)</w:t>
      </w:r>
      <w:r w:rsidRPr="00893A24">
        <w:tab/>
        <w:t>for a person receiving a disability pension payable at the general rate including an increased rate for a war</w:t>
      </w:r>
      <w:r w:rsidR="00893A24">
        <w:noBreakHyphen/>
      </w:r>
      <w:r w:rsidRPr="00893A24">
        <w:t>caused injury or disease—sections</w:t>
      </w:r>
      <w:r w:rsidR="00893A24" w:rsidRPr="00893A24">
        <w:t> </w:t>
      </w:r>
      <w:r w:rsidRPr="00893A24">
        <w:t>22 and 27;</w:t>
      </w:r>
    </w:p>
    <w:p w:rsidR="00655373" w:rsidRPr="00893A24" w:rsidRDefault="00655373" w:rsidP="00655373">
      <w:pPr>
        <w:pStyle w:val="paragraphsub"/>
      </w:pPr>
      <w:r w:rsidRPr="00893A24">
        <w:tab/>
        <w:t>(iii)</w:t>
      </w:r>
      <w:r w:rsidRPr="00893A24">
        <w:tab/>
        <w:t>for a person receiving a disability pension payable at the intermediate rate—section</w:t>
      </w:r>
      <w:r w:rsidR="00893A24" w:rsidRPr="00893A24">
        <w:t> </w:t>
      </w:r>
      <w:r w:rsidRPr="00893A24">
        <w:t>23;</w:t>
      </w:r>
    </w:p>
    <w:p w:rsidR="00655373" w:rsidRPr="00893A24" w:rsidRDefault="00655373" w:rsidP="00655373">
      <w:pPr>
        <w:pStyle w:val="paragraphsub"/>
      </w:pPr>
      <w:r w:rsidRPr="00893A24">
        <w:tab/>
        <w:t>(iv)</w:t>
      </w:r>
      <w:r w:rsidRPr="00893A24">
        <w:tab/>
        <w:t>for a person receiving a disability pension payable at the intermediate rate including an increased rate for a war</w:t>
      </w:r>
      <w:r w:rsidR="00893A24">
        <w:noBreakHyphen/>
      </w:r>
      <w:r w:rsidRPr="00893A24">
        <w:t>caused injury or disease—sections</w:t>
      </w:r>
      <w:r w:rsidR="00893A24" w:rsidRPr="00893A24">
        <w:t> </w:t>
      </w:r>
      <w:r w:rsidRPr="00893A24">
        <w:t>23 and 27;</w:t>
      </w:r>
    </w:p>
    <w:p w:rsidR="00655373" w:rsidRPr="00893A24" w:rsidRDefault="00655373" w:rsidP="00655373">
      <w:pPr>
        <w:pStyle w:val="paragraphsub"/>
      </w:pPr>
      <w:r w:rsidRPr="00893A24">
        <w:tab/>
        <w:t>(v)</w:t>
      </w:r>
      <w:r w:rsidRPr="00893A24">
        <w:tab/>
        <w:t>for a person receiving a disability pension payable at the special rate—section</w:t>
      </w:r>
      <w:r w:rsidR="00893A24" w:rsidRPr="00893A24">
        <w:t> </w:t>
      </w:r>
      <w:r w:rsidRPr="00893A24">
        <w:t>24;</w:t>
      </w:r>
    </w:p>
    <w:p w:rsidR="00655373" w:rsidRPr="00893A24" w:rsidRDefault="00655373" w:rsidP="00655373">
      <w:pPr>
        <w:pStyle w:val="paragraphsub"/>
      </w:pPr>
      <w:r w:rsidRPr="00893A24">
        <w:tab/>
        <w:t>(vi)</w:t>
      </w:r>
      <w:r w:rsidRPr="00893A24">
        <w:tab/>
        <w:t>for a person receiving a war widow or widower pension—subsection</w:t>
      </w:r>
      <w:r w:rsidR="00893A24" w:rsidRPr="00893A24">
        <w:t> </w:t>
      </w:r>
      <w:r w:rsidRPr="00893A24">
        <w:t>30(1); and</w:t>
      </w:r>
    </w:p>
    <w:p w:rsidR="00655373" w:rsidRPr="00893A24" w:rsidRDefault="00655373" w:rsidP="00655373">
      <w:pPr>
        <w:pStyle w:val="paragraph"/>
      </w:pPr>
      <w:r w:rsidRPr="00893A24">
        <w:tab/>
        <w:t>(b)</w:t>
      </w:r>
      <w:r w:rsidRPr="00893A24">
        <w:tab/>
        <w:t>a person receiving a pension under Part</w:t>
      </w:r>
      <w:r w:rsidR="00893A24" w:rsidRPr="00893A24">
        <w:t> </w:t>
      </w:r>
      <w:r w:rsidRPr="00893A24">
        <w:t>6 of Chapter</w:t>
      </w:r>
      <w:r w:rsidR="00893A24" w:rsidRPr="00893A24">
        <w:t> </w:t>
      </w:r>
      <w:r w:rsidRPr="00893A24">
        <w:t>4, or a weekly amount of compensation under Part</w:t>
      </w:r>
      <w:r w:rsidR="00893A24" w:rsidRPr="00893A24">
        <w:t> </w:t>
      </w:r>
      <w:r w:rsidRPr="00893A24">
        <w:t>2 of Chapter</w:t>
      </w:r>
      <w:r w:rsidR="00893A24" w:rsidRPr="00893A24">
        <w:t> </w:t>
      </w:r>
      <w:r w:rsidRPr="00893A24">
        <w:t xml:space="preserve">5, of the </w:t>
      </w:r>
      <w:r w:rsidRPr="00893A24">
        <w:rPr>
          <w:i/>
        </w:rPr>
        <w:t>Military Rehabilitation and Compensation Act 2004</w:t>
      </w:r>
      <w:r w:rsidRPr="00893A24">
        <w:t xml:space="preserve"> at a rate determined under or by reference to the following provisions of that Act:</w:t>
      </w:r>
    </w:p>
    <w:p w:rsidR="00655373" w:rsidRPr="00893A24" w:rsidRDefault="00655373" w:rsidP="00655373">
      <w:pPr>
        <w:pStyle w:val="paragraphsub"/>
      </w:pPr>
      <w:r w:rsidRPr="00893A24">
        <w:tab/>
        <w:t>(i)</w:t>
      </w:r>
      <w:r w:rsidRPr="00893A24">
        <w:tab/>
        <w:t>for a person receiving a Special Rate Disability Pension—sections</w:t>
      </w:r>
      <w:r w:rsidR="00893A24" w:rsidRPr="00893A24">
        <w:t> </w:t>
      </w:r>
      <w:r w:rsidRPr="00893A24">
        <w:t>198 and 204;</w:t>
      </w:r>
    </w:p>
    <w:p w:rsidR="00655373" w:rsidRPr="00893A24" w:rsidRDefault="00655373" w:rsidP="00655373">
      <w:pPr>
        <w:pStyle w:val="paragraphsub"/>
      </w:pPr>
      <w:r w:rsidRPr="00893A24">
        <w:tab/>
        <w:t>(ii)</w:t>
      </w:r>
      <w:r w:rsidRPr="00893A24">
        <w:tab/>
        <w:t>for a person receiving a weekly amount of compensation for the death of the person’s partner—subsection</w:t>
      </w:r>
      <w:r w:rsidR="00893A24" w:rsidRPr="00893A24">
        <w:t> </w:t>
      </w:r>
      <w:r w:rsidRPr="00893A24">
        <w:t>234(5).</w:t>
      </w:r>
    </w:p>
    <w:p w:rsidR="00655373" w:rsidRPr="00893A24" w:rsidRDefault="00655373" w:rsidP="00655373">
      <w:pPr>
        <w:pStyle w:val="subsection"/>
      </w:pPr>
      <w:r w:rsidRPr="00893A24">
        <w:rPr>
          <w:lang w:eastAsia="en-US"/>
        </w:rPr>
        <w:tab/>
        <w:t>(2)</w:t>
      </w:r>
      <w:r w:rsidRPr="00893A24">
        <w:rPr>
          <w:lang w:eastAsia="en-US"/>
        </w:rPr>
        <w:tab/>
        <w:t>T</w:t>
      </w:r>
      <w:r w:rsidRPr="00893A24">
        <w:t xml:space="preserve">he amount that is equal to 4% of the amount of pension, or the weekly amount of compensation, payable to a person under a provision referred to in </w:t>
      </w:r>
      <w:r w:rsidR="00893A24" w:rsidRPr="00893A24">
        <w:t>subsection (</w:t>
      </w:r>
      <w:r w:rsidRPr="00893A24">
        <w:t>1), as applicable from time to time, is an excluded amount.</w:t>
      </w:r>
    </w:p>
    <w:p w:rsidR="00655373" w:rsidRPr="00893A24" w:rsidRDefault="00655373" w:rsidP="00655373">
      <w:pPr>
        <w:pStyle w:val="notetext"/>
      </w:pPr>
      <w:r w:rsidRPr="00893A24">
        <w:t>Note 1:</w:t>
      </w:r>
      <w:r w:rsidRPr="00893A24">
        <w:tab/>
        <w:t>Part</w:t>
      </w:r>
      <w:r w:rsidR="00893A24" w:rsidRPr="00893A24">
        <w:t> </w:t>
      </w:r>
      <w:r w:rsidRPr="00893A24">
        <w:t>II of the Veterans’ Entitlements Act deals with pensions, other than service pensions, payable to veterans and their dependants.</w:t>
      </w:r>
    </w:p>
    <w:p w:rsidR="00655373" w:rsidRPr="00893A24" w:rsidRDefault="00655373" w:rsidP="00655373">
      <w:pPr>
        <w:pStyle w:val="notetext"/>
      </w:pPr>
      <w:r w:rsidRPr="00893A24">
        <w:t>Note 2:</w:t>
      </w:r>
      <w:r w:rsidRPr="00893A24">
        <w:tab/>
        <w:t>Part</w:t>
      </w:r>
      <w:r w:rsidR="00893A24" w:rsidRPr="00893A24">
        <w:t> </w:t>
      </w:r>
      <w:r w:rsidRPr="00893A24">
        <w:t>IV of the Veterans’ Entitlements Act</w:t>
      </w:r>
      <w:r w:rsidRPr="00893A24">
        <w:rPr>
          <w:i/>
        </w:rPr>
        <w:t xml:space="preserve"> </w:t>
      </w:r>
      <w:r w:rsidRPr="00893A24">
        <w:t>deals with pensions payable to members of the Defence Forces or a Peacekeeping Force and their dependants.</w:t>
      </w:r>
    </w:p>
    <w:p w:rsidR="00655373" w:rsidRPr="00893A24" w:rsidRDefault="00655373" w:rsidP="00655373">
      <w:pPr>
        <w:pStyle w:val="notetext"/>
        <w:rPr>
          <w:i/>
        </w:rPr>
      </w:pPr>
      <w:r w:rsidRPr="00893A24">
        <w:t>Note 3:</w:t>
      </w:r>
      <w:r w:rsidRPr="00893A24">
        <w:tab/>
        <w:t>Part</w:t>
      </w:r>
      <w:r w:rsidR="00893A24" w:rsidRPr="00893A24">
        <w:t> </w:t>
      </w:r>
      <w:r w:rsidRPr="00893A24">
        <w:t>6 of Chapter</w:t>
      </w:r>
      <w:r w:rsidR="00893A24" w:rsidRPr="00893A24">
        <w:t> </w:t>
      </w:r>
      <w:r w:rsidRPr="00893A24">
        <w:t xml:space="preserve">4 of the </w:t>
      </w:r>
      <w:r w:rsidRPr="00893A24">
        <w:rPr>
          <w:i/>
        </w:rPr>
        <w:t>Military Rehabilitation and Compensation Act 2004</w:t>
      </w:r>
      <w:r w:rsidRPr="00893A24">
        <w:t xml:space="preserve"> gives former members who are entitled to compensation for incapacity for work a choice to receive a Special Rate Disability Pension instead of compensation.</w:t>
      </w:r>
    </w:p>
    <w:p w:rsidR="00655373" w:rsidRPr="00893A24" w:rsidRDefault="00655373" w:rsidP="00655373">
      <w:pPr>
        <w:pStyle w:val="notetext"/>
      </w:pPr>
      <w:r w:rsidRPr="00893A24">
        <w:t>Note 4:</w:t>
      </w:r>
      <w:r w:rsidRPr="00893A24">
        <w:tab/>
        <w:t>Part</w:t>
      </w:r>
      <w:r w:rsidR="00893A24" w:rsidRPr="00893A24">
        <w:t> </w:t>
      </w:r>
      <w:r w:rsidRPr="00893A24">
        <w:t>2 of Chapter</w:t>
      </w:r>
      <w:r w:rsidR="00893A24" w:rsidRPr="00893A24">
        <w:t> </w:t>
      </w:r>
      <w:r w:rsidRPr="00893A24">
        <w:t xml:space="preserve">5 of the </w:t>
      </w:r>
      <w:r w:rsidRPr="00893A24">
        <w:rPr>
          <w:i/>
        </w:rPr>
        <w:t>Military Rehabilitation and Compensation Act 2004</w:t>
      </w:r>
      <w:r w:rsidRPr="00893A24">
        <w:t xml:space="preserve"> gives wholly dependent partners of deceased members an entitlement to compensation in respect of the death of the members. The compensation may be taken as a lump sum or as a weekly amount.</w:t>
      </w:r>
    </w:p>
    <w:p w:rsidR="00655373" w:rsidRPr="00893A24" w:rsidRDefault="007F071B" w:rsidP="00655373">
      <w:pPr>
        <w:pStyle w:val="ActHead5"/>
      </w:pPr>
      <w:bookmarkStart w:id="74" w:name="_Toc391455441"/>
      <w:r w:rsidRPr="00893A24">
        <w:rPr>
          <w:rStyle w:val="CharSectno"/>
        </w:rPr>
        <w:lastRenderedPageBreak/>
        <w:t>46</w:t>
      </w:r>
      <w:r w:rsidR="00655373" w:rsidRPr="00893A24">
        <w:t xml:space="preserve">  Excluded amounts—clean energy payments</w:t>
      </w:r>
      <w:bookmarkEnd w:id="74"/>
    </w:p>
    <w:p w:rsidR="00655373" w:rsidRPr="00893A24" w:rsidRDefault="00655373" w:rsidP="00655373">
      <w:pPr>
        <w:pStyle w:val="subsection"/>
      </w:pPr>
      <w:r w:rsidRPr="00893A24">
        <w:rPr>
          <w:b/>
        </w:rPr>
        <w:tab/>
      </w:r>
      <w:r w:rsidRPr="00893A24">
        <w:tab/>
        <w:t>For a care recipient who is being provided with residential care through a residential care service, each of the following is an excluded amount:</w:t>
      </w:r>
    </w:p>
    <w:p w:rsidR="00655373" w:rsidRPr="00893A24" w:rsidRDefault="00655373" w:rsidP="00655373">
      <w:pPr>
        <w:pStyle w:val="paragraph"/>
      </w:pPr>
      <w:r w:rsidRPr="00893A24">
        <w:tab/>
        <w:t>(a)</w:t>
      </w:r>
      <w:r w:rsidRPr="00893A24">
        <w:tab/>
        <w:t>any amount of clean energy advance, clean energy supplement or quarterly clean energy supplement paid to the care recipient under the Social Security Act;</w:t>
      </w:r>
    </w:p>
    <w:p w:rsidR="00655373" w:rsidRPr="00893A24" w:rsidRDefault="00655373" w:rsidP="00655373">
      <w:pPr>
        <w:pStyle w:val="paragraph"/>
      </w:pPr>
      <w:r w:rsidRPr="00893A24">
        <w:tab/>
        <w:t>(b)</w:t>
      </w:r>
      <w:r w:rsidRPr="00893A24">
        <w:tab/>
        <w:t>any amount of clean energy advance, clean energy supplement or quarterly clean energy supplement paid to the care recipient under the Veterans’ Entitlements Act.</w:t>
      </w:r>
    </w:p>
    <w:p w:rsidR="00655373" w:rsidRPr="00893A24" w:rsidRDefault="00655373" w:rsidP="00655373">
      <w:pPr>
        <w:pStyle w:val="ActHead4"/>
      </w:pPr>
      <w:bookmarkStart w:id="75" w:name="_Toc391455442"/>
      <w:r w:rsidRPr="00893A24">
        <w:rPr>
          <w:rStyle w:val="CharSubdNo"/>
        </w:rPr>
        <w:t>Subdivision D</w:t>
      </w:r>
      <w:r w:rsidRPr="00893A24">
        <w:t>—</w:t>
      </w:r>
      <w:r w:rsidR="00A14661" w:rsidRPr="00893A24">
        <w:rPr>
          <w:rStyle w:val="CharSubdText"/>
        </w:rPr>
        <w:t>C</w:t>
      </w:r>
      <w:r w:rsidRPr="00893A24">
        <w:rPr>
          <w:rStyle w:val="CharSubdText"/>
        </w:rPr>
        <w:t>are subsidy reduction—value of assets</w:t>
      </w:r>
      <w:bookmarkEnd w:id="75"/>
    </w:p>
    <w:p w:rsidR="00655373" w:rsidRPr="00893A24" w:rsidRDefault="007F071B" w:rsidP="00655373">
      <w:pPr>
        <w:pStyle w:val="ActHead5"/>
      </w:pPr>
      <w:bookmarkStart w:id="76" w:name="_Toc391455443"/>
      <w:r w:rsidRPr="00893A24">
        <w:rPr>
          <w:rStyle w:val="CharSectno"/>
        </w:rPr>
        <w:t>47</w:t>
      </w:r>
      <w:r w:rsidR="00655373" w:rsidRPr="00893A24">
        <w:t xml:space="preserve">  Working out care recipient’s means tested amount—value of assets</w:t>
      </w:r>
      <w:bookmarkEnd w:id="76"/>
    </w:p>
    <w:p w:rsidR="00655373" w:rsidRPr="00893A24" w:rsidRDefault="00655373" w:rsidP="00655373">
      <w:pPr>
        <w:pStyle w:val="subsection"/>
      </w:pPr>
      <w:r w:rsidRPr="00893A24">
        <w:tab/>
        <w:t>(1)</w:t>
      </w:r>
      <w:r w:rsidRPr="00893A24">
        <w:tab/>
        <w:t>For subsection</w:t>
      </w:r>
      <w:r w:rsidR="00893A24" w:rsidRPr="00893A24">
        <w:t> </w:t>
      </w:r>
      <w:r w:rsidRPr="00893A24">
        <w:t>44</w:t>
      </w:r>
      <w:r w:rsidR="00893A24">
        <w:noBreakHyphen/>
      </w:r>
      <w:r w:rsidRPr="00893A24">
        <w:t xml:space="preserve">26A(1) of the Act, the value of a person’s assets is </w:t>
      </w:r>
      <w:r w:rsidR="005966C6" w:rsidRPr="00893A24">
        <w:t xml:space="preserve">the value </w:t>
      </w:r>
      <w:r w:rsidRPr="00893A24">
        <w:t>worked out in accordance with Division</w:t>
      </w:r>
      <w:r w:rsidR="00893A24" w:rsidRPr="00893A24">
        <w:t> </w:t>
      </w:r>
      <w:r w:rsidRPr="00893A24">
        <w:t>1 of Part</w:t>
      </w:r>
      <w:r w:rsidR="00893A24" w:rsidRPr="00893A24">
        <w:t> </w:t>
      </w:r>
      <w:r w:rsidR="005966C6" w:rsidRPr="00893A24">
        <w:t>3.12 of the Social Security Act, reduced by any compensation payments received by the person under:</w:t>
      </w:r>
    </w:p>
    <w:p w:rsidR="005966C6" w:rsidRPr="00893A24" w:rsidRDefault="005966C6" w:rsidP="005966C6">
      <w:pPr>
        <w:pStyle w:val="paragraph"/>
      </w:pPr>
      <w:r w:rsidRPr="00893A24">
        <w:tab/>
        <w:t>(a)</w:t>
      </w:r>
      <w:r w:rsidRPr="00893A24">
        <w:tab/>
        <w:t xml:space="preserve">the </w:t>
      </w:r>
      <w:r w:rsidRPr="00893A24">
        <w:rPr>
          <w:i/>
        </w:rPr>
        <w:t>Compensation (Japanese Internment) Act 2001</w:t>
      </w:r>
      <w:r w:rsidRPr="00893A24">
        <w:t>; or</w:t>
      </w:r>
    </w:p>
    <w:p w:rsidR="005966C6" w:rsidRPr="00893A24" w:rsidRDefault="005966C6" w:rsidP="005966C6">
      <w:pPr>
        <w:pStyle w:val="paragraph"/>
      </w:pPr>
      <w:r w:rsidRPr="00893A24">
        <w:tab/>
        <w:t>(b)</w:t>
      </w:r>
      <w:r w:rsidRPr="00893A24">
        <w:tab/>
        <w:t xml:space="preserve">the </w:t>
      </w:r>
      <w:r w:rsidRPr="00893A24">
        <w:rPr>
          <w:i/>
        </w:rPr>
        <w:t>Veterans’ Entitlements (Compensation—Japanese Internment) Regulations</w:t>
      </w:r>
      <w:r w:rsidR="00893A24" w:rsidRPr="00893A24">
        <w:rPr>
          <w:i/>
        </w:rPr>
        <w:t> </w:t>
      </w:r>
      <w:r w:rsidRPr="00893A24">
        <w:rPr>
          <w:i/>
        </w:rPr>
        <w:t>2001</w:t>
      </w:r>
      <w:r w:rsidRPr="00893A24">
        <w:t>; or</w:t>
      </w:r>
    </w:p>
    <w:p w:rsidR="005966C6" w:rsidRPr="00893A24" w:rsidRDefault="005966C6" w:rsidP="005966C6">
      <w:pPr>
        <w:pStyle w:val="paragraph"/>
      </w:pPr>
      <w:r w:rsidRPr="00893A24">
        <w:tab/>
        <w:t>(c)</w:t>
      </w:r>
      <w:r w:rsidRPr="00893A24">
        <w:tab/>
        <w:t>Part</w:t>
      </w:r>
      <w:r w:rsidR="00893A24" w:rsidRPr="00893A24">
        <w:t> </w:t>
      </w:r>
      <w:r w:rsidRPr="00893A24">
        <w:t xml:space="preserve">2 of the </w:t>
      </w:r>
      <w:r w:rsidRPr="00893A24">
        <w:rPr>
          <w:i/>
        </w:rPr>
        <w:t>Veterans’ Entitlements (Clarke Review) Act 2004</w:t>
      </w:r>
      <w:r w:rsidRPr="00893A24">
        <w:t>; or</w:t>
      </w:r>
    </w:p>
    <w:p w:rsidR="005966C6" w:rsidRPr="00893A24" w:rsidRDefault="005966C6" w:rsidP="005966C6">
      <w:pPr>
        <w:pStyle w:val="paragraph"/>
      </w:pPr>
      <w:r w:rsidRPr="00893A24">
        <w:tab/>
        <w:t>(d)</w:t>
      </w:r>
      <w:r w:rsidRPr="00893A24">
        <w:tab/>
        <w:t>Schedule</w:t>
      </w:r>
      <w:r w:rsidR="00893A24" w:rsidRPr="00893A24">
        <w:t> </w:t>
      </w:r>
      <w:r w:rsidRPr="00893A24">
        <w:t xml:space="preserve">5 to the </w:t>
      </w:r>
      <w:r w:rsidRPr="00893A24">
        <w:rPr>
          <w:i/>
        </w:rPr>
        <w:t>Social Security and Veterans’ Affairs Legislation Amendment (One</w:t>
      </w:r>
      <w:r w:rsidR="00893A24">
        <w:rPr>
          <w:i/>
        </w:rPr>
        <w:noBreakHyphen/>
      </w:r>
      <w:r w:rsidRPr="00893A24">
        <w:rPr>
          <w:i/>
        </w:rPr>
        <w:t>off Payments and Other 2007 Budget Measures) Act 2007</w:t>
      </w:r>
      <w:r w:rsidRPr="00893A24">
        <w:t>.</w:t>
      </w:r>
    </w:p>
    <w:p w:rsidR="00655373" w:rsidRPr="00893A24" w:rsidRDefault="00655373" w:rsidP="00655373">
      <w:pPr>
        <w:pStyle w:val="subsection"/>
      </w:pPr>
      <w:r w:rsidRPr="00893A24">
        <w:tab/>
        <w:t>(2)</w:t>
      </w:r>
      <w:r w:rsidRPr="00893A24">
        <w:tab/>
        <w:t>However, the following provisions of Division</w:t>
      </w:r>
      <w:r w:rsidR="00893A24" w:rsidRPr="00893A24">
        <w:t> </w:t>
      </w:r>
      <w:r w:rsidRPr="00893A24">
        <w:t>1 of Part</w:t>
      </w:r>
      <w:r w:rsidR="00893A24" w:rsidRPr="00893A24">
        <w:t> </w:t>
      </w:r>
      <w:r w:rsidRPr="00893A24">
        <w:t>3.12 of the Social Security Act do not apply for the purposes of working out the person’s assets:</w:t>
      </w:r>
    </w:p>
    <w:p w:rsidR="00655373" w:rsidRPr="00893A24" w:rsidRDefault="00655373" w:rsidP="00655373">
      <w:pPr>
        <w:pStyle w:val="paragraph"/>
      </w:pPr>
      <w:r w:rsidRPr="00893A24">
        <w:tab/>
        <w:t>(a)</w:t>
      </w:r>
      <w:r w:rsidRPr="00893A24">
        <w:tab/>
        <w:t>paragraphs 1118(1)(a), (b) and (g), subparagraphs</w:t>
      </w:r>
      <w:r w:rsidR="00893A24" w:rsidRPr="00893A24">
        <w:t> </w:t>
      </w:r>
      <w:r w:rsidRPr="00893A24">
        <w:t>1118(1)(ga)(ii) and (gb)(ii), paragraph</w:t>
      </w:r>
      <w:r w:rsidR="007E48D8" w:rsidRPr="00893A24">
        <w:t>s</w:t>
      </w:r>
      <w:r w:rsidR="00F269CD" w:rsidRPr="00893A24">
        <w:t xml:space="preserve"> </w:t>
      </w:r>
      <w:r w:rsidRPr="00893A24">
        <w:t>1118(1)(u)</w:t>
      </w:r>
      <w:r w:rsidR="007E48D8" w:rsidRPr="00893A24">
        <w:t xml:space="preserve"> and (v)</w:t>
      </w:r>
      <w:r w:rsidRPr="00893A24">
        <w:t xml:space="preserve"> and subsection</w:t>
      </w:r>
      <w:r w:rsidR="00893A24" w:rsidRPr="00893A24">
        <w:t> </w:t>
      </w:r>
      <w:r w:rsidRPr="00893A24">
        <w:t>1118(4) (Certain assets to be disregarded in calculating the value of a person’s assets);</w:t>
      </w:r>
    </w:p>
    <w:p w:rsidR="00655373" w:rsidRPr="00893A24" w:rsidRDefault="00655373" w:rsidP="00655373">
      <w:pPr>
        <w:pStyle w:val="paragraph"/>
      </w:pPr>
      <w:r w:rsidRPr="00893A24">
        <w:tab/>
        <w:t>(b)</w:t>
      </w:r>
      <w:r w:rsidRPr="00893A24">
        <w:tab/>
        <w:t>section</w:t>
      </w:r>
      <w:r w:rsidR="00893A24" w:rsidRPr="00893A24">
        <w:t> </w:t>
      </w:r>
      <w:r w:rsidRPr="00893A24">
        <w:t>1118AB (Value of person’s assets reduced: certain transactions to do with aged care accommodation bonds);</w:t>
      </w:r>
    </w:p>
    <w:p w:rsidR="00655373" w:rsidRPr="00893A24" w:rsidRDefault="00655373" w:rsidP="00655373">
      <w:pPr>
        <w:pStyle w:val="paragraph"/>
      </w:pPr>
      <w:r w:rsidRPr="00893A24">
        <w:tab/>
        <w:t>(c)</w:t>
      </w:r>
      <w:r w:rsidRPr="00893A24">
        <w:tab/>
        <w:t>section</w:t>
      </w:r>
      <w:r w:rsidR="00893A24" w:rsidRPr="00893A24">
        <w:t> </w:t>
      </w:r>
      <w:r w:rsidRPr="00893A24">
        <w:t>1118AC (Value of person’s assets reduced: refunds to charge exempt residents).</w:t>
      </w:r>
    </w:p>
    <w:p w:rsidR="00655373" w:rsidRPr="00893A24" w:rsidRDefault="00655373" w:rsidP="00655373">
      <w:pPr>
        <w:pStyle w:val="SubsectionHead"/>
      </w:pPr>
      <w:r w:rsidRPr="00893A24">
        <w:t>Value of home</w:t>
      </w:r>
    </w:p>
    <w:p w:rsidR="00655373" w:rsidRPr="00893A24" w:rsidRDefault="00655373" w:rsidP="00655373">
      <w:pPr>
        <w:pStyle w:val="subsection"/>
      </w:pPr>
      <w:r w:rsidRPr="00893A24">
        <w:tab/>
        <w:t>(3)</w:t>
      </w:r>
      <w:r w:rsidRPr="00893A24">
        <w:tab/>
        <w:t>For subsection</w:t>
      </w:r>
      <w:r w:rsidR="00893A24" w:rsidRPr="00893A24">
        <w:t> </w:t>
      </w:r>
      <w:r w:rsidRPr="00893A24">
        <w:t>44</w:t>
      </w:r>
      <w:r w:rsidR="00893A24">
        <w:noBreakHyphen/>
      </w:r>
      <w:r w:rsidRPr="00893A24">
        <w:t>26A(7) of the Act, the value of a home is the value worked out after applying this section.</w:t>
      </w:r>
    </w:p>
    <w:p w:rsidR="00655373" w:rsidRPr="00893A24" w:rsidRDefault="007F071B" w:rsidP="00655373">
      <w:pPr>
        <w:pStyle w:val="ActHead5"/>
      </w:pPr>
      <w:bookmarkStart w:id="77" w:name="_Toc391455444"/>
      <w:r w:rsidRPr="00893A24">
        <w:rPr>
          <w:rStyle w:val="CharSectno"/>
        </w:rPr>
        <w:t>48</w:t>
      </w:r>
      <w:r w:rsidR="00655373" w:rsidRPr="00893A24">
        <w:t xml:space="preserve">  Meaning of </w:t>
      </w:r>
      <w:r w:rsidR="00655373" w:rsidRPr="00893A24">
        <w:rPr>
          <w:i/>
        </w:rPr>
        <w:t>homeowner</w:t>
      </w:r>
      <w:bookmarkEnd w:id="77"/>
    </w:p>
    <w:p w:rsidR="00655373" w:rsidRPr="00893A24" w:rsidRDefault="00655373" w:rsidP="00655373">
      <w:pPr>
        <w:pStyle w:val="subsection"/>
      </w:pPr>
      <w:r w:rsidRPr="00893A24">
        <w:tab/>
        <w:t>(1)</w:t>
      </w:r>
      <w:r w:rsidRPr="00893A24">
        <w:tab/>
        <w:t xml:space="preserve">For the definition of </w:t>
      </w:r>
      <w:r w:rsidRPr="00893A24">
        <w:rPr>
          <w:b/>
          <w:i/>
        </w:rPr>
        <w:t>homeowner</w:t>
      </w:r>
      <w:r w:rsidRPr="00893A24">
        <w:t xml:space="preserve"> in subsection</w:t>
      </w:r>
      <w:r w:rsidR="00893A24" w:rsidRPr="00893A24">
        <w:t> </w:t>
      </w:r>
      <w:r w:rsidRPr="00893A24">
        <w:t>44</w:t>
      </w:r>
      <w:r w:rsidR="00893A24">
        <w:noBreakHyphen/>
      </w:r>
      <w:r w:rsidRPr="00893A24">
        <w:t>26B(1) of the Act:</w:t>
      </w:r>
    </w:p>
    <w:p w:rsidR="00655373" w:rsidRPr="00893A24" w:rsidRDefault="00655373" w:rsidP="00655373">
      <w:pPr>
        <w:pStyle w:val="paragraph"/>
      </w:pPr>
      <w:r w:rsidRPr="00893A24">
        <w:tab/>
        <w:t>(a)</w:t>
      </w:r>
      <w:r w:rsidRPr="00893A24">
        <w:tab/>
        <w:t xml:space="preserve">a person who is not a member of a couple is a </w:t>
      </w:r>
      <w:r w:rsidRPr="00893A24">
        <w:rPr>
          <w:b/>
          <w:i/>
        </w:rPr>
        <w:t>homeowner</w:t>
      </w:r>
      <w:r w:rsidRPr="00893A24">
        <w:t xml:space="preserve"> if:</w:t>
      </w:r>
    </w:p>
    <w:p w:rsidR="00655373" w:rsidRPr="00893A24" w:rsidRDefault="00655373" w:rsidP="00655373">
      <w:pPr>
        <w:pStyle w:val="paragraphsub"/>
      </w:pPr>
      <w:r w:rsidRPr="00893A24">
        <w:tab/>
        <w:t>(i)</w:t>
      </w:r>
      <w:r w:rsidRPr="00893A24">
        <w:tab/>
        <w:t>the person has a right or interest in the person’s principal home; and</w:t>
      </w:r>
    </w:p>
    <w:p w:rsidR="00655373" w:rsidRPr="00893A24" w:rsidRDefault="00655373" w:rsidP="00655373">
      <w:pPr>
        <w:pStyle w:val="paragraphsub"/>
      </w:pPr>
      <w:r w:rsidRPr="00893A24">
        <w:tab/>
        <w:t>(ii)</w:t>
      </w:r>
      <w:r w:rsidRPr="00893A24">
        <w:tab/>
        <w:t>the person’s right or interest in the person’s principal home gives the person reasonable security of tenure in the home; and</w:t>
      </w:r>
    </w:p>
    <w:p w:rsidR="00655373" w:rsidRPr="00893A24" w:rsidRDefault="00655373" w:rsidP="00655373">
      <w:pPr>
        <w:pStyle w:val="paragraph"/>
      </w:pPr>
      <w:r w:rsidRPr="00893A24">
        <w:tab/>
        <w:t>(b)</w:t>
      </w:r>
      <w:r w:rsidRPr="00893A24">
        <w:tab/>
        <w:t xml:space="preserve">a person who is a member of a couple is a </w:t>
      </w:r>
      <w:r w:rsidRPr="00893A24">
        <w:rPr>
          <w:b/>
          <w:i/>
        </w:rPr>
        <w:t>homeowner</w:t>
      </w:r>
      <w:r w:rsidRPr="00893A24">
        <w:t xml:space="preserve"> if:</w:t>
      </w:r>
    </w:p>
    <w:p w:rsidR="00655373" w:rsidRPr="00893A24" w:rsidRDefault="00655373" w:rsidP="00655373">
      <w:pPr>
        <w:pStyle w:val="paragraphsub"/>
      </w:pPr>
      <w:r w:rsidRPr="00893A24">
        <w:lastRenderedPageBreak/>
        <w:tab/>
        <w:t>(i)</w:t>
      </w:r>
      <w:r w:rsidRPr="00893A24">
        <w:tab/>
        <w:t>the person, or the person’s partner, has a right or interest in one residence that is the person’s principal home, or the partner’s principal home, or the principal home of both of them; and</w:t>
      </w:r>
    </w:p>
    <w:p w:rsidR="00655373" w:rsidRPr="00893A24" w:rsidRDefault="00655373" w:rsidP="00655373">
      <w:pPr>
        <w:pStyle w:val="paragraphsub"/>
      </w:pPr>
      <w:r w:rsidRPr="00893A24">
        <w:tab/>
        <w:t>(ii)</w:t>
      </w:r>
      <w:r w:rsidRPr="00893A24">
        <w:tab/>
        <w:t>the person’s right or interest, or the partner’s right or interest, in the home gives the person, or the person’s partner, reasonable security of tenure in the home.</w:t>
      </w:r>
    </w:p>
    <w:p w:rsidR="00655373" w:rsidRPr="00893A24" w:rsidRDefault="00655373" w:rsidP="00655373">
      <w:pPr>
        <w:pStyle w:val="notetext"/>
      </w:pPr>
      <w:r w:rsidRPr="00893A24">
        <w:t>Note:</w:t>
      </w:r>
      <w:r w:rsidRPr="00893A24">
        <w:tab/>
      </w:r>
      <w:r w:rsidRPr="00893A24">
        <w:rPr>
          <w:b/>
          <w:i/>
        </w:rPr>
        <w:t>Principal home</w:t>
      </w:r>
      <w:r w:rsidRPr="00893A24">
        <w:t xml:space="preserve"> is defined in section</w:t>
      </w:r>
      <w:r w:rsidR="00893A24" w:rsidRPr="00893A24">
        <w:t> </w:t>
      </w:r>
      <w:r w:rsidR="007F071B" w:rsidRPr="00893A24">
        <w:t>4</w:t>
      </w:r>
      <w:r w:rsidRPr="00893A24">
        <w:t>.</w:t>
      </w:r>
    </w:p>
    <w:p w:rsidR="00655373" w:rsidRPr="00893A24" w:rsidRDefault="00655373" w:rsidP="00655373">
      <w:pPr>
        <w:pStyle w:val="subsection"/>
      </w:pPr>
      <w:r w:rsidRPr="00893A24">
        <w:tab/>
        <w:t>(2)</w:t>
      </w:r>
      <w:r w:rsidRPr="00893A24">
        <w:tab/>
        <w:t xml:space="preserve">For </w:t>
      </w:r>
      <w:r w:rsidR="00893A24" w:rsidRPr="00893A24">
        <w:t>subsection (</w:t>
      </w:r>
      <w:r w:rsidRPr="00893A24">
        <w:t>1), the person’s principal home can be premises that:</w:t>
      </w:r>
    </w:p>
    <w:p w:rsidR="00655373" w:rsidRPr="00893A24" w:rsidRDefault="00655373" w:rsidP="00655373">
      <w:pPr>
        <w:pStyle w:val="paragraph"/>
      </w:pPr>
      <w:r w:rsidRPr="00893A24">
        <w:tab/>
        <w:t>(a)</w:t>
      </w:r>
      <w:r w:rsidRPr="00893A24">
        <w:tab/>
        <w:t>constitute a retirement village (within the meaning of subsection</w:t>
      </w:r>
      <w:r w:rsidR="00893A24" w:rsidRPr="00893A24">
        <w:t> </w:t>
      </w:r>
      <w:r w:rsidRPr="00893A24">
        <w:t>12(3) of the Social Security Act); or</w:t>
      </w:r>
    </w:p>
    <w:p w:rsidR="00655373" w:rsidRPr="00893A24" w:rsidRDefault="00655373" w:rsidP="00655373">
      <w:pPr>
        <w:pStyle w:val="paragraph"/>
      </w:pPr>
      <w:r w:rsidRPr="00893A24">
        <w:tab/>
        <w:t>(b)</w:t>
      </w:r>
      <w:r w:rsidRPr="00893A24">
        <w:tab/>
        <w:t>are taken to constitute a retirement village (within the meaning of subsection</w:t>
      </w:r>
      <w:r w:rsidR="00893A24" w:rsidRPr="00893A24">
        <w:t> </w:t>
      </w:r>
      <w:r w:rsidRPr="00893A24">
        <w:t>12(4) of the Social Security Act).</w:t>
      </w:r>
    </w:p>
    <w:p w:rsidR="00072716" w:rsidRPr="00893A24" w:rsidRDefault="00072716" w:rsidP="00072716">
      <w:pPr>
        <w:pStyle w:val="ActHead3"/>
        <w:pageBreakBefore/>
      </w:pPr>
      <w:bookmarkStart w:id="78" w:name="_Toc391455445"/>
      <w:r w:rsidRPr="00893A24">
        <w:rPr>
          <w:rStyle w:val="CharDivNo"/>
        </w:rPr>
        <w:lastRenderedPageBreak/>
        <w:t>Division</w:t>
      </w:r>
      <w:r w:rsidR="00893A24" w:rsidRPr="00893A24">
        <w:rPr>
          <w:rStyle w:val="CharDivNo"/>
        </w:rPr>
        <w:t> </w:t>
      </w:r>
      <w:r w:rsidR="004C1731" w:rsidRPr="00893A24">
        <w:rPr>
          <w:rStyle w:val="CharDivNo"/>
        </w:rPr>
        <w:t>5</w:t>
      </w:r>
      <w:r w:rsidRPr="00893A24">
        <w:t>—</w:t>
      </w:r>
      <w:r w:rsidRPr="00893A24">
        <w:rPr>
          <w:rStyle w:val="CharDivText"/>
        </w:rPr>
        <w:t>Other supplements</w:t>
      </w:r>
      <w:bookmarkEnd w:id="78"/>
    </w:p>
    <w:p w:rsidR="00072716" w:rsidRPr="00893A24" w:rsidRDefault="00072716" w:rsidP="00072716">
      <w:pPr>
        <w:pStyle w:val="ActHead4"/>
      </w:pPr>
      <w:bookmarkStart w:id="79" w:name="_Toc391455446"/>
      <w:r w:rsidRPr="00893A24">
        <w:rPr>
          <w:rStyle w:val="CharSubdNo"/>
        </w:rPr>
        <w:t>Subdivision</w:t>
      </w:r>
      <w:r w:rsidR="00B41202" w:rsidRPr="00893A24">
        <w:rPr>
          <w:rStyle w:val="CharSubdNo"/>
        </w:rPr>
        <w:t xml:space="preserve"> </w:t>
      </w:r>
      <w:r w:rsidR="00463933" w:rsidRPr="00893A24">
        <w:rPr>
          <w:rStyle w:val="CharSubdNo"/>
        </w:rPr>
        <w:t>A</w:t>
      </w:r>
      <w:r w:rsidRPr="00893A24">
        <w:t>—</w:t>
      </w:r>
      <w:r w:rsidR="00A14661" w:rsidRPr="00893A24">
        <w:rPr>
          <w:rStyle w:val="CharSubdText"/>
        </w:rPr>
        <w:t>A</w:t>
      </w:r>
      <w:r w:rsidRPr="00893A24">
        <w:rPr>
          <w:rStyle w:val="CharSubdText"/>
        </w:rPr>
        <w:t>ccommodation supplement</w:t>
      </w:r>
      <w:bookmarkEnd w:id="79"/>
    </w:p>
    <w:p w:rsidR="00384354" w:rsidRPr="00893A24" w:rsidRDefault="007F071B" w:rsidP="00384354">
      <w:pPr>
        <w:pStyle w:val="ActHead5"/>
      </w:pPr>
      <w:bookmarkStart w:id="80" w:name="_Toc391455447"/>
      <w:r w:rsidRPr="00893A24">
        <w:rPr>
          <w:rStyle w:val="CharSectno"/>
        </w:rPr>
        <w:t>49</w:t>
      </w:r>
      <w:r w:rsidR="00384354" w:rsidRPr="00893A24">
        <w:t xml:space="preserve">  Purpose of this </w:t>
      </w:r>
      <w:r w:rsidR="00C240D9" w:rsidRPr="00893A24">
        <w:t>Subdivision</w:t>
      </w:r>
      <w:bookmarkEnd w:id="80"/>
    </w:p>
    <w:p w:rsidR="00384354" w:rsidRPr="00893A24" w:rsidRDefault="00384354" w:rsidP="00384354">
      <w:pPr>
        <w:pStyle w:val="subsection"/>
      </w:pPr>
      <w:r w:rsidRPr="00893A24">
        <w:tab/>
      </w:r>
      <w:r w:rsidRPr="00893A24">
        <w:tab/>
        <w:t>For paragraph</w:t>
      </w:r>
      <w:r w:rsidR="00893A24" w:rsidRPr="00893A24">
        <w:t> </w:t>
      </w:r>
      <w:r w:rsidRPr="00893A24">
        <w:t>44</w:t>
      </w:r>
      <w:r w:rsidR="00893A24">
        <w:noBreakHyphen/>
      </w:r>
      <w:r w:rsidRPr="00893A24">
        <w:t xml:space="preserve">28(5)(d) of the Act, this </w:t>
      </w:r>
      <w:r w:rsidR="00C240D9" w:rsidRPr="00893A24">
        <w:t xml:space="preserve">Subdivision </w:t>
      </w:r>
      <w:r w:rsidRPr="00893A24">
        <w:t>specifies other matters relating to the determination of the amount of accommodation supplement payable for a care recipient for a day.</w:t>
      </w:r>
    </w:p>
    <w:p w:rsidR="00384354" w:rsidRPr="00893A24" w:rsidRDefault="007F071B" w:rsidP="00384354">
      <w:pPr>
        <w:pStyle w:val="ActHead5"/>
      </w:pPr>
      <w:bookmarkStart w:id="81" w:name="_Toc391455448"/>
      <w:r w:rsidRPr="00893A24">
        <w:rPr>
          <w:rStyle w:val="CharSectno"/>
        </w:rPr>
        <w:t>50</w:t>
      </w:r>
      <w:r w:rsidR="00384354" w:rsidRPr="00893A24">
        <w:t xml:space="preserve">  Matters on which determination of accommodation supplement amount may be based</w:t>
      </w:r>
      <w:bookmarkEnd w:id="81"/>
    </w:p>
    <w:p w:rsidR="00E428EF" w:rsidRPr="00893A24" w:rsidRDefault="00384354" w:rsidP="00384354">
      <w:pPr>
        <w:pStyle w:val="subsection"/>
      </w:pPr>
      <w:r w:rsidRPr="00893A24">
        <w:tab/>
      </w:r>
      <w:r w:rsidRPr="00893A24">
        <w:tab/>
        <w:t xml:space="preserve">The Minister may determine the amount of accommodation supplement, or a method for working out the amount of accommodation supplement, payable for </w:t>
      </w:r>
      <w:r w:rsidR="00E428EF" w:rsidRPr="00893A24">
        <w:t xml:space="preserve">a day for </w:t>
      </w:r>
      <w:r w:rsidRPr="00893A24">
        <w:t>a ca</w:t>
      </w:r>
      <w:r w:rsidR="00E428EF" w:rsidRPr="00893A24">
        <w:t>re recipient who is being provided with residential care (other than as respite care), based on either or both of the following:</w:t>
      </w:r>
    </w:p>
    <w:p w:rsidR="00384354" w:rsidRPr="00893A24" w:rsidRDefault="00E428EF" w:rsidP="00E428EF">
      <w:pPr>
        <w:pStyle w:val="paragraph"/>
      </w:pPr>
      <w:r w:rsidRPr="00893A24">
        <w:tab/>
        <w:t>(a)</w:t>
      </w:r>
      <w:r w:rsidRPr="00893A24">
        <w:tab/>
      </w:r>
      <w:r w:rsidR="00384354" w:rsidRPr="00893A24">
        <w:t>whether a determination under subsection</w:t>
      </w:r>
      <w:r w:rsidR="00893A24" w:rsidRPr="00893A24">
        <w:t> </w:t>
      </w:r>
      <w:r w:rsidR="007F071B" w:rsidRPr="00893A24">
        <w:t>52</w:t>
      </w:r>
      <w:r w:rsidR="00384354" w:rsidRPr="00893A24">
        <w:t xml:space="preserve">(1) or </w:t>
      </w:r>
      <w:r w:rsidR="007F071B" w:rsidRPr="00893A24">
        <w:t>53</w:t>
      </w:r>
      <w:r w:rsidR="00384354" w:rsidRPr="00893A24">
        <w:t xml:space="preserve">(1) is in force in </w:t>
      </w:r>
      <w:r w:rsidRPr="00893A24">
        <w:t xml:space="preserve">relation to </w:t>
      </w:r>
      <w:r w:rsidR="00384354" w:rsidRPr="00893A24">
        <w:t xml:space="preserve">the </w:t>
      </w:r>
      <w:r w:rsidRPr="00893A24">
        <w:t>service;</w:t>
      </w:r>
    </w:p>
    <w:p w:rsidR="00E428EF" w:rsidRPr="00893A24" w:rsidRDefault="00E428EF" w:rsidP="00E428EF">
      <w:pPr>
        <w:pStyle w:val="paragraph"/>
      </w:pPr>
      <w:r w:rsidRPr="00893A24">
        <w:tab/>
        <w:t>(b)</w:t>
      </w:r>
      <w:r w:rsidRPr="00893A24">
        <w:tab/>
        <w:t>whether more than 40% of care recipients being provided with residential care (other than as respite care) through the service are assisted residents, concessional residents, low</w:t>
      </w:r>
      <w:r w:rsidR="00893A24">
        <w:noBreakHyphen/>
      </w:r>
      <w:r w:rsidRPr="00893A24">
        <w:t>means care recipients or supported residents.</w:t>
      </w:r>
    </w:p>
    <w:p w:rsidR="00384354" w:rsidRPr="00893A24" w:rsidRDefault="00384354" w:rsidP="00384354">
      <w:pPr>
        <w:pStyle w:val="notetext"/>
      </w:pPr>
      <w:r w:rsidRPr="00893A24">
        <w:t>Note:</w:t>
      </w:r>
      <w:r w:rsidRPr="00893A24">
        <w:tab/>
      </w:r>
      <w:r w:rsidR="0086471B" w:rsidRPr="00893A24">
        <w:t>See section</w:t>
      </w:r>
      <w:r w:rsidR="00893A24" w:rsidRPr="00893A24">
        <w:t> </w:t>
      </w:r>
      <w:r w:rsidR="0086471B" w:rsidRPr="00893A24">
        <w:t>44</w:t>
      </w:r>
      <w:r w:rsidR="00893A24">
        <w:noBreakHyphen/>
      </w:r>
      <w:r w:rsidR="0086471B" w:rsidRPr="00893A24">
        <w:t>28 of the Act for other matters that may affect</w:t>
      </w:r>
      <w:r w:rsidRPr="00893A24">
        <w:t xml:space="preserve"> whether accommodation supplement is payable, and the amount of accommodation supplement that may be payable, in r</w:t>
      </w:r>
      <w:r w:rsidR="0086471B" w:rsidRPr="00893A24">
        <w:t>espect of a payment period for the care recipient.</w:t>
      </w:r>
    </w:p>
    <w:p w:rsidR="00384354" w:rsidRPr="00893A24" w:rsidRDefault="007F071B" w:rsidP="00384354">
      <w:pPr>
        <w:pStyle w:val="ActHead5"/>
      </w:pPr>
      <w:bookmarkStart w:id="82" w:name="_Toc391455449"/>
      <w:r w:rsidRPr="00893A24">
        <w:rPr>
          <w:rStyle w:val="CharSectno"/>
        </w:rPr>
        <w:t>51</w:t>
      </w:r>
      <w:r w:rsidR="00384354" w:rsidRPr="00893A24">
        <w:t xml:space="preserve">  Application for determination</w:t>
      </w:r>
      <w:bookmarkEnd w:id="82"/>
    </w:p>
    <w:p w:rsidR="00384354" w:rsidRPr="00893A24" w:rsidRDefault="00384354" w:rsidP="00384354">
      <w:pPr>
        <w:pStyle w:val="subsection"/>
      </w:pPr>
      <w:r w:rsidRPr="00893A24">
        <w:tab/>
        <w:t>(1)</w:t>
      </w:r>
      <w:r w:rsidRPr="00893A24">
        <w:tab/>
        <w:t>An approved provider of a residential care service that has been significantly refurbished may apply to the Secretary for a determination under subsection</w:t>
      </w:r>
      <w:r w:rsidR="00893A24" w:rsidRPr="00893A24">
        <w:t> </w:t>
      </w:r>
      <w:r w:rsidR="007F071B" w:rsidRPr="00893A24">
        <w:t>52</w:t>
      </w:r>
      <w:r w:rsidRPr="00893A24">
        <w:t>(1) in relation to the service.</w:t>
      </w:r>
    </w:p>
    <w:p w:rsidR="00384354" w:rsidRPr="00893A24" w:rsidRDefault="00384354" w:rsidP="00384354">
      <w:pPr>
        <w:pStyle w:val="subsection"/>
      </w:pPr>
      <w:r w:rsidRPr="00893A24">
        <w:tab/>
        <w:t>(2)</w:t>
      </w:r>
      <w:r w:rsidRPr="00893A24">
        <w:tab/>
        <w:t>An approved provider of a residential care service that is proposed to be significantly refurbished may apply to the Secretary for a determination under subsection</w:t>
      </w:r>
      <w:r w:rsidR="00893A24" w:rsidRPr="00893A24">
        <w:t> </w:t>
      </w:r>
      <w:r w:rsidR="007F071B" w:rsidRPr="00893A24">
        <w:t>53</w:t>
      </w:r>
      <w:r w:rsidRPr="00893A24">
        <w:t>(1) in relation to the service.</w:t>
      </w:r>
    </w:p>
    <w:p w:rsidR="00384354" w:rsidRPr="00893A24" w:rsidRDefault="00384354" w:rsidP="00384354">
      <w:pPr>
        <w:pStyle w:val="subsection"/>
      </w:pPr>
      <w:r w:rsidRPr="00893A24">
        <w:tab/>
        <w:t>(3)</w:t>
      </w:r>
      <w:r w:rsidRPr="00893A24">
        <w:tab/>
        <w:t>An application must:</w:t>
      </w:r>
    </w:p>
    <w:p w:rsidR="00384354" w:rsidRPr="00893A24" w:rsidRDefault="00384354" w:rsidP="00384354">
      <w:pPr>
        <w:pStyle w:val="paragraph"/>
      </w:pPr>
      <w:r w:rsidRPr="00893A24">
        <w:tab/>
        <w:t>(a)</w:t>
      </w:r>
      <w:r w:rsidRPr="00893A24">
        <w:tab/>
        <w:t>be in writing; and</w:t>
      </w:r>
    </w:p>
    <w:p w:rsidR="00384354" w:rsidRPr="00893A24" w:rsidRDefault="00384354" w:rsidP="00384354">
      <w:pPr>
        <w:pStyle w:val="paragraph"/>
      </w:pPr>
      <w:r w:rsidRPr="00893A24">
        <w:tab/>
        <w:t>(b)</w:t>
      </w:r>
      <w:r w:rsidRPr="00893A24">
        <w:tab/>
        <w:t>be in a form approved by the Secretary; and</w:t>
      </w:r>
    </w:p>
    <w:p w:rsidR="00384354" w:rsidRPr="00893A24" w:rsidRDefault="00384354" w:rsidP="00384354">
      <w:pPr>
        <w:pStyle w:val="paragraph"/>
      </w:pPr>
      <w:r w:rsidRPr="00893A24">
        <w:tab/>
        <w:t>(c)</w:t>
      </w:r>
      <w:r w:rsidRPr="00893A24">
        <w:tab/>
        <w:t>include the information, and be accompanied by any documents, specified by the approved form.</w:t>
      </w:r>
    </w:p>
    <w:p w:rsidR="00384354" w:rsidRPr="00893A24" w:rsidRDefault="00384354" w:rsidP="00384354">
      <w:pPr>
        <w:pStyle w:val="subsection"/>
      </w:pPr>
      <w:r w:rsidRPr="00893A24">
        <w:tab/>
        <w:t>(4)</w:t>
      </w:r>
      <w:r w:rsidRPr="00893A24">
        <w:tab/>
        <w:t>An application must not relate to more than one residential care service.</w:t>
      </w:r>
    </w:p>
    <w:p w:rsidR="00384354" w:rsidRPr="00893A24" w:rsidRDefault="00384354" w:rsidP="00384354">
      <w:pPr>
        <w:pStyle w:val="notetext"/>
      </w:pPr>
      <w:r w:rsidRPr="00893A24">
        <w:t>Note:</w:t>
      </w:r>
      <w:r w:rsidRPr="00893A24">
        <w:tab/>
        <w:t>An approved provider of more than one residential care service would need to make a separate application in relation to each residential care service.</w:t>
      </w:r>
    </w:p>
    <w:p w:rsidR="00384354" w:rsidRPr="00893A24" w:rsidRDefault="007F071B" w:rsidP="00384354">
      <w:pPr>
        <w:pStyle w:val="ActHead5"/>
      </w:pPr>
      <w:bookmarkStart w:id="83" w:name="_Toc391455450"/>
      <w:r w:rsidRPr="00893A24">
        <w:rPr>
          <w:rStyle w:val="CharSectno"/>
        </w:rPr>
        <w:lastRenderedPageBreak/>
        <w:t>52</w:t>
      </w:r>
      <w:r w:rsidR="00384354" w:rsidRPr="00893A24">
        <w:t xml:space="preserve">  Determination in relation to residential care service that has been significantly refurbished</w:t>
      </w:r>
      <w:bookmarkEnd w:id="83"/>
    </w:p>
    <w:p w:rsidR="00384354" w:rsidRPr="00893A24" w:rsidRDefault="00384354" w:rsidP="00384354">
      <w:pPr>
        <w:pStyle w:val="subsection"/>
      </w:pPr>
      <w:r w:rsidRPr="00893A24">
        <w:tab/>
        <w:t>(1)</w:t>
      </w:r>
      <w:r w:rsidRPr="00893A24">
        <w:tab/>
        <w:t>If the Secretary receives an application under subsection</w:t>
      </w:r>
      <w:r w:rsidR="00893A24" w:rsidRPr="00893A24">
        <w:t> </w:t>
      </w:r>
      <w:r w:rsidR="007F071B" w:rsidRPr="00893A24">
        <w:t>51</w:t>
      </w:r>
      <w:r w:rsidRPr="00893A24">
        <w:t>(1) from an approved provider of a residential care service, the Secretary may determine, in writing, that the service is a significantly refurbished residential care service.</w:t>
      </w:r>
    </w:p>
    <w:p w:rsidR="00384354" w:rsidRPr="00893A24" w:rsidRDefault="00384354" w:rsidP="00384354">
      <w:pPr>
        <w:pStyle w:val="notetext"/>
      </w:pPr>
      <w:r w:rsidRPr="00893A24">
        <w:t>Note 1:</w:t>
      </w:r>
      <w:r w:rsidRPr="00893A24">
        <w:tab/>
        <w:t xml:space="preserve">The Secretary must not make a determination under this subsection in certain circumstances (see </w:t>
      </w:r>
      <w:r w:rsidR="00893A24" w:rsidRPr="00893A24">
        <w:t>subsection (</w:t>
      </w:r>
      <w:r w:rsidRPr="00893A24">
        <w:t>2) and section</w:t>
      </w:r>
      <w:r w:rsidR="00893A24" w:rsidRPr="00893A24">
        <w:t> </w:t>
      </w:r>
      <w:r w:rsidR="007F071B" w:rsidRPr="00893A24">
        <w:t>54</w:t>
      </w:r>
      <w:r w:rsidRPr="00893A24">
        <w:t>).</w:t>
      </w:r>
    </w:p>
    <w:p w:rsidR="00384354" w:rsidRPr="00893A24" w:rsidRDefault="00384354" w:rsidP="00384354">
      <w:pPr>
        <w:pStyle w:val="notetext"/>
      </w:pPr>
      <w:r w:rsidRPr="00893A24">
        <w:t>Note 2:</w:t>
      </w:r>
      <w:r w:rsidRPr="00893A24">
        <w:tab/>
        <w:t>A determination under this subsection is not a legislative instrument (see section</w:t>
      </w:r>
      <w:r w:rsidR="00893A24" w:rsidRPr="00893A24">
        <w:t> </w:t>
      </w:r>
      <w:r w:rsidR="007F071B" w:rsidRPr="00893A24">
        <w:t>58</w:t>
      </w:r>
      <w:r w:rsidRPr="00893A24">
        <w:t>).</w:t>
      </w:r>
    </w:p>
    <w:p w:rsidR="00384354" w:rsidRPr="00893A24" w:rsidRDefault="00384354" w:rsidP="00384354">
      <w:pPr>
        <w:pStyle w:val="notetext"/>
      </w:pPr>
      <w:r w:rsidRPr="00893A24">
        <w:t>Note 3:</w:t>
      </w:r>
      <w:r w:rsidRPr="00893A24">
        <w:tab/>
        <w:t>A decision to refuse to make a determination under this subsection is a reviewable decision under section</w:t>
      </w:r>
      <w:r w:rsidR="00893A24" w:rsidRPr="00893A24">
        <w:t> </w:t>
      </w:r>
      <w:r w:rsidRPr="00893A24">
        <w:t>85</w:t>
      </w:r>
      <w:r w:rsidR="00893A24">
        <w:noBreakHyphen/>
      </w:r>
      <w:r w:rsidRPr="00893A24">
        <w:t>1 of the Act (see section</w:t>
      </w:r>
      <w:r w:rsidR="00893A24" w:rsidRPr="00893A24">
        <w:t> </w:t>
      </w:r>
      <w:r w:rsidR="007F071B" w:rsidRPr="00893A24">
        <w:t>59</w:t>
      </w:r>
      <w:r w:rsidRPr="00893A24">
        <w:t xml:space="preserve"> of these principles).</w:t>
      </w:r>
    </w:p>
    <w:p w:rsidR="00384354" w:rsidRPr="00893A24" w:rsidRDefault="00384354" w:rsidP="00384354">
      <w:pPr>
        <w:pStyle w:val="subsection"/>
      </w:pPr>
      <w:r w:rsidRPr="00893A24">
        <w:tab/>
        <w:t>(2)</w:t>
      </w:r>
      <w:r w:rsidRPr="00893A24">
        <w:tab/>
        <w:t xml:space="preserve">The Secretary must not make a determination under </w:t>
      </w:r>
      <w:r w:rsidR="00893A24" w:rsidRPr="00893A24">
        <w:t>subsection (</w:t>
      </w:r>
      <w:r w:rsidRPr="00893A24">
        <w:t>1) unless the Secretary is satisfied of the following:</w:t>
      </w:r>
    </w:p>
    <w:p w:rsidR="00384354" w:rsidRPr="00893A24" w:rsidRDefault="00384354" w:rsidP="00384354">
      <w:pPr>
        <w:pStyle w:val="paragraph"/>
      </w:pPr>
      <w:r w:rsidRPr="00893A24">
        <w:tab/>
        <w:t>(a)</w:t>
      </w:r>
      <w:r w:rsidRPr="00893A24">
        <w:tab/>
        <w:t>the refurbishment was completed on or after 20</w:t>
      </w:r>
      <w:r w:rsidR="00893A24" w:rsidRPr="00893A24">
        <w:t> </w:t>
      </w:r>
      <w:r w:rsidRPr="00893A24">
        <w:t>April 2012;</w:t>
      </w:r>
    </w:p>
    <w:p w:rsidR="00384354" w:rsidRPr="00893A24" w:rsidRDefault="00384354" w:rsidP="00384354">
      <w:pPr>
        <w:pStyle w:val="paragraph"/>
      </w:pPr>
      <w:r w:rsidRPr="00893A24">
        <w:tab/>
        <w:t>(b)</w:t>
      </w:r>
      <w:r w:rsidRPr="00893A24">
        <w:tab/>
        <w:t>the alterations, updates, upgrades or other improvements that have been made to the service have resulted in the service being significantly different in form, quality or functionality after the refurbishment;</w:t>
      </w:r>
    </w:p>
    <w:p w:rsidR="00384354" w:rsidRPr="00893A24" w:rsidRDefault="00384354" w:rsidP="00384354">
      <w:pPr>
        <w:pStyle w:val="paragraph"/>
      </w:pPr>
      <w:r w:rsidRPr="00893A24">
        <w:tab/>
        <w:t>(c)</w:t>
      </w:r>
      <w:r w:rsidRPr="00893A24">
        <w:tab/>
        <w:t>a significant proportion of the areas of the service that have been refurbished are areas that are accessible to, and for the use of, care recipients who are being provided with residential care through the service;</w:t>
      </w:r>
    </w:p>
    <w:p w:rsidR="006B4BCC" w:rsidRPr="00893A24" w:rsidRDefault="00384354" w:rsidP="00384354">
      <w:pPr>
        <w:pStyle w:val="paragraph"/>
      </w:pPr>
      <w:r w:rsidRPr="00893A24">
        <w:tab/>
        <w:t>(d)</w:t>
      </w:r>
      <w:r w:rsidRPr="00893A24">
        <w:tab/>
        <w:t xml:space="preserve">the refurbishment provides significant benefits to </w:t>
      </w:r>
      <w:r w:rsidR="006B4BCC" w:rsidRPr="00893A24">
        <w:t>assisted residents, concessional residents, low</w:t>
      </w:r>
      <w:r w:rsidR="00893A24">
        <w:noBreakHyphen/>
      </w:r>
      <w:r w:rsidR="006B4BCC" w:rsidRPr="00893A24">
        <w:t>means care recipients or supported residents who are being provided with residential care through the service;</w:t>
      </w:r>
    </w:p>
    <w:p w:rsidR="00384354" w:rsidRPr="00893A24" w:rsidRDefault="00384354" w:rsidP="00384354">
      <w:pPr>
        <w:pStyle w:val="paragraph"/>
      </w:pPr>
      <w:r w:rsidRPr="00893A24">
        <w:tab/>
        <w:t>(e)</w:t>
      </w:r>
      <w:r w:rsidRPr="00893A24">
        <w:tab/>
        <w:t>the relevant costs of the refurbishment will be capitalised for the purposes of the Australian accounting standards because:</w:t>
      </w:r>
    </w:p>
    <w:p w:rsidR="00384354" w:rsidRPr="00893A24" w:rsidRDefault="00384354" w:rsidP="00384354">
      <w:pPr>
        <w:pStyle w:val="paragraphsub"/>
      </w:pPr>
      <w:r w:rsidRPr="00893A24">
        <w:tab/>
        <w:t>(i)</w:t>
      </w:r>
      <w:r w:rsidRPr="00893A24">
        <w:tab/>
        <w:t>the refurbishment consisted of structural improvements; or</w:t>
      </w:r>
    </w:p>
    <w:p w:rsidR="00384354" w:rsidRPr="00893A24" w:rsidRDefault="00384354" w:rsidP="00384354">
      <w:pPr>
        <w:pStyle w:val="paragraphsub"/>
      </w:pPr>
      <w:r w:rsidRPr="00893A24">
        <w:tab/>
        <w:t>(ii)</w:t>
      </w:r>
      <w:r w:rsidRPr="00893A24">
        <w:tab/>
        <w:t>those costs can be depreciated because they relate to fixtures, fittings or anything that can be removed intact;</w:t>
      </w:r>
    </w:p>
    <w:p w:rsidR="00384354" w:rsidRPr="00893A24" w:rsidRDefault="00384354" w:rsidP="00384354">
      <w:pPr>
        <w:pStyle w:val="paragraph"/>
      </w:pPr>
      <w:r w:rsidRPr="00893A24">
        <w:tab/>
        <w:t>(f)</w:t>
      </w:r>
      <w:r w:rsidRPr="00893A24">
        <w:tab/>
        <w:t>the refurbishment:</w:t>
      </w:r>
    </w:p>
    <w:p w:rsidR="00384354" w:rsidRPr="00893A24" w:rsidRDefault="00384354" w:rsidP="00384354">
      <w:pPr>
        <w:pStyle w:val="paragraphsub"/>
      </w:pPr>
      <w:r w:rsidRPr="00893A24">
        <w:tab/>
        <w:t>(i)</w:t>
      </w:r>
      <w:r w:rsidRPr="00893A24">
        <w:tab/>
        <w:t>has resulted in at least 40% of the care recipients being provided with residential care through the service having a care recipient’s room that has been significantly refurbished; or</w:t>
      </w:r>
    </w:p>
    <w:p w:rsidR="00384354" w:rsidRPr="00893A24" w:rsidRDefault="00384354" w:rsidP="00384354">
      <w:pPr>
        <w:pStyle w:val="paragraphsub"/>
      </w:pPr>
      <w:r w:rsidRPr="00893A24">
        <w:tab/>
        <w:t>(ii)</w:t>
      </w:r>
      <w:r w:rsidRPr="00893A24">
        <w:tab/>
        <w:t>provides a significant benefit to at least 40% of the care recipients being provided with residential care through the service; or</w:t>
      </w:r>
    </w:p>
    <w:p w:rsidR="00384354" w:rsidRPr="00893A24" w:rsidRDefault="00384354" w:rsidP="00384354">
      <w:pPr>
        <w:pStyle w:val="paragraphsub"/>
      </w:pPr>
      <w:r w:rsidRPr="00893A24">
        <w:tab/>
        <w:t>(iii)</w:t>
      </w:r>
      <w:r w:rsidRPr="00893A24">
        <w:tab/>
        <w:t>consisted of an extension to the service involving an increase of at least 25% of the number of care recipient’s rooms in the service;</w:t>
      </w:r>
    </w:p>
    <w:p w:rsidR="00384354" w:rsidRPr="00893A24" w:rsidRDefault="00384354" w:rsidP="00384354">
      <w:pPr>
        <w:pStyle w:val="paragraph"/>
      </w:pPr>
      <w:r w:rsidRPr="00893A24">
        <w:tab/>
        <w:t>(g)</w:t>
      </w:r>
      <w:r w:rsidRPr="00893A24">
        <w:tab/>
        <w:t xml:space="preserve">the proportion of the total number of care recipient’s rooms in the service that are available after the refurbishment for </w:t>
      </w:r>
      <w:r w:rsidR="006B4BCC" w:rsidRPr="00893A24">
        <w:t>assisted residents, concessional residents, low</w:t>
      </w:r>
      <w:r w:rsidR="00893A24">
        <w:noBreakHyphen/>
      </w:r>
      <w:r w:rsidR="006B4BCC" w:rsidRPr="00893A24">
        <w:t xml:space="preserve">means care recipients or supported residents </w:t>
      </w:r>
      <w:r w:rsidRPr="00893A24">
        <w:t xml:space="preserve">is equivalent to, or higher than, the proportion of the total number of care recipient’s rooms in the service that were available before the refurbishment for </w:t>
      </w:r>
      <w:r w:rsidR="006B4BCC" w:rsidRPr="00893A24">
        <w:t>assisted residents, concessional residents, low</w:t>
      </w:r>
      <w:r w:rsidR="00893A24">
        <w:noBreakHyphen/>
      </w:r>
      <w:r w:rsidR="006B4BCC" w:rsidRPr="00893A24">
        <w:t>means care recipients or supported residents</w:t>
      </w:r>
      <w:r w:rsidRPr="00893A24">
        <w:t>;</w:t>
      </w:r>
    </w:p>
    <w:p w:rsidR="00384354" w:rsidRPr="00893A24" w:rsidRDefault="00384354" w:rsidP="00384354">
      <w:pPr>
        <w:pStyle w:val="paragraph"/>
      </w:pPr>
      <w:r w:rsidRPr="00893A24">
        <w:tab/>
        <w:t>(h)</w:t>
      </w:r>
      <w:r w:rsidRPr="00893A24">
        <w:tab/>
        <w:t>the refurbishment cost in relation to the service is at least the minimum monetary spend amount in relation to the service.</w:t>
      </w:r>
    </w:p>
    <w:p w:rsidR="00384354" w:rsidRPr="00893A24" w:rsidRDefault="00384354" w:rsidP="00384354">
      <w:pPr>
        <w:pStyle w:val="notetext"/>
      </w:pPr>
      <w:r w:rsidRPr="00893A24">
        <w:t>Note 1:</w:t>
      </w:r>
      <w:r w:rsidRPr="00893A24">
        <w:tab/>
      </w:r>
      <w:r w:rsidR="00893A24" w:rsidRPr="00893A24">
        <w:t>Paragraph (</w:t>
      </w:r>
      <w:r w:rsidRPr="00893A24">
        <w:t xml:space="preserve">2)(a) is affected by </w:t>
      </w:r>
      <w:r w:rsidR="00893A24" w:rsidRPr="00893A24">
        <w:t>subsection (</w:t>
      </w:r>
      <w:r w:rsidRPr="00893A24">
        <w:t>3).</w:t>
      </w:r>
    </w:p>
    <w:p w:rsidR="00384354" w:rsidRPr="00893A24" w:rsidRDefault="00384354" w:rsidP="00384354">
      <w:pPr>
        <w:pStyle w:val="notetext"/>
      </w:pPr>
      <w:r w:rsidRPr="00893A24">
        <w:t>Note 2:</w:t>
      </w:r>
      <w:r w:rsidRPr="00893A24">
        <w:tab/>
      </w:r>
      <w:r w:rsidRPr="00893A24">
        <w:rPr>
          <w:b/>
          <w:i/>
        </w:rPr>
        <w:t>Care recipient’s room</w:t>
      </w:r>
      <w:r w:rsidRPr="00893A24">
        <w:t xml:space="preserve"> is defined in section</w:t>
      </w:r>
      <w:r w:rsidR="00893A24" w:rsidRPr="00893A24">
        <w:t> </w:t>
      </w:r>
      <w:r w:rsidR="007F071B" w:rsidRPr="00893A24">
        <w:t>4</w:t>
      </w:r>
      <w:r w:rsidRPr="00893A24">
        <w:t>.</w:t>
      </w:r>
    </w:p>
    <w:p w:rsidR="00384354" w:rsidRPr="00893A24" w:rsidRDefault="00384354" w:rsidP="00384354">
      <w:pPr>
        <w:pStyle w:val="notetext"/>
      </w:pPr>
      <w:r w:rsidRPr="00893A24">
        <w:lastRenderedPageBreak/>
        <w:t>Note 3:</w:t>
      </w:r>
      <w:r w:rsidRPr="00893A24">
        <w:tab/>
        <w:t xml:space="preserve">The </w:t>
      </w:r>
      <w:r w:rsidRPr="00893A24">
        <w:rPr>
          <w:b/>
          <w:i/>
        </w:rPr>
        <w:t>refurbishment cost</w:t>
      </w:r>
      <w:r w:rsidRPr="00893A24">
        <w:t xml:space="preserve"> in relation to a residential care service is defined in section</w:t>
      </w:r>
      <w:r w:rsidR="00893A24" w:rsidRPr="00893A24">
        <w:t> </w:t>
      </w:r>
      <w:r w:rsidR="007F071B" w:rsidRPr="00893A24">
        <w:t>7</w:t>
      </w:r>
      <w:r w:rsidRPr="00893A24">
        <w:t xml:space="preserve">. The </w:t>
      </w:r>
      <w:r w:rsidRPr="00893A24">
        <w:rPr>
          <w:b/>
          <w:i/>
        </w:rPr>
        <w:t>minimum monetary spend amount</w:t>
      </w:r>
      <w:r w:rsidRPr="00893A24">
        <w:t xml:space="preserve"> in relation to a residential care service is defined in section</w:t>
      </w:r>
      <w:r w:rsidR="00893A24" w:rsidRPr="00893A24">
        <w:t> </w:t>
      </w:r>
      <w:r w:rsidR="007F071B" w:rsidRPr="00893A24">
        <w:t>6</w:t>
      </w:r>
      <w:r w:rsidRPr="00893A24">
        <w:t>.</w:t>
      </w:r>
    </w:p>
    <w:p w:rsidR="00384354" w:rsidRPr="00893A24" w:rsidRDefault="00384354" w:rsidP="00384354">
      <w:pPr>
        <w:pStyle w:val="subsection"/>
      </w:pPr>
      <w:r w:rsidRPr="00893A24">
        <w:tab/>
        <w:t>(3)</w:t>
      </w:r>
      <w:r w:rsidRPr="00893A24">
        <w:tab/>
        <w:t>In deciding whether to be satisfied that the refurbishment was completed on or after 20</w:t>
      </w:r>
      <w:r w:rsidR="00893A24" w:rsidRPr="00893A24">
        <w:t> </w:t>
      </w:r>
      <w:r w:rsidRPr="00893A24">
        <w:t>April 2012, the Secretary must take into account the following:</w:t>
      </w:r>
    </w:p>
    <w:p w:rsidR="00384354" w:rsidRPr="00893A24" w:rsidRDefault="00384354" w:rsidP="00384354">
      <w:pPr>
        <w:pStyle w:val="paragraph"/>
      </w:pPr>
      <w:r w:rsidRPr="00893A24">
        <w:tab/>
        <w:t>(a)</w:t>
      </w:r>
      <w:r w:rsidRPr="00893A24">
        <w:tab/>
        <w:t>if the refurbishment consisted solely of the building of a new accommodation wing—the date when the occupancy certificate (or equivalent) was issued for the new wing;</w:t>
      </w:r>
    </w:p>
    <w:p w:rsidR="00384354" w:rsidRPr="00893A24" w:rsidRDefault="00384354" w:rsidP="00384354">
      <w:pPr>
        <w:pStyle w:val="paragraph"/>
      </w:pPr>
      <w:r w:rsidRPr="00893A24">
        <w:tab/>
        <w:t>(b)</w:t>
      </w:r>
      <w:r w:rsidRPr="00893A24">
        <w:tab/>
        <w:t>if the refurbishment did not include the building of a new accommodation wing—the date when all work involved in the refurbishment was completed;</w:t>
      </w:r>
    </w:p>
    <w:p w:rsidR="00384354" w:rsidRPr="00893A24" w:rsidRDefault="00384354" w:rsidP="00384354">
      <w:pPr>
        <w:pStyle w:val="paragraph"/>
      </w:pPr>
      <w:r w:rsidRPr="00893A24">
        <w:tab/>
        <w:t>(c)</w:t>
      </w:r>
      <w:r w:rsidRPr="00893A24">
        <w:tab/>
        <w:t>if the refurbishment consisted of the building of a new accommodation wing and the refurbishment of existing parts of the service—the later of:</w:t>
      </w:r>
    </w:p>
    <w:p w:rsidR="00384354" w:rsidRPr="00893A24" w:rsidRDefault="00384354" w:rsidP="00384354">
      <w:pPr>
        <w:pStyle w:val="paragraphsub"/>
      </w:pPr>
      <w:r w:rsidRPr="00893A24">
        <w:tab/>
        <w:t>(i)</w:t>
      </w:r>
      <w:r w:rsidRPr="00893A24">
        <w:tab/>
        <w:t>the date when the occupancy certificate (or equivalent) was issued for the new wing; and</w:t>
      </w:r>
    </w:p>
    <w:p w:rsidR="00384354" w:rsidRPr="00893A24" w:rsidRDefault="00384354" w:rsidP="00384354">
      <w:pPr>
        <w:pStyle w:val="paragraphsub"/>
      </w:pPr>
      <w:r w:rsidRPr="00893A24">
        <w:tab/>
        <w:t>(ii)</w:t>
      </w:r>
      <w:r w:rsidRPr="00893A24">
        <w:tab/>
        <w:t>the date when all work involved in the refurbishment was completed;</w:t>
      </w:r>
    </w:p>
    <w:p w:rsidR="00384354" w:rsidRPr="00893A24" w:rsidRDefault="00384354" w:rsidP="00384354">
      <w:pPr>
        <w:pStyle w:val="paragraph"/>
      </w:pPr>
      <w:r w:rsidRPr="00893A24">
        <w:tab/>
        <w:t>(d)</w:t>
      </w:r>
      <w:r w:rsidRPr="00893A24">
        <w:tab/>
        <w:t>any other matter the Secretary considers to be relevant.</w:t>
      </w:r>
    </w:p>
    <w:p w:rsidR="00384354" w:rsidRPr="00893A24" w:rsidRDefault="00384354" w:rsidP="00384354">
      <w:pPr>
        <w:pStyle w:val="notetext"/>
      </w:pPr>
      <w:r w:rsidRPr="00893A24">
        <w:t>Note:</w:t>
      </w:r>
      <w:r w:rsidRPr="00893A24">
        <w:tab/>
      </w:r>
      <w:r w:rsidRPr="00893A24">
        <w:rPr>
          <w:b/>
          <w:i/>
        </w:rPr>
        <w:t>Accommodation wing</w:t>
      </w:r>
      <w:r w:rsidRPr="00893A24">
        <w:t xml:space="preserve"> is defined in section</w:t>
      </w:r>
      <w:r w:rsidR="00893A24" w:rsidRPr="00893A24">
        <w:t> </w:t>
      </w:r>
      <w:r w:rsidR="007F071B" w:rsidRPr="00893A24">
        <w:t>4</w:t>
      </w:r>
      <w:r w:rsidRPr="00893A24">
        <w:t>.</w:t>
      </w:r>
    </w:p>
    <w:p w:rsidR="00384354" w:rsidRPr="00893A24" w:rsidRDefault="007F071B" w:rsidP="00384354">
      <w:pPr>
        <w:pStyle w:val="ActHead5"/>
      </w:pPr>
      <w:bookmarkStart w:id="84" w:name="_Toc391455451"/>
      <w:r w:rsidRPr="00893A24">
        <w:rPr>
          <w:rStyle w:val="CharSectno"/>
        </w:rPr>
        <w:t>53</w:t>
      </w:r>
      <w:r w:rsidR="00384354" w:rsidRPr="00893A24">
        <w:t xml:space="preserve">  Determination in relation to residential care service that is proposed to be significantly refurbished</w:t>
      </w:r>
      <w:bookmarkEnd w:id="84"/>
    </w:p>
    <w:p w:rsidR="00384354" w:rsidRPr="00893A24" w:rsidRDefault="00384354" w:rsidP="00384354">
      <w:pPr>
        <w:pStyle w:val="subsection"/>
      </w:pPr>
      <w:r w:rsidRPr="00893A24">
        <w:tab/>
        <w:t>(1)</w:t>
      </w:r>
      <w:r w:rsidRPr="00893A24">
        <w:tab/>
        <w:t>If the Secretary receives an application under subsection</w:t>
      </w:r>
      <w:r w:rsidR="00893A24" w:rsidRPr="00893A24">
        <w:t> </w:t>
      </w:r>
      <w:r w:rsidR="007F071B" w:rsidRPr="00893A24">
        <w:t>51</w:t>
      </w:r>
      <w:r w:rsidRPr="00893A24">
        <w:t>(2) from an approved provider of a residential care service, the Secretary may determine, in writing, that the service is a significantly refurbished residential care service, subject to the condition that the determination does not take effect unless:</w:t>
      </w:r>
    </w:p>
    <w:p w:rsidR="00384354" w:rsidRPr="00893A24" w:rsidRDefault="00384354" w:rsidP="00384354">
      <w:pPr>
        <w:pStyle w:val="paragraph"/>
      </w:pPr>
      <w:r w:rsidRPr="00893A24">
        <w:tab/>
        <w:t>(a)</w:t>
      </w:r>
      <w:r w:rsidRPr="00893A24">
        <w:tab/>
        <w:t xml:space="preserve">after the refurbishment is completed, the approved provider gives the Secretary, in a form approved by the Secretary, the information about the refurbished service referred to in </w:t>
      </w:r>
      <w:r w:rsidR="00893A24" w:rsidRPr="00893A24">
        <w:t>subsection (</w:t>
      </w:r>
      <w:r w:rsidRPr="00893A24">
        <w:t>3); and</w:t>
      </w:r>
    </w:p>
    <w:p w:rsidR="00384354" w:rsidRPr="00893A24" w:rsidRDefault="00384354" w:rsidP="00384354">
      <w:pPr>
        <w:pStyle w:val="paragraph"/>
      </w:pPr>
      <w:r w:rsidRPr="00893A24">
        <w:tab/>
        <w:t>(b)</w:t>
      </w:r>
      <w:r w:rsidRPr="00893A24">
        <w:tab/>
        <w:t xml:space="preserve">the Secretary notifies the approved provider under </w:t>
      </w:r>
      <w:r w:rsidR="00893A24" w:rsidRPr="00893A24">
        <w:t>paragraph (</w:t>
      </w:r>
      <w:r w:rsidRPr="00893A24">
        <w:t xml:space="preserve">5)(b) that he or she is satisfied, having regard to the information given by the approved provider, that the requirements referred to in </w:t>
      </w:r>
      <w:r w:rsidR="00893A24" w:rsidRPr="00893A24">
        <w:t>paragraphs (</w:t>
      </w:r>
      <w:r w:rsidRPr="00893A24">
        <w:t>3)(a) to (h) are met in relation to the refurbished service.</w:t>
      </w:r>
    </w:p>
    <w:p w:rsidR="00384354" w:rsidRPr="00893A24" w:rsidRDefault="00384354" w:rsidP="00384354">
      <w:pPr>
        <w:pStyle w:val="notetext"/>
      </w:pPr>
      <w:r w:rsidRPr="00893A24">
        <w:t>Note 1:</w:t>
      </w:r>
      <w:r w:rsidRPr="00893A24">
        <w:tab/>
        <w:t xml:space="preserve">The Secretary must not make a determination under this subsection in certain circumstances (see </w:t>
      </w:r>
      <w:r w:rsidR="00893A24" w:rsidRPr="00893A24">
        <w:t>subsection (</w:t>
      </w:r>
      <w:r w:rsidRPr="00893A24">
        <w:t>2) and section</w:t>
      </w:r>
      <w:r w:rsidR="00893A24" w:rsidRPr="00893A24">
        <w:t> </w:t>
      </w:r>
      <w:r w:rsidR="007F071B" w:rsidRPr="00893A24">
        <w:t>54</w:t>
      </w:r>
      <w:r w:rsidRPr="00893A24">
        <w:t>).</w:t>
      </w:r>
    </w:p>
    <w:p w:rsidR="00384354" w:rsidRPr="00893A24" w:rsidRDefault="00384354" w:rsidP="00384354">
      <w:pPr>
        <w:pStyle w:val="notetext"/>
      </w:pPr>
      <w:r w:rsidRPr="00893A24">
        <w:t>Note 2:</w:t>
      </w:r>
      <w:r w:rsidRPr="00893A24">
        <w:tab/>
        <w:t>A determination under this subsection is not a legislative instrument (see section</w:t>
      </w:r>
      <w:r w:rsidR="00893A24" w:rsidRPr="00893A24">
        <w:t> </w:t>
      </w:r>
      <w:r w:rsidR="007F071B" w:rsidRPr="00893A24">
        <w:t>58</w:t>
      </w:r>
      <w:r w:rsidRPr="00893A24">
        <w:t>).</w:t>
      </w:r>
    </w:p>
    <w:p w:rsidR="00384354" w:rsidRPr="00893A24" w:rsidRDefault="00384354" w:rsidP="00384354">
      <w:pPr>
        <w:pStyle w:val="notetext"/>
      </w:pPr>
      <w:r w:rsidRPr="00893A24">
        <w:t>Note 3:</w:t>
      </w:r>
      <w:r w:rsidRPr="00893A24">
        <w:tab/>
        <w:t>A decision to refuse to make a determination under this subsection is a reviewable decision under section</w:t>
      </w:r>
      <w:r w:rsidR="00893A24" w:rsidRPr="00893A24">
        <w:t> </w:t>
      </w:r>
      <w:r w:rsidRPr="00893A24">
        <w:t>85</w:t>
      </w:r>
      <w:r w:rsidR="00893A24">
        <w:noBreakHyphen/>
      </w:r>
      <w:r w:rsidRPr="00893A24">
        <w:t>1 of the Act (see section</w:t>
      </w:r>
      <w:r w:rsidR="00893A24" w:rsidRPr="00893A24">
        <w:t> </w:t>
      </w:r>
      <w:r w:rsidR="007F071B" w:rsidRPr="00893A24">
        <w:t>59</w:t>
      </w:r>
      <w:r w:rsidRPr="00893A24">
        <w:t xml:space="preserve"> of these principles).</w:t>
      </w:r>
    </w:p>
    <w:p w:rsidR="00384354" w:rsidRPr="00893A24" w:rsidRDefault="00384354" w:rsidP="00384354">
      <w:pPr>
        <w:pStyle w:val="subsection"/>
      </w:pPr>
      <w:r w:rsidRPr="00893A24">
        <w:tab/>
        <w:t>(2)</w:t>
      </w:r>
      <w:r w:rsidRPr="00893A24">
        <w:tab/>
        <w:t xml:space="preserve">The Secretary must not make a determination under </w:t>
      </w:r>
      <w:r w:rsidR="00893A24" w:rsidRPr="00893A24">
        <w:t>subsection (</w:t>
      </w:r>
      <w:r w:rsidRPr="00893A24">
        <w:t>1) unless the Secretary is satisfied of the following:</w:t>
      </w:r>
    </w:p>
    <w:p w:rsidR="00384354" w:rsidRPr="00893A24" w:rsidRDefault="00384354" w:rsidP="00384354">
      <w:pPr>
        <w:pStyle w:val="paragraph"/>
      </w:pPr>
      <w:r w:rsidRPr="00893A24">
        <w:tab/>
        <w:t>(a)</w:t>
      </w:r>
      <w:r w:rsidRPr="00893A24">
        <w:tab/>
        <w:t>the proposed refurbishment includes alterations, updates, upgrades or other improvements to the service that will result in the service being significantly different in form, quality or functionality after the refurbishment;</w:t>
      </w:r>
    </w:p>
    <w:p w:rsidR="00384354" w:rsidRPr="00893A24" w:rsidRDefault="00384354" w:rsidP="00384354">
      <w:pPr>
        <w:pStyle w:val="paragraph"/>
      </w:pPr>
      <w:r w:rsidRPr="00893A24">
        <w:tab/>
        <w:t>(b)</w:t>
      </w:r>
      <w:r w:rsidRPr="00893A24">
        <w:tab/>
        <w:t>a significant proportion of the areas of the service that are proposed to be refurbished are areas that are accessible to, and for the use of, care recipients who will be provided with residential care through the service;</w:t>
      </w:r>
    </w:p>
    <w:p w:rsidR="00384354" w:rsidRPr="00893A24" w:rsidRDefault="00384354" w:rsidP="00384354">
      <w:pPr>
        <w:pStyle w:val="paragraph"/>
      </w:pPr>
      <w:r w:rsidRPr="00893A24">
        <w:lastRenderedPageBreak/>
        <w:tab/>
        <w:t>(c)</w:t>
      </w:r>
      <w:r w:rsidRPr="00893A24">
        <w:tab/>
        <w:t xml:space="preserve">the proposed refurbishment will provide significant benefits to </w:t>
      </w:r>
      <w:r w:rsidR="006B4BCC" w:rsidRPr="00893A24">
        <w:t>assisted residents, concessional residents, low</w:t>
      </w:r>
      <w:r w:rsidR="00893A24">
        <w:noBreakHyphen/>
      </w:r>
      <w:r w:rsidR="006B4BCC" w:rsidRPr="00893A24">
        <w:t xml:space="preserve">means care recipients or supported residents </w:t>
      </w:r>
      <w:r w:rsidRPr="00893A24">
        <w:t>who will be provided with residential care through the service;</w:t>
      </w:r>
    </w:p>
    <w:p w:rsidR="00384354" w:rsidRPr="00893A24" w:rsidRDefault="00384354" w:rsidP="00384354">
      <w:pPr>
        <w:pStyle w:val="paragraph"/>
      </w:pPr>
      <w:r w:rsidRPr="00893A24">
        <w:tab/>
        <w:t>(d)</w:t>
      </w:r>
      <w:r w:rsidRPr="00893A24">
        <w:tab/>
        <w:t>the relevant costs of the proposed refurbishment will be capitalised for the purposes of the Australian accounting standards because:</w:t>
      </w:r>
    </w:p>
    <w:p w:rsidR="00384354" w:rsidRPr="00893A24" w:rsidRDefault="00384354" w:rsidP="00384354">
      <w:pPr>
        <w:pStyle w:val="paragraphsub"/>
      </w:pPr>
      <w:r w:rsidRPr="00893A24">
        <w:tab/>
        <w:t>(i)</w:t>
      </w:r>
      <w:r w:rsidRPr="00893A24">
        <w:tab/>
        <w:t>the proposed refurbishment will consist of structural improvements; or</w:t>
      </w:r>
    </w:p>
    <w:p w:rsidR="00384354" w:rsidRPr="00893A24" w:rsidRDefault="00384354" w:rsidP="00384354">
      <w:pPr>
        <w:pStyle w:val="paragraphsub"/>
      </w:pPr>
      <w:r w:rsidRPr="00893A24">
        <w:tab/>
        <w:t>(ii)</w:t>
      </w:r>
      <w:r w:rsidRPr="00893A24">
        <w:tab/>
        <w:t>those costs will be able to be depreciated because they will relate to fixtures, fittings or anything that can be removed intact;</w:t>
      </w:r>
    </w:p>
    <w:p w:rsidR="00384354" w:rsidRPr="00893A24" w:rsidRDefault="00384354" w:rsidP="00384354">
      <w:pPr>
        <w:pStyle w:val="paragraph"/>
      </w:pPr>
      <w:r w:rsidRPr="00893A24">
        <w:tab/>
        <w:t>(e)</w:t>
      </w:r>
      <w:r w:rsidRPr="00893A24">
        <w:tab/>
        <w:t>the proposed refurbishment:</w:t>
      </w:r>
    </w:p>
    <w:p w:rsidR="00384354" w:rsidRPr="00893A24" w:rsidRDefault="00384354" w:rsidP="00384354">
      <w:pPr>
        <w:pStyle w:val="paragraphsub"/>
      </w:pPr>
      <w:r w:rsidRPr="00893A24">
        <w:tab/>
        <w:t>(i)</w:t>
      </w:r>
      <w:r w:rsidRPr="00893A24">
        <w:tab/>
        <w:t>will result in at least 40% of the care recipients who will be provided with residential care through the service having a care recipient’s room that has been significantly refurbished; or</w:t>
      </w:r>
    </w:p>
    <w:p w:rsidR="00384354" w:rsidRPr="00893A24" w:rsidRDefault="00384354" w:rsidP="00384354">
      <w:pPr>
        <w:pStyle w:val="paragraphsub"/>
      </w:pPr>
      <w:r w:rsidRPr="00893A24">
        <w:tab/>
        <w:t>(ii)</w:t>
      </w:r>
      <w:r w:rsidRPr="00893A24">
        <w:tab/>
        <w:t>will provide a significant benefit to at least 40% of the care recipients who will be provided with residential care through the service; or</w:t>
      </w:r>
    </w:p>
    <w:p w:rsidR="00384354" w:rsidRPr="00893A24" w:rsidRDefault="00384354" w:rsidP="00384354">
      <w:pPr>
        <w:pStyle w:val="paragraphsub"/>
      </w:pPr>
      <w:r w:rsidRPr="00893A24">
        <w:tab/>
        <w:t>(iii)</w:t>
      </w:r>
      <w:r w:rsidRPr="00893A24">
        <w:tab/>
        <w:t>will consist of an extension to the service involving an increase of at least 25% of the number of care recipient’s rooms in the service;</w:t>
      </w:r>
    </w:p>
    <w:p w:rsidR="00384354" w:rsidRPr="00893A24" w:rsidRDefault="00384354" w:rsidP="00384354">
      <w:pPr>
        <w:pStyle w:val="paragraph"/>
      </w:pPr>
      <w:r w:rsidRPr="00893A24">
        <w:tab/>
        <w:t>(f)</w:t>
      </w:r>
      <w:r w:rsidRPr="00893A24">
        <w:tab/>
        <w:t xml:space="preserve">the proportion of the total number of care recipient’s rooms in the service that will be available after the proposed refurbishment for </w:t>
      </w:r>
      <w:r w:rsidR="006B4BCC" w:rsidRPr="00893A24">
        <w:t>assisted residents, concessional residents, low</w:t>
      </w:r>
      <w:r w:rsidR="00893A24">
        <w:noBreakHyphen/>
      </w:r>
      <w:r w:rsidR="006B4BCC" w:rsidRPr="00893A24">
        <w:t xml:space="preserve">means care recipients or supported residents </w:t>
      </w:r>
      <w:r w:rsidRPr="00893A24">
        <w:t xml:space="preserve">will be equivalent to, or higher than, the proportion of the total number of care recipient’s rooms in the service that were available before the proposed refurbishment for </w:t>
      </w:r>
      <w:r w:rsidR="006B4BCC" w:rsidRPr="00893A24">
        <w:t>assisted residents, concessional residents, low</w:t>
      </w:r>
      <w:r w:rsidR="00893A24">
        <w:noBreakHyphen/>
      </w:r>
      <w:r w:rsidR="006B4BCC" w:rsidRPr="00893A24">
        <w:t>means care recipients or supported residents</w:t>
      </w:r>
      <w:r w:rsidRPr="00893A24">
        <w:t>;</w:t>
      </w:r>
    </w:p>
    <w:p w:rsidR="00384354" w:rsidRPr="00893A24" w:rsidRDefault="00384354" w:rsidP="00384354">
      <w:pPr>
        <w:pStyle w:val="paragraph"/>
      </w:pPr>
      <w:r w:rsidRPr="00893A24">
        <w:tab/>
        <w:t>(g)</w:t>
      </w:r>
      <w:r w:rsidRPr="00893A24">
        <w:tab/>
        <w:t>the refurbishment cost in relation to the service will be at least the minimum monetary spend amount in relation to the service.</w:t>
      </w:r>
    </w:p>
    <w:p w:rsidR="00384354" w:rsidRPr="00893A24" w:rsidRDefault="00384354" w:rsidP="00384354">
      <w:pPr>
        <w:pStyle w:val="notetext"/>
      </w:pPr>
      <w:r w:rsidRPr="00893A24">
        <w:t>Note 1:</w:t>
      </w:r>
      <w:r w:rsidRPr="00893A24">
        <w:tab/>
      </w:r>
      <w:r w:rsidRPr="00893A24">
        <w:rPr>
          <w:b/>
          <w:i/>
        </w:rPr>
        <w:t>Care recipient’s room</w:t>
      </w:r>
      <w:r w:rsidRPr="00893A24">
        <w:t xml:space="preserve"> is defined in section</w:t>
      </w:r>
      <w:r w:rsidR="00893A24" w:rsidRPr="00893A24">
        <w:t> </w:t>
      </w:r>
      <w:r w:rsidR="007F071B" w:rsidRPr="00893A24">
        <w:t>4</w:t>
      </w:r>
      <w:r w:rsidRPr="00893A24">
        <w:t>.</w:t>
      </w:r>
    </w:p>
    <w:p w:rsidR="00384354" w:rsidRPr="00893A24" w:rsidRDefault="00384354" w:rsidP="00384354">
      <w:pPr>
        <w:pStyle w:val="notetext"/>
      </w:pPr>
      <w:r w:rsidRPr="00893A24">
        <w:t>Note 2:</w:t>
      </w:r>
      <w:r w:rsidRPr="00893A24">
        <w:tab/>
        <w:t xml:space="preserve">The </w:t>
      </w:r>
      <w:r w:rsidRPr="00893A24">
        <w:rPr>
          <w:b/>
          <w:i/>
        </w:rPr>
        <w:t>refurbishment cost</w:t>
      </w:r>
      <w:r w:rsidRPr="00893A24">
        <w:t xml:space="preserve"> in relation to a residential care service is defined in section</w:t>
      </w:r>
      <w:r w:rsidR="00893A24" w:rsidRPr="00893A24">
        <w:t> </w:t>
      </w:r>
      <w:r w:rsidR="007F071B" w:rsidRPr="00893A24">
        <w:t>7</w:t>
      </w:r>
      <w:r w:rsidRPr="00893A24">
        <w:t xml:space="preserve">. The </w:t>
      </w:r>
      <w:r w:rsidRPr="00893A24">
        <w:rPr>
          <w:b/>
          <w:i/>
        </w:rPr>
        <w:t>minimum monetary spend amount</w:t>
      </w:r>
      <w:r w:rsidRPr="00893A24">
        <w:t xml:space="preserve"> in relation to a residential care service is defined in section</w:t>
      </w:r>
      <w:r w:rsidR="00893A24" w:rsidRPr="00893A24">
        <w:t> </w:t>
      </w:r>
      <w:r w:rsidR="007F071B" w:rsidRPr="00893A24">
        <w:t>6</w:t>
      </w:r>
      <w:r w:rsidRPr="00893A24">
        <w:t>.</w:t>
      </w:r>
    </w:p>
    <w:p w:rsidR="00384354" w:rsidRPr="00893A24" w:rsidRDefault="00384354" w:rsidP="00384354">
      <w:pPr>
        <w:pStyle w:val="subsection"/>
      </w:pPr>
      <w:r w:rsidRPr="00893A24">
        <w:tab/>
        <w:t>(3)</w:t>
      </w:r>
      <w:r w:rsidRPr="00893A24">
        <w:tab/>
        <w:t xml:space="preserve">For </w:t>
      </w:r>
      <w:r w:rsidR="00893A24" w:rsidRPr="00893A24">
        <w:t>paragraph (</w:t>
      </w:r>
      <w:r w:rsidRPr="00893A24">
        <w:t>1)(a), the information about the refurbished service that the approved provider must give the Secretary is information showing the following:</w:t>
      </w:r>
    </w:p>
    <w:p w:rsidR="00384354" w:rsidRPr="00893A24" w:rsidRDefault="00384354" w:rsidP="00384354">
      <w:pPr>
        <w:pStyle w:val="paragraph"/>
      </w:pPr>
      <w:r w:rsidRPr="00893A24">
        <w:tab/>
        <w:t>(a)</w:t>
      </w:r>
      <w:r w:rsidRPr="00893A24">
        <w:tab/>
        <w:t>the proposed refurbishment has been completed;</w:t>
      </w:r>
    </w:p>
    <w:p w:rsidR="00384354" w:rsidRPr="00893A24" w:rsidRDefault="00384354" w:rsidP="00384354">
      <w:pPr>
        <w:pStyle w:val="paragraph"/>
      </w:pPr>
      <w:r w:rsidRPr="00893A24">
        <w:tab/>
        <w:t>(b)</w:t>
      </w:r>
      <w:r w:rsidRPr="00893A24">
        <w:tab/>
        <w:t>the alterations, updates, upgrades or other improvements that have been made to the service have resulted in the service being significantly different in form, quality or functionality after the refurbishment;</w:t>
      </w:r>
    </w:p>
    <w:p w:rsidR="00384354" w:rsidRPr="00893A24" w:rsidRDefault="00384354" w:rsidP="00384354">
      <w:pPr>
        <w:pStyle w:val="paragraph"/>
      </w:pPr>
      <w:r w:rsidRPr="00893A24">
        <w:tab/>
        <w:t>(c)</w:t>
      </w:r>
      <w:r w:rsidRPr="00893A24">
        <w:tab/>
        <w:t>a significant proportion of the areas of the service that have been refurbished are areas that are accessible to, and for the use of, care recipients who are being provided with residential care through the service;</w:t>
      </w:r>
    </w:p>
    <w:p w:rsidR="00384354" w:rsidRPr="00893A24" w:rsidRDefault="00384354" w:rsidP="00384354">
      <w:pPr>
        <w:pStyle w:val="paragraph"/>
      </w:pPr>
      <w:r w:rsidRPr="00893A24">
        <w:tab/>
        <w:t>(d)</w:t>
      </w:r>
      <w:r w:rsidRPr="00893A24">
        <w:tab/>
        <w:t xml:space="preserve">the refurbishment provides significant benefits to </w:t>
      </w:r>
      <w:r w:rsidR="006B4BCC" w:rsidRPr="00893A24">
        <w:t>assisted residents, concessional residents, low</w:t>
      </w:r>
      <w:r w:rsidR="00893A24">
        <w:noBreakHyphen/>
      </w:r>
      <w:r w:rsidR="006B4BCC" w:rsidRPr="00893A24">
        <w:t xml:space="preserve">means care recipients or supported residents </w:t>
      </w:r>
      <w:r w:rsidRPr="00893A24">
        <w:t>who are being provided with residential care through the service;</w:t>
      </w:r>
    </w:p>
    <w:p w:rsidR="00384354" w:rsidRPr="00893A24" w:rsidRDefault="00384354" w:rsidP="00384354">
      <w:pPr>
        <w:pStyle w:val="paragraph"/>
      </w:pPr>
      <w:r w:rsidRPr="00893A24">
        <w:tab/>
        <w:t>(e)</w:t>
      </w:r>
      <w:r w:rsidRPr="00893A24">
        <w:tab/>
        <w:t>the relevant costs of the refurbishment will be capitalised for the purposes of the Australian accounting standards because:</w:t>
      </w:r>
    </w:p>
    <w:p w:rsidR="00384354" w:rsidRPr="00893A24" w:rsidRDefault="00384354" w:rsidP="00384354">
      <w:pPr>
        <w:pStyle w:val="paragraphsub"/>
      </w:pPr>
      <w:r w:rsidRPr="00893A24">
        <w:tab/>
        <w:t>(i)</w:t>
      </w:r>
      <w:r w:rsidRPr="00893A24">
        <w:tab/>
        <w:t>the refurbishment consisted of structural improvements; or</w:t>
      </w:r>
    </w:p>
    <w:p w:rsidR="00384354" w:rsidRPr="00893A24" w:rsidRDefault="00384354" w:rsidP="00384354">
      <w:pPr>
        <w:pStyle w:val="paragraphsub"/>
      </w:pPr>
      <w:r w:rsidRPr="00893A24">
        <w:tab/>
        <w:t>(ii)</w:t>
      </w:r>
      <w:r w:rsidRPr="00893A24">
        <w:tab/>
        <w:t>those costs can be depreciated because they relate to fixtures, fittings or anything that can be removed intact;</w:t>
      </w:r>
    </w:p>
    <w:p w:rsidR="00384354" w:rsidRPr="00893A24" w:rsidRDefault="00384354" w:rsidP="00384354">
      <w:pPr>
        <w:pStyle w:val="paragraph"/>
      </w:pPr>
      <w:r w:rsidRPr="00893A24">
        <w:tab/>
        <w:t>(f)</w:t>
      </w:r>
      <w:r w:rsidRPr="00893A24">
        <w:tab/>
        <w:t>the refurbishment:</w:t>
      </w:r>
    </w:p>
    <w:p w:rsidR="00384354" w:rsidRPr="00893A24" w:rsidRDefault="00384354" w:rsidP="00384354">
      <w:pPr>
        <w:pStyle w:val="paragraphsub"/>
      </w:pPr>
      <w:r w:rsidRPr="00893A24">
        <w:lastRenderedPageBreak/>
        <w:tab/>
        <w:t>(i)</w:t>
      </w:r>
      <w:r w:rsidRPr="00893A24">
        <w:tab/>
        <w:t>has resulted in at least 40% of the care recipients being provided with residential care through the service having a care recipient’s room that has been significantly refurbished; or</w:t>
      </w:r>
    </w:p>
    <w:p w:rsidR="00384354" w:rsidRPr="00893A24" w:rsidRDefault="00384354" w:rsidP="00384354">
      <w:pPr>
        <w:pStyle w:val="paragraphsub"/>
      </w:pPr>
      <w:r w:rsidRPr="00893A24">
        <w:tab/>
        <w:t>(ii)</w:t>
      </w:r>
      <w:r w:rsidRPr="00893A24">
        <w:tab/>
        <w:t>provides a significant benefit to at least 40% of the care recipients being provided with residential care through the service; or</w:t>
      </w:r>
    </w:p>
    <w:p w:rsidR="00384354" w:rsidRPr="00893A24" w:rsidRDefault="00384354" w:rsidP="00384354">
      <w:pPr>
        <w:pStyle w:val="paragraphsub"/>
      </w:pPr>
      <w:r w:rsidRPr="00893A24">
        <w:tab/>
        <w:t>(iii)</w:t>
      </w:r>
      <w:r w:rsidRPr="00893A24">
        <w:tab/>
        <w:t>consisted of an extension to the service involving an increase of at least 25% of the number of care recipient’s rooms in the service;</w:t>
      </w:r>
    </w:p>
    <w:p w:rsidR="00384354" w:rsidRPr="00893A24" w:rsidRDefault="00384354" w:rsidP="00384354">
      <w:pPr>
        <w:pStyle w:val="paragraph"/>
      </w:pPr>
      <w:r w:rsidRPr="00893A24">
        <w:tab/>
        <w:t>(g)</w:t>
      </w:r>
      <w:r w:rsidRPr="00893A24">
        <w:tab/>
        <w:t xml:space="preserve">the proportion of the total number of care recipient’s rooms in the service that are available after the refurbishment for </w:t>
      </w:r>
      <w:r w:rsidR="006B4BCC" w:rsidRPr="00893A24">
        <w:t>assisted residents, concessional residents, low</w:t>
      </w:r>
      <w:r w:rsidR="00893A24">
        <w:noBreakHyphen/>
      </w:r>
      <w:r w:rsidR="006B4BCC" w:rsidRPr="00893A24">
        <w:t xml:space="preserve">means care recipients or supported residents </w:t>
      </w:r>
      <w:r w:rsidRPr="00893A24">
        <w:t xml:space="preserve">is equivalent to, or higher than, the proportion of the total number of care recipient’s rooms in the service that were available before the refurbishment for </w:t>
      </w:r>
      <w:r w:rsidR="006B4BCC" w:rsidRPr="00893A24">
        <w:t>assisted residents, concessional residents, low</w:t>
      </w:r>
      <w:r w:rsidR="00893A24">
        <w:noBreakHyphen/>
      </w:r>
      <w:r w:rsidR="006B4BCC" w:rsidRPr="00893A24">
        <w:t>means care recipients or supported residents</w:t>
      </w:r>
      <w:r w:rsidRPr="00893A24">
        <w:t>;</w:t>
      </w:r>
    </w:p>
    <w:p w:rsidR="00384354" w:rsidRPr="00893A24" w:rsidRDefault="00384354" w:rsidP="00384354">
      <w:pPr>
        <w:pStyle w:val="paragraph"/>
      </w:pPr>
      <w:r w:rsidRPr="00893A24">
        <w:tab/>
        <w:t>(h)</w:t>
      </w:r>
      <w:r w:rsidRPr="00893A24">
        <w:tab/>
        <w:t>the refurbishment cost in relation to the service is at least the minimum monetary spend amount in relation to the service.</w:t>
      </w:r>
    </w:p>
    <w:p w:rsidR="00384354" w:rsidRPr="00893A24" w:rsidRDefault="00384354" w:rsidP="00384354">
      <w:pPr>
        <w:pStyle w:val="notetext"/>
      </w:pPr>
      <w:r w:rsidRPr="00893A24">
        <w:t>Note:</w:t>
      </w:r>
      <w:r w:rsidRPr="00893A24">
        <w:tab/>
        <w:t xml:space="preserve">The </w:t>
      </w:r>
      <w:r w:rsidRPr="00893A24">
        <w:rPr>
          <w:b/>
          <w:i/>
        </w:rPr>
        <w:t>refurbishment cost</w:t>
      </w:r>
      <w:r w:rsidRPr="00893A24">
        <w:t xml:space="preserve"> in relation to a residential care service is defined in section</w:t>
      </w:r>
      <w:r w:rsidR="00893A24" w:rsidRPr="00893A24">
        <w:t> </w:t>
      </w:r>
      <w:r w:rsidR="007F071B" w:rsidRPr="00893A24">
        <w:t>7</w:t>
      </w:r>
      <w:r w:rsidRPr="00893A24">
        <w:t xml:space="preserve">. The </w:t>
      </w:r>
      <w:r w:rsidRPr="00893A24">
        <w:rPr>
          <w:b/>
          <w:i/>
        </w:rPr>
        <w:t>minimum monetary spend amount</w:t>
      </w:r>
      <w:r w:rsidRPr="00893A24">
        <w:t xml:space="preserve"> in relation to a residential care service is defined in section</w:t>
      </w:r>
      <w:r w:rsidR="00893A24" w:rsidRPr="00893A24">
        <w:t> </w:t>
      </w:r>
      <w:r w:rsidR="007F071B" w:rsidRPr="00893A24">
        <w:t>6</w:t>
      </w:r>
      <w:r w:rsidRPr="00893A24">
        <w:t>.</w:t>
      </w:r>
    </w:p>
    <w:p w:rsidR="00384354" w:rsidRPr="00893A24" w:rsidRDefault="00384354" w:rsidP="006F5E5C">
      <w:pPr>
        <w:pStyle w:val="subsection"/>
      </w:pPr>
      <w:r w:rsidRPr="00893A24">
        <w:tab/>
        <w:t>(4)</w:t>
      </w:r>
      <w:r w:rsidRPr="00893A24">
        <w:tab/>
        <w:t xml:space="preserve">If the Secretary needs further information to decide whether to be satisfied as referred to in </w:t>
      </w:r>
      <w:r w:rsidR="00893A24" w:rsidRPr="00893A24">
        <w:t>paragraph (</w:t>
      </w:r>
      <w:r w:rsidRPr="00893A24">
        <w:t xml:space="preserve">1)(b) in relation to the refurbished service, the Secretary may give the approved provider a notice requesting the approved provider </w:t>
      </w:r>
      <w:r w:rsidR="006F5E5C" w:rsidRPr="00893A24">
        <w:t xml:space="preserve">to give the further information </w:t>
      </w:r>
      <w:r w:rsidRPr="00893A24">
        <w:t>within 28 day</w:t>
      </w:r>
      <w:r w:rsidR="006F5E5C" w:rsidRPr="00893A24">
        <w:t>s after receiving the notice.</w:t>
      </w:r>
    </w:p>
    <w:p w:rsidR="00384354" w:rsidRPr="00893A24" w:rsidRDefault="00384354" w:rsidP="00384354">
      <w:pPr>
        <w:pStyle w:val="subsection"/>
      </w:pPr>
      <w:r w:rsidRPr="00893A24">
        <w:tab/>
        <w:t>(5)</w:t>
      </w:r>
      <w:r w:rsidRPr="00893A24">
        <w:tab/>
        <w:t>The Secretary must, within 28 days after receiving information from the approved provider in relation to the refurbished service:</w:t>
      </w:r>
    </w:p>
    <w:p w:rsidR="00384354" w:rsidRPr="00893A24" w:rsidRDefault="00384354" w:rsidP="00384354">
      <w:pPr>
        <w:pStyle w:val="paragraph"/>
      </w:pPr>
      <w:r w:rsidRPr="00893A24">
        <w:tab/>
        <w:t>(a)</w:t>
      </w:r>
      <w:r w:rsidRPr="00893A24">
        <w:tab/>
        <w:t xml:space="preserve">decide whether, having regard to the information, the Secretary is satisfied as referred to in </w:t>
      </w:r>
      <w:r w:rsidR="00893A24" w:rsidRPr="00893A24">
        <w:t>paragraph (</w:t>
      </w:r>
      <w:r w:rsidRPr="00893A24">
        <w:t>1)(b) in relation to the refurbished service; and</w:t>
      </w:r>
    </w:p>
    <w:p w:rsidR="00384354" w:rsidRPr="00893A24" w:rsidRDefault="00384354" w:rsidP="00384354">
      <w:pPr>
        <w:pStyle w:val="paragraph"/>
      </w:pPr>
      <w:r w:rsidRPr="00893A24">
        <w:tab/>
        <w:t>(b)</w:t>
      </w:r>
      <w:r w:rsidRPr="00893A24">
        <w:tab/>
        <w:t>notify the approved provider, in writing, of the Secretary’s decision.</w:t>
      </w:r>
    </w:p>
    <w:p w:rsidR="00384354" w:rsidRPr="00893A24" w:rsidRDefault="00384354" w:rsidP="00384354">
      <w:pPr>
        <w:pStyle w:val="notetext"/>
      </w:pPr>
      <w:r w:rsidRPr="00893A24">
        <w:t>Note:</w:t>
      </w:r>
      <w:r w:rsidRPr="00893A24">
        <w:tab/>
        <w:t xml:space="preserve">A decision under </w:t>
      </w:r>
      <w:r w:rsidR="00893A24" w:rsidRPr="00893A24">
        <w:t>paragraph (</w:t>
      </w:r>
      <w:r w:rsidRPr="00893A24">
        <w:t xml:space="preserve">5)(a) that the Secretary is not satisfied as referred to in </w:t>
      </w:r>
      <w:r w:rsidR="00893A24" w:rsidRPr="00893A24">
        <w:t>paragraph (</w:t>
      </w:r>
      <w:r w:rsidRPr="00893A24">
        <w:t>1)(b) in relation to the refurbished service is a reviewable decision under section</w:t>
      </w:r>
      <w:r w:rsidR="00893A24" w:rsidRPr="00893A24">
        <w:t> </w:t>
      </w:r>
      <w:r w:rsidRPr="00893A24">
        <w:t>85</w:t>
      </w:r>
      <w:r w:rsidR="00893A24">
        <w:noBreakHyphen/>
      </w:r>
      <w:r w:rsidRPr="00893A24">
        <w:t>1 of the Act (see section</w:t>
      </w:r>
      <w:r w:rsidR="00893A24" w:rsidRPr="00893A24">
        <w:t> </w:t>
      </w:r>
      <w:r w:rsidR="007F071B" w:rsidRPr="00893A24">
        <w:t>59</w:t>
      </w:r>
      <w:r w:rsidRPr="00893A24">
        <w:t xml:space="preserve"> of these principles).</w:t>
      </w:r>
    </w:p>
    <w:p w:rsidR="00384354" w:rsidRPr="00893A24" w:rsidRDefault="00384354" w:rsidP="00384354">
      <w:pPr>
        <w:pStyle w:val="subsection"/>
      </w:pPr>
      <w:r w:rsidRPr="00893A24">
        <w:tab/>
        <w:t>(6)</w:t>
      </w:r>
      <w:r w:rsidRPr="00893A24">
        <w:tab/>
        <w:t xml:space="preserve">If the Secretary requested further information under </w:t>
      </w:r>
      <w:r w:rsidR="00893A24" w:rsidRPr="00893A24">
        <w:t>subsection (</w:t>
      </w:r>
      <w:r w:rsidRPr="00893A24">
        <w:t xml:space="preserve">4), the 28 day period referred to in </w:t>
      </w:r>
      <w:r w:rsidR="00893A24" w:rsidRPr="00893A24">
        <w:t>subsection (</w:t>
      </w:r>
      <w:r w:rsidRPr="00893A24">
        <w:t>5) does not include the period beginning on the day the request was made and ending on the day the information was received.</w:t>
      </w:r>
    </w:p>
    <w:p w:rsidR="00384354" w:rsidRPr="00893A24" w:rsidRDefault="00384354" w:rsidP="00384354">
      <w:pPr>
        <w:pStyle w:val="subsection"/>
      </w:pPr>
      <w:r w:rsidRPr="00893A24">
        <w:tab/>
        <w:t>(7)</w:t>
      </w:r>
      <w:r w:rsidRPr="00893A24">
        <w:tab/>
        <w:t xml:space="preserve">If the Secretary is satisfied as referred to in </w:t>
      </w:r>
      <w:r w:rsidR="00893A24" w:rsidRPr="00893A24">
        <w:t>paragraph (</w:t>
      </w:r>
      <w:r w:rsidRPr="00893A24">
        <w:t xml:space="preserve">1)(b) in relation to the refurbished service, the notice given under </w:t>
      </w:r>
      <w:r w:rsidR="00893A24" w:rsidRPr="00893A24">
        <w:t>paragraph (</w:t>
      </w:r>
      <w:r w:rsidRPr="00893A24">
        <w:t xml:space="preserve">5)(b) must specify the date on which the determination under </w:t>
      </w:r>
      <w:r w:rsidR="00893A24" w:rsidRPr="00893A24">
        <w:t>subsection (</w:t>
      </w:r>
      <w:r w:rsidRPr="00893A24">
        <w:t>1) is to take effect, as provided by subsection</w:t>
      </w:r>
      <w:r w:rsidR="00893A24" w:rsidRPr="00893A24">
        <w:t> </w:t>
      </w:r>
      <w:r w:rsidR="007F071B" w:rsidRPr="00893A24">
        <w:t>57</w:t>
      </w:r>
      <w:r w:rsidRPr="00893A24">
        <w:t>(2).</w:t>
      </w:r>
    </w:p>
    <w:p w:rsidR="00384354" w:rsidRPr="00893A24" w:rsidRDefault="007F071B" w:rsidP="00384354">
      <w:pPr>
        <w:pStyle w:val="ActHead5"/>
      </w:pPr>
      <w:bookmarkStart w:id="85" w:name="_Toc391455452"/>
      <w:r w:rsidRPr="00893A24">
        <w:rPr>
          <w:rStyle w:val="CharSectno"/>
        </w:rPr>
        <w:t>54</w:t>
      </w:r>
      <w:r w:rsidR="00384354" w:rsidRPr="00893A24">
        <w:t xml:space="preserve">  Circumstances in which Secretary must not make determination</w:t>
      </w:r>
      <w:bookmarkEnd w:id="85"/>
    </w:p>
    <w:p w:rsidR="00384354" w:rsidRPr="00893A24" w:rsidRDefault="00384354" w:rsidP="00384354">
      <w:pPr>
        <w:pStyle w:val="subsection"/>
      </w:pPr>
      <w:r w:rsidRPr="00893A24">
        <w:tab/>
      </w:r>
      <w:r w:rsidRPr="00893A24">
        <w:tab/>
        <w:t>The Secretary must not make a determination under subsection</w:t>
      </w:r>
      <w:r w:rsidR="00893A24" w:rsidRPr="00893A24">
        <w:t> </w:t>
      </w:r>
      <w:r w:rsidR="007F071B" w:rsidRPr="00893A24">
        <w:t>52</w:t>
      </w:r>
      <w:r w:rsidRPr="00893A24">
        <w:t xml:space="preserve">(1) or </w:t>
      </w:r>
      <w:r w:rsidR="007F071B" w:rsidRPr="00893A24">
        <w:t>53</w:t>
      </w:r>
      <w:r w:rsidRPr="00893A24">
        <w:t>(1) in relation to a residential care service if the refurbishment of the service consisted, or the proposed refurbishment of the service will consist, only of:</w:t>
      </w:r>
    </w:p>
    <w:p w:rsidR="00384354" w:rsidRPr="00893A24" w:rsidRDefault="00384354" w:rsidP="00384354">
      <w:pPr>
        <w:pStyle w:val="paragraph"/>
      </w:pPr>
      <w:r w:rsidRPr="00893A24">
        <w:tab/>
        <w:t>(a)</w:t>
      </w:r>
      <w:r w:rsidRPr="00893A24">
        <w:tab/>
        <w:t>routine repairs; or</w:t>
      </w:r>
    </w:p>
    <w:p w:rsidR="00384354" w:rsidRPr="00893A24" w:rsidRDefault="00384354" w:rsidP="00384354">
      <w:pPr>
        <w:pStyle w:val="paragraph"/>
      </w:pPr>
      <w:r w:rsidRPr="00893A24">
        <w:tab/>
        <w:t>(b)</w:t>
      </w:r>
      <w:r w:rsidRPr="00893A24">
        <w:tab/>
        <w:t>maintenance of premises (such as painting, plumbing, electrical work or gardening); or</w:t>
      </w:r>
    </w:p>
    <w:p w:rsidR="00384354" w:rsidRPr="00893A24" w:rsidRDefault="00384354" w:rsidP="00384354">
      <w:pPr>
        <w:pStyle w:val="paragraph"/>
      </w:pPr>
      <w:r w:rsidRPr="00893A24">
        <w:lastRenderedPageBreak/>
        <w:tab/>
        <w:t>(c)</w:t>
      </w:r>
      <w:r w:rsidRPr="00893A24">
        <w:tab/>
        <w:t>replacement of furniture; or</w:t>
      </w:r>
    </w:p>
    <w:p w:rsidR="00384354" w:rsidRPr="00893A24" w:rsidRDefault="00384354" w:rsidP="00384354">
      <w:pPr>
        <w:pStyle w:val="paragraph"/>
      </w:pPr>
      <w:r w:rsidRPr="00893A24">
        <w:tab/>
        <w:t>(d)</w:t>
      </w:r>
      <w:r w:rsidRPr="00893A24">
        <w:tab/>
      </w:r>
      <w:r w:rsidR="005966C6" w:rsidRPr="00893A24">
        <w:t>fire safety improvements</w:t>
      </w:r>
      <w:r w:rsidRPr="00893A24">
        <w:t>.</w:t>
      </w:r>
    </w:p>
    <w:p w:rsidR="00384354" w:rsidRPr="00893A24" w:rsidRDefault="007F071B" w:rsidP="00384354">
      <w:pPr>
        <w:pStyle w:val="ActHead5"/>
      </w:pPr>
      <w:bookmarkStart w:id="86" w:name="_Toc391455453"/>
      <w:r w:rsidRPr="00893A24">
        <w:rPr>
          <w:rStyle w:val="CharSectno"/>
        </w:rPr>
        <w:t>55</w:t>
      </w:r>
      <w:r w:rsidR="00384354" w:rsidRPr="00893A24">
        <w:t xml:space="preserve">  Requests for further information etc.</w:t>
      </w:r>
      <w:bookmarkEnd w:id="86"/>
    </w:p>
    <w:p w:rsidR="00384354" w:rsidRPr="00893A24" w:rsidRDefault="00384354" w:rsidP="006F5E5C">
      <w:pPr>
        <w:pStyle w:val="subsection"/>
      </w:pPr>
      <w:r w:rsidRPr="00893A24">
        <w:tab/>
        <w:t>(1)</w:t>
      </w:r>
      <w:r w:rsidRPr="00893A24">
        <w:tab/>
        <w:t>If the Secretary needs further information to determine an application made under subsection</w:t>
      </w:r>
      <w:r w:rsidR="00893A24" w:rsidRPr="00893A24">
        <w:t> </w:t>
      </w:r>
      <w:r w:rsidR="007F071B" w:rsidRPr="00893A24">
        <w:t>51</w:t>
      </w:r>
      <w:r w:rsidRPr="00893A24">
        <w:t>(1) or (2), the Secretary may give the applicant a notice requesting the applicant to give the further information</w:t>
      </w:r>
      <w:r w:rsidR="0091363E" w:rsidRPr="00893A24">
        <w:t xml:space="preserve"> within</w:t>
      </w:r>
      <w:r w:rsidR="006F5E5C" w:rsidRPr="00893A24">
        <w:t xml:space="preserve"> </w:t>
      </w:r>
      <w:r w:rsidRPr="00893A24">
        <w:t>28 day</w:t>
      </w:r>
      <w:r w:rsidR="006F5E5C" w:rsidRPr="00893A24">
        <w:t>s after receiving the notice.</w:t>
      </w:r>
    </w:p>
    <w:p w:rsidR="00384354" w:rsidRPr="00893A24" w:rsidRDefault="00384354" w:rsidP="00384354">
      <w:pPr>
        <w:pStyle w:val="subsection"/>
      </w:pPr>
      <w:r w:rsidRPr="00893A24">
        <w:tab/>
        <w:t>(2)</w:t>
      </w:r>
      <w:r w:rsidRPr="00893A24">
        <w:tab/>
        <w:t>The application is taken to be withdrawn if:</w:t>
      </w:r>
    </w:p>
    <w:p w:rsidR="00384354" w:rsidRPr="00893A24" w:rsidRDefault="00384354" w:rsidP="00384354">
      <w:pPr>
        <w:pStyle w:val="paragraph"/>
      </w:pPr>
      <w:r w:rsidRPr="00893A24">
        <w:tab/>
        <w:t>(a)</w:t>
      </w:r>
      <w:r w:rsidRPr="00893A24">
        <w:tab/>
        <w:t xml:space="preserve">further information is requested under </w:t>
      </w:r>
      <w:r w:rsidR="00893A24" w:rsidRPr="00893A24">
        <w:t>subsection (</w:t>
      </w:r>
      <w:r w:rsidRPr="00893A24">
        <w:t>1); and</w:t>
      </w:r>
    </w:p>
    <w:p w:rsidR="00384354" w:rsidRPr="00893A24" w:rsidRDefault="00384354" w:rsidP="00384354">
      <w:pPr>
        <w:pStyle w:val="paragraph"/>
      </w:pPr>
      <w:r w:rsidRPr="00893A24">
        <w:tab/>
        <w:t>(b)</w:t>
      </w:r>
      <w:r w:rsidRPr="00893A24">
        <w:tab/>
        <w:t xml:space="preserve">the information is not given within </w:t>
      </w:r>
      <w:r w:rsidR="006F5E5C" w:rsidRPr="00893A24">
        <w:t>the period referred to in that subsection</w:t>
      </w:r>
      <w:r w:rsidRPr="00893A24">
        <w:t>.</w:t>
      </w:r>
    </w:p>
    <w:p w:rsidR="00384354" w:rsidRPr="00893A24" w:rsidRDefault="00384354" w:rsidP="00384354">
      <w:pPr>
        <w:pStyle w:val="subsection"/>
      </w:pPr>
      <w:r w:rsidRPr="00893A24">
        <w:tab/>
        <w:t>(3)</w:t>
      </w:r>
      <w:r w:rsidRPr="00893A24">
        <w:tab/>
        <w:t xml:space="preserve">The notice given under </w:t>
      </w:r>
      <w:r w:rsidR="00893A24" w:rsidRPr="00893A24">
        <w:t>subsection (</w:t>
      </w:r>
      <w:r w:rsidRPr="00893A24">
        <w:t xml:space="preserve">1) must include a statement setting out the effect of </w:t>
      </w:r>
      <w:r w:rsidR="00893A24" w:rsidRPr="00893A24">
        <w:t>subsection (</w:t>
      </w:r>
      <w:r w:rsidRPr="00893A24">
        <w:t>2).</w:t>
      </w:r>
    </w:p>
    <w:p w:rsidR="00384354" w:rsidRPr="00893A24" w:rsidRDefault="007F071B" w:rsidP="00384354">
      <w:pPr>
        <w:pStyle w:val="ActHead5"/>
      </w:pPr>
      <w:bookmarkStart w:id="87" w:name="_Toc391455454"/>
      <w:r w:rsidRPr="00893A24">
        <w:rPr>
          <w:rStyle w:val="CharSectno"/>
        </w:rPr>
        <w:t>56</w:t>
      </w:r>
      <w:r w:rsidR="00384354" w:rsidRPr="00893A24">
        <w:t xml:space="preserve">  Notification of Secretary’s decision</w:t>
      </w:r>
      <w:bookmarkEnd w:id="87"/>
    </w:p>
    <w:p w:rsidR="00384354" w:rsidRPr="00893A24" w:rsidRDefault="00384354" w:rsidP="00384354">
      <w:pPr>
        <w:pStyle w:val="subsection"/>
      </w:pPr>
      <w:r w:rsidRPr="00893A24">
        <w:tab/>
        <w:t>(1)</w:t>
      </w:r>
      <w:r w:rsidRPr="00893A24">
        <w:tab/>
        <w:t>The Secretary must notify, in writing, the applicant for a determination under subsection</w:t>
      </w:r>
      <w:r w:rsidR="00893A24" w:rsidRPr="00893A24">
        <w:t> </w:t>
      </w:r>
      <w:r w:rsidR="007F071B" w:rsidRPr="00893A24">
        <w:t>52</w:t>
      </w:r>
      <w:r w:rsidRPr="00893A24">
        <w:t xml:space="preserve">(1) or </w:t>
      </w:r>
      <w:r w:rsidR="007F071B" w:rsidRPr="00893A24">
        <w:t>53</w:t>
      </w:r>
      <w:r w:rsidRPr="00893A24">
        <w:t>(1) of the Secretary’s decision on whether to make the determination.</w:t>
      </w:r>
    </w:p>
    <w:p w:rsidR="00384354" w:rsidRPr="00893A24" w:rsidRDefault="00384354" w:rsidP="00384354">
      <w:pPr>
        <w:pStyle w:val="subsection"/>
      </w:pPr>
      <w:r w:rsidRPr="00893A24">
        <w:tab/>
        <w:t>(2)</w:t>
      </w:r>
      <w:r w:rsidRPr="00893A24">
        <w:tab/>
        <w:t>If:</w:t>
      </w:r>
    </w:p>
    <w:p w:rsidR="00384354" w:rsidRPr="00893A24" w:rsidRDefault="00384354" w:rsidP="00384354">
      <w:pPr>
        <w:pStyle w:val="paragraph"/>
      </w:pPr>
      <w:r w:rsidRPr="00893A24">
        <w:tab/>
        <w:t>(a)</w:t>
      </w:r>
      <w:r w:rsidRPr="00893A24">
        <w:tab/>
        <w:t>the decision relates to an application made under subsection</w:t>
      </w:r>
      <w:r w:rsidR="00893A24" w:rsidRPr="00893A24">
        <w:t> </w:t>
      </w:r>
      <w:r w:rsidR="007F071B" w:rsidRPr="00893A24">
        <w:t>51</w:t>
      </w:r>
      <w:r w:rsidRPr="00893A24">
        <w:t>(1) in relation to a residential care service that has been significantly refurbished; and</w:t>
      </w:r>
    </w:p>
    <w:p w:rsidR="00384354" w:rsidRPr="00893A24" w:rsidRDefault="00384354" w:rsidP="00384354">
      <w:pPr>
        <w:pStyle w:val="paragraph"/>
      </w:pPr>
      <w:r w:rsidRPr="00893A24">
        <w:tab/>
        <w:t>(b)</w:t>
      </w:r>
      <w:r w:rsidRPr="00893A24">
        <w:tab/>
        <w:t>the decision is to make the determination;</w:t>
      </w:r>
    </w:p>
    <w:p w:rsidR="00384354" w:rsidRPr="00893A24" w:rsidRDefault="00384354" w:rsidP="00384354">
      <w:pPr>
        <w:pStyle w:val="subsection2"/>
      </w:pPr>
      <w:r w:rsidRPr="00893A24">
        <w:t xml:space="preserve">the notice must state the </w:t>
      </w:r>
      <w:r w:rsidR="0045494D" w:rsidRPr="00893A24">
        <w:t>day</w:t>
      </w:r>
      <w:r w:rsidRPr="00893A24">
        <w:t xml:space="preserve"> on which the determination takes effect, as provided by subsection</w:t>
      </w:r>
      <w:r w:rsidR="00893A24" w:rsidRPr="00893A24">
        <w:t> </w:t>
      </w:r>
      <w:r w:rsidR="007F071B" w:rsidRPr="00893A24">
        <w:t>57</w:t>
      </w:r>
      <w:r w:rsidRPr="00893A24">
        <w:t>(1).</w:t>
      </w:r>
    </w:p>
    <w:p w:rsidR="00384354" w:rsidRPr="00893A24" w:rsidRDefault="00384354" w:rsidP="00384354">
      <w:pPr>
        <w:pStyle w:val="subsection"/>
      </w:pPr>
      <w:r w:rsidRPr="00893A24">
        <w:tab/>
        <w:t>(3)</w:t>
      </w:r>
      <w:r w:rsidRPr="00893A24">
        <w:tab/>
        <w:t>If:</w:t>
      </w:r>
    </w:p>
    <w:p w:rsidR="00384354" w:rsidRPr="00893A24" w:rsidRDefault="00384354" w:rsidP="00384354">
      <w:pPr>
        <w:pStyle w:val="paragraph"/>
      </w:pPr>
      <w:r w:rsidRPr="00893A24">
        <w:tab/>
        <w:t>(a)</w:t>
      </w:r>
      <w:r w:rsidRPr="00893A24">
        <w:tab/>
        <w:t>the decision relates to an application made under subsection</w:t>
      </w:r>
      <w:r w:rsidR="00893A24" w:rsidRPr="00893A24">
        <w:t> </w:t>
      </w:r>
      <w:r w:rsidR="007F071B" w:rsidRPr="00893A24">
        <w:t>51</w:t>
      </w:r>
      <w:r w:rsidRPr="00893A24">
        <w:t>(2) in relation to a residential care service that is proposed to be significantly refurbished; and</w:t>
      </w:r>
    </w:p>
    <w:p w:rsidR="00384354" w:rsidRPr="00893A24" w:rsidRDefault="00384354" w:rsidP="00384354">
      <w:pPr>
        <w:pStyle w:val="paragraph"/>
      </w:pPr>
      <w:r w:rsidRPr="00893A24">
        <w:tab/>
        <w:t>(b)</w:t>
      </w:r>
      <w:r w:rsidRPr="00893A24">
        <w:tab/>
        <w:t>the decision is to make the determination;</w:t>
      </w:r>
    </w:p>
    <w:p w:rsidR="00384354" w:rsidRPr="00893A24" w:rsidRDefault="00384354" w:rsidP="00384354">
      <w:pPr>
        <w:pStyle w:val="subsection2"/>
      </w:pPr>
      <w:r w:rsidRPr="00893A24">
        <w:t>the notice must include a statement setting out the condition referred to in subsection</w:t>
      </w:r>
      <w:r w:rsidR="00893A24" w:rsidRPr="00893A24">
        <w:t> </w:t>
      </w:r>
      <w:r w:rsidR="007F071B" w:rsidRPr="00893A24">
        <w:t>53</w:t>
      </w:r>
      <w:r w:rsidRPr="00893A24">
        <w:t>(1) (including the information referred to in subsection</w:t>
      </w:r>
      <w:r w:rsidR="00893A24" w:rsidRPr="00893A24">
        <w:t> </w:t>
      </w:r>
      <w:r w:rsidR="007F071B" w:rsidRPr="00893A24">
        <w:t>53</w:t>
      </w:r>
      <w:r w:rsidRPr="00893A24">
        <w:t>(3)).</w:t>
      </w:r>
    </w:p>
    <w:p w:rsidR="00384354" w:rsidRPr="00893A24" w:rsidRDefault="00384354" w:rsidP="00384354">
      <w:pPr>
        <w:pStyle w:val="subsection"/>
      </w:pPr>
      <w:r w:rsidRPr="00893A24">
        <w:tab/>
        <w:t>(4)</w:t>
      </w:r>
      <w:r w:rsidRPr="00893A24">
        <w:tab/>
        <w:t>The notice must be given to the applicant within 60 days after the Secretary receives the application.</w:t>
      </w:r>
    </w:p>
    <w:p w:rsidR="00384354" w:rsidRPr="00893A24" w:rsidRDefault="00384354" w:rsidP="00384354">
      <w:pPr>
        <w:pStyle w:val="subsection"/>
      </w:pPr>
      <w:r w:rsidRPr="00893A24">
        <w:tab/>
        <w:t>(5)</w:t>
      </w:r>
      <w:r w:rsidRPr="00893A24">
        <w:tab/>
        <w:t>If the Secretary requested further information under subsection</w:t>
      </w:r>
      <w:r w:rsidR="00893A24" w:rsidRPr="00893A24">
        <w:t> </w:t>
      </w:r>
      <w:r w:rsidR="007F071B" w:rsidRPr="00893A24">
        <w:t>55</w:t>
      </w:r>
      <w:r w:rsidRPr="00893A24">
        <w:t xml:space="preserve">(1) to determine the application, the 60 day period referred to in </w:t>
      </w:r>
      <w:r w:rsidR="00893A24" w:rsidRPr="00893A24">
        <w:t>subsection (</w:t>
      </w:r>
      <w:r w:rsidRPr="00893A24">
        <w:t>4) of this section does not include the period beginning on the day the request was made and ending on the day the information was received.</w:t>
      </w:r>
    </w:p>
    <w:p w:rsidR="00384354" w:rsidRPr="00893A24" w:rsidRDefault="007F071B" w:rsidP="00384354">
      <w:pPr>
        <w:pStyle w:val="ActHead5"/>
      </w:pPr>
      <w:bookmarkStart w:id="88" w:name="_Toc391455455"/>
      <w:r w:rsidRPr="00893A24">
        <w:rPr>
          <w:rStyle w:val="CharSectno"/>
        </w:rPr>
        <w:t>57</w:t>
      </w:r>
      <w:r w:rsidR="00384354" w:rsidRPr="00893A24">
        <w:t xml:space="preserve">  </w:t>
      </w:r>
      <w:r w:rsidR="0045494D" w:rsidRPr="00893A24">
        <w:t>Day</w:t>
      </w:r>
      <w:r w:rsidR="00384354" w:rsidRPr="00893A24">
        <w:t xml:space="preserve"> of effect of determination</w:t>
      </w:r>
      <w:bookmarkEnd w:id="88"/>
    </w:p>
    <w:p w:rsidR="00384354" w:rsidRPr="00893A24" w:rsidRDefault="00384354" w:rsidP="00384354">
      <w:pPr>
        <w:pStyle w:val="subsection"/>
      </w:pPr>
      <w:r w:rsidRPr="00893A24">
        <w:tab/>
        <w:t>(1)</w:t>
      </w:r>
      <w:r w:rsidRPr="00893A24">
        <w:tab/>
        <w:t>A determination under subsection</w:t>
      </w:r>
      <w:r w:rsidR="00893A24" w:rsidRPr="00893A24">
        <w:t> </w:t>
      </w:r>
      <w:r w:rsidR="007F071B" w:rsidRPr="00893A24">
        <w:t>52</w:t>
      </w:r>
      <w:r w:rsidRPr="00893A24">
        <w:t>(1) in relation to a residential care service that has been significantly refurbished takes effect:</w:t>
      </w:r>
    </w:p>
    <w:p w:rsidR="00384354" w:rsidRPr="00893A24" w:rsidRDefault="00384354" w:rsidP="00384354">
      <w:pPr>
        <w:pStyle w:val="paragraph"/>
      </w:pPr>
      <w:r w:rsidRPr="00893A24">
        <w:lastRenderedPageBreak/>
        <w:tab/>
        <w:t>(a)</w:t>
      </w:r>
      <w:r w:rsidRPr="00893A24">
        <w:tab/>
        <w:t xml:space="preserve">if the </w:t>
      </w:r>
      <w:r w:rsidR="00AE2DE4" w:rsidRPr="00893A24">
        <w:t>refurbishment was completed before 1</w:t>
      </w:r>
      <w:r w:rsidR="00893A24" w:rsidRPr="00893A24">
        <w:t> </w:t>
      </w:r>
      <w:r w:rsidR="00AE2DE4" w:rsidRPr="00893A24">
        <w:t xml:space="preserve">July 2014 and the </w:t>
      </w:r>
      <w:r w:rsidRPr="00893A24">
        <w:t xml:space="preserve">application for the determination was received </w:t>
      </w:r>
      <w:r w:rsidR="004070CA" w:rsidRPr="00893A24">
        <w:t>on or before 31</w:t>
      </w:r>
      <w:r w:rsidR="00893A24" w:rsidRPr="00893A24">
        <w:t> </w:t>
      </w:r>
      <w:r w:rsidRPr="00893A24">
        <w:t>July 2014—on 1</w:t>
      </w:r>
      <w:r w:rsidR="00893A24" w:rsidRPr="00893A24">
        <w:t> </w:t>
      </w:r>
      <w:r w:rsidRPr="00893A24">
        <w:t>July 2014; or</w:t>
      </w:r>
    </w:p>
    <w:p w:rsidR="00384354" w:rsidRPr="00893A24" w:rsidRDefault="00384354" w:rsidP="00384354">
      <w:pPr>
        <w:pStyle w:val="paragraph"/>
      </w:pPr>
      <w:r w:rsidRPr="00893A24">
        <w:tab/>
        <w:t>(b)</w:t>
      </w:r>
      <w:r w:rsidRPr="00893A24">
        <w:tab/>
      </w:r>
      <w:r w:rsidR="00AE2DE4" w:rsidRPr="00893A24">
        <w:t>in any other case</w:t>
      </w:r>
      <w:r w:rsidRPr="00893A24">
        <w:t>—</w:t>
      </w:r>
      <w:r w:rsidR="00800B9F" w:rsidRPr="00893A24">
        <w:t xml:space="preserve">on </w:t>
      </w:r>
      <w:r w:rsidRPr="00893A24">
        <w:t>the day the application was received.</w:t>
      </w:r>
    </w:p>
    <w:p w:rsidR="00384354" w:rsidRPr="00893A24" w:rsidRDefault="00384354" w:rsidP="00384354">
      <w:pPr>
        <w:pStyle w:val="subsection"/>
      </w:pPr>
      <w:r w:rsidRPr="00893A24">
        <w:tab/>
        <w:t>(2)</w:t>
      </w:r>
      <w:r w:rsidRPr="00893A24">
        <w:tab/>
        <w:t>A determination under subsection</w:t>
      </w:r>
      <w:r w:rsidR="00893A24" w:rsidRPr="00893A24">
        <w:t> </w:t>
      </w:r>
      <w:r w:rsidR="007F071B" w:rsidRPr="00893A24">
        <w:t>53</w:t>
      </w:r>
      <w:r w:rsidRPr="00893A24">
        <w:t>(1) in relation to a residential care service that is proposed to be significantly refurbished takes effect on the day the Secretary receives the information about the refurbished service referred to in subsection</w:t>
      </w:r>
      <w:r w:rsidR="00893A24" w:rsidRPr="00893A24">
        <w:t> </w:t>
      </w:r>
      <w:r w:rsidR="007F071B" w:rsidRPr="00893A24">
        <w:t>53</w:t>
      </w:r>
      <w:r w:rsidRPr="00893A24">
        <w:t>(3).</w:t>
      </w:r>
    </w:p>
    <w:p w:rsidR="00384354" w:rsidRPr="00893A24" w:rsidRDefault="007F071B" w:rsidP="00384354">
      <w:pPr>
        <w:pStyle w:val="ActHead5"/>
      </w:pPr>
      <w:bookmarkStart w:id="89" w:name="_Toc391455456"/>
      <w:r w:rsidRPr="00893A24">
        <w:rPr>
          <w:rStyle w:val="CharSectno"/>
        </w:rPr>
        <w:t>58</w:t>
      </w:r>
      <w:r w:rsidR="00384354" w:rsidRPr="00893A24">
        <w:t xml:space="preserve">  Determinations are not legislative instruments</w:t>
      </w:r>
      <w:bookmarkEnd w:id="89"/>
    </w:p>
    <w:p w:rsidR="00384354" w:rsidRPr="00893A24" w:rsidRDefault="00384354" w:rsidP="00384354">
      <w:pPr>
        <w:pStyle w:val="subsection"/>
      </w:pPr>
      <w:r w:rsidRPr="00893A24">
        <w:tab/>
      </w:r>
      <w:r w:rsidRPr="00893A24">
        <w:tab/>
        <w:t>A determination under subsection</w:t>
      </w:r>
      <w:r w:rsidR="00893A24" w:rsidRPr="00893A24">
        <w:t> </w:t>
      </w:r>
      <w:r w:rsidR="007F071B" w:rsidRPr="00893A24">
        <w:t>52</w:t>
      </w:r>
      <w:r w:rsidRPr="00893A24">
        <w:t xml:space="preserve">(1) or </w:t>
      </w:r>
      <w:r w:rsidR="007F071B" w:rsidRPr="00893A24">
        <w:t>53</w:t>
      </w:r>
      <w:r w:rsidRPr="00893A24">
        <w:t>(1) is not a legislative instrument.</w:t>
      </w:r>
    </w:p>
    <w:p w:rsidR="00384354" w:rsidRPr="00893A24" w:rsidRDefault="007F071B" w:rsidP="00384354">
      <w:pPr>
        <w:pStyle w:val="ActHead5"/>
      </w:pPr>
      <w:bookmarkStart w:id="90" w:name="_Toc391455457"/>
      <w:r w:rsidRPr="00893A24">
        <w:rPr>
          <w:rStyle w:val="CharSectno"/>
        </w:rPr>
        <w:t>59</w:t>
      </w:r>
      <w:r w:rsidR="00384354" w:rsidRPr="00893A24">
        <w:t xml:space="preserve">  Reviewable decision</w:t>
      </w:r>
      <w:r w:rsidR="00F53860" w:rsidRPr="00893A24">
        <w:t>s</w:t>
      </w:r>
      <w:bookmarkEnd w:id="90"/>
    </w:p>
    <w:p w:rsidR="00384354" w:rsidRPr="00893A24" w:rsidRDefault="00384354" w:rsidP="00384354">
      <w:pPr>
        <w:pStyle w:val="subsection"/>
      </w:pPr>
      <w:r w:rsidRPr="00893A24">
        <w:tab/>
        <w:t>(1)</w:t>
      </w:r>
      <w:r w:rsidRPr="00893A24">
        <w:tab/>
        <w:t>Each of the following is a reviewable decision under section</w:t>
      </w:r>
      <w:r w:rsidR="00893A24" w:rsidRPr="00893A24">
        <w:t> </w:t>
      </w:r>
      <w:r w:rsidRPr="00893A24">
        <w:t>85</w:t>
      </w:r>
      <w:r w:rsidR="00893A24">
        <w:noBreakHyphen/>
      </w:r>
      <w:r w:rsidRPr="00893A24">
        <w:t>1 of the Act:</w:t>
      </w:r>
    </w:p>
    <w:p w:rsidR="00384354" w:rsidRPr="00893A24" w:rsidRDefault="00384354" w:rsidP="00384354">
      <w:pPr>
        <w:pStyle w:val="paragraph"/>
      </w:pPr>
      <w:r w:rsidRPr="00893A24">
        <w:tab/>
        <w:t>(a)</w:t>
      </w:r>
      <w:r w:rsidRPr="00893A24">
        <w:tab/>
        <w:t>a decision under subsection</w:t>
      </w:r>
      <w:r w:rsidR="00893A24" w:rsidRPr="00893A24">
        <w:t> </w:t>
      </w:r>
      <w:r w:rsidR="007F071B" w:rsidRPr="00893A24">
        <w:t>52</w:t>
      </w:r>
      <w:r w:rsidRPr="00893A24">
        <w:t xml:space="preserve">(1) or </w:t>
      </w:r>
      <w:r w:rsidR="007F071B" w:rsidRPr="00893A24">
        <w:t>53</w:t>
      </w:r>
      <w:r w:rsidRPr="00893A24">
        <w:t>(1) to refuse to make a determination in relation to a residential care service;</w:t>
      </w:r>
    </w:p>
    <w:p w:rsidR="00384354" w:rsidRPr="00893A24" w:rsidRDefault="00384354" w:rsidP="00384354">
      <w:pPr>
        <w:pStyle w:val="paragraph"/>
      </w:pPr>
      <w:r w:rsidRPr="00893A24">
        <w:tab/>
        <w:t>(b)</w:t>
      </w:r>
      <w:r w:rsidRPr="00893A24">
        <w:tab/>
        <w:t>a decision under paragraph</w:t>
      </w:r>
      <w:r w:rsidR="00893A24" w:rsidRPr="00893A24">
        <w:t> </w:t>
      </w:r>
      <w:r w:rsidR="007F071B" w:rsidRPr="00893A24">
        <w:t>53</w:t>
      </w:r>
      <w:r w:rsidRPr="00893A24">
        <w:t>(5)(a) that the Secretary is not satisfied as referred to in paragraph</w:t>
      </w:r>
      <w:r w:rsidR="00893A24" w:rsidRPr="00893A24">
        <w:t> </w:t>
      </w:r>
      <w:r w:rsidR="007F071B" w:rsidRPr="00893A24">
        <w:t>53</w:t>
      </w:r>
      <w:r w:rsidRPr="00893A24">
        <w:t>(1)(b) in relation to a refurbished service.</w:t>
      </w:r>
    </w:p>
    <w:p w:rsidR="00384354" w:rsidRPr="00893A24" w:rsidRDefault="00384354" w:rsidP="00384354">
      <w:pPr>
        <w:pStyle w:val="subsection"/>
      </w:pPr>
      <w:r w:rsidRPr="00893A24">
        <w:tab/>
        <w:t>(2)</w:t>
      </w:r>
      <w:r w:rsidRPr="00893A24">
        <w:tab/>
        <w:t>Part</w:t>
      </w:r>
      <w:r w:rsidR="00893A24" w:rsidRPr="00893A24">
        <w:t> </w:t>
      </w:r>
      <w:r w:rsidRPr="00893A24">
        <w:t xml:space="preserve">6.1 of the Act applies to a reviewable decision referred to in </w:t>
      </w:r>
      <w:r w:rsidR="00893A24" w:rsidRPr="00893A24">
        <w:t>subsection (</w:t>
      </w:r>
      <w:r w:rsidRPr="00893A24">
        <w:t>1) as if a reference in that Part to this Act included a reference to these principles.</w:t>
      </w:r>
    </w:p>
    <w:p w:rsidR="00D03397" w:rsidRPr="00893A24" w:rsidRDefault="00072716" w:rsidP="000851A3">
      <w:pPr>
        <w:pStyle w:val="ActHead4"/>
      </w:pPr>
      <w:bookmarkStart w:id="91" w:name="_Toc391455458"/>
      <w:r w:rsidRPr="00893A24">
        <w:rPr>
          <w:rStyle w:val="CharSubdNo"/>
        </w:rPr>
        <w:t>Subdivision</w:t>
      </w:r>
      <w:r w:rsidR="00B41202" w:rsidRPr="00893A24">
        <w:rPr>
          <w:rStyle w:val="CharSubdNo"/>
        </w:rPr>
        <w:t xml:space="preserve"> </w:t>
      </w:r>
      <w:r w:rsidR="00463933" w:rsidRPr="00893A24">
        <w:rPr>
          <w:rStyle w:val="CharSubdNo"/>
        </w:rPr>
        <w:t>B</w:t>
      </w:r>
      <w:r w:rsidRPr="00893A24">
        <w:t>—</w:t>
      </w:r>
      <w:r w:rsidR="006F5E5C" w:rsidRPr="00893A24">
        <w:rPr>
          <w:rStyle w:val="CharSubdText"/>
        </w:rPr>
        <w:t>H</w:t>
      </w:r>
      <w:r w:rsidRPr="00893A24">
        <w:rPr>
          <w:rStyle w:val="CharSubdText"/>
        </w:rPr>
        <w:t>ardship</w:t>
      </w:r>
      <w:r w:rsidR="00D03397" w:rsidRPr="00893A24">
        <w:rPr>
          <w:rStyle w:val="CharSubdText"/>
        </w:rPr>
        <w:t xml:space="preserve"> supplement</w:t>
      </w:r>
      <w:bookmarkEnd w:id="91"/>
    </w:p>
    <w:p w:rsidR="00055FE2" w:rsidRPr="00893A24" w:rsidRDefault="007F071B" w:rsidP="00055FE2">
      <w:pPr>
        <w:pStyle w:val="ActHead5"/>
      </w:pPr>
      <w:bookmarkStart w:id="92" w:name="_Toc391455459"/>
      <w:r w:rsidRPr="00893A24">
        <w:rPr>
          <w:rStyle w:val="CharSectno"/>
        </w:rPr>
        <w:t>60</w:t>
      </w:r>
      <w:r w:rsidR="00055FE2" w:rsidRPr="00893A24">
        <w:t xml:space="preserve">  </w:t>
      </w:r>
      <w:r w:rsidR="00463933" w:rsidRPr="00893A24">
        <w:t>E</w:t>
      </w:r>
      <w:r w:rsidR="00B279F2" w:rsidRPr="00893A24">
        <w:t>ligibility for hardship supplement</w:t>
      </w:r>
      <w:r w:rsidR="00463933" w:rsidRPr="00893A24">
        <w:t>—determination by Secretary</w:t>
      </w:r>
      <w:bookmarkEnd w:id="92"/>
    </w:p>
    <w:p w:rsidR="00055FE2" w:rsidRPr="00893A24" w:rsidRDefault="00055FE2" w:rsidP="00055FE2">
      <w:pPr>
        <w:pStyle w:val="subsection"/>
      </w:pPr>
      <w:r w:rsidRPr="00893A24">
        <w:tab/>
        <w:t>(1)</w:t>
      </w:r>
      <w:r w:rsidRPr="00893A24">
        <w:tab/>
        <w:t>For subsection</w:t>
      </w:r>
      <w:r w:rsidR="00893A24" w:rsidRPr="00893A24">
        <w:t> </w:t>
      </w:r>
      <w:r w:rsidRPr="00893A24">
        <w:t>44</w:t>
      </w:r>
      <w:r w:rsidR="00893A24">
        <w:noBreakHyphen/>
      </w:r>
      <w:r w:rsidRPr="00893A24">
        <w:t xml:space="preserve">31(2) of the Act, this section sets out the matters the Secretary must have regard to in </w:t>
      </w:r>
      <w:r w:rsidR="00463933" w:rsidRPr="00893A24">
        <w:t xml:space="preserve">deciding whether to determine </w:t>
      </w:r>
      <w:r w:rsidRPr="00893A24">
        <w:t>that a care recipient is eligible for a hardship supplement.</w:t>
      </w:r>
    </w:p>
    <w:p w:rsidR="00A34A28" w:rsidRPr="00893A24" w:rsidRDefault="00055FE2" w:rsidP="00A34A28">
      <w:pPr>
        <w:pStyle w:val="subsection"/>
      </w:pPr>
      <w:r w:rsidRPr="00893A24">
        <w:tab/>
      </w:r>
      <w:r w:rsidR="00A34A28" w:rsidRPr="00893A24">
        <w:t>(2)</w:t>
      </w:r>
      <w:r w:rsidR="00A34A28" w:rsidRPr="00893A24">
        <w:tab/>
        <w:t>The Secretary must not determine that a care recipient is eligible for a hardship supplement if:</w:t>
      </w:r>
    </w:p>
    <w:p w:rsidR="00F376BE" w:rsidRPr="00893A24" w:rsidRDefault="00F376BE" w:rsidP="00F376BE">
      <w:pPr>
        <w:pStyle w:val="paragraph"/>
      </w:pPr>
      <w:r w:rsidRPr="00893A24">
        <w:tab/>
        <w:t>(a)</w:t>
      </w:r>
      <w:r w:rsidRPr="00893A24">
        <w:tab/>
        <w:t xml:space="preserve">the </w:t>
      </w:r>
      <w:r w:rsidR="00845133" w:rsidRPr="00893A24">
        <w:t>care recipient’s</w:t>
      </w:r>
      <w:r w:rsidRPr="00893A24">
        <w:t xml:space="preserve"> means have not been assessed in accordance with the Act; or</w:t>
      </w:r>
    </w:p>
    <w:p w:rsidR="00A34A28" w:rsidRPr="00893A24" w:rsidRDefault="00A34A28" w:rsidP="00A34A28">
      <w:pPr>
        <w:pStyle w:val="paragraph"/>
      </w:pPr>
      <w:r w:rsidRPr="00893A24">
        <w:tab/>
        <w:t>(</w:t>
      </w:r>
      <w:r w:rsidR="00F376BE" w:rsidRPr="00893A24">
        <w:t>b</w:t>
      </w:r>
      <w:r w:rsidRPr="00893A24">
        <w:t>)</w:t>
      </w:r>
      <w:r w:rsidRPr="00893A24">
        <w:tab/>
        <w:t xml:space="preserve">the value </w:t>
      </w:r>
      <w:r w:rsidR="0025107A" w:rsidRPr="00893A24">
        <w:t>of the care recipient’s assets (</w:t>
      </w:r>
      <w:r w:rsidR="00463933" w:rsidRPr="00893A24">
        <w:t xml:space="preserve">worked out </w:t>
      </w:r>
      <w:r w:rsidR="00B279F2" w:rsidRPr="00893A24">
        <w:t xml:space="preserve">under </w:t>
      </w:r>
      <w:r w:rsidRPr="00893A24">
        <w:t>section</w:t>
      </w:r>
      <w:r w:rsidR="00893A24" w:rsidRPr="00893A24">
        <w:t> </w:t>
      </w:r>
      <w:r w:rsidRPr="00893A24">
        <w:t>44</w:t>
      </w:r>
      <w:r w:rsidR="00893A24">
        <w:noBreakHyphen/>
      </w:r>
      <w:r w:rsidR="0025107A" w:rsidRPr="00893A24">
        <w:t>26A of the Act</w:t>
      </w:r>
      <w:r w:rsidR="007808A3" w:rsidRPr="00893A24">
        <w:t xml:space="preserve"> and section</w:t>
      </w:r>
      <w:r w:rsidR="00893A24" w:rsidRPr="00893A24">
        <w:t> </w:t>
      </w:r>
      <w:r w:rsidR="007F071B" w:rsidRPr="00893A24">
        <w:t>47</w:t>
      </w:r>
      <w:r w:rsidR="007808A3" w:rsidRPr="00893A24">
        <w:t xml:space="preserve"> of these principles</w:t>
      </w:r>
      <w:r w:rsidR="0025107A" w:rsidRPr="00893A24">
        <w:t>)</w:t>
      </w:r>
      <w:r w:rsidRPr="00893A24">
        <w:t xml:space="preserve"> is </w:t>
      </w:r>
      <w:r w:rsidR="00463933" w:rsidRPr="00893A24">
        <w:t xml:space="preserve">more </w:t>
      </w:r>
      <w:r w:rsidRPr="00893A24">
        <w:t xml:space="preserve">than </w:t>
      </w:r>
      <w:r w:rsidR="00557278" w:rsidRPr="00893A24">
        <w:t>1.5 times the sum of the annual amount of</w:t>
      </w:r>
      <w:r w:rsidR="0025107A" w:rsidRPr="00893A24">
        <w:t xml:space="preserve"> the following (</w:t>
      </w:r>
      <w:r w:rsidR="00D30221" w:rsidRPr="00893A24">
        <w:t>worked out under the Social Security Act</w:t>
      </w:r>
      <w:r w:rsidR="0025107A" w:rsidRPr="00893A24">
        <w:t>)</w:t>
      </w:r>
      <w:r w:rsidRPr="00893A24">
        <w:t>:</w:t>
      </w:r>
    </w:p>
    <w:p w:rsidR="00A34A28" w:rsidRPr="00893A24" w:rsidRDefault="00A34A28" w:rsidP="00A34A28">
      <w:pPr>
        <w:pStyle w:val="paragraphsub"/>
      </w:pPr>
      <w:r w:rsidRPr="00893A24">
        <w:tab/>
        <w:t>(i)</w:t>
      </w:r>
      <w:r w:rsidRPr="00893A24">
        <w:tab/>
        <w:t>the</w:t>
      </w:r>
      <w:r w:rsidR="00D30221" w:rsidRPr="00893A24">
        <w:t xml:space="preserve"> </w:t>
      </w:r>
      <w:r w:rsidR="002D1EDC" w:rsidRPr="00893A24">
        <w:t xml:space="preserve">basic </w:t>
      </w:r>
      <w:r w:rsidR="00D30221" w:rsidRPr="00893A24">
        <w:t xml:space="preserve">age pension </w:t>
      </w:r>
      <w:r w:rsidR="002D1EDC" w:rsidRPr="00893A24">
        <w:t>amount</w:t>
      </w:r>
      <w:r w:rsidR="00D30221" w:rsidRPr="00893A24">
        <w:t>;</w:t>
      </w:r>
    </w:p>
    <w:p w:rsidR="00A34A28" w:rsidRPr="00893A24" w:rsidRDefault="00A34A28" w:rsidP="00A34A28">
      <w:pPr>
        <w:pStyle w:val="paragraphsub"/>
      </w:pPr>
      <w:r w:rsidRPr="00893A24">
        <w:tab/>
        <w:t>(ii)</w:t>
      </w:r>
      <w:r w:rsidRPr="00893A24">
        <w:tab/>
        <w:t>the pension supplement</w:t>
      </w:r>
      <w:r w:rsidR="00D30221" w:rsidRPr="00893A24">
        <w:t xml:space="preserve"> amount;</w:t>
      </w:r>
    </w:p>
    <w:p w:rsidR="00A34A28" w:rsidRPr="00893A24" w:rsidRDefault="00A34A28" w:rsidP="00A34A28">
      <w:pPr>
        <w:pStyle w:val="paragraphsub"/>
      </w:pPr>
      <w:r w:rsidRPr="00893A24">
        <w:tab/>
        <w:t>(iii)</w:t>
      </w:r>
      <w:r w:rsidRPr="00893A24">
        <w:tab/>
        <w:t>the clean energy supplement</w:t>
      </w:r>
      <w:r w:rsidR="00D30221" w:rsidRPr="00893A24">
        <w:t xml:space="preserve"> amount</w:t>
      </w:r>
      <w:r w:rsidR="00055FE2" w:rsidRPr="00893A24">
        <w:t>; or</w:t>
      </w:r>
    </w:p>
    <w:p w:rsidR="00055FE2" w:rsidRPr="00893A24" w:rsidRDefault="00055FE2" w:rsidP="00055FE2">
      <w:pPr>
        <w:pStyle w:val="paragraph"/>
      </w:pPr>
      <w:r w:rsidRPr="00893A24">
        <w:tab/>
        <w:t>(</w:t>
      </w:r>
      <w:r w:rsidR="00F376BE" w:rsidRPr="00893A24">
        <w:t>c</w:t>
      </w:r>
      <w:r w:rsidRPr="00893A24">
        <w:t>)</w:t>
      </w:r>
      <w:r w:rsidRPr="00893A24">
        <w:tab/>
        <w:t>the care recipient has gifted:</w:t>
      </w:r>
    </w:p>
    <w:p w:rsidR="00055FE2" w:rsidRPr="00893A24" w:rsidRDefault="00055FE2" w:rsidP="00055FE2">
      <w:pPr>
        <w:pStyle w:val="paragraphsub"/>
      </w:pPr>
      <w:r w:rsidRPr="00893A24">
        <w:tab/>
        <w:t>(i)</w:t>
      </w:r>
      <w:r w:rsidRPr="00893A24">
        <w:tab/>
      </w:r>
      <w:r w:rsidR="00160EAF" w:rsidRPr="00893A24">
        <w:t xml:space="preserve">more than </w:t>
      </w:r>
      <w:r w:rsidRPr="00893A24">
        <w:t>$10</w:t>
      </w:r>
      <w:r w:rsidR="00893A24" w:rsidRPr="00893A24">
        <w:t> </w:t>
      </w:r>
      <w:r w:rsidR="00160EAF" w:rsidRPr="00893A24">
        <w:t>000</w:t>
      </w:r>
      <w:r w:rsidRPr="00893A24">
        <w:t xml:space="preserve"> in the previous 12 months; or</w:t>
      </w:r>
    </w:p>
    <w:p w:rsidR="00055FE2" w:rsidRPr="00893A24" w:rsidRDefault="00055FE2" w:rsidP="00055FE2">
      <w:pPr>
        <w:pStyle w:val="paragraphsub"/>
      </w:pPr>
      <w:r w:rsidRPr="00893A24">
        <w:tab/>
        <w:t>(ii)</w:t>
      </w:r>
      <w:r w:rsidRPr="00893A24">
        <w:tab/>
      </w:r>
      <w:r w:rsidR="00160EAF" w:rsidRPr="00893A24">
        <w:t xml:space="preserve">more than </w:t>
      </w:r>
      <w:r w:rsidRPr="00893A24">
        <w:t>$30</w:t>
      </w:r>
      <w:r w:rsidR="00893A24" w:rsidRPr="00893A24">
        <w:t> </w:t>
      </w:r>
      <w:r w:rsidRPr="00893A24">
        <w:t>000 in the previous 5 years.</w:t>
      </w:r>
    </w:p>
    <w:p w:rsidR="002D1EDC" w:rsidRPr="00893A24" w:rsidRDefault="002D1EDC" w:rsidP="002D1EDC">
      <w:pPr>
        <w:pStyle w:val="notetext"/>
      </w:pPr>
      <w:r w:rsidRPr="00893A24">
        <w:t>Note:</w:t>
      </w:r>
      <w:r w:rsidRPr="00893A24">
        <w:tab/>
      </w:r>
      <w:r w:rsidRPr="00893A24">
        <w:rPr>
          <w:b/>
          <w:i/>
        </w:rPr>
        <w:t>Basic age pension amount</w:t>
      </w:r>
      <w:r w:rsidRPr="00893A24">
        <w:t xml:space="preserve"> is defined in clause</w:t>
      </w:r>
      <w:r w:rsidR="00893A24" w:rsidRPr="00893A24">
        <w:t> </w:t>
      </w:r>
      <w:r w:rsidRPr="00893A24">
        <w:t>1 of Schedule</w:t>
      </w:r>
      <w:r w:rsidR="00893A24" w:rsidRPr="00893A24">
        <w:t> </w:t>
      </w:r>
      <w:r w:rsidRPr="00893A24">
        <w:t>1 to the Act.</w:t>
      </w:r>
    </w:p>
    <w:p w:rsidR="00055FE2" w:rsidRPr="00893A24" w:rsidRDefault="00055FE2" w:rsidP="00055FE2">
      <w:pPr>
        <w:pStyle w:val="subsection"/>
      </w:pPr>
      <w:r w:rsidRPr="00893A24">
        <w:tab/>
        <w:t>(3)</w:t>
      </w:r>
      <w:r w:rsidRPr="00893A24">
        <w:tab/>
        <w:t xml:space="preserve">For </w:t>
      </w:r>
      <w:r w:rsidR="00893A24" w:rsidRPr="00893A24">
        <w:t>paragraph (</w:t>
      </w:r>
      <w:r w:rsidR="00B279F2" w:rsidRPr="00893A24">
        <w:t>2)</w:t>
      </w:r>
      <w:r w:rsidR="00D74CF8" w:rsidRPr="00893A24">
        <w:t>(</w:t>
      </w:r>
      <w:r w:rsidR="00F376BE" w:rsidRPr="00893A24">
        <w:t>b</w:t>
      </w:r>
      <w:r w:rsidRPr="00893A24">
        <w:t xml:space="preserve">), </w:t>
      </w:r>
      <w:r w:rsidR="00B279F2" w:rsidRPr="00893A24">
        <w:t xml:space="preserve">in determining the value of the care recipient’s assets for this section, </w:t>
      </w:r>
      <w:r w:rsidRPr="00893A24">
        <w:t>unrealisable assets are not to be included.</w:t>
      </w:r>
    </w:p>
    <w:p w:rsidR="00D54AC2" w:rsidRPr="00893A24" w:rsidRDefault="00D54AC2" w:rsidP="00D54AC2">
      <w:pPr>
        <w:pStyle w:val="notetext"/>
      </w:pPr>
      <w:r w:rsidRPr="00893A24">
        <w:lastRenderedPageBreak/>
        <w:t>Note:</w:t>
      </w:r>
      <w:r w:rsidRPr="00893A24">
        <w:tab/>
      </w:r>
      <w:r w:rsidR="00463933" w:rsidRPr="00893A24">
        <w:rPr>
          <w:b/>
          <w:i/>
        </w:rPr>
        <w:t>Unrealisable asset</w:t>
      </w:r>
      <w:r w:rsidRPr="00893A24">
        <w:t xml:space="preserve"> </w:t>
      </w:r>
      <w:r w:rsidR="00463933" w:rsidRPr="00893A24">
        <w:t xml:space="preserve">is </w:t>
      </w:r>
      <w:r w:rsidRPr="00893A24">
        <w:t xml:space="preserve">defined in </w:t>
      </w:r>
      <w:r w:rsidR="00463933" w:rsidRPr="00893A24">
        <w:t>section</w:t>
      </w:r>
      <w:r w:rsidR="00893A24" w:rsidRPr="00893A24">
        <w:t> </w:t>
      </w:r>
      <w:r w:rsidR="007F071B" w:rsidRPr="00893A24">
        <w:t>4</w:t>
      </w:r>
      <w:r w:rsidR="004D63DC" w:rsidRPr="00893A24">
        <w:t>.</w:t>
      </w:r>
    </w:p>
    <w:p w:rsidR="005A04B9" w:rsidRPr="00893A24" w:rsidRDefault="005A04B9" w:rsidP="005A04B9">
      <w:pPr>
        <w:pStyle w:val="subsection"/>
      </w:pPr>
      <w:r w:rsidRPr="00893A24">
        <w:tab/>
        <w:t>(4)</w:t>
      </w:r>
      <w:r w:rsidRPr="00893A24">
        <w:tab/>
        <w:t xml:space="preserve">In </w:t>
      </w:r>
      <w:r w:rsidR="007E48D8" w:rsidRPr="00893A24">
        <w:t>deciding whether to determine</w:t>
      </w:r>
      <w:r w:rsidR="005924DE" w:rsidRPr="00893A24">
        <w:t xml:space="preserve"> that a care recipient is eligible for a hardship supplement</w:t>
      </w:r>
      <w:r w:rsidRPr="00893A24">
        <w:t>, the Secretary may have regard to the following matters:</w:t>
      </w:r>
    </w:p>
    <w:p w:rsidR="005A04B9" w:rsidRPr="00893A24" w:rsidRDefault="005A04B9" w:rsidP="005A04B9">
      <w:pPr>
        <w:pStyle w:val="paragraph"/>
      </w:pPr>
      <w:r w:rsidRPr="00893A24">
        <w:tab/>
        <w:t>(a)</w:t>
      </w:r>
      <w:r w:rsidRPr="00893A24">
        <w:tab/>
        <w:t xml:space="preserve">the care recipient’s </w:t>
      </w:r>
      <w:r w:rsidR="00E41751" w:rsidRPr="00893A24">
        <w:t xml:space="preserve">total assessable </w:t>
      </w:r>
      <w:r w:rsidRPr="00893A24">
        <w:t>income</w:t>
      </w:r>
      <w:r w:rsidR="00B13282" w:rsidRPr="00893A24">
        <w:t xml:space="preserve"> (worked out </w:t>
      </w:r>
      <w:r w:rsidR="00F9446E" w:rsidRPr="00893A24">
        <w:t xml:space="preserve">under </w:t>
      </w:r>
      <w:r w:rsidR="00E41751" w:rsidRPr="00893A24">
        <w:t>section</w:t>
      </w:r>
      <w:r w:rsidR="00893A24" w:rsidRPr="00893A24">
        <w:t> </w:t>
      </w:r>
      <w:r w:rsidR="00E41751" w:rsidRPr="00893A24">
        <w:t>44</w:t>
      </w:r>
      <w:r w:rsidR="00893A24">
        <w:noBreakHyphen/>
      </w:r>
      <w:r w:rsidR="00E41751" w:rsidRPr="00893A24">
        <w:t>24 of the Act</w:t>
      </w:r>
      <w:r w:rsidR="007808A3" w:rsidRPr="00893A24">
        <w:t xml:space="preserve"> and section</w:t>
      </w:r>
      <w:r w:rsidR="00893A24" w:rsidRPr="00893A24">
        <w:t> </w:t>
      </w:r>
      <w:r w:rsidR="007F071B" w:rsidRPr="00893A24">
        <w:t>41</w:t>
      </w:r>
      <w:r w:rsidR="007808A3" w:rsidRPr="00893A24">
        <w:t xml:space="preserve"> of these principles</w:t>
      </w:r>
      <w:r w:rsidR="00E41751" w:rsidRPr="00893A24">
        <w:t>)</w:t>
      </w:r>
      <w:r w:rsidRPr="00893A24">
        <w:t>;</w:t>
      </w:r>
    </w:p>
    <w:p w:rsidR="005A04B9" w:rsidRPr="00893A24" w:rsidRDefault="005A04B9" w:rsidP="005A04B9">
      <w:pPr>
        <w:pStyle w:val="paragraph"/>
      </w:pPr>
      <w:r w:rsidRPr="00893A24">
        <w:tab/>
        <w:t>(b)</w:t>
      </w:r>
      <w:r w:rsidRPr="00893A24">
        <w:tab/>
        <w:t>whether the amount of income available to the care recipient after expenditure on essential expenses is less than 15% of the</w:t>
      </w:r>
      <w:r w:rsidR="00F9446E" w:rsidRPr="00893A24">
        <w:t xml:space="preserve"> </w:t>
      </w:r>
      <w:r w:rsidR="002D1EDC" w:rsidRPr="00893A24">
        <w:t xml:space="preserve">basic </w:t>
      </w:r>
      <w:r w:rsidR="00F9446E" w:rsidRPr="00893A24">
        <w:t xml:space="preserve">age pension </w:t>
      </w:r>
      <w:r w:rsidR="002D1EDC" w:rsidRPr="00893A24">
        <w:t>amount</w:t>
      </w:r>
      <w:r w:rsidRPr="00893A24">
        <w:t>;</w:t>
      </w:r>
    </w:p>
    <w:p w:rsidR="005A04B9" w:rsidRPr="00893A24" w:rsidRDefault="005A04B9" w:rsidP="005A04B9">
      <w:pPr>
        <w:pStyle w:val="paragraph"/>
      </w:pPr>
      <w:r w:rsidRPr="00893A24">
        <w:tab/>
        <w:t>(c)</w:t>
      </w:r>
      <w:r w:rsidRPr="00893A24">
        <w:tab/>
        <w:t>the financial arrangements of the care recipient;</w:t>
      </w:r>
    </w:p>
    <w:p w:rsidR="005924DE" w:rsidRPr="00893A24" w:rsidRDefault="005A04B9" w:rsidP="005A04B9">
      <w:pPr>
        <w:pStyle w:val="paragraph"/>
      </w:pPr>
      <w:r w:rsidRPr="00893A24">
        <w:tab/>
        <w:t>(d)</w:t>
      </w:r>
      <w:r w:rsidRPr="00893A24">
        <w:tab/>
        <w:t>the care recipient’</w:t>
      </w:r>
      <w:r w:rsidR="00E05071" w:rsidRPr="00893A24">
        <w:t>s entitlement to income support</w:t>
      </w:r>
      <w:r w:rsidR="005924DE" w:rsidRPr="00893A24">
        <w:t>:</w:t>
      </w:r>
    </w:p>
    <w:p w:rsidR="00E05071" w:rsidRPr="00893A24" w:rsidRDefault="005924DE" w:rsidP="00E05071">
      <w:pPr>
        <w:pStyle w:val="paragraphsub"/>
      </w:pPr>
      <w:r w:rsidRPr="00893A24">
        <w:tab/>
      </w:r>
      <w:r w:rsidR="00E05071" w:rsidRPr="00893A24">
        <w:t>(i)</w:t>
      </w:r>
      <w:r w:rsidR="00E05071" w:rsidRPr="00893A24">
        <w:tab/>
        <w:t>under the Social Security Act; or</w:t>
      </w:r>
    </w:p>
    <w:p w:rsidR="00E05071" w:rsidRPr="00893A24" w:rsidRDefault="00E05071" w:rsidP="00E05071">
      <w:pPr>
        <w:pStyle w:val="paragraphsub"/>
      </w:pPr>
      <w:r w:rsidRPr="00893A24">
        <w:tab/>
        <w:t>(ii)</w:t>
      </w:r>
      <w:r w:rsidRPr="00893A24">
        <w:tab/>
        <w:t>under the Veterans’ Entitlements Act; or</w:t>
      </w:r>
    </w:p>
    <w:p w:rsidR="00E05071" w:rsidRPr="00893A24" w:rsidRDefault="00E05071" w:rsidP="00E05071">
      <w:pPr>
        <w:pStyle w:val="paragraphsub"/>
      </w:pPr>
      <w:r w:rsidRPr="00893A24">
        <w:tab/>
        <w:t>(iii)</w:t>
      </w:r>
      <w:r w:rsidRPr="00893A24">
        <w:tab/>
        <w:t>from any other source;</w:t>
      </w:r>
    </w:p>
    <w:p w:rsidR="005A04B9" w:rsidRPr="00893A24" w:rsidRDefault="005A04B9" w:rsidP="00E05071">
      <w:pPr>
        <w:pStyle w:val="paragraph"/>
      </w:pPr>
      <w:r w:rsidRPr="00893A24">
        <w:tab/>
        <w:t>(e)</w:t>
      </w:r>
      <w:r w:rsidRPr="00893A24">
        <w:tab/>
        <w:t>whether the care recipient has taken steps to obtain information about his or her entitlement to pension, benefit or other income support payments;</w:t>
      </w:r>
    </w:p>
    <w:p w:rsidR="004F64B2" w:rsidRPr="00893A24" w:rsidRDefault="005A04B9" w:rsidP="005A04B9">
      <w:pPr>
        <w:pStyle w:val="paragraph"/>
      </w:pPr>
      <w:r w:rsidRPr="00893A24">
        <w:tab/>
        <w:t>(f)</w:t>
      </w:r>
      <w:r w:rsidRPr="00893A24">
        <w:tab/>
        <w:t>whether the care recipient has access to financial assistance</w:t>
      </w:r>
      <w:r w:rsidR="004F64B2" w:rsidRPr="00893A24">
        <w:t>:</w:t>
      </w:r>
    </w:p>
    <w:p w:rsidR="004F64B2" w:rsidRPr="00893A24" w:rsidRDefault="004F64B2" w:rsidP="004F64B2">
      <w:pPr>
        <w:pStyle w:val="paragraphsub"/>
      </w:pPr>
      <w:r w:rsidRPr="00893A24">
        <w:tab/>
        <w:t>(i)</w:t>
      </w:r>
      <w:r w:rsidRPr="00893A24">
        <w:tab/>
      </w:r>
      <w:r w:rsidR="006B201E" w:rsidRPr="00893A24">
        <w:t xml:space="preserve">under </w:t>
      </w:r>
      <w:r w:rsidR="005A04B9" w:rsidRPr="00893A24">
        <w:t>section</w:t>
      </w:r>
      <w:r w:rsidR="00893A24" w:rsidRPr="00893A24">
        <w:t> </w:t>
      </w:r>
      <w:r w:rsidR="005A04B9" w:rsidRPr="00893A24">
        <w:t>1129 of the Social Security Act (relating to access to financi</w:t>
      </w:r>
      <w:r w:rsidRPr="00893A24">
        <w:t>al hardship rules for pensions); or</w:t>
      </w:r>
    </w:p>
    <w:p w:rsidR="004F64B2" w:rsidRPr="00893A24" w:rsidRDefault="004F64B2" w:rsidP="004F64B2">
      <w:pPr>
        <w:pStyle w:val="paragraphsub"/>
      </w:pPr>
      <w:r w:rsidRPr="00893A24">
        <w:tab/>
        <w:t>(ii)</w:t>
      </w:r>
      <w:r w:rsidRPr="00893A24">
        <w:tab/>
      </w:r>
      <w:r w:rsidR="006B201E" w:rsidRPr="00893A24">
        <w:t>under the pension loans s</w:t>
      </w:r>
      <w:r w:rsidR="005A04B9" w:rsidRPr="00893A24">
        <w:t>cheme under Division</w:t>
      </w:r>
      <w:r w:rsidR="00893A24" w:rsidRPr="00893A24">
        <w:t> </w:t>
      </w:r>
      <w:r w:rsidR="005A04B9" w:rsidRPr="00893A24">
        <w:t>4 of Part</w:t>
      </w:r>
      <w:r w:rsidR="00893A24" w:rsidRPr="00893A24">
        <w:t> </w:t>
      </w:r>
      <w:r w:rsidR="005A04B9" w:rsidRPr="00893A24">
        <w:t xml:space="preserve">3.12 </w:t>
      </w:r>
      <w:r w:rsidR="00FC3C1D" w:rsidRPr="00893A24">
        <w:t>of the Social Security Act</w:t>
      </w:r>
      <w:r w:rsidRPr="00893A24">
        <w:t>; or</w:t>
      </w:r>
    </w:p>
    <w:p w:rsidR="005A04B9" w:rsidRPr="00893A24" w:rsidRDefault="004F64B2" w:rsidP="004F64B2">
      <w:pPr>
        <w:pStyle w:val="paragraphsub"/>
      </w:pPr>
      <w:r w:rsidRPr="00893A24">
        <w:tab/>
        <w:t>(iii)</w:t>
      </w:r>
      <w:r w:rsidRPr="00893A24">
        <w:tab/>
      </w:r>
      <w:r w:rsidR="006B201E" w:rsidRPr="00893A24">
        <w:t xml:space="preserve">from </w:t>
      </w:r>
      <w:r w:rsidR="005A04B9" w:rsidRPr="00893A24">
        <w:t>any other source;</w:t>
      </w:r>
    </w:p>
    <w:p w:rsidR="005A04B9" w:rsidRPr="00893A24" w:rsidRDefault="005A04B9" w:rsidP="005A04B9">
      <w:pPr>
        <w:pStyle w:val="paragraph"/>
      </w:pPr>
      <w:r w:rsidRPr="00893A24">
        <w:tab/>
        <w:t>(g)</w:t>
      </w:r>
      <w:r w:rsidRPr="00893A24">
        <w:tab/>
        <w:t>whether any income of the care recipient is income that he or she does not reasonably have access to;</w:t>
      </w:r>
    </w:p>
    <w:p w:rsidR="005A04B9" w:rsidRPr="00893A24" w:rsidRDefault="005A04B9" w:rsidP="005A04B9">
      <w:pPr>
        <w:pStyle w:val="paragraph"/>
      </w:pPr>
      <w:r w:rsidRPr="00893A24">
        <w:tab/>
        <w:t>(h)</w:t>
      </w:r>
      <w:r w:rsidRPr="00893A24">
        <w:tab/>
        <w:t>whether there is a charge on the care recipient’s income over which the payment of resident fees cannot practically take precedence;</w:t>
      </w:r>
    </w:p>
    <w:p w:rsidR="005A04B9" w:rsidRPr="00893A24" w:rsidRDefault="005A04B9" w:rsidP="005A04B9">
      <w:pPr>
        <w:pStyle w:val="paragraph"/>
      </w:pPr>
      <w:r w:rsidRPr="00893A24">
        <w:tab/>
        <w:t>(i)</w:t>
      </w:r>
      <w:r w:rsidRPr="00893A24">
        <w:tab/>
        <w:t>whether the care recipient is in Australia on a temporary basis;</w:t>
      </w:r>
    </w:p>
    <w:p w:rsidR="005A04B9" w:rsidRPr="00893A24" w:rsidRDefault="005A04B9" w:rsidP="005A04B9">
      <w:pPr>
        <w:pStyle w:val="paragraph"/>
      </w:pPr>
      <w:r w:rsidRPr="00893A24">
        <w:tab/>
        <w:t>(j)</w:t>
      </w:r>
      <w:r w:rsidRPr="00893A24">
        <w:tab/>
        <w:t>any other matters the Secretary considers relevant.</w:t>
      </w:r>
    </w:p>
    <w:p w:rsidR="007A32BA" w:rsidRPr="00893A24" w:rsidRDefault="007F071B" w:rsidP="007A32BA">
      <w:pPr>
        <w:pStyle w:val="ActHead5"/>
      </w:pPr>
      <w:bookmarkStart w:id="93" w:name="_Toc391455460"/>
      <w:r w:rsidRPr="00893A24">
        <w:rPr>
          <w:rStyle w:val="CharSectno"/>
        </w:rPr>
        <w:t>61</w:t>
      </w:r>
      <w:r w:rsidR="007A32BA" w:rsidRPr="00893A24">
        <w:t xml:space="preserve">  Meaning of </w:t>
      </w:r>
      <w:r w:rsidR="007A32BA" w:rsidRPr="00893A24">
        <w:rPr>
          <w:i/>
        </w:rPr>
        <w:t>essential expenses</w:t>
      </w:r>
      <w:r w:rsidR="00D040F5" w:rsidRPr="00893A24">
        <w:t xml:space="preserve"> for a recipient of residential care</w:t>
      </w:r>
      <w:bookmarkEnd w:id="93"/>
    </w:p>
    <w:p w:rsidR="007A32BA" w:rsidRPr="00893A24" w:rsidRDefault="007A32BA" w:rsidP="007A32BA">
      <w:pPr>
        <w:pStyle w:val="subsection"/>
      </w:pPr>
      <w:r w:rsidRPr="00893A24">
        <w:tab/>
        <w:t>(1)</w:t>
      </w:r>
      <w:r w:rsidRPr="00893A24">
        <w:tab/>
      </w:r>
      <w:r w:rsidR="00E679EE" w:rsidRPr="00893A24">
        <w:rPr>
          <w:b/>
          <w:i/>
        </w:rPr>
        <w:t>E</w:t>
      </w:r>
      <w:r w:rsidRPr="00893A24">
        <w:rPr>
          <w:b/>
          <w:i/>
        </w:rPr>
        <w:t>ssential expense</w:t>
      </w:r>
      <w:r w:rsidR="00E679EE" w:rsidRPr="00893A24">
        <w:rPr>
          <w:b/>
          <w:i/>
        </w:rPr>
        <w:t>s</w:t>
      </w:r>
      <w:r w:rsidRPr="00893A24">
        <w:t>, for a recipient</w:t>
      </w:r>
      <w:r w:rsidR="00D040F5" w:rsidRPr="00893A24">
        <w:t xml:space="preserve"> of residential care</w:t>
      </w:r>
      <w:r w:rsidR="00492E82" w:rsidRPr="00893A24">
        <w:t>, include</w:t>
      </w:r>
      <w:r w:rsidRPr="00893A24">
        <w:t xml:space="preserve"> expenditure on </w:t>
      </w:r>
      <w:r w:rsidR="00E679EE" w:rsidRPr="00893A24">
        <w:t xml:space="preserve">any of </w:t>
      </w:r>
      <w:r w:rsidRPr="00893A24">
        <w:t>the following:</w:t>
      </w:r>
    </w:p>
    <w:p w:rsidR="007A32BA" w:rsidRPr="00893A24" w:rsidRDefault="007A32BA" w:rsidP="007A32BA">
      <w:pPr>
        <w:pStyle w:val="paragraph"/>
      </w:pPr>
      <w:r w:rsidRPr="00893A24">
        <w:tab/>
        <w:t>(a)</w:t>
      </w:r>
      <w:r w:rsidRPr="00893A24">
        <w:tab/>
        <w:t>resident fees;</w:t>
      </w:r>
    </w:p>
    <w:p w:rsidR="007A32BA" w:rsidRPr="00893A24" w:rsidRDefault="007A32BA" w:rsidP="007A32BA">
      <w:pPr>
        <w:pStyle w:val="paragraph"/>
      </w:pPr>
      <w:r w:rsidRPr="00893A24">
        <w:tab/>
        <w:t>(b)</w:t>
      </w:r>
      <w:r w:rsidRPr="00893A24">
        <w:tab/>
        <w:t>if the partner or a dependent child of the care recipient lives in the care recipient’s principal home—rent or mortgage for the principal home;</w:t>
      </w:r>
    </w:p>
    <w:p w:rsidR="007E48D8" w:rsidRPr="00893A24" w:rsidRDefault="007E48D8" w:rsidP="007E48D8">
      <w:pPr>
        <w:pStyle w:val="paragraph"/>
      </w:pPr>
      <w:r w:rsidRPr="00893A24">
        <w:tab/>
        <w:t>(c)</w:t>
      </w:r>
      <w:r w:rsidRPr="00893A24">
        <w:tab/>
        <w:t>private health insurance;</w:t>
      </w:r>
    </w:p>
    <w:p w:rsidR="001E60BA" w:rsidRPr="00893A24" w:rsidRDefault="001E60BA" w:rsidP="001E60BA">
      <w:pPr>
        <w:pStyle w:val="paragraph"/>
      </w:pPr>
      <w:r w:rsidRPr="00893A24">
        <w:tab/>
        <w:t>(d)</w:t>
      </w:r>
      <w:r w:rsidRPr="00893A24">
        <w:tab/>
        <w:t>ambulance cover;</w:t>
      </w:r>
    </w:p>
    <w:p w:rsidR="007A32BA" w:rsidRPr="00893A24" w:rsidRDefault="007A32BA" w:rsidP="007A32BA">
      <w:pPr>
        <w:pStyle w:val="paragraph"/>
      </w:pPr>
      <w:r w:rsidRPr="00893A24">
        <w:tab/>
        <w:t>(</w:t>
      </w:r>
      <w:r w:rsidR="001E60BA" w:rsidRPr="00893A24">
        <w:t>e</w:t>
      </w:r>
      <w:r w:rsidRPr="00893A24">
        <w:t>)</w:t>
      </w:r>
      <w:r w:rsidRPr="00893A24">
        <w:tab/>
        <w:t>medical expenses, including expenses incurred under a health professional’s direction;</w:t>
      </w:r>
    </w:p>
    <w:p w:rsidR="007E48D8" w:rsidRPr="00893A24" w:rsidRDefault="001E60BA" w:rsidP="007A32BA">
      <w:pPr>
        <w:pStyle w:val="paragraph"/>
      </w:pPr>
      <w:r w:rsidRPr="00893A24">
        <w:tab/>
        <w:t>(f</w:t>
      </w:r>
      <w:r w:rsidR="007E48D8" w:rsidRPr="00893A24">
        <w:t>)</w:t>
      </w:r>
      <w:r w:rsidR="007E48D8" w:rsidRPr="00893A24">
        <w:tab/>
        <w:t>transport costs to attend medical appointments;</w:t>
      </w:r>
    </w:p>
    <w:p w:rsidR="007A32BA" w:rsidRPr="00893A24" w:rsidRDefault="007A32BA" w:rsidP="007A32BA">
      <w:pPr>
        <w:pStyle w:val="paragraph"/>
      </w:pPr>
      <w:r w:rsidRPr="00893A24">
        <w:tab/>
        <w:t>(</w:t>
      </w:r>
      <w:r w:rsidR="001E60BA" w:rsidRPr="00893A24">
        <w:t>g</w:t>
      </w:r>
      <w:r w:rsidRPr="00893A24">
        <w:t>)</w:t>
      </w:r>
      <w:r w:rsidRPr="00893A24">
        <w:tab/>
        <w:t>dental care;</w:t>
      </w:r>
    </w:p>
    <w:p w:rsidR="007A32BA" w:rsidRPr="00893A24" w:rsidRDefault="007A32BA" w:rsidP="007A32BA">
      <w:pPr>
        <w:pStyle w:val="paragraph"/>
      </w:pPr>
      <w:r w:rsidRPr="00893A24">
        <w:tab/>
        <w:t>(</w:t>
      </w:r>
      <w:r w:rsidR="001E60BA" w:rsidRPr="00893A24">
        <w:t>h</w:t>
      </w:r>
      <w:r w:rsidRPr="00893A24">
        <w:t>)</w:t>
      </w:r>
      <w:r w:rsidRPr="00893A24">
        <w:tab/>
        <w:t>prescription glasses (one pair per year) or contact lenses;</w:t>
      </w:r>
    </w:p>
    <w:p w:rsidR="007A32BA" w:rsidRPr="00893A24" w:rsidRDefault="007A32BA" w:rsidP="007A32BA">
      <w:pPr>
        <w:pStyle w:val="paragraph"/>
      </w:pPr>
      <w:r w:rsidRPr="00893A24">
        <w:tab/>
        <w:t>(</w:t>
      </w:r>
      <w:r w:rsidR="001E60BA" w:rsidRPr="00893A24">
        <w:t>i</w:t>
      </w:r>
      <w:r w:rsidRPr="00893A24">
        <w:t>)</w:t>
      </w:r>
      <w:r w:rsidRPr="00893A24">
        <w:tab/>
        <w:t xml:space="preserve">artificial limbs, eyes or hearing aids for amounts that are not already covered by </w:t>
      </w:r>
      <w:r w:rsidR="002032B2" w:rsidRPr="00893A24">
        <w:t>other g</w:t>
      </w:r>
      <w:r w:rsidRPr="00893A24">
        <w:t>overnment schemes or programs;</w:t>
      </w:r>
    </w:p>
    <w:p w:rsidR="007E48D8" w:rsidRPr="00893A24" w:rsidRDefault="001E60BA" w:rsidP="007A32BA">
      <w:pPr>
        <w:pStyle w:val="paragraph"/>
      </w:pPr>
      <w:r w:rsidRPr="00893A24">
        <w:tab/>
        <w:t>(j</w:t>
      </w:r>
      <w:r w:rsidR="007E48D8" w:rsidRPr="00893A24">
        <w:t>)</w:t>
      </w:r>
      <w:r w:rsidR="007E48D8" w:rsidRPr="00893A24">
        <w:tab/>
        <w:t>wheelchair and mobility aids;</w:t>
      </w:r>
    </w:p>
    <w:p w:rsidR="007A32BA" w:rsidRPr="00893A24" w:rsidRDefault="007A32BA" w:rsidP="007A32BA">
      <w:pPr>
        <w:pStyle w:val="paragraph"/>
      </w:pPr>
      <w:r w:rsidRPr="00893A24">
        <w:lastRenderedPageBreak/>
        <w:tab/>
        <w:t>(</w:t>
      </w:r>
      <w:r w:rsidR="001E60BA" w:rsidRPr="00893A24">
        <w:t>k</w:t>
      </w:r>
      <w:r w:rsidRPr="00893A24">
        <w:t>)</w:t>
      </w:r>
      <w:r w:rsidRPr="00893A24">
        <w:tab/>
        <w:t>if the care recipient is paying a funeral plan on a periodic basis—the funeral plan.</w:t>
      </w:r>
    </w:p>
    <w:p w:rsidR="007A32BA" w:rsidRPr="00893A24" w:rsidRDefault="007A32BA" w:rsidP="007A32BA">
      <w:pPr>
        <w:pStyle w:val="subsection"/>
      </w:pPr>
      <w:r w:rsidRPr="00893A24">
        <w:tab/>
        <w:t>(2)</w:t>
      </w:r>
      <w:r w:rsidRPr="00893A24">
        <w:tab/>
      </w:r>
      <w:r w:rsidR="00E679EE" w:rsidRPr="00893A24">
        <w:t xml:space="preserve">However, </w:t>
      </w:r>
      <w:r w:rsidR="00E679EE" w:rsidRPr="00893A24">
        <w:rPr>
          <w:b/>
          <w:i/>
        </w:rPr>
        <w:t>e</w:t>
      </w:r>
      <w:r w:rsidRPr="00893A24">
        <w:rPr>
          <w:b/>
          <w:i/>
        </w:rPr>
        <w:t>ssential expenses</w:t>
      </w:r>
      <w:r w:rsidR="00E679EE" w:rsidRPr="00893A24">
        <w:t>, for a recipient of residential care,</w:t>
      </w:r>
      <w:r w:rsidRPr="00893A24">
        <w:t xml:space="preserve"> do not include expenditure on </w:t>
      </w:r>
      <w:r w:rsidR="00E679EE" w:rsidRPr="00893A24">
        <w:t xml:space="preserve">any of </w:t>
      </w:r>
      <w:r w:rsidRPr="00893A24">
        <w:t>the following:</w:t>
      </w:r>
    </w:p>
    <w:p w:rsidR="007A32BA" w:rsidRPr="00893A24" w:rsidRDefault="007A32BA" w:rsidP="007A32BA">
      <w:pPr>
        <w:pStyle w:val="paragraph"/>
      </w:pPr>
      <w:r w:rsidRPr="00893A24">
        <w:tab/>
        <w:t>(a)</w:t>
      </w:r>
      <w:r w:rsidRPr="00893A24">
        <w:tab/>
        <w:t xml:space="preserve">extra </w:t>
      </w:r>
      <w:r w:rsidR="00D650EB" w:rsidRPr="00893A24">
        <w:t>service fees for a place in a residential care service that has extra service status</w:t>
      </w:r>
      <w:r w:rsidRPr="00893A24">
        <w:t>;</w:t>
      </w:r>
    </w:p>
    <w:p w:rsidR="007A32BA" w:rsidRPr="00893A24" w:rsidRDefault="007A32BA" w:rsidP="007A32BA">
      <w:pPr>
        <w:pStyle w:val="paragraph"/>
      </w:pPr>
      <w:r w:rsidRPr="00893A24">
        <w:tab/>
        <w:t>(b)</w:t>
      </w:r>
      <w:r w:rsidRPr="00893A24">
        <w:tab/>
      </w:r>
      <w:r w:rsidR="00B0327B" w:rsidRPr="00893A24">
        <w:t>amounts</w:t>
      </w:r>
      <w:r w:rsidRPr="00893A24">
        <w:t xml:space="preserve"> </w:t>
      </w:r>
      <w:r w:rsidR="00B0327B" w:rsidRPr="00893A24">
        <w:t>paid for</w:t>
      </w:r>
      <w:r w:rsidR="00664A51" w:rsidRPr="00893A24">
        <w:t xml:space="preserve"> additional</w:t>
      </w:r>
      <w:r w:rsidR="00B0327B" w:rsidRPr="00893A24">
        <w:t xml:space="preserve"> care and services </w:t>
      </w:r>
      <w:r w:rsidR="00E679EE" w:rsidRPr="00893A24">
        <w:t xml:space="preserve">agreed as mentioned in </w:t>
      </w:r>
      <w:r w:rsidR="00B0327B" w:rsidRPr="00893A24">
        <w:t>paragraph</w:t>
      </w:r>
      <w:r w:rsidR="00893A24" w:rsidRPr="00893A24">
        <w:t> </w:t>
      </w:r>
      <w:r w:rsidR="00B0327B" w:rsidRPr="00893A24">
        <w:t>56</w:t>
      </w:r>
      <w:r w:rsidR="00893A24">
        <w:noBreakHyphen/>
      </w:r>
      <w:r w:rsidR="00B0327B" w:rsidRPr="00893A24">
        <w:t>1(e) of the Act</w:t>
      </w:r>
      <w:r w:rsidRPr="00893A24">
        <w:t>;</w:t>
      </w:r>
    </w:p>
    <w:p w:rsidR="007A32BA" w:rsidRPr="00893A24" w:rsidRDefault="007A32BA" w:rsidP="007A32BA">
      <w:pPr>
        <w:pStyle w:val="paragraph"/>
      </w:pPr>
      <w:r w:rsidRPr="00893A24">
        <w:tab/>
        <w:t>(c)</w:t>
      </w:r>
      <w:r w:rsidRPr="00893A24">
        <w:tab/>
        <w:t>amounts spent</w:t>
      </w:r>
      <w:r w:rsidR="00664A51" w:rsidRPr="00893A24">
        <w:t xml:space="preserve"> by a person, authorised to act on the care recipient’s behalf,</w:t>
      </w:r>
      <w:r w:rsidRPr="00893A24">
        <w:t xml:space="preserve"> other than for the</w:t>
      </w:r>
      <w:r w:rsidR="00F83006" w:rsidRPr="00893A24">
        <w:t xml:space="preserve"> benefit of the care recipient.</w:t>
      </w:r>
    </w:p>
    <w:p w:rsidR="00392264" w:rsidRPr="00893A24" w:rsidRDefault="007F071B" w:rsidP="00392264">
      <w:pPr>
        <w:pStyle w:val="ActHead5"/>
      </w:pPr>
      <w:bookmarkStart w:id="94" w:name="_Toc391455461"/>
      <w:r w:rsidRPr="00893A24">
        <w:rPr>
          <w:rStyle w:val="CharSectno"/>
        </w:rPr>
        <w:t>62</w:t>
      </w:r>
      <w:r w:rsidR="00392264" w:rsidRPr="00893A24">
        <w:t xml:space="preserve">  Circumstances in which Secretary may revoke financial hardship determination</w:t>
      </w:r>
      <w:bookmarkEnd w:id="94"/>
    </w:p>
    <w:p w:rsidR="00392264" w:rsidRPr="00893A24" w:rsidRDefault="00392264" w:rsidP="00392264">
      <w:pPr>
        <w:pStyle w:val="subsection"/>
      </w:pPr>
      <w:r w:rsidRPr="00893A24">
        <w:tab/>
      </w:r>
      <w:r w:rsidRPr="00893A24">
        <w:tab/>
        <w:t>For subsection</w:t>
      </w:r>
      <w:r w:rsidR="00893A24" w:rsidRPr="00893A24">
        <w:t> </w:t>
      </w:r>
      <w:r w:rsidRPr="00893A24">
        <w:t>44</w:t>
      </w:r>
      <w:r w:rsidR="00893A24">
        <w:noBreakHyphen/>
      </w:r>
      <w:r w:rsidRPr="00893A24">
        <w:t xml:space="preserve">32(1) of the Act, the Secretary may revoke a determination </w:t>
      </w:r>
      <w:r w:rsidR="000509E7" w:rsidRPr="00893A24">
        <w:t xml:space="preserve">that a care recipient is eligible for a hardship supplement </w:t>
      </w:r>
      <w:r w:rsidRPr="00893A24">
        <w:t>if:</w:t>
      </w:r>
    </w:p>
    <w:p w:rsidR="00392264" w:rsidRPr="00893A24" w:rsidRDefault="00392264" w:rsidP="00392264">
      <w:pPr>
        <w:pStyle w:val="paragraph"/>
      </w:pPr>
      <w:r w:rsidRPr="00893A24">
        <w:tab/>
        <w:t>(a)</w:t>
      </w:r>
      <w:r w:rsidRPr="00893A24">
        <w:tab/>
        <w:t xml:space="preserve">the circumstances of the </w:t>
      </w:r>
      <w:r w:rsidR="000509E7" w:rsidRPr="00893A24">
        <w:t xml:space="preserve">care recipient </w:t>
      </w:r>
      <w:r w:rsidRPr="00893A24">
        <w:t>have changed; and</w:t>
      </w:r>
    </w:p>
    <w:p w:rsidR="00392264" w:rsidRPr="00893A24" w:rsidRDefault="00392264" w:rsidP="006F5E5C">
      <w:pPr>
        <w:pStyle w:val="paragraph"/>
      </w:pPr>
      <w:r w:rsidRPr="00893A24">
        <w:tab/>
        <w:t>(b)</w:t>
      </w:r>
      <w:r w:rsidRPr="00893A24">
        <w:tab/>
      </w:r>
      <w:r w:rsidR="006F5E5C" w:rsidRPr="00893A24">
        <w:t xml:space="preserve">the Secretary is satisfied that </w:t>
      </w:r>
      <w:r w:rsidRPr="00893A24">
        <w:t xml:space="preserve">paying </w:t>
      </w:r>
      <w:r w:rsidR="000509E7" w:rsidRPr="00893A24">
        <w:t xml:space="preserve">a daily amount of resident fees </w:t>
      </w:r>
      <w:r w:rsidRPr="00893A24">
        <w:t>that is more than the amount specified in the determination would not cause the person financial hardship.</w:t>
      </w:r>
    </w:p>
    <w:p w:rsidR="00392264" w:rsidRPr="00893A24" w:rsidRDefault="00392264" w:rsidP="00392264">
      <w:pPr>
        <w:pStyle w:val="notetext"/>
      </w:pPr>
      <w:r w:rsidRPr="00893A24">
        <w:t>Example:</w:t>
      </w:r>
      <w:r w:rsidRPr="00893A24">
        <w:tab/>
        <w:t xml:space="preserve">For </w:t>
      </w:r>
      <w:r w:rsidR="00893A24" w:rsidRPr="00893A24">
        <w:t>paragraph (</w:t>
      </w:r>
      <w:r w:rsidRPr="00893A24">
        <w:t>a), a person’s circumstances may change if assets of the person that were unrealisable assets are no longer assets of that kind.</w:t>
      </w:r>
    </w:p>
    <w:p w:rsidR="00D03397" w:rsidRPr="00893A24" w:rsidRDefault="00072716" w:rsidP="00072716">
      <w:pPr>
        <w:pStyle w:val="ActHead4"/>
      </w:pPr>
      <w:bookmarkStart w:id="95" w:name="_Toc391455462"/>
      <w:r w:rsidRPr="00893A24">
        <w:rPr>
          <w:rStyle w:val="CharSubdNo"/>
        </w:rPr>
        <w:t>Subdivision</w:t>
      </w:r>
      <w:r w:rsidR="00B41202" w:rsidRPr="00893A24">
        <w:rPr>
          <w:rStyle w:val="CharSubdNo"/>
        </w:rPr>
        <w:t xml:space="preserve"> </w:t>
      </w:r>
      <w:r w:rsidR="00C170E2" w:rsidRPr="00893A24">
        <w:rPr>
          <w:rStyle w:val="CharSubdNo"/>
        </w:rPr>
        <w:t>C</w:t>
      </w:r>
      <w:r w:rsidR="00D03397" w:rsidRPr="00893A24">
        <w:t>—</w:t>
      </w:r>
      <w:r w:rsidR="006F5E5C" w:rsidRPr="00893A24">
        <w:rPr>
          <w:rStyle w:val="CharSubdText"/>
        </w:rPr>
        <w:t>V</w:t>
      </w:r>
      <w:r w:rsidR="00D03397" w:rsidRPr="00893A24">
        <w:rPr>
          <w:rStyle w:val="CharSubdText"/>
        </w:rPr>
        <w:t>iability supplement</w:t>
      </w:r>
      <w:bookmarkEnd w:id="95"/>
    </w:p>
    <w:p w:rsidR="00EB4B9A" w:rsidRPr="00893A24" w:rsidRDefault="007F071B" w:rsidP="00EB4B9A">
      <w:pPr>
        <w:pStyle w:val="ActHead5"/>
      </w:pPr>
      <w:bookmarkStart w:id="96" w:name="_Toc391455463"/>
      <w:r w:rsidRPr="00893A24">
        <w:rPr>
          <w:rStyle w:val="CharSectno"/>
        </w:rPr>
        <w:t>63</w:t>
      </w:r>
      <w:r w:rsidR="00EB4B9A" w:rsidRPr="00893A24">
        <w:t xml:space="preserve">  </w:t>
      </w:r>
      <w:r w:rsidR="006F5E5C" w:rsidRPr="00893A24">
        <w:t>V</w:t>
      </w:r>
      <w:r w:rsidR="00EB4B9A" w:rsidRPr="00893A24">
        <w:t>iability supplement</w:t>
      </w:r>
      <w:bookmarkEnd w:id="96"/>
    </w:p>
    <w:p w:rsidR="00EB4B9A" w:rsidRPr="00893A24" w:rsidRDefault="00EB4B9A" w:rsidP="00EB4B9A">
      <w:pPr>
        <w:pStyle w:val="subsection"/>
      </w:pPr>
      <w:r w:rsidRPr="00893A24">
        <w:tab/>
      </w:r>
      <w:r w:rsidR="00982DC7" w:rsidRPr="00893A24">
        <w:tab/>
      </w:r>
      <w:r w:rsidR="004E2243" w:rsidRPr="00893A24">
        <w:t>For paragraph</w:t>
      </w:r>
      <w:r w:rsidR="00893A24" w:rsidRPr="00893A24">
        <w:t> </w:t>
      </w:r>
      <w:r w:rsidR="004E2243" w:rsidRPr="00893A24">
        <w:t>44</w:t>
      </w:r>
      <w:r w:rsidR="00893A24">
        <w:noBreakHyphen/>
      </w:r>
      <w:r w:rsidR="004E2243" w:rsidRPr="00893A24">
        <w:t xml:space="preserve">27(1)(c) of the Act, the </w:t>
      </w:r>
      <w:r w:rsidRPr="00893A24">
        <w:t>viability supplement for a care recipient in respect of a payment period is the sum of all the viability supplements for the days during the period on which:</w:t>
      </w:r>
    </w:p>
    <w:p w:rsidR="00EB4B9A" w:rsidRPr="00893A24" w:rsidRDefault="00EB4B9A" w:rsidP="00EB4B9A">
      <w:pPr>
        <w:pStyle w:val="paragraph"/>
      </w:pPr>
      <w:r w:rsidRPr="00893A24">
        <w:tab/>
        <w:t>(a)</w:t>
      </w:r>
      <w:r w:rsidRPr="00893A24">
        <w:tab/>
        <w:t>the care recipient was provided with residential care through the residential care service in question; and</w:t>
      </w:r>
    </w:p>
    <w:p w:rsidR="00EB4B9A" w:rsidRPr="00893A24" w:rsidRDefault="00EB4B9A" w:rsidP="00EB4B9A">
      <w:pPr>
        <w:pStyle w:val="paragraph"/>
      </w:pPr>
      <w:r w:rsidRPr="00893A24">
        <w:tab/>
        <w:t>(b)</w:t>
      </w:r>
      <w:r w:rsidRPr="00893A24">
        <w:tab/>
        <w:t xml:space="preserve">the </w:t>
      </w:r>
      <w:r w:rsidR="00D06C13" w:rsidRPr="00893A24">
        <w:t xml:space="preserve">residential care </w:t>
      </w:r>
      <w:r w:rsidRPr="00893A24">
        <w:t>service was:</w:t>
      </w:r>
    </w:p>
    <w:p w:rsidR="00EB4B9A" w:rsidRPr="00893A24" w:rsidRDefault="00EB4B9A" w:rsidP="00EB4B9A">
      <w:pPr>
        <w:pStyle w:val="paragraphsub"/>
      </w:pPr>
      <w:r w:rsidRPr="00893A24">
        <w:tab/>
        <w:t>(i)</w:t>
      </w:r>
      <w:r w:rsidRPr="00893A24">
        <w:tab/>
        <w:t>a 1997 scheme service; or</w:t>
      </w:r>
    </w:p>
    <w:p w:rsidR="00EB4B9A" w:rsidRPr="00893A24" w:rsidRDefault="00EB4B9A" w:rsidP="00EB4B9A">
      <w:pPr>
        <w:pStyle w:val="paragraphsub"/>
      </w:pPr>
      <w:r w:rsidRPr="00893A24">
        <w:tab/>
        <w:t>(ii)</w:t>
      </w:r>
      <w:r w:rsidRPr="00893A24">
        <w:tab/>
        <w:t>a 2001 scheme service; or</w:t>
      </w:r>
    </w:p>
    <w:p w:rsidR="00EB4B9A" w:rsidRPr="00893A24" w:rsidRDefault="00982DC7" w:rsidP="00EB4B9A">
      <w:pPr>
        <w:pStyle w:val="paragraphsub"/>
      </w:pPr>
      <w:r w:rsidRPr="00893A24">
        <w:tab/>
        <w:t>(iii)</w:t>
      </w:r>
      <w:r w:rsidRPr="00893A24">
        <w:tab/>
        <w:t>a 2005 scheme service; and</w:t>
      </w:r>
    </w:p>
    <w:p w:rsidR="00982DC7" w:rsidRPr="00893A24" w:rsidRDefault="00982DC7" w:rsidP="00982DC7">
      <w:pPr>
        <w:pStyle w:val="paragraph"/>
      </w:pPr>
      <w:r w:rsidRPr="00893A24">
        <w:tab/>
        <w:t>(c)</w:t>
      </w:r>
      <w:r w:rsidRPr="00893A24">
        <w:tab/>
        <w:t>the residential care service, or a distinct part of the residential care service, does not have extra service status.</w:t>
      </w:r>
    </w:p>
    <w:p w:rsidR="004B0B1D" w:rsidRPr="00893A24" w:rsidRDefault="007F071B" w:rsidP="004B0B1D">
      <w:pPr>
        <w:pStyle w:val="ActHead5"/>
      </w:pPr>
      <w:bookmarkStart w:id="97" w:name="_Toc391455464"/>
      <w:r w:rsidRPr="00893A24">
        <w:rPr>
          <w:rStyle w:val="CharSectno"/>
        </w:rPr>
        <w:t>64</w:t>
      </w:r>
      <w:r w:rsidR="004B0B1D" w:rsidRPr="00893A24">
        <w:t xml:space="preserve">  </w:t>
      </w:r>
      <w:r w:rsidR="0045494D" w:rsidRPr="00893A24">
        <w:t xml:space="preserve">Meaning of </w:t>
      </w:r>
      <w:r w:rsidR="004B0B1D" w:rsidRPr="00893A24">
        <w:rPr>
          <w:i/>
        </w:rPr>
        <w:t>1997 scheme service</w:t>
      </w:r>
      <w:bookmarkEnd w:id="97"/>
    </w:p>
    <w:p w:rsidR="004B0B1D" w:rsidRPr="00893A24" w:rsidRDefault="004B0B1D" w:rsidP="004B0B1D">
      <w:pPr>
        <w:pStyle w:val="subsection"/>
      </w:pPr>
      <w:r w:rsidRPr="00893A24">
        <w:tab/>
        <w:t>(1)</w:t>
      </w:r>
      <w:r w:rsidRPr="00893A24">
        <w:tab/>
        <w:t xml:space="preserve">A residential care service is a </w:t>
      </w:r>
      <w:r w:rsidRPr="00893A24">
        <w:rPr>
          <w:b/>
          <w:i/>
        </w:rPr>
        <w:t>1997 scheme service</w:t>
      </w:r>
      <w:r w:rsidRPr="00893A24">
        <w:t xml:space="preserve"> on a day if the service:</w:t>
      </w:r>
    </w:p>
    <w:p w:rsidR="004B0B1D" w:rsidRPr="00893A24" w:rsidRDefault="004B0B1D" w:rsidP="004B0B1D">
      <w:pPr>
        <w:pStyle w:val="paragraph"/>
      </w:pPr>
      <w:r w:rsidRPr="00893A24">
        <w:tab/>
        <w:t>(a)</w:t>
      </w:r>
      <w:r w:rsidRPr="00893A24">
        <w:tab/>
        <w:t xml:space="preserve">meets the requirements of </w:t>
      </w:r>
      <w:r w:rsidR="00893A24" w:rsidRPr="00893A24">
        <w:t>subsection (</w:t>
      </w:r>
      <w:r w:rsidRPr="00893A24">
        <w:t>2); and</w:t>
      </w:r>
    </w:p>
    <w:p w:rsidR="004B0B1D" w:rsidRPr="00893A24" w:rsidRDefault="004B0B1D" w:rsidP="004B0B1D">
      <w:pPr>
        <w:pStyle w:val="paragraph"/>
      </w:pPr>
      <w:r w:rsidRPr="00893A24">
        <w:tab/>
        <w:t>(b)</w:t>
      </w:r>
      <w:r w:rsidRPr="00893A24">
        <w:tab/>
        <w:t>does not meet the requirements of subsection</w:t>
      </w:r>
      <w:r w:rsidR="00893A24" w:rsidRPr="00893A24">
        <w:t> </w:t>
      </w:r>
      <w:r w:rsidR="007F071B" w:rsidRPr="00893A24">
        <w:t>66</w:t>
      </w:r>
      <w:r w:rsidRPr="00893A24">
        <w:t>(</w:t>
      </w:r>
      <w:r w:rsidR="0064250C" w:rsidRPr="00893A24">
        <w:t>6</w:t>
      </w:r>
      <w:r w:rsidRPr="00893A24">
        <w:t>).</w:t>
      </w:r>
    </w:p>
    <w:p w:rsidR="004B0B1D" w:rsidRPr="00893A24" w:rsidRDefault="004B0B1D" w:rsidP="004B0B1D">
      <w:pPr>
        <w:pStyle w:val="subsection"/>
      </w:pPr>
      <w:r w:rsidRPr="00893A24">
        <w:tab/>
        <w:t>(2)</w:t>
      </w:r>
      <w:r w:rsidRPr="00893A24">
        <w:tab/>
        <w:t>A residential care service meets the requirements of this subsection if:</w:t>
      </w:r>
    </w:p>
    <w:p w:rsidR="004B0B1D" w:rsidRPr="00893A24" w:rsidRDefault="004B0B1D" w:rsidP="004B0B1D">
      <w:pPr>
        <w:pStyle w:val="paragraph"/>
      </w:pPr>
      <w:r w:rsidRPr="00893A24">
        <w:tab/>
        <w:t>(a)</w:t>
      </w:r>
      <w:r w:rsidRPr="00893A24">
        <w:tab/>
        <w:t>the service was in operation on 31</w:t>
      </w:r>
      <w:r w:rsidR="00893A24" w:rsidRPr="00893A24">
        <w:t> </w:t>
      </w:r>
      <w:r w:rsidRPr="00893A24">
        <w:t>December 2004, and, on that date, the point score of the service would have been at least 60 points, under the scoring system set out in the table</w:t>
      </w:r>
      <w:r w:rsidR="00C028A3" w:rsidRPr="00893A24">
        <w:t xml:space="preserve"> in this subsection</w:t>
      </w:r>
      <w:r w:rsidRPr="00893A24">
        <w:t>; and</w:t>
      </w:r>
    </w:p>
    <w:p w:rsidR="004B0B1D" w:rsidRPr="00893A24" w:rsidRDefault="004B0B1D" w:rsidP="004B0B1D">
      <w:pPr>
        <w:pStyle w:val="paragraph"/>
      </w:pPr>
      <w:r w:rsidRPr="00893A24">
        <w:lastRenderedPageBreak/>
        <w:tab/>
        <w:t>(b)</w:t>
      </w:r>
      <w:r w:rsidRPr="00893A24">
        <w:tab/>
        <w:t>on 1</w:t>
      </w:r>
      <w:r w:rsidR="00893A24" w:rsidRPr="00893A24">
        <w:t> </w:t>
      </w:r>
      <w:r w:rsidRPr="00893A24">
        <w:t>January 2005, the point score of the service was either:</w:t>
      </w:r>
    </w:p>
    <w:p w:rsidR="004B0B1D" w:rsidRPr="00893A24" w:rsidRDefault="004B0B1D" w:rsidP="004B0B1D">
      <w:pPr>
        <w:pStyle w:val="paragraphsub"/>
      </w:pPr>
      <w:r w:rsidRPr="00893A24">
        <w:tab/>
        <w:t>(i)</w:t>
      </w:r>
      <w:r w:rsidRPr="00893A24">
        <w:tab/>
        <w:t>less than 50 points, under the scoring system set out in the table in subsection</w:t>
      </w:r>
      <w:r w:rsidR="00893A24" w:rsidRPr="00893A24">
        <w:t> </w:t>
      </w:r>
      <w:r w:rsidR="007F071B" w:rsidRPr="00893A24">
        <w:t>66</w:t>
      </w:r>
      <w:r w:rsidRPr="00893A24">
        <w:t>(</w:t>
      </w:r>
      <w:r w:rsidR="00D831D1" w:rsidRPr="00893A24">
        <w:t>2</w:t>
      </w:r>
      <w:r w:rsidRPr="00893A24">
        <w:t>); or</w:t>
      </w:r>
    </w:p>
    <w:p w:rsidR="004B0B1D" w:rsidRPr="00893A24" w:rsidRDefault="004B0B1D" w:rsidP="004B0B1D">
      <w:pPr>
        <w:pStyle w:val="paragraphsub"/>
      </w:pPr>
      <w:r w:rsidRPr="00893A24">
        <w:tab/>
        <w:t>(ii)</w:t>
      </w:r>
      <w:r w:rsidRPr="00893A24">
        <w:tab/>
        <w:t>if the amount of viability supplement payable</w:t>
      </w:r>
      <w:r w:rsidR="00CC1FAE" w:rsidRPr="00893A24">
        <w:t xml:space="preserve"> </w:t>
      </w:r>
      <w:r w:rsidR="003D744C" w:rsidRPr="00893A24">
        <w:t>in accordance with</w:t>
      </w:r>
      <w:r w:rsidR="00CC1FAE" w:rsidRPr="00893A24">
        <w:t xml:space="preserve"> </w:t>
      </w:r>
      <w:r w:rsidR="0099092D" w:rsidRPr="00893A24">
        <w:t>a</w:t>
      </w:r>
      <w:r w:rsidR="00CC1FAE" w:rsidRPr="00893A24">
        <w:t xml:space="preserve"> determination made under subsection</w:t>
      </w:r>
      <w:r w:rsidR="00893A24" w:rsidRPr="00893A24">
        <w:t> </w:t>
      </w:r>
      <w:r w:rsidR="00CC1FAE" w:rsidRPr="00893A24">
        <w:t>44</w:t>
      </w:r>
      <w:r w:rsidR="00893A24">
        <w:noBreakHyphen/>
      </w:r>
      <w:r w:rsidR="00AF6811" w:rsidRPr="00893A24">
        <w:t>27</w:t>
      </w:r>
      <w:r w:rsidR="00CC1FAE" w:rsidRPr="00893A24">
        <w:t>(</w:t>
      </w:r>
      <w:r w:rsidR="003973AC" w:rsidRPr="00893A24">
        <w:t>3</w:t>
      </w:r>
      <w:r w:rsidR="00CC1FAE" w:rsidRPr="00893A24">
        <w:t xml:space="preserve">) of the Act, </w:t>
      </w:r>
      <w:r w:rsidRPr="00893A24">
        <w:t xml:space="preserve">for a day in respect of a care recipient to whom care provided through the service as a 2005 scheme service </w:t>
      </w:r>
      <w:r w:rsidR="0099092D" w:rsidRPr="00893A24">
        <w:t>was</w:t>
      </w:r>
      <w:r w:rsidRPr="00893A24">
        <w:t xml:space="preserve"> less than the amount of viability supplement payable in respect of the care recipient for the day if the service </w:t>
      </w:r>
      <w:r w:rsidR="0057495C" w:rsidRPr="00893A24">
        <w:t>was</w:t>
      </w:r>
      <w:r w:rsidRPr="00893A24">
        <w:t xml:space="preserve"> </w:t>
      </w:r>
      <w:r w:rsidR="0057495C" w:rsidRPr="00893A24">
        <w:t>taken to be a</w:t>
      </w:r>
      <w:r w:rsidRPr="00893A24">
        <w:t xml:space="preserve"> 1997 scheme service—at least 50 points, under the scoring system set out in the table in subsection</w:t>
      </w:r>
      <w:r w:rsidR="00893A24" w:rsidRPr="00893A24">
        <w:t> </w:t>
      </w:r>
      <w:r w:rsidR="007F071B" w:rsidRPr="00893A24">
        <w:t>66</w:t>
      </w:r>
      <w:r w:rsidR="001E60BA" w:rsidRPr="00893A24">
        <w:t>(2</w:t>
      </w:r>
      <w:r w:rsidRPr="00893A24">
        <w:t>).</w:t>
      </w:r>
    </w:p>
    <w:p w:rsidR="0051421B" w:rsidRPr="00893A24" w:rsidRDefault="0051421B" w:rsidP="0051421B">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69"/>
        <w:gridCol w:w="1276"/>
      </w:tblGrid>
      <w:tr w:rsidR="0051421B" w:rsidRPr="00893A24" w:rsidTr="00D831D1">
        <w:trPr>
          <w:tblHeader/>
        </w:trPr>
        <w:tc>
          <w:tcPr>
            <w:tcW w:w="8359" w:type="dxa"/>
            <w:gridSpan w:val="3"/>
            <w:tcBorders>
              <w:top w:val="single" w:sz="12" w:space="0" w:color="auto"/>
              <w:bottom w:val="single" w:sz="6" w:space="0" w:color="auto"/>
            </w:tcBorders>
            <w:shd w:val="clear" w:color="auto" w:fill="auto"/>
          </w:tcPr>
          <w:p w:rsidR="0051421B" w:rsidRPr="00893A24" w:rsidRDefault="0051421B" w:rsidP="0051421B">
            <w:pPr>
              <w:pStyle w:val="TableHeading"/>
            </w:pPr>
            <w:r w:rsidRPr="00893A24">
              <w:t>1997 scheme service</w:t>
            </w:r>
            <w:r w:rsidR="008458EA" w:rsidRPr="00893A24">
              <w:t>s</w:t>
            </w:r>
            <w:r w:rsidR="0045494D" w:rsidRPr="00893A24">
              <w:t>—scoring</w:t>
            </w:r>
          </w:p>
        </w:tc>
      </w:tr>
      <w:tr w:rsidR="0051421B" w:rsidRPr="00893A24" w:rsidTr="00D831D1">
        <w:trPr>
          <w:tblHeader/>
        </w:trPr>
        <w:tc>
          <w:tcPr>
            <w:tcW w:w="714" w:type="dxa"/>
            <w:tcBorders>
              <w:top w:val="single" w:sz="6" w:space="0" w:color="auto"/>
              <w:bottom w:val="single" w:sz="12" w:space="0" w:color="auto"/>
            </w:tcBorders>
            <w:shd w:val="clear" w:color="auto" w:fill="auto"/>
          </w:tcPr>
          <w:p w:rsidR="0051421B" w:rsidRPr="00893A24" w:rsidRDefault="0051421B" w:rsidP="0051421B">
            <w:pPr>
              <w:pStyle w:val="TableHeading"/>
            </w:pPr>
            <w:r w:rsidRPr="00893A24">
              <w:t>Item</w:t>
            </w:r>
          </w:p>
        </w:tc>
        <w:tc>
          <w:tcPr>
            <w:tcW w:w="6369" w:type="dxa"/>
            <w:tcBorders>
              <w:top w:val="single" w:sz="6" w:space="0" w:color="auto"/>
              <w:bottom w:val="single" w:sz="12" w:space="0" w:color="auto"/>
            </w:tcBorders>
            <w:shd w:val="clear" w:color="auto" w:fill="auto"/>
          </w:tcPr>
          <w:p w:rsidR="0051421B" w:rsidRPr="00893A24" w:rsidRDefault="0051421B" w:rsidP="0051421B">
            <w:pPr>
              <w:pStyle w:val="TableHeading"/>
            </w:pPr>
            <w:r w:rsidRPr="00893A24">
              <w:t>Criterion</w:t>
            </w:r>
          </w:p>
        </w:tc>
        <w:tc>
          <w:tcPr>
            <w:tcW w:w="1276" w:type="dxa"/>
            <w:tcBorders>
              <w:top w:val="single" w:sz="6" w:space="0" w:color="auto"/>
              <w:bottom w:val="single" w:sz="12" w:space="0" w:color="auto"/>
            </w:tcBorders>
            <w:shd w:val="clear" w:color="auto" w:fill="auto"/>
          </w:tcPr>
          <w:p w:rsidR="0051421B" w:rsidRPr="00893A24" w:rsidRDefault="0051421B" w:rsidP="0045494D">
            <w:pPr>
              <w:pStyle w:val="TableHeading"/>
              <w:jc w:val="right"/>
            </w:pPr>
            <w:r w:rsidRPr="00893A24">
              <w:t>Points</w:t>
            </w:r>
          </w:p>
        </w:tc>
      </w:tr>
      <w:tr w:rsidR="0051421B" w:rsidRPr="00893A24" w:rsidTr="00D831D1">
        <w:tc>
          <w:tcPr>
            <w:tcW w:w="714" w:type="dxa"/>
            <w:tcBorders>
              <w:top w:val="single" w:sz="12" w:space="0" w:color="auto"/>
              <w:bottom w:val="single" w:sz="4" w:space="0" w:color="auto"/>
            </w:tcBorders>
            <w:shd w:val="clear" w:color="auto" w:fill="auto"/>
          </w:tcPr>
          <w:p w:rsidR="0051421B" w:rsidRPr="00893A24" w:rsidRDefault="0051421B" w:rsidP="0051421B">
            <w:pPr>
              <w:pStyle w:val="Tabletext"/>
            </w:pPr>
            <w:r w:rsidRPr="00893A24">
              <w:t>1</w:t>
            </w:r>
          </w:p>
        </w:tc>
        <w:tc>
          <w:tcPr>
            <w:tcW w:w="6369" w:type="dxa"/>
            <w:tcBorders>
              <w:top w:val="single" w:sz="12" w:space="0" w:color="auto"/>
              <w:bottom w:val="single" w:sz="4" w:space="0" w:color="auto"/>
            </w:tcBorders>
            <w:shd w:val="clear" w:color="auto" w:fill="auto"/>
          </w:tcPr>
          <w:p w:rsidR="0051421B" w:rsidRPr="00893A24" w:rsidRDefault="0051421B" w:rsidP="0051421B">
            <w:pPr>
              <w:pStyle w:val="Tabletext"/>
            </w:pPr>
            <w:r w:rsidRPr="00893A24">
              <w:t>Location:</w:t>
            </w:r>
          </w:p>
          <w:p w:rsidR="0051421B" w:rsidRPr="00893A24" w:rsidRDefault="0051421B" w:rsidP="0051421B">
            <w:pPr>
              <w:pStyle w:val="Tablea"/>
            </w:pPr>
            <w:r w:rsidRPr="00893A24">
              <w:t xml:space="preserve">(a) remote </w:t>
            </w:r>
            <w:r w:rsidR="000041BB" w:rsidRPr="00893A24">
              <w:t>zone</w:t>
            </w:r>
            <w:r w:rsidR="0045494D" w:rsidRPr="00893A24">
              <w:t>;</w:t>
            </w:r>
          </w:p>
          <w:p w:rsidR="0051421B" w:rsidRPr="00893A24" w:rsidRDefault="0051421B" w:rsidP="0051421B">
            <w:pPr>
              <w:pStyle w:val="Tablea"/>
            </w:pPr>
            <w:r w:rsidRPr="00893A24">
              <w:t>(b) other rural area</w:t>
            </w:r>
            <w:r w:rsidR="0045494D" w:rsidRPr="00893A24">
              <w:t>;</w:t>
            </w:r>
          </w:p>
          <w:p w:rsidR="0051421B" w:rsidRPr="00893A24" w:rsidRDefault="0051421B" w:rsidP="0051421B">
            <w:pPr>
              <w:pStyle w:val="Tablea"/>
            </w:pPr>
            <w:r w:rsidRPr="00893A24">
              <w:t>(c) small rural centre</w:t>
            </w:r>
            <w:r w:rsidR="0045494D" w:rsidRPr="00893A24">
              <w:t>;</w:t>
            </w:r>
          </w:p>
          <w:p w:rsidR="0051421B" w:rsidRPr="00893A24" w:rsidRDefault="0051421B" w:rsidP="0051421B">
            <w:pPr>
              <w:pStyle w:val="Tablea"/>
            </w:pPr>
            <w:r w:rsidRPr="00893A24">
              <w:t>(d) large rural centre</w:t>
            </w:r>
            <w:r w:rsidR="002032B2" w:rsidRPr="00893A24">
              <w:t>.</w:t>
            </w:r>
          </w:p>
        </w:tc>
        <w:tc>
          <w:tcPr>
            <w:tcW w:w="1276" w:type="dxa"/>
            <w:tcBorders>
              <w:top w:val="single" w:sz="12" w:space="0" w:color="auto"/>
              <w:bottom w:val="single" w:sz="4" w:space="0" w:color="auto"/>
            </w:tcBorders>
            <w:shd w:val="clear" w:color="auto" w:fill="auto"/>
          </w:tcPr>
          <w:p w:rsidR="0051421B" w:rsidRPr="00893A24" w:rsidRDefault="0051421B" w:rsidP="0045494D">
            <w:pPr>
              <w:pStyle w:val="Tabletext"/>
              <w:jc w:val="right"/>
            </w:pPr>
          </w:p>
          <w:p w:rsidR="0051421B" w:rsidRPr="00893A24" w:rsidRDefault="0051421B" w:rsidP="0045494D">
            <w:pPr>
              <w:pStyle w:val="Tabletext"/>
              <w:jc w:val="right"/>
            </w:pPr>
            <w:r w:rsidRPr="00893A24">
              <w:t>40</w:t>
            </w:r>
          </w:p>
          <w:p w:rsidR="0051421B" w:rsidRPr="00893A24" w:rsidRDefault="0051421B" w:rsidP="0045494D">
            <w:pPr>
              <w:pStyle w:val="Tabletext"/>
              <w:jc w:val="right"/>
            </w:pPr>
            <w:r w:rsidRPr="00893A24">
              <w:t>30</w:t>
            </w:r>
          </w:p>
          <w:p w:rsidR="0051421B" w:rsidRPr="00893A24" w:rsidRDefault="00831BE1" w:rsidP="0045494D">
            <w:pPr>
              <w:pStyle w:val="Tabletext"/>
              <w:jc w:val="right"/>
            </w:pPr>
            <w:r w:rsidRPr="00893A24">
              <w:t>2</w:t>
            </w:r>
            <w:r w:rsidR="0051421B" w:rsidRPr="00893A24">
              <w:t>0</w:t>
            </w:r>
          </w:p>
          <w:p w:rsidR="00831BE1" w:rsidRPr="00893A24" w:rsidRDefault="00831BE1" w:rsidP="0045494D">
            <w:pPr>
              <w:pStyle w:val="Tabletext"/>
              <w:jc w:val="right"/>
            </w:pPr>
            <w:r w:rsidRPr="00893A24">
              <w:t>10</w:t>
            </w:r>
          </w:p>
        </w:tc>
      </w:tr>
      <w:tr w:rsidR="0051421B" w:rsidRPr="00893A24" w:rsidTr="00D831D1">
        <w:tc>
          <w:tcPr>
            <w:tcW w:w="714" w:type="dxa"/>
            <w:tcBorders>
              <w:top w:val="single" w:sz="4" w:space="0" w:color="auto"/>
              <w:bottom w:val="single" w:sz="4" w:space="0" w:color="auto"/>
            </w:tcBorders>
            <w:shd w:val="clear" w:color="auto" w:fill="auto"/>
          </w:tcPr>
          <w:p w:rsidR="0051421B" w:rsidRPr="00893A24" w:rsidRDefault="00831BE1" w:rsidP="0051421B">
            <w:pPr>
              <w:pStyle w:val="Tabletext"/>
            </w:pPr>
            <w:r w:rsidRPr="00893A24">
              <w:t>2</w:t>
            </w:r>
          </w:p>
        </w:tc>
        <w:tc>
          <w:tcPr>
            <w:tcW w:w="6369" w:type="dxa"/>
            <w:tcBorders>
              <w:top w:val="single" w:sz="4" w:space="0" w:color="auto"/>
              <w:bottom w:val="single" w:sz="4" w:space="0" w:color="auto"/>
            </w:tcBorders>
            <w:shd w:val="clear" w:color="auto" w:fill="auto"/>
          </w:tcPr>
          <w:p w:rsidR="0051421B" w:rsidRPr="00893A24" w:rsidRDefault="00831BE1" w:rsidP="0051421B">
            <w:pPr>
              <w:pStyle w:val="Tabletext"/>
            </w:pPr>
            <w:r w:rsidRPr="00893A24">
              <w:t>Beds:</w:t>
            </w:r>
          </w:p>
          <w:p w:rsidR="00831BE1" w:rsidRPr="00893A24" w:rsidRDefault="00831BE1" w:rsidP="00831BE1">
            <w:pPr>
              <w:pStyle w:val="Tablea"/>
            </w:pPr>
            <w:r w:rsidRPr="00893A24">
              <w:t>(a) less than 30</w:t>
            </w:r>
            <w:r w:rsidR="0045494D" w:rsidRPr="00893A24">
              <w:t>;</w:t>
            </w:r>
          </w:p>
          <w:p w:rsidR="00831BE1" w:rsidRPr="00893A24" w:rsidRDefault="00831BE1" w:rsidP="00831BE1">
            <w:pPr>
              <w:pStyle w:val="Tablea"/>
            </w:pPr>
            <w:r w:rsidRPr="00893A24">
              <w:t>(b) less than 16</w:t>
            </w:r>
            <w:r w:rsidR="002032B2" w:rsidRPr="00893A24">
              <w:t>.</w:t>
            </w:r>
          </w:p>
        </w:tc>
        <w:tc>
          <w:tcPr>
            <w:tcW w:w="1276" w:type="dxa"/>
            <w:tcBorders>
              <w:top w:val="single" w:sz="4" w:space="0" w:color="auto"/>
              <w:bottom w:val="single" w:sz="4" w:space="0" w:color="auto"/>
            </w:tcBorders>
            <w:shd w:val="clear" w:color="auto" w:fill="auto"/>
          </w:tcPr>
          <w:p w:rsidR="0051421B" w:rsidRPr="00893A24" w:rsidRDefault="0051421B" w:rsidP="0045494D">
            <w:pPr>
              <w:pStyle w:val="Tabletext"/>
              <w:jc w:val="right"/>
            </w:pPr>
          </w:p>
          <w:p w:rsidR="00831BE1" w:rsidRPr="00893A24" w:rsidRDefault="00831BE1" w:rsidP="0045494D">
            <w:pPr>
              <w:pStyle w:val="Tabletext"/>
              <w:jc w:val="right"/>
            </w:pPr>
            <w:r w:rsidRPr="00893A24">
              <w:t>20</w:t>
            </w:r>
          </w:p>
          <w:p w:rsidR="00831BE1" w:rsidRPr="00893A24" w:rsidRDefault="00831BE1" w:rsidP="0045494D">
            <w:pPr>
              <w:pStyle w:val="Tabletext"/>
              <w:jc w:val="right"/>
            </w:pPr>
            <w:r w:rsidRPr="00893A24">
              <w:t>30</w:t>
            </w:r>
          </w:p>
        </w:tc>
      </w:tr>
      <w:tr w:rsidR="0051421B" w:rsidRPr="00893A24" w:rsidTr="00D831D1">
        <w:tc>
          <w:tcPr>
            <w:tcW w:w="714" w:type="dxa"/>
            <w:tcBorders>
              <w:top w:val="single" w:sz="4" w:space="0" w:color="auto"/>
              <w:bottom w:val="single" w:sz="4" w:space="0" w:color="auto"/>
            </w:tcBorders>
            <w:shd w:val="clear" w:color="auto" w:fill="auto"/>
          </w:tcPr>
          <w:p w:rsidR="0051421B" w:rsidRPr="00893A24" w:rsidRDefault="00831BE1" w:rsidP="0051421B">
            <w:pPr>
              <w:pStyle w:val="Tabletext"/>
            </w:pPr>
            <w:r w:rsidRPr="00893A24">
              <w:t>3</w:t>
            </w:r>
          </w:p>
        </w:tc>
        <w:tc>
          <w:tcPr>
            <w:tcW w:w="6369" w:type="dxa"/>
            <w:tcBorders>
              <w:top w:val="single" w:sz="4" w:space="0" w:color="auto"/>
              <w:bottom w:val="single" w:sz="4" w:space="0" w:color="auto"/>
            </w:tcBorders>
            <w:shd w:val="clear" w:color="auto" w:fill="auto"/>
          </w:tcPr>
          <w:p w:rsidR="0051421B" w:rsidRPr="00893A24" w:rsidRDefault="00831BE1" w:rsidP="00831BE1">
            <w:pPr>
              <w:pStyle w:val="Tabletext"/>
            </w:pPr>
            <w:r w:rsidRPr="00893A24">
              <w:t>Service not co</w:t>
            </w:r>
            <w:r w:rsidR="00893A24">
              <w:noBreakHyphen/>
            </w:r>
            <w:r w:rsidRPr="00893A24">
              <w:t>located with another service and unable to co</w:t>
            </w:r>
            <w:r w:rsidR="00893A24">
              <w:noBreakHyphen/>
            </w:r>
            <w:r w:rsidRPr="00893A24">
              <w:t>locate</w:t>
            </w:r>
            <w:r w:rsidR="00F74A0C" w:rsidRPr="00893A24">
              <w:t>.</w:t>
            </w:r>
          </w:p>
        </w:tc>
        <w:tc>
          <w:tcPr>
            <w:tcW w:w="1276" w:type="dxa"/>
            <w:tcBorders>
              <w:top w:val="single" w:sz="4" w:space="0" w:color="auto"/>
              <w:bottom w:val="single" w:sz="4" w:space="0" w:color="auto"/>
            </w:tcBorders>
            <w:shd w:val="clear" w:color="auto" w:fill="auto"/>
          </w:tcPr>
          <w:p w:rsidR="0051421B" w:rsidRPr="00893A24" w:rsidRDefault="00831BE1" w:rsidP="0045494D">
            <w:pPr>
              <w:pStyle w:val="Tabletext"/>
              <w:jc w:val="right"/>
            </w:pPr>
            <w:r w:rsidRPr="00893A24">
              <w:t>20</w:t>
            </w:r>
          </w:p>
        </w:tc>
      </w:tr>
      <w:tr w:rsidR="0051421B" w:rsidRPr="00893A24" w:rsidTr="00D831D1">
        <w:tc>
          <w:tcPr>
            <w:tcW w:w="714" w:type="dxa"/>
            <w:tcBorders>
              <w:top w:val="single" w:sz="4" w:space="0" w:color="auto"/>
              <w:bottom w:val="single" w:sz="4" w:space="0" w:color="auto"/>
            </w:tcBorders>
            <w:shd w:val="clear" w:color="auto" w:fill="auto"/>
          </w:tcPr>
          <w:p w:rsidR="0051421B" w:rsidRPr="00893A24" w:rsidRDefault="00831BE1" w:rsidP="0051421B">
            <w:pPr>
              <w:pStyle w:val="Tabletext"/>
            </w:pPr>
            <w:r w:rsidRPr="00893A24">
              <w:t>4</w:t>
            </w:r>
          </w:p>
        </w:tc>
        <w:tc>
          <w:tcPr>
            <w:tcW w:w="6369" w:type="dxa"/>
            <w:tcBorders>
              <w:top w:val="single" w:sz="4" w:space="0" w:color="auto"/>
              <w:bottom w:val="single" w:sz="4" w:space="0" w:color="auto"/>
            </w:tcBorders>
            <w:shd w:val="clear" w:color="auto" w:fill="auto"/>
          </w:tcPr>
          <w:p w:rsidR="0051421B" w:rsidRPr="00893A24" w:rsidRDefault="00831BE1" w:rsidP="0051421B">
            <w:pPr>
              <w:pStyle w:val="Tabletext"/>
            </w:pPr>
            <w:r w:rsidRPr="00893A24">
              <w:t>Supported, concessional or assisted residents:</w:t>
            </w:r>
          </w:p>
          <w:p w:rsidR="00831BE1" w:rsidRPr="00893A24" w:rsidRDefault="00831BE1" w:rsidP="00831BE1">
            <w:pPr>
              <w:pStyle w:val="Tablea"/>
            </w:pPr>
            <w:r w:rsidRPr="00893A24">
              <w:t>(a) over 70%</w:t>
            </w:r>
            <w:r w:rsidR="0045494D" w:rsidRPr="00893A24">
              <w:t>;</w:t>
            </w:r>
          </w:p>
          <w:p w:rsidR="00831BE1" w:rsidRPr="00893A24" w:rsidRDefault="00831BE1" w:rsidP="00831BE1">
            <w:pPr>
              <w:pStyle w:val="Tablea"/>
            </w:pPr>
            <w:r w:rsidRPr="00893A24">
              <w:t>(b) 50% to 70%</w:t>
            </w:r>
            <w:r w:rsidR="002032B2" w:rsidRPr="00893A24">
              <w:t>.</w:t>
            </w:r>
          </w:p>
        </w:tc>
        <w:tc>
          <w:tcPr>
            <w:tcW w:w="1276" w:type="dxa"/>
            <w:tcBorders>
              <w:top w:val="single" w:sz="4" w:space="0" w:color="auto"/>
              <w:bottom w:val="single" w:sz="4" w:space="0" w:color="auto"/>
            </w:tcBorders>
            <w:shd w:val="clear" w:color="auto" w:fill="auto"/>
          </w:tcPr>
          <w:p w:rsidR="0051421B" w:rsidRPr="00893A24" w:rsidRDefault="0051421B" w:rsidP="0045494D">
            <w:pPr>
              <w:pStyle w:val="Tabletext"/>
              <w:jc w:val="right"/>
            </w:pPr>
          </w:p>
          <w:p w:rsidR="00831BE1" w:rsidRPr="00893A24" w:rsidRDefault="00831BE1" w:rsidP="0045494D">
            <w:pPr>
              <w:pStyle w:val="Tabletext"/>
              <w:jc w:val="right"/>
            </w:pPr>
            <w:r w:rsidRPr="00893A24">
              <w:t>20</w:t>
            </w:r>
          </w:p>
          <w:p w:rsidR="00831BE1" w:rsidRPr="00893A24" w:rsidRDefault="00831BE1" w:rsidP="0045494D">
            <w:pPr>
              <w:pStyle w:val="Tabletext"/>
              <w:jc w:val="right"/>
            </w:pPr>
            <w:r w:rsidRPr="00893A24">
              <w:t>10</w:t>
            </w:r>
          </w:p>
        </w:tc>
      </w:tr>
      <w:tr w:rsidR="0051421B" w:rsidRPr="00893A24" w:rsidTr="00D831D1">
        <w:tc>
          <w:tcPr>
            <w:tcW w:w="714" w:type="dxa"/>
            <w:tcBorders>
              <w:bottom w:val="single" w:sz="12" w:space="0" w:color="auto"/>
            </w:tcBorders>
            <w:shd w:val="clear" w:color="auto" w:fill="auto"/>
          </w:tcPr>
          <w:p w:rsidR="0051421B" w:rsidRPr="00893A24" w:rsidRDefault="00831BE1" w:rsidP="0051421B">
            <w:pPr>
              <w:pStyle w:val="Tabletext"/>
            </w:pPr>
            <w:r w:rsidRPr="00893A24">
              <w:t>5</w:t>
            </w:r>
          </w:p>
        </w:tc>
        <w:tc>
          <w:tcPr>
            <w:tcW w:w="6369" w:type="dxa"/>
            <w:tcBorders>
              <w:bottom w:val="single" w:sz="12" w:space="0" w:color="auto"/>
            </w:tcBorders>
            <w:shd w:val="clear" w:color="auto" w:fill="auto"/>
          </w:tcPr>
          <w:p w:rsidR="0051421B" w:rsidRPr="00893A24" w:rsidRDefault="00831BE1" w:rsidP="003973AC">
            <w:pPr>
              <w:pStyle w:val="Tabletext"/>
            </w:pPr>
            <w:r w:rsidRPr="00893A24">
              <w:t xml:space="preserve">Caters largely for </w:t>
            </w:r>
            <w:r w:rsidR="003973AC" w:rsidRPr="00893A24">
              <w:t>care recipients who are people with special needs (other than people with special needs only because they live in a rural or remote area or are financially or socially disadvantaged)</w:t>
            </w:r>
            <w:r w:rsidR="002032B2" w:rsidRPr="00893A24">
              <w:t>.</w:t>
            </w:r>
          </w:p>
        </w:tc>
        <w:tc>
          <w:tcPr>
            <w:tcW w:w="1276" w:type="dxa"/>
            <w:tcBorders>
              <w:bottom w:val="single" w:sz="12" w:space="0" w:color="auto"/>
            </w:tcBorders>
            <w:shd w:val="clear" w:color="auto" w:fill="auto"/>
          </w:tcPr>
          <w:p w:rsidR="0051421B" w:rsidRPr="00893A24" w:rsidRDefault="00831BE1" w:rsidP="0045494D">
            <w:pPr>
              <w:pStyle w:val="Tabletext"/>
              <w:jc w:val="right"/>
            </w:pPr>
            <w:r w:rsidRPr="00893A24">
              <w:t>10</w:t>
            </w:r>
          </w:p>
        </w:tc>
      </w:tr>
    </w:tbl>
    <w:p w:rsidR="0051421B" w:rsidRPr="00893A24" w:rsidRDefault="0051421B" w:rsidP="0051421B">
      <w:pPr>
        <w:pStyle w:val="Tabletext"/>
      </w:pPr>
    </w:p>
    <w:p w:rsidR="00C028A3" w:rsidRPr="00893A24" w:rsidRDefault="004B0B1D" w:rsidP="00C028A3">
      <w:pPr>
        <w:pStyle w:val="subsection"/>
        <w:rPr>
          <w:u w:val="double"/>
        </w:rPr>
      </w:pPr>
      <w:r w:rsidRPr="00893A24">
        <w:tab/>
        <w:t>(</w:t>
      </w:r>
      <w:r w:rsidR="002C66C4" w:rsidRPr="00893A24">
        <w:t>3</w:t>
      </w:r>
      <w:r w:rsidR="00C028A3" w:rsidRPr="00893A24">
        <w:t>)</w:t>
      </w:r>
      <w:r w:rsidR="00C028A3" w:rsidRPr="00893A24">
        <w:tab/>
        <w:t xml:space="preserve">For </w:t>
      </w:r>
      <w:r w:rsidR="00893A24" w:rsidRPr="00893A24">
        <w:t>paragraph (</w:t>
      </w:r>
      <w:r w:rsidR="00C028A3" w:rsidRPr="00893A24">
        <w:t xml:space="preserve">2)(a), for an item </w:t>
      </w:r>
      <w:r w:rsidR="000A3DDD" w:rsidRPr="00893A24">
        <w:t>of</w:t>
      </w:r>
      <w:r w:rsidR="00C028A3" w:rsidRPr="00893A24">
        <w:t xml:space="preserve"> the table</w:t>
      </w:r>
      <w:r w:rsidR="000A3DDD" w:rsidRPr="00893A24">
        <w:t xml:space="preserve"> in </w:t>
      </w:r>
      <w:r w:rsidR="00893A24" w:rsidRPr="00893A24">
        <w:t>subsection (</w:t>
      </w:r>
      <w:r w:rsidR="000A3DDD" w:rsidRPr="00893A24">
        <w:t>2)</w:t>
      </w:r>
      <w:r w:rsidR="00C028A3" w:rsidRPr="00893A24">
        <w:t xml:space="preserve"> that has paragraphs, points may be scored under only one paragraph in the item.</w:t>
      </w:r>
    </w:p>
    <w:p w:rsidR="002C66C4" w:rsidRPr="00893A24" w:rsidRDefault="00C028A3" w:rsidP="004B0B1D">
      <w:pPr>
        <w:pStyle w:val="subsection"/>
      </w:pPr>
      <w:r w:rsidRPr="00893A24">
        <w:tab/>
        <w:t>(4)</w:t>
      </w:r>
      <w:r w:rsidRPr="00893A24">
        <w:tab/>
      </w:r>
      <w:r w:rsidR="002C66C4" w:rsidRPr="00893A24">
        <w:t>For item</w:t>
      </w:r>
      <w:r w:rsidR="00893A24" w:rsidRPr="00893A24">
        <w:t> </w:t>
      </w:r>
      <w:r w:rsidR="002C66C4" w:rsidRPr="00893A24">
        <w:t xml:space="preserve">1 of the table in </w:t>
      </w:r>
      <w:r w:rsidR="00893A24" w:rsidRPr="00893A24">
        <w:t>subsection (</w:t>
      </w:r>
      <w:r w:rsidR="002C66C4" w:rsidRPr="00893A24">
        <w:t>2), a location of a particular kind is a statistical local ar</w:t>
      </w:r>
      <w:r w:rsidR="008458EA" w:rsidRPr="00893A24">
        <w:t>ea of that kind defined in the “</w:t>
      </w:r>
      <w:r w:rsidR="002C66C4" w:rsidRPr="00893A24">
        <w:t>Rural, Remote and Metropolitan Area Cl</w:t>
      </w:r>
      <w:r w:rsidR="008458EA" w:rsidRPr="00893A24">
        <w:t>assification”</w:t>
      </w:r>
      <w:r w:rsidR="002C66C4" w:rsidRPr="00893A24">
        <w:t>, 1991 Census Edition, published by the Australian Government Publishing Service, as in force on November 1994.</w:t>
      </w:r>
    </w:p>
    <w:p w:rsidR="004B0B1D" w:rsidRPr="00893A24" w:rsidRDefault="002C66C4" w:rsidP="002C66C4">
      <w:pPr>
        <w:pStyle w:val="subsection"/>
      </w:pPr>
      <w:r w:rsidRPr="00893A24">
        <w:tab/>
        <w:t>(</w:t>
      </w:r>
      <w:r w:rsidR="00C028A3" w:rsidRPr="00893A24">
        <w:t>5</w:t>
      </w:r>
      <w:r w:rsidRPr="00893A24">
        <w:t>)</w:t>
      </w:r>
      <w:r w:rsidRPr="00893A24">
        <w:tab/>
        <w:t>For item</w:t>
      </w:r>
      <w:r w:rsidR="00893A24" w:rsidRPr="00893A24">
        <w:t> </w:t>
      </w:r>
      <w:r w:rsidRPr="00893A24">
        <w:t xml:space="preserve">3 of the table in </w:t>
      </w:r>
      <w:r w:rsidR="00893A24" w:rsidRPr="00893A24">
        <w:t>subsection (</w:t>
      </w:r>
      <w:r w:rsidRPr="00893A24">
        <w:t xml:space="preserve">2), </w:t>
      </w:r>
      <w:r w:rsidR="004B0B1D" w:rsidRPr="00893A24">
        <w:t xml:space="preserve">a </w:t>
      </w:r>
      <w:r w:rsidRPr="00893A24">
        <w:t xml:space="preserve">residential care </w:t>
      </w:r>
      <w:r w:rsidR="004B0B1D" w:rsidRPr="00893A24">
        <w:t>service is taken to be unable to co</w:t>
      </w:r>
      <w:r w:rsidR="00893A24">
        <w:noBreakHyphen/>
      </w:r>
      <w:r w:rsidR="004B0B1D" w:rsidRPr="00893A24">
        <w:t>loca</w:t>
      </w:r>
      <w:r w:rsidRPr="00893A24">
        <w:t xml:space="preserve">te with another </w:t>
      </w:r>
      <w:r w:rsidR="00C170E2" w:rsidRPr="00893A24">
        <w:t xml:space="preserve">aged care </w:t>
      </w:r>
      <w:r w:rsidRPr="00893A24">
        <w:t>service if</w:t>
      </w:r>
      <w:r w:rsidR="004B0B1D" w:rsidRPr="00893A24">
        <w:t>:</w:t>
      </w:r>
    </w:p>
    <w:p w:rsidR="004B0B1D" w:rsidRPr="00893A24" w:rsidRDefault="004B0B1D" w:rsidP="002C66C4">
      <w:pPr>
        <w:pStyle w:val="paragraph"/>
      </w:pPr>
      <w:r w:rsidRPr="00893A24">
        <w:tab/>
        <w:t>(</w:t>
      </w:r>
      <w:r w:rsidR="002C66C4" w:rsidRPr="00893A24">
        <w:t>a</w:t>
      </w:r>
      <w:r w:rsidRPr="00893A24">
        <w:t>)</w:t>
      </w:r>
      <w:r w:rsidRPr="00893A24">
        <w:tab/>
      </w:r>
      <w:r w:rsidR="002C66C4" w:rsidRPr="00893A24">
        <w:t xml:space="preserve">the service is </w:t>
      </w:r>
      <w:r w:rsidRPr="00893A24">
        <w:t>not on the same site as, or an adjoining site to, another residential care</w:t>
      </w:r>
      <w:r w:rsidR="006D79F6" w:rsidRPr="00893A24">
        <w:t xml:space="preserve"> service</w:t>
      </w:r>
      <w:r w:rsidRPr="00893A24">
        <w:t xml:space="preserve"> or </w:t>
      </w:r>
      <w:r w:rsidR="002C66C4" w:rsidRPr="00893A24">
        <w:t xml:space="preserve">a </w:t>
      </w:r>
      <w:r w:rsidRPr="00893A24">
        <w:t>multi</w:t>
      </w:r>
      <w:r w:rsidR="00893A24">
        <w:noBreakHyphen/>
      </w:r>
      <w:r w:rsidRPr="00893A24">
        <w:t>purpose service; or</w:t>
      </w:r>
    </w:p>
    <w:p w:rsidR="004B0B1D" w:rsidRPr="00893A24" w:rsidRDefault="004B0B1D" w:rsidP="00591DC3">
      <w:pPr>
        <w:pStyle w:val="paragraph"/>
      </w:pPr>
      <w:r w:rsidRPr="00893A24">
        <w:tab/>
        <w:t>(</w:t>
      </w:r>
      <w:r w:rsidR="002C66C4" w:rsidRPr="00893A24">
        <w:t>b</w:t>
      </w:r>
      <w:r w:rsidRPr="00893A24">
        <w:t>)</w:t>
      </w:r>
      <w:r w:rsidRPr="00893A24">
        <w:tab/>
      </w:r>
      <w:r w:rsidR="002C66C4" w:rsidRPr="00893A24">
        <w:t>the service is</w:t>
      </w:r>
      <w:r w:rsidR="00591DC3" w:rsidRPr="00893A24">
        <w:t xml:space="preserve"> </w:t>
      </w:r>
      <w:r w:rsidRPr="00893A24">
        <w:t>on the same site as, or an adjoining site to</w:t>
      </w:r>
      <w:r w:rsidR="002C66C4" w:rsidRPr="00893A24">
        <w:t>,</w:t>
      </w:r>
      <w:r w:rsidRPr="00893A24">
        <w:t xml:space="preserve"> another residential care</w:t>
      </w:r>
      <w:r w:rsidR="006D79F6" w:rsidRPr="00893A24">
        <w:t xml:space="preserve"> service</w:t>
      </w:r>
      <w:r w:rsidRPr="00893A24">
        <w:t xml:space="preserve"> or multi</w:t>
      </w:r>
      <w:r w:rsidR="00893A24">
        <w:noBreakHyphen/>
      </w:r>
      <w:r w:rsidRPr="00893A24">
        <w:t xml:space="preserve">purpose service but the total of the places </w:t>
      </w:r>
      <w:r w:rsidR="002F49FB" w:rsidRPr="00893A24">
        <w:t>allocated for the provision of residential care and flexible care equivalent to residential care on the same or adjoining site</w:t>
      </w:r>
      <w:r w:rsidRPr="00893A24">
        <w:t xml:space="preserve"> is less than 45; or</w:t>
      </w:r>
    </w:p>
    <w:p w:rsidR="004B0B1D" w:rsidRPr="00893A24" w:rsidRDefault="004B0B1D" w:rsidP="002C66C4">
      <w:pPr>
        <w:pStyle w:val="paragraph"/>
      </w:pPr>
      <w:r w:rsidRPr="00893A24">
        <w:tab/>
        <w:t>(</w:t>
      </w:r>
      <w:r w:rsidR="002C66C4" w:rsidRPr="00893A24">
        <w:t>c</w:t>
      </w:r>
      <w:r w:rsidRPr="00893A24">
        <w:t>)</w:t>
      </w:r>
      <w:r w:rsidRPr="00893A24">
        <w:tab/>
      </w:r>
      <w:r w:rsidR="002C66C4" w:rsidRPr="00893A24">
        <w:t xml:space="preserve">the service is </w:t>
      </w:r>
      <w:r w:rsidRPr="00893A24">
        <w:t>more than 25 kilometres from the nearest residential care service; or</w:t>
      </w:r>
    </w:p>
    <w:p w:rsidR="004B0B1D" w:rsidRPr="00893A24" w:rsidRDefault="004B0B1D" w:rsidP="002C66C4">
      <w:pPr>
        <w:pStyle w:val="paragraph"/>
      </w:pPr>
      <w:r w:rsidRPr="00893A24">
        <w:lastRenderedPageBreak/>
        <w:tab/>
        <w:t>(</w:t>
      </w:r>
      <w:r w:rsidR="002C66C4" w:rsidRPr="00893A24">
        <w:t>d</w:t>
      </w:r>
      <w:r w:rsidRPr="00893A24">
        <w:t>)</w:t>
      </w:r>
      <w:r w:rsidRPr="00893A24">
        <w:tab/>
      </w:r>
      <w:r w:rsidR="006D79F6" w:rsidRPr="00893A24">
        <w:t xml:space="preserve">for a residential care service in a remote </w:t>
      </w:r>
      <w:r w:rsidR="000041BB" w:rsidRPr="00893A24">
        <w:t>zone</w:t>
      </w:r>
      <w:r w:rsidR="006D79F6" w:rsidRPr="00893A24">
        <w:t xml:space="preserve">—the service is </w:t>
      </w:r>
      <w:r w:rsidRPr="00893A24">
        <w:t>not more than 25 kilometres from the nearest residential care service, but the total numbe</w:t>
      </w:r>
      <w:r w:rsidR="006D79F6" w:rsidRPr="00893A24">
        <w:t>r of places i</w:t>
      </w:r>
      <w:r w:rsidR="0099092D" w:rsidRPr="00893A24">
        <w:t>n both services is less than 30</w:t>
      </w:r>
      <w:r w:rsidR="006D79F6" w:rsidRPr="00893A24">
        <w:t>; or</w:t>
      </w:r>
    </w:p>
    <w:p w:rsidR="006D79F6" w:rsidRPr="00893A24" w:rsidRDefault="006D79F6" w:rsidP="002C66C4">
      <w:pPr>
        <w:pStyle w:val="paragraph"/>
      </w:pPr>
      <w:r w:rsidRPr="00893A24">
        <w:tab/>
        <w:t>(</w:t>
      </w:r>
      <w:r w:rsidR="002C66C4" w:rsidRPr="00893A24">
        <w:t>e</w:t>
      </w:r>
      <w:r w:rsidRPr="00893A24">
        <w:t>)</w:t>
      </w:r>
      <w:r w:rsidRPr="00893A24">
        <w:tab/>
        <w:t xml:space="preserve">for a residential care service not in a remote </w:t>
      </w:r>
      <w:r w:rsidR="000041BB" w:rsidRPr="00893A24">
        <w:t>zone</w:t>
      </w:r>
      <w:r w:rsidRPr="00893A24">
        <w:t>—the service is not more than 25 kilometres from the nearest residential care service, but the total number of places in both services i</w:t>
      </w:r>
      <w:r w:rsidR="0099092D" w:rsidRPr="00893A24">
        <w:t>s less than 16</w:t>
      </w:r>
      <w:r w:rsidR="002C66C4" w:rsidRPr="00893A24">
        <w:t>.</w:t>
      </w:r>
    </w:p>
    <w:p w:rsidR="005558F4" w:rsidRPr="00893A24" w:rsidRDefault="005558F4" w:rsidP="005558F4">
      <w:pPr>
        <w:pStyle w:val="notetext"/>
      </w:pPr>
      <w:r w:rsidRPr="00893A24">
        <w:t>Note:</w:t>
      </w:r>
      <w:r w:rsidRPr="00893A24">
        <w:tab/>
      </w:r>
      <w:r w:rsidRPr="00893A24">
        <w:rPr>
          <w:b/>
          <w:i/>
        </w:rPr>
        <w:t>Multi</w:t>
      </w:r>
      <w:r w:rsidR="00893A24">
        <w:rPr>
          <w:b/>
          <w:i/>
        </w:rPr>
        <w:noBreakHyphen/>
      </w:r>
      <w:r w:rsidRPr="00893A24">
        <w:rPr>
          <w:b/>
          <w:i/>
        </w:rPr>
        <w:t>purpose service</w:t>
      </w:r>
      <w:r w:rsidRPr="00893A24">
        <w:t xml:space="preserve"> is defined in </w:t>
      </w:r>
      <w:r w:rsidR="00C170E2" w:rsidRPr="00893A24">
        <w:t>section</w:t>
      </w:r>
      <w:r w:rsidR="00893A24" w:rsidRPr="00893A24">
        <w:t> </w:t>
      </w:r>
      <w:r w:rsidR="007F071B" w:rsidRPr="00893A24">
        <w:t>4</w:t>
      </w:r>
      <w:r w:rsidR="004D63DC" w:rsidRPr="00893A24">
        <w:t>.</w:t>
      </w:r>
    </w:p>
    <w:p w:rsidR="00D06C13" w:rsidRPr="00893A24" w:rsidRDefault="007F071B" w:rsidP="00D06C13">
      <w:pPr>
        <w:pStyle w:val="ActHead5"/>
      </w:pPr>
      <w:bookmarkStart w:id="98" w:name="_Toc391455465"/>
      <w:r w:rsidRPr="00893A24">
        <w:rPr>
          <w:rStyle w:val="CharSectno"/>
        </w:rPr>
        <w:t>65</w:t>
      </w:r>
      <w:r w:rsidR="00D06C13" w:rsidRPr="00893A24">
        <w:t xml:space="preserve">  </w:t>
      </w:r>
      <w:r w:rsidR="0045494D" w:rsidRPr="00893A24">
        <w:t xml:space="preserve">Meaning of </w:t>
      </w:r>
      <w:r w:rsidR="004B0B1D" w:rsidRPr="00893A24">
        <w:rPr>
          <w:i/>
        </w:rPr>
        <w:t>2001 scheme service</w:t>
      </w:r>
      <w:bookmarkEnd w:id="98"/>
    </w:p>
    <w:p w:rsidR="004B0B1D" w:rsidRPr="00893A24" w:rsidRDefault="004B0B1D" w:rsidP="004B0B1D">
      <w:pPr>
        <w:pStyle w:val="subsection"/>
      </w:pPr>
      <w:r w:rsidRPr="00893A24">
        <w:tab/>
        <w:t>(1)</w:t>
      </w:r>
      <w:r w:rsidRPr="00893A24">
        <w:tab/>
        <w:t xml:space="preserve">A residential care service is a </w:t>
      </w:r>
      <w:r w:rsidRPr="00893A24">
        <w:rPr>
          <w:b/>
          <w:i/>
        </w:rPr>
        <w:t>2001 scheme service</w:t>
      </w:r>
      <w:r w:rsidRPr="00893A24">
        <w:t xml:space="preserve"> on a day if, on that day, the service:</w:t>
      </w:r>
    </w:p>
    <w:p w:rsidR="004B0B1D" w:rsidRPr="00893A24" w:rsidRDefault="004B0B1D" w:rsidP="004B0B1D">
      <w:pPr>
        <w:pStyle w:val="paragraph"/>
      </w:pPr>
      <w:r w:rsidRPr="00893A24">
        <w:tab/>
        <w:t>(a)</w:t>
      </w:r>
      <w:r w:rsidRPr="00893A24">
        <w:tab/>
        <w:t xml:space="preserve">meets the requirements of </w:t>
      </w:r>
      <w:r w:rsidR="00893A24" w:rsidRPr="00893A24">
        <w:t>subsection (</w:t>
      </w:r>
      <w:r w:rsidRPr="00893A24">
        <w:t>2)</w:t>
      </w:r>
      <w:r w:rsidR="00910CB0" w:rsidRPr="00893A24">
        <w:t xml:space="preserve"> or (</w:t>
      </w:r>
      <w:r w:rsidR="004B6CE9" w:rsidRPr="00893A24">
        <w:t>3</w:t>
      </w:r>
      <w:r w:rsidR="00910CB0" w:rsidRPr="00893A24">
        <w:t>)</w:t>
      </w:r>
      <w:r w:rsidRPr="00893A24">
        <w:t>; and</w:t>
      </w:r>
    </w:p>
    <w:p w:rsidR="004B0B1D" w:rsidRPr="00893A24" w:rsidRDefault="004B0B1D" w:rsidP="004B0B1D">
      <w:pPr>
        <w:pStyle w:val="paragraph"/>
      </w:pPr>
      <w:r w:rsidRPr="00893A24">
        <w:tab/>
        <w:t>(b)</w:t>
      </w:r>
      <w:r w:rsidRPr="00893A24">
        <w:tab/>
        <w:t>does not meet the requirements of subsection</w:t>
      </w:r>
      <w:r w:rsidR="00893A24" w:rsidRPr="00893A24">
        <w:t> </w:t>
      </w:r>
      <w:r w:rsidR="007F071B" w:rsidRPr="00893A24">
        <w:t>66</w:t>
      </w:r>
      <w:r w:rsidRPr="00893A24">
        <w:t>(</w:t>
      </w:r>
      <w:r w:rsidR="00A40CCE" w:rsidRPr="00893A24">
        <w:t>7</w:t>
      </w:r>
      <w:r w:rsidRPr="00893A24">
        <w:t>).</w:t>
      </w:r>
    </w:p>
    <w:p w:rsidR="00C3084D" w:rsidRPr="00893A24" w:rsidRDefault="004B0B1D" w:rsidP="00C3084D">
      <w:pPr>
        <w:pStyle w:val="subsection"/>
      </w:pPr>
      <w:r w:rsidRPr="00893A24">
        <w:tab/>
        <w:t>(2)</w:t>
      </w:r>
      <w:r w:rsidRPr="00893A24">
        <w:tab/>
      </w:r>
      <w:r w:rsidR="00C3084D" w:rsidRPr="00893A24">
        <w:t>A residential care service meets the requirements of this subsection if:</w:t>
      </w:r>
    </w:p>
    <w:p w:rsidR="00C3084D" w:rsidRPr="00893A24" w:rsidRDefault="00C3084D" w:rsidP="00C3084D">
      <w:pPr>
        <w:pStyle w:val="paragraph"/>
      </w:pPr>
      <w:r w:rsidRPr="00893A24">
        <w:tab/>
        <w:t>(a)</w:t>
      </w:r>
      <w:r w:rsidRPr="00893A24">
        <w:tab/>
        <w:t>the service was in operation on 31</w:t>
      </w:r>
      <w:r w:rsidR="00893A24" w:rsidRPr="00893A24">
        <w:t> </w:t>
      </w:r>
      <w:r w:rsidRPr="00893A24">
        <w:t>December 2004, and, on that date, the point score of the service would have been at least 40 points, under the scoring system set out in the table</w:t>
      </w:r>
      <w:r w:rsidR="004B6CE9" w:rsidRPr="00893A24">
        <w:t xml:space="preserve"> in this subsection</w:t>
      </w:r>
      <w:r w:rsidRPr="00893A24">
        <w:t>; and</w:t>
      </w:r>
    </w:p>
    <w:p w:rsidR="00C3084D" w:rsidRPr="00893A24" w:rsidRDefault="00C3084D" w:rsidP="00C3084D">
      <w:pPr>
        <w:pStyle w:val="paragraph"/>
      </w:pPr>
      <w:r w:rsidRPr="00893A24">
        <w:tab/>
        <w:t>(b)</w:t>
      </w:r>
      <w:r w:rsidRPr="00893A24">
        <w:tab/>
        <w:t>on 1</w:t>
      </w:r>
      <w:r w:rsidR="00893A24" w:rsidRPr="00893A24">
        <w:t> </w:t>
      </w:r>
      <w:r w:rsidRPr="00893A24">
        <w:t xml:space="preserve">January 2005, the point score of the service </w:t>
      </w:r>
      <w:r w:rsidR="0099092D" w:rsidRPr="00893A24">
        <w:t>was</w:t>
      </w:r>
      <w:r w:rsidRPr="00893A24">
        <w:t xml:space="preserve"> either:</w:t>
      </w:r>
    </w:p>
    <w:p w:rsidR="00C3084D" w:rsidRPr="00893A24" w:rsidRDefault="00C3084D" w:rsidP="00C3084D">
      <w:pPr>
        <w:pStyle w:val="paragraphsub"/>
      </w:pPr>
      <w:r w:rsidRPr="00893A24">
        <w:tab/>
        <w:t>(i)</w:t>
      </w:r>
      <w:r w:rsidRPr="00893A24">
        <w:tab/>
        <w:t>less than 50 points, under the scoring system set out in the table in subsection</w:t>
      </w:r>
      <w:r w:rsidR="00893A24" w:rsidRPr="00893A24">
        <w:t> </w:t>
      </w:r>
      <w:r w:rsidR="007F071B" w:rsidRPr="00893A24">
        <w:t>66</w:t>
      </w:r>
      <w:r w:rsidRPr="00893A24">
        <w:t>(</w:t>
      </w:r>
      <w:r w:rsidR="00910CB0" w:rsidRPr="00893A24">
        <w:t>2</w:t>
      </w:r>
      <w:r w:rsidRPr="00893A24">
        <w:t>); or</w:t>
      </w:r>
    </w:p>
    <w:p w:rsidR="00C3084D" w:rsidRPr="00893A24" w:rsidRDefault="00C3084D" w:rsidP="00C3084D">
      <w:pPr>
        <w:pStyle w:val="paragraphsub"/>
      </w:pPr>
      <w:r w:rsidRPr="00893A24">
        <w:tab/>
        <w:t>(ii)</w:t>
      </w:r>
      <w:r w:rsidRPr="00893A24">
        <w:tab/>
        <w:t xml:space="preserve">if the amount of viability supplement payable </w:t>
      </w:r>
      <w:r w:rsidR="00910CB0" w:rsidRPr="00893A24">
        <w:t>in accordance with</w:t>
      </w:r>
      <w:r w:rsidRPr="00893A24">
        <w:t xml:space="preserve"> the </w:t>
      </w:r>
      <w:r w:rsidR="00910CB0" w:rsidRPr="00893A24">
        <w:t>d</w:t>
      </w:r>
      <w:r w:rsidRPr="00893A24">
        <w:t xml:space="preserve">etermination </w:t>
      </w:r>
      <w:r w:rsidR="00456C51" w:rsidRPr="00893A24">
        <w:t>made under subsection</w:t>
      </w:r>
      <w:r w:rsidR="00893A24" w:rsidRPr="00893A24">
        <w:t> </w:t>
      </w:r>
      <w:r w:rsidR="00456C51" w:rsidRPr="00893A24">
        <w:t>44</w:t>
      </w:r>
      <w:r w:rsidR="00893A24">
        <w:noBreakHyphen/>
      </w:r>
      <w:r w:rsidR="00AF6811" w:rsidRPr="00893A24">
        <w:t>27</w:t>
      </w:r>
      <w:r w:rsidR="00456C51" w:rsidRPr="00893A24">
        <w:t>(</w:t>
      </w:r>
      <w:r w:rsidR="00591DC3" w:rsidRPr="00893A24">
        <w:t>3</w:t>
      </w:r>
      <w:r w:rsidR="00456C51" w:rsidRPr="00893A24">
        <w:t xml:space="preserve">) of the Act </w:t>
      </w:r>
      <w:r w:rsidRPr="00893A24">
        <w:t xml:space="preserve">for a day in respect of a care recipient to whom care provided through the service as a 2005 scheme service </w:t>
      </w:r>
      <w:r w:rsidR="0099092D" w:rsidRPr="00893A24">
        <w:t>was</w:t>
      </w:r>
      <w:r w:rsidRPr="00893A24">
        <w:t xml:space="preserve"> less than the amount of viability supplement payable in respect of the care recipient for the day if the service </w:t>
      </w:r>
      <w:r w:rsidR="0057495C" w:rsidRPr="00893A24">
        <w:t>was</w:t>
      </w:r>
      <w:r w:rsidRPr="00893A24">
        <w:t xml:space="preserve"> </w:t>
      </w:r>
      <w:r w:rsidR="0057495C" w:rsidRPr="00893A24">
        <w:t xml:space="preserve">taken to be </w:t>
      </w:r>
      <w:r w:rsidRPr="00893A24">
        <w:t>a 2001 scheme service—at least 50 points, under the scoring system set out in the table in subsection</w:t>
      </w:r>
      <w:r w:rsidR="00893A24" w:rsidRPr="00893A24">
        <w:t> </w:t>
      </w:r>
      <w:r w:rsidR="007F071B" w:rsidRPr="00893A24">
        <w:t>66</w:t>
      </w:r>
      <w:r w:rsidRPr="00893A24">
        <w:t>(</w:t>
      </w:r>
      <w:r w:rsidR="00456C51" w:rsidRPr="00893A24">
        <w:t>2</w:t>
      </w:r>
      <w:r w:rsidRPr="00893A24">
        <w:t>).</w:t>
      </w:r>
    </w:p>
    <w:p w:rsidR="00C3084D" w:rsidRPr="00893A24" w:rsidRDefault="00C3084D" w:rsidP="00C3084D">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69"/>
        <w:gridCol w:w="1276"/>
      </w:tblGrid>
      <w:tr w:rsidR="00C3084D" w:rsidRPr="00893A24" w:rsidTr="00E54B58">
        <w:trPr>
          <w:tblHeader/>
        </w:trPr>
        <w:tc>
          <w:tcPr>
            <w:tcW w:w="8359" w:type="dxa"/>
            <w:gridSpan w:val="3"/>
            <w:tcBorders>
              <w:top w:val="single" w:sz="12" w:space="0" w:color="auto"/>
              <w:bottom w:val="single" w:sz="6" w:space="0" w:color="auto"/>
            </w:tcBorders>
            <w:shd w:val="clear" w:color="auto" w:fill="auto"/>
          </w:tcPr>
          <w:p w:rsidR="00C3084D" w:rsidRPr="00893A24" w:rsidRDefault="00C3084D" w:rsidP="00C3084D">
            <w:pPr>
              <w:pStyle w:val="TableHeading"/>
            </w:pPr>
            <w:r w:rsidRPr="00893A24">
              <w:t>2001 scheme service</w:t>
            </w:r>
            <w:r w:rsidR="008458EA" w:rsidRPr="00893A24">
              <w:t>s</w:t>
            </w:r>
            <w:r w:rsidR="0045494D" w:rsidRPr="00893A24">
              <w:t>—scoring</w:t>
            </w:r>
          </w:p>
        </w:tc>
      </w:tr>
      <w:tr w:rsidR="00C3084D" w:rsidRPr="00893A24" w:rsidTr="00E54B58">
        <w:trPr>
          <w:tblHeader/>
        </w:trPr>
        <w:tc>
          <w:tcPr>
            <w:tcW w:w="714" w:type="dxa"/>
            <w:tcBorders>
              <w:top w:val="single" w:sz="6" w:space="0" w:color="auto"/>
              <w:bottom w:val="single" w:sz="12" w:space="0" w:color="auto"/>
            </w:tcBorders>
            <w:shd w:val="clear" w:color="auto" w:fill="auto"/>
          </w:tcPr>
          <w:p w:rsidR="00C3084D" w:rsidRPr="00893A24" w:rsidRDefault="00C3084D" w:rsidP="00E54B58">
            <w:pPr>
              <w:pStyle w:val="TableHeading"/>
            </w:pPr>
            <w:r w:rsidRPr="00893A24">
              <w:t>Item</w:t>
            </w:r>
          </w:p>
        </w:tc>
        <w:tc>
          <w:tcPr>
            <w:tcW w:w="6369" w:type="dxa"/>
            <w:tcBorders>
              <w:top w:val="single" w:sz="6" w:space="0" w:color="auto"/>
              <w:bottom w:val="single" w:sz="12" w:space="0" w:color="auto"/>
            </w:tcBorders>
            <w:shd w:val="clear" w:color="auto" w:fill="auto"/>
          </w:tcPr>
          <w:p w:rsidR="00C3084D" w:rsidRPr="00893A24" w:rsidRDefault="00C3084D" w:rsidP="00E54B58">
            <w:pPr>
              <w:pStyle w:val="TableHeading"/>
            </w:pPr>
            <w:r w:rsidRPr="00893A24">
              <w:t>Criterion</w:t>
            </w:r>
          </w:p>
        </w:tc>
        <w:tc>
          <w:tcPr>
            <w:tcW w:w="1276" w:type="dxa"/>
            <w:tcBorders>
              <w:top w:val="single" w:sz="6" w:space="0" w:color="auto"/>
              <w:bottom w:val="single" w:sz="12" w:space="0" w:color="auto"/>
            </w:tcBorders>
            <w:shd w:val="clear" w:color="auto" w:fill="auto"/>
          </w:tcPr>
          <w:p w:rsidR="00C3084D" w:rsidRPr="00893A24" w:rsidRDefault="00C3084D" w:rsidP="0045494D">
            <w:pPr>
              <w:pStyle w:val="TableHeading"/>
              <w:jc w:val="right"/>
            </w:pPr>
            <w:r w:rsidRPr="00893A24">
              <w:t>Points</w:t>
            </w:r>
          </w:p>
        </w:tc>
      </w:tr>
      <w:tr w:rsidR="00C3084D" w:rsidRPr="00893A24" w:rsidTr="00E54B58">
        <w:tc>
          <w:tcPr>
            <w:tcW w:w="714" w:type="dxa"/>
            <w:tcBorders>
              <w:top w:val="single" w:sz="12" w:space="0" w:color="auto"/>
              <w:bottom w:val="single" w:sz="4" w:space="0" w:color="auto"/>
            </w:tcBorders>
            <w:shd w:val="clear" w:color="auto" w:fill="auto"/>
          </w:tcPr>
          <w:p w:rsidR="00C3084D" w:rsidRPr="00893A24" w:rsidRDefault="00C3084D" w:rsidP="00E54B58">
            <w:pPr>
              <w:pStyle w:val="Tabletext"/>
            </w:pPr>
            <w:r w:rsidRPr="00893A24">
              <w:t>1</w:t>
            </w:r>
          </w:p>
        </w:tc>
        <w:tc>
          <w:tcPr>
            <w:tcW w:w="6369" w:type="dxa"/>
            <w:tcBorders>
              <w:top w:val="single" w:sz="12" w:space="0" w:color="auto"/>
              <w:bottom w:val="single" w:sz="4" w:space="0" w:color="auto"/>
            </w:tcBorders>
            <w:shd w:val="clear" w:color="auto" w:fill="auto"/>
          </w:tcPr>
          <w:p w:rsidR="00C3084D" w:rsidRPr="00893A24" w:rsidRDefault="00C3084D" w:rsidP="00E54B58">
            <w:pPr>
              <w:pStyle w:val="Tabletext"/>
            </w:pPr>
            <w:r w:rsidRPr="00893A24">
              <w:t>Location:</w:t>
            </w:r>
          </w:p>
          <w:p w:rsidR="00C3084D" w:rsidRPr="00893A24" w:rsidRDefault="00C3084D" w:rsidP="00E54B58">
            <w:pPr>
              <w:pStyle w:val="Tablea"/>
            </w:pPr>
            <w:r w:rsidRPr="00893A24">
              <w:t>(a) very remote location</w:t>
            </w:r>
            <w:r w:rsidR="0045494D" w:rsidRPr="00893A24">
              <w:t>;</w:t>
            </w:r>
          </w:p>
          <w:p w:rsidR="00C3084D" w:rsidRPr="00893A24" w:rsidRDefault="00C3084D" w:rsidP="00E54B58">
            <w:pPr>
              <w:pStyle w:val="Tablea"/>
            </w:pPr>
            <w:r w:rsidRPr="00893A24">
              <w:t xml:space="preserve">(b) remote </w:t>
            </w:r>
            <w:r w:rsidR="00390B6D" w:rsidRPr="00893A24">
              <w:t>location</w:t>
            </w:r>
            <w:r w:rsidR="0045494D" w:rsidRPr="00893A24">
              <w:t>;</w:t>
            </w:r>
          </w:p>
          <w:p w:rsidR="00C3084D" w:rsidRPr="00893A24" w:rsidRDefault="00C3084D" w:rsidP="00E54B58">
            <w:pPr>
              <w:pStyle w:val="Tablea"/>
            </w:pPr>
            <w:r w:rsidRPr="00893A24">
              <w:t>(c) moderately accessible location</w:t>
            </w:r>
            <w:r w:rsidR="0045494D" w:rsidRPr="00893A24">
              <w:t>;</w:t>
            </w:r>
          </w:p>
          <w:p w:rsidR="00C3084D" w:rsidRPr="00893A24" w:rsidRDefault="00C3084D" w:rsidP="00E54B58">
            <w:pPr>
              <w:pStyle w:val="Tablea"/>
            </w:pPr>
            <w:r w:rsidRPr="00893A24">
              <w:t>(d) accessible location</w:t>
            </w:r>
            <w:r w:rsidR="0045494D" w:rsidRPr="00893A24">
              <w:t>;</w:t>
            </w:r>
          </w:p>
          <w:p w:rsidR="00C3084D" w:rsidRPr="00893A24" w:rsidRDefault="00C3084D" w:rsidP="00C3084D">
            <w:pPr>
              <w:pStyle w:val="Tablea"/>
            </w:pPr>
            <w:r w:rsidRPr="00893A24">
              <w:t>(e) highly accessible location</w:t>
            </w:r>
            <w:r w:rsidR="002032B2" w:rsidRPr="00893A24">
              <w:t>.</w:t>
            </w:r>
          </w:p>
        </w:tc>
        <w:tc>
          <w:tcPr>
            <w:tcW w:w="1276" w:type="dxa"/>
            <w:tcBorders>
              <w:top w:val="single" w:sz="12" w:space="0" w:color="auto"/>
              <w:bottom w:val="single" w:sz="4" w:space="0" w:color="auto"/>
            </w:tcBorders>
            <w:shd w:val="clear" w:color="auto" w:fill="auto"/>
          </w:tcPr>
          <w:p w:rsidR="00C3084D" w:rsidRPr="00893A24" w:rsidRDefault="00C3084D" w:rsidP="0045494D">
            <w:pPr>
              <w:pStyle w:val="Tabletext"/>
              <w:jc w:val="right"/>
            </w:pPr>
          </w:p>
          <w:p w:rsidR="00C3084D" w:rsidRPr="00893A24" w:rsidRDefault="00C3084D" w:rsidP="0045494D">
            <w:pPr>
              <w:pStyle w:val="Tabletext"/>
              <w:jc w:val="right"/>
            </w:pPr>
            <w:r w:rsidRPr="00893A24">
              <w:t>60</w:t>
            </w:r>
          </w:p>
          <w:p w:rsidR="00C3084D" w:rsidRPr="00893A24" w:rsidRDefault="00C3084D" w:rsidP="0045494D">
            <w:pPr>
              <w:pStyle w:val="Tabletext"/>
              <w:jc w:val="right"/>
            </w:pPr>
            <w:r w:rsidRPr="00893A24">
              <w:t>50</w:t>
            </w:r>
          </w:p>
          <w:p w:rsidR="00C3084D" w:rsidRPr="00893A24" w:rsidRDefault="00C3084D" w:rsidP="0045494D">
            <w:pPr>
              <w:pStyle w:val="Tabletext"/>
              <w:jc w:val="right"/>
            </w:pPr>
            <w:r w:rsidRPr="00893A24">
              <w:t>40</w:t>
            </w:r>
          </w:p>
          <w:p w:rsidR="00C3084D" w:rsidRPr="00893A24" w:rsidRDefault="00C3084D" w:rsidP="0045494D">
            <w:pPr>
              <w:pStyle w:val="Tabletext"/>
              <w:jc w:val="right"/>
            </w:pPr>
            <w:r w:rsidRPr="00893A24">
              <w:t>30</w:t>
            </w:r>
          </w:p>
          <w:p w:rsidR="00C3084D" w:rsidRPr="00893A24" w:rsidRDefault="00C3084D" w:rsidP="0045494D">
            <w:pPr>
              <w:pStyle w:val="Tabletext"/>
              <w:jc w:val="right"/>
            </w:pPr>
            <w:r w:rsidRPr="00893A24">
              <w:t>0</w:t>
            </w:r>
          </w:p>
        </w:tc>
      </w:tr>
      <w:tr w:rsidR="00C3084D" w:rsidRPr="00893A24" w:rsidTr="00E54B58">
        <w:tc>
          <w:tcPr>
            <w:tcW w:w="714" w:type="dxa"/>
            <w:tcBorders>
              <w:top w:val="single" w:sz="4" w:space="0" w:color="auto"/>
              <w:bottom w:val="single" w:sz="4" w:space="0" w:color="auto"/>
            </w:tcBorders>
            <w:shd w:val="clear" w:color="auto" w:fill="auto"/>
          </w:tcPr>
          <w:p w:rsidR="00C3084D" w:rsidRPr="00893A24" w:rsidRDefault="00C3084D" w:rsidP="00E54B58">
            <w:pPr>
              <w:pStyle w:val="Tabletext"/>
            </w:pPr>
            <w:r w:rsidRPr="00893A24">
              <w:t>2</w:t>
            </w:r>
          </w:p>
        </w:tc>
        <w:tc>
          <w:tcPr>
            <w:tcW w:w="6369" w:type="dxa"/>
            <w:tcBorders>
              <w:top w:val="single" w:sz="4" w:space="0" w:color="auto"/>
              <w:bottom w:val="single" w:sz="4" w:space="0" w:color="auto"/>
            </w:tcBorders>
            <w:shd w:val="clear" w:color="auto" w:fill="auto"/>
          </w:tcPr>
          <w:p w:rsidR="00C3084D" w:rsidRPr="00893A24" w:rsidRDefault="00C3084D" w:rsidP="00E54B58">
            <w:pPr>
              <w:pStyle w:val="Tabletext"/>
            </w:pPr>
            <w:r w:rsidRPr="00893A24">
              <w:t>Places:</w:t>
            </w:r>
          </w:p>
          <w:p w:rsidR="00C3084D" w:rsidRPr="00893A24" w:rsidRDefault="00C3084D" w:rsidP="00E54B58">
            <w:pPr>
              <w:pStyle w:val="Tablea"/>
            </w:pPr>
            <w:r w:rsidRPr="00893A24">
              <w:t>(a) less than 20</w:t>
            </w:r>
            <w:r w:rsidR="0045494D" w:rsidRPr="00893A24">
              <w:t>;</w:t>
            </w:r>
          </w:p>
          <w:p w:rsidR="00C3084D" w:rsidRPr="00893A24" w:rsidRDefault="00C3084D" w:rsidP="00C3084D">
            <w:pPr>
              <w:pStyle w:val="Tablea"/>
            </w:pPr>
            <w:r w:rsidRPr="00893A24">
              <w:t>(b) more than 19 but less than 30</w:t>
            </w:r>
            <w:r w:rsidR="0045494D" w:rsidRPr="00893A24">
              <w:t>;</w:t>
            </w:r>
          </w:p>
          <w:p w:rsidR="00C3084D" w:rsidRPr="00893A24" w:rsidRDefault="00C3084D" w:rsidP="00C3084D">
            <w:pPr>
              <w:pStyle w:val="Tablea"/>
            </w:pPr>
            <w:r w:rsidRPr="00893A24">
              <w:t>(c) more than 29 but less than 45</w:t>
            </w:r>
            <w:r w:rsidR="002032B2" w:rsidRPr="00893A24">
              <w:t>.</w:t>
            </w:r>
          </w:p>
        </w:tc>
        <w:tc>
          <w:tcPr>
            <w:tcW w:w="1276" w:type="dxa"/>
            <w:tcBorders>
              <w:top w:val="single" w:sz="4" w:space="0" w:color="auto"/>
              <w:bottom w:val="single" w:sz="4" w:space="0" w:color="auto"/>
            </w:tcBorders>
            <w:shd w:val="clear" w:color="auto" w:fill="auto"/>
          </w:tcPr>
          <w:p w:rsidR="00C3084D" w:rsidRPr="00893A24" w:rsidRDefault="00C3084D" w:rsidP="0045494D">
            <w:pPr>
              <w:pStyle w:val="Tabletext"/>
              <w:jc w:val="right"/>
            </w:pPr>
          </w:p>
          <w:p w:rsidR="00C3084D" w:rsidRPr="00893A24" w:rsidRDefault="00C3084D" w:rsidP="0045494D">
            <w:pPr>
              <w:pStyle w:val="Tabletext"/>
              <w:jc w:val="right"/>
            </w:pPr>
            <w:r w:rsidRPr="00893A24">
              <w:t>30</w:t>
            </w:r>
          </w:p>
          <w:p w:rsidR="00C3084D" w:rsidRPr="00893A24" w:rsidRDefault="00C3084D" w:rsidP="0045494D">
            <w:pPr>
              <w:pStyle w:val="Tabletext"/>
              <w:jc w:val="right"/>
            </w:pPr>
            <w:r w:rsidRPr="00893A24">
              <w:t>20</w:t>
            </w:r>
          </w:p>
          <w:p w:rsidR="00C3084D" w:rsidRPr="00893A24" w:rsidRDefault="00C3084D" w:rsidP="0045494D">
            <w:pPr>
              <w:pStyle w:val="Tabletext"/>
              <w:jc w:val="right"/>
            </w:pPr>
            <w:r w:rsidRPr="00893A24">
              <w:t>10</w:t>
            </w:r>
          </w:p>
        </w:tc>
      </w:tr>
      <w:tr w:rsidR="00C3084D" w:rsidRPr="00893A24" w:rsidTr="00E54B58">
        <w:tc>
          <w:tcPr>
            <w:tcW w:w="714" w:type="dxa"/>
            <w:tcBorders>
              <w:bottom w:val="single" w:sz="12" w:space="0" w:color="auto"/>
            </w:tcBorders>
            <w:shd w:val="clear" w:color="auto" w:fill="auto"/>
          </w:tcPr>
          <w:p w:rsidR="00C3084D" w:rsidRPr="00893A24" w:rsidRDefault="00C3084D" w:rsidP="00E54B58">
            <w:pPr>
              <w:pStyle w:val="Tabletext"/>
            </w:pPr>
            <w:r w:rsidRPr="00893A24">
              <w:t>3</w:t>
            </w:r>
          </w:p>
        </w:tc>
        <w:tc>
          <w:tcPr>
            <w:tcW w:w="6369" w:type="dxa"/>
            <w:tcBorders>
              <w:bottom w:val="single" w:sz="12" w:space="0" w:color="auto"/>
            </w:tcBorders>
            <w:shd w:val="clear" w:color="auto" w:fill="auto"/>
          </w:tcPr>
          <w:p w:rsidR="00C3084D" w:rsidRPr="00893A24" w:rsidRDefault="00C3084D" w:rsidP="00E54B58">
            <w:pPr>
              <w:pStyle w:val="Tabletext"/>
            </w:pPr>
            <w:r w:rsidRPr="00893A24">
              <w:t>More than 50% of care recipients are people with special needs (other than people who are people with special needs only because they live in rural or remote areas or they are financially or socially disadvantaged)</w:t>
            </w:r>
            <w:r w:rsidR="002032B2" w:rsidRPr="00893A24">
              <w:t>.</w:t>
            </w:r>
          </w:p>
        </w:tc>
        <w:tc>
          <w:tcPr>
            <w:tcW w:w="1276" w:type="dxa"/>
            <w:tcBorders>
              <w:bottom w:val="single" w:sz="12" w:space="0" w:color="auto"/>
            </w:tcBorders>
            <w:shd w:val="clear" w:color="auto" w:fill="auto"/>
          </w:tcPr>
          <w:p w:rsidR="00C3084D" w:rsidRPr="00893A24" w:rsidRDefault="00C3084D" w:rsidP="0045494D">
            <w:pPr>
              <w:pStyle w:val="Tabletext"/>
              <w:jc w:val="right"/>
            </w:pPr>
            <w:r w:rsidRPr="00893A24">
              <w:t>10</w:t>
            </w:r>
          </w:p>
        </w:tc>
      </w:tr>
    </w:tbl>
    <w:p w:rsidR="00C3084D" w:rsidRPr="00893A24" w:rsidRDefault="00C3084D" w:rsidP="00C3084D">
      <w:pPr>
        <w:pStyle w:val="Tabletext"/>
      </w:pPr>
    </w:p>
    <w:p w:rsidR="000909B4" w:rsidRPr="00893A24" w:rsidRDefault="000909B4" w:rsidP="000909B4">
      <w:pPr>
        <w:pStyle w:val="notetext"/>
      </w:pPr>
      <w:r w:rsidRPr="00893A24">
        <w:lastRenderedPageBreak/>
        <w:t>Note:</w:t>
      </w:r>
      <w:r w:rsidRPr="00893A24">
        <w:tab/>
      </w:r>
      <w:r w:rsidRPr="00893A24">
        <w:rPr>
          <w:b/>
          <w:i/>
        </w:rPr>
        <w:t>Accessible location</w:t>
      </w:r>
      <w:r w:rsidRPr="00893A24">
        <w:t xml:space="preserve">, </w:t>
      </w:r>
      <w:r w:rsidRPr="00893A24">
        <w:rPr>
          <w:b/>
          <w:i/>
        </w:rPr>
        <w:t>highly accessible location</w:t>
      </w:r>
      <w:r w:rsidRPr="00893A24">
        <w:t xml:space="preserve">, </w:t>
      </w:r>
      <w:r w:rsidRPr="00893A24">
        <w:rPr>
          <w:b/>
          <w:i/>
        </w:rPr>
        <w:t>moderately accessible location</w:t>
      </w:r>
      <w:r w:rsidRPr="00893A24">
        <w:t xml:space="preserve">, </w:t>
      </w:r>
      <w:r w:rsidRPr="00893A24">
        <w:rPr>
          <w:b/>
          <w:i/>
        </w:rPr>
        <w:t>remote location</w:t>
      </w:r>
      <w:r w:rsidRPr="00893A24">
        <w:t xml:space="preserve"> and </w:t>
      </w:r>
      <w:r w:rsidRPr="00893A24">
        <w:rPr>
          <w:b/>
          <w:i/>
        </w:rPr>
        <w:t>very remote location</w:t>
      </w:r>
      <w:r w:rsidRPr="00893A24">
        <w:t xml:space="preserve"> are defined in section</w:t>
      </w:r>
      <w:r w:rsidR="00893A24" w:rsidRPr="00893A24">
        <w:t> </w:t>
      </w:r>
      <w:r w:rsidRPr="00893A24">
        <w:t>4.</w:t>
      </w:r>
    </w:p>
    <w:p w:rsidR="00910CB0" w:rsidRPr="00893A24" w:rsidRDefault="00910CB0" w:rsidP="00910CB0">
      <w:pPr>
        <w:pStyle w:val="subsection"/>
      </w:pPr>
      <w:r w:rsidRPr="00893A24">
        <w:tab/>
        <w:t>(3)</w:t>
      </w:r>
      <w:r w:rsidRPr="00893A24">
        <w:tab/>
        <w:t>A residential care service meets the requirements of this subsection if:</w:t>
      </w:r>
    </w:p>
    <w:p w:rsidR="00910CB0" w:rsidRPr="00893A24" w:rsidRDefault="00910CB0" w:rsidP="00910CB0">
      <w:pPr>
        <w:pStyle w:val="paragraph"/>
      </w:pPr>
      <w:r w:rsidRPr="00893A24">
        <w:tab/>
        <w:t>(a)</w:t>
      </w:r>
      <w:r w:rsidRPr="00893A24">
        <w:tab/>
        <w:t>the service commence</w:t>
      </w:r>
      <w:r w:rsidR="0099092D" w:rsidRPr="00893A24">
        <w:t>d</w:t>
      </w:r>
      <w:r w:rsidRPr="00893A24">
        <w:t xml:space="preserve"> operating on or after 1</w:t>
      </w:r>
      <w:r w:rsidR="00893A24" w:rsidRPr="00893A24">
        <w:t> </w:t>
      </w:r>
      <w:r w:rsidRPr="00893A24">
        <w:t>January 2005 and before 1</w:t>
      </w:r>
      <w:r w:rsidR="00893A24" w:rsidRPr="00893A24">
        <w:t> </w:t>
      </w:r>
      <w:r w:rsidRPr="00893A24">
        <w:t>July 2005; and</w:t>
      </w:r>
    </w:p>
    <w:p w:rsidR="00910CB0" w:rsidRPr="00893A24" w:rsidRDefault="00910CB0" w:rsidP="00910CB0">
      <w:pPr>
        <w:pStyle w:val="paragraph"/>
      </w:pPr>
      <w:r w:rsidRPr="00893A24">
        <w:tab/>
        <w:t>(b)</w:t>
      </w:r>
      <w:r w:rsidRPr="00893A24">
        <w:tab/>
        <w:t>on the day that the service commence</w:t>
      </w:r>
      <w:r w:rsidR="0099092D" w:rsidRPr="00893A24">
        <w:t>d</w:t>
      </w:r>
      <w:r w:rsidRPr="00893A24">
        <w:t xml:space="preserve"> operating, the point score of the service </w:t>
      </w:r>
      <w:r w:rsidR="0099092D" w:rsidRPr="00893A24">
        <w:t>was</w:t>
      </w:r>
      <w:r w:rsidRPr="00893A24">
        <w:t xml:space="preserve"> at least 40 points, under the scoring system set out in </w:t>
      </w:r>
      <w:r w:rsidR="004B6CE9" w:rsidRPr="00893A24">
        <w:t xml:space="preserve">the table in </w:t>
      </w:r>
      <w:r w:rsidR="00893A24" w:rsidRPr="00893A24">
        <w:t>subsection (</w:t>
      </w:r>
      <w:r w:rsidRPr="00893A24">
        <w:t>2); and</w:t>
      </w:r>
    </w:p>
    <w:p w:rsidR="00910CB0" w:rsidRPr="00893A24" w:rsidRDefault="00910CB0" w:rsidP="00910CB0">
      <w:pPr>
        <w:pStyle w:val="paragraph"/>
      </w:pPr>
      <w:r w:rsidRPr="00893A24">
        <w:tab/>
        <w:t>(c)</w:t>
      </w:r>
      <w:r w:rsidRPr="00893A24">
        <w:tab/>
        <w:t>also, on the day that the service commence</w:t>
      </w:r>
      <w:r w:rsidR="0099092D" w:rsidRPr="00893A24">
        <w:t>d</w:t>
      </w:r>
      <w:r w:rsidRPr="00893A24">
        <w:t xml:space="preserve"> operating, the point score of the service </w:t>
      </w:r>
      <w:r w:rsidR="00D00E85" w:rsidRPr="00893A24">
        <w:t>was</w:t>
      </w:r>
      <w:r w:rsidRPr="00893A24">
        <w:t xml:space="preserve"> either:</w:t>
      </w:r>
    </w:p>
    <w:p w:rsidR="00910CB0" w:rsidRPr="00893A24" w:rsidRDefault="00910CB0" w:rsidP="00910CB0">
      <w:pPr>
        <w:pStyle w:val="paragraphsub"/>
      </w:pPr>
      <w:r w:rsidRPr="00893A24">
        <w:tab/>
        <w:t>(i)</w:t>
      </w:r>
      <w:r w:rsidRPr="00893A24">
        <w:tab/>
        <w:t>less than 50 points, under the scoring system set out in the table in subsection</w:t>
      </w:r>
      <w:r w:rsidR="00893A24" w:rsidRPr="00893A24">
        <w:t> </w:t>
      </w:r>
      <w:r w:rsidR="007F071B" w:rsidRPr="00893A24">
        <w:t>66</w:t>
      </w:r>
      <w:r w:rsidRPr="00893A24">
        <w:t>(</w:t>
      </w:r>
      <w:r w:rsidR="00A40CCE" w:rsidRPr="00893A24">
        <w:t>2</w:t>
      </w:r>
      <w:r w:rsidRPr="00893A24">
        <w:t>); or</w:t>
      </w:r>
    </w:p>
    <w:p w:rsidR="00910CB0" w:rsidRPr="00893A24" w:rsidRDefault="00910CB0" w:rsidP="00910CB0">
      <w:pPr>
        <w:pStyle w:val="paragraphsub"/>
      </w:pPr>
      <w:r w:rsidRPr="00893A24">
        <w:tab/>
        <w:t>(ii)</w:t>
      </w:r>
      <w:r w:rsidRPr="00893A24">
        <w:tab/>
        <w:t xml:space="preserve">if the amount of viability supplement payable </w:t>
      </w:r>
      <w:r w:rsidR="00060BD1" w:rsidRPr="00893A24">
        <w:t>in accordance with a determination made under subsection</w:t>
      </w:r>
      <w:r w:rsidR="00893A24" w:rsidRPr="00893A24">
        <w:t> </w:t>
      </w:r>
      <w:r w:rsidR="00060BD1" w:rsidRPr="00893A24">
        <w:t>44</w:t>
      </w:r>
      <w:r w:rsidR="00893A24">
        <w:noBreakHyphen/>
      </w:r>
      <w:r w:rsidR="00AF6811" w:rsidRPr="00893A24">
        <w:t>27</w:t>
      </w:r>
      <w:r w:rsidR="00060BD1" w:rsidRPr="00893A24">
        <w:t>(3) of the Act,</w:t>
      </w:r>
      <w:r w:rsidR="005F4ECB" w:rsidRPr="00893A24">
        <w:t xml:space="preserve"> </w:t>
      </w:r>
      <w:r w:rsidRPr="00893A24">
        <w:t xml:space="preserve">for that day in respect of a care recipient to whom care </w:t>
      </w:r>
      <w:r w:rsidR="00D00E85" w:rsidRPr="00893A24">
        <w:t>was</w:t>
      </w:r>
      <w:r w:rsidRPr="00893A24">
        <w:t xml:space="preserve"> provided through the service as a 2005 scheme service </w:t>
      </w:r>
      <w:r w:rsidR="00D00E85" w:rsidRPr="00893A24">
        <w:t>was</w:t>
      </w:r>
      <w:r w:rsidRPr="00893A24">
        <w:t xml:space="preserve"> less than the amount of viability supplement payable in respect of the care recipient for that day if the service </w:t>
      </w:r>
      <w:r w:rsidR="0057495C" w:rsidRPr="00893A24">
        <w:t>was</w:t>
      </w:r>
      <w:r w:rsidRPr="00893A24">
        <w:t xml:space="preserve"> </w:t>
      </w:r>
      <w:r w:rsidR="0057495C" w:rsidRPr="00893A24">
        <w:t>taken to be</w:t>
      </w:r>
      <w:r w:rsidRPr="00893A24">
        <w:t xml:space="preserve"> a 2001 scheme service—at least 50 points, under the scoring system set out in the table in subsection</w:t>
      </w:r>
      <w:r w:rsidR="00893A24" w:rsidRPr="00893A24">
        <w:t> </w:t>
      </w:r>
      <w:r w:rsidR="007F071B" w:rsidRPr="00893A24">
        <w:t>66</w:t>
      </w:r>
      <w:r w:rsidRPr="00893A24">
        <w:t>(</w:t>
      </w:r>
      <w:r w:rsidR="00A40CCE" w:rsidRPr="00893A24">
        <w:t>2</w:t>
      </w:r>
      <w:r w:rsidRPr="00893A24">
        <w:t>).</w:t>
      </w:r>
    </w:p>
    <w:p w:rsidR="004B0B1D" w:rsidRPr="00893A24" w:rsidRDefault="007F071B" w:rsidP="004B0B1D">
      <w:pPr>
        <w:pStyle w:val="ActHead5"/>
      </w:pPr>
      <w:bookmarkStart w:id="99" w:name="_Toc391455466"/>
      <w:r w:rsidRPr="00893A24">
        <w:rPr>
          <w:rStyle w:val="CharSectno"/>
        </w:rPr>
        <w:t>66</w:t>
      </w:r>
      <w:r w:rsidR="004B0B1D" w:rsidRPr="00893A24">
        <w:t xml:space="preserve">  </w:t>
      </w:r>
      <w:r w:rsidR="0045494D" w:rsidRPr="00893A24">
        <w:t xml:space="preserve">Meaning of </w:t>
      </w:r>
      <w:r w:rsidR="004B0B1D" w:rsidRPr="00893A24">
        <w:rPr>
          <w:i/>
        </w:rPr>
        <w:t>2005 scheme service</w:t>
      </w:r>
      <w:bookmarkEnd w:id="99"/>
    </w:p>
    <w:p w:rsidR="004B0B1D" w:rsidRPr="00893A24" w:rsidRDefault="004B0B1D" w:rsidP="00C3084D">
      <w:pPr>
        <w:pStyle w:val="subsection"/>
      </w:pPr>
      <w:r w:rsidRPr="00893A24">
        <w:tab/>
        <w:t>(1)</w:t>
      </w:r>
      <w:r w:rsidRPr="00893A24">
        <w:tab/>
        <w:t xml:space="preserve">A residential care service is a </w:t>
      </w:r>
      <w:r w:rsidRPr="00893A24">
        <w:rPr>
          <w:b/>
          <w:i/>
        </w:rPr>
        <w:t>2005 scheme service</w:t>
      </w:r>
      <w:r w:rsidRPr="00893A24">
        <w:t xml:space="preserve"> on a da</w:t>
      </w:r>
      <w:r w:rsidR="00C3084D" w:rsidRPr="00893A24">
        <w:t xml:space="preserve">y if, on that day, the service </w:t>
      </w:r>
      <w:r w:rsidRPr="00893A24">
        <w:t xml:space="preserve">meets the requirements of </w:t>
      </w:r>
      <w:r w:rsidR="00893A24" w:rsidRPr="00893A24">
        <w:t>subsection (</w:t>
      </w:r>
      <w:r w:rsidRPr="00893A24">
        <w:t>2)</w:t>
      </w:r>
      <w:r w:rsidR="00C3084D" w:rsidRPr="00893A24">
        <w:t>, (</w:t>
      </w:r>
      <w:r w:rsidR="004B6CE9" w:rsidRPr="00893A24">
        <w:t>6</w:t>
      </w:r>
      <w:r w:rsidR="00C3084D" w:rsidRPr="00893A24">
        <w:t xml:space="preserve">) </w:t>
      </w:r>
      <w:r w:rsidR="004B6CE9" w:rsidRPr="00893A24">
        <w:t>or</w:t>
      </w:r>
      <w:r w:rsidR="00C3084D" w:rsidRPr="00893A24">
        <w:t xml:space="preserve"> (</w:t>
      </w:r>
      <w:r w:rsidR="004B6CE9" w:rsidRPr="00893A24">
        <w:t>7</w:t>
      </w:r>
      <w:r w:rsidR="00C3084D" w:rsidRPr="00893A24">
        <w:t>).</w:t>
      </w:r>
    </w:p>
    <w:p w:rsidR="001A7337" w:rsidRPr="00893A24" w:rsidRDefault="004B0B1D" w:rsidP="00982DC7">
      <w:pPr>
        <w:pStyle w:val="subsection"/>
      </w:pPr>
      <w:r w:rsidRPr="00893A24">
        <w:tab/>
        <w:t>(2)</w:t>
      </w:r>
      <w:r w:rsidRPr="00893A24">
        <w:tab/>
      </w:r>
      <w:r w:rsidR="001A7337" w:rsidRPr="00893A24">
        <w:t>A residential care service meets the requirements of this subsection if, on or after 1</w:t>
      </w:r>
      <w:r w:rsidR="00893A24" w:rsidRPr="00893A24">
        <w:t> </w:t>
      </w:r>
      <w:r w:rsidR="001A7337" w:rsidRPr="00893A24">
        <w:t>January 2005, the service:</w:t>
      </w:r>
    </w:p>
    <w:p w:rsidR="001A7337" w:rsidRPr="00893A24" w:rsidRDefault="001A7337" w:rsidP="001A7337">
      <w:pPr>
        <w:pStyle w:val="paragraph"/>
      </w:pPr>
      <w:r w:rsidRPr="00893A24">
        <w:tab/>
        <w:t>(a)</w:t>
      </w:r>
      <w:r w:rsidRPr="00893A24">
        <w:tab/>
        <w:t>is not a 1997 scheme service or a 2001 scheme service; and</w:t>
      </w:r>
    </w:p>
    <w:p w:rsidR="001A7337" w:rsidRPr="00893A24" w:rsidRDefault="001A7337" w:rsidP="001A7337">
      <w:pPr>
        <w:pStyle w:val="paragraph"/>
      </w:pPr>
      <w:r w:rsidRPr="00893A24">
        <w:tab/>
        <w:t>(b)</w:t>
      </w:r>
      <w:r w:rsidRPr="00893A24">
        <w:tab/>
        <w:t>scores at least 50 points, worked out as follows:</w:t>
      </w:r>
    </w:p>
    <w:p w:rsidR="0007330E" w:rsidRPr="00893A24" w:rsidRDefault="0007330E" w:rsidP="0007330E">
      <w:pPr>
        <w:pStyle w:val="BoxHeadBold"/>
      </w:pPr>
      <w:r w:rsidRPr="00893A24">
        <w:t>2005 scheme service points calculator</w:t>
      </w:r>
    </w:p>
    <w:p w:rsidR="0007330E" w:rsidRPr="00893A24" w:rsidRDefault="0007330E" w:rsidP="0007330E">
      <w:pPr>
        <w:pStyle w:val="BoxStep"/>
      </w:pPr>
      <w:r w:rsidRPr="00893A24">
        <w:t>Step 1.</w:t>
      </w:r>
      <w:r w:rsidRPr="00893A24">
        <w:tab/>
        <w:t xml:space="preserve">Work out the number of points (if any) applicable to the service in respect of its location under </w:t>
      </w:r>
      <w:r w:rsidR="00893A24" w:rsidRPr="00893A24">
        <w:t>subsection (</w:t>
      </w:r>
      <w:r w:rsidRPr="00893A24">
        <w:t>3).</w:t>
      </w:r>
    </w:p>
    <w:p w:rsidR="0007330E" w:rsidRPr="00893A24" w:rsidRDefault="0007330E" w:rsidP="0007330E">
      <w:pPr>
        <w:pStyle w:val="BoxStep"/>
      </w:pPr>
      <w:r w:rsidRPr="00893A24">
        <w:t>Step 2.</w:t>
      </w:r>
      <w:r w:rsidR="00B423A2" w:rsidRPr="00893A24">
        <w:tab/>
        <w:t xml:space="preserve">Add an additional 15 points if the service is in a very remote location, a remote location or a moderately accessible location, and more than 50% of care recipients of the service (other than care recipients receiving respite care) are classified at a classification level that does not include </w:t>
      </w:r>
      <w:r w:rsidR="007808A3" w:rsidRPr="00893A24">
        <w:t>any</w:t>
      </w:r>
      <w:r w:rsidR="00B423A2" w:rsidRPr="00893A24">
        <w:t xml:space="preserve"> of the following:</w:t>
      </w:r>
    </w:p>
    <w:p w:rsidR="0007330E" w:rsidRPr="00893A24" w:rsidRDefault="00B423A2" w:rsidP="00B423A2">
      <w:pPr>
        <w:pStyle w:val="BoxPara"/>
      </w:pPr>
      <w:r w:rsidRPr="00893A24">
        <w:tab/>
        <w:t>(a</w:t>
      </w:r>
      <w:r w:rsidR="0007330E" w:rsidRPr="00893A24">
        <w:t>)</w:t>
      </w:r>
      <w:r w:rsidR="0007330E" w:rsidRPr="00893A24">
        <w:tab/>
        <w:t>a domain category of medium or high in at least 2 domains;</w:t>
      </w:r>
    </w:p>
    <w:p w:rsidR="0007330E" w:rsidRPr="00893A24" w:rsidRDefault="00B423A2" w:rsidP="00B423A2">
      <w:pPr>
        <w:pStyle w:val="BoxPara"/>
      </w:pPr>
      <w:r w:rsidRPr="00893A24">
        <w:tab/>
        <w:t>(b</w:t>
      </w:r>
      <w:r w:rsidR="0007330E" w:rsidRPr="00893A24">
        <w:t>)</w:t>
      </w:r>
      <w:r w:rsidR="0007330E" w:rsidRPr="00893A24">
        <w:tab/>
        <w:t>a domain category of high in the ADL domain;</w:t>
      </w:r>
    </w:p>
    <w:p w:rsidR="0007330E" w:rsidRPr="00893A24" w:rsidRDefault="00B423A2" w:rsidP="00B423A2">
      <w:pPr>
        <w:pStyle w:val="BoxPara"/>
      </w:pPr>
      <w:r w:rsidRPr="00893A24">
        <w:tab/>
        <w:t>(c</w:t>
      </w:r>
      <w:r w:rsidR="0007330E" w:rsidRPr="00893A24">
        <w:t>)</w:t>
      </w:r>
      <w:r w:rsidR="0007330E" w:rsidRPr="00893A24">
        <w:tab/>
        <w:t>a domain category of high in the CHC domain;</w:t>
      </w:r>
    </w:p>
    <w:p w:rsidR="0007330E" w:rsidRPr="00893A24" w:rsidRDefault="00B423A2" w:rsidP="00B423A2">
      <w:pPr>
        <w:pStyle w:val="BoxPara"/>
      </w:pPr>
      <w:r w:rsidRPr="00893A24">
        <w:tab/>
        <w:t>(d</w:t>
      </w:r>
      <w:r w:rsidR="00CA2377" w:rsidRPr="00893A24">
        <w:t>)</w:t>
      </w:r>
      <w:r w:rsidR="00CA2377" w:rsidRPr="00893A24">
        <w:tab/>
      </w:r>
      <w:r w:rsidR="0007330E" w:rsidRPr="00893A24">
        <w:t>a domain category of high in the behaviour domain and a domain category other than nil in either the A</w:t>
      </w:r>
      <w:r w:rsidRPr="00893A24">
        <w:t>DL domain or the CHC domain.</w:t>
      </w:r>
    </w:p>
    <w:p w:rsidR="0007330E" w:rsidRPr="00893A24" w:rsidRDefault="0007330E" w:rsidP="0007330E">
      <w:pPr>
        <w:pStyle w:val="BoxStep"/>
      </w:pPr>
      <w:r w:rsidRPr="00893A24">
        <w:lastRenderedPageBreak/>
        <w:t>Step 3.</w:t>
      </w:r>
      <w:r w:rsidRPr="00893A24">
        <w:tab/>
        <w:t xml:space="preserve">Add the number of points (if any) applicable to the service in respect of targeting care for homeless people, people from Aboriginal and Torres Strait Islander communities, or both, under </w:t>
      </w:r>
      <w:r w:rsidR="00893A24" w:rsidRPr="00893A24">
        <w:t>subsection (</w:t>
      </w:r>
      <w:r w:rsidRPr="00893A24">
        <w:t>4).</w:t>
      </w:r>
    </w:p>
    <w:p w:rsidR="0007330E" w:rsidRPr="00893A24" w:rsidRDefault="0007330E" w:rsidP="0007330E">
      <w:pPr>
        <w:pStyle w:val="BoxStep"/>
      </w:pPr>
      <w:r w:rsidRPr="00893A24">
        <w:t>Step 4.</w:t>
      </w:r>
      <w:r w:rsidRPr="00893A24">
        <w:tab/>
        <w:t xml:space="preserve">If the total of </w:t>
      </w:r>
      <w:r w:rsidR="00F9695F" w:rsidRPr="00893A24">
        <w:t>s</w:t>
      </w:r>
      <w:r w:rsidRPr="00893A24">
        <w:t>teps 1, 2 and 3 is more than 65, reduce the total to 65 points.</w:t>
      </w:r>
    </w:p>
    <w:p w:rsidR="0007330E" w:rsidRPr="00893A24" w:rsidRDefault="0007330E" w:rsidP="0007330E">
      <w:pPr>
        <w:pStyle w:val="BoxStep"/>
      </w:pPr>
      <w:r w:rsidRPr="00893A24">
        <w:t>Step 5.</w:t>
      </w:r>
      <w:r w:rsidRPr="00893A24">
        <w:tab/>
        <w:t xml:space="preserve">Add the number of points (if any) applicable to the service in respect of its number of places under </w:t>
      </w:r>
      <w:r w:rsidR="00893A24" w:rsidRPr="00893A24">
        <w:t>subsection (</w:t>
      </w:r>
      <w:r w:rsidRPr="00893A24">
        <w:t>5).</w:t>
      </w:r>
    </w:p>
    <w:p w:rsidR="0007330E" w:rsidRPr="00893A24" w:rsidRDefault="0007330E" w:rsidP="0007330E">
      <w:pPr>
        <w:pStyle w:val="BoxStep"/>
      </w:pPr>
      <w:r w:rsidRPr="00893A24">
        <w:t>Step 6.</w:t>
      </w:r>
      <w:r w:rsidRPr="00893A24">
        <w:tab/>
        <w:t>Add an additional 5 points if more than 50% of care recipients are people with special needs (other than people who are people with special needs only because they live in rural or remote areas or are financially or socially disadvantaged).</w:t>
      </w:r>
    </w:p>
    <w:p w:rsidR="0007330E" w:rsidRPr="00893A24" w:rsidRDefault="0007330E" w:rsidP="0007330E">
      <w:pPr>
        <w:pStyle w:val="BoxText"/>
      </w:pPr>
      <w:r w:rsidRPr="00893A24">
        <w:t>The result is the points score for the 2005 scheme service.</w:t>
      </w:r>
    </w:p>
    <w:p w:rsidR="00982DC7" w:rsidRPr="00893A24" w:rsidRDefault="00982DC7" w:rsidP="00536082">
      <w:pPr>
        <w:pStyle w:val="Tabletext"/>
      </w:pPr>
    </w:p>
    <w:p w:rsidR="00C929AD" w:rsidRPr="00893A24" w:rsidRDefault="00536082" w:rsidP="00536082">
      <w:pPr>
        <w:pStyle w:val="notetext"/>
        <w:rPr>
          <w:i/>
        </w:rPr>
      </w:pPr>
      <w:r w:rsidRPr="00893A24">
        <w:t>Note</w:t>
      </w:r>
      <w:r w:rsidR="00A3564E" w:rsidRPr="00893A24">
        <w:t xml:space="preserve"> 1</w:t>
      </w:r>
      <w:r w:rsidRPr="00893A24">
        <w:t>:</w:t>
      </w:r>
      <w:r w:rsidRPr="00893A24">
        <w:tab/>
      </w:r>
      <w:r w:rsidR="00A40CCE" w:rsidRPr="00893A24">
        <w:t>F</w:t>
      </w:r>
      <w:r w:rsidR="00C929AD" w:rsidRPr="00893A24">
        <w:t>or the classification of care recipients</w:t>
      </w:r>
      <w:r w:rsidR="00A40CCE" w:rsidRPr="00893A24">
        <w:t xml:space="preserve"> mentioned in step 2</w:t>
      </w:r>
      <w:r w:rsidR="00C929AD" w:rsidRPr="00893A24">
        <w:t>, see the Classification Principles.</w:t>
      </w:r>
    </w:p>
    <w:p w:rsidR="00536082" w:rsidRPr="00893A24" w:rsidRDefault="00A3564E" w:rsidP="00536082">
      <w:pPr>
        <w:pStyle w:val="notetext"/>
      </w:pPr>
      <w:r w:rsidRPr="00893A24">
        <w:t>Note 2:</w:t>
      </w:r>
      <w:r w:rsidRPr="00893A24">
        <w:tab/>
      </w:r>
      <w:r w:rsidRPr="00893A24">
        <w:rPr>
          <w:b/>
          <w:i/>
        </w:rPr>
        <w:t>M</w:t>
      </w:r>
      <w:r w:rsidR="006408CC" w:rsidRPr="00893A24">
        <w:rPr>
          <w:b/>
          <w:i/>
        </w:rPr>
        <w:t>oderately accessible location</w:t>
      </w:r>
      <w:r w:rsidR="006408CC" w:rsidRPr="00893A24">
        <w:t xml:space="preserve">, </w:t>
      </w:r>
      <w:r w:rsidR="006408CC" w:rsidRPr="00893A24">
        <w:rPr>
          <w:b/>
          <w:i/>
        </w:rPr>
        <w:t>remote location</w:t>
      </w:r>
      <w:r w:rsidR="006408CC" w:rsidRPr="00893A24">
        <w:t xml:space="preserve"> and </w:t>
      </w:r>
      <w:r w:rsidR="006408CC" w:rsidRPr="00893A24">
        <w:rPr>
          <w:b/>
          <w:i/>
        </w:rPr>
        <w:t>very remote location</w:t>
      </w:r>
      <w:r w:rsidR="006408CC" w:rsidRPr="00893A24">
        <w:t xml:space="preserve"> are defined in</w:t>
      </w:r>
      <w:r w:rsidR="00536082" w:rsidRPr="00893A24">
        <w:t xml:space="preserve"> </w:t>
      </w:r>
      <w:r w:rsidR="008458EA" w:rsidRPr="00893A24">
        <w:t>section</w:t>
      </w:r>
      <w:r w:rsidR="00893A24" w:rsidRPr="00893A24">
        <w:t> </w:t>
      </w:r>
      <w:r w:rsidR="007F071B" w:rsidRPr="00893A24">
        <w:t>4</w:t>
      </w:r>
      <w:r w:rsidR="004D63DC" w:rsidRPr="00893A24">
        <w:t>.</w:t>
      </w:r>
    </w:p>
    <w:p w:rsidR="001A7337" w:rsidRPr="00893A24" w:rsidRDefault="001A7337" w:rsidP="001A7337">
      <w:pPr>
        <w:pStyle w:val="subsection"/>
      </w:pPr>
      <w:r w:rsidRPr="00893A24">
        <w:tab/>
        <w:t>(3)</w:t>
      </w:r>
      <w:r w:rsidRPr="00893A24">
        <w:tab/>
        <w:t xml:space="preserve">For </w:t>
      </w:r>
      <w:r w:rsidR="00D00E85" w:rsidRPr="00893A24">
        <w:t>s</w:t>
      </w:r>
      <w:r w:rsidRPr="00893A24">
        <w:t xml:space="preserve">tep 1 of the </w:t>
      </w:r>
      <w:r w:rsidR="00615A1A" w:rsidRPr="00893A24">
        <w:t>points calculator</w:t>
      </w:r>
      <w:r w:rsidRPr="00893A24">
        <w:t xml:space="preserve"> in </w:t>
      </w:r>
      <w:r w:rsidR="00893A24" w:rsidRPr="00893A24">
        <w:t>subsection (</w:t>
      </w:r>
      <w:r w:rsidR="004B6CE9" w:rsidRPr="00893A24">
        <w:t>2</w:t>
      </w:r>
      <w:r w:rsidRPr="00893A24">
        <w:t>), the number of points applicable to the service in respect of its location is calculated using the scoring system in the following table:</w:t>
      </w:r>
    </w:p>
    <w:p w:rsidR="001A7337" w:rsidRPr="00893A24" w:rsidRDefault="001A7337" w:rsidP="001D019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3799"/>
      </w:tblGrid>
      <w:tr w:rsidR="008854C6" w:rsidRPr="00893A24" w:rsidTr="008854C6">
        <w:trPr>
          <w:tblHeader/>
        </w:trPr>
        <w:tc>
          <w:tcPr>
            <w:tcW w:w="8312" w:type="dxa"/>
            <w:gridSpan w:val="3"/>
            <w:tcBorders>
              <w:top w:val="single" w:sz="12" w:space="0" w:color="auto"/>
              <w:bottom w:val="single" w:sz="8" w:space="0" w:color="auto"/>
            </w:tcBorders>
            <w:shd w:val="clear" w:color="auto" w:fill="auto"/>
          </w:tcPr>
          <w:p w:rsidR="008854C6" w:rsidRPr="00893A24" w:rsidRDefault="008854C6" w:rsidP="008458EA">
            <w:pPr>
              <w:pStyle w:val="TableHeading"/>
            </w:pPr>
            <w:r w:rsidRPr="00893A24">
              <w:t>2005 scheme service</w:t>
            </w:r>
            <w:r w:rsidR="008458EA" w:rsidRPr="00893A24">
              <w:t>s—locations</w:t>
            </w:r>
          </w:p>
        </w:tc>
      </w:tr>
      <w:tr w:rsidR="001D0195" w:rsidRPr="00893A24" w:rsidTr="008854C6">
        <w:trPr>
          <w:tblHeader/>
        </w:trPr>
        <w:tc>
          <w:tcPr>
            <w:tcW w:w="714" w:type="dxa"/>
            <w:tcBorders>
              <w:top w:val="single" w:sz="8" w:space="0" w:color="auto"/>
              <w:bottom w:val="single" w:sz="12" w:space="0" w:color="auto"/>
            </w:tcBorders>
            <w:shd w:val="clear" w:color="auto" w:fill="auto"/>
          </w:tcPr>
          <w:p w:rsidR="001D0195" w:rsidRPr="00893A24" w:rsidRDefault="001D0195" w:rsidP="001D0195">
            <w:pPr>
              <w:pStyle w:val="TableHeading"/>
            </w:pPr>
            <w:r w:rsidRPr="00893A24">
              <w:t>Item</w:t>
            </w:r>
          </w:p>
        </w:tc>
        <w:tc>
          <w:tcPr>
            <w:tcW w:w="3799" w:type="dxa"/>
            <w:tcBorders>
              <w:top w:val="single" w:sz="8" w:space="0" w:color="auto"/>
              <w:bottom w:val="single" w:sz="12" w:space="0" w:color="auto"/>
            </w:tcBorders>
            <w:shd w:val="clear" w:color="auto" w:fill="auto"/>
          </w:tcPr>
          <w:p w:rsidR="001D0195" w:rsidRPr="00893A24" w:rsidRDefault="001D0195" w:rsidP="001D0195">
            <w:pPr>
              <w:pStyle w:val="TableHeading"/>
            </w:pPr>
            <w:r w:rsidRPr="00893A24">
              <w:t>Location</w:t>
            </w:r>
          </w:p>
        </w:tc>
        <w:tc>
          <w:tcPr>
            <w:tcW w:w="3799" w:type="dxa"/>
            <w:tcBorders>
              <w:top w:val="single" w:sz="8" w:space="0" w:color="auto"/>
              <w:bottom w:val="single" w:sz="12" w:space="0" w:color="auto"/>
            </w:tcBorders>
            <w:shd w:val="clear" w:color="auto" w:fill="auto"/>
          </w:tcPr>
          <w:p w:rsidR="001D0195" w:rsidRPr="00893A24" w:rsidRDefault="001D0195" w:rsidP="00F9695F">
            <w:pPr>
              <w:pStyle w:val="TableHeading"/>
              <w:jc w:val="right"/>
            </w:pPr>
            <w:r w:rsidRPr="00893A24">
              <w:t>Points</w:t>
            </w:r>
          </w:p>
        </w:tc>
      </w:tr>
      <w:tr w:rsidR="001D0195" w:rsidRPr="00893A24" w:rsidTr="001D0195">
        <w:tc>
          <w:tcPr>
            <w:tcW w:w="714" w:type="dxa"/>
            <w:tcBorders>
              <w:top w:val="single" w:sz="12" w:space="0" w:color="auto"/>
            </w:tcBorders>
            <w:shd w:val="clear" w:color="auto" w:fill="auto"/>
          </w:tcPr>
          <w:p w:rsidR="001D0195" w:rsidRPr="00893A24" w:rsidRDefault="001D0195" w:rsidP="001D0195">
            <w:pPr>
              <w:pStyle w:val="Tabletext"/>
            </w:pPr>
            <w:r w:rsidRPr="00893A24">
              <w:t>1</w:t>
            </w:r>
          </w:p>
        </w:tc>
        <w:tc>
          <w:tcPr>
            <w:tcW w:w="3799" w:type="dxa"/>
            <w:tcBorders>
              <w:top w:val="single" w:sz="12" w:space="0" w:color="auto"/>
            </w:tcBorders>
            <w:shd w:val="clear" w:color="auto" w:fill="auto"/>
          </w:tcPr>
          <w:p w:rsidR="001D0195" w:rsidRPr="00893A24" w:rsidRDefault="001D0195" w:rsidP="001D0195">
            <w:pPr>
              <w:pStyle w:val="Tabletext"/>
            </w:pPr>
            <w:r w:rsidRPr="00893A24">
              <w:t>Very remote location</w:t>
            </w:r>
          </w:p>
        </w:tc>
        <w:tc>
          <w:tcPr>
            <w:tcW w:w="3799" w:type="dxa"/>
            <w:tcBorders>
              <w:top w:val="single" w:sz="12" w:space="0" w:color="auto"/>
            </w:tcBorders>
            <w:shd w:val="clear" w:color="auto" w:fill="auto"/>
          </w:tcPr>
          <w:p w:rsidR="001D0195" w:rsidRPr="00893A24" w:rsidRDefault="001D0195" w:rsidP="00F9695F">
            <w:pPr>
              <w:pStyle w:val="Tabletext"/>
              <w:jc w:val="right"/>
            </w:pPr>
            <w:r w:rsidRPr="00893A24">
              <w:t>65</w:t>
            </w:r>
          </w:p>
        </w:tc>
      </w:tr>
      <w:tr w:rsidR="001D0195" w:rsidRPr="00893A24" w:rsidTr="001D0195">
        <w:tc>
          <w:tcPr>
            <w:tcW w:w="714" w:type="dxa"/>
            <w:shd w:val="clear" w:color="auto" w:fill="auto"/>
          </w:tcPr>
          <w:p w:rsidR="001D0195" w:rsidRPr="00893A24" w:rsidRDefault="001D0195" w:rsidP="001D0195">
            <w:pPr>
              <w:pStyle w:val="Tabletext"/>
            </w:pPr>
            <w:r w:rsidRPr="00893A24">
              <w:t>2</w:t>
            </w:r>
          </w:p>
        </w:tc>
        <w:tc>
          <w:tcPr>
            <w:tcW w:w="3799" w:type="dxa"/>
            <w:shd w:val="clear" w:color="auto" w:fill="auto"/>
          </w:tcPr>
          <w:p w:rsidR="001D0195" w:rsidRPr="00893A24" w:rsidRDefault="001D0195" w:rsidP="001D0195">
            <w:pPr>
              <w:pStyle w:val="Tabletext"/>
            </w:pPr>
            <w:r w:rsidRPr="00893A24">
              <w:t>Remote location</w:t>
            </w:r>
          </w:p>
        </w:tc>
        <w:tc>
          <w:tcPr>
            <w:tcW w:w="3799" w:type="dxa"/>
            <w:shd w:val="clear" w:color="auto" w:fill="auto"/>
          </w:tcPr>
          <w:p w:rsidR="001D0195" w:rsidRPr="00893A24" w:rsidRDefault="001D0195" w:rsidP="00F9695F">
            <w:pPr>
              <w:pStyle w:val="Tabletext"/>
              <w:jc w:val="right"/>
            </w:pPr>
            <w:r w:rsidRPr="00893A24">
              <w:t>55</w:t>
            </w:r>
          </w:p>
        </w:tc>
      </w:tr>
      <w:tr w:rsidR="001D0195" w:rsidRPr="00893A24" w:rsidTr="001D0195">
        <w:tc>
          <w:tcPr>
            <w:tcW w:w="714" w:type="dxa"/>
            <w:shd w:val="clear" w:color="auto" w:fill="auto"/>
          </w:tcPr>
          <w:p w:rsidR="001D0195" w:rsidRPr="00893A24" w:rsidRDefault="001D0195" w:rsidP="001D0195">
            <w:pPr>
              <w:pStyle w:val="Tabletext"/>
            </w:pPr>
            <w:r w:rsidRPr="00893A24">
              <w:t>3</w:t>
            </w:r>
          </w:p>
        </w:tc>
        <w:tc>
          <w:tcPr>
            <w:tcW w:w="3799" w:type="dxa"/>
            <w:shd w:val="clear" w:color="auto" w:fill="auto"/>
          </w:tcPr>
          <w:p w:rsidR="001D0195" w:rsidRPr="00893A24" w:rsidRDefault="001D0195" w:rsidP="001D0195">
            <w:pPr>
              <w:pStyle w:val="Tabletext"/>
            </w:pPr>
            <w:r w:rsidRPr="00893A24">
              <w:t>Moderately accessible location</w:t>
            </w:r>
          </w:p>
        </w:tc>
        <w:tc>
          <w:tcPr>
            <w:tcW w:w="3799" w:type="dxa"/>
            <w:shd w:val="clear" w:color="auto" w:fill="auto"/>
          </w:tcPr>
          <w:p w:rsidR="001D0195" w:rsidRPr="00893A24" w:rsidRDefault="001D0195" w:rsidP="00F9695F">
            <w:pPr>
              <w:pStyle w:val="Tabletext"/>
              <w:jc w:val="right"/>
            </w:pPr>
            <w:r w:rsidRPr="00893A24">
              <w:t>40</w:t>
            </w:r>
          </w:p>
        </w:tc>
      </w:tr>
      <w:tr w:rsidR="001D0195" w:rsidRPr="00893A24" w:rsidTr="001D0195">
        <w:tc>
          <w:tcPr>
            <w:tcW w:w="714" w:type="dxa"/>
            <w:shd w:val="clear" w:color="auto" w:fill="auto"/>
          </w:tcPr>
          <w:p w:rsidR="001D0195" w:rsidRPr="00893A24" w:rsidRDefault="001D0195" w:rsidP="001D0195">
            <w:pPr>
              <w:pStyle w:val="Tabletext"/>
            </w:pPr>
            <w:r w:rsidRPr="00893A24">
              <w:t>4</w:t>
            </w:r>
          </w:p>
        </w:tc>
        <w:tc>
          <w:tcPr>
            <w:tcW w:w="3799" w:type="dxa"/>
            <w:shd w:val="clear" w:color="auto" w:fill="auto"/>
          </w:tcPr>
          <w:p w:rsidR="001D0195" w:rsidRPr="00893A24" w:rsidRDefault="001D0195" w:rsidP="001D0195">
            <w:pPr>
              <w:pStyle w:val="Tabletext"/>
            </w:pPr>
            <w:r w:rsidRPr="00893A24">
              <w:t>Accessible location</w:t>
            </w:r>
          </w:p>
        </w:tc>
        <w:tc>
          <w:tcPr>
            <w:tcW w:w="3799" w:type="dxa"/>
            <w:shd w:val="clear" w:color="auto" w:fill="auto"/>
          </w:tcPr>
          <w:p w:rsidR="001D0195" w:rsidRPr="00893A24" w:rsidRDefault="001D0195" w:rsidP="00F9695F">
            <w:pPr>
              <w:pStyle w:val="Tabletext"/>
              <w:jc w:val="right"/>
            </w:pPr>
            <w:r w:rsidRPr="00893A24">
              <w:t>30</w:t>
            </w:r>
          </w:p>
        </w:tc>
      </w:tr>
      <w:tr w:rsidR="001D0195" w:rsidRPr="00893A24" w:rsidTr="001D0195">
        <w:tc>
          <w:tcPr>
            <w:tcW w:w="714" w:type="dxa"/>
            <w:tcBorders>
              <w:bottom w:val="single" w:sz="12" w:space="0" w:color="auto"/>
            </w:tcBorders>
            <w:shd w:val="clear" w:color="auto" w:fill="auto"/>
          </w:tcPr>
          <w:p w:rsidR="001D0195" w:rsidRPr="00893A24" w:rsidRDefault="001D0195" w:rsidP="001D0195">
            <w:pPr>
              <w:pStyle w:val="Tabletext"/>
            </w:pPr>
            <w:r w:rsidRPr="00893A24">
              <w:t>5</w:t>
            </w:r>
          </w:p>
        </w:tc>
        <w:tc>
          <w:tcPr>
            <w:tcW w:w="3799" w:type="dxa"/>
            <w:tcBorders>
              <w:bottom w:val="single" w:sz="12" w:space="0" w:color="auto"/>
            </w:tcBorders>
            <w:shd w:val="clear" w:color="auto" w:fill="auto"/>
          </w:tcPr>
          <w:p w:rsidR="001D0195" w:rsidRPr="00893A24" w:rsidRDefault="001D0195" w:rsidP="001D0195">
            <w:pPr>
              <w:pStyle w:val="Tabletext"/>
            </w:pPr>
            <w:r w:rsidRPr="00893A24">
              <w:t>Highly accessible location</w:t>
            </w:r>
          </w:p>
        </w:tc>
        <w:tc>
          <w:tcPr>
            <w:tcW w:w="3799" w:type="dxa"/>
            <w:tcBorders>
              <w:bottom w:val="single" w:sz="12" w:space="0" w:color="auto"/>
            </w:tcBorders>
            <w:shd w:val="clear" w:color="auto" w:fill="auto"/>
          </w:tcPr>
          <w:p w:rsidR="001D0195" w:rsidRPr="00893A24" w:rsidRDefault="001D0195" w:rsidP="00F9695F">
            <w:pPr>
              <w:pStyle w:val="Tabletext"/>
              <w:jc w:val="right"/>
            </w:pPr>
            <w:r w:rsidRPr="00893A24">
              <w:t>0</w:t>
            </w:r>
          </w:p>
        </w:tc>
      </w:tr>
    </w:tbl>
    <w:p w:rsidR="001D0195" w:rsidRPr="00893A24" w:rsidRDefault="001D0195" w:rsidP="001D0195">
      <w:pPr>
        <w:pStyle w:val="Tabletext"/>
      </w:pPr>
    </w:p>
    <w:p w:rsidR="000909B4" w:rsidRPr="00893A24" w:rsidRDefault="000909B4" w:rsidP="000909B4">
      <w:pPr>
        <w:pStyle w:val="notetext"/>
      </w:pPr>
      <w:r w:rsidRPr="00893A24">
        <w:t>Note:</w:t>
      </w:r>
      <w:r w:rsidRPr="00893A24">
        <w:tab/>
      </w:r>
      <w:r w:rsidRPr="00893A24">
        <w:rPr>
          <w:b/>
          <w:i/>
        </w:rPr>
        <w:t>Accessible location</w:t>
      </w:r>
      <w:r w:rsidRPr="00893A24">
        <w:t xml:space="preserve">, </w:t>
      </w:r>
      <w:r w:rsidRPr="00893A24">
        <w:rPr>
          <w:b/>
          <w:i/>
        </w:rPr>
        <w:t>highly accessible location</w:t>
      </w:r>
      <w:r w:rsidRPr="00893A24">
        <w:t xml:space="preserve">, </w:t>
      </w:r>
      <w:r w:rsidRPr="00893A24">
        <w:rPr>
          <w:b/>
          <w:i/>
        </w:rPr>
        <w:t>moderately accessible location</w:t>
      </w:r>
      <w:r w:rsidRPr="00893A24">
        <w:t xml:space="preserve">, </w:t>
      </w:r>
      <w:r w:rsidRPr="00893A24">
        <w:rPr>
          <w:b/>
          <w:i/>
        </w:rPr>
        <w:t>remote location</w:t>
      </w:r>
      <w:r w:rsidRPr="00893A24">
        <w:t xml:space="preserve"> and </w:t>
      </w:r>
      <w:r w:rsidRPr="00893A24">
        <w:rPr>
          <w:b/>
          <w:i/>
        </w:rPr>
        <w:t>very remote location</w:t>
      </w:r>
      <w:r w:rsidRPr="00893A24">
        <w:t xml:space="preserve"> are defined in section</w:t>
      </w:r>
      <w:r w:rsidR="00893A24" w:rsidRPr="00893A24">
        <w:t> </w:t>
      </w:r>
      <w:r w:rsidRPr="00893A24">
        <w:t>4.</w:t>
      </w:r>
    </w:p>
    <w:p w:rsidR="001A7337" w:rsidRPr="00893A24" w:rsidRDefault="001A7337" w:rsidP="001A7337">
      <w:pPr>
        <w:pStyle w:val="subsection"/>
      </w:pPr>
      <w:r w:rsidRPr="00893A24">
        <w:tab/>
        <w:t>(4)</w:t>
      </w:r>
      <w:r w:rsidRPr="00893A24">
        <w:tab/>
        <w:t xml:space="preserve">For </w:t>
      </w:r>
      <w:r w:rsidR="00D00E85" w:rsidRPr="00893A24">
        <w:t>s</w:t>
      </w:r>
      <w:r w:rsidRPr="00893A24">
        <w:t xml:space="preserve">tep 3 of the </w:t>
      </w:r>
      <w:r w:rsidR="008E37F7" w:rsidRPr="00893A24">
        <w:t>points calculator</w:t>
      </w:r>
      <w:r w:rsidRPr="00893A24">
        <w:t xml:space="preserve"> in </w:t>
      </w:r>
      <w:r w:rsidR="00893A24" w:rsidRPr="00893A24">
        <w:t>subsection (</w:t>
      </w:r>
      <w:r w:rsidR="004B6CE9" w:rsidRPr="00893A24">
        <w:t>2</w:t>
      </w:r>
      <w:r w:rsidRPr="00893A24">
        <w:t xml:space="preserve">), the service scores 60 points if more than 50% of care recipients of the service (other than care recipients receiving respite care) have been appraised using either </w:t>
      </w:r>
      <w:r w:rsidR="00D00E85" w:rsidRPr="00893A24">
        <w:t>a</w:t>
      </w:r>
      <w:r w:rsidRPr="00893A24">
        <w:t xml:space="preserve">ppraisal tool A or </w:t>
      </w:r>
      <w:r w:rsidR="00D00E85" w:rsidRPr="00893A24">
        <w:t>a</w:t>
      </w:r>
      <w:r w:rsidRPr="00893A24">
        <w:t>ppraisal tool B in Schedule</w:t>
      </w:r>
      <w:r w:rsidR="00893A24" w:rsidRPr="00893A24">
        <w:t> </w:t>
      </w:r>
      <w:r w:rsidR="00FE1E46" w:rsidRPr="00893A24">
        <w:t>2</w:t>
      </w:r>
      <w:r w:rsidRPr="00893A24">
        <w:t xml:space="preserve"> as demonstrating complex behavioural needs and social disadvantage associated with their background as a homeless person or their background as a person from an Aboriginal or Torres Strait Islander community, or both, and:</w:t>
      </w:r>
    </w:p>
    <w:p w:rsidR="001A7337" w:rsidRPr="00893A24" w:rsidRDefault="001A7337" w:rsidP="001A7337">
      <w:pPr>
        <w:pStyle w:val="paragraph"/>
      </w:pPr>
      <w:r w:rsidRPr="00893A24">
        <w:tab/>
        <w:t>(a)</w:t>
      </w:r>
      <w:r w:rsidRPr="00893A24">
        <w:tab/>
        <w:t>the places allocated in respect of the residential care service are subject to a c</w:t>
      </w:r>
      <w:r w:rsidR="00A4717C" w:rsidRPr="00893A24">
        <w:t xml:space="preserve">ondition of allocation under </w:t>
      </w:r>
      <w:r w:rsidRPr="00893A24">
        <w:t>section</w:t>
      </w:r>
      <w:r w:rsidR="00893A24" w:rsidRPr="00893A24">
        <w:t> </w:t>
      </w:r>
      <w:r w:rsidRPr="00893A24">
        <w:t>14</w:t>
      </w:r>
      <w:r w:rsidR="00893A24">
        <w:noBreakHyphen/>
      </w:r>
      <w:r w:rsidRPr="00893A24">
        <w:t>5 of the Act relating to the care of people with a background as homeless persons or persons from an Aboriginal or Torres Strait Islander community; or</w:t>
      </w:r>
    </w:p>
    <w:p w:rsidR="001A7337" w:rsidRPr="00893A24" w:rsidRDefault="001A7337" w:rsidP="001A7337">
      <w:pPr>
        <w:pStyle w:val="paragraph"/>
      </w:pPr>
      <w:r w:rsidRPr="00893A24">
        <w:lastRenderedPageBreak/>
        <w:tab/>
        <w:t>(b)</w:t>
      </w:r>
      <w:r w:rsidRPr="00893A24">
        <w:tab/>
        <w:t>the approved provider of the residential care service or its key personnel have demonstrated experience in providing, or the capacity to provide, specialist services for such persons, including:</w:t>
      </w:r>
    </w:p>
    <w:p w:rsidR="001A7337" w:rsidRPr="00893A24" w:rsidRDefault="001A7337" w:rsidP="001A7337">
      <w:pPr>
        <w:pStyle w:val="paragraphsub"/>
      </w:pPr>
      <w:r w:rsidRPr="00893A24">
        <w:tab/>
        <w:t>(i)</w:t>
      </w:r>
      <w:r w:rsidRPr="00893A24">
        <w:tab/>
        <w:t>programs and interventions to manage complex behavioural needs;</w:t>
      </w:r>
      <w:r w:rsidR="004B6CE9" w:rsidRPr="00893A24">
        <w:t xml:space="preserve"> or</w:t>
      </w:r>
    </w:p>
    <w:p w:rsidR="001A7337" w:rsidRPr="00893A24" w:rsidRDefault="001A7337" w:rsidP="001A7337">
      <w:pPr>
        <w:pStyle w:val="paragraphsub"/>
      </w:pPr>
      <w:r w:rsidRPr="00893A24">
        <w:tab/>
        <w:t>(ii)</w:t>
      </w:r>
      <w:r w:rsidRPr="00893A24">
        <w:tab/>
        <w:t>programs to promote social engagement and participation; or</w:t>
      </w:r>
    </w:p>
    <w:p w:rsidR="001A7337" w:rsidRPr="00893A24" w:rsidRDefault="001A7337" w:rsidP="001A7337">
      <w:pPr>
        <w:pStyle w:val="paragraphsub"/>
      </w:pPr>
      <w:r w:rsidRPr="00893A24">
        <w:tab/>
        <w:t>(iii)</w:t>
      </w:r>
      <w:r w:rsidRPr="00893A24">
        <w:tab/>
        <w:t>any other relevant services that the Secretary considers appropriate.</w:t>
      </w:r>
    </w:p>
    <w:p w:rsidR="001A7337" w:rsidRPr="00893A24" w:rsidRDefault="001A7337" w:rsidP="001A7337">
      <w:pPr>
        <w:pStyle w:val="subsection"/>
      </w:pPr>
      <w:r w:rsidRPr="00893A24">
        <w:tab/>
        <w:t>(5)</w:t>
      </w:r>
      <w:r w:rsidRPr="00893A24">
        <w:tab/>
        <w:t>For</w:t>
      </w:r>
      <w:r w:rsidR="00D00E85" w:rsidRPr="00893A24">
        <w:t xml:space="preserve"> s</w:t>
      </w:r>
      <w:r w:rsidRPr="00893A24">
        <w:t xml:space="preserve">tep 5 of the </w:t>
      </w:r>
      <w:r w:rsidR="008E37F7" w:rsidRPr="00893A24">
        <w:t>points calculator</w:t>
      </w:r>
      <w:r w:rsidRPr="00893A24">
        <w:t xml:space="preserve"> in </w:t>
      </w:r>
      <w:r w:rsidR="00893A24" w:rsidRPr="00893A24">
        <w:t>subsection (</w:t>
      </w:r>
      <w:r w:rsidR="004B6CE9" w:rsidRPr="00893A24">
        <w:t>2</w:t>
      </w:r>
      <w:r w:rsidRPr="00893A24">
        <w:t>), the number of points applicable to the service in respect of its number of places is calculated using the scoring system in the following table:</w:t>
      </w:r>
    </w:p>
    <w:p w:rsidR="008854C6" w:rsidRPr="00893A24" w:rsidRDefault="008854C6" w:rsidP="008854C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3799"/>
      </w:tblGrid>
      <w:tr w:rsidR="008854C6" w:rsidRPr="00893A24" w:rsidTr="008854C6">
        <w:trPr>
          <w:tblHeader/>
        </w:trPr>
        <w:tc>
          <w:tcPr>
            <w:tcW w:w="8312" w:type="dxa"/>
            <w:gridSpan w:val="3"/>
            <w:tcBorders>
              <w:top w:val="single" w:sz="12" w:space="0" w:color="auto"/>
              <w:bottom w:val="single" w:sz="8" w:space="0" w:color="auto"/>
            </w:tcBorders>
            <w:shd w:val="clear" w:color="auto" w:fill="auto"/>
          </w:tcPr>
          <w:p w:rsidR="008854C6" w:rsidRPr="00893A24" w:rsidRDefault="008854C6" w:rsidP="001A39AB">
            <w:pPr>
              <w:pStyle w:val="TableHeading"/>
            </w:pPr>
            <w:r w:rsidRPr="00893A24">
              <w:t>2005 scheme service—places</w:t>
            </w:r>
          </w:p>
        </w:tc>
      </w:tr>
      <w:tr w:rsidR="001D0195" w:rsidRPr="00893A24" w:rsidTr="008854C6">
        <w:trPr>
          <w:tblHeader/>
        </w:trPr>
        <w:tc>
          <w:tcPr>
            <w:tcW w:w="714" w:type="dxa"/>
            <w:tcBorders>
              <w:top w:val="single" w:sz="8" w:space="0" w:color="auto"/>
              <w:bottom w:val="single" w:sz="12" w:space="0" w:color="auto"/>
            </w:tcBorders>
            <w:shd w:val="clear" w:color="auto" w:fill="auto"/>
          </w:tcPr>
          <w:p w:rsidR="001D0195" w:rsidRPr="00893A24" w:rsidRDefault="001D0195" w:rsidP="001A39AB">
            <w:pPr>
              <w:pStyle w:val="TableHeading"/>
            </w:pPr>
            <w:r w:rsidRPr="00893A24">
              <w:t>Item</w:t>
            </w:r>
          </w:p>
        </w:tc>
        <w:tc>
          <w:tcPr>
            <w:tcW w:w="3799" w:type="dxa"/>
            <w:tcBorders>
              <w:top w:val="single" w:sz="8" w:space="0" w:color="auto"/>
              <w:bottom w:val="single" w:sz="12" w:space="0" w:color="auto"/>
            </w:tcBorders>
            <w:shd w:val="clear" w:color="auto" w:fill="auto"/>
          </w:tcPr>
          <w:p w:rsidR="001D0195" w:rsidRPr="00893A24" w:rsidRDefault="001D0195" w:rsidP="001A39AB">
            <w:pPr>
              <w:pStyle w:val="TableHeading"/>
            </w:pPr>
            <w:r w:rsidRPr="00893A24">
              <w:t>Places</w:t>
            </w:r>
          </w:p>
        </w:tc>
        <w:tc>
          <w:tcPr>
            <w:tcW w:w="3799" w:type="dxa"/>
            <w:tcBorders>
              <w:top w:val="single" w:sz="8" w:space="0" w:color="auto"/>
              <w:bottom w:val="single" w:sz="12" w:space="0" w:color="auto"/>
            </w:tcBorders>
            <w:shd w:val="clear" w:color="auto" w:fill="auto"/>
          </w:tcPr>
          <w:p w:rsidR="001D0195" w:rsidRPr="00893A24" w:rsidRDefault="001D0195" w:rsidP="00F9695F">
            <w:pPr>
              <w:pStyle w:val="TableHeading"/>
              <w:jc w:val="right"/>
            </w:pPr>
            <w:r w:rsidRPr="00893A24">
              <w:t>Points</w:t>
            </w:r>
          </w:p>
        </w:tc>
      </w:tr>
      <w:tr w:rsidR="001D0195" w:rsidRPr="00893A24" w:rsidTr="001A39AB">
        <w:tc>
          <w:tcPr>
            <w:tcW w:w="714" w:type="dxa"/>
            <w:tcBorders>
              <w:top w:val="single" w:sz="12" w:space="0" w:color="auto"/>
            </w:tcBorders>
            <w:shd w:val="clear" w:color="auto" w:fill="auto"/>
          </w:tcPr>
          <w:p w:rsidR="001D0195" w:rsidRPr="00893A24" w:rsidRDefault="001D0195" w:rsidP="001A39AB">
            <w:pPr>
              <w:pStyle w:val="Tabletext"/>
            </w:pPr>
            <w:r w:rsidRPr="00893A24">
              <w:t>1</w:t>
            </w:r>
          </w:p>
        </w:tc>
        <w:tc>
          <w:tcPr>
            <w:tcW w:w="3799" w:type="dxa"/>
            <w:tcBorders>
              <w:top w:val="single" w:sz="12" w:space="0" w:color="auto"/>
            </w:tcBorders>
            <w:shd w:val="clear" w:color="auto" w:fill="auto"/>
          </w:tcPr>
          <w:p w:rsidR="001D0195" w:rsidRPr="00893A24" w:rsidRDefault="001D0195" w:rsidP="001A39AB">
            <w:pPr>
              <w:pStyle w:val="Tabletext"/>
            </w:pPr>
            <w:r w:rsidRPr="00893A24">
              <w:t>Less than 20</w:t>
            </w:r>
          </w:p>
        </w:tc>
        <w:tc>
          <w:tcPr>
            <w:tcW w:w="3799" w:type="dxa"/>
            <w:tcBorders>
              <w:top w:val="single" w:sz="12" w:space="0" w:color="auto"/>
            </w:tcBorders>
            <w:shd w:val="clear" w:color="auto" w:fill="auto"/>
          </w:tcPr>
          <w:p w:rsidR="001D0195" w:rsidRPr="00893A24" w:rsidRDefault="001D0195" w:rsidP="00F9695F">
            <w:pPr>
              <w:pStyle w:val="Tabletext"/>
              <w:jc w:val="right"/>
            </w:pPr>
            <w:r w:rsidRPr="00893A24">
              <w:t>30</w:t>
            </w:r>
          </w:p>
        </w:tc>
      </w:tr>
      <w:tr w:rsidR="001D0195" w:rsidRPr="00893A24" w:rsidTr="001A39AB">
        <w:tc>
          <w:tcPr>
            <w:tcW w:w="714" w:type="dxa"/>
            <w:shd w:val="clear" w:color="auto" w:fill="auto"/>
          </w:tcPr>
          <w:p w:rsidR="001D0195" w:rsidRPr="00893A24" w:rsidRDefault="001D0195" w:rsidP="001A39AB">
            <w:pPr>
              <w:pStyle w:val="Tabletext"/>
            </w:pPr>
            <w:r w:rsidRPr="00893A24">
              <w:t>2</w:t>
            </w:r>
          </w:p>
        </w:tc>
        <w:tc>
          <w:tcPr>
            <w:tcW w:w="3799" w:type="dxa"/>
            <w:shd w:val="clear" w:color="auto" w:fill="auto"/>
          </w:tcPr>
          <w:p w:rsidR="001D0195" w:rsidRPr="00893A24" w:rsidRDefault="001D0195" w:rsidP="001A39AB">
            <w:pPr>
              <w:pStyle w:val="Tabletext"/>
            </w:pPr>
            <w:r w:rsidRPr="00893A24">
              <w:t>More than 19 but less than 25</w:t>
            </w:r>
          </w:p>
        </w:tc>
        <w:tc>
          <w:tcPr>
            <w:tcW w:w="3799" w:type="dxa"/>
            <w:shd w:val="clear" w:color="auto" w:fill="auto"/>
          </w:tcPr>
          <w:p w:rsidR="001D0195" w:rsidRPr="00893A24" w:rsidRDefault="001D0195" w:rsidP="00F9695F">
            <w:pPr>
              <w:pStyle w:val="Tabletext"/>
              <w:jc w:val="right"/>
            </w:pPr>
            <w:r w:rsidRPr="00893A24">
              <w:t>25</w:t>
            </w:r>
          </w:p>
        </w:tc>
      </w:tr>
      <w:tr w:rsidR="001D0195" w:rsidRPr="00893A24" w:rsidTr="001A39AB">
        <w:tc>
          <w:tcPr>
            <w:tcW w:w="714" w:type="dxa"/>
            <w:shd w:val="clear" w:color="auto" w:fill="auto"/>
          </w:tcPr>
          <w:p w:rsidR="001D0195" w:rsidRPr="00893A24" w:rsidRDefault="001D0195" w:rsidP="001A39AB">
            <w:pPr>
              <w:pStyle w:val="Tabletext"/>
            </w:pPr>
            <w:r w:rsidRPr="00893A24">
              <w:t>3</w:t>
            </w:r>
          </w:p>
        </w:tc>
        <w:tc>
          <w:tcPr>
            <w:tcW w:w="3799" w:type="dxa"/>
            <w:shd w:val="clear" w:color="auto" w:fill="auto"/>
          </w:tcPr>
          <w:p w:rsidR="001D0195" w:rsidRPr="00893A24" w:rsidRDefault="001D0195" w:rsidP="001A39AB">
            <w:pPr>
              <w:pStyle w:val="Tabletext"/>
            </w:pPr>
            <w:r w:rsidRPr="00893A24">
              <w:t>More than 24 but less than 30</w:t>
            </w:r>
          </w:p>
        </w:tc>
        <w:tc>
          <w:tcPr>
            <w:tcW w:w="3799" w:type="dxa"/>
            <w:shd w:val="clear" w:color="auto" w:fill="auto"/>
          </w:tcPr>
          <w:p w:rsidR="001D0195" w:rsidRPr="00893A24" w:rsidRDefault="001D0195" w:rsidP="00F9695F">
            <w:pPr>
              <w:pStyle w:val="Tabletext"/>
              <w:jc w:val="right"/>
            </w:pPr>
            <w:r w:rsidRPr="00893A24">
              <w:t>20</w:t>
            </w:r>
          </w:p>
        </w:tc>
      </w:tr>
      <w:tr w:rsidR="001D0195" w:rsidRPr="00893A24" w:rsidTr="001A39AB">
        <w:tc>
          <w:tcPr>
            <w:tcW w:w="714" w:type="dxa"/>
            <w:shd w:val="clear" w:color="auto" w:fill="auto"/>
          </w:tcPr>
          <w:p w:rsidR="001D0195" w:rsidRPr="00893A24" w:rsidRDefault="001D0195" w:rsidP="001A39AB">
            <w:pPr>
              <w:pStyle w:val="Tabletext"/>
            </w:pPr>
            <w:r w:rsidRPr="00893A24">
              <w:t>4</w:t>
            </w:r>
          </w:p>
        </w:tc>
        <w:tc>
          <w:tcPr>
            <w:tcW w:w="3799" w:type="dxa"/>
            <w:shd w:val="clear" w:color="auto" w:fill="auto"/>
          </w:tcPr>
          <w:p w:rsidR="001D0195" w:rsidRPr="00893A24" w:rsidRDefault="001D0195" w:rsidP="001A39AB">
            <w:pPr>
              <w:pStyle w:val="Tabletext"/>
            </w:pPr>
            <w:r w:rsidRPr="00893A24">
              <w:t>More than 29 but less than 35</w:t>
            </w:r>
          </w:p>
        </w:tc>
        <w:tc>
          <w:tcPr>
            <w:tcW w:w="3799" w:type="dxa"/>
            <w:shd w:val="clear" w:color="auto" w:fill="auto"/>
          </w:tcPr>
          <w:p w:rsidR="001D0195" w:rsidRPr="00893A24" w:rsidRDefault="001D0195" w:rsidP="00F9695F">
            <w:pPr>
              <w:pStyle w:val="Tabletext"/>
              <w:jc w:val="right"/>
            </w:pPr>
            <w:r w:rsidRPr="00893A24">
              <w:t>15</w:t>
            </w:r>
          </w:p>
        </w:tc>
      </w:tr>
      <w:tr w:rsidR="001D0195" w:rsidRPr="00893A24" w:rsidTr="001A39AB">
        <w:tc>
          <w:tcPr>
            <w:tcW w:w="714" w:type="dxa"/>
            <w:shd w:val="clear" w:color="auto" w:fill="auto"/>
          </w:tcPr>
          <w:p w:rsidR="001D0195" w:rsidRPr="00893A24" w:rsidRDefault="001D0195" w:rsidP="001A39AB">
            <w:pPr>
              <w:pStyle w:val="Tabletext"/>
            </w:pPr>
            <w:r w:rsidRPr="00893A24">
              <w:t>5</w:t>
            </w:r>
          </w:p>
        </w:tc>
        <w:tc>
          <w:tcPr>
            <w:tcW w:w="3799" w:type="dxa"/>
            <w:shd w:val="clear" w:color="auto" w:fill="auto"/>
          </w:tcPr>
          <w:p w:rsidR="001D0195" w:rsidRPr="00893A24" w:rsidRDefault="001D0195" w:rsidP="001A39AB">
            <w:pPr>
              <w:pStyle w:val="Tabletext"/>
            </w:pPr>
            <w:r w:rsidRPr="00893A24">
              <w:t>More than 34 but less than 40</w:t>
            </w:r>
          </w:p>
        </w:tc>
        <w:tc>
          <w:tcPr>
            <w:tcW w:w="3799" w:type="dxa"/>
            <w:shd w:val="clear" w:color="auto" w:fill="auto"/>
          </w:tcPr>
          <w:p w:rsidR="001D0195" w:rsidRPr="00893A24" w:rsidRDefault="001D0195" w:rsidP="00F9695F">
            <w:pPr>
              <w:pStyle w:val="Tabletext"/>
              <w:jc w:val="right"/>
            </w:pPr>
            <w:r w:rsidRPr="00893A24">
              <w:t>10</w:t>
            </w:r>
          </w:p>
        </w:tc>
      </w:tr>
      <w:tr w:rsidR="001D0195" w:rsidRPr="00893A24" w:rsidTr="001A39AB">
        <w:tc>
          <w:tcPr>
            <w:tcW w:w="714" w:type="dxa"/>
            <w:tcBorders>
              <w:bottom w:val="single" w:sz="12" w:space="0" w:color="auto"/>
            </w:tcBorders>
            <w:shd w:val="clear" w:color="auto" w:fill="auto"/>
          </w:tcPr>
          <w:p w:rsidR="001D0195" w:rsidRPr="00893A24" w:rsidRDefault="001D0195" w:rsidP="001A39AB">
            <w:pPr>
              <w:pStyle w:val="Tabletext"/>
            </w:pPr>
            <w:r w:rsidRPr="00893A24">
              <w:t>6</w:t>
            </w:r>
          </w:p>
        </w:tc>
        <w:tc>
          <w:tcPr>
            <w:tcW w:w="3799" w:type="dxa"/>
            <w:tcBorders>
              <w:bottom w:val="single" w:sz="12" w:space="0" w:color="auto"/>
            </w:tcBorders>
            <w:shd w:val="clear" w:color="auto" w:fill="auto"/>
          </w:tcPr>
          <w:p w:rsidR="001D0195" w:rsidRPr="00893A24" w:rsidRDefault="001D0195" w:rsidP="001A39AB">
            <w:pPr>
              <w:pStyle w:val="Tabletext"/>
            </w:pPr>
            <w:r w:rsidRPr="00893A24">
              <w:t>More than 39 but less than 45</w:t>
            </w:r>
          </w:p>
        </w:tc>
        <w:tc>
          <w:tcPr>
            <w:tcW w:w="3799" w:type="dxa"/>
            <w:tcBorders>
              <w:bottom w:val="single" w:sz="12" w:space="0" w:color="auto"/>
            </w:tcBorders>
            <w:shd w:val="clear" w:color="auto" w:fill="auto"/>
          </w:tcPr>
          <w:p w:rsidR="001D0195" w:rsidRPr="00893A24" w:rsidRDefault="001D0195" w:rsidP="00F9695F">
            <w:pPr>
              <w:pStyle w:val="Tabletext"/>
              <w:jc w:val="right"/>
            </w:pPr>
            <w:r w:rsidRPr="00893A24">
              <w:t>5</w:t>
            </w:r>
          </w:p>
        </w:tc>
      </w:tr>
    </w:tbl>
    <w:p w:rsidR="001D0195" w:rsidRPr="00893A24" w:rsidRDefault="001D0195" w:rsidP="001D0195">
      <w:pPr>
        <w:pStyle w:val="Tabletext"/>
      </w:pPr>
    </w:p>
    <w:p w:rsidR="001A7337" w:rsidRPr="00893A24" w:rsidRDefault="001A7337" w:rsidP="001A7337">
      <w:pPr>
        <w:pStyle w:val="subsection"/>
      </w:pPr>
      <w:r w:rsidRPr="00893A24">
        <w:tab/>
        <w:t>(6)</w:t>
      </w:r>
      <w:r w:rsidRPr="00893A24">
        <w:tab/>
        <w:t>A residential care service meets the requirements of this subsection if the servi</w:t>
      </w:r>
      <w:r w:rsidR="00780F43" w:rsidRPr="00893A24">
        <w:t xml:space="preserve">ce </w:t>
      </w:r>
      <w:r w:rsidR="004B6CE9" w:rsidRPr="00893A24">
        <w:t>was</w:t>
      </w:r>
      <w:r w:rsidR="005F4ECB" w:rsidRPr="00893A24">
        <w:t xml:space="preserve"> a </w:t>
      </w:r>
      <w:r w:rsidR="00780F43" w:rsidRPr="00893A24">
        <w:t>1997 scheme service</w:t>
      </w:r>
      <w:r w:rsidRPr="00893A24">
        <w:t xml:space="preserve"> and, on at least </w:t>
      </w:r>
      <w:r w:rsidR="00F9695F" w:rsidRPr="00893A24">
        <w:t>1</w:t>
      </w:r>
      <w:r w:rsidRPr="00893A24">
        <w:t xml:space="preserve"> day on or after 1</w:t>
      </w:r>
      <w:r w:rsidR="00893A24" w:rsidRPr="00893A24">
        <w:t> </w:t>
      </w:r>
      <w:r w:rsidRPr="00893A24">
        <w:t>January 2005:</w:t>
      </w:r>
    </w:p>
    <w:p w:rsidR="001A7337" w:rsidRPr="00893A24" w:rsidRDefault="001A7337" w:rsidP="001A7337">
      <w:pPr>
        <w:pStyle w:val="paragraph"/>
      </w:pPr>
      <w:r w:rsidRPr="00893A24">
        <w:tab/>
        <w:t>(a)</w:t>
      </w:r>
      <w:r w:rsidRPr="00893A24">
        <w:tab/>
        <w:t xml:space="preserve">the service scores at least 50 points, under the scoring system set out in the </w:t>
      </w:r>
      <w:r w:rsidR="008E37F7" w:rsidRPr="00893A24">
        <w:t>points calculator</w:t>
      </w:r>
      <w:r w:rsidRPr="00893A24">
        <w:t xml:space="preserve"> in </w:t>
      </w:r>
      <w:r w:rsidR="00893A24" w:rsidRPr="00893A24">
        <w:t>subsection (</w:t>
      </w:r>
      <w:r w:rsidR="00780F43" w:rsidRPr="00893A24">
        <w:t>2</w:t>
      </w:r>
      <w:r w:rsidRPr="00893A24">
        <w:t>); and</w:t>
      </w:r>
    </w:p>
    <w:p w:rsidR="001A7337" w:rsidRPr="00893A24" w:rsidRDefault="001A7337" w:rsidP="001A7337">
      <w:pPr>
        <w:pStyle w:val="paragraph"/>
      </w:pPr>
      <w:r w:rsidRPr="00893A24">
        <w:tab/>
        <w:t>(b)</w:t>
      </w:r>
      <w:r w:rsidRPr="00893A24">
        <w:tab/>
        <w:t xml:space="preserve">the amount of viability supplement payable </w:t>
      </w:r>
      <w:r w:rsidR="00C34509" w:rsidRPr="00893A24">
        <w:t>in accordance with a determination made under subsection</w:t>
      </w:r>
      <w:r w:rsidR="00893A24" w:rsidRPr="00893A24">
        <w:t> </w:t>
      </w:r>
      <w:r w:rsidR="00C34509" w:rsidRPr="00893A24">
        <w:t>44</w:t>
      </w:r>
      <w:r w:rsidR="00893A24">
        <w:noBreakHyphen/>
      </w:r>
      <w:r w:rsidR="00AF6811" w:rsidRPr="00893A24">
        <w:t>27</w:t>
      </w:r>
      <w:r w:rsidR="00C34509" w:rsidRPr="00893A24">
        <w:t xml:space="preserve">(3) of the Act, </w:t>
      </w:r>
      <w:r w:rsidRPr="00893A24">
        <w:t xml:space="preserve">for a day in respect of a care recipient to whom care is provided through the service as a 2005 scheme service is the same as or greater than the amount of viability supplement payable in respect of the care recipient for the day if the service </w:t>
      </w:r>
      <w:r w:rsidR="0057495C" w:rsidRPr="00893A24">
        <w:t>was</w:t>
      </w:r>
      <w:r w:rsidRPr="00893A24">
        <w:t xml:space="preserve"> </w:t>
      </w:r>
      <w:r w:rsidR="0057495C" w:rsidRPr="00893A24">
        <w:t xml:space="preserve">taken to be </w:t>
      </w:r>
      <w:r w:rsidRPr="00893A24">
        <w:t>a 1997 scheme service.</w:t>
      </w:r>
    </w:p>
    <w:p w:rsidR="001A7337" w:rsidRPr="00893A24" w:rsidRDefault="001A7337" w:rsidP="001A7337">
      <w:pPr>
        <w:pStyle w:val="subsection"/>
      </w:pPr>
      <w:r w:rsidRPr="00893A24">
        <w:tab/>
        <w:t>(7)</w:t>
      </w:r>
      <w:r w:rsidRPr="00893A24">
        <w:tab/>
        <w:t xml:space="preserve">A residential care service meets the requirements of this subsection if the service </w:t>
      </w:r>
      <w:r w:rsidR="004B6CE9" w:rsidRPr="00893A24">
        <w:t>was a 2001 scheme service</w:t>
      </w:r>
      <w:r w:rsidRPr="00893A24">
        <w:t xml:space="preserve"> and, on at least </w:t>
      </w:r>
      <w:r w:rsidR="00F9695F" w:rsidRPr="00893A24">
        <w:t>1</w:t>
      </w:r>
      <w:r w:rsidRPr="00893A24">
        <w:t xml:space="preserve"> day on or after 1</w:t>
      </w:r>
      <w:r w:rsidR="00893A24" w:rsidRPr="00893A24">
        <w:t> </w:t>
      </w:r>
      <w:r w:rsidRPr="00893A24">
        <w:t>January 2005:</w:t>
      </w:r>
    </w:p>
    <w:p w:rsidR="001A7337" w:rsidRPr="00893A24" w:rsidRDefault="001A7337" w:rsidP="001A7337">
      <w:pPr>
        <w:pStyle w:val="paragraph"/>
      </w:pPr>
      <w:r w:rsidRPr="00893A24">
        <w:tab/>
        <w:t>(a)</w:t>
      </w:r>
      <w:r w:rsidRPr="00893A24">
        <w:tab/>
        <w:t xml:space="preserve">the service scores at least 50 points, under the scoring system set out in the </w:t>
      </w:r>
      <w:r w:rsidR="008E37F7" w:rsidRPr="00893A24">
        <w:t>points calculator</w:t>
      </w:r>
      <w:r w:rsidRPr="00893A24">
        <w:t xml:space="preserve"> in </w:t>
      </w:r>
      <w:r w:rsidR="00893A24" w:rsidRPr="00893A24">
        <w:t>subsection (</w:t>
      </w:r>
      <w:r w:rsidR="004B6CE9" w:rsidRPr="00893A24">
        <w:t>2</w:t>
      </w:r>
      <w:r w:rsidRPr="00893A24">
        <w:t>); and</w:t>
      </w:r>
    </w:p>
    <w:p w:rsidR="001A7337" w:rsidRPr="00893A24" w:rsidRDefault="001A7337" w:rsidP="001A7337">
      <w:pPr>
        <w:pStyle w:val="paragraph"/>
      </w:pPr>
      <w:r w:rsidRPr="00893A24">
        <w:tab/>
        <w:t>(b)</w:t>
      </w:r>
      <w:r w:rsidRPr="00893A24">
        <w:tab/>
        <w:t xml:space="preserve">the amount of viability supplement payable </w:t>
      </w:r>
      <w:r w:rsidR="00060BD1" w:rsidRPr="00893A24">
        <w:t xml:space="preserve">in accordance with a determination made </w:t>
      </w:r>
      <w:r w:rsidRPr="00893A24">
        <w:t xml:space="preserve">under </w:t>
      </w:r>
      <w:r w:rsidR="00060BD1" w:rsidRPr="00893A24">
        <w:t>subsection</w:t>
      </w:r>
      <w:r w:rsidR="00893A24" w:rsidRPr="00893A24">
        <w:t> </w:t>
      </w:r>
      <w:r w:rsidR="00060BD1" w:rsidRPr="00893A24">
        <w:t>44</w:t>
      </w:r>
      <w:r w:rsidR="00893A24">
        <w:noBreakHyphen/>
      </w:r>
      <w:r w:rsidR="00AF6811" w:rsidRPr="00893A24">
        <w:t>27</w:t>
      </w:r>
      <w:r w:rsidR="00060BD1" w:rsidRPr="00893A24">
        <w:t xml:space="preserve">(3) of the Act, </w:t>
      </w:r>
      <w:r w:rsidRPr="00893A24">
        <w:t xml:space="preserve">for a day in respect of a care recipient to whom care is provided through the service as a 2005 scheme service is the same as or greater than the amount of viability supplement payable in respect of the care recipient </w:t>
      </w:r>
      <w:r w:rsidR="0057495C" w:rsidRPr="00893A24">
        <w:t xml:space="preserve">for the day if the service was taken to be </w:t>
      </w:r>
      <w:r w:rsidRPr="00893A24">
        <w:t>a 2001 scheme service.</w:t>
      </w:r>
    </w:p>
    <w:p w:rsidR="00D03397" w:rsidRPr="00893A24" w:rsidRDefault="00072716" w:rsidP="00104505">
      <w:pPr>
        <w:pStyle w:val="ActHead4"/>
      </w:pPr>
      <w:bookmarkStart w:id="100" w:name="_Toc391455467"/>
      <w:r w:rsidRPr="00893A24">
        <w:rPr>
          <w:rStyle w:val="CharSubdNo"/>
        </w:rPr>
        <w:lastRenderedPageBreak/>
        <w:t>Subd</w:t>
      </w:r>
      <w:r w:rsidR="00D03397" w:rsidRPr="00893A24">
        <w:rPr>
          <w:rStyle w:val="CharSubdNo"/>
        </w:rPr>
        <w:t>ivision</w:t>
      </w:r>
      <w:r w:rsidR="00B41202" w:rsidRPr="00893A24">
        <w:rPr>
          <w:rStyle w:val="CharSubdNo"/>
        </w:rPr>
        <w:t xml:space="preserve"> </w:t>
      </w:r>
      <w:r w:rsidR="008458EA" w:rsidRPr="00893A24">
        <w:rPr>
          <w:rStyle w:val="CharSubdNo"/>
        </w:rPr>
        <w:t>D</w:t>
      </w:r>
      <w:r w:rsidR="00D03397" w:rsidRPr="00893A24">
        <w:t>—</w:t>
      </w:r>
      <w:r w:rsidR="006F5E5C" w:rsidRPr="00893A24">
        <w:rPr>
          <w:rStyle w:val="CharSubdText"/>
        </w:rPr>
        <w:t>V</w:t>
      </w:r>
      <w:r w:rsidR="00D03397" w:rsidRPr="00893A24">
        <w:rPr>
          <w:rStyle w:val="CharSubdText"/>
        </w:rPr>
        <w:t>eterans’ supplement</w:t>
      </w:r>
      <w:bookmarkEnd w:id="100"/>
    </w:p>
    <w:p w:rsidR="00D03397" w:rsidRPr="00893A24" w:rsidRDefault="007F071B" w:rsidP="00D03397">
      <w:pPr>
        <w:pStyle w:val="ActHead5"/>
      </w:pPr>
      <w:bookmarkStart w:id="101" w:name="_Toc391455468"/>
      <w:r w:rsidRPr="00893A24">
        <w:rPr>
          <w:rStyle w:val="CharSectno"/>
        </w:rPr>
        <w:t>67</w:t>
      </w:r>
      <w:r w:rsidR="00C46EC7" w:rsidRPr="00893A24">
        <w:t xml:space="preserve">  </w:t>
      </w:r>
      <w:r w:rsidR="006F5E5C" w:rsidRPr="00893A24">
        <w:t>V</w:t>
      </w:r>
      <w:r w:rsidR="00D03397" w:rsidRPr="00893A24">
        <w:t>eterans’ supplement</w:t>
      </w:r>
      <w:bookmarkEnd w:id="101"/>
    </w:p>
    <w:p w:rsidR="00D03397" w:rsidRPr="00893A24" w:rsidRDefault="00D03397" w:rsidP="00D03397">
      <w:pPr>
        <w:pStyle w:val="subsection"/>
      </w:pPr>
      <w:r w:rsidRPr="00893A24">
        <w:tab/>
      </w:r>
      <w:r w:rsidR="00592E7F" w:rsidRPr="00893A24">
        <w:tab/>
      </w:r>
      <w:r w:rsidR="004E2243" w:rsidRPr="00893A24">
        <w:t>For paragraph</w:t>
      </w:r>
      <w:r w:rsidR="00893A24" w:rsidRPr="00893A24">
        <w:t> </w:t>
      </w:r>
      <w:r w:rsidR="004E2243" w:rsidRPr="00893A24">
        <w:t>44</w:t>
      </w:r>
      <w:r w:rsidR="00893A24">
        <w:noBreakHyphen/>
      </w:r>
      <w:r w:rsidR="004E2243" w:rsidRPr="00893A24">
        <w:t xml:space="preserve">27(1)(c) of the Act, the </w:t>
      </w:r>
      <w:r w:rsidRPr="00893A24">
        <w:t>veterans’ supplement for a care recipient in respect of a payment period is the sum of all the veterans’ supplements for the days during the period on which:</w:t>
      </w:r>
    </w:p>
    <w:p w:rsidR="00D03397" w:rsidRPr="00893A24" w:rsidRDefault="00D03397" w:rsidP="00D03397">
      <w:pPr>
        <w:pStyle w:val="paragraph"/>
      </w:pPr>
      <w:r w:rsidRPr="00893A24">
        <w:tab/>
        <w:t>(a)</w:t>
      </w:r>
      <w:r w:rsidRPr="00893A24">
        <w:tab/>
        <w:t>the care recipient was provided with residential care (other than respite care) through the residential care service in question; and</w:t>
      </w:r>
    </w:p>
    <w:p w:rsidR="00592E7F" w:rsidRPr="00893A24" w:rsidRDefault="00D03397" w:rsidP="00D03397">
      <w:pPr>
        <w:pStyle w:val="paragraph"/>
      </w:pPr>
      <w:r w:rsidRPr="00893A24">
        <w:tab/>
        <w:t>(b)</w:t>
      </w:r>
      <w:r w:rsidRPr="00893A24">
        <w:tab/>
        <w:t xml:space="preserve">the care recipient was </w:t>
      </w:r>
      <w:r w:rsidR="00592E7F" w:rsidRPr="00893A24">
        <w:t>eligible for a veterans’ supplement.</w:t>
      </w:r>
    </w:p>
    <w:p w:rsidR="00592E7F" w:rsidRPr="00893A24" w:rsidRDefault="007F071B" w:rsidP="00592E7F">
      <w:pPr>
        <w:pStyle w:val="ActHead5"/>
      </w:pPr>
      <w:bookmarkStart w:id="102" w:name="_Toc391455469"/>
      <w:r w:rsidRPr="00893A24">
        <w:rPr>
          <w:rStyle w:val="CharSectno"/>
        </w:rPr>
        <w:t>68</w:t>
      </w:r>
      <w:r w:rsidR="00592E7F" w:rsidRPr="00893A24">
        <w:t xml:space="preserve">  Eligibility for veterans’ supplement</w:t>
      </w:r>
      <w:bookmarkEnd w:id="102"/>
    </w:p>
    <w:p w:rsidR="006B7BFC" w:rsidRPr="00893A24" w:rsidRDefault="006B7BFC" w:rsidP="00592E7F">
      <w:pPr>
        <w:pStyle w:val="subsection"/>
      </w:pPr>
      <w:r w:rsidRPr="00893A24">
        <w:tab/>
      </w:r>
      <w:r w:rsidRPr="00893A24">
        <w:tab/>
      </w:r>
      <w:r w:rsidR="003E6193" w:rsidRPr="00893A24">
        <w:t>A</w:t>
      </w:r>
      <w:r w:rsidR="00592E7F" w:rsidRPr="00893A24">
        <w:t xml:space="preserve"> care recipient is eligible for a veterans’ supplement on a particular day if</w:t>
      </w:r>
      <w:r w:rsidRPr="00893A24">
        <w:t>:</w:t>
      </w:r>
    </w:p>
    <w:p w:rsidR="00592E7F" w:rsidRPr="00893A24" w:rsidRDefault="006B7BFC" w:rsidP="006B7BFC">
      <w:pPr>
        <w:pStyle w:val="paragraph"/>
      </w:pPr>
      <w:r w:rsidRPr="00893A24">
        <w:tab/>
        <w:t>(a)</w:t>
      </w:r>
      <w:r w:rsidRPr="00893A24">
        <w:tab/>
      </w:r>
      <w:r w:rsidR="005966C6" w:rsidRPr="00893A24">
        <w:t xml:space="preserve">on that day, </w:t>
      </w:r>
      <w:r w:rsidR="00592E7F" w:rsidRPr="00893A24">
        <w:t>the care recipient is a veteran with an a</w:t>
      </w:r>
      <w:r w:rsidRPr="00893A24">
        <w:t>ccepted mental health condition; and</w:t>
      </w:r>
    </w:p>
    <w:p w:rsidR="00A40CCE" w:rsidRPr="00893A24" w:rsidRDefault="006B7BFC" w:rsidP="006B7BFC">
      <w:pPr>
        <w:pStyle w:val="paragraph"/>
      </w:pPr>
      <w:r w:rsidRPr="00893A24">
        <w:tab/>
        <w:t>(b)</w:t>
      </w:r>
      <w:r w:rsidRPr="00893A24">
        <w:tab/>
        <w:t xml:space="preserve">the care recipient has before, </w:t>
      </w:r>
      <w:r w:rsidR="00A0293E" w:rsidRPr="00893A24">
        <w:t>on or after that day</w:t>
      </w:r>
      <w:r w:rsidRPr="00893A24">
        <w:t>, authorised</w:t>
      </w:r>
      <w:r w:rsidR="00DA4744" w:rsidRPr="00893A24">
        <w:t xml:space="preserve"> either, or both, of the following to disclose to the approved provider that the care recipient is a veteran with an accepted mental health condition</w:t>
      </w:r>
      <w:r w:rsidR="00A40CCE" w:rsidRPr="00893A24">
        <w:t>:</w:t>
      </w:r>
    </w:p>
    <w:p w:rsidR="00A40CCE" w:rsidRPr="00893A24" w:rsidRDefault="00A40CCE" w:rsidP="00A40CCE">
      <w:pPr>
        <w:pStyle w:val="paragraphsub"/>
      </w:pPr>
      <w:r w:rsidRPr="00893A24">
        <w:tab/>
        <w:t>(i)</w:t>
      </w:r>
      <w:r w:rsidRPr="00893A24">
        <w:tab/>
        <w:t>the Secretary of the Department administered by the Minister administering the Veterans’ Entitleme</w:t>
      </w:r>
      <w:r w:rsidR="00DA4744" w:rsidRPr="00893A24">
        <w:t>nts Act;</w:t>
      </w:r>
    </w:p>
    <w:p w:rsidR="00A40CCE" w:rsidRPr="00893A24" w:rsidRDefault="00A40CCE" w:rsidP="00A40CCE">
      <w:pPr>
        <w:pStyle w:val="paragraphsub"/>
      </w:pPr>
      <w:r w:rsidRPr="00893A24">
        <w:tab/>
        <w:t>(ii)</w:t>
      </w:r>
      <w:r w:rsidRPr="00893A24">
        <w:tab/>
        <w:t xml:space="preserve">the Secretary of the Department administered by the Minister administering the </w:t>
      </w:r>
      <w:r w:rsidRPr="00893A24">
        <w:rPr>
          <w:i/>
        </w:rPr>
        <w:t>Human Services (Centrelink) Act 1997</w:t>
      </w:r>
      <w:r w:rsidR="00DA4744" w:rsidRPr="00893A24">
        <w:t>.</w:t>
      </w:r>
    </w:p>
    <w:p w:rsidR="00592E7F" w:rsidRPr="00893A24" w:rsidRDefault="00592E7F" w:rsidP="00592E7F">
      <w:pPr>
        <w:pStyle w:val="notetext"/>
      </w:pPr>
      <w:r w:rsidRPr="00893A24">
        <w:t>Note:</w:t>
      </w:r>
      <w:r w:rsidRPr="00893A24">
        <w:tab/>
      </w:r>
      <w:r w:rsidRPr="00893A24">
        <w:rPr>
          <w:b/>
          <w:i/>
        </w:rPr>
        <w:t>Accepted mental health condition</w:t>
      </w:r>
      <w:r w:rsidRPr="00893A24">
        <w:t xml:space="preserve"> and </w:t>
      </w:r>
      <w:r w:rsidRPr="00893A24">
        <w:rPr>
          <w:b/>
          <w:i/>
        </w:rPr>
        <w:t>veteran</w:t>
      </w:r>
      <w:r w:rsidRPr="00893A24">
        <w:t xml:space="preserve"> are defined in </w:t>
      </w:r>
      <w:r w:rsidR="004D63DC" w:rsidRPr="00893A24">
        <w:t>section</w:t>
      </w:r>
      <w:r w:rsidR="00893A24" w:rsidRPr="00893A24">
        <w:t> </w:t>
      </w:r>
      <w:r w:rsidR="007F071B" w:rsidRPr="00893A24">
        <w:t>4</w:t>
      </w:r>
      <w:r w:rsidR="004D63DC" w:rsidRPr="00893A24">
        <w:t>.</w:t>
      </w:r>
    </w:p>
    <w:p w:rsidR="00D03397" w:rsidRPr="00893A24" w:rsidRDefault="00072716" w:rsidP="006B7BFC">
      <w:pPr>
        <w:pStyle w:val="ActHead4"/>
      </w:pPr>
      <w:bookmarkStart w:id="103" w:name="_Toc391455470"/>
      <w:r w:rsidRPr="00893A24">
        <w:rPr>
          <w:rStyle w:val="CharSubdNo"/>
        </w:rPr>
        <w:t>Subdivision</w:t>
      </w:r>
      <w:r w:rsidR="00B41202" w:rsidRPr="00893A24">
        <w:rPr>
          <w:rStyle w:val="CharSubdNo"/>
        </w:rPr>
        <w:t xml:space="preserve"> </w:t>
      </w:r>
      <w:r w:rsidR="00435553" w:rsidRPr="00893A24">
        <w:rPr>
          <w:rStyle w:val="CharSubdNo"/>
        </w:rPr>
        <w:t>E</w:t>
      </w:r>
      <w:r w:rsidR="00D03397" w:rsidRPr="00893A24">
        <w:t>—</w:t>
      </w:r>
      <w:r w:rsidR="006F5E5C" w:rsidRPr="00893A24">
        <w:rPr>
          <w:rStyle w:val="CharSubdText"/>
        </w:rPr>
        <w:t>H</w:t>
      </w:r>
      <w:r w:rsidRPr="00893A24">
        <w:rPr>
          <w:rStyle w:val="CharSubdText"/>
        </w:rPr>
        <w:t>omeless</w:t>
      </w:r>
      <w:r w:rsidR="00D03397" w:rsidRPr="00893A24">
        <w:rPr>
          <w:rStyle w:val="CharSubdText"/>
        </w:rPr>
        <w:t xml:space="preserve"> supplement</w:t>
      </w:r>
      <w:bookmarkEnd w:id="103"/>
    </w:p>
    <w:p w:rsidR="00D03397" w:rsidRPr="00893A24" w:rsidRDefault="007F071B" w:rsidP="00D03397">
      <w:pPr>
        <w:pStyle w:val="ActHead5"/>
      </w:pPr>
      <w:bookmarkStart w:id="104" w:name="_Toc391455471"/>
      <w:r w:rsidRPr="00893A24">
        <w:rPr>
          <w:rStyle w:val="CharSectno"/>
        </w:rPr>
        <w:t>69</w:t>
      </w:r>
      <w:r w:rsidR="00500EC0" w:rsidRPr="00893A24">
        <w:t xml:space="preserve">  </w:t>
      </w:r>
      <w:r w:rsidR="006F5E5C" w:rsidRPr="00893A24">
        <w:t>H</w:t>
      </w:r>
      <w:r w:rsidR="00D03397" w:rsidRPr="00893A24">
        <w:t>omeless supplement</w:t>
      </w:r>
      <w:bookmarkEnd w:id="104"/>
    </w:p>
    <w:p w:rsidR="008D3514" w:rsidRPr="00893A24" w:rsidRDefault="00D03397" w:rsidP="00D03397">
      <w:pPr>
        <w:pStyle w:val="subsection"/>
      </w:pPr>
      <w:r w:rsidRPr="00893A24">
        <w:tab/>
      </w:r>
      <w:r w:rsidR="00500EC0" w:rsidRPr="00893A24">
        <w:tab/>
      </w:r>
      <w:r w:rsidR="004E2243" w:rsidRPr="00893A24">
        <w:t>For paragraph</w:t>
      </w:r>
      <w:r w:rsidR="00893A24" w:rsidRPr="00893A24">
        <w:t> </w:t>
      </w:r>
      <w:r w:rsidR="004E2243" w:rsidRPr="00893A24">
        <w:t>44</w:t>
      </w:r>
      <w:r w:rsidR="00893A24">
        <w:noBreakHyphen/>
      </w:r>
      <w:r w:rsidR="004E2243" w:rsidRPr="00893A24">
        <w:t xml:space="preserve">27(1)(c) of the Act, the </w:t>
      </w:r>
      <w:r w:rsidR="008D3514" w:rsidRPr="00893A24">
        <w:t>homeless supplement for a care recipient in respect of a payment period is the sum of all the homeless supplements for the days during the period on which:</w:t>
      </w:r>
    </w:p>
    <w:p w:rsidR="008D3514" w:rsidRPr="00893A24" w:rsidRDefault="008D3514" w:rsidP="008D3514">
      <w:pPr>
        <w:pStyle w:val="paragraph"/>
      </w:pPr>
      <w:r w:rsidRPr="00893A24">
        <w:tab/>
        <w:t>(a)</w:t>
      </w:r>
      <w:r w:rsidRPr="00893A24">
        <w:tab/>
        <w:t>the care recipient was provided with residential care through the residential care service in question; and</w:t>
      </w:r>
    </w:p>
    <w:p w:rsidR="008D3514" w:rsidRPr="00893A24" w:rsidRDefault="008D3514" w:rsidP="008D3514">
      <w:pPr>
        <w:pStyle w:val="paragraph"/>
      </w:pPr>
      <w:r w:rsidRPr="00893A24">
        <w:tab/>
        <w:t>(b)</w:t>
      </w:r>
      <w:r w:rsidRPr="00893A24">
        <w:tab/>
        <w:t xml:space="preserve">the </w:t>
      </w:r>
      <w:r w:rsidR="00500EC0" w:rsidRPr="00893A24">
        <w:t>service met the requirements for eligibility under section</w:t>
      </w:r>
      <w:r w:rsidR="00893A24" w:rsidRPr="00893A24">
        <w:t> </w:t>
      </w:r>
      <w:r w:rsidR="007F071B" w:rsidRPr="00893A24">
        <w:t>70</w:t>
      </w:r>
      <w:r w:rsidR="00500EC0" w:rsidRPr="00893A24">
        <w:t>.</w:t>
      </w:r>
    </w:p>
    <w:p w:rsidR="0042099D" w:rsidRPr="00893A24" w:rsidRDefault="007F071B" w:rsidP="0042099D">
      <w:pPr>
        <w:pStyle w:val="ActHead5"/>
      </w:pPr>
      <w:bookmarkStart w:id="105" w:name="_Toc391455472"/>
      <w:r w:rsidRPr="00893A24">
        <w:rPr>
          <w:rStyle w:val="CharSectno"/>
        </w:rPr>
        <w:t>70</w:t>
      </w:r>
      <w:r w:rsidR="0042099D" w:rsidRPr="00893A24">
        <w:t xml:space="preserve">  Eligibility for homeless supplement</w:t>
      </w:r>
      <w:bookmarkEnd w:id="105"/>
    </w:p>
    <w:p w:rsidR="00500EC0" w:rsidRPr="00893A24" w:rsidRDefault="0042099D" w:rsidP="00D03397">
      <w:pPr>
        <w:pStyle w:val="subsection"/>
      </w:pPr>
      <w:r w:rsidRPr="00893A24">
        <w:tab/>
      </w:r>
      <w:r w:rsidR="0035541D" w:rsidRPr="00893A24">
        <w:tab/>
      </w:r>
      <w:r w:rsidRPr="00893A24">
        <w:t xml:space="preserve">A </w:t>
      </w:r>
      <w:r w:rsidR="00500EC0" w:rsidRPr="00893A24">
        <w:t xml:space="preserve">residential care service meets the requirements for eligibility for </w:t>
      </w:r>
      <w:r w:rsidR="00592E7F" w:rsidRPr="00893A24">
        <w:t xml:space="preserve">a </w:t>
      </w:r>
      <w:r w:rsidR="00500EC0" w:rsidRPr="00893A24">
        <w:t>homeless supplement on a particular day if:</w:t>
      </w:r>
    </w:p>
    <w:p w:rsidR="00D03397" w:rsidRPr="00893A24" w:rsidRDefault="00500EC0" w:rsidP="00500EC0">
      <w:pPr>
        <w:pStyle w:val="paragraph"/>
      </w:pPr>
      <w:r w:rsidRPr="00893A24">
        <w:tab/>
        <w:t>(a)</w:t>
      </w:r>
      <w:r w:rsidRPr="00893A24">
        <w:tab/>
      </w:r>
      <w:r w:rsidR="001A39AB" w:rsidRPr="00893A24">
        <w:t xml:space="preserve">at least </w:t>
      </w:r>
      <w:r w:rsidR="0042099D" w:rsidRPr="00893A24">
        <w:t>50% of care recipients</w:t>
      </w:r>
      <w:r w:rsidRPr="00893A24">
        <w:t xml:space="preserve"> provided with residential care (other than respite care)</w:t>
      </w:r>
      <w:r w:rsidR="0042099D" w:rsidRPr="00893A24">
        <w:t xml:space="preserve"> through </w:t>
      </w:r>
      <w:r w:rsidRPr="00893A24">
        <w:t xml:space="preserve">the service </w:t>
      </w:r>
      <w:r w:rsidR="0042099D" w:rsidRPr="00893A24">
        <w:t xml:space="preserve">have been appraised </w:t>
      </w:r>
      <w:r w:rsidR="00D03397" w:rsidRPr="00893A24">
        <w:t xml:space="preserve">using </w:t>
      </w:r>
      <w:r w:rsidR="00D00E85" w:rsidRPr="00893A24">
        <w:t>a</w:t>
      </w:r>
      <w:r w:rsidR="00D03397" w:rsidRPr="00893A24">
        <w:t xml:space="preserve">ppraisal </w:t>
      </w:r>
      <w:r w:rsidR="00D00E85" w:rsidRPr="00893A24">
        <w:t>t</w:t>
      </w:r>
      <w:r w:rsidR="00D03397" w:rsidRPr="00893A24">
        <w:t xml:space="preserve">ool A in </w:t>
      </w:r>
      <w:r w:rsidR="00A40CCE" w:rsidRPr="00893A24">
        <w:t>subclause</w:t>
      </w:r>
      <w:r w:rsidR="00893A24" w:rsidRPr="00893A24">
        <w:t> </w:t>
      </w:r>
      <w:r w:rsidR="00A40CCE" w:rsidRPr="00893A24">
        <w:t>2(1)</w:t>
      </w:r>
      <w:r w:rsidR="00D03397" w:rsidRPr="00893A24">
        <w:t xml:space="preserve"> of Schedule</w:t>
      </w:r>
      <w:r w:rsidR="00893A24" w:rsidRPr="00893A24">
        <w:t> </w:t>
      </w:r>
      <w:r w:rsidR="00435553" w:rsidRPr="00893A24">
        <w:t>2</w:t>
      </w:r>
      <w:r w:rsidR="00D03397" w:rsidRPr="00893A24">
        <w:t xml:space="preserve"> as demonstrating complex behavioural needs and social disadvantage associated with their b</w:t>
      </w:r>
      <w:r w:rsidRPr="00893A24">
        <w:t>ackground as a homeless person; and</w:t>
      </w:r>
    </w:p>
    <w:p w:rsidR="00500EC0" w:rsidRPr="00893A24" w:rsidRDefault="00D03397" w:rsidP="00D03397">
      <w:pPr>
        <w:pStyle w:val="paragraph"/>
      </w:pPr>
      <w:r w:rsidRPr="00893A24">
        <w:tab/>
        <w:t>(</w:t>
      </w:r>
      <w:r w:rsidR="00500EC0" w:rsidRPr="00893A24">
        <w:t>b</w:t>
      </w:r>
      <w:r w:rsidRPr="00893A24">
        <w:t>)</w:t>
      </w:r>
      <w:r w:rsidRPr="00893A24">
        <w:tab/>
      </w:r>
      <w:r w:rsidR="00500EC0" w:rsidRPr="00893A24">
        <w:t>either:</w:t>
      </w:r>
    </w:p>
    <w:p w:rsidR="00D03397" w:rsidRPr="00893A24" w:rsidRDefault="00500EC0" w:rsidP="00500EC0">
      <w:pPr>
        <w:pStyle w:val="paragraphsub"/>
      </w:pPr>
      <w:r w:rsidRPr="00893A24">
        <w:tab/>
        <w:t>(i)</w:t>
      </w:r>
      <w:r w:rsidRPr="00893A24">
        <w:tab/>
      </w:r>
      <w:r w:rsidR="00D03397" w:rsidRPr="00893A24">
        <w:t xml:space="preserve">the </w:t>
      </w:r>
      <w:r w:rsidRPr="00893A24">
        <w:t xml:space="preserve">allocation of </w:t>
      </w:r>
      <w:r w:rsidR="00D03397" w:rsidRPr="00893A24">
        <w:t xml:space="preserve">places </w:t>
      </w:r>
      <w:r w:rsidRPr="00893A24">
        <w:t>to the approved prov</w:t>
      </w:r>
      <w:r w:rsidR="005966C6" w:rsidRPr="00893A24">
        <w:t>ider in respect of the service wa</w:t>
      </w:r>
      <w:r w:rsidRPr="00893A24">
        <w:t>s made (under section</w:t>
      </w:r>
      <w:r w:rsidR="00893A24" w:rsidRPr="00893A24">
        <w:t> </w:t>
      </w:r>
      <w:r w:rsidRPr="00893A24">
        <w:t>14</w:t>
      </w:r>
      <w:r w:rsidR="00893A24">
        <w:noBreakHyphen/>
      </w:r>
      <w:r w:rsidRPr="00893A24">
        <w:t xml:space="preserve">5 of the Act) </w:t>
      </w:r>
      <w:r w:rsidR="0035541D" w:rsidRPr="00893A24">
        <w:t xml:space="preserve">subject to </w:t>
      </w:r>
      <w:r w:rsidR="00D03397" w:rsidRPr="00893A24">
        <w:t>condition</w:t>
      </w:r>
      <w:r w:rsidR="0035541D" w:rsidRPr="00893A24">
        <w:t>s</w:t>
      </w:r>
      <w:r w:rsidR="00D03397" w:rsidRPr="00893A24">
        <w:t xml:space="preserve"> relating to care of people with a ba</w:t>
      </w:r>
      <w:r w:rsidRPr="00893A24">
        <w:t>ckground as homeless persons; or</w:t>
      </w:r>
    </w:p>
    <w:p w:rsidR="00D03397" w:rsidRPr="00893A24" w:rsidRDefault="00500EC0" w:rsidP="00D03397">
      <w:pPr>
        <w:pStyle w:val="paragraphsub"/>
        <w:rPr>
          <w:szCs w:val="22"/>
        </w:rPr>
      </w:pPr>
      <w:r w:rsidRPr="00893A24">
        <w:lastRenderedPageBreak/>
        <w:tab/>
        <w:t>(ii)</w:t>
      </w:r>
      <w:r w:rsidRPr="00893A24">
        <w:tab/>
      </w:r>
      <w:r w:rsidR="00D03397" w:rsidRPr="00893A24">
        <w:rPr>
          <w:szCs w:val="22"/>
        </w:rPr>
        <w:t>the approved provider or its key personnel have</w:t>
      </w:r>
      <w:r w:rsidR="00D03397" w:rsidRPr="00893A24">
        <w:rPr>
          <w:b/>
          <w:i/>
          <w:szCs w:val="22"/>
        </w:rPr>
        <w:t xml:space="preserve"> </w:t>
      </w:r>
      <w:r w:rsidR="00D06775" w:rsidRPr="00893A24">
        <w:rPr>
          <w:szCs w:val="22"/>
        </w:rPr>
        <w:t>demonstrated</w:t>
      </w:r>
      <w:r w:rsidR="00D06775" w:rsidRPr="00893A24">
        <w:rPr>
          <w:b/>
          <w:i/>
          <w:szCs w:val="22"/>
        </w:rPr>
        <w:t xml:space="preserve"> </w:t>
      </w:r>
      <w:r w:rsidR="00D03397" w:rsidRPr="00893A24">
        <w:rPr>
          <w:szCs w:val="22"/>
        </w:rPr>
        <w:t>experience in providing, or the capacity to provide, specialist servi</w:t>
      </w:r>
      <w:r w:rsidRPr="00893A24">
        <w:rPr>
          <w:szCs w:val="22"/>
        </w:rPr>
        <w:t xml:space="preserve">ces for such persons, including </w:t>
      </w:r>
      <w:r w:rsidR="00D03397" w:rsidRPr="00893A24">
        <w:rPr>
          <w:szCs w:val="22"/>
        </w:rPr>
        <w:t>programs and interventions to ma</w:t>
      </w:r>
      <w:r w:rsidRPr="00893A24">
        <w:rPr>
          <w:szCs w:val="22"/>
        </w:rPr>
        <w:t>nage complex behavioural needs</w:t>
      </w:r>
      <w:r w:rsidR="0035541D" w:rsidRPr="00893A24">
        <w:rPr>
          <w:szCs w:val="22"/>
        </w:rPr>
        <w:t>,</w:t>
      </w:r>
      <w:r w:rsidRPr="00893A24">
        <w:rPr>
          <w:szCs w:val="22"/>
        </w:rPr>
        <w:t xml:space="preserve"> </w:t>
      </w:r>
      <w:r w:rsidR="00D03397" w:rsidRPr="00893A24">
        <w:rPr>
          <w:szCs w:val="22"/>
        </w:rPr>
        <w:t>or</w:t>
      </w:r>
      <w:r w:rsidRPr="00893A24">
        <w:rPr>
          <w:szCs w:val="22"/>
        </w:rPr>
        <w:t xml:space="preserve"> </w:t>
      </w:r>
      <w:r w:rsidR="00D03397" w:rsidRPr="00893A24">
        <w:rPr>
          <w:szCs w:val="22"/>
        </w:rPr>
        <w:t>programs to promote social engagement and participation.</w:t>
      </w:r>
    </w:p>
    <w:p w:rsidR="00D03397" w:rsidRPr="00893A24" w:rsidRDefault="00AF5CA2" w:rsidP="00AF5CA2">
      <w:pPr>
        <w:pStyle w:val="ActHead1"/>
        <w:pageBreakBefore/>
      </w:pPr>
      <w:bookmarkStart w:id="106" w:name="_Toc391455473"/>
      <w:r w:rsidRPr="00893A24">
        <w:rPr>
          <w:rStyle w:val="CharChapNo"/>
        </w:rPr>
        <w:lastRenderedPageBreak/>
        <w:t>Chapter</w:t>
      </w:r>
      <w:r w:rsidR="00893A24" w:rsidRPr="00893A24">
        <w:rPr>
          <w:rStyle w:val="CharChapNo"/>
        </w:rPr>
        <w:t> </w:t>
      </w:r>
      <w:r w:rsidRPr="00893A24">
        <w:rPr>
          <w:rStyle w:val="CharChapNo"/>
        </w:rPr>
        <w:t>3</w:t>
      </w:r>
      <w:r w:rsidR="00D03397" w:rsidRPr="00893A24">
        <w:t>—</w:t>
      </w:r>
      <w:r w:rsidR="00D03397" w:rsidRPr="00893A24">
        <w:rPr>
          <w:rStyle w:val="CharChapText"/>
        </w:rPr>
        <w:t>Home care subsidy</w:t>
      </w:r>
      <w:bookmarkEnd w:id="106"/>
    </w:p>
    <w:p w:rsidR="00CC39B2" w:rsidRPr="00893A24" w:rsidRDefault="00CC39B2" w:rsidP="007918F2">
      <w:pPr>
        <w:pStyle w:val="ActHead2"/>
      </w:pPr>
      <w:bookmarkStart w:id="107" w:name="_Toc391455474"/>
      <w:r w:rsidRPr="00893A24">
        <w:rPr>
          <w:rStyle w:val="CharPartNo"/>
        </w:rPr>
        <w:t>Part</w:t>
      </w:r>
      <w:r w:rsidR="00893A24" w:rsidRPr="00893A24">
        <w:rPr>
          <w:rStyle w:val="CharPartNo"/>
        </w:rPr>
        <w:t> </w:t>
      </w:r>
      <w:r w:rsidR="000851A3" w:rsidRPr="00893A24">
        <w:rPr>
          <w:rStyle w:val="CharPartNo"/>
        </w:rPr>
        <w:t>1</w:t>
      </w:r>
      <w:r w:rsidRPr="00893A24">
        <w:t>—</w:t>
      </w:r>
      <w:r w:rsidR="00BD6666" w:rsidRPr="00893A24">
        <w:rPr>
          <w:rStyle w:val="CharPartText"/>
        </w:rPr>
        <w:t>Who is eligible for home care subsidy?</w:t>
      </w:r>
      <w:bookmarkEnd w:id="107"/>
    </w:p>
    <w:p w:rsidR="004C1731" w:rsidRPr="00893A24" w:rsidRDefault="004C1731" w:rsidP="004C1731">
      <w:pPr>
        <w:pStyle w:val="ActHead3"/>
      </w:pPr>
      <w:bookmarkStart w:id="108" w:name="_Toc391455475"/>
      <w:r w:rsidRPr="00893A24">
        <w:rPr>
          <w:rStyle w:val="CharDivNo"/>
        </w:rPr>
        <w:t>Division</w:t>
      </w:r>
      <w:r w:rsidR="00893A24" w:rsidRPr="00893A24">
        <w:rPr>
          <w:rStyle w:val="CharDivNo"/>
        </w:rPr>
        <w:t> </w:t>
      </w:r>
      <w:r w:rsidRPr="00893A24">
        <w:rPr>
          <w:rStyle w:val="CharDivNo"/>
        </w:rPr>
        <w:t>1</w:t>
      </w:r>
      <w:r w:rsidRPr="00893A24">
        <w:t>—</w:t>
      </w:r>
      <w:r w:rsidRPr="00893A24">
        <w:rPr>
          <w:rStyle w:val="CharDivText"/>
        </w:rPr>
        <w:t>Purpose of this Part</w:t>
      </w:r>
      <w:bookmarkEnd w:id="108"/>
    </w:p>
    <w:p w:rsidR="004A6222" w:rsidRPr="00893A24" w:rsidRDefault="007F071B" w:rsidP="004A6222">
      <w:pPr>
        <w:pStyle w:val="ActHead5"/>
      </w:pPr>
      <w:bookmarkStart w:id="109" w:name="_Toc391455476"/>
      <w:r w:rsidRPr="00893A24">
        <w:rPr>
          <w:rStyle w:val="CharSectno"/>
        </w:rPr>
        <w:t>71</w:t>
      </w:r>
      <w:r w:rsidR="004A6222" w:rsidRPr="00893A24">
        <w:t xml:space="preserve">  Purpose of this Part</w:t>
      </w:r>
      <w:bookmarkEnd w:id="109"/>
    </w:p>
    <w:p w:rsidR="00D356F3" w:rsidRPr="00893A24" w:rsidRDefault="00D356F3" w:rsidP="00D356F3">
      <w:pPr>
        <w:pStyle w:val="subsection"/>
      </w:pPr>
      <w:r w:rsidRPr="00893A24">
        <w:tab/>
      </w:r>
      <w:r w:rsidRPr="00893A24">
        <w:tab/>
        <w:t>For Division</w:t>
      </w:r>
      <w:r w:rsidR="00893A24" w:rsidRPr="00893A24">
        <w:t> </w:t>
      </w:r>
      <w:r w:rsidRPr="00893A24">
        <w:t>46 of the Act, this Part specifies requirements relating to the suspension, on a temporary basis, of the provision of home care to a care recipient in accordance with a home care agreement.</w:t>
      </w:r>
    </w:p>
    <w:p w:rsidR="004C1731" w:rsidRPr="00893A24" w:rsidRDefault="004C1731" w:rsidP="004C1731">
      <w:pPr>
        <w:pStyle w:val="ActHead3"/>
        <w:pageBreakBefore/>
      </w:pPr>
      <w:bookmarkStart w:id="110" w:name="_Toc391455477"/>
      <w:r w:rsidRPr="00893A24">
        <w:rPr>
          <w:rStyle w:val="CharDivNo"/>
        </w:rPr>
        <w:lastRenderedPageBreak/>
        <w:t>Division</w:t>
      </w:r>
      <w:r w:rsidR="00893A24" w:rsidRPr="00893A24">
        <w:rPr>
          <w:rStyle w:val="CharDivNo"/>
        </w:rPr>
        <w:t> </w:t>
      </w:r>
      <w:r w:rsidRPr="00893A24">
        <w:rPr>
          <w:rStyle w:val="CharDivNo"/>
        </w:rPr>
        <w:t>2</w:t>
      </w:r>
      <w:r w:rsidRPr="00893A24">
        <w:t>—</w:t>
      </w:r>
      <w:r w:rsidR="000851A3" w:rsidRPr="00893A24">
        <w:rPr>
          <w:rStyle w:val="CharDivText"/>
        </w:rPr>
        <w:t xml:space="preserve">Suspension of </w:t>
      </w:r>
      <w:r w:rsidRPr="00893A24">
        <w:rPr>
          <w:rStyle w:val="CharDivText"/>
        </w:rPr>
        <w:t>home care</w:t>
      </w:r>
      <w:bookmarkEnd w:id="110"/>
    </w:p>
    <w:p w:rsidR="00AC5880" w:rsidRPr="00893A24" w:rsidRDefault="007F071B" w:rsidP="000851A3">
      <w:pPr>
        <w:pStyle w:val="ActHead5"/>
      </w:pPr>
      <w:bookmarkStart w:id="111" w:name="_Toc391455478"/>
      <w:r w:rsidRPr="00893A24">
        <w:rPr>
          <w:rStyle w:val="CharSectno"/>
        </w:rPr>
        <w:t>72</w:t>
      </w:r>
      <w:r w:rsidR="00AC5880" w:rsidRPr="00893A24">
        <w:t xml:space="preserve">  Suspension of home care</w:t>
      </w:r>
      <w:bookmarkEnd w:id="111"/>
    </w:p>
    <w:p w:rsidR="0047062C" w:rsidRPr="00893A24" w:rsidRDefault="00AC5880" w:rsidP="00AC5880">
      <w:pPr>
        <w:pStyle w:val="subsection"/>
      </w:pPr>
      <w:r w:rsidRPr="00893A24">
        <w:tab/>
        <w:t>(1)</w:t>
      </w:r>
      <w:r w:rsidRPr="00893A24">
        <w:tab/>
      </w:r>
      <w:r w:rsidR="0047062C" w:rsidRPr="00893A24">
        <w:t>For subsection</w:t>
      </w:r>
      <w:r w:rsidR="00893A24" w:rsidRPr="00893A24">
        <w:t> </w:t>
      </w:r>
      <w:r w:rsidR="0047062C" w:rsidRPr="00893A24">
        <w:t>46</w:t>
      </w:r>
      <w:r w:rsidR="00893A24">
        <w:noBreakHyphen/>
      </w:r>
      <w:r w:rsidR="0047062C" w:rsidRPr="00893A24">
        <w:t>2(3) of the Act, this section specifies requirem</w:t>
      </w:r>
      <w:r w:rsidR="000851A3" w:rsidRPr="00893A24">
        <w:t>ents relating to the suspension</w:t>
      </w:r>
      <w:r w:rsidR="0047062C" w:rsidRPr="00893A24">
        <w:t xml:space="preserve">, on a temporary basis, of </w:t>
      </w:r>
      <w:r w:rsidR="000851A3" w:rsidRPr="00893A24">
        <w:t xml:space="preserve">the provision of </w:t>
      </w:r>
      <w:r w:rsidR="00D00E85" w:rsidRPr="00893A24">
        <w:t xml:space="preserve">home care </w:t>
      </w:r>
      <w:r w:rsidR="000851A3" w:rsidRPr="00893A24">
        <w:t xml:space="preserve">to a care recipient </w:t>
      </w:r>
      <w:r w:rsidR="00D00E85" w:rsidRPr="00893A24">
        <w:t>in accordance with a home care agreement.</w:t>
      </w:r>
    </w:p>
    <w:p w:rsidR="00AC5880" w:rsidRPr="00893A24" w:rsidRDefault="00AC5880" w:rsidP="00AC5880">
      <w:pPr>
        <w:pStyle w:val="subsection"/>
      </w:pPr>
      <w:r w:rsidRPr="00893A24">
        <w:tab/>
        <w:t>(2)</w:t>
      </w:r>
      <w:r w:rsidRPr="00893A24">
        <w:tab/>
        <w:t>The home care agreement</w:t>
      </w:r>
      <w:r w:rsidR="00441931" w:rsidRPr="00893A24">
        <w:t xml:space="preserve">, </w:t>
      </w:r>
      <w:r w:rsidRPr="00893A24">
        <w:t xml:space="preserve">as in force on the </w:t>
      </w:r>
      <w:r w:rsidR="00441931" w:rsidRPr="00893A24">
        <w:t>date specified in the request by the care recipient to suspend the provision of home care</w:t>
      </w:r>
      <w:r w:rsidR="00D00E85" w:rsidRPr="00893A24">
        <w:t xml:space="preserve"> (the </w:t>
      </w:r>
      <w:r w:rsidR="000851A3" w:rsidRPr="00893A24">
        <w:rPr>
          <w:b/>
          <w:i/>
        </w:rPr>
        <w:t>commencement day</w:t>
      </w:r>
      <w:r w:rsidR="00D00E85" w:rsidRPr="00893A24">
        <w:t>)</w:t>
      </w:r>
      <w:r w:rsidR="00441931" w:rsidRPr="00893A24">
        <w:t>,</w:t>
      </w:r>
      <w:r w:rsidRPr="00893A24">
        <w:t xml:space="preserve"> is taken to remain in force during the period for which the provision of home care is suspended (the </w:t>
      </w:r>
      <w:r w:rsidRPr="00893A24">
        <w:rPr>
          <w:b/>
          <w:bCs/>
          <w:i/>
          <w:iCs/>
        </w:rPr>
        <w:t>suspension period</w:t>
      </w:r>
      <w:r w:rsidRPr="00893A24">
        <w:t>).</w:t>
      </w:r>
    </w:p>
    <w:p w:rsidR="00AC5880" w:rsidRPr="00893A24" w:rsidRDefault="00AC5880" w:rsidP="00AC5880">
      <w:pPr>
        <w:pStyle w:val="subsection"/>
      </w:pPr>
      <w:r w:rsidRPr="00893A24">
        <w:tab/>
        <w:t>(3)</w:t>
      </w:r>
      <w:r w:rsidRPr="00893A24">
        <w:tab/>
        <w:t>The care recipient is taken to have been provided with home care, as required by the home care agreement, on each day of the suspension period.</w:t>
      </w:r>
    </w:p>
    <w:p w:rsidR="00AC5880" w:rsidRPr="00893A24" w:rsidRDefault="00AC5880" w:rsidP="00AC5880">
      <w:pPr>
        <w:pStyle w:val="subsection"/>
      </w:pPr>
      <w:r w:rsidRPr="00893A24">
        <w:tab/>
        <w:t>(4)</w:t>
      </w:r>
      <w:r w:rsidRPr="00893A24">
        <w:tab/>
        <w:t>The suspension period:</w:t>
      </w:r>
    </w:p>
    <w:p w:rsidR="00AC5880" w:rsidRPr="00893A24" w:rsidRDefault="00AC5880" w:rsidP="00AC5880">
      <w:pPr>
        <w:pStyle w:val="paragraph"/>
      </w:pPr>
      <w:r w:rsidRPr="00893A24">
        <w:tab/>
        <w:t>(a)</w:t>
      </w:r>
      <w:r w:rsidRPr="00893A24">
        <w:tab/>
        <w:t>includes the c</w:t>
      </w:r>
      <w:r w:rsidR="000851A3" w:rsidRPr="00893A24">
        <w:t>ommencement day</w:t>
      </w:r>
      <w:r w:rsidRPr="00893A24">
        <w:t>; but</w:t>
      </w:r>
    </w:p>
    <w:p w:rsidR="00AC5880" w:rsidRPr="00893A24" w:rsidRDefault="00AC5880" w:rsidP="00AC5880">
      <w:pPr>
        <w:pStyle w:val="paragraph"/>
      </w:pPr>
      <w:r w:rsidRPr="00893A24">
        <w:tab/>
        <w:t>(b)</w:t>
      </w:r>
      <w:r w:rsidRPr="00893A24">
        <w:tab/>
        <w:t xml:space="preserve">does not include the day on which the </w:t>
      </w:r>
      <w:r w:rsidR="000851A3" w:rsidRPr="00893A24">
        <w:t>provision of home care to the care recipient recommences</w:t>
      </w:r>
      <w:r w:rsidRPr="00893A24">
        <w:t>.</w:t>
      </w:r>
    </w:p>
    <w:p w:rsidR="00C72BDF" w:rsidRPr="00893A24" w:rsidRDefault="00BD6666" w:rsidP="007918F2">
      <w:pPr>
        <w:pStyle w:val="ActHead2"/>
        <w:pageBreakBefore/>
      </w:pPr>
      <w:bookmarkStart w:id="112" w:name="_Toc391455479"/>
      <w:r w:rsidRPr="00893A24">
        <w:rPr>
          <w:rStyle w:val="CharPartNo"/>
        </w:rPr>
        <w:lastRenderedPageBreak/>
        <w:t>Part</w:t>
      </w:r>
      <w:r w:rsidR="00893A24" w:rsidRPr="00893A24">
        <w:rPr>
          <w:rStyle w:val="CharPartNo"/>
        </w:rPr>
        <w:t> </w:t>
      </w:r>
      <w:r w:rsidR="000851A3" w:rsidRPr="00893A24">
        <w:rPr>
          <w:rStyle w:val="CharPartNo"/>
        </w:rPr>
        <w:t>2</w:t>
      </w:r>
      <w:r w:rsidRPr="00893A24">
        <w:t>—</w:t>
      </w:r>
      <w:r w:rsidRPr="00893A24">
        <w:rPr>
          <w:rStyle w:val="CharPartText"/>
        </w:rPr>
        <w:t>What is the amount of home care subsidy?</w:t>
      </w:r>
      <w:bookmarkEnd w:id="112"/>
    </w:p>
    <w:p w:rsidR="004C1731" w:rsidRPr="00893A24" w:rsidRDefault="004C1731" w:rsidP="00702AB9">
      <w:pPr>
        <w:pStyle w:val="ActHead3"/>
      </w:pPr>
      <w:bookmarkStart w:id="113" w:name="_Toc391455480"/>
      <w:r w:rsidRPr="00893A24">
        <w:rPr>
          <w:rStyle w:val="CharDivNo"/>
        </w:rPr>
        <w:t>Division</w:t>
      </w:r>
      <w:r w:rsidR="00893A24" w:rsidRPr="00893A24">
        <w:rPr>
          <w:rStyle w:val="CharDivNo"/>
        </w:rPr>
        <w:t> </w:t>
      </w:r>
      <w:r w:rsidRPr="00893A24">
        <w:rPr>
          <w:rStyle w:val="CharDivNo"/>
        </w:rPr>
        <w:t>1</w:t>
      </w:r>
      <w:r w:rsidRPr="00893A24">
        <w:t>—</w:t>
      </w:r>
      <w:r w:rsidRPr="00893A24">
        <w:rPr>
          <w:rStyle w:val="CharDivText"/>
        </w:rPr>
        <w:t>Purpose of this Part</w:t>
      </w:r>
      <w:bookmarkEnd w:id="113"/>
    </w:p>
    <w:p w:rsidR="004A6222" w:rsidRPr="00893A24" w:rsidRDefault="007F071B" w:rsidP="004A6222">
      <w:pPr>
        <w:pStyle w:val="ActHead5"/>
      </w:pPr>
      <w:bookmarkStart w:id="114" w:name="_Toc391455481"/>
      <w:r w:rsidRPr="00893A24">
        <w:rPr>
          <w:rStyle w:val="CharSectno"/>
        </w:rPr>
        <w:t>73</w:t>
      </w:r>
      <w:r w:rsidR="004A6222" w:rsidRPr="00893A24">
        <w:t xml:space="preserve">  Purpose of this Part</w:t>
      </w:r>
      <w:bookmarkEnd w:id="114"/>
    </w:p>
    <w:p w:rsidR="00D356F3" w:rsidRPr="00893A24" w:rsidRDefault="00D356F3" w:rsidP="00D356F3">
      <w:pPr>
        <w:pStyle w:val="subsection"/>
      </w:pPr>
      <w:r w:rsidRPr="00893A24">
        <w:tab/>
      </w:r>
      <w:r w:rsidRPr="00893A24">
        <w:tab/>
        <w:t>For Division</w:t>
      </w:r>
      <w:r w:rsidR="00893A24" w:rsidRPr="00893A24">
        <w:t> </w:t>
      </w:r>
      <w:r w:rsidRPr="00893A24">
        <w:t xml:space="preserve">48 of the Act, this Part </w:t>
      </w:r>
      <w:r w:rsidR="00804F35" w:rsidRPr="00893A24">
        <w:t xml:space="preserve">sets out </w:t>
      </w:r>
      <w:r w:rsidRPr="00893A24">
        <w:t>matters in relation to the amount of home care subsidy payable to an approved provider of a home care service in respect of a care recipient who is being provided with home care</w:t>
      </w:r>
      <w:r w:rsidR="006F5E5C" w:rsidRPr="00893A24">
        <w:t xml:space="preserve"> through the service, including the following:</w:t>
      </w:r>
    </w:p>
    <w:p w:rsidR="00D356F3" w:rsidRPr="00893A24" w:rsidRDefault="00D356F3" w:rsidP="00D356F3">
      <w:pPr>
        <w:pStyle w:val="paragraph"/>
      </w:pPr>
      <w:r w:rsidRPr="00893A24">
        <w:tab/>
        <w:t>(a)</w:t>
      </w:r>
      <w:r w:rsidRPr="00893A24">
        <w:tab/>
        <w:t xml:space="preserve">the </w:t>
      </w:r>
      <w:r w:rsidR="00804F35" w:rsidRPr="00893A24">
        <w:t xml:space="preserve">following </w:t>
      </w:r>
      <w:r w:rsidRPr="00893A24">
        <w:t>primary supplements that may apply to the care recipient</w:t>
      </w:r>
      <w:r w:rsidR="00804F35" w:rsidRPr="00893A24">
        <w:t xml:space="preserve"> </w:t>
      </w:r>
      <w:r w:rsidRPr="00893A24">
        <w:t>(Division</w:t>
      </w:r>
      <w:r w:rsidR="00893A24" w:rsidRPr="00893A24">
        <w:t> </w:t>
      </w:r>
      <w:r w:rsidRPr="00893A24">
        <w:t>2):</w:t>
      </w:r>
    </w:p>
    <w:p w:rsidR="00D356F3" w:rsidRPr="00893A24" w:rsidRDefault="00D356F3" w:rsidP="00D356F3">
      <w:pPr>
        <w:pStyle w:val="paragraphsub"/>
      </w:pPr>
      <w:r w:rsidRPr="00893A24">
        <w:tab/>
        <w:t>(i)</w:t>
      </w:r>
      <w:r w:rsidRPr="00893A24">
        <w:tab/>
        <w:t>the oxygen supplement;</w:t>
      </w:r>
    </w:p>
    <w:p w:rsidR="00D356F3" w:rsidRPr="00893A24" w:rsidRDefault="00D356F3" w:rsidP="00D356F3">
      <w:pPr>
        <w:pStyle w:val="paragraphsub"/>
      </w:pPr>
      <w:r w:rsidRPr="00893A24">
        <w:tab/>
        <w:t>(ii)</w:t>
      </w:r>
      <w:r w:rsidRPr="00893A24">
        <w:tab/>
        <w:t>the enteral feeding supplement;</w:t>
      </w:r>
    </w:p>
    <w:p w:rsidR="00D356F3" w:rsidRPr="00893A24" w:rsidRDefault="00D356F3" w:rsidP="00D356F3">
      <w:pPr>
        <w:pStyle w:val="paragraphsub"/>
      </w:pPr>
      <w:r w:rsidRPr="00893A24">
        <w:tab/>
        <w:t>(iii)</w:t>
      </w:r>
      <w:r w:rsidRPr="00893A24">
        <w:tab/>
        <w:t>the dementia and cognition supplement;</w:t>
      </w:r>
    </w:p>
    <w:p w:rsidR="00D356F3" w:rsidRPr="00893A24" w:rsidRDefault="00D356F3" w:rsidP="00D356F3">
      <w:pPr>
        <w:pStyle w:val="paragraphsub"/>
      </w:pPr>
      <w:r w:rsidRPr="00893A24">
        <w:tab/>
        <w:t>(iv)</w:t>
      </w:r>
      <w:r w:rsidRPr="00893A24">
        <w:tab/>
        <w:t>the veterans’ supplement;</w:t>
      </w:r>
    </w:p>
    <w:p w:rsidR="00D356F3" w:rsidRPr="00893A24" w:rsidRDefault="00D356F3" w:rsidP="00D356F3">
      <w:pPr>
        <w:pStyle w:val="paragraph"/>
      </w:pPr>
      <w:r w:rsidRPr="00893A24">
        <w:tab/>
        <w:t>(b)</w:t>
      </w:r>
      <w:r w:rsidRPr="00893A24">
        <w:tab/>
        <w:t xml:space="preserve">matters relating to </w:t>
      </w:r>
      <w:r w:rsidR="00804F35" w:rsidRPr="00893A24">
        <w:t xml:space="preserve">the following </w:t>
      </w:r>
      <w:r w:rsidRPr="00893A24">
        <w:t>reductions in subsidy that may apply to the care recipient</w:t>
      </w:r>
      <w:r w:rsidR="00804F35" w:rsidRPr="00893A24">
        <w:t xml:space="preserve"> </w:t>
      </w:r>
      <w:r w:rsidRPr="00893A24">
        <w:t>(Division</w:t>
      </w:r>
      <w:r w:rsidR="00893A24" w:rsidRPr="00893A24">
        <w:t> </w:t>
      </w:r>
      <w:r w:rsidRPr="00893A24">
        <w:t>3):</w:t>
      </w:r>
    </w:p>
    <w:p w:rsidR="00D356F3" w:rsidRPr="00893A24" w:rsidRDefault="00D356F3" w:rsidP="00D356F3">
      <w:pPr>
        <w:pStyle w:val="paragraphsub"/>
      </w:pPr>
      <w:r w:rsidRPr="00893A24">
        <w:tab/>
        <w:t>(i)</w:t>
      </w:r>
      <w:r w:rsidRPr="00893A24">
        <w:tab/>
        <w:t>the compensation payment reduction;</w:t>
      </w:r>
    </w:p>
    <w:p w:rsidR="00D356F3" w:rsidRPr="00893A24" w:rsidRDefault="00D356F3" w:rsidP="00D356F3">
      <w:pPr>
        <w:pStyle w:val="paragraphsub"/>
      </w:pPr>
      <w:r w:rsidRPr="00893A24">
        <w:tab/>
        <w:t>(ii)</w:t>
      </w:r>
      <w:r w:rsidRPr="00893A24">
        <w:tab/>
        <w:t>the care subsidy reduction;</w:t>
      </w:r>
    </w:p>
    <w:p w:rsidR="005966C6" w:rsidRPr="00893A24" w:rsidRDefault="005966C6" w:rsidP="005966C6">
      <w:pPr>
        <w:pStyle w:val="paragraph"/>
      </w:pPr>
      <w:r w:rsidRPr="00893A24">
        <w:tab/>
        <w:t>(c)</w:t>
      </w:r>
      <w:r w:rsidRPr="00893A24">
        <w:tab/>
        <w:t>other matters relating to the hardship supplement (Division</w:t>
      </w:r>
      <w:r w:rsidR="00893A24" w:rsidRPr="00893A24">
        <w:t> </w:t>
      </w:r>
      <w:r w:rsidR="00ED49C2" w:rsidRPr="00893A24">
        <w:t>4</w:t>
      </w:r>
      <w:r w:rsidR="006F5E5C" w:rsidRPr="00893A24">
        <w:t>);</w:t>
      </w:r>
    </w:p>
    <w:p w:rsidR="00D356F3" w:rsidRPr="00893A24" w:rsidRDefault="00ED49C2" w:rsidP="00ED49C2">
      <w:pPr>
        <w:pStyle w:val="paragraph"/>
      </w:pPr>
      <w:r w:rsidRPr="00893A24">
        <w:tab/>
        <w:t>(d)</w:t>
      </w:r>
      <w:r w:rsidRPr="00893A24">
        <w:tab/>
        <w:t>the viability supplement (Division</w:t>
      </w:r>
      <w:r w:rsidR="00893A24" w:rsidRPr="00893A24">
        <w:t> </w:t>
      </w:r>
      <w:r w:rsidRPr="00893A24">
        <w:t>4).</w:t>
      </w:r>
    </w:p>
    <w:p w:rsidR="00C72BDF" w:rsidRPr="00893A24" w:rsidRDefault="00C72BDF" w:rsidP="00216C44">
      <w:pPr>
        <w:pStyle w:val="ActHead3"/>
        <w:pageBreakBefore/>
      </w:pPr>
      <w:bookmarkStart w:id="115" w:name="_Toc391455482"/>
      <w:r w:rsidRPr="00893A24">
        <w:rPr>
          <w:rStyle w:val="CharDivNo"/>
        </w:rPr>
        <w:lastRenderedPageBreak/>
        <w:t>Division</w:t>
      </w:r>
      <w:r w:rsidR="00893A24" w:rsidRPr="00893A24">
        <w:rPr>
          <w:rStyle w:val="CharDivNo"/>
        </w:rPr>
        <w:t> </w:t>
      </w:r>
      <w:r w:rsidR="004C1731" w:rsidRPr="00893A24">
        <w:rPr>
          <w:rStyle w:val="CharDivNo"/>
        </w:rPr>
        <w:t>2</w:t>
      </w:r>
      <w:r w:rsidRPr="00893A24">
        <w:t>—</w:t>
      </w:r>
      <w:r w:rsidRPr="00893A24">
        <w:rPr>
          <w:rStyle w:val="CharDivText"/>
        </w:rPr>
        <w:t>Primary supplements</w:t>
      </w:r>
      <w:bookmarkEnd w:id="115"/>
    </w:p>
    <w:p w:rsidR="00C72BDF" w:rsidRPr="00893A24" w:rsidRDefault="00C72BDF" w:rsidP="00C72BDF">
      <w:pPr>
        <w:pStyle w:val="ActHead4"/>
      </w:pPr>
      <w:bookmarkStart w:id="116" w:name="_Toc391455483"/>
      <w:r w:rsidRPr="00893A24">
        <w:rPr>
          <w:rStyle w:val="CharSubdNo"/>
        </w:rPr>
        <w:t>Subdivision</w:t>
      </w:r>
      <w:r w:rsidR="00B41202" w:rsidRPr="00893A24">
        <w:rPr>
          <w:rStyle w:val="CharSubdNo"/>
        </w:rPr>
        <w:t xml:space="preserve"> </w:t>
      </w:r>
      <w:r w:rsidR="000301E6" w:rsidRPr="00893A24">
        <w:rPr>
          <w:rStyle w:val="CharSubdNo"/>
        </w:rPr>
        <w:t>A</w:t>
      </w:r>
      <w:r w:rsidRPr="00893A24">
        <w:t>—</w:t>
      </w:r>
      <w:r w:rsidR="006F5E5C" w:rsidRPr="00893A24">
        <w:rPr>
          <w:rStyle w:val="CharSubdText"/>
        </w:rPr>
        <w:t>O</w:t>
      </w:r>
      <w:r w:rsidRPr="00893A24">
        <w:rPr>
          <w:rStyle w:val="CharSubdText"/>
        </w:rPr>
        <w:t>xygen supplement</w:t>
      </w:r>
      <w:bookmarkEnd w:id="116"/>
    </w:p>
    <w:p w:rsidR="00E54B58" w:rsidRPr="00893A24" w:rsidRDefault="007F071B" w:rsidP="00E54B58">
      <w:pPr>
        <w:pStyle w:val="ActHead5"/>
      </w:pPr>
      <w:bookmarkStart w:id="117" w:name="_Toc391455484"/>
      <w:r w:rsidRPr="00893A24">
        <w:rPr>
          <w:rStyle w:val="CharSectno"/>
        </w:rPr>
        <w:t>74</w:t>
      </w:r>
      <w:r w:rsidR="00E54B58" w:rsidRPr="00893A24">
        <w:t xml:space="preserve">  </w:t>
      </w:r>
      <w:r w:rsidR="006F5E5C" w:rsidRPr="00893A24">
        <w:t>O</w:t>
      </w:r>
      <w:r w:rsidR="00E54B58" w:rsidRPr="00893A24">
        <w:t>xygen supplement</w:t>
      </w:r>
      <w:bookmarkEnd w:id="117"/>
    </w:p>
    <w:p w:rsidR="00E54B58" w:rsidRPr="00893A24" w:rsidRDefault="00E54B58" w:rsidP="00E54B58">
      <w:pPr>
        <w:pStyle w:val="subsection"/>
      </w:pPr>
      <w:r w:rsidRPr="00893A24">
        <w:tab/>
      </w:r>
      <w:r w:rsidRPr="00893A24">
        <w:tab/>
        <w:t>The oxygen supplement for a care recipient in respect of a payment period is the sum of all the oxygen supplements for the days during the period on which:</w:t>
      </w:r>
    </w:p>
    <w:p w:rsidR="00E54B58" w:rsidRPr="00893A24" w:rsidRDefault="00E54B58" w:rsidP="00E54B58">
      <w:pPr>
        <w:pStyle w:val="paragraph"/>
      </w:pPr>
      <w:r w:rsidRPr="00893A24">
        <w:tab/>
        <w:t>(a)</w:t>
      </w:r>
      <w:r w:rsidRPr="00893A24">
        <w:tab/>
      </w:r>
      <w:r w:rsidR="00D00E85" w:rsidRPr="00893A24">
        <w:t>there was in force a home care agreement under which the care recipient was to be provided with home care through the home care service in question (whether or not home care was provided)</w:t>
      </w:r>
      <w:r w:rsidRPr="00893A24">
        <w:t>; and</w:t>
      </w:r>
    </w:p>
    <w:p w:rsidR="00E54B58" w:rsidRPr="00893A24" w:rsidRDefault="00E54B58" w:rsidP="00E54B58">
      <w:pPr>
        <w:pStyle w:val="paragraph"/>
      </w:pPr>
      <w:r w:rsidRPr="00893A24">
        <w:tab/>
        <w:t>(b)</w:t>
      </w:r>
      <w:r w:rsidRPr="00893A24">
        <w:tab/>
        <w:t xml:space="preserve">a determination was in force under </w:t>
      </w:r>
      <w:r w:rsidR="00E07338" w:rsidRPr="00893A24">
        <w:t>sub</w:t>
      </w:r>
      <w:r w:rsidRPr="00893A24">
        <w:t>section</w:t>
      </w:r>
      <w:r w:rsidR="00893A24" w:rsidRPr="00893A24">
        <w:t> </w:t>
      </w:r>
      <w:r w:rsidR="007F071B" w:rsidRPr="00893A24">
        <w:t>75</w:t>
      </w:r>
      <w:r w:rsidR="00E07338" w:rsidRPr="00893A24">
        <w:t>(3)</w:t>
      </w:r>
      <w:r w:rsidRPr="00893A24">
        <w:t xml:space="preserve"> in relation to the care recipient; and</w:t>
      </w:r>
    </w:p>
    <w:p w:rsidR="00E54B58" w:rsidRPr="00893A24" w:rsidRDefault="00E54B58" w:rsidP="00E54B58">
      <w:pPr>
        <w:pStyle w:val="paragraph"/>
      </w:pPr>
      <w:r w:rsidRPr="00893A24">
        <w:tab/>
        <w:t>(c)</w:t>
      </w:r>
      <w:r w:rsidRPr="00893A24">
        <w:tab/>
        <w:t xml:space="preserve">the home care provided through the home care service included </w:t>
      </w:r>
      <w:r w:rsidR="00616085" w:rsidRPr="00893A24">
        <w:t>providing</w:t>
      </w:r>
      <w:r w:rsidRPr="00893A24">
        <w:t xml:space="preserve"> oxygen to the care recipient in circumstances specified in section</w:t>
      </w:r>
      <w:r w:rsidR="00893A24" w:rsidRPr="00893A24">
        <w:t> </w:t>
      </w:r>
      <w:r w:rsidR="007F071B" w:rsidRPr="00893A24">
        <w:t>76</w:t>
      </w:r>
      <w:r w:rsidRPr="00893A24">
        <w:t>.</w:t>
      </w:r>
    </w:p>
    <w:p w:rsidR="00E54B58" w:rsidRPr="00893A24" w:rsidRDefault="007F071B" w:rsidP="00E54B58">
      <w:pPr>
        <w:pStyle w:val="ActHead5"/>
      </w:pPr>
      <w:bookmarkStart w:id="118" w:name="_Toc391455485"/>
      <w:r w:rsidRPr="00893A24">
        <w:rPr>
          <w:rStyle w:val="CharSectno"/>
        </w:rPr>
        <w:t>75</w:t>
      </w:r>
      <w:r w:rsidR="00E54B58" w:rsidRPr="00893A24">
        <w:t xml:space="preserve">  </w:t>
      </w:r>
      <w:r w:rsidR="001710D1" w:rsidRPr="00893A24">
        <w:t>E</w:t>
      </w:r>
      <w:r w:rsidR="00616085" w:rsidRPr="00893A24">
        <w:t>ligibility for oxygen supplement</w:t>
      </w:r>
      <w:r w:rsidR="001710D1" w:rsidRPr="00893A24">
        <w:t>—determination by Secretary</w:t>
      </w:r>
      <w:bookmarkEnd w:id="118"/>
    </w:p>
    <w:p w:rsidR="00E54B58" w:rsidRPr="00893A24" w:rsidRDefault="00E54B58" w:rsidP="00E54B58">
      <w:pPr>
        <w:pStyle w:val="subsection"/>
      </w:pPr>
      <w:r w:rsidRPr="00893A24">
        <w:tab/>
        <w:t>(1)</w:t>
      </w:r>
      <w:r w:rsidRPr="00893A24">
        <w:tab/>
        <w:t xml:space="preserve">An approved provider that is providing, or is to provide, home care to </w:t>
      </w:r>
      <w:r w:rsidR="00616085" w:rsidRPr="00893A24">
        <w:t>a</w:t>
      </w:r>
      <w:r w:rsidRPr="00893A24">
        <w:t xml:space="preserve"> care recipient may apply to the Secretary for a determination under </w:t>
      </w:r>
      <w:r w:rsidR="00893A24" w:rsidRPr="00893A24">
        <w:t>subsection (</w:t>
      </w:r>
      <w:r w:rsidR="00616085" w:rsidRPr="00893A24">
        <w:t xml:space="preserve">3) </w:t>
      </w:r>
      <w:r w:rsidRPr="00893A24">
        <w:t>that the care recipient is eligible for an oxygen supplement.</w:t>
      </w:r>
    </w:p>
    <w:p w:rsidR="00E54B58" w:rsidRPr="00893A24" w:rsidRDefault="00E54B58" w:rsidP="00E54B58">
      <w:pPr>
        <w:pStyle w:val="subsection"/>
      </w:pPr>
      <w:r w:rsidRPr="00893A24">
        <w:tab/>
        <w:t>(2)</w:t>
      </w:r>
      <w:r w:rsidRPr="00893A24">
        <w:tab/>
        <w:t>The application must:</w:t>
      </w:r>
    </w:p>
    <w:p w:rsidR="00E54B58" w:rsidRPr="00893A24" w:rsidRDefault="00E54B58" w:rsidP="00E54B58">
      <w:pPr>
        <w:pStyle w:val="paragraph"/>
      </w:pPr>
      <w:r w:rsidRPr="00893A24">
        <w:tab/>
        <w:t>(a)</w:t>
      </w:r>
      <w:r w:rsidRPr="00893A24">
        <w:tab/>
        <w:t xml:space="preserve">be in </w:t>
      </w:r>
      <w:r w:rsidR="001710D1" w:rsidRPr="00893A24">
        <w:t xml:space="preserve">a </w:t>
      </w:r>
      <w:r w:rsidRPr="00893A24">
        <w:t>form approved by the Secretary; and</w:t>
      </w:r>
    </w:p>
    <w:p w:rsidR="00E54B58" w:rsidRPr="00893A24" w:rsidRDefault="00E54B58" w:rsidP="00E54B58">
      <w:pPr>
        <w:pStyle w:val="paragraph"/>
      </w:pPr>
      <w:r w:rsidRPr="00893A24">
        <w:tab/>
        <w:t>(b)</w:t>
      </w:r>
      <w:r w:rsidRPr="00893A24">
        <w:tab/>
        <w:t>include the information, and be accompanied by any documents, specified by the approved form.</w:t>
      </w:r>
    </w:p>
    <w:p w:rsidR="00E54B58" w:rsidRPr="00893A24" w:rsidRDefault="00E54B58" w:rsidP="00E54B58">
      <w:pPr>
        <w:pStyle w:val="subsection"/>
        <w:keepNext/>
      </w:pPr>
      <w:r w:rsidRPr="00893A24">
        <w:tab/>
        <w:t>(</w:t>
      </w:r>
      <w:r w:rsidR="00616085" w:rsidRPr="00893A24">
        <w:t>3</w:t>
      </w:r>
      <w:r w:rsidRPr="00893A24">
        <w:t>)</w:t>
      </w:r>
      <w:r w:rsidRPr="00893A24">
        <w:tab/>
        <w:t xml:space="preserve">If the Secretary receives an application from an approved provider in respect of </w:t>
      </w:r>
      <w:r w:rsidR="00503780" w:rsidRPr="00893A24">
        <w:t>the</w:t>
      </w:r>
      <w:r w:rsidRPr="00893A24">
        <w:t xml:space="preserve"> care recipient </w:t>
      </w:r>
      <w:r w:rsidR="00616085" w:rsidRPr="00893A24">
        <w:t xml:space="preserve">under </w:t>
      </w:r>
      <w:r w:rsidR="00893A24" w:rsidRPr="00893A24">
        <w:t>subsection (</w:t>
      </w:r>
      <w:r w:rsidR="00616085" w:rsidRPr="00893A24">
        <w:t xml:space="preserve">1), </w:t>
      </w:r>
      <w:r w:rsidRPr="00893A24">
        <w:t>the Secretary may determine that the care recipient is eligible for an oxygen supplement.</w:t>
      </w:r>
    </w:p>
    <w:p w:rsidR="001710D1" w:rsidRPr="00893A24" w:rsidRDefault="001710D1" w:rsidP="001710D1">
      <w:pPr>
        <w:pStyle w:val="notetext"/>
      </w:pPr>
      <w:r w:rsidRPr="00893A24">
        <w:t>Note:</w:t>
      </w:r>
      <w:r w:rsidRPr="00893A24">
        <w:tab/>
        <w:t>A decision to refuse to make a determination is a reviewable decision under section</w:t>
      </w:r>
      <w:r w:rsidR="00893A24" w:rsidRPr="00893A24">
        <w:t> </w:t>
      </w:r>
      <w:r w:rsidR="007F071B" w:rsidRPr="00893A24">
        <w:t>77</w:t>
      </w:r>
      <w:r w:rsidRPr="00893A24">
        <w:t>.</w:t>
      </w:r>
    </w:p>
    <w:p w:rsidR="00E54B58" w:rsidRPr="00893A24" w:rsidRDefault="00E54B58" w:rsidP="00E54B58">
      <w:pPr>
        <w:pStyle w:val="subsection"/>
      </w:pPr>
      <w:r w:rsidRPr="00893A24">
        <w:tab/>
        <w:t>(</w:t>
      </w:r>
      <w:r w:rsidR="00616085" w:rsidRPr="00893A24">
        <w:t>4</w:t>
      </w:r>
      <w:r w:rsidRPr="00893A24">
        <w:t>)</w:t>
      </w:r>
      <w:r w:rsidRPr="00893A24">
        <w:tab/>
        <w:t xml:space="preserve">A determination made under </w:t>
      </w:r>
      <w:r w:rsidR="00893A24" w:rsidRPr="00893A24">
        <w:t>subsection (</w:t>
      </w:r>
      <w:r w:rsidR="00616085" w:rsidRPr="00893A24">
        <w:t>3</w:t>
      </w:r>
      <w:r w:rsidRPr="00893A24">
        <w:t>) is not a legislative instrument.</w:t>
      </w:r>
    </w:p>
    <w:p w:rsidR="00E54B58" w:rsidRPr="00893A24" w:rsidRDefault="00E54B58" w:rsidP="00E54B58">
      <w:pPr>
        <w:pStyle w:val="subsection"/>
      </w:pPr>
      <w:r w:rsidRPr="00893A24">
        <w:tab/>
        <w:t>(</w:t>
      </w:r>
      <w:r w:rsidR="00616085" w:rsidRPr="00893A24">
        <w:t>5</w:t>
      </w:r>
      <w:r w:rsidRPr="00893A24">
        <w:t>)</w:t>
      </w:r>
      <w:r w:rsidRPr="00893A24">
        <w:tab/>
        <w:t>The Secretary must notify the applicant, in writing, of the Secretary’s decision on whether to make the determination. The notice must be given within 28 days after the decision is made.</w:t>
      </w:r>
    </w:p>
    <w:p w:rsidR="00E54B58" w:rsidRPr="00893A24" w:rsidRDefault="007F071B" w:rsidP="00E54B58">
      <w:pPr>
        <w:pStyle w:val="ActHead5"/>
      </w:pPr>
      <w:bookmarkStart w:id="119" w:name="_Toc391455486"/>
      <w:r w:rsidRPr="00893A24">
        <w:rPr>
          <w:rStyle w:val="CharSectno"/>
        </w:rPr>
        <w:t>76</w:t>
      </w:r>
      <w:r w:rsidR="00E54B58" w:rsidRPr="00893A24">
        <w:t xml:space="preserve">  Circumstances </w:t>
      </w:r>
      <w:r w:rsidR="00616085" w:rsidRPr="00893A24">
        <w:t>relating to provision of oxygen</w:t>
      </w:r>
      <w:bookmarkEnd w:id="119"/>
    </w:p>
    <w:p w:rsidR="00E54B58" w:rsidRPr="00893A24" w:rsidRDefault="00E54B58" w:rsidP="00E54B58">
      <w:pPr>
        <w:pStyle w:val="subsection"/>
      </w:pPr>
      <w:r w:rsidRPr="00893A24">
        <w:tab/>
      </w:r>
      <w:r w:rsidR="00752E4E" w:rsidRPr="00893A24">
        <w:tab/>
      </w:r>
      <w:r w:rsidR="00616085" w:rsidRPr="00893A24">
        <w:t>For paragraph</w:t>
      </w:r>
      <w:r w:rsidR="00893A24" w:rsidRPr="00893A24">
        <w:t> </w:t>
      </w:r>
      <w:r w:rsidR="007F071B" w:rsidRPr="00893A24">
        <w:t>74</w:t>
      </w:r>
      <w:r w:rsidR="00616085" w:rsidRPr="00893A24">
        <w:t xml:space="preserve">(c), </w:t>
      </w:r>
      <w:r w:rsidR="008B2B87" w:rsidRPr="00893A24">
        <w:t xml:space="preserve">the circumstances </w:t>
      </w:r>
      <w:r w:rsidR="00B423A2" w:rsidRPr="00893A24">
        <w:t xml:space="preserve">for the provision of </w:t>
      </w:r>
      <w:r w:rsidR="00616085" w:rsidRPr="00893A24">
        <w:t xml:space="preserve">oxygen </w:t>
      </w:r>
      <w:r w:rsidR="008B2B87" w:rsidRPr="00893A24">
        <w:t>are as follows</w:t>
      </w:r>
      <w:r w:rsidR="00616085" w:rsidRPr="00893A24">
        <w:t>:</w:t>
      </w:r>
    </w:p>
    <w:p w:rsidR="00E54B58" w:rsidRPr="00893A24" w:rsidRDefault="00752E4E" w:rsidP="00616085">
      <w:pPr>
        <w:pStyle w:val="paragraph"/>
      </w:pPr>
      <w:r w:rsidRPr="00893A24">
        <w:tab/>
        <w:t>(a)</w:t>
      </w:r>
      <w:r w:rsidRPr="00893A24">
        <w:tab/>
        <w:t xml:space="preserve">the materials and equipment used by the home care service to </w:t>
      </w:r>
      <w:r w:rsidR="00D05585" w:rsidRPr="00893A24">
        <w:t>provide</w:t>
      </w:r>
      <w:r w:rsidRPr="00893A24">
        <w:t xml:space="preserve"> </w:t>
      </w:r>
      <w:r w:rsidR="00616085" w:rsidRPr="00893A24">
        <w:t xml:space="preserve">the </w:t>
      </w:r>
      <w:r w:rsidRPr="00893A24">
        <w:t xml:space="preserve">oxygen </w:t>
      </w:r>
      <w:r w:rsidR="00616085" w:rsidRPr="00893A24">
        <w:t xml:space="preserve">must be hired, temporarily obtained or owned by the </w:t>
      </w:r>
      <w:r w:rsidR="00E07338" w:rsidRPr="00893A24">
        <w:t>home</w:t>
      </w:r>
      <w:r w:rsidR="00616085" w:rsidRPr="00893A24">
        <w:t xml:space="preserve"> care service;</w:t>
      </w:r>
    </w:p>
    <w:p w:rsidR="00752E4E" w:rsidRPr="00893A24" w:rsidRDefault="00752E4E" w:rsidP="00752E4E">
      <w:pPr>
        <w:pStyle w:val="paragraph"/>
      </w:pPr>
      <w:r w:rsidRPr="00893A24">
        <w:tab/>
        <w:t>(b)</w:t>
      </w:r>
      <w:r w:rsidRPr="00893A24">
        <w:tab/>
        <w:t xml:space="preserve">the oxygen </w:t>
      </w:r>
      <w:r w:rsidR="00616085" w:rsidRPr="00893A24">
        <w:t>must not be</w:t>
      </w:r>
      <w:r w:rsidRPr="00893A24">
        <w:t xml:space="preserve"> </w:t>
      </w:r>
      <w:r w:rsidR="00D05585" w:rsidRPr="00893A24">
        <w:t>provided</w:t>
      </w:r>
      <w:r w:rsidRPr="00893A24">
        <w:t>:</w:t>
      </w:r>
    </w:p>
    <w:p w:rsidR="00E54B58" w:rsidRPr="00893A24" w:rsidRDefault="00E54B58" w:rsidP="00752E4E">
      <w:pPr>
        <w:pStyle w:val="paragraphsub"/>
      </w:pPr>
      <w:r w:rsidRPr="00893A24">
        <w:tab/>
        <w:t>(</w:t>
      </w:r>
      <w:r w:rsidR="00752E4E" w:rsidRPr="00893A24">
        <w:t>i</w:t>
      </w:r>
      <w:r w:rsidRPr="00893A24">
        <w:t>)</w:t>
      </w:r>
      <w:r w:rsidRPr="00893A24">
        <w:tab/>
        <w:t>because of a medical emergency; or</w:t>
      </w:r>
    </w:p>
    <w:p w:rsidR="00E54B58" w:rsidRPr="00893A24" w:rsidRDefault="00E54B58" w:rsidP="00752E4E">
      <w:pPr>
        <w:pStyle w:val="paragraphsub"/>
      </w:pPr>
      <w:r w:rsidRPr="00893A24">
        <w:tab/>
        <w:t>(</w:t>
      </w:r>
      <w:r w:rsidR="00752E4E" w:rsidRPr="00893A24">
        <w:t>ii</w:t>
      </w:r>
      <w:r w:rsidRPr="00893A24">
        <w:t>)</w:t>
      </w:r>
      <w:r w:rsidRPr="00893A24">
        <w:tab/>
        <w:t>on a short</w:t>
      </w:r>
      <w:r w:rsidR="00893A24">
        <w:noBreakHyphen/>
      </w:r>
      <w:r w:rsidR="00752E4E" w:rsidRPr="00893A24">
        <w:t>term or episodic basis;</w:t>
      </w:r>
    </w:p>
    <w:p w:rsidR="00752E4E" w:rsidRPr="00893A24" w:rsidRDefault="00752E4E" w:rsidP="00752E4E">
      <w:pPr>
        <w:pStyle w:val="paragraph"/>
      </w:pPr>
      <w:r w:rsidRPr="00893A24">
        <w:lastRenderedPageBreak/>
        <w:tab/>
        <w:t>(c)</w:t>
      </w:r>
      <w:r w:rsidRPr="00893A24">
        <w:tab/>
        <w:t xml:space="preserve">a medical practitioner </w:t>
      </w:r>
      <w:r w:rsidR="00616085" w:rsidRPr="00893A24">
        <w:t>must have</w:t>
      </w:r>
      <w:r w:rsidR="00503780" w:rsidRPr="00893A24">
        <w:t xml:space="preserve"> certified,</w:t>
      </w:r>
      <w:r w:rsidRPr="00893A24">
        <w:t xml:space="preserve"> in writing</w:t>
      </w:r>
      <w:r w:rsidR="00503780" w:rsidRPr="00893A24">
        <w:t>,</w:t>
      </w:r>
      <w:r w:rsidRPr="00893A24">
        <w:t xml:space="preserve"> that the care recipient has a continual need for the </w:t>
      </w:r>
      <w:r w:rsidR="00D05585" w:rsidRPr="00893A24">
        <w:t>provision</w:t>
      </w:r>
      <w:r w:rsidRPr="00893A24">
        <w:t xml:space="preserve"> of oxygen;</w:t>
      </w:r>
    </w:p>
    <w:p w:rsidR="00E54B58" w:rsidRPr="00893A24" w:rsidRDefault="00752E4E" w:rsidP="00752E4E">
      <w:pPr>
        <w:pStyle w:val="paragraph"/>
      </w:pPr>
      <w:r w:rsidRPr="00893A24">
        <w:tab/>
        <w:t>(d)</w:t>
      </w:r>
      <w:r w:rsidRPr="00893A24">
        <w:tab/>
        <w:t>the o</w:t>
      </w:r>
      <w:r w:rsidR="00E54B58" w:rsidRPr="00893A24">
        <w:t xml:space="preserve">xygen </w:t>
      </w:r>
      <w:r w:rsidR="00616085" w:rsidRPr="00893A24">
        <w:t>must be</w:t>
      </w:r>
      <w:r w:rsidR="00E54B58" w:rsidRPr="00893A24">
        <w:t xml:space="preserve"> </w:t>
      </w:r>
      <w:r w:rsidR="00D05585" w:rsidRPr="00893A24">
        <w:t>provided</w:t>
      </w:r>
      <w:r w:rsidR="00E54B58" w:rsidRPr="00893A24">
        <w:t xml:space="preserve"> in the most economical way available, taking into account the medical needs of the care recipient.</w:t>
      </w:r>
    </w:p>
    <w:p w:rsidR="00E54B58" w:rsidRPr="00893A24" w:rsidRDefault="007F071B" w:rsidP="00E54B58">
      <w:pPr>
        <w:pStyle w:val="ActHead5"/>
      </w:pPr>
      <w:bookmarkStart w:id="120" w:name="_Toc391455487"/>
      <w:r w:rsidRPr="00893A24">
        <w:rPr>
          <w:rStyle w:val="CharSectno"/>
        </w:rPr>
        <w:t>77</w:t>
      </w:r>
      <w:r w:rsidR="00E54B58" w:rsidRPr="00893A24">
        <w:t xml:space="preserve">  Reviewable decision</w:t>
      </w:r>
      <w:bookmarkEnd w:id="120"/>
    </w:p>
    <w:p w:rsidR="00E54B58" w:rsidRPr="00893A24" w:rsidRDefault="00E54B58" w:rsidP="00E54B58">
      <w:pPr>
        <w:pStyle w:val="subsection"/>
      </w:pPr>
      <w:r w:rsidRPr="00893A24">
        <w:tab/>
        <w:t>(1)</w:t>
      </w:r>
      <w:r w:rsidRPr="00893A24">
        <w:tab/>
        <w:t>A decision under subsection</w:t>
      </w:r>
      <w:r w:rsidR="00893A24" w:rsidRPr="00893A24">
        <w:t> </w:t>
      </w:r>
      <w:r w:rsidR="007F071B" w:rsidRPr="00893A24">
        <w:t>75</w:t>
      </w:r>
      <w:r w:rsidRPr="00893A24">
        <w:t>(</w:t>
      </w:r>
      <w:r w:rsidR="00E07338" w:rsidRPr="00893A24">
        <w:t>3</w:t>
      </w:r>
      <w:r w:rsidRPr="00893A24">
        <w:t>) to refuse to make a determination that a care recipient is eligible for an oxygen supplement is a reviewable decision under section</w:t>
      </w:r>
      <w:r w:rsidR="00893A24" w:rsidRPr="00893A24">
        <w:t> </w:t>
      </w:r>
      <w:r w:rsidRPr="00893A24">
        <w:t>85</w:t>
      </w:r>
      <w:r w:rsidR="00893A24">
        <w:noBreakHyphen/>
      </w:r>
      <w:r w:rsidRPr="00893A24">
        <w:t>1 of the Act.</w:t>
      </w:r>
    </w:p>
    <w:p w:rsidR="00E54B58" w:rsidRPr="00893A24" w:rsidRDefault="00E54B58" w:rsidP="00E54B58">
      <w:pPr>
        <w:pStyle w:val="subsection"/>
      </w:pPr>
      <w:r w:rsidRPr="00893A24">
        <w:tab/>
        <w:t>(2)</w:t>
      </w:r>
      <w:r w:rsidRPr="00893A24">
        <w:tab/>
        <w:t>Part</w:t>
      </w:r>
      <w:r w:rsidR="00893A24" w:rsidRPr="00893A24">
        <w:t> </w:t>
      </w:r>
      <w:r w:rsidRPr="00893A24">
        <w:t xml:space="preserve">6.1 of the Act applies to </w:t>
      </w:r>
      <w:r w:rsidR="00B31411" w:rsidRPr="00893A24">
        <w:t>a</w:t>
      </w:r>
      <w:r w:rsidRPr="00893A24">
        <w:t xml:space="preserve"> reviewable decision mentioned in </w:t>
      </w:r>
      <w:r w:rsidR="00893A24" w:rsidRPr="00893A24">
        <w:t>subsection (</w:t>
      </w:r>
      <w:r w:rsidRPr="00893A24">
        <w:t>1) as if a reference in that Part to this Act included a reference to these principles.</w:t>
      </w:r>
    </w:p>
    <w:p w:rsidR="00C72BDF" w:rsidRPr="00893A24" w:rsidRDefault="00C72BDF" w:rsidP="00C72BDF">
      <w:pPr>
        <w:pStyle w:val="ActHead4"/>
      </w:pPr>
      <w:bookmarkStart w:id="121" w:name="_Toc391455488"/>
      <w:r w:rsidRPr="00893A24">
        <w:rPr>
          <w:rStyle w:val="CharSubdNo"/>
        </w:rPr>
        <w:t>Subdivision</w:t>
      </w:r>
      <w:r w:rsidR="00B41202" w:rsidRPr="00893A24">
        <w:rPr>
          <w:rStyle w:val="CharSubdNo"/>
        </w:rPr>
        <w:t xml:space="preserve"> </w:t>
      </w:r>
      <w:r w:rsidR="001710D1" w:rsidRPr="00893A24">
        <w:rPr>
          <w:rStyle w:val="CharSubdNo"/>
        </w:rPr>
        <w:t>B</w:t>
      </w:r>
      <w:r w:rsidRPr="00893A24">
        <w:t>—</w:t>
      </w:r>
      <w:r w:rsidR="006F5E5C" w:rsidRPr="00893A24">
        <w:rPr>
          <w:rStyle w:val="CharSubdText"/>
        </w:rPr>
        <w:t>E</w:t>
      </w:r>
      <w:r w:rsidRPr="00893A24">
        <w:rPr>
          <w:rStyle w:val="CharSubdText"/>
        </w:rPr>
        <w:t>nteral feeding supplement</w:t>
      </w:r>
      <w:bookmarkEnd w:id="121"/>
    </w:p>
    <w:p w:rsidR="00E54B58" w:rsidRPr="00893A24" w:rsidRDefault="007F071B" w:rsidP="00E54B58">
      <w:pPr>
        <w:pStyle w:val="ActHead5"/>
      </w:pPr>
      <w:bookmarkStart w:id="122" w:name="_Toc391455489"/>
      <w:r w:rsidRPr="00893A24">
        <w:rPr>
          <w:rStyle w:val="CharSectno"/>
        </w:rPr>
        <w:t>78</w:t>
      </w:r>
      <w:r w:rsidR="00E54B58" w:rsidRPr="00893A24">
        <w:t xml:space="preserve">  </w:t>
      </w:r>
      <w:r w:rsidR="006F5E5C" w:rsidRPr="00893A24">
        <w:t>E</w:t>
      </w:r>
      <w:r w:rsidR="00E54B58" w:rsidRPr="00893A24">
        <w:t>nteral feeding supplement</w:t>
      </w:r>
      <w:bookmarkEnd w:id="122"/>
    </w:p>
    <w:p w:rsidR="00E54B58" w:rsidRPr="00893A24" w:rsidRDefault="00E54B58" w:rsidP="00E54B58">
      <w:pPr>
        <w:pStyle w:val="subsection"/>
      </w:pPr>
      <w:r w:rsidRPr="00893A24">
        <w:tab/>
      </w:r>
      <w:r w:rsidRPr="00893A24">
        <w:tab/>
        <w:t>The enteral feeding supplement for a care recipient in respect of a payment period is the sum of all the enteral feeding supplements for the days during the period on which:</w:t>
      </w:r>
    </w:p>
    <w:p w:rsidR="00E54B58" w:rsidRPr="00893A24" w:rsidRDefault="00E54B58" w:rsidP="00E54B58">
      <w:pPr>
        <w:pStyle w:val="paragraph"/>
      </w:pPr>
      <w:r w:rsidRPr="00893A24">
        <w:tab/>
        <w:t>(a)</w:t>
      </w:r>
      <w:r w:rsidRPr="00893A24">
        <w:tab/>
      </w:r>
      <w:r w:rsidR="00D00E85" w:rsidRPr="00893A24">
        <w:t>there was in force a home care agreement under which the care recipient was to be provided with home care through the home care service in question (whether or not home care was provided); and</w:t>
      </w:r>
    </w:p>
    <w:p w:rsidR="00E54B58" w:rsidRPr="00893A24" w:rsidRDefault="00E54B58" w:rsidP="00E54B58">
      <w:pPr>
        <w:pStyle w:val="paragraph"/>
      </w:pPr>
      <w:r w:rsidRPr="00893A24">
        <w:tab/>
        <w:t>(b)</w:t>
      </w:r>
      <w:r w:rsidRPr="00893A24">
        <w:tab/>
        <w:t xml:space="preserve">a determination was in force under </w:t>
      </w:r>
      <w:r w:rsidR="00E07338" w:rsidRPr="00893A24">
        <w:t>subsection</w:t>
      </w:r>
      <w:r w:rsidR="00893A24" w:rsidRPr="00893A24">
        <w:t> </w:t>
      </w:r>
      <w:r w:rsidR="007F071B" w:rsidRPr="00893A24">
        <w:t>79</w:t>
      </w:r>
      <w:r w:rsidR="00E07338" w:rsidRPr="00893A24">
        <w:t>(3)</w:t>
      </w:r>
      <w:r w:rsidRPr="00893A24">
        <w:t xml:space="preserve"> in relation to the care recipient; and</w:t>
      </w:r>
    </w:p>
    <w:p w:rsidR="00E54B58" w:rsidRPr="00893A24" w:rsidRDefault="00E54B58" w:rsidP="00E54B58">
      <w:pPr>
        <w:pStyle w:val="paragraph"/>
      </w:pPr>
      <w:r w:rsidRPr="00893A24">
        <w:tab/>
        <w:t>(c)</w:t>
      </w:r>
      <w:r w:rsidRPr="00893A24">
        <w:tab/>
        <w:t xml:space="preserve">the </w:t>
      </w:r>
      <w:r w:rsidR="00DF6762" w:rsidRPr="00893A24">
        <w:t>home</w:t>
      </w:r>
      <w:r w:rsidRPr="00893A24">
        <w:t xml:space="preserve"> care provided through the </w:t>
      </w:r>
      <w:r w:rsidR="00DF6762" w:rsidRPr="00893A24">
        <w:t>home</w:t>
      </w:r>
      <w:r w:rsidRPr="00893A24">
        <w:t xml:space="preserve"> care service included providing enteral feeding to the care recipient in </w:t>
      </w:r>
      <w:r w:rsidR="00752E4E" w:rsidRPr="00893A24">
        <w:t xml:space="preserve">circumstances </w:t>
      </w:r>
      <w:r w:rsidRPr="00893A24">
        <w:t>specified in section</w:t>
      </w:r>
      <w:r w:rsidR="00893A24" w:rsidRPr="00893A24">
        <w:t> </w:t>
      </w:r>
      <w:r w:rsidR="007F071B" w:rsidRPr="00893A24">
        <w:t>80</w:t>
      </w:r>
      <w:r w:rsidRPr="00893A24">
        <w:t>.</w:t>
      </w:r>
    </w:p>
    <w:p w:rsidR="00E54B58" w:rsidRPr="00893A24" w:rsidRDefault="007F071B" w:rsidP="00E54B58">
      <w:pPr>
        <w:pStyle w:val="ActHead5"/>
      </w:pPr>
      <w:bookmarkStart w:id="123" w:name="_Toc391455490"/>
      <w:r w:rsidRPr="00893A24">
        <w:rPr>
          <w:rStyle w:val="CharSectno"/>
        </w:rPr>
        <w:t>79</w:t>
      </w:r>
      <w:r w:rsidR="00E54B58" w:rsidRPr="00893A24">
        <w:t xml:space="preserve">  </w:t>
      </w:r>
      <w:r w:rsidR="001710D1" w:rsidRPr="00893A24">
        <w:t>E</w:t>
      </w:r>
      <w:r w:rsidR="00916A29" w:rsidRPr="00893A24">
        <w:t>ligibility for enteral feeding supplement</w:t>
      </w:r>
      <w:r w:rsidR="001710D1" w:rsidRPr="00893A24">
        <w:t>—determination by Secretary</w:t>
      </w:r>
      <w:bookmarkEnd w:id="123"/>
    </w:p>
    <w:p w:rsidR="00E54B58" w:rsidRPr="00893A24" w:rsidRDefault="00E54B58" w:rsidP="00E54B58">
      <w:pPr>
        <w:pStyle w:val="subsection"/>
      </w:pPr>
      <w:r w:rsidRPr="00893A24">
        <w:tab/>
        <w:t>(1)</w:t>
      </w:r>
      <w:r w:rsidRPr="00893A24">
        <w:tab/>
        <w:t xml:space="preserve">An approved provider that is providing, or is to provide, </w:t>
      </w:r>
      <w:r w:rsidR="00DF6762" w:rsidRPr="00893A24">
        <w:t>home</w:t>
      </w:r>
      <w:r w:rsidRPr="00893A24">
        <w:t xml:space="preserve"> care to </w:t>
      </w:r>
      <w:r w:rsidR="00916A29" w:rsidRPr="00893A24">
        <w:t>a</w:t>
      </w:r>
      <w:r w:rsidRPr="00893A24">
        <w:t xml:space="preserve"> care recipient may apply to the Secretary for a determination under </w:t>
      </w:r>
      <w:r w:rsidR="00893A24" w:rsidRPr="00893A24">
        <w:t>subsection (</w:t>
      </w:r>
      <w:r w:rsidR="00916A29" w:rsidRPr="00893A24">
        <w:t>3)</w:t>
      </w:r>
      <w:r w:rsidRPr="00893A24">
        <w:t xml:space="preserve"> that the care recipient is eligible for an enteral feeding supplement.</w:t>
      </w:r>
    </w:p>
    <w:p w:rsidR="00E54B58" w:rsidRPr="00893A24" w:rsidRDefault="00E54B58" w:rsidP="00E54B58">
      <w:pPr>
        <w:pStyle w:val="subsection"/>
      </w:pPr>
      <w:r w:rsidRPr="00893A24">
        <w:tab/>
        <w:t>(2)</w:t>
      </w:r>
      <w:r w:rsidRPr="00893A24">
        <w:tab/>
        <w:t>The application must:</w:t>
      </w:r>
    </w:p>
    <w:p w:rsidR="00E54B58" w:rsidRPr="00893A24" w:rsidRDefault="00E54B58" w:rsidP="00E54B58">
      <w:pPr>
        <w:pStyle w:val="paragraph"/>
      </w:pPr>
      <w:r w:rsidRPr="00893A24">
        <w:tab/>
        <w:t>(a)</w:t>
      </w:r>
      <w:r w:rsidRPr="00893A24">
        <w:tab/>
        <w:t xml:space="preserve">be in </w:t>
      </w:r>
      <w:r w:rsidR="001710D1" w:rsidRPr="00893A24">
        <w:t xml:space="preserve">a </w:t>
      </w:r>
      <w:r w:rsidRPr="00893A24">
        <w:t>form approved by the Secretary; and</w:t>
      </w:r>
    </w:p>
    <w:p w:rsidR="00E54B58" w:rsidRPr="00893A24" w:rsidRDefault="00E54B58" w:rsidP="00E54B58">
      <w:pPr>
        <w:pStyle w:val="paragraph"/>
      </w:pPr>
      <w:r w:rsidRPr="00893A24">
        <w:tab/>
        <w:t>(b)</w:t>
      </w:r>
      <w:r w:rsidRPr="00893A24">
        <w:tab/>
        <w:t>include the information, and be accompanied by any documents, specified by the approved form.</w:t>
      </w:r>
    </w:p>
    <w:p w:rsidR="00E54B58" w:rsidRPr="00893A24" w:rsidRDefault="00E54B58" w:rsidP="00E54B58">
      <w:pPr>
        <w:pStyle w:val="subsection"/>
        <w:keepNext/>
      </w:pPr>
      <w:r w:rsidRPr="00893A24">
        <w:tab/>
        <w:t>(</w:t>
      </w:r>
      <w:r w:rsidR="00916A29" w:rsidRPr="00893A24">
        <w:t>3</w:t>
      </w:r>
      <w:r w:rsidRPr="00893A24">
        <w:t>)</w:t>
      </w:r>
      <w:r w:rsidRPr="00893A24">
        <w:tab/>
        <w:t xml:space="preserve">If the Secretary receives an application from an approved provider in respect of </w:t>
      </w:r>
      <w:r w:rsidR="006A7264" w:rsidRPr="00893A24">
        <w:t>the</w:t>
      </w:r>
      <w:r w:rsidRPr="00893A24">
        <w:t xml:space="preserve"> care recipient </w:t>
      </w:r>
      <w:r w:rsidR="00916A29" w:rsidRPr="00893A24">
        <w:t xml:space="preserve">under </w:t>
      </w:r>
      <w:r w:rsidR="00893A24" w:rsidRPr="00893A24">
        <w:t>subsection (</w:t>
      </w:r>
      <w:r w:rsidR="00916A29" w:rsidRPr="00893A24">
        <w:t>1)</w:t>
      </w:r>
      <w:r w:rsidRPr="00893A24">
        <w:t>, the Secretary may determine that the care recipient is eligible for an enteral feeding supplement.</w:t>
      </w:r>
    </w:p>
    <w:p w:rsidR="001710D1" w:rsidRPr="00893A24" w:rsidRDefault="001710D1" w:rsidP="001710D1">
      <w:pPr>
        <w:pStyle w:val="notetext"/>
      </w:pPr>
      <w:r w:rsidRPr="00893A24">
        <w:t>Note:</w:t>
      </w:r>
      <w:r w:rsidRPr="00893A24">
        <w:tab/>
        <w:t>A decision to refuse to make a determination is a reviewable decision under section</w:t>
      </w:r>
      <w:r w:rsidR="00893A24" w:rsidRPr="00893A24">
        <w:t> </w:t>
      </w:r>
      <w:r w:rsidR="007F071B" w:rsidRPr="00893A24">
        <w:t>81</w:t>
      </w:r>
      <w:r w:rsidRPr="00893A24">
        <w:t>.</w:t>
      </w:r>
    </w:p>
    <w:p w:rsidR="00E54B58" w:rsidRPr="00893A24" w:rsidRDefault="00E54B58" w:rsidP="00E54B58">
      <w:pPr>
        <w:pStyle w:val="subsection"/>
      </w:pPr>
      <w:r w:rsidRPr="00893A24">
        <w:tab/>
        <w:t>(</w:t>
      </w:r>
      <w:r w:rsidR="00916A29" w:rsidRPr="00893A24">
        <w:t>4</w:t>
      </w:r>
      <w:r w:rsidRPr="00893A24">
        <w:t>)</w:t>
      </w:r>
      <w:r w:rsidRPr="00893A24">
        <w:tab/>
        <w:t xml:space="preserve">A determination made under </w:t>
      </w:r>
      <w:r w:rsidR="00893A24" w:rsidRPr="00893A24">
        <w:t>subsection (</w:t>
      </w:r>
      <w:r w:rsidR="00916A29" w:rsidRPr="00893A24">
        <w:t>3</w:t>
      </w:r>
      <w:r w:rsidRPr="00893A24">
        <w:t>) is not a legislative instrument.</w:t>
      </w:r>
    </w:p>
    <w:p w:rsidR="00E54B58" w:rsidRPr="00893A24" w:rsidRDefault="00E54B58" w:rsidP="00E54B58">
      <w:pPr>
        <w:pStyle w:val="subsection"/>
      </w:pPr>
      <w:r w:rsidRPr="00893A24">
        <w:tab/>
        <w:t>(</w:t>
      </w:r>
      <w:r w:rsidR="00916A29" w:rsidRPr="00893A24">
        <w:t>5</w:t>
      </w:r>
      <w:r w:rsidRPr="00893A24">
        <w:t>)</w:t>
      </w:r>
      <w:r w:rsidRPr="00893A24">
        <w:tab/>
        <w:t>The Secretary must notify the applicant, in writing, of the Secretary’s decision on whether to make the determination. The notice must be given within 28 days after the decision is made.</w:t>
      </w:r>
    </w:p>
    <w:p w:rsidR="00E54B58" w:rsidRPr="00893A24" w:rsidRDefault="007F071B" w:rsidP="00E54B58">
      <w:pPr>
        <w:pStyle w:val="ActHead5"/>
      </w:pPr>
      <w:bookmarkStart w:id="124" w:name="_Toc391455491"/>
      <w:r w:rsidRPr="00893A24">
        <w:rPr>
          <w:rStyle w:val="CharSectno"/>
        </w:rPr>
        <w:lastRenderedPageBreak/>
        <w:t>80</w:t>
      </w:r>
      <w:r w:rsidR="00E54B58" w:rsidRPr="00893A24">
        <w:t xml:space="preserve">  Circumstances </w:t>
      </w:r>
      <w:r w:rsidR="00916A29" w:rsidRPr="00893A24">
        <w:t xml:space="preserve">relating to </w:t>
      </w:r>
      <w:r w:rsidR="001710D1" w:rsidRPr="00893A24">
        <w:t xml:space="preserve">provision of </w:t>
      </w:r>
      <w:r w:rsidR="00916A29" w:rsidRPr="00893A24">
        <w:t>enteral feeding</w:t>
      </w:r>
      <w:bookmarkEnd w:id="124"/>
    </w:p>
    <w:p w:rsidR="00E54B58" w:rsidRPr="00893A24" w:rsidRDefault="00E54B58" w:rsidP="00E54B58">
      <w:pPr>
        <w:pStyle w:val="subsection"/>
      </w:pPr>
      <w:r w:rsidRPr="00893A24">
        <w:tab/>
      </w:r>
      <w:r w:rsidR="00E07338" w:rsidRPr="00893A24">
        <w:tab/>
      </w:r>
      <w:r w:rsidR="0044610E" w:rsidRPr="00893A24">
        <w:t>For paragraph</w:t>
      </w:r>
      <w:r w:rsidR="00893A24" w:rsidRPr="00893A24">
        <w:t> </w:t>
      </w:r>
      <w:r w:rsidR="007F071B" w:rsidRPr="00893A24">
        <w:t>78</w:t>
      </w:r>
      <w:r w:rsidR="0044610E" w:rsidRPr="00893A24">
        <w:t xml:space="preserve">(c), </w:t>
      </w:r>
      <w:r w:rsidR="008B2B87" w:rsidRPr="00893A24">
        <w:t xml:space="preserve">the circumstances </w:t>
      </w:r>
      <w:r w:rsidR="00B423A2" w:rsidRPr="00893A24">
        <w:t xml:space="preserve">for the provision of </w:t>
      </w:r>
      <w:r w:rsidRPr="00893A24">
        <w:t xml:space="preserve">enteral feeding </w:t>
      </w:r>
      <w:r w:rsidR="008B2B87" w:rsidRPr="00893A24">
        <w:t>are as follows</w:t>
      </w:r>
      <w:r w:rsidR="00752E4E" w:rsidRPr="00893A24">
        <w:t>:</w:t>
      </w:r>
    </w:p>
    <w:p w:rsidR="00752E4E" w:rsidRPr="00893A24" w:rsidRDefault="00752E4E" w:rsidP="00752E4E">
      <w:pPr>
        <w:pStyle w:val="paragraph"/>
      </w:pPr>
      <w:r w:rsidRPr="00893A24">
        <w:tab/>
        <w:t>(a)</w:t>
      </w:r>
      <w:r w:rsidRPr="00893A24">
        <w:tab/>
        <w:t xml:space="preserve">a medical practitioner </w:t>
      </w:r>
      <w:r w:rsidR="0044610E" w:rsidRPr="00893A24">
        <w:t>must have</w:t>
      </w:r>
      <w:r w:rsidR="006A7264" w:rsidRPr="00893A24">
        <w:t xml:space="preserve"> certified,</w:t>
      </w:r>
      <w:r w:rsidRPr="00893A24">
        <w:t xml:space="preserve"> in writing</w:t>
      </w:r>
      <w:r w:rsidR="006A7264" w:rsidRPr="00893A24">
        <w:t>,</w:t>
      </w:r>
      <w:r w:rsidRPr="00893A24">
        <w:t xml:space="preserve"> that the care recipient has a medical need for enteral feeding;</w:t>
      </w:r>
    </w:p>
    <w:p w:rsidR="00752E4E" w:rsidRPr="00893A24" w:rsidRDefault="00752E4E" w:rsidP="00752E4E">
      <w:pPr>
        <w:pStyle w:val="paragraph"/>
      </w:pPr>
      <w:r w:rsidRPr="00893A24">
        <w:tab/>
        <w:t>(b)</w:t>
      </w:r>
      <w:r w:rsidRPr="00893A24">
        <w:tab/>
        <w:t xml:space="preserve">the care recipient </w:t>
      </w:r>
      <w:r w:rsidR="0044610E" w:rsidRPr="00893A24">
        <w:t>must have been</w:t>
      </w:r>
      <w:r w:rsidRPr="00893A24">
        <w:t xml:space="preserve"> given a liquid dietary formula (not including food supplements or any supplementary feeding connected with the administration of the dietary formula) administered by a nasogastric, gastrostomy or jejeunostomy feeding method;</w:t>
      </w:r>
    </w:p>
    <w:p w:rsidR="00752E4E" w:rsidRPr="00893A24" w:rsidRDefault="00752E4E" w:rsidP="00752E4E">
      <w:pPr>
        <w:pStyle w:val="paragraph"/>
      </w:pPr>
      <w:r w:rsidRPr="00893A24">
        <w:tab/>
        <w:t>(c)</w:t>
      </w:r>
      <w:r w:rsidRPr="00893A24">
        <w:tab/>
        <w:t xml:space="preserve">a medical practitioner or dietician </w:t>
      </w:r>
      <w:r w:rsidR="0044610E" w:rsidRPr="00893A24">
        <w:t>must have</w:t>
      </w:r>
      <w:r w:rsidR="006A7264" w:rsidRPr="00893A24">
        <w:t xml:space="preserve"> certified,</w:t>
      </w:r>
      <w:r w:rsidRPr="00893A24">
        <w:t xml:space="preserve"> in writing</w:t>
      </w:r>
      <w:r w:rsidR="006A7264" w:rsidRPr="00893A24">
        <w:t>,</w:t>
      </w:r>
      <w:r w:rsidRPr="00893A24">
        <w:t xml:space="preserve"> that the dietary formula is a nutritionally complete formula;</w:t>
      </w:r>
    </w:p>
    <w:p w:rsidR="00752E4E" w:rsidRPr="00893A24" w:rsidRDefault="00752E4E" w:rsidP="00752E4E">
      <w:pPr>
        <w:pStyle w:val="paragraph"/>
      </w:pPr>
      <w:r w:rsidRPr="00893A24">
        <w:tab/>
        <w:t>(d)</w:t>
      </w:r>
      <w:r w:rsidRPr="00893A24">
        <w:tab/>
        <w:t xml:space="preserve">the enteral feeding </w:t>
      </w:r>
      <w:r w:rsidR="0044610E" w:rsidRPr="00893A24">
        <w:t>must not be</w:t>
      </w:r>
      <w:r w:rsidRPr="00893A24">
        <w:t xml:space="preserve"> intermittent or supplementary enteral feeding given in addition to oral feeding;</w:t>
      </w:r>
    </w:p>
    <w:p w:rsidR="00752E4E" w:rsidRPr="00893A24" w:rsidRDefault="00752E4E" w:rsidP="00752E4E">
      <w:pPr>
        <w:pStyle w:val="paragraph"/>
      </w:pPr>
      <w:r w:rsidRPr="00893A24">
        <w:tab/>
        <w:t>(e)</w:t>
      </w:r>
      <w:r w:rsidRPr="00893A24">
        <w:tab/>
        <w:t xml:space="preserve">the enteral feeding </w:t>
      </w:r>
      <w:r w:rsidR="0044610E" w:rsidRPr="00893A24">
        <w:t>must be</w:t>
      </w:r>
      <w:r w:rsidR="006A7264" w:rsidRPr="00893A24">
        <w:t xml:space="preserve"> </w:t>
      </w:r>
      <w:r w:rsidR="001710D1" w:rsidRPr="00893A24">
        <w:t xml:space="preserve">provided </w:t>
      </w:r>
      <w:r w:rsidRPr="00893A24">
        <w:t>in the most economical way available, taking into account the medical needs of the care recipient.</w:t>
      </w:r>
    </w:p>
    <w:p w:rsidR="00E54B58" w:rsidRPr="00893A24" w:rsidRDefault="007F071B" w:rsidP="00E54B58">
      <w:pPr>
        <w:pStyle w:val="ActHead5"/>
      </w:pPr>
      <w:bookmarkStart w:id="125" w:name="_Toc391455492"/>
      <w:r w:rsidRPr="00893A24">
        <w:rPr>
          <w:rStyle w:val="CharSectno"/>
        </w:rPr>
        <w:t>81</w:t>
      </w:r>
      <w:r w:rsidR="00E54B58" w:rsidRPr="00893A24">
        <w:t xml:space="preserve">  Reviewable decision</w:t>
      </w:r>
      <w:bookmarkEnd w:id="125"/>
    </w:p>
    <w:p w:rsidR="00E54B58" w:rsidRPr="00893A24" w:rsidRDefault="00E54B58" w:rsidP="00E54B58">
      <w:pPr>
        <w:pStyle w:val="subsection"/>
      </w:pPr>
      <w:r w:rsidRPr="00893A24">
        <w:tab/>
        <w:t>(1)</w:t>
      </w:r>
      <w:r w:rsidRPr="00893A24">
        <w:tab/>
        <w:t>A decision under subsection</w:t>
      </w:r>
      <w:r w:rsidR="00893A24" w:rsidRPr="00893A24">
        <w:t> </w:t>
      </w:r>
      <w:r w:rsidR="007F071B" w:rsidRPr="00893A24">
        <w:t>79</w:t>
      </w:r>
      <w:r w:rsidRPr="00893A24">
        <w:t>(</w:t>
      </w:r>
      <w:r w:rsidR="00E07338" w:rsidRPr="00893A24">
        <w:t>3</w:t>
      </w:r>
      <w:r w:rsidRPr="00893A24">
        <w:t>) to refuse to make a determination that a care recipient is eligible for an enteral feeding supplement is a reviewable decision under section</w:t>
      </w:r>
      <w:r w:rsidR="00893A24" w:rsidRPr="00893A24">
        <w:t> </w:t>
      </w:r>
      <w:r w:rsidRPr="00893A24">
        <w:t>85</w:t>
      </w:r>
      <w:r w:rsidR="00893A24">
        <w:noBreakHyphen/>
      </w:r>
      <w:r w:rsidRPr="00893A24">
        <w:t>1 of the Act.</w:t>
      </w:r>
    </w:p>
    <w:p w:rsidR="00E54B58" w:rsidRPr="00893A24" w:rsidRDefault="00E54B58" w:rsidP="00E54B58">
      <w:pPr>
        <w:pStyle w:val="subsection"/>
      </w:pPr>
      <w:r w:rsidRPr="00893A24">
        <w:tab/>
        <w:t>(2)</w:t>
      </w:r>
      <w:r w:rsidRPr="00893A24">
        <w:tab/>
        <w:t>Part</w:t>
      </w:r>
      <w:r w:rsidR="00893A24" w:rsidRPr="00893A24">
        <w:t> </w:t>
      </w:r>
      <w:r w:rsidRPr="00893A24">
        <w:t xml:space="preserve">6.1 of the Act applies to </w:t>
      </w:r>
      <w:r w:rsidR="00B31411" w:rsidRPr="00893A24">
        <w:t>a</w:t>
      </w:r>
      <w:r w:rsidRPr="00893A24">
        <w:t xml:space="preserve"> reviewable decision mentioned in </w:t>
      </w:r>
      <w:r w:rsidR="00893A24" w:rsidRPr="00893A24">
        <w:t>subsection (</w:t>
      </w:r>
      <w:r w:rsidRPr="00893A24">
        <w:t>1) as if a reference in that Part to this Act included a reference to these principles.</w:t>
      </w:r>
    </w:p>
    <w:p w:rsidR="00C72BDF" w:rsidRPr="00893A24" w:rsidRDefault="00C72BDF" w:rsidP="00C72BDF">
      <w:pPr>
        <w:pStyle w:val="ActHead4"/>
      </w:pPr>
      <w:bookmarkStart w:id="126" w:name="_Toc391455493"/>
      <w:r w:rsidRPr="00893A24">
        <w:rPr>
          <w:rStyle w:val="CharSubdNo"/>
        </w:rPr>
        <w:t>Subdivision</w:t>
      </w:r>
      <w:r w:rsidR="00B41202" w:rsidRPr="00893A24">
        <w:rPr>
          <w:rStyle w:val="CharSubdNo"/>
        </w:rPr>
        <w:t xml:space="preserve"> </w:t>
      </w:r>
      <w:r w:rsidR="001710D1" w:rsidRPr="00893A24">
        <w:rPr>
          <w:rStyle w:val="CharSubdNo"/>
        </w:rPr>
        <w:t>C</w:t>
      </w:r>
      <w:r w:rsidRPr="00893A24">
        <w:t>—</w:t>
      </w:r>
      <w:r w:rsidR="006F5E5C" w:rsidRPr="00893A24">
        <w:rPr>
          <w:rStyle w:val="CharSubdText"/>
        </w:rPr>
        <w:t>D</w:t>
      </w:r>
      <w:r w:rsidRPr="00893A24">
        <w:rPr>
          <w:rStyle w:val="CharSubdText"/>
        </w:rPr>
        <w:t>ementia and cognition supplement</w:t>
      </w:r>
      <w:bookmarkEnd w:id="126"/>
    </w:p>
    <w:p w:rsidR="00BE1C1F" w:rsidRPr="00893A24" w:rsidRDefault="007F071B" w:rsidP="00BE1C1F">
      <w:pPr>
        <w:pStyle w:val="ActHead5"/>
      </w:pPr>
      <w:bookmarkStart w:id="127" w:name="_Toc391455494"/>
      <w:r w:rsidRPr="00893A24">
        <w:rPr>
          <w:rStyle w:val="CharSectno"/>
        </w:rPr>
        <w:t>82</w:t>
      </w:r>
      <w:r w:rsidR="00BE1C1F" w:rsidRPr="00893A24">
        <w:t xml:space="preserve">  </w:t>
      </w:r>
      <w:r w:rsidR="006F5E5C" w:rsidRPr="00893A24">
        <w:t>D</w:t>
      </w:r>
      <w:r w:rsidR="00BE1C1F" w:rsidRPr="00893A24">
        <w:t>ementia and cognition supplement</w:t>
      </w:r>
      <w:bookmarkEnd w:id="127"/>
    </w:p>
    <w:p w:rsidR="00FA7DE0" w:rsidRPr="00893A24" w:rsidRDefault="00FA7DE0" w:rsidP="00FA7DE0">
      <w:pPr>
        <w:pStyle w:val="subsection"/>
      </w:pPr>
      <w:r w:rsidRPr="00893A24">
        <w:tab/>
      </w:r>
      <w:r w:rsidRPr="00893A24">
        <w:tab/>
        <w:t>The dementia and cognition supplement for a care recipient in respect of a payment period is the sum of all dementia and cognition supplements for the days during the period on which:</w:t>
      </w:r>
    </w:p>
    <w:p w:rsidR="00FA7DE0" w:rsidRPr="00893A24" w:rsidRDefault="00FA7DE0" w:rsidP="00FA7DE0">
      <w:pPr>
        <w:pStyle w:val="paragraph"/>
      </w:pPr>
      <w:r w:rsidRPr="00893A24">
        <w:tab/>
        <w:t>(a)</w:t>
      </w:r>
      <w:r w:rsidRPr="00893A24">
        <w:tab/>
        <w:t>t</w:t>
      </w:r>
      <w:r w:rsidR="00D00E85" w:rsidRPr="00893A24">
        <w:t>here was in force a home care agreement under which the care recipient was to be provided with home care through the home care service in question (whether or not home care was provided); and</w:t>
      </w:r>
    </w:p>
    <w:p w:rsidR="00536BBE" w:rsidRPr="00893A24" w:rsidRDefault="00536BBE" w:rsidP="00FA7DE0">
      <w:pPr>
        <w:pStyle w:val="paragraph"/>
      </w:pPr>
      <w:r w:rsidRPr="00893A24">
        <w:tab/>
        <w:t>(b)</w:t>
      </w:r>
      <w:r w:rsidRPr="00893A24">
        <w:tab/>
        <w:t>the care recipient was eligible for a dementia and cognition supplement.</w:t>
      </w:r>
    </w:p>
    <w:p w:rsidR="00536BBE" w:rsidRPr="00893A24" w:rsidRDefault="007F071B" w:rsidP="00536BBE">
      <w:pPr>
        <w:pStyle w:val="ActHead5"/>
      </w:pPr>
      <w:bookmarkStart w:id="128" w:name="_Toc391455495"/>
      <w:r w:rsidRPr="00893A24">
        <w:rPr>
          <w:rStyle w:val="CharSectno"/>
        </w:rPr>
        <w:t>83</w:t>
      </w:r>
      <w:r w:rsidR="00536BBE" w:rsidRPr="00893A24">
        <w:t xml:space="preserve">  Eligibility for dementia and cognition supplement</w:t>
      </w:r>
      <w:bookmarkEnd w:id="128"/>
    </w:p>
    <w:p w:rsidR="00536BBE" w:rsidRPr="00893A24" w:rsidRDefault="00BE1C1F" w:rsidP="00BE1C1F">
      <w:pPr>
        <w:pStyle w:val="subsection"/>
      </w:pPr>
      <w:r w:rsidRPr="00893A24">
        <w:tab/>
      </w:r>
      <w:r w:rsidR="00536BBE" w:rsidRPr="00893A24">
        <w:t>(1)</w:t>
      </w:r>
      <w:r w:rsidR="00536BBE" w:rsidRPr="00893A24">
        <w:tab/>
      </w:r>
      <w:r w:rsidR="00E07338" w:rsidRPr="00893A24">
        <w:t>A</w:t>
      </w:r>
      <w:r w:rsidR="00536BBE" w:rsidRPr="00893A24">
        <w:t xml:space="preserve"> care recipient is eligible for a dementia and cognition supplement on a particular day if, on that day:</w:t>
      </w:r>
    </w:p>
    <w:p w:rsidR="00BE1C1F" w:rsidRPr="00893A24" w:rsidRDefault="00224C36" w:rsidP="00BE1C1F">
      <w:pPr>
        <w:pStyle w:val="paragraph"/>
      </w:pPr>
      <w:r w:rsidRPr="00893A24">
        <w:tab/>
        <w:t>(a)</w:t>
      </w:r>
      <w:r w:rsidRPr="00893A24">
        <w:tab/>
      </w:r>
      <w:r w:rsidR="00893A24" w:rsidRPr="00893A24">
        <w:t>subsection (</w:t>
      </w:r>
      <w:r w:rsidR="006B6EC6" w:rsidRPr="00893A24">
        <w:t>2</w:t>
      </w:r>
      <w:r w:rsidR="00BE1C1F" w:rsidRPr="00893A24">
        <w:t>), (</w:t>
      </w:r>
      <w:r w:rsidR="006B6EC6" w:rsidRPr="00893A24">
        <w:t>3</w:t>
      </w:r>
      <w:r w:rsidR="00BE1C1F" w:rsidRPr="00893A24">
        <w:t>), (</w:t>
      </w:r>
      <w:r w:rsidR="006B6EC6" w:rsidRPr="00893A24">
        <w:t>4</w:t>
      </w:r>
      <w:r w:rsidR="00BE1C1F" w:rsidRPr="00893A24">
        <w:t>) or (</w:t>
      </w:r>
      <w:r w:rsidR="006B6EC6" w:rsidRPr="00893A24">
        <w:t>5</w:t>
      </w:r>
      <w:r w:rsidR="00BE1C1F" w:rsidRPr="00893A24">
        <w:t>)</w:t>
      </w:r>
      <w:r w:rsidR="00536BBE" w:rsidRPr="00893A24">
        <w:t xml:space="preserve"> applied to the care recipient</w:t>
      </w:r>
      <w:r w:rsidR="00BE1C1F" w:rsidRPr="00893A24">
        <w:t>; and</w:t>
      </w:r>
    </w:p>
    <w:p w:rsidR="00BE1C1F" w:rsidRPr="00893A24" w:rsidRDefault="00BE1C1F" w:rsidP="00BE1C1F">
      <w:pPr>
        <w:pStyle w:val="paragraph"/>
      </w:pPr>
      <w:r w:rsidRPr="00893A24">
        <w:tab/>
        <w:t>(</w:t>
      </w:r>
      <w:r w:rsidR="00224C36" w:rsidRPr="00893A24">
        <w:t>b</w:t>
      </w:r>
      <w:r w:rsidRPr="00893A24">
        <w:t>)</w:t>
      </w:r>
      <w:r w:rsidRPr="00893A24">
        <w:tab/>
        <w:t xml:space="preserve">if </w:t>
      </w:r>
      <w:r w:rsidR="00893A24" w:rsidRPr="00893A24">
        <w:t>subsection (</w:t>
      </w:r>
      <w:r w:rsidR="006B6EC6" w:rsidRPr="00893A24">
        <w:t>2</w:t>
      </w:r>
      <w:r w:rsidRPr="00893A24">
        <w:t>), (</w:t>
      </w:r>
      <w:r w:rsidR="006B6EC6" w:rsidRPr="00893A24">
        <w:t>3</w:t>
      </w:r>
      <w:r w:rsidRPr="00893A24">
        <w:t>) or (</w:t>
      </w:r>
      <w:r w:rsidR="006B6EC6" w:rsidRPr="00893A24">
        <w:t>4</w:t>
      </w:r>
      <w:r w:rsidRPr="00893A24">
        <w:t xml:space="preserve">) applied to the care recipient—the approved provider </w:t>
      </w:r>
      <w:r w:rsidR="001E60BA" w:rsidRPr="00893A24">
        <w:t xml:space="preserve">had </w:t>
      </w:r>
      <w:r w:rsidRPr="00893A24">
        <w:t xml:space="preserve">a record of the assessment mentioned in </w:t>
      </w:r>
      <w:r w:rsidR="00224C36" w:rsidRPr="00893A24">
        <w:t>the</w:t>
      </w:r>
      <w:r w:rsidRPr="00893A24">
        <w:t xml:space="preserve"> </w:t>
      </w:r>
      <w:r w:rsidR="00DD1F4A" w:rsidRPr="00893A24">
        <w:t xml:space="preserve">relevant </w:t>
      </w:r>
      <w:r w:rsidRPr="00893A24">
        <w:t>subsection; and</w:t>
      </w:r>
    </w:p>
    <w:p w:rsidR="00BE1C1F" w:rsidRPr="00893A24" w:rsidRDefault="00BE1C1F" w:rsidP="00BE1C1F">
      <w:pPr>
        <w:pStyle w:val="paragraph"/>
      </w:pPr>
      <w:r w:rsidRPr="00893A24">
        <w:tab/>
        <w:t>(</w:t>
      </w:r>
      <w:r w:rsidR="00224C36" w:rsidRPr="00893A24">
        <w:t>c</w:t>
      </w:r>
      <w:r w:rsidRPr="00893A24">
        <w:t>)</w:t>
      </w:r>
      <w:r w:rsidRPr="00893A24">
        <w:tab/>
      </w:r>
      <w:r w:rsidR="00224C36" w:rsidRPr="00893A24">
        <w:t xml:space="preserve">the care recipient was not eligible for a </w:t>
      </w:r>
      <w:r w:rsidRPr="00893A24">
        <w:t>veterans’ supplement</w:t>
      </w:r>
      <w:r w:rsidR="006A7264" w:rsidRPr="00893A24">
        <w:t xml:space="preserve"> under section</w:t>
      </w:r>
      <w:r w:rsidR="00893A24" w:rsidRPr="00893A24">
        <w:t> </w:t>
      </w:r>
      <w:r w:rsidR="007F071B" w:rsidRPr="00893A24">
        <w:t>85</w:t>
      </w:r>
      <w:r w:rsidR="00692460" w:rsidRPr="00893A24">
        <w:t>.</w:t>
      </w:r>
    </w:p>
    <w:p w:rsidR="00BE1C1F" w:rsidRPr="00893A24" w:rsidRDefault="00BE1C1F" w:rsidP="00BE1C1F">
      <w:pPr>
        <w:pStyle w:val="subsection"/>
      </w:pPr>
      <w:r w:rsidRPr="00893A24">
        <w:tab/>
        <w:t>(</w:t>
      </w:r>
      <w:r w:rsidR="006B6EC6" w:rsidRPr="00893A24">
        <w:t>2</w:t>
      </w:r>
      <w:r w:rsidRPr="00893A24">
        <w:t>)</w:t>
      </w:r>
      <w:r w:rsidRPr="00893A24">
        <w:tab/>
        <w:t>This subsection applies to a care recipient on a day if:</w:t>
      </w:r>
    </w:p>
    <w:p w:rsidR="00BE1C1F" w:rsidRPr="00893A24" w:rsidRDefault="00BE1C1F" w:rsidP="00BE1C1F">
      <w:pPr>
        <w:pStyle w:val="paragraph"/>
      </w:pPr>
      <w:r w:rsidRPr="00893A24">
        <w:lastRenderedPageBreak/>
        <w:tab/>
        <w:t>(a)</w:t>
      </w:r>
      <w:r w:rsidRPr="00893A24">
        <w:tab/>
        <w:t>the care recipient has been assessed in accordance with the P</w:t>
      </w:r>
      <w:r w:rsidR="00CE4884" w:rsidRPr="00893A24">
        <w:t xml:space="preserve">sychogeriatric </w:t>
      </w:r>
      <w:r w:rsidR="00E70C5E" w:rsidRPr="00893A24">
        <w:t>Assessment Scales</w:t>
      </w:r>
      <w:r w:rsidRPr="00893A24">
        <w:t>; and</w:t>
      </w:r>
    </w:p>
    <w:p w:rsidR="00BE1C1F" w:rsidRPr="00893A24" w:rsidRDefault="00BE1C1F" w:rsidP="00BE1C1F">
      <w:pPr>
        <w:pStyle w:val="paragraph"/>
      </w:pPr>
      <w:r w:rsidRPr="00893A24">
        <w:tab/>
        <w:t>(b)</w:t>
      </w:r>
      <w:r w:rsidRPr="00893A24">
        <w:tab/>
        <w:t>the assessment was conducted by a registered nurse, clinical nurse consultant, nurse practitioner or medical practitioner; and</w:t>
      </w:r>
    </w:p>
    <w:p w:rsidR="00BE1C1F" w:rsidRPr="00893A24" w:rsidRDefault="00BE1C1F" w:rsidP="00BE1C1F">
      <w:pPr>
        <w:pStyle w:val="paragraph"/>
      </w:pPr>
      <w:r w:rsidRPr="00893A24">
        <w:tab/>
        <w:t>(c)</w:t>
      </w:r>
      <w:r w:rsidRPr="00893A24">
        <w:tab/>
        <w:t>the assessment resulted in a score of 10 or more.</w:t>
      </w:r>
    </w:p>
    <w:p w:rsidR="00CE4884" w:rsidRPr="00893A24" w:rsidRDefault="00CE4884" w:rsidP="00CE4884">
      <w:pPr>
        <w:pStyle w:val="notetext"/>
      </w:pPr>
      <w:r w:rsidRPr="00893A24">
        <w:t>Note:</w:t>
      </w:r>
      <w:r w:rsidRPr="00893A24">
        <w:tab/>
      </w:r>
      <w:r w:rsidRPr="00893A24">
        <w:rPr>
          <w:b/>
          <w:i/>
        </w:rPr>
        <w:t xml:space="preserve">Psychogeriatric </w:t>
      </w:r>
      <w:r w:rsidR="00E70C5E" w:rsidRPr="00893A24">
        <w:rPr>
          <w:b/>
          <w:i/>
        </w:rPr>
        <w:t>Assessment Scales</w:t>
      </w:r>
      <w:r w:rsidR="00313B96" w:rsidRPr="00893A24">
        <w:t xml:space="preserve"> is defined in section</w:t>
      </w:r>
      <w:r w:rsidR="00893A24" w:rsidRPr="00893A24">
        <w:t> </w:t>
      </w:r>
      <w:r w:rsidR="007F071B" w:rsidRPr="00893A24">
        <w:t>4</w:t>
      </w:r>
      <w:r w:rsidR="00313B96" w:rsidRPr="00893A24">
        <w:t>.</w:t>
      </w:r>
    </w:p>
    <w:p w:rsidR="00BE1C1F" w:rsidRPr="00893A24" w:rsidRDefault="00BE1C1F" w:rsidP="00BE1C1F">
      <w:pPr>
        <w:pStyle w:val="subsection"/>
      </w:pPr>
      <w:r w:rsidRPr="00893A24">
        <w:tab/>
        <w:t>(</w:t>
      </w:r>
      <w:r w:rsidR="006B6EC6" w:rsidRPr="00893A24">
        <w:t>3</w:t>
      </w:r>
      <w:r w:rsidRPr="00893A24">
        <w:t>)</w:t>
      </w:r>
      <w:r w:rsidRPr="00893A24">
        <w:tab/>
        <w:t>This subsection applies to a care recipient on a day if:</w:t>
      </w:r>
    </w:p>
    <w:p w:rsidR="00BE1C1F" w:rsidRPr="00893A24" w:rsidRDefault="00BE1C1F" w:rsidP="00BE1C1F">
      <w:pPr>
        <w:pStyle w:val="paragraph"/>
      </w:pPr>
      <w:r w:rsidRPr="00893A24">
        <w:tab/>
        <w:t>(a)</w:t>
      </w:r>
      <w:r w:rsidRPr="00893A24">
        <w:tab/>
        <w:t>the care recipient is from a culturally or linguistically diverse background; and</w:t>
      </w:r>
    </w:p>
    <w:p w:rsidR="00BE1C1F" w:rsidRPr="00893A24" w:rsidRDefault="00BE1C1F" w:rsidP="00BE1C1F">
      <w:pPr>
        <w:pStyle w:val="paragraph"/>
      </w:pPr>
      <w:r w:rsidRPr="00893A24">
        <w:tab/>
        <w:t>(b)</w:t>
      </w:r>
      <w:r w:rsidRPr="00893A24">
        <w:tab/>
        <w:t xml:space="preserve">the care recipient has been assessed in accordance with the Rowland Universal Dementia </w:t>
      </w:r>
      <w:r w:rsidR="00DB1EF9" w:rsidRPr="00893A24">
        <w:t>Assessment Scale</w:t>
      </w:r>
      <w:r w:rsidRPr="00893A24">
        <w:t>; and</w:t>
      </w:r>
    </w:p>
    <w:p w:rsidR="00BE1C1F" w:rsidRPr="00893A24" w:rsidRDefault="00BE1C1F" w:rsidP="00BE1C1F">
      <w:pPr>
        <w:pStyle w:val="paragraph"/>
      </w:pPr>
      <w:r w:rsidRPr="00893A24">
        <w:tab/>
        <w:t>(c)</w:t>
      </w:r>
      <w:r w:rsidRPr="00893A24">
        <w:tab/>
        <w:t>the assessment was conducted by a registered nurse, clinical nurse consultant, nurse practitioner or medical practitioner; and</w:t>
      </w:r>
    </w:p>
    <w:p w:rsidR="00BE1C1F" w:rsidRPr="00893A24" w:rsidRDefault="00BE1C1F" w:rsidP="00BE1C1F">
      <w:pPr>
        <w:pStyle w:val="paragraph"/>
      </w:pPr>
      <w:r w:rsidRPr="00893A24">
        <w:tab/>
        <w:t>(d)</w:t>
      </w:r>
      <w:r w:rsidRPr="00893A24">
        <w:tab/>
        <w:t>the assessment resulted in a score of 22 or less.</w:t>
      </w:r>
    </w:p>
    <w:p w:rsidR="00CE4884" w:rsidRPr="00893A24" w:rsidRDefault="00CE4884" w:rsidP="00CE4884">
      <w:pPr>
        <w:pStyle w:val="notetext"/>
      </w:pPr>
      <w:r w:rsidRPr="00893A24">
        <w:t>Note:</w:t>
      </w:r>
      <w:r w:rsidRPr="00893A24">
        <w:tab/>
      </w:r>
      <w:r w:rsidRPr="00893A24">
        <w:rPr>
          <w:b/>
          <w:i/>
        </w:rPr>
        <w:t xml:space="preserve">Rowland Universal Dementia </w:t>
      </w:r>
      <w:r w:rsidR="00DB1EF9" w:rsidRPr="00893A24">
        <w:rPr>
          <w:b/>
          <w:i/>
        </w:rPr>
        <w:t>Assessment Scale</w:t>
      </w:r>
      <w:r w:rsidRPr="00893A24">
        <w:t xml:space="preserve"> </w:t>
      </w:r>
      <w:r w:rsidR="00313B96" w:rsidRPr="00893A24">
        <w:t>is defined in section</w:t>
      </w:r>
      <w:r w:rsidR="00893A24" w:rsidRPr="00893A24">
        <w:t> </w:t>
      </w:r>
      <w:r w:rsidR="007F071B" w:rsidRPr="00893A24">
        <w:t>4</w:t>
      </w:r>
      <w:r w:rsidR="00313B96" w:rsidRPr="00893A24">
        <w:t>.</w:t>
      </w:r>
    </w:p>
    <w:p w:rsidR="00BE1C1F" w:rsidRPr="00893A24" w:rsidRDefault="00BE1C1F" w:rsidP="00BE1C1F">
      <w:pPr>
        <w:pStyle w:val="subsection"/>
      </w:pPr>
      <w:r w:rsidRPr="00893A24">
        <w:tab/>
        <w:t>(</w:t>
      </w:r>
      <w:r w:rsidR="006B6EC6" w:rsidRPr="00893A24">
        <w:t>4</w:t>
      </w:r>
      <w:r w:rsidRPr="00893A24">
        <w:t>)</w:t>
      </w:r>
      <w:r w:rsidRPr="00893A24">
        <w:tab/>
        <w:t>This subsection applies to a care recipient on a day if:</w:t>
      </w:r>
    </w:p>
    <w:p w:rsidR="00BE1C1F" w:rsidRPr="00893A24" w:rsidRDefault="00BE1C1F" w:rsidP="00BE1C1F">
      <w:pPr>
        <w:pStyle w:val="paragraph"/>
      </w:pPr>
      <w:r w:rsidRPr="00893A24">
        <w:tab/>
        <w:t>(a)</w:t>
      </w:r>
      <w:r w:rsidRPr="00893A24">
        <w:tab/>
        <w:t>the care recipient is an Aboriginal person, or a Torres Strait Islander, who lives in a rural or remote area; and</w:t>
      </w:r>
    </w:p>
    <w:p w:rsidR="00BE1C1F" w:rsidRPr="00893A24" w:rsidRDefault="00BE1C1F" w:rsidP="00BE1C1F">
      <w:pPr>
        <w:pStyle w:val="paragraph"/>
      </w:pPr>
      <w:r w:rsidRPr="00893A24">
        <w:tab/>
        <w:t>(b)</w:t>
      </w:r>
      <w:r w:rsidRPr="00893A24">
        <w:tab/>
        <w:t>the care recipient has been assessed in accordance with the KICA</w:t>
      </w:r>
      <w:r w:rsidR="00893A24">
        <w:noBreakHyphen/>
      </w:r>
      <w:r w:rsidRPr="00893A24">
        <w:t>Cog; and</w:t>
      </w:r>
    </w:p>
    <w:p w:rsidR="00BE1C1F" w:rsidRPr="00893A24" w:rsidRDefault="00BE1C1F" w:rsidP="00BE1C1F">
      <w:pPr>
        <w:pStyle w:val="paragraph"/>
      </w:pPr>
      <w:r w:rsidRPr="00893A24">
        <w:tab/>
        <w:t>(c)</w:t>
      </w:r>
      <w:r w:rsidRPr="00893A24">
        <w:tab/>
        <w:t>the assessment was conducted by:</w:t>
      </w:r>
    </w:p>
    <w:p w:rsidR="00BE1C1F" w:rsidRPr="00893A24" w:rsidRDefault="00BE1C1F" w:rsidP="00BE1C1F">
      <w:pPr>
        <w:pStyle w:val="paragraphsub"/>
      </w:pPr>
      <w:r w:rsidRPr="00893A24">
        <w:tab/>
        <w:t>(i)</w:t>
      </w:r>
      <w:r w:rsidRPr="00893A24">
        <w:tab/>
        <w:t>a registered nurse, clinical nurse consultant, nurse practitioner or medical practitioner; or</w:t>
      </w:r>
    </w:p>
    <w:p w:rsidR="00BE1C1F" w:rsidRPr="00893A24" w:rsidRDefault="00BE1C1F" w:rsidP="00BE1C1F">
      <w:pPr>
        <w:pStyle w:val="paragraphsub"/>
      </w:pPr>
      <w:r w:rsidRPr="00893A24">
        <w:tab/>
        <w:t>(ii)</w:t>
      </w:r>
      <w:r w:rsidRPr="00893A24">
        <w:tab/>
        <w:t xml:space="preserve">another health practitioner </w:t>
      </w:r>
      <w:r w:rsidR="00E07338" w:rsidRPr="00893A24">
        <w:t>trained in assessing a person in accordance with the KICA</w:t>
      </w:r>
      <w:r w:rsidR="00893A24">
        <w:noBreakHyphen/>
      </w:r>
      <w:r w:rsidR="00E07338" w:rsidRPr="00893A24">
        <w:t>Cog</w:t>
      </w:r>
      <w:r w:rsidRPr="00893A24">
        <w:t>; and</w:t>
      </w:r>
    </w:p>
    <w:p w:rsidR="00BE1C1F" w:rsidRPr="00893A24" w:rsidRDefault="00BE1C1F" w:rsidP="00BE1C1F">
      <w:pPr>
        <w:pStyle w:val="paragraph"/>
      </w:pPr>
      <w:r w:rsidRPr="00893A24">
        <w:tab/>
        <w:t>(d)</w:t>
      </w:r>
      <w:r w:rsidRPr="00893A24">
        <w:tab/>
        <w:t>the assessment resulted in a score of 3</w:t>
      </w:r>
      <w:r w:rsidR="00F97CB4" w:rsidRPr="00893A24">
        <w:t>3</w:t>
      </w:r>
      <w:r w:rsidRPr="00893A24">
        <w:t xml:space="preserve"> or </w:t>
      </w:r>
      <w:r w:rsidR="00F97CB4" w:rsidRPr="00893A24">
        <w:t>less</w:t>
      </w:r>
      <w:r w:rsidRPr="00893A24">
        <w:t>.</w:t>
      </w:r>
    </w:p>
    <w:p w:rsidR="00CE4884" w:rsidRPr="00893A24" w:rsidRDefault="00CE4884" w:rsidP="00CE4884">
      <w:pPr>
        <w:pStyle w:val="notetext"/>
      </w:pPr>
      <w:r w:rsidRPr="00893A24">
        <w:t>Note:</w:t>
      </w:r>
      <w:r w:rsidRPr="00893A24">
        <w:tab/>
      </w:r>
      <w:r w:rsidRPr="00893A24">
        <w:rPr>
          <w:b/>
          <w:i/>
        </w:rPr>
        <w:t>KICA</w:t>
      </w:r>
      <w:r w:rsidR="00893A24">
        <w:rPr>
          <w:b/>
          <w:i/>
        </w:rPr>
        <w:noBreakHyphen/>
      </w:r>
      <w:r w:rsidRPr="00893A24">
        <w:rPr>
          <w:b/>
          <w:i/>
        </w:rPr>
        <w:t>Cog</w:t>
      </w:r>
      <w:r w:rsidR="00D67859" w:rsidRPr="00893A24">
        <w:t xml:space="preserve"> is defined in section</w:t>
      </w:r>
      <w:r w:rsidR="00893A24" w:rsidRPr="00893A24">
        <w:t> </w:t>
      </w:r>
      <w:r w:rsidR="007F071B" w:rsidRPr="00893A24">
        <w:t>4</w:t>
      </w:r>
      <w:r w:rsidR="00D67859" w:rsidRPr="00893A24">
        <w:t>.</w:t>
      </w:r>
    </w:p>
    <w:p w:rsidR="00BE1C1F" w:rsidRPr="00893A24" w:rsidRDefault="00BE1C1F" w:rsidP="00BE1C1F">
      <w:pPr>
        <w:pStyle w:val="subsection"/>
      </w:pPr>
      <w:r w:rsidRPr="00893A24">
        <w:rPr>
          <w:i/>
        </w:rPr>
        <w:tab/>
      </w:r>
      <w:r w:rsidRPr="00893A24">
        <w:t>(</w:t>
      </w:r>
      <w:r w:rsidR="006B6EC6" w:rsidRPr="00893A24">
        <w:t>5</w:t>
      </w:r>
      <w:r w:rsidRPr="00893A24">
        <w:t>)</w:t>
      </w:r>
      <w:r w:rsidRPr="00893A24">
        <w:tab/>
        <w:t>This subsection applies to a care recipient on a day if, immediately before 1</w:t>
      </w:r>
      <w:r w:rsidR="00893A24" w:rsidRPr="00893A24">
        <w:t> </w:t>
      </w:r>
      <w:r w:rsidRPr="00893A24">
        <w:t xml:space="preserve">August 2013, the care recipient was receiving care, or was approved to receive care, in respect of a place allocated for the provision of flexible care </w:t>
      </w:r>
      <w:r w:rsidR="001E60BA" w:rsidRPr="00893A24">
        <w:t xml:space="preserve">in the form called </w:t>
      </w:r>
      <w:r w:rsidR="00B634B1" w:rsidRPr="00893A24">
        <w:t>extended aged care at home—dementia</w:t>
      </w:r>
      <w:r w:rsidR="0059350B" w:rsidRPr="00893A24">
        <w:t>.</w:t>
      </w:r>
    </w:p>
    <w:p w:rsidR="00C72BDF" w:rsidRPr="00893A24" w:rsidRDefault="00C72BDF" w:rsidP="00C72BDF">
      <w:pPr>
        <w:pStyle w:val="ActHead4"/>
      </w:pPr>
      <w:bookmarkStart w:id="129" w:name="_Toc391455496"/>
      <w:r w:rsidRPr="00893A24">
        <w:rPr>
          <w:rStyle w:val="CharSubdNo"/>
        </w:rPr>
        <w:t>Subdivision</w:t>
      </w:r>
      <w:r w:rsidR="00B41202" w:rsidRPr="00893A24">
        <w:rPr>
          <w:rStyle w:val="CharSubdNo"/>
        </w:rPr>
        <w:t xml:space="preserve"> </w:t>
      </w:r>
      <w:r w:rsidR="00DA4744" w:rsidRPr="00893A24">
        <w:rPr>
          <w:rStyle w:val="CharSubdNo"/>
        </w:rPr>
        <w:t>D</w:t>
      </w:r>
      <w:r w:rsidRPr="00893A24">
        <w:t>—</w:t>
      </w:r>
      <w:r w:rsidR="006F5E5C" w:rsidRPr="00893A24">
        <w:rPr>
          <w:rStyle w:val="CharSubdText"/>
        </w:rPr>
        <w:t>V</w:t>
      </w:r>
      <w:r w:rsidRPr="00893A24">
        <w:rPr>
          <w:rStyle w:val="CharSubdText"/>
        </w:rPr>
        <w:t>eterans’ supplement</w:t>
      </w:r>
      <w:bookmarkEnd w:id="129"/>
    </w:p>
    <w:p w:rsidR="00BE1C1F" w:rsidRPr="00893A24" w:rsidRDefault="007F071B" w:rsidP="00BE1C1F">
      <w:pPr>
        <w:pStyle w:val="ActHead5"/>
      </w:pPr>
      <w:bookmarkStart w:id="130" w:name="_Toc391455497"/>
      <w:r w:rsidRPr="00893A24">
        <w:rPr>
          <w:rStyle w:val="CharSectno"/>
        </w:rPr>
        <w:t>84</w:t>
      </w:r>
      <w:r w:rsidR="00BE1C1F" w:rsidRPr="00893A24">
        <w:t xml:space="preserve">  </w:t>
      </w:r>
      <w:r w:rsidR="006F5E5C" w:rsidRPr="00893A24">
        <w:t>V</w:t>
      </w:r>
      <w:r w:rsidR="00BE1C1F" w:rsidRPr="00893A24">
        <w:t>eterans’ supplement</w:t>
      </w:r>
      <w:bookmarkEnd w:id="130"/>
    </w:p>
    <w:p w:rsidR="00C46EC7" w:rsidRPr="00893A24" w:rsidRDefault="00C46EC7" w:rsidP="00C46EC7">
      <w:pPr>
        <w:pStyle w:val="subsection"/>
      </w:pPr>
      <w:r w:rsidRPr="00893A24">
        <w:tab/>
      </w:r>
      <w:r w:rsidRPr="00893A24">
        <w:tab/>
        <w:t>The veterans’ supplement for a care recipient in respect of a payment period is the sum of all the veterans</w:t>
      </w:r>
      <w:r w:rsidR="009C6953" w:rsidRPr="00893A24">
        <w:t>’ supplements for the days during the period on which:</w:t>
      </w:r>
    </w:p>
    <w:p w:rsidR="009C6953" w:rsidRPr="00893A24" w:rsidRDefault="009C6953" w:rsidP="009C6953">
      <w:pPr>
        <w:pStyle w:val="paragraph"/>
      </w:pPr>
      <w:r w:rsidRPr="00893A24">
        <w:tab/>
        <w:t>(a)</w:t>
      </w:r>
      <w:r w:rsidRPr="00893A24">
        <w:tab/>
      </w:r>
      <w:r w:rsidR="00D00E85" w:rsidRPr="00893A24">
        <w:t>there was in force a home care agreement under which the care recipient was to be provided with home care through the home care service in question (whether or not home care was provided); and</w:t>
      </w:r>
    </w:p>
    <w:p w:rsidR="006B7BFC" w:rsidRPr="00893A24" w:rsidRDefault="006B7BFC" w:rsidP="009C6953">
      <w:pPr>
        <w:pStyle w:val="paragraph"/>
      </w:pPr>
      <w:r w:rsidRPr="00893A24">
        <w:tab/>
        <w:t>(b)</w:t>
      </w:r>
      <w:r w:rsidRPr="00893A24">
        <w:tab/>
        <w:t>the care recipient was eligible for a veterans’ supplement.</w:t>
      </w:r>
    </w:p>
    <w:p w:rsidR="006B7BFC" w:rsidRPr="00893A24" w:rsidRDefault="007F071B" w:rsidP="006B7BFC">
      <w:pPr>
        <w:pStyle w:val="ActHead5"/>
      </w:pPr>
      <w:bookmarkStart w:id="131" w:name="_Toc391455498"/>
      <w:r w:rsidRPr="00893A24">
        <w:rPr>
          <w:rStyle w:val="CharSectno"/>
        </w:rPr>
        <w:t>85</w:t>
      </w:r>
      <w:r w:rsidR="006B7BFC" w:rsidRPr="00893A24">
        <w:t xml:space="preserve">  Eligibility for veterans’ supplement</w:t>
      </w:r>
      <w:bookmarkEnd w:id="131"/>
    </w:p>
    <w:p w:rsidR="00A0293E" w:rsidRPr="00893A24" w:rsidRDefault="00BE1C1F" w:rsidP="006B7BFC">
      <w:pPr>
        <w:pStyle w:val="subsection"/>
      </w:pPr>
      <w:r w:rsidRPr="00893A24">
        <w:tab/>
      </w:r>
      <w:r w:rsidR="00A0293E" w:rsidRPr="00893A24">
        <w:tab/>
      </w:r>
      <w:r w:rsidR="00E07338" w:rsidRPr="00893A24">
        <w:t>A</w:t>
      </w:r>
      <w:r w:rsidR="006B7BFC" w:rsidRPr="00893A24">
        <w:t xml:space="preserve"> care recipient is eligible for a veterans’ supplement on a particular day if</w:t>
      </w:r>
      <w:r w:rsidR="00A0293E" w:rsidRPr="00893A24">
        <w:t>:</w:t>
      </w:r>
    </w:p>
    <w:p w:rsidR="006B7BFC" w:rsidRPr="00893A24" w:rsidRDefault="00A0293E" w:rsidP="00A0293E">
      <w:pPr>
        <w:pStyle w:val="paragraph"/>
      </w:pPr>
      <w:r w:rsidRPr="00893A24">
        <w:lastRenderedPageBreak/>
        <w:tab/>
        <w:t>(a)</w:t>
      </w:r>
      <w:r w:rsidRPr="00893A24">
        <w:tab/>
      </w:r>
      <w:r w:rsidR="00ED49C2" w:rsidRPr="00893A24">
        <w:t xml:space="preserve">on that day, </w:t>
      </w:r>
      <w:r w:rsidR="006B7BFC" w:rsidRPr="00893A24">
        <w:t>the care recipient is a veteran with an a</w:t>
      </w:r>
      <w:r w:rsidRPr="00893A24">
        <w:t>ccepted mental health condition; and</w:t>
      </w:r>
    </w:p>
    <w:p w:rsidR="00A0293E" w:rsidRPr="00893A24" w:rsidRDefault="00A0293E" w:rsidP="00A0293E">
      <w:pPr>
        <w:pStyle w:val="paragraph"/>
      </w:pPr>
      <w:r w:rsidRPr="00893A24">
        <w:tab/>
        <w:t>(b)</w:t>
      </w:r>
      <w:r w:rsidRPr="00893A24">
        <w:tab/>
        <w:t xml:space="preserve">the care recipient has before, on or after that day, authorised </w:t>
      </w:r>
      <w:r w:rsidR="00DA4744" w:rsidRPr="00893A24">
        <w:t xml:space="preserve">either, or both, of </w:t>
      </w:r>
      <w:r w:rsidRPr="00893A24">
        <w:t>the following to disclose to the approved provider that the care recipient is a veteran with an accepted mental health condition:</w:t>
      </w:r>
    </w:p>
    <w:p w:rsidR="00A0293E" w:rsidRPr="00893A24" w:rsidRDefault="00A0293E" w:rsidP="00A0293E">
      <w:pPr>
        <w:pStyle w:val="paragraphsub"/>
      </w:pPr>
      <w:r w:rsidRPr="00893A24">
        <w:tab/>
        <w:t>(i)</w:t>
      </w:r>
      <w:r w:rsidRPr="00893A24">
        <w:tab/>
        <w:t>the Secretary of the Department administered by the Minister administering</w:t>
      </w:r>
      <w:r w:rsidR="00201DE5" w:rsidRPr="00893A24">
        <w:t xml:space="preserve"> the Veterans’ Entitlements Act</w:t>
      </w:r>
      <w:r w:rsidR="007C0767" w:rsidRPr="00893A24">
        <w:t>;</w:t>
      </w:r>
    </w:p>
    <w:p w:rsidR="00A0293E" w:rsidRPr="00893A24" w:rsidRDefault="00A0293E" w:rsidP="00A0293E">
      <w:pPr>
        <w:pStyle w:val="paragraphsub"/>
      </w:pPr>
      <w:r w:rsidRPr="00893A24">
        <w:tab/>
        <w:t>(ii)</w:t>
      </w:r>
      <w:r w:rsidRPr="00893A24">
        <w:tab/>
        <w:t xml:space="preserve">the Secretary of the Department administered by the Minister administering the </w:t>
      </w:r>
      <w:r w:rsidRPr="00893A24">
        <w:rPr>
          <w:i/>
        </w:rPr>
        <w:t>Human Services (Centrelink) Act 1997</w:t>
      </w:r>
      <w:r w:rsidR="00DA4744" w:rsidRPr="00893A24">
        <w:t>.</w:t>
      </w:r>
    </w:p>
    <w:p w:rsidR="006B7BFC" w:rsidRPr="00893A24" w:rsidRDefault="006B7BFC" w:rsidP="006B7BFC">
      <w:pPr>
        <w:pStyle w:val="notetext"/>
      </w:pPr>
      <w:r w:rsidRPr="00893A24">
        <w:t>Note:</w:t>
      </w:r>
      <w:r w:rsidRPr="00893A24">
        <w:tab/>
      </w:r>
      <w:r w:rsidRPr="00893A24">
        <w:rPr>
          <w:b/>
          <w:i/>
        </w:rPr>
        <w:t>Accepted mental health condition</w:t>
      </w:r>
      <w:r w:rsidRPr="00893A24">
        <w:t xml:space="preserve"> and </w:t>
      </w:r>
      <w:r w:rsidRPr="00893A24">
        <w:rPr>
          <w:b/>
          <w:i/>
        </w:rPr>
        <w:t>veteran</w:t>
      </w:r>
      <w:r w:rsidRPr="00893A24">
        <w:t xml:space="preserve"> are defined in section</w:t>
      </w:r>
      <w:r w:rsidR="00893A24" w:rsidRPr="00893A24">
        <w:t> </w:t>
      </w:r>
      <w:r w:rsidR="007F071B" w:rsidRPr="00893A24">
        <w:t>4</w:t>
      </w:r>
      <w:r w:rsidRPr="00893A24">
        <w:t>.</w:t>
      </w:r>
    </w:p>
    <w:p w:rsidR="009450E8" w:rsidRPr="00893A24" w:rsidRDefault="009450E8" w:rsidP="009450E8">
      <w:pPr>
        <w:pStyle w:val="ActHead3"/>
        <w:pageBreakBefore/>
      </w:pPr>
      <w:bookmarkStart w:id="132" w:name="_Toc391455499"/>
      <w:r w:rsidRPr="00893A24">
        <w:rPr>
          <w:rStyle w:val="CharDivNo"/>
        </w:rPr>
        <w:lastRenderedPageBreak/>
        <w:t>Division</w:t>
      </w:r>
      <w:r w:rsidR="00893A24" w:rsidRPr="00893A24">
        <w:rPr>
          <w:rStyle w:val="CharDivNo"/>
        </w:rPr>
        <w:t> </w:t>
      </w:r>
      <w:r w:rsidR="004C1731" w:rsidRPr="00893A24">
        <w:rPr>
          <w:rStyle w:val="CharDivNo"/>
        </w:rPr>
        <w:t>3</w:t>
      </w:r>
      <w:r w:rsidRPr="00893A24">
        <w:t>—</w:t>
      </w:r>
      <w:r w:rsidRPr="00893A24">
        <w:rPr>
          <w:rStyle w:val="CharDivText"/>
        </w:rPr>
        <w:t>Reductions in subsidy</w:t>
      </w:r>
      <w:bookmarkEnd w:id="132"/>
    </w:p>
    <w:p w:rsidR="009450E8" w:rsidRPr="00893A24" w:rsidRDefault="009450E8" w:rsidP="009450E8">
      <w:pPr>
        <w:pStyle w:val="ActHead4"/>
      </w:pPr>
      <w:bookmarkStart w:id="133" w:name="_Toc391455500"/>
      <w:r w:rsidRPr="00893A24">
        <w:rPr>
          <w:rStyle w:val="CharSubdNo"/>
        </w:rPr>
        <w:t>Subdivision</w:t>
      </w:r>
      <w:r w:rsidR="00B41202" w:rsidRPr="00893A24">
        <w:rPr>
          <w:rStyle w:val="CharSubdNo"/>
        </w:rPr>
        <w:t xml:space="preserve"> </w:t>
      </w:r>
      <w:r w:rsidR="00F54C71" w:rsidRPr="00893A24">
        <w:rPr>
          <w:rStyle w:val="CharSubdNo"/>
        </w:rPr>
        <w:t>A</w:t>
      </w:r>
      <w:r w:rsidRPr="00893A24">
        <w:t>—</w:t>
      </w:r>
      <w:r w:rsidR="006F5E5C" w:rsidRPr="00893A24">
        <w:rPr>
          <w:rStyle w:val="CharSubdText"/>
        </w:rPr>
        <w:t>C</w:t>
      </w:r>
      <w:r w:rsidRPr="00893A24">
        <w:rPr>
          <w:rStyle w:val="CharSubdText"/>
        </w:rPr>
        <w:t>ompensation payment reduction</w:t>
      </w:r>
      <w:bookmarkEnd w:id="133"/>
    </w:p>
    <w:p w:rsidR="00F54795" w:rsidRPr="00893A24" w:rsidRDefault="007F071B" w:rsidP="00F54795">
      <w:pPr>
        <w:pStyle w:val="ActHead5"/>
      </w:pPr>
      <w:bookmarkStart w:id="134" w:name="_Toc391455501"/>
      <w:r w:rsidRPr="00893A24">
        <w:rPr>
          <w:rStyle w:val="CharSectno"/>
        </w:rPr>
        <w:t>86</w:t>
      </w:r>
      <w:r w:rsidR="00F54795" w:rsidRPr="00893A24">
        <w:t xml:space="preserve">  </w:t>
      </w:r>
      <w:r w:rsidR="00D15A6D" w:rsidRPr="00893A24">
        <w:t>Determination by Secretary if judgment or settlement does not, or does not adequately, take into account future costs of home care</w:t>
      </w:r>
      <w:bookmarkEnd w:id="134"/>
    </w:p>
    <w:p w:rsidR="00F54795" w:rsidRPr="00893A24" w:rsidRDefault="00F54795" w:rsidP="00F54795">
      <w:pPr>
        <w:pStyle w:val="subsection"/>
      </w:pPr>
      <w:r w:rsidRPr="00893A24">
        <w:tab/>
        <w:t>(1)</w:t>
      </w:r>
      <w:r w:rsidRPr="00893A24">
        <w:tab/>
      </w:r>
      <w:r w:rsidR="00F31F24" w:rsidRPr="00893A24">
        <w:t>For subsections</w:t>
      </w:r>
      <w:r w:rsidR="00893A24" w:rsidRPr="00893A24">
        <w:t> </w:t>
      </w:r>
      <w:r w:rsidR="00F31F24" w:rsidRPr="00893A24">
        <w:t>48</w:t>
      </w:r>
      <w:r w:rsidR="00893A24">
        <w:noBreakHyphen/>
      </w:r>
      <w:r w:rsidR="00F31F24" w:rsidRPr="00893A24">
        <w:t>5(5) and (6) of the Act, in making a determination in respect of a judgment or settlement entitling a care recipient to compensation, t</w:t>
      </w:r>
      <w:r w:rsidRPr="00893A24">
        <w:t>he Secretary must take into account the following matters:</w:t>
      </w:r>
    </w:p>
    <w:p w:rsidR="00F54795" w:rsidRPr="00893A24" w:rsidRDefault="00F54795" w:rsidP="00F54795">
      <w:pPr>
        <w:pStyle w:val="paragraph"/>
      </w:pPr>
      <w:r w:rsidRPr="00893A24">
        <w:tab/>
        <w:t>(a)</w:t>
      </w:r>
      <w:r w:rsidRPr="00893A24">
        <w:tab/>
        <w:t>the amount of the judgment or settlement;</w:t>
      </w:r>
    </w:p>
    <w:p w:rsidR="00F54795" w:rsidRPr="00893A24" w:rsidRDefault="00F54795" w:rsidP="00F54795">
      <w:pPr>
        <w:pStyle w:val="paragraph"/>
      </w:pPr>
      <w:r w:rsidRPr="00893A24">
        <w:tab/>
        <w:t>(b)</w:t>
      </w:r>
      <w:r w:rsidRPr="00893A24">
        <w:tab/>
        <w:t>for a judgment—the components stated in the judgment and the amount stated for each component;</w:t>
      </w:r>
    </w:p>
    <w:p w:rsidR="00F54795" w:rsidRPr="00893A24" w:rsidRDefault="00F54795" w:rsidP="00F54795">
      <w:pPr>
        <w:pStyle w:val="paragraph"/>
      </w:pPr>
      <w:r w:rsidRPr="00893A24">
        <w:tab/>
        <w:t>(c)</w:t>
      </w:r>
      <w:r w:rsidRPr="00893A24">
        <w:tab/>
        <w:t>the proportion of liability apportioned to the care recipient;</w:t>
      </w:r>
    </w:p>
    <w:p w:rsidR="00F54795" w:rsidRPr="00893A24" w:rsidRDefault="00F54795" w:rsidP="00F54795">
      <w:pPr>
        <w:pStyle w:val="paragraph"/>
      </w:pPr>
      <w:r w:rsidRPr="00893A24">
        <w:tab/>
        <w:t>(d)</w:t>
      </w:r>
      <w:r w:rsidRPr="00893A24">
        <w:tab/>
        <w:t xml:space="preserve">the amounts spent on </w:t>
      </w:r>
      <w:r w:rsidR="00BB76BC" w:rsidRPr="00893A24">
        <w:t>home</w:t>
      </w:r>
      <w:r w:rsidRPr="00893A24">
        <w:t xml:space="preserve"> care at the time of </w:t>
      </w:r>
      <w:r w:rsidR="00E07338" w:rsidRPr="00893A24">
        <w:t xml:space="preserve">the </w:t>
      </w:r>
      <w:r w:rsidRPr="00893A24">
        <w:t>judgment or settlement.</w:t>
      </w:r>
    </w:p>
    <w:p w:rsidR="00BB76BC" w:rsidRPr="00893A24" w:rsidRDefault="00BB76BC" w:rsidP="00BB76BC">
      <w:pPr>
        <w:pStyle w:val="notetext"/>
      </w:pPr>
      <w:r w:rsidRPr="00893A24">
        <w:t>Note:</w:t>
      </w:r>
      <w:r w:rsidRPr="00893A24">
        <w:tab/>
        <w:t xml:space="preserve">For </w:t>
      </w:r>
      <w:r w:rsidR="00893A24" w:rsidRPr="00893A24">
        <w:t>paragraph (</w:t>
      </w:r>
      <w:r w:rsidRPr="00893A24">
        <w:t>1)(b), examples of the components of a judgment include the following:</w:t>
      </w:r>
    </w:p>
    <w:p w:rsidR="00BB76BC" w:rsidRPr="00893A24" w:rsidRDefault="00BB76BC" w:rsidP="00BB76BC">
      <w:pPr>
        <w:pStyle w:val="notepara"/>
      </w:pPr>
      <w:r w:rsidRPr="00893A24">
        <w:t>(a)</w:t>
      </w:r>
      <w:r w:rsidRPr="00893A24">
        <w:tab/>
        <w:t>loss of income;</w:t>
      </w:r>
    </w:p>
    <w:p w:rsidR="00BB76BC" w:rsidRPr="00893A24" w:rsidRDefault="00BB76BC" w:rsidP="00BB76BC">
      <w:pPr>
        <w:pStyle w:val="notepara"/>
      </w:pPr>
      <w:r w:rsidRPr="00893A24">
        <w:t>(b)</w:t>
      </w:r>
      <w:r w:rsidRPr="00893A24">
        <w:tab/>
        <w:t>costs of future care.</w:t>
      </w:r>
    </w:p>
    <w:p w:rsidR="00F54795" w:rsidRPr="00893A24" w:rsidRDefault="00F54795" w:rsidP="00F54795">
      <w:pPr>
        <w:pStyle w:val="subsection"/>
      </w:pPr>
      <w:r w:rsidRPr="00893A24">
        <w:tab/>
        <w:t>(2)</w:t>
      </w:r>
      <w:r w:rsidRPr="00893A24">
        <w:tab/>
        <w:t xml:space="preserve">The Secretary may </w:t>
      </w:r>
      <w:r w:rsidR="00BB76BC" w:rsidRPr="00893A24">
        <w:t xml:space="preserve">also </w:t>
      </w:r>
      <w:r w:rsidRPr="00893A24">
        <w:t>take into account any other matters the Secretary considers relevant, including</w:t>
      </w:r>
      <w:r w:rsidR="00B31411" w:rsidRPr="00893A24">
        <w:t xml:space="preserve"> the following</w:t>
      </w:r>
      <w:r w:rsidRPr="00893A24">
        <w:t>:</w:t>
      </w:r>
    </w:p>
    <w:p w:rsidR="00F54795" w:rsidRPr="00893A24" w:rsidRDefault="00F54795" w:rsidP="00F54795">
      <w:pPr>
        <w:pStyle w:val="paragraph"/>
      </w:pPr>
      <w:r w:rsidRPr="00893A24">
        <w:tab/>
        <w:t>(a)</w:t>
      </w:r>
      <w:r w:rsidRPr="00893A24">
        <w:tab/>
        <w:t>the amounts that are likely to be paid to</w:t>
      </w:r>
      <w:r w:rsidR="00E0749A" w:rsidRPr="00893A24">
        <w:t>,</w:t>
      </w:r>
      <w:r w:rsidRPr="00893A24">
        <w:t xml:space="preserve"> or withheld by</w:t>
      </w:r>
      <w:r w:rsidR="00E0749A" w:rsidRPr="00893A24">
        <w:t>,</w:t>
      </w:r>
      <w:r w:rsidR="002032B2" w:rsidRPr="00893A24">
        <w:t xml:space="preserve"> other g</w:t>
      </w:r>
      <w:r w:rsidRPr="00893A24">
        <w:t>overnment agencies because of the judgment or settlement;</w:t>
      </w:r>
    </w:p>
    <w:p w:rsidR="00F54795" w:rsidRPr="00893A24" w:rsidRDefault="00F54795" w:rsidP="00F54795">
      <w:pPr>
        <w:pStyle w:val="paragraph"/>
      </w:pPr>
      <w:r w:rsidRPr="00893A24">
        <w:tab/>
        <w:t>(b)</w:t>
      </w:r>
      <w:r w:rsidRPr="00893A24">
        <w:tab/>
        <w:t xml:space="preserve">the amounts spent on care </w:t>
      </w:r>
      <w:r w:rsidR="00E0749A" w:rsidRPr="00893A24">
        <w:t>(</w:t>
      </w:r>
      <w:r w:rsidRPr="00893A24">
        <w:t xml:space="preserve">other than </w:t>
      </w:r>
      <w:r w:rsidR="00BB76BC" w:rsidRPr="00893A24">
        <w:t>home</w:t>
      </w:r>
      <w:r w:rsidRPr="00893A24">
        <w:t xml:space="preserve"> care</w:t>
      </w:r>
      <w:r w:rsidR="00E0749A" w:rsidRPr="00893A24">
        <w:t>)</w:t>
      </w:r>
      <w:r w:rsidRPr="00893A24">
        <w:t xml:space="preserve"> at the time of the judgment or settlement;</w:t>
      </w:r>
    </w:p>
    <w:p w:rsidR="00F54795" w:rsidRPr="00893A24" w:rsidRDefault="00F54795" w:rsidP="00F54795">
      <w:pPr>
        <w:pStyle w:val="paragraph"/>
      </w:pPr>
      <w:r w:rsidRPr="00893A24">
        <w:tab/>
        <w:t>(c)</w:t>
      </w:r>
      <w:r w:rsidRPr="00893A24">
        <w:tab/>
        <w:t xml:space="preserve">the likely cost of </w:t>
      </w:r>
      <w:r w:rsidR="00BB76BC" w:rsidRPr="00893A24">
        <w:t>home</w:t>
      </w:r>
      <w:r w:rsidRPr="00893A24">
        <w:t xml:space="preserve"> care for the care recipient;</w:t>
      </w:r>
    </w:p>
    <w:p w:rsidR="00F54795" w:rsidRPr="00893A24" w:rsidRDefault="00F54795" w:rsidP="00F54795">
      <w:pPr>
        <w:pStyle w:val="paragraph"/>
      </w:pPr>
      <w:r w:rsidRPr="00893A24">
        <w:tab/>
        <w:t>(d)</w:t>
      </w:r>
      <w:r w:rsidRPr="00893A24">
        <w:tab/>
        <w:t>other costs of care for which the care recipient is likely to be liable;</w:t>
      </w:r>
    </w:p>
    <w:p w:rsidR="00F54795" w:rsidRPr="00893A24" w:rsidRDefault="00F54795" w:rsidP="00F54795">
      <w:pPr>
        <w:pStyle w:val="paragraph"/>
      </w:pPr>
      <w:r w:rsidRPr="00893A24">
        <w:tab/>
        <w:t>(e)</w:t>
      </w:r>
      <w:r w:rsidRPr="00893A24">
        <w:tab/>
      </w:r>
      <w:r w:rsidR="00E07338" w:rsidRPr="00893A24">
        <w:t>other reasonable amounts, not related to care,</w:t>
      </w:r>
      <w:r w:rsidR="00BB76BC" w:rsidRPr="00893A24">
        <w:t xml:space="preserve"> that the care recipient:</w:t>
      </w:r>
    </w:p>
    <w:p w:rsidR="00BB76BC" w:rsidRPr="00893A24" w:rsidRDefault="00BB76BC" w:rsidP="00BB76BC">
      <w:pPr>
        <w:pStyle w:val="paragraphsub"/>
      </w:pPr>
      <w:r w:rsidRPr="00893A24">
        <w:tab/>
        <w:t>(i)</w:t>
      </w:r>
      <w:r w:rsidRPr="00893A24">
        <w:tab/>
        <w:t>has spent at the time of the judgment or settlement; or</w:t>
      </w:r>
    </w:p>
    <w:p w:rsidR="00BB76BC" w:rsidRPr="00893A24" w:rsidRDefault="00BB76BC" w:rsidP="00BB76BC">
      <w:pPr>
        <w:pStyle w:val="paragraphsub"/>
      </w:pPr>
      <w:r w:rsidRPr="00893A24">
        <w:tab/>
        <w:t>(ii)</w:t>
      </w:r>
      <w:r w:rsidRPr="00893A24">
        <w:tab/>
        <w:t>is likely to be liable for.</w:t>
      </w:r>
    </w:p>
    <w:p w:rsidR="009A0A34" w:rsidRPr="00893A24" w:rsidRDefault="007F071B" w:rsidP="009A0A34">
      <w:pPr>
        <w:pStyle w:val="ActHead5"/>
      </w:pPr>
      <w:bookmarkStart w:id="135" w:name="_Toc391455502"/>
      <w:r w:rsidRPr="00893A24">
        <w:rPr>
          <w:rStyle w:val="CharSectno"/>
        </w:rPr>
        <w:t>87</w:t>
      </w:r>
      <w:r w:rsidR="009A0A34" w:rsidRPr="00893A24">
        <w:t xml:space="preserve">  Determination by Secretary if compensation information not given on request</w:t>
      </w:r>
      <w:bookmarkEnd w:id="135"/>
    </w:p>
    <w:p w:rsidR="009A0A34" w:rsidRPr="00893A24" w:rsidRDefault="009A0A34" w:rsidP="009A0A34">
      <w:pPr>
        <w:pStyle w:val="subsection"/>
      </w:pPr>
      <w:r w:rsidRPr="00893A24">
        <w:tab/>
        <w:t>(1)</w:t>
      </w:r>
      <w:r w:rsidRPr="00893A24">
        <w:tab/>
      </w:r>
      <w:r w:rsidR="006F06DE" w:rsidRPr="00893A24">
        <w:t>For subsection</w:t>
      </w:r>
      <w:r w:rsidR="00893A24" w:rsidRPr="00893A24">
        <w:t> </w:t>
      </w:r>
      <w:r w:rsidR="006F06DE" w:rsidRPr="00893A24">
        <w:t>48</w:t>
      </w:r>
      <w:r w:rsidR="00893A24">
        <w:noBreakHyphen/>
      </w:r>
      <w:r w:rsidR="006F06DE" w:rsidRPr="00893A24">
        <w:t>6(5) of the Act, in determining compensation payment reductions for a care recipient if information or a document requested about a judgment, settlement or reimbursement arrangement is not produced or given, the Secretary must take into account the amounts spent on home care at the time of the judgment, settlement or reimbursement arrangement.</w:t>
      </w:r>
    </w:p>
    <w:p w:rsidR="006F06DE" w:rsidRPr="00893A24" w:rsidRDefault="006F06DE" w:rsidP="009A0A34">
      <w:pPr>
        <w:pStyle w:val="subsection"/>
      </w:pPr>
      <w:r w:rsidRPr="00893A24">
        <w:tab/>
        <w:t>(2)</w:t>
      </w:r>
      <w:r w:rsidRPr="00893A24">
        <w:tab/>
        <w:t>The Secretary may also take into account any other matters the Secretary considers relevant, including the following:</w:t>
      </w:r>
    </w:p>
    <w:p w:rsidR="006F06DE" w:rsidRPr="00893A24" w:rsidRDefault="006F06DE" w:rsidP="006F06DE">
      <w:pPr>
        <w:pStyle w:val="paragraph"/>
      </w:pPr>
      <w:r w:rsidRPr="00893A24">
        <w:tab/>
        <w:t>(a)</w:t>
      </w:r>
      <w:r w:rsidRPr="00893A24">
        <w:tab/>
        <w:t>the amount of the judgment, settlement or reimbursement arrangement;</w:t>
      </w:r>
    </w:p>
    <w:p w:rsidR="006F06DE" w:rsidRPr="00893A24" w:rsidRDefault="006F06DE" w:rsidP="006F06DE">
      <w:pPr>
        <w:pStyle w:val="paragraph"/>
      </w:pPr>
      <w:r w:rsidRPr="00893A24">
        <w:tab/>
        <w:t>(b)</w:t>
      </w:r>
      <w:r w:rsidRPr="00893A24">
        <w:tab/>
        <w:t>for a judgment—the components stated in the judgment and the amount stated for each component;</w:t>
      </w:r>
    </w:p>
    <w:p w:rsidR="006F06DE" w:rsidRPr="00893A24" w:rsidRDefault="006F06DE" w:rsidP="006F06DE">
      <w:pPr>
        <w:pStyle w:val="paragraph"/>
      </w:pPr>
      <w:r w:rsidRPr="00893A24">
        <w:tab/>
        <w:t>(c)</w:t>
      </w:r>
      <w:r w:rsidRPr="00893A24">
        <w:tab/>
        <w:t>the proportion of liability apportioned to the care recipient;</w:t>
      </w:r>
    </w:p>
    <w:p w:rsidR="006F06DE" w:rsidRPr="00893A24" w:rsidRDefault="006F06DE" w:rsidP="006F06DE">
      <w:pPr>
        <w:pStyle w:val="paragraph"/>
      </w:pPr>
      <w:r w:rsidRPr="00893A24">
        <w:tab/>
        <w:t>(d)</w:t>
      </w:r>
      <w:r w:rsidRPr="00893A24">
        <w:tab/>
        <w:t>the amounts that are likely to b</w:t>
      </w:r>
      <w:r w:rsidR="002032B2" w:rsidRPr="00893A24">
        <w:t>e paid to or withheld by other g</w:t>
      </w:r>
      <w:r w:rsidRPr="00893A24">
        <w:t>overnment agencies because of the judgment, settlement or reimbursement arrangement;</w:t>
      </w:r>
    </w:p>
    <w:p w:rsidR="006F06DE" w:rsidRPr="00893A24" w:rsidRDefault="00201B7F" w:rsidP="006F06DE">
      <w:pPr>
        <w:pStyle w:val="paragraph"/>
      </w:pPr>
      <w:r w:rsidRPr="00893A24">
        <w:lastRenderedPageBreak/>
        <w:tab/>
        <w:t>(e)</w:t>
      </w:r>
      <w:r w:rsidRPr="00893A24">
        <w:tab/>
        <w:t>the amounts spent on care (other than home care)</w:t>
      </w:r>
      <w:r w:rsidR="006F06DE" w:rsidRPr="00893A24">
        <w:t xml:space="preserve"> at the time of the judgment, settlement or reimbursement arrangement;</w:t>
      </w:r>
    </w:p>
    <w:p w:rsidR="006F06DE" w:rsidRPr="00893A24" w:rsidRDefault="006F06DE" w:rsidP="006F06DE">
      <w:pPr>
        <w:pStyle w:val="paragraph"/>
      </w:pPr>
      <w:r w:rsidRPr="00893A24">
        <w:tab/>
        <w:t>(f)</w:t>
      </w:r>
      <w:r w:rsidRPr="00893A24">
        <w:tab/>
        <w:t>the likely cost of home care for the care recipient;</w:t>
      </w:r>
    </w:p>
    <w:p w:rsidR="006F06DE" w:rsidRPr="00893A24" w:rsidRDefault="006F06DE" w:rsidP="006F06DE">
      <w:pPr>
        <w:pStyle w:val="paragraph"/>
      </w:pPr>
      <w:r w:rsidRPr="00893A24">
        <w:tab/>
        <w:t>(g)</w:t>
      </w:r>
      <w:r w:rsidRPr="00893A24">
        <w:tab/>
        <w:t>other costs of care for which the care recipient is likely to be liable;</w:t>
      </w:r>
    </w:p>
    <w:p w:rsidR="006F06DE" w:rsidRPr="00893A24" w:rsidRDefault="00201B7F" w:rsidP="006F06DE">
      <w:pPr>
        <w:pStyle w:val="paragraph"/>
      </w:pPr>
      <w:r w:rsidRPr="00893A24">
        <w:tab/>
        <w:t>(h)</w:t>
      </w:r>
      <w:r w:rsidRPr="00893A24">
        <w:tab/>
        <w:t>other amounts, not related to care,</w:t>
      </w:r>
      <w:r w:rsidR="006F06DE" w:rsidRPr="00893A24">
        <w:t xml:space="preserve"> that the care recipient:</w:t>
      </w:r>
    </w:p>
    <w:p w:rsidR="006F06DE" w:rsidRPr="00893A24" w:rsidRDefault="006F06DE" w:rsidP="006F06DE">
      <w:pPr>
        <w:pStyle w:val="paragraphsub"/>
      </w:pPr>
      <w:r w:rsidRPr="00893A24">
        <w:tab/>
        <w:t>(i)</w:t>
      </w:r>
      <w:r w:rsidRPr="00893A24">
        <w:tab/>
        <w:t>had spent at the time of the ju</w:t>
      </w:r>
      <w:r w:rsidR="00F54C71" w:rsidRPr="00893A24">
        <w:t>dg</w:t>
      </w:r>
      <w:r w:rsidRPr="00893A24">
        <w:t>ment, settlement or reimbursement arrangement; or</w:t>
      </w:r>
    </w:p>
    <w:p w:rsidR="006F06DE" w:rsidRPr="00893A24" w:rsidRDefault="006F06DE" w:rsidP="006F06DE">
      <w:pPr>
        <w:pStyle w:val="paragraphsub"/>
      </w:pPr>
      <w:r w:rsidRPr="00893A24">
        <w:tab/>
        <w:t>(ii)</w:t>
      </w:r>
      <w:r w:rsidRPr="00893A24">
        <w:tab/>
        <w:t>is likely to be liable for.</w:t>
      </w:r>
    </w:p>
    <w:p w:rsidR="009450E8" w:rsidRPr="00893A24" w:rsidRDefault="009450E8" w:rsidP="009450E8">
      <w:pPr>
        <w:pStyle w:val="ActHead4"/>
      </w:pPr>
      <w:bookmarkStart w:id="136" w:name="_Toc391455503"/>
      <w:r w:rsidRPr="00893A24">
        <w:rPr>
          <w:rStyle w:val="CharSubdNo"/>
        </w:rPr>
        <w:t>Subdivision</w:t>
      </w:r>
      <w:r w:rsidR="00B41202" w:rsidRPr="00893A24">
        <w:rPr>
          <w:rStyle w:val="CharSubdNo"/>
        </w:rPr>
        <w:t xml:space="preserve"> </w:t>
      </w:r>
      <w:r w:rsidR="00F54C71" w:rsidRPr="00893A24">
        <w:rPr>
          <w:rStyle w:val="CharSubdNo"/>
        </w:rPr>
        <w:t>B</w:t>
      </w:r>
      <w:r w:rsidRPr="00893A24">
        <w:t>—</w:t>
      </w:r>
      <w:r w:rsidR="006F5E5C" w:rsidRPr="00893A24">
        <w:rPr>
          <w:rStyle w:val="CharSubdText"/>
        </w:rPr>
        <w:t>C</w:t>
      </w:r>
      <w:r w:rsidR="00220C1B" w:rsidRPr="00893A24">
        <w:rPr>
          <w:rStyle w:val="CharSubdText"/>
        </w:rPr>
        <w:t>are subsidy reduction</w:t>
      </w:r>
      <w:r w:rsidR="00B05633" w:rsidRPr="00893A24">
        <w:rPr>
          <w:rStyle w:val="CharSubdText"/>
        </w:rPr>
        <w:t>—general</w:t>
      </w:r>
      <w:bookmarkEnd w:id="136"/>
    </w:p>
    <w:p w:rsidR="000757CE" w:rsidRPr="00893A24" w:rsidRDefault="007F071B" w:rsidP="000757CE">
      <w:pPr>
        <w:pStyle w:val="ActHead5"/>
      </w:pPr>
      <w:bookmarkStart w:id="137" w:name="_Toc391455504"/>
      <w:r w:rsidRPr="00893A24">
        <w:rPr>
          <w:rStyle w:val="CharSectno"/>
        </w:rPr>
        <w:t>88</w:t>
      </w:r>
      <w:r w:rsidR="00322600" w:rsidRPr="00893A24">
        <w:t xml:space="preserve">  </w:t>
      </w:r>
      <w:r w:rsidR="000757CE" w:rsidRPr="00893A24">
        <w:t xml:space="preserve">Classes of people for whom care subsidy reduction </w:t>
      </w:r>
      <w:r w:rsidR="00F54C71" w:rsidRPr="00893A24">
        <w:t xml:space="preserve">is </w:t>
      </w:r>
      <w:r w:rsidR="000757CE" w:rsidRPr="00893A24">
        <w:t>taken to be zero</w:t>
      </w:r>
      <w:bookmarkEnd w:id="137"/>
    </w:p>
    <w:p w:rsidR="000757CE" w:rsidRPr="00893A24" w:rsidRDefault="000757CE" w:rsidP="000757CE">
      <w:pPr>
        <w:pStyle w:val="subsection"/>
      </w:pPr>
      <w:r w:rsidRPr="00893A24">
        <w:tab/>
      </w:r>
      <w:r w:rsidR="002534B8" w:rsidRPr="00893A24">
        <w:t>(1)</w:t>
      </w:r>
      <w:r w:rsidRPr="00893A24">
        <w:tab/>
        <w:t>For paragraph</w:t>
      </w:r>
      <w:r w:rsidR="00893A24" w:rsidRPr="00893A24">
        <w:t> </w:t>
      </w:r>
      <w:r w:rsidRPr="00893A24">
        <w:t>48</w:t>
      </w:r>
      <w:r w:rsidR="00893A24">
        <w:noBreakHyphen/>
      </w:r>
      <w:r w:rsidRPr="00893A24">
        <w:t xml:space="preserve">8(1)(b) of the Act, </w:t>
      </w:r>
      <w:r w:rsidR="00220C1B" w:rsidRPr="00893A24">
        <w:t>the classes of persons for whom a care subsidy reduction, in respect of a care recipient being provided with home care through a home care service, is taken to be zero are the following</w:t>
      </w:r>
      <w:r w:rsidRPr="00893A24">
        <w:t>:</w:t>
      </w:r>
    </w:p>
    <w:p w:rsidR="000757CE" w:rsidRPr="00893A24" w:rsidRDefault="000757CE" w:rsidP="004E7642">
      <w:pPr>
        <w:pStyle w:val="paragraph"/>
      </w:pPr>
      <w:r w:rsidRPr="00893A24">
        <w:tab/>
        <w:t>(</w:t>
      </w:r>
      <w:r w:rsidR="004E7642" w:rsidRPr="00893A24">
        <w:t>a</w:t>
      </w:r>
      <w:r w:rsidRPr="00893A24">
        <w:t>)</w:t>
      </w:r>
      <w:r w:rsidRPr="00893A24">
        <w:tab/>
      </w:r>
      <w:r w:rsidR="004E7642" w:rsidRPr="00893A24">
        <w:t>care recipients who stop</w:t>
      </w:r>
      <w:r w:rsidRPr="00893A24">
        <w:t xml:space="preserve"> being provided with home care (without being provided with other </w:t>
      </w:r>
      <w:r w:rsidR="009F6310" w:rsidRPr="00893A24">
        <w:t xml:space="preserve">home </w:t>
      </w:r>
      <w:r w:rsidRPr="00893A24">
        <w:t>care)</w:t>
      </w:r>
      <w:r w:rsidR="003443EA" w:rsidRPr="00893A24">
        <w:t>, or who die,</w:t>
      </w:r>
      <w:r w:rsidRPr="00893A24">
        <w:t xml:space="preserve"> before the approved provider is informed of the person’s care subsidy reduction</w:t>
      </w:r>
      <w:r w:rsidR="004E7642" w:rsidRPr="00893A24">
        <w:t xml:space="preserve"> (if any)</w:t>
      </w:r>
      <w:r w:rsidR="003443EA" w:rsidRPr="00893A24">
        <w:t>;</w:t>
      </w:r>
    </w:p>
    <w:p w:rsidR="003443EA" w:rsidRPr="00893A24" w:rsidRDefault="003443EA" w:rsidP="004E7642">
      <w:pPr>
        <w:pStyle w:val="paragraph"/>
      </w:pPr>
      <w:r w:rsidRPr="00893A24">
        <w:tab/>
        <w:t>(b)</w:t>
      </w:r>
      <w:r w:rsidRPr="00893A24">
        <w:tab/>
        <w:t>care recipients who are not, within 6 months of receiving home care, informed of the care recipient’s care subsidy reduction (if any);</w:t>
      </w:r>
    </w:p>
    <w:p w:rsidR="000757CE" w:rsidRPr="00893A24" w:rsidRDefault="000757CE" w:rsidP="004E7642">
      <w:pPr>
        <w:pStyle w:val="paragraph"/>
      </w:pPr>
      <w:r w:rsidRPr="00893A24">
        <w:tab/>
        <w:t>(</w:t>
      </w:r>
      <w:r w:rsidR="003443EA" w:rsidRPr="00893A24">
        <w:t>c</w:t>
      </w:r>
      <w:r w:rsidRPr="00893A24">
        <w:t>)</w:t>
      </w:r>
      <w:r w:rsidRPr="00893A24">
        <w:tab/>
      </w:r>
      <w:r w:rsidR="003443EA" w:rsidRPr="00893A24">
        <w:t>care recipients who have one or more dependent children;</w:t>
      </w:r>
    </w:p>
    <w:p w:rsidR="000757CE" w:rsidRPr="00893A24" w:rsidRDefault="000757CE" w:rsidP="004E7642">
      <w:pPr>
        <w:pStyle w:val="paragraph"/>
      </w:pPr>
      <w:r w:rsidRPr="00893A24">
        <w:tab/>
        <w:t>(</w:t>
      </w:r>
      <w:r w:rsidR="003443EA" w:rsidRPr="00893A24">
        <w:t>d</w:t>
      </w:r>
      <w:r w:rsidRPr="00893A24">
        <w:t>)</w:t>
      </w:r>
      <w:r w:rsidRPr="00893A24">
        <w:tab/>
      </w:r>
      <w:r w:rsidR="003443EA" w:rsidRPr="00893A24">
        <w:t>care recipients who are</w:t>
      </w:r>
      <w:r w:rsidRPr="00893A24">
        <w:t xml:space="preserve"> described in paragraph</w:t>
      </w:r>
      <w:r w:rsidR="00893A24" w:rsidRPr="00893A24">
        <w:t> </w:t>
      </w:r>
      <w:r w:rsidRPr="00893A24">
        <w:t xml:space="preserve">85(4)(b) of the </w:t>
      </w:r>
      <w:r w:rsidR="003443EA" w:rsidRPr="00893A24">
        <w:t>Veterans’ Entitlements Act (which describes former prisoners of war);</w:t>
      </w:r>
    </w:p>
    <w:p w:rsidR="000757CE" w:rsidRPr="00893A24" w:rsidRDefault="000757CE" w:rsidP="003443EA">
      <w:pPr>
        <w:pStyle w:val="paragraph"/>
      </w:pPr>
      <w:r w:rsidRPr="00893A24">
        <w:tab/>
      </w:r>
      <w:r w:rsidR="003443EA" w:rsidRPr="00893A24">
        <w:t>(e)</w:t>
      </w:r>
      <w:r w:rsidRPr="00893A24">
        <w:tab/>
      </w:r>
      <w:r w:rsidR="003443EA" w:rsidRPr="00893A24">
        <w:t xml:space="preserve">care recipients for whom the </w:t>
      </w:r>
      <w:r w:rsidRPr="00893A24">
        <w:t xml:space="preserve">care subsidy reduction </w:t>
      </w:r>
      <w:r w:rsidR="003443EA" w:rsidRPr="00893A24">
        <w:t>is worked out at less than $1.</w:t>
      </w:r>
    </w:p>
    <w:p w:rsidR="002534B8" w:rsidRPr="00893A24" w:rsidRDefault="002534B8" w:rsidP="002534B8">
      <w:pPr>
        <w:pStyle w:val="subsection"/>
      </w:pPr>
      <w:r w:rsidRPr="00893A24">
        <w:tab/>
        <w:t>(2)</w:t>
      </w:r>
      <w:r w:rsidRPr="00893A24">
        <w:tab/>
        <w:t xml:space="preserve">If the care recipient is included in the class of persons mentioned in </w:t>
      </w:r>
      <w:r w:rsidR="00893A24" w:rsidRPr="00893A24">
        <w:t>paragraph (</w:t>
      </w:r>
      <w:r w:rsidRPr="00893A24">
        <w:t>1)(b), the care recipient is included in that class f</w:t>
      </w:r>
      <w:r w:rsidR="002A56FF" w:rsidRPr="00893A24">
        <w:t xml:space="preserve">rom the day the care recipient </w:t>
      </w:r>
      <w:r w:rsidRPr="00893A24">
        <w:t xml:space="preserve">starts being provided with home care through the home care service </w:t>
      </w:r>
      <w:r w:rsidR="00F54C71" w:rsidRPr="00893A24">
        <w:t>until</w:t>
      </w:r>
      <w:r w:rsidRPr="00893A24">
        <w:t xml:space="preserve"> the day the care recipient is informed of the care recipient’s care subsidy reduction.</w:t>
      </w:r>
    </w:p>
    <w:p w:rsidR="00322600" w:rsidRPr="00893A24" w:rsidRDefault="007F071B" w:rsidP="000757CE">
      <w:pPr>
        <w:pStyle w:val="ActHead5"/>
      </w:pPr>
      <w:bookmarkStart w:id="138" w:name="_Toc391455505"/>
      <w:r w:rsidRPr="00893A24">
        <w:rPr>
          <w:rStyle w:val="CharSectno"/>
        </w:rPr>
        <w:t>89</w:t>
      </w:r>
      <w:r w:rsidR="000757CE" w:rsidRPr="00893A24">
        <w:t xml:space="preserve">  </w:t>
      </w:r>
      <w:r w:rsidR="00281CBB" w:rsidRPr="00893A24">
        <w:t xml:space="preserve">Matters </w:t>
      </w:r>
      <w:r w:rsidR="00F54C71" w:rsidRPr="00893A24">
        <w:t xml:space="preserve">to which </w:t>
      </w:r>
      <w:r w:rsidR="00281CBB" w:rsidRPr="00893A24">
        <w:t xml:space="preserve">Secretary must have regard in </w:t>
      </w:r>
      <w:r w:rsidR="00F54C71" w:rsidRPr="00893A24">
        <w:t>deciding whether to determine</w:t>
      </w:r>
      <w:r w:rsidR="00281CBB" w:rsidRPr="00893A24">
        <w:t xml:space="preserve"> if care subsidy reduction is to be taken to be zero</w:t>
      </w:r>
      <w:bookmarkEnd w:id="138"/>
    </w:p>
    <w:p w:rsidR="00322600" w:rsidRPr="00893A24" w:rsidRDefault="00322600" w:rsidP="00322600">
      <w:pPr>
        <w:pStyle w:val="subsection"/>
      </w:pPr>
      <w:r w:rsidRPr="00893A24">
        <w:tab/>
        <w:t>(1)</w:t>
      </w:r>
      <w:r w:rsidRPr="00893A24">
        <w:tab/>
      </w:r>
      <w:r w:rsidR="000757CE" w:rsidRPr="00893A24">
        <w:t>For subsection</w:t>
      </w:r>
      <w:r w:rsidR="00893A24" w:rsidRPr="00893A24">
        <w:t> </w:t>
      </w:r>
      <w:r w:rsidR="000757CE" w:rsidRPr="00893A24">
        <w:t>48</w:t>
      </w:r>
      <w:r w:rsidR="00893A24">
        <w:noBreakHyphen/>
      </w:r>
      <w:r w:rsidR="000757CE" w:rsidRPr="00893A24">
        <w:t xml:space="preserve">8(4) of </w:t>
      </w:r>
      <w:r w:rsidR="00281CBB" w:rsidRPr="00893A24">
        <w:t xml:space="preserve">the Act, in deciding whether </w:t>
      </w:r>
      <w:r w:rsidR="009731A3" w:rsidRPr="00893A24">
        <w:t xml:space="preserve">to determine that </w:t>
      </w:r>
      <w:r w:rsidR="00281CBB" w:rsidRPr="00893A24">
        <w:t>the care subsidy reduction in respect of a care recipient is to be taken to be zero, the</w:t>
      </w:r>
      <w:r w:rsidRPr="00893A24">
        <w:t xml:space="preserve"> Secretary must have regard to the following matters:</w:t>
      </w:r>
    </w:p>
    <w:p w:rsidR="00322600" w:rsidRPr="00893A24" w:rsidRDefault="00322600" w:rsidP="00322600">
      <w:pPr>
        <w:pStyle w:val="paragraph"/>
      </w:pPr>
      <w:r w:rsidRPr="00893A24">
        <w:tab/>
        <w:t>(a)</w:t>
      </w:r>
      <w:r w:rsidRPr="00893A24">
        <w:tab/>
        <w:t xml:space="preserve">the care recipient’s </w:t>
      </w:r>
      <w:r w:rsidR="00884E6D" w:rsidRPr="00893A24">
        <w:t xml:space="preserve">total assessable </w:t>
      </w:r>
      <w:r w:rsidRPr="00893A24">
        <w:t>income</w:t>
      </w:r>
      <w:r w:rsidR="009F6310" w:rsidRPr="00893A24">
        <w:t xml:space="preserve"> (</w:t>
      </w:r>
      <w:r w:rsidR="00884E6D" w:rsidRPr="00893A24">
        <w:t>worked out</w:t>
      </w:r>
      <w:r w:rsidR="009F6310" w:rsidRPr="00893A24">
        <w:t xml:space="preserve"> in accordance with </w:t>
      </w:r>
      <w:r w:rsidR="00884E6D" w:rsidRPr="00893A24">
        <w:t>section</w:t>
      </w:r>
      <w:r w:rsidR="00893A24" w:rsidRPr="00893A24">
        <w:t> </w:t>
      </w:r>
      <w:r w:rsidR="00884E6D" w:rsidRPr="00893A24">
        <w:t>44</w:t>
      </w:r>
      <w:r w:rsidR="00893A24">
        <w:noBreakHyphen/>
      </w:r>
      <w:r w:rsidR="00884E6D" w:rsidRPr="00893A24">
        <w:t>24 of the</w:t>
      </w:r>
      <w:r w:rsidR="009F6310" w:rsidRPr="00893A24">
        <w:t xml:space="preserve"> Act</w:t>
      </w:r>
      <w:r w:rsidR="00557278" w:rsidRPr="00893A24">
        <w:t xml:space="preserve"> and section</w:t>
      </w:r>
      <w:r w:rsidR="00893A24" w:rsidRPr="00893A24">
        <w:t> </w:t>
      </w:r>
      <w:r w:rsidR="007F071B" w:rsidRPr="00893A24">
        <w:t>90</w:t>
      </w:r>
      <w:r w:rsidR="00557278" w:rsidRPr="00893A24">
        <w:t xml:space="preserve"> of these principles</w:t>
      </w:r>
      <w:r w:rsidR="009F6310" w:rsidRPr="00893A24">
        <w:t>)</w:t>
      </w:r>
      <w:r w:rsidR="00E5098D" w:rsidRPr="00893A24">
        <w:t xml:space="preserve"> and assets (worked out </w:t>
      </w:r>
      <w:r w:rsidR="007C156B" w:rsidRPr="00893A24">
        <w:t xml:space="preserve">under </w:t>
      </w:r>
      <w:r w:rsidR="00E5098D" w:rsidRPr="00893A24">
        <w:t>section</w:t>
      </w:r>
      <w:r w:rsidR="00893A24" w:rsidRPr="00893A24">
        <w:t> </w:t>
      </w:r>
      <w:r w:rsidR="00E5098D" w:rsidRPr="00893A24">
        <w:t>44</w:t>
      </w:r>
      <w:r w:rsidR="00893A24">
        <w:noBreakHyphen/>
      </w:r>
      <w:r w:rsidR="00E5098D" w:rsidRPr="00893A24">
        <w:t>26A of the Act and section</w:t>
      </w:r>
      <w:r w:rsidR="00893A24" w:rsidRPr="00893A24">
        <w:t> </w:t>
      </w:r>
      <w:r w:rsidR="007F071B" w:rsidRPr="00893A24">
        <w:t>47</w:t>
      </w:r>
      <w:r w:rsidR="00E5098D" w:rsidRPr="00893A24">
        <w:t xml:space="preserve"> of these principles)</w:t>
      </w:r>
      <w:r w:rsidRPr="00893A24">
        <w:t>;</w:t>
      </w:r>
    </w:p>
    <w:p w:rsidR="00322600" w:rsidRPr="00893A24" w:rsidRDefault="00322600" w:rsidP="00322600">
      <w:pPr>
        <w:pStyle w:val="paragraph"/>
      </w:pPr>
      <w:r w:rsidRPr="00893A24">
        <w:tab/>
        <w:t>(b)</w:t>
      </w:r>
      <w:r w:rsidRPr="00893A24">
        <w:tab/>
        <w:t>the care recipient’s financial arrangements;</w:t>
      </w:r>
    </w:p>
    <w:p w:rsidR="00E6297E" w:rsidRPr="00893A24" w:rsidRDefault="00322600" w:rsidP="00322600">
      <w:pPr>
        <w:pStyle w:val="paragraph"/>
      </w:pPr>
      <w:r w:rsidRPr="00893A24">
        <w:tab/>
        <w:t>(c)</w:t>
      </w:r>
      <w:r w:rsidRPr="00893A24">
        <w:tab/>
        <w:t>the care recipient’</w:t>
      </w:r>
      <w:r w:rsidR="00A15F4B" w:rsidRPr="00893A24">
        <w:t>s entitlement to income support</w:t>
      </w:r>
      <w:r w:rsidR="00E6297E" w:rsidRPr="00893A24">
        <w:t>:</w:t>
      </w:r>
    </w:p>
    <w:p w:rsidR="00E6297E" w:rsidRPr="00893A24" w:rsidRDefault="00E6297E" w:rsidP="00E6297E">
      <w:pPr>
        <w:pStyle w:val="paragraphsub"/>
      </w:pPr>
      <w:r w:rsidRPr="00893A24">
        <w:tab/>
        <w:t>(i)</w:t>
      </w:r>
      <w:r w:rsidRPr="00893A24">
        <w:tab/>
      </w:r>
      <w:r w:rsidR="00A15F4B" w:rsidRPr="00893A24">
        <w:t xml:space="preserve">under </w:t>
      </w:r>
      <w:r w:rsidR="00322600" w:rsidRPr="00893A24">
        <w:t xml:space="preserve">the </w:t>
      </w:r>
      <w:r w:rsidR="002534B8" w:rsidRPr="00893A24">
        <w:t>Social Security Act</w:t>
      </w:r>
      <w:r w:rsidRPr="00893A24">
        <w:t>; or</w:t>
      </w:r>
    </w:p>
    <w:p w:rsidR="00E6297E" w:rsidRPr="00893A24" w:rsidRDefault="00E6297E" w:rsidP="00E6297E">
      <w:pPr>
        <w:pStyle w:val="paragraphsub"/>
      </w:pPr>
      <w:r w:rsidRPr="00893A24">
        <w:tab/>
        <w:t>(ii)</w:t>
      </w:r>
      <w:r w:rsidRPr="00893A24">
        <w:tab/>
      </w:r>
      <w:r w:rsidR="00A15F4B" w:rsidRPr="00893A24">
        <w:t xml:space="preserve">under </w:t>
      </w:r>
      <w:r w:rsidR="00322600" w:rsidRPr="00893A24">
        <w:t xml:space="preserve">the </w:t>
      </w:r>
      <w:r w:rsidR="002534B8" w:rsidRPr="00893A24">
        <w:t>Veterans’ Entitlements Act</w:t>
      </w:r>
      <w:r w:rsidRPr="00893A24">
        <w:t>; or</w:t>
      </w:r>
    </w:p>
    <w:p w:rsidR="00322600" w:rsidRPr="00893A24" w:rsidRDefault="00E6297E" w:rsidP="00E6297E">
      <w:pPr>
        <w:pStyle w:val="paragraphsub"/>
      </w:pPr>
      <w:r w:rsidRPr="00893A24">
        <w:tab/>
        <w:t>(iii)</w:t>
      </w:r>
      <w:r w:rsidRPr="00893A24">
        <w:tab/>
      </w:r>
      <w:r w:rsidR="00A15F4B" w:rsidRPr="00893A24">
        <w:t xml:space="preserve">from </w:t>
      </w:r>
      <w:r w:rsidR="00322600" w:rsidRPr="00893A24">
        <w:t>any other source;</w:t>
      </w:r>
    </w:p>
    <w:p w:rsidR="00322600" w:rsidRPr="00893A24" w:rsidRDefault="00322600" w:rsidP="00322600">
      <w:pPr>
        <w:pStyle w:val="paragraph"/>
      </w:pPr>
      <w:r w:rsidRPr="00893A24">
        <w:lastRenderedPageBreak/>
        <w:tab/>
        <w:t>(d)</w:t>
      </w:r>
      <w:r w:rsidRPr="00893A24">
        <w:tab/>
        <w:t>whether the care recipient has taken steps to obtain information about his or her entitlement to pension, benefit or other income support payments;</w:t>
      </w:r>
    </w:p>
    <w:p w:rsidR="006E3327" w:rsidRPr="00893A24" w:rsidRDefault="00322600" w:rsidP="00322600">
      <w:pPr>
        <w:pStyle w:val="paragraph"/>
      </w:pPr>
      <w:r w:rsidRPr="00893A24">
        <w:tab/>
        <w:t>(e)</w:t>
      </w:r>
      <w:r w:rsidRPr="00893A24">
        <w:tab/>
        <w:t>whether the care recipient has</w:t>
      </w:r>
      <w:r w:rsidR="00A15F4B" w:rsidRPr="00893A24">
        <w:t xml:space="preserve"> access to financial assistance</w:t>
      </w:r>
      <w:r w:rsidR="006E3327" w:rsidRPr="00893A24">
        <w:t>:</w:t>
      </w:r>
    </w:p>
    <w:p w:rsidR="006E3327" w:rsidRPr="00893A24" w:rsidRDefault="006E3327" w:rsidP="006E3327">
      <w:pPr>
        <w:pStyle w:val="paragraphsub"/>
      </w:pPr>
      <w:r w:rsidRPr="00893A24">
        <w:tab/>
        <w:t>(i)</w:t>
      </w:r>
      <w:r w:rsidRPr="00893A24">
        <w:tab/>
      </w:r>
      <w:r w:rsidR="00A15F4B" w:rsidRPr="00893A24">
        <w:t xml:space="preserve">under </w:t>
      </w:r>
      <w:r w:rsidR="00322600" w:rsidRPr="00893A24">
        <w:t>section</w:t>
      </w:r>
      <w:r w:rsidR="00893A24" w:rsidRPr="00893A24">
        <w:t> </w:t>
      </w:r>
      <w:r w:rsidR="00322600" w:rsidRPr="00893A24">
        <w:t>1129 of the Social Security Act</w:t>
      </w:r>
      <w:r w:rsidR="00D74CF8" w:rsidRPr="00893A24">
        <w:rPr>
          <w:i/>
        </w:rPr>
        <w:t xml:space="preserve"> </w:t>
      </w:r>
      <w:r w:rsidR="00322600" w:rsidRPr="00893A24">
        <w:t>(relating to access to financi</w:t>
      </w:r>
      <w:r w:rsidRPr="00893A24">
        <w:t>al hardship rules for pensions); or</w:t>
      </w:r>
    </w:p>
    <w:p w:rsidR="006E3327" w:rsidRPr="00893A24" w:rsidRDefault="006E3327" w:rsidP="006E3327">
      <w:pPr>
        <w:pStyle w:val="paragraphsub"/>
      </w:pPr>
      <w:r w:rsidRPr="00893A24">
        <w:tab/>
        <w:t>(ii)</w:t>
      </w:r>
      <w:r w:rsidRPr="00893A24">
        <w:tab/>
      </w:r>
      <w:r w:rsidR="00A15F4B" w:rsidRPr="00893A24">
        <w:t xml:space="preserve">under </w:t>
      </w:r>
      <w:r w:rsidR="006B201E" w:rsidRPr="00893A24">
        <w:t>the pension loans s</w:t>
      </w:r>
      <w:r w:rsidR="00322600" w:rsidRPr="00893A24">
        <w:t>cheme under Division</w:t>
      </w:r>
      <w:r w:rsidR="00893A24" w:rsidRPr="00893A24">
        <w:t> </w:t>
      </w:r>
      <w:r w:rsidR="00322600" w:rsidRPr="00893A24">
        <w:t>4 of Part</w:t>
      </w:r>
      <w:r w:rsidR="00893A24" w:rsidRPr="00893A24">
        <w:t> </w:t>
      </w:r>
      <w:r w:rsidR="00322600" w:rsidRPr="00893A24">
        <w:t xml:space="preserve">3.12 of the </w:t>
      </w:r>
      <w:r w:rsidRPr="00893A24">
        <w:t>Social Security Act;</w:t>
      </w:r>
      <w:r w:rsidRPr="00893A24">
        <w:rPr>
          <w:i/>
        </w:rPr>
        <w:t xml:space="preserve"> </w:t>
      </w:r>
      <w:r w:rsidRPr="00893A24">
        <w:t>or</w:t>
      </w:r>
    </w:p>
    <w:p w:rsidR="00322600" w:rsidRPr="00893A24" w:rsidRDefault="006E3327" w:rsidP="006E3327">
      <w:pPr>
        <w:pStyle w:val="paragraphsub"/>
      </w:pPr>
      <w:r w:rsidRPr="00893A24">
        <w:tab/>
        <w:t>(iii)</w:t>
      </w:r>
      <w:r w:rsidRPr="00893A24">
        <w:tab/>
      </w:r>
      <w:r w:rsidR="00A15F4B" w:rsidRPr="00893A24">
        <w:t xml:space="preserve">from </w:t>
      </w:r>
      <w:r w:rsidR="00322600" w:rsidRPr="00893A24">
        <w:t>any other source;</w:t>
      </w:r>
    </w:p>
    <w:p w:rsidR="00322600" w:rsidRPr="00893A24" w:rsidRDefault="00322600" w:rsidP="00322600">
      <w:pPr>
        <w:pStyle w:val="paragraph"/>
      </w:pPr>
      <w:r w:rsidRPr="00893A24">
        <w:tab/>
        <w:t>(f)</w:t>
      </w:r>
      <w:r w:rsidRPr="00893A24">
        <w:tab/>
        <w:t xml:space="preserve">whether any income of the care recipient is income that </w:t>
      </w:r>
      <w:r w:rsidR="007F603C" w:rsidRPr="00893A24">
        <w:t xml:space="preserve">the care recipient </w:t>
      </w:r>
      <w:r w:rsidRPr="00893A24">
        <w:t>does not reasonably have access to;</w:t>
      </w:r>
    </w:p>
    <w:p w:rsidR="00322600" w:rsidRPr="00893A24" w:rsidRDefault="00322600" w:rsidP="00322600">
      <w:pPr>
        <w:pStyle w:val="paragraph"/>
      </w:pPr>
      <w:r w:rsidRPr="00893A24">
        <w:tab/>
        <w:t>(g)</w:t>
      </w:r>
      <w:r w:rsidRPr="00893A24">
        <w:tab/>
        <w:t xml:space="preserve">whether there is a charge on the care recipient’s income over which the payment of </w:t>
      </w:r>
      <w:r w:rsidR="007F603C" w:rsidRPr="00893A24">
        <w:t>home care</w:t>
      </w:r>
      <w:r w:rsidRPr="00893A24">
        <w:t xml:space="preserve"> fees cannot practically take precedence;</w:t>
      </w:r>
    </w:p>
    <w:p w:rsidR="00322600" w:rsidRPr="00893A24" w:rsidRDefault="00322600" w:rsidP="00322600">
      <w:pPr>
        <w:pStyle w:val="paragraph"/>
      </w:pPr>
      <w:r w:rsidRPr="00893A24">
        <w:tab/>
        <w:t>(</w:t>
      </w:r>
      <w:r w:rsidR="00344D47" w:rsidRPr="00893A24">
        <w:t>h</w:t>
      </w:r>
      <w:r w:rsidRPr="00893A24">
        <w:t>)</w:t>
      </w:r>
      <w:r w:rsidRPr="00893A24">
        <w:tab/>
        <w:t xml:space="preserve">whether </w:t>
      </w:r>
      <w:r w:rsidR="007F603C" w:rsidRPr="00893A24">
        <w:t>any</w:t>
      </w:r>
      <w:r w:rsidRPr="00893A24">
        <w:t xml:space="preserve"> assets </w:t>
      </w:r>
      <w:r w:rsidR="007F603C" w:rsidRPr="00893A24">
        <w:t xml:space="preserve">of the care recipient </w:t>
      </w:r>
      <w:r w:rsidRPr="00893A24">
        <w:t>are unrealisable assets;</w:t>
      </w:r>
    </w:p>
    <w:p w:rsidR="00322600" w:rsidRPr="00893A24" w:rsidRDefault="00322600" w:rsidP="00322600">
      <w:pPr>
        <w:pStyle w:val="paragraph"/>
      </w:pPr>
      <w:r w:rsidRPr="00893A24">
        <w:tab/>
        <w:t>(</w:t>
      </w:r>
      <w:r w:rsidR="00344D47" w:rsidRPr="00893A24">
        <w:t>i</w:t>
      </w:r>
      <w:r w:rsidRPr="00893A24">
        <w:t>)</w:t>
      </w:r>
      <w:r w:rsidRPr="00893A24">
        <w:tab/>
        <w:t>whether the care recipient is in Australia on a temporary basis.</w:t>
      </w:r>
    </w:p>
    <w:p w:rsidR="00344D47" w:rsidRPr="00893A24" w:rsidRDefault="00463933" w:rsidP="00344D47">
      <w:pPr>
        <w:pStyle w:val="notetext"/>
      </w:pPr>
      <w:r w:rsidRPr="00893A24">
        <w:t>Note:</w:t>
      </w:r>
      <w:r w:rsidRPr="00893A24">
        <w:tab/>
      </w:r>
      <w:r w:rsidRPr="00893A24">
        <w:rPr>
          <w:b/>
          <w:i/>
        </w:rPr>
        <w:t>Unrealisable asset</w:t>
      </w:r>
      <w:r w:rsidR="00344D47" w:rsidRPr="00893A24">
        <w:t xml:space="preserve"> is defined in section</w:t>
      </w:r>
      <w:r w:rsidR="00893A24" w:rsidRPr="00893A24">
        <w:t> </w:t>
      </w:r>
      <w:r w:rsidR="007F071B" w:rsidRPr="00893A24">
        <w:t>4</w:t>
      </w:r>
      <w:r w:rsidR="00344D47" w:rsidRPr="00893A24">
        <w:t>.</w:t>
      </w:r>
    </w:p>
    <w:p w:rsidR="00322600" w:rsidRPr="00893A24" w:rsidRDefault="00322600" w:rsidP="00322600">
      <w:pPr>
        <w:pStyle w:val="subsection"/>
      </w:pPr>
      <w:r w:rsidRPr="00893A24">
        <w:tab/>
        <w:t>(2)</w:t>
      </w:r>
      <w:r w:rsidRPr="00893A24">
        <w:tab/>
        <w:t>The Secretary may have regard to any other matters the Secretary considers relevant.</w:t>
      </w:r>
    </w:p>
    <w:p w:rsidR="00322600" w:rsidRPr="00893A24" w:rsidRDefault="00322600" w:rsidP="00322600">
      <w:pPr>
        <w:pStyle w:val="subsection"/>
      </w:pPr>
      <w:r w:rsidRPr="00893A24">
        <w:tab/>
        <w:t>(3)</w:t>
      </w:r>
      <w:r w:rsidRPr="00893A24">
        <w:tab/>
        <w:t xml:space="preserve">To enable the Secretary to have regard to the matters mentioned in </w:t>
      </w:r>
      <w:r w:rsidR="00893A24" w:rsidRPr="00893A24">
        <w:t>paragraph (</w:t>
      </w:r>
      <w:r w:rsidRPr="00893A24">
        <w:t>1)(c) or (d), the Secretary may:</w:t>
      </w:r>
    </w:p>
    <w:p w:rsidR="00322600" w:rsidRPr="00893A24" w:rsidRDefault="00322600" w:rsidP="00322600">
      <w:pPr>
        <w:pStyle w:val="paragraph"/>
      </w:pPr>
      <w:r w:rsidRPr="00893A24">
        <w:tab/>
        <w:t>(a)</w:t>
      </w:r>
      <w:r w:rsidRPr="00893A24">
        <w:tab/>
        <w:t>require the care recipient to seek information from a Department about his or her entitlement to a benefit, income support payment or other assistance, and give the Secretary copies of written replies from the Department; or</w:t>
      </w:r>
    </w:p>
    <w:p w:rsidR="00322600" w:rsidRPr="00893A24" w:rsidRDefault="00322600" w:rsidP="00322600">
      <w:pPr>
        <w:pStyle w:val="paragraph"/>
      </w:pPr>
      <w:r w:rsidRPr="00893A24">
        <w:tab/>
        <w:t>(b)</w:t>
      </w:r>
      <w:r w:rsidRPr="00893A24">
        <w:tab/>
        <w:t>advise the care recipient to seek advice about his or her financial arrangements with the Financial Information Service established by Centrelink.</w:t>
      </w:r>
    </w:p>
    <w:p w:rsidR="003C5A2A" w:rsidRPr="00893A24" w:rsidRDefault="003C5A2A" w:rsidP="003C5A2A">
      <w:pPr>
        <w:pStyle w:val="ActHead4"/>
      </w:pPr>
      <w:bookmarkStart w:id="139" w:name="_Toc391455506"/>
      <w:r w:rsidRPr="00893A24">
        <w:rPr>
          <w:rStyle w:val="CharSubdNo"/>
        </w:rPr>
        <w:t>Subdivision C</w:t>
      </w:r>
      <w:r w:rsidRPr="00893A24">
        <w:t>—</w:t>
      </w:r>
      <w:r w:rsidR="006F5E5C" w:rsidRPr="00893A24">
        <w:rPr>
          <w:rStyle w:val="CharSubdText"/>
        </w:rPr>
        <w:t>C</w:t>
      </w:r>
      <w:r w:rsidRPr="00893A24">
        <w:rPr>
          <w:rStyle w:val="CharSubdText"/>
        </w:rPr>
        <w:t>are subsidy reduction—amounts excluded from total assessable income</w:t>
      </w:r>
      <w:bookmarkEnd w:id="139"/>
    </w:p>
    <w:p w:rsidR="003C5A2A" w:rsidRPr="00893A24" w:rsidRDefault="007F071B" w:rsidP="003C5A2A">
      <w:pPr>
        <w:pStyle w:val="ActHead5"/>
      </w:pPr>
      <w:bookmarkStart w:id="140" w:name="_Toc391455507"/>
      <w:r w:rsidRPr="00893A24">
        <w:rPr>
          <w:rStyle w:val="CharSectno"/>
        </w:rPr>
        <w:t>90</w:t>
      </w:r>
      <w:r w:rsidR="003C5A2A" w:rsidRPr="00893A24">
        <w:t xml:space="preserve">  Working out care recipient’s </w:t>
      </w:r>
      <w:r w:rsidR="00B634B1" w:rsidRPr="00893A24">
        <w:t>care subsidy reduction</w:t>
      </w:r>
      <w:r w:rsidR="003C5A2A" w:rsidRPr="00893A24">
        <w:t>—amounts excluded from care recipient’s total assessable income</w:t>
      </w:r>
      <w:bookmarkEnd w:id="140"/>
    </w:p>
    <w:p w:rsidR="00A84CDE" w:rsidRPr="00893A24" w:rsidRDefault="003C5A2A" w:rsidP="003C5A2A">
      <w:pPr>
        <w:pStyle w:val="subsection"/>
      </w:pPr>
      <w:r w:rsidRPr="00893A24">
        <w:tab/>
      </w:r>
      <w:r w:rsidR="00A84CDE" w:rsidRPr="00893A24">
        <w:t>(1)</w:t>
      </w:r>
      <w:r w:rsidR="00A84CDE" w:rsidRPr="00893A24">
        <w:tab/>
        <w:t xml:space="preserve">This </w:t>
      </w:r>
      <w:r w:rsidR="00B05633" w:rsidRPr="00893A24">
        <w:t xml:space="preserve">section </w:t>
      </w:r>
      <w:r w:rsidR="00A84CDE" w:rsidRPr="00893A24">
        <w:t xml:space="preserve">applies </w:t>
      </w:r>
      <w:r w:rsidR="00B05633" w:rsidRPr="00893A24">
        <w:t xml:space="preserve">for the purpose of </w:t>
      </w:r>
      <w:r w:rsidR="00A84CDE" w:rsidRPr="00893A24">
        <w:t>working out, under step 1 of the care subsidy reduction calculator in subsection</w:t>
      </w:r>
      <w:r w:rsidR="00893A24" w:rsidRPr="00893A24">
        <w:t> </w:t>
      </w:r>
      <w:r w:rsidR="00A84CDE" w:rsidRPr="00893A24">
        <w:t>48</w:t>
      </w:r>
      <w:r w:rsidR="00893A24">
        <w:noBreakHyphen/>
      </w:r>
      <w:r w:rsidR="00A84CDE" w:rsidRPr="00893A24">
        <w:t>7(2)</w:t>
      </w:r>
      <w:r w:rsidR="00F376BE" w:rsidRPr="00893A24">
        <w:t xml:space="preserve"> of the Act</w:t>
      </w:r>
      <w:r w:rsidR="00A84CDE" w:rsidRPr="00893A24">
        <w:t xml:space="preserve">, a care recipient’s </w:t>
      </w:r>
      <w:r w:rsidR="00A84CDE" w:rsidRPr="00893A24">
        <w:rPr>
          <w:b/>
          <w:i/>
        </w:rPr>
        <w:t>total assessable income</w:t>
      </w:r>
      <w:r w:rsidR="00A84CDE" w:rsidRPr="00893A24">
        <w:t xml:space="preserve"> on a yearly basis using section</w:t>
      </w:r>
      <w:r w:rsidR="00893A24" w:rsidRPr="00893A24">
        <w:t> </w:t>
      </w:r>
      <w:r w:rsidR="00A84CDE" w:rsidRPr="00893A24">
        <w:t>44</w:t>
      </w:r>
      <w:r w:rsidR="00893A24">
        <w:noBreakHyphen/>
      </w:r>
      <w:r w:rsidR="00A84CDE" w:rsidRPr="00893A24">
        <w:t>24 of the Act.</w:t>
      </w:r>
    </w:p>
    <w:p w:rsidR="003C5A2A" w:rsidRPr="00893A24" w:rsidRDefault="00A84CDE" w:rsidP="003C5A2A">
      <w:pPr>
        <w:pStyle w:val="subsection"/>
      </w:pPr>
      <w:r w:rsidRPr="00893A24">
        <w:tab/>
        <w:t>(2)</w:t>
      </w:r>
      <w:r w:rsidRPr="00893A24">
        <w:tab/>
      </w:r>
      <w:r w:rsidR="003C5A2A" w:rsidRPr="00893A24">
        <w:t>For subsection</w:t>
      </w:r>
      <w:r w:rsidR="00893A24" w:rsidRPr="00893A24">
        <w:t> </w:t>
      </w:r>
      <w:r w:rsidR="003C5A2A" w:rsidRPr="00893A24">
        <w:t>44</w:t>
      </w:r>
      <w:r w:rsidR="00893A24">
        <w:noBreakHyphen/>
      </w:r>
      <w:r w:rsidR="003C5A2A" w:rsidRPr="00893A24">
        <w:t xml:space="preserve">24(5) of the Act, the amounts (in this Subdivision called </w:t>
      </w:r>
      <w:r w:rsidR="003C5A2A" w:rsidRPr="00893A24">
        <w:rPr>
          <w:b/>
          <w:i/>
        </w:rPr>
        <w:t>excluded amounts</w:t>
      </w:r>
      <w:r w:rsidR="003C5A2A" w:rsidRPr="00893A24">
        <w:t>) that are to be taken, in relation to the kinds of care recipients specified in sections</w:t>
      </w:r>
      <w:r w:rsidR="00893A24" w:rsidRPr="00893A24">
        <w:t> </w:t>
      </w:r>
      <w:r w:rsidR="007F071B" w:rsidRPr="00893A24">
        <w:t>91</w:t>
      </w:r>
      <w:r w:rsidR="003C5A2A" w:rsidRPr="00893A24">
        <w:t xml:space="preserve"> to </w:t>
      </w:r>
      <w:r w:rsidR="007F071B" w:rsidRPr="00893A24">
        <w:t>94</w:t>
      </w:r>
      <w:r w:rsidR="003C5A2A" w:rsidRPr="00893A24">
        <w:t>, to be excluded from determinations by the Secretary under subsection</w:t>
      </w:r>
      <w:r w:rsidR="00893A24" w:rsidRPr="00893A24">
        <w:t> </w:t>
      </w:r>
      <w:r w:rsidR="003C5A2A" w:rsidRPr="00893A24">
        <w:t>44</w:t>
      </w:r>
      <w:r w:rsidR="00893A24">
        <w:noBreakHyphen/>
      </w:r>
      <w:r w:rsidR="003C5A2A" w:rsidRPr="00893A24">
        <w:t>24(1) or paragraph</w:t>
      </w:r>
      <w:r w:rsidR="00893A24" w:rsidRPr="00893A24">
        <w:t> </w:t>
      </w:r>
      <w:r w:rsidR="003C5A2A" w:rsidRPr="00893A24">
        <w:t>44</w:t>
      </w:r>
      <w:r w:rsidR="00893A24">
        <w:noBreakHyphen/>
      </w:r>
      <w:r w:rsidR="003C5A2A" w:rsidRPr="00893A24">
        <w:t>24(2)(b), (3)(b) or (4)(b) of the Act are the following:</w:t>
      </w:r>
    </w:p>
    <w:p w:rsidR="003C5A2A" w:rsidRPr="00893A24" w:rsidRDefault="003C5A2A" w:rsidP="003C5A2A">
      <w:pPr>
        <w:pStyle w:val="paragraph"/>
      </w:pPr>
      <w:r w:rsidRPr="00893A24">
        <w:tab/>
        <w:t>(a)</w:t>
      </w:r>
      <w:r w:rsidRPr="00893A24">
        <w:tab/>
        <w:t>disability pensions and permanent impairment compensation payments mentioned in section</w:t>
      </w:r>
      <w:r w:rsidR="00893A24" w:rsidRPr="00893A24">
        <w:t> </w:t>
      </w:r>
      <w:r w:rsidR="007F071B" w:rsidRPr="00893A24">
        <w:t>91</w:t>
      </w:r>
      <w:r w:rsidRPr="00893A24">
        <w:t>;</w:t>
      </w:r>
    </w:p>
    <w:p w:rsidR="003C5A2A" w:rsidRPr="00893A24" w:rsidRDefault="003C5A2A" w:rsidP="003C5A2A">
      <w:pPr>
        <w:pStyle w:val="paragraph"/>
      </w:pPr>
      <w:r w:rsidRPr="00893A24">
        <w:tab/>
        <w:t>(b)</w:t>
      </w:r>
      <w:r w:rsidRPr="00893A24">
        <w:tab/>
        <w:t>gifts mentioned in section</w:t>
      </w:r>
      <w:r w:rsidR="00893A24" w:rsidRPr="00893A24">
        <w:t> </w:t>
      </w:r>
      <w:r w:rsidR="007F071B" w:rsidRPr="00893A24">
        <w:t>92</w:t>
      </w:r>
      <w:r w:rsidRPr="00893A24">
        <w:t>;</w:t>
      </w:r>
    </w:p>
    <w:p w:rsidR="003C5A2A" w:rsidRPr="00893A24" w:rsidRDefault="003C5A2A" w:rsidP="003C5A2A">
      <w:pPr>
        <w:pStyle w:val="paragraph"/>
      </w:pPr>
      <w:r w:rsidRPr="00893A24">
        <w:tab/>
        <w:t>(c)</w:t>
      </w:r>
      <w:r w:rsidRPr="00893A24">
        <w:tab/>
        <w:t>GST compensation mentioned in section</w:t>
      </w:r>
      <w:r w:rsidR="00893A24" w:rsidRPr="00893A24">
        <w:t> </w:t>
      </w:r>
      <w:r w:rsidR="007F071B" w:rsidRPr="00893A24">
        <w:t>93</w:t>
      </w:r>
      <w:r w:rsidRPr="00893A24">
        <w:t>;</w:t>
      </w:r>
    </w:p>
    <w:p w:rsidR="003C5A2A" w:rsidRPr="00893A24" w:rsidRDefault="003C5A2A" w:rsidP="003C5A2A">
      <w:pPr>
        <w:pStyle w:val="paragraph"/>
      </w:pPr>
      <w:r w:rsidRPr="00893A24">
        <w:tab/>
        <w:t>(d)</w:t>
      </w:r>
      <w:r w:rsidRPr="00893A24">
        <w:tab/>
        <w:t>clean energy payments mentioned in section</w:t>
      </w:r>
      <w:r w:rsidR="00893A24" w:rsidRPr="00893A24">
        <w:t> </w:t>
      </w:r>
      <w:r w:rsidR="007F071B" w:rsidRPr="00893A24">
        <w:t>94</w:t>
      </w:r>
      <w:r w:rsidRPr="00893A24">
        <w:t>.</w:t>
      </w:r>
    </w:p>
    <w:p w:rsidR="003C5A2A" w:rsidRPr="00893A24" w:rsidRDefault="007F071B" w:rsidP="003C5A2A">
      <w:pPr>
        <w:pStyle w:val="ActHead5"/>
      </w:pPr>
      <w:bookmarkStart w:id="141" w:name="_Toc391455508"/>
      <w:r w:rsidRPr="00893A24">
        <w:rPr>
          <w:rStyle w:val="CharSectno"/>
        </w:rPr>
        <w:lastRenderedPageBreak/>
        <w:t>91</w:t>
      </w:r>
      <w:r w:rsidR="003C5A2A" w:rsidRPr="00893A24">
        <w:t xml:space="preserve">  Excluded amounts—disability pensions and permanent impairment compensation payments</w:t>
      </w:r>
      <w:bookmarkEnd w:id="141"/>
    </w:p>
    <w:p w:rsidR="003C5A2A" w:rsidRPr="00893A24" w:rsidRDefault="003C5A2A" w:rsidP="003C5A2A">
      <w:pPr>
        <w:pStyle w:val="subsection"/>
      </w:pPr>
      <w:r w:rsidRPr="00893A24">
        <w:tab/>
        <w:t>(1)</w:t>
      </w:r>
      <w:r w:rsidRPr="00893A24">
        <w:tab/>
        <w:t>For a person who has qualifying service under section</w:t>
      </w:r>
      <w:r w:rsidR="00893A24" w:rsidRPr="00893A24">
        <w:t> </w:t>
      </w:r>
      <w:r w:rsidRPr="00893A24">
        <w:t>7A of the Veterans’ Entitlements Act, or the partner of such a person, the amount (if any) of disability pension (within the meaning of subsection</w:t>
      </w:r>
      <w:r w:rsidR="00893A24" w:rsidRPr="00893A24">
        <w:t> </w:t>
      </w:r>
      <w:r w:rsidRPr="00893A24">
        <w:t>5Q(1) of the Veterans’ Entitlements Act) paid to the person that is exempt under section</w:t>
      </w:r>
      <w:r w:rsidR="00893A24" w:rsidRPr="00893A24">
        <w:t> </w:t>
      </w:r>
      <w:r w:rsidRPr="00893A24">
        <w:t>5H of that Act is an excluded amount.</w:t>
      </w:r>
    </w:p>
    <w:p w:rsidR="003C5A2A" w:rsidRPr="00893A24" w:rsidRDefault="003C5A2A" w:rsidP="003C5A2A">
      <w:pPr>
        <w:pStyle w:val="subsection"/>
      </w:pPr>
      <w:r w:rsidRPr="00893A24">
        <w:tab/>
        <w:t>(2)</w:t>
      </w:r>
      <w:r w:rsidRPr="00893A24">
        <w:tab/>
        <w:t xml:space="preserve">For a person who is a member or former member (within the meaning of the </w:t>
      </w:r>
      <w:r w:rsidRPr="00893A24">
        <w:rPr>
          <w:i/>
        </w:rPr>
        <w:t>Military Rehabilitation and Compensation Act 2004</w:t>
      </w:r>
      <w:r w:rsidRPr="00893A24">
        <w:t>) or the partner of such a person, each of the following is an excluded amount:</w:t>
      </w:r>
    </w:p>
    <w:p w:rsidR="003C5A2A" w:rsidRPr="00893A24" w:rsidRDefault="003C5A2A" w:rsidP="003C5A2A">
      <w:pPr>
        <w:pStyle w:val="paragraph"/>
      </w:pPr>
      <w:r w:rsidRPr="00893A24">
        <w:tab/>
        <w:t>(a)</w:t>
      </w:r>
      <w:r w:rsidRPr="00893A24">
        <w:tab/>
        <w:t>any amount of compensation for permanent impairment paid to the person under Part</w:t>
      </w:r>
      <w:r w:rsidR="00893A24" w:rsidRPr="00893A24">
        <w:t> </w:t>
      </w:r>
      <w:r w:rsidRPr="00893A24">
        <w:t>2 of Chapter</w:t>
      </w:r>
      <w:r w:rsidR="00893A24" w:rsidRPr="00893A24">
        <w:t> </w:t>
      </w:r>
      <w:r w:rsidRPr="00893A24">
        <w:t xml:space="preserve">4 of the </w:t>
      </w:r>
      <w:r w:rsidRPr="00893A24">
        <w:rPr>
          <w:i/>
        </w:rPr>
        <w:t>Military Rehabilitation and Compensation Act 2004</w:t>
      </w:r>
      <w:r w:rsidRPr="00893A24">
        <w:t>;</w:t>
      </w:r>
    </w:p>
    <w:p w:rsidR="003C5A2A" w:rsidRPr="00893A24" w:rsidRDefault="003C5A2A" w:rsidP="003C5A2A">
      <w:pPr>
        <w:pStyle w:val="paragraph"/>
      </w:pPr>
      <w:r w:rsidRPr="00893A24">
        <w:tab/>
        <w:t>(b)</w:t>
      </w:r>
      <w:r w:rsidRPr="00893A24">
        <w:tab/>
        <w:t>any amount of Special Rate Disability Pension paid to the person under Part</w:t>
      </w:r>
      <w:r w:rsidR="00893A24" w:rsidRPr="00893A24">
        <w:t> </w:t>
      </w:r>
      <w:r w:rsidRPr="00893A24">
        <w:t>6 of Chapter</w:t>
      </w:r>
      <w:r w:rsidR="00893A24" w:rsidRPr="00893A24">
        <w:t> </w:t>
      </w:r>
      <w:r w:rsidRPr="00893A24">
        <w:t xml:space="preserve">4 of the </w:t>
      </w:r>
      <w:r w:rsidRPr="00893A24">
        <w:rPr>
          <w:i/>
        </w:rPr>
        <w:t>Military Rehabilitation and Compensation Act 2004</w:t>
      </w:r>
      <w:r w:rsidRPr="00893A24">
        <w:t>.</w:t>
      </w:r>
    </w:p>
    <w:p w:rsidR="003C5A2A" w:rsidRPr="00893A24" w:rsidRDefault="007F071B" w:rsidP="003C5A2A">
      <w:pPr>
        <w:pStyle w:val="ActHead5"/>
      </w:pPr>
      <w:bookmarkStart w:id="142" w:name="_Toc391455509"/>
      <w:r w:rsidRPr="00893A24">
        <w:rPr>
          <w:rStyle w:val="CharSectno"/>
        </w:rPr>
        <w:t>92</w:t>
      </w:r>
      <w:r w:rsidR="003C5A2A" w:rsidRPr="00893A24">
        <w:t xml:space="preserve">  Excluded amounts—gifts</w:t>
      </w:r>
      <w:bookmarkEnd w:id="142"/>
    </w:p>
    <w:p w:rsidR="003C5A2A" w:rsidRPr="00893A24" w:rsidRDefault="003C5A2A" w:rsidP="003C5A2A">
      <w:pPr>
        <w:pStyle w:val="subsection"/>
      </w:pPr>
      <w:r w:rsidRPr="00893A24">
        <w:tab/>
        <w:t>(1)</w:t>
      </w:r>
      <w:r w:rsidRPr="00893A24">
        <w:tab/>
        <w:t>For a person who, on or before 20</w:t>
      </w:r>
      <w:r w:rsidR="00893A24" w:rsidRPr="00893A24">
        <w:t> </w:t>
      </w:r>
      <w:r w:rsidRPr="00893A24">
        <w:t>August 1996, disposed of ordinary income, the amount of ordinary income disposed of on or before 20</w:t>
      </w:r>
      <w:r w:rsidR="00893A24" w:rsidRPr="00893A24">
        <w:t> </w:t>
      </w:r>
      <w:r w:rsidRPr="00893A24">
        <w:t>August 1996 that is included in the person’s ordinary income under:</w:t>
      </w:r>
    </w:p>
    <w:p w:rsidR="003C5A2A" w:rsidRPr="00893A24" w:rsidRDefault="003C5A2A" w:rsidP="003C5A2A">
      <w:pPr>
        <w:pStyle w:val="paragraph"/>
      </w:pPr>
      <w:r w:rsidRPr="00893A24">
        <w:tab/>
        <w:t>(a)</w:t>
      </w:r>
      <w:r w:rsidRPr="00893A24">
        <w:tab/>
        <w:t>sections</w:t>
      </w:r>
      <w:r w:rsidR="00893A24" w:rsidRPr="00893A24">
        <w:t> </w:t>
      </w:r>
      <w:r w:rsidRPr="00893A24">
        <w:t>1106, 1107, 1108 and 1109 of the Social Security Act; or</w:t>
      </w:r>
    </w:p>
    <w:p w:rsidR="003C5A2A" w:rsidRPr="00893A24" w:rsidRDefault="003C5A2A" w:rsidP="003C5A2A">
      <w:pPr>
        <w:pStyle w:val="paragraph"/>
      </w:pPr>
      <w:r w:rsidRPr="00893A24">
        <w:tab/>
        <w:t>(b)</w:t>
      </w:r>
      <w:r w:rsidRPr="00893A24">
        <w:tab/>
        <w:t>sections</w:t>
      </w:r>
      <w:r w:rsidR="00893A24" w:rsidRPr="00893A24">
        <w:t> </w:t>
      </w:r>
      <w:r w:rsidRPr="00893A24">
        <w:t>48, 48A, 48B and 48C of the Veterans’ Entitlements Act;</w:t>
      </w:r>
    </w:p>
    <w:p w:rsidR="003C5A2A" w:rsidRPr="00893A24" w:rsidRDefault="003C5A2A" w:rsidP="003C5A2A">
      <w:pPr>
        <w:pStyle w:val="subsection2"/>
      </w:pPr>
      <w:r w:rsidRPr="00893A24">
        <w:t>is an excluded amount.</w:t>
      </w:r>
    </w:p>
    <w:p w:rsidR="003C5A2A" w:rsidRPr="00893A24" w:rsidRDefault="003C5A2A" w:rsidP="003C5A2A">
      <w:pPr>
        <w:pStyle w:val="notetext"/>
      </w:pPr>
      <w:r w:rsidRPr="00893A24">
        <w:t>Note:</w:t>
      </w:r>
      <w:r w:rsidRPr="00893A24">
        <w:tab/>
        <w:t>Sections</w:t>
      </w:r>
      <w:r w:rsidR="00893A24" w:rsidRPr="00893A24">
        <w:t> </w:t>
      </w:r>
      <w:r w:rsidRPr="00893A24">
        <w:t>1106, 1107, 1108 and 1109 of the Social Security Act, and sections</w:t>
      </w:r>
      <w:r w:rsidR="00893A24" w:rsidRPr="00893A24">
        <w:t> </w:t>
      </w:r>
      <w:r w:rsidRPr="00893A24">
        <w:t>48, 48A, 48B and 48C of the Veterans’ Entitlements Act, deal with disposal of ordinary income.</w:t>
      </w:r>
    </w:p>
    <w:p w:rsidR="003C5A2A" w:rsidRPr="00893A24" w:rsidRDefault="003C5A2A" w:rsidP="003C5A2A">
      <w:pPr>
        <w:pStyle w:val="subsection"/>
      </w:pPr>
      <w:r w:rsidRPr="00893A24">
        <w:tab/>
        <w:t>(2)</w:t>
      </w:r>
      <w:r w:rsidRPr="00893A24">
        <w:tab/>
        <w:t>For a person who, on or before 20</w:t>
      </w:r>
      <w:r w:rsidR="00893A24" w:rsidRPr="00893A24">
        <w:t> </w:t>
      </w:r>
      <w:r w:rsidRPr="00893A24">
        <w:t>August 1996, disposed of assets, the amount of ordinary income the person is taken to receive because assets disposed of on or before 20</w:t>
      </w:r>
      <w:r w:rsidR="00893A24" w:rsidRPr="00893A24">
        <w:t> </w:t>
      </w:r>
      <w:r w:rsidRPr="00893A24">
        <w:t>August 1996 are assessed as financial assets under:</w:t>
      </w:r>
    </w:p>
    <w:p w:rsidR="003C5A2A" w:rsidRPr="00893A24" w:rsidRDefault="003C5A2A" w:rsidP="003C5A2A">
      <w:pPr>
        <w:pStyle w:val="paragraph"/>
      </w:pPr>
      <w:r w:rsidRPr="00893A24">
        <w:tab/>
        <w:t>(a)</w:t>
      </w:r>
      <w:r w:rsidRPr="00893A24">
        <w:tab/>
        <w:t>section</w:t>
      </w:r>
      <w:r w:rsidR="00893A24" w:rsidRPr="00893A24">
        <w:t> </w:t>
      </w:r>
      <w:r w:rsidRPr="00893A24">
        <w:t>1076, 1077 or 1078 of the Social Security Act; or</w:t>
      </w:r>
    </w:p>
    <w:p w:rsidR="003C5A2A" w:rsidRPr="00893A24" w:rsidRDefault="003C5A2A" w:rsidP="003C5A2A">
      <w:pPr>
        <w:pStyle w:val="paragraph"/>
      </w:pPr>
      <w:r w:rsidRPr="00893A24">
        <w:tab/>
        <w:t>(b)</w:t>
      </w:r>
      <w:r w:rsidRPr="00893A24">
        <w:tab/>
        <w:t>sections</w:t>
      </w:r>
      <w:r w:rsidR="00893A24" w:rsidRPr="00893A24">
        <w:t> </w:t>
      </w:r>
      <w:r w:rsidRPr="00893A24">
        <w:t>46D and 46E of the Veterans’ Entitlements Act;</w:t>
      </w:r>
    </w:p>
    <w:p w:rsidR="003C5A2A" w:rsidRPr="00893A24" w:rsidRDefault="003C5A2A" w:rsidP="003C5A2A">
      <w:pPr>
        <w:pStyle w:val="subsection2"/>
      </w:pPr>
      <w:r w:rsidRPr="00893A24">
        <w:t>is an excluded amount.</w:t>
      </w:r>
    </w:p>
    <w:p w:rsidR="003C5A2A" w:rsidRPr="00893A24" w:rsidRDefault="003C5A2A" w:rsidP="003C5A2A">
      <w:pPr>
        <w:pStyle w:val="notetext"/>
      </w:pPr>
      <w:r w:rsidRPr="00893A24">
        <w:t>Note:</w:t>
      </w:r>
      <w:r w:rsidRPr="00893A24">
        <w:tab/>
        <w:t>Section</w:t>
      </w:r>
      <w:r w:rsidR="00893A24" w:rsidRPr="00893A24">
        <w:t> </w:t>
      </w:r>
      <w:r w:rsidRPr="00893A24">
        <w:t>1076, 1077 or 1078 of the Social Security Act, and sections</w:t>
      </w:r>
      <w:r w:rsidR="00893A24" w:rsidRPr="00893A24">
        <w:t> </w:t>
      </w:r>
      <w:r w:rsidRPr="00893A24">
        <w:t xml:space="preserve">46D and 46E of the Veterans’ Entitlements Act, deal with deemed income </w:t>
      </w:r>
      <w:r w:rsidR="002032B2" w:rsidRPr="00893A24">
        <w:t>from</w:t>
      </w:r>
      <w:r w:rsidRPr="00893A24">
        <w:t xml:space="preserve"> financial assets.</w:t>
      </w:r>
    </w:p>
    <w:p w:rsidR="003C5A2A" w:rsidRPr="00893A24" w:rsidRDefault="007F071B" w:rsidP="003C5A2A">
      <w:pPr>
        <w:pStyle w:val="ActHead5"/>
      </w:pPr>
      <w:bookmarkStart w:id="143" w:name="_Toc391455510"/>
      <w:r w:rsidRPr="00893A24">
        <w:rPr>
          <w:rStyle w:val="CharSectno"/>
        </w:rPr>
        <w:t>93</w:t>
      </w:r>
      <w:r w:rsidR="003C5A2A" w:rsidRPr="00893A24">
        <w:t xml:space="preserve">  Excluded amounts—GST compensation</w:t>
      </w:r>
      <w:bookmarkEnd w:id="143"/>
    </w:p>
    <w:p w:rsidR="003C5A2A" w:rsidRPr="00893A24" w:rsidRDefault="003C5A2A" w:rsidP="003C5A2A">
      <w:pPr>
        <w:pStyle w:val="subsection"/>
      </w:pPr>
      <w:r w:rsidRPr="00893A24">
        <w:tab/>
        <w:t>(1)</w:t>
      </w:r>
      <w:r w:rsidRPr="00893A24">
        <w:tab/>
        <w:t>This section applies in relation to:</w:t>
      </w:r>
    </w:p>
    <w:p w:rsidR="003C5A2A" w:rsidRPr="00893A24" w:rsidRDefault="003C5A2A" w:rsidP="003C5A2A">
      <w:pPr>
        <w:pStyle w:val="paragraph"/>
      </w:pPr>
      <w:r w:rsidRPr="00893A24">
        <w:tab/>
        <w:t>(a)</w:t>
      </w:r>
      <w:r w:rsidRPr="00893A24">
        <w:tab/>
        <w:t>a person receiving a pension under Part</w:t>
      </w:r>
      <w:r w:rsidR="00893A24" w:rsidRPr="00893A24">
        <w:t> </w:t>
      </w:r>
      <w:r w:rsidRPr="00893A24">
        <w:t>II or IV of the Veterans’ Entitlements Act</w:t>
      </w:r>
      <w:r w:rsidRPr="00893A24">
        <w:rPr>
          <w:i/>
        </w:rPr>
        <w:t xml:space="preserve"> </w:t>
      </w:r>
      <w:r w:rsidRPr="00893A24">
        <w:t>at a rate determined under or by reference to the following provisions of that Act:</w:t>
      </w:r>
    </w:p>
    <w:p w:rsidR="003C5A2A" w:rsidRPr="00893A24" w:rsidRDefault="003C5A2A" w:rsidP="003C5A2A">
      <w:pPr>
        <w:pStyle w:val="paragraphsub"/>
      </w:pPr>
      <w:r w:rsidRPr="00893A24">
        <w:tab/>
        <w:t>(i)</w:t>
      </w:r>
      <w:r w:rsidRPr="00893A24">
        <w:tab/>
        <w:t>for a person receiving a disability pension payable at the general rate—section</w:t>
      </w:r>
      <w:r w:rsidR="00893A24" w:rsidRPr="00893A24">
        <w:t> </w:t>
      </w:r>
      <w:r w:rsidRPr="00893A24">
        <w:t>22;</w:t>
      </w:r>
    </w:p>
    <w:p w:rsidR="003C5A2A" w:rsidRPr="00893A24" w:rsidRDefault="003C5A2A" w:rsidP="003C5A2A">
      <w:pPr>
        <w:pStyle w:val="paragraphsub"/>
      </w:pPr>
      <w:r w:rsidRPr="00893A24">
        <w:tab/>
        <w:t>(ii)</w:t>
      </w:r>
      <w:r w:rsidRPr="00893A24">
        <w:tab/>
        <w:t>for a person receiving a disability pension payable at the general rate including an increased rate for a war</w:t>
      </w:r>
      <w:r w:rsidR="00893A24">
        <w:noBreakHyphen/>
      </w:r>
      <w:r w:rsidRPr="00893A24">
        <w:t>caused injury or disease—sections</w:t>
      </w:r>
      <w:r w:rsidR="00893A24" w:rsidRPr="00893A24">
        <w:t> </w:t>
      </w:r>
      <w:r w:rsidRPr="00893A24">
        <w:t>22 and 27;</w:t>
      </w:r>
    </w:p>
    <w:p w:rsidR="003C5A2A" w:rsidRPr="00893A24" w:rsidRDefault="003C5A2A" w:rsidP="003C5A2A">
      <w:pPr>
        <w:pStyle w:val="paragraphsub"/>
      </w:pPr>
      <w:r w:rsidRPr="00893A24">
        <w:lastRenderedPageBreak/>
        <w:tab/>
        <w:t>(iii)</w:t>
      </w:r>
      <w:r w:rsidRPr="00893A24">
        <w:tab/>
        <w:t>for a person receiving a disability pension payable at the intermediate rate—section</w:t>
      </w:r>
      <w:r w:rsidR="00893A24" w:rsidRPr="00893A24">
        <w:t> </w:t>
      </w:r>
      <w:r w:rsidRPr="00893A24">
        <w:t>23;</w:t>
      </w:r>
    </w:p>
    <w:p w:rsidR="003C5A2A" w:rsidRPr="00893A24" w:rsidRDefault="003C5A2A" w:rsidP="003C5A2A">
      <w:pPr>
        <w:pStyle w:val="paragraphsub"/>
      </w:pPr>
      <w:r w:rsidRPr="00893A24">
        <w:tab/>
        <w:t>(iv)</w:t>
      </w:r>
      <w:r w:rsidRPr="00893A24">
        <w:tab/>
        <w:t>for a person receiving a disability pension payable at the intermediate rate including an increased rate for a war</w:t>
      </w:r>
      <w:r w:rsidR="00893A24">
        <w:noBreakHyphen/>
      </w:r>
      <w:r w:rsidRPr="00893A24">
        <w:t>caused injury or disease—sections</w:t>
      </w:r>
      <w:r w:rsidR="00893A24" w:rsidRPr="00893A24">
        <w:t> </w:t>
      </w:r>
      <w:r w:rsidRPr="00893A24">
        <w:t>23 and 27;</w:t>
      </w:r>
    </w:p>
    <w:p w:rsidR="003C5A2A" w:rsidRPr="00893A24" w:rsidRDefault="003C5A2A" w:rsidP="003C5A2A">
      <w:pPr>
        <w:pStyle w:val="paragraphsub"/>
      </w:pPr>
      <w:r w:rsidRPr="00893A24">
        <w:tab/>
        <w:t>(v)</w:t>
      </w:r>
      <w:r w:rsidRPr="00893A24">
        <w:tab/>
        <w:t>for a person receiving a disability pension payable at the special rate—section</w:t>
      </w:r>
      <w:r w:rsidR="00893A24" w:rsidRPr="00893A24">
        <w:t> </w:t>
      </w:r>
      <w:r w:rsidRPr="00893A24">
        <w:t>24;</w:t>
      </w:r>
    </w:p>
    <w:p w:rsidR="003C5A2A" w:rsidRPr="00893A24" w:rsidRDefault="003C5A2A" w:rsidP="003C5A2A">
      <w:pPr>
        <w:pStyle w:val="paragraphsub"/>
      </w:pPr>
      <w:r w:rsidRPr="00893A24">
        <w:tab/>
        <w:t>(vi)</w:t>
      </w:r>
      <w:r w:rsidRPr="00893A24">
        <w:tab/>
        <w:t>for a person receiving a war widow or widower pension—subsection</w:t>
      </w:r>
      <w:r w:rsidR="00893A24" w:rsidRPr="00893A24">
        <w:t> </w:t>
      </w:r>
      <w:r w:rsidRPr="00893A24">
        <w:t>30(1); and</w:t>
      </w:r>
    </w:p>
    <w:p w:rsidR="003C5A2A" w:rsidRPr="00893A24" w:rsidRDefault="003C5A2A" w:rsidP="003C5A2A">
      <w:pPr>
        <w:pStyle w:val="paragraph"/>
      </w:pPr>
      <w:r w:rsidRPr="00893A24">
        <w:tab/>
        <w:t>(b)</w:t>
      </w:r>
      <w:r w:rsidRPr="00893A24">
        <w:tab/>
        <w:t>a person receiving a pension under Part</w:t>
      </w:r>
      <w:r w:rsidR="00893A24" w:rsidRPr="00893A24">
        <w:t> </w:t>
      </w:r>
      <w:r w:rsidRPr="00893A24">
        <w:t>6 of Chapter</w:t>
      </w:r>
      <w:r w:rsidR="00893A24" w:rsidRPr="00893A24">
        <w:t> </w:t>
      </w:r>
      <w:r w:rsidRPr="00893A24">
        <w:t>4, or a weekly amount of compensation under Part</w:t>
      </w:r>
      <w:r w:rsidR="00893A24" w:rsidRPr="00893A24">
        <w:t> </w:t>
      </w:r>
      <w:r w:rsidRPr="00893A24">
        <w:t>2 of Chapter</w:t>
      </w:r>
      <w:r w:rsidR="00893A24" w:rsidRPr="00893A24">
        <w:t> </w:t>
      </w:r>
      <w:r w:rsidRPr="00893A24">
        <w:t xml:space="preserve">5, of the </w:t>
      </w:r>
      <w:r w:rsidRPr="00893A24">
        <w:rPr>
          <w:i/>
        </w:rPr>
        <w:t>Military Rehabilitation and Compensation Act 2004</w:t>
      </w:r>
      <w:r w:rsidRPr="00893A24">
        <w:t xml:space="preserve"> at a rate determined under or by reference to the following provisions of that Act:</w:t>
      </w:r>
    </w:p>
    <w:p w:rsidR="003C5A2A" w:rsidRPr="00893A24" w:rsidRDefault="003C5A2A" w:rsidP="003C5A2A">
      <w:pPr>
        <w:pStyle w:val="paragraphsub"/>
      </w:pPr>
      <w:r w:rsidRPr="00893A24">
        <w:tab/>
        <w:t>(i)</w:t>
      </w:r>
      <w:r w:rsidRPr="00893A24">
        <w:tab/>
        <w:t>for a person receiving a Special Rate Disability Pension—sections</w:t>
      </w:r>
      <w:r w:rsidR="00893A24" w:rsidRPr="00893A24">
        <w:t> </w:t>
      </w:r>
      <w:r w:rsidRPr="00893A24">
        <w:t>198 and 204;</w:t>
      </w:r>
    </w:p>
    <w:p w:rsidR="003C5A2A" w:rsidRPr="00893A24" w:rsidRDefault="003C5A2A" w:rsidP="003C5A2A">
      <w:pPr>
        <w:pStyle w:val="paragraphsub"/>
      </w:pPr>
      <w:r w:rsidRPr="00893A24">
        <w:tab/>
        <w:t>(ii)</w:t>
      </w:r>
      <w:r w:rsidRPr="00893A24">
        <w:tab/>
        <w:t>for a person receiving a weekly amount of compensation for the death of the person’s partner—subsection</w:t>
      </w:r>
      <w:r w:rsidR="00893A24" w:rsidRPr="00893A24">
        <w:t> </w:t>
      </w:r>
      <w:r w:rsidRPr="00893A24">
        <w:t>234(5).</w:t>
      </w:r>
    </w:p>
    <w:p w:rsidR="003C5A2A" w:rsidRPr="00893A24" w:rsidRDefault="003C5A2A" w:rsidP="003C5A2A">
      <w:pPr>
        <w:pStyle w:val="subsection"/>
      </w:pPr>
      <w:r w:rsidRPr="00893A24">
        <w:rPr>
          <w:lang w:eastAsia="en-US"/>
        </w:rPr>
        <w:tab/>
        <w:t>(2)</w:t>
      </w:r>
      <w:r w:rsidRPr="00893A24">
        <w:rPr>
          <w:lang w:eastAsia="en-US"/>
        </w:rPr>
        <w:tab/>
        <w:t>T</w:t>
      </w:r>
      <w:r w:rsidRPr="00893A24">
        <w:t xml:space="preserve">he amount that is equal to 4% of the amount of pension, or the weekly amount of compensation, payable to a person under a provision referred to in </w:t>
      </w:r>
      <w:r w:rsidR="00893A24" w:rsidRPr="00893A24">
        <w:t>subsection (</w:t>
      </w:r>
      <w:r w:rsidRPr="00893A24">
        <w:t>1), as applicable from time to time, is an excluded amount.</w:t>
      </w:r>
    </w:p>
    <w:p w:rsidR="003C5A2A" w:rsidRPr="00893A24" w:rsidRDefault="003C5A2A" w:rsidP="003C5A2A">
      <w:pPr>
        <w:pStyle w:val="notetext"/>
      </w:pPr>
      <w:r w:rsidRPr="00893A24">
        <w:t>Note 1:</w:t>
      </w:r>
      <w:r w:rsidRPr="00893A24">
        <w:tab/>
        <w:t>Part</w:t>
      </w:r>
      <w:r w:rsidR="00893A24" w:rsidRPr="00893A24">
        <w:t> </w:t>
      </w:r>
      <w:r w:rsidRPr="00893A24">
        <w:t>II of the Veterans’ Entitlements Act deals with pensions, other than service pensions, payable to veterans and their dependants.</w:t>
      </w:r>
    </w:p>
    <w:p w:rsidR="003C5A2A" w:rsidRPr="00893A24" w:rsidRDefault="003C5A2A" w:rsidP="003C5A2A">
      <w:pPr>
        <w:pStyle w:val="notetext"/>
      </w:pPr>
      <w:r w:rsidRPr="00893A24">
        <w:t>Note 2:</w:t>
      </w:r>
      <w:r w:rsidRPr="00893A24">
        <w:tab/>
        <w:t>Part</w:t>
      </w:r>
      <w:r w:rsidR="00893A24" w:rsidRPr="00893A24">
        <w:t> </w:t>
      </w:r>
      <w:r w:rsidRPr="00893A24">
        <w:t>IV of the Veterans’ Entitlements Act</w:t>
      </w:r>
      <w:r w:rsidRPr="00893A24">
        <w:rPr>
          <w:i/>
        </w:rPr>
        <w:t xml:space="preserve"> </w:t>
      </w:r>
      <w:r w:rsidRPr="00893A24">
        <w:t>deals with pensions payable to members of the Defence Forces or a Peacekeeping Force and their dependants.</w:t>
      </w:r>
    </w:p>
    <w:p w:rsidR="003C5A2A" w:rsidRPr="00893A24" w:rsidRDefault="003C5A2A" w:rsidP="003C5A2A">
      <w:pPr>
        <w:pStyle w:val="notetext"/>
        <w:rPr>
          <w:i/>
        </w:rPr>
      </w:pPr>
      <w:r w:rsidRPr="00893A24">
        <w:t>Note 3:</w:t>
      </w:r>
      <w:r w:rsidRPr="00893A24">
        <w:tab/>
        <w:t>Part</w:t>
      </w:r>
      <w:r w:rsidR="00893A24" w:rsidRPr="00893A24">
        <w:t> </w:t>
      </w:r>
      <w:r w:rsidRPr="00893A24">
        <w:t>6 of Chapter</w:t>
      </w:r>
      <w:r w:rsidR="00893A24" w:rsidRPr="00893A24">
        <w:t> </w:t>
      </w:r>
      <w:r w:rsidRPr="00893A24">
        <w:t xml:space="preserve">4 of the </w:t>
      </w:r>
      <w:r w:rsidRPr="00893A24">
        <w:rPr>
          <w:i/>
        </w:rPr>
        <w:t>Military Rehabilitation and Compensation Act 2004</w:t>
      </w:r>
      <w:r w:rsidRPr="00893A24">
        <w:t xml:space="preserve"> gives former members who are entitled to compensation for incapacity for work a choice to receive a Special Rate Disability Pension instead of compensation.</w:t>
      </w:r>
    </w:p>
    <w:p w:rsidR="003C5A2A" w:rsidRPr="00893A24" w:rsidRDefault="003C5A2A" w:rsidP="003C5A2A">
      <w:pPr>
        <w:pStyle w:val="notetext"/>
      </w:pPr>
      <w:r w:rsidRPr="00893A24">
        <w:t>Note 4:</w:t>
      </w:r>
      <w:r w:rsidRPr="00893A24">
        <w:tab/>
        <w:t>Part</w:t>
      </w:r>
      <w:r w:rsidR="00893A24" w:rsidRPr="00893A24">
        <w:t> </w:t>
      </w:r>
      <w:r w:rsidRPr="00893A24">
        <w:t>2 of Chapter</w:t>
      </w:r>
      <w:r w:rsidR="00893A24" w:rsidRPr="00893A24">
        <w:t> </w:t>
      </w:r>
      <w:r w:rsidRPr="00893A24">
        <w:t xml:space="preserve">5 of the </w:t>
      </w:r>
      <w:r w:rsidRPr="00893A24">
        <w:rPr>
          <w:i/>
        </w:rPr>
        <w:t>Military Rehabilitation and Compensation Act 2004</w:t>
      </w:r>
      <w:r w:rsidRPr="00893A24">
        <w:t xml:space="preserve"> gives wholly dependent partners of deceased members an entitlement to compensation in respect of the death of the members. The compensation may be taken as a lump sum or as a weekly amount.</w:t>
      </w:r>
    </w:p>
    <w:p w:rsidR="003C5A2A" w:rsidRPr="00893A24" w:rsidRDefault="007F071B" w:rsidP="003C5A2A">
      <w:pPr>
        <w:pStyle w:val="ActHead5"/>
      </w:pPr>
      <w:bookmarkStart w:id="144" w:name="_Toc391455511"/>
      <w:r w:rsidRPr="00893A24">
        <w:rPr>
          <w:rStyle w:val="CharSectno"/>
        </w:rPr>
        <w:t>94</w:t>
      </w:r>
      <w:r w:rsidR="003C5A2A" w:rsidRPr="00893A24">
        <w:t xml:space="preserve">  Excluded amounts—clean energy payments</w:t>
      </w:r>
      <w:bookmarkEnd w:id="144"/>
    </w:p>
    <w:p w:rsidR="003C5A2A" w:rsidRPr="00893A24" w:rsidRDefault="003C5A2A" w:rsidP="003C5A2A">
      <w:pPr>
        <w:pStyle w:val="subsection"/>
      </w:pPr>
      <w:r w:rsidRPr="00893A24">
        <w:rPr>
          <w:b/>
        </w:rPr>
        <w:tab/>
      </w:r>
      <w:r w:rsidRPr="00893A24">
        <w:tab/>
        <w:t>For a care recipient who is being provided with home care through a home care service, each of the following is an excluded amount:</w:t>
      </w:r>
    </w:p>
    <w:p w:rsidR="003C5A2A" w:rsidRPr="00893A24" w:rsidRDefault="003C5A2A" w:rsidP="003C5A2A">
      <w:pPr>
        <w:pStyle w:val="paragraph"/>
      </w:pPr>
      <w:r w:rsidRPr="00893A24">
        <w:tab/>
        <w:t>(a)</w:t>
      </w:r>
      <w:r w:rsidRPr="00893A24">
        <w:tab/>
        <w:t>any amount of clean energy advance, clean energy supplement or quarterly clean energy supplement paid to the care recipient under the Social Security Act;</w:t>
      </w:r>
    </w:p>
    <w:p w:rsidR="003C5A2A" w:rsidRPr="00893A24" w:rsidRDefault="003C5A2A" w:rsidP="003C5A2A">
      <w:pPr>
        <w:pStyle w:val="paragraph"/>
      </w:pPr>
      <w:r w:rsidRPr="00893A24">
        <w:tab/>
        <w:t>(b)</w:t>
      </w:r>
      <w:r w:rsidRPr="00893A24">
        <w:tab/>
        <w:t>any amount of clean energy advance, clean energy supplement or quarterly clean energy supplement paid to the care recipient under the Veterans’ Entitlements Act.</w:t>
      </w:r>
    </w:p>
    <w:p w:rsidR="00F54795" w:rsidRPr="00893A24" w:rsidRDefault="00F54795" w:rsidP="00F54795">
      <w:pPr>
        <w:pStyle w:val="ActHead3"/>
        <w:pageBreakBefore/>
      </w:pPr>
      <w:bookmarkStart w:id="145" w:name="_Toc391455512"/>
      <w:r w:rsidRPr="00893A24">
        <w:rPr>
          <w:rStyle w:val="CharDivNo"/>
        </w:rPr>
        <w:lastRenderedPageBreak/>
        <w:t>Division</w:t>
      </w:r>
      <w:r w:rsidR="00893A24" w:rsidRPr="00893A24">
        <w:rPr>
          <w:rStyle w:val="CharDivNo"/>
        </w:rPr>
        <w:t> </w:t>
      </w:r>
      <w:r w:rsidR="009450E8" w:rsidRPr="00893A24">
        <w:rPr>
          <w:rStyle w:val="CharDivNo"/>
        </w:rPr>
        <w:t>4</w:t>
      </w:r>
      <w:r w:rsidRPr="00893A24">
        <w:t>—</w:t>
      </w:r>
      <w:r w:rsidR="009450E8" w:rsidRPr="00893A24">
        <w:rPr>
          <w:rStyle w:val="CharDivText"/>
        </w:rPr>
        <w:t>Other</w:t>
      </w:r>
      <w:r w:rsidRPr="00893A24">
        <w:rPr>
          <w:rStyle w:val="CharDivText"/>
        </w:rPr>
        <w:t xml:space="preserve"> supplement</w:t>
      </w:r>
      <w:r w:rsidR="009450E8" w:rsidRPr="00893A24">
        <w:rPr>
          <w:rStyle w:val="CharDivText"/>
        </w:rPr>
        <w:t>s</w:t>
      </w:r>
      <w:bookmarkEnd w:id="145"/>
    </w:p>
    <w:p w:rsidR="009450E8" w:rsidRPr="00893A24" w:rsidRDefault="009450E8" w:rsidP="009450E8">
      <w:pPr>
        <w:pStyle w:val="ActHead4"/>
      </w:pPr>
      <w:bookmarkStart w:id="146" w:name="_Toc391455513"/>
      <w:r w:rsidRPr="00893A24">
        <w:rPr>
          <w:rStyle w:val="CharSubdNo"/>
        </w:rPr>
        <w:t>Subdivision</w:t>
      </w:r>
      <w:r w:rsidR="00B41202" w:rsidRPr="00893A24">
        <w:rPr>
          <w:rStyle w:val="CharSubdNo"/>
        </w:rPr>
        <w:t xml:space="preserve"> </w:t>
      </w:r>
      <w:r w:rsidR="009E2E42" w:rsidRPr="00893A24">
        <w:rPr>
          <w:rStyle w:val="CharSubdNo"/>
        </w:rPr>
        <w:t>A</w:t>
      </w:r>
      <w:r w:rsidRPr="00893A24">
        <w:t>—</w:t>
      </w:r>
      <w:r w:rsidR="006F5E5C" w:rsidRPr="00893A24">
        <w:rPr>
          <w:rStyle w:val="CharSubdText"/>
        </w:rPr>
        <w:t>H</w:t>
      </w:r>
      <w:r w:rsidRPr="00893A24">
        <w:rPr>
          <w:rStyle w:val="CharSubdText"/>
        </w:rPr>
        <w:t>ardship supplement</w:t>
      </w:r>
      <w:bookmarkEnd w:id="146"/>
    </w:p>
    <w:p w:rsidR="002076C5" w:rsidRPr="00893A24" w:rsidRDefault="007F071B" w:rsidP="002076C5">
      <w:pPr>
        <w:pStyle w:val="ActHead5"/>
      </w:pPr>
      <w:bookmarkStart w:id="147" w:name="_Toc391455514"/>
      <w:r w:rsidRPr="00893A24">
        <w:rPr>
          <w:rStyle w:val="CharSectno"/>
        </w:rPr>
        <w:t>95</w:t>
      </w:r>
      <w:r w:rsidR="002076C5" w:rsidRPr="00893A24">
        <w:t xml:space="preserve">  </w:t>
      </w:r>
      <w:r w:rsidR="00E87C3B" w:rsidRPr="00893A24">
        <w:t>E</w:t>
      </w:r>
      <w:r w:rsidR="00943D01" w:rsidRPr="00893A24">
        <w:t>ligibility for hardship supplement</w:t>
      </w:r>
      <w:r w:rsidR="00E87C3B" w:rsidRPr="00893A24">
        <w:t>—determination by Secretary</w:t>
      </w:r>
      <w:bookmarkEnd w:id="147"/>
    </w:p>
    <w:p w:rsidR="00C139CC" w:rsidRPr="00893A24" w:rsidRDefault="00C139CC" w:rsidP="00C139CC">
      <w:pPr>
        <w:pStyle w:val="subsection"/>
      </w:pPr>
      <w:r w:rsidRPr="00893A24">
        <w:tab/>
        <w:t>(1)</w:t>
      </w:r>
      <w:r w:rsidRPr="00893A24">
        <w:tab/>
        <w:t>For subsection</w:t>
      </w:r>
      <w:r w:rsidR="00893A24" w:rsidRPr="00893A24">
        <w:t> </w:t>
      </w:r>
      <w:r w:rsidRPr="00893A24">
        <w:t>48</w:t>
      </w:r>
      <w:r w:rsidR="00893A24">
        <w:noBreakHyphen/>
      </w:r>
      <w:r w:rsidRPr="00893A24">
        <w:t xml:space="preserve">11(2) of the Act, this section </w:t>
      </w:r>
      <w:r w:rsidR="00F15713" w:rsidRPr="00893A24">
        <w:t>sets out</w:t>
      </w:r>
      <w:r w:rsidRPr="00893A24">
        <w:t xml:space="preserve"> the matters the Secretary must have regard to in </w:t>
      </w:r>
      <w:r w:rsidR="009E2E42" w:rsidRPr="00893A24">
        <w:t>deciding whether to determine</w:t>
      </w:r>
      <w:r w:rsidRPr="00893A24">
        <w:t xml:space="preserve"> that a care recipient is eligible for a hardship supplement.</w:t>
      </w:r>
    </w:p>
    <w:p w:rsidR="00C139CC" w:rsidRPr="00893A24" w:rsidRDefault="00C139CC" w:rsidP="00C139CC">
      <w:pPr>
        <w:pStyle w:val="subsection"/>
      </w:pPr>
      <w:r w:rsidRPr="00893A24">
        <w:tab/>
        <w:t>(2)</w:t>
      </w:r>
      <w:r w:rsidRPr="00893A24">
        <w:tab/>
        <w:t>The Secretary must not determine that a care recipient is eligible for a hardship supplement if:</w:t>
      </w:r>
    </w:p>
    <w:p w:rsidR="00F376BE" w:rsidRPr="00893A24" w:rsidRDefault="00C139CC" w:rsidP="00C139CC">
      <w:pPr>
        <w:pStyle w:val="paragraph"/>
      </w:pPr>
      <w:r w:rsidRPr="00893A24">
        <w:tab/>
        <w:t>(a)</w:t>
      </w:r>
      <w:r w:rsidRPr="00893A24">
        <w:tab/>
      </w:r>
      <w:r w:rsidR="00F376BE" w:rsidRPr="00893A24">
        <w:t xml:space="preserve">the </w:t>
      </w:r>
      <w:r w:rsidR="00845133" w:rsidRPr="00893A24">
        <w:t>care recipient’s</w:t>
      </w:r>
      <w:r w:rsidR="00F376BE" w:rsidRPr="00893A24">
        <w:t xml:space="preserve"> means have not been assessed in accordance with the Act; or</w:t>
      </w:r>
    </w:p>
    <w:p w:rsidR="00C139CC" w:rsidRPr="00893A24" w:rsidRDefault="00F376BE" w:rsidP="00C139CC">
      <w:pPr>
        <w:pStyle w:val="paragraph"/>
      </w:pPr>
      <w:r w:rsidRPr="00893A24">
        <w:tab/>
        <w:t>(b)</w:t>
      </w:r>
      <w:r w:rsidRPr="00893A24">
        <w:tab/>
      </w:r>
      <w:r w:rsidR="00C139CC" w:rsidRPr="00893A24">
        <w:t xml:space="preserve">the </w:t>
      </w:r>
      <w:r w:rsidR="005D2E3A" w:rsidRPr="00893A24">
        <w:t xml:space="preserve">value of the </w:t>
      </w:r>
      <w:r w:rsidR="00C139CC" w:rsidRPr="00893A24">
        <w:t>care recipient’s assets</w:t>
      </w:r>
      <w:r w:rsidR="007808A3" w:rsidRPr="00893A24">
        <w:t xml:space="preserve"> (</w:t>
      </w:r>
      <w:r w:rsidR="005D2E3A" w:rsidRPr="00893A24">
        <w:t>worked out under section</w:t>
      </w:r>
      <w:r w:rsidR="00893A24" w:rsidRPr="00893A24">
        <w:t> </w:t>
      </w:r>
      <w:r w:rsidR="005D2E3A" w:rsidRPr="00893A24">
        <w:t>44</w:t>
      </w:r>
      <w:r w:rsidR="00893A24">
        <w:noBreakHyphen/>
      </w:r>
      <w:r w:rsidR="005D2E3A" w:rsidRPr="00893A24">
        <w:t>26A of the Act</w:t>
      </w:r>
      <w:r w:rsidR="007808A3" w:rsidRPr="00893A24">
        <w:t xml:space="preserve"> and section</w:t>
      </w:r>
      <w:r w:rsidR="00893A24" w:rsidRPr="00893A24">
        <w:t> </w:t>
      </w:r>
      <w:r w:rsidR="007F071B" w:rsidRPr="00893A24">
        <w:t>47</w:t>
      </w:r>
      <w:r w:rsidR="007808A3" w:rsidRPr="00893A24">
        <w:t xml:space="preserve"> of these principles)</w:t>
      </w:r>
      <w:r w:rsidR="005D2E3A" w:rsidRPr="00893A24">
        <w:t xml:space="preserve"> is more than </w:t>
      </w:r>
      <w:r w:rsidR="00B16E7F" w:rsidRPr="00893A24">
        <w:t xml:space="preserve">1.5 times </w:t>
      </w:r>
      <w:r w:rsidR="005D2E3A" w:rsidRPr="00893A24">
        <w:t xml:space="preserve">the </w:t>
      </w:r>
      <w:r w:rsidR="00C139CC" w:rsidRPr="00893A24">
        <w:t>sum of the annual amount of</w:t>
      </w:r>
      <w:r w:rsidR="007C156B" w:rsidRPr="00893A24">
        <w:t xml:space="preserve"> the following (worked out under the Social Security Act)</w:t>
      </w:r>
      <w:r w:rsidR="00C139CC" w:rsidRPr="00893A24">
        <w:t>:</w:t>
      </w:r>
    </w:p>
    <w:p w:rsidR="007C156B" w:rsidRPr="00893A24" w:rsidRDefault="007C156B" w:rsidP="007C156B">
      <w:pPr>
        <w:pStyle w:val="paragraphsub"/>
      </w:pPr>
      <w:r w:rsidRPr="00893A24">
        <w:tab/>
        <w:t>(i)</w:t>
      </w:r>
      <w:r w:rsidRPr="00893A24">
        <w:tab/>
        <w:t xml:space="preserve">the </w:t>
      </w:r>
      <w:r w:rsidR="00B423A2" w:rsidRPr="00893A24">
        <w:t>basic age pension amount</w:t>
      </w:r>
      <w:r w:rsidRPr="00893A24">
        <w:t>;</w:t>
      </w:r>
    </w:p>
    <w:p w:rsidR="007C156B" w:rsidRPr="00893A24" w:rsidRDefault="007C156B" w:rsidP="007C156B">
      <w:pPr>
        <w:pStyle w:val="paragraphsub"/>
      </w:pPr>
      <w:r w:rsidRPr="00893A24">
        <w:tab/>
        <w:t>(ii)</w:t>
      </w:r>
      <w:r w:rsidRPr="00893A24">
        <w:tab/>
        <w:t>the pension supplement amount;</w:t>
      </w:r>
    </w:p>
    <w:p w:rsidR="007C156B" w:rsidRPr="00893A24" w:rsidRDefault="007C156B" w:rsidP="007C156B">
      <w:pPr>
        <w:pStyle w:val="paragraphsub"/>
      </w:pPr>
      <w:r w:rsidRPr="00893A24">
        <w:tab/>
        <w:t>(iii)</w:t>
      </w:r>
      <w:r w:rsidRPr="00893A24">
        <w:tab/>
        <w:t>the clean energy supplement amount; or</w:t>
      </w:r>
    </w:p>
    <w:p w:rsidR="00465C8F" w:rsidRPr="00893A24" w:rsidRDefault="00465C8F" w:rsidP="00465C8F">
      <w:pPr>
        <w:pStyle w:val="paragraph"/>
      </w:pPr>
      <w:r w:rsidRPr="00893A24">
        <w:tab/>
        <w:t>(</w:t>
      </w:r>
      <w:r w:rsidR="00F376BE" w:rsidRPr="00893A24">
        <w:t>c</w:t>
      </w:r>
      <w:r w:rsidRPr="00893A24">
        <w:t>)</w:t>
      </w:r>
      <w:r w:rsidRPr="00893A24">
        <w:tab/>
        <w:t>the care recipient has gifted:</w:t>
      </w:r>
    </w:p>
    <w:p w:rsidR="00465C8F" w:rsidRPr="00893A24" w:rsidRDefault="00465C8F" w:rsidP="00465C8F">
      <w:pPr>
        <w:pStyle w:val="paragraphsub"/>
      </w:pPr>
      <w:r w:rsidRPr="00893A24">
        <w:tab/>
        <w:t>(i)</w:t>
      </w:r>
      <w:r w:rsidRPr="00893A24">
        <w:tab/>
      </w:r>
      <w:r w:rsidR="00160EAF" w:rsidRPr="00893A24">
        <w:t xml:space="preserve">more than </w:t>
      </w:r>
      <w:r w:rsidRPr="00893A24">
        <w:t>$10</w:t>
      </w:r>
      <w:r w:rsidR="00893A24" w:rsidRPr="00893A24">
        <w:t> </w:t>
      </w:r>
      <w:r w:rsidRPr="00893A24">
        <w:t>000 in the previous 12 months; or</w:t>
      </w:r>
    </w:p>
    <w:p w:rsidR="00465C8F" w:rsidRPr="00893A24" w:rsidRDefault="00465C8F" w:rsidP="00465C8F">
      <w:pPr>
        <w:pStyle w:val="paragraphsub"/>
      </w:pPr>
      <w:r w:rsidRPr="00893A24">
        <w:tab/>
        <w:t>(ii)</w:t>
      </w:r>
      <w:r w:rsidRPr="00893A24">
        <w:tab/>
      </w:r>
      <w:r w:rsidR="00160EAF" w:rsidRPr="00893A24">
        <w:t xml:space="preserve">more than </w:t>
      </w:r>
      <w:r w:rsidRPr="00893A24">
        <w:t>$30</w:t>
      </w:r>
      <w:r w:rsidR="00893A24" w:rsidRPr="00893A24">
        <w:t> </w:t>
      </w:r>
      <w:r w:rsidRPr="00893A24">
        <w:t>000 in the previous 5 years.</w:t>
      </w:r>
    </w:p>
    <w:p w:rsidR="00B423A2" w:rsidRPr="00893A24" w:rsidRDefault="00B423A2" w:rsidP="00B423A2">
      <w:pPr>
        <w:pStyle w:val="notetext"/>
      </w:pPr>
      <w:r w:rsidRPr="00893A24">
        <w:t>Note:</w:t>
      </w:r>
      <w:r w:rsidRPr="00893A24">
        <w:tab/>
      </w:r>
      <w:r w:rsidRPr="00893A24">
        <w:rPr>
          <w:b/>
          <w:i/>
        </w:rPr>
        <w:t>Basic age pension amount</w:t>
      </w:r>
      <w:r w:rsidRPr="00893A24">
        <w:t xml:space="preserve"> is defined in clause</w:t>
      </w:r>
      <w:r w:rsidR="00893A24" w:rsidRPr="00893A24">
        <w:t> </w:t>
      </w:r>
      <w:r w:rsidRPr="00893A24">
        <w:t>1 of Schedule</w:t>
      </w:r>
      <w:r w:rsidR="00893A24" w:rsidRPr="00893A24">
        <w:t> </w:t>
      </w:r>
      <w:r w:rsidRPr="00893A24">
        <w:t>1 to the Act.</w:t>
      </w:r>
    </w:p>
    <w:p w:rsidR="00943D01" w:rsidRPr="00893A24" w:rsidRDefault="00943D01" w:rsidP="00943D01">
      <w:pPr>
        <w:pStyle w:val="subsection"/>
      </w:pPr>
      <w:r w:rsidRPr="00893A24">
        <w:tab/>
        <w:t>(3)</w:t>
      </w:r>
      <w:r w:rsidRPr="00893A24">
        <w:tab/>
        <w:t xml:space="preserve">For </w:t>
      </w:r>
      <w:r w:rsidR="00893A24" w:rsidRPr="00893A24">
        <w:t>paragraph (</w:t>
      </w:r>
      <w:r w:rsidRPr="00893A24">
        <w:t>2)(</w:t>
      </w:r>
      <w:r w:rsidR="00F376BE" w:rsidRPr="00893A24">
        <w:t>b</w:t>
      </w:r>
      <w:r w:rsidRPr="00893A24">
        <w:t>), in determining the value of the care recipient’s assets for this section, unrealisable assets are not to be included.</w:t>
      </w:r>
    </w:p>
    <w:p w:rsidR="00E07338" w:rsidRPr="00893A24" w:rsidRDefault="00463933" w:rsidP="00E07338">
      <w:pPr>
        <w:pStyle w:val="notetext"/>
      </w:pPr>
      <w:r w:rsidRPr="00893A24">
        <w:t>Note:</w:t>
      </w:r>
      <w:r w:rsidRPr="00893A24">
        <w:tab/>
      </w:r>
      <w:r w:rsidRPr="00893A24">
        <w:rPr>
          <w:b/>
          <w:i/>
        </w:rPr>
        <w:t>Unrealisable asset</w:t>
      </w:r>
      <w:r w:rsidR="00E07338" w:rsidRPr="00893A24">
        <w:t xml:space="preserve"> is defined in section</w:t>
      </w:r>
      <w:r w:rsidR="00893A24" w:rsidRPr="00893A24">
        <w:t> </w:t>
      </w:r>
      <w:r w:rsidR="007F071B" w:rsidRPr="00893A24">
        <w:t>4</w:t>
      </w:r>
      <w:r w:rsidR="00E07338" w:rsidRPr="00893A24">
        <w:t>.</w:t>
      </w:r>
    </w:p>
    <w:p w:rsidR="00B07A4A" w:rsidRPr="00893A24" w:rsidRDefault="00B07A4A" w:rsidP="00B07A4A">
      <w:pPr>
        <w:pStyle w:val="subsection"/>
      </w:pPr>
      <w:r w:rsidRPr="00893A24">
        <w:tab/>
        <w:t>(</w:t>
      </w:r>
      <w:r w:rsidR="00943D01" w:rsidRPr="00893A24">
        <w:t>4</w:t>
      </w:r>
      <w:r w:rsidRPr="00893A24">
        <w:t>)</w:t>
      </w:r>
      <w:r w:rsidRPr="00893A24">
        <w:tab/>
        <w:t>In</w:t>
      </w:r>
      <w:r w:rsidR="00943D01" w:rsidRPr="00893A24">
        <w:t xml:space="preserve"> </w:t>
      </w:r>
      <w:r w:rsidR="00333866" w:rsidRPr="00893A24">
        <w:t xml:space="preserve">deciding whether to determine </w:t>
      </w:r>
      <w:r w:rsidR="00943D01" w:rsidRPr="00893A24">
        <w:t>that a</w:t>
      </w:r>
      <w:r w:rsidRPr="00893A24">
        <w:t xml:space="preserve"> care recipient is eligible for a hardship supplement, the Secretary must </w:t>
      </w:r>
      <w:r w:rsidR="006176F6" w:rsidRPr="00893A24">
        <w:t>have regard to</w:t>
      </w:r>
      <w:r w:rsidRPr="00893A24">
        <w:t xml:space="preserve"> the following matters:</w:t>
      </w:r>
    </w:p>
    <w:p w:rsidR="00B07A4A" w:rsidRPr="00893A24" w:rsidRDefault="00B07A4A" w:rsidP="00B07A4A">
      <w:pPr>
        <w:pStyle w:val="paragraph"/>
      </w:pPr>
      <w:r w:rsidRPr="00893A24">
        <w:tab/>
        <w:t>(a)</w:t>
      </w:r>
      <w:r w:rsidRPr="00893A24">
        <w:tab/>
      </w:r>
      <w:r w:rsidR="009B348E" w:rsidRPr="00893A24">
        <w:t xml:space="preserve">the care recipient’s </w:t>
      </w:r>
      <w:r w:rsidR="004D63DC" w:rsidRPr="00893A24">
        <w:t xml:space="preserve">total assessable income (worked out </w:t>
      </w:r>
      <w:r w:rsidR="007808A3" w:rsidRPr="00893A24">
        <w:t xml:space="preserve">under </w:t>
      </w:r>
      <w:r w:rsidR="004D63DC" w:rsidRPr="00893A24">
        <w:t>section</w:t>
      </w:r>
      <w:r w:rsidR="00893A24" w:rsidRPr="00893A24">
        <w:t> </w:t>
      </w:r>
      <w:r w:rsidR="004D63DC" w:rsidRPr="00893A24">
        <w:t>44</w:t>
      </w:r>
      <w:r w:rsidR="00893A24">
        <w:noBreakHyphen/>
      </w:r>
      <w:r w:rsidR="004D63DC" w:rsidRPr="00893A24">
        <w:t>24 of the Act</w:t>
      </w:r>
      <w:r w:rsidR="00B16E7F" w:rsidRPr="00893A24">
        <w:t xml:space="preserve"> and section</w:t>
      </w:r>
      <w:r w:rsidR="00893A24" w:rsidRPr="00893A24">
        <w:t> </w:t>
      </w:r>
      <w:r w:rsidR="007F071B" w:rsidRPr="00893A24">
        <w:t>90</w:t>
      </w:r>
      <w:r w:rsidR="00B16E7F" w:rsidRPr="00893A24">
        <w:t xml:space="preserve"> of these principles</w:t>
      </w:r>
      <w:r w:rsidR="004D63DC" w:rsidRPr="00893A24">
        <w:t>)</w:t>
      </w:r>
      <w:r w:rsidR="009B348E" w:rsidRPr="00893A24">
        <w:t>;</w:t>
      </w:r>
    </w:p>
    <w:p w:rsidR="009B348E" w:rsidRPr="00893A24" w:rsidRDefault="009B348E" w:rsidP="00B07A4A">
      <w:pPr>
        <w:pStyle w:val="paragraph"/>
      </w:pPr>
      <w:r w:rsidRPr="00893A24">
        <w:tab/>
        <w:t>(b)</w:t>
      </w:r>
      <w:r w:rsidRPr="00893A24">
        <w:tab/>
        <w:t>whether the amount of income available to the care recipient after expenditure on essential expenses is less than 15% of the</w:t>
      </w:r>
      <w:r w:rsidR="007C156B" w:rsidRPr="00893A24">
        <w:t xml:space="preserve"> </w:t>
      </w:r>
      <w:r w:rsidR="00B423A2" w:rsidRPr="00893A24">
        <w:t>basic age pension amount</w:t>
      </w:r>
      <w:r w:rsidR="007C156B" w:rsidRPr="00893A24">
        <w:t>;</w:t>
      </w:r>
    </w:p>
    <w:p w:rsidR="006176F6" w:rsidRPr="00893A24" w:rsidRDefault="006176F6" w:rsidP="00B07A4A">
      <w:pPr>
        <w:pStyle w:val="paragraph"/>
      </w:pPr>
      <w:r w:rsidRPr="00893A24">
        <w:tab/>
        <w:t>(c)</w:t>
      </w:r>
      <w:r w:rsidRPr="00893A24">
        <w:tab/>
        <w:t>the financial arrangements</w:t>
      </w:r>
      <w:r w:rsidR="00943D01" w:rsidRPr="00893A24">
        <w:t xml:space="preserve"> of the care recipient</w:t>
      </w:r>
      <w:r w:rsidRPr="00893A24">
        <w:t>;</w:t>
      </w:r>
    </w:p>
    <w:p w:rsidR="00943D01" w:rsidRPr="00893A24" w:rsidRDefault="006176F6" w:rsidP="00B07A4A">
      <w:pPr>
        <w:pStyle w:val="paragraph"/>
      </w:pPr>
      <w:r w:rsidRPr="00893A24">
        <w:tab/>
        <w:t>(d)</w:t>
      </w:r>
      <w:r w:rsidRPr="00893A24">
        <w:tab/>
        <w:t>the care recipient’</w:t>
      </w:r>
      <w:r w:rsidR="001F6FBC" w:rsidRPr="00893A24">
        <w:t>s entitlement to income support</w:t>
      </w:r>
      <w:r w:rsidR="00943D01" w:rsidRPr="00893A24">
        <w:t>:</w:t>
      </w:r>
    </w:p>
    <w:p w:rsidR="001F6FBC" w:rsidRPr="00893A24" w:rsidRDefault="001F6FBC" w:rsidP="001F6FBC">
      <w:pPr>
        <w:pStyle w:val="paragraphsub"/>
      </w:pPr>
      <w:r w:rsidRPr="00893A24">
        <w:tab/>
        <w:t>(i)</w:t>
      </w:r>
      <w:r w:rsidRPr="00893A24">
        <w:tab/>
        <w:t>under the Social Security Act; or</w:t>
      </w:r>
    </w:p>
    <w:p w:rsidR="001F6FBC" w:rsidRPr="00893A24" w:rsidRDefault="001F6FBC" w:rsidP="001F6FBC">
      <w:pPr>
        <w:pStyle w:val="paragraphsub"/>
      </w:pPr>
      <w:r w:rsidRPr="00893A24">
        <w:tab/>
        <w:t>(ii)</w:t>
      </w:r>
      <w:r w:rsidRPr="00893A24">
        <w:tab/>
        <w:t>under the Veterans’ Entitlements Act; or</w:t>
      </w:r>
    </w:p>
    <w:p w:rsidR="001F6FBC" w:rsidRPr="00893A24" w:rsidRDefault="001F6FBC" w:rsidP="001F6FBC">
      <w:pPr>
        <w:pStyle w:val="paragraphsub"/>
      </w:pPr>
      <w:r w:rsidRPr="00893A24">
        <w:tab/>
        <w:t>(iii)</w:t>
      </w:r>
      <w:r w:rsidRPr="00893A24">
        <w:tab/>
        <w:t>from any other source;</w:t>
      </w:r>
    </w:p>
    <w:p w:rsidR="006176F6" w:rsidRPr="00893A24" w:rsidRDefault="006176F6" w:rsidP="00B07A4A">
      <w:pPr>
        <w:pStyle w:val="paragraph"/>
      </w:pPr>
      <w:r w:rsidRPr="00893A24">
        <w:tab/>
        <w:t>(e)</w:t>
      </w:r>
      <w:r w:rsidRPr="00893A24">
        <w:tab/>
        <w:t>whether the care recipient has taken steps to obtain information about the care recipient’s entitlement to pension, benefit or other income support payments;</w:t>
      </w:r>
    </w:p>
    <w:p w:rsidR="00943D01" w:rsidRPr="00893A24" w:rsidRDefault="006176F6" w:rsidP="00B07A4A">
      <w:pPr>
        <w:pStyle w:val="paragraph"/>
      </w:pPr>
      <w:r w:rsidRPr="00893A24">
        <w:tab/>
        <w:t>(f)</w:t>
      </w:r>
      <w:r w:rsidRPr="00893A24">
        <w:tab/>
        <w:t>whether the care recipient has</w:t>
      </w:r>
      <w:r w:rsidR="001F6FBC" w:rsidRPr="00893A24">
        <w:t xml:space="preserve"> access to financial assistance</w:t>
      </w:r>
      <w:r w:rsidR="00943D01" w:rsidRPr="00893A24">
        <w:t>:</w:t>
      </w:r>
    </w:p>
    <w:p w:rsidR="00943D01" w:rsidRPr="00893A24" w:rsidRDefault="00943D01" w:rsidP="00943D01">
      <w:pPr>
        <w:pStyle w:val="paragraphsub"/>
      </w:pPr>
      <w:r w:rsidRPr="00893A24">
        <w:lastRenderedPageBreak/>
        <w:tab/>
        <w:t>(i)</w:t>
      </w:r>
      <w:r w:rsidRPr="00893A24">
        <w:tab/>
      </w:r>
      <w:r w:rsidR="001F6FBC" w:rsidRPr="00893A24">
        <w:t xml:space="preserve">under </w:t>
      </w:r>
      <w:r w:rsidR="006176F6" w:rsidRPr="00893A24">
        <w:t>section</w:t>
      </w:r>
      <w:r w:rsidR="00893A24" w:rsidRPr="00893A24">
        <w:t> </w:t>
      </w:r>
      <w:r w:rsidR="006176F6" w:rsidRPr="00893A24">
        <w:t>1129 of the Social Security Act (relating to access to financ</w:t>
      </w:r>
      <w:r w:rsidRPr="00893A24">
        <w:t xml:space="preserve">ial </w:t>
      </w:r>
      <w:r w:rsidR="00390742" w:rsidRPr="00893A24">
        <w:t>hardship</w:t>
      </w:r>
      <w:r w:rsidRPr="00893A24">
        <w:t xml:space="preserve"> rules for pensions); or</w:t>
      </w:r>
    </w:p>
    <w:p w:rsidR="00943D01" w:rsidRPr="00893A24" w:rsidRDefault="00943D01" w:rsidP="00943D01">
      <w:pPr>
        <w:pStyle w:val="paragraphsub"/>
      </w:pPr>
      <w:r w:rsidRPr="00893A24">
        <w:tab/>
        <w:t>(ii)</w:t>
      </w:r>
      <w:r w:rsidRPr="00893A24">
        <w:tab/>
      </w:r>
      <w:r w:rsidR="001F6FBC" w:rsidRPr="00893A24">
        <w:t xml:space="preserve">under </w:t>
      </w:r>
      <w:r w:rsidR="006B201E" w:rsidRPr="00893A24">
        <w:t>the pension loans s</w:t>
      </w:r>
      <w:r w:rsidR="006176F6" w:rsidRPr="00893A24">
        <w:t>cheme under Division</w:t>
      </w:r>
      <w:r w:rsidR="00893A24" w:rsidRPr="00893A24">
        <w:t> </w:t>
      </w:r>
      <w:r w:rsidR="006176F6" w:rsidRPr="00893A24">
        <w:t>4 of Part</w:t>
      </w:r>
      <w:r w:rsidR="00893A24" w:rsidRPr="00893A24">
        <w:t> </w:t>
      </w:r>
      <w:r w:rsidR="006176F6" w:rsidRPr="00893A24">
        <w:t xml:space="preserve">3.12 of the </w:t>
      </w:r>
      <w:r w:rsidRPr="00893A24">
        <w:t>Social Security Act; or</w:t>
      </w:r>
    </w:p>
    <w:p w:rsidR="006176F6" w:rsidRPr="00893A24" w:rsidRDefault="00943D01" w:rsidP="00943D01">
      <w:pPr>
        <w:pStyle w:val="paragraphsub"/>
      </w:pPr>
      <w:r w:rsidRPr="00893A24">
        <w:tab/>
        <w:t>(iii)</w:t>
      </w:r>
      <w:r w:rsidRPr="00893A24">
        <w:tab/>
      </w:r>
      <w:r w:rsidR="001F6FBC" w:rsidRPr="00893A24">
        <w:t>from</w:t>
      </w:r>
      <w:r w:rsidR="006176F6" w:rsidRPr="00893A24">
        <w:t xml:space="preserve"> any other source;</w:t>
      </w:r>
    </w:p>
    <w:p w:rsidR="006176F6" w:rsidRPr="00893A24" w:rsidRDefault="006176F6" w:rsidP="00B07A4A">
      <w:pPr>
        <w:pStyle w:val="paragraph"/>
      </w:pPr>
      <w:r w:rsidRPr="00893A24">
        <w:tab/>
        <w:t>(g)</w:t>
      </w:r>
      <w:r w:rsidRPr="00893A24">
        <w:tab/>
        <w:t>whether any income of the care recipient is income that the care recipient does not reasonably have access to;</w:t>
      </w:r>
    </w:p>
    <w:p w:rsidR="006176F6" w:rsidRPr="00893A24" w:rsidRDefault="006176F6" w:rsidP="00B07A4A">
      <w:pPr>
        <w:pStyle w:val="paragraph"/>
      </w:pPr>
      <w:r w:rsidRPr="00893A24">
        <w:tab/>
        <w:t>(h)</w:t>
      </w:r>
      <w:r w:rsidRPr="00893A24">
        <w:tab/>
        <w:t xml:space="preserve">whether there is a charge on the care recipient’s income over which the payment of </w:t>
      </w:r>
      <w:r w:rsidR="00943D01" w:rsidRPr="00893A24">
        <w:t>home care</w:t>
      </w:r>
      <w:r w:rsidRPr="00893A24">
        <w:t xml:space="preserve"> fees cannot practically take precedence;</w:t>
      </w:r>
    </w:p>
    <w:p w:rsidR="006176F6" w:rsidRPr="00893A24" w:rsidRDefault="006176F6" w:rsidP="00B07A4A">
      <w:pPr>
        <w:pStyle w:val="paragraph"/>
      </w:pPr>
      <w:r w:rsidRPr="00893A24">
        <w:tab/>
        <w:t>(i)</w:t>
      </w:r>
      <w:r w:rsidRPr="00893A24">
        <w:tab/>
        <w:t>whether the care recipient is in Australia on a temporary basis;</w:t>
      </w:r>
    </w:p>
    <w:p w:rsidR="006176F6" w:rsidRPr="00893A24" w:rsidRDefault="006176F6" w:rsidP="00B07A4A">
      <w:pPr>
        <w:pStyle w:val="paragraph"/>
      </w:pPr>
      <w:r w:rsidRPr="00893A24">
        <w:tab/>
        <w:t>(j)</w:t>
      </w:r>
      <w:r w:rsidRPr="00893A24">
        <w:tab/>
        <w:t>any other matters that the Secretary considers relevant.</w:t>
      </w:r>
    </w:p>
    <w:p w:rsidR="00D040F5" w:rsidRPr="00893A24" w:rsidRDefault="007F071B" w:rsidP="00D040F5">
      <w:pPr>
        <w:pStyle w:val="ActHead5"/>
      </w:pPr>
      <w:bookmarkStart w:id="148" w:name="_Toc391455515"/>
      <w:r w:rsidRPr="00893A24">
        <w:rPr>
          <w:rStyle w:val="CharSectno"/>
        </w:rPr>
        <w:t>96</w:t>
      </w:r>
      <w:r w:rsidR="00D040F5" w:rsidRPr="00893A24">
        <w:t xml:space="preserve">  Meaning of </w:t>
      </w:r>
      <w:r w:rsidR="00D040F5" w:rsidRPr="00893A24">
        <w:rPr>
          <w:i/>
        </w:rPr>
        <w:t>essential expenses</w:t>
      </w:r>
      <w:r w:rsidR="00D040F5" w:rsidRPr="00893A24">
        <w:t xml:space="preserve"> for a recipient of home care</w:t>
      </w:r>
      <w:bookmarkEnd w:id="148"/>
    </w:p>
    <w:p w:rsidR="00D040F5" w:rsidRPr="00893A24" w:rsidRDefault="009E2E42" w:rsidP="00D040F5">
      <w:pPr>
        <w:pStyle w:val="subsection"/>
      </w:pPr>
      <w:r w:rsidRPr="00893A24">
        <w:tab/>
        <w:t>(1)</w:t>
      </w:r>
      <w:r w:rsidRPr="00893A24">
        <w:tab/>
      </w:r>
      <w:r w:rsidRPr="00893A24">
        <w:rPr>
          <w:b/>
          <w:i/>
        </w:rPr>
        <w:t>E</w:t>
      </w:r>
      <w:r w:rsidR="00D040F5" w:rsidRPr="00893A24">
        <w:rPr>
          <w:b/>
          <w:i/>
        </w:rPr>
        <w:t>ssential expense</w:t>
      </w:r>
      <w:r w:rsidRPr="00893A24">
        <w:rPr>
          <w:b/>
          <w:i/>
        </w:rPr>
        <w:t>s</w:t>
      </w:r>
      <w:r w:rsidRPr="00893A24">
        <w:t>, for a recipient of home care</w:t>
      </w:r>
      <w:r w:rsidR="00492E82" w:rsidRPr="00893A24">
        <w:t>, include</w:t>
      </w:r>
      <w:r w:rsidR="00D040F5" w:rsidRPr="00893A24">
        <w:t xml:space="preserve"> expenditure on </w:t>
      </w:r>
      <w:r w:rsidRPr="00893A24">
        <w:t xml:space="preserve">any of </w:t>
      </w:r>
      <w:r w:rsidR="00D040F5" w:rsidRPr="00893A24">
        <w:t>the following:</w:t>
      </w:r>
    </w:p>
    <w:p w:rsidR="00D040F5" w:rsidRPr="00893A24" w:rsidRDefault="00D040F5" w:rsidP="00D040F5">
      <w:pPr>
        <w:pStyle w:val="paragraph"/>
      </w:pPr>
      <w:r w:rsidRPr="00893A24">
        <w:tab/>
        <w:t>(a)</w:t>
      </w:r>
      <w:r w:rsidRPr="00893A24">
        <w:tab/>
        <w:t>home care fees;</w:t>
      </w:r>
    </w:p>
    <w:p w:rsidR="00D040F5" w:rsidRPr="00893A24" w:rsidRDefault="00D040F5" w:rsidP="00D040F5">
      <w:pPr>
        <w:pStyle w:val="paragraph"/>
      </w:pPr>
      <w:r w:rsidRPr="00893A24">
        <w:tab/>
        <w:t>(b)</w:t>
      </w:r>
      <w:r w:rsidRPr="00893A24">
        <w:tab/>
        <w:t>food costs;</w:t>
      </w:r>
    </w:p>
    <w:p w:rsidR="00D040F5" w:rsidRPr="00893A24" w:rsidRDefault="00D040F5" w:rsidP="00D040F5">
      <w:pPr>
        <w:pStyle w:val="paragraph"/>
      </w:pPr>
      <w:r w:rsidRPr="00893A24">
        <w:tab/>
        <w:t>(c)</w:t>
      </w:r>
      <w:r w:rsidRPr="00893A24">
        <w:tab/>
        <w:t>costs relating to the home, including:</w:t>
      </w:r>
    </w:p>
    <w:p w:rsidR="00D040F5" w:rsidRPr="00893A24" w:rsidRDefault="00D040F5" w:rsidP="00D040F5">
      <w:pPr>
        <w:pStyle w:val="paragraphsub"/>
      </w:pPr>
      <w:r w:rsidRPr="00893A24">
        <w:tab/>
        <w:t>(i)</w:t>
      </w:r>
      <w:r w:rsidRPr="00893A24">
        <w:tab/>
        <w:t>rent or mortgage repayments; and</w:t>
      </w:r>
    </w:p>
    <w:p w:rsidR="00D040F5" w:rsidRPr="00893A24" w:rsidRDefault="00D040F5" w:rsidP="00D040F5">
      <w:pPr>
        <w:pStyle w:val="paragraphsub"/>
      </w:pPr>
      <w:r w:rsidRPr="00893A24">
        <w:tab/>
        <w:t>(ii)</w:t>
      </w:r>
      <w:r w:rsidRPr="00893A24">
        <w:tab/>
        <w:t>home maintenance, including repair and replacement costs; and</w:t>
      </w:r>
    </w:p>
    <w:p w:rsidR="00D040F5" w:rsidRPr="00893A24" w:rsidRDefault="00D040F5" w:rsidP="00D040F5">
      <w:pPr>
        <w:pStyle w:val="paragraphsub"/>
      </w:pPr>
      <w:r w:rsidRPr="00893A24">
        <w:tab/>
        <w:t>(iii)</w:t>
      </w:r>
      <w:r w:rsidRPr="00893A24">
        <w:tab/>
        <w:t>home insurance; and</w:t>
      </w:r>
    </w:p>
    <w:p w:rsidR="00D040F5" w:rsidRPr="00893A24" w:rsidRDefault="00D040F5" w:rsidP="00D040F5">
      <w:pPr>
        <w:pStyle w:val="paragraphsub"/>
      </w:pPr>
      <w:r w:rsidRPr="00893A24">
        <w:tab/>
        <w:t>(iv)</w:t>
      </w:r>
      <w:r w:rsidRPr="00893A24">
        <w:tab/>
        <w:t>rates; and</w:t>
      </w:r>
    </w:p>
    <w:p w:rsidR="00D040F5" w:rsidRPr="00893A24" w:rsidRDefault="00D040F5" w:rsidP="00D040F5">
      <w:pPr>
        <w:pStyle w:val="paragraphsub"/>
      </w:pPr>
      <w:r w:rsidRPr="00893A24">
        <w:tab/>
        <w:t>(v)</w:t>
      </w:r>
      <w:r w:rsidRPr="00893A24">
        <w:tab/>
        <w:t>water, sewage, gas and electricity costs; and</w:t>
      </w:r>
    </w:p>
    <w:p w:rsidR="00D040F5" w:rsidRPr="00893A24" w:rsidRDefault="00D040F5" w:rsidP="00D040F5">
      <w:pPr>
        <w:pStyle w:val="paragraphsub"/>
      </w:pPr>
      <w:r w:rsidRPr="00893A24">
        <w:tab/>
        <w:t>(vi)</w:t>
      </w:r>
      <w:r w:rsidRPr="00893A24">
        <w:tab/>
        <w:t>telephone and internet costs;</w:t>
      </w:r>
    </w:p>
    <w:p w:rsidR="00D040F5" w:rsidRPr="00893A24" w:rsidRDefault="00D040F5" w:rsidP="00D040F5">
      <w:pPr>
        <w:pStyle w:val="paragraph"/>
      </w:pPr>
      <w:r w:rsidRPr="00893A24">
        <w:tab/>
        <w:t>(d)</w:t>
      </w:r>
      <w:r w:rsidRPr="00893A24">
        <w:tab/>
        <w:t>medical expenses, including expenses incurred under a health professional’s direction;</w:t>
      </w:r>
    </w:p>
    <w:p w:rsidR="00D040F5" w:rsidRPr="00893A24" w:rsidRDefault="00D040F5" w:rsidP="00D040F5">
      <w:pPr>
        <w:pStyle w:val="paragraph"/>
      </w:pPr>
      <w:r w:rsidRPr="00893A24">
        <w:tab/>
        <w:t>(e)</w:t>
      </w:r>
      <w:r w:rsidRPr="00893A24">
        <w:tab/>
        <w:t>dental care;</w:t>
      </w:r>
    </w:p>
    <w:p w:rsidR="00D040F5" w:rsidRPr="00893A24" w:rsidRDefault="00D040F5" w:rsidP="00D040F5">
      <w:pPr>
        <w:pStyle w:val="paragraph"/>
      </w:pPr>
      <w:r w:rsidRPr="00893A24">
        <w:tab/>
        <w:t>(f)</w:t>
      </w:r>
      <w:r w:rsidRPr="00893A24">
        <w:tab/>
        <w:t>prescription glasses (one pair per year) or contact lenses;</w:t>
      </w:r>
    </w:p>
    <w:p w:rsidR="00D040F5" w:rsidRPr="00893A24" w:rsidRDefault="00D040F5" w:rsidP="00D040F5">
      <w:pPr>
        <w:pStyle w:val="paragraph"/>
      </w:pPr>
      <w:r w:rsidRPr="00893A24">
        <w:tab/>
        <w:t>(g)</w:t>
      </w:r>
      <w:r w:rsidRPr="00893A24">
        <w:tab/>
        <w:t>artificial limbs, eyes or hearing aids for amounts that ar</w:t>
      </w:r>
      <w:r w:rsidR="002032B2" w:rsidRPr="00893A24">
        <w:t>e not already covered by other g</w:t>
      </w:r>
      <w:r w:rsidRPr="00893A24">
        <w:t>overnment schemes or programs;</w:t>
      </w:r>
    </w:p>
    <w:p w:rsidR="00D040F5" w:rsidRPr="00893A24" w:rsidRDefault="00D040F5" w:rsidP="00D040F5">
      <w:pPr>
        <w:pStyle w:val="paragraph"/>
      </w:pPr>
      <w:r w:rsidRPr="00893A24">
        <w:tab/>
        <w:t>(h)</w:t>
      </w:r>
      <w:r w:rsidRPr="00893A24">
        <w:tab/>
        <w:t>wheelchair and mobility aids;</w:t>
      </w:r>
    </w:p>
    <w:p w:rsidR="00D040F5" w:rsidRPr="00893A24" w:rsidRDefault="00D040F5" w:rsidP="00D040F5">
      <w:pPr>
        <w:pStyle w:val="paragraph"/>
      </w:pPr>
      <w:r w:rsidRPr="00893A24">
        <w:tab/>
        <w:t>(i)</w:t>
      </w:r>
      <w:r w:rsidRPr="00893A24">
        <w:tab/>
        <w:t>ambulance cover;</w:t>
      </w:r>
    </w:p>
    <w:p w:rsidR="00D040F5" w:rsidRPr="00893A24" w:rsidRDefault="00D040F5" w:rsidP="00D040F5">
      <w:pPr>
        <w:pStyle w:val="paragraph"/>
      </w:pPr>
      <w:r w:rsidRPr="00893A24">
        <w:tab/>
        <w:t>(j)</w:t>
      </w:r>
      <w:r w:rsidRPr="00893A24">
        <w:tab/>
        <w:t>transport related costs, including public transport costs, vehicle registration, vehicle repairs and vehicle insurance;</w:t>
      </w:r>
    </w:p>
    <w:p w:rsidR="00D040F5" w:rsidRPr="00893A24" w:rsidRDefault="00D040F5" w:rsidP="00D040F5">
      <w:pPr>
        <w:pStyle w:val="paragraph"/>
      </w:pPr>
      <w:r w:rsidRPr="00893A24">
        <w:tab/>
        <w:t>(k)</w:t>
      </w:r>
      <w:r w:rsidRPr="00893A24">
        <w:tab/>
        <w:t>private health insurance;</w:t>
      </w:r>
    </w:p>
    <w:p w:rsidR="00D040F5" w:rsidRPr="00893A24" w:rsidRDefault="00D040F5" w:rsidP="00D040F5">
      <w:pPr>
        <w:pStyle w:val="paragraph"/>
      </w:pPr>
      <w:r w:rsidRPr="00893A24">
        <w:tab/>
        <w:t>(</w:t>
      </w:r>
      <w:r w:rsidR="00D0264F" w:rsidRPr="00893A24">
        <w:t>l</w:t>
      </w:r>
      <w:r w:rsidRPr="00893A24">
        <w:t>)</w:t>
      </w:r>
      <w:r w:rsidRPr="00893A24">
        <w:tab/>
        <w:t>if the care recipient is paying a funeral plan on a periodic basis—the funeral plan.</w:t>
      </w:r>
    </w:p>
    <w:p w:rsidR="00D040F5" w:rsidRPr="00893A24" w:rsidRDefault="00D040F5" w:rsidP="00F83006">
      <w:pPr>
        <w:pStyle w:val="subsection"/>
      </w:pPr>
      <w:r w:rsidRPr="00893A24">
        <w:tab/>
        <w:t>(2)</w:t>
      </w:r>
      <w:r w:rsidRPr="00893A24">
        <w:tab/>
      </w:r>
      <w:r w:rsidR="009E2E42" w:rsidRPr="00893A24">
        <w:t xml:space="preserve">However, </w:t>
      </w:r>
      <w:r w:rsidR="009E2E42" w:rsidRPr="00893A24">
        <w:rPr>
          <w:b/>
          <w:i/>
        </w:rPr>
        <w:t>e</w:t>
      </w:r>
      <w:r w:rsidRPr="00893A24">
        <w:rPr>
          <w:b/>
          <w:i/>
        </w:rPr>
        <w:t>ssential expenses</w:t>
      </w:r>
      <w:r w:rsidR="009E2E42" w:rsidRPr="00893A24">
        <w:t>, for a recipient of home care,</w:t>
      </w:r>
      <w:r w:rsidRPr="00893A24">
        <w:t xml:space="preserve"> do not include amounts spent by a person, authorised to act on the care recipient’s behalf, other than for the benefit of</w:t>
      </w:r>
      <w:r w:rsidR="00F83006" w:rsidRPr="00893A24">
        <w:t xml:space="preserve"> the care recipient.</w:t>
      </w:r>
    </w:p>
    <w:p w:rsidR="00B634B1" w:rsidRPr="00893A24" w:rsidRDefault="007F071B" w:rsidP="00B634B1">
      <w:pPr>
        <w:pStyle w:val="ActHead5"/>
      </w:pPr>
      <w:bookmarkStart w:id="149" w:name="_Toc391455516"/>
      <w:r w:rsidRPr="00893A24">
        <w:rPr>
          <w:rStyle w:val="CharSectno"/>
        </w:rPr>
        <w:t>97</w:t>
      </w:r>
      <w:r w:rsidR="00B634B1" w:rsidRPr="00893A24">
        <w:t xml:space="preserve">  Circumstances in which Secretary may revoke financial hardship determination</w:t>
      </w:r>
      <w:bookmarkEnd w:id="149"/>
    </w:p>
    <w:p w:rsidR="00B634B1" w:rsidRPr="00893A24" w:rsidRDefault="00B634B1" w:rsidP="00B634B1">
      <w:pPr>
        <w:pStyle w:val="subsection"/>
      </w:pPr>
      <w:r w:rsidRPr="00893A24">
        <w:tab/>
      </w:r>
      <w:r w:rsidRPr="00893A24">
        <w:tab/>
        <w:t>For subsection</w:t>
      </w:r>
      <w:r w:rsidR="00893A24" w:rsidRPr="00893A24">
        <w:t> </w:t>
      </w:r>
      <w:r w:rsidRPr="00893A24">
        <w:t>48</w:t>
      </w:r>
      <w:r w:rsidR="00893A24">
        <w:noBreakHyphen/>
      </w:r>
      <w:r w:rsidRPr="00893A24">
        <w:t>12(1) of the Act, the Secretary may revoke a determination that a care recipient is eligible for a hardship supplement if:</w:t>
      </w:r>
    </w:p>
    <w:p w:rsidR="00B634B1" w:rsidRPr="00893A24" w:rsidRDefault="00B634B1" w:rsidP="00B634B1">
      <w:pPr>
        <w:pStyle w:val="paragraph"/>
      </w:pPr>
      <w:r w:rsidRPr="00893A24">
        <w:lastRenderedPageBreak/>
        <w:tab/>
        <w:t>(a)</w:t>
      </w:r>
      <w:r w:rsidRPr="00893A24">
        <w:tab/>
        <w:t>the circumstances of the care recipient have changed; and</w:t>
      </w:r>
    </w:p>
    <w:p w:rsidR="00B634B1" w:rsidRPr="00893A24" w:rsidRDefault="00B634B1" w:rsidP="00847AEE">
      <w:pPr>
        <w:pStyle w:val="paragraph"/>
      </w:pPr>
      <w:r w:rsidRPr="00893A24">
        <w:tab/>
        <w:t>(b)</w:t>
      </w:r>
      <w:r w:rsidRPr="00893A24">
        <w:tab/>
      </w:r>
      <w:r w:rsidR="00847AEE" w:rsidRPr="00893A24">
        <w:t xml:space="preserve">the Secretary is satisfied that </w:t>
      </w:r>
      <w:r w:rsidRPr="00893A24">
        <w:t>paying a daily amount of home care fees that is more than the amount specified in the determination would not cause the person financial hardship.</w:t>
      </w:r>
    </w:p>
    <w:p w:rsidR="00B634B1" w:rsidRPr="00893A24" w:rsidRDefault="00B634B1" w:rsidP="00B634B1">
      <w:pPr>
        <w:pStyle w:val="notetext"/>
      </w:pPr>
      <w:r w:rsidRPr="00893A24">
        <w:t>Example:</w:t>
      </w:r>
      <w:r w:rsidRPr="00893A24">
        <w:tab/>
        <w:t xml:space="preserve">For </w:t>
      </w:r>
      <w:r w:rsidR="00893A24" w:rsidRPr="00893A24">
        <w:t>paragraph (</w:t>
      </w:r>
      <w:r w:rsidRPr="00893A24">
        <w:t>a), a person’s circumstances may change if assets of the person that were unrealisable assets are no longer assets of that kind.</w:t>
      </w:r>
    </w:p>
    <w:p w:rsidR="009450E8" w:rsidRPr="00893A24" w:rsidRDefault="009450E8" w:rsidP="009450E8">
      <w:pPr>
        <w:pStyle w:val="ActHead4"/>
      </w:pPr>
      <w:bookmarkStart w:id="150" w:name="_Toc391455517"/>
      <w:r w:rsidRPr="00893A24">
        <w:rPr>
          <w:rStyle w:val="CharSubdNo"/>
        </w:rPr>
        <w:t>Subdivision</w:t>
      </w:r>
      <w:r w:rsidR="00B41202" w:rsidRPr="00893A24">
        <w:rPr>
          <w:rStyle w:val="CharSubdNo"/>
        </w:rPr>
        <w:t xml:space="preserve"> </w:t>
      </w:r>
      <w:r w:rsidR="00E87C3B" w:rsidRPr="00893A24">
        <w:rPr>
          <w:rStyle w:val="CharSubdNo"/>
        </w:rPr>
        <w:t>B</w:t>
      </w:r>
      <w:r w:rsidRPr="00893A24">
        <w:t>—</w:t>
      </w:r>
      <w:r w:rsidR="006F5E5C" w:rsidRPr="00893A24">
        <w:rPr>
          <w:rStyle w:val="CharSubdText"/>
        </w:rPr>
        <w:t>V</w:t>
      </w:r>
      <w:r w:rsidRPr="00893A24">
        <w:rPr>
          <w:rStyle w:val="CharSubdText"/>
        </w:rPr>
        <w:t>iability supplement</w:t>
      </w:r>
      <w:bookmarkEnd w:id="150"/>
    </w:p>
    <w:p w:rsidR="00F54795" w:rsidRPr="00893A24" w:rsidRDefault="007F071B" w:rsidP="00F54795">
      <w:pPr>
        <w:pStyle w:val="ActHead5"/>
      </w:pPr>
      <w:bookmarkStart w:id="151" w:name="_Toc391455518"/>
      <w:r w:rsidRPr="00893A24">
        <w:rPr>
          <w:rStyle w:val="CharSectno"/>
        </w:rPr>
        <w:t>98</w:t>
      </w:r>
      <w:r w:rsidR="00F54795" w:rsidRPr="00893A24">
        <w:t xml:space="preserve">  </w:t>
      </w:r>
      <w:r w:rsidR="00E10028" w:rsidRPr="00893A24">
        <w:t>The viability supplement</w:t>
      </w:r>
      <w:bookmarkEnd w:id="151"/>
    </w:p>
    <w:p w:rsidR="00E10028" w:rsidRPr="00893A24" w:rsidRDefault="00E10028" w:rsidP="00E10028">
      <w:pPr>
        <w:pStyle w:val="subsection"/>
      </w:pPr>
      <w:r w:rsidRPr="00893A24">
        <w:tab/>
      </w:r>
      <w:r w:rsidRPr="00893A24">
        <w:tab/>
        <w:t>The viability supplement for a care recipient in respect of a payment period is the sum of all the viability supplements for the days during the period on which:</w:t>
      </w:r>
    </w:p>
    <w:p w:rsidR="00E10028" w:rsidRPr="00893A24" w:rsidRDefault="00036E1F" w:rsidP="00E10028">
      <w:pPr>
        <w:pStyle w:val="paragraph"/>
      </w:pPr>
      <w:r w:rsidRPr="00893A24">
        <w:tab/>
        <w:t>(a)</w:t>
      </w:r>
      <w:r w:rsidRPr="00893A24">
        <w:tab/>
      </w:r>
      <w:r w:rsidR="00D00E85" w:rsidRPr="00893A24">
        <w:t>there was in force a home care agreement under which the care recipient was to be provided with home care through the home care service in question (whether or not home care was provided); and</w:t>
      </w:r>
    </w:p>
    <w:p w:rsidR="00F8449E" w:rsidRPr="00893A24" w:rsidRDefault="00F8449E" w:rsidP="00E10028">
      <w:pPr>
        <w:pStyle w:val="paragraph"/>
      </w:pPr>
      <w:r w:rsidRPr="00893A24">
        <w:tab/>
        <w:t>(b)</w:t>
      </w:r>
      <w:r w:rsidRPr="00893A24">
        <w:tab/>
        <w:t xml:space="preserve">the </w:t>
      </w:r>
      <w:r w:rsidR="00E87C3B" w:rsidRPr="00893A24">
        <w:t xml:space="preserve">service meets the eligibility </w:t>
      </w:r>
      <w:r w:rsidRPr="00893A24">
        <w:t>requirements under section</w:t>
      </w:r>
      <w:r w:rsidR="00893A24" w:rsidRPr="00893A24">
        <w:t> </w:t>
      </w:r>
      <w:r w:rsidR="007F071B" w:rsidRPr="00893A24">
        <w:t>99</w:t>
      </w:r>
      <w:r w:rsidRPr="00893A24">
        <w:t>.</w:t>
      </w:r>
    </w:p>
    <w:p w:rsidR="00F8449E" w:rsidRPr="00893A24" w:rsidRDefault="007F071B" w:rsidP="00F8449E">
      <w:pPr>
        <w:pStyle w:val="ActHead5"/>
      </w:pPr>
      <w:bookmarkStart w:id="152" w:name="_Toc391455519"/>
      <w:r w:rsidRPr="00893A24">
        <w:rPr>
          <w:rStyle w:val="CharSectno"/>
        </w:rPr>
        <w:t>99</w:t>
      </w:r>
      <w:r w:rsidR="00F8449E" w:rsidRPr="00893A24">
        <w:t xml:space="preserve">  Eligibility for viability supplement</w:t>
      </w:r>
      <w:bookmarkEnd w:id="152"/>
    </w:p>
    <w:p w:rsidR="00282ABB" w:rsidRPr="00893A24" w:rsidRDefault="00F54795" w:rsidP="00F54795">
      <w:pPr>
        <w:pStyle w:val="subsection"/>
      </w:pPr>
      <w:r w:rsidRPr="00893A24">
        <w:tab/>
      </w:r>
      <w:r w:rsidRPr="00893A24">
        <w:tab/>
      </w:r>
      <w:r w:rsidR="00344D47" w:rsidRPr="00893A24">
        <w:t>A</w:t>
      </w:r>
      <w:r w:rsidRPr="00893A24">
        <w:t xml:space="preserve"> </w:t>
      </w:r>
      <w:r w:rsidR="005E0C81" w:rsidRPr="00893A24">
        <w:t>home</w:t>
      </w:r>
      <w:r w:rsidR="00282ABB" w:rsidRPr="00893A24">
        <w:t xml:space="preserve"> care service meets the </w:t>
      </w:r>
      <w:r w:rsidR="00E87C3B" w:rsidRPr="00893A24">
        <w:t xml:space="preserve">eligibility </w:t>
      </w:r>
      <w:r w:rsidR="00282ABB" w:rsidRPr="00893A24">
        <w:t xml:space="preserve">requirements for a viability supplement on a particular day if, on that day, </w:t>
      </w:r>
      <w:r w:rsidR="00746069" w:rsidRPr="00893A24">
        <w:t xml:space="preserve">home care is provided </w:t>
      </w:r>
      <w:r w:rsidR="00EE643B" w:rsidRPr="00893A24">
        <w:t xml:space="preserve">through the home care service </w:t>
      </w:r>
      <w:r w:rsidR="00746069" w:rsidRPr="00893A24">
        <w:t>to the care recipient in a location that has an ARIA value of 3.52 or greater.</w:t>
      </w:r>
    </w:p>
    <w:p w:rsidR="00694F54" w:rsidRPr="00893A24" w:rsidRDefault="00694F54" w:rsidP="00694F54">
      <w:pPr>
        <w:pStyle w:val="notetext"/>
      </w:pPr>
      <w:r w:rsidRPr="00893A24">
        <w:t>Note:</w:t>
      </w:r>
      <w:r w:rsidRPr="00893A24">
        <w:tab/>
      </w:r>
      <w:r w:rsidRPr="00893A24">
        <w:rPr>
          <w:b/>
          <w:i/>
        </w:rPr>
        <w:t>ARIA value</w:t>
      </w:r>
      <w:r w:rsidRPr="00893A24">
        <w:t xml:space="preserve"> is defined in sec</w:t>
      </w:r>
      <w:r w:rsidR="00E87C3B" w:rsidRPr="00893A24">
        <w:t>tion</w:t>
      </w:r>
      <w:r w:rsidR="00893A24" w:rsidRPr="00893A24">
        <w:t> </w:t>
      </w:r>
      <w:r w:rsidR="007F071B" w:rsidRPr="00893A24">
        <w:t>4</w:t>
      </w:r>
      <w:r w:rsidRPr="00893A24">
        <w:t>.</w:t>
      </w:r>
    </w:p>
    <w:p w:rsidR="00D03397" w:rsidRPr="00893A24" w:rsidRDefault="00AF5CA2" w:rsidP="00AF5CA2">
      <w:pPr>
        <w:pStyle w:val="ActHead1"/>
        <w:pageBreakBefore/>
      </w:pPr>
      <w:bookmarkStart w:id="153" w:name="_Toc391455520"/>
      <w:r w:rsidRPr="00893A24">
        <w:rPr>
          <w:rStyle w:val="CharChapNo"/>
        </w:rPr>
        <w:lastRenderedPageBreak/>
        <w:t>Chapter</w:t>
      </w:r>
      <w:r w:rsidR="00893A24" w:rsidRPr="00893A24">
        <w:rPr>
          <w:rStyle w:val="CharChapNo"/>
        </w:rPr>
        <w:t> </w:t>
      </w:r>
      <w:r w:rsidRPr="00893A24">
        <w:rPr>
          <w:rStyle w:val="CharChapNo"/>
        </w:rPr>
        <w:t>4</w:t>
      </w:r>
      <w:r w:rsidR="00D03397" w:rsidRPr="00893A24">
        <w:t>—</w:t>
      </w:r>
      <w:r w:rsidR="00D03397" w:rsidRPr="00893A24">
        <w:rPr>
          <w:rStyle w:val="CharChapText"/>
        </w:rPr>
        <w:t>Flexible care subsidy</w:t>
      </w:r>
      <w:bookmarkEnd w:id="153"/>
    </w:p>
    <w:p w:rsidR="00CE30DE" w:rsidRPr="00893A24" w:rsidRDefault="00CE30DE" w:rsidP="007918F2">
      <w:pPr>
        <w:pStyle w:val="ActHead2"/>
      </w:pPr>
      <w:bookmarkStart w:id="154" w:name="_Toc391455521"/>
      <w:r w:rsidRPr="00893A24">
        <w:rPr>
          <w:rStyle w:val="CharPartNo"/>
        </w:rPr>
        <w:t>Part</w:t>
      </w:r>
      <w:r w:rsidR="00893A24" w:rsidRPr="00893A24">
        <w:rPr>
          <w:rStyle w:val="CharPartNo"/>
        </w:rPr>
        <w:t> </w:t>
      </w:r>
      <w:r w:rsidR="004C1731" w:rsidRPr="00893A24">
        <w:rPr>
          <w:rStyle w:val="CharPartNo"/>
        </w:rPr>
        <w:t>1</w:t>
      </w:r>
      <w:r w:rsidRPr="00893A24">
        <w:t>—</w:t>
      </w:r>
      <w:r w:rsidRPr="00893A24">
        <w:rPr>
          <w:rStyle w:val="CharPartText"/>
        </w:rPr>
        <w:t>Who is eligible for flexible care subsidy?</w:t>
      </w:r>
      <w:bookmarkEnd w:id="154"/>
    </w:p>
    <w:p w:rsidR="004C1731" w:rsidRPr="00893A24" w:rsidRDefault="004C1731" w:rsidP="004C1731">
      <w:pPr>
        <w:pStyle w:val="ActHead3"/>
      </w:pPr>
      <w:bookmarkStart w:id="155" w:name="_Toc391455522"/>
      <w:r w:rsidRPr="00893A24">
        <w:rPr>
          <w:rStyle w:val="CharDivNo"/>
        </w:rPr>
        <w:t>Division</w:t>
      </w:r>
      <w:r w:rsidR="00893A24" w:rsidRPr="00893A24">
        <w:rPr>
          <w:rStyle w:val="CharDivNo"/>
        </w:rPr>
        <w:t> </w:t>
      </w:r>
      <w:r w:rsidRPr="00893A24">
        <w:rPr>
          <w:rStyle w:val="CharDivNo"/>
        </w:rPr>
        <w:t>1</w:t>
      </w:r>
      <w:r w:rsidRPr="00893A24">
        <w:t>—</w:t>
      </w:r>
      <w:r w:rsidRPr="00893A24">
        <w:rPr>
          <w:rStyle w:val="CharDivText"/>
        </w:rPr>
        <w:t>Purpose of this Part</w:t>
      </w:r>
      <w:bookmarkEnd w:id="155"/>
    </w:p>
    <w:p w:rsidR="004A6222" w:rsidRPr="00893A24" w:rsidRDefault="007F071B" w:rsidP="004A6222">
      <w:pPr>
        <w:pStyle w:val="ActHead5"/>
      </w:pPr>
      <w:bookmarkStart w:id="156" w:name="_Toc391455523"/>
      <w:r w:rsidRPr="00893A24">
        <w:rPr>
          <w:rStyle w:val="CharSectno"/>
        </w:rPr>
        <w:t>100</w:t>
      </w:r>
      <w:r w:rsidR="004A6222" w:rsidRPr="00893A24">
        <w:t xml:space="preserve">  Purpose of this Part</w:t>
      </w:r>
      <w:bookmarkEnd w:id="156"/>
    </w:p>
    <w:p w:rsidR="00804F35" w:rsidRPr="00893A24" w:rsidRDefault="00804F35" w:rsidP="00804F35">
      <w:pPr>
        <w:pStyle w:val="subsection"/>
      </w:pPr>
      <w:r w:rsidRPr="00893A24">
        <w:tab/>
      </w:r>
      <w:r w:rsidRPr="00893A24">
        <w:tab/>
        <w:t>For Division</w:t>
      </w:r>
      <w:r w:rsidR="00893A24" w:rsidRPr="00893A24">
        <w:t> </w:t>
      </w:r>
      <w:r w:rsidRPr="00893A24">
        <w:t>50 of the Act, this Part specifies:</w:t>
      </w:r>
    </w:p>
    <w:p w:rsidR="00804F35" w:rsidRPr="00893A24" w:rsidRDefault="00804F35" w:rsidP="00804F35">
      <w:pPr>
        <w:pStyle w:val="paragraph"/>
      </w:pPr>
      <w:r w:rsidRPr="00893A24">
        <w:tab/>
        <w:t>(a)</w:t>
      </w:r>
      <w:r w:rsidRPr="00893A24">
        <w:tab/>
        <w:t>the classes of people who do not need approval under Part</w:t>
      </w:r>
      <w:r w:rsidR="00893A24" w:rsidRPr="00893A24">
        <w:t> </w:t>
      </w:r>
      <w:r w:rsidRPr="00893A24">
        <w:t>2.3 of the Act in respect of flexible care (Division</w:t>
      </w:r>
      <w:r w:rsidR="00893A24" w:rsidRPr="00893A24">
        <w:t> </w:t>
      </w:r>
      <w:r w:rsidRPr="00893A24">
        <w:t>2); and</w:t>
      </w:r>
    </w:p>
    <w:p w:rsidR="00804F35" w:rsidRPr="00893A24" w:rsidRDefault="00804F35" w:rsidP="00804F35">
      <w:pPr>
        <w:pStyle w:val="paragraph"/>
      </w:pPr>
      <w:r w:rsidRPr="00893A24">
        <w:tab/>
        <w:t>(b)</w:t>
      </w:r>
      <w:r w:rsidRPr="00893A24">
        <w:tab/>
        <w:t>the circumstances in which an approved provider is taken to provide flexible care to a care recipient (Division</w:t>
      </w:r>
      <w:r w:rsidR="00893A24" w:rsidRPr="00893A24">
        <w:t> </w:t>
      </w:r>
      <w:r w:rsidRPr="00893A24">
        <w:t>2); and</w:t>
      </w:r>
    </w:p>
    <w:p w:rsidR="00804F35" w:rsidRPr="00893A24" w:rsidRDefault="00804F35" w:rsidP="00804F35">
      <w:pPr>
        <w:pStyle w:val="paragraph"/>
      </w:pPr>
      <w:r w:rsidRPr="00893A24">
        <w:tab/>
        <w:t>(c)</w:t>
      </w:r>
      <w:r w:rsidRPr="00893A24">
        <w:tab/>
        <w:t>the kinds of care for which flexible care subsidy may be payable (Division</w:t>
      </w:r>
      <w:r w:rsidR="00893A24" w:rsidRPr="00893A24">
        <w:t> </w:t>
      </w:r>
      <w:r w:rsidRPr="00893A24">
        <w:t>3).</w:t>
      </w:r>
    </w:p>
    <w:p w:rsidR="002D4C2F" w:rsidRPr="00893A24" w:rsidRDefault="002D4C2F" w:rsidP="00EE643B">
      <w:pPr>
        <w:pStyle w:val="ActHead3"/>
        <w:pageBreakBefore/>
      </w:pPr>
      <w:bookmarkStart w:id="157" w:name="_Toc391455524"/>
      <w:r w:rsidRPr="00893A24">
        <w:rPr>
          <w:rStyle w:val="CharDivNo"/>
        </w:rPr>
        <w:lastRenderedPageBreak/>
        <w:t>Division</w:t>
      </w:r>
      <w:r w:rsidR="00893A24" w:rsidRPr="00893A24">
        <w:rPr>
          <w:rStyle w:val="CharDivNo"/>
        </w:rPr>
        <w:t> </w:t>
      </w:r>
      <w:r w:rsidR="004C1731" w:rsidRPr="00893A24">
        <w:rPr>
          <w:rStyle w:val="CharDivNo"/>
        </w:rPr>
        <w:t>2</w:t>
      </w:r>
      <w:r w:rsidRPr="00893A24">
        <w:t>—</w:t>
      </w:r>
      <w:r w:rsidRPr="00893A24">
        <w:rPr>
          <w:rStyle w:val="CharDivText"/>
        </w:rPr>
        <w:t>Eligibility for flexible care subsidy</w:t>
      </w:r>
      <w:bookmarkEnd w:id="157"/>
    </w:p>
    <w:p w:rsidR="00CE30DE" w:rsidRPr="00893A24" w:rsidRDefault="007F071B" w:rsidP="00BB2D68">
      <w:pPr>
        <w:pStyle w:val="ActHead5"/>
      </w:pPr>
      <w:bookmarkStart w:id="158" w:name="_Toc391455525"/>
      <w:r w:rsidRPr="00893A24">
        <w:rPr>
          <w:rStyle w:val="CharSectno"/>
        </w:rPr>
        <w:t>101</w:t>
      </w:r>
      <w:r w:rsidR="00BB2D68" w:rsidRPr="00893A24">
        <w:t xml:space="preserve">  Classes of people who do not need approval in respect of flexible care</w:t>
      </w:r>
      <w:bookmarkEnd w:id="158"/>
    </w:p>
    <w:p w:rsidR="00BB2D68" w:rsidRPr="00893A24" w:rsidRDefault="00BB2D68" w:rsidP="00BB2D68">
      <w:pPr>
        <w:pStyle w:val="subsection"/>
      </w:pPr>
      <w:r w:rsidRPr="00893A24">
        <w:tab/>
      </w:r>
      <w:r w:rsidRPr="00893A24">
        <w:tab/>
        <w:t>For subparagraph</w:t>
      </w:r>
      <w:r w:rsidR="00893A24" w:rsidRPr="00893A24">
        <w:t> </w:t>
      </w:r>
      <w:r w:rsidRPr="00893A24">
        <w:t>50</w:t>
      </w:r>
      <w:r w:rsidR="00893A24">
        <w:noBreakHyphen/>
      </w:r>
      <w:r w:rsidRPr="00893A24">
        <w:t xml:space="preserve">1(1)(b)(ii) of the Act, the classes of </w:t>
      </w:r>
      <w:r w:rsidR="00B8142F" w:rsidRPr="00893A24">
        <w:t>people</w:t>
      </w:r>
      <w:r w:rsidRPr="00893A24">
        <w:t xml:space="preserve"> who </w:t>
      </w:r>
      <w:r w:rsidR="00B8142F" w:rsidRPr="00893A24">
        <w:t>do not need approval under Part</w:t>
      </w:r>
      <w:r w:rsidR="00893A24" w:rsidRPr="00893A24">
        <w:t> </w:t>
      </w:r>
      <w:r w:rsidR="00B8142F" w:rsidRPr="00893A24">
        <w:t>2.3 of the Act in respect of flexible care</w:t>
      </w:r>
      <w:r w:rsidRPr="00893A24">
        <w:t xml:space="preserve"> are the following:</w:t>
      </w:r>
    </w:p>
    <w:p w:rsidR="00BB2D68" w:rsidRPr="00893A24" w:rsidRDefault="00BB2D68" w:rsidP="00BB2D68">
      <w:pPr>
        <w:pStyle w:val="paragraph"/>
      </w:pPr>
      <w:r w:rsidRPr="00893A24">
        <w:tab/>
        <w:t>(a)</w:t>
      </w:r>
      <w:r w:rsidRPr="00893A24">
        <w:tab/>
      </w:r>
      <w:r w:rsidR="00316AF8" w:rsidRPr="00893A24">
        <w:t>people who receive</w:t>
      </w:r>
      <w:r w:rsidRPr="00893A24">
        <w:t xml:space="preserve"> flexible care through a multi</w:t>
      </w:r>
      <w:r w:rsidR="00893A24">
        <w:noBreakHyphen/>
      </w:r>
      <w:r w:rsidRPr="00893A24">
        <w:t>purpose service;</w:t>
      </w:r>
    </w:p>
    <w:p w:rsidR="00BB2D68" w:rsidRPr="00893A24" w:rsidRDefault="00BB2D68" w:rsidP="00BB2D68">
      <w:pPr>
        <w:pStyle w:val="paragraph"/>
      </w:pPr>
      <w:r w:rsidRPr="00893A24">
        <w:tab/>
        <w:t>(b)</w:t>
      </w:r>
      <w:r w:rsidRPr="00893A24">
        <w:tab/>
      </w:r>
      <w:r w:rsidR="00316AF8" w:rsidRPr="00893A24">
        <w:t>people who receive flexible care through an innovative care service.</w:t>
      </w:r>
    </w:p>
    <w:p w:rsidR="00B8142F" w:rsidRPr="00893A24" w:rsidRDefault="00B8142F" w:rsidP="00B8142F">
      <w:pPr>
        <w:pStyle w:val="notetext"/>
        <w:ind w:left="2291"/>
      </w:pPr>
      <w:r w:rsidRPr="00893A24">
        <w:t>Note:</w:t>
      </w:r>
      <w:r w:rsidRPr="00893A24">
        <w:tab/>
        <w:t>Subsidy cannot be paid to an approved provider for providing flexible care in respect of a person unless the person is approved under Part</w:t>
      </w:r>
      <w:r w:rsidR="00893A24" w:rsidRPr="00893A24">
        <w:t> </w:t>
      </w:r>
      <w:r w:rsidRPr="00893A24">
        <w:t>2.3 of the Act as a recipient of that kind of flexible care, or the person is included in a class of p</w:t>
      </w:r>
      <w:r w:rsidR="00AC7C1F" w:rsidRPr="00893A24">
        <w:t>eople specified in this section (</w:t>
      </w:r>
      <w:r w:rsidRPr="00893A24">
        <w:t>see subsection</w:t>
      </w:r>
      <w:r w:rsidR="00893A24" w:rsidRPr="00893A24">
        <w:t> </w:t>
      </w:r>
      <w:r w:rsidRPr="00893A24">
        <w:t>20</w:t>
      </w:r>
      <w:r w:rsidR="00893A24">
        <w:noBreakHyphen/>
      </w:r>
      <w:r w:rsidRPr="00893A24">
        <w:t>1(3) of the Act</w:t>
      </w:r>
      <w:r w:rsidR="00AC7C1F" w:rsidRPr="00893A24">
        <w:t>)</w:t>
      </w:r>
      <w:r w:rsidRPr="00893A24">
        <w:t>.</w:t>
      </w:r>
    </w:p>
    <w:p w:rsidR="00BB1998" w:rsidRPr="00893A24" w:rsidRDefault="007F071B" w:rsidP="00BB1998">
      <w:pPr>
        <w:pStyle w:val="ActHead5"/>
      </w:pPr>
      <w:bookmarkStart w:id="159" w:name="_Toc391455526"/>
      <w:r w:rsidRPr="00893A24">
        <w:rPr>
          <w:rStyle w:val="CharSectno"/>
        </w:rPr>
        <w:t>102</w:t>
      </w:r>
      <w:r w:rsidR="00BB1998" w:rsidRPr="00893A24">
        <w:t xml:space="preserve">  Circumstances</w:t>
      </w:r>
      <w:r w:rsidR="003C1625" w:rsidRPr="00893A24">
        <w:t xml:space="preserve"> in which flexible care is taken to be provided</w:t>
      </w:r>
      <w:bookmarkEnd w:id="159"/>
    </w:p>
    <w:p w:rsidR="00BB1998" w:rsidRPr="00893A24" w:rsidRDefault="00BB1998" w:rsidP="00BB1998">
      <w:pPr>
        <w:pStyle w:val="subsection"/>
      </w:pPr>
      <w:r w:rsidRPr="00893A24">
        <w:tab/>
      </w:r>
      <w:r w:rsidRPr="00893A24">
        <w:tab/>
      </w:r>
      <w:r w:rsidR="003C1625" w:rsidRPr="00893A24">
        <w:t>For subparagraph</w:t>
      </w:r>
      <w:r w:rsidR="00893A24" w:rsidRPr="00893A24">
        <w:t> </w:t>
      </w:r>
      <w:r w:rsidR="003C1625" w:rsidRPr="00893A24">
        <w:t>50</w:t>
      </w:r>
      <w:r w:rsidR="00893A24">
        <w:noBreakHyphen/>
      </w:r>
      <w:r w:rsidR="003C1625" w:rsidRPr="00893A24">
        <w:t>1(1)(b)(iii) of the Act, a</w:t>
      </w:r>
      <w:r w:rsidRPr="00893A24">
        <w:t>n approved provider is taken to provide flexible care during a day if the provider holds, in respect of that day, an allocated place that is in force under Part</w:t>
      </w:r>
      <w:r w:rsidR="00893A24" w:rsidRPr="00893A24">
        <w:t> </w:t>
      </w:r>
      <w:r w:rsidRPr="00893A24">
        <w:t>2.2 of the Act (other than a provisional allocation) for the provision of care through a multi</w:t>
      </w:r>
      <w:r w:rsidR="00893A24">
        <w:noBreakHyphen/>
      </w:r>
      <w:r w:rsidRPr="00893A24">
        <w:t>purpose service.</w:t>
      </w:r>
    </w:p>
    <w:p w:rsidR="002D4C2F" w:rsidRPr="00893A24" w:rsidRDefault="002D4C2F" w:rsidP="002D4C2F">
      <w:pPr>
        <w:pStyle w:val="ActHead3"/>
        <w:pageBreakBefore/>
      </w:pPr>
      <w:bookmarkStart w:id="160" w:name="_Toc391455527"/>
      <w:r w:rsidRPr="00893A24">
        <w:rPr>
          <w:rStyle w:val="CharDivNo"/>
        </w:rPr>
        <w:lastRenderedPageBreak/>
        <w:t>Division</w:t>
      </w:r>
      <w:r w:rsidR="00893A24" w:rsidRPr="00893A24">
        <w:rPr>
          <w:rStyle w:val="CharDivNo"/>
        </w:rPr>
        <w:t> </w:t>
      </w:r>
      <w:r w:rsidR="004C1731" w:rsidRPr="00893A24">
        <w:rPr>
          <w:rStyle w:val="CharDivNo"/>
        </w:rPr>
        <w:t>3</w:t>
      </w:r>
      <w:r w:rsidRPr="00893A24">
        <w:t>—</w:t>
      </w:r>
      <w:r w:rsidRPr="00893A24">
        <w:rPr>
          <w:rStyle w:val="CharDivText"/>
        </w:rPr>
        <w:t>Kinds of care for which flexible care subsidy may be payable</w:t>
      </w:r>
      <w:bookmarkEnd w:id="160"/>
    </w:p>
    <w:p w:rsidR="00D124A9" w:rsidRPr="00893A24" w:rsidRDefault="007F071B" w:rsidP="00635639">
      <w:pPr>
        <w:pStyle w:val="ActHead5"/>
      </w:pPr>
      <w:bookmarkStart w:id="161" w:name="_Toc391455528"/>
      <w:r w:rsidRPr="00893A24">
        <w:rPr>
          <w:rStyle w:val="CharSectno"/>
        </w:rPr>
        <w:t>103</w:t>
      </w:r>
      <w:r w:rsidR="00D124A9" w:rsidRPr="00893A24">
        <w:t xml:space="preserve">  Kinds of care</w:t>
      </w:r>
      <w:bookmarkEnd w:id="161"/>
    </w:p>
    <w:p w:rsidR="00D124A9" w:rsidRPr="00893A24" w:rsidRDefault="00D124A9" w:rsidP="00D124A9">
      <w:pPr>
        <w:pStyle w:val="subsection"/>
      </w:pPr>
      <w:r w:rsidRPr="00893A24">
        <w:tab/>
      </w:r>
      <w:r w:rsidRPr="00893A24">
        <w:tab/>
        <w:t>For section</w:t>
      </w:r>
      <w:r w:rsidR="00893A24" w:rsidRPr="00893A24">
        <w:t> </w:t>
      </w:r>
      <w:r w:rsidRPr="00893A24">
        <w:t>50</w:t>
      </w:r>
      <w:r w:rsidR="00893A24">
        <w:noBreakHyphen/>
      </w:r>
      <w:r w:rsidRPr="00893A24">
        <w:t>2 of the Act, the kinds of care for which flexible care subsidy may be payable are the following:</w:t>
      </w:r>
    </w:p>
    <w:p w:rsidR="00D124A9" w:rsidRPr="00893A24" w:rsidRDefault="00D124A9" w:rsidP="00D124A9">
      <w:pPr>
        <w:pStyle w:val="paragraph"/>
      </w:pPr>
      <w:r w:rsidRPr="00893A24">
        <w:tab/>
        <w:t>(a)</w:t>
      </w:r>
      <w:r w:rsidRPr="00893A24">
        <w:tab/>
        <w:t>flexible care provided through a multi</w:t>
      </w:r>
      <w:r w:rsidR="00893A24">
        <w:noBreakHyphen/>
      </w:r>
      <w:r w:rsidRPr="00893A24">
        <w:t>purpose service;</w:t>
      </w:r>
    </w:p>
    <w:p w:rsidR="00D124A9" w:rsidRPr="00893A24" w:rsidRDefault="00D124A9" w:rsidP="00D124A9">
      <w:pPr>
        <w:pStyle w:val="paragraph"/>
      </w:pPr>
      <w:r w:rsidRPr="00893A24">
        <w:tab/>
        <w:t>(b)</w:t>
      </w:r>
      <w:r w:rsidRPr="00893A24">
        <w:tab/>
        <w:t>flexible care provided through an innovative care service;</w:t>
      </w:r>
    </w:p>
    <w:p w:rsidR="00D124A9" w:rsidRPr="00893A24" w:rsidRDefault="00D124A9" w:rsidP="00D124A9">
      <w:pPr>
        <w:pStyle w:val="paragraph"/>
      </w:pPr>
      <w:r w:rsidRPr="00893A24">
        <w:tab/>
        <w:t>(c)</w:t>
      </w:r>
      <w:r w:rsidRPr="00893A24">
        <w:tab/>
        <w:t>flexible care provided as transition care.</w:t>
      </w:r>
    </w:p>
    <w:p w:rsidR="00BB1998" w:rsidRPr="00893A24" w:rsidRDefault="007F071B" w:rsidP="00BB1998">
      <w:pPr>
        <w:pStyle w:val="ActHead5"/>
      </w:pPr>
      <w:bookmarkStart w:id="162" w:name="_Toc391455529"/>
      <w:r w:rsidRPr="00893A24">
        <w:rPr>
          <w:rStyle w:val="CharSectno"/>
        </w:rPr>
        <w:t>104</w:t>
      </w:r>
      <w:r w:rsidR="00BB1998" w:rsidRPr="00893A24">
        <w:t xml:space="preserve">  </w:t>
      </w:r>
      <w:r w:rsidR="002D4C2F" w:rsidRPr="00893A24">
        <w:t>M</w:t>
      </w:r>
      <w:r w:rsidR="003C1625" w:rsidRPr="00893A24">
        <w:t>ulti</w:t>
      </w:r>
      <w:r w:rsidR="00893A24">
        <w:noBreakHyphen/>
      </w:r>
      <w:r w:rsidR="003C1625" w:rsidRPr="00893A24">
        <w:t>purpose services</w:t>
      </w:r>
      <w:bookmarkEnd w:id="162"/>
    </w:p>
    <w:p w:rsidR="00BB1998" w:rsidRPr="00893A24" w:rsidRDefault="00BB1998" w:rsidP="00BB1998">
      <w:pPr>
        <w:pStyle w:val="subsection"/>
      </w:pPr>
      <w:r w:rsidRPr="00893A24">
        <w:tab/>
      </w:r>
      <w:r w:rsidR="00AC3815" w:rsidRPr="00893A24">
        <w:tab/>
      </w:r>
      <w:r w:rsidR="00882BF8" w:rsidRPr="00893A24">
        <w:t xml:space="preserve">A </w:t>
      </w:r>
      <w:r w:rsidR="00D124A9" w:rsidRPr="00893A24">
        <w:rPr>
          <w:b/>
          <w:i/>
        </w:rPr>
        <w:t>multi</w:t>
      </w:r>
      <w:r w:rsidR="00893A24">
        <w:rPr>
          <w:b/>
          <w:i/>
        </w:rPr>
        <w:noBreakHyphen/>
      </w:r>
      <w:r w:rsidR="00D124A9" w:rsidRPr="00893A24">
        <w:rPr>
          <w:b/>
          <w:i/>
        </w:rPr>
        <w:t xml:space="preserve">purpose </w:t>
      </w:r>
      <w:r w:rsidR="00BA2B0C" w:rsidRPr="00893A24">
        <w:rPr>
          <w:b/>
          <w:i/>
        </w:rPr>
        <w:t>service</w:t>
      </w:r>
      <w:r w:rsidR="00BA2B0C" w:rsidRPr="00893A24">
        <w:t xml:space="preserve"> </w:t>
      </w:r>
      <w:r w:rsidR="002842FF" w:rsidRPr="00893A24">
        <w:t>is a flexible</w:t>
      </w:r>
      <w:r w:rsidR="00882BF8" w:rsidRPr="00893A24">
        <w:t xml:space="preserve"> care service in relation to which the following requirements are satisfied:</w:t>
      </w:r>
    </w:p>
    <w:p w:rsidR="009A3CC4" w:rsidRPr="00893A24" w:rsidRDefault="009A3CC4" w:rsidP="00D124A9">
      <w:pPr>
        <w:pStyle w:val="paragraph"/>
      </w:pPr>
      <w:r w:rsidRPr="00893A24">
        <w:tab/>
        <w:t>(a)</w:t>
      </w:r>
      <w:r w:rsidRPr="00893A24">
        <w:tab/>
        <w:t>residential care is provided through the service</w:t>
      </w:r>
      <w:r w:rsidR="00882BF8" w:rsidRPr="00893A24">
        <w:t>;</w:t>
      </w:r>
    </w:p>
    <w:p w:rsidR="00D124A9" w:rsidRPr="00893A24" w:rsidRDefault="009A3CC4" w:rsidP="00D124A9">
      <w:pPr>
        <w:pStyle w:val="paragraph"/>
      </w:pPr>
      <w:r w:rsidRPr="00893A24">
        <w:tab/>
        <w:t>(b</w:t>
      </w:r>
      <w:r w:rsidR="00D124A9" w:rsidRPr="00893A24">
        <w:t>)</w:t>
      </w:r>
      <w:r w:rsidR="00D124A9" w:rsidRPr="00893A24">
        <w:tab/>
      </w:r>
      <w:r w:rsidR="00BA2B0C" w:rsidRPr="00893A24">
        <w:t xml:space="preserve">at least one of the following services is </w:t>
      </w:r>
      <w:r w:rsidRPr="00893A24">
        <w:t>also provided through the service</w:t>
      </w:r>
      <w:r w:rsidR="00BA2B0C" w:rsidRPr="00893A24">
        <w:t>:</w:t>
      </w:r>
    </w:p>
    <w:p w:rsidR="00D124A9" w:rsidRPr="00893A24" w:rsidRDefault="00D124A9" w:rsidP="00D124A9">
      <w:pPr>
        <w:pStyle w:val="paragraphsub"/>
      </w:pPr>
      <w:r w:rsidRPr="00893A24">
        <w:tab/>
        <w:t>(i)</w:t>
      </w:r>
      <w:r w:rsidRPr="00893A24">
        <w:tab/>
        <w:t>a health service;</w:t>
      </w:r>
    </w:p>
    <w:p w:rsidR="00D124A9" w:rsidRPr="00893A24" w:rsidRDefault="00D124A9" w:rsidP="00D124A9">
      <w:pPr>
        <w:pStyle w:val="paragraphsub"/>
      </w:pPr>
      <w:r w:rsidRPr="00893A24">
        <w:tab/>
        <w:t>(ii)</w:t>
      </w:r>
      <w:r w:rsidRPr="00893A24">
        <w:tab/>
        <w:t>a home and community care service;</w:t>
      </w:r>
    </w:p>
    <w:p w:rsidR="00D124A9" w:rsidRPr="00893A24" w:rsidRDefault="00D124A9" w:rsidP="00D124A9">
      <w:pPr>
        <w:pStyle w:val="paragraphsub"/>
      </w:pPr>
      <w:r w:rsidRPr="00893A24">
        <w:tab/>
      </w:r>
      <w:r w:rsidR="00997978" w:rsidRPr="00893A24">
        <w:t>(iii)</w:t>
      </w:r>
      <w:r w:rsidR="00997978" w:rsidRPr="00893A24">
        <w:tab/>
      </w:r>
      <w:r w:rsidR="00EE643B" w:rsidRPr="00893A24">
        <w:t xml:space="preserve">a </w:t>
      </w:r>
      <w:r w:rsidR="00997978" w:rsidRPr="00893A24">
        <w:t xml:space="preserve">dental </w:t>
      </w:r>
      <w:r w:rsidR="00EE643B" w:rsidRPr="00893A24">
        <w:t>service</w:t>
      </w:r>
      <w:r w:rsidR="00997978" w:rsidRPr="00893A24">
        <w:t>;</w:t>
      </w:r>
    </w:p>
    <w:p w:rsidR="00997978" w:rsidRPr="00893A24" w:rsidRDefault="00997978" w:rsidP="00D124A9">
      <w:pPr>
        <w:pStyle w:val="paragraphsub"/>
      </w:pPr>
      <w:r w:rsidRPr="00893A24">
        <w:tab/>
        <w:t>(iv)</w:t>
      </w:r>
      <w:r w:rsidRPr="00893A24">
        <w:tab/>
      </w:r>
      <w:r w:rsidR="00EE643B" w:rsidRPr="00893A24">
        <w:t>a transport service</w:t>
      </w:r>
      <w:r w:rsidRPr="00893A24">
        <w:t>;</w:t>
      </w:r>
    </w:p>
    <w:p w:rsidR="00997978" w:rsidRPr="00893A24" w:rsidRDefault="00997978" w:rsidP="00D124A9">
      <w:pPr>
        <w:pStyle w:val="paragraphsub"/>
      </w:pPr>
      <w:r w:rsidRPr="00893A24">
        <w:tab/>
        <w:t>(v)</w:t>
      </w:r>
      <w:r w:rsidRPr="00893A24">
        <w:tab/>
      </w:r>
      <w:r w:rsidR="00EE643B" w:rsidRPr="00893A24">
        <w:t>a home care service</w:t>
      </w:r>
      <w:r w:rsidRPr="00893A24">
        <w:t>;</w:t>
      </w:r>
    </w:p>
    <w:p w:rsidR="00997978" w:rsidRPr="00893A24" w:rsidRDefault="00997978" w:rsidP="00D124A9">
      <w:pPr>
        <w:pStyle w:val="paragraphsub"/>
      </w:pPr>
      <w:r w:rsidRPr="00893A24">
        <w:tab/>
        <w:t>(vi)</w:t>
      </w:r>
      <w:r w:rsidRPr="00893A24">
        <w:tab/>
        <w:t xml:space="preserve">a service for which a </w:t>
      </w:r>
      <w:r w:rsidR="00390742" w:rsidRPr="00893A24">
        <w:t>Medicare</w:t>
      </w:r>
      <w:r w:rsidRPr="00893A24">
        <w:t xml:space="preserve"> benefit is payable under the </w:t>
      </w:r>
      <w:r w:rsidRPr="00893A24">
        <w:rPr>
          <w:i/>
        </w:rPr>
        <w:t>Health Insurance Act 1973</w:t>
      </w:r>
      <w:r w:rsidRPr="00893A24">
        <w:t>;</w:t>
      </w:r>
    </w:p>
    <w:p w:rsidR="00997978" w:rsidRPr="00893A24" w:rsidRDefault="00997978" w:rsidP="00D124A9">
      <w:pPr>
        <w:pStyle w:val="paragraphsub"/>
      </w:pPr>
      <w:r w:rsidRPr="00893A24">
        <w:tab/>
        <w:t>(vii)</w:t>
      </w:r>
      <w:r w:rsidRPr="00893A24">
        <w:tab/>
      </w:r>
      <w:r w:rsidR="00EE643B" w:rsidRPr="00893A24">
        <w:t>a service that provides</w:t>
      </w:r>
      <w:r w:rsidRPr="00893A24">
        <w:t xml:space="preserve"> a pharmaceutical benefit under the </w:t>
      </w:r>
      <w:r w:rsidRPr="00893A24">
        <w:rPr>
          <w:i/>
        </w:rPr>
        <w:t>National Health Act 1953</w:t>
      </w:r>
      <w:r w:rsidR="00F4333C" w:rsidRPr="00893A24">
        <w:t>;</w:t>
      </w:r>
    </w:p>
    <w:p w:rsidR="00F4333C" w:rsidRPr="00893A24" w:rsidRDefault="00F4333C" w:rsidP="00F4333C">
      <w:pPr>
        <w:pStyle w:val="paragraphsub"/>
      </w:pPr>
      <w:r w:rsidRPr="00893A24">
        <w:tab/>
        <w:t>(viii)</w:t>
      </w:r>
      <w:r w:rsidRPr="00893A24">
        <w:tab/>
        <w:t>a service that the Minister nominates, in an agreement with the responsible Minister of the State or Territory in which the service is located, as an appropriate service.</w:t>
      </w:r>
    </w:p>
    <w:p w:rsidR="00BB1998" w:rsidRPr="00893A24" w:rsidRDefault="007F071B" w:rsidP="00BB1998">
      <w:pPr>
        <w:pStyle w:val="ActHead5"/>
      </w:pPr>
      <w:bookmarkStart w:id="163" w:name="_Toc391455530"/>
      <w:r w:rsidRPr="00893A24">
        <w:rPr>
          <w:rStyle w:val="CharSectno"/>
        </w:rPr>
        <w:t>105</w:t>
      </w:r>
      <w:r w:rsidR="00BB1998" w:rsidRPr="00893A24">
        <w:t xml:space="preserve">  </w:t>
      </w:r>
      <w:r w:rsidR="002D4C2F" w:rsidRPr="00893A24">
        <w:t>Innovative care services</w:t>
      </w:r>
      <w:bookmarkEnd w:id="163"/>
    </w:p>
    <w:p w:rsidR="00BB1998" w:rsidRPr="00893A24" w:rsidRDefault="00BB1998" w:rsidP="00BB1998">
      <w:pPr>
        <w:pStyle w:val="subsection"/>
      </w:pPr>
      <w:r w:rsidRPr="00893A24">
        <w:tab/>
        <w:t>(1)</w:t>
      </w:r>
      <w:r w:rsidRPr="00893A24">
        <w:tab/>
      </w:r>
      <w:r w:rsidR="002842FF" w:rsidRPr="00893A24">
        <w:t>A</w:t>
      </w:r>
      <w:r w:rsidR="00781BC2" w:rsidRPr="00893A24">
        <w:t xml:space="preserve">n </w:t>
      </w:r>
      <w:r w:rsidR="00781BC2" w:rsidRPr="00893A24">
        <w:rPr>
          <w:b/>
          <w:i/>
        </w:rPr>
        <w:t>innovative care service</w:t>
      </w:r>
      <w:r w:rsidR="002842FF" w:rsidRPr="00893A24">
        <w:t xml:space="preserve"> is a</w:t>
      </w:r>
      <w:r w:rsidR="00781BC2" w:rsidRPr="00893A24">
        <w:t xml:space="preserve"> </w:t>
      </w:r>
      <w:r w:rsidR="002842FF" w:rsidRPr="00893A24">
        <w:t xml:space="preserve">flexible </w:t>
      </w:r>
      <w:r w:rsidR="00781BC2" w:rsidRPr="00893A24">
        <w:t xml:space="preserve">care service </w:t>
      </w:r>
      <w:r w:rsidR="00E57EC8" w:rsidRPr="00893A24">
        <w:t xml:space="preserve">through which </w:t>
      </w:r>
      <w:r w:rsidR="009C0237" w:rsidRPr="00893A24">
        <w:t xml:space="preserve">any of </w:t>
      </w:r>
      <w:r w:rsidR="00E57EC8" w:rsidRPr="00893A24">
        <w:t xml:space="preserve">the following </w:t>
      </w:r>
      <w:r w:rsidR="009C0237" w:rsidRPr="00893A24">
        <w:t xml:space="preserve">is </w:t>
      </w:r>
      <w:r w:rsidR="00E57EC8" w:rsidRPr="00893A24">
        <w:t>provided</w:t>
      </w:r>
      <w:r w:rsidRPr="00893A24">
        <w:t>:</w:t>
      </w:r>
    </w:p>
    <w:p w:rsidR="00BB1998" w:rsidRPr="00893A24" w:rsidRDefault="00BB1998" w:rsidP="00BB1998">
      <w:pPr>
        <w:pStyle w:val="paragraph"/>
      </w:pPr>
      <w:r w:rsidRPr="00893A24">
        <w:tab/>
        <w:t>(a)</w:t>
      </w:r>
      <w:r w:rsidRPr="00893A24">
        <w:tab/>
        <w:t>care that, by its nature, pro</w:t>
      </w:r>
      <w:r w:rsidR="00E57EC8" w:rsidRPr="00893A24">
        <w:t>vides alternative care options, including care for older persons:</w:t>
      </w:r>
    </w:p>
    <w:p w:rsidR="00E57EC8" w:rsidRPr="00893A24" w:rsidRDefault="00E57EC8" w:rsidP="00E57EC8">
      <w:pPr>
        <w:pStyle w:val="paragraphsub"/>
      </w:pPr>
      <w:r w:rsidRPr="00893A24">
        <w:tab/>
        <w:t>(i)</w:t>
      </w:r>
      <w:r w:rsidRPr="00893A24">
        <w:tab/>
        <w:t xml:space="preserve">with complex conditions; </w:t>
      </w:r>
      <w:r w:rsidR="00B7626F" w:rsidRPr="00893A24">
        <w:t>or</w:t>
      </w:r>
    </w:p>
    <w:p w:rsidR="00E57EC8" w:rsidRPr="00893A24" w:rsidRDefault="00E57EC8" w:rsidP="00E57EC8">
      <w:pPr>
        <w:pStyle w:val="paragraphsub"/>
      </w:pPr>
      <w:r w:rsidRPr="00893A24">
        <w:tab/>
        <w:t>(ii)</w:t>
      </w:r>
      <w:r w:rsidRPr="00893A24">
        <w:tab/>
        <w:t>who require coordination and integration of care;</w:t>
      </w:r>
    </w:p>
    <w:p w:rsidR="00BB1998" w:rsidRPr="00893A24" w:rsidRDefault="00BB1998" w:rsidP="00BB1998">
      <w:pPr>
        <w:pStyle w:val="paragraph"/>
      </w:pPr>
      <w:r w:rsidRPr="00893A24">
        <w:tab/>
        <w:t>(b)</w:t>
      </w:r>
      <w:r w:rsidRPr="00893A24">
        <w:tab/>
        <w:t>care provided in circumstances that require the delive</w:t>
      </w:r>
      <w:r w:rsidR="00E57EC8" w:rsidRPr="00893A24">
        <w:t>ry of alternative care options, including care provided:</w:t>
      </w:r>
    </w:p>
    <w:p w:rsidR="00E57EC8" w:rsidRPr="00893A24" w:rsidRDefault="00E57EC8" w:rsidP="00E57EC8">
      <w:pPr>
        <w:pStyle w:val="paragraphsub"/>
      </w:pPr>
      <w:r w:rsidRPr="00893A24">
        <w:tab/>
        <w:t>(i)</w:t>
      </w:r>
      <w:r w:rsidRPr="00893A24">
        <w:tab/>
        <w:t xml:space="preserve">in an emergency such as a natural disaster involving fire or flood; </w:t>
      </w:r>
      <w:r w:rsidR="00B7626F" w:rsidRPr="00893A24">
        <w:t>or</w:t>
      </w:r>
    </w:p>
    <w:p w:rsidR="00E57EC8" w:rsidRPr="00893A24" w:rsidRDefault="00E57EC8" w:rsidP="00E57EC8">
      <w:pPr>
        <w:pStyle w:val="paragraphsub"/>
      </w:pPr>
      <w:r w:rsidRPr="00893A24">
        <w:tab/>
        <w:t>(ii)</w:t>
      </w:r>
      <w:r w:rsidRPr="00893A24">
        <w:tab/>
        <w:t>as part of an initiative to address access by older persons to, or the viability of, aged care services;</w:t>
      </w:r>
      <w:r w:rsidR="00B7626F" w:rsidRPr="00893A24">
        <w:t xml:space="preserve"> or</w:t>
      </w:r>
    </w:p>
    <w:p w:rsidR="00E57EC8" w:rsidRPr="00893A24" w:rsidRDefault="00E57EC8" w:rsidP="00E57EC8">
      <w:pPr>
        <w:pStyle w:val="paragraphsub"/>
      </w:pPr>
      <w:r w:rsidRPr="00893A24">
        <w:tab/>
        <w:t>(iii)</w:t>
      </w:r>
      <w:r w:rsidRPr="00893A24">
        <w:tab/>
        <w:t xml:space="preserve">where the care needs of a care recipient are not being adequately met by available residential care services </w:t>
      </w:r>
      <w:r w:rsidR="00EE643B" w:rsidRPr="00893A24">
        <w:t>or</w:t>
      </w:r>
      <w:r w:rsidRPr="00893A24">
        <w:t xml:space="preserve"> home care services;</w:t>
      </w:r>
      <w:r w:rsidR="00B7626F" w:rsidRPr="00893A24">
        <w:t xml:space="preserve"> or</w:t>
      </w:r>
    </w:p>
    <w:p w:rsidR="00E57EC8" w:rsidRPr="00893A24" w:rsidRDefault="00E57EC8" w:rsidP="00E57EC8">
      <w:pPr>
        <w:pStyle w:val="paragraphsub"/>
      </w:pPr>
      <w:r w:rsidRPr="00893A24">
        <w:tab/>
        <w:t>(iv)</w:t>
      </w:r>
      <w:r w:rsidRPr="00893A24">
        <w:tab/>
        <w:t>as part of a joint initiative between the Commonwealth and a State or Territory to promote alternative care options for older persons;</w:t>
      </w:r>
    </w:p>
    <w:p w:rsidR="00BB1998" w:rsidRPr="00893A24" w:rsidRDefault="00BB1998" w:rsidP="00BB1998">
      <w:pPr>
        <w:pStyle w:val="paragraph"/>
      </w:pPr>
      <w:r w:rsidRPr="00893A24">
        <w:lastRenderedPageBreak/>
        <w:tab/>
        <w:t>(c)</w:t>
      </w:r>
      <w:r w:rsidRPr="00893A24">
        <w:tab/>
        <w:t>care provided in a location that, by its nature, requires the delive</w:t>
      </w:r>
      <w:r w:rsidR="00E57EC8" w:rsidRPr="00893A24">
        <w:t>ry of alternative care options, including care provided in an area that is not a major city;</w:t>
      </w:r>
    </w:p>
    <w:p w:rsidR="00BB1998" w:rsidRPr="00893A24" w:rsidRDefault="00BB1998" w:rsidP="00BB1998">
      <w:pPr>
        <w:pStyle w:val="paragraph"/>
      </w:pPr>
      <w:r w:rsidRPr="00893A24">
        <w:tab/>
        <w:t>(d)</w:t>
      </w:r>
      <w:r w:rsidRPr="00893A24">
        <w:tab/>
        <w:t>care provided to a group of people who are in ne</w:t>
      </w:r>
      <w:r w:rsidR="00E57EC8" w:rsidRPr="00893A24">
        <w:t>ed of alternative care options, including care provided to older persons who:</w:t>
      </w:r>
    </w:p>
    <w:p w:rsidR="00E57EC8" w:rsidRPr="00893A24" w:rsidRDefault="00E57EC8" w:rsidP="00E57EC8">
      <w:pPr>
        <w:pStyle w:val="paragraphsub"/>
      </w:pPr>
      <w:r w:rsidRPr="00893A24">
        <w:tab/>
        <w:t>(i)</w:t>
      </w:r>
      <w:r w:rsidRPr="00893A24">
        <w:tab/>
        <w:t>require coordination and integration of care;</w:t>
      </w:r>
      <w:r w:rsidR="00B7626F" w:rsidRPr="00893A24">
        <w:t xml:space="preserve"> or</w:t>
      </w:r>
    </w:p>
    <w:p w:rsidR="00E57EC8" w:rsidRPr="00893A24" w:rsidRDefault="00E57EC8" w:rsidP="00E57EC8">
      <w:pPr>
        <w:pStyle w:val="paragraphsub"/>
      </w:pPr>
      <w:r w:rsidRPr="00893A24">
        <w:tab/>
        <w:t>(ii)</w:t>
      </w:r>
      <w:r w:rsidRPr="00893A24">
        <w:tab/>
      </w:r>
      <w:r w:rsidR="00B7626F" w:rsidRPr="00893A24">
        <w:t>have</w:t>
      </w:r>
      <w:r w:rsidRPr="00893A24">
        <w:t xml:space="preserve"> complex, chronic conditions;</w:t>
      </w:r>
      <w:r w:rsidR="00B7626F" w:rsidRPr="00893A24">
        <w:t xml:space="preserve"> or</w:t>
      </w:r>
    </w:p>
    <w:p w:rsidR="00E57EC8" w:rsidRPr="00893A24" w:rsidRDefault="00E57EC8" w:rsidP="00E57EC8">
      <w:pPr>
        <w:pStyle w:val="paragraphsub"/>
      </w:pPr>
      <w:r w:rsidRPr="00893A24">
        <w:tab/>
        <w:t>(iii)</w:t>
      </w:r>
      <w:r w:rsidRPr="00893A24">
        <w:tab/>
        <w:t>need short term aged care following hospitalisation;</w:t>
      </w:r>
    </w:p>
    <w:p w:rsidR="00BB1998" w:rsidRPr="00893A24" w:rsidRDefault="00BB1998" w:rsidP="00BB1998">
      <w:pPr>
        <w:pStyle w:val="paragraph"/>
      </w:pPr>
      <w:r w:rsidRPr="00893A24">
        <w:tab/>
        <w:t>(e)</w:t>
      </w:r>
      <w:r w:rsidRPr="00893A24">
        <w:tab/>
        <w:t>care provided for a limited period to facil</w:t>
      </w:r>
      <w:r w:rsidR="00E57EC8" w:rsidRPr="00893A24">
        <w:t>itate alternative care options, including care provided:</w:t>
      </w:r>
    </w:p>
    <w:p w:rsidR="00E57EC8" w:rsidRPr="00893A24" w:rsidRDefault="00E57EC8" w:rsidP="00E57EC8">
      <w:pPr>
        <w:pStyle w:val="paragraphsub"/>
      </w:pPr>
      <w:r w:rsidRPr="00893A24">
        <w:tab/>
        <w:t>(i)</w:t>
      </w:r>
      <w:r w:rsidRPr="00893A24">
        <w:tab/>
        <w:t>by a pilot service or project; or</w:t>
      </w:r>
    </w:p>
    <w:p w:rsidR="00E57EC8" w:rsidRPr="00893A24" w:rsidRDefault="00E57EC8" w:rsidP="00E57EC8">
      <w:pPr>
        <w:pStyle w:val="paragraphsub"/>
      </w:pPr>
      <w:r w:rsidRPr="00893A24">
        <w:tab/>
        <w:t>(ii)</w:t>
      </w:r>
      <w:r w:rsidRPr="00893A24">
        <w:tab/>
        <w:t>to care recipients in places that have been allocated for a limited time in an emergency;</w:t>
      </w:r>
    </w:p>
    <w:p w:rsidR="00BB1998" w:rsidRPr="00893A24" w:rsidRDefault="00BB1998" w:rsidP="00BB1998">
      <w:pPr>
        <w:pStyle w:val="paragraph"/>
      </w:pPr>
      <w:r w:rsidRPr="00893A24">
        <w:tab/>
        <w:t>(f)</w:t>
      </w:r>
      <w:r w:rsidRPr="00893A24">
        <w:tab/>
        <w:t>other kinds of care that, to the satisfaction of the Secretary:</w:t>
      </w:r>
    </w:p>
    <w:p w:rsidR="00BB1998" w:rsidRPr="00893A24" w:rsidRDefault="00BB1998" w:rsidP="00BB1998">
      <w:pPr>
        <w:pStyle w:val="paragraphsub"/>
      </w:pPr>
      <w:r w:rsidRPr="00893A24">
        <w:tab/>
        <w:t>(i)</w:t>
      </w:r>
      <w:r w:rsidRPr="00893A24">
        <w:tab/>
        <w:t>are provided in a residential or community setting; and</w:t>
      </w:r>
    </w:p>
    <w:p w:rsidR="00BB1998" w:rsidRPr="00893A24" w:rsidRDefault="00BB1998" w:rsidP="00BB1998">
      <w:pPr>
        <w:pStyle w:val="paragraphsub"/>
      </w:pPr>
      <w:r w:rsidRPr="00893A24">
        <w:tab/>
        <w:t>(ii)</w:t>
      </w:r>
      <w:r w:rsidRPr="00893A24">
        <w:tab/>
        <w:t>provide alternative care options.</w:t>
      </w:r>
    </w:p>
    <w:p w:rsidR="00BB1998" w:rsidRPr="00893A24" w:rsidRDefault="00BB1998" w:rsidP="00DD52D9">
      <w:pPr>
        <w:pStyle w:val="subsection"/>
      </w:pPr>
      <w:r w:rsidRPr="00893A24">
        <w:tab/>
        <w:t>(2)</w:t>
      </w:r>
      <w:r w:rsidRPr="00893A24">
        <w:tab/>
      </w:r>
      <w:r w:rsidR="009C0237" w:rsidRPr="00893A24">
        <w:t xml:space="preserve">For </w:t>
      </w:r>
      <w:r w:rsidR="00893A24" w:rsidRPr="00893A24">
        <w:t>subsection (</w:t>
      </w:r>
      <w:r w:rsidR="00DD52D9" w:rsidRPr="00893A24">
        <w:t xml:space="preserve">1), </w:t>
      </w:r>
      <w:r w:rsidR="00DD52D9" w:rsidRPr="00893A24">
        <w:rPr>
          <w:b/>
          <w:i/>
        </w:rPr>
        <w:t>alternative care option</w:t>
      </w:r>
      <w:r w:rsidR="009C0237" w:rsidRPr="00893A24">
        <w:rPr>
          <w:b/>
          <w:i/>
        </w:rPr>
        <w:t>s</w:t>
      </w:r>
      <w:r w:rsidR="00DD52D9" w:rsidRPr="00893A24">
        <w:t xml:space="preserve"> </w:t>
      </w:r>
      <w:r w:rsidR="009C0237" w:rsidRPr="00893A24">
        <w:t xml:space="preserve">are </w:t>
      </w:r>
      <w:r w:rsidR="00DD52D9" w:rsidRPr="00893A24">
        <w:t>option</w:t>
      </w:r>
      <w:r w:rsidR="009C0237" w:rsidRPr="00893A24">
        <w:t>s</w:t>
      </w:r>
      <w:r w:rsidRPr="00893A24">
        <w:t xml:space="preserve"> for providing flexible </w:t>
      </w:r>
      <w:r w:rsidR="009C0237" w:rsidRPr="00893A24">
        <w:t>care to older persons that meet</w:t>
      </w:r>
      <w:r w:rsidRPr="00893A24">
        <w:t xml:space="preserve"> the needs of care recipients in alternative ways to the care provided through residential care services and home care services.</w:t>
      </w:r>
    </w:p>
    <w:p w:rsidR="00BB1998" w:rsidRPr="00893A24" w:rsidRDefault="007F071B" w:rsidP="00BB1998">
      <w:pPr>
        <w:pStyle w:val="ActHead5"/>
      </w:pPr>
      <w:bookmarkStart w:id="164" w:name="_Toc391455531"/>
      <w:r w:rsidRPr="00893A24">
        <w:rPr>
          <w:rStyle w:val="CharSectno"/>
        </w:rPr>
        <w:t>106</w:t>
      </w:r>
      <w:r w:rsidR="00BB1998" w:rsidRPr="00893A24">
        <w:t xml:space="preserve">  </w:t>
      </w:r>
      <w:r w:rsidR="002D4C2F" w:rsidRPr="00893A24">
        <w:t>Transition care</w:t>
      </w:r>
      <w:bookmarkEnd w:id="164"/>
    </w:p>
    <w:p w:rsidR="0053482D" w:rsidRPr="00893A24" w:rsidRDefault="00BB1998" w:rsidP="00BB1998">
      <w:pPr>
        <w:pStyle w:val="subsection"/>
      </w:pPr>
      <w:r w:rsidRPr="00893A24">
        <w:tab/>
      </w:r>
      <w:r w:rsidRPr="00893A24">
        <w:tab/>
      </w:r>
      <w:r w:rsidR="0053482D" w:rsidRPr="00893A24">
        <w:rPr>
          <w:b/>
          <w:i/>
        </w:rPr>
        <w:t>T</w:t>
      </w:r>
      <w:r w:rsidRPr="00893A24">
        <w:rPr>
          <w:b/>
          <w:i/>
        </w:rPr>
        <w:t>ransition care</w:t>
      </w:r>
      <w:r w:rsidRPr="00893A24">
        <w:t xml:space="preserve"> </w:t>
      </w:r>
      <w:r w:rsidR="0053482D" w:rsidRPr="00893A24">
        <w:t>is a form of flexible care that:</w:t>
      </w:r>
    </w:p>
    <w:p w:rsidR="00BB1998" w:rsidRPr="00893A24" w:rsidRDefault="0053482D" w:rsidP="0053482D">
      <w:pPr>
        <w:pStyle w:val="paragraph"/>
      </w:pPr>
      <w:r w:rsidRPr="00893A24">
        <w:tab/>
        <w:t>(a)</w:t>
      </w:r>
      <w:r w:rsidRPr="00893A24">
        <w:tab/>
      </w:r>
      <w:r w:rsidR="00BB1998" w:rsidRPr="00893A24">
        <w:t>is provided to a care recipient:</w:t>
      </w:r>
    </w:p>
    <w:p w:rsidR="00BB1998" w:rsidRPr="00893A24" w:rsidRDefault="0053482D" w:rsidP="0053482D">
      <w:pPr>
        <w:pStyle w:val="paragraphsub"/>
      </w:pPr>
      <w:r w:rsidRPr="00893A24">
        <w:tab/>
        <w:t>(i</w:t>
      </w:r>
      <w:r w:rsidR="00BB1998" w:rsidRPr="00893A24">
        <w:t>)</w:t>
      </w:r>
      <w:r w:rsidR="00BB1998" w:rsidRPr="00893A24">
        <w:tab/>
        <w:t>at the conclusion of an in</w:t>
      </w:r>
      <w:r w:rsidR="00893A24">
        <w:noBreakHyphen/>
      </w:r>
      <w:r w:rsidR="00BB1998" w:rsidRPr="00893A24">
        <w:t>patient hospital episode; and</w:t>
      </w:r>
    </w:p>
    <w:p w:rsidR="00BB1998" w:rsidRPr="00893A24" w:rsidRDefault="0053482D" w:rsidP="0053482D">
      <w:pPr>
        <w:pStyle w:val="paragraphsub"/>
      </w:pPr>
      <w:r w:rsidRPr="00893A24">
        <w:tab/>
        <w:t>(ii</w:t>
      </w:r>
      <w:r w:rsidR="00BB1998" w:rsidRPr="00893A24">
        <w:t>)</w:t>
      </w:r>
      <w:r w:rsidR="00BB1998" w:rsidRPr="00893A24">
        <w:tab/>
        <w:t>in the form of a package of s</w:t>
      </w:r>
      <w:r w:rsidR="00D24655" w:rsidRPr="00893A24">
        <w:t>ervices that includes</w:t>
      </w:r>
      <w:r w:rsidRPr="00893A24">
        <w:t xml:space="preserve"> at least low intensity therapy</w:t>
      </w:r>
      <w:r w:rsidR="00BB1998" w:rsidRPr="00893A24">
        <w:t xml:space="preserve"> and</w:t>
      </w:r>
      <w:r w:rsidRPr="00893A24">
        <w:t xml:space="preserve"> </w:t>
      </w:r>
      <w:r w:rsidR="00DD52D9" w:rsidRPr="00893A24">
        <w:t>nursing support</w:t>
      </w:r>
      <w:r w:rsidR="00BB1998" w:rsidRPr="00893A24">
        <w:t xml:space="preserve"> or</w:t>
      </w:r>
      <w:r w:rsidR="00DD52D9" w:rsidRPr="00893A24">
        <w:t xml:space="preserve"> </w:t>
      </w:r>
      <w:r w:rsidR="00BB1998" w:rsidRPr="00893A24">
        <w:t>personal care; and</w:t>
      </w:r>
    </w:p>
    <w:p w:rsidR="00BB1998" w:rsidRPr="00893A24" w:rsidRDefault="0053482D" w:rsidP="00BB1998">
      <w:pPr>
        <w:pStyle w:val="paragraph"/>
      </w:pPr>
      <w:r w:rsidRPr="00893A24">
        <w:tab/>
        <w:t>(b</w:t>
      </w:r>
      <w:r w:rsidR="00BB1998" w:rsidRPr="00893A24">
        <w:t>)</w:t>
      </w:r>
      <w:r w:rsidR="00BB1998" w:rsidRPr="00893A24">
        <w:tab/>
        <w:t>can be characterised as:</w:t>
      </w:r>
    </w:p>
    <w:p w:rsidR="00BB1998" w:rsidRPr="00893A24" w:rsidRDefault="00BB1998" w:rsidP="00BB1998">
      <w:pPr>
        <w:pStyle w:val="paragraphsub"/>
      </w:pPr>
      <w:r w:rsidRPr="00893A24">
        <w:tab/>
        <w:t>(i)</w:t>
      </w:r>
      <w:r w:rsidRPr="00893A24">
        <w:tab/>
        <w:t>goal</w:t>
      </w:r>
      <w:r w:rsidR="00893A24">
        <w:noBreakHyphen/>
      </w:r>
      <w:r w:rsidRPr="00893A24">
        <w:t>oriented; and</w:t>
      </w:r>
    </w:p>
    <w:p w:rsidR="00BB1998" w:rsidRPr="00893A24" w:rsidRDefault="00BB1998" w:rsidP="00BB1998">
      <w:pPr>
        <w:pStyle w:val="paragraphsub"/>
      </w:pPr>
      <w:r w:rsidRPr="00893A24">
        <w:tab/>
        <w:t>(ii)</w:t>
      </w:r>
      <w:r w:rsidRPr="00893A24">
        <w:tab/>
        <w:t>time</w:t>
      </w:r>
      <w:r w:rsidR="00893A24">
        <w:noBreakHyphen/>
      </w:r>
      <w:r w:rsidRPr="00893A24">
        <w:t>limited; and</w:t>
      </w:r>
    </w:p>
    <w:p w:rsidR="00BB1998" w:rsidRPr="00893A24" w:rsidRDefault="00BB1998" w:rsidP="00BB1998">
      <w:pPr>
        <w:pStyle w:val="paragraphsub"/>
      </w:pPr>
      <w:r w:rsidRPr="00893A24">
        <w:tab/>
        <w:t>(iii)</w:t>
      </w:r>
      <w:r w:rsidRPr="00893A24">
        <w:tab/>
        <w:t>therapy</w:t>
      </w:r>
      <w:r w:rsidR="00893A24">
        <w:noBreakHyphen/>
      </w:r>
      <w:r w:rsidRPr="00893A24">
        <w:t>focussed; and</w:t>
      </w:r>
    </w:p>
    <w:p w:rsidR="00BB1998" w:rsidRPr="00893A24" w:rsidRDefault="00BB1998" w:rsidP="00BB1998">
      <w:pPr>
        <w:pStyle w:val="paragraphsub"/>
      </w:pPr>
      <w:r w:rsidRPr="00893A24">
        <w:tab/>
        <w:t>(iv)</w:t>
      </w:r>
      <w:r w:rsidRPr="00893A24">
        <w:tab/>
        <w:t>targeted towards older people; and</w:t>
      </w:r>
    </w:p>
    <w:p w:rsidR="00BB1998" w:rsidRPr="00893A24" w:rsidRDefault="00BB1998" w:rsidP="00DD52D9">
      <w:pPr>
        <w:pStyle w:val="paragraphsub"/>
      </w:pPr>
      <w:r w:rsidRPr="00893A24">
        <w:tab/>
        <w:t>(v)</w:t>
      </w:r>
      <w:r w:rsidRPr="00893A24">
        <w:tab/>
        <w:t>necessary to</w:t>
      </w:r>
      <w:r w:rsidR="00DD52D9" w:rsidRPr="00893A24">
        <w:t xml:space="preserve"> </w:t>
      </w:r>
      <w:r w:rsidRPr="00893A24">
        <w:t>complete the care reci</w:t>
      </w:r>
      <w:r w:rsidR="00DD52D9" w:rsidRPr="00893A24">
        <w:t xml:space="preserve">pient’s restorative process, </w:t>
      </w:r>
      <w:r w:rsidRPr="00893A24">
        <w:t xml:space="preserve">optimise the care </w:t>
      </w:r>
      <w:r w:rsidR="00DD52D9" w:rsidRPr="00893A24">
        <w:t>recipient’s functional capacity</w:t>
      </w:r>
      <w:r w:rsidRPr="00893A24">
        <w:t xml:space="preserve"> and</w:t>
      </w:r>
      <w:r w:rsidR="00DD52D9" w:rsidRPr="00893A24">
        <w:t xml:space="preserve"> </w:t>
      </w:r>
      <w:r w:rsidRPr="00893A24">
        <w:t>assist the care recipient, and his or her family or carer (if any), to make long</w:t>
      </w:r>
      <w:r w:rsidR="00893A24">
        <w:noBreakHyphen/>
      </w:r>
      <w:r w:rsidRPr="00893A24">
        <w:t>term arrangements for his or her care.</w:t>
      </w:r>
    </w:p>
    <w:p w:rsidR="00AB3082" w:rsidRPr="00893A24" w:rsidRDefault="00AB3082" w:rsidP="00AB3082">
      <w:pPr>
        <w:pStyle w:val="notetext"/>
      </w:pPr>
      <w:r w:rsidRPr="00893A24">
        <w:t>Note:</w:t>
      </w:r>
      <w:r w:rsidRPr="00893A24">
        <w:tab/>
      </w:r>
      <w:r w:rsidRPr="00893A24">
        <w:rPr>
          <w:b/>
          <w:i/>
        </w:rPr>
        <w:t>In</w:t>
      </w:r>
      <w:r w:rsidR="00893A24">
        <w:rPr>
          <w:b/>
          <w:i/>
        </w:rPr>
        <w:noBreakHyphen/>
      </w:r>
      <w:r w:rsidRPr="00893A24">
        <w:rPr>
          <w:b/>
          <w:i/>
        </w:rPr>
        <w:t>patient hospital episode</w:t>
      </w:r>
      <w:r w:rsidRPr="00893A24">
        <w:t xml:space="preserve"> </w:t>
      </w:r>
      <w:r w:rsidR="00386598" w:rsidRPr="00893A24">
        <w:t xml:space="preserve">and </w:t>
      </w:r>
      <w:r w:rsidR="00386598" w:rsidRPr="00893A24">
        <w:rPr>
          <w:b/>
          <w:i/>
        </w:rPr>
        <w:t>low intensity therapy</w:t>
      </w:r>
      <w:r w:rsidR="00386598" w:rsidRPr="00893A24">
        <w:t xml:space="preserve"> are</w:t>
      </w:r>
      <w:r w:rsidRPr="00893A24">
        <w:t xml:space="preserve"> defined in section</w:t>
      </w:r>
      <w:r w:rsidR="00893A24" w:rsidRPr="00893A24">
        <w:t> </w:t>
      </w:r>
      <w:r w:rsidR="0053482D" w:rsidRPr="00893A24">
        <w:t>4</w:t>
      </w:r>
      <w:r w:rsidRPr="00893A24">
        <w:t>.</w:t>
      </w:r>
    </w:p>
    <w:p w:rsidR="002A6315" w:rsidRPr="00893A24" w:rsidRDefault="002A6315" w:rsidP="007918F2">
      <w:pPr>
        <w:pStyle w:val="ActHead2"/>
        <w:pageBreakBefore/>
      </w:pPr>
      <w:bookmarkStart w:id="165" w:name="f_Check_Lines_above"/>
      <w:bookmarkStart w:id="166" w:name="_Toc391455532"/>
      <w:bookmarkEnd w:id="165"/>
      <w:r w:rsidRPr="00893A24">
        <w:rPr>
          <w:rStyle w:val="CharPartNo"/>
        </w:rPr>
        <w:lastRenderedPageBreak/>
        <w:t>Part</w:t>
      </w:r>
      <w:r w:rsidR="00893A24" w:rsidRPr="00893A24">
        <w:rPr>
          <w:rStyle w:val="CharPartNo"/>
        </w:rPr>
        <w:t> </w:t>
      </w:r>
      <w:r w:rsidR="004C1731" w:rsidRPr="00893A24">
        <w:rPr>
          <w:rStyle w:val="CharPartNo"/>
        </w:rPr>
        <w:t>2</w:t>
      </w:r>
      <w:r w:rsidRPr="00893A24">
        <w:t>—</w:t>
      </w:r>
      <w:r w:rsidR="00FF2E56" w:rsidRPr="00893A24">
        <w:rPr>
          <w:rStyle w:val="CharPartText"/>
        </w:rPr>
        <w:t>B</w:t>
      </w:r>
      <w:r w:rsidR="00EE0D15" w:rsidRPr="00893A24">
        <w:rPr>
          <w:rStyle w:val="CharPartText"/>
        </w:rPr>
        <w:t xml:space="preserve">asis </w:t>
      </w:r>
      <w:r w:rsidR="00FF2E56" w:rsidRPr="00893A24">
        <w:rPr>
          <w:rStyle w:val="CharPartText"/>
        </w:rPr>
        <w:t xml:space="preserve">on which </w:t>
      </w:r>
      <w:r w:rsidR="00EE0D15" w:rsidRPr="00893A24">
        <w:rPr>
          <w:rStyle w:val="CharPartText"/>
        </w:rPr>
        <w:t xml:space="preserve">flexible care subsidy </w:t>
      </w:r>
      <w:r w:rsidR="00FF2E56" w:rsidRPr="00893A24">
        <w:rPr>
          <w:rStyle w:val="CharPartText"/>
        </w:rPr>
        <w:t xml:space="preserve">is </w:t>
      </w:r>
      <w:r w:rsidR="00EE0D15" w:rsidRPr="00893A24">
        <w:rPr>
          <w:rStyle w:val="CharPartText"/>
        </w:rPr>
        <w:t>paid</w:t>
      </w:r>
      <w:bookmarkEnd w:id="166"/>
    </w:p>
    <w:p w:rsidR="000B2F08" w:rsidRPr="00893A24" w:rsidRDefault="000B2F08" w:rsidP="000B2F08">
      <w:pPr>
        <w:pStyle w:val="Header"/>
      </w:pPr>
      <w:r w:rsidRPr="00893A24">
        <w:rPr>
          <w:rStyle w:val="CharDivNo"/>
        </w:rPr>
        <w:t xml:space="preserve"> </w:t>
      </w:r>
      <w:r w:rsidRPr="00893A24">
        <w:rPr>
          <w:rStyle w:val="CharDivText"/>
        </w:rPr>
        <w:t xml:space="preserve"> </w:t>
      </w:r>
    </w:p>
    <w:p w:rsidR="004A6222" w:rsidRPr="00893A24" w:rsidRDefault="007F071B" w:rsidP="004A6222">
      <w:pPr>
        <w:pStyle w:val="ActHead5"/>
      </w:pPr>
      <w:bookmarkStart w:id="167" w:name="_Toc391455533"/>
      <w:r w:rsidRPr="00893A24">
        <w:rPr>
          <w:rStyle w:val="CharSectno"/>
        </w:rPr>
        <w:t>107</w:t>
      </w:r>
      <w:r w:rsidR="004A6222" w:rsidRPr="00893A24">
        <w:t xml:space="preserve">  Purpose of this Part</w:t>
      </w:r>
      <w:bookmarkEnd w:id="167"/>
    </w:p>
    <w:p w:rsidR="0020552E" w:rsidRPr="00893A24" w:rsidRDefault="0020552E" w:rsidP="0020552E">
      <w:pPr>
        <w:pStyle w:val="subsection"/>
      </w:pPr>
      <w:r w:rsidRPr="00893A24">
        <w:tab/>
      </w:r>
      <w:r w:rsidRPr="00893A24">
        <w:tab/>
        <w:t>For Division</w:t>
      </w:r>
      <w:r w:rsidR="00893A24" w:rsidRPr="00893A24">
        <w:t> </w:t>
      </w:r>
      <w:r w:rsidRPr="00893A24">
        <w:t xml:space="preserve">51 of the Act, this Part </w:t>
      </w:r>
      <w:r w:rsidR="007E4900" w:rsidRPr="00893A24">
        <w:t>deals with the basis on which flexible care subsidy may be paid, including:</w:t>
      </w:r>
    </w:p>
    <w:p w:rsidR="007E4900" w:rsidRPr="00893A24" w:rsidRDefault="007E4900" w:rsidP="007E4900">
      <w:pPr>
        <w:pStyle w:val="paragraph"/>
      </w:pPr>
      <w:r w:rsidRPr="00893A24">
        <w:tab/>
        <w:t>(a)</w:t>
      </w:r>
      <w:r w:rsidRPr="00893A24">
        <w:tab/>
        <w:t>the periods in which flexible care subsidy is payable; and</w:t>
      </w:r>
    </w:p>
    <w:p w:rsidR="007E4900" w:rsidRPr="00893A24" w:rsidRDefault="007E4900" w:rsidP="007E4900">
      <w:pPr>
        <w:pStyle w:val="paragraph"/>
      </w:pPr>
      <w:r w:rsidRPr="00893A24">
        <w:tab/>
        <w:t>(b)</w:t>
      </w:r>
      <w:r w:rsidRPr="00893A24">
        <w:tab/>
        <w:t>other matters relating to the payment of flexible care subsidy.</w:t>
      </w:r>
    </w:p>
    <w:p w:rsidR="00BB1998" w:rsidRPr="00893A24" w:rsidRDefault="007F071B" w:rsidP="00BB1998">
      <w:pPr>
        <w:pStyle w:val="ActHead5"/>
      </w:pPr>
      <w:bookmarkStart w:id="168" w:name="_Toc391455534"/>
      <w:r w:rsidRPr="00893A24">
        <w:rPr>
          <w:rStyle w:val="CharSectno"/>
        </w:rPr>
        <w:t>108</w:t>
      </w:r>
      <w:r w:rsidR="00BB1998" w:rsidRPr="00893A24">
        <w:t xml:space="preserve">  </w:t>
      </w:r>
      <w:r w:rsidR="00C73C40" w:rsidRPr="00893A24">
        <w:t xml:space="preserve">Flexible care provided through </w:t>
      </w:r>
      <w:r w:rsidR="005669BC" w:rsidRPr="00893A24">
        <w:t>m</w:t>
      </w:r>
      <w:r w:rsidR="002A6315" w:rsidRPr="00893A24">
        <w:t>ulti</w:t>
      </w:r>
      <w:r w:rsidR="00893A24">
        <w:noBreakHyphen/>
      </w:r>
      <w:r w:rsidR="002A6315" w:rsidRPr="00893A24">
        <w:t>purpose service</w:t>
      </w:r>
      <w:bookmarkEnd w:id="168"/>
    </w:p>
    <w:p w:rsidR="00BB1998" w:rsidRPr="00893A24" w:rsidRDefault="00BB1998" w:rsidP="00BB1998">
      <w:pPr>
        <w:pStyle w:val="subsection"/>
      </w:pPr>
      <w:r w:rsidRPr="00893A24">
        <w:tab/>
        <w:t>(1)</w:t>
      </w:r>
      <w:r w:rsidRPr="00893A24">
        <w:tab/>
        <w:t xml:space="preserve">Flexible care subsidy </w:t>
      </w:r>
      <w:r w:rsidR="00EE0D15" w:rsidRPr="00893A24">
        <w:t>in respect of</w:t>
      </w:r>
      <w:r w:rsidRPr="00893A24">
        <w:t xml:space="preserve"> </w:t>
      </w:r>
      <w:r w:rsidR="001247F0" w:rsidRPr="00893A24">
        <w:t xml:space="preserve">flexible care provided through </w:t>
      </w:r>
      <w:r w:rsidR="002A6315" w:rsidRPr="00893A24">
        <w:t xml:space="preserve">a </w:t>
      </w:r>
      <w:r w:rsidRPr="00893A24">
        <w:t>multi</w:t>
      </w:r>
      <w:r w:rsidR="00893A24">
        <w:noBreakHyphen/>
      </w:r>
      <w:r w:rsidRPr="00893A24">
        <w:t xml:space="preserve">purpose service is payable </w:t>
      </w:r>
      <w:r w:rsidR="00483140" w:rsidRPr="00893A24">
        <w:t xml:space="preserve">to </w:t>
      </w:r>
      <w:r w:rsidR="001247F0" w:rsidRPr="00893A24">
        <w:t>the</w:t>
      </w:r>
      <w:r w:rsidR="00483140" w:rsidRPr="00893A24">
        <w:t xml:space="preserve"> approved provider</w:t>
      </w:r>
      <w:r w:rsidR="001247F0" w:rsidRPr="00893A24">
        <w:t xml:space="preserve"> of the service</w:t>
      </w:r>
      <w:r w:rsidR="00EE0D15" w:rsidRPr="00893A24">
        <w:t xml:space="preserve"> for each payment period during which the approved provider is eligible </w:t>
      </w:r>
      <w:r w:rsidR="005669BC" w:rsidRPr="00893A24">
        <w:t>under this section.</w:t>
      </w:r>
    </w:p>
    <w:p w:rsidR="00A117C4" w:rsidRPr="00893A24" w:rsidRDefault="00A117C4" w:rsidP="00A117C4">
      <w:pPr>
        <w:pStyle w:val="notetext"/>
      </w:pPr>
      <w:r w:rsidRPr="00893A24">
        <w:t>Note:</w:t>
      </w:r>
      <w:r w:rsidRPr="00893A24">
        <w:tab/>
        <w:t>The amount of flexible care subsidy that is payable in respect of a day is the amount determined by the Minister in writing under paragraph</w:t>
      </w:r>
      <w:r w:rsidR="00893A24" w:rsidRPr="00893A24">
        <w:t> </w:t>
      </w:r>
      <w:r w:rsidRPr="00893A24">
        <w:t>52</w:t>
      </w:r>
      <w:r w:rsidR="00893A24">
        <w:noBreakHyphen/>
      </w:r>
      <w:r w:rsidRPr="00893A24">
        <w:t>1(1)(a) of the Act.</w:t>
      </w:r>
    </w:p>
    <w:p w:rsidR="005669BC" w:rsidRPr="00893A24" w:rsidRDefault="005669BC" w:rsidP="00BB1998">
      <w:pPr>
        <w:pStyle w:val="subsection"/>
      </w:pPr>
      <w:r w:rsidRPr="00893A24">
        <w:tab/>
        <w:t>(2)</w:t>
      </w:r>
      <w:r w:rsidRPr="00893A24">
        <w:tab/>
        <w:t xml:space="preserve">The payment period is </w:t>
      </w:r>
      <w:r w:rsidR="0046633A" w:rsidRPr="00893A24">
        <w:t xml:space="preserve">the period specified in the agreement mentioned in </w:t>
      </w:r>
      <w:r w:rsidR="00893A24" w:rsidRPr="00893A24">
        <w:t>paragraph (</w:t>
      </w:r>
      <w:r w:rsidR="0046633A" w:rsidRPr="00893A24">
        <w:t>3)</w:t>
      </w:r>
      <w:r w:rsidR="003F416D" w:rsidRPr="00893A24">
        <w:t>(a)</w:t>
      </w:r>
      <w:r w:rsidRPr="00893A24">
        <w:t>.</w:t>
      </w:r>
    </w:p>
    <w:p w:rsidR="005669BC" w:rsidRPr="00893A24" w:rsidRDefault="005669BC" w:rsidP="005669BC">
      <w:pPr>
        <w:pStyle w:val="subsection"/>
      </w:pPr>
      <w:r w:rsidRPr="00893A24">
        <w:tab/>
        <w:t>(3)</w:t>
      </w:r>
      <w:r w:rsidRPr="00893A24">
        <w:tab/>
        <w:t>An approved provider is eligible for flexible care subsidy in respect of a day if:</w:t>
      </w:r>
    </w:p>
    <w:p w:rsidR="00BB1998" w:rsidRPr="00893A24" w:rsidRDefault="00BB1998" w:rsidP="00483140">
      <w:pPr>
        <w:pStyle w:val="paragraph"/>
      </w:pPr>
      <w:r w:rsidRPr="00893A24">
        <w:tab/>
        <w:t>(a)</w:t>
      </w:r>
      <w:r w:rsidRPr="00893A24">
        <w:tab/>
      </w:r>
      <w:r w:rsidR="00AF4532" w:rsidRPr="00893A24">
        <w:t xml:space="preserve">during that day, </w:t>
      </w:r>
      <w:r w:rsidR="003F416D" w:rsidRPr="00893A24">
        <w:t xml:space="preserve">there is in force </w:t>
      </w:r>
      <w:r w:rsidR="005669BC" w:rsidRPr="00893A24">
        <w:t>an agreement</w:t>
      </w:r>
      <w:r w:rsidR="003F416D" w:rsidRPr="00893A24">
        <w:t xml:space="preserve"> </w:t>
      </w:r>
      <w:r w:rsidR="005669BC" w:rsidRPr="00893A24">
        <w:t xml:space="preserve">between </w:t>
      </w:r>
      <w:r w:rsidRPr="00893A24">
        <w:t xml:space="preserve">the </w:t>
      </w:r>
      <w:r w:rsidR="003F416D" w:rsidRPr="00893A24">
        <w:t>Secretary and the approved provider</w:t>
      </w:r>
      <w:r w:rsidR="005669BC" w:rsidRPr="00893A24">
        <w:t xml:space="preserve"> </w:t>
      </w:r>
      <w:r w:rsidRPr="00893A24">
        <w:t xml:space="preserve">for the </w:t>
      </w:r>
      <w:r w:rsidR="003F416D" w:rsidRPr="00893A24">
        <w:t>provision of flexible care through a multi</w:t>
      </w:r>
      <w:r w:rsidR="00893A24">
        <w:noBreakHyphen/>
      </w:r>
      <w:r w:rsidR="003F416D" w:rsidRPr="00893A24">
        <w:t>purpose service</w:t>
      </w:r>
      <w:r w:rsidRPr="00893A24">
        <w:t>; and</w:t>
      </w:r>
    </w:p>
    <w:p w:rsidR="00A17EDD" w:rsidRPr="00893A24" w:rsidRDefault="00A17EDD" w:rsidP="00BB1998">
      <w:pPr>
        <w:pStyle w:val="paragraph"/>
      </w:pPr>
      <w:r w:rsidRPr="00893A24">
        <w:tab/>
        <w:t>(</w:t>
      </w:r>
      <w:r w:rsidR="00F003B0" w:rsidRPr="00893A24">
        <w:t>b</w:t>
      </w:r>
      <w:r w:rsidRPr="00893A24">
        <w:t>)</w:t>
      </w:r>
      <w:r w:rsidRPr="00893A24">
        <w:tab/>
        <w:t>the approved provider has complied with the agreement.</w:t>
      </w:r>
    </w:p>
    <w:p w:rsidR="00DC51E2" w:rsidRPr="00893A24" w:rsidRDefault="007F071B" w:rsidP="00DC51E2">
      <w:pPr>
        <w:pStyle w:val="ActHead5"/>
      </w:pPr>
      <w:bookmarkStart w:id="169" w:name="_Toc391455535"/>
      <w:r w:rsidRPr="00893A24">
        <w:rPr>
          <w:rStyle w:val="CharSectno"/>
        </w:rPr>
        <w:t>109</w:t>
      </w:r>
      <w:r w:rsidR="00DC51E2" w:rsidRPr="00893A24">
        <w:t xml:space="preserve">  Decision by Secretary to enter multi</w:t>
      </w:r>
      <w:r w:rsidR="00893A24">
        <w:noBreakHyphen/>
      </w:r>
      <w:r w:rsidR="00DC51E2" w:rsidRPr="00893A24">
        <w:t>purpose service agreement</w:t>
      </w:r>
      <w:bookmarkEnd w:id="169"/>
    </w:p>
    <w:p w:rsidR="00B423A2" w:rsidRPr="00893A24" w:rsidRDefault="00B423A2" w:rsidP="00B423A2">
      <w:pPr>
        <w:pStyle w:val="subsection"/>
      </w:pPr>
      <w:r w:rsidRPr="00893A24">
        <w:tab/>
        <w:t>(1)</w:t>
      </w:r>
      <w:r w:rsidRPr="00893A24">
        <w:tab/>
        <w:t>The Secretary must not enter into an agreement with an approved provider for the provision of flexible care through a multi</w:t>
      </w:r>
      <w:r w:rsidR="00893A24">
        <w:noBreakHyphen/>
      </w:r>
      <w:r w:rsidRPr="00893A24">
        <w:t>purpose service unless:</w:t>
      </w:r>
    </w:p>
    <w:p w:rsidR="00B423A2" w:rsidRPr="00893A24" w:rsidRDefault="00B423A2" w:rsidP="00B423A2">
      <w:pPr>
        <w:pStyle w:val="paragraph"/>
      </w:pPr>
      <w:r w:rsidRPr="00893A24">
        <w:tab/>
        <w:t>(a)</w:t>
      </w:r>
      <w:r w:rsidRPr="00893A24">
        <w:tab/>
        <w:t xml:space="preserve">the approved provider has demonstrated to the Secretary the matters mentioned in </w:t>
      </w:r>
      <w:r w:rsidR="00893A24" w:rsidRPr="00893A24">
        <w:t>subsection (</w:t>
      </w:r>
      <w:r w:rsidRPr="00893A24">
        <w:t>2); and</w:t>
      </w:r>
    </w:p>
    <w:p w:rsidR="00B423A2" w:rsidRPr="00893A24" w:rsidRDefault="00B423A2" w:rsidP="00B423A2">
      <w:pPr>
        <w:pStyle w:val="paragraph"/>
      </w:pPr>
      <w:r w:rsidRPr="00893A24">
        <w:tab/>
        <w:t>(b)</w:t>
      </w:r>
      <w:r w:rsidRPr="00893A24">
        <w:tab/>
        <w:t xml:space="preserve">the Secretary is satisfied of the matters mentioned in </w:t>
      </w:r>
      <w:r w:rsidR="00893A24" w:rsidRPr="00893A24">
        <w:t>subsection (</w:t>
      </w:r>
      <w:r w:rsidR="00F003B0" w:rsidRPr="00893A24">
        <w:t>3).</w:t>
      </w:r>
    </w:p>
    <w:p w:rsidR="007D0689" w:rsidRPr="00893A24" w:rsidRDefault="007D0689" w:rsidP="007D0689">
      <w:pPr>
        <w:pStyle w:val="subsection"/>
      </w:pPr>
      <w:r w:rsidRPr="00893A24">
        <w:tab/>
        <w:t>(</w:t>
      </w:r>
      <w:r w:rsidR="00DC51E2" w:rsidRPr="00893A24">
        <w:t>2</w:t>
      </w:r>
      <w:r w:rsidRPr="00893A24">
        <w:t>)</w:t>
      </w:r>
      <w:r w:rsidRPr="00893A24">
        <w:tab/>
        <w:t xml:space="preserve">For </w:t>
      </w:r>
      <w:r w:rsidR="00893A24" w:rsidRPr="00893A24">
        <w:t>paragraph (</w:t>
      </w:r>
      <w:r w:rsidR="00DC51E2" w:rsidRPr="00893A24">
        <w:t>1</w:t>
      </w:r>
      <w:r w:rsidRPr="00893A24">
        <w:t xml:space="preserve">)(a), the matters </w:t>
      </w:r>
      <w:r w:rsidR="000045C9" w:rsidRPr="00893A24">
        <w:t>in relation to the multi</w:t>
      </w:r>
      <w:r w:rsidR="00893A24">
        <w:noBreakHyphen/>
      </w:r>
      <w:r w:rsidR="000045C9" w:rsidRPr="00893A24">
        <w:t xml:space="preserve">purpose service that </w:t>
      </w:r>
      <w:r w:rsidRPr="00893A24">
        <w:t>the approved provider must demonstrate to the Secretary are as follows:</w:t>
      </w:r>
    </w:p>
    <w:p w:rsidR="00AC3815" w:rsidRPr="00893A24" w:rsidRDefault="00AC3815" w:rsidP="00AC3815">
      <w:pPr>
        <w:pStyle w:val="paragraph"/>
      </w:pPr>
      <w:r w:rsidRPr="00893A24">
        <w:tab/>
        <w:t>(a)</w:t>
      </w:r>
      <w:r w:rsidRPr="00893A24">
        <w:tab/>
      </w:r>
      <w:r w:rsidR="007D0689" w:rsidRPr="00893A24">
        <w:t>that</w:t>
      </w:r>
      <w:r w:rsidRPr="00893A24">
        <w:t xml:space="preserve"> the approved provider will, in relation to the service:</w:t>
      </w:r>
    </w:p>
    <w:p w:rsidR="00AC3815" w:rsidRPr="00893A24" w:rsidRDefault="00AC3815" w:rsidP="00AC3815">
      <w:pPr>
        <w:pStyle w:val="paragraphsub"/>
      </w:pPr>
      <w:r w:rsidRPr="00893A24">
        <w:tab/>
        <w:t>(i)</w:t>
      </w:r>
      <w:r w:rsidRPr="00893A24">
        <w:tab/>
        <w:t>improve access to care; and</w:t>
      </w:r>
    </w:p>
    <w:p w:rsidR="00AC3815" w:rsidRPr="00893A24" w:rsidRDefault="00AC3815" w:rsidP="00AC3815">
      <w:pPr>
        <w:pStyle w:val="paragraphsub"/>
      </w:pPr>
      <w:r w:rsidRPr="00893A24">
        <w:tab/>
        <w:t>(ii)</w:t>
      </w:r>
      <w:r w:rsidRPr="00893A24">
        <w:tab/>
        <w:t>increase coordination, flexibility and innovation in the delivery of care in the area; and</w:t>
      </w:r>
    </w:p>
    <w:p w:rsidR="00AC3815" w:rsidRPr="00893A24" w:rsidRDefault="00AC3815" w:rsidP="00AC3815">
      <w:pPr>
        <w:pStyle w:val="paragraphsub"/>
      </w:pPr>
      <w:r w:rsidRPr="00893A24">
        <w:tab/>
        <w:t>(iii)</w:t>
      </w:r>
      <w:r w:rsidRPr="00893A24">
        <w:tab/>
        <w:t>provide care that is cost</w:t>
      </w:r>
      <w:r w:rsidR="00893A24">
        <w:noBreakHyphen/>
      </w:r>
      <w:r w:rsidRPr="00893A24">
        <w:t>effective; and</w:t>
      </w:r>
    </w:p>
    <w:p w:rsidR="00AC3815" w:rsidRPr="00893A24" w:rsidRDefault="00AC3815" w:rsidP="00AC3815">
      <w:pPr>
        <w:pStyle w:val="paragraphsub"/>
      </w:pPr>
      <w:r w:rsidRPr="00893A24">
        <w:tab/>
        <w:t>(iv)</w:t>
      </w:r>
      <w:r w:rsidRPr="00893A24">
        <w:tab/>
        <w:t>provide care that is culturally appropriate;</w:t>
      </w:r>
    </w:p>
    <w:p w:rsidR="00AC3815" w:rsidRPr="00893A24" w:rsidRDefault="00AC3815" w:rsidP="00AC3815">
      <w:pPr>
        <w:pStyle w:val="paragraph"/>
      </w:pPr>
      <w:r w:rsidRPr="00893A24">
        <w:tab/>
        <w:t>(b)</w:t>
      </w:r>
      <w:r w:rsidRPr="00893A24">
        <w:tab/>
      </w:r>
      <w:r w:rsidR="007D0689" w:rsidRPr="00893A24">
        <w:t>that</w:t>
      </w:r>
      <w:r w:rsidRPr="00893A24">
        <w:t xml:space="preserve"> the service:</w:t>
      </w:r>
    </w:p>
    <w:p w:rsidR="00AC3815" w:rsidRPr="00893A24" w:rsidRDefault="00AC3815" w:rsidP="00AC3815">
      <w:pPr>
        <w:pStyle w:val="paragraphsub"/>
      </w:pPr>
      <w:r w:rsidRPr="00893A24">
        <w:tab/>
        <w:t>(i)</w:t>
      </w:r>
      <w:r w:rsidRPr="00893A24">
        <w:tab/>
        <w:t>is, or will be, in an area that is not a major city; and</w:t>
      </w:r>
    </w:p>
    <w:p w:rsidR="00AC3815" w:rsidRPr="00893A24" w:rsidRDefault="00AC3815" w:rsidP="00AC3815">
      <w:pPr>
        <w:pStyle w:val="paragraphsub"/>
      </w:pPr>
      <w:r w:rsidRPr="00893A24">
        <w:tab/>
        <w:t>(ii)</w:t>
      </w:r>
      <w:r w:rsidRPr="00893A24">
        <w:tab/>
        <w:t>is, or will be, in an area that is able to sustain a viable multi</w:t>
      </w:r>
      <w:r w:rsidR="00893A24">
        <w:noBreakHyphen/>
      </w:r>
      <w:r w:rsidRPr="00893A24">
        <w:t>purpose service; and</w:t>
      </w:r>
    </w:p>
    <w:p w:rsidR="00AC3815" w:rsidRPr="00893A24" w:rsidRDefault="00AC3815" w:rsidP="00AC3815">
      <w:pPr>
        <w:pStyle w:val="paragraphsub"/>
      </w:pPr>
      <w:r w:rsidRPr="00893A24">
        <w:tab/>
        <w:t>(iii)</w:t>
      </w:r>
      <w:r w:rsidRPr="00893A24">
        <w:tab/>
        <w:t>has, or is likely to have, the broad support of the community within the area in which the service is, or will be, located;</w:t>
      </w:r>
    </w:p>
    <w:p w:rsidR="00AC3815" w:rsidRPr="00893A24" w:rsidRDefault="00AC3815" w:rsidP="00AC3815">
      <w:pPr>
        <w:pStyle w:val="paragraph"/>
      </w:pPr>
      <w:r w:rsidRPr="00893A24">
        <w:lastRenderedPageBreak/>
        <w:tab/>
        <w:t>(c)</w:t>
      </w:r>
      <w:r w:rsidRPr="00893A24">
        <w:tab/>
      </w:r>
      <w:r w:rsidR="007D0689" w:rsidRPr="00893A24">
        <w:t>that</w:t>
      </w:r>
      <w:r w:rsidRPr="00893A24">
        <w:t xml:space="preserve"> the Commonwealth, State and Territory agencies that administer existing aged care or health programs in the area agree to take part in the service;</w:t>
      </w:r>
    </w:p>
    <w:p w:rsidR="00AC3815" w:rsidRPr="00893A24" w:rsidRDefault="00AC3815" w:rsidP="00AC3815">
      <w:pPr>
        <w:pStyle w:val="paragraph"/>
      </w:pPr>
      <w:r w:rsidRPr="00893A24">
        <w:tab/>
        <w:t>(d)</w:t>
      </w:r>
      <w:r w:rsidRPr="00893A24">
        <w:tab/>
      </w:r>
      <w:r w:rsidR="007D0689" w:rsidRPr="00893A24">
        <w:t>that</w:t>
      </w:r>
      <w:r w:rsidRPr="00893A24">
        <w:t xml:space="preserve"> the Commonwealth and the State or Territory in which the service is located agree that the area needs a multi</w:t>
      </w:r>
      <w:r w:rsidR="00893A24">
        <w:noBreakHyphen/>
      </w:r>
      <w:r w:rsidRPr="00893A24">
        <w:t>purpose service.</w:t>
      </w:r>
    </w:p>
    <w:p w:rsidR="007D0689" w:rsidRPr="00893A24" w:rsidRDefault="007D0689" w:rsidP="007D0689">
      <w:pPr>
        <w:pStyle w:val="subsection"/>
      </w:pPr>
      <w:r w:rsidRPr="00893A24">
        <w:tab/>
        <w:t>(</w:t>
      </w:r>
      <w:r w:rsidR="000045C9" w:rsidRPr="00893A24">
        <w:t>3</w:t>
      </w:r>
      <w:r w:rsidRPr="00893A24">
        <w:t>)</w:t>
      </w:r>
      <w:r w:rsidRPr="00893A24">
        <w:tab/>
        <w:t xml:space="preserve">For </w:t>
      </w:r>
      <w:r w:rsidR="00893A24" w:rsidRPr="00893A24">
        <w:t>paragraph (</w:t>
      </w:r>
      <w:r w:rsidR="00DC51E2" w:rsidRPr="00893A24">
        <w:t>1</w:t>
      </w:r>
      <w:r w:rsidRPr="00893A24">
        <w:t>)(b), the matters of which the Secretary must be satisfied are as follows:</w:t>
      </w:r>
    </w:p>
    <w:p w:rsidR="00896375" w:rsidRPr="00893A24" w:rsidRDefault="00AC3815" w:rsidP="00AC3815">
      <w:pPr>
        <w:pStyle w:val="paragraph"/>
      </w:pPr>
      <w:r w:rsidRPr="00893A24">
        <w:tab/>
        <w:t>(a)</w:t>
      </w:r>
      <w:r w:rsidRPr="00893A24">
        <w:tab/>
      </w:r>
      <w:r w:rsidR="00896375" w:rsidRPr="00893A24">
        <w:t xml:space="preserve">that the </w:t>
      </w:r>
      <w:r w:rsidR="000045C9" w:rsidRPr="00893A24">
        <w:t xml:space="preserve">service satisfies, or will satisfy, the </w:t>
      </w:r>
      <w:r w:rsidR="00896375" w:rsidRPr="00893A24">
        <w:t xml:space="preserve">requirements </w:t>
      </w:r>
      <w:r w:rsidR="000045C9" w:rsidRPr="00893A24">
        <w:t xml:space="preserve">in paragraphs </w:t>
      </w:r>
      <w:r w:rsidR="007F071B" w:rsidRPr="00893A24">
        <w:t>104</w:t>
      </w:r>
      <w:r w:rsidR="000045C9" w:rsidRPr="00893A24">
        <w:t>(a) and (b)</w:t>
      </w:r>
      <w:r w:rsidR="00896375" w:rsidRPr="00893A24">
        <w:t>;</w:t>
      </w:r>
    </w:p>
    <w:p w:rsidR="00AC3815" w:rsidRPr="00893A24" w:rsidRDefault="00896375" w:rsidP="00AC3815">
      <w:pPr>
        <w:pStyle w:val="paragraph"/>
      </w:pPr>
      <w:r w:rsidRPr="00893A24">
        <w:tab/>
        <w:t>(b)</w:t>
      </w:r>
      <w:r w:rsidRPr="00893A24">
        <w:tab/>
      </w:r>
      <w:r w:rsidR="00AC3815" w:rsidRPr="00893A24">
        <w:t>that there is a demonstrated need for a multi</w:t>
      </w:r>
      <w:r w:rsidR="00893A24">
        <w:noBreakHyphen/>
      </w:r>
      <w:r w:rsidR="00AC3815" w:rsidRPr="00893A24">
        <w:t>purpose service in the area in which the service is</w:t>
      </w:r>
      <w:r w:rsidR="00B634B1" w:rsidRPr="00893A24">
        <w:t>, or will be,</w:t>
      </w:r>
      <w:r w:rsidR="000C6725" w:rsidRPr="00893A24">
        <w:t xml:space="preserve"> located;</w:t>
      </w:r>
    </w:p>
    <w:p w:rsidR="00B634B1" w:rsidRPr="00893A24" w:rsidRDefault="00B634B1" w:rsidP="00AC3815">
      <w:pPr>
        <w:pStyle w:val="paragraph"/>
      </w:pPr>
      <w:r w:rsidRPr="00893A24">
        <w:tab/>
        <w:t>(c)</w:t>
      </w:r>
      <w:r w:rsidRPr="00893A24">
        <w:tab/>
        <w:t>that a multi</w:t>
      </w:r>
      <w:r w:rsidR="00893A24">
        <w:noBreakHyphen/>
      </w:r>
      <w:r w:rsidRPr="00893A24">
        <w:t>purpose service would be viable in the area in which the service is, or will be, located;</w:t>
      </w:r>
    </w:p>
    <w:p w:rsidR="00AC3815" w:rsidRPr="00893A24" w:rsidRDefault="00AC3815" w:rsidP="00AC3815">
      <w:pPr>
        <w:pStyle w:val="paragraph"/>
      </w:pPr>
      <w:r w:rsidRPr="00893A24">
        <w:tab/>
        <w:t>(</w:t>
      </w:r>
      <w:r w:rsidR="00B634B1" w:rsidRPr="00893A24">
        <w:t>d</w:t>
      </w:r>
      <w:r w:rsidRPr="00893A24">
        <w:t>)</w:t>
      </w:r>
      <w:r w:rsidRPr="00893A24">
        <w:tab/>
        <w:t>that there has been broad</w:t>
      </w:r>
      <w:r w:rsidR="00893A24">
        <w:noBreakHyphen/>
      </w:r>
      <w:r w:rsidRPr="00893A24">
        <w:t>based consultation about the multi</w:t>
      </w:r>
      <w:r w:rsidR="00893A24">
        <w:noBreakHyphen/>
      </w:r>
      <w:r w:rsidRPr="00893A24">
        <w:t>purpose service, including consultation with existing service providers and agencies;</w:t>
      </w:r>
    </w:p>
    <w:p w:rsidR="00AC3815" w:rsidRPr="00893A24" w:rsidRDefault="00AC3815" w:rsidP="00AC3815">
      <w:pPr>
        <w:pStyle w:val="paragraph"/>
      </w:pPr>
      <w:r w:rsidRPr="00893A24">
        <w:tab/>
        <w:t>(</w:t>
      </w:r>
      <w:r w:rsidR="00B634B1" w:rsidRPr="00893A24">
        <w:t>e</w:t>
      </w:r>
      <w:r w:rsidRPr="00893A24">
        <w:t>)</w:t>
      </w:r>
      <w:r w:rsidRPr="00893A24">
        <w:tab/>
        <w:t>that the service is broadly supported by the community within the area in which the service is, or will be, located;</w:t>
      </w:r>
    </w:p>
    <w:p w:rsidR="00AC3815" w:rsidRPr="00893A24" w:rsidRDefault="00AC3815" w:rsidP="00AC3815">
      <w:pPr>
        <w:pStyle w:val="paragraph"/>
      </w:pPr>
      <w:r w:rsidRPr="00893A24">
        <w:tab/>
        <w:t>(</w:t>
      </w:r>
      <w:r w:rsidR="00B634B1" w:rsidRPr="00893A24">
        <w:t>f</w:t>
      </w:r>
      <w:r w:rsidRPr="00893A24">
        <w:t>)</w:t>
      </w:r>
      <w:r w:rsidRPr="00893A24">
        <w:tab/>
      </w:r>
      <w:r w:rsidR="00B634B1" w:rsidRPr="00893A24">
        <w:t xml:space="preserve">that </w:t>
      </w:r>
      <w:r w:rsidRPr="00893A24">
        <w:t>an evaluation strategy has been established for the service that includes:</w:t>
      </w:r>
    </w:p>
    <w:p w:rsidR="00AC3815" w:rsidRPr="00893A24" w:rsidRDefault="00AC3815" w:rsidP="00AC3815">
      <w:pPr>
        <w:pStyle w:val="paragraphsub"/>
      </w:pPr>
      <w:r w:rsidRPr="00893A24">
        <w:tab/>
        <w:t>(i)</w:t>
      </w:r>
      <w:r w:rsidRPr="00893A24">
        <w:tab/>
        <w:t>consideration of the service as a whole; and</w:t>
      </w:r>
    </w:p>
    <w:p w:rsidR="00AC3815" w:rsidRPr="00893A24" w:rsidRDefault="00AC3815" w:rsidP="00AC3815">
      <w:pPr>
        <w:pStyle w:val="paragraphsub"/>
      </w:pPr>
      <w:r w:rsidRPr="00893A24">
        <w:tab/>
        <w:t>(ii)</w:t>
      </w:r>
      <w:r w:rsidRPr="00893A24">
        <w:tab/>
        <w:t>the outcomes that the approved provider intends to provide in respect of the provision of aged care services in the area; and</w:t>
      </w:r>
    </w:p>
    <w:p w:rsidR="00DC51E2" w:rsidRPr="00893A24" w:rsidRDefault="00AC3815" w:rsidP="00896375">
      <w:pPr>
        <w:pStyle w:val="paragraphsub"/>
      </w:pPr>
      <w:r w:rsidRPr="00893A24">
        <w:tab/>
        <w:t>(iii)</w:t>
      </w:r>
      <w:r w:rsidRPr="00893A24">
        <w:tab/>
        <w:t>the impact of the service on other</w:t>
      </w:r>
      <w:r w:rsidRPr="00893A24">
        <w:rPr>
          <w:b/>
        </w:rPr>
        <w:t xml:space="preserve"> </w:t>
      </w:r>
      <w:r w:rsidRPr="00893A24">
        <w:t>aged care</w:t>
      </w:r>
      <w:r w:rsidRPr="00893A24">
        <w:rPr>
          <w:b/>
        </w:rPr>
        <w:t xml:space="preserve"> </w:t>
      </w:r>
      <w:r w:rsidR="00DC51E2" w:rsidRPr="00893A24">
        <w:t>services in the area.</w:t>
      </w:r>
    </w:p>
    <w:p w:rsidR="00BB1998" w:rsidRPr="00893A24" w:rsidRDefault="007F071B" w:rsidP="00BB1998">
      <w:pPr>
        <w:pStyle w:val="ActHead5"/>
      </w:pPr>
      <w:bookmarkStart w:id="170" w:name="_Toc391455536"/>
      <w:r w:rsidRPr="00893A24">
        <w:rPr>
          <w:rStyle w:val="CharSectno"/>
        </w:rPr>
        <w:t>110</w:t>
      </w:r>
      <w:r w:rsidR="00BB1998" w:rsidRPr="00893A24">
        <w:t xml:space="preserve">  </w:t>
      </w:r>
      <w:r w:rsidR="00C73C40" w:rsidRPr="00893A24">
        <w:t xml:space="preserve">Flexible care provided through </w:t>
      </w:r>
      <w:r w:rsidR="001247F0" w:rsidRPr="00893A24">
        <w:t>i</w:t>
      </w:r>
      <w:r w:rsidR="00D52B9D" w:rsidRPr="00893A24">
        <w:t>nnovative care service</w:t>
      </w:r>
      <w:bookmarkEnd w:id="170"/>
    </w:p>
    <w:p w:rsidR="00317572" w:rsidRPr="00893A24" w:rsidRDefault="00BB1998" w:rsidP="00BB1998">
      <w:pPr>
        <w:pStyle w:val="subsection"/>
      </w:pPr>
      <w:r w:rsidRPr="00893A24">
        <w:tab/>
      </w:r>
      <w:r w:rsidR="00317572" w:rsidRPr="00893A24">
        <w:t>(1)</w:t>
      </w:r>
      <w:r w:rsidR="00317572" w:rsidRPr="00893A24">
        <w:tab/>
      </w:r>
      <w:r w:rsidR="00AB440A" w:rsidRPr="00893A24">
        <w:t>Flexible care subsidy in respect of flexible care provided by an approved provider through an innovative care service is payable to the approved provider in accordance with the conditions, if any, set by the Secretary under section</w:t>
      </w:r>
      <w:r w:rsidR="00893A24" w:rsidRPr="00893A24">
        <w:t> </w:t>
      </w:r>
      <w:r w:rsidR="00AB440A" w:rsidRPr="00893A24">
        <w:t>14</w:t>
      </w:r>
      <w:r w:rsidR="00893A24">
        <w:noBreakHyphen/>
      </w:r>
      <w:r w:rsidR="00AB440A" w:rsidRPr="00893A24">
        <w:t>5 of the Act in relation to the allocation of places to the provider.</w:t>
      </w:r>
    </w:p>
    <w:p w:rsidR="00BB1998" w:rsidRPr="00893A24" w:rsidRDefault="00317572" w:rsidP="00317572">
      <w:pPr>
        <w:pStyle w:val="subsection"/>
      </w:pPr>
      <w:r w:rsidRPr="00893A24">
        <w:tab/>
        <w:t>(2)</w:t>
      </w:r>
      <w:r w:rsidRPr="00893A24">
        <w:tab/>
      </w:r>
      <w:r w:rsidR="00AB440A" w:rsidRPr="00893A24">
        <w:t>However, f</w:t>
      </w:r>
      <w:r w:rsidR="00BB1998" w:rsidRPr="00893A24">
        <w:t xml:space="preserve">lexible care subsidy </w:t>
      </w:r>
      <w:r w:rsidR="00C73C40" w:rsidRPr="00893A24">
        <w:t>in respect of flexible care</w:t>
      </w:r>
      <w:r w:rsidR="00AB440A" w:rsidRPr="00893A24">
        <w:t xml:space="preserve"> that is provided through an innovative care service in accordance with a joint initiative of the Commonwealth and a State or Territory</w:t>
      </w:r>
      <w:r w:rsidR="00C73C40" w:rsidRPr="00893A24">
        <w:t xml:space="preserve"> </w:t>
      </w:r>
      <w:r w:rsidR="00BB1998" w:rsidRPr="00893A24">
        <w:t xml:space="preserve">is payable </w:t>
      </w:r>
      <w:r w:rsidRPr="00893A24">
        <w:t xml:space="preserve">to the approved provider </w:t>
      </w:r>
      <w:r w:rsidR="00AB440A" w:rsidRPr="00893A24">
        <w:t>only</w:t>
      </w:r>
      <w:r w:rsidR="00C73C40" w:rsidRPr="00893A24">
        <w:t xml:space="preserve"> </w:t>
      </w:r>
      <w:r w:rsidR="00BB1998" w:rsidRPr="00893A24">
        <w:t>if:</w:t>
      </w:r>
    </w:p>
    <w:p w:rsidR="00BB1998" w:rsidRPr="00893A24" w:rsidRDefault="00BB1998" w:rsidP="00BB1998">
      <w:pPr>
        <w:pStyle w:val="paragraph"/>
      </w:pPr>
      <w:r w:rsidRPr="00893A24">
        <w:tab/>
        <w:t>(a)</w:t>
      </w:r>
      <w:r w:rsidRPr="00893A24">
        <w:tab/>
        <w:t>the State or Territory also provides funding, at a level agreed with the Commonwealth, for the</w:t>
      </w:r>
      <w:r w:rsidR="00C027B4" w:rsidRPr="00893A24">
        <w:t xml:space="preserve"> service</w:t>
      </w:r>
      <w:r w:rsidRPr="00893A24">
        <w:t>; and</w:t>
      </w:r>
    </w:p>
    <w:p w:rsidR="00BB1998" w:rsidRPr="00893A24" w:rsidRDefault="00BB1998" w:rsidP="00BB1998">
      <w:pPr>
        <w:pStyle w:val="paragraph"/>
      </w:pPr>
      <w:r w:rsidRPr="00893A24">
        <w:tab/>
        <w:t>(b)</w:t>
      </w:r>
      <w:r w:rsidRPr="00893A24">
        <w:tab/>
        <w:t>the State or Territory funding is directed to meeting the needs of care recipients that are the responsibility of the State or Territory.</w:t>
      </w:r>
    </w:p>
    <w:p w:rsidR="00A117C4" w:rsidRPr="00893A24" w:rsidRDefault="00A117C4" w:rsidP="00A117C4">
      <w:pPr>
        <w:pStyle w:val="notetext"/>
      </w:pPr>
      <w:r w:rsidRPr="00893A24">
        <w:t>Note:</w:t>
      </w:r>
      <w:r w:rsidRPr="00893A24">
        <w:tab/>
        <w:t>The amount of flexible care subsidy that is payable in respect of a day is the amount determined by the Minister in writing under paragraph</w:t>
      </w:r>
      <w:r w:rsidR="00893A24" w:rsidRPr="00893A24">
        <w:t> </w:t>
      </w:r>
      <w:r w:rsidRPr="00893A24">
        <w:t>52</w:t>
      </w:r>
      <w:r w:rsidR="00893A24">
        <w:noBreakHyphen/>
      </w:r>
      <w:r w:rsidRPr="00893A24">
        <w:t>1(1)(a) of the Act.</w:t>
      </w:r>
    </w:p>
    <w:p w:rsidR="00BB1998" w:rsidRPr="00893A24" w:rsidRDefault="007F071B" w:rsidP="00BB1998">
      <w:pPr>
        <w:pStyle w:val="ActHead5"/>
      </w:pPr>
      <w:bookmarkStart w:id="171" w:name="_Toc391455537"/>
      <w:r w:rsidRPr="00893A24">
        <w:rPr>
          <w:rStyle w:val="CharSectno"/>
        </w:rPr>
        <w:t>111</w:t>
      </w:r>
      <w:r w:rsidR="00BB1998" w:rsidRPr="00893A24">
        <w:t xml:space="preserve">  </w:t>
      </w:r>
      <w:r w:rsidR="00C73C40" w:rsidRPr="00893A24">
        <w:t>Flexible care provided as t</w:t>
      </w:r>
      <w:r w:rsidR="00D52B9D" w:rsidRPr="00893A24">
        <w:t>ransition care</w:t>
      </w:r>
      <w:bookmarkEnd w:id="171"/>
    </w:p>
    <w:p w:rsidR="001247F0" w:rsidRPr="00893A24" w:rsidRDefault="00BB1998" w:rsidP="00BB1998">
      <w:pPr>
        <w:pStyle w:val="subsection"/>
      </w:pPr>
      <w:r w:rsidRPr="00893A24">
        <w:tab/>
      </w:r>
      <w:r w:rsidR="00D52B9D" w:rsidRPr="00893A24">
        <w:t>(1)</w:t>
      </w:r>
      <w:r w:rsidRPr="00893A24">
        <w:tab/>
        <w:t>Flexible care subsidy</w:t>
      </w:r>
      <w:r w:rsidR="00483140" w:rsidRPr="00893A24">
        <w:t xml:space="preserve"> </w:t>
      </w:r>
      <w:r w:rsidR="001247F0" w:rsidRPr="00893A24">
        <w:t xml:space="preserve">in respect of </w:t>
      </w:r>
      <w:r w:rsidR="00483140" w:rsidRPr="00893A24">
        <w:t xml:space="preserve">flexible care provided </w:t>
      </w:r>
      <w:r w:rsidR="008D2AAD" w:rsidRPr="00893A24">
        <w:t xml:space="preserve">by an approved provider </w:t>
      </w:r>
      <w:r w:rsidR="00483140" w:rsidRPr="00893A24">
        <w:t>as transition care</w:t>
      </w:r>
      <w:r w:rsidRPr="00893A24">
        <w:t xml:space="preserve"> is payable</w:t>
      </w:r>
      <w:r w:rsidR="00483140" w:rsidRPr="00893A24">
        <w:t xml:space="preserve"> to </w:t>
      </w:r>
      <w:r w:rsidR="008D2AAD" w:rsidRPr="00893A24">
        <w:t>the</w:t>
      </w:r>
      <w:r w:rsidR="00483140" w:rsidRPr="00893A24">
        <w:t xml:space="preserve"> approved provider</w:t>
      </w:r>
      <w:r w:rsidR="001247F0" w:rsidRPr="00893A24">
        <w:t xml:space="preserve"> for each payment period during which the approved provider is eligible under this section.</w:t>
      </w:r>
    </w:p>
    <w:p w:rsidR="001247F0" w:rsidRPr="00893A24" w:rsidRDefault="00C25625" w:rsidP="001247F0">
      <w:pPr>
        <w:pStyle w:val="subsection"/>
      </w:pPr>
      <w:r w:rsidRPr="00893A24">
        <w:lastRenderedPageBreak/>
        <w:tab/>
        <w:t>(2)</w:t>
      </w:r>
      <w:r w:rsidRPr="00893A24">
        <w:tab/>
        <w:t xml:space="preserve">The payment period is the period specified in the agreement mentioned in </w:t>
      </w:r>
      <w:r w:rsidR="00893A24" w:rsidRPr="00893A24">
        <w:t>paragraph (</w:t>
      </w:r>
      <w:r w:rsidR="00EE643B" w:rsidRPr="00893A24">
        <w:t>3)(a)</w:t>
      </w:r>
      <w:r w:rsidRPr="00893A24">
        <w:t>.</w:t>
      </w:r>
    </w:p>
    <w:p w:rsidR="00C25625" w:rsidRPr="00893A24" w:rsidRDefault="001247F0" w:rsidP="00390742">
      <w:pPr>
        <w:pStyle w:val="subsection"/>
      </w:pPr>
      <w:r w:rsidRPr="00893A24">
        <w:tab/>
        <w:t>(3)</w:t>
      </w:r>
      <w:r w:rsidRPr="00893A24">
        <w:tab/>
        <w:t>An approved provider is eligible for flexible care subsidy in respec</w:t>
      </w:r>
      <w:r w:rsidR="00C25625" w:rsidRPr="00893A24">
        <w:t>t of a day if, during that day:</w:t>
      </w:r>
    </w:p>
    <w:p w:rsidR="00C25625" w:rsidRPr="00893A24" w:rsidRDefault="00C25625" w:rsidP="00C25625">
      <w:pPr>
        <w:pStyle w:val="paragraph"/>
      </w:pPr>
      <w:r w:rsidRPr="00893A24">
        <w:tab/>
        <w:t>(a)</w:t>
      </w:r>
      <w:r w:rsidRPr="00893A24">
        <w:tab/>
        <w:t>there is in force an agreement between the Secretary and the approved provider for the provision of transition care; and</w:t>
      </w:r>
    </w:p>
    <w:p w:rsidR="00390742" w:rsidRPr="00893A24" w:rsidRDefault="00C25625" w:rsidP="00C25625">
      <w:pPr>
        <w:pStyle w:val="paragraph"/>
      </w:pPr>
      <w:r w:rsidRPr="00893A24">
        <w:tab/>
        <w:t>(b)</w:t>
      </w:r>
      <w:r w:rsidRPr="00893A24">
        <w:tab/>
      </w:r>
      <w:r w:rsidR="00BB1998" w:rsidRPr="00893A24">
        <w:t>a State</w:t>
      </w:r>
      <w:r w:rsidR="00776ABC" w:rsidRPr="00893A24">
        <w:t xml:space="preserve"> or Territory</w:t>
      </w:r>
      <w:r w:rsidR="00BB1998" w:rsidRPr="00893A24">
        <w:t xml:space="preserve"> provides funding</w:t>
      </w:r>
      <w:r w:rsidR="00C027B4" w:rsidRPr="00893A24">
        <w:t xml:space="preserve"> for the service, directed at meeting the needs of care recipients being provided with transition care,</w:t>
      </w:r>
      <w:r w:rsidR="00BB1998" w:rsidRPr="00893A24">
        <w:t xml:space="preserve"> at a level agreed with the Commonwealth</w:t>
      </w:r>
      <w:r w:rsidR="00390742" w:rsidRPr="00893A24">
        <w:t>.</w:t>
      </w:r>
    </w:p>
    <w:p w:rsidR="00BB1998" w:rsidRPr="00893A24" w:rsidRDefault="00BB1998" w:rsidP="00390742">
      <w:pPr>
        <w:pStyle w:val="subsection"/>
      </w:pPr>
      <w:r w:rsidRPr="00893A24">
        <w:tab/>
      </w:r>
      <w:r w:rsidR="00D52B9D" w:rsidRPr="00893A24">
        <w:t>(</w:t>
      </w:r>
      <w:r w:rsidR="00390742" w:rsidRPr="00893A24">
        <w:t>4</w:t>
      </w:r>
      <w:r w:rsidR="00D52B9D" w:rsidRPr="00893A24">
        <w:t>)</w:t>
      </w:r>
      <w:r w:rsidRPr="00893A24">
        <w:tab/>
      </w:r>
      <w:r w:rsidR="000045C9" w:rsidRPr="00893A24">
        <w:t xml:space="preserve">An </w:t>
      </w:r>
      <w:r w:rsidR="00C25625" w:rsidRPr="00893A24">
        <w:t xml:space="preserve">agreement between the Secretary and the approved provider </w:t>
      </w:r>
      <w:r w:rsidR="000045C9" w:rsidRPr="00893A24">
        <w:t xml:space="preserve">for the provision of transition care </w:t>
      </w:r>
      <w:r w:rsidR="00C25625" w:rsidRPr="00893A24">
        <w:t xml:space="preserve">may </w:t>
      </w:r>
      <w:r w:rsidR="00864881" w:rsidRPr="00893A24">
        <w:t xml:space="preserve">provide </w:t>
      </w:r>
      <w:r w:rsidR="000045C9" w:rsidRPr="00893A24">
        <w:t xml:space="preserve">for </w:t>
      </w:r>
      <w:r w:rsidR="00C25625" w:rsidRPr="00893A24">
        <w:t>the</w:t>
      </w:r>
      <w:r w:rsidR="000045C9" w:rsidRPr="00893A24">
        <w:t xml:space="preserve"> following</w:t>
      </w:r>
      <w:r w:rsidRPr="00893A24">
        <w:t>:</w:t>
      </w:r>
    </w:p>
    <w:p w:rsidR="00BB1998" w:rsidRPr="00893A24" w:rsidRDefault="00BB1998" w:rsidP="00BB1998">
      <w:pPr>
        <w:pStyle w:val="paragraph"/>
      </w:pPr>
      <w:r w:rsidRPr="00893A24">
        <w:tab/>
        <w:t>(a)</w:t>
      </w:r>
      <w:r w:rsidRPr="00893A24">
        <w:tab/>
        <w:t>the period of the agreement;</w:t>
      </w:r>
    </w:p>
    <w:p w:rsidR="00BB1998" w:rsidRPr="00893A24" w:rsidRDefault="00BB1998" w:rsidP="00BB1998">
      <w:pPr>
        <w:pStyle w:val="paragraph"/>
      </w:pPr>
      <w:r w:rsidRPr="00893A24">
        <w:tab/>
        <w:t>(b)</w:t>
      </w:r>
      <w:r w:rsidRPr="00893A24">
        <w:tab/>
        <w:t>that flexible care subsidy is to be paid monthly, and in advance;</w:t>
      </w:r>
    </w:p>
    <w:p w:rsidR="00BB1998" w:rsidRPr="00893A24" w:rsidRDefault="00BB1998" w:rsidP="00BB1998">
      <w:pPr>
        <w:pStyle w:val="paragraph"/>
      </w:pPr>
      <w:r w:rsidRPr="00893A24">
        <w:tab/>
        <w:t>(c)</w:t>
      </w:r>
      <w:r w:rsidRPr="00893A24">
        <w:tab/>
        <w:t>how claims for flexible care subsidy are to be made;</w:t>
      </w:r>
    </w:p>
    <w:p w:rsidR="00BB1998" w:rsidRPr="00893A24" w:rsidRDefault="00BB1998" w:rsidP="00BB1998">
      <w:pPr>
        <w:pStyle w:val="paragraph"/>
      </w:pPr>
      <w:r w:rsidRPr="00893A24">
        <w:tab/>
        <w:t>(d)</w:t>
      </w:r>
      <w:r w:rsidRPr="00893A24">
        <w:tab/>
        <w:t>care recipients’ entitlements and obligations, including procedures for formal agreements between the approved provider and the care recipient;</w:t>
      </w:r>
    </w:p>
    <w:p w:rsidR="00BB1998" w:rsidRPr="00893A24" w:rsidRDefault="00BB1998" w:rsidP="00BB1998">
      <w:pPr>
        <w:pStyle w:val="paragraph"/>
      </w:pPr>
      <w:r w:rsidRPr="00893A24">
        <w:tab/>
        <w:t>(e)</w:t>
      </w:r>
      <w:r w:rsidRPr="00893A24">
        <w:tab/>
        <w:t>reports and information to be given to the Secretary by the approved provider for</w:t>
      </w:r>
      <w:r w:rsidR="00BB5A28" w:rsidRPr="00893A24">
        <w:t xml:space="preserve"> the purposes of</w:t>
      </w:r>
      <w:r w:rsidRPr="00893A24">
        <w:t>:</w:t>
      </w:r>
    </w:p>
    <w:p w:rsidR="00BB1998" w:rsidRPr="00893A24" w:rsidRDefault="00BB1998" w:rsidP="00BB1998">
      <w:pPr>
        <w:pStyle w:val="paragraphsub"/>
      </w:pPr>
      <w:r w:rsidRPr="00893A24">
        <w:tab/>
        <w:t>(i)</w:t>
      </w:r>
      <w:r w:rsidRPr="00893A24">
        <w:tab/>
        <w:t xml:space="preserve">evaluating the care; </w:t>
      </w:r>
      <w:r w:rsidR="00D24655" w:rsidRPr="00893A24">
        <w:t>and</w:t>
      </w:r>
    </w:p>
    <w:p w:rsidR="00BB1998" w:rsidRPr="00893A24" w:rsidRDefault="00BB1998" w:rsidP="00BB1998">
      <w:pPr>
        <w:pStyle w:val="paragraphsub"/>
      </w:pPr>
      <w:r w:rsidRPr="00893A24">
        <w:tab/>
        <w:t>(ii)</w:t>
      </w:r>
      <w:r w:rsidRPr="00893A24">
        <w:tab/>
      </w:r>
      <w:r w:rsidR="00BB5A28" w:rsidRPr="00893A24">
        <w:t>accounting</w:t>
      </w:r>
      <w:r w:rsidR="000045C9" w:rsidRPr="00893A24">
        <w:t xml:space="preserve"> for income received</w:t>
      </w:r>
      <w:r w:rsidR="00FE6F3A" w:rsidRPr="00893A24">
        <w:t xml:space="preserve"> </w:t>
      </w:r>
      <w:r w:rsidR="000045C9" w:rsidRPr="00893A24">
        <w:t>(</w:t>
      </w:r>
      <w:r w:rsidR="00FE6F3A" w:rsidRPr="00893A24">
        <w:t>incl</w:t>
      </w:r>
      <w:r w:rsidR="000045C9" w:rsidRPr="00893A24">
        <w:t>uding the sources of the income)</w:t>
      </w:r>
      <w:r w:rsidR="00FE6F3A" w:rsidRPr="00893A24">
        <w:t xml:space="preserve"> and expenditure</w:t>
      </w:r>
      <w:r w:rsidRPr="00893A24">
        <w:t>;</w:t>
      </w:r>
    </w:p>
    <w:p w:rsidR="00BB1998" w:rsidRPr="00893A24" w:rsidRDefault="00BB1998" w:rsidP="00BB1998">
      <w:pPr>
        <w:pStyle w:val="paragraph"/>
      </w:pPr>
      <w:r w:rsidRPr="00893A24">
        <w:tab/>
        <w:t>(f)</w:t>
      </w:r>
      <w:r w:rsidRPr="00893A24">
        <w:tab/>
        <w:t>an appropriate quality assurance framework in respect of the provision of transition care by the approved provider;</w:t>
      </w:r>
    </w:p>
    <w:p w:rsidR="00BB1998" w:rsidRPr="00893A24" w:rsidRDefault="00BB1998" w:rsidP="00BB1998">
      <w:pPr>
        <w:pStyle w:val="paragraph"/>
      </w:pPr>
      <w:r w:rsidRPr="00893A24">
        <w:tab/>
        <w:t>(g)</w:t>
      </w:r>
      <w:r w:rsidRPr="00893A24">
        <w:tab/>
        <w:t>outcome standards against which the provision of transition care services by the approved provider is to be evaluated;</w:t>
      </w:r>
    </w:p>
    <w:p w:rsidR="00BB1998" w:rsidRPr="00893A24" w:rsidRDefault="00BB1998" w:rsidP="00BB1998">
      <w:pPr>
        <w:pStyle w:val="paragraph"/>
      </w:pPr>
      <w:r w:rsidRPr="00893A24">
        <w:tab/>
        <w:t>(h)</w:t>
      </w:r>
      <w:r w:rsidRPr="00893A24">
        <w:tab/>
        <w:t>the circumstances</w:t>
      </w:r>
      <w:r w:rsidR="009D2AE6" w:rsidRPr="00893A24">
        <w:t xml:space="preserve"> in which the agreement can be varied or terminated</w:t>
      </w:r>
      <w:r w:rsidRPr="00893A24">
        <w:t>;</w:t>
      </w:r>
    </w:p>
    <w:p w:rsidR="00BB1998" w:rsidRPr="00893A24" w:rsidRDefault="00D24655" w:rsidP="00BB1998">
      <w:pPr>
        <w:pStyle w:val="paragraph"/>
      </w:pPr>
      <w:r w:rsidRPr="00893A24">
        <w:tab/>
        <w:t>(i)</w:t>
      </w:r>
      <w:r w:rsidRPr="00893A24">
        <w:tab/>
        <w:t>conditions considered by the Secretary to be necessary for the effective provision of care, including conditions that must be</w:t>
      </w:r>
      <w:r w:rsidR="00BB1998" w:rsidRPr="00893A24">
        <w:t xml:space="preserve"> met by the approved provider </w:t>
      </w:r>
      <w:r w:rsidRPr="00893A24">
        <w:t xml:space="preserve">to be eligible </w:t>
      </w:r>
      <w:r w:rsidR="00BB1998" w:rsidRPr="00893A24">
        <w:t>for the payment of flexible care subsidy;</w:t>
      </w:r>
    </w:p>
    <w:p w:rsidR="00BB1998" w:rsidRPr="00893A24" w:rsidRDefault="002032B2" w:rsidP="00BB1998">
      <w:pPr>
        <w:pStyle w:val="paragraph"/>
      </w:pPr>
      <w:r w:rsidRPr="00893A24">
        <w:tab/>
        <w:t>(j</w:t>
      </w:r>
      <w:r w:rsidR="00BB1998" w:rsidRPr="00893A24">
        <w:t>)</w:t>
      </w:r>
      <w:r w:rsidR="00BB1998" w:rsidRPr="00893A24">
        <w:tab/>
        <w:t>the maximum amount of fees the approved provider may charge a care recipient;</w:t>
      </w:r>
    </w:p>
    <w:p w:rsidR="00BB1998" w:rsidRPr="00893A24" w:rsidRDefault="002032B2" w:rsidP="00BB1998">
      <w:pPr>
        <w:pStyle w:val="paragraph"/>
      </w:pPr>
      <w:r w:rsidRPr="00893A24">
        <w:tab/>
        <w:t>(k</w:t>
      </w:r>
      <w:r w:rsidR="00BB1998" w:rsidRPr="00893A24">
        <w:t>)</w:t>
      </w:r>
      <w:r w:rsidR="00BB1998" w:rsidRPr="00893A24">
        <w:tab/>
        <w:t>conditions relating to the chargi</w:t>
      </w:r>
      <w:r w:rsidR="00DF3E2B" w:rsidRPr="00893A24">
        <w:t xml:space="preserve">ng of fees for the provision of </w:t>
      </w:r>
      <w:r w:rsidR="00BB1998" w:rsidRPr="00893A24">
        <w:t>transition care by the approved provider;</w:t>
      </w:r>
    </w:p>
    <w:p w:rsidR="00BB1998" w:rsidRPr="00893A24" w:rsidRDefault="002032B2" w:rsidP="00BB1998">
      <w:pPr>
        <w:pStyle w:val="paragraph"/>
      </w:pPr>
      <w:r w:rsidRPr="00893A24">
        <w:tab/>
        <w:t>(l</w:t>
      </w:r>
      <w:r w:rsidR="00BB1998" w:rsidRPr="00893A24">
        <w:t>)</w:t>
      </w:r>
      <w:r w:rsidR="00BB1998" w:rsidRPr="00893A24">
        <w:tab/>
        <w:t>indemnity and insurance requirements that the approved provider is required to satisfy.</w:t>
      </w:r>
    </w:p>
    <w:p w:rsidR="00BB1998" w:rsidRPr="00893A24" w:rsidRDefault="00BB1998" w:rsidP="00BB1998">
      <w:pPr>
        <w:pStyle w:val="notetext"/>
      </w:pPr>
      <w:r w:rsidRPr="00893A24">
        <w:t>Note:</w:t>
      </w:r>
      <w:r w:rsidRPr="00893A24">
        <w:tab/>
        <w:t>The amount of flexible care subsidy that is payable in respect of a day is the amount determined by the Minister in writing under paragraph</w:t>
      </w:r>
      <w:r w:rsidR="00893A24" w:rsidRPr="00893A24">
        <w:t> </w:t>
      </w:r>
      <w:r w:rsidRPr="00893A24">
        <w:t>52</w:t>
      </w:r>
      <w:r w:rsidR="00893A24">
        <w:noBreakHyphen/>
      </w:r>
      <w:r w:rsidRPr="00893A24">
        <w:t>1(1)(a) of the Act.</w:t>
      </w:r>
    </w:p>
    <w:p w:rsidR="00BB1998" w:rsidRPr="00893A24" w:rsidRDefault="00BB1998" w:rsidP="00BB1998">
      <w:pPr>
        <w:pStyle w:val="subsection"/>
      </w:pPr>
      <w:r w:rsidRPr="00893A24">
        <w:tab/>
      </w:r>
      <w:r w:rsidR="00D52B9D" w:rsidRPr="00893A24">
        <w:t>(</w:t>
      </w:r>
      <w:r w:rsidR="00390742" w:rsidRPr="00893A24">
        <w:t>5</w:t>
      </w:r>
      <w:r w:rsidR="00D52B9D" w:rsidRPr="00893A24">
        <w:t>)</w:t>
      </w:r>
      <w:r w:rsidRPr="00893A24">
        <w:tab/>
        <w:t>The maximum number of days for which flexible care subsidy is payable in respect of an episode of transition care is:</w:t>
      </w:r>
    </w:p>
    <w:p w:rsidR="00BB1998" w:rsidRPr="00893A24" w:rsidRDefault="00BB1998" w:rsidP="00BB1998">
      <w:pPr>
        <w:pStyle w:val="paragraph"/>
      </w:pPr>
      <w:r w:rsidRPr="00893A24">
        <w:tab/>
        <w:t>(a)</w:t>
      </w:r>
      <w:r w:rsidRPr="00893A24">
        <w:tab/>
        <w:t>84 days; or</w:t>
      </w:r>
    </w:p>
    <w:p w:rsidR="00BB1998" w:rsidRPr="00893A24" w:rsidRDefault="00BB1998" w:rsidP="00BB1998">
      <w:pPr>
        <w:pStyle w:val="paragraph"/>
      </w:pPr>
      <w:r w:rsidRPr="00893A24">
        <w:tab/>
        <w:t>(b)</w:t>
      </w:r>
      <w:r w:rsidRPr="00893A24">
        <w:tab/>
        <w:t xml:space="preserve">such greater number of days, to a maximum of 126 days, as is necessary to ensure that the </w:t>
      </w:r>
      <w:r w:rsidR="00DF3E2B" w:rsidRPr="00893A24">
        <w:t xml:space="preserve">further transition care needs of the care recipient, as assessed by an Aged Care Assessment Team, or a member of such a team, </w:t>
      </w:r>
      <w:r w:rsidRPr="00893A24">
        <w:t>are met.</w:t>
      </w:r>
    </w:p>
    <w:p w:rsidR="00AB3082" w:rsidRPr="00893A24" w:rsidRDefault="00AB3082" w:rsidP="00AB3082">
      <w:pPr>
        <w:pStyle w:val="notetext"/>
      </w:pPr>
      <w:r w:rsidRPr="00893A24">
        <w:t>Note:</w:t>
      </w:r>
      <w:r w:rsidRPr="00893A24">
        <w:tab/>
      </w:r>
      <w:r w:rsidRPr="00893A24">
        <w:rPr>
          <w:b/>
          <w:i/>
        </w:rPr>
        <w:t>Episode of transition care</w:t>
      </w:r>
      <w:r w:rsidRPr="00893A24">
        <w:t xml:space="preserve"> </w:t>
      </w:r>
      <w:r w:rsidR="00386598" w:rsidRPr="00893A24">
        <w:t xml:space="preserve">and </w:t>
      </w:r>
      <w:r w:rsidR="00386598" w:rsidRPr="00893A24">
        <w:rPr>
          <w:b/>
          <w:i/>
        </w:rPr>
        <w:t>further transition care needs</w:t>
      </w:r>
      <w:r w:rsidR="00386598" w:rsidRPr="00893A24">
        <w:t xml:space="preserve"> are</w:t>
      </w:r>
      <w:r w:rsidRPr="00893A24">
        <w:t xml:space="preserve"> defined in section</w:t>
      </w:r>
      <w:r w:rsidR="00893A24" w:rsidRPr="00893A24">
        <w:t> </w:t>
      </w:r>
      <w:r w:rsidR="00A117C4" w:rsidRPr="00893A24">
        <w:t>4</w:t>
      </w:r>
      <w:r w:rsidRPr="00893A24">
        <w:t>.</w:t>
      </w:r>
    </w:p>
    <w:p w:rsidR="00760926" w:rsidRPr="00893A24" w:rsidRDefault="00760926" w:rsidP="00760926">
      <w:pPr>
        <w:pStyle w:val="ActHead1"/>
        <w:pageBreakBefore/>
      </w:pPr>
      <w:bookmarkStart w:id="172" w:name="_Toc391455538"/>
      <w:r w:rsidRPr="00893A24">
        <w:rPr>
          <w:rStyle w:val="CharChapNo"/>
        </w:rPr>
        <w:lastRenderedPageBreak/>
        <w:t>Chapter</w:t>
      </w:r>
      <w:r w:rsidR="00893A24" w:rsidRPr="00893A24">
        <w:rPr>
          <w:rStyle w:val="CharChapNo"/>
        </w:rPr>
        <w:t> </w:t>
      </w:r>
      <w:r w:rsidRPr="00893A24">
        <w:rPr>
          <w:rStyle w:val="CharChapNo"/>
        </w:rPr>
        <w:t>5</w:t>
      </w:r>
      <w:r w:rsidRPr="00893A24">
        <w:t>—</w:t>
      </w:r>
      <w:r w:rsidRPr="00893A24">
        <w:rPr>
          <w:rStyle w:val="CharChapText"/>
        </w:rPr>
        <w:t>Miscellaneous</w:t>
      </w:r>
      <w:bookmarkEnd w:id="172"/>
    </w:p>
    <w:p w:rsidR="00760926" w:rsidRPr="00893A24" w:rsidRDefault="00760926" w:rsidP="00760926">
      <w:pPr>
        <w:pStyle w:val="Header"/>
      </w:pPr>
      <w:r w:rsidRPr="00893A24">
        <w:rPr>
          <w:rStyle w:val="CharPartNo"/>
        </w:rPr>
        <w:t xml:space="preserve"> </w:t>
      </w:r>
      <w:r w:rsidRPr="00893A24">
        <w:rPr>
          <w:rStyle w:val="CharPartText"/>
        </w:rPr>
        <w:t xml:space="preserve"> </w:t>
      </w:r>
    </w:p>
    <w:p w:rsidR="00760926" w:rsidRPr="00893A24" w:rsidRDefault="00760926" w:rsidP="00760926">
      <w:pPr>
        <w:pStyle w:val="Header"/>
      </w:pPr>
      <w:r w:rsidRPr="00893A24">
        <w:rPr>
          <w:rStyle w:val="CharDivNo"/>
        </w:rPr>
        <w:t xml:space="preserve"> </w:t>
      </w:r>
      <w:r w:rsidRPr="00893A24">
        <w:rPr>
          <w:rStyle w:val="CharDivText"/>
        </w:rPr>
        <w:t xml:space="preserve"> </w:t>
      </w:r>
    </w:p>
    <w:p w:rsidR="00760926" w:rsidRPr="00893A24" w:rsidRDefault="00760926" w:rsidP="00760926">
      <w:pPr>
        <w:pStyle w:val="ActHead5"/>
      </w:pPr>
      <w:bookmarkStart w:id="173" w:name="_Toc391455539"/>
      <w:r w:rsidRPr="00893A24">
        <w:rPr>
          <w:rStyle w:val="CharSectno"/>
        </w:rPr>
        <w:t>112</w:t>
      </w:r>
      <w:r w:rsidRPr="00893A24">
        <w:t xml:space="preserve">  Expiry of certain provisions</w:t>
      </w:r>
      <w:bookmarkEnd w:id="173"/>
    </w:p>
    <w:p w:rsidR="005218CC" w:rsidRPr="00893A24" w:rsidRDefault="005218CC" w:rsidP="005218CC">
      <w:pPr>
        <w:pStyle w:val="SubsectionHead"/>
      </w:pPr>
      <w:r w:rsidRPr="00893A24">
        <w:t>Dementia and severe behaviours supplement</w:t>
      </w:r>
    </w:p>
    <w:p w:rsidR="005218CC" w:rsidRPr="00893A24" w:rsidRDefault="00760926" w:rsidP="00760926">
      <w:pPr>
        <w:pStyle w:val="subsection"/>
      </w:pPr>
      <w:r w:rsidRPr="00893A24">
        <w:tab/>
        <w:t>(1)</w:t>
      </w:r>
      <w:r w:rsidRPr="00893A24">
        <w:tab/>
      </w:r>
      <w:r w:rsidR="005218CC" w:rsidRPr="00893A24">
        <w:t xml:space="preserve">The following provisions of these principles expire on </w:t>
      </w:r>
      <w:r w:rsidR="000909B4" w:rsidRPr="00893A24">
        <w:t>1</w:t>
      </w:r>
      <w:r w:rsidR="00893A24" w:rsidRPr="00893A24">
        <w:t> </w:t>
      </w:r>
      <w:r w:rsidR="0044758A" w:rsidRPr="00893A24">
        <w:t>November</w:t>
      </w:r>
      <w:r w:rsidR="000909B4" w:rsidRPr="00893A24">
        <w:t xml:space="preserve"> 2014 </w:t>
      </w:r>
      <w:r w:rsidR="005218CC" w:rsidRPr="00893A24">
        <w:t>as if they had been repealed by another legislative instrument:</w:t>
      </w:r>
    </w:p>
    <w:p w:rsidR="005218CC" w:rsidRPr="00893A24" w:rsidRDefault="005218CC" w:rsidP="005218CC">
      <w:pPr>
        <w:pStyle w:val="paragraph"/>
      </w:pPr>
      <w:r w:rsidRPr="00893A24">
        <w:tab/>
        <w:t>(a)</w:t>
      </w:r>
      <w:r w:rsidRPr="00893A24">
        <w:tab/>
        <w:t>subparagraph</w:t>
      </w:r>
      <w:r w:rsidR="00893A24" w:rsidRPr="00893A24">
        <w:t> </w:t>
      </w:r>
      <w:r w:rsidRPr="00893A24">
        <w:t>20(b)(iv);</w:t>
      </w:r>
    </w:p>
    <w:p w:rsidR="00760926" w:rsidRPr="00893A24" w:rsidRDefault="005218CC" w:rsidP="005218CC">
      <w:pPr>
        <w:pStyle w:val="paragraph"/>
      </w:pPr>
      <w:r w:rsidRPr="00893A24">
        <w:tab/>
        <w:t>(b)</w:t>
      </w:r>
      <w:r w:rsidRPr="00893A24">
        <w:tab/>
      </w:r>
      <w:r w:rsidR="00760926" w:rsidRPr="00893A24">
        <w:t>Subdivision D of Di</w:t>
      </w:r>
      <w:r w:rsidRPr="00893A24">
        <w:t>vision</w:t>
      </w:r>
      <w:r w:rsidR="00893A24" w:rsidRPr="00893A24">
        <w:t> </w:t>
      </w:r>
      <w:r w:rsidRPr="00893A24">
        <w:t>3 of Part</w:t>
      </w:r>
      <w:r w:rsidR="00893A24" w:rsidRPr="00893A24">
        <w:t> </w:t>
      </w:r>
      <w:r w:rsidRPr="00893A24">
        <w:t>3 of Chapter</w:t>
      </w:r>
      <w:r w:rsidR="00893A24" w:rsidRPr="00893A24">
        <w:t> </w:t>
      </w:r>
      <w:r w:rsidRPr="00893A24">
        <w:t>2</w:t>
      </w:r>
      <w:r w:rsidR="00760926" w:rsidRPr="00893A24">
        <w:t>.</w:t>
      </w:r>
    </w:p>
    <w:p w:rsidR="005218CC" w:rsidRPr="00893A24" w:rsidRDefault="005218CC" w:rsidP="005218CC">
      <w:pPr>
        <w:pStyle w:val="SubsectionHead"/>
      </w:pPr>
      <w:r w:rsidRPr="00893A24">
        <w:t>Payroll tax supplement</w:t>
      </w:r>
    </w:p>
    <w:p w:rsidR="005218CC" w:rsidRPr="00893A24" w:rsidRDefault="005218CC" w:rsidP="005218CC">
      <w:pPr>
        <w:pStyle w:val="subsection"/>
      </w:pPr>
      <w:r w:rsidRPr="00893A24">
        <w:tab/>
        <w:t>(2)</w:t>
      </w:r>
      <w:r w:rsidRPr="00893A24">
        <w:tab/>
        <w:t>The following provisions</w:t>
      </w:r>
      <w:r w:rsidR="000909B4" w:rsidRPr="00893A24">
        <w:t xml:space="preserve"> of these principles expire on </w:t>
      </w:r>
      <w:r w:rsidRPr="00893A24">
        <w:t>1</w:t>
      </w:r>
      <w:r w:rsidR="00893A24" w:rsidRPr="00893A24">
        <w:t> </w:t>
      </w:r>
      <w:r w:rsidR="0044758A" w:rsidRPr="00893A24">
        <w:t>April</w:t>
      </w:r>
      <w:r w:rsidRPr="00893A24">
        <w:t xml:space="preserve"> 2015 as if they had been repealed by another legislative instrument:</w:t>
      </w:r>
    </w:p>
    <w:p w:rsidR="005218CC" w:rsidRPr="00893A24" w:rsidRDefault="005218CC" w:rsidP="005218CC">
      <w:pPr>
        <w:pStyle w:val="paragraph"/>
      </w:pPr>
      <w:r w:rsidRPr="00893A24">
        <w:tab/>
        <w:t>(a)</w:t>
      </w:r>
      <w:r w:rsidRPr="00893A24">
        <w:tab/>
        <w:t>subparagraph</w:t>
      </w:r>
      <w:r w:rsidR="00893A24" w:rsidRPr="00893A24">
        <w:t> </w:t>
      </w:r>
      <w:r w:rsidRPr="00893A24">
        <w:t>20(b)(v);</w:t>
      </w:r>
    </w:p>
    <w:p w:rsidR="00760926" w:rsidRPr="00893A24" w:rsidRDefault="00760926" w:rsidP="005218CC">
      <w:pPr>
        <w:pStyle w:val="paragraph"/>
      </w:pPr>
      <w:r w:rsidRPr="00893A24">
        <w:tab/>
        <w:t>(</w:t>
      </w:r>
      <w:r w:rsidR="005218CC" w:rsidRPr="00893A24">
        <w:t>b</w:t>
      </w:r>
      <w:r w:rsidRPr="00893A24">
        <w:t>)</w:t>
      </w:r>
      <w:r w:rsidRPr="00893A24">
        <w:tab/>
      </w:r>
      <w:r w:rsidR="005218CC" w:rsidRPr="00893A24">
        <w:t>Subdivision E</w:t>
      </w:r>
      <w:r w:rsidRPr="00893A24">
        <w:t xml:space="preserve"> of Division</w:t>
      </w:r>
      <w:r w:rsidR="00893A24" w:rsidRPr="00893A24">
        <w:t> </w:t>
      </w:r>
      <w:r w:rsidRPr="00893A24">
        <w:t>3 of P</w:t>
      </w:r>
      <w:r w:rsidR="005218CC" w:rsidRPr="00893A24">
        <w:t>art</w:t>
      </w:r>
      <w:r w:rsidR="00893A24" w:rsidRPr="00893A24">
        <w:t> </w:t>
      </w:r>
      <w:r w:rsidR="005218CC" w:rsidRPr="00893A24">
        <w:t>3 of Chapter</w:t>
      </w:r>
      <w:r w:rsidR="00893A24" w:rsidRPr="00893A24">
        <w:t> </w:t>
      </w:r>
      <w:r w:rsidR="005218CC" w:rsidRPr="00893A24">
        <w:t>2</w:t>
      </w:r>
      <w:r w:rsidRPr="00893A24">
        <w:t>.</w:t>
      </w:r>
    </w:p>
    <w:p w:rsidR="008D2AAD" w:rsidRPr="00893A24" w:rsidRDefault="008D2AAD">
      <w:pPr>
        <w:sectPr w:rsidR="008D2AAD" w:rsidRPr="00893A24" w:rsidSect="00E97E66">
          <w:headerReference w:type="even" r:id="rId27"/>
          <w:headerReference w:type="default" r:id="rId28"/>
          <w:footerReference w:type="even" r:id="rId29"/>
          <w:footerReference w:type="default" r:id="rId30"/>
          <w:footerReference w:type="first" r:id="rId31"/>
          <w:pgSz w:w="11907" w:h="16839" w:code="9"/>
          <w:pgMar w:top="2233" w:right="1797" w:bottom="1440" w:left="1797" w:header="720" w:footer="709" w:gutter="0"/>
          <w:pgNumType w:start="1"/>
          <w:cols w:space="720"/>
          <w:docGrid w:linePitch="299"/>
        </w:sectPr>
      </w:pPr>
    </w:p>
    <w:p w:rsidR="008D2AAD" w:rsidRPr="00893A24" w:rsidRDefault="008D2AAD" w:rsidP="008D2AAD">
      <w:pPr>
        <w:pStyle w:val="ActHead1"/>
        <w:spacing w:before="360"/>
      </w:pPr>
      <w:bookmarkStart w:id="174" w:name="_Toc391455540"/>
      <w:r w:rsidRPr="00893A24">
        <w:rPr>
          <w:rStyle w:val="CharChapNo"/>
        </w:rPr>
        <w:lastRenderedPageBreak/>
        <w:t>Schedule</w:t>
      </w:r>
      <w:r w:rsidR="00893A24" w:rsidRPr="00893A24">
        <w:rPr>
          <w:rStyle w:val="CharChapNo"/>
        </w:rPr>
        <w:t> </w:t>
      </w:r>
      <w:r w:rsidRPr="00893A24">
        <w:rPr>
          <w:rStyle w:val="CharChapNo"/>
        </w:rPr>
        <w:t>1</w:t>
      </w:r>
      <w:r w:rsidRPr="00893A24">
        <w:t>—</w:t>
      </w:r>
      <w:r w:rsidRPr="00893A24">
        <w:rPr>
          <w:rStyle w:val="CharChapText"/>
        </w:rPr>
        <w:t>ACAP codes</w:t>
      </w:r>
      <w:bookmarkEnd w:id="174"/>
    </w:p>
    <w:p w:rsidR="00F957F7" w:rsidRPr="00893A24" w:rsidRDefault="00F957F7" w:rsidP="00F957F7">
      <w:pPr>
        <w:pStyle w:val="notemargin"/>
      </w:pPr>
      <w:r w:rsidRPr="00893A24">
        <w:t>Note:</w:t>
      </w:r>
      <w:r w:rsidRPr="00893A24">
        <w:tab/>
        <w:t xml:space="preserve">See the definition of </w:t>
      </w:r>
      <w:r w:rsidRPr="00893A24">
        <w:rPr>
          <w:b/>
          <w:i/>
        </w:rPr>
        <w:t>ACAP code</w:t>
      </w:r>
      <w:r w:rsidRPr="00893A24">
        <w:t xml:space="preserve"> in section</w:t>
      </w:r>
      <w:r w:rsidR="00893A24" w:rsidRPr="00893A24">
        <w:t> </w:t>
      </w:r>
      <w:r w:rsidR="007F071B" w:rsidRPr="00893A24">
        <w:t>4</w:t>
      </w:r>
      <w:r w:rsidRPr="00893A24">
        <w:t>.</w:t>
      </w:r>
    </w:p>
    <w:p w:rsidR="008D2AAD" w:rsidRPr="00893A24" w:rsidRDefault="008D2AAD" w:rsidP="008D2AAD">
      <w:pPr>
        <w:pStyle w:val="Header"/>
      </w:pPr>
      <w:r w:rsidRPr="00893A24">
        <w:rPr>
          <w:rStyle w:val="CharPartNo"/>
        </w:rPr>
        <w:t xml:space="preserve"> </w:t>
      </w:r>
      <w:r w:rsidRPr="00893A24">
        <w:rPr>
          <w:rStyle w:val="CharPartText"/>
        </w:rPr>
        <w:t xml:space="preserve"> </w:t>
      </w:r>
    </w:p>
    <w:p w:rsidR="000B2F08" w:rsidRPr="00893A24" w:rsidRDefault="000B2F08" w:rsidP="000B2F08">
      <w:pPr>
        <w:pStyle w:val="Header"/>
      </w:pPr>
      <w:r w:rsidRPr="00893A24">
        <w:rPr>
          <w:rStyle w:val="CharDivNo"/>
        </w:rPr>
        <w:t xml:space="preserve"> </w:t>
      </w:r>
      <w:r w:rsidRPr="00893A24">
        <w:rPr>
          <w:rStyle w:val="CharDivText"/>
        </w:rPr>
        <w:t xml:space="preserve"> </w:t>
      </w:r>
    </w:p>
    <w:p w:rsidR="008D2AAD" w:rsidRPr="00893A24" w:rsidRDefault="008D2AAD" w:rsidP="008D2AAD">
      <w:pPr>
        <w:pStyle w:val="ActHead5"/>
      </w:pPr>
      <w:bookmarkStart w:id="175" w:name="_Toc391455541"/>
      <w:r w:rsidRPr="00893A24">
        <w:rPr>
          <w:rStyle w:val="CharSectno"/>
        </w:rPr>
        <w:t>1</w:t>
      </w:r>
      <w:r w:rsidRPr="00893A24">
        <w:t xml:space="preserve">  ACAP codes</w:t>
      </w:r>
      <w:bookmarkEnd w:id="175"/>
    </w:p>
    <w:p w:rsidR="008D2AAD" w:rsidRPr="00893A24" w:rsidRDefault="008D2AAD" w:rsidP="008D2AAD">
      <w:pPr>
        <w:pStyle w:val="subsection"/>
      </w:pPr>
      <w:r w:rsidRPr="00893A24">
        <w:tab/>
      </w:r>
      <w:r w:rsidRPr="00893A24">
        <w:tab/>
        <w:t xml:space="preserve">The following table specifies the ACAP codes for </w:t>
      </w:r>
      <w:r w:rsidR="00D41032" w:rsidRPr="00893A24">
        <w:t>certain health conditions</w:t>
      </w:r>
      <w:r w:rsidRPr="00893A24">
        <w:t>.</w:t>
      </w:r>
    </w:p>
    <w:p w:rsidR="008D2AAD" w:rsidRPr="00893A24" w:rsidRDefault="008D2AAD" w:rsidP="008D2AA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71"/>
        <w:gridCol w:w="7041"/>
      </w:tblGrid>
      <w:tr w:rsidR="0013552A" w:rsidRPr="00893A24" w:rsidTr="00B41202">
        <w:trPr>
          <w:tblHeader/>
        </w:trPr>
        <w:tc>
          <w:tcPr>
            <w:tcW w:w="8312" w:type="dxa"/>
            <w:gridSpan w:val="2"/>
            <w:tcBorders>
              <w:top w:val="single" w:sz="12" w:space="0" w:color="auto"/>
              <w:bottom w:val="single" w:sz="6" w:space="0" w:color="auto"/>
            </w:tcBorders>
            <w:shd w:val="clear" w:color="auto" w:fill="auto"/>
          </w:tcPr>
          <w:p w:rsidR="0013552A" w:rsidRPr="00893A24" w:rsidRDefault="0013552A" w:rsidP="008D2AAD">
            <w:pPr>
              <w:pStyle w:val="TableHeading"/>
            </w:pPr>
            <w:r w:rsidRPr="00893A24">
              <w:t>ACAP Code</w:t>
            </w:r>
            <w:r w:rsidR="009F2BD1" w:rsidRPr="00893A24">
              <w:t>s</w:t>
            </w:r>
          </w:p>
        </w:tc>
      </w:tr>
      <w:tr w:rsidR="0013552A" w:rsidRPr="00893A24" w:rsidTr="0013552A">
        <w:trPr>
          <w:tblHeader/>
        </w:trPr>
        <w:tc>
          <w:tcPr>
            <w:tcW w:w="1271" w:type="dxa"/>
            <w:tcBorders>
              <w:top w:val="single" w:sz="6" w:space="0" w:color="auto"/>
              <w:bottom w:val="single" w:sz="12" w:space="0" w:color="auto"/>
            </w:tcBorders>
            <w:shd w:val="clear" w:color="auto" w:fill="auto"/>
          </w:tcPr>
          <w:p w:rsidR="0013552A" w:rsidRPr="00893A24" w:rsidRDefault="0013552A" w:rsidP="008D2AAD">
            <w:pPr>
              <w:pStyle w:val="TableHeading"/>
            </w:pPr>
            <w:r w:rsidRPr="00893A24">
              <w:t>ACAP Code</w:t>
            </w:r>
          </w:p>
        </w:tc>
        <w:tc>
          <w:tcPr>
            <w:tcW w:w="7041" w:type="dxa"/>
            <w:tcBorders>
              <w:top w:val="single" w:sz="6" w:space="0" w:color="auto"/>
              <w:bottom w:val="single" w:sz="12" w:space="0" w:color="auto"/>
            </w:tcBorders>
            <w:shd w:val="clear" w:color="auto" w:fill="auto"/>
          </w:tcPr>
          <w:p w:rsidR="0013552A" w:rsidRPr="00893A24" w:rsidRDefault="0013552A" w:rsidP="008D2AAD">
            <w:pPr>
              <w:pStyle w:val="TableHeading"/>
            </w:pPr>
            <w:r w:rsidRPr="00893A24">
              <w:t>Health condition</w:t>
            </w:r>
          </w:p>
        </w:tc>
      </w:tr>
      <w:tr w:rsidR="008D2AAD" w:rsidRPr="00893A24" w:rsidTr="0013552A">
        <w:tc>
          <w:tcPr>
            <w:tcW w:w="1271" w:type="dxa"/>
            <w:shd w:val="clear" w:color="auto" w:fill="auto"/>
          </w:tcPr>
          <w:p w:rsidR="008D2AAD" w:rsidRPr="00893A24" w:rsidRDefault="00A117C4" w:rsidP="00B31411">
            <w:pPr>
              <w:pStyle w:val="TableHeading"/>
            </w:pPr>
            <w:r w:rsidRPr="00893A24">
              <w:t>0500</w:t>
            </w:r>
          </w:p>
        </w:tc>
        <w:tc>
          <w:tcPr>
            <w:tcW w:w="7041" w:type="dxa"/>
            <w:shd w:val="clear" w:color="auto" w:fill="auto"/>
          </w:tcPr>
          <w:p w:rsidR="008D2AAD" w:rsidRPr="00893A24" w:rsidRDefault="008D2AAD" w:rsidP="00B31411">
            <w:pPr>
              <w:pStyle w:val="TableHeading"/>
            </w:pPr>
            <w:r w:rsidRPr="00893A24">
              <w:t xml:space="preserve">Dementia in </w:t>
            </w:r>
            <w:r w:rsidR="00B41202" w:rsidRPr="00893A24">
              <w:t>Alzheimer’s</w:t>
            </w:r>
            <w:r w:rsidRPr="00893A24">
              <w:t xml:space="preserve"> disease</w:t>
            </w:r>
          </w:p>
        </w:tc>
      </w:tr>
      <w:tr w:rsidR="008D2AAD" w:rsidRPr="00893A24" w:rsidTr="0013552A">
        <w:tc>
          <w:tcPr>
            <w:tcW w:w="1271" w:type="dxa"/>
            <w:shd w:val="clear" w:color="auto" w:fill="auto"/>
          </w:tcPr>
          <w:p w:rsidR="008D2AAD" w:rsidRPr="00893A24" w:rsidRDefault="008D2AAD" w:rsidP="008D2AAD">
            <w:pPr>
              <w:pStyle w:val="Tabletext"/>
            </w:pPr>
            <w:r w:rsidRPr="00893A24">
              <w:t>0501</w:t>
            </w:r>
          </w:p>
        </w:tc>
        <w:tc>
          <w:tcPr>
            <w:tcW w:w="7041" w:type="dxa"/>
            <w:shd w:val="clear" w:color="auto" w:fill="auto"/>
          </w:tcPr>
          <w:p w:rsidR="008D2AAD" w:rsidRPr="00893A24" w:rsidRDefault="008D2AAD" w:rsidP="008D2AAD">
            <w:pPr>
              <w:pStyle w:val="Tabletext"/>
            </w:pPr>
            <w:r w:rsidRPr="00893A24">
              <w:t xml:space="preserve">Dementia in </w:t>
            </w:r>
            <w:r w:rsidR="00B41202" w:rsidRPr="00893A24">
              <w:t>Alzheimer’s</w:t>
            </w:r>
            <w:r w:rsidR="00B31411" w:rsidRPr="00893A24">
              <w:t xml:space="preserve"> disease with early onset (</w:t>
            </w:r>
            <w:r w:rsidR="00FE1E46" w:rsidRPr="00893A24">
              <w:t xml:space="preserve">less than </w:t>
            </w:r>
            <w:r w:rsidRPr="00893A24">
              <w:t>65 y</w:t>
            </w:r>
            <w:r w:rsidR="00FE1E46" w:rsidRPr="00893A24">
              <w:t>ea</w:t>
            </w:r>
            <w:r w:rsidRPr="00893A24">
              <w:t>rs)</w:t>
            </w:r>
          </w:p>
        </w:tc>
      </w:tr>
      <w:tr w:rsidR="008D2AAD" w:rsidRPr="00893A24" w:rsidTr="0013552A">
        <w:tc>
          <w:tcPr>
            <w:tcW w:w="1271" w:type="dxa"/>
            <w:shd w:val="clear" w:color="auto" w:fill="auto"/>
          </w:tcPr>
          <w:p w:rsidR="008D2AAD" w:rsidRPr="00893A24" w:rsidRDefault="008D2AAD" w:rsidP="008D2AAD">
            <w:pPr>
              <w:pStyle w:val="Tabletext"/>
            </w:pPr>
            <w:r w:rsidRPr="00893A24">
              <w:t>0502</w:t>
            </w:r>
          </w:p>
        </w:tc>
        <w:tc>
          <w:tcPr>
            <w:tcW w:w="7041" w:type="dxa"/>
            <w:shd w:val="clear" w:color="auto" w:fill="auto"/>
          </w:tcPr>
          <w:p w:rsidR="008D2AAD" w:rsidRPr="00893A24" w:rsidRDefault="008D2AAD" w:rsidP="00FE1E46">
            <w:pPr>
              <w:pStyle w:val="Tabletext"/>
            </w:pPr>
            <w:r w:rsidRPr="00893A24">
              <w:t xml:space="preserve">Dementia in </w:t>
            </w:r>
            <w:r w:rsidR="00B41202" w:rsidRPr="00893A24">
              <w:t>Alzheimer’s</w:t>
            </w:r>
            <w:r w:rsidRPr="00893A24">
              <w:t xml:space="preserve"> disease with late onset (65 </w:t>
            </w:r>
            <w:r w:rsidR="00FE1E46" w:rsidRPr="00893A24">
              <w:t xml:space="preserve">or more </w:t>
            </w:r>
            <w:r w:rsidRPr="00893A24">
              <w:t>y</w:t>
            </w:r>
            <w:r w:rsidR="00FE1E46" w:rsidRPr="00893A24">
              <w:t>ear</w:t>
            </w:r>
            <w:r w:rsidRPr="00893A24">
              <w:t>s)</w:t>
            </w:r>
          </w:p>
        </w:tc>
      </w:tr>
      <w:tr w:rsidR="008D2AAD" w:rsidRPr="00893A24" w:rsidTr="0013552A">
        <w:tc>
          <w:tcPr>
            <w:tcW w:w="1271" w:type="dxa"/>
            <w:shd w:val="clear" w:color="auto" w:fill="auto"/>
          </w:tcPr>
          <w:p w:rsidR="008D2AAD" w:rsidRPr="00893A24" w:rsidRDefault="008D2AAD" w:rsidP="008D2AAD">
            <w:pPr>
              <w:pStyle w:val="Tabletext"/>
            </w:pPr>
            <w:r w:rsidRPr="00893A24">
              <w:t>0503</w:t>
            </w:r>
          </w:p>
        </w:tc>
        <w:tc>
          <w:tcPr>
            <w:tcW w:w="7041" w:type="dxa"/>
            <w:shd w:val="clear" w:color="auto" w:fill="auto"/>
          </w:tcPr>
          <w:p w:rsidR="008D2AAD" w:rsidRPr="00893A24" w:rsidRDefault="008D2AAD" w:rsidP="008D2AAD">
            <w:pPr>
              <w:pStyle w:val="Tabletext"/>
            </w:pPr>
            <w:r w:rsidRPr="00893A24">
              <w:t xml:space="preserve">Dementia in </w:t>
            </w:r>
            <w:r w:rsidR="00B41202" w:rsidRPr="00893A24">
              <w:t>Alzheimer’s</w:t>
            </w:r>
            <w:r w:rsidRPr="00893A24">
              <w:t xml:space="preserve"> disease, atypical or mixed type</w:t>
            </w:r>
          </w:p>
        </w:tc>
      </w:tr>
      <w:tr w:rsidR="008D2AAD" w:rsidRPr="00893A24" w:rsidTr="0013552A">
        <w:tc>
          <w:tcPr>
            <w:tcW w:w="1271" w:type="dxa"/>
            <w:shd w:val="clear" w:color="auto" w:fill="auto"/>
          </w:tcPr>
          <w:p w:rsidR="008D2AAD" w:rsidRPr="00893A24" w:rsidRDefault="008D2AAD" w:rsidP="008D2AAD">
            <w:pPr>
              <w:pStyle w:val="Tabletext"/>
            </w:pPr>
            <w:r w:rsidRPr="00893A24">
              <w:t>0504</w:t>
            </w:r>
          </w:p>
        </w:tc>
        <w:tc>
          <w:tcPr>
            <w:tcW w:w="7041" w:type="dxa"/>
            <w:shd w:val="clear" w:color="auto" w:fill="auto"/>
          </w:tcPr>
          <w:p w:rsidR="008D2AAD" w:rsidRPr="00893A24" w:rsidRDefault="008D2AAD" w:rsidP="008D2AAD">
            <w:pPr>
              <w:pStyle w:val="Tabletext"/>
            </w:pPr>
            <w:r w:rsidRPr="00893A24">
              <w:t xml:space="preserve">Dementia in </w:t>
            </w:r>
            <w:r w:rsidR="00B41202" w:rsidRPr="00893A24">
              <w:t>Alzheimer’s</w:t>
            </w:r>
            <w:r w:rsidRPr="00893A24">
              <w:t xml:space="preserve"> disease, unspecified</w:t>
            </w:r>
          </w:p>
        </w:tc>
      </w:tr>
      <w:tr w:rsidR="008D2AAD" w:rsidRPr="00893A24" w:rsidTr="0013552A">
        <w:tc>
          <w:tcPr>
            <w:tcW w:w="1271" w:type="dxa"/>
            <w:shd w:val="clear" w:color="auto" w:fill="auto"/>
          </w:tcPr>
          <w:p w:rsidR="008D2AAD" w:rsidRPr="00893A24" w:rsidRDefault="008D2AAD" w:rsidP="00B31411">
            <w:pPr>
              <w:pStyle w:val="TableHeading"/>
            </w:pPr>
            <w:r w:rsidRPr="00893A24">
              <w:t>0510</w:t>
            </w:r>
          </w:p>
        </w:tc>
        <w:tc>
          <w:tcPr>
            <w:tcW w:w="7041" w:type="dxa"/>
            <w:shd w:val="clear" w:color="auto" w:fill="auto"/>
          </w:tcPr>
          <w:p w:rsidR="008D2AAD" w:rsidRPr="00893A24" w:rsidRDefault="008D2AAD" w:rsidP="00B31411">
            <w:pPr>
              <w:pStyle w:val="TableHeading"/>
            </w:pPr>
            <w:r w:rsidRPr="00893A24">
              <w:t>Vascular dementia</w:t>
            </w:r>
          </w:p>
        </w:tc>
      </w:tr>
      <w:tr w:rsidR="008D2AAD" w:rsidRPr="00893A24" w:rsidTr="0013552A">
        <w:tc>
          <w:tcPr>
            <w:tcW w:w="1271" w:type="dxa"/>
            <w:shd w:val="clear" w:color="auto" w:fill="auto"/>
          </w:tcPr>
          <w:p w:rsidR="008D2AAD" w:rsidRPr="00893A24" w:rsidRDefault="008D2AAD" w:rsidP="008D2AAD">
            <w:pPr>
              <w:pStyle w:val="Tabletext"/>
            </w:pPr>
            <w:r w:rsidRPr="00893A24">
              <w:t>0511</w:t>
            </w:r>
          </w:p>
        </w:tc>
        <w:tc>
          <w:tcPr>
            <w:tcW w:w="7041" w:type="dxa"/>
            <w:shd w:val="clear" w:color="auto" w:fill="auto"/>
          </w:tcPr>
          <w:p w:rsidR="008D2AAD" w:rsidRPr="00893A24" w:rsidRDefault="008D2AAD" w:rsidP="008D2AAD">
            <w:pPr>
              <w:pStyle w:val="Tabletext"/>
            </w:pPr>
            <w:r w:rsidRPr="00893A24">
              <w:t>Vascular dementia of acute onset</w:t>
            </w:r>
          </w:p>
        </w:tc>
      </w:tr>
      <w:tr w:rsidR="008D2AAD" w:rsidRPr="00893A24" w:rsidTr="0013552A">
        <w:tc>
          <w:tcPr>
            <w:tcW w:w="1271" w:type="dxa"/>
            <w:shd w:val="clear" w:color="auto" w:fill="auto"/>
          </w:tcPr>
          <w:p w:rsidR="008D2AAD" w:rsidRPr="00893A24" w:rsidRDefault="008D2AAD" w:rsidP="008D2AAD">
            <w:pPr>
              <w:pStyle w:val="Tabletext"/>
            </w:pPr>
            <w:r w:rsidRPr="00893A24">
              <w:t>0512</w:t>
            </w:r>
          </w:p>
        </w:tc>
        <w:tc>
          <w:tcPr>
            <w:tcW w:w="7041" w:type="dxa"/>
            <w:shd w:val="clear" w:color="auto" w:fill="auto"/>
          </w:tcPr>
          <w:p w:rsidR="008D2AAD" w:rsidRPr="00893A24" w:rsidRDefault="008D2AAD" w:rsidP="008D2AAD">
            <w:pPr>
              <w:pStyle w:val="Tabletext"/>
            </w:pPr>
            <w:r w:rsidRPr="00893A24">
              <w:t>Multi</w:t>
            </w:r>
            <w:r w:rsidR="00893A24">
              <w:noBreakHyphen/>
            </w:r>
            <w:r w:rsidRPr="00893A24">
              <w:t>infarct dementia</w:t>
            </w:r>
          </w:p>
        </w:tc>
      </w:tr>
      <w:tr w:rsidR="008D2AAD" w:rsidRPr="00893A24" w:rsidTr="0013552A">
        <w:tc>
          <w:tcPr>
            <w:tcW w:w="1271" w:type="dxa"/>
            <w:shd w:val="clear" w:color="auto" w:fill="auto"/>
          </w:tcPr>
          <w:p w:rsidR="008D2AAD" w:rsidRPr="00893A24" w:rsidRDefault="008D2AAD" w:rsidP="008D2AAD">
            <w:pPr>
              <w:pStyle w:val="Tabletext"/>
            </w:pPr>
            <w:r w:rsidRPr="00893A24">
              <w:t>0513</w:t>
            </w:r>
          </w:p>
        </w:tc>
        <w:tc>
          <w:tcPr>
            <w:tcW w:w="7041" w:type="dxa"/>
            <w:shd w:val="clear" w:color="auto" w:fill="auto"/>
          </w:tcPr>
          <w:p w:rsidR="008D2AAD" w:rsidRPr="00893A24" w:rsidRDefault="008D2AAD" w:rsidP="008D2AAD">
            <w:pPr>
              <w:pStyle w:val="Tabletext"/>
            </w:pPr>
            <w:r w:rsidRPr="00893A24">
              <w:t>Subcortical vascular dementia</w:t>
            </w:r>
          </w:p>
        </w:tc>
      </w:tr>
      <w:tr w:rsidR="008D2AAD" w:rsidRPr="00893A24" w:rsidTr="0013552A">
        <w:tc>
          <w:tcPr>
            <w:tcW w:w="1271" w:type="dxa"/>
            <w:shd w:val="clear" w:color="auto" w:fill="auto"/>
          </w:tcPr>
          <w:p w:rsidR="008D2AAD" w:rsidRPr="00893A24" w:rsidRDefault="008D2AAD" w:rsidP="008D2AAD">
            <w:pPr>
              <w:pStyle w:val="Tabletext"/>
            </w:pPr>
            <w:r w:rsidRPr="00893A24">
              <w:t>0514</w:t>
            </w:r>
          </w:p>
        </w:tc>
        <w:tc>
          <w:tcPr>
            <w:tcW w:w="7041" w:type="dxa"/>
            <w:shd w:val="clear" w:color="auto" w:fill="auto"/>
          </w:tcPr>
          <w:p w:rsidR="008D2AAD" w:rsidRPr="00893A24" w:rsidRDefault="008D2AAD" w:rsidP="008D2AAD">
            <w:pPr>
              <w:pStyle w:val="Tabletext"/>
            </w:pPr>
            <w:r w:rsidRPr="00893A24">
              <w:t>Mixed cortical and subcortical vascular dementia</w:t>
            </w:r>
          </w:p>
        </w:tc>
      </w:tr>
      <w:tr w:rsidR="008D2AAD" w:rsidRPr="00893A24" w:rsidTr="0013552A">
        <w:tc>
          <w:tcPr>
            <w:tcW w:w="1271" w:type="dxa"/>
            <w:shd w:val="clear" w:color="auto" w:fill="auto"/>
          </w:tcPr>
          <w:p w:rsidR="008D2AAD" w:rsidRPr="00893A24" w:rsidRDefault="008D2AAD" w:rsidP="008D2AAD">
            <w:pPr>
              <w:pStyle w:val="Tabletext"/>
            </w:pPr>
            <w:r w:rsidRPr="00893A24">
              <w:t>0515</w:t>
            </w:r>
          </w:p>
        </w:tc>
        <w:tc>
          <w:tcPr>
            <w:tcW w:w="7041" w:type="dxa"/>
            <w:shd w:val="clear" w:color="auto" w:fill="auto"/>
          </w:tcPr>
          <w:p w:rsidR="008D2AAD" w:rsidRPr="00893A24" w:rsidRDefault="008D2AAD" w:rsidP="008D2AAD">
            <w:pPr>
              <w:pStyle w:val="Tabletext"/>
            </w:pPr>
            <w:r w:rsidRPr="00893A24">
              <w:t>Other vascular dementia</w:t>
            </w:r>
          </w:p>
        </w:tc>
      </w:tr>
      <w:tr w:rsidR="008D2AAD" w:rsidRPr="00893A24" w:rsidTr="0013552A">
        <w:tc>
          <w:tcPr>
            <w:tcW w:w="1271" w:type="dxa"/>
            <w:shd w:val="clear" w:color="auto" w:fill="auto"/>
          </w:tcPr>
          <w:p w:rsidR="008D2AAD" w:rsidRPr="00893A24" w:rsidRDefault="008D2AAD" w:rsidP="008D2AAD">
            <w:pPr>
              <w:pStyle w:val="Tabletext"/>
            </w:pPr>
            <w:r w:rsidRPr="00893A24">
              <w:t>0516</w:t>
            </w:r>
          </w:p>
        </w:tc>
        <w:tc>
          <w:tcPr>
            <w:tcW w:w="7041" w:type="dxa"/>
            <w:shd w:val="clear" w:color="auto" w:fill="auto"/>
          </w:tcPr>
          <w:p w:rsidR="008D2AAD" w:rsidRPr="00893A24" w:rsidRDefault="008D2AAD" w:rsidP="008D2AAD">
            <w:pPr>
              <w:pStyle w:val="Tabletext"/>
            </w:pPr>
            <w:r w:rsidRPr="00893A24">
              <w:t>Vascular dementia—unspecified</w:t>
            </w:r>
          </w:p>
        </w:tc>
      </w:tr>
      <w:tr w:rsidR="008D2AAD" w:rsidRPr="00893A24" w:rsidTr="0013552A">
        <w:tc>
          <w:tcPr>
            <w:tcW w:w="1271" w:type="dxa"/>
            <w:shd w:val="clear" w:color="auto" w:fill="auto"/>
          </w:tcPr>
          <w:p w:rsidR="008D2AAD" w:rsidRPr="00893A24" w:rsidRDefault="008D2AAD" w:rsidP="00B31411">
            <w:pPr>
              <w:pStyle w:val="TableHeading"/>
            </w:pPr>
            <w:r w:rsidRPr="00893A24">
              <w:t>0520</w:t>
            </w:r>
          </w:p>
        </w:tc>
        <w:tc>
          <w:tcPr>
            <w:tcW w:w="7041" w:type="dxa"/>
            <w:shd w:val="clear" w:color="auto" w:fill="auto"/>
          </w:tcPr>
          <w:p w:rsidR="008D2AAD" w:rsidRPr="00893A24" w:rsidRDefault="008D2AAD" w:rsidP="00B31411">
            <w:pPr>
              <w:pStyle w:val="TableHeading"/>
            </w:pPr>
            <w:r w:rsidRPr="00893A24">
              <w:t>Dementia in other diseases classified elsewhere</w:t>
            </w:r>
          </w:p>
        </w:tc>
      </w:tr>
      <w:tr w:rsidR="008D2AAD" w:rsidRPr="00893A24" w:rsidTr="0013552A">
        <w:tc>
          <w:tcPr>
            <w:tcW w:w="1271" w:type="dxa"/>
            <w:shd w:val="clear" w:color="auto" w:fill="auto"/>
          </w:tcPr>
          <w:p w:rsidR="008D2AAD" w:rsidRPr="00893A24" w:rsidRDefault="008D2AAD" w:rsidP="008D2AAD">
            <w:pPr>
              <w:pStyle w:val="Tabletext"/>
            </w:pPr>
            <w:r w:rsidRPr="00893A24">
              <w:t>0521</w:t>
            </w:r>
          </w:p>
        </w:tc>
        <w:tc>
          <w:tcPr>
            <w:tcW w:w="7041" w:type="dxa"/>
            <w:shd w:val="clear" w:color="auto" w:fill="auto"/>
          </w:tcPr>
          <w:p w:rsidR="008D2AAD" w:rsidRPr="00893A24" w:rsidRDefault="008D2AAD" w:rsidP="008D2AAD">
            <w:pPr>
              <w:pStyle w:val="Tabletext"/>
            </w:pPr>
            <w:r w:rsidRPr="00893A24">
              <w:t>Dementia in Pick’s disease</w:t>
            </w:r>
          </w:p>
        </w:tc>
      </w:tr>
      <w:tr w:rsidR="008D2AAD" w:rsidRPr="00893A24" w:rsidTr="0013552A">
        <w:tc>
          <w:tcPr>
            <w:tcW w:w="1271" w:type="dxa"/>
            <w:shd w:val="clear" w:color="auto" w:fill="auto"/>
          </w:tcPr>
          <w:p w:rsidR="008D2AAD" w:rsidRPr="00893A24" w:rsidRDefault="008D2AAD" w:rsidP="008D2AAD">
            <w:pPr>
              <w:pStyle w:val="Tabletext"/>
            </w:pPr>
            <w:r w:rsidRPr="00893A24">
              <w:t>0522</w:t>
            </w:r>
          </w:p>
        </w:tc>
        <w:tc>
          <w:tcPr>
            <w:tcW w:w="7041" w:type="dxa"/>
            <w:shd w:val="clear" w:color="auto" w:fill="auto"/>
          </w:tcPr>
          <w:p w:rsidR="008D2AAD" w:rsidRPr="00893A24" w:rsidRDefault="008D2AAD" w:rsidP="008D2AAD">
            <w:pPr>
              <w:pStyle w:val="Tabletext"/>
            </w:pPr>
            <w:r w:rsidRPr="00893A24">
              <w:t xml:space="preserve">Dementia in </w:t>
            </w:r>
            <w:r w:rsidR="00694314" w:rsidRPr="00893A24">
              <w:rPr>
                <w:rFonts w:eastAsiaTheme="minorHAnsi"/>
              </w:rPr>
              <w:t>Creutzfeldt</w:t>
            </w:r>
            <w:r w:rsidR="00893A24">
              <w:rPr>
                <w:rFonts w:eastAsiaTheme="minorHAnsi"/>
              </w:rPr>
              <w:noBreakHyphen/>
            </w:r>
            <w:r w:rsidR="00694314" w:rsidRPr="00893A24">
              <w:rPr>
                <w:rFonts w:eastAsiaTheme="minorHAnsi"/>
              </w:rPr>
              <w:t>Jakob</w:t>
            </w:r>
            <w:r w:rsidRPr="00893A24">
              <w:t xml:space="preserve"> disease</w:t>
            </w:r>
          </w:p>
        </w:tc>
      </w:tr>
      <w:tr w:rsidR="008D2AAD" w:rsidRPr="00893A24" w:rsidTr="0013552A">
        <w:tc>
          <w:tcPr>
            <w:tcW w:w="1271" w:type="dxa"/>
            <w:shd w:val="clear" w:color="auto" w:fill="auto"/>
          </w:tcPr>
          <w:p w:rsidR="008D2AAD" w:rsidRPr="00893A24" w:rsidRDefault="008D2AAD" w:rsidP="008D2AAD">
            <w:pPr>
              <w:pStyle w:val="Tabletext"/>
            </w:pPr>
            <w:r w:rsidRPr="00893A24">
              <w:t>0523</w:t>
            </w:r>
          </w:p>
        </w:tc>
        <w:tc>
          <w:tcPr>
            <w:tcW w:w="7041" w:type="dxa"/>
            <w:shd w:val="clear" w:color="auto" w:fill="auto"/>
          </w:tcPr>
          <w:p w:rsidR="008D2AAD" w:rsidRPr="00893A24" w:rsidRDefault="008D2AAD" w:rsidP="008D2AAD">
            <w:pPr>
              <w:pStyle w:val="Tabletext"/>
            </w:pPr>
            <w:r w:rsidRPr="00893A24">
              <w:t>Dementia in Huntington’s disease</w:t>
            </w:r>
          </w:p>
        </w:tc>
      </w:tr>
      <w:tr w:rsidR="008D2AAD" w:rsidRPr="00893A24" w:rsidTr="0013552A">
        <w:tc>
          <w:tcPr>
            <w:tcW w:w="1271" w:type="dxa"/>
            <w:shd w:val="clear" w:color="auto" w:fill="auto"/>
          </w:tcPr>
          <w:p w:rsidR="008D2AAD" w:rsidRPr="00893A24" w:rsidRDefault="008D2AAD" w:rsidP="008D2AAD">
            <w:pPr>
              <w:pStyle w:val="Tabletext"/>
            </w:pPr>
            <w:r w:rsidRPr="00893A24">
              <w:t>0524</w:t>
            </w:r>
          </w:p>
        </w:tc>
        <w:tc>
          <w:tcPr>
            <w:tcW w:w="7041" w:type="dxa"/>
            <w:shd w:val="clear" w:color="auto" w:fill="auto"/>
          </w:tcPr>
          <w:p w:rsidR="008D2AAD" w:rsidRPr="00893A24" w:rsidRDefault="008D2AAD" w:rsidP="008D2AAD">
            <w:pPr>
              <w:pStyle w:val="Tabletext"/>
            </w:pPr>
            <w:r w:rsidRPr="00893A24">
              <w:t>Dementia in Parkinson’s disease</w:t>
            </w:r>
          </w:p>
        </w:tc>
      </w:tr>
      <w:tr w:rsidR="008D2AAD" w:rsidRPr="00893A24" w:rsidTr="0013552A">
        <w:tc>
          <w:tcPr>
            <w:tcW w:w="1271" w:type="dxa"/>
            <w:shd w:val="clear" w:color="auto" w:fill="auto"/>
          </w:tcPr>
          <w:p w:rsidR="008D2AAD" w:rsidRPr="00893A24" w:rsidRDefault="008D2AAD" w:rsidP="008D2AAD">
            <w:pPr>
              <w:pStyle w:val="Tabletext"/>
            </w:pPr>
            <w:r w:rsidRPr="00893A24">
              <w:t>0525</w:t>
            </w:r>
          </w:p>
        </w:tc>
        <w:tc>
          <w:tcPr>
            <w:tcW w:w="7041" w:type="dxa"/>
            <w:shd w:val="clear" w:color="auto" w:fill="auto"/>
          </w:tcPr>
          <w:p w:rsidR="008D2AAD" w:rsidRPr="00893A24" w:rsidRDefault="008D2AAD" w:rsidP="008D2AAD">
            <w:pPr>
              <w:pStyle w:val="Tabletext"/>
            </w:pPr>
            <w:r w:rsidRPr="00893A24">
              <w:t>Dementia in human immunodeficiency virus (HIV) disease</w:t>
            </w:r>
          </w:p>
        </w:tc>
      </w:tr>
      <w:tr w:rsidR="008D2AAD" w:rsidRPr="00893A24" w:rsidTr="0013552A">
        <w:tc>
          <w:tcPr>
            <w:tcW w:w="1271" w:type="dxa"/>
            <w:shd w:val="clear" w:color="auto" w:fill="auto"/>
          </w:tcPr>
          <w:p w:rsidR="008D2AAD" w:rsidRPr="00893A24" w:rsidRDefault="008D2AAD" w:rsidP="008D2AAD">
            <w:pPr>
              <w:pStyle w:val="Tabletext"/>
            </w:pPr>
            <w:r w:rsidRPr="00893A24">
              <w:t>0526</w:t>
            </w:r>
          </w:p>
        </w:tc>
        <w:tc>
          <w:tcPr>
            <w:tcW w:w="7041" w:type="dxa"/>
            <w:shd w:val="clear" w:color="auto" w:fill="auto"/>
          </w:tcPr>
          <w:p w:rsidR="008D2AAD" w:rsidRPr="00893A24" w:rsidRDefault="008D2AAD" w:rsidP="008D2AAD">
            <w:pPr>
              <w:pStyle w:val="Tabletext"/>
            </w:pPr>
            <w:r w:rsidRPr="00893A24">
              <w:t>Dementia in other spe</w:t>
            </w:r>
            <w:r w:rsidR="00FE1E46" w:rsidRPr="00893A24">
              <w:t>cified diseases classified else</w:t>
            </w:r>
            <w:r w:rsidRPr="00893A24">
              <w:t>w</w:t>
            </w:r>
            <w:r w:rsidR="00FE1E46" w:rsidRPr="00893A24">
              <w:t>h</w:t>
            </w:r>
            <w:r w:rsidRPr="00893A24">
              <w:t>ere</w:t>
            </w:r>
          </w:p>
        </w:tc>
      </w:tr>
      <w:tr w:rsidR="008D2AAD" w:rsidRPr="00893A24" w:rsidTr="0013552A">
        <w:tc>
          <w:tcPr>
            <w:tcW w:w="1271" w:type="dxa"/>
            <w:shd w:val="clear" w:color="auto" w:fill="auto"/>
          </w:tcPr>
          <w:p w:rsidR="008D2AAD" w:rsidRPr="00893A24" w:rsidRDefault="008D2AAD" w:rsidP="00B31411">
            <w:pPr>
              <w:pStyle w:val="TableHeading"/>
            </w:pPr>
            <w:r w:rsidRPr="00893A24">
              <w:t>0530</w:t>
            </w:r>
          </w:p>
        </w:tc>
        <w:tc>
          <w:tcPr>
            <w:tcW w:w="7041" w:type="dxa"/>
            <w:shd w:val="clear" w:color="auto" w:fill="auto"/>
          </w:tcPr>
          <w:p w:rsidR="008D2AAD" w:rsidRPr="00893A24" w:rsidRDefault="008D2AAD" w:rsidP="00B31411">
            <w:pPr>
              <w:pStyle w:val="TableHeading"/>
            </w:pPr>
            <w:r w:rsidRPr="00893A24">
              <w:t>Other dementia</w:t>
            </w:r>
          </w:p>
        </w:tc>
      </w:tr>
      <w:tr w:rsidR="008D2AAD" w:rsidRPr="00893A24" w:rsidTr="0013552A">
        <w:tc>
          <w:tcPr>
            <w:tcW w:w="1271" w:type="dxa"/>
            <w:shd w:val="clear" w:color="auto" w:fill="auto"/>
          </w:tcPr>
          <w:p w:rsidR="008D2AAD" w:rsidRPr="00893A24" w:rsidRDefault="008D2AAD" w:rsidP="008D2AAD">
            <w:pPr>
              <w:pStyle w:val="Tabletext"/>
            </w:pPr>
            <w:r w:rsidRPr="00893A24">
              <w:t>0531</w:t>
            </w:r>
          </w:p>
        </w:tc>
        <w:tc>
          <w:tcPr>
            <w:tcW w:w="7041" w:type="dxa"/>
            <w:shd w:val="clear" w:color="auto" w:fill="auto"/>
          </w:tcPr>
          <w:p w:rsidR="008D2AAD" w:rsidRPr="00893A24" w:rsidRDefault="008D2AAD" w:rsidP="008D2AAD">
            <w:pPr>
              <w:pStyle w:val="Tabletext"/>
            </w:pPr>
            <w:r w:rsidRPr="00893A24">
              <w:t>Alcoholic dementia</w:t>
            </w:r>
          </w:p>
        </w:tc>
      </w:tr>
      <w:tr w:rsidR="008D2AAD" w:rsidRPr="00893A24" w:rsidTr="0013552A">
        <w:tc>
          <w:tcPr>
            <w:tcW w:w="1271" w:type="dxa"/>
            <w:shd w:val="clear" w:color="auto" w:fill="auto"/>
          </w:tcPr>
          <w:p w:rsidR="008D2AAD" w:rsidRPr="00893A24" w:rsidRDefault="008D2AAD" w:rsidP="008D2AAD">
            <w:pPr>
              <w:pStyle w:val="Tabletext"/>
            </w:pPr>
            <w:r w:rsidRPr="00893A24">
              <w:t>0532</w:t>
            </w:r>
          </w:p>
        </w:tc>
        <w:tc>
          <w:tcPr>
            <w:tcW w:w="7041" w:type="dxa"/>
            <w:shd w:val="clear" w:color="auto" w:fill="auto"/>
          </w:tcPr>
          <w:p w:rsidR="008D2AAD" w:rsidRPr="00893A24" w:rsidRDefault="008D2AAD" w:rsidP="008D2AAD">
            <w:pPr>
              <w:pStyle w:val="Tabletext"/>
            </w:pPr>
            <w:r w:rsidRPr="00893A24">
              <w:t>Unspecified dementia (includes presenile and senile dementia)</w:t>
            </w:r>
          </w:p>
        </w:tc>
      </w:tr>
      <w:tr w:rsidR="008D2AAD" w:rsidRPr="00893A24" w:rsidTr="0013552A">
        <w:tc>
          <w:tcPr>
            <w:tcW w:w="1271" w:type="dxa"/>
            <w:shd w:val="clear" w:color="auto" w:fill="auto"/>
          </w:tcPr>
          <w:p w:rsidR="008D2AAD" w:rsidRPr="00893A24" w:rsidRDefault="008D2AAD" w:rsidP="00B31411">
            <w:pPr>
              <w:pStyle w:val="TableHeading"/>
            </w:pPr>
            <w:r w:rsidRPr="00893A24">
              <w:t>0540</w:t>
            </w:r>
          </w:p>
        </w:tc>
        <w:tc>
          <w:tcPr>
            <w:tcW w:w="7041" w:type="dxa"/>
            <w:shd w:val="clear" w:color="auto" w:fill="auto"/>
          </w:tcPr>
          <w:p w:rsidR="008D2AAD" w:rsidRPr="00893A24" w:rsidRDefault="008D2AAD" w:rsidP="00B31411">
            <w:pPr>
              <w:pStyle w:val="TableHeading"/>
            </w:pPr>
            <w:r w:rsidRPr="00893A24">
              <w:t>Delirium</w:t>
            </w:r>
          </w:p>
        </w:tc>
      </w:tr>
      <w:tr w:rsidR="008D2AAD" w:rsidRPr="00893A24" w:rsidTr="0013552A">
        <w:tc>
          <w:tcPr>
            <w:tcW w:w="1271" w:type="dxa"/>
            <w:shd w:val="clear" w:color="auto" w:fill="auto"/>
          </w:tcPr>
          <w:p w:rsidR="008D2AAD" w:rsidRPr="00893A24" w:rsidRDefault="008D2AAD" w:rsidP="008D2AAD">
            <w:pPr>
              <w:pStyle w:val="Tabletext"/>
            </w:pPr>
            <w:r w:rsidRPr="00893A24">
              <w:t>0541</w:t>
            </w:r>
          </w:p>
        </w:tc>
        <w:tc>
          <w:tcPr>
            <w:tcW w:w="7041" w:type="dxa"/>
            <w:shd w:val="clear" w:color="auto" w:fill="auto"/>
          </w:tcPr>
          <w:p w:rsidR="008D2AAD" w:rsidRPr="00893A24" w:rsidRDefault="008D2AAD" w:rsidP="008D2AAD">
            <w:pPr>
              <w:pStyle w:val="Tabletext"/>
            </w:pPr>
            <w:r w:rsidRPr="00893A24">
              <w:t>Delirium not superimposed on dementia</w:t>
            </w:r>
          </w:p>
        </w:tc>
      </w:tr>
      <w:tr w:rsidR="008D2AAD" w:rsidRPr="00893A24" w:rsidTr="0013552A">
        <w:tc>
          <w:tcPr>
            <w:tcW w:w="1271" w:type="dxa"/>
            <w:shd w:val="clear" w:color="auto" w:fill="auto"/>
          </w:tcPr>
          <w:p w:rsidR="008D2AAD" w:rsidRPr="00893A24" w:rsidRDefault="008D2AAD" w:rsidP="008D2AAD">
            <w:pPr>
              <w:pStyle w:val="Tabletext"/>
            </w:pPr>
            <w:r w:rsidRPr="00893A24">
              <w:t>0542</w:t>
            </w:r>
          </w:p>
        </w:tc>
        <w:tc>
          <w:tcPr>
            <w:tcW w:w="7041" w:type="dxa"/>
            <w:shd w:val="clear" w:color="auto" w:fill="auto"/>
          </w:tcPr>
          <w:p w:rsidR="008D2AAD" w:rsidRPr="00893A24" w:rsidRDefault="008D2AAD" w:rsidP="008D2AAD">
            <w:pPr>
              <w:pStyle w:val="Tabletext"/>
            </w:pPr>
            <w:r w:rsidRPr="00893A24">
              <w:t>Delirium superimposed on dementia</w:t>
            </w:r>
          </w:p>
        </w:tc>
      </w:tr>
      <w:tr w:rsidR="008D2AAD" w:rsidRPr="00893A24" w:rsidTr="0013552A">
        <w:tc>
          <w:tcPr>
            <w:tcW w:w="1271" w:type="dxa"/>
            <w:shd w:val="clear" w:color="auto" w:fill="auto"/>
          </w:tcPr>
          <w:p w:rsidR="008D2AAD" w:rsidRPr="00893A24" w:rsidRDefault="008D2AAD" w:rsidP="008D2AAD">
            <w:pPr>
              <w:pStyle w:val="Tabletext"/>
            </w:pPr>
            <w:r w:rsidRPr="00893A24">
              <w:t>0543</w:t>
            </w:r>
          </w:p>
        </w:tc>
        <w:tc>
          <w:tcPr>
            <w:tcW w:w="7041" w:type="dxa"/>
            <w:shd w:val="clear" w:color="auto" w:fill="auto"/>
          </w:tcPr>
          <w:p w:rsidR="008D2AAD" w:rsidRPr="00893A24" w:rsidRDefault="008D2AAD" w:rsidP="008D2AAD">
            <w:pPr>
              <w:pStyle w:val="Tabletext"/>
            </w:pPr>
            <w:r w:rsidRPr="00893A24">
              <w:t>Other delirium</w:t>
            </w:r>
          </w:p>
        </w:tc>
      </w:tr>
      <w:tr w:rsidR="008D2AAD" w:rsidRPr="00893A24" w:rsidTr="0013552A">
        <w:tc>
          <w:tcPr>
            <w:tcW w:w="1271" w:type="dxa"/>
            <w:shd w:val="clear" w:color="auto" w:fill="auto"/>
          </w:tcPr>
          <w:p w:rsidR="008D2AAD" w:rsidRPr="00893A24" w:rsidRDefault="008D2AAD" w:rsidP="008D2AAD">
            <w:pPr>
              <w:pStyle w:val="Tabletext"/>
            </w:pPr>
            <w:r w:rsidRPr="00893A24">
              <w:t>0544</w:t>
            </w:r>
          </w:p>
        </w:tc>
        <w:tc>
          <w:tcPr>
            <w:tcW w:w="7041" w:type="dxa"/>
            <w:shd w:val="clear" w:color="auto" w:fill="auto"/>
          </w:tcPr>
          <w:p w:rsidR="008D2AAD" w:rsidRPr="00893A24" w:rsidRDefault="008D2AAD" w:rsidP="008D2AAD">
            <w:pPr>
              <w:pStyle w:val="Tabletext"/>
            </w:pPr>
            <w:r w:rsidRPr="00893A24">
              <w:t>Delirium—unspecified</w:t>
            </w:r>
          </w:p>
        </w:tc>
      </w:tr>
      <w:tr w:rsidR="008D2AAD" w:rsidRPr="00893A24" w:rsidTr="0013552A">
        <w:tc>
          <w:tcPr>
            <w:tcW w:w="1271" w:type="dxa"/>
            <w:shd w:val="clear" w:color="auto" w:fill="auto"/>
          </w:tcPr>
          <w:p w:rsidR="008D2AAD" w:rsidRPr="00893A24" w:rsidRDefault="008D2AAD" w:rsidP="00B31411">
            <w:pPr>
              <w:pStyle w:val="TableHeading"/>
            </w:pPr>
            <w:r w:rsidRPr="00893A24">
              <w:t>0550</w:t>
            </w:r>
          </w:p>
        </w:tc>
        <w:tc>
          <w:tcPr>
            <w:tcW w:w="7041" w:type="dxa"/>
            <w:shd w:val="clear" w:color="auto" w:fill="auto"/>
          </w:tcPr>
          <w:p w:rsidR="008D2AAD" w:rsidRPr="00893A24" w:rsidRDefault="008D2AAD" w:rsidP="00B31411">
            <w:pPr>
              <w:pStyle w:val="TableHeading"/>
            </w:pPr>
            <w:r w:rsidRPr="00893A24">
              <w:t>Psychoses and depression/mood affective disorders</w:t>
            </w:r>
          </w:p>
        </w:tc>
      </w:tr>
      <w:tr w:rsidR="008D2AAD" w:rsidRPr="00893A24" w:rsidTr="0013552A">
        <w:tc>
          <w:tcPr>
            <w:tcW w:w="1271" w:type="dxa"/>
            <w:shd w:val="clear" w:color="auto" w:fill="auto"/>
          </w:tcPr>
          <w:p w:rsidR="008D2AAD" w:rsidRPr="00893A24" w:rsidRDefault="008D2AAD" w:rsidP="008D2AAD">
            <w:pPr>
              <w:pStyle w:val="Tabletext"/>
            </w:pPr>
            <w:r w:rsidRPr="00893A24">
              <w:t>0551</w:t>
            </w:r>
          </w:p>
        </w:tc>
        <w:tc>
          <w:tcPr>
            <w:tcW w:w="7041" w:type="dxa"/>
            <w:shd w:val="clear" w:color="auto" w:fill="auto"/>
          </w:tcPr>
          <w:p w:rsidR="008D2AAD" w:rsidRPr="00893A24" w:rsidRDefault="008D2AAD" w:rsidP="008D2AAD">
            <w:pPr>
              <w:pStyle w:val="Tabletext"/>
            </w:pPr>
            <w:r w:rsidRPr="00893A24">
              <w:t>Schizophrenia</w:t>
            </w:r>
          </w:p>
        </w:tc>
      </w:tr>
      <w:tr w:rsidR="008D2AAD" w:rsidRPr="00893A24" w:rsidTr="0013552A">
        <w:tc>
          <w:tcPr>
            <w:tcW w:w="1271" w:type="dxa"/>
            <w:shd w:val="clear" w:color="auto" w:fill="auto"/>
          </w:tcPr>
          <w:p w:rsidR="008D2AAD" w:rsidRPr="00893A24" w:rsidRDefault="008D2AAD" w:rsidP="008D2AAD">
            <w:pPr>
              <w:pStyle w:val="Tabletext"/>
            </w:pPr>
            <w:r w:rsidRPr="00893A24">
              <w:t>0552</w:t>
            </w:r>
          </w:p>
        </w:tc>
        <w:tc>
          <w:tcPr>
            <w:tcW w:w="7041" w:type="dxa"/>
            <w:shd w:val="clear" w:color="auto" w:fill="auto"/>
          </w:tcPr>
          <w:p w:rsidR="008D2AAD" w:rsidRPr="00893A24" w:rsidRDefault="008D2AAD" w:rsidP="008D2AAD">
            <w:pPr>
              <w:pStyle w:val="Tabletext"/>
            </w:pPr>
            <w:r w:rsidRPr="00893A24">
              <w:t>Depression/mood affective disorders</w:t>
            </w:r>
          </w:p>
        </w:tc>
      </w:tr>
      <w:tr w:rsidR="008D2AAD" w:rsidRPr="00893A24" w:rsidTr="0013552A">
        <w:tc>
          <w:tcPr>
            <w:tcW w:w="1271" w:type="dxa"/>
            <w:shd w:val="clear" w:color="auto" w:fill="auto"/>
          </w:tcPr>
          <w:p w:rsidR="008D2AAD" w:rsidRPr="00893A24" w:rsidRDefault="008D2AAD" w:rsidP="008D2AAD">
            <w:pPr>
              <w:pStyle w:val="Tabletext"/>
            </w:pPr>
            <w:r w:rsidRPr="00893A24">
              <w:t>0553</w:t>
            </w:r>
          </w:p>
        </w:tc>
        <w:tc>
          <w:tcPr>
            <w:tcW w:w="7041" w:type="dxa"/>
            <w:shd w:val="clear" w:color="auto" w:fill="auto"/>
          </w:tcPr>
          <w:p w:rsidR="008D2AAD" w:rsidRPr="00893A24" w:rsidRDefault="008D2AAD" w:rsidP="008D2AAD">
            <w:pPr>
              <w:pStyle w:val="Tabletext"/>
            </w:pPr>
            <w:r w:rsidRPr="00893A24">
              <w:t>Other psychoses (includes paranoid states)</w:t>
            </w:r>
          </w:p>
        </w:tc>
      </w:tr>
      <w:tr w:rsidR="008D2AAD" w:rsidRPr="00893A24" w:rsidTr="0013552A">
        <w:tc>
          <w:tcPr>
            <w:tcW w:w="1271" w:type="dxa"/>
            <w:shd w:val="clear" w:color="auto" w:fill="auto"/>
          </w:tcPr>
          <w:p w:rsidR="008D2AAD" w:rsidRPr="00893A24" w:rsidRDefault="008D2AAD" w:rsidP="00B31411">
            <w:pPr>
              <w:pStyle w:val="TableHeading"/>
            </w:pPr>
            <w:r w:rsidRPr="00893A24">
              <w:t>0560</w:t>
            </w:r>
          </w:p>
        </w:tc>
        <w:tc>
          <w:tcPr>
            <w:tcW w:w="7041" w:type="dxa"/>
            <w:shd w:val="clear" w:color="auto" w:fill="auto"/>
          </w:tcPr>
          <w:p w:rsidR="008D2AAD" w:rsidRPr="00893A24" w:rsidRDefault="008D2AAD" w:rsidP="00B31411">
            <w:pPr>
              <w:pStyle w:val="TableHeading"/>
            </w:pPr>
            <w:r w:rsidRPr="00893A24">
              <w:t>Neurotic, stress related and somatoform disorders</w:t>
            </w:r>
          </w:p>
        </w:tc>
      </w:tr>
      <w:tr w:rsidR="008D2AAD" w:rsidRPr="00893A24" w:rsidTr="0013552A">
        <w:tc>
          <w:tcPr>
            <w:tcW w:w="1271" w:type="dxa"/>
            <w:shd w:val="clear" w:color="auto" w:fill="auto"/>
          </w:tcPr>
          <w:p w:rsidR="008D2AAD" w:rsidRPr="00893A24" w:rsidRDefault="008D2AAD" w:rsidP="008D2AAD">
            <w:pPr>
              <w:pStyle w:val="Tabletext"/>
            </w:pPr>
            <w:r w:rsidRPr="00893A24">
              <w:t>0561</w:t>
            </w:r>
          </w:p>
        </w:tc>
        <w:tc>
          <w:tcPr>
            <w:tcW w:w="7041" w:type="dxa"/>
            <w:shd w:val="clear" w:color="auto" w:fill="auto"/>
          </w:tcPr>
          <w:p w:rsidR="008D2AAD" w:rsidRPr="00893A24" w:rsidRDefault="008D2AAD" w:rsidP="008D2AAD">
            <w:pPr>
              <w:pStyle w:val="Tabletext"/>
            </w:pPr>
            <w:r w:rsidRPr="00893A24">
              <w:t>Phobic and anxiety disorders (includes agoraphobia, panic disorder)</w:t>
            </w:r>
          </w:p>
        </w:tc>
      </w:tr>
      <w:tr w:rsidR="008D2AAD" w:rsidRPr="00893A24" w:rsidTr="0013552A">
        <w:tc>
          <w:tcPr>
            <w:tcW w:w="1271" w:type="dxa"/>
            <w:shd w:val="clear" w:color="auto" w:fill="auto"/>
          </w:tcPr>
          <w:p w:rsidR="008D2AAD" w:rsidRPr="00893A24" w:rsidRDefault="008D2AAD" w:rsidP="008D2AAD">
            <w:pPr>
              <w:pStyle w:val="Tabletext"/>
            </w:pPr>
            <w:r w:rsidRPr="00893A24">
              <w:lastRenderedPageBreak/>
              <w:t>0562</w:t>
            </w:r>
          </w:p>
        </w:tc>
        <w:tc>
          <w:tcPr>
            <w:tcW w:w="7041" w:type="dxa"/>
            <w:shd w:val="clear" w:color="auto" w:fill="auto"/>
          </w:tcPr>
          <w:p w:rsidR="008D2AAD" w:rsidRPr="00893A24" w:rsidRDefault="008D2AAD" w:rsidP="008D2AAD">
            <w:pPr>
              <w:pStyle w:val="Tabletext"/>
            </w:pPr>
            <w:r w:rsidRPr="00893A24">
              <w:t>Nervous tension/stress</w:t>
            </w:r>
          </w:p>
        </w:tc>
      </w:tr>
      <w:tr w:rsidR="008D2AAD" w:rsidRPr="00893A24" w:rsidTr="0013552A">
        <w:tc>
          <w:tcPr>
            <w:tcW w:w="1271" w:type="dxa"/>
            <w:shd w:val="clear" w:color="auto" w:fill="auto"/>
          </w:tcPr>
          <w:p w:rsidR="008D2AAD" w:rsidRPr="00893A24" w:rsidRDefault="008D2AAD" w:rsidP="008D2AAD">
            <w:pPr>
              <w:pStyle w:val="Tabletext"/>
            </w:pPr>
            <w:r w:rsidRPr="00893A24">
              <w:t>0563</w:t>
            </w:r>
          </w:p>
        </w:tc>
        <w:tc>
          <w:tcPr>
            <w:tcW w:w="7041" w:type="dxa"/>
            <w:shd w:val="clear" w:color="auto" w:fill="auto"/>
          </w:tcPr>
          <w:p w:rsidR="008D2AAD" w:rsidRPr="00893A24" w:rsidRDefault="008D2AAD" w:rsidP="008D2AAD">
            <w:pPr>
              <w:pStyle w:val="Tabletext"/>
            </w:pPr>
            <w:r w:rsidRPr="00893A24">
              <w:t>Obsessive</w:t>
            </w:r>
            <w:r w:rsidR="00893A24">
              <w:noBreakHyphen/>
            </w:r>
            <w:r w:rsidRPr="00893A24">
              <w:t>compulsive disorder</w:t>
            </w:r>
          </w:p>
        </w:tc>
      </w:tr>
      <w:tr w:rsidR="008D2AAD" w:rsidRPr="00893A24" w:rsidTr="0013552A">
        <w:tc>
          <w:tcPr>
            <w:tcW w:w="1271" w:type="dxa"/>
            <w:shd w:val="clear" w:color="auto" w:fill="auto"/>
          </w:tcPr>
          <w:p w:rsidR="008D2AAD" w:rsidRPr="00893A24" w:rsidRDefault="008D2AAD" w:rsidP="008D2AAD">
            <w:pPr>
              <w:pStyle w:val="Tabletext"/>
            </w:pPr>
            <w:r w:rsidRPr="00893A24">
              <w:t>0564</w:t>
            </w:r>
          </w:p>
        </w:tc>
        <w:tc>
          <w:tcPr>
            <w:tcW w:w="7041" w:type="dxa"/>
            <w:shd w:val="clear" w:color="auto" w:fill="auto"/>
          </w:tcPr>
          <w:p w:rsidR="008D2AAD" w:rsidRPr="00893A24" w:rsidRDefault="008D2AAD" w:rsidP="008D2AAD">
            <w:pPr>
              <w:pStyle w:val="Tabletext"/>
            </w:pPr>
            <w:r w:rsidRPr="00893A24">
              <w:t>Other neurotic, stress related and somatoform disorders</w:t>
            </w:r>
          </w:p>
        </w:tc>
      </w:tr>
      <w:tr w:rsidR="008D2AAD" w:rsidRPr="00893A24" w:rsidTr="0013552A">
        <w:tc>
          <w:tcPr>
            <w:tcW w:w="1271" w:type="dxa"/>
            <w:shd w:val="clear" w:color="auto" w:fill="auto"/>
          </w:tcPr>
          <w:p w:rsidR="008D2AAD" w:rsidRPr="00893A24" w:rsidRDefault="008D2AAD" w:rsidP="00B31411">
            <w:pPr>
              <w:pStyle w:val="TableHeading"/>
            </w:pPr>
            <w:r w:rsidRPr="00893A24">
              <w:t>0570</w:t>
            </w:r>
          </w:p>
        </w:tc>
        <w:tc>
          <w:tcPr>
            <w:tcW w:w="7041" w:type="dxa"/>
            <w:shd w:val="clear" w:color="auto" w:fill="auto"/>
          </w:tcPr>
          <w:p w:rsidR="008D2AAD" w:rsidRPr="00893A24" w:rsidRDefault="008D2AAD" w:rsidP="00B31411">
            <w:pPr>
              <w:pStyle w:val="TableHeading"/>
            </w:pPr>
            <w:r w:rsidRPr="00893A24">
              <w:t>Intellectual and developmental disorders</w:t>
            </w:r>
          </w:p>
        </w:tc>
      </w:tr>
      <w:tr w:rsidR="008D2AAD" w:rsidRPr="00893A24" w:rsidTr="0013552A">
        <w:tc>
          <w:tcPr>
            <w:tcW w:w="1271" w:type="dxa"/>
            <w:shd w:val="clear" w:color="auto" w:fill="auto"/>
          </w:tcPr>
          <w:p w:rsidR="008D2AAD" w:rsidRPr="00893A24" w:rsidRDefault="008D2AAD" w:rsidP="008D2AAD">
            <w:pPr>
              <w:pStyle w:val="Tabletext"/>
            </w:pPr>
            <w:r w:rsidRPr="00893A24">
              <w:t>0571</w:t>
            </w:r>
          </w:p>
        </w:tc>
        <w:tc>
          <w:tcPr>
            <w:tcW w:w="7041" w:type="dxa"/>
            <w:shd w:val="clear" w:color="auto" w:fill="auto"/>
          </w:tcPr>
          <w:p w:rsidR="008D2AAD" w:rsidRPr="00893A24" w:rsidRDefault="008D2AAD" w:rsidP="008D2AAD">
            <w:pPr>
              <w:pStyle w:val="Tabletext"/>
            </w:pPr>
            <w:r w:rsidRPr="00893A24">
              <w:t>Mental retardation/intellectual disability</w:t>
            </w:r>
          </w:p>
        </w:tc>
      </w:tr>
      <w:tr w:rsidR="008D2AAD" w:rsidRPr="00893A24" w:rsidTr="0013552A">
        <w:tc>
          <w:tcPr>
            <w:tcW w:w="1271" w:type="dxa"/>
            <w:shd w:val="clear" w:color="auto" w:fill="auto"/>
          </w:tcPr>
          <w:p w:rsidR="008D2AAD" w:rsidRPr="00893A24" w:rsidRDefault="008D2AAD" w:rsidP="008D2AAD">
            <w:pPr>
              <w:pStyle w:val="Tabletext"/>
            </w:pPr>
            <w:r w:rsidRPr="00893A24">
              <w:t>0572</w:t>
            </w:r>
          </w:p>
        </w:tc>
        <w:tc>
          <w:tcPr>
            <w:tcW w:w="7041" w:type="dxa"/>
            <w:shd w:val="clear" w:color="auto" w:fill="auto"/>
          </w:tcPr>
          <w:p w:rsidR="008D2AAD" w:rsidRPr="00893A24" w:rsidRDefault="008D2AAD" w:rsidP="008D2AAD">
            <w:pPr>
              <w:pStyle w:val="Tabletext"/>
            </w:pPr>
            <w:r w:rsidRPr="00893A24">
              <w:t>Other development di</w:t>
            </w:r>
            <w:r w:rsidR="00694314" w:rsidRPr="00893A24">
              <w:t>sorders (includes autism, Rett</w:t>
            </w:r>
            <w:r w:rsidRPr="00893A24">
              <w:t xml:space="preserve"> syndrome, Asperger’s syndrome, developmental learning disorders, specific development disorders of speech and language, specific developmenta</w:t>
            </w:r>
            <w:r w:rsidR="00FE1E46" w:rsidRPr="00893A24">
              <w:t>l disorder of motor function (for example, dyspraxia))</w:t>
            </w:r>
          </w:p>
        </w:tc>
      </w:tr>
      <w:tr w:rsidR="008D2AAD" w:rsidRPr="00893A24" w:rsidTr="0013552A">
        <w:tc>
          <w:tcPr>
            <w:tcW w:w="1271" w:type="dxa"/>
            <w:shd w:val="clear" w:color="auto" w:fill="auto"/>
          </w:tcPr>
          <w:p w:rsidR="008D2AAD" w:rsidRPr="00893A24" w:rsidRDefault="008D2AAD" w:rsidP="00B31411">
            <w:pPr>
              <w:pStyle w:val="TableHeading"/>
            </w:pPr>
            <w:r w:rsidRPr="00893A24">
              <w:t>0580</w:t>
            </w:r>
          </w:p>
        </w:tc>
        <w:tc>
          <w:tcPr>
            <w:tcW w:w="7041" w:type="dxa"/>
            <w:shd w:val="clear" w:color="auto" w:fill="auto"/>
          </w:tcPr>
          <w:p w:rsidR="008D2AAD" w:rsidRPr="00893A24" w:rsidRDefault="008D2AAD" w:rsidP="00B31411">
            <w:pPr>
              <w:pStyle w:val="TableHeading"/>
            </w:pPr>
            <w:r w:rsidRPr="00893A24">
              <w:t>Other mental and behavioural disorders</w:t>
            </w:r>
          </w:p>
        </w:tc>
      </w:tr>
      <w:tr w:rsidR="008D2AAD" w:rsidRPr="00893A24" w:rsidTr="0013552A">
        <w:tc>
          <w:tcPr>
            <w:tcW w:w="1271" w:type="dxa"/>
            <w:shd w:val="clear" w:color="auto" w:fill="auto"/>
          </w:tcPr>
          <w:p w:rsidR="008D2AAD" w:rsidRPr="00893A24" w:rsidRDefault="008D2AAD" w:rsidP="008D2AAD">
            <w:pPr>
              <w:pStyle w:val="Tabletext"/>
            </w:pPr>
            <w:r w:rsidRPr="00893A24">
              <w:t>0581</w:t>
            </w:r>
          </w:p>
        </w:tc>
        <w:tc>
          <w:tcPr>
            <w:tcW w:w="7041" w:type="dxa"/>
            <w:shd w:val="clear" w:color="auto" w:fill="auto"/>
          </w:tcPr>
          <w:p w:rsidR="008D2AAD" w:rsidRPr="00893A24" w:rsidRDefault="008D2AAD" w:rsidP="008D2AAD">
            <w:pPr>
              <w:pStyle w:val="Tabletext"/>
            </w:pPr>
            <w:r w:rsidRPr="00893A24">
              <w:t>Mental and behavioural disorders due to alcohol and other psychoactive substance use (includes alcoholism, Korsakov’s psychosis (alcoholic))</w:t>
            </w:r>
          </w:p>
        </w:tc>
      </w:tr>
      <w:tr w:rsidR="008D2AAD" w:rsidRPr="00893A24" w:rsidTr="0013552A">
        <w:tc>
          <w:tcPr>
            <w:tcW w:w="1271" w:type="dxa"/>
            <w:shd w:val="clear" w:color="auto" w:fill="auto"/>
          </w:tcPr>
          <w:p w:rsidR="008D2AAD" w:rsidRPr="00893A24" w:rsidRDefault="008D2AAD" w:rsidP="008D2AAD">
            <w:pPr>
              <w:pStyle w:val="Tabletext"/>
            </w:pPr>
            <w:r w:rsidRPr="00893A24">
              <w:t>0582</w:t>
            </w:r>
          </w:p>
        </w:tc>
        <w:tc>
          <w:tcPr>
            <w:tcW w:w="7041" w:type="dxa"/>
            <w:shd w:val="clear" w:color="auto" w:fill="auto"/>
          </w:tcPr>
          <w:p w:rsidR="008D2AAD" w:rsidRPr="00893A24" w:rsidRDefault="008D2AAD" w:rsidP="008D2AAD">
            <w:pPr>
              <w:pStyle w:val="Tabletext"/>
            </w:pPr>
            <w:r w:rsidRPr="00893A24">
              <w:t>Adult personality and behavioural disorders</w:t>
            </w:r>
          </w:p>
        </w:tc>
      </w:tr>
      <w:tr w:rsidR="008D2AAD" w:rsidRPr="00893A24" w:rsidTr="0013552A">
        <w:tc>
          <w:tcPr>
            <w:tcW w:w="1271" w:type="dxa"/>
            <w:tcBorders>
              <w:bottom w:val="single" w:sz="4" w:space="0" w:color="auto"/>
            </w:tcBorders>
            <w:shd w:val="clear" w:color="auto" w:fill="auto"/>
          </w:tcPr>
          <w:p w:rsidR="008D2AAD" w:rsidRPr="00893A24" w:rsidRDefault="008D2AAD" w:rsidP="008D2AAD">
            <w:pPr>
              <w:pStyle w:val="Tabletext"/>
            </w:pPr>
            <w:r w:rsidRPr="00893A24">
              <w:t>0583</w:t>
            </w:r>
          </w:p>
        </w:tc>
        <w:tc>
          <w:tcPr>
            <w:tcW w:w="7041" w:type="dxa"/>
            <w:tcBorders>
              <w:bottom w:val="single" w:sz="4" w:space="0" w:color="auto"/>
            </w:tcBorders>
            <w:shd w:val="clear" w:color="auto" w:fill="auto"/>
          </w:tcPr>
          <w:p w:rsidR="008D2AAD" w:rsidRPr="00893A24" w:rsidRDefault="008D2AAD" w:rsidP="00FE1E46">
            <w:pPr>
              <w:pStyle w:val="Tabletext"/>
            </w:pPr>
            <w:r w:rsidRPr="00893A24">
              <w:t>Speech impediment (</w:t>
            </w:r>
            <w:r w:rsidR="00FE1E46" w:rsidRPr="00893A24">
              <w:t xml:space="preserve">for example, stuttering or </w:t>
            </w:r>
            <w:r w:rsidRPr="00893A24">
              <w:t>stammering)</w:t>
            </w:r>
          </w:p>
        </w:tc>
      </w:tr>
      <w:tr w:rsidR="008D2AAD" w:rsidRPr="00893A24" w:rsidTr="0013552A">
        <w:tc>
          <w:tcPr>
            <w:tcW w:w="1271" w:type="dxa"/>
            <w:tcBorders>
              <w:bottom w:val="single" w:sz="12" w:space="0" w:color="auto"/>
            </w:tcBorders>
            <w:shd w:val="clear" w:color="auto" w:fill="auto"/>
          </w:tcPr>
          <w:p w:rsidR="008D2AAD" w:rsidRPr="00893A24" w:rsidRDefault="008D2AAD" w:rsidP="008D2AAD">
            <w:pPr>
              <w:pStyle w:val="Tabletext"/>
            </w:pPr>
            <w:r w:rsidRPr="00893A24">
              <w:t>0599</w:t>
            </w:r>
          </w:p>
        </w:tc>
        <w:tc>
          <w:tcPr>
            <w:tcW w:w="7041" w:type="dxa"/>
            <w:tcBorders>
              <w:bottom w:val="single" w:sz="12" w:space="0" w:color="auto"/>
            </w:tcBorders>
            <w:shd w:val="clear" w:color="auto" w:fill="auto"/>
          </w:tcPr>
          <w:p w:rsidR="008D2AAD" w:rsidRPr="00893A24" w:rsidRDefault="008D2AAD" w:rsidP="00B31411">
            <w:pPr>
              <w:pStyle w:val="Tabletext"/>
            </w:pPr>
            <w:r w:rsidRPr="00893A24">
              <w:t>Other mental and behavioural disorders not elsewhere classified or not otherwise specified (includes harmful use of non</w:t>
            </w:r>
            <w:r w:rsidR="00893A24">
              <w:noBreakHyphen/>
            </w:r>
            <w:r w:rsidRPr="00893A24">
              <w:t>dependent substances</w:t>
            </w:r>
            <w:r w:rsidR="00B31411" w:rsidRPr="00893A24">
              <w:t xml:space="preserve"> such as laxatives, analgesics and</w:t>
            </w:r>
            <w:r w:rsidRPr="00893A24">
              <w:t xml:space="preserve"> antidepressants, eating disorders</w:t>
            </w:r>
            <w:r w:rsidR="00B31411" w:rsidRPr="00893A24">
              <w:t xml:space="preserve"> such as anorexia nervosa and bulimia nervosa</w:t>
            </w:r>
            <w:r w:rsidR="002032B2" w:rsidRPr="00893A24">
              <w:t>,</w:t>
            </w:r>
            <w:r w:rsidR="00B31411" w:rsidRPr="00893A24">
              <w:t xml:space="preserve"> and </w:t>
            </w:r>
            <w:r w:rsidRPr="00893A24">
              <w:t>mental disorders not otherwise specified)</w:t>
            </w:r>
          </w:p>
        </w:tc>
      </w:tr>
    </w:tbl>
    <w:p w:rsidR="00E537A1" w:rsidRPr="00893A24" w:rsidRDefault="00E537A1" w:rsidP="00E537A1">
      <w:pPr>
        <w:pStyle w:val="Tabletext"/>
      </w:pPr>
    </w:p>
    <w:p w:rsidR="008D2AAD" w:rsidRPr="00893A24" w:rsidRDefault="00FE1E46" w:rsidP="00FE1E46">
      <w:pPr>
        <w:pStyle w:val="ActHead1"/>
        <w:pageBreakBefore/>
      </w:pPr>
      <w:bookmarkStart w:id="176" w:name="_Toc391455542"/>
      <w:r w:rsidRPr="00893A24">
        <w:rPr>
          <w:rStyle w:val="CharChapNo"/>
        </w:rPr>
        <w:lastRenderedPageBreak/>
        <w:t>Schedule</w:t>
      </w:r>
      <w:r w:rsidR="00893A24" w:rsidRPr="00893A24">
        <w:rPr>
          <w:rStyle w:val="CharChapNo"/>
        </w:rPr>
        <w:t> </w:t>
      </w:r>
      <w:r w:rsidRPr="00893A24">
        <w:rPr>
          <w:rStyle w:val="CharChapNo"/>
        </w:rPr>
        <w:t>2</w:t>
      </w:r>
      <w:r w:rsidR="008D2AAD" w:rsidRPr="00893A24">
        <w:t>—</w:t>
      </w:r>
      <w:r w:rsidR="008D2AAD" w:rsidRPr="00893A24">
        <w:rPr>
          <w:rStyle w:val="CharChapText"/>
        </w:rPr>
        <w:t>Appraisal procedures for targeting care for homeless people or people from Aboriginal and Torres Strait Islander communities</w:t>
      </w:r>
      <w:bookmarkEnd w:id="176"/>
    </w:p>
    <w:p w:rsidR="00F957F7" w:rsidRPr="00893A24" w:rsidRDefault="00F957F7" w:rsidP="00F957F7">
      <w:pPr>
        <w:pStyle w:val="notemargin"/>
      </w:pPr>
      <w:r w:rsidRPr="00893A24">
        <w:t>Note:</w:t>
      </w:r>
      <w:r w:rsidRPr="00893A24">
        <w:tab/>
        <w:t>See subsection</w:t>
      </w:r>
      <w:r w:rsidR="00893A24" w:rsidRPr="00893A24">
        <w:t> </w:t>
      </w:r>
      <w:r w:rsidR="007F071B" w:rsidRPr="00893A24">
        <w:t>66</w:t>
      </w:r>
      <w:r w:rsidRPr="00893A24">
        <w:t xml:space="preserve">(4) and </w:t>
      </w:r>
      <w:r w:rsidR="00875F9A" w:rsidRPr="00893A24">
        <w:t>paragraph</w:t>
      </w:r>
      <w:r w:rsidR="00893A24" w:rsidRPr="00893A24">
        <w:t> </w:t>
      </w:r>
      <w:r w:rsidR="007F071B" w:rsidRPr="00893A24">
        <w:t>70</w:t>
      </w:r>
      <w:r w:rsidR="00875F9A" w:rsidRPr="00893A24">
        <w:t>(a</w:t>
      </w:r>
      <w:r w:rsidRPr="00893A24">
        <w:t>).</w:t>
      </w:r>
    </w:p>
    <w:p w:rsidR="00FE1E46" w:rsidRPr="00893A24" w:rsidRDefault="00FE1E46" w:rsidP="00FE1E46">
      <w:pPr>
        <w:pStyle w:val="Header"/>
      </w:pPr>
      <w:bookmarkStart w:id="177" w:name="f_Check_Lines_below"/>
      <w:bookmarkEnd w:id="177"/>
      <w:r w:rsidRPr="00893A24">
        <w:rPr>
          <w:rStyle w:val="CharPartNo"/>
        </w:rPr>
        <w:t xml:space="preserve"> </w:t>
      </w:r>
      <w:r w:rsidRPr="00893A24">
        <w:rPr>
          <w:rStyle w:val="CharPartText"/>
        </w:rPr>
        <w:t xml:space="preserve"> </w:t>
      </w:r>
    </w:p>
    <w:p w:rsidR="000B2F08" w:rsidRPr="00893A24" w:rsidRDefault="000B2F08" w:rsidP="000B2F08">
      <w:pPr>
        <w:pStyle w:val="Header"/>
      </w:pPr>
      <w:r w:rsidRPr="00893A24">
        <w:rPr>
          <w:rStyle w:val="CharDivNo"/>
        </w:rPr>
        <w:t xml:space="preserve"> </w:t>
      </w:r>
      <w:r w:rsidRPr="00893A24">
        <w:rPr>
          <w:rStyle w:val="CharDivText"/>
        </w:rPr>
        <w:t xml:space="preserve"> </w:t>
      </w:r>
    </w:p>
    <w:p w:rsidR="008D2AAD" w:rsidRPr="00893A24" w:rsidRDefault="008D2AAD" w:rsidP="008D2AAD">
      <w:pPr>
        <w:pStyle w:val="ActHead5"/>
      </w:pPr>
      <w:bookmarkStart w:id="178" w:name="_Toc391455543"/>
      <w:r w:rsidRPr="00893A24">
        <w:rPr>
          <w:rStyle w:val="CharSectno"/>
        </w:rPr>
        <w:t>1</w:t>
      </w:r>
      <w:r w:rsidRPr="00893A24">
        <w:t xml:space="preserve">  Appraisal procedures</w:t>
      </w:r>
      <w:bookmarkEnd w:id="178"/>
    </w:p>
    <w:p w:rsidR="008D2AAD" w:rsidRPr="00893A24" w:rsidRDefault="008D2AAD" w:rsidP="008D2AAD">
      <w:pPr>
        <w:pStyle w:val="subsection"/>
      </w:pPr>
      <w:r w:rsidRPr="00893A24">
        <w:tab/>
        <w:t>(1)</w:t>
      </w:r>
      <w:r w:rsidRPr="00893A24">
        <w:tab/>
        <w:t xml:space="preserve">An appraisal of whether a person demonstrates complex behavioural needs and social disadvantage associated with their background as a homeless person or a person from an Aboriginal or Torres Strait Islander community must be undertaken using appraisal tool A </w:t>
      </w:r>
      <w:r w:rsidR="00474365" w:rsidRPr="00893A24">
        <w:t>in clause</w:t>
      </w:r>
      <w:r w:rsidR="00893A24" w:rsidRPr="00893A24">
        <w:t> </w:t>
      </w:r>
      <w:r w:rsidR="00474365" w:rsidRPr="00893A24">
        <w:t xml:space="preserve">2 of this Schedule </w:t>
      </w:r>
      <w:r w:rsidRPr="00893A24">
        <w:t>or appraisal tool B in clause</w:t>
      </w:r>
      <w:r w:rsidR="00893A24" w:rsidRPr="00893A24">
        <w:t> </w:t>
      </w:r>
      <w:r w:rsidR="00474365" w:rsidRPr="00893A24">
        <w:t>3</w:t>
      </w:r>
      <w:r w:rsidRPr="00893A24">
        <w:t xml:space="preserve"> of this Schedule</w:t>
      </w:r>
      <w:r w:rsidR="00474365" w:rsidRPr="00893A24">
        <w:t xml:space="preserve"> (as the case requires)</w:t>
      </w:r>
      <w:r w:rsidRPr="00893A24">
        <w:t>.</w:t>
      </w:r>
    </w:p>
    <w:p w:rsidR="008D2AAD" w:rsidRPr="00893A24" w:rsidRDefault="008D2AAD" w:rsidP="008D2AAD">
      <w:pPr>
        <w:pStyle w:val="subsection"/>
      </w:pPr>
      <w:r w:rsidRPr="00893A24">
        <w:tab/>
        <w:t>(2)</w:t>
      </w:r>
      <w:r w:rsidRPr="00893A24">
        <w:tab/>
        <w:t>If a person is both a homeless person and a person from an Aboriginal or Torres Strait Islander community then both appraisal tool A and appraisal tool B must be completed.</w:t>
      </w:r>
    </w:p>
    <w:p w:rsidR="008D2AAD" w:rsidRPr="00893A24" w:rsidRDefault="008D2AAD" w:rsidP="008D2AAD">
      <w:pPr>
        <w:pStyle w:val="subsection"/>
      </w:pPr>
      <w:r w:rsidRPr="00893A24">
        <w:tab/>
        <w:t>(3)</w:t>
      </w:r>
      <w:r w:rsidRPr="00893A24">
        <w:tab/>
        <w:t xml:space="preserve">Notification of the outcome of the appraisal must be received by the Secretary within the period commencing 28 days after the day on which the approved provider began providing care to the care recipient (the </w:t>
      </w:r>
      <w:r w:rsidRPr="00893A24">
        <w:rPr>
          <w:b/>
          <w:i/>
        </w:rPr>
        <w:t>care recipient’s entry day</w:t>
      </w:r>
      <w:r w:rsidRPr="00893A24">
        <w:t>) and ending 2 months after the care recipient’s entry day.</w:t>
      </w:r>
    </w:p>
    <w:p w:rsidR="008D2AAD" w:rsidRPr="00893A24" w:rsidRDefault="008D2AAD" w:rsidP="008D2AAD">
      <w:pPr>
        <w:pStyle w:val="subsection"/>
      </w:pPr>
      <w:r w:rsidRPr="00893A24">
        <w:tab/>
        <w:t>(4)</w:t>
      </w:r>
      <w:r w:rsidRPr="00893A24">
        <w:tab/>
        <w:t>However, if the care recipient dies or leaves the residential care service through which the approved provider provides care before the end of 28 days after the care recipient’s entry day, notification of the outcome of the appraisal may be given to the Secretary before the end of 28 days after the care recipient’s entry day.</w:t>
      </w:r>
    </w:p>
    <w:p w:rsidR="008D2AAD" w:rsidRPr="00893A24" w:rsidRDefault="008D2AAD" w:rsidP="008D2AAD">
      <w:pPr>
        <w:pStyle w:val="subsection"/>
      </w:pPr>
      <w:r w:rsidRPr="00893A24">
        <w:tab/>
        <w:t>(5)</w:t>
      </w:r>
      <w:r w:rsidRPr="00893A24">
        <w:tab/>
        <w:t xml:space="preserve">If notification of the outcome of the appraisal is received by the Secretary before the end of the period specified in </w:t>
      </w:r>
      <w:r w:rsidR="00893A24" w:rsidRPr="00893A24">
        <w:t>subclause (</w:t>
      </w:r>
      <w:r w:rsidRPr="00893A24">
        <w:t>3), any points that may be added under subsection</w:t>
      </w:r>
      <w:r w:rsidR="00893A24" w:rsidRPr="00893A24">
        <w:t> </w:t>
      </w:r>
      <w:r w:rsidR="007F071B" w:rsidRPr="00893A24">
        <w:t>66</w:t>
      </w:r>
      <w:r w:rsidRPr="00893A24">
        <w:t xml:space="preserve">(4) (for the purposes of </w:t>
      </w:r>
      <w:r w:rsidR="00DD2463" w:rsidRPr="00893A24">
        <w:t>s</w:t>
      </w:r>
      <w:r w:rsidRPr="00893A24">
        <w:t xml:space="preserve">tep 3 of the </w:t>
      </w:r>
      <w:r w:rsidR="00DD2463" w:rsidRPr="00893A24">
        <w:t xml:space="preserve">2005 scheme service </w:t>
      </w:r>
      <w:r w:rsidRPr="00893A24">
        <w:t>points calculator in subsection</w:t>
      </w:r>
      <w:r w:rsidR="00893A24" w:rsidRPr="00893A24">
        <w:t> </w:t>
      </w:r>
      <w:r w:rsidR="007F071B" w:rsidRPr="00893A24">
        <w:t>66</w:t>
      </w:r>
      <w:r w:rsidRPr="00893A24">
        <w:t>(2)) as a result of the outcome of the appraisal take effect on the care recipient’s entry day.</w:t>
      </w:r>
    </w:p>
    <w:p w:rsidR="008D2AAD" w:rsidRPr="00893A24" w:rsidRDefault="008D2AAD" w:rsidP="008D2AAD">
      <w:pPr>
        <w:pStyle w:val="subsection"/>
      </w:pPr>
      <w:r w:rsidRPr="00893A24">
        <w:tab/>
        <w:t>(6)</w:t>
      </w:r>
      <w:r w:rsidRPr="00893A24">
        <w:tab/>
        <w:t xml:space="preserve">If notification of the outcome of the appraisal is received by the Secretary after the end of the period specified in </w:t>
      </w:r>
      <w:r w:rsidR="00893A24" w:rsidRPr="00893A24">
        <w:t>subclause (</w:t>
      </w:r>
      <w:r w:rsidRPr="00893A24">
        <w:t>3), any points that may be added under subsection</w:t>
      </w:r>
      <w:r w:rsidR="00893A24" w:rsidRPr="00893A24">
        <w:t> </w:t>
      </w:r>
      <w:r w:rsidR="007F071B" w:rsidRPr="00893A24">
        <w:t>66</w:t>
      </w:r>
      <w:r w:rsidRPr="00893A24">
        <w:t xml:space="preserve">(4) (for the purposes of </w:t>
      </w:r>
      <w:r w:rsidR="00DD2463" w:rsidRPr="00893A24">
        <w:t>s</w:t>
      </w:r>
      <w:r w:rsidRPr="00893A24">
        <w:t xml:space="preserve">tep 3 of the </w:t>
      </w:r>
      <w:r w:rsidR="00DD2463" w:rsidRPr="00893A24">
        <w:t xml:space="preserve">2005 scheme service </w:t>
      </w:r>
      <w:r w:rsidRPr="00893A24">
        <w:t>points calculator in subsection</w:t>
      </w:r>
      <w:r w:rsidR="00893A24" w:rsidRPr="00893A24">
        <w:t> </w:t>
      </w:r>
      <w:r w:rsidR="007F071B" w:rsidRPr="00893A24">
        <w:t>66</w:t>
      </w:r>
      <w:r w:rsidRPr="00893A24">
        <w:t>(2)) as a result of the outcome of the appraisal take effect on the day the notification of the outcome of the appraisal is received by the Secretary.</w:t>
      </w:r>
    </w:p>
    <w:p w:rsidR="008D2AAD" w:rsidRPr="00893A24" w:rsidRDefault="008D2AAD" w:rsidP="008D2AAD">
      <w:pPr>
        <w:pStyle w:val="ActHead5"/>
      </w:pPr>
      <w:bookmarkStart w:id="179" w:name="_Toc391455544"/>
      <w:r w:rsidRPr="00893A24">
        <w:rPr>
          <w:rStyle w:val="CharSectno"/>
        </w:rPr>
        <w:t>2</w:t>
      </w:r>
      <w:r w:rsidRPr="00893A24">
        <w:t xml:space="preserve">  </w:t>
      </w:r>
      <w:r w:rsidR="009F2BD1" w:rsidRPr="00893A24">
        <w:t>Appraisal tool A—homelessness—additional special needs</w:t>
      </w:r>
      <w:bookmarkEnd w:id="179"/>
    </w:p>
    <w:p w:rsidR="008D2AAD" w:rsidRPr="00893A24" w:rsidRDefault="008D2AAD" w:rsidP="008D2AAD">
      <w:pPr>
        <w:pStyle w:val="subsection"/>
      </w:pPr>
      <w:r w:rsidRPr="00893A24">
        <w:tab/>
      </w:r>
      <w:r w:rsidR="009F2BD1" w:rsidRPr="00893A24">
        <w:t>(1)</w:t>
      </w:r>
      <w:r w:rsidRPr="00893A24">
        <w:tab/>
        <w:t>The care recipient must:</w:t>
      </w:r>
    </w:p>
    <w:p w:rsidR="008D2AAD" w:rsidRPr="00893A24" w:rsidRDefault="008D2AAD" w:rsidP="008D2AAD">
      <w:pPr>
        <w:pStyle w:val="paragraph"/>
      </w:pPr>
      <w:r w:rsidRPr="00893A24">
        <w:tab/>
        <w:t>(a)</w:t>
      </w:r>
      <w:r w:rsidRPr="00893A24">
        <w:tab/>
        <w:t>demonstrate one or both of the following:</w:t>
      </w:r>
    </w:p>
    <w:p w:rsidR="008D2AAD" w:rsidRPr="00893A24" w:rsidRDefault="008D2AAD" w:rsidP="008D2AAD">
      <w:pPr>
        <w:pStyle w:val="paragraphsub"/>
      </w:pPr>
      <w:r w:rsidRPr="00893A24">
        <w:tab/>
        <w:t>(i)</w:t>
      </w:r>
      <w:r w:rsidRPr="00893A24">
        <w:tab/>
        <w:t>complex behavioural needs;</w:t>
      </w:r>
    </w:p>
    <w:p w:rsidR="008D2AAD" w:rsidRPr="00893A24" w:rsidRDefault="008D2AAD" w:rsidP="008D2AAD">
      <w:pPr>
        <w:pStyle w:val="paragraphsub"/>
      </w:pPr>
      <w:r w:rsidRPr="00893A24">
        <w:tab/>
        <w:t>(ii)</w:t>
      </w:r>
      <w:r w:rsidRPr="00893A24">
        <w:tab/>
        <w:t>complex social support needs; and</w:t>
      </w:r>
    </w:p>
    <w:p w:rsidR="008D2AAD" w:rsidRPr="00893A24" w:rsidRDefault="008D2AAD" w:rsidP="008D2AAD">
      <w:pPr>
        <w:pStyle w:val="paragraph"/>
      </w:pPr>
      <w:r w:rsidRPr="00893A24">
        <w:tab/>
        <w:t>(b)</w:t>
      </w:r>
      <w:r w:rsidRPr="00893A24">
        <w:tab/>
        <w:t xml:space="preserve">meet each of the 4 criteria set out in the </w:t>
      </w:r>
      <w:r w:rsidR="0013552A" w:rsidRPr="00893A24">
        <w:t>table</w:t>
      </w:r>
      <w:r w:rsidR="009F2BD1" w:rsidRPr="00893A24">
        <w:t xml:space="preserve"> in this clause</w:t>
      </w:r>
      <w:r w:rsidRPr="00893A24">
        <w:t>.</w:t>
      </w:r>
    </w:p>
    <w:p w:rsidR="009F2BD1" w:rsidRPr="00893A24" w:rsidRDefault="009F2BD1" w:rsidP="009F2BD1">
      <w:pPr>
        <w:pStyle w:val="subsection"/>
      </w:pPr>
      <w:r w:rsidRPr="00893A24">
        <w:rPr>
          <w:lang w:eastAsia="en-US"/>
        </w:rPr>
        <w:lastRenderedPageBreak/>
        <w:tab/>
        <w:t>(2)</w:t>
      </w:r>
      <w:r w:rsidRPr="00893A24">
        <w:rPr>
          <w:lang w:eastAsia="en-US"/>
        </w:rPr>
        <w:tab/>
      </w:r>
      <w:r w:rsidRPr="00893A24">
        <w:t>For the purposes of the checklists in the table in this clause, the diagnosis can be made by any health professional acting within their approved scope of practice.</w:t>
      </w:r>
    </w:p>
    <w:p w:rsidR="008D2AAD" w:rsidRPr="00893A24" w:rsidRDefault="008D2AAD" w:rsidP="008D2AA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69"/>
        <w:gridCol w:w="1229"/>
      </w:tblGrid>
      <w:tr w:rsidR="008D2AAD" w:rsidRPr="00893A24" w:rsidTr="008D2AAD">
        <w:trPr>
          <w:tblHeader/>
        </w:trPr>
        <w:tc>
          <w:tcPr>
            <w:tcW w:w="8312" w:type="dxa"/>
            <w:gridSpan w:val="3"/>
            <w:tcBorders>
              <w:top w:val="single" w:sz="12" w:space="0" w:color="auto"/>
              <w:bottom w:val="single" w:sz="6" w:space="0" w:color="auto"/>
            </w:tcBorders>
            <w:shd w:val="clear" w:color="auto" w:fill="auto"/>
          </w:tcPr>
          <w:p w:rsidR="008D2AAD" w:rsidRPr="00893A24" w:rsidRDefault="008D2AAD" w:rsidP="008D2AAD">
            <w:pPr>
              <w:pStyle w:val="TableHeading"/>
            </w:pPr>
            <w:r w:rsidRPr="00893A24">
              <w:t>Table—Appraisal tool A—homelessness</w:t>
            </w:r>
          </w:p>
        </w:tc>
      </w:tr>
      <w:tr w:rsidR="008D2AAD" w:rsidRPr="00893A24" w:rsidTr="008D2AAD">
        <w:trPr>
          <w:tblHeader/>
        </w:trPr>
        <w:tc>
          <w:tcPr>
            <w:tcW w:w="714" w:type="dxa"/>
            <w:tcBorders>
              <w:top w:val="single" w:sz="6" w:space="0" w:color="auto"/>
              <w:bottom w:val="single" w:sz="12" w:space="0" w:color="auto"/>
            </w:tcBorders>
            <w:shd w:val="clear" w:color="auto" w:fill="auto"/>
          </w:tcPr>
          <w:p w:rsidR="008D2AAD" w:rsidRPr="00893A24" w:rsidRDefault="008D2AAD" w:rsidP="008D2AAD">
            <w:pPr>
              <w:pStyle w:val="TableHeading"/>
            </w:pPr>
            <w:r w:rsidRPr="00893A24">
              <w:t>Item</w:t>
            </w:r>
          </w:p>
        </w:tc>
        <w:tc>
          <w:tcPr>
            <w:tcW w:w="6369" w:type="dxa"/>
            <w:tcBorders>
              <w:top w:val="single" w:sz="6" w:space="0" w:color="auto"/>
              <w:bottom w:val="single" w:sz="12" w:space="0" w:color="auto"/>
            </w:tcBorders>
            <w:shd w:val="clear" w:color="auto" w:fill="auto"/>
          </w:tcPr>
          <w:p w:rsidR="008D2AAD" w:rsidRPr="00893A24" w:rsidRDefault="008D2AAD" w:rsidP="008D2AAD">
            <w:pPr>
              <w:pStyle w:val="TableHeading"/>
            </w:pPr>
            <w:r w:rsidRPr="00893A24">
              <w:t>Criteria</w:t>
            </w:r>
          </w:p>
        </w:tc>
        <w:tc>
          <w:tcPr>
            <w:tcW w:w="1229" w:type="dxa"/>
            <w:tcBorders>
              <w:top w:val="single" w:sz="6" w:space="0" w:color="auto"/>
              <w:bottom w:val="single" w:sz="12" w:space="0" w:color="auto"/>
            </w:tcBorders>
            <w:shd w:val="clear" w:color="auto" w:fill="auto"/>
          </w:tcPr>
          <w:p w:rsidR="008D2AAD" w:rsidRPr="00893A24" w:rsidRDefault="008D2AAD" w:rsidP="00DD2463">
            <w:pPr>
              <w:pStyle w:val="TableHeading"/>
              <w:jc w:val="right"/>
            </w:pPr>
            <w:r w:rsidRPr="00893A24">
              <w:t>Tick if Yes</w:t>
            </w:r>
          </w:p>
        </w:tc>
      </w:tr>
      <w:tr w:rsidR="008D2AAD" w:rsidRPr="00893A24" w:rsidTr="008D2AAD">
        <w:tc>
          <w:tcPr>
            <w:tcW w:w="714" w:type="dxa"/>
            <w:tcBorders>
              <w:top w:val="single" w:sz="12" w:space="0" w:color="auto"/>
              <w:bottom w:val="nil"/>
            </w:tcBorders>
            <w:shd w:val="clear" w:color="auto" w:fill="auto"/>
          </w:tcPr>
          <w:p w:rsidR="008D2AAD" w:rsidRPr="00893A24" w:rsidRDefault="008D2AAD" w:rsidP="008D2AAD">
            <w:pPr>
              <w:pStyle w:val="Tabletext"/>
            </w:pPr>
            <w:r w:rsidRPr="00893A24">
              <w:t>1</w:t>
            </w:r>
          </w:p>
        </w:tc>
        <w:tc>
          <w:tcPr>
            <w:tcW w:w="6369" w:type="dxa"/>
            <w:tcBorders>
              <w:top w:val="single" w:sz="12" w:space="0" w:color="auto"/>
              <w:bottom w:val="nil"/>
            </w:tcBorders>
            <w:shd w:val="clear" w:color="auto" w:fill="auto"/>
          </w:tcPr>
          <w:p w:rsidR="008D2AAD" w:rsidRPr="00893A24" w:rsidRDefault="008D2AAD" w:rsidP="00DD2463">
            <w:pPr>
              <w:pStyle w:val="TableHeading"/>
            </w:pPr>
            <w:r w:rsidRPr="00893A24">
              <w:t>Homelessness background</w:t>
            </w:r>
          </w:p>
          <w:p w:rsidR="008D2AAD" w:rsidRPr="00893A24" w:rsidRDefault="008D2AAD" w:rsidP="008D2AAD">
            <w:pPr>
              <w:pStyle w:val="Tabletext"/>
            </w:pPr>
            <w:r w:rsidRPr="00893A24">
              <w:t>The person has a history of homelessness or is at severe risk of homelessness, including that the person, immediately prior to entering care at the current or a previous residential aged care home:</w:t>
            </w:r>
          </w:p>
        </w:tc>
        <w:tc>
          <w:tcPr>
            <w:tcW w:w="1229" w:type="dxa"/>
            <w:tcBorders>
              <w:top w:val="single" w:sz="12" w:space="0" w:color="auto"/>
              <w:bottom w:val="nil"/>
            </w:tcBorders>
            <w:shd w:val="clear" w:color="auto" w:fill="auto"/>
          </w:tcPr>
          <w:p w:rsidR="008D2AAD" w:rsidRPr="00893A24" w:rsidRDefault="008D2AAD" w:rsidP="00DD2463">
            <w:pPr>
              <w:pStyle w:val="Tabletext"/>
              <w:jc w:val="righ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a"/>
            </w:pPr>
            <w:r w:rsidRPr="00893A24">
              <w:t>(a) was living in a public place or temporary shelter; short</w:t>
            </w:r>
            <w:r w:rsidR="00893A24">
              <w:noBreakHyphen/>
            </w:r>
            <w:r w:rsidRPr="00893A24">
              <w:t>term crisis, emergency or transitional accommodation; boarding house, rooming house or private hotel; or supported community accommodation; or</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a"/>
            </w:pPr>
            <w:r w:rsidRPr="00893A24">
              <w:t>(b) had no recent housing address; or</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single" w:sz="4" w:space="0" w:color="auto"/>
            </w:tcBorders>
            <w:shd w:val="clear" w:color="auto" w:fill="auto"/>
          </w:tcPr>
          <w:p w:rsidR="00A42A00" w:rsidRPr="00893A24" w:rsidRDefault="00A42A00" w:rsidP="008D2AAD">
            <w:pPr>
              <w:pStyle w:val="Tabletext"/>
            </w:pPr>
          </w:p>
        </w:tc>
        <w:tc>
          <w:tcPr>
            <w:tcW w:w="6369" w:type="dxa"/>
            <w:tcBorders>
              <w:top w:val="nil"/>
              <w:bottom w:val="single" w:sz="4" w:space="0" w:color="auto"/>
            </w:tcBorders>
            <w:shd w:val="clear" w:color="auto" w:fill="auto"/>
          </w:tcPr>
          <w:p w:rsidR="00A42A00" w:rsidRPr="00893A24" w:rsidRDefault="00E15124" w:rsidP="008D2AAD">
            <w:pPr>
              <w:pStyle w:val="Tablea"/>
            </w:pPr>
            <w:r w:rsidRPr="00893A24">
              <w:t xml:space="preserve">(c) </w:t>
            </w:r>
            <w:r w:rsidR="00A42A00" w:rsidRPr="00893A24">
              <w:t>had a long history of unsuccessful tenancies or unstable housing arrangements.</w:t>
            </w:r>
          </w:p>
        </w:tc>
        <w:tc>
          <w:tcPr>
            <w:tcW w:w="1229" w:type="dxa"/>
            <w:tcBorders>
              <w:top w:val="nil"/>
              <w:bottom w:val="single" w:sz="4" w:space="0" w:color="auto"/>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8D2AAD" w:rsidRPr="00893A24" w:rsidTr="008D2AAD">
        <w:tc>
          <w:tcPr>
            <w:tcW w:w="714" w:type="dxa"/>
            <w:tcBorders>
              <w:bottom w:val="nil"/>
            </w:tcBorders>
            <w:shd w:val="clear" w:color="auto" w:fill="auto"/>
          </w:tcPr>
          <w:p w:rsidR="008D2AAD" w:rsidRPr="00893A24" w:rsidRDefault="008D2AAD" w:rsidP="008D2AAD">
            <w:pPr>
              <w:pStyle w:val="Tabletext"/>
            </w:pPr>
            <w:r w:rsidRPr="00893A24">
              <w:t>2</w:t>
            </w:r>
          </w:p>
        </w:tc>
        <w:tc>
          <w:tcPr>
            <w:tcW w:w="6369" w:type="dxa"/>
            <w:tcBorders>
              <w:bottom w:val="nil"/>
            </w:tcBorders>
            <w:shd w:val="clear" w:color="auto" w:fill="auto"/>
          </w:tcPr>
          <w:p w:rsidR="008D2AAD" w:rsidRPr="00893A24" w:rsidRDefault="008D2AAD" w:rsidP="00DD2463">
            <w:pPr>
              <w:pStyle w:val="TableHeading"/>
            </w:pPr>
            <w:r w:rsidRPr="00893A24">
              <w:t>Financial status</w:t>
            </w:r>
          </w:p>
          <w:p w:rsidR="008D2AAD" w:rsidRPr="00893A24" w:rsidRDefault="008D2AAD" w:rsidP="008D2AAD">
            <w:pPr>
              <w:pStyle w:val="Tabletext"/>
            </w:pPr>
            <w:r w:rsidRPr="00893A24">
              <w:t>The person is eligible for:</w:t>
            </w:r>
          </w:p>
        </w:tc>
        <w:tc>
          <w:tcPr>
            <w:tcW w:w="1229" w:type="dxa"/>
            <w:tcBorders>
              <w:bottom w:val="nil"/>
            </w:tcBorders>
            <w:shd w:val="clear" w:color="auto" w:fill="auto"/>
          </w:tcPr>
          <w:p w:rsidR="008D2AAD" w:rsidRPr="00893A24" w:rsidRDefault="008D2AAD" w:rsidP="00DD2463">
            <w:pPr>
              <w:pStyle w:val="Tabletext"/>
              <w:jc w:val="righ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a"/>
            </w:pPr>
            <w:r w:rsidRPr="00893A24">
              <w:t>(a) the maximum basic rate of social security pension or benefit as defined in the Social Security Act; or</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single" w:sz="4" w:space="0" w:color="auto"/>
            </w:tcBorders>
            <w:shd w:val="clear" w:color="auto" w:fill="auto"/>
          </w:tcPr>
          <w:p w:rsidR="00A42A00" w:rsidRPr="00893A24" w:rsidRDefault="00A42A00" w:rsidP="008D2AAD">
            <w:pPr>
              <w:pStyle w:val="Tabletext"/>
            </w:pPr>
          </w:p>
        </w:tc>
        <w:tc>
          <w:tcPr>
            <w:tcW w:w="6369" w:type="dxa"/>
            <w:tcBorders>
              <w:top w:val="nil"/>
              <w:bottom w:val="single" w:sz="4" w:space="0" w:color="auto"/>
            </w:tcBorders>
            <w:shd w:val="clear" w:color="auto" w:fill="auto"/>
          </w:tcPr>
          <w:p w:rsidR="00A42A00" w:rsidRPr="00893A24" w:rsidRDefault="00A42A00" w:rsidP="008D2AAD">
            <w:pPr>
              <w:pStyle w:val="Tablea"/>
              <w:rPr>
                <w:b/>
              </w:rPr>
            </w:pPr>
            <w:r w:rsidRPr="00893A24">
              <w:t>(b) service pension or disability pension as defined in the Veterans’ Entitlements Act.</w:t>
            </w:r>
          </w:p>
        </w:tc>
        <w:tc>
          <w:tcPr>
            <w:tcW w:w="1229" w:type="dxa"/>
            <w:tcBorders>
              <w:top w:val="nil"/>
              <w:bottom w:val="single" w:sz="4" w:space="0" w:color="auto"/>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8D2AAD" w:rsidRPr="00893A24" w:rsidTr="008D2AAD">
        <w:tc>
          <w:tcPr>
            <w:tcW w:w="714" w:type="dxa"/>
            <w:tcBorders>
              <w:top w:val="single" w:sz="4" w:space="0" w:color="auto"/>
              <w:bottom w:val="nil"/>
            </w:tcBorders>
            <w:shd w:val="clear" w:color="auto" w:fill="auto"/>
          </w:tcPr>
          <w:p w:rsidR="008D2AAD" w:rsidRPr="00893A24" w:rsidRDefault="008D2AAD" w:rsidP="008D2AAD">
            <w:pPr>
              <w:pStyle w:val="Tabletext"/>
            </w:pPr>
            <w:r w:rsidRPr="00893A24">
              <w:t>3</w:t>
            </w:r>
          </w:p>
        </w:tc>
        <w:tc>
          <w:tcPr>
            <w:tcW w:w="6369" w:type="dxa"/>
            <w:tcBorders>
              <w:top w:val="single" w:sz="4" w:space="0" w:color="auto"/>
              <w:bottom w:val="nil"/>
            </w:tcBorders>
            <w:shd w:val="clear" w:color="auto" w:fill="auto"/>
          </w:tcPr>
          <w:p w:rsidR="008D2AAD" w:rsidRPr="00893A24" w:rsidRDefault="008D2AAD" w:rsidP="00DD2463">
            <w:pPr>
              <w:pStyle w:val="TableHeading"/>
            </w:pPr>
            <w:r w:rsidRPr="00893A24">
              <w:t>Relevant behavioural diagnosis</w:t>
            </w:r>
          </w:p>
          <w:p w:rsidR="008D2AAD" w:rsidRPr="00893A24" w:rsidRDefault="008D2AAD" w:rsidP="008D2AAD">
            <w:pPr>
              <w:pStyle w:val="Tabletext"/>
            </w:pPr>
            <w:r w:rsidRPr="00893A24">
              <w:t>The person has mental and behavioural diagnosis associated with one of the following disorders:</w:t>
            </w:r>
          </w:p>
        </w:tc>
        <w:tc>
          <w:tcPr>
            <w:tcW w:w="1229" w:type="dxa"/>
            <w:tcBorders>
              <w:top w:val="single" w:sz="4" w:space="0" w:color="auto"/>
              <w:bottom w:val="nil"/>
            </w:tcBorders>
            <w:shd w:val="clear" w:color="auto" w:fill="auto"/>
          </w:tcPr>
          <w:p w:rsidR="008D2AAD" w:rsidRPr="00893A24" w:rsidRDefault="008D2AAD" w:rsidP="00DD2463">
            <w:pPr>
              <w:pStyle w:val="Tabletext"/>
              <w:jc w:val="righ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444455">
            <w:pPr>
              <w:pStyle w:val="Tablea"/>
            </w:pPr>
            <w:r w:rsidRPr="00893A24">
              <w:t>(a) dementia in Alzheimer’s disease including early onset dementia, late onset dementia, atypical or mixed type or unspecified dementia (ACAP code 0500);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FE6F3A">
            <w:pPr>
              <w:pStyle w:val="Tablea"/>
            </w:pPr>
            <w:r w:rsidRPr="00893A24">
              <w:t>(b) vascular dementia including acute onset dementia, multi</w:t>
            </w:r>
            <w:r w:rsidR="00893A24">
              <w:noBreakHyphen/>
            </w:r>
            <w:r w:rsidRPr="00893A24">
              <w:t>infarct dementia, subcortical vascular dementia, mixed cortical and subcortical vascular dementia, other vascular or unspecified dementia (ACAP code 0510);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580442">
            <w:pPr>
              <w:pStyle w:val="Tablea"/>
            </w:pPr>
            <w:r w:rsidRPr="00893A24">
              <w:t>(c) dementia in other diseases classified elsewhere</w:t>
            </w:r>
            <w:r w:rsidR="003F488F" w:rsidRPr="00893A24">
              <w:t xml:space="preserve"> including Pick’s Disease, </w:t>
            </w:r>
            <w:r w:rsidR="00694314" w:rsidRPr="00893A24">
              <w:rPr>
                <w:rFonts w:eastAsiaTheme="minorHAnsi"/>
              </w:rPr>
              <w:t>Creutzfeldt</w:t>
            </w:r>
            <w:r w:rsidR="00893A24">
              <w:rPr>
                <w:rFonts w:eastAsiaTheme="minorHAnsi"/>
              </w:rPr>
              <w:noBreakHyphen/>
            </w:r>
            <w:r w:rsidR="00694314" w:rsidRPr="00893A24">
              <w:rPr>
                <w:rFonts w:eastAsiaTheme="minorHAnsi"/>
              </w:rPr>
              <w:t>Jakob</w:t>
            </w:r>
            <w:r w:rsidRPr="00893A24">
              <w:t xml:space="preserve"> disease, Huntington’s disease, Parkinson’s disease, human immunodeficiency virus (HIV) (ACAP code 0520);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0B6207">
            <w:pPr>
              <w:pStyle w:val="Tablea"/>
            </w:pPr>
            <w:r w:rsidRPr="00893A24">
              <w:t>(d) other dementia including alcoholic dementia or unspecified dementia (such as presenile and senile dementia) (ACAP code 0530);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DA5950">
            <w:pPr>
              <w:pStyle w:val="Tablea"/>
            </w:pPr>
            <w:r w:rsidRPr="00893A24">
              <w:t>(e) delirium including delirium not superimposed on dementia, delir</w:t>
            </w:r>
            <w:r w:rsidR="003F488F" w:rsidRPr="00893A24">
              <w:t xml:space="preserve">ium superimposed on dementia, </w:t>
            </w:r>
            <w:r w:rsidRPr="00893A24">
              <w:t>other delirium</w:t>
            </w:r>
            <w:r w:rsidR="003F488F" w:rsidRPr="00893A24">
              <w:t xml:space="preserve"> or </w:t>
            </w:r>
            <w:r w:rsidRPr="00893A24">
              <w:t>unspecified</w:t>
            </w:r>
            <w:r w:rsidR="003F488F" w:rsidRPr="00893A24">
              <w:t xml:space="preserve"> delirium</w:t>
            </w:r>
            <w:r w:rsidRPr="00893A24">
              <w:t xml:space="preserve"> (ACAP code 0540);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DA5950">
            <w:pPr>
              <w:pStyle w:val="Tablea"/>
            </w:pPr>
            <w:r w:rsidRPr="00893A24">
              <w:t>(f) psychoses and depression/mood affective disorders including schizophrenia or other psychoses (such as paranoid states) (ACAP code 0550);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DA5950">
            <w:pPr>
              <w:pStyle w:val="Tablea"/>
            </w:pPr>
            <w:r w:rsidRPr="00893A24">
              <w:t>(g) neurotic, stress</w:t>
            </w:r>
            <w:r w:rsidR="00893A24">
              <w:noBreakHyphen/>
            </w:r>
            <w:r w:rsidRPr="00893A24">
              <w:t>related and somatoform disorders including phobic and anxiety disorders (such as agoraphobia and panic disorder), nervous tension/stress o</w:t>
            </w:r>
            <w:r w:rsidR="002032B2" w:rsidRPr="00893A24">
              <w:t>r obsessive</w:t>
            </w:r>
            <w:r w:rsidR="00893A24">
              <w:noBreakHyphen/>
            </w:r>
            <w:r w:rsidR="003F488F" w:rsidRPr="00893A24">
              <w:t>compulsive disorder</w:t>
            </w:r>
            <w:r w:rsidRPr="00893A24">
              <w:t xml:space="preserve"> (ACAP code 0560);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580442">
            <w:pPr>
              <w:pStyle w:val="Tablea"/>
            </w:pPr>
            <w:r w:rsidRPr="00893A24">
              <w:t>(h) intellectual and developmental disorders including mental retardation, intellectual disability or other developmental d</w:t>
            </w:r>
            <w:r w:rsidR="003F488F" w:rsidRPr="00893A24">
              <w:t>isorders (such as autism, Rett</w:t>
            </w:r>
            <w:r w:rsidRPr="00893A24">
              <w:t xml:space="preserve"> syndrome, Asperger’s syndrome, developmental learning disorders, specific developmental disorders of speech and language, specific </w:t>
            </w:r>
            <w:r w:rsidRPr="00893A24">
              <w:lastRenderedPageBreak/>
              <w:t>development disorder of motor function such as dyspraxia) (ACAP code 0570);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lastRenderedPageBreak/>
              <w:t>□</w:t>
            </w:r>
          </w:p>
        </w:tc>
      </w:tr>
      <w:tr w:rsidR="00A42A00" w:rsidRPr="00893A24" w:rsidTr="008D2AAD">
        <w:tc>
          <w:tcPr>
            <w:tcW w:w="714" w:type="dxa"/>
            <w:tcBorders>
              <w:top w:val="nil"/>
              <w:bottom w:val="single" w:sz="4" w:space="0" w:color="auto"/>
            </w:tcBorders>
            <w:shd w:val="clear" w:color="auto" w:fill="auto"/>
          </w:tcPr>
          <w:p w:rsidR="00A42A00" w:rsidRPr="00893A24" w:rsidRDefault="00A42A00" w:rsidP="008D2AAD">
            <w:pPr>
              <w:pStyle w:val="Tabletext"/>
            </w:pPr>
          </w:p>
        </w:tc>
        <w:tc>
          <w:tcPr>
            <w:tcW w:w="6369" w:type="dxa"/>
            <w:tcBorders>
              <w:top w:val="nil"/>
              <w:bottom w:val="single" w:sz="4" w:space="0" w:color="auto"/>
            </w:tcBorders>
            <w:shd w:val="clear" w:color="auto" w:fill="auto"/>
          </w:tcPr>
          <w:p w:rsidR="00A42A00" w:rsidRPr="00893A24" w:rsidRDefault="00A42A00" w:rsidP="003F488F">
            <w:pPr>
              <w:pStyle w:val="Tablea"/>
            </w:pPr>
            <w:r w:rsidRPr="00893A24">
              <w:t xml:space="preserve">(i) other mental and behavioural disorders including mental and behavioural disorders due to alcohol and other psychoactive substance use (such as alcoholism, Korsakov’s psychosis (alcoholic), adult personality and behavioural disorders, speech impediment (stuttering or stammering)) or other mental and behavioural disorders not otherwise specified or not elsewhere </w:t>
            </w:r>
            <w:r w:rsidR="003F488F" w:rsidRPr="00893A24">
              <w:t>classified</w:t>
            </w:r>
            <w:r w:rsidRPr="00893A24">
              <w:t xml:space="preserve"> (such as harmful use of non</w:t>
            </w:r>
            <w:r w:rsidR="00893A24">
              <w:noBreakHyphen/>
            </w:r>
            <w:r w:rsidRPr="00893A24">
              <w:t xml:space="preserve">dependant substances </w:t>
            </w:r>
            <w:r w:rsidR="00580442" w:rsidRPr="00893A24">
              <w:t>(for example, laxatives, analgesics or</w:t>
            </w:r>
            <w:r w:rsidRPr="00893A24">
              <w:t xml:space="preserve"> antidepressants), eating disorders (</w:t>
            </w:r>
            <w:r w:rsidR="00580442" w:rsidRPr="00893A24">
              <w:t>for example,</w:t>
            </w:r>
            <w:r w:rsidRPr="00893A24">
              <w:t xml:space="preserve"> anorexia nervosa or bulimia nervosa) or mental disorders not otherwise specified</w:t>
            </w:r>
            <w:r w:rsidR="002032B2" w:rsidRPr="00893A24">
              <w:t>)</w:t>
            </w:r>
            <w:r w:rsidRPr="00893A24">
              <w:t xml:space="preserve"> (ACAP code 0580).</w:t>
            </w:r>
          </w:p>
        </w:tc>
        <w:tc>
          <w:tcPr>
            <w:tcW w:w="1229" w:type="dxa"/>
            <w:tcBorders>
              <w:top w:val="nil"/>
              <w:bottom w:val="single" w:sz="4" w:space="0" w:color="auto"/>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8D2AAD" w:rsidRPr="00893A24" w:rsidTr="008D2AAD">
        <w:tc>
          <w:tcPr>
            <w:tcW w:w="714" w:type="dxa"/>
            <w:tcBorders>
              <w:bottom w:val="nil"/>
            </w:tcBorders>
            <w:shd w:val="clear" w:color="auto" w:fill="auto"/>
          </w:tcPr>
          <w:p w:rsidR="008D2AAD" w:rsidRPr="00893A24" w:rsidRDefault="008D2AAD" w:rsidP="008D2AAD">
            <w:pPr>
              <w:pStyle w:val="Tabletext"/>
            </w:pPr>
            <w:r w:rsidRPr="00893A24">
              <w:t>4</w:t>
            </w:r>
          </w:p>
        </w:tc>
        <w:tc>
          <w:tcPr>
            <w:tcW w:w="6369" w:type="dxa"/>
            <w:tcBorders>
              <w:bottom w:val="nil"/>
            </w:tcBorders>
            <w:shd w:val="clear" w:color="auto" w:fill="auto"/>
          </w:tcPr>
          <w:p w:rsidR="008D2AAD" w:rsidRPr="00893A24" w:rsidRDefault="008D2AAD" w:rsidP="00DD2463">
            <w:pPr>
              <w:pStyle w:val="TableHeading"/>
            </w:pPr>
            <w:r w:rsidRPr="00893A24">
              <w:t>Challenging behaviours and need for intensive social support</w:t>
            </w:r>
          </w:p>
          <w:p w:rsidR="008D2AAD" w:rsidRPr="00893A24" w:rsidRDefault="008D2AAD" w:rsidP="008D2AAD">
            <w:pPr>
              <w:pStyle w:val="Tablea"/>
            </w:pPr>
            <w:r w:rsidRPr="00893A24">
              <w:t>(a) The person displays challenging behaviours which require ongoing management and prevention including one or both of the following:</w:t>
            </w:r>
          </w:p>
        </w:tc>
        <w:tc>
          <w:tcPr>
            <w:tcW w:w="1229" w:type="dxa"/>
            <w:tcBorders>
              <w:bottom w:val="nil"/>
            </w:tcBorders>
            <w:shd w:val="clear" w:color="auto" w:fill="auto"/>
          </w:tcPr>
          <w:p w:rsidR="008D2AAD" w:rsidRPr="00893A24" w:rsidRDefault="008D2AAD" w:rsidP="00DD2463">
            <w:pPr>
              <w:pStyle w:val="Tabletext"/>
              <w:jc w:val="righ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i"/>
            </w:pPr>
            <w:r w:rsidRPr="00893A24">
              <w:t>(i) episodic catastrophic behaviours such as severe physical and verbal abuse, violent mood swings, aggression;</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i"/>
            </w:pPr>
            <w:r w:rsidRPr="00893A24">
              <w:t>(ii) the person is considered at high risk of leaving without warning with ongoing staff intervention required to prevent this from occurring;</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8D2AAD" w:rsidRPr="00893A24" w:rsidTr="008D2AAD">
        <w:tc>
          <w:tcPr>
            <w:tcW w:w="714" w:type="dxa"/>
            <w:tcBorders>
              <w:top w:val="nil"/>
              <w:bottom w:val="nil"/>
            </w:tcBorders>
            <w:shd w:val="clear" w:color="auto" w:fill="auto"/>
          </w:tcPr>
          <w:p w:rsidR="008D2AAD" w:rsidRPr="00893A24" w:rsidRDefault="008D2AAD" w:rsidP="008D2AAD">
            <w:pPr>
              <w:pStyle w:val="Tabletext"/>
            </w:pPr>
          </w:p>
        </w:tc>
        <w:tc>
          <w:tcPr>
            <w:tcW w:w="6369" w:type="dxa"/>
            <w:tcBorders>
              <w:top w:val="nil"/>
              <w:bottom w:val="nil"/>
            </w:tcBorders>
            <w:shd w:val="clear" w:color="auto" w:fill="auto"/>
          </w:tcPr>
          <w:p w:rsidR="008D2AAD" w:rsidRPr="00893A24" w:rsidRDefault="008D2AAD" w:rsidP="008D2AAD">
            <w:pPr>
              <w:pStyle w:val="Tablea"/>
            </w:pPr>
            <w:r w:rsidRPr="00893A24">
              <w:t>(b) The person requires intensive social support or intensive assistance with continuing to perform activities of daily living including initiation of and assistance with:</w:t>
            </w:r>
          </w:p>
        </w:tc>
        <w:tc>
          <w:tcPr>
            <w:tcW w:w="1229" w:type="dxa"/>
            <w:tcBorders>
              <w:top w:val="nil"/>
              <w:bottom w:val="nil"/>
            </w:tcBorders>
            <w:shd w:val="clear" w:color="auto" w:fill="auto"/>
          </w:tcPr>
          <w:p w:rsidR="008D2AAD" w:rsidRPr="00893A24" w:rsidRDefault="008D2AAD" w:rsidP="00DD2463">
            <w:pPr>
              <w:pStyle w:val="Tabletext"/>
              <w:jc w:val="righ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i"/>
            </w:pPr>
            <w:r w:rsidRPr="00893A24">
              <w:t>(i) personal care and hygiene matters (for example, shows aversion to showering and washing hands, has problems with toileting and dressing, requires assistance or guidance with meals); or</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single" w:sz="12" w:space="0" w:color="auto"/>
            </w:tcBorders>
            <w:shd w:val="clear" w:color="auto" w:fill="auto"/>
          </w:tcPr>
          <w:p w:rsidR="00A42A00" w:rsidRPr="00893A24" w:rsidRDefault="00A42A00" w:rsidP="008D2AAD">
            <w:pPr>
              <w:pStyle w:val="Tabletext"/>
            </w:pPr>
          </w:p>
        </w:tc>
        <w:tc>
          <w:tcPr>
            <w:tcW w:w="6369" w:type="dxa"/>
            <w:tcBorders>
              <w:top w:val="nil"/>
              <w:bottom w:val="single" w:sz="12" w:space="0" w:color="auto"/>
            </w:tcBorders>
            <w:shd w:val="clear" w:color="auto" w:fill="auto"/>
          </w:tcPr>
          <w:p w:rsidR="00A42A00" w:rsidRPr="00893A24" w:rsidRDefault="00A42A00" w:rsidP="008D2AAD">
            <w:pPr>
              <w:pStyle w:val="Tablei"/>
            </w:pPr>
            <w:r w:rsidRPr="00893A24">
              <w:t>(ii) social and recreational activities, with significant one</w:t>
            </w:r>
            <w:r w:rsidR="00893A24">
              <w:noBreakHyphen/>
            </w:r>
            <w:r w:rsidRPr="00893A24">
              <w:t>on</w:t>
            </w:r>
            <w:r w:rsidR="00893A24">
              <w:noBreakHyphen/>
            </w:r>
            <w:r w:rsidRPr="00893A24">
              <w:t>one staff intervention necessary to enable the person to participate in community activities.</w:t>
            </w:r>
          </w:p>
        </w:tc>
        <w:tc>
          <w:tcPr>
            <w:tcW w:w="1229" w:type="dxa"/>
            <w:tcBorders>
              <w:top w:val="nil"/>
              <w:bottom w:val="single" w:sz="12" w:space="0" w:color="auto"/>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bl>
    <w:p w:rsidR="008D2AAD" w:rsidRPr="00893A24" w:rsidRDefault="008D2AAD" w:rsidP="008D2AAD">
      <w:pPr>
        <w:pStyle w:val="Tabletext"/>
      </w:pPr>
    </w:p>
    <w:p w:rsidR="009F2BD1" w:rsidRPr="00893A24" w:rsidRDefault="009F2BD1" w:rsidP="009F2BD1">
      <w:pPr>
        <w:pStyle w:val="ActHead5"/>
      </w:pPr>
      <w:bookmarkStart w:id="180" w:name="_Toc391455545"/>
      <w:r w:rsidRPr="00893A24">
        <w:rPr>
          <w:rStyle w:val="CharSectno"/>
        </w:rPr>
        <w:t>3</w:t>
      </w:r>
      <w:r w:rsidRPr="00893A24">
        <w:t xml:space="preserve">  Appraisal tool B—</w:t>
      </w:r>
      <w:r w:rsidR="007D7B95" w:rsidRPr="00893A24">
        <w:t>Aboriginal and Torres Strait Islanders</w:t>
      </w:r>
      <w:r w:rsidRPr="00893A24">
        <w:t>—additional special needs</w:t>
      </w:r>
      <w:bookmarkEnd w:id="180"/>
    </w:p>
    <w:p w:rsidR="008D2AAD" w:rsidRPr="00893A24" w:rsidRDefault="008D2AAD" w:rsidP="008D2AAD">
      <w:pPr>
        <w:pStyle w:val="subsection"/>
      </w:pPr>
      <w:r w:rsidRPr="00893A24">
        <w:tab/>
      </w:r>
      <w:r w:rsidR="009F2BD1" w:rsidRPr="00893A24">
        <w:t>(1)</w:t>
      </w:r>
      <w:r w:rsidRPr="00893A24">
        <w:tab/>
        <w:t>The care recipient must:</w:t>
      </w:r>
    </w:p>
    <w:p w:rsidR="008D2AAD" w:rsidRPr="00893A24" w:rsidRDefault="008D2AAD" w:rsidP="008D2AAD">
      <w:pPr>
        <w:pStyle w:val="paragraph"/>
      </w:pPr>
      <w:r w:rsidRPr="00893A24">
        <w:tab/>
        <w:t>(a)</w:t>
      </w:r>
      <w:r w:rsidRPr="00893A24">
        <w:tab/>
        <w:t>demonstrate one or both of the following:</w:t>
      </w:r>
    </w:p>
    <w:p w:rsidR="008D2AAD" w:rsidRPr="00893A24" w:rsidRDefault="008D2AAD" w:rsidP="008D2AAD">
      <w:pPr>
        <w:pStyle w:val="paragraphsub"/>
      </w:pPr>
      <w:r w:rsidRPr="00893A24">
        <w:tab/>
        <w:t>(i)</w:t>
      </w:r>
      <w:r w:rsidRPr="00893A24">
        <w:tab/>
        <w:t>complex behavioural needs;</w:t>
      </w:r>
    </w:p>
    <w:p w:rsidR="008D2AAD" w:rsidRPr="00893A24" w:rsidRDefault="008D2AAD" w:rsidP="008D2AAD">
      <w:pPr>
        <w:pStyle w:val="paragraphsub"/>
      </w:pPr>
      <w:r w:rsidRPr="00893A24">
        <w:tab/>
        <w:t>(ii)</w:t>
      </w:r>
      <w:r w:rsidRPr="00893A24">
        <w:tab/>
        <w:t>complex social support needs; and</w:t>
      </w:r>
    </w:p>
    <w:p w:rsidR="008D2AAD" w:rsidRPr="00893A24" w:rsidRDefault="008D2AAD" w:rsidP="008D2AAD">
      <w:pPr>
        <w:pStyle w:val="paragraph"/>
      </w:pPr>
      <w:r w:rsidRPr="00893A24">
        <w:tab/>
        <w:t>(b)</w:t>
      </w:r>
      <w:r w:rsidRPr="00893A24">
        <w:tab/>
        <w:t xml:space="preserve">meet each of the 4 criteria set out in the </w:t>
      </w:r>
      <w:r w:rsidR="009F2BD1" w:rsidRPr="00893A24">
        <w:t>following table</w:t>
      </w:r>
      <w:r w:rsidRPr="00893A24">
        <w:t>.</w:t>
      </w:r>
    </w:p>
    <w:p w:rsidR="009F2BD1" w:rsidRPr="00893A24" w:rsidRDefault="009F2BD1" w:rsidP="009F2BD1">
      <w:pPr>
        <w:pStyle w:val="subsection"/>
      </w:pPr>
      <w:r w:rsidRPr="00893A24">
        <w:rPr>
          <w:lang w:eastAsia="en-US"/>
        </w:rPr>
        <w:tab/>
        <w:t>(2)</w:t>
      </w:r>
      <w:r w:rsidRPr="00893A24">
        <w:rPr>
          <w:lang w:eastAsia="en-US"/>
        </w:rPr>
        <w:tab/>
      </w:r>
      <w:r w:rsidRPr="00893A24">
        <w:t>For the purposes of the checklists in the table in this clause, the diagnosis can be made by any health professional acting within their approved scope of practice.</w:t>
      </w:r>
    </w:p>
    <w:p w:rsidR="008D2AAD" w:rsidRPr="00893A24" w:rsidRDefault="008D2AAD" w:rsidP="008D2AA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69"/>
        <w:gridCol w:w="1229"/>
      </w:tblGrid>
      <w:tr w:rsidR="008D2AAD" w:rsidRPr="00893A24" w:rsidTr="008D2AAD">
        <w:trPr>
          <w:tblHeader/>
        </w:trPr>
        <w:tc>
          <w:tcPr>
            <w:tcW w:w="8312" w:type="dxa"/>
            <w:gridSpan w:val="3"/>
            <w:tcBorders>
              <w:top w:val="single" w:sz="12" w:space="0" w:color="auto"/>
              <w:bottom w:val="single" w:sz="6" w:space="0" w:color="auto"/>
            </w:tcBorders>
            <w:shd w:val="clear" w:color="auto" w:fill="auto"/>
          </w:tcPr>
          <w:p w:rsidR="008D2AAD" w:rsidRPr="00893A24" w:rsidRDefault="008D2AAD" w:rsidP="007D7B95">
            <w:pPr>
              <w:pStyle w:val="TableHeading"/>
            </w:pPr>
            <w:r w:rsidRPr="00893A24">
              <w:t>Table—Appraisal tool B—</w:t>
            </w:r>
            <w:r w:rsidR="007D7B95" w:rsidRPr="00893A24">
              <w:t>Aboriginal and Torres Strait Islanders</w:t>
            </w:r>
          </w:p>
        </w:tc>
      </w:tr>
      <w:tr w:rsidR="008D2AAD" w:rsidRPr="00893A24" w:rsidTr="008D2AAD">
        <w:trPr>
          <w:tblHeader/>
        </w:trPr>
        <w:tc>
          <w:tcPr>
            <w:tcW w:w="714" w:type="dxa"/>
            <w:tcBorders>
              <w:top w:val="single" w:sz="6" w:space="0" w:color="auto"/>
              <w:bottom w:val="single" w:sz="12" w:space="0" w:color="auto"/>
            </w:tcBorders>
            <w:shd w:val="clear" w:color="auto" w:fill="auto"/>
          </w:tcPr>
          <w:p w:rsidR="008D2AAD" w:rsidRPr="00893A24" w:rsidRDefault="008D2AAD" w:rsidP="008D2AAD">
            <w:pPr>
              <w:pStyle w:val="TableHeading"/>
            </w:pPr>
            <w:r w:rsidRPr="00893A24">
              <w:t>Item</w:t>
            </w:r>
          </w:p>
        </w:tc>
        <w:tc>
          <w:tcPr>
            <w:tcW w:w="6369" w:type="dxa"/>
            <w:tcBorders>
              <w:top w:val="single" w:sz="6" w:space="0" w:color="auto"/>
              <w:bottom w:val="single" w:sz="12" w:space="0" w:color="auto"/>
            </w:tcBorders>
            <w:shd w:val="clear" w:color="auto" w:fill="auto"/>
          </w:tcPr>
          <w:p w:rsidR="008D2AAD" w:rsidRPr="00893A24" w:rsidRDefault="008D2AAD" w:rsidP="008D2AAD">
            <w:pPr>
              <w:pStyle w:val="TableHeading"/>
            </w:pPr>
            <w:r w:rsidRPr="00893A24">
              <w:t>Criteria</w:t>
            </w:r>
          </w:p>
        </w:tc>
        <w:tc>
          <w:tcPr>
            <w:tcW w:w="1229" w:type="dxa"/>
            <w:tcBorders>
              <w:top w:val="single" w:sz="6" w:space="0" w:color="auto"/>
              <w:bottom w:val="single" w:sz="12" w:space="0" w:color="auto"/>
            </w:tcBorders>
            <w:shd w:val="clear" w:color="auto" w:fill="auto"/>
          </w:tcPr>
          <w:p w:rsidR="008D2AAD" w:rsidRPr="00893A24" w:rsidRDefault="008D2AAD" w:rsidP="007D7B95">
            <w:pPr>
              <w:pStyle w:val="TableHeading"/>
              <w:jc w:val="right"/>
            </w:pPr>
            <w:r w:rsidRPr="00893A24">
              <w:t>Tick if Yes</w:t>
            </w:r>
          </w:p>
        </w:tc>
      </w:tr>
      <w:tr w:rsidR="00A42A00" w:rsidRPr="00893A24" w:rsidTr="008D2AAD">
        <w:tc>
          <w:tcPr>
            <w:tcW w:w="714" w:type="dxa"/>
            <w:tcBorders>
              <w:top w:val="single" w:sz="12" w:space="0" w:color="auto"/>
              <w:bottom w:val="single" w:sz="4" w:space="0" w:color="auto"/>
            </w:tcBorders>
            <w:shd w:val="clear" w:color="auto" w:fill="auto"/>
          </w:tcPr>
          <w:p w:rsidR="00A42A00" w:rsidRPr="00893A24" w:rsidRDefault="00A42A00" w:rsidP="008D2AAD">
            <w:pPr>
              <w:pStyle w:val="Tabletext"/>
            </w:pPr>
            <w:r w:rsidRPr="00893A24">
              <w:t>1</w:t>
            </w:r>
          </w:p>
        </w:tc>
        <w:tc>
          <w:tcPr>
            <w:tcW w:w="6369" w:type="dxa"/>
            <w:tcBorders>
              <w:top w:val="single" w:sz="12" w:space="0" w:color="auto"/>
              <w:bottom w:val="single" w:sz="4" w:space="0" w:color="auto"/>
            </w:tcBorders>
            <w:shd w:val="clear" w:color="auto" w:fill="auto"/>
          </w:tcPr>
          <w:p w:rsidR="00A42A00" w:rsidRPr="00893A24" w:rsidRDefault="00A42A00" w:rsidP="00DD2463">
            <w:pPr>
              <w:pStyle w:val="TableHeading"/>
            </w:pPr>
            <w:r w:rsidRPr="00893A24">
              <w:t>Indigenous status</w:t>
            </w:r>
          </w:p>
          <w:p w:rsidR="00A42A00" w:rsidRPr="00893A24" w:rsidRDefault="00A42A00" w:rsidP="008D2AAD">
            <w:pPr>
              <w:pStyle w:val="Tabletext"/>
            </w:pPr>
            <w:r w:rsidRPr="00893A24">
              <w:t>The person is of Aboriginal or Torres Strait Islander origin.</w:t>
            </w:r>
          </w:p>
        </w:tc>
        <w:tc>
          <w:tcPr>
            <w:tcW w:w="1229" w:type="dxa"/>
            <w:tcBorders>
              <w:top w:val="single" w:sz="12" w:space="0" w:color="auto"/>
              <w:bottom w:val="single" w:sz="4" w:space="0" w:color="auto"/>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8D2AAD" w:rsidRPr="00893A24" w:rsidTr="008D2AAD">
        <w:tc>
          <w:tcPr>
            <w:tcW w:w="714" w:type="dxa"/>
            <w:tcBorders>
              <w:bottom w:val="nil"/>
            </w:tcBorders>
            <w:shd w:val="clear" w:color="auto" w:fill="auto"/>
          </w:tcPr>
          <w:p w:rsidR="008D2AAD" w:rsidRPr="00893A24" w:rsidRDefault="008D2AAD" w:rsidP="008D2AAD">
            <w:pPr>
              <w:pStyle w:val="Tabletext"/>
            </w:pPr>
            <w:r w:rsidRPr="00893A24">
              <w:t>2</w:t>
            </w:r>
          </w:p>
        </w:tc>
        <w:tc>
          <w:tcPr>
            <w:tcW w:w="6369" w:type="dxa"/>
            <w:tcBorders>
              <w:bottom w:val="nil"/>
            </w:tcBorders>
            <w:shd w:val="clear" w:color="auto" w:fill="auto"/>
          </w:tcPr>
          <w:p w:rsidR="008D2AAD" w:rsidRPr="00893A24" w:rsidRDefault="008D2AAD" w:rsidP="00DD2463">
            <w:pPr>
              <w:pStyle w:val="TableHeading"/>
            </w:pPr>
            <w:r w:rsidRPr="00893A24">
              <w:t>Financial status</w:t>
            </w:r>
          </w:p>
          <w:p w:rsidR="008D2AAD" w:rsidRPr="00893A24" w:rsidRDefault="008D2AAD" w:rsidP="008D2AAD">
            <w:pPr>
              <w:pStyle w:val="Tabletext"/>
            </w:pPr>
            <w:r w:rsidRPr="00893A24">
              <w:t>The person is eligible for:</w:t>
            </w:r>
          </w:p>
        </w:tc>
        <w:tc>
          <w:tcPr>
            <w:tcW w:w="1229" w:type="dxa"/>
            <w:tcBorders>
              <w:bottom w:val="nil"/>
            </w:tcBorders>
            <w:shd w:val="clear" w:color="auto" w:fill="auto"/>
          </w:tcPr>
          <w:p w:rsidR="008D2AAD" w:rsidRPr="00893A24" w:rsidRDefault="008D2AAD" w:rsidP="007D7B95">
            <w:pPr>
              <w:pStyle w:val="Tabletext"/>
              <w:jc w:val="righ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a"/>
            </w:pPr>
            <w:r w:rsidRPr="00893A24">
              <w:t>(a) the maximum basic rate of social security pension or benefit as defined in the Social Security Act; or</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single" w:sz="4" w:space="0" w:color="auto"/>
            </w:tcBorders>
            <w:shd w:val="clear" w:color="auto" w:fill="auto"/>
          </w:tcPr>
          <w:p w:rsidR="00A42A00" w:rsidRPr="00893A24" w:rsidRDefault="00A42A00" w:rsidP="008D2AAD">
            <w:pPr>
              <w:pStyle w:val="Tabletext"/>
            </w:pPr>
          </w:p>
        </w:tc>
        <w:tc>
          <w:tcPr>
            <w:tcW w:w="6369" w:type="dxa"/>
            <w:tcBorders>
              <w:top w:val="nil"/>
              <w:bottom w:val="single" w:sz="4" w:space="0" w:color="auto"/>
            </w:tcBorders>
            <w:shd w:val="clear" w:color="auto" w:fill="auto"/>
          </w:tcPr>
          <w:p w:rsidR="00A42A00" w:rsidRPr="00893A24" w:rsidRDefault="00A42A00" w:rsidP="008D2AAD">
            <w:pPr>
              <w:pStyle w:val="Tablea"/>
              <w:rPr>
                <w:b/>
              </w:rPr>
            </w:pPr>
            <w:r w:rsidRPr="00893A24">
              <w:t>(b) service pension or disability pension as defined in the Veterans’ Entitlements Act.</w:t>
            </w:r>
          </w:p>
        </w:tc>
        <w:tc>
          <w:tcPr>
            <w:tcW w:w="1229" w:type="dxa"/>
            <w:tcBorders>
              <w:top w:val="nil"/>
              <w:bottom w:val="single" w:sz="4" w:space="0" w:color="auto"/>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8D2AAD" w:rsidRPr="00893A24" w:rsidTr="008D2AAD">
        <w:tc>
          <w:tcPr>
            <w:tcW w:w="714" w:type="dxa"/>
            <w:tcBorders>
              <w:top w:val="single" w:sz="4" w:space="0" w:color="auto"/>
              <w:bottom w:val="nil"/>
            </w:tcBorders>
            <w:shd w:val="clear" w:color="auto" w:fill="auto"/>
          </w:tcPr>
          <w:p w:rsidR="008D2AAD" w:rsidRPr="00893A24" w:rsidRDefault="008D2AAD" w:rsidP="008D2AAD">
            <w:pPr>
              <w:pStyle w:val="Tabletext"/>
            </w:pPr>
            <w:r w:rsidRPr="00893A24">
              <w:t>3</w:t>
            </w:r>
          </w:p>
        </w:tc>
        <w:tc>
          <w:tcPr>
            <w:tcW w:w="6369" w:type="dxa"/>
            <w:tcBorders>
              <w:top w:val="single" w:sz="4" w:space="0" w:color="auto"/>
              <w:bottom w:val="nil"/>
            </w:tcBorders>
            <w:shd w:val="clear" w:color="auto" w:fill="auto"/>
          </w:tcPr>
          <w:p w:rsidR="008D2AAD" w:rsidRPr="00893A24" w:rsidRDefault="008D2AAD" w:rsidP="00DD2463">
            <w:pPr>
              <w:pStyle w:val="TableHeading"/>
            </w:pPr>
            <w:r w:rsidRPr="00893A24">
              <w:t>Relevant behavioural diagnosis</w:t>
            </w:r>
          </w:p>
          <w:p w:rsidR="008D2AAD" w:rsidRPr="00893A24" w:rsidRDefault="008D2AAD" w:rsidP="008D2AAD">
            <w:pPr>
              <w:pStyle w:val="Tabletext"/>
            </w:pPr>
            <w:r w:rsidRPr="00893A24">
              <w:t>The person has mental and behavioural diagnosis associated with one of the following disorders:</w:t>
            </w:r>
          </w:p>
        </w:tc>
        <w:tc>
          <w:tcPr>
            <w:tcW w:w="1229" w:type="dxa"/>
            <w:tcBorders>
              <w:top w:val="single" w:sz="4" w:space="0" w:color="auto"/>
              <w:bottom w:val="nil"/>
            </w:tcBorders>
            <w:shd w:val="clear" w:color="auto" w:fill="auto"/>
          </w:tcPr>
          <w:p w:rsidR="008D2AAD" w:rsidRPr="00893A24" w:rsidRDefault="008D2AAD" w:rsidP="007D7B95">
            <w:pPr>
              <w:pStyle w:val="Tabletext"/>
              <w:jc w:val="righ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7D7B95">
            <w:pPr>
              <w:pStyle w:val="Tablea"/>
            </w:pPr>
            <w:r w:rsidRPr="00893A24">
              <w:t>(a) dementia in Alzheimer’s disease including early onset dementia, late onset dementia, atypical or mixed type or unspecified dementia (ACAP code 0500);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a"/>
            </w:pPr>
            <w:r w:rsidRPr="00893A24">
              <w:t>(b) vascular dementia including acute onset dementia, multi</w:t>
            </w:r>
            <w:r w:rsidR="00893A24">
              <w:noBreakHyphen/>
            </w:r>
            <w:r w:rsidRPr="00893A24">
              <w:t>infarct dementia, subcortical vascular dementia, mixed cortical and subcortical vascular dementia, other vascular or unspecified dementia (ACAP code 0510);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580442">
            <w:pPr>
              <w:pStyle w:val="Tablea"/>
            </w:pPr>
            <w:r w:rsidRPr="00893A24">
              <w:t>(c) dementia in other diseases classified elsewhere</w:t>
            </w:r>
            <w:r w:rsidR="003F488F" w:rsidRPr="00893A24">
              <w:t xml:space="preserve"> including Pick’s Disease, </w:t>
            </w:r>
            <w:r w:rsidR="00694314" w:rsidRPr="00893A24">
              <w:rPr>
                <w:rFonts w:eastAsiaTheme="minorHAnsi"/>
              </w:rPr>
              <w:t>Creutzfeldt</w:t>
            </w:r>
            <w:r w:rsidR="00893A24">
              <w:rPr>
                <w:rFonts w:eastAsiaTheme="minorHAnsi"/>
              </w:rPr>
              <w:noBreakHyphen/>
            </w:r>
            <w:r w:rsidR="00694314" w:rsidRPr="00893A24">
              <w:rPr>
                <w:rFonts w:eastAsiaTheme="minorHAnsi"/>
              </w:rPr>
              <w:t>Jakob</w:t>
            </w:r>
            <w:r w:rsidRPr="00893A24">
              <w:t xml:space="preserve"> disease, Huntington’s disease, Parkinson’s disease, human immunodeficiency virus (HIV) (ACAP code 0520);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a"/>
            </w:pPr>
            <w:r w:rsidRPr="00893A24">
              <w:t>(d) other dementia including alcoholic dementia or unspecified dementia (such as presenile and senile dementia) (ACAP code 0530);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3F488F" w:rsidRPr="00893A24" w:rsidTr="008D2AAD">
        <w:tc>
          <w:tcPr>
            <w:tcW w:w="714" w:type="dxa"/>
            <w:tcBorders>
              <w:top w:val="nil"/>
              <w:bottom w:val="nil"/>
            </w:tcBorders>
            <w:shd w:val="clear" w:color="auto" w:fill="auto"/>
          </w:tcPr>
          <w:p w:rsidR="003F488F" w:rsidRPr="00893A24" w:rsidRDefault="003F488F" w:rsidP="008D2AAD">
            <w:pPr>
              <w:pStyle w:val="Tabletext"/>
            </w:pPr>
          </w:p>
        </w:tc>
        <w:tc>
          <w:tcPr>
            <w:tcW w:w="6369" w:type="dxa"/>
            <w:tcBorders>
              <w:top w:val="nil"/>
              <w:bottom w:val="nil"/>
            </w:tcBorders>
            <w:shd w:val="clear" w:color="auto" w:fill="auto"/>
          </w:tcPr>
          <w:p w:rsidR="003F488F" w:rsidRPr="00893A24" w:rsidRDefault="003F488F" w:rsidP="00E70C5E">
            <w:pPr>
              <w:pStyle w:val="Tablea"/>
            </w:pPr>
            <w:r w:rsidRPr="00893A24">
              <w:t>(e) delirium including delirium not superimposed on dementia, delirium superimposed on dementia, other delirium or unspecified delirium (ACAP code 0540);</w:t>
            </w:r>
          </w:p>
        </w:tc>
        <w:tc>
          <w:tcPr>
            <w:tcW w:w="1229" w:type="dxa"/>
            <w:tcBorders>
              <w:top w:val="nil"/>
              <w:bottom w:val="nil"/>
            </w:tcBorders>
            <w:shd w:val="clear" w:color="auto" w:fill="auto"/>
          </w:tcPr>
          <w:p w:rsidR="003F488F" w:rsidRPr="00893A24" w:rsidRDefault="003F488F"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a"/>
            </w:pPr>
            <w:r w:rsidRPr="00893A24">
              <w:t>(f) psychoses and depression/mood affective disorders including schizophrenia or other psychoses (such as paranoid states) (ACAP code 0550);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a"/>
            </w:pPr>
            <w:r w:rsidRPr="00893A24">
              <w:t>(g) neurotic, stress</w:t>
            </w:r>
            <w:r w:rsidR="00893A24">
              <w:noBreakHyphen/>
            </w:r>
            <w:r w:rsidRPr="00893A24">
              <w:t>related and somatoform disorders including phobic and anxiety disorders (such as agoraphobia and panic disorder), nervous tension/stress o</w:t>
            </w:r>
            <w:r w:rsidR="002032B2" w:rsidRPr="00893A24">
              <w:t>r obsessive</w:t>
            </w:r>
            <w:r w:rsidR="00893A24">
              <w:noBreakHyphen/>
            </w:r>
            <w:r w:rsidR="003F488F" w:rsidRPr="00893A24">
              <w:t>compulsive disorder</w:t>
            </w:r>
            <w:r w:rsidRPr="00893A24">
              <w:t xml:space="preserve"> (ACAP code 0560);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580442">
            <w:pPr>
              <w:pStyle w:val="Tablea"/>
            </w:pPr>
            <w:r w:rsidRPr="00893A24">
              <w:t>(h) intellectual and developmental disorders including mental retardation, intellectual disability or other developmental d</w:t>
            </w:r>
            <w:r w:rsidR="003F488F" w:rsidRPr="00893A24">
              <w:t>isorders (such as autism, Rett</w:t>
            </w:r>
            <w:r w:rsidRPr="00893A24">
              <w:t xml:space="preserve"> syndrome, Asperger’s syndrome, developmental learning disorders, specific developmental disorders of speech and language, specific development disorder of motor function such as dyspraxia) (ACAP code 0570);</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single" w:sz="4" w:space="0" w:color="auto"/>
            </w:tcBorders>
            <w:shd w:val="clear" w:color="auto" w:fill="auto"/>
          </w:tcPr>
          <w:p w:rsidR="00A42A00" w:rsidRPr="00893A24" w:rsidRDefault="00A42A00" w:rsidP="008D2AAD">
            <w:pPr>
              <w:pStyle w:val="Tabletext"/>
            </w:pPr>
          </w:p>
        </w:tc>
        <w:tc>
          <w:tcPr>
            <w:tcW w:w="6369" w:type="dxa"/>
            <w:tcBorders>
              <w:top w:val="nil"/>
              <w:bottom w:val="single" w:sz="4" w:space="0" w:color="auto"/>
            </w:tcBorders>
            <w:shd w:val="clear" w:color="auto" w:fill="auto"/>
          </w:tcPr>
          <w:p w:rsidR="00A42A00" w:rsidRPr="00893A24" w:rsidRDefault="00A42A00" w:rsidP="003F488F">
            <w:pPr>
              <w:pStyle w:val="Tablea"/>
            </w:pPr>
            <w:r w:rsidRPr="00893A24">
              <w:t xml:space="preserve">(i) other mental and behavioural disorders including mental and behavioural disorders due to alcohol and other psychoactive substance use (such as alcoholism, Korsakov’s psychosis (alcoholic), adult personality and behavioural disorders, speech impediment (stuttering or stammering)) or other mental and behavioural disorders not otherwise specified or not elsewhere </w:t>
            </w:r>
            <w:r w:rsidR="003F488F" w:rsidRPr="00893A24">
              <w:t>classified</w:t>
            </w:r>
            <w:r w:rsidRPr="00893A24">
              <w:t xml:space="preserve"> (such as harmful use of non</w:t>
            </w:r>
            <w:r w:rsidR="00893A24">
              <w:noBreakHyphen/>
            </w:r>
            <w:r w:rsidRPr="00893A24">
              <w:t>dependant substances (</w:t>
            </w:r>
            <w:r w:rsidR="00580442" w:rsidRPr="00893A24">
              <w:t>for example,</w:t>
            </w:r>
            <w:r w:rsidRPr="00893A24">
              <w:t xml:space="preserve"> laxatives, analgesics, antidepressants), eating disorders (</w:t>
            </w:r>
            <w:r w:rsidR="00580442" w:rsidRPr="00893A24">
              <w:t>for example,</w:t>
            </w:r>
            <w:r w:rsidRPr="00893A24">
              <w:t xml:space="preserve"> anorexia nervosa or bulimia nervosa) or mental disorders not otherwise specified</w:t>
            </w:r>
            <w:r w:rsidR="002032B2" w:rsidRPr="00893A24">
              <w:t>)</w:t>
            </w:r>
            <w:r w:rsidRPr="00893A24">
              <w:t xml:space="preserve"> (ACAP code 0580).</w:t>
            </w:r>
          </w:p>
        </w:tc>
        <w:tc>
          <w:tcPr>
            <w:tcW w:w="1229" w:type="dxa"/>
            <w:tcBorders>
              <w:top w:val="nil"/>
              <w:bottom w:val="single" w:sz="4" w:space="0" w:color="auto"/>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8D2AAD" w:rsidRPr="00893A24" w:rsidTr="008D2AAD">
        <w:tc>
          <w:tcPr>
            <w:tcW w:w="714" w:type="dxa"/>
            <w:tcBorders>
              <w:bottom w:val="nil"/>
            </w:tcBorders>
            <w:shd w:val="clear" w:color="auto" w:fill="auto"/>
          </w:tcPr>
          <w:p w:rsidR="008D2AAD" w:rsidRPr="00893A24" w:rsidRDefault="008D2AAD" w:rsidP="008D2AAD">
            <w:pPr>
              <w:pStyle w:val="Tabletext"/>
            </w:pPr>
            <w:r w:rsidRPr="00893A24">
              <w:t>4</w:t>
            </w:r>
          </w:p>
        </w:tc>
        <w:tc>
          <w:tcPr>
            <w:tcW w:w="6369" w:type="dxa"/>
            <w:tcBorders>
              <w:bottom w:val="nil"/>
            </w:tcBorders>
            <w:shd w:val="clear" w:color="auto" w:fill="auto"/>
          </w:tcPr>
          <w:p w:rsidR="008D2AAD" w:rsidRPr="00893A24" w:rsidRDefault="008D2AAD" w:rsidP="00DD2463">
            <w:pPr>
              <w:pStyle w:val="TableHeading"/>
            </w:pPr>
            <w:r w:rsidRPr="00893A24">
              <w:t>Challenging behaviours and need for intensive social support</w:t>
            </w:r>
          </w:p>
          <w:p w:rsidR="008D2AAD" w:rsidRPr="00893A24" w:rsidRDefault="008D2AAD" w:rsidP="008D2AAD">
            <w:pPr>
              <w:pStyle w:val="Tablea"/>
            </w:pPr>
            <w:r w:rsidRPr="00893A24">
              <w:t>(a) The person displays challenging behaviours which require ongoing management and prevention, including one or both of the following:</w:t>
            </w:r>
          </w:p>
        </w:tc>
        <w:tc>
          <w:tcPr>
            <w:tcW w:w="1229" w:type="dxa"/>
            <w:tcBorders>
              <w:bottom w:val="nil"/>
            </w:tcBorders>
            <w:shd w:val="clear" w:color="auto" w:fill="auto"/>
          </w:tcPr>
          <w:p w:rsidR="008D2AAD" w:rsidRPr="00893A24" w:rsidRDefault="008D2AAD" w:rsidP="007D7B95">
            <w:pPr>
              <w:pStyle w:val="Tabletext"/>
              <w:jc w:val="righ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i"/>
            </w:pPr>
            <w:r w:rsidRPr="00893A24">
              <w:t>(i) episodic catastrophic behaviours such as severe physical and verbal abuse, violent mood swings, aggression;</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8D2AAD" w:rsidRPr="00893A24" w:rsidTr="008D2AAD">
        <w:tc>
          <w:tcPr>
            <w:tcW w:w="714" w:type="dxa"/>
            <w:tcBorders>
              <w:top w:val="nil"/>
              <w:bottom w:val="nil"/>
            </w:tcBorders>
            <w:shd w:val="clear" w:color="auto" w:fill="auto"/>
          </w:tcPr>
          <w:p w:rsidR="008D2AAD" w:rsidRPr="00893A24" w:rsidRDefault="008D2AAD" w:rsidP="008D2AAD">
            <w:pPr>
              <w:pStyle w:val="Tabletext"/>
            </w:pPr>
          </w:p>
        </w:tc>
        <w:tc>
          <w:tcPr>
            <w:tcW w:w="6369" w:type="dxa"/>
            <w:tcBorders>
              <w:top w:val="nil"/>
              <w:bottom w:val="nil"/>
            </w:tcBorders>
            <w:shd w:val="clear" w:color="auto" w:fill="auto"/>
          </w:tcPr>
          <w:p w:rsidR="008D2AAD" w:rsidRPr="00893A24" w:rsidRDefault="008D2AAD" w:rsidP="008D2AAD">
            <w:pPr>
              <w:pStyle w:val="Tablei"/>
            </w:pPr>
            <w:r w:rsidRPr="00893A24">
              <w:t>(ii) the person is considered at high risk of leaving without warning with ongoing staff intervention required to prevent this from occurring.</w:t>
            </w:r>
          </w:p>
        </w:tc>
        <w:tc>
          <w:tcPr>
            <w:tcW w:w="1229" w:type="dxa"/>
            <w:tcBorders>
              <w:top w:val="nil"/>
              <w:bottom w:val="nil"/>
            </w:tcBorders>
            <w:shd w:val="clear" w:color="auto" w:fill="auto"/>
          </w:tcPr>
          <w:p w:rsidR="008D2AAD" w:rsidRPr="00893A24" w:rsidRDefault="00893716" w:rsidP="00893716">
            <w:pPr>
              <w:pStyle w:val="Tabletext"/>
              <w:jc w:val="right"/>
              <w:rPr>
                <w:sz w:val="44"/>
                <w:szCs w:val="44"/>
              </w:rPr>
            </w:pPr>
            <w:r w:rsidRPr="00893A24">
              <w:rPr>
                <w:sz w:val="44"/>
                <w:szCs w:val="44"/>
              </w:rPr>
              <w:t>□</w:t>
            </w:r>
          </w:p>
        </w:tc>
      </w:tr>
      <w:tr w:rsidR="008D2AAD" w:rsidRPr="00893A24" w:rsidTr="008D2AAD">
        <w:tc>
          <w:tcPr>
            <w:tcW w:w="714" w:type="dxa"/>
            <w:tcBorders>
              <w:top w:val="nil"/>
              <w:bottom w:val="nil"/>
            </w:tcBorders>
            <w:shd w:val="clear" w:color="auto" w:fill="auto"/>
          </w:tcPr>
          <w:p w:rsidR="008D2AAD" w:rsidRPr="00893A24" w:rsidRDefault="008D2AAD" w:rsidP="008D2AAD">
            <w:pPr>
              <w:pStyle w:val="Tabletext"/>
            </w:pPr>
          </w:p>
        </w:tc>
        <w:tc>
          <w:tcPr>
            <w:tcW w:w="6369" w:type="dxa"/>
            <w:tcBorders>
              <w:top w:val="nil"/>
              <w:bottom w:val="nil"/>
            </w:tcBorders>
            <w:shd w:val="clear" w:color="auto" w:fill="auto"/>
          </w:tcPr>
          <w:p w:rsidR="008D2AAD" w:rsidRPr="00893A24" w:rsidRDefault="008D2AAD" w:rsidP="008D2AAD">
            <w:pPr>
              <w:pStyle w:val="Tablea"/>
            </w:pPr>
            <w:r w:rsidRPr="00893A24">
              <w:t>(b) The person requires intensive social support or intensive assistance with continuing to perform activities of daily living including initiation of and assistance with:</w:t>
            </w:r>
          </w:p>
        </w:tc>
        <w:tc>
          <w:tcPr>
            <w:tcW w:w="1229" w:type="dxa"/>
            <w:tcBorders>
              <w:top w:val="nil"/>
              <w:bottom w:val="nil"/>
            </w:tcBorders>
            <w:shd w:val="clear" w:color="auto" w:fill="auto"/>
          </w:tcPr>
          <w:p w:rsidR="008D2AAD" w:rsidRPr="00893A24" w:rsidRDefault="008D2AAD" w:rsidP="00893716">
            <w:pPr>
              <w:pStyle w:val="Tabletext"/>
            </w:pPr>
          </w:p>
        </w:tc>
      </w:tr>
      <w:tr w:rsidR="00A42A00" w:rsidRPr="00893A24" w:rsidTr="008D2AAD">
        <w:tc>
          <w:tcPr>
            <w:tcW w:w="714" w:type="dxa"/>
            <w:tcBorders>
              <w:top w:val="nil"/>
              <w:bottom w:val="nil"/>
            </w:tcBorders>
            <w:shd w:val="clear" w:color="auto" w:fill="auto"/>
          </w:tcPr>
          <w:p w:rsidR="00A42A00" w:rsidRPr="00893A24" w:rsidRDefault="00A42A00" w:rsidP="008D2AAD">
            <w:pPr>
              <w:pStyle w:val="Tabletext"/>
            </w:pPr>
          </w:p>
        </w:tc>
        <w:tc>
          <w:tcPr>
            <w:tcW w:w="6369" w:type="dxa"/>
            <w:tcBorders>
              <w:top w:val="nil"/>
              <w:bottom w:val="nil"/>
            </w:tcBorders>
            <w:shd w:val="clear" w:color="auto" w:fill="auto"/>
          </w:tcPr>
          <w:p w:rsidR="00A42A00" w:rsidRPr="00893A24" w:rsidRDefault="00A42A00" w:rsidP="008D2AAD">
            <w:pPr>
              <w:pStyle w:val="Tablei"/>
            </w:pPr>
            <w:r w:rsidRPr="00893A24">
              <w:t>(i) personal care and hygiene matters (for example, shows aversion to showering and washing hands, has problems with toileting and dressing, requires assistance or guidance with meals); or</w:t>
            </w:r>
          </w:p>
        </w:tc>
        <w:tc>
          <w:tcPr>
            <w:tcW w:w="1229" w:type="dxa"/>
            <w:tcBorders>
              <w:top w:val="nil"/>
              <w:bottom w:val="nil"/>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r w:rsidR="00A42A00" w:rsidRPr="00893A24" w:rsidTr="008D2AAD">
        <w:tc>
          <w:tcPr>
            <w:tcW w:w="714" w:type="dxa"/>
            <w:tcBorders>
              <w:top w:val="nil"/>
              <w:bottom w:val="single" w:sz="12" w:space="0" w:color="auto"/>
            </w:tcBorders>
            <w:shd w:val="clear" w:color="auto" w:fill="auto"/>
          </w:tcPr>
          <w:p w:rsidR="00A42A00" w:rsidRPr="00893A24" w:rsidRDefault="00A42A00" w:rsidP="008D2AAD">
            <w:pPr>
              <w:pStyle w:val="Tabletext"/>
            </w:pPr>
          </w:p>
        </w:tc>
        <w:tc>
          <w:tcPr>
            <w:tcW w:w="6369" w:type="dxa"/>
            <w:tcBorders>
              <w:top w:val="nil"/>
              <w:bottom w:val="single" w:sz="12" w:space="0" w:color="auto"/>
            </w:tcBorders>
            <w:shd w:val="clear" w:color="auto" w:fill="auto"/>
          </w:tcPr>
          <w:p w:rsidR="00A42A00" w:rsidRPr="00893A24" w:rsidRDefault="00A42A00" w:rsidP="008D2AAD">
            <w:pPr>
              <w:pStyle w:val="Tablei"/>
            </w:pPr>
            <w:r w:rsidRPr="00893A24">
              <w:t>(ii) social and recreational activities, with significant one</w:t>
            </w:r>
            <w:r w:rsidR="00893A24">
              <w:noBreakHyphen/>
            </w:r>
            <w:r w:rsidRPr="00893A24">
              <w:t>on</w:t>
            </w:r>
            <w:r w:rsidR="00893A24">
              <w:noBreakHyphen/>
            </w:r>
            <w:r w:rsidRPr="00893A24">
              <w:t>one staff intervention necessary to enable the person to participate in community activities.</w:t>
            </w:r>
          </w:p>
        </w:tc>
        <w:tc>
          <w:tcPr>
            <w:tcW w:w="1229" w:type="dxa"/>
            <w:tcBorders>
              <w:top w:val="nil"/>
              <w:bottom w:val="single" w:sz="12" w:space="0" w:color="auto"/>
            </w:tcBorders>
            <w:shd w:val="clear" w:color="auto" w:fill="auto"/>
          </w:tcPr>
          <w:p w:rsidR="00A42A00" w:rsidRPr="00893A24" w:rsidRDefault="00A42A00" w:rsidP="00403F19">
            <w:pPr>
              <w:pStyle w:val="Tabletext"/>
              <w:jc w:val="right"/>
              <w:rPr>
                <w:sz w:val="44"/>
                <w:szCs w:val="44"/>
              </w:rPr>
            </w:pPr>
            <w:r w:rsidRPr="00893A24">
              <w:rPr>
                <w:sz w:val="44"/>
                <w:szCs w:val="44"/>
              </w:rPr>
              <w:t>□</w:t>
            </w:r>
          </w:p>
        </w:tc>
      </w:tr>
    </w:tbl>
    <w:p w:rsidR="00E537A1" w:rsidRPr="00893A24" w:rsidRDefault="00E537A1" w:rsidP="00E537A1">
      <w:pPr>
        <w:pStyle w:val="Tabletext"/>
        <w:rPr>
          <w:rFonts w:eastAsiaTheme="minorHAnsi"/>
        </w:rPr>
      </w:pPr>
    </w:p>
    <w:p w:rsidR="006F7145" w:rsidRPr="00893A24" w:rsidRDefault="006F7145">
      <w:pPr>
        <w:sectPr w:rsidR="006F7145" w:rsidRPr="00893A24" w:rsidSect="00E97E66">
          <w:headerReference w:type="even" r:id="rId32"/>
          <w:headerReference w:type="default" r:id="rId33"/>
          <w:footerReference w:type="even" r:id="rId34"/>
          <w:footerReference w:type="default" r:id="rId35"/>
          <w:headerReference w:type="first" r:id="rId36"/>
          <w:footerReference w:type="first" r:id="rId37"/>
          <w:pgSz w:w="11907" w:h="16839" w:code="9"/>
          <w:pgMar w:top="1440" w:right="1797" w:bottom="1440" w:left="1797" w:header="720" w:footer="709" w:gutter="0"/>
          <w:cols w:space="720"/>
          <w:docGrid w:linePitch="299"/>
        </w:sectPr>
      </w:pPr>
    </w:p>
    <w:p w:rsidR="008D2AAD" w:rsidRPr="00893A24" w:rsidRDefault="008D2AAD" w:rsidP="006F7145">
      <w:pPr>
        <w:rPr>
          <w:b/>
          <w:i/>
        </w:rPr>
      </w:pPr>
    </w:p>
    <w:sectPr w:rsidR="008D2AAD" w:rsidRPr="00893A24" w:rsidSect="00E97E66">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246" w:rsidRDefault="002E7246" w:rsidP="00715914">
      <w:pPr>
        <w:spacing w:line="240" w:lineRule="auto"/>
      </w:pPr>
      <w:r>
        <w:separator/>
      </w:r>
    </w:p>
  </w:endnote>
  <w:endnote w:type="continuationSeparator" w:id="0">
    <w:p w:rsidR="002E7246" w:rsidRDefault="002E724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E66" w:rsidRPr="00E97E66" w:rsidRDefault="00E97E66" w:rsidP="00E97E66">
    <w:pPr>
      <w:pStyle w:val="Footer"/>
      <w:rPr>
        <w:i/>
        <w:sz w:val="18"/>
      </w:rPr>
    </w:pPr>
    <w:r w:rsidRPr="00E97E66">
      <w:rPr>
        <w:i/>
        <w:sz w:val="18"/>
      </w:rPr>
      <w:t>OPC60307 - 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D1021D" w:rsidRDefault="002E7246" w:rsidP="008D2AA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7246" w:rsidTr="008D2AAD">
      <w:tc>
        <w:tcPr>
          <w:tcW w:w="1384" w:type="dxa"/>
          <w:tcBorders>
            <w:top w:val="nil"/>
            <w:left w:val="nil"/>
            <w:bottom w:val="nil"/>
            <w:right w:val="nil"/>
          </w:tcBorders>
        </w:tcPr>
        <w:p w:rsidR="002E7246" w:rsidRDefault="002E7246" w:rsidP="00B40041">
          <w:pPr>
            <w:spacing w:line="0" w:lineRule="atLeast"/>
            <w:rPr>
              <w:sz w:val="18"/>
            </w:rPr>
          </w:pPr>
          <w:r>
            <w:rPr>
              <w:sz w:val="18"/>
            </w:rPr>
            <w:t xml:space="preserve">  </w:t>
          </w:r>
        </w:p>
      </w:tc>
      <w:tc>
        <w:tcPr>
          <w:tcW w:w="6379" w:type="dxa"/>
          <w:tcBorders>
            <w:top w:val="nil"/>
            <w:left w:val="nil"/>
            <w:bottom w:val="nil"/>
            <w:right w:val="nil"/>
          </w:tcBorders>
        </w:tcPr>
        <w:p w:rsidR="002E7246" w:rsidRDefault="002E7246" w:rsidP="008D2AA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0CC0">
            <w:rPr>
              <w:i/>
              <w:sz w:val="18"/>
            </w:rPr>
            <w:t>Subsidy Principles 2014</w:t>
          </w:r>
          <w:r w:rsidRPr="007A1328">
            <w:rPr>
              <w:i/>
              <w:sz w:val="18"/>
            </w:rPr>
            <w:fldChar w:fldCharType="end"/>
          </w:r>
        </w:p>
      </w:tc>
      <w:tc>
        <w:tcPr>
          <w:tcW w:w="709" w:type="dxa"/>
          <w:tcBorders>
            <w:top w:val="nil"/>
            <w:left w:val="nil"/>
            <w:bottom w:val="nil"/>
            <w:right w:val="nil"/>
          </w:tcBorders>
        </w:tcPr>
        <w:p w:rsidR="002E7246" w:rsidRDefault="002E7246" w:rsidP="008D2AA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CC0">
            <w:rPr>
              <w:i/>
              <w:noProof/>
              <w:sz w:val="18"/>
            </w:rPr>
            <w:t>79</w:t>
          </w:r>
          <w:r w:rsidRPr="00ED79B6">
            <w:rPr>
              <w:i/>
              <w:sz w:val="18"/>
            </w:rPr>
            <w:fldChar w:fldCharType="end"/>
          </w:r>
        </w:p>
      </w:tc>
    </w:tr>
  </w:tbl>
  <w:p w:rsidR="002E7246" w:rsidRPr="00D1021D" w:rsidRDefault="00E97E66" w:rsidP="00E97E66">
    <w:pPr>
      <w:rPr>
        <w:i/>
        <w:sz w:val="18"/>
      </w:rPr>
    </w:pPr>
    <w:r w:rsidRPr="00E97E66">
      <w:rPr>
        <w:rFonts w:cs="Times New Roman"/>
        <w:i/>
        <w:sz w:val="18"/>
      </w:rPr>
      <w:t>OPC60307 - 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Default="002E7246">
    <w:pPr>
      <w:pBdr>
        <w:top w:val="single" w:sz="6" w:space="1" w:color="auto"/>
      </w:pBdr>
      <w:rPr>
        <w:sz w:val="18"/>
      </w:rPr>
    </w:pPr>
  </w:p>
  <w:p w:rsidR="002E7246" w:rsidRDefault="002E7246">
    <w:pPr>
      <w:jc w:val="right"/>
      <w:rPr>
        <w:i/>
        <w:sz w:val="18"/>
      </w:rPr>
    </w:pPr>
    <w:r>
      <w:rPr>
        <w:i/>
        <w:sz w:val="18"/>
      </w:rPr>
      <w:fldChar w:fldCharType="begin"/>
    </w:r>
    <w:r>
      <w:rPr>
        <w:i/>
        <w:sz w:val="18"/>
      </w:rPr>
      <w:instrText xml:space="preserve"> STYLEREF ShortT </w:instrText>
    </w:r>
    <w:r>
      <w:rPr>
        <w:i/>
        <w:sz w:val="18"/>
      </w:rPr>
      <w:fldChar w:fldCharType="separate"/>
    </w:r>
    <w:r w:rsidR="00540CC0">
      <w:rPr>
        <w:i/>
        <w:noProof/>
        <w:sz w:val="18"/>
      </w:rPr>
      <w:t>Subsidy Principles 2014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40CC0">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540CC0">
      <w:rPr>
        <w:i/>
        <w:noProof/>
        <w:sz w:val="18"/>
      </w:rPr>
      <w:t>77</w:t>
    </w:r>
    <w:r>
      <w:rPr>
        <w:i/>
        <w:sz w:val="18"/>
      </w:rPr>
      <w:fldChar w:fldCharType="end"/>
    </w:r>
  </w:p>
  <w:p w:rsidR="002E7246" w:rsidRDefault="002E7246">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97E66" w:rsidRDefault="002E7246"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E7246" w:rsidRPr="00E97E66" w:rsidTr="004C66A9">
      <w:tc>
        <w:tcPr>
          <w:tcW w:w="709" w:type="dxa"/>
          <w:tcBorders>
            <w:top w:val="nil"/>
            <w:left w:val="nil"/>
            <w:bottom w:val="nil"/>
            <w:right w:val="nil"/>
          </w:tcBorders>
        </w:tcPr>
        <w:p w:rsidR="002E7246" w:rsidRPr="00E97E66" w:rsidRDefault="002E7246" w:rsidP="00B40041">
          <w:pPr>
            <w:spacing w:line="0" w:lineRule="atLeast"/>
            <w:jc w:val="right"/>
            <w:rPr>
              <w:rFonts w:cs="Times New Roman"/>
              <w:i/>
              <w:sz w:val="18"/>
            </w:rPr>
          </w:pPr>
          <w:r w:rsidRPr="00E97E66">
            <w:rPr>
              <w:rFonts w:cs="Times New Roman"/>
              <w:i/>
              <w:sz w:val="18"/>
            </w:rPr>
            <w:t xml:space="preserve">  </w:t>
          </w:r>
          <w:r w:rsidRPr="00E97E66">
            <w:rPr>
              <w:rFonts w:cs="Times New Roman"/>
              <w:i/>
              <w:sz w:val="18"/>
            </w:rPr>
            <w:fldChar w:fldCharType="begin"/>
          </w:r>
          <w:r w:rsidRPr="00E97E66">
            <w:rPr>
              <w:rFonts w:cs="Times New Roman"/>
              <w:i/>
              <w:sz w:val="18"/>
            </w:rPr>
            <w:instrText xml:space="preserve"> PAGE </w:instrText>
          </w:r>
          <w:r w:rsidRPr="00E97E66">
            <w:rPr>
              <w:rFonts w:cs="Times New Roman"/>
              <w:i/>
              <w:sz w:val="18"/>
            </w:rPr>
            <w:fldChar w:fldCharType="separate"/>
          </w:r>
          <w:r w:rsidR="00540CC0">
            <w:rPr>
              <w:rFonts w:cs="Times New Roman"/>
              <w:i/>
              <w:noProof/>
              <w:sz w:val="18"/>
            </w:rPr>
            <w:t>77</w:t>
          </w:r>
          <w:r w:rsidRPr="00E97E66">
            <w:rPr>
              <w:rFonts w:cs="Times New Roman"/>
              <w:i/>
              <w:sz w:val="18"/>
            </w:rPr>
            <w:fldChar w:fldCharType="end"/>
          </w:r>
        </w:p>
      </w:tc>
      <w:tc>
        <w:tcPr>
          <w:tcW w:w="6379" w:type="dxa"/>
          <w:tcBorders>
            <w:top w:val="nil"/>
            <w:left w:val="nil"/>
            <w:bottom w:val="nil"/>
            <w:right w:val="nil"/>
          </w:tcBorders>
        </w:tcPr>
        <w:p w:rsidR="002E7246" w:rsidRPr="00E97E66" w:rsidRDefault="002E7246" w:rsidP="00D65B62">
          <w:pPr>
            <w:spacing w:line="0" w:lineRule="atLeast"/>
            <w:jc w:val="center"/>
            <w:rPr>
              <w:rFonts w:cs="Times New Roman"/>
              <w:i/>
              <w:sz w:val="18"/>
            </w:rPr>
          </w:pPr>
          <w:r w:rsidRPr="00E97E66">
            <w:rPr>
              <w:rFonts w:cs="Times New Roman"/>
              <w:i/>
              <w:sz w:val="18"/>
            </w:rPr>
            <w:fldChar w:fldCharType="begin"/>
          </w:r>
          <w:r w:rsidRPr="00E97E66">
            <w:rPr>
              <w:rFonts w:cs="Times New Roman"/>
              <w:i/>
              <w:sz w:val="18"/>
            </w:rPr>
            <w:instrText xml:space="preserve"> DOCPROPERTY ShortT </w:instrText>
          </w:r>
          <w:r w:rsidRPr="00E97E66">
            <w:rPr>
              <w:rFonts w:cs="Times New Roman"/>
              <w:i/>
              <w:sz w:val="18"/>
            </w:rPr>
            <w:fldChar w:fldCharType="separate"/>
          </w:r>
          <w:r w:rsidR="00540CC0">
            <w:rPr>
              <w:rFonts w:cs="Times New Roman"/>
              <w:i/>
              <w:sz w:val="18"/>
            </w:rPr>
            <w:t>Subsidy Principles 2014</w:t>
          </w:r>
          <w:r w:rsidRPr="00E97E66">
            <w:rPr>
              <w:rFonts w:cs="Times New Roman"/>
              <w:i/>
              <w:sz w:val="18"/>
            </w:rPr>
            <w:fldChar w:fldCharType="end"/>
          </w:r>
        </w:p>
      </w:tc>
      <w:tc>
        <w:tcPr>
          <w:tcW w:w="1384" w:type="dxa"/>
          <w:tcBorders>
            <w:top w:val="nil"/>
            <w:left w:val="nil"/>
            <w:bottom w:val="nil"/>
            <w:right w:val="nil"/>
          </w:tcBorders>
        </w:tcPr>
        <w:p w:rsidR="002E7246" w:rsidRPr="00E97E66" w:rsidRDefault="002E7246" w:rsidP="00D65B62">
          <w:pPr>
            <w:spacing w:line="0" w:lineRule="atLeast"/>
            <w:jc w:val="right"/>
            <w:rPr>
              <w:rFonts w:cs="Times New Roman"/>
              <w:i/>
              <w:sz w:val="18"/>
            </w:rPr>
          </w:pPr>
        </w:p>
      </w:tc>
    </w:tr>
  </w:tbl>
  <w:p w:rsidR="002E7246" w:rsidRPr="00E97E66" w:rsidRDefault="00E97E66" w:rsidP="00E97E66">
    <w:pPr>
      <w:rPr>
        <w:rFonts w:cs="Times New Roman"/>
        <w:i/>
        <w:sz w:val="18"/>
      </w:rPr>
    </w:pPr>
    <w:r w:rsidRPr="00E97E66">
      <w:rPr>
        <w:rFonts w:cs="Times New Roman"/>
        <w:i/>
        <w:sz w:val="18"/>
      </w:rPr>
      <w:t>OPC60307 - 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33C1C" w:rsidRDefault="002E7246"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7246" w:rsidTr="00D65B62">
      <w:tc>
        <w:tcPr>
          <w:tcW w:w="1384" w:type="dxa"/>
          <w:tcBorders>
            <w:top w:val="nil"/>
            <w:left w:val="nil"/>
            <w:bottom w:val="nil"/>
            <w:right w:val="nil"/>
          </w:tcBorders>
        </w:tcPr>
        <w:p w:rsidR="002E7246" w:rsidRDefault="002E7246" w:rsidP="00B40041">
          <w:pPr>
            <w:spacing w:line="0" w:lineRule="atLeast"/>
            <w:rPr>
              <w:sz w:val="18"/>
            </w:rPr>
          </w:pPr>
          <w:r>
            <w:rPr>
              <w:sz w:val="18"/>
            </w:rPr>
            <w:t xml:space="preserve">  </w:t>
          </w:r>
        </w:p>
      </w:tc>
      <w:tc>
        <w:tcPr>
          <w:tcW w:w="6379" w:type="dxa"/>
          <w:tcBorders>
            <w:top w:val="nil"/>
            <w:left w:val="nil"/>
            <w:bottom w:val="nil"/>
            <w:right w:val="nil"/>
          </w:tcBorders>
        </w:tcPr>
        <w:p w:rsidR="002E7246" w:rsidRDefault="002E7246" w:rsidP="00D65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0CC0">
            <w:rPr>
              <w:i/>
              <w:sz w:val="18"/>
            </w:rPr>
            <w:t>Subsidy Principles 2014</w:t>
          </w:r>
          <w:r w:rsidRPr="007A1328">
            <w:rPr>
              <w:i/>
              <w:sz w:val="18"/>
            </w:rPr>
            <w:fldChar w:fldCharType="end"/>
          </w:r>
        </w:p>
      </w:tc>
      <w:tc>
        <w:tcPr>
          <w:tcW w:w="709" w:type="dxa"/>
          <w:tcBorders>
            <w:top w:val="nil"/>
            <w:left w:val="nil"/>
            <w:bottom w:val="nil"/>
            <w:right w:val="nil"/>
          </w:tcBorders>
        </w:tcPr>
        <w:p w:rsidR="002E7246" w:rsidRDefault="002E7246" w:rsidP="00D65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CC0">
            <w:rPr>
              <w:i/>
              <w:noProof/>
              <w:sz w:val="18"/>
            </w:rPr>
            <w:t>77</w:t>
          </w:r>
          <w:r w:rsidRPr="00ED79B6">
            <w:rPr>
              <w:i/>
              <w:sz w:val="18"/>
            </w:rPr>
            <w:fldChar w:fldCharType="end"/>
          </w:r>
        </w:p>
      </w:tc>
    </w:tr>
  </w:tbl>
  <w:p w:rsidR="002E7246" w:rsidRPr="00ED79B6" w:rsidRDefault="00E97E66" w:rsidP="00E97E66">
    <w:pPr>
      <w:rPr>
        <w:i/>
        <w:sz w:val="18"/>
      </w:rPr>
    </w:pPr>
    <w:r w:rsidRPr="00E97E66">
      <w:rPr>
        <w:rFonts w:cs="Times New Roman"/>
        <w:i/>
        <w:sz w:val="18"/>
      </w:rPr>
      <w:t>OPC60307 - 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33C1C" w:rsidRDefault="002E7246"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7246" w:rsidTr="00B33709">
      <w:tc>
        <w:tcPr>
          <w:tcW w:w="1384" w:type="dxa"/>
          <w:tcBorders>
            <w:top w:val="nil"/>
            <w:left w:val="nil"/>
            <w:bottom w:val="nil"/>
            <w:right w:val="nil"/>
          </w:tcBorders>
        </w:tcPr>
        <w:p w:rsidR="002E7246" w:rsidRDefault="002E7246" w:rsidP="00B40041">
          <w:pPr>
            <w:spacing w:line="0" w:lineRule="atLeast"/>
            <w:rPr>
              <w:sz w:val="18"/>
            </w:rPr>
          </w:pPr>
          <w:r>
            <w:rPr>
              <w:sz w:val="18"/>
            </w:rPr>
            <w:t xml:space="preserve">  </w:t>
          </w:r>
        </w:p>
      </w:tc>
      <w:tc>
        <w:tcPr>
          <w:tcW w:w="6379" w:type="dxa"/>
          <w:tcBorders>
            <w:top w:val="nil"/>
            <w:left w:val="nil"/>
            <w:bottom w:val="nil"/>
            <w:right w:val="nil"/>
          </w:tcBorders>
        </w:tcPr>
        <w:p w:rsidR="002E7246" w:rsidRDefault="002E7246" w:rsidP="00D65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0CC0">
            <w:rPr>
              <w:i/>
              <w:sz w:val="18"/>
            </w:rPr>
            <w:t>Subsidy Principles 2014</w:t>
          </w:r>
          <w:r w:rsidRPr="007A1328">
            <w:rPr>
              <w:i/>
              <w:sz w:val="18"/>
            </w:rPr>
            <w:fldChar w:fldCharType="end"/>
          </w:r>
        </w:p>
      </w:tc>
      <w:tc>
        <w:tcPr>
          <w:tcW w:w="709" w:type="dxa"/>
          <w:tcBorders>
            <w:top w:val="nil"/>
            <w:left w:val="nil"/>
            <w:bottom w:val="nil"/>
            <w:right w:val="nil"/>
          </w:tcBorders>
        </w:tcPr>
        <w:p w:rsidR="002E7246" w:rsidRDefault="002E7246" w:rsidP="00D65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CC0">
            <w:rPr>
              <w:i/>
              <w:noProof/>
              <w:sz w:val="18"/>
            </w:rPr>
            <w:t>77</w:t>
          </w:r>
          <w:r w:rsidRPr="00ED79B6">
            <w:rPr>
              <w:i/>
              <w:sz w:val="18"/>
            </w:rPr>
            <w:fldChar w:fldCharType="end"/>
          </w:r>
        </w:p>
      </w:tc>
    </w:tr>
  </w:tbl>
  <w:p w:rsidR="002E7246" w:rsidRPr="00ED79B6" w:rsidRDefault="002E7246"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Default="002E7246" w:rsidP="00B40041">
    <w:pPr>
      <w:pStyle w:val="Footer"/>
    </w:pPr>
  </w:p>
  <w:p w:rsidR="002E7246" w:rsidRPr="007500C8" w:rsidRDefault="00E97E66" w:rsidP="00E97E66">
    <w:pPr>
      <w:pStyle w:val="Footer"/>
    </w:pPr>
    <w:r w:rsidRPr="00E97E66">
      <w:rPr>
        <w:i/>
        <w:sz w:val="18"/>
      </w:rPr>
      <w:t>OPC60307 -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D79B6" w:rsidRDefault="002E7246" w:rsidP="00B4004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97E66" w:rsidRDefault="002E7246" w:rsidP="00B40041">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E7246" w:rsidRPr="00E97E66" w:rsidTr="00893A24">
      <w:tc>
        <w:tcPr>
          <w:tcW w:w="709" w:type="dxa"/>
          <w:tcBorders>
            <w:top w:val="nil"/>
            <w:left w:val="nil"/>
            <w:bottom w:val="nil"/>
            <w:right w:val="nil"/>
          </w:tcBorders>
        </w:tcPr>
        <w:p w:rsidR="002E7246" w:rsidRPr="00E97E66" w:rsidRDefault="002E7246" w:rsidP="002E7246">
          <w:pPr>
            <w:spacing w:line="0" w:lineRule="atLeast"/>
            <w:rPr>
              <w:rFonts w:cs="Times New Roman"/>
              <w:i/>
              <w:sz w:val="18"/>
            </w:rPr>
          </w:pPr>
          <w:r w:rsidRPr="00E97E66">
            <w:rPr>
              <w:rFonts w:cs="Times New Roman"/>
              <w:i/>
              <w:sz w:val="18"/>
            </w:rPr>
            <w:fldChar w:fldCharType="begin"/>
          </w:r>
          <w:r w:rsidRPr="00E97E66">
            <w:rPr>
              <w:rFonts w:cs="Times New Roman"/>
              <w:i/>
              <w:sz w:val="18"/>
            </w:rPr>
            <w:instrText xml:space="preserve"> PAGE </w:instrText>
          </w:r>
          <w:r w:rsidRPr="00E97E66">
            <w:rPr>
              <w:rFonts w:cs="Times New Roman"/>
              <w:i/>
              <w:sz w:val="18"/>
            </w:rPr>
            <w:fldChar w:fldCharType="separate"/>
          </w:r>
          <w:r w:rsidR="00540CC0">
            <w:rPr>
              <w:rFonts w:cs="Times New Roman"/>
              <w:i/>
              <w:noProof/>
              <w:sz w:val="18"/>
            </w:rPr>
            <w:t>iv</w:t>
          </w:r>
          <w:r w:rsidRPr="00E97E66">
            <w:rPr>
              <w:rFonts w:cs="Times New Roman"/>
              <w:i/>
              <w:sz w:val="18"/>
            </w:rPr>
            <w:fldChar w:fldCharType="end"/>
          </w:r>
        </w:p>
      </w:tc>
      <w:tc>
        <w:tcPr>
          <w:tcW w:w="6379" w:type="dxa"/>
          <w:tcBorders>
            <w:top w:val="nil"/>
            <w:left w:val="nil"/>
            <w:bottom w:val="nil"/>
            <w:right w:val="nil"/>
          </w:tcBorders>
        </w:tcPr>
        <w:p w:rsidR="002E7246" w:rsidRPr="00E97E66" w:rsidRDefault="002E7246" w:rsidP="002E7246">
          <w:pPr>
            <w:spacing w:line="0" w:lineRule="atLeast"/>
            <w:jc w:val="center"/>
            <w:rPr>
              <w:rFonts w:cs="Times New Roman"/>
              <w:i/>
              <w:sz w:val="18"/>
            </w:rPr>
          </w:pPr>
          <w:r w:rsidRPr="00E97E66">
            <w:rPr>
              <w:rFonts w:cs="Times New Roman"/>
              <w:i/>
              <w:sz w:val="18"/>
            </w:rPr>
            <w:fldChar w:fldCharType="begin"/>
          </w:r>
          <w:r w:rsidRPr="00E97E66">
            <w:rPr>
              <w:rFonts w:cs="Times New Roman"/>
              <w:i/>
              <w:sz w:val="18"/>
            </w:rPr>
            <w:instrText xml:space="preserve"> DOCPROPERTY ShortT </w:instrText>
          </w:r>
          <w:r w:rsidRPr="00E97E66">
            <w:rPr>
              <w:rFonts w:cs="Times New Roman"/>
              <w:i/>
              <w:sz w:val="18"/>
            </w:rPr>
            <w:fldChar w:fldCharType="separate"/>
          </w:r>
          <w:r w:rsidR="00540CC0">
            <w:rPr>
              <w:rFonts w:cs="Times New Roman"/>
              <w:i/>
              <w:sz w:val="18"/>
            </w:rPr>
            <w:t>Subsidy Principles 2014</w:t>
          </w:r>
          <w:r w:rsidRPr="00E97E66">
            <w:rPr>
              <w:rFonts w:cs="Times New Roman"/>
              <w:i/>
              <w:sz w:val="18"/>
            </w:rPr>
            <w:fldChar w:fldCharType="end"/>
          </w:r>
        </w:p>
      </w:tc>
      <w:tc>
        <w:tcPr>
          <w:tcW w:w="1384" w:type="dxa"/>
          <w:tcBorders>
            <w:top w:val="nil"/>
            <w:left w:val="nil"/>
            <w:bottom w:val="nil"/>
            <w:right w:val="nil"/>
          </w:tcBorders>
        </w:tcPr>
        <w:p w:rsidR="002E7246" w:rsidRPr="00E97E66" w:rsidRDefault="002E7246" w:rsidP="002E7246">
          <w:pPr>
            <w:spacing w:line="0" w:lineRule="atLeast"/>
            <w:jc w:val="right"/>
            <w:rPr>
              <w:rFonts w:cs="Times New Roman"/>
              <w:i/>
              <w:sz w:val="18"/>
            </w:rPr>
          </w:pPr>
        </w:p>
      </w:tc>
    </w:tr>
  </w:tbl>
  <w:p w:rsidR="002E7246" w:rsidRPr="00E97E66" w:rsidRDefault="00E97E66" w:rsidP="00E97E66">
    <w:pPr>
      <w:rPr>
        <w:rFonts w:cs="Times New Roman"/>
        <w:i/>
        <w:sz w:val="18"/>
      </w:rPr>
    </w:pPr>
    <w:r w:rsidRPr="00E97E66">
      <w:rPr>
        <w:rFonts w:cs="Times New Roman"/>
        <w:i/>
        <w:sz w:val="18"/>
      </w:rPr>
      <w:t>OPC60307 -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33C1C" w:rsidRDefault="002E7246" w:rsidP="00B4004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2E7246" w:rsidTr="002E7246">
      <w:tc>
        <w:tcPr>
          <w:tcW w:w="1383" w:type="dxa"/>
          <w:tcBorders>
            <w:top w:val="nil"/>
            <w:left w:val="nil"/>
            <w:bottom w:val="nil"/>
            <w:right w:val="nil"/>
          </w:tcBorders>
        </w:tcPr>
        <w:p w:rsidR="002E7246" w:rsidRDefault="002E7246" w:rsidP="002E7246">
          <w:pPr>
            <w:spacing w:line="0" w:lineRule="atLeast"/>
            <w:rPr>
              <w:sz w:val="18"/>
            </w:rPr>
          </w:pPr>
        </w:p>
      </w:tc>
      <w:tc>
        <w:tcPr>
          <w:tcW w:w="6380" w:type="dxa"/>
          <w:tcBorders>
            <w:top w:val="nil"/>
            <w:left w:val="nil"/>
            <w:bottom w:val="nil"/>
            <w:right w:val="nil"/>
          </w:tcBorders>
        </w:tcPr>
        <w:p w:rsidR="002E7246" w:rsidRDefault="002E7246" w:rsidP="002E72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0CC0">
            <w:rPr>
              <w:i/>
              <w:sz w:val="18"/>
            </w:rPr>
            <w:t>Subsidy Principles 2014</w:t>
          </w:r>
          <w:r w:rsidRPr="007A1328">
            <w:rPr>
              <w:i/>
              <w:sz w:val="18"/>
            </w:rPr>
            <w:fldChar w:fldCharType="end"/>
          </w:r>
        </w:p>
      </w:tc>
      <w:tc>
        <w:tcPr>
          <w:tcW w:w="709" w:type="dxa"/>
          <w:tcBorders>
            <w:top w:val="nil"/>
            <w:left w:val="nil"/>
            <w:bottom w:val="nil"/>
            <w:right w:val="nil"/>
          </w:tcBorders>
        </w:tcPr>
        <w:p w:rsidR="002E7246" w:rsidRDefault="002E7246" w:rsidP="002E72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CC0">
            <w:rPr>
              <w:i/>
              <w:noProof/>
              <w:sz w:val="18"/>
            </w:rPr>
            <w:t>v</w:t>
          </w:r>
          <w:r w:rsidRPr="00ED79B6">
            <w:rPr>
              <w:i/>
              <w:sz w:val="18"/>
            </w:rPr>
            <w:fldChar w:fldCharType="end"/>
          </w:r>
        </w:p>
      </w:tc>
    </w:tr>
  </w:tbl>
  <w:p w:rsidR="002E7246" w:rsidRPr="00ED79B6" w:rsidRDefault="00E97E66" w:rsidP="00E97E66">
    <w:pPr>
      <w:rPr>
        <w:i/>
        <w:sz w:val="18"/>
      </w:rPr>
    </w:pPr>
    <w:r w:rsidRPr="00E97E66">
      <w:rPr>
        <w:rFonts w:cs="Times New Roman"/>
        <w:i/>
        <w:sz w:val="18"/>
      </w:rPr>
      <w:t>OPC60307 -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97E66" w:rsidRDefault="002E7246" w:rsidP="00B40041">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E7246" w:rsidRPr="00E97E66" w:rsidTr="00893A24">
      <w:tc>
        <w:tcPr>
          <w:tcW w:w="709" w:type="dxa"/>
          <w:tcBorders>
            <w:top w:val="nil"/>
            <w:left w:val="nil"/>
            <w:bottom w:val="nil"/>
            <w:right w:val="nil"/>
          </w:tcBorders>
        </w:tcPr>
        <w:p w:rsidR="002E7246" w:rsidRPr="00E97E66" w:rsidRDefault="002E7246" w:rsidP="002E7246">
          <w:pPr>
            <w:spacing w:line="0" w:lineRule="atLeast"/>
            <w:rPr>
              <w:rFonts w:cs="Times New Roman"/>
              <w:i/>
              <w:sz w:val="18"/>
            </w:rPr>
          </w:pPr>
          <w:r w:rsidRPr="00E97E66">
            <w:rPr>
              <w:rFonts w:cs="Times New Roman"/>
              <w:i/>
              <w:sz w:val="18"/>
            </w:rPr>
            <w:fldChar w:fldCharType="begin"/>
          </w:r>
          <w:r w:rsidRPr="00E97E66">
            <w:rPr>
              <w:rFonts w:cs="Times New Roman"/>
              <w:i/>
              <w:sz w:val="18"/>
            </w:rPr>
            <w:instrText xml:space="preserve"> PAGE </w:instrText>
          </w:r>
          <w:r w:rsidRPr="00E97E66">
            <w:rPr>
              <w:rFonts w:cs="Times New Roman"/>
              <w:i/>
              <w:sz w:val="18"/>
            </w:rPr>
            <w:fldChar w:fldCharType="separate"/>
          </w:r>
          <w:r w:rsidR="00540CC0">
            <w:rPr>
              <w:rFonts w:cs="Times New Roman"/>
              <w:i/>
              <w:noProof/>
              <w:sz w:val="18"/>
            </w:rPr>
            <w:t>72</w:t>
          </w:r>
          <w:r w:rsidRPr="00E97E66">
            <w:rPr>
              <w:rFonts w:cs="Times New Roman"/>
              <w:i/>
              <w:sz w:val="18"/>
            </w:rPr>
            <w:fldChar w:fldCharType="end"/>
          </w:r>
        </w:p>
      </w:tc>
      <w:tc>
        <w:tcPr>
          <w:tcW w:w="6379" w:type="dxa"/>
          <w:tcBorders>
            <w:top w:val="nil"/>
            <w:left w:val="nil"/>
            <w:bottom w:val="nil"/>
            <w:right w:val="nil"/>
          </w:tcBorders>
        </w:tcPr>
        <w:p w:rsidR="002E7246" w:rsidRPr="00E97E66" w:rsidRDefault="002E7246" w:rsidP="002E7246">
          <w:pPr>
            <w:spacing w:line="0" w:lineRule="atLeast"/>
            <w:jc w:val="center"/>
            <w:rPr>
              <w:rFonts w:cs="Times New Roman"/>
              <w:i/>
              <w:sz w:val="18"/>
            </w:rPr>
          </w:pPr>
          <w:r w:rsidRPr="00E97E66">
            <w:rPr>
              <w:rFonts w:cs="Times New Roman"/>
              <w:i/>
              <w:sz w:val="18"/>
            </w:rPr>
            <w:fldChar w:fldCharType="begin"/>
          </w:r>
          <w:r w:rsidRPr="00E97E66">
            <w:rPr>
              <w:rFonts w:cs="Times New Roman"/>
              <w:i/>
              <w:sz w:val="18"/>
            </w:rPr>
            <w:instrText xml:space="preserve"> DOCPROPERTY ShortT </w:instrText>
          </w:r>
          <w:r w:rsidRPr="00E97E66">
            <w:rPr>
              <w:rFonts w:cs="Times New Roman"/>
              <w:i/>
              <w:sz w:val="18"/>
            </w:rPr>
            <w:fldChar w:fldCharType="separate"/>
          </w:r>
          <w:r w:rsidR="00540CC0">
            <w:rPr>
              <w:rFonts w:cs="Times New Roman"/>
              <w:i/>
              <w:sz w:val="18"/>
            </w:rPr>
            <w:t>Subsidy Principles 2014</w:t>
          </w:r>
          <w:r w:rsidRPr="00E97E66">
            <w:rPr>
              <w:rFonts w:cs="Times New Roman"/>
              <w:i/>
              <w:sz w:val="18"/>
            </w:rPr>
            <w:fldChar w:fldCharType="end"/>
          </w:r>
        </w:p>
      </w:tc>
      <w:tc>
        <w:tcPr>
          <w:tcW w:w="1384" w:type="dxa"/>
          <w:tcBorders>
            <w:top w:val="nil"/>
            <w:left w:val="nil"/>
            <w:bottom w:val="nil"/>
            <w:right w:val="nil"/>
          </w:tcBorders>
        </w:tcPr>
        <w:p w:rsidR="002E7246" w:rsidRPr="00E97E66" w:rsidRDefault="002E7246" w:rsidP="002E7246">
          <w:pPr>
            <w:spacing w:line="0" w:lineRule="atLeast"/>
            <w:jc w:val="right"/>
            <w:rPr>
              <w:rFonts w:cs="Times New Roman"/>
              <w:i/>
              <w:sz w:val="18"/>
            </w:rPr>
          </w:pPr>
        </w:p>
      </w:tc>
    </w:tr>
  </w:tbl>
  <w:p w:rsidR="002E7246" w:rsidRPr="00E97E66" w:rsidRDefault="00E97E66" w:rsidP="00E97E66">
    <w:pPr>
      <w:rPr>
        <w:rFonts w:cs="Times New Roman"/>
        <w:i/>
        <w:sz w:val="18"/>
      </w:rPr>
    </w:pPr>
    <w:r w:rsidRPr="00E97E66">
      <w:rPr>
        <w:rFonts w:cs="Times New Roman"/>
        <w:i/>
        <w:sz w:val="18"/>
      </w:rPr>
      <w:t>OPC60307 -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33C1C" w:rsidRDefault="002E7246" w:rsidP="00B4004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7246" w:rsidTr="002E7246">
      <w:tc>
        <w:tcPr>
          <w:tcW w:w="1384" w:type="dxa"/>
          <w:tcBorders>
            <w:top w:val="nil"/>
            <w:left w:val="nil"/>
            <w:bottom w:val="nil"/>
            <w:right w:val="nil"/>
          </w:tcBorders>
        </w:tcPr>
        <w:p w:rsidR="002E7246" w:rsidRDefault="002E7246" w:rsidP="002E7246">
          <w:pPr>
            <w:spacing w:line="0" w:lineRule="atLeast"/>
            <w:rPr>
              <w:sz w:val="18"/>
            </w:rPr>
          </w:pPr>
        </w:p>
      </w:tc>
      <w:tc>
        <w:tcPr>
          <w:tcW w:w="6379" w:type="dxa"/>
          <w:tcBorders>
            <w:top w:val="nil"/>
            <w:left w:val="nil"/>
            <w:bottom w:val="nil"/>
            <w:right w:val="nil"/>
          </w:tcBorders>
        </w:tcPr>
        <w:p w:rsidR="002E7246" w:rsidRDefault="002E7246" w:rsidP="002E72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0CC0">
            <w:rPr>
              <w:i/>
              <w:sz w:val="18"/>
            </w:rPr>
            <w:t>Subsidy Principles 2014</w:t>
          </w:r>
          <w:r w:rsidRPr="007A1328">
            <w:rPr>
              <w:i/>
              <w:sz w:val="18"/>
            </w:rPr>
            <w:fldChar w:fldCharType="end"/>
          </w:r>
        </w:p>
      </w:tc>
      <w:tc>
        <w:tcPr>
          <w:tcW w:w="709" w:type="dxa"/>
          <w:tcBorders>
            <w:top w:val="nil"/>
            <w:left w:val="nil"/>
            <w:bottom w:val="nil"/>
            <w:right w:val="nil"/>
          </w:tcBorders>
        </w:tcPr>
        <w:p w:rsidR="002E7246" w:rsidRDefault="002E7246" w:rsidP="002E72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CC0">
            <w:rPr>
              <w:i/>
              <w:noProof/>
              <w:sz w:val="18"/>
            </w:rPr>
            <w:t>71</w:t>
          </w:r>
          <w:r w:rsidRPr="00ED79B6">
            <w:rPr>
              <w:i/>
              <w:sz w:val="18"/>
            </w:rPr>
            <w:fldChar w:fldCharType="end"/>
          </w:r>
        </w:p>
      </w:tc>
    </w:tr>
  </w:tbl>
  <w:p w:rsidR="002E7246" w:rsidRPr="00ED79B6" w:rsidRDefault="00E97E66" w:rsidP="00E97E66">
    <w:pPr>
      <w:rPr>
        <w:i/>
        <w:sz w:val="18"/>
      </w:rPr>
    </w:pPr>
    <w:r w:rsidRPr="00E97E66">
      <w:rPr>
        <w:rFonts w:cs="Times New Roman"/>
        <w:i/>
        <w:sz w:val="18"/>
      </w:rPr>
      <w:t>OPC60307 -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33C1C" w:rsidRDefault="002E7246" w:rsidP="00B40041">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E7246" w:rsidTr="002E7246">
      <w:tc>
        <w:tcPr>
          <w:tcW w:w="1384" w:type="dxa"/>
          <w:tcBorders>
            <w:top w:val="nil"/>
            <w:left w:val="nil"/>
            <w:bottom w:val="nil"/>
            <w:right w:val="nil"/>
          </w:tcBorders>
        </w:tcPr>
        <w:p w:rsidR="002E7246" w:rsidRDefault="002E7246" w:rsidP="002E7246">
          <w:pPr>
            <w:spacing w:line="0" w:lineRule="atLeast"/>
            <w:rPr>
              <w:sz w:val="18"/>
            </w:rPr>
          </w:pPr>
        </w:p>
      </w:tc>
      <w:tc>
        <w:tcPr>
          <w:tcW w:w="6379" w:type="dxa"/>
          <w:tcBorders>
            <w:top w:val="nil"/>
            <w:left w:val="nil"/>
            <w:bottom w:val="nil"/>
            <w:right w:val="nil"/>
          </w:tcBorders>
        </w:tcPr>
        <w:p w:rsidR="002E7246" w:rsidRDefault="002E7246" w:rsidP="002E72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40CC0">
            <w:rPr>
              <w:i/>
              <w:sz w:val="18"/>
            </w:rPr>
            <w:t>Subsidy Principles 2014</w:t>
          </w:r>
          <w:r w:rsidRPr="007A1328">
            <w:rPr>
              <w:i/>
              <w:sz w:val="18"/>
            </w:rPr>
            <w:fldChar w:fldCharType="end"/>
          </w:r>
        </w:p>
      </w:tc>
      <w:tc>
        <w:tcPr>
          <w:tcW w:w="709" w:type="dxa"/>
          <w:tcBorders>
            <w:top w:val="nil"/>
            <w:left w:val="nil"/>
            <w:bottom w:val="nil"/>
            <w:right w:val="nil"/>
          </w:tcBorders>
        </w:tcPr>
        <w:p w:rsidR="002E7246" w:rsidRDefault="002E7246" w:rsidP="002E72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0CC0">
            <w:rPr>
              <w:i/>
              <w:noProof/>
              <w:sz w:val="18"/>
            </w:rPr>
            <w:t>77</w:t>
          </w:r>
          <w:r w:rsidRPr="00ED79B6">
            <w:rPr>
              <w:i/>
              <w:sz w:val="18"/>
            </w:rPr>
            <w:fldChar w:fldCharType="end"/>
          </w:r>
        </w:p>
      </w:tc>
    </w:tr>
  </w:tbl>
  <w:p w:rsidR="002E7246" w:rsidRPr="00ED79B6" w:rsidRDefault="002E7246" w:rsidP="00B40041">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97E66" w:rsidRDefault="002E7246" w:rsidP="008D2AAD">
    <w:pPr>
      <w:pBdr>
        <w:top w:val="single" w:sz="6" w:space="1" w:color="auto"/>
      </w:pBdr>
      <w:spacing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2E7246" w:rsidRPr="00E97E66" w:rsidTr="004C66A9">
      <w:tc>
        <w:tcPr>
          <w:tcW w:w="709" w:type="dxa"/>
          <w:tcBorders>
            <w:top w:val="nil"/>
            <w:left w:val="nil"/>
            <w:bottom w:val="nil"/>
            <w:right w:val="nil"/>
          </w:tcBorders>
        </w:tcPr>
        <w:p w:rsidR="002E7246" w:rsidRPr="00E97E66" w:rsidRDefault="002E7246" w:rsidP="00B40041">
          <w:pPr>
            <w:spacing w:line="0" w:lineRule="atLeast"/>
            <w:jc w:val="right"/>
            <w:rPr>
              <w:rFonts w:cs="Times New Roman"/>
              <w:i/>
              <w:sz w:val="18"/>
            </w:rPr>
          </w:pPr>
          <w:r w:rsidRPr="00E97E66">
            <w:rPr>
              <w:rFonts w:cs="Times New Roman"/>
              <w:i/>
              <w:sz w:val="18"/>
            </w:rPr>
            <w:t xml:space="preserve">  </w:t>
          </w:r>
          <w:r w:rsidRPr="00E97E66">
            <w:rPr>
              <w:rFonts w:cs="Times New Roman"/>
              <w:i/>
              <w:sz w:val="18"/>
            </w:rPr>
            <w:fldChar w:fldCharType="begin"/>
          </w:r>
          <w:r w:rsidRPr="00E97E66">
            <w:rPr>
              <w:rFonts w:cs="Times New Roman"/>
              <w:i/>
              <w:sz w:val="18"/>
            </w:rPr>
            <w:instrText xml:space="preserve"> PAGE </w:instrText>
          </w:r>
          <w:r w:rsidRPr="00E97E66">
            <w:rPr>
              <w:rFonts w:cs="Times New Roman"/>
              <w:i/>
              <w:sz w:val="18"/>
            </w:rPr>
            <w:fldChar w:fldCharType="separate"/>
          </w:r>
          <w:r w:rsidR="00540CC0">
            <w:rPr>
              <w:rFonts w:cs="Times New Roman"/>
              <w:i/>
              <w:noProof/>
              <w:sz w:val="18"/>
            </w:rPr>
            <w:t>78</w:t>
          </w:r>
          <w:r w:rsidRPr="00E97E66">
            <w:rPr>
              <w:rFonts w:cs="Times New Roman"/>
              <w:i/>
              <w:sz w:val="18"/>
            </w:rPr>
            <w:fldChar w:fldCharType="end"/>
          </w:r>
        </w:p>
      </w:tc>
      <w:tc>
        <w:tcPr>
          <w:tcW w:w="6379" w:type="dxa"/>
          <w:tcBorders>
            <w:top w:val="nil"/>
            <w:left w:val="nil"/>
            <w:bottom w:val="nil"/>
            <w:right w:val="nil"/>
          </w:tcBorders>
        </w:tcPr>
        <w:p w:rsidR="002E7246" w:rsidRPr="00E97E66" w:rsidRDefault="002E7246" w:rsidP="008D2AAD">
          <w:pPr>
            <w:spacing w:line="0" w:lineRule="atLeast"/>
            <w:jc w:val="center"/>
            <w:rPr>
              <w:rFonts w:cs="Times New Roman"/>
              <w:i/>
              <w:sz w:val="18"/>
            </w:rPr>
          </w:pPr>
          <w:r w:rsidRPr="00E97E66">
            <w:rPr>
              <w:rFonts w:cs="Times New Roman"/>
              <w:i/>
              <w:sz w:val="18"/>
            </w:rPr>
            <w:fldChar w:fldCharType="begin"/>
          </w:r>
          <w:r w:rsidRPr="00E97E66">
            <w:rPr>
              <w:rFonts w:cs="Times New Roman"/>
              <w:i/>
              <w:sz w:val="18"/>
            </w:rPr>
            <w:instrText xml:space="preserve"> DOCPROPERTY ShortT </w:instrText>
          </w:r>
          <w:r w:rsidRPr="00E97E66">
            <w:rPr>
              <w:rFonts w:cs="Times New Roman"/>
              <w:i/>
              <w:sz w:val="18"/>
            </w:rPr>
            <w:fldChar w:fldCharType="separate"/>
          </w:r>
          <w:r w:rsidR="00540CC0">
            <w:rPr>
              <w:rFonts w:cs="Times New Roman"/>
              <w:i/>
              <w:sz w:val="18"/>
            </w:rPr>
            <w:t>Subsidy Principles 2014</w:t>
          </w:r>
          <w:r w:rsidRPr="00E97E66">
            <w:rPr>
              <w:rFonts w:cs="Times New Roman"/>
              <w:i/>
              <w:sz w:val="18"/>
            </w:rPr>
            <w:fldChar w:fldCharType="end"/>
          </w:r>
        </w:p>
      </w:tc>
      <w:tc>
        <w:tcPr>
          <w:tcW w:w="1384" w:type="dxa"/>
          <w:tcBorders>
            <w:top w:val="nil"/>
            <w:left w:val="nil"/>
            <w:bottom w:val="nil"/>
            <w:right w:val="nil"/>
          </w:tcBorders>
        </w:tcPr>
        <w:p w:rsidR="002E7246" w:rsidRPr="00E97E66" w:rsidRDefault="002E7246" w:rsidP="008D2AAD">
          <w:pPr>
            <w:spacing w:line="0" w:lineRule="atLeast"/>
            <w:jc w:val="right"/>
            <w:rPr>
              <w:rFonts w:cs="Times New Roman"/>
              <w:i/>
              <w:sz w:val="18"/>
            </w:rPr>
          </w:pPr>
        </w:p>
      </w:tc>
    </w:tr>
  </w:tbl>
  <w:p w:rsidR="002E7246" w:rsidRPr="00E97E66" w:rsidRDefault="00E97E66" w:rsidP="00E97E66">
    <w:pPr>
      <w:rPr>
        <w:rFonts w:cs="Times New Roman"/>
        <w:i/>
        <w:sz w:val="18"/>
      </w:rPr>
    </w:pPr>
    <w:r w:rsidRPr="00E97E66">
      <w:rPr>
        <w:rFonts w:cs="Times New Roman"/>
        <w:i/>
        <w:sz w:val="18"/>
      </w:rPr>
      <w:t>OPC60307 - 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246" w:rsidRDefault="002E7246" w:rsidP="00715914">
      <w:pPr>
        <w:spacing w:line="240" w:lineRule="auto"/>
      </w:pPr>
      <w:r>
        <w:separator/>
      </w:r>
    </w:p>
  </w:footnote>
  <w:footnote w:type="continuationSeparator" w:id="0">
    <w:p w:rsidR="002E7246" w:rsidRDefault="002E724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5F1388" w:rsidRDefault="002E7246" w:rsidP="00B40041">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D1021D" w:rsidRDefault="002E7246">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540CC0">
      <w:rPr>
        <w:noProof/>
        <w:sz w:val="20"/>
      </w:rPr>
      <w:t>Appraisal procedures for targeting care for homeless people or people from Aboriginal and Torres Strait Islander communities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540CC0">
      <w:rPr>
        <w:b/>
        <w:noProof/>
        <w:sz w:val="20"/>
      </w:rPr>
      <w:t>Schedule 2</w:t>
    </w:r>
    <w:r w:rsidRPr="00D1021D">
      <w:rPr>
        <w:b/>
        <w:sz w:val="20"/>
      </w:rPr>
      <w:fldChar w:fldCharType="end"/>
    </w:r>
  </w:p>
  <w:p w:rsidR="002E7246" w:rsidRPr="00D1021D" w:rsidRDefault="002E7246">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2E7246" w:rsidRPr="00D1021D" w:rsidRDefault="002E7246">
    <w:pPr>
      <w:jc w:val="right"/>
      <w:rPr>
        <w:b/>
      </w:rPr>
    </w:pPr>
  </w:p>
  <w:p w:rsidR="002E7246" w:rsidRPr="00D1021D" w:rsidRDefault="002E7246">
    <w:pPr>
      <w:pBdr>
        <w:bottom w:val="single" w:sz="6" w:space="1" w:color="auto"/>
      </w:pBdr>
      <w:jc w:val="right"/>
    </w:pPr>
    <w:r w:rsidRPr="00D1021D">
      <w:t xml:space="preserve">Clause </w:t>
    </w:r>
    <w:r w:rsidR="00540CC0">
      <w:fldChar w:fldCharType="begin"/>
    </w:r>
    <w:r w:rsidR="00540CC0">
      <w:instrText xml:space="preserve"> STYLEREF CharSectno </w:instrText>
    </w:r>
    <w:r w:rsidR="00540CC0">
      <w:fldChar w:fldCharType="separate"/>
    </w:r>
    <w:r w:rsidR="00540CC0">
      <w:rPr>
        <w:noProof/>
      </w:rPr>
      <w:t>3</w:t>
    </w:r>
    <w:r w:rsidR="00540CC0">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Default="002E724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Default="002E724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40CC0">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40CC0">
      <w:rPr>
        <w:noProof/>
        <w:sz w:val="20"/>
      </w:rPr>
      <w:t>Appraisal procedures for targeting care for homeless people or people from Aboriginal and Torres Strait Islander communities</w:t>
    </w:r>
    <w:r>
      <w:rPr>
        <w:sz w:val="20"/>
      </w:rPr>
      <w:fldChar w:fldCharType="end"/>
    </w:r>
  </w:p>
  <w:p w:rsidR="002E7246" w:rsidRDefault="002E724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E7246" w:rsidRPr="007A1328" w:rsidRDefault="002E724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E7246" w:rsidRPr="007A1328" w:rsidRDefault="002E7246" w:rsidP="00715914">
    <w:pPr>
      <w:rPr>
        <w:b/>
        <w:sz w:val="24"/>
      </w:rPr>
    </w:pPr>
  </w:p>
  <w:p w:rsidR="002E7246" w:rsidRPr="007A1328" w:rsidRDefault="002E7246"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40CC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40CC0">
      <w:rPr>
        <w:noProof/>
        <w:sz w:val="24"/>
      </w:rPr>
      <w:t>3</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7A1328" w:rsidRDefault="002E724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40CC0">
      <w:rPr>
        <w:noProof/>
        <w:sz w:val="20"/>
      </w:rPr>
      <w:t>Appraisal procedures for targeting care for homeless people or people from Aboriginal and Torres Strait Islander communities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40CC0">
      <w:rPr>
        <w:b/>
        <w:noProof/>
        <w:sz w:val="20"/>
      </w:rPr>
      <w:t>Schedule 2</w:t>
    </w:r>
    <w:r>
      <w:rPr>
        <w:b/>
        <w:sz w:val="20"/>
      </w:rPr>
      <w:fldChar w:fldCharType="end"/>
    </w:r>
  </w:p>
  <w:p w:rsidR="002E7246" w:rsidRPr="007A1328" w:rsidRDefault="002E724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E7246" w:rsidRPr="007A1328" w:rsidRDefault="002E7246" w:rsidP="00715914">
    <w:pPr>
      <w:jc w:val="right"/>
      <w:rPr>
        <w:b/>
        <w:sz w:val="24"/>
      </w:rPr>
    </w:pPr>
  </w:p>
  <w:p w:rsidR="002E7246" w:rsidRPr="007A1328" w:rsidRDefault="002E7246"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40CC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40CC0">
      <w:rPr>
        <w:noProof/>
        <w:sz w:val="24"/>
      </w:rPr>
      <w:t>3</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7A1328" w:rsidRDefault="002E7246"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5F1388" w:rsidRDefault="002E7246" w:rsidP="00B40041">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5F1388" w:rsidRDefault="002E7246" w:rsidP="00B4004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D79B6" w:rsidRDefault="002E7246" w:rsidP="00B40041">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ED79B6" w:rsidRDefault="002E7246" w:rsidP="00B40041">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7A1328" w:rsidRDefault="002E7246" w:rsidP="00B400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Default="002E7246" w:rsidP="00B40041">
    <w:pPr>
      <w:rPr>
        <w:sz w:val="20"/>
      </w:rPr>
    </w:pPr>
    <w:r w:rsidRPr="007A1328">
      <w:rPr>
        <w:b/>
        <w:sz w:val="20"/>
      </w:rPr>
      <w:fldChar w:fldCharType="begin"/>
    </w:r>
    <w:r w:rsidRPr="007A1328">
      <w:rPr>
        <w:b/>
        <w:sz w:val="20"/>
      </w:rPr>
      <w:instrText xml:space="preserve"> STYLEREF CharChapNo </w:instrText>
    </w:r>
    <w:r w:rsidR="00540CC0">
      <w:rPr>
        <w:b/>
        <w:sz w:val="20"/>
      </w:rPr>
      <w:fldChar w:fldCharType="separate"/>
    </w:r>
    <w:r w:rsidR="00540CC0">
      <w:rPr>
        <w:b/>
        <w:noProof/>
        <w:sz w:val="20"/>
      </w:rPr>
      <w:t>Chapter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540CC0">
      <w:rPr>
        <w:sz w:val="20"/>
      </w:rPr>
      <w:fldChar w:fldCharType="separate"/>
    </w:r>
    <w:r w:rsidR="00540CC0">
      <w:rPr>
        <w:noProof/>
        <w:sz w:val="20"/>
      </w:rPr>
      <w:t>Miscellaneous</w:t>
    </w:r>
    <w:r>
      <w:rPr>
        <w:sz w:val="20"/>
      </w:rPr>
      <w:fldChar w:fldCharType="end"/>
    </w:r>
  </w:p>
  <w:p w:rsidR="002E7246" w:rsidRDefault="002E7246" w:rsidP="00B4004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E7246" w:rsidRPr="007A1328" w:rsidRDefault="002E7246" w:rsidP="00B4004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E7246" w:rsidRPr="007A1328" w:rsidRDefault="002E7246" w:rsidP="00B40041">
    <w:pPr>
      <w:rPr>
        <w:b/>
        <w:sz w:val="24"/>
      </w:rPr>
    </w:pPr>
  </w:p>
  <w:p w:rsidR="002E7246" w:rsidRPr="007A1328" w:rsidRDefault="002E7246" w:rsidP="00B4004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40CC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40CC0">
      <w:rPr>
        <w:noProof/>
        <w:sz w:val="24"/>
      </w:rPr>
      <w:t>112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7A1328" w:rsidRDefault="002E7246" w:rsidP="00B40041">
    <w:pPr>
      <w:jc w:val="right"/>
      <w:rPr>
        <w:sz w:val="20"/>
      </w:rPr>
    </w:pPr>
    <w:r w:rsidRPr="007A1328">
      <w:rPr>
        <w:sz w:val="20"/>
      </w:rPr>
      <w:fldChar w:fldCharType="begin"/>
    </w:r>
    <w:r w:rsidRPr="007A1328">
      <w:rPr>
        <w:sz w:val="20"/>
      </w:rPr>
      <w:instrText xml:space="preserve"> STYLEREF CharChapText </w:instrText>
    </w:r>
    <w:r w:rsidR="00540CC0">
      <w:rPr>
        <w:sz w:val="20"/>
      </w:rPr>
      <w:fldChar w:fldCharType="separate"/>
    </w:r>
    <w:r w:rsidR="00540CC0">
      <w:rPr>
        <w:noProof/>
        <w:sz w:val="20"/>
      </w:rPr>
      <w:t>Flexible care subsidy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540CC0">
      <w:rPr>
        <w:b/>
        <w:sz w:val="20"/>
      </w:rPr>
      <w:fldChar w:fldCharType="separate"/>
    </w:r>
    <w:r w:rsidR="00540CC0">
      <w:rPr>
        <w:b/>
        <w:noProof/>
        <w:sz w:val="20"/>
      </w:rPr>
      <w:t>Chapter 4</w:t>
    </w:r>
    <w:r>
      <w:rPr>
        <w:b/>
        <w:sz w:val="20"/>
      </w:rPr>
      <w:fldChar w:fldCharType="end"/>
    </w:r>
  </w:p>
  <w:p w:rsidR="002E7246" w:rsidRPr="007A1328" w:rsidRDefault="002E7246" w:rsidP="00B40041">
    <w:pPr>
      <w:jc w:val="right"/>
      <w:rPr>
        <w:sz w:val="20"/>
      </w:rPr>
    </w:pPr>
    <w:r w:rsidRPr="007A1328">
      <w:rPr>
        <w:sz w:val="20"/>
      </w:rPr>
      <w:fldChar w:fldCharType="begin"/>
    </w:r>
    <w:r w:rsidRPr="007A1328">
      <w:rPr>
        <w:sz w:val="20"/>
      </w:rPr>
      <w:instrText xml:space="preserve"> STYLEREF CharPartText </w:instrText>
    </w:r>
    <w:r w:rsidR="00540CC0">
      <w:rPr>
        <w:sz w:val="20"/>
      </w:rPr>
      <w:fldChar w:fldCharType="separate"/>
    </w:r>
    <w:r w:rsidR="00540CC0">
      <w:rPr>
        <w:noProof/>
        <w:sz w:val="20"/>
      </w:rPr>
      <w:t>Basis on which flexible care subsidy is paid</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40CC0">
      <w:rPr>
        <w:b/>
        <w:sz w:val="20"/>
      </w:rPr>
      <w:fldChar w:fldCharType="separate"/>
    </w:r>
    <w:r w:rsidR="00540CC0">
      <w:rPr>
        <w:b/>
        <w:noProof/>
        <w:sz w:val="20"/>
      </w:rPr>
      <w:t>Part 2</w:t>
    </w:r>
    <w:r>
      <w:rPr>
        <w:b/>
        <w:sz w:val="20"/>
      </w:rPr>
      <w:fldChar w:fldCharType="end"/>
    </w:r>
  </w:p>
  <w:p w:rsidR="002E7246" w:rsidRPr="007A1328" w:rsidRDefault="002E7246" w:rsidP="00B4004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E7246" w:rsidRPr="007A1328" w:rsidRDefault="002E7246" w:rsidP="00B40041">
    <w:pPr>
      <w:jc w:val="right"/>
      <w:rPr>
        <w:b/>
        <w:sz w:val="24"/>
      </w:rPr>
    </w:pPr>
  </w:p>
  <w:p w:rsidR="002E7246" w:rsidRPr="007A1328" w:rsidRDefault="002E7246" w:rsidP="00B4004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40CC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40CC0">
      <w:rPr>
        <w:noProof/>
        <w:sz w:val="24"/>
      </w:rPr>
      <w:t>111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246" w:rsidRPr="00D1021D" w:rsidRDefault="002E7246">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540CC0">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540CC0">
      <w:rPr>
        <w:noProof/>
        <w:sz w:val="20"/>
      </w:rPr>
      <w:t>Appraisal procedures for targeting care for homeless people or people from Aboriginal and Torres Strait Islander communities</w:t>
    </w:r>
    <w:r w:rsidRPr="00D1021D">
      <w:rPr>
        <w:sz w:val="20"/>
      </w:rPr>
      <w:fldChar w:fldCharType="end"/>
    </w:r>
  </w:p>
  <w:p w:rsidR="002E7246" w:rsidRPr="00D1021D" w:rsidRDefault="002E7246">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2E7246" w:rsidRPr="00D1021D" w:rsidRDefault="002E7246">
    <w:pPr>
      <w:rPr>
        <w:b/>
      </w:rPr>
    </w:pPr>
  </w:p>
  <w:p w:rsidR="002E7246" w:rsidRPr="00D1021D" w:rsidRDefault="002E7246">
    <w:pPr>
      <w:pBdr>
        <w:bottom w:val="single" w:sz="6" w:space="1" w:color="auto"/>
      </w:pBdr>
    </w:pPr>
    <w:r w:rsidRPr="00D1021D">
      <w:t xml:space="preserve">Clause </w:t>
    </w:r>
    <w:r w:rsidR="00540CC0">
      <w:fldChar w:fldCharType="begin"/>
    </w:r>
    <w:r w:rsidR="00540CC0">
      <w:instrText xml:space="preserve"> STYLEREF </w:instrText>
    </w:r>
    <w:r w:rsidR="00540CC0">
      <w:instrText xml:space="preserve">CharSectno </w:instrText>
    </w:r>
    <w:r w:rsidR="00540CC0">
      <w:fldChar w:fldCharType="separate"/>
    </w:r>
    <w:r w:rsidR="00540CC0">
      <w:rPr>
        <w:noProof/>
      </w:rPr>
      <w:t>3</w:t>
    </w:r>
    <w:r w:rsidR="00540CC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F4C1809"/>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2111BBA"/>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E041A72"/>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1862DF7"/>
    <w:multiLevelType w:val="multilevel"/>
    <w:tmpl w:val="840C4814"/>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4C640DF"/>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5CCD752F"/>
    <w:multiLevelType w:val="multilevel"/>
    <w:tmpl w:val="5C1872DC"/>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4321A10"/>
    <w:multiLevelType w:val="multilevel"/>
    <w:tmpl w:val="840C4814"/>
    <w:lvl w:ilvl="0">
      <w:start w:val="1"/>
      <w:numFmt w:val="lowerRoman"/>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1"/>
  </w:num>
  <w:num w:numId="15">
    <w:abstractNumId w:val="17"/>
  </w:num>
  <w:num w:numId="16">
    <w:abstractNumId w:val="13"/>
  </w:num>
  <w:num w:numId="17">
    <w:abstractNumId w:val="18"/>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2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D6"/>
    <w:rsid w:val="00001A59"/>
    <w:rsid w:val="000041BB"/>
    <w:rsid w:val="00004470"/>
    <w:rsid w:val="000045C9"/>
    <w:rsid w:val="00006A9E"/>
    <w:rsid w:val="00006B01"/>
    <w:rsid w:val="00011A18"/>
    <w:rsid w:val="000136AF"/>
    <w:rsid w:val="00013AF1"/>
    <w:rsid w:val="0001566E"/>
    <w:rsid w:val="00016DDB"/>
    <w:rsid w:val="00024101"/>
    <w:rsid w:val="000244C7"/>
    <w:rsid w:val="000252F1"/>
    <w:rsid w:val="00027E31"/>
    <w:rsid w:val="000301E6"/>
    <w:rsid w:val="000360E1"/>
    <w:rsid w:val="00036CE1"/>
    <w:rsid w:val="00036E1F"/>
    <w:rsid w:val="000377D4"/>
    <w:rsid w:val="00042D77"/>
    <w:rsid w:val="000437C1"/>
    <w:rsid w:val="00044795"/>
    <w:rsid w:val="00045C25"/>
    <w:rsid w:val="000500D3"/>
    <w:rsid w:val="00050197"/>
    <w:rsid w:val="000509E7"/>
    <w:rsid w:val="0005365D"/>
    <w:rsid w:val="00054374"/>
    <w:rsid w:val="00055FE2"/>
    <w:rsid w:val="000573EB"/>
    <w:rsid w:val="00057C2F"/>
    <w:rsid w:val="00060BD1"/>
    <w:rsid w:val="000614BF"/>
    <w:rsid w:val="000619BD"/>
    <w:rsid w:val="00066CE5"/>
    <w:rsid w:val="00067F4F"/>
    <w:rsid w:val="0007200C"/>
    <w:rsid w:val="00072716"/>
    <w:rsid w:val="0007330E"/>
    <w:rsid w:val="0007346F"/>
    <w:rsid w:val="000757CE"/>
    <w:rsid w:val="000851A3"/>
    <w:rsid w:val="000859A9"/>
    <w:rsid w:val="00086AFF"/>
    <w:rsid w:val="000909B4"/>
    <w:rsid w:val="00093304"/>
    <w:rsid w:val="00093B24"/>
    <w:rsid w:val="0009462A"/>
    <w:rsid w:val="000A059F"/>
    <w:rsid w:val="000A2A8D"/>
    <w:rsid w:val="000A2EA9"/>
    <w:rsid w:val="000A3DDD"/>
    <w:rsid w:val="000A4457"/>
    <w:rsid w:val="000A6330"/>
    <w:rsid w:val="000A7707"/>
    <w:rsid w:val="000B0D42"/>
    <w:rsid w:val="000B21B9"/>
    <w:rsid w:val="000B2F08"/>
    <w:rsid w:val="000B5531"/>
    <w:rsid w:val="000B58FA"/>
    <w:rsid w:val="000B6207"/>
    <w:rsid w:val="000C25E3"/>
    <w:rsid w:val="000C48D2"/>
    <w:rsid w:val="000C6725"/>
    <w:rsid w:val="000C6A50"/>
    <w:rsid w:val="000C747D"/>
    <w:rsid w:val="000D05EF"/>
    <w:rsid w:val="000D16E8"/>
    <w:rsid w:val="000D243C"/>
    <w:rsid w:val="000D26E3"/>
    <w:rsid w:val="000E1054"/>
    <w:rsid w:val="000E2261"/>
    <w:rsid w:val="000E26B7"/>
    <w:rsid w:val="000E5004"/>
    <w:rsid w:val="000E76F5"/>
    <w:rsid w:val="000F0649"/>
    <w:rsid w:val="000F06EE"/>
    <w:rsid w:val="000F1837"/>
    <w:rsid w:val="000F1A2D"/>
    <w:rsid w:val="000F21C1"/>
    <w:rsid w:val="000F289D"/>
    <w:rsid w:val="000F4711"/>
    <w:rsid w:val="00103AEA"/>
    <w:rsid w:val="00104505"/>
    <w:rsid w:val="00104906"/>
    <w:rsid w:val="001051E4"/>
    <w:rsid w:val="001057E1"/>
    <w:rsid w:val="0010745C"/>
    <w:rsid w:val="00110941"/>
    <w:rsid w:val="001112A7"/>
    <w:rsid w:val="00112F53"/>
    <w:rsid w:val="00113A6E"/>
    <w:rsid w:val="00115D28"/>
    <w:rsid w:val="00120423"/>
    <w:rsid w:val="00120864"/>
    <w:rsid w:val="001225A1"/>
    <w:rsid w:val="001247F0"/>
    <w:rsid w:val="00126A8D"/>
    <w:rsid w:val="0012705E"/>
    <w:rsid w:val="00132637"/>
    <w:rsid w:val="00132CEB"/>
    <w:rsid w:val="0013552A"/>
    <w:rsid w:val="00137153"/>
    <w:rsid w:val="001371FD"/>
    <w:rsid w:val="00137642"/>
    <w:rsid w:val="00142B62"/>
    <w:rsid w:val="00143D59"/>
    <w:rsid w:val="00143E76"/>
    <w:rsid w:val="00144957"/>
    <w:rsid w:val="00150E24"/>
    <w:rsid w:val="00152202"/>
    <w:rsid w:val="00153259"/>
    <w:rsid w:val="00154918"/>
    <w:rsid w:val="00155A69"/>
    <w:rsid w:val="0015685F"/>
    <w:rsid w:val="00157B8B"/>
    <w:rsid w:val="00160EAF"/>
    <w:rsid w:val="001629B5"/>
    <w:rsid w:val="00163222"/>
    <w:rsid w:val="00166C2F"/>
    <w:rsid w:val="0017009C"/>
    <w:rsid w:val="001710D1"/>
    <w:rsid w:val="00172D88"/>
    <w:rsid w:val="001809D7"/>
    <w:rsid w:val="00185439"/>
    <w:rsid w:val="00191740"/>
    <w:rsid w:val="0019182C"/>
    <w:rsid w:val="00193912"/>
    <w:rsid w:val="001939E1"/>
    <w:rsid w:val="001948EE"/>
    <w:rsid w:val="00194C3E"/>
    <w:rsid w:val="001950A5"/>
    <w:rsid w:val="00195382"/>
    <w:rsid w:val="001962C1"/>
    <w:rsid w:val="00196801"/>
    <w:rsid w:val="001A39AB"/>
    <w:rsid w:val="001A44B4"/>
    <w:rsid w:val="001A4E21"/>
    <w:rsid w:val="001A7337"/>
    <w:rsid w:val="001B00CB"/>
    <w:rsid w:val="001B03C3"/>
    <w:rsid w:val="001B1B8E"/>
    <w:rsid w:val="001B25A4"/>
    <w:rsid w:val="001B285D"/>
    <w:rsid w:val="001B2F17"/>
    <w:rsid w:val="001B738A"/>
    <w:rsid w:val="001C2AE1"/>
    <w:rsid w:val="001C37C7"/>
    <w:rsid w:val="001C4A8D"/>
    <w:rsid w:val="001C61C5"/>
    <w:rsid w:val="001C69C4"/>
    <w:rsid w:val="001D0195"/>
    <w:rsid w:val="001D37EF"/>
    <w:rsid w:val="001D40BE"/>
    <w:rsid w:val="001D5517"/>
    <w:rsid w:val="001E2546"/>
    <w:rsid w:val="001E3590"/>
    <w:rsid w:val="001E5EB8"/>
    <w:rsid w:val="001E60BA"/>
    <w:rsid w:val="001E7407"/>
    <w:rsid w:val="001F09D7"/>
    <w:rsid w:val="001F3FCC"/>
    <w:rsid w:val="001F5D5E"/>
    <w:rsid w:val="001F6219"/>
    <w:rsid w:val="001F6CD4"/>
    <w:rsid w:val="001F6FBC"/>
    <w:rsid w:val="001F7157"/>
    <w:rsid w:val="00201B7F"/>
    <w:rsid w:val="00201DE5"/>
    <w:rsid w:val="002032B2"/>
    <w:rsid w:val="0020552E"/>
    <w:rsid w:val="00206C4D"/>
    <w:rsid w:val="00206EF2"/>
    <w:rsid w:val="002076C5"/>
    <w:rsid w:val="0021053C"/>
    <w:rsid w:val="00213777"/>
    <w:rsid w:val="00215AF1"/>
    <w:rsid w:val="00215BF7"/>
    <w:rsid w:val="00216C44"/>
    <w:rsid w:val="00220A59"/>
    <w:rsid w:val="00220C1B"/>
    <w:rsid w:val="00224C36"/>
    <w:rsid w:val="00225A84"/>
    <w:rsid w:val="00226248"/>
    <w:rsid w:val="002269AE"/>
    <w:rsid w:val="00227628"/>
    <w:rsid w:val="002321E8"/>
    <w:rsid w:val="00235972"/>
    <w:rsid w:val="00236EEC"/>
    <w:rsid w:val="0024010F"/>
    <w:rsid w:val="00240749"/>
    <w:rsid w:val="0024273F"/>
    <w:rsid w:val="00243018"/>
    <w:rsid w:val="0024491F"/>
    <w:rsid w:val="002449BE"/>
    <w:rsid w:val="0025107A"/>
    <w:rsid w:val="002534B8"/>
    <w:rsid w:val="00254573"/>
    <w:rsid w:val="00255D01"/>
    <w:rsid w:val="002564A4"/>
    <w:rsid w:val="00261FF0"/>
    <w:rsid w:val="00265F39"/>
    <w:rsid w:val="0026736C"/>
    <w:rsid w:val="00271D9E"/>
    <w:rsid w:val="00272EFD"/>
    <w:rsid w:val="00281308"/>
    <w:rsid w:val="00281CBB"/>
    <w:rsid w:val="00282ABB"/>
    <w:rsid w:val="002842FF"/>
    <w:rsid w:val="00284719"/>
    <w:rsid w:val="00286A0A"/>
    <w:rsid w:val="0029034F"/>
    <w:rsid w:val="00291A91"/>
    <w:rsid w:val="00294268"/>
    <w:rsid w:val="00297ECB"/>
    <w:rsid w:val="002A094F"/>
    <w:rsid w:val="002A22E7"/>
    <w:rsid w:val="002A31E7"/>
    <w:rsid w:val="002A3C02"/>
    <w:rsid w:val="002A3CD0"/>
    <w:rsid w:val="002A536C"/>
    <w:rsid w:val="002A56FF"/>
    <w:rsid w:val="002A6315"/>
    <w:rsid w:val="002A7802"/>
    <w:rsid w:val="002A7A6D"/>
    <w:rsid w:val="002A7BCF"/>
    <w:rsid w:val="002B2A30"/>
    <w:rsid w:val="002B49AE"/>
    <w:rsid w:val="002B7D0A"/>
    <w:rsid w:val="002C1974"/>
    <w:rsid w:val="002C2750"/>
    <w:rsid w:val="002C2C2D"/>
    <w:rsid w:val="002C40F5"/>
    <w:rsid w:val="002C5209"/>
    <w:rsid w:val="002C613B"/>
    <w:rsid w:val="002C66C4"/>
    <w:rsid w:val="002C7585"/>
    <w:rsid w:val="002D043A"/>
    <w:rsid w:val="002D0905"/>
    <w:rsid w:val="002D1EDC"/>
    <w:rsid w:val="002D455C"/>
    <w:rsid w:val="002D4C2F"/>
    <w:rsid w:val="002D575B"/>
    <w:rsid w:val="002D6224"/>
    <w:rsid w:val="002E10B4"/>
    <w:rsid w:val="002E142B"/>
    <w:rsid w:val="002E3F4B"/>
    <w:rsid w:val="002E4908"/>
    <w:rsid w:val="002E49DF"/>
    <w:rsid w:val="002E4E7A"/>
    <w:rsid w:val="002E5312"/>
    <w:rsid w:val="002E7246"/>
    <w:rsid w:val="002F09C0"/>
    <w:rsid w:val="002F2A11"/>
    <w:rsid w:val="002F49FB"/>
    <w:rsid w:val="002F50F2"/>
    <w:rsid w:val="002F72C1"/>
    <w:rsid w:val="002F7AC6"/>
    <w:rsid w:val="003004C5"/>
    <w:rsid w:val="0030280C"/>
    <w:rsid w:val="00302949"/>
    <w:rsid w:val="00303AE2"/>
    <w:rsid w:val="00304028"/>
    <w:rsid w:val="00304E29"/>
    <w:rsid w:val="00304F8B"/>
    <w:rsid w:val="003075AC"/>
    <w:rsid w:val="00313925"/>
    <w:rsid w:val="00313B96"/>
    <w:rsid w:val="00313FEC"/>
    <w:rsid w:val="003161CD"/>
    <w:rsid w:val="00316AF8"/>
    <w:rsid w:val="00317572"/>
    <w:rsid w:val="00322600"/>
    <w:rsid w:val="003227AF"/>
    <w:rsid w:val="00323D13"/>
    <w:rsid w:val="00323F54"/>
    <w:rsid w:val="003243BD"/>
    <w:rsid w:val="003254E0"/>
    <w:rsid w:val="00326A38"/>
    <w:rsid w:val="00331386"/>
    <w:rsid w:val="00333866"/>
    <w:rsid w:val="003354D2"/>
    <w:rsid w:val="00335BC6"/>
    <w:rsid w:val="00340E59"/>
    <w:rsid w:val="003415D3"/>
    <w:rsid w:val="00341623"/>
    <w:rsid w:val="003443EA"/>
    <w:rsid w:val="00344701"/>
    <w:rsid w:val="00344D47"/>
    <w:rsid w:val="00351FD5"/>
    <w:rsid w:val="00352B0F"/>
    <w:rsid w:val="0035456F"/>
    <w:rsid w:val="00354F49"/>
    <w:rsid w:val="0035541D"/>
    <w:rsid w:val="00355567"/>
    <w:rsid w:val="00356690"/>
    <w:rsid w:val="0035705C"/>
    <w:rsid w:val="00360459"/>
    <w:rsid w:val="00360F07"/>
    <w:rsid w:val="00376E3A"/>
    <w:rsid w:val="00384354"/>
    <w:rsid w:val="00386598"/>
    <w:rsid w:val="003867AC"/>
    <w:rsid w:val="00390742"/>
    <w:rsid w:val="00390B6D"/>
    <w:rsid w:val="00392264"/>
    <w:rsid w:val="003973AC"/>
    <w:rsid w:val="00397C4E"/>
    <w:rsid w:val="003A0D67"/>
    <w:rsid w:val="003A1060"/>
    <w:rsid w:val="003A1538"/>
    <w:rsid w:val="003A1620"/>
    <w:rsid w:val="003A229B"/>
    <w:rsid w:val="003A47DD"/>
    <w:rsid w:val="003A4FA1"/>
    <w:rsid w:val="003A5A02"/>
    <w:rsid w:val="003A647C"/>
    <w:rsid w:val="003A7B24"/>
    <w:rsid w:val="003B0707"/>
    <w:rsid w:val="003B17FD"/>
    <w:rsid w:val="003B3146"/>
    <w:rsid w:val="003B48F1"/>
    <w:rsid w:val="003B5669"/>
    <w:rsid w:val="003B5D9C"/>
    <w:rsid w:val="003C1625"/>
    <w:rsid w:val="003C2012"/>
    <w:rsid w:val="003C275D"/>
    <w:rsid w:val="003C5A2A"/>
    <w:rsid w:val="003C6231"/>
    <w:rsid w:val="003D0BFE"/>
    <w:rsid w:val="003D1F78"/>
    <w:rsid w:val="003D354B"/>
    <w:rsid w:val="003D5700"/>
    <w:rsid w:val="003D744C"/>
    <w:rsid w:val="003E2EE1"/>
    <w:rsid w:val="003E341B"/>
    <w:rsid w:val="003E4059"/>
    <w:rsid w:val="003E4972"/>
    <w:rsid w:val="003E6193"/>
    <w:rsid w:val="003E6D4A"/>
    <w:rsid w:val="003F1401"/>
    <w:rsid w:val="003F1A90"/>
    <w:rsid w:val="003F3A7C"/>
    <w:rsid w:val="003F416D"/>
    <w:rsid w:val="003F488F"/>
    <w:rsid w:val="003F5B35"/>
    <w:rsid w:val="003F5D37"/>
    <w:rsid w:val="004015C1"/>
    <w:rsid w:val="00403F19"/>
    <w:rsid w:val="004070CA"/>
    <w:rsid w:val="00407EDB"/>
    <w:rsid w:val="004105C4"/>
    <w:rsid w:val="00411386"/>
    <w:rsid w:val="004116CD"/>
    <w:rsid w:val="00413ACB"/>
    <w:rsid w:val="004144EC"/>
    <w:rsid w:val="00415D89"/>
    <w:rsid w:val="00415E92"/>
    <w:rsid w:val="004170B7"/>
    <w:rsid w:val="0041758E"/>
    <w:rsid w:val="00417EB9"/>
    <w:rsid w:val="0042099D"/>
    <w:rsid w:val="00424CA9"/>
    <w:rsid w:val="0042617B"/>
    <w:rsid w:val="004264C1"/>
    <w:rsid w:val="00427742"/>
    <w:rsid w:val="00427A50"/>
    <w:rsid w:val="00431E9B"/>
    <w:rsid w:val="00433190"/>
    <w:rsid w:val="00434E95"/>
    <w:rsid w:val="00435553"/>
    <w:rsid w:val="004379E3"/>
    <w:rsid w:val="0044015E"/>
    <w:rsid w:val="00441931"/>
    <w:rsid w:val="0044291A"/>
    <w:rsid w:val="00444455"/>
    <w:rsid w:val="00444ABD"/>
    <w:rsid w:val="0044610E"/>
    <w:rsid w:val="00446711"/>
    <w:rsid w:val="00446DC0"/>
    <w:rsid w:val="0044758A"/>
    <w:rsid w:val="0045494D"/>
    <w:rsid w:val="0045640F"/>
    <w:rsid w:val="00456C51"/>
    <w:rsid w:val="00461B6C"/>
    <w:rsid w:val="00463933"/>
    <w:rsid w:val="00465C8F"/>
    <w:rsid w:val="0046633A"/>
    <w:rsid w:val="00467661"/>
    <w:rsid w:val="004705B7"/>
    <w:rsid w:val="0047062C"/>
    <w:rsid w:val="00470697"/>
    <w:rsid w:val="00470907"/>
    <w:rsid w:val="004728BC"/>
    <w:rsid w:val="00472DBE"/>
    <w:rsid w:val="0047422B"/>
    <w:rsid w:val="00474365"/>
    <w:rsid w:val="00474A19"/>
    <w:rsid w:val="00477AC2"/>
    <w:rsid w:val="00480ABE"/>
    <w:rsid w:val="004810DA"/>
    <w:rsid w:val="00483140"/>
    <w:rsid w:val="00486D14"/>
    <w:rsid w:val="0048727D"/>
    <w:rsid w:val="00490A5C"/>
    <w:rsid w:val="00491271"/>
    <w:rsid w:val="00491D8B"/>
    <w:rsid w:val="00492E82"/>
    <w:rsid w:val="004933F6"/>
    <w:rsid w:val="0049515A"/>
    <w:rsid w:val="00495D54"/>
    <w:rsid w:val="00496F97"/>
    <w:rsid w:val="004A6222"/>
    <w:rsid w:val="004B05C1"/>
    <w:rsid w:val="004B0B1D"/>
    <w:rsid w:val="004B1A2D"/>
    <w:rsid w:val="004B3804"/>
    <w:rsid w:val="004B47EC"/>
    <w:rsid w:val="004B61BE"/>
    <w:rsid w:val="004B6CE9"/>
    <w:rsid w:val="004B6D3D"/>
    <w:rsid w:val="004C004B"/>
    <w:rsid w:val="004C05DA"/>
    <w:rsid w:val="004C1731"/>
    <w:rsid w:val="004C1B4B"/>
    <w:rsid w:val="004C28D1"/>
    <w:rsid w:val="004C2AAA"/>
    <w:rsid w:val="004C2EDC"/>
    <w:rsid w:val="004C3964"/>
    <w:rsid w:val="004C4886"/>
    <w:rsid w:val="004C66A9"/>
    <w:rsid w:val="004C7E0A"/>
    <w:rsid w:val="004D03D8"/>
    <w:rsid w:val="004D07AA"/>
    <w:rsid w:val="004D1674"/>
    <w:rsid w:val="004D5F9E"/>
    <w:rsid w:val="004D63DC"/>
    <w:rsid w:val="004E063A"/>
    <w:rsid w:val="004E154D"/>
    <w:rsid w:val="004E1B87"/>
    <w:rsid w:val="004E2243"/>
    <w:rsid w:val="004E24C9"/>
    <w:rsid w:val="004E3B1E"/>
    <w:rsid w:val="004E5AC0"/>
    <w:rsid w:val="004E7642"/>
    <w:rsid w:val="004E7BEC"/>
    <w:rsid w:val="004F398B"/>
    <w:rsid w:val="004F64B2"/>
    <w:rsid w:val="004F7764"/>
    <w:rsid w:val="004F7D0D"/>
    <w:rsid w:val="00500EC0"/>
    <w:rsid w:val="00501163"/>
    <w:rsid w:val="00501919"/>
    <w:rsid w:val="00502279"/>
    <w:rsid w:val="005028FD"/>
    <w:rsid w:val="00503126"/>
    <w:rsid w:val="00503780"/>
    <w:rsid w:val="00505471"/>
    <w:rsid w:val="00505D3D"/>
    <w:rsid w:val="00506AF6"/>
    <w:rsid w:val="0051075C"/>
    <w:rsid w:val="00510DC4"/>
    <w:rsid w:val="005110F6"/>
    <w:rsid w:val="0051421B"/>
    <w:rsid w:val="00516B8D"/>
    <w:rsid w:val="00516ED0"/>
    <w:rsid w:val="00520BD5"/>
    <w:rsid w:val="005214DA"/>
    <w:rsid w:val="005218CC"/>
    <w:rsid w:val="00521AFC"/>
    <w:rsid w:val="00522409"/>
    <w:rsid w:val="005224A4"/>
    <w:rsid w:val="00522A72"/>
    <w:rsid w:val="0052683C"/>
    <w:rsid w:val="00526BB4"/>
    <w:rsid w:val="00531BF6"/>
    <w:rsid w:val="0053482D"/>
    <w:rsid w:val="00536082"/>
    <w:rsid w:val="00536636"/>
    <w:rsid w:val="00536BBE"/>
    <w:rsid w:val="00537314"/>
    <w:rsid w:val="00537FBC"/>
    <w:rsid w:val="00540CC0"/>
    <w:rsid w:val="00542C6C"/>
    <w:rsid w:val="00543274"/>
    <w:rsid w:val="00544AC7"/>
    <w:rsid w:val="005467B2"/>
    <w:rsid w:val="00547BB5"/>
    <w:rsid w:val="005515C4"/>
    <w:rsid w:val="0055236B"/>
    <w:rsid w:val="00553B7B"/>
    <w:rsid w:val="00555616"/>
    <w:rsid w:val="005558F4"/>
    <w:rsid w:val="0055625C"/>
    <w:rsid w:val="00557019"/>
    <w:rsid w:val="00557278"/>
    <w:rsid w:val="005574D1"/>
    <w:rsid w:val="00557C43"/>
    <w:rsid w:val="00557C66"/>
    <w:rsid w:val="0056032B"/>
    <w:rsid w:val="005607A2"/>
    <w:rsid w:val="00560A1E"/>
    <w:rsid w:val="00560EF1"/>
    <w:rsid w:val="00562E30"/>
    <w:rsid w:val="005630BB"/>
    <w:rsid w:val="005669BC"/>
    <w:rsid w:val="00570ADC"/>
    <w:rsid w:val="0057495C"/>
    <w:rsid w:val="00575EE3"/>
    <w:rsid w:val="0057616E"/>
    <w:rsid w:val="00580442"/>
    <w:rsid w:val="0058333E"/>
    <w:rsid w:val="00584811"/>
    <w:rsid w:val="00585784"/>
    <w:rsid w:val="0059138C"/>
    <w:rsid w:val="005919C6"/>
    <w:rsid w:val="00591DC3"/>
    <w:rsid w:val="005924DE"/>
    <w:rsid w:val="00592E7F"/>
    <w:rsid w:val="005931FF"/>
    <w:rsid w:val="00593351"/>
    <w:rsid w:val="0059350B"/>
    <w:rsid w:val="00593AA6"/>
    <w:rsid w:val="00594161"/>
    <w:rsid w:val="005946E0"/>
    <w:rsid w:val="00594749"/>
    <w:rsid w:val="005954C9"/>
    <w:rsid w:val="005966C6"/>
    <w:rsid w:val="005A04B9"/>
    <w:rsid w:val="005A10E1"/>
    <w:rsid w:val="005A190A"/>
    <w:rsid w:val="005A42AE"/>
    <w:rsid w:val="005A703B"/>
    <w:rsid w:val="005A70DF"/>
    <w:rsid w:val="005B4067"/>
    <w:rsid w:val="005B5A0E"/>
    <w:rsid w:val="005B5CBC"/>
    <w:rsid w:val="005C3F41"/>
    <w:rsid w:val="005C7528"/>
    <w:rsid w:val="005D10FA"/>
    <w:rsid w:val="005D2D09"/>
    <w:rsid w:val="005D2E3A"/>
    <w:rsid w:val="005D5700"/>
    <w:rsid w:val="005D74F9"/>
    <w:rsid w:val="005E0C81"/>
    <w:rsid w:val="005E1741"/>
    <w:rsid w:val="005E265A"/>
    <w:rsid w:val="005E3952"/>
    <w:rsid w:val="005E59C0"/>
    <w:rsid w:val="005E6428"/>
    <w:rsid w:val="005F40BE"/>
    <w:rsid w:val="005F4ECB"/>
    <w:rsid w:val="005F516B"/>
    <w:rsid w:val="005F545C"/>
    <w:rsid w:val="00600219"/>
    <w:rsid w:val="0060170E"/>
    <w:rsid w:val="0060262C"/>
    <w:rsid w:val="00603DC4"/>
    <w:rsid w:val="006043AF"/>
    <w:rsid w:val="00604C05"/>
    <w:rsid w:val="00607BB3"/>
    <w:rsid w:val="00610B1C"/>
    <w:rsid w:val="00611F95"/>
    <w:rsid w:val="00612034"/>
    <w:rsid w:val="0061272A"/>
    <w:rsid w:val="006127FB"/>
    <w:rsid w:val="00614ECC"/>
    <w:rsid w:val="00615742"/>
    <w:rsid w:val="00615A1A"/>
    <w:rsid w:val="00615ACD"/>
    <w:rsid w:val="00616085"/>
    <w:rsid w:val="006176F6"/>
    <w:rsid w:val="00620076"/>
    <w:rsid w:val="00621EC0"/>
    <w:rsid w:val="006244E5"/>
    <w:rsid w:val="00624D21"/>
    <w:rsid w:val="00625D0B"/>
    <w:rsid w:val="00625F83"/>
    <w:rsid w:val="00630E17"/>
    <w:rsid w:val="00631098"/>
    <w:rsid w:val="00631CD8"/>
    <w:rsid w:val="006325E8"/>
    <w:rsid w:val="00633A8C"/>
    <w:rsid w:val="00633CC4"/>
    <w:rsid w:val="006344D0"/>
    <w:rsid w:val="00635639"/>
    <w:rsid w:val="00636AD4"/>
    <w:rsid w:val="00636B52"/>
    <w:rsid w:val="00636CAE"/>
    <w:rsid w:val="00637157"/>
    <w:rsid w:val="00637338"/>
    <w:rsid w:val="006408CC"/>
    <w:rsid w:val="00640E3F"/>
    <w:rsid w:val="0064250C"/>
    <w:rsid w:val="00643B62"/>
    <w:rsid w:val="00644D8F"/>
    <w:rsid w:val="006454D6"/>
    <w:rsid w:val="00647E9A"/>
    <w:rsid w:val="00650787"/>
    <w:rsid w:val="00652184"/>
    <w:rsid w:val="00655373"/>
    <w:rsid w:val="0065631E"/>
    <w:rsid w:val="00657B06"/>
    <w:rsid w:val="00663964"/>
    <w:rsid w:val="00664A51"/>
    <w:rsid w:val="00664F47"/>
    <w:rsid w:val="0066734D"/>
    <w:rsid w:val="00670EA1"/>
    <w:rsid w:val="00671AB3"/>
    <w:rsid w:val="00671C54"/>
    <w:rsid w:val="00672168"/>
    <w:rsid w:val="00674809"/>
    <w:rsid w:val="0067481E"/>
    <w:rsid w:val="006774D2"/>
    <w:rsid w:val="00677CC2"/>
    <w:rsid w:val="006820F4"/>
    <w:rsid w:val="00682558"/>
    <w:rsid w:val="00683A90"/>
    <w:rsid w:val="00683D34"/>
    <w:rsid w:val="00683DF7"/>
    <w:rsid w:val="00684EC6"/>
    <w:rsid w:val="006878B4"/>
    <w:rsid w:val="006905DE"/>
    <w:rsid w:val="0069207B"/>
    <w:rsid w:val="0069211B"/>
    <w:rsid w:val="00692460"/>
    <w:rsid w:val="00693B32"/>
    <w:rsid w:val="00694314"/>
    <w:rsid w:val="00694F54"/>
    <w:rsid w:val="006967F4"/>
    <w:rsid w:val="006A0026"/>
    <w:rsid w:val="006A0EA7"/>
    <w:rsid w:val="006A4DD2"/>
    <w:rsid w:val="006A696C"/>
    <w:rsid w:val="006A7264"/>
    <w:rsid w:val="006B201E"/>
    <w:rsid w:val="006B47EF"/>
    <w:rsid w:val="006B4BCC"/>
    <w:rsid w:val="006B5789"/>
    <w:rsid w:val="006B6EC6"/>
    <w:rsid w:val="006B7BFC"/>
    <w:rsid w:val="006B7E93"/>
    <w:rsid w:val="006C0F45"/>
    <w:rsid w:val="006C30C5"/>
    <w:rsid w:val="006C7238"/>
    <w:rsid w:val="006C7F8C"/>
    <w:rsid w:val="006D4A7B"/>
    <w:rsid w:val="006D79F6"/>
    <w:rsid w:val="006E07DD"/>
    <w:rsid w:val="006E2FDC"/>
    <w:rsid w:val="006E3327"/>
    <w:rsid w:val="006E5918"/>
    <w:rsid w:val="006E5EB7"/>
    <w:rsid w:val="006E6246"/>
    <w:rsid w:val="006F06DE"/>
    <w:rsid w:val="006F087C"/>
    <w:rsid w:val="006F1224"/>
    <w:rsid w:val="006F318F"/>
    <w:rsid w:val="006F4226"/>
    <w:rsid w:val="006F5E5C"/>
    <w:rsid w:val="006F5FC1"/>
    <w:rsid w:val="006F7145"/>
    <w:rsid w:val="006F7347"/>
    <w:rsid w:val="0070017E"/>
    <w:rsid w:val="00700B2C"/>
    <w:rsid w:val="00700C0A"/>
    <w:rsid w:val="007020AF"/>
    <w:rsid w:val="0070277E"/>
    <w:rsid w:val="00702AB9"/>
    <w:rsid w:val="00703311"/>
    <w:rsid w:val="00704C1E"/>
    <w:rsid w:val="007050A2"/>
    <w:rsid w:val="00711789"/>
    <w:rsid w:val="00713084"/>
    <w:rsid w:val="00714F20"/>
    <w:rsid w:val="0071537E"/>
    <w:rsid w:val="0071590F"/>
    <w:rsid w:val="00715914"/>
    <w:rsid w:val="00721EF6"/>
    <w:rsid w:val="00723C18"/>
    <w:rsid w:val="007244BE"/>
    <w:rsid w:val="00730C21"/>
    <w:rsid w:val="00731E00"/>
    <w:rsid w:val="00733AF0"/>
    <w:rsid w:val="007360EF"/>
    <w:rsid w:val="00736514"/>
    <w:rsid w:val="007440B7"/>
    <w:rsid w:val="00744D83"/>
    <w:rsid w:val="00745724"/>
    <w:rsid w:val="00746069"/>
    <w:rsid w:val="007500C8"/>
    <w:rsid w:val="00750110"/>
    <w:rsid w:val="00752620"/>
    <w:rsid w:val="00752E4E"/>
    <w:rsid w:val="00756272"/>
    <w:rsid w:val="00760926"/>
    <w:rsid w:val="00762407"/>
    <w:rsid w:val="007638A5"/>
    <w:rsid w:val="00765434"/>
    <w:rsid w:val="0076681A"/>
    <w:rsid w:val="007715C9"/>
    <w:rsid w:val="00771613"/>
    <w:rsid w:val="00774309"/>
    <w:rsid w:val="00774EDD"/>
    <w:rsid w:val="007757EC"/>
    <w:rsid w:val="00776171"/>
    <w:rsid w:val="00776ABC"/>
    <w:rsid w:val="007808A3"/>
    <w:rsid w:val="00780F43"/>
    <w:rsid w:val="00781BC2"/>
    <w:rsid w:val="007828F0"/>
    <w:rsid w:val="00782ED5"/>
    <w:rsid w:val="00783E89"/>
    <w:rsid w:val="00786870"/>
    <w:rsid w:val="00786D2F"/>
    <w:rsid w:val="0078712D"/>
    <w:rsid w:val="007918F2"/>
    <w:rsid w:val="00793915"/>
    <w:rsid w:val="00796D03"/>
    <w:rsid w:val="00797000"/>
    <w:rsid w:val="007A00A7"/>
    <w:rsid w:val="007A0429"/>
    <w:rsid w:val="007A0A02"/>
    <w:rsid w:val="007A1205"/>
    <w:rsid w:val="007A2C03"/>
    <w:rsid w:val="007A32BA"/>
    <w:rsid w:val="007B2A12"/>
    <w:rsid w:val="007B739D"/>
    <w:rsid w:val="007B750B"/>
    <w:rsid w:val="007C0767"/>
    <w:rsid w:val="007C11E0"/>
    <w:rsid w:val="007C156B"/>
    <w:rsid w:val="007C203E"/>
    <w:rsid w:val="007C2253"/>
    <w:rsid w:val="007C4F73"/>
    <w:rsid w:val="007C5145"/>
    <w:rsid w:val="007C6DEC"/>
    <w:rsid w:val="007D0689"/>
    <w:rsid w:val="007D0C44"/>
    <w:rsid w:val="007D133C"/>
    <w:rsid w:val="007D2DE4"/>
    <w:rsid w:val="007D409B"/>
    <w:rsid w:val="007D68F9"/>
    <w:rsid w:val="007D7B95"/>
    <w:rsid w:val="007E163D"/>
    <w:rsid w:val="007E1F85"/>
    <w:rsid w:val="007E48D8"/>
    <w:rsid w:val="007E4900"/>
    <w:rsid w:val="007E55D2"/>
    <w:rsid w:val="007E667A"/>
    <w:rsid w:val="007E738F"/>
    <w:rsid w:val="007E7EAB"/>
    <w:rsid w:val="007F071B"/>
    <w:rsid w:val="007F28C9"/>
    <w:rsid w:val="007F603C"/>
    <w:rsid w:val="007F780E"/>
    <w:rsid w:val="008008E9"/>
    <w:rsid w:val="00800B9F"/>
    <w:rsid w:val="00803587"/>
    <w:rsid w:val="008044FD"/>
    <w:rsid w:val="00804F35"/>
    <w:rsid w:val="00806A68"/>
    <w:rsid w:val="008117E9"/>
    <w:rsid w:val="00811A89"/>
    <w:rsid w:val="00812953"/>
    <w:rsid w:val="008148E7"/>
    <w:rsid w:val="00815B9C"/>
    <w:rsid w:val="0081793D"/>
    <w:rsid w:val="00820539"/>
    <w:rsid w:val="00820CBE"/>
    <w:rsid w:val="00821F1C"/>
    <w:rsid w:val="00824498"/>
    <w:rsid w:val="00824CFC"/>
    <w:rsid w:val="00825392"/>
    <w:rsid w:val="00826893"/>
    <w:rsid w:val="00831BE1"/>
    <w:rsid w:val="00831D25"/>
    <w:rsid w:val="00833670"/>
    <w:rsid w:val="008336E9"/>
    <w:rsid w:val="00835D1C"/>
    <w:rsid w:val="00837D15"/>
    <w:rsid w:val="00841156"/>
    <w:rsid w:val="008440A7"/>
    <w:rsid w:val="00845133"/>
    <w:rsid w:val="00845398"/>
    <w:rsid w:val="008458EA"/>
    <w:rsid w:val="00845B44"/>
    <w:rsid w:val="00846D7D"/>
    <w:rsid w:val="00846DCB"/>
    <w:rsid w:val="00847600"/>
    <w:rsid w:val="00847AEE"/>
    <w:rsid w:val="0085006E"/>
    <w:rsid w:val="008505D8"/>
    <w:rsid w:val="00853C1D"/>
    <w:rsid w:val="008544D7"/>
    <w:rsid w:val="0085551D"/>
    <w:rsid w:val="00855A70"/>
    <w:rsid w:val="00856A31"/>
    <w:rsid w:val="0085718F"/>
    <w:rsid w:val="00857769"/>
    <w:rsid w:val="00863665"/>
    <w:rsid w:val="0086471B"/>
    <w:rsid w:val="00864881"/>
    <w:rsid w:val="00867B37"/>
    <w:rsid w:val="00870D3D"/>
    <w:rsid w:val="00870E19"/>
    <w:rsid w:val="008724A3"/>
    <w:rsid w:val="008754D0"/>
    <w:rsid w:val="00875F9A"/>
    <w:rsid w:val="008825DF"/>
    <w:rsid w:val="00882BF8"/>
    <w:rsid w:val="0088392A"/>
    <w:rsid w:val="00883B67"/>
    <w:rsid w:val="00884E6D"/>
    <w:rsid w:val="008854C6"/>
    <w:rsid w:val="008855C9"/>
    <w:rsid w:val="008863D7"/>
    <w:rsid w:val="00886456"/>
    <w:rsid w:val="00893716"/>
    <w:rsid w:val="00893A24"/>
    <w:rsid w:val="00896375"/>
    <w:rsid w:val="008A00D9"/>
    <w:rsid w:val="008A0523"/>
    <w:rsid w:val="008A29C7"/>
    <w:rsid w:val="008A2E6B"/>
    <w:rsid w:val="008A46E1"/>
    <w:rsid w:val="008A4F43"/>
    <w:rsid w:val="008A7F9D"/>
    <w:rsid w:val="008B2706"/>
    <w:rsid w:val="008B2B87"/>
    <w:rsid w:val="008B2C5D"/>
    <w:rsid w:val="008B322F"/>
    <w:rsid w:val="008B37EC"/>
    <w:rsid w:val="008B5626"/>
    <w:rsid w:val="008B66FF"/>
    <w:rsid w:val="008B7CD8"/>
    <w:rsid w:val="008C71A5"/>
    <w:rsid w:val="008C7D9E"/>
    <w:rsid w:val="008D0759"/>
    <w:rsid w:val="008D0EE0"/>
    <w:rsid w:val="008D2AAD"/>
    <w:rsid w:val="008D2BA0"/>
    <w:rsid w:val="008D2CCD"/>
    <w:rsid w:val="008D3514"/>
    <w:rsid w:val="008D6488"/>
    <w:rsid w:val="008D64C8"/>
    <w:rsid w:val="008D71B5"/>
    <w:rsid w:val="008E0D20"/>
    <w:rsid w:val="008E0FC5"/>
    <w:rsid w:val="008E37F7"/>
    <w:rsid w:val="008E4840"/>
    <w:rsid w:val="008E53BF"/>
    <w:rsid w:val="008E6067"/>
    <w:rsid w:val="008E60D1"/>
    <w:rsid w:val="008E6D28"/>
    <w:rsid w:val="008E6F92"/>
    <w:rsid w:val="008F0E05"/>
    <w:rsid w:val="008F1559"/>
    <w:rsid w:val="008F2774"/>
    <w:rsid w:val="008F355E"/>
    <w:rsid w:val="008F47D8"/>
    <w:rsid w:val="008F54E7"/>
    <w:rsid w:val="008F6A42"/>
    <w:rsid w:val="008F7104"/>
    <w:rsid w:val="009031AC"/>
    <w:rsid w:val="00903422"/>
    <w:rsid w:val="0090585D"/>
    <w:rsid w:val="00905E1A"/>
    <w:rsid w:val="009109E1"/>
    <w:rsid w:val="00910CB0"/>
    <w:rsid w:val="0091363E"/>
    <w:rsid w:val="009156BD"/>
    <w:rsid w:val="00916A29"/>
    <w:rsid w:val="00917BE7"/>
    <w:rsid w:val="00924B76"/>
    <w:rsid w:val="009254C3"/>
    <w:rsid w:val="00927453"/>
    <w:rsid w:val="009316F2"/>
    <w:rsid w:val="00932377"/>
    <w:rsid w:val="00932739"/>
    <w:rsid w:val="009339D7"/>
    <w:rsid w:val="00935B04"/>
    <w:rsid w:val="00936FB1"/>
    <w:rsid w:val="00943D01"/>
    <w:rsid w:val="00944FD2"/>
    <w:rsid w:val="009450E8"/>
    <w:rsid w:val="00946418"/>
    <w:rsid w:val="00947D5A"/>
    <w:rsid w:val="00950E3B"/>
    <w:rsid w:val="009532A5"/>
    <w:rsid w:val="00966833"/>
    <w:rsid w:val="00966EC6"/>
    <w:rsid w:val="00971BE4"/>
    <w:rsid w:val="009731A3"/>
    <w:rsid w:val="00974966"/>
    <w:rsid w:val="00982224"/>
    <w:rsid w:val="00982242"/>
    <w:rsid w:val="00982DC7"/>
    <w:rsid w:val="009854A7"/>
    <w:rsid w:val="009868E9"/>
    <w:rsid w:val="009873FF"/>
    <w:rsid w:val="0099092D"/>
    <w:rsid w:val="009916A7"/>
    <w:rsid w:val="00994C86"/>
    <w:rsid w:val="009953BA"/>
    <w:rsid w:val="00997978"/>
    <w:rsid w:val="00997A74"/>
    <w:rsid w:val="009A0A34"/>
    <w:rsid w:val="009A3508"/>
    <w:rsid w:val="009A351B"/>
    <w:rsid w:val="009A3CC4"/>
    <w:rsid w:val="009A40B5"/>
    <w:rsid w:val="009B221B"/>
    <w:rsid w:val="009B348E"/>
    <w:rsid w:val="009B3DFB"/>
    <w:rsid w:val="009C0150"/>
    <w:rsid w:val="009C0237"/>
    <w:rsid w:val="009C0442"/>
    <w:rsid w:val="009C0FDC"/>
    <w:rsid w:val="009C16F8"/>
    <w:rsid w:val="009C2CB9"/>
    <w:rsid w:val="009C2F20"/>
    <w:rsid w:val="009C6953"/>
    <w:rsid w:val="009D2025"/>
    <w:rsid w:val="009D21EB"/>
    <w:rsid w:val="009D2AE6"/>
    <w:rsid w:val="009D2E12"/>
    <w:rsid w:val="009D426F"/>
    <w:rsid w:val="009D73FA"/>
    <w:rsid w:val="009D7A7C"/>
    <w:rsid w:val="009E1408"/>
    <w:rsid w:val="009E2E42"/>
    <w:rsid w:val="009E35E0"/>
    <w:rsid w:val="009E5CFC"/>
    <w:rsid w:val="009E749A"/>
    <w:rsid w:val="009F2BD1"/>
    <w:rsid w:val="009F6310"/>
    <w:rsid w:val="00A0035E"/>
    <w:rsid w:val="00A01691"/>
    <w:rsid w:val="00A01DA2"/>
    <w:rsid w:val="00A022C0"/>
    <w:rsid w:val="00A0293E"/>
    <w:rsid w:val="00A032AB"/>
    <w:rsid w:val="00A079CB"/>
    <w:rsid w:val="00A117C4"/>
    <w:rsid w:val="00A12128"/>
    <w:rsid w:val="00A14661"/>
    <w:rsid w:val="00A148A9"/>
    <w:rsid w:val="00A15F4B"/>
    <w:rsid w:val="00A17EDD"/>
    <w:rsid w:val="00A22192"/>
    <w:rsid w:val="00A22C98"/>
    <w:rsid w:val="00A231E2"/>
    <w:rsid w:val="00A300E6"/>
    <w:rsid w:val="00A34A28"/>
    <w:rsid w:val="00A3564E"/>
    <w:rsid w:val="00A36427"/>
    <w:rsid w:val="00A40CCE"/>
    <w:rsid w:val="00A40DDA"/>
    <w:rsid w:val="00A42A00"/>
    <w:rsid w:val="00A43F05"/>
    <w:rsid w:val="00A44290"/>
    <w:rsid w:val="00A45D0F"/>
    <w:rsid w:val="00A4717C"/>
    <w:rsid w:val="00A50A83"/>
    <w:rsid w:val="00A5369E"/>
    <w:rsid w:val="00A54055"/>
    <w:rsid w:val="00A57A27"/>
    <w:rsid w:val="00A64912"/>
    <w:rsid w:val="00A64CC4"/>
    <w:rsid w:val="00A67A2F"/>
    <w:rsid w:val="00A70A74"/>
    <w:rsid w:val="00A72B59"/>
    <w:rsid w:val="00A73C82"/>
    <w:rsid w:val="00A74171"/>
    <w:rsid w:val="00A76A62"/>
    <w:rsid w:val="00A80A5B"/>
    <w:rsid w:val="00A84CDE"/>
    <w:rsid w:val="00A8587A"/>
    <w:rsid w:val="00A93AA5"/>
    <w:rsid w:val="00A97290"/>
    <w:rsid w:val="00AA29C6"/>
    <w:rsid w:val="00AA315D"/>
    <w:rsid w:val="00AA45C0"/>
    <w:rsid w:val="00AA4627"/>
    <w:rsid w:val="00AA5281"/>
    <w:rsid w:val="00AB2DC8"/>
    <w:rsid w:val="00AB3082"/>
    <w:rsid w:val="00AB440A"/>
    <w:rsid w:val="00AB6548"/>
    <w:rsid w:val="00AB758B"/>
    <w:rsid w:val="00AC0239"/>
    <w:rsid w:val="00AC3815"/>
    <w:rsid w:val="00AC5880"/>
    <w:rsid w:val="00AC6E49"/>
    <w:rsid w:val="00AC79DB"/>
    <w:rsid w:val="00AC7C1F"/>
    <w:rsid w:val="00AD1223"/>
    <w:rsid w:val="00AD24E0"/>
    <w:rsid w:val="00AD409C"/>
    <w:rsid w:val="00AD4821"/>
    <w:rsid w:val="00AD5641"/>
    <w:rsid w:val="00AD7889"/>
    <w:rsid w:val="00AE058C"/>
    <w:rsid w:val="00AE13C1"/>
    <w:rsid w:val="00AE1686"/>
    <w:rsid w:val="00AE1A4E"/>
    <w:rsid w:val="00AE1F53"/>
    <w:rsid w:val="00AE2442"/>
    <w:rsid w:val="00AE2743"/>
    <w:rsid w:val="00AE2DE4"/>
    <w:rsid w:val="00AE6CC6"/>
    <w:rsid w:val="00AF021B"/>
    <w:rsid w:val="00AF06CF"/>
    <w:rsid w:val="00AF2B0E"/>
    <w:rsid w:val="00AF4532"/>
    <w:rsid w:val="00AF4C88"/>
    <w:rsid w:val="00AF5CA2"/>
    <w:rsid w:val="00AF6811"/>
    <w:rsid w:val="00B01BE1"/>
    <w:rsid w:val="00B022B3"/>
    <w:rsid w:val="00B02D62"/>
    <w:rsid w:val="00B0327B"/>
    <w:rsid w:val="00B04BAD"/>
    <w:rsid w:val="00B05633"/>
    <w:rsid w:val="00B07A4A"/>
    <w:rsid w:val="00B07CDB"/>
    <w:rsid w:val="00B13282"/>
    <w:rsid w:val="00B1346B"/>
    <w:rsid w:val="00B16A31"/>
    <w:rsid w:val="00B16E7F"/>
    <w:rsid w:val="00B170D8"/>
    <w:rsid w:val="00B17DFD"/>
    <w:rsid w:val="00B22E54"/>
    <w:rsid w:val="00B27565"/>
    <w:rsid w:val="00B279F2"/>
    <w:rsid w:val="00B27BC5"/>
    <w:rsid w:val="00B308FE"/>
    <w:rsid w:val="00B31411"/>
    <w:rsid w:val="00B33709"/>
    <w:rsid w:val="00B33B3C"/>
    <w:rsid w:val="00B371D2"/>
    <w:rsid w:val="00B40041"/>
    <w:rsid w:val="00B40C55"/>
    <w:rsid w:val="00B41202"/>
    <w:rsid w:val="00B42093"/>
    <w:rsid w:val="00B423A2"/>
    <w:rsid w:val="00B50ADC"/>
    <w:rsid w:val="00B50C4F"/>
    <w:rsid w:val="00B531FF"/>
    <w:rsid w:val="00B54EDB"/>
    <w:rsid w:val="00B566B1"/>
    <w:rsid w:val="00B60A90"/>
    <w:rsid w:val="00B634B1"/>
    <w:rsid w:val="00B63834"/>
    <w:rsid w:val="00B63DD9"/>
    <w:rsid w:val="00B65B36"/>
    <w:rsid w:val="00B660DB"/>
    <w:rsid w:val="00B67CDA"/>
    <w:rsid w:val="00B70CEF"/>
    <w:rsid w:val="00B72734"/>
    <w:rsid w:val="00B728B7"/>
    <w:rsid w:val="00B7626F"/>
    <w:rsid w:val="00B80199"/>
    <w:rsid w:val="00B80E3B"/>
    <w:rsid w:val="00B8142F"/>
    <w:rsid w:val="00B81E0E"/>
    <w:rsid w:val="00B82977"/>
    <w:rsid w:val="00B82ABC"/>
    <w:rsid w:val="00B83204"/>
    <w:rsid w:val="00B834D1"/>
    <w:rsid w:val="00B86DD6"/>
    <w:rsid w:val="00B900E7"/>
    <w:rsid w:val="00B90385"/>
    <w:rsid w:val="00B90F99"/>
    <w:rsid w:val="00B914A1"/>
    <w:rsid w:val="00B92D43"/>
    <w:rsid w:val="00B94107"/>
    <w:rsid w:val="00B94722"/>
    <w:rsid w:val="00B96E42"/>
    <w:rsid w:val="00B9772F"/>
    <w:rsid w:val="00BA04BF"/>
    <w:rsid w:val="00BA220B"/>
    <w:rsid w:val="00BA289F"/>
    <w:rsid w:val="00BA2B0C"/>
    <w:rsid w:val="00BA2E98"/>
    <w:rsid w:val="00BA3A57"/>
    <w:rsid w:val="00BA42C4"/>
    <w:rsid w:val="00BB1998"/>
    <w:rsid w:val="00BB1E06"/>
    <w:rsid w:val="00BB2D68"/>
    <w:rsid w:val="00BB4BF9"/>
    <w:rsid w:val="00BB4E1A"/>
    <w:rsid w:val="00BB5A28"/>
    <w:rsid w:val="00BB76BC"/>
    <w:rsid w:val="00BC015E"/>
    <w:rsid w:val="00BC39D9"/>
    <w:rsid w:val="00BC483F"/>
    <w:rsid w:val="00BC76AC"/>
    <w:rsid w:val="00BD0008"/>
    <w:rsid w:val="00BD0C84"/>
    <w:rsid w:val="00BD0ECB"/>
    <w:rsid w:val="00BD2EE9"/>
    <w:rsid w:val="00BD590A"/>
    <w:rsid w:val="00BD6666"/>
    <w:rsid w:val="00BE0635"/>
    <w:rsid w:val="00BE1C1F"/>
    <w:rsid w:val="00BE2021"/>
    <w:rsid w:val="00BE2155"/>
    <w:rsid w:val="00BE2213"/>
    <w:rsid w:val="00BE651C"/>
    <w:rsid w:val="00BE719A"/>
    <w:rsid w:val="00BE720A"/>
    <w:rsid w:val="00BF0D73"/>
    <w:rsid w:val="00BF2465"/>
    <w:rsid w:val="00BF3436"/>
    <w:rsid w:val="00BF78FA"/>
    <w:rsid w:val="00C027B4"/>
    <w:rsid w:val="00C028A3"/>
    <w:rsid w:val="00C139CC"/>
    <w:rsid w:val="00C170E2"/>
    <w:rsid w:val="00C17C44"/>
    <w:rsid w:val="00C2026F"/>
    <w:rsid w:val="00C240D9"/>
    <w:rsid w:val="00C25625"/>
    <w:rsid w:val="00C25E7F"/>
    <w:rsid w:val="00C2746F"/>
    <w:rsid w:val="00C27CF5"/>
    <w:rsid w:val="00C3084D"/>
    <w:rsid w:val="00C31A8B"/>
    <w:rsid w:val="00C324A0"/>
    <w:rsid w:val="00C3300F"/>
    <w:rsid w:val="00C34509"/>
    <w:rsid w:val="00C34657"/>
    <w:rsid w:val="00C3771F"/>
    <w:rsid w:val="00C42BF8"/>
    <w:rsid w:val="00C42C32"/>
    <w:rsid w:val="00C42C6E"/>
    <w:rsid w:val="00C439BF"/>
    <w:rsid w:val="00C43BDD"/>
    <w:rsid w:val="00C46EC7"/>
    <w:rsid w:val="00C50043"/>
    <w:rsid w:val="00C5256B"/>
    <w:rsid w:val="00C5740C"/>
    <w:rsid w:val="00C607D9"/>
    <w:rsid w:val="00C62425"/>
    <w:rsid w:val="00C62C0F"/>
    <w:rsid w:val="00C62DDC"/>
    <w:rsid w:val="00C638A2"/>
    <w:rsid w:val="00C63A15"/>
    <w:rsid w:val="00C668BB"/>
    <w:rsid w:val="00C72BDF"/>
    <w:rsid w:val="00C73C40"/>
    <w:rsid w:val="00C753DD"/>
    <w:rsid w:val="00C7573B"/>
    <w:rsid w:val="00C81E3E"/>
    <w:rsid w:val="00C85150"/>
    <w:rsid w:val="00C86940"/>
    <w:rsid w:val="00C903C1"/>
    <w:rsid w:val="00C929AD"/>
    <w:rsid w:val="00C94C33"/>
    <w:rsid w:val="00CA0F18"/>
    <w:rsid w:val="00CA2377"/>
    <w:rsid w:val="00CA39C4"/>
    <w:rsid w:val="00CA64A7"/>
    <w:rsid w:val="00CB2C8E"/>
    <w:rsid w:val="00CB5C40"/>
    <w:rsid w:val="00CB602E"/>
    <w:rsid w:val="00CB66F3"/>
    <w:rsid w:val="00CC1D2B"/>
    <w:rsid w:val="00CC1FAE"/>
    <w:rsid w:val="00CC2339"/>
    <w:rsid w:val="00CC39B2"/>
    <w:rsid w:val="00CC4959"/>
    <w:rsid w:val="00CC4F5A"/>
    <w:rsid w:val="00CC7EAC"/>
    <w:rsid w:val="00CD386C"/>
    <w:rsid w:val="00CD4CB8"/>
    <w:rsid w:val="00CD6089"/>
    <w:rsid w:val="00CE04F5"/>
    <w:rsid w:val="00CE051D"/>
    <w:rsid w:val="00CE1335"/>
    <w:rsid w:val="00CE30DE"/>
    <w:rsid w:val="00CE3F81"/>
    <w:rsid w:val="00CE4884"/>
    <w:rsid w:val="00CE493D"/>
    <w:rsid w:val="00CE7FB4"/>
    <w:rsid w:val="00CF048B"/>
    <w:rsid w:val="00CF07FA"/>
    <w:rsid w:val="00CF0BB2"/>
    <w:rsid w:val="00CF2F40"/>
    <w:rsid w:val="00CF3EE8"/>
    <w:rsid w:val="00CF62C7"/>
    <w:rsid w:val="00CF6367"/>
    <w:rsid w:val="00D00036"/>
    <w:rsid w:val="00D00E85"/>
    <w:rsid w:val="00D0264F"/>
    <w:rsid w:val="00D03397"/>
    <w:rsid w:val="00D040F5"/>
    <w:rsid w:val="00D05585"/>
    <w:rsid w:val="00D06775"/>
    <w:rsid w:val="00D06C13"/>
    <w:rsid w:val="00D06C36"/>
    <w:rsid w:val="00D1071A"/>
    <w:rsid w:val="00D113AE"/>
    <w:rsid w:val="00D124A9"/>
    <w:rsid w:val="00D13441"/>
    <w:rsid w:val="00D150E7"/>
    <w:rsid w:val="00D15A2C"/>
    <w:rsid w:val="00D15A6D"/>
    <w:rsid w:val="00D16626"/>
    <w:rsid w:val="00D20A3C"/>
    <w:rsid w:val="00D2170A"/>
    <w:rsid w:val="00D22013"/>
    <w:rsid w:val="00D2214F"/>
    <w:rsid w:val="00D24655"/>
    <w:rsid w:val="00D30103"/>
    <w:rsid w:val="00D30221"/>
    <w:rsid w:val="00D31BD6"/>
    <w:rsid w:val="00D342ED"/>
    <w:rsid w:val="00D356F3"/>
    <w:rsid w:val="00D373E5"/>
    <w:rsid w:val="00D41032"/>
    <w:rsid w:val="00D41629"/>
    <w:rsid w:val="00D41FE8"/>
    <w:rsid w:val="00D42343"/>
    <w:rsid w:val="00D436C6"/>
    <w:rsid w:val="00D45D0D"/>
    <w:rsid w:val="00D52B9D"/>
    <w:rsid w:val="00D52CF7"/>
    <w:rsid w:val="00D52DC2"/>
    <w:rsid w:val="00D53BCC"/>
    <w:rsid w:val="00D54AC2"/>
    <w:rsid w:val="00D56A68"/>
    <w:rsid w:val="00D5758C"/>
    <w:rsid w:val="00D650EB"/>
    <w:rsid w:val="00D65A60"/>
    <w:rsid w:val="00D65B62"/>
    <w:rsid w:val="00D67859"/>
    <w:rsid w:val="00D70DFB"/>
    <w:rsid w:val="00D74CF8"/>
    <w:rsid w:val="00D766DF"/>
    <w:rsid w:val="00D770AB"/>
    <w:rsid w:val="00D831D1"/>
    <w:rsid w:val="00D851AE"/>
    <w:rsid w:val="00D853C9"/>
    <w:rsid w:val="00D9504B"/>
    <w:rsid w:val="00D95AD4"/>
    <w:rsid w:val="00D96076"/>
    <w:rsid w:val="00D9675C"/>
    <w:rsid w:val="00D96A09"/>
    <w:rsid w:val="00D96B9D"/>
    <w:rsid w:val="00DA1566"/>
    <w:rsid w:val="00DA186E"/>
    <w:rsid w:val="00DA37DB"/>
    <w:rsid w:val="00DA4116"/>
    <w:rsid w:val="00DA4744"/>
    <w:rsid w:val="00DA484E"/>
    <w:rsid w:val="00DA5950"/>
    <w:rsid w:val="00DB0C48"/>
    <w:rsid w:val="00DB157E"/>
    <w:rsid w:val="00DB1EF9"/>
    <w:rsid w:val="00DB2419"/>
    <w:rsid w:val="00DB251C"/>
    <w:rsid w:val="00DB4630"/>
    <w:rsid w:val="00DB4FEB"/>
    <w:rsid w:val="00DB591B"/>
    <w:rsid w:val="00DB5E3B"/>
    <w:rsid w:val="00DB6693"/>
    <w:rsid w:val="00DB775E"/>
    <w:rsid w:val="00DC3B00"/>
    <w:rsid w:val="00DC4F88"/>
    <w:rsid w:val="00DC51E2"/>
    <w:rsid w:val="00DC6542"/>
    <w:rsid w:val="00DD1F4A"/>
    <w:rsid w:val="00DD2463"/>
    <w:rsid w:val="00DD2D58"/>
    <w:rsid w:val="00DD52D9"/>
    <w:rsid w:val="00DD64E6"/>
    <w:rsid w:val="00DD7319"/>
    <w:rsid w:val="00DD7388"/>
    <w:rsid w:val="00DE0E24"/>
    <w:rsid w:val="00DE1510"/>
    <w:rsid w:val="00DE1D95"/>
    <w:rsid w:val="00DE2EB3"/>
    <w:rsid w:val="00DE5A30"/>
    <w:rsid w:val="00DE7D64"/>
    <w:rsid w:val="00DF306B"/>
    <w:rsid w:val="00DF3E2B"/>
    <w:rsid w:val="00DF5846"/>
    <w:rsid w:val="00DF62D3"/>
    <w:rsid w:val="00DF62E9"/>
    <w:rsid w:val="00DF6762"/>
    <w:rsid w:val="00E05071"/>
    <w:rsid w:val="00E05704"/>
    <w:rsid w:val="00E05798"/>
    <w:rsid w:val="00E07338"/>
    <w:rsid w:val="00E0749A"/>
    <w:rsid w:val="00E10028"/>
    <w:rsid w:val="00E11E44"/>
    <w:rsid w:val="00E12573"/>
    <w:rsid w:val="00E13BB7"/>
    <w:rsid w:val="00E15124"/>
    <w:rsid w:val="00E16A9B"/>
    <w:rsid w:val="00E1718F"/>
    <w:rsid w:val="00E21F7C"/>
    <w:rsid w:val="00E226F1"/>
    <w:rsid w:val="00E26FD7"/>
    <w:rsid w:val="00E2711E"/>
    <w:rsid w:val="00E301F6"/>
    <w:rsid w:val="00E338EF"/>
    <w:rsid w:val="00E37AB7"/>
    <w:rsid w:val="00E41751"/>
    <w:rsid w:val="00E428EF"/>
    <w:rsid w:val="00E448DB"/>
    <w:rsid w:val="00E45055"/>
    <w:rsid w:val="00E4690D"/>
    <w:rsid w:val="00E5098D"/>
    <w:rsid w:val="00E50B95"/>
    <w:rsid w:val="00E537A1"/>
    <w:rsid w:val="00E544BB"/>
    <w:rsid w:val="00E54B58"/>
    <w:rsid w:val="00E54F93"/>
    <w:rsid w:val="00E55205"/>
    <w:rsid w:val="00E57EC8"/>
    <w:rsid w:val="00E60E60"/>
    <w:rsid w:val="00E61A1B"/>
    <w:rsid w:val="00E6297E"/>
    <w:rsid w:val="00E63339"/>
    <w:rsid w:val="00E6577D"/>
    <w:rsid w:val="00E662CB"/>
    <w:rsid w:val="00E67188"/>
    <w:rsid w:val="00E679EE"/>
    <w:rsid w:val="00E700C4"/>
    <w:rsid w:val="00E70C5E"/>
    <w:rsid w:val="00E70D8A"/>
    <w:rsid w:val="00E72624"/>
    <w:rsid w:val="00E732D6"/>
    <w:rsid w:val="00E74DC7"/>
    <w:rsid w:val="00E77CF2"/>
    <w:rsid w:val="00E8075A"/>
    <w:rsid w:val="00E82884"/>
    <w:rsid w:val="00E87073"/>
    <w:rsid w:val="00E876F6"/>
    <w:rsid w:val="00E87C3B"/>
    <w:rsid w:val="00E9030C"/>
    <w:rsid w:val="00E94D5E"/>
    <w:rsid w:val="00E97E66"/>
    <w:rsid w:val="00EA21C6"/>
    <w:rsid w:val="00EA224D"/>
    <w:rsid w:val="00EA2636"/>
    <w:rsid w:val="00EA4361"/>
    <w:rsid w:val="00EA4522"/>
    <w:rsid w:val="00EA7100"/>
    <w:rsid w:val="00EA7119"/>
    <w:rsid w:val="00EA7F9F"/>
    <w:rsid w:val="00EB04A8"/>
    <w:rsid w:val="00EB1274"/>
    <w:rsid w:val="00EB4B9A"/>
    <w:rsid w:val="00EC156B"/>
    <w:rsid w:val="00EC7084"/>
    <w:rsid w:val="00ED08F8"/>
    <w:rsid w:val="00ED2BB6"/>
    <w:rsid w:val="00ED34E1"/>
    <w:rsid w:val="00ED3B8D"/>
    <w:rsid w:val="00ED49C2"/>
    <w:rsid w:val="00ED5024"/>
    <w:rsid w:val="00ED6B51"/>
    <w:rsid w:val="00EE0D15"/>
    <w:rsid w:val="00EE418E"/>
    <w:rsid w:val="00EE643B"/>
    <w:rsid w:val="00EE7D49"/>
    <w:rsid w:val="00EF0581"/>
    <w:rsid w:val="00EF2E3A"/>
    <w:rsid w:val="00EF3EDE"/>
    <w:rsid w:val="00EF4EF5"/>
    <w:rsid w:val="00EF67E1"/>
    <w:rsid w:val="00F003B0"/>
    <w:rsid w:val="00F01D53"/>
    <w:rsid w:val="00F01F3B"/>
    <w:rsid w:val="00F01FFA"/>
    <w:rsid w:val="00F03F83"/>
    <w:rsid w:val="00F054E3"/>
    <w:rsid w:val="00F072A7"/>
    <w:rsid w:val="00F078DC"/>
    <w:rsid w:val="00F07B89"/>
    <w:rsid w:val="00F104C0"/>
    <w:rsid w:val="00F116E8"/>
    <w:rsid w:val="00F13434"/>
    <w:rsid w:val="00F15713"/>
    <w:rsid w:val="00F20E2D"/>
    <w:rsid w:val="00F214B7"/>
    <w:rsid w:val="00F23C5C"/>
    <w:rsid w:val="00F25F99"/>
    <w:rsid w:val="00F262A1"/>
    <w:rsid w:val="00F269CD"/>
    <w:rsid w:val="00F31A79"/>
    <w:rsid w:val="00F31F24"/>
    <w:rsid w:val="00F32BA8"/>
    <w:rsid w:val="00F349F1"/>
    <w:rsid w:val="00F376BE"/>
    <w:rsid w:val="00F4333C"/>
    <w:rsid w:val="00F4350D"/>
    <w:rsid w:val="00F43A35"/>
    <w:rsid w:val="00F4510E"/>
    <w:rsid w:val="00F46E65"/>
    <w:rsid w:val="00F50269"/>
    <w:rsid w:val="00F520B5"/>
    <w:rsid w:val="00F53860"/>
    <w:rsid w:val="00F54795"/>
    <w:rsid w:val="00F54C71"/>
    <w:rsid w:val="00F567F7"/>
    <w:rsid w:val="00F57CA9"/>
    <w:rsid w:val="00F62036"/>
    <w:rsid w:val="00F62F82"/>
    <w:rsid w:val="00F64DE9"/>
    <w:rsid w:val="00F657D7"/>
    <w:rsid w:val="00F65B52"/>
    <w:rsid w:val="00F67BCA"/>
    <w:rsid w:val="00F70AFA"/>
    <w:rsid w:val="00F72D39"/>
    <w:rsid w:val="00F73A91"/>
    <w:rsid w:val="00F73BD6"/>
    <w:rsid w:val="00F74A0C"/>
    <w:rsid w:val="00F76F13"/>
    <w:rsid w:val="00F8021A"/>
    <w:rsid w:val="00F83006"/>
    <w:rsid w:val="00F83989"/>
    <w:rsid w:val="00F8449E"/>
    <w:rsid w:val="00F85099"/>
    <w:rsid w:val="00F853B5"/>
    <w:rsid w:val="00F91917"/>
    <w:rsid w:val="00F93358"/>
    <w:rsid w:val="00F9379C"/>
    <w:rsid w:val="00F9446E"/>
    <w:rsid w:val="00F957F7"/>
    <w:rsid w:val="00F9632C"/>
    <w:rsid w:val="00F9695F"/>
    <w:rsid w:val="00F97CB4"/>
    <w:rsid w:val="00FA03B7"/>
    <w:rsid w:val="00FA1E52"/>
    <w:rsid w:val="00FA273F"/>
    <w:rsid w:val="00FA31F6"/>
    <w:rsid w:val="00FA3994"/>
    <w:rsid w:val="00FA6E00"/>
    <w:rsid w:val="00FA72FD"/>
    <w:rsid w:val="00FA7DE0"/>
    <w:rsid w:val="00FB041B"/>
    <w:rsid w:val="00FB3112"/>
    <w:rsid w:val="00FB390B"/>
    <w:rsid w:val="00FB4E1B"/>
    <w:rsid w:val="00FB7084"/>
    <w:rsid w:val="00FB7252"/>
    <w:rsid w:val="00FB7C1B"/>
    <w:rsid w:val="00FC3C1D"/>
    <w:rsid w:val="00FC5E93"/>
    <w:rsid w:val="00FC6117"/>
    <w:rsid w:val="00FC6AD4"/>
    <w:rsid w:val="00FD06B5"/>
    <w:rsid w:val="00FD1EB7"/>
    <w:rsid w:val="00FD5209"/>
    <w:rsid w:val="00FE1DCF"/>
    <w:rsid w:val="00FE1E46"/>
    <w:rsid w:val="00FE1E6B"/>
    <w:rsid w:val="00FE4688"/>
    <w:rsid w:val="00FE46B4"/>
    <w:rsid w:val="00FE6F3A"/>
    <w:rsid w:val="00FE741B"/>
    <w:rsid w:val="00FE7755"/>
    <w:rsid w:val="00FF087F"/>
    <w:rsid w:val="00FF1603"/>
    <w:rsid w:val="00FF17EC"/>
    <w:rsid w:val="00FF2211"/>
    <w:rsid w:val="00FF25BA"/>
    <w:rsid w:val="00FF2E56"/>
    <w:rsid w:val="00FF4B81"/>
    <w:rsid w:val="00FF7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2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3A24"/>
    <w:pPr>
      <w:spacing w:line="260" w:lineRule="atLeast"/>
    </w:pPr>
    <w:rPr>
      <w:sz w:val="22"/>
    </w:rPr>
  </w:style>
  <w:style w:type="paragraph" w:styleId="Heading1">
    <w:name w:val="heading 1"/>
    <w:basedOn w:val="Normal"/>
    <w:next w:val="Normal"/>
    <w:link w:val="Heading1Char"/>
    <w:qFormat/>
    <w:rsid w:val="00D52C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2C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2C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2C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2C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2C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2C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2CF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2CF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3A24"/>
  </w:style>
  <w:style w:type="paragraph" w:customStyle="1" w:styleId="OPCParaBase">
    <w:name w:val="OPCParaBase"/>
    <w:qFormat/>
    <w:rsid w:val="00893A24"/>
    <w:pPr>
      <w:spacing w:line="260" w:lineRule="atLeast"/>
    </w:pPr>
    <w:rPr>
      <w:rFonts w:eastAsia="Times New Roman" w:cs="Times New Roman"/>
      <w:sz w:val="22"/>
      <w:lang w:eastAsia="en-AU"/>
    </w:rPr>
  </w:style>
  <w:style w:type="paragraph" w:customStyle="1" w:styleId="ShortT">
    <w:name w:val="ShortT"/>
    <w:basedOn w:val="OPCParaBase"/>
    <w:next w:val="Normal"/>
    <w:qFormat/>
    <w:rsid w:val="00893A24"/>
    <w:pPr>
      <w:spacing w:line="240" w:lineRule="auto"/>
    </w:pPr>
    <w:rPr>
      <w:b/>
      <w:sz w:val="40"/>
    </w:rPr>
  </w:style>
  <w:style w:type="paragraph" w:customStyle="1" w:styleId="ActHead1">
    <w:name w:val="ActHead 1"/>
    <w:aliases w:val="c"/>
    <w:basedOn w:val="OPCParaBase"/>
    <w:next w:val="Normal"/>
    <w:qFormat/>
    <w:rsid w:val="00893A2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3A2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3A2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3A2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3A2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3A2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3A2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3A2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3A2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3A24"/>
  </w:style>
  <w:style w:type="paragraph" w:customStyle="1" w:styleId="Blocks">
    <w:name w:val="Blocks"/>
    <w:aliases w:val="bb"/>
    <w:basedOn w:val="OPCParaBase"/>
    <w:qFormat/>
    <w:rsid w:val="00893A24"/>
    <w:pPr>
      <w:spacing w:line="240" w:lineRule="auto"/>
    </w:pPr>
    <w:rPr>
      <w:sz w:val="24"/>
    </w:rPr>
  </w:style>
  <w:style w:type="paragraph" w:customStyle="1" w:styleId="BoxText">
    <w:name w:val="BoxText"/>
    <w:aliases w:val="bt"/>
    <w:basedOn w:val="OPCParaBase"/>
    <w:qFormat/>
    <w:rsid w:val="00893A2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3A24"/>
    <w:rPr>
      <w:b/>
    </w:rPr>
  </w:style>
  <w:style w:type="paragraph" w:customStyle="1" w:styleId="BoxHeadItalic">
    <w:name w:val="BoxHeadItalic"/>
    <w:aliases w:val="bhi"/>
    <w:basedOn w:val="BoxText"/>
    <w:next w:val="BoxStep"/>
    <w:qFormat/>
    <w:rsid w:val="00893A24"/>
    <w:rPr>
      <w:i/>
    </w:rPr>
  </w:style>
  <w:style w:type="paragraph" w:customStyle="1" w:styleId="BoxList">
    <w:name w:val="BoxList"/>
    <w:aliases w:val="bl"/>
    <w:basedOn w:val="BoxText"/>
    <w:qFormat/>
    <w:rsid w:val="00893A24"/>
    <w:pPr>
      <w:ind w:left="1559" w:hanging="425"/>
    </w:pPr>
  </w:style>
  <w:style w:type="paragraph" w:customStyle="1" w:styleId="BoxNote">
    <w:name w:val="BoxNote"/>
    <w:aliases w:val="bn"/>
    <w:basedOn w:val="BoxText"/>
    <w:qFormat/>
    <w:rsid w:val="00893A24"/>
    <w:pPr>
      <w:tabs>
        <w:tab w:val="left" w:pos="1985"/>
      </w:tabs>
      <w:spacing w:before="122" w:line="198" w:lineRule="exact"/>
      <w:ind w:left="2948" w:hanging="1814"/>
    </w:pPr>
    <w:rPr>
      <w:sz w:val="18"/>
    </w:rPr>
  </w:style>
  <w:style w:type="paragraph" w:customStyle="1" w:styleId="BoxPara">
    <w:name w:val="BoxPara"/>
    <w:aliases w:val="bp"/>
    <w:basedOn w:val="BoxText"/>
    <w:qFormat/>
    <w:rsid w:val="00893A24"/>
    <w:pPr>
      <w:tabs>
        <w:tab w:val="right" w:pos="2268"/>
      </w:tabs>
      <w:ind w:left="2552" w:hanging="1418"/>
    </w:pPr>
  </w:style>
  <w:style w:type="paragraph" w:customStyle="1" w:styleId="BoxStep">
    <w:name w:val="BoxStep"/>
    <w:aliases w:val="bs"/>
    <w:basedOn w:val="BoxText"/>
    <w:qFormat/>
    <w:rsid w:val="00893A24"/>
    <w:pPr>
      <w:ind w:left="1985" w:hanging="851"/>
    </w:pPr>
  </w:style>
  <w:style w:type="character" w:customStyle="1" w:styleId="CharAmPartNo">
    <w:name w:val="CharAmPartNo"/>
    <w:basedOn w:val="OPCCharBase"/>
    <w:uiPriority w:val="1"/>
    <w:qFormat/>
    <w:rsid w:val="00893A24"/>
  </w:style>
  <w:style w:type="character" w:customStyle="1" w:styleId="CharAmPartText">
    <w:name w:val="CharAmPartText"/>
    <w:basedOn w:val="OPCCharBase"/>
    <w:uiPriority w:val="1"/>
    <w:qFormat/>
    <w:rsid w:val="00893A24"/>
  </w:style>
  <w:style w:type="character" w:customStyle="1" w:styleId="CharAmSchNo">
    <w:name w:val="CharAmSchNo"/>
    <w:basedOn w:val="OPCCharBase"/>
    <w:uiPriority w:val="1"/>
    <w:qFormat/>
    <w:rsid w:val="00893A24"/>
  </w:style>
  <w:style w:type="character" w:customStyle="1" w:styleId="CharAmSchText">
    <w:name w:val="CharAmSchText"/>
    <w:basedOn w:val="OPCCharBase"/>
    <w:uiPriority w:val="1"/>
    <w:qFormat/>
    <w:rsid w:val="00893A24"/>
  </w:style>
  <w:style w:type="character" w:customStyle="1" w:styleId="CharBoldItalic">
    <w:name w:val="CharBoldItalic"/>
    <w:basedOn w:val="OPCCharBase"/>
    <w:uiPriority w:val="1"/>
    <w:qFormat/>
    <w:rsid w:val="00893A24"/>
    <w:rPr>
      <w:b/>
      <w:i/>
    </w:rPr>
  </w:style>
  <w:style w:type="character" w:customStyle="1" w:styleId="CharChapNo">
    <w:name w:val="CharChapNo"/>
    <w:basedOn w:val="OPCCharBase"/>
    <w:qFormat/>
    <w:rsid w:val="00893A24"/>
  </w:style>
  <w:style w:type="character" w:customStyle="1" w:styleId="CharChapText">
    <w:name w:val="CharChapText"/>
    <w:basedOn w:val="OPCCharBase"/>
    <w:qFormat/>
    <w:rsid w:val="00893A24"/>
  </w:style>
  <w:style w:type="character" w:customStyle="1" w:styleId="CharDivNo">
    <w:name w:val="CharDivNo"/>
    <w:basedOn w:val="OPCCharBase"/>
    <w:qFormat/>
    <w:rsid w:val="00893A24"/>
  </w:style>
  <w:style w:type="character" w:customStyle="1" w:styleId="CharDivText">
    <w:name w:val="CharDivText"/>
    <w:basedOn w:val="OPCCharBase"/>
    <w:qFormat/>
    <w:rsid w:val="00893A24"/>
  </w:style>
  <w:style w:type="character" w:customStyle="1" w:styleId="CharItalic">
    <w:name w:val="CharItalic"/>
    <w:basedOn w:val="OPCCharBase"/>
    <w:uiPriority w:val="1"/>
    <w:qFormat/>
    <w:rsid w:val="00893A24"/>
    <w:rPr>
      <w:i/>
    </w:rPr>
  </w:style>
  <w:style w:type="character" w:customStyle="1" w:styleId="CharPartNo">
    <w:name w:val="CharPartNo"/>
    <w:basedOn w:val="OPCCharBase"/>
    <w:qFormat/>
    <w:rsid w:val="00893A24"/>
  </w:style>
  <w:style w:type="character" w:customStyle="1" w:styleId="CharPartText">
    <w:name w:val="CharPartText"/>
    <w:basedOn w:val="OPCCharBase"/>
    <w:qFormat/>
    <w:rsid w:val="00893A24"/>
  </w:style>
  <w:style w:type="character" w:customStyle="1" w:styleId="CharSectno">
    <w:name w:val="CharSectno"/>
    <w:basedOn w:val="OPCCharBase"/>
    <w:qFormat/>
    <w:rsid w:val="00893A24"/>
  </w:style>
  <w:style w:type="character" w:customStyle="1" w:styleId="CharSubdNo">
    <w:name w:val="CharSubdNo"/>
    <w:basedOn w:val="OPCCharBase"/>
    <w:uiPriority w:val="1"/>
    <w:qFormat/>
    <w:rsid w:val="00893A24"/>
  </w:style>
  <w:style w:type="character" w:customStyle="1" w:styleId="CharSubdText">
    <w:name w:val="CharSubdText"/>
    <w:basedOn w:val="OPCCharBase"/>
    <w:uiPriority w:val="1"/>
    <w:qFormat/>
    <w:rsid w:val="00893A24"/>
  </w:style>
  <w:style w:type="paragraph" w:customStyle="1" w:styleId="CTA--">
    <w:name w:val="CTA --"/>
    <w:basedOn w:val="OPCParaBase"/>
    <w:next w:val="Normal"/>
    <w:rsid w:val="00893A24"/>
    <w:pPr>
      <w:spacing w:before="60" w:line="240" w:lineRule="atLeast"/>
      <w:ind w:left="142" w:hanging="142"/>
    </w:pPr>
    <w:rPr>
      <w:sz w:val="20"/>
    </w:rPr>
  </w:style>
  <w:style w:type="paragraph" w:customStyle="1" w:styleId="CTA-">
    <w:name w:val="CTA -"/>
    <w:basedOn w:val="OPCParaBase"/>
    <w:rsid w:val="00893A24"/>
    <w:pPr>
      <w:spacing w:before="60" w:line="240" w:lineRule="atLeast"/>
      <w:ind w:left="85" w:hanging="85"/>
    </w:pPr>
    <w:rPr>
      <w:sz w:val="20"/>
    </w:rPr>
  </w:style>
  <w:style w:type="paragraph" w:customStyle="1" w:styleId="CTA---">
    <w:name w:val="CTA ---"/>
    <w:basedOn w:val="OPCParaBase"/>
    <w:next w:val="Normal"/>
    <w:rsid w:val="00893A24"/>
    <w:pPr>
      <w:spacing w:before="60" w:line="240" w:lineRule="atLeast"/>
      <w:ind w:left="198" w:hanging="198"/>
    </w:pPr>
    <w:rPr>
      <w:sz w:val="20"/>
    </w:rPr>
  </w:style>
  <w:style w:type="paragraph" w:customStyle="1" w:styleId="CTA----">
    <w:name w:val="CTA ----"/>
    <w:basedOn w:val="OPCParaBase"/>
    <w:next w:val="Normal"/>
    <w:rsid w:val="00893A24"/>
    <w:pPr>
      <w:spacing w:before="60" w:line="240" w:lineRule="atLeast"/>
      <w:ind w:left="255" w:hanging="255"/>
    </w:pPr>
    <w:rPr>
      <w:sz w:val="20"/>
    </w:rPr>
  </w:style>
  <w:style w:type="paragraph" w:customStyle="1" w:styleId="CTA1a">
    <w:name w:val="CTA 1(a)"/>
    <w:basedOn w:val="OPCParaBase"/>
    <w:rsid w:val="00893A24"/>
    <w:pPr>
      <w:tabs>
        <w:tab w:val="right" w:pos="414"/>
      </w:tabs>
      <w:spacing w:before="40" w:line="240" w:lineRule="atLeast"/>
      <w:ind w:left="675" w:hanging="675"/>
    </w:pPr>
    <w:rPr>
      <w:sz w:val="20"/>
    </w:rPr>
  </w:style>
  <w:style w:type="paragraph" w:customStyle="1" w:styleId="CTA1ai">
    <w:name w:val="CTA 1(a)(i)"/>
    <w:basedOn w:val="OPCParaBase"/>
    <w:rsid w:val="00893A24"/>
    <w:pPr>
      <w:tabs>
        <w:tab w:val="right" w:pos="1004"/>
      </w:tabs>
      <w:spacing w:before="40" w:line="240" w:lineRule="atLeast"/>
      <w:ind w:left="1253" w:hanging="1253"/>
    </w:pPr>
    <w:rPr>
      <w:sz w:val="20"/>
    </w:rPr>
  </w:style>
  <w:style w:type="paragraph" w:customStyle="1" w:styleId="CTA2a">
    <w:name w:val="CTA 2(a)"/>
    <w:basedOn w:val="OPCParaBase"/>
    <w:rsid w:val="00893A24"/>
    <w:pPr>
      <w:tabs>
        <w:tab w:val="right" w:pos="482"/>
      </w:tabs>
      <w:spacing w:before="40" w:line="240" w:lineRule="atLeast"/>
      <w:ind w:left="748" w:hanging="748"/>
    </w:pPr>
    <w:rPr>
      <w:sz w:val="20"/>
    </w:rPr>
  </w:style>
  <w:style w:type="paragraph" w:customStyle="1" w:styleId="CTA2ai">
    <w:name w:val="CTA 2(a)(i)"/>
    <w:basedOn w:val="OPCParaBase"/>
    <w:rsid w:val="00893A24"/>
    <w:pPr>
      <w:tabs>
        <w:tab w:val="right" w:pos="1089"/>
      </w:tabs>
      <w:spacing w:before="40" w:line="240" w:lineRule="atLeast"/>
      <w:ind w:left="1327" w:hanging="1327"/>
    </w:pPr>
    <w:rPr>
      <w:sz w:val="20"/>
    </w:rPr>
  </w:style>
  <w:style w:type="paragraph" w:customStyle="1" w:styleId="CTA3a">
    <w:name w:val="CTA 3(a)"/>
    <w:basedOn w:val="OPCParaBase"/>
    <w:rsid w:val="00893A24"/>
    <w:pPr>
      <w:tabs>
        <w:tab w:val="right" w:pos="556"/>
      </w:tabs>
      <w:spacing w:before="40" w:line="240" w:lineRule="atLeast"/>
      <w:ind w:left="805" w:hanging="805"/>
    </w:pPr>
    <w:rPr>
      <w:sz w:val="20"/>
    </w:rPr>
  </w:style>
  <w:style w:type="paragraph" w:customStyle="1" w:styleId="CTA3ai">
    <w:name w:val="CTA 3(a)(i)"/>
    <w:basedOn w:val="OPCParaBase"/>
    <w:rsid w:val="00893A24"/>
    <w:pPr>
      <w:tabs>
        <w:tab w:val="right" w:pos="1140"/>
      </w:tabs>
      <w:spacing w:before="40" w:line="240" w:lineRule="atLeast"/>
      <w:ind w:left="1361" w:hanging="1361"/>
    </w:pPr>
    <w:rPr>
      <w:sz w:val="20"/>
    </w:rPr>
  </w:style>
  <w:style w:type="paragraph" w:customStyle="1" w:styleId="CTA4a">
    <w:name w:val="CTA 4(a)"/>
    <w:basedOn w:val="OPCParaBase"/>
    <w:rsid w:val="00893A24"/>
    <w:pPr>
      <w:tabs>
        <w:tab w:val="right" w:pos="624"/>
      </w:tabs>
      <w:spacing w:before="40" w:line="240" w:lineRule="atLeast"/>
      <w:ind w:left="873" w:hanging="873"/>
    </w:pPr>
    <w:rPr>
      <w:sz w:val="20"/>
    </w:rPr>
  </w:style>
  <w:style w:type="paragraph" w:customStyle="1" w:styleId="CTA4ai">
    <w:name w:val="CTA 4(a)(i)"/>
    <w:basedOn w:val="OPCParaBase"/>
    <w:rsid w:val="00893A24"/>
    <w:pPr>
      <w:tabs>
        <w:tab w:val="right" w:pos="1213"/>
      </w:tabs>
      <w:spacing w:before="40" w:line="240" w:lineRule="atLeast"/>
      <w:ind w:left="1452" w:hanging="1452"/>
    </w:pPr>
    <w:rPr>
      <w:sz w:val="20"/>
    </w:rPr>
  </w:style>
  <w:style w:type="paragraph" w:customStyle="1" w:styleId="CTACAPS">
    <w:name w:val="CTA CAPS"/>
    <w:basedOn w:val="OPCParaBase"/>
    <w:rsid w:val="00893A24"/>
    <w:pPr>
      <w:spacing w:before="60" w:line="240" w:lineRule="atLeast"/>
    </w:pPr>
    <w:rPr>
      <w:sz w:val="20"/>
    </w:rPr>
  </w:style>
  <w:style w:type="paragraph" w:customStyle="1" w:styleId="CTAright">
    <w:name w:val="CTA right"/>
    <w:basedOn w:val="OPCParaBase"/>
    <w:rsid w:val="00893A24"/>
    <w:pPr>
      <w:spacing w:before="60" w:line="240" w:lineRule="auto"/>
      <w:jc w:val="right"/>
    </w:pPr>
    <w:rPr>
      <w:sz w:val="20"/>
    </w:rPr>
  </w:style>
  <w:style w:type="paragraph" w:customStyle="1" w:styleId="subsection">
    <w:name w:val="subsection"/>
    <w:aliases w:val="ss"/>
    <w:basedOn w:val="OPCParaBase"/>
    <w:link w:val="subsectionChar"/>
    <w:rsid w:val="00893A24"/>
    <w:pPr>
      <w:tabs>
        <w:tab w:val="right" w:pos="1021"/>
      </w:tabs>
      <w:spacing w:before="180" w:line="240" w:lineRule="auto"/>
      <w:ind w:left="1134" w:hanging="1134"/>
    </w:pPr>
  </w:style>
  <w:style w:type="paragraph" w:customStyle="1" w:styleId="Definition">
    <w:name w:val="Definition"/>
    <w:aliases w:val="dd"/>
    <w:basedOn w:val="OPCParaBase"/>
    <w:rsid w:val="00893A24"/>
    <w:pPr>
      <w:spacing w:before="180" w:line="240" w:lineRule="auto"/>
      <w:ind w:left="1134"/>
    </w:pPr>
  </w:style>
  <w:style w:type="paragraph" w:customStyle="1" w:styleId="EndNotespara">
    <w:name w:val="EndNotes(para)"/>
    <w:aliases w:val="eta"/>
    <w:basedOn w:val="OPCParaBase"/>
    <w:next w:val="EndNotessubpara"/>
    <w:rsid w:val="00893A2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3A2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3A2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3A24"/>
    <w:pPr>
      <w:tabs>
        <w:tab w:val="right" w:pos="1412"/>
      </w:tabs>
      <w:spacing w:before="60" w:line="240" w:lineRule="auto"/>
      <w:ind w:left="1525" w:hanging="1525"/>
    </w:pPr>
    <w:rPr>
      <w:sz w:val="20"/>
    </w:rPr>
  </w:style>
  <w:style w:type="paragraph" w:customStyle="1" w:styleId="Formula">
    <w:name w:val="Formula"/>
    <w:basedOn w:val="OPCParaBase"/>
    <w:rsid w:val="00893A24"/>
    <w:pPr>
      <w:spacing w:line="240" w:lineRule="auto"/>
      <w:ind w:left="1134"/>
    </w:pPr>
    <w:rPr>
      <w:sz w:val="20"/>
    </w:rPr>
  </w:style>
  <w:style w:type="paragraph" w:styleId="Header">
    <w:name w:val="header"/>
    <w:basedOn w:val="OPCParaBase"/>
    <w:link w:val="HeaderChar"/>
    <w:unhideWhenUsed/>
    <w:rsid w:val="00893A2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3A24"/>
    <w:rPr>
      <w:rFonts w:eastAsia="Times New Roman" w:cs="Times New Roman"/>
      <w:sz w:val="16"/>
      <w:lang w:eastAsia="en-AU"/>
    </w:rPr>
  </w:style>
  <w:style w:type="paragraph" w:customStyle="1" w:styleId="House">
    <w:name w:val="House"/>
    <w:basedOn w:val="OPCParaBase"/>
    <w:rsid w:val="00893A24"/>
    <w:pPr>
      <w:spacing w:line="240" w:lineRule="auto"/>
    </w:pPr>
    <w:rPr>
      <w:sz w:val="28"/>
    </w:rPr>
  </w:style>
  <w:style w:type="paragraph" w:customStyle="1" w:styleId="Item">
    <w:name w:val="Item"/>
    <w:aliases w:val="i"/>
    <w:basedOn w:val="OPCParaBase"/>
    <w:next w:val="ItemHead"/>
    <w:rsid w:val="00893A24"/>
    <w:pPr>
      <w:keepLines/>
      <w:spacing w:before="80" w:line="240" w:lineRule="auto"/>
      <w:ind w:left="709"/>
    </w:pPr>
  </w:style>
  <w:style w:type="paragraph" w:customStyle="1" w:styleId="ItemHead">
    <w:name w:val="ItemHead"/>
    <w:aliases w:val="ih"/>
    <w:basedOn w:val="OPCParaBase"/>
    <w:next w:val="Item"/>
    <w:rsid w:val="00893A2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3A24"/>
    <w:pPr>
      <w:spacing w:line="240" w:lineRule="auto"/>
    </w:pPr>
    <w:rPr>
      <w:b/>
      <w:sz w:val="32"/>
    </w:rPr>
  </w:style>
  <w:style w:type="paragraph" w:customStyle="1" w:styleId="notedraft">
    <w:name w:val="note(draft)"/>
    <w:aliases w:val="nd"/>
    <w:basedOn w:val="OPCParaBase"/>
    <w:rsid w:val="00893A24"/>
    <w:pPr>
      <w:spacing w:before="240" w:line="240" w:lineRule="auto"/>
      <w:ind w:left="284" w:hanging="284"/>
    </w:pPr>
    <w:rPr>
      <w:i/>
      <w:sz w:val="24"/>
    </w:rPr>
  </w:style>
  <w:style w:type="paragraph" w:customStyle="1" w:styleId="notemargin">
    <w:name w:val="note(margin)"/>
    <w:aliases w:val="nm"/>
    <w:basedOn w:val="OPCParaBase"/>
    <w:rsid w:val="00893A24"/>
    <w:pPr>
      <w:tabs>
        <w:tab w:val="left" w:pos="709"/>
      </w:tabs>
      <w:spacing w:before="122" w:line="198" w:lineRule="exact"/>
      <w:ind w:left="709" w:hanging="709"/>
    </w:pPr>
    <w:rPr>
      <w:sz w:val="18"/>
    </w:rPr>
  </w:style>
  <w:style w:type="paragraph" w:customStyle="1" w:styleId="noteToPara">
    <w:name w:val="noteToPara"/>
    <w:aliases w:val="ntp"/>
    <w:basedOn w:val="OPCParaBase"/>
    <w:rsid w:val="00893A24"/>
    <w:pPr>
      <w:spacing w:before="122" w:line="198" w:lineRule="exact"/>
      <w:ind w:left="2353" w:hanging="709"/>
    </w:pPr>
    <w:rPr>
      <w:sz w:val="18"/>
    </w:rPr>
  </w:style>
  <w:style w:type="paragraph" w:customStyle="1" w:styleId="noteParlAmend">
    <w:name w:val="note(ParlAmend)"/>
    <w:aliases w:val="npp"/>
    <w:basedOn w:val="OPCParaBase"/>
    <w:next w:val="ParlAmend"/>
    <w:rsid w:val="00893A24"/>
    <w:pPr>
      <w:spacing w:line="240" w:lineRule="auto"/>
      <w:jc w:val="right"/>
    </w:pPr>
    <w:rPr>
      <w:rFonts w:ascii="Arial" w:hAnsi="Arial"/>
      <w:b/>
      <w:i/>
    </w:rPr>
  </w:style>
  <w:style w:type="paragraph" w:customStyle="1" w:styleId="Page1">
    <w:name w:val="Page1"/>
    <w:basedOn w:val="OPCParaBase"/>
    <w:rsid w:val="00893A24"/>
    <w:pPr>
      <w:spacing w:before="5600" w:line="240" w:lineRule="auto"/>
    </w:pPr>
    <w:rPr>
      <w:b/>
      <w:sz w:val="32"/>
    </w:rPr>
  </w:style>
  <w:style w:type="paragraph" w:customStyle="1" w:styleId="PageBreak">
    <w:name w:val="PageBreak"/>
    <w:aliases w:val="pb"/>
    <w:basedOn w:val="OPCParaBase"/>
    <w:rsid w:val="00893A24"/>
    <w:pPr>
      <w:spacing w:line="240" w:lineRule="auto"/>
    </w:pPr>
    <w:rPr>
      <w:sz w:val="20"/>
    </w:rPr>
  </w:style>
  <w:style w:type="paragraph" w:customStyle="1" w:styleId="paragraphsub">
    <w:name w:val="paragraph(sub)"/>
    <w:aliases w:val="aa"/>
    <w:basedOn w:val="OPCParaBase"/>
    <w:rsid w:val="00893A24"/>
    <w:pPr>
      <w:tabs>
        <w:tab w:val="right" w:pos="1985"/>
      </w:tabs>
      <w:spacing w:before="40" w:line="240" w:lineRule="auto"/>
      <w:ind w:left="2098" w:hanging="2098"/>
    </w:pPr>
  </w:style>
  <w:style w:type="paragraph" w:customStyle="1" w:styleId="paragraphsub-sub">
    <w:name w:val="paragraph(sub-sub)"/>
    <w:aliases w:val="aaa"/>
    <w:basedOn w:val="OPCParaBase"/>
    <w:rsid w:val="00893A24"/>
    <w:pPr>
      <w:tabs>
        <w:tab w:val="right" w:pos="2722"/>
      </w:tabs>
      <w:spacing w:before="40" w:line="240" w:lineRule="auto"/>
      <w:ind w:left="2835" w:hanging="2835"/>
    </w:pPr>
  </w:style>
  <w:style w:type="paragraph" w:customStyle="1" w:styleId="paragraph">
    <w:name w:val="paragraph"/>
    <w:aliases w:val="a"/>
    <w:basedOn w:val="OPCParaBase"/>
    <w:link w:val="paragraphChar"/>
    <w:rsid w:val="00893A24"/>
    <w:pPr>
      <w:tabs>
        <w:tab w:val="right" w:pos="1531"/>
      </w:tabs>
      <w:spacing w:before="40" w:line="240" w:lineRule="auto"/>
      <w:ind w:left="1644" w:hanging="1644"/>
    </w:pPr>
  </w:style>
  <w:style w:type="paragraph" w:customStyle="1" w:styleId="ParlAmend">
    <w:name w:val="ParlAmend"/>
    <w:aliases w:val="pp"/>
    <w:basedOn w:val="OPCParaBase"/>
    <w:rsid w:val="00893A24"/>
    <w:pPr>
      <w:spacing w:before="240" w:line="240" w:lineRule="atLeast"/>
      <w:ind w:hanging="567"/>
    </w:pPr>
    <w:rPr>
      <w:sz w:val="24"/>
    </w:rPr>
  </w:style>
  <w:style w:type="paragraph" w:customStyle="1" w:styleId="Penalty">
    <w:name w:val="Penalty"/>
    <w:basedOn w:val="OPCParaBase"/>
    <w:rsid w:val="00893A24"/>
    <w:pPr>
      <w:tabs>
        <w:tab w:val="left" w:pos="2977"/>
      </w:tabs>
      <w:spacing w:before="180" w:line="240" w:lineRule="auto"/>
      <w:ind w:left="1985" w:hanging="851"/>
    </w:pPr>
  </w:style>
  <w:style w:type="paragraph" w:customStyle="1" w:styleId="Portfolio">
    <w:name w:val="Portfolio"/>
    <w:basedOn w:val="OPCParaBase"/>
    <w:rsid w:val="00893A24"/>
    <w:pPr>
      <w:spacing w:line="240" w:lineRule="auto"/>
    </w:pPr>
    <w:rPr>
      <w:i/>
      <w:sz w:val="20"/>
    </w:rPr>
  </w:style>
  <w:style w:type="paragraph" w:customStyle="1" w:styleId="Preamble">
    <w:name w:val="Preamble"/>
    <w:basedOn w:val="OPCParaBase"/>
    <w:next w:val="Normal"/>
    <w:rsid w:val="00893A2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3A24"/>
    <w:pPr>
      <w:spacing w:line="240" w:lineRule="auto"/>
    </w:pPr>
    <w:rPr>
      <w:i/>
      <w:sz w:val="20"/>
    </w:rPr>
  </w:style>
  <w:style w:type="paragraph" w:customStyle="1" w:styleId="Session">
    <w:name w:val="Session"/>
    <w:basedOn w:val="OPCParaBase"/>
    <w:rsid w:val="00893A24"/>
    <w:pPr>
      <w:spacing w:line="240" w:lineRule="auto"/>
    </w:pPr>
    <w:rPr>
      <w:sz w:val="28"/>
    </w:rPr>
  </w:style>
  <w:style w:type="paragraph" w:customStyle="1" w:styleId="Sponsor">
    <w:name w:val="Sponsor"/>
    <w:basedOn w:val="OPCParaBase"/>
    <w:rsid w:val="00893A24"/>
    <w:pPr>
      <w:spacing w:line="240" w:lineRule="auto"/>
    </w:pPr>
    <w:rPr>
      <w:i/>
    </w:rPr>
  </w:style>
  <w:style w:type="paragraph" w:customStyle="1" w:styleId="Subitem">
    <w:name w:val="Subitem"/>
    <w:aliases w:val="iss"/>
    <w:basedOn w:val="OPCParaBase"/>
    <w:rsid w:val="00893A24"/>
    <w:pPr>
      <w:spacing w:before="180" w:line="240" w:lineRule="auto"/>
      <w:ind w:left="709" w:hanging="709"/>
    </w:pPr>
  </w:style>
  <w:style w:type="paragraph" w:customStyle="1" w:styleId="SubitemHead">
    <w:name w:val="SubitemHead"/>
    <w:aliases w:val="issh"/>
    <w:basedOn w:val="OPCParaBase"/>
    <w:rsid w:val="00893A2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3A24"/>
    <w:pPr>
      <w:spacing w:before="40" w:line="240" w:lineRule="auto"/>
      <w:ind w:left="1134"/>
    </w:pPr>
  </w:style>
  <w:style w:type="paragraph" w:customStyle="1" w:styleId="SubsectionHead">
    <w:name w:val="SubsectionHead"/>
    <w:aliases w:val="ssh"/>
    <w:basedOn w:val="OPCParaBase"/>
    <w:next w:val="subsection"/>
    <w:rsid w:val="00893A24"/>
    <w:pPr>
      <w:keepNext/>
      <w:keepLines/>
      <w:spacing w:before="240" w:line="240" w:lineRule="auto"/>
      <w:ind w:left="1134"/>
    </w:pPr>
    <w:rPr>
      <w:i/>
    </w:rPr>
  </w:style>
  <w:style w:type="paragraph" w:customStyle="1" w:styleId="Tablea">
    <w:name w:val="Table(a)"/>
    <w:aliases w:val="ta"/>
    <w:basedOn w:val="OPCParaBase"/>
    <w:rsid w:val="00893A24"/>
    <w:pPr>
      <w:spacing w:before="60" w:line="240" w:lineRule="auto"/>
      <w:ind w:left="284" w:hanging="284"/>
    </w:pPr>
    <w:rPr>
      <w:sz w:val="20"/>
    </w:rPr>
  </w:style>
  <w:style w:type="paragraph" w:customStyle="1" w:styleId="TableAA">
    <w:name w:val="Table(AA)"/>
    <w:aliases w:val="taaa"/>
    <w:basedOn w:val="OPCParaBase"/>
    <w:rsid w:val="00893A2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3A2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3A24"/>
    <w:pPr>
      <w:spacing w:before="60" w:line="240" w:lineRule="atLeast"/>
    </w:pPr>
    <w:rPr>
      <w:sz w:val="20"/>
    </w:rPr>
  </w:style>
  <w:style w:type="paragraph" w:customStyle="1" w:styleId="TLPBoxTextnote">
    <w:name w:val="TLPBoxText(note"/>
    <w:aliases w:val="right)"/>
    <w:basedOn w:val="OPCParaBase"/>
    <w:rsid w:val="00893A2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3A2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3A24"/>
    <w:pPr>
      <w:spacing w:before="122" w:line="198" w:lineRule="exact"/>
      <w:ind w:left="1985" w:hanging="851"/>
      <w:jc w:val="right"/>
    </w:pPr>
    <w:rPr>
      <w:sz w:val="18"/>
    </w:rPr>
  </w:style>
  <w:style w:type="paragraph" w:customStyle="1" w:styleId="TLPTableBullet">
    <w:name w:val="TLPTableBullet"/>
    <w:aliases w:val="ttb"/>
    <w:basedOn w:val="OPCParaBase"/>
    <w:rsid w:val="00893A24"/>
    <w:pPr>
      <w:spacing w:line="240" w:lineRule="exact"/>
      <w:ind w:left="284" w:hanging="284"/>
    </w:pPr>
    <w:rPr>
      <w:sz w:val="20"/>
    </w:rPr>
  </w:style>
  <w:style w:type="paragraph" w:styleId="TOC1">
    <w:name w:val="toc 1"/>
    <w:basedOn w:val="OPCParaBase"/>
    <w:next w:val="Normal"/>
    <w:uiPriority w:val="39"/>
    <w:unhideWhenUsed/>
    <w:rsid w:val="00893A2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3A2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93A2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93A2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93A2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93A2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93A2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3A2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93A2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3A24"/>
    <w:pPr>
      <w:keepLines/>
      <w:spacing w:before="240" w:after="120" w:line="240" w:lineRule="auto"/>
      <w:ind w:left="794"/>
    </w:pPr>
    <w:rPr>
      <w:b/>
      <w:kern w:val="28"/>
      <w:sz w:val="20"/>
    </w:rPr>
  </w:style>
  <w:style w:type="paragraph" w:customStyle="1" w:styleId="TofSectsHeading">
    <w:name w:val="TofSects(Heading)"/>
    <w:basedOn w:val="OPCParaBase"/>
    <w:rsid w:val="00893A24"/>
    <w:pPr>
      <w:spacing w:before="240" w:after="120" w:line="240" w:lineRule="auto"/>
    </w:pPr>
    <w:rPr>
      <w:b/>
      <w:sz w:val="24"/>
    </w:rPr>
  </w:style>
  <w:style w:type="paragraph" w:customStyle="1" w:styleId="TofSectsSection">
    <w:name w:val="TofSects(Section)"/>
    <w:basedOn w:val="OPCParaBase"/>
    <w:rsid w:val="00893A24"/>
    <w:pPr>
      <w:keepLines/>
      <w:spacing w:before="40" w:line="240" w:lineRule="auto"/>
      <w:ind w:left="1588" w:hanging="794"/>
    </w:pPr>
    <w:rPr>
      <w:kern w:val="28"/>
      <w:sz w:val="18"/>
    </w:rPr>
  </w:style>
  <w:style w:type="paragraph" w:customStyle="1" w:styleId="TofSectsSubdiv">
    <w:name w:val="TofSects(Subdiv)"/>
    <w:basedOn w:val="OPCParaBase"/>
    <w:rsid w:val="00893A24"/>
    <w:pPr>
      <w:keepLines/>
      <w:spacing w:before="80" w:line="240" w:lineRule="auto"/>
      <w:ind w:left="1588" w:hanging="794"/>
    </w:pPr>
    <w:rPr>
      <w:kern w:val="28"/>
    </w:rPr>
  </w:style>
  <w:style w:type="paragraph" w:customStyle="1" w:styleId="WRStyle">
    <w:name w:val="WR Style"/>
    <w:aliases w:val="WR"/>
    <w:basedOn w:val="OPCParaBase"/>
    <w:rsid w:val="00893A24"/>
    <w:pPr>
      <w:spacing w:before="240" w:line="240" w:lineRule="auto"/>
      <w:ind w:left="284" w:hanging="284"/>
    </w:pPr>
    <w:rPr>
      <w:b/>
      <w:i/>
      <w:kern w:val="28"/>
      <w:sz w:val="24"/>
    </w:rPr>
  </w:style>
  <w:style w:type="paragraph" w:customStyle="1" w:styleId="notepara">
    <w:name w:val="note(para)"/>
    <w:aliases w:val="na"/>
    <w:basedOn w:val="OPCParaBase"/>
    <w:rsid w:val="00893A24"/>
    <w:pPr>
      <w:spacing w:before="40" w:line="198" w:lineRule="exact"/>
      <w:ind w:left="2354" w:hanging="369"/>
    </w:pPr>
    <w:rPr>
      <w:sz w:val="18"/>
    </w:rPr>
  </w:style>
  <w:style w:type="paragraph" w:styleId="Footer">
    <w:name w:val="footer"/>
    <w:link w:val="FooterChar"/>
    <w:rsid w:val="00893A2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3A24"/>
    <w:rPr>
      <w:rFonts w:eastAsia="Times New Roman" w:cs="Times New Roman"/>
      <w:sz w:val="22"/>
      <w:szCs w:val="24"/>
      <w:lang w:eastAsia="en-AU"/>
    </w:rPr>
  </w:style>
  <w:style w:type="character" w:styleId="LineNumber">
    <w:name w:val="line number"/>
    <w:basedOn w:val="OPCCharBase"/>
    <w:uiPriority w:val="99"/>
    <w:semiHidden/>
    <w:unhideWhenUsed/>
    <w:rsid w:val="00893A24"/>
    <w:rPr>
      <w:sz w:val="16"/>
    </w:rPr>
  </w:style>
  <w:style w:type="table" w:customStyle="1" w:styleId="CFlag">
    <w:name w:val="CFlag"/>
    <w:basedOn w:val="TableNormal"/>
    <w:uiPriority w:val="99"/>
    <w:rsid w:val="00893A24"/>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A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A24"/>
    <w:rPr>
      <w:rFonts w:ascii="Tahoma" w:hAnsi="Tahoma" w:cs="Tahoma"/>
      <w:sz w:val="16"/>
      <w:szCs w:val="16"/>
    </w:rPr>
  </w:style>
  <w:style w:type="table" w:styleId="TableGrid">
    <w:name w:val="Table Grid"/>
    <w:basedOn w:val="TableNormal"/>
    <w:uiPriority w:val="59"/>
    <w:rsid w:val="00893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893A24"/>
    <w:rPr>
      <w:b/>
      <w:sz w:val="28"/>
      <w:szCs w:val="32"/>
    </w:rPr>
  </w:style>
  <w:style w:type="paragraph" w:customStyle="1" w:styleId="LegislationMadeUnder">
    <w:name w:val="LegislationMadeUnder"/>
    <w:basedOn w:val="OPCParaBase"/>
    <w:next w:val="Normal"/>
    <w:rsid w:val="00893A24"/>
    <w:rPr>
      <w:i/>
      <w:sz w:val="32"/>
      <w:szCs w:val="32"/>
    </w:rPr>
  </w:style>
  <w:style w:type="paragraph" w:customStyle="1" w:styleId="SignCoverPageEnd">
    <w:name w:val="SignCoverPageEnd"/>
    <w:basedOn w:val="OPCParaBase"/>
    <w:next w:val="Normal"/>
    <w:rsid w:val="00893A2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93A24"/>
    <w:pPr>
      <w:pBdr>
        <w:top w:val="single" w:sz="4" w:space="1" w:color="auto"/>
      </w:pBdr>
      <w:spacing w:before="360"/>
      <w:ind w:right="397"/>
      <w:jc w:val="both"/>
    </w:pPr>
  </w:style>
  <w:style w:type="paragraph" w:customStyle="1" w:styleId="NotesHeading1">
    <w:name w:val="NotesHeading 1"/>
    <w:basedOn w:val="OPCParaBase"/>
    <w:next w:val="Normal"/>
    <w:rsid w:val="00893A24"/>
    <w:pPr>
      <w:outlineLvl w:val="0"/>
    </w:pPr>
    <w:rPr>
      <w:b/>
      <w:sz w:val="28"/>
      <w:szCs w:val="28"/>
    </w:rPr>
  </w:style>
  <w:style w:type="paragraph" w:customStyle="1" w:styleId="NotesHeading2">
    <w:name w:val="NotesHeading 2"/>
    <w:basedOn w:val="OPCParaBase"/>
    <w:next w:val="Normal"/>
    <w:rsid w:val="00893A24"/>
    <w:rPr>
      <w:b/>
      <w:sz w:val="28"/>
      <w:szCs w:val="28"/>
    </w:rPr>
  </w:style>
  <w:style w:type="paragraph" w:customStyle="1" w:styleId="CompiledActNo">
    <w:name w:val="CompiledActNo"/>
    <w:basedOn w:val="OPCParaBase"/>
    <w:next w:val="Normal"/>
    <w:rsid w:val="00893A24"/>
    <w:rPr>
      <w:b/>
      <w:sz w:val="24"/>
      <w:szCs w:val="24"/>
    </w:rPr>
  </w:style>
  <w:style w:type="paragraph" w:customStyle="1" w:styleId="ENotesText">
    <w:name w:val="ENotesText"/>
    <w:aliases w:val="Ent"/>
    <w:basedOn w:val="OPCParaBase"/>
    <w:next w:val="Normal"/>
    <w:rsid w:val="00893A24"/>
    <w:pPr>
      <w:spacing w:before="120"/>
    </w:pPr>
  </w:style>
  <w:style w:type="paragraph" w:customStyle="1" w:styleId="CompiledMadeUnder">
    <w:name w:val="CompiledMadeUnder"/>
    <w:basedOn w:val="OPCParaBase"/>
    <w:next w:val="Normal"/>
    <w:rsid w:val="00893A24"/>
    <w:rPr>
      <w:i/>
      <w:sz w:val="24"/>
      <w:szCs w:val="24"/>
    </w:rPr>
  </w:style>
  <w:style w:type="paragraph" w:customStyle="1" w:styleId="Paragraphsub-sub-sub">
    <w:name w:val="Paragraph(sub-sub-sub)"/>
    <w:aliases w:val="aaaa"/>
    <w:basedOn w:val="OPCParaBase"/>
    <w:rsid w:val="00893A24"/>
    <w:pPr>
      <w:tabs>
        <w:tab w:val="right" w:pos="3402"/>
      </w:tabs>
      <w:spacing w:before="40" w:line="240" w:lineRule="auto"/>
      <w:ind w:left="3402" w:hanging="3402"/>
    </w:pPr>
  </w:style>
  <w:style w:type="paragraph" w:customStyle="1" w:styleId="TableTextEndNotes">
    <w:name w:val="TableTextEndNotes"/>
    <w:aliases w:val="Tten"/>
    <w:basedOn w:val="Normal"/>
    <w:rsid w:val="00893A24"/>
    <w:pPr>
      <w:spacing w:before="60" w:line="240" w:lineRule="auto"/>
    </w:pPr>
    <w:rPr>
      <w:rFonts w:cs="Arial"/>
      <w:sz w:val="20"/>
      <w:szCs w:val="22"/>
    </w:rPr>
  </w:style>
  <w:style w:type="paragraph" w:customStyle="1" w:styleId="NoteToSubpara">
    <w:name w:val="NoteToSubpara"/>
    <w:aliases w:val="nts"/>
    <w:basedOn w:val="OPCParaBase"/>
    <w:rsid w:val="00893A24"/>
    <w:pPr>
      <w:spacing w:before="40" w:line="198" w:lineRule="exact"/>
      <w:ind w:left="2835" w:hanging="709"/>
    </w:pPr>
    <w:rPr>
      <w:sz w:val="18"/>
    </w:rPr>
  </w:style>
  <w:style w:type="paragraph" w:customStyle="1" w:styleId="ENoteTableHeading">
    <w:name w:val="ENoteTableHeading"/>
    <w:aliases w:val="enth"/>
    <w:basedOn w:val="OPCParaBase"/>
    <w:rsid w:val="00893A24"/>
    <w:pPr>
      <w:keepNext/>
      <w:spacing w:before="60" w:line="240" w:lineRule="atLeast"/>
    </w:pPr>
    <w:rPr>
      <w:rFonts w:ascii="Arial" w:hAnsi="Arial"/>
      <w:b/>
      <w:sz w:val="16"/>
    </w:rPr>
  </w:style>
  <w:style w:type="paragraph" w:customStyle="1" w:styleId="ENoteTTi">
    <w:name w:val="ENoteTTi"/>
    <w:aliases w:val="entti"/>
    <w:basedOn w:val="OPCParaBase"/>
    <w:rsid w:val="00893A24"/>
    <w:pPr>
      <w:keepNext/>
      <w:spacing w:before="60" w:line="240" w:lineRule="atLeast"/>
      <w:ind w:left="170"/>
    </w:pPr>
    <w:rPr>
      <w:sz w:val="16"/>
    </w:rPr>
  </w:style>
  <w:style w:type="paragraph" w:customStyle="1" w:styleId="ENotesHeading1">
    <w:name w:val="ENotesHeading 1"/>
    <w:aliases w:val="Enh1"/>
    <w:basedOn w:val="OPCParaBase"/>
    <w:next w:val="Normal"/>
    <w:rsid w:val="00893A24"/>
    <w:pPr>
      <w:spacing w:before="120"/>
      <w:outlineLvl w:val="1"/>
    </w:pPr>
    <w:rPr>
      <w:b/>
      <w:sz w:val="28"/>
      <w:szCs w:val="28"/>
    </w:rPr>
  </w:style>
  <w:style w:type="paragraph" w:customStyle="1" w:styleId="ENotesHeading2">
    <w:name w:val="ENotesHeading 2"/>
    <w:aliases w:val="Enh2"/>
    <w:basedOn w:val="OPCParaBase"/>
    <w:next w:val="Normal"/>
    <w:rsid w:val="00893A24"/>
    <w:pPr>
      <w:spacing w:before="120" w:after="120"/>
      <w:outlineLvl w:val="2"/>
    </w:pPr>
    <w:rPr>
      <w:b/>
      <w:sz w:val="24"/>
      <w:szCs w:val="28"/>
    </w:rPr>
  </w:style>
  <w:style w:type="paragraph" w:customStyle="1" w:styleId="ENoteTTIndentHeading">
    <w:name w:val="ENoteTTIndentHeading"/>
    <w:aliases w:val="enTTHi"/>
    <w:basedOn w:val="OPCParaBase"/>
    <w:rsid w:val="00893A2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3A24"/>
    <w:pPr>
      <w:spacing w:before="60" w:line="240" w:lineRule="atLeast"/>
    </w:pPr>
    <w:rPr>
      <w:sz w:val="16"/>
    </w:rPr>
  </w:style>
  <w:style w:type="paragraph" w:customStyle="1" w:styleId="MadeunderText">
    <w:name w:val="MadeunderText"/>
    <w:basedOn w:val="OPCParaBase"/>
    <w:next w:val="CompiledMadeUnder"/>
    <w:rsid w:val="00893A24"/>
    <w:pPr>
      <w:spacing w:before="240"/>
    </w:pPr>
    <w:rPr>
      <w:sz w:val="24"/>
      <w:szCs w:val="24"/>
    </w:rPr>
  </w:style>
  <w:style w:type="paragraph" w:customStyle="1" w:styleId="ENotesHeading3">
    <w:name w:val="ENotesHeading 3"/>
    <w:aliases w:val="Enh3"/>
    <w:basedOn w:val="OPCParaBase"/>
    <w:next w:val="Normal"/>
    <w:rsid w:val="00893A24"/>
    <w:pPr>
      <w:keepNext/>
      <w:spacing w:before="120" w:line="240" w:lineRule="auto"/>
      <w:outlineLvl w:val="4"/>
    </w:pPr>
    <w:rPr>
      <w:b/>
      <w:szCs w:val="24"/>
    </w:rPr>
  </w:style>
  <w:style w:type="paragraph" w:customStyle="1" w:styleId="SubPartCASA">
    <w:name w:val="SubPart(CASA)"/>
    <w:aliases w:val="csp"/>
    <w:basedOn w:val="OPCParaBase"/>
    <w:next w:val="ActHead3"/>
    <w:rsid w:val="00893A24"/>
    <w:pPr>
      <w:keepNext/>
      <w:keepLines/>
      <w:spacing w:before="280"/>
      <w:outlineLvl w:val="1"/>
    </w:pPr>
    <w:rPr>
      <w:b/>
      <w:kern w:val="28"/>
      <w:sz w:val="32"/>
    </w:rPr>
  </w:style>
  <w:style w:type="character" w:customStyle="1" w:styleId="CharSubPartTextCASA">
    <w:name w:val="CharSubPartText(CASA)"/>
    <w:basedOn w:val="OPCCharBase"/>
    <w:uiPriority w:val="1"/>
    <w:rsid w:val="00893A24"/>
  </w:style>
  <w:style w:type="character" w:customStyle="1" w:styleId="CharSubPartNoCASA">
    <w:name w:val="CharSubPartNo(CASA)"/>
    <w:basedOn w:val="OPCCharBase"/>
    <w:uiPriority w:val="1"/>
    <w:rsid w:val="00893A24"/>
  </w:style>
  <w:style w:type="paragraph" w:customStyle="1" w:styleId="ENoteTTIndentHeadingSub">
    <w:name w:val="ENoteTTIndentHeadingSub"/>
    <w:aliases w:val="enTTHis"/>
    <w:basedOn w:val="OPCParaBase"/>
    <w:rsid w:val="00893A24"/>
    <w:pPr>
      <w:keepNext/>
      <w:spacing w:before="60" w:line="240" w:lineRule="atLeast"/>
      <w:ind w:left="340"/>
    </w:pPr>
    <w:rPr>
      <w:b/>
      <w:sz w:val="16"/>
    </w:rPr>
  </w:style>
  <w:style w:type="paragraph" w:customStyle="1" w:styleId="ENoteTTiSub">
    <w:name w:val="ENoteTTiSub"/>
    <w:aliases w:val="enttis"/>
    <w:basedOn w:val="OPCParaBase"/>
    <w:rsid w:val="00893A24"/>
    <w:pPr>
      <w:keepNext/>
      <w:spacing w:before="60" w:line="240" w:lineRule="atLeast"/>
      <w:ind w:left="340"/>
    </w:pPr>
    <w:rPr>
      <w:sz w:val="16"/>
    </w:rPr>
  </w:style>
  <w:style w:type="paragraph" w:customStyle="1" w:styleId="SubDivisionMigration">
    <w:name w:val="SubDivisionMigration"/>
    <w:aliases w:val="sdm"/>
    <w:basedOn w:val="OPCParaBase"/>
    <w:rsid w:val="00893A2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3A24"/>
    <w:pPr>
      <w:keepNext/>
      <w:keepLines/>
      <w:spacing w:before="240" w:line="240" w:lineRule="auto"/>
      <w:ind w:left="1134" w:hanging="1134"/>
    </w:pPr>
    <w:rPr>
      <w:b/>
      <w:sz w:val="28"/>
    </w:rPr>
  </w:style>
  <w:style w:type="paragraph" w:customStyle="1" w:styleId="notetext">
    <w:name w:val="note(text)"/>
    <w:aliases w:val="n"/>
    <w:basedOn w:val="OPCParaBase"/>
    <w:rsid w:val="00893A24"/>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893A2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3A24"/>
    <w:rPr>
      <w:sz w:val="22"/>
    </w:rPr>
  </w:style>
  <w:style w:type="paragraph" w:customStyle="1" w:styleId="SOTextNote">
    <w:name w:val="SO TextNote"/>
    <w:aliases w:val="sont"/>
    <w:basedOn w:val="SOText"/>
    <w:qFormat/>
    <w:rsid w:val="00893A24"/>
    <w:pPr>
      <w:spacing w:before="122" w:line="198" w:lineRule="exact"/>
      <w:ind w:left="1843" w:hanging="709"/>
    </w:pPr>
    <w:rPr>
      <w:sz w:val="18"/>
    </w:rPr>
  </w:style>
  <w:style w:type="paragraph" w:customStyle="1" w:styleId="SOPara">
    <w:name w:val="SO Para"/>
    <w:aliases w:val="soa"/>
    <w:basedOn w:val="SOText"/>
    <w:link w:val="SOParaChar"/>
    <w:qFormat/>
    <w:rsid w:val="00893A24"/>
    <w:pPr>
      <w:tabs>
        <w:tab w:val="right" w:pos="1786"/>
      </w:tabs>
      <w:spacing w:before="40"/>
      <w:ind w:left="2070" w:hanging="936"/>
    </w:pPr>
  </w:style>
  <w:style w:type="character" w:customStyle="1" w:styleId="SOParaChar">
    <w:name w:val="SO Para Char"/>
    <w:aliases w:val="soa Char"/>
    <w:basedOn w:val="DefaultParagraphFont"/>
    <w:link w:val="SOPara"/>
    <w:rsid w:val="00893A24"/>
    <w:rPr>
      <w:sz w:val="22"/>
    </w:rPr>
  </w:style>
  <w:style w:type="paragraph" w:customStyle="1" w:styleId="FileName">
    <w:name w:val="FileName"/>
    <w:basedOn w:val="Normal"/>
    <w:rsid w:val="00893A24"/>
  </w:style>
  <w:style w:type="paragraph" w:customStyle="1" w:styleId="TableHeading">
    <w:name w:val="TableHeading"/>
    <w:aliases w:val="th"/>
    <w:basedOn w:val="OPCParaBase"/>
    <w:next w:val="Tabletext"/>
    <w:rsid w:val="00893A24"/>
    <w:pPr>
      <w:keepNext/>
      <w:spacing w:before="60" w:line="240" w:lineRule="atLeast"/>
    </w:pPr>
    <w:rPr>
      <w:b/>
      <w:sz w:val="20"/>
    </w:rPr>
  </w:style>
  <w:style w:type="paragraph" w:customStyle="1" w:styleId="SOHeadBold">
    <w:name w:val="SO HeadBold"/>
    <w:aliases w:val="sohb"/>
    <w:basedOn w:val="SOText"/>
    <w:next w:val="SOText"/>
    <w:link w:val="SOHeadBoldChar"/>
    <w:qFormat/>
    <w:rsid w:val="00893A24"/>
    <w:rPr>
      <w:b/>
    </w:rPr>
  </w:style>
  <w:style w:type="character" w:customStyle="1" w:styleId="SOHeadBoldChar">
    <w:name w:val="SO HeadBold Char"/>
    <w:aliases w:val="sohb Char"/>
    <w:basedOn w:val="DefaultParagraphFont"/>
    <w:link w:val="SOHeadBold"/>
    <w:rsid w:val="00893A24"/>
    <w:rPr>
      <w:b/>
      <w:sz w:val="22"/>
    </w:rPr>
  </w:style>
  <w:style w:type="paragraph" w:customStyle="1" w:styleId="SOHeadItalic">
    <w:name w:val="SO HeadItalic"/>
    <w:aliases w:val="sohi"/>
    <w:basedOn w:val="SOText"/>
    <w:next w:val="SOText"/>
    <w:link w:val="SOHeadItalicChar"/>
    <w:qFormat/>
    <w:rsid w:val="00893A24"/>
    <w:rPr>
      <w:i/>
    </w:rPr>
  </w:style>
  <w:style w:type="character" w:customStyle="1" w:styleId="SOHeadItalicChar">
    <w:name w:val="SO HeadItalic Char"/>
    <w:aliases w:val="sohi Char"/>
    <w:basedOn w:val="DefaultParagraphFont"/>
    <w:link w:val="SOHeadItalic"/>
    <w:rsid w:val="00893A24"/>
    <w:rPr>
      <w:i/>
      <w:sz w:val="22"/>
    </w:rPr>
  </w:style>
  <w:style w:type="paragraph" w:customStyle="1" w:styleId="SOBullet">
    <w:name w:val="SO Bullet"/>
    <w:aliases w:val="sotb"/>
    <w:basedOn w:val="SOText"/>
    <w:link w:val="SOBulletChar"/>
    <w:qFormat/>
    <w:rsid w:val="00893A24"/>
    <w:pPr>
      <w:ind w:left="1559" w:hanging="425"/>
    </w:pPr>
  </w:style>
  <w:style w:type="character" w:customStyle="1" w:styleId="SOBulletChar">
    <w:name w:val="SO Bullet Char"/>
    <w:aliases w:val="sotb Char"/>
    <w:basedOn w:val="DefaultParagraphFont"/>
    <w:link w:val="SOBullet"/>
    <w:rsid w:val="00893A24"/>
    <w:rPr>
      <w:sz w:val="22"/>
    </w:rPr>
  </w:style>
  <w:style w:type="paragraph" w:customStyle="1" w:styleId="SOBulletNote">
    <w:name w:val="SO BulletNote"/>
    <w:aliases w:val="sonb"/>
    <w:basedOn w:val="SOTextNote"/>
    <w:link w:val="SOBulletNoteChar"/>
    <w:qFormat/>
    <w:rsid w:val="00893A24"/>
    <w:pPr>
      <w:tabs>
        <w:tab w:val="left" w:pos="1560"/>
      </w:tabs>
      <w:ind w:left="2268" w:hanging="1134"/>
    </w:pPr>
  </w:style>
  <w:style w:type="character" w:customStyle="1" w:styleId="SOBulletNoteChar">
    <w:name w:val="SO BulletNote Char"/>
    <w:aliases w:val="sonb Char"/>
    <w:basedOn w:val="DefaultParagraphFont"/>
    <w:link w:val="SOBulletNote"/>
    <w:rsid w:val="00893A24"/>
    <w:rPr>
      <w:sz w:val="18"/>
    </w:rPr>
  </w:style>
  <w:style w:type="character" w:customStyle="1" w:styleId="subsectionChar">
    <w:name w:val="subsection Char"/>
    <w:aliases w:val="ss Char"/>
    <w:link w:val="subsection"/>
    <w:rsid w:val="00BB4BF9"/>
    <w:rPr>
      <w:rFonts w:eastAsia="Times New Roman" w:cs="Times New Roman"/>
      <w:sz w:val="22"/>
      <w:lang w:eastAsia="en-AU"/>
    </w:rPr>
  </w:style>
  <w:style w:type="character" w:customStyle="1" w:styleId="paragraphChar">
    <w:name w:val="paragraph Char"/>
    <w:aliases w:val="a Char"/>
    <w:link w:val="paragraph"/>
    <w:rsid w:val="00BB4BF9"/>
    <w:rPr>
      <w:rFonts w:eastAsia="Times New Roman" w:cs="Times New Roman"/>
      <w:sz w:val="22"/>
      <w:lang w:eastAsia="en-AU"/>
    </w:rPr>
  </w:style>
  <w:style w:type="character" w:customStyle="1" w:styleId="ActHead5Char">
    <w:name w:val="ActHead 5 Char"/>
    <w:aliases w:val="s Char"/>
    <w:basedOn w:val="DefaultParagraphFont"/>
    <w:link w:val="ActHead5"/>
    <w:rsid w:val="00672168"/>
    <w:rPr>
      <w:rFonts w:eastAsia="Times New Roman" w:cs="Times New Roman"/>
      <w:b/>
      <w:kern w:val="28"/>
      <w:sz w:val="24"/>
      <w:lang w:eastAsia="en-AU"/>
    </w:rPr>
  </w:style>
  <w:style w:type="character" w:customStyle="1" w:styleId="Heading1Char">
    <w:name w:val="Heading 1 Char"/>
    <w:basedOn w:val="DefaultParagraphFont"/>
    <w:link w:val="Heading1"/>
    <w:rsid w:val="00D52C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2C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2CF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2CF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2CF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2CF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2CF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2CF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2CF7"/>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893A2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3A2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3A24"/>
    <w:pPr>
      <w:spacing w:line="260" w:lineRule="atLeast"/>
    </w:pPr>
    <w:rPr>
      <w:sz w:val="22"/>
    </w:rPr>
  </w:style>
  <w:style w:type="paragraph" w:styleId="Heading1">
    <w:name w:val="heading 1"/>
    <w:basedOn w:val="Normal"/>
    <w:next w:val="Normal"/>
    <w:link w:val="Heading1Char"/>
    <w:qFormat/>
    <w:rsid w:val="00D52C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2C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2C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2C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2C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2C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2C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2CF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2CF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3A24"/>
  </w:style>
  <w:style w:type="paragraph" w:customStyle="1" w:styleId="OPCParaBase">
    <w:name w:val="OPCParaBase"/>
    <w:qFormat/>
    <w:rsid w:val="00893A24"/>
    <w:pPr>
      <w:spacing w:line="260" w:lineRule="atLeast"/>
    </w:pPr>
    <w:rPr>
      <w:rFonts w:eastAsia="Times New Roman" w:cs="Times New Roman"/>
      <w:sz w:val="22"/>
      <w:lang w:eastAsia="en-AU"/>
    </w:rPr>
  </w:style>
  <w:style w:type="paragraph" w:customStyle="1" w:styleId="ShortT">
    <w:name w:val="ShortT"/>
    <w:basedOn w:val="OPCParaBase"/>
    <w:next w:val="Normal"/>
    <w:qFormat/>
    <w:rsid w:val="00893A24"/>
    <w:pPr>
      <w:spacing w:line="240" w:lineRule="auto"/>
    </w:pPr>
    <w:rPr>
      <w:b/>
      <w:sz w:val="40"/>
    </w:rPr>
  </w:style>
  <w:style w:type="paragraph" w:customStyle="1" w:styleId="ActHead1">
    <w:name w:val="ActHead 1"/>
    <w:aliases w:val="c"/>
    <w:basedOn w:val="OPCParaBase"/>
    <w:next w:val="Normal"/>
    <w:qFormat/>
    <w:rsid w:val="00893A2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3A2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3A2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3A2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3A2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3A2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3A2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3A2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3A2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3A24"/>
  </w:style>
  <w:style w:type="paragraph" w:customStyle="1" w:styleId="Blocks">
    <w:name w:val="Blocks"/>
    <w:aliases w:val="bb"/>
    <w:basedOn w:val="OPCParaBase"/>
    <w:qFormat/>
    <w:rsid w:val="00893A24"/>
    <w:pPr>
      <w:spacing w:line="240" w:lineRule="auto"/>
    </w:pPr>
    <w:rPr>
      <w:sz w:val="24"/>
    </w:rPr>
  </w:style>
  <w:style w:type="paragraph" w:customStyle="1" w:styleId="BoxText">
    <w:name w:val="BoxText"/>
    <w:aliases w:val="bt"/>
    <w:basedOn w:val="OPCParaBase"/>
    <w:qFormat/>
    <w:rsid w:val="00893A2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3A24"/>
    <w:rPr>
      <w:b/>
    </w:rPr>
  </w:style>
  <w:style w:type="paragraph" w:customStyle="1" w:styleId="BoxHeadItalic">
    <w:name w:val="BoxHeadItalic"/>
    <w:aliases w:val="bhi"/>
    <w:basedOn w:val="BoxText"/>
    <w:next w:val="BoxStep"/>
    <w:qFormat/>
    <w:rsid w:val="00893A24"/>
    <w:rPr>
      <w:i/>
    </w:rPr>
  </w:style>
  <w:style w:type="paragraph" w:customStyle="1" w:styleId="BoxList">
    <w:name w:val="BoxList"/>
    <w:aliases w:val="bl"/>
    <w:basedOn w:val="BoxText"/>
    <w:qFormat/>
    <w:rsid w:val="00893A24"/>
    <w:pPr>
      <w:ind w:left="1559" w:hanging="425"/>
    </w:pPr>
  </w:style>
  <w:style w:type="paragraph" w:customStyle="1" w:styleId="BoxNote">
    <w:name w:val="BoxNote"/>
    <w:aliases w:val="bn"/>
    <w:basedOn w:val="BoxText"/>
    <w:qFormat/>
    <w:rsid w:val="00893A24"/>
    <w:pPr>
      <w:tabs>
        <w:tab w:val="left" w:pos="1985"/>
      </w:tabs>
      <w:spacing w:before="122" w:line="198" w:lineRule="exact"/>
      <w:ind w:left="2948" w:hanging="1814"/>
    </w:pPr>
    <w:rPr>
      <w:sz w:val="18"/>
    </w:rPr>
  </w:style>
  <w:style w:type="paragraph" w:customStyle="1" w:styleId="BoxPara">
    <w:name w:val="BoxPara"/>
    <w:aliases w:val="bp"/>
    <w:basedOn w:val="BoxText"/>
    <w:qFormat/>
    <w:rsid w:val="00893A24"/>
    <w:pPr>
      <w:tabs>
        <w:tab w:val="right" w:pos="2268"/>
      </w:tabs>
      <w:ind w:left="2552" w:hanging="1418"/>
    </w:pPr>
  </w:style>
  <w:style w:type="paragraph" w:customStyle="1" w:styleId="BoxStep">
    <w:name w:val="BoxStep"/>
    <w:aliases w:val="bs"/>
    <w:basedOn w:val="BoxText"/>
    <w:qFormat/>
    <w:rsid w:val="00893A24"/>
    <w:pPr>
      <w:ind w:left="1985" w:hanging="851"/>
    </w:pPr>
  </w:style>
  <w:style w:type="character" w:customStyle="1" w:styleId="CharAmPartNo">
    <w:name w:val="CharAmPartNo"/>
    <w:basedOn w:val="OPCCharBase"/>
    <w:uiPriority w:val="1"/>
    <w:qFormat/>
    <w:rsid w:val="00893A24"/>
  </w:style>
  <w:style w:type="character" w:customStyle="1" w:styleId="CharAmPartText">
    <w:name w:val="CharAmPartText"/>
    <w:basedOn w:val="OPCCharBase"/>
    <w:uiPriority w:val="1"/>
    <w:qFormat/>
    <w:rsid w:val="00893A24"/>
  </w:style>
  <w:style w:type="character" w:customStyle="1" w:styleId="CharAmSchNo">
    <w:name w:val="CharAmSchNo"/>
    <w:basedOn w:val="OPCCharBase"/>
    <w:uiPriority w:val="1"/>
    <w:qFormat/>
    <w:rsid w:val="00893A24"/>
  </w:style>
  <w:style w:type="character" w:customStyle="1" w:styleId="CharAmSchText">
    <w:name w:val="CharAmSchText"/>
    <w:basedOn w:val="OPCCharBase"/>
    <w:uiPriority w:val="1"/>
    <w:qFormat/>
    <w:rsid w:val="00893A24"/>
  </w:style>
  <w:style w:type="character" w:customStyle="1" w:styleId="CharBoldItalic">
    <w:name w:val="CharBoldItalic"/>
    <w:basedOn w:val="OPCCharBase"/>
    <w:uiPriority w:val="1"/>
    <w:qFormat/>
    <w:rsid w:val="00893A24"/>
    <w:rPr>
      <w:b/>
      <w:i/>
    </w:rPr>
  </w:style>
  <w:style w:type="character" w:customStyle="1" w:styleId="CharChapNo">
    <w:name w:val="CharChapNo"/>
    <w:basedOn w:val="OPCCharBase"/>
    <w:qFormat/>
    <w:rsid w:val="00893A24"/>
  </w:style>
  <w:style w:type="character" w:customStyle="1" w:styleId="CharChapText">
    <w:name w:val="CharChapText"/>
    <w:basedOn w:val="OPCCharBase"/>
    <w:qFormat/>
    <w:rsid w:val="00893A24"/>
  </w:style>
  <w:style w:type="character" w:customStyle="1" w:styleId="CharDivNo">
    <w:name w:val="CharDivNo"/>
    <w:basedOn w:val="OPCCharBase"/>
    <w:qFormat/>
    <w:rsid w:val="00893A24"/>
  </w:style>
  <w:style w:type="character" w:customStyle="1" w:styleId="CharDivText">
    <w:name w:val="CharDivText"/>
    <w:basedOn w:val="OPCCharBase"/>
    <w:qFormat/>
    <w:rsid w:val="00893A24"/>
  </w:style>
  <w:style w:type="character" w:customStyle="1" w:styleId="CharItalic">
    <w:name w:val="CharItalic"/>
    <w:basedOn w:val="OPCCharBase"/>
    <w:uiPriority w:val="1"/>
    <w:qFormat/>
    <w:rsid w:val="00893A24"/>
    <w:rPr>
      <w:i/>
    </w:rPr>
  </w:style>
  <w:style w:type="character" w:customStyle="1" w:styleId="CharPartNo">
    <w:name w:val="CharPartNo"/>
    <w:basedOn w:val="OPCCharBase"/>
    <w:qFormat/>
    <w:rsid w:val="00893A24"/>
  </w:style>
  <w:style w:type="character" w:customStyle="1" w:styleId="CharPartText">
    <w:name w:val="CharPartText"/>
    <w:basedOn w:val="OPCCharBase"/>
    <w:qFormat/>
    <w:rsid w:val="00893A24"/>
  </w:style>
  <w:style w:type="character" w:customStyle="1" w:styleId="CharSectno">
    <w:name w:val="CharSectno"/>
    <w:basedOn w:val="OPCCharBase"/>
    <w:qFormat/>
    <w:rsid w:val="00893A24"/>
  </w:style>
  <w:style w:type="character" w:customStyle="1" w:styleId="CharSubdNo">
    <w:name w:val="CharSubdNo"/>
    <w:basedOn w:val="OPCCharBase"/>
    <w:uiPriority w:val="1"/>
    <w:qFormat/>
    <w:rsid w:val="00893A24"/>
  </w:style>
  <w:style w:type="character" w:customStyle="1" w:styleId="CharSubdText">
    <w:name w:val="CharSubdText"/>
    <w:basedOn w:val="OPCCharBase"/>
    <w:uiPriority w:val="1"/>
    <w:qFormat/>
    <w:rsid w:val="00893A24"/>
  </w:style>
  <w:style w:type="paragraph" w:customStyle="1" w:styleId="CTA--">
    <w:name w:val="CTA --"/>
    <w:basedOn w:val="OPCParaBase"/>
    <w:next w:val="Normal"/>
    <w:rsid w:val="00893A24"/>
    <w:pPr>
      <w:spacing w:before="60" w:line="240" w:lineRule="atLeast"/>
      <w:ind w:left="142" w:hanging="142"/>
    </w:pPr>
    <w:rPr>
      <w:sz w:val="20"/>
    </w:rPr>
  </w:style>
  <w:style w:type="paragraph" w:customStyle="1" w:styleId="CTA-">
    <w:name w:val="CTA -"/>
    <w:basedOn w:val="OPCParaBase"/>
    <w:rsid w:val="00893A24"/>
    <w:pPr>
      <w:spacing w:before="60" w:line="240" w:lineRule="atLeast"/>
      <w:ind w:left="85" w:hanging="85"/>
    </w:pPr>
    <w:rPr>
      <w:sz w:val="20"/>
    </w:rPr>
  </w:style>
  <w:style w:type="paragraph" w:customStyle="1" w:styleId="CTA---">
    <w:name w:val="CTA ---"/>
    <w:basedOn w:val="OPCParaBase"/>
    <w:next w:val="Normal"/>
    <w:rsid w:val="00893A24"/>
    <w:pPr>
      <w:spacing w:before="60" w:line="240" w:lineRule="atLeast"/>
      <w:ind w:left="198" w:hanging="198"/>
    </w:pPr>
    <w:rPr>
      <w:sz w:val="20"/>
    </w:rPr>
  </w:style>
  <w:style w:type="paragraph" w:customStyle="1" w:styleId="CTA----">
    <w:name w:val="CTA ----"/>
    <w:basedOn w:val="OPCParaBase"/>
    <w:next w:val="Normal"/>
    <w:rsid w:val="00893A24"/>
    <w:pPr>
      <w:spacing w:before="60" w:line="240" w:lineRule="atLeast"/>
      <w:ind w:left="255" w:hanging="255"/>
    </w:pPr>
    <w:rPr>
      <w:sz w:val="20"/>
    </w:rPr>
  </w:style>
  <w:style w:type="paragraph" w:customStyle="1" w:styleId="CTA1a">
    <w:name w:val="CTA 1(a)"/>
    <w:basedOn w:val="OPCParaBase"/>
    <w:rsid w:val="00893A24"/>
    <w:pPr>
      <w:tabs>
        <w:tab w:val="right" w:pos="414"/>
      </w:tabs>
      <w:spacing w:before="40" w:line="240" w:lineRule="atLeast"/>
      <w:ind w:left="675" w:hanging="675"/>
    </w:pPr>
    <w:rPr>
      <w:sz w:val="20"/>
    </w:rPr>
  </w:style>
  <w:style w:type="paragraph" w:customStyle="1" w:styleId="CTA1ai">
    <w:name w:val="CTA 1(a)(i)"/>
    <w:basedOn w:val="OPCParaBase"/>
    <w:rsid w:val="00893A24"/>
    <w:pPr>
      <w:tabs>
        <w:tab w:val="right" w:pos="1004"/>
      </w:tabs>
      <w:spacing w:before="40" w:line="240" w:lineRule="atLeast"/>
      <w:ind w:left="1253" w:hanging="1253"/>
    </w:pPr>
    <w:rPr>
      <w:sz w:val="20"/>
    </w:rPr>
  </w:style>
  <w:style w:type="paragraph" w:customStyle="1" w:styleId="CTA2a">
    <w:name w:val="CTA 2(a)"/>
    <w:basedOn w:val="OPCParaBase"/>
    <w:rsid w:val="00893A24"/>
    <w:pPr>
      <w:tabs>
        <w:tab w:val="right" w:pos="482"/>
      </w:tabs>
      <w:spacing w:before="40" w:line="240" w:lineRule="atLeast"/>
      <w:ind w:left="748" w:hanging="748"/>
    </w:pPr>
    <w:rPr>
      <w:sz w:val="20"/>
    </w:rPr>
  </w:style>
  <w:style w:type="paragraph" w:customStyle="1" w:styleId="CTA2ai">
    <w:name w:val="CTA 2(a)(i)"/>
    <w:basedOn w:val="OPCParaBase"/>
    <w:rsid w:val="00893A24"/>
    <w:pPr>
      <w:tabs>
        <w:tab w:val="right" w:pos="1089"/>
      </w:tabs>
      <w:spacing w:before="40" w:line="240" w:lineRule="atLeast"/>
      <w:ind w:left="1327" w:hanging="1327"/>
    </w:pPr>
    <w:rPr>
      <w:sz w:val="20"/>
    </w:rPr>
  </w:style>
  <w:style w:type="paragraph" w:customStyle="1" w:styleId="CTA3a">
    <w:name w:val="CTA 3(a)"/>
    <w:basedOn w:val="OPCParaBase"/>
    <w:rsid w:val="00893A24"/>
    <w:pPr>
      <w:tabs>
        <w:tab w:val="right" w:pos="556"/>
      </w:tabs>
      <w:spacing w:before="40" w:line="240" w:lineRule="atLeast"/>
      <w:ind w:left="805" w:hanging="805"/>
    </w:pPr>
    <w:rPr>
      <w:sz w:val="20"/>
    </w:rPr>
  </w:style>
  <w:style w:type="paragraph" w:customStyle="1" w:styleId="CTA3ai">
    <w:name w:val="CTA 3(a)(i)"/>
    <w:basedOn w:val="OPCParaBase"/>
    <w:rsid w:val="00893A24"/>
    <w:pPr>
      <w:tabs>
        <w:tab w:val="right" w:pos="1140"/>
      </w:tabs>
      <w:spacing w:before="40" w:line="240" w:lineRule="atLeast"/>
      <w:ind w:left="1361" w:hanging="1361"/>
    </w:pPr>
    <w:rPr>
      <w:sz w:val="20"/>
    </w:rPr>
  </w:style>
  <w:style w:type="paragraph" w:customStyle="1" w:styleId="CTA4a">
    <w:name w:val="CTA 4(a)"/>
    <w:basedOn w:val="OPCParaBase"/>
    <w:rsid w:val="00893A24"/>
    <w:pPr>
      <w:tabs>
        <w:tab w:val="right" w:pos="624"/>
      </w:tabs>
      <w:spacing w:before="40" w:line="240" w:lineRule="atLeast"/>
      <w:ind w:left="873" w:hanging="873"/>
    </w:pPr>
    <w:rPr>
      <w:sz w:val="20"/>
    </w:rPr>
  </w:style>
  <w:style w:type="paragraph" w:customStyle="1" w:styleId="CTA4ai">
    <w:name w:val="CTA 4(a)(i)"/>
    <w:basedOn w:val="OPCParaBase"/>
    <w:rsid w:val="00893A24"/>
    <w:pPr>
      <w:tabs>
        <w:tab w:val="right" w:pos="1213"/>
      </w:tabs>
      <w:spacing w:before="40" w:line="240" w:lineRule="atLeast"/>
      <w:ind w:left="1452" w:hanging="1452"/>
    </w:pPr>
    <w:rPr>
      <w:sz w:val="20"/>
    </w:rPr>
  </w:style>
  <w:style w:type="paragraph" w:customStyle="1" w:styleId="CTACAPS">
    <w:name w:val="CTA CAPS"/>
    <w:basedOn w:val="OPCParaBase"/>
    <w:rsid w:val="00893A24"/>
    <w:pPr>
      <w:spacing w:before="60" w:line="240" w:lineRule="atLeast"/>
    </w:pPr>
    <w:rPr>
      <w:sz w:val="20"/>
    </w:rPr>
  </w:style>
  <w:style w:type="paragraph" w:customStyle="1" w:styleId="CTAright">
    <w:name w:val="CTA right"/>
    <w:basedOn w:val="OPCParaBase"/>
    <w:rsid w:val="00893A24"/>
    <w:pPr>
      <w:spacing w:before="60" w:line="240" w:lineRule="auto"/>
      <w:jc w:val="right"/>
    </w:pPr>
    <w:rPr>
      <w:sz w:val="20"/>
    </w:rPr>
  </w:style>
  <w:style w:type="paragraph" w:customStyle="1" w:styleId="subsection">
    <w:name w:val="subsection"/>
    <w:aliases w:val="ss"/>
    <w:basedOn w:val="OPCParaBase"/>
    <w:link w:val="subsectionChar"/>
    <w:rsid w:val="00893A24"/>
    <w:pPr>
      <w:tabs>
        <w:tab w:val="right" w:pos="1021"/>
      </w:tabs>
      <w:spacing w:before="180" w:line="240" w:lineRule="auto"/>
      <w:ind w:left="1134" w:hanging="1134"/>
    </w:pPr>
  </w:style>
  <w:style w:type="paragraph" w:customStyle="1" w:styleId="Definition">
    <w:name w:val="Definition"/>
    <w:aliases w:val="dd"/>
    <w:basedOn w:val="OPCParaBase"/>
    <w:rsid w:val="00893A24"/>
    <w:pPr>
      <w:spacing w:before="180" w:line="240" w:lineRule="auto"/>
      <w:ind w:left="1134"/>
    </w:pPr>
  </w:style>
  <w:style w:type="paragraph" w:customStyle="1" w:styleId="EndNotespara">
    <w:name w:val="EndNotes(para)"/>
    <w:aliases w:val="eta"/>
    <w:basedOn w:val="OPCParaBase"/>
    <w:next w:val="EndNotessubpara"/>
    <w:rsid w:val="00893A2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3A2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3A2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3A24"/>
    <w:pPr>
      <w:tabs>
        <w:tab w:val="right" w:pos="1412"/>
      </w:tabs>
      <w:spacing w:before="60" w:line="240" w:lineRule="auto"/>
      <w:ind w:left="1525" w:hanging="1525"/>
    </w:pPr>
    <w:rPr>
      <w:sz w:val="20"/>
    </w:rPr>
  </w:style>
  <w:style w:type="paragraph" w:customStyle="1" w:styleId="Formula">
    <w:name w:val="Formula"/>
    <w:basedOn w:val="OPCParaBase"/>
    <w:rsid w:val="00893A24"/>
    <w:pPr>
      <w:spacing w:line="240" w:lineRule="auto"/>
      <w:ind w:left="1134"/>
    </w:pPr>
    <w:rPr>
      <w:sz w:val="20"/>
    </w:rPr>
  </w:style>
  <w:style w:type="paragraph" w:styleId="Header">
    <w:name w:val="header"/>
    <w:basedOn w:val="OPCParaBase"/>
    <w:link w:val="HeaderChar"/>
    <w:unhideWhenUsed/>
    <w:rsid w:val="00893A2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3A24"/>
    <w:rPr>
      <w:rFonts w:eastAsia="Times New Roman" w:cs="Times New Roman"/>
      <w:sz w:val="16"/>
      <w:lang w:eastAsia="en-AU"/>
    </w:rPr>
  </w:style>
  <w:style w:type="paragraph" w:customStyle="1" w:styleId="House">
    <w:name w:val="House"/>
    <w:basedOn w:val="OPCParaBase"/>
    <w:rsid w:val="00893A24"/>
    <w:pPr>
      <w:spacing w:line="240" w:lineRule="auto"/>
    </w:pPr>
    <w:rPr>
      <w:sz w:val="28"/>
    </w:rPr>
  </w:style>
  <w:style w:type="paragraph" w:customStyle="1" w:styleId="Item">
    <w:name w:val="Item"/>
    <w:aliases w:val="i"/>
    <w:basedOn w:val="OPCParaBase"/>
    <w:next w:val="ItemHead"/>
    <w:rsid w:val="00893A24"/>
    <w:pPr>
      <w:keepLines/>
      <w:spacing w:before="80" w:line="240" w:lineRule="auto"/>
      <w:ind w:left="709"/>
    </w:pPr>
  </w:style>
  <w:style w:type="paragraph" w:customStyle="1" w:styleId="ItemHead">
    <w:name w:val="ItemHead"/>
    <w:aliases w:val="ih"/>
    <w:basedOn w:val="OPCParaBase"/>
    <w:next w:val="Item"/>
    <w:rsid w:val="00893A2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3A24"/>
    <w:pPr>
      <w:spacing w:line="240" w:lineRule="auto"/>
    </w:pPr>
    <w:rPr>
      <w:b/>
      <w:sz w:val="32"/>
    </w:rPr>
  </w:style>
  <w:style w:type="paragraph" w:customStyle="1" w:styleId="notedraft">
    <w:name w:val="note(draft)"/>
    <w:aliases w:val="nd"/>
    <w:basedOn w:val="OPCParaBase"/>
    <w:rsid w:val="00893A24"/>
    <w:pPr>
      <w:spacing w:before="240" w:line="240" w:lineRule="auto"/>
      <w:ind w:left="284" w:hanging="284"/>
    </w:pPr>
    <w:rPr>
      <w:i/>
      <w:sz w:val="24"/>
    </w:rPr>
  </w:style>
  <w:style w:type="paragraph" w:customStyle="1" w:styleId="notemargin">
    <w:name w:val="note(margin)"/>
    <w:aliases w:val="nm"/>
    <w:basedOn w:val="OPCParaBase"/>
    <w:rsid w:val="00893A24"/>
    <w:pPr>
      <w:tabs>
        <w:tab w:val="left" w:pos="709"/>
      </w:tabs>
      <w:spacing w:before="122" w:line="198" w:lineRule="exact"/>
      <w:ind w:left="709" w:hanging="709"/>
    </w:pPr>
    <w:rPr>
      <w:sz w:val="18"/>
    </w:rPr>
  </w:style>
  <w:style w:type="paragraph" w:customStyle="1" w:styleId="noteToPara">
    <w:name w:val="noteToPara"/>
    <w:aliases w:val="ntp"/>
    <w:basedOn w:val="OPCParaBase"/>
    <w:rsid w:val="00893A24"/>
    <w:pPr>
      <w:spacing w:before="122" w:line="198" w:lineRule="exact"/>
      <w:ind w:left="2353" w:hanging="709"/>
    </w:pPr>
    <w:rPr>
      <w:sz w:val="18"/>
    </w:rPr>
  </w:style>
  <w:style w:type="paragraph" w:customStyle="1" w:styleId="noteParlAmend">
    <w:name w:val="note(ParlAmend)"/>
    <w:aliases w:val="npp"/>
    <w:basedOn w:val="OPCParaBase"/>
    <w:next w:val="ParlAmend"/>
    <w:rsid w:val="00893A24"/>
    <w:pPr>
      <w:spacing w:line="240" w:lineRule="auto"/>
      <w:jc w:val="right"/>
    </w:pPr>
    <w:rPr>
      <w:rFonts w:ascii="Arial" w:hAnsi="Arial"/>
      <w:b/>
      <w:i/>
    </w:rPr>
  </w:style>
  <w:style w:type="paragraph" w:customStyle="1" w:styleId="Page1">
    <w:name w:val="Page1"/>
    <w:basedOn w:val="OPCParaBase"/>
    <w:rsid w:val="00893A24"/>
    <w:pPr>
      <w:spacing w:before="5600" w:line="240" w:lineRule="auto"/>
    </w:pPr>
    <w:rPr>
      <w:b/>
      <w:sz w:val="32"/>
    </w:rPr>
  </w:style>
  <w:style w:type="paragraph" w:customStyle="1" w:styleId="PageBreak">
    <w:name w:val="PageBreak"/>
    <w:aliases w:val="pb"/>
    <w:basedOn w:val="OPCParaBase"/>
    <w:rsid w:val="00893A24"/>
    <w:pPr>
      <w:spacing w:line="240" w:lineRule="auto"/>
    </w:pPr>
    <w:rPr>
      <w:sz w:val="20"/>
    </w:rPr>
  </w:style>
  <w:style w:type="paragraph" w:customStyle="1" w:styleId="paragraphsub">
    <w:name w:val="paragraph(sub)"/>
    <w:aliases w:val="aa"/>
    <w:basedOn w:val="OPCParaBase"/>
    <w:rsid w:val="00893A24"/>
    <w:pPr>
      <w:tabs>
        <w:tab w:val="right" w:pos="1985"/>
      </w:tabs>
      <w:spacing w:before="40" w:line="240" w:lineRule="auto"/>
      <w:ind w:left="2098" w:hanging="2098"/>
    </w:pPr>
  </w:style>
  <w:style w:type="paragraph" w:customStyle="1" w:styleId="paragraphsub-sub">
    <w:name w:val="paragraph(sub-sub)"/>
    <w:aliases w:val="aaa"/>
    <w:basedOn w:val="OPCParaBase"/>
    <w:rsid w:val="00893A24"/>
    <w:pPr>
      <w:tabs>
        <w:tab w:val="right" w:pos="2722"/>
      </w:tabs>
      <w:spacing w:before="40" w:line="240" w:lineRule="auto"/>
      <w:ind w:left="2835" w:hanging="2835"/>
    </w:pPr>
  </w:style>
  <w:style w:type="paragraph" w:customStyle="1" w:styleId="paragraph">
    <w:name w:val="paragraph"/>
    <w:aliases w:val="a"/>
    <w:basedOn w:val="OPCParaBase"/>
    <w:link w:val="paragraphChar"/>
    <w:rsid w:val="00893A24"/>
    <w:pPr>
      <w:tabs>
        <w:tab w:val="right" w:pos="1531"/>
      </w:tabs>
      <w:spacing w:before="40" w:line="240" w:lineRule="auto"/>
      <w:ind w:left="1644" w:hanging="1644"/>
    </w:pPr>
  </w:style>
  <w:style w:type="paragraph" w:customStyle="1" w:styleId="ParlAmend">
    <w:name w:val="ParlAmend"/>
    <w:aliases w:val="pp"/>
    <w:basedOn w:val="OPCParaBase"/>
    <w:rsid w:val="00893A24"/>
    <w:pPr>
      <w:spacing w:before="240" w:line="240" w:lineRule="atLeast"/>
      <w:ind w:hanging="567"/>
    </w:pPr>
    <w:rPr>
      <w:sz w:val="24"/>
    </w:rPr>
  </w:style>
  <w:style w:type="paragraph" w:customStyle="1" w:styleId="Penalty">
    <w:name w:val="Penalty"/>
    <w:basedOn w:val="OPCParaBase"/>
    <w:rsid w:val="00893A24"/>
    <w:pPr>
      <w:tabs>
        <w:tab w:val="left" w:pos="2977"/>
      </w:tabs>
      <w:spacing w:before="180" w:line="240" w:lineRule="auto"/>
      <w:ind w:left="1985" w:hanging="851"/>
    </w:pPr>
  </w:style>
  <w:style w:type="paragraph" w:customStyle="1" w:styleId="Portfolio">
    <w:name w:val="Portfolio"/>
    <w:basedOn w:val="OPCParaBase"/>
    <w:rsid w:val="00893A24"/>
    <w:pPr>
      <w:spacing w:line="240" w:lineRule="auto"/>
    </w:pPr>
    <w:rPr>
      <w:i/>
      <w:sz w:val="20"/>
    </w:rPr>
  </w:style>
  <w:style w:type="paragraph" w:customStyle="1" w:styleId="Preamble">
    <w:name w:val="Preamble"/>
    <w:basedOn w:val="OPCParaBase"/>
    <w:next w:val="Normal"/>
    <w:rsid w:val="00893A2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3A24"/>
    <w:pPr>
      <w:spacing w:line="240" w:lineRule="auto"/>
    </w:pPr>
    <w:rPr>
      <w:i/>
      <w:sz w:val="20"/>
    </w:rPr>
  </w:style>
  <w:style w:type="paragraph" w:customStyle="1" w:styleId="Session">
    <w:name w:val="Session"/>
    <w:basedOn w:val="OPCParaBase"/>
    <w:rsid w:val="00893A24"/>
    <w:pPr>
      <w:spacing w:line="240" w:lineRule="auto"/>
    </w:pPr>
    <w:rPr>
      <w:sz w:val="28"/>
    </w:rPr>
  </w:style>
  <w:style w:type="paragraph" w:customStyle="1" w:styleId="Sponsor">
    <w:name w:val="Sponsor"/>
    <w:basedOn w:val="OPCParaBase"/>
    <w:rsid w:val="00893A24"/>
    <w:pPr>
      <w:spacing w:line="240" w:lineRule="auto"/>
    </w:pPr>
    <w:rPr>
      <w:i/>
    </w:rPr>
  </w:style>
  <w:style w:type="paragraph" w:customStyle="1" w:styleId="Subitem">
    <w:name w:val="Subitem"/>
    <w:aliases w:val="iss"/>
    <w:basedOn w:val="OPCParaBase"/>
    <w:rsid w:val="00893A24"/>
    <w:pPr>
      <w:spacing w:before="180" w:line="240" w:lineRule="auto"/>
      <w:ind w:left="709" w:hanging="709"/>
    </w:pPr>
  </w:style>
  <w:style w:type="paragraph" w:customStyle="1" w:styleId="SubitemHead">
    <w:name w:val="SubitemHead"/>
    <w:aliases w:val="issh"/>
    <w:basedOn w:val="OPCParaBase"/>
    <w:rsid w:val="00893A2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3A24"/>
    <w:pPr>
      <w:spacing w:before="40" w:line="240" w:lineRule="auto"/>
      <w:ind w:left="1134"/>
    </w:pPr>
  </w:style>
  <w:style w:type="paragraph" w:customStyle="1" w:styleId="SubsectionHead">
    <w:name w:val="SubsectionHead"/>
    <w:aliases w:val="ssh"/>
    <w:basedOn w:val="OPCParaBase"/>
    <w:next w:val="subsection"/>
    <w:rsid w:val="00893A24"/>
    <w:pPr>
      <w:keepNext/>
      <w:keepLines/>
      <w:spacing w:before="240" w:line="240" w:lineRule="auto"/>
      <w:ind w:left="1134"/>
    </w:pPr>
    <w:rPr>
      <w:i/>
    </w:rPr>
  </w:style>
  <w:style w:type="paragraph" w:customStyle="1" w:styleId="Tablea">
    <w:name w:val="Table(a)"/>
    <w:aliases w:val="ta"/>
    <w:basedOn w:val="OPCParaBase"/>
    <w:rsid w:val="00893A24"/>
    <w:pPr>
      <w:spacing w:before="60" w:line="240" w:lineRule="auto"/>
      <w:ind w:left="284" w:hanging="284"/>
    </w:pPr>
    <w:rPr>
      <w:sz w:val="20"/>
    </w:rPr>
  </w:style>
  <w:style w:type="paragraph" w:customStyle="1" w:styleId="TableAA">
    <w:name w:val="Table(AA)"/>
    <w:aliases w:val="taaa"/>
    <w:basedOn w:val="OPCParaBase"/>
    <w:rsid w:val="00893A2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3A2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3A24"/>
    <w:pPr>
      <w:spacing w:before="60" w:line="240" w:lineRule="atLeast"/>
    </w:pPr>
    <w:rPr>
      <w:sz w:val="20"/>
    </w:rPr>
  </w:style>
  <w:style w:type="paragraph" w:customStyle="1" w:styleId="TLPBoxTextnote">
    <w:name w:val="TLPBoxText(note"/>
    <w:aliases w:val="right)"/>
    <w:basedOn w:val="OPCParaBase"/>
    <w:rsid w:val="00893A2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3A2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3A24"/>
    <w:pPr>
      <w:spacing w:before="122" w:line="198" w:lineRule="exact"/>
      <w:ind w:left="1985" w:hanging="851"/>
      <w:jc w:val="right"/>
    </w:pPr>
    <w:rPr>
      <w:sz w:val="18"/>
    </w:rPr>
  </w:style>
  <w:style w:type="paragraph" w:customStyle="1" w:styleId="TLPTableBullet">
    <w:name w:val="TLPTableBullet"/>
    <w:aliases w:val="ttb"/>
    <w:basedOn w:val="OPCParaBase"/>
    <w:rsid w:val="00893A24"/>
    <w:pPr>
      <w:spacing w:line="240" w:lineRule="exact"/>
      <w:ind w:left="284" w:hanging="284"/>
    </w:pPr>
    <w:rPr>
      <w:sz w:val="20"/>
    </w:rPr>
  </w:style>
  <w:style w:type="paragraph" w:styleId="TOC1">
    <w:name w:val="toc 1"/>
    <w:basedOn w:val="OPCParaBase"/>
    <w:next w:val="Normal"/>
    <w:uiPriority w:val="39"/>
    <w:unhideWhenUsed/>
    <w:rsid w:val="00893A2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3A2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93A2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93A2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93A2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93A2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93A2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3A2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93A2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3A24"/>
    <w:pPr>
      <w:keepLines/>
      <w:spacing w:before="240" w:after="120" w:line="240" w:lineRule="auto"/>
      <w:ind w:left="794"/>
    </w:pPr>
    <w:rPr>
      <w:b/>
      <w:kern w:val="28"/>
      <w:sz w:val="20"/>
    </w:rPr>
  </w:style>
  <w:style w:type="paragraph" w:customStyle="1" w:styleId="TofSectsHeading">
    <w:name w:val="TofSects(Heading)"/>
    <w:basedOn w:val="OPCParaBase"/>
    <w:rsid w:val="00893A24"/>
    <w:pPr>
      <w:spacing w:before="240" w:after="120" w:line="240" w:lineRule="auto"/>
    </w:pPr>
    <w:rPr>
      <w:b/>
      <w:sz w:val="24"/>
    </w:rPr>
  </w:style>
  <w:style w:type="paragraph" w:customStyle="1" w:styleId="TofSectsSection">
    <w:name w:val="TofSects(Section)"/>
    <w:basedOn w:val="OPCParaBase"/>
    <w:rsid w:val="00893A24"/>
    <w:pPr>
      <w:keepLines/>
      <w:spacing w:before="40" w:line="240" w:lineRule="auto"/>
      <w:ind w:left="1588" w:hanging="794"/>
    </w:pPr>
    <w:rPr>
      <w:kern w:val="28"/>
      <w:sz w:val="18"/>
    </w:rPr>
  </w:style>
  <w:style w:type="paragraph" w:customStyle="1" w:styleId="TofSectsSubdiv">
    <w:name w:val="TofSects(Subdiv)"/>
    <w:basedOn w:val="OPCParaBase"/>
    <w:rsid w:val="00893A24"/>
    <w:pPr>
      <w:keepLines/>
      <w:spacing w:before="80" w:line="240" w:lineRule="auto"/>
      <w:ind w:left="1588" w:hanging="794"/>
    </w:pPr>
    <w:rPr>
      <w:kern w:val="28"/>
    </w:rPr>
  </w:style>
  <w:style w:type="paragraph" w:customStyle="1" w:styleId="WRStyle">
    <w:name w:val="WR Style"/>
    <w:aliases w:val="WR"/>
    <w:basedOn w:val="OPCParaBase"/>
    <w:rsid w:val="00893A24"/>
    <w:pPr>
      <w:spacing w:before="240" w:line="240" w:lineRule="auto"/>
      <w:ind w:left="284" w:hanging="284"/>
    </w:pPr>
    <w:rPr>
      <w:b/>
      <w:i/>
      <w:kern w:val="28"/>
      <w:sz w:val="24"/>
    </w:rPr>
  </w:style>
  <w:style w:type="paragraph" w:customStyle="1" w:styleId="notepara">
    <w:name w:val="note(para)"/>
    <w:aliases w:val="na"/>
    <w:basedOn w:val="OPCParaBase"/>
    <w:rsid w:val="00893A24"/>
    <w:pPr>
      <w:spacing w:before="40" w:line="198" w:lineRule="exact"/>
      <w:ind w:left="2354" w:hanging="369"/>
    </w:pPr>
    <w:rPr>
      <w:sz w:val="18"/>
    </w:rPr>
  </w:style>
  <w:style w:type="paragraph" w:styleId="Footer">
    <w:name w:val="footer"/>
    <w:link w:val="FooterChar"/>
    <w:rsid w:val="00893A2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3A24"/>
    <w:rPr>
      <w:rFonts w:eastAsia="Times New Roman" w:cs="Times New Roman"/>
      <w:sz w:val="22"/>
      <w:szCs w:val="24"/>
      <w:lang w:eastAsia="en-AU"/>
    </w:rPr>
  </w:style>
  <w:style w:type="character" w:styleId="LineNumber">
    <w:name w:val="line number"/>
    <w:basedOn w:val="OPCCharBase"/>
    <w:uiPriority w:val="99"/>
    <w:semiHidden/>
    <w:unhideWhenUsed/>
    <w:rsid w:val="00893A24"/>
    <w:rPr>
      <w:sz w:val="16"/>
    </w:rPr>
  </w:style>
  <w:style w:type="table" w:customStyle="1" w:styleId="CFlag">
    <w:name w:val="CFlag"/>
    <w:basedOn w:val="TableNormal"/>
    <w:uiPriority w:val="99"/>
    <w:rsid w:val="00893A24"/>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A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A24"/>
    <w:rPr>
      <w:rFonts w:ascii="Tahoma" w:hAnsi="Tahoma" w:cs="Tahoma"/>
      <w:sz w:val="16"/>
      <w:szCs w:val="16"/>
    </w:rPr>
  </w:style>
  <w:style w:type="table" w:styleId="TableGrid">
    <w:name w:val="Table Grid"/>
    <w:basedOn w:val="TableNormal"/>
    <w:uiPriority w:val="59"/>
    <w:rsid w:val="00893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893A24"/>
    <w:rPr>
      <w:b/>
      <w:sz w:val="28"/>
      <w:szCs w:val="32"/>
    </w:rPr>
  </w:style>
  <w:style w:type="paragraph" w:customStyle="1" w:styleId="LegislationMadeUnder">
    <w:name w:val="LegislationMadeUnder"/>
    <w:basedOn w:val="OPCParaBase"/>
    <w:next w:val="Normal"/>
    <w:rsid w:val="00893A24"/>
    <w:rPr>
      <w:i/>
      <w:sz w:val="32"/>
      <w:szCs w:val="32"/>
    </w:rPr>
  </w:style>
  <w:style w:type="paragraph" w:customStyle="1" w:styleId="SignCoverPageEnd">
    <w:name w:val="SignCoverPageEnd"/>
    <w:basedOn w:val="OPCParaBase"/>
    <w:next w:val="Normal"/>
    <w:rsid w:val="00893A24"/>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93A24"/>
    <w:pPr>
      <w:pBdr>
        <w:top w:val="single" w:sz="4" w:space="1" w:color="auto"/>
      </w:pBdr>
      <w:spacing w:before="360"/>
      <w:ind w:right="397"/>
      <w:jc w:val="both"/>
    </w:pPr>
  </w:style>
  <w:style w:type="paragraph" w:customStyle="1" w:styleId="NotesHeading1">
    <w:name w:val="NotesHeading 1"/>
    <w:basedOn w:val="OPCParaBase"/>
    <w:next w:val="Normal"/>
    <w:rsid w:val="00893A24"/>
    <w:pPr>
      <w:outlineLvl w:val="0"/>
    </w:pPr>
    <w:rPr>
      <w:b/>
      <w:sz w:val="28"/>
      <w:szCs w:val="28"/>
    </w:rPr>
  </w:style>
  <w:style w:type="paragraph" w:customStyle="1" w:styleId="NotesHeading2">
    <w:name w:val="NotesHeading 2"/>
    <w:basedOn w:val="OPCParaBase"/>
    <w:next w:val="Normal"/>
    <w:rsid w:val="00893A24"/>
    <w:rPr>
      <w:b/>
      <w:sz w:val="28"/>
      <w:szCs w:val="28"/>
    </w:rPr>
  </w:style>
  <w:style w:type="paragraph" w:customStyle="1" w:styleId="CompiledActNo">
    <w:name w:val="CompiledActNo"/>
    <w:basedOn w:val="OPCParaBase"/>
    <w:next w:val="Normal"/>
    <w:rsid w:val="00893A24"/>
    <w:rPr>
      <w:b/>
      <w:sz w:val="24"/>
      <w:szCs w:val="24"/>
    </w:rPr>
  </w:style>
  <w:style w:type="paragraph" w:customStyle="1" w:styleId="ENotesText">
    <w:name w:val="ENotesText"/>
    <w:aliases w:val="Ent"/>
    <w:basedOn w:val="OPCParaBase"/>
    <w:next w:val="Normal"/>
    <w:rsid w:val="00893A24"/>
    <w:pPr>
      <w:spacing w:before="120"/>
    </w:pPr>
  </w:style>
  <w:style w:type="paragraph" w:customStyle="1" w:styleId="CompiledMadeUnder">
    <w:name w:val="CompiledMadeUnder"/>
    <w:basedOn w:val="OPCParaBase"/>
    <w:next w:val="Normal"/>
    <w:rsid w:val="00893A24"/>
    <w:rPr>
      <w:i/>
      <w:sz w:val="24"/>
      <w:szCs w:val="24"/>
    </w:rPr>
  </w:style>
  <w:style w:type="paragraph" w:customStyle="1" w:styleId="Paragraphsub-sub-sub">
    <w:name w:val="Paragraph(sub-sub-sub)"/>
    <w:aliases w:val="aaaa"/>
    <w:basedOn w:val="OPCParaBase"/>
    <w:rsid w:val="00893A24"/>
    <w:pPr>
      <w:tabs>
        <w:tab w:val="right" w:pos="3402"/>
      </w:tabs>
      <w:spacing w:before="40" w:line="240" w:lineRule="auto"/>
      <w:ind w:left="3402" w:hanging="3402"/>
    </w:pPr>
  </w:style>
  <w:style w:type="paragraph" w:customStyle="1" w:styleId="TableTextEndNotes">
    <w:name w:val="TableTextEndNotes"/>
    <w:aliases w:val="Tten"/>
    <w:basedOn w:val="Normal"/>
    <w:rsid w:val="00893A24"/>
    <w:pPr>
      <w:spacing w:before="60" w:line="240" w:lineRule="auto"/>
    </w:pPr>
    <w:rPr>
      <w:rFonts w:cs="Arial"/>
      <w:sz w:val="20"/>
      <w:szCs w:val="22"/>
    </w:rPr>
  </w:style>
  <w:style w:type="paragraph" w:customStyle="1" w:styleId="NoteToSubpara">
    <w:name w:val="NoteToSubpara"/>
    <w:aliases w:val="nts"/>
    <w:basedOn w:val="OPCParaBase"/>
    <w:rsid w:val="00893A24"/>
    <w:pPr>
      <w:spacing w:before="40" w:line="198" w:lineRule="exact"/>
      <w:ind w:left="2835" w:hanging="709"/>
    </w:pPr>
    <w:rPr>
      <w:sz w:val="18"/>
    </w:rPr>
  </w:style>
  <w:style w:type="paragraph" w:customStyle="1" w:styleId="ENoteTableHeading">
    <w:name w:val="ENoteTableHeading"/>
    <w:aliases w:val="enth"/>
    <w:basedOn w:val="OPCParaBase"/>
    <w:rsid w:val="00893A24"/>
    <w:pPr>
      <w:keepNext/>
      <w:spacing w:before="60" w:line="240" w:lineRule="atLeast"/>
    </w:pPr>
    <w:rPr>
      <w:rFonts w:ascii="Arial" w:hAnsi="Arial"/>
      <w:b/>
      <w:sz w:val="16"/>
    </w:rPr>
  </w:style>
  <w:style w:type="paragraph" w:customStyle="1" w:styleId="ENoteTTi">
    <w:name w:val="ENoteTTi"/>
    <w:aliases w:val="entti"/>
    <w:basedOn w:val="OPCParaBase"/>
    <w:rsid w:val="00893A24"/>
    <w:pPr>
      <w:keepNext/>
      <w:spacing w:before="60" w:line="240" w:lineRule="atLeast"/>
      <w:ind w:left="170"/>
    </w:pPr>
    <w:rPr>
      <w:sz w:val="16"/>
    </w:rPr>
  </w:style>
  <w:style w:type="paragraph" w:customStyle="1" w:styleId="ENotesHeading1">
    <w:name w:val="ENotesHeading 1"/>
    <w:aliases w:val="Enh1"/>
    <w:basedOn w:val="OPCParaBase"/>
    <w:next w:val="Normal"/>
    <w:rsid w:val="00893A24"/>
    <w:pPr>
      <w:spacing w:before="120"/>
      <w:outlineLvl w:val="1"/>
    </w:pPr>
    <w:rPr>
      <w:b/>
      <w:sz w:val="28"/>
      <w:szCs w:val="28"/>
    </w:rPr>
  </w:style>
  <w:style w:type="paragraph" w:customStyle="1" w:styleId="ENotesHeading2">
    <w:name w:val="ENotesHeading 2"/>
    <w:aliases w:val="Enh2"/>
    <w:basedOn w:val="OPCParaBase"/>
    <w:next w:val="Normal"/>
    <w:rsid w:val="00893A24"/>
    <w:pPr>
      <w:spacing w:before="120" w:after="120"/>
      <w:outlineLvl w:val="2"/>
    </w:pPr>
    <w:rPr>
      <w:b/>
      <w:sz w:val="24"/>
      <w:szCs w:val="28"/>
    </w:rPr>
  </w:style>
  <w:style w:type="paragraph" w:customStyle="1" w:styleId="ENoteTTIndentHeading">
    <w:name w:val="ENoteTTIndentHeading"/>
    <w:aliases w:val="enTTHi"/>
    <w:basedOn w:val="OPCParaBase"/>
    <w:rsid w:val="00893A2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3A24"/>
    <w:pPr>
      <w:spacing w:before="60" w:line="240" w:lineRule="atLeast"/>
    </w:pPr>
    <w:rPr>
      <w:sz w:val="16"/>
    </w:rPr>
  </w:style>
  <w:style w:type="paragraph" w:customStyle="1" w:styleId="MadeunderText">
    <w:name w:val="MadeunderText"/>
    <w:basedOn w:val="OPCParaBase"/>
    <w:next w:val="CompiledMadeUnder"/>
    <w:rsid w:val="00893A24"/>
    <w:pPr>
      <w:spacing w:before="240"/>
    </w:pPr>
    <w:rPr>
      <w:sz w:val="24"/>
      <w:szCs w:val="24"/>
    </w:rPr>
  </w:style>
  <w:style w:type="paragraph" w:customStyle="1" w:styleId="ENotesHeading3">
    <w:name w:val="ENotesHeading 3"/>
    <w:aliases w:val="Enh3"/>
    <w:basedOn w:val="OPCParaBase"/>
    <w:next w:val="Normal"/>
    <w:rsid w:val="00893A24"/>
    <w:pPr>
      <w:keepNext/>
      <w:spacing w:before="120" w:line="240" w:lineRule="auto"/>
      <w:outlineLvl w:val="4"/>
    </w:pPr>
    <w:rPr>
      <w:b/>
      <w:szCs w:val="24"/>
    </w:rPr>
  </w:style>
  <w:style w:type="paragraph" w:customStyle="1" w:styleId="SubPartCASA">
    <w:name w:val="SubPart(CASA)"/>
    <w:aliases w:val="csp"/>
    <w:basedOn w:val="OPCParaBase"/>
    <w:next w:val="ActHead3"/>
    <w:rsid w:val="00893A24"/>
    <w:pPr>
      <w:keepNext/>
      <w:keepLines/>
      <w:spacing w:before="280"/>
      <w:outlineLvl w:val="1"/>
    </w:pPr>
    <w:rPr>
      <w:b/>
      <w:kern w:val="28"/>
      <w:sz w:val="32"/>
    </w:rPr>
  </w:style>
  <w:style w:type="character" w:customStyle="1" w:styleId="CharSubPartTextCASA">
    <w:name w:val="CharSubPartText(CASA)"/>
    <w:basedOn w:val="OPCCharBase"/>
    <w:uiPriority w:val="1"/>
    <w:rsid w:val="00893A24"/>
  </w:style>
  <w:style w:type="character" w:customStyle="1" w:styleId="CharSubPartNoCASA">
    <w:name w:val="CharSubPartNo(CASA)"/>
    <w:basedOn w:val="OPCCharBase"/>
    <w:uiPriority w:val="1"/>
    <w:rsid w:val="00893A24"/>
  </w:style>
  <w:style w:type="paragraph" w:customStyle="1" w:styleId="ENoteTTIndentHeadingSub">
    <w:name w:val="ENoteTTIndentHeadingSub"/>
    <w:aliases w:val="enTTHis"/>
    <w:basedOn w:val="OPCParaBase"/>
    <w:rsid w:val="00893A24"/>
    <w:pPr>
      <w:keepNext/>
      <w:spacing w:before="60" w:line="240" w:lineRule="atLeast"/>
      <w:ind w:left="340"/>
    </w:pPr>
    <w:rPr>
      <w:b/>
      <w:sz w:val="16"/>
    </w:rPr>
  </w:style>
  <w:style w:type="paragraph" w:customStyle="1" w:styleId="ENoteTTiSub">
    <w:name w:val="ENoteTTiSub"/>
    <w:aliases w:val="enttis"/>
    <w:basedOn w:val="OPCParaBase"/>
    <w:rsid w:val="00893A24"/>
    <w:pPr>
      <w:keepNext/>
      <w:spacing w:before="60" w:line="240" w:lineRule="atLeast"/>
      <w:ind w:left="340"/>
    </w:pPr>
    <w:rPr>
      <w:sz w:val="16"/>
    </w:rPr>
  </w:style>
  <w:style w:type="paragraph" w:customStyle="1" w:styleId="SubDivisionMigration">
    <w:name w:val="SubDivisionMigration"/>
    <w:aliases w:val="sdm"/>
    <w:basedOn w:val="OPCParaBase"/>
    <w:rsid w:val="00893A2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3A24"/>
    <w:pPr>
      <w:keepNext/>
      <w:keepLines/>
      <w:spacing w:before="240" w:line="240" w:lineRule="auto"/>
      <w:ind w:left="1134" w:hanging="1134"/>
    </w:pPr>
    <w:rPr>
      <w:b/>
      <w:sz w:val="28"/>
    </w:rPr>
  </w:style>
  <w:style w:type="paragraph" w:customStyle="1" w:styleId="notetext">
    <w:name w:val="note(text)"/>
    <w:aliases w:val="n"/>
    <w:basedOn w:val="OPCParaBase"/>
    <w:rsid w:val="00893A24"/>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893A2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3A24"/>
    <w:rPr>
      <w:sz w:val="22"/>
    </w:rPr>
  </w:style>
  <w:style w:type="paragraph" w:customStyle="1" w:styleId="SOTextNote">
    <w:name w:val="SO TextNote"/>
    <w:aliases w:val="sont"/>
    <w:basedOn w:val="SOText"/>
    <w:qFormat/>
    <w:rsid w:val="00893A24"/>
    <w:pPr>
      <w:spacing w:before="122" w:line="198" w:lineRule="exact"/>
      <w:ind w:left="1843" w:hanging="709"/>
    </w:pPr>
    <w:rPr>
      <w:sz w:val="18"/>
    </w:rPr>
  </w:style>
  <w:style w:type="paragraph" w:customStyle="1" w:styleId="SOPara">
    <w:name w:val="SO Para"/>
    <w:aliases w:val="soa"/>
    <w:basedOn w:val="SOText"/>
    <w:link w:val="SOParaChar"/>
    <w:qFormat/>
    <w:rsid w:val="00893A24"/>
    <w:pPr>
      <w:tabs>
        <w:tab w:val="right" w:pos="1786"/>
      </w:tabs>
      <w:spacing w:before="40"/>
      <w:ind w:left="2070" w:hanging="936"/>
    </w:pPr>
  </w:style>
  <w:style w:type="character" w:customStyle="1" w:styleId="SOParaChar">
    <w:name w:val="SO Para Char"/>
    <w:aliases w:val="soa Char"/>
    <w:basedOn w:val="DefaultParagraphFont"/>
    <w:link w:val="SOPara"/>
    <w:rsid w:val="00893A24"/>
    <w:rPr>
      <w:sz w:val="22"/>
    </w:rPr>
  </w:style>
  <w:style w:type="paragraph" w:customStyle="1" w:styleId="FileName">
    <w:name w:val="FileName"/>
    <w:basedOn w:val="Normal"/>
    <w:rsid w:val="00893A24"/>
  </w:style>
  <w:style w:type="paragraph" w:customStyle="1" w:styleId="TableHeading">
    <w:name w:val="TableHeading"/>
    <w:aliases w:val="th"/>
    <w:basedOn w:val="OPCParaBase"/>
    <w:next w:val="Tabletext"/>
    <w:rsid w:val="00893A24"/>
    <w:pPr>
      <w:keepNext/>
      <w:spacing w:before="60" w:line="240" w:lineRule="atLeast"/>
    </w:pPr>
    <w:rPr>
      <w:b/>
      <w:sz w:val="20"/>
    </w:rPr>
  </w:style>
  <w:style w:type="paragraph" w:customStyle="1" w:styleId="SOHeadBold">
    <w:name w:val="SO HeadBold"/>
    <w:aliases w:val="sohb"/>
    <w:basedOn w:val="SOText"/>
    <w:next w:val="SOText"/>
    <w:link w:val="SOHeadBoldChar"/>
    <w:qFormat/>
    <w:rsid w:val="00893A24"/>
    <w:rPr>
      <w:b/>
    </w:rPr>
  </w:style>
  <w:style w:type="character" w:customStyle="1" w:styleId="SOHeadBoldChar">
    <w:name w:val="SO HeadBold Char"/>
    <w:aliases w:val="sohb Char"/>
    <w:basedOn w:val="DefaultParagraphFont"/>
    <w:link w:val="SOHeadBold"/>
    <w:rsid w:val="00893A24"/>
    <w:rPr>
      <w:b/>
      <w:sz w:val="22"/>
    </w:rPr>
  </w:style>
  <w:style w:type="paragraph" w:customStyle="1" w:styleId="SOHeadItalic">
    <w:name w:val="SO HeadItalic"/>
    <w:aliases w:val="sohi"/>
    <w:basedOn w:val="SOText"/>
    <w:next w:val="SOText"/>
    <w:link w:val="SOHeadItalicChar"/>
    <w:qFormat/>
    <w:rsid w:val="00893A24"/>
    <w:rPr>
      <w:i/>
    </w:rPr>
  </w:style>
  <w:style w:type="character" w:customStyle="1" w:styleId="SOHeadItalicChar">
    <w:name w:val="SO HeadItalic Char"/>
    <w:aliases w:val="sohi Char"/>
    <w:basedOn w:val="DefaultParagraphFont"/>
    <w:link w:val="SOHeadItalic"/>
    <w:rsid w:val="00893A24"/>
    <w:rPr>
      <w:i/>
      <w:sz w:val="22"/>
    </w:rPr>
  </w:style>
  <w:style w:type="paragraph" w:customStyle="1" w:styleId="SOBullet">
    <w:name w:val="SO Bullet"/>
    <w:aliases w:val="sotb"/>
    <w:basedOn w:val="SOText"/>
    <w:link w:val="SOBulletChar"/>
    <w:qFormat/>
    <w:rsid w:val="00893A24"/>
    <w:pPr>
      <w:ind w:left="1559" w:hanging="425"/>
    </w:pPr>
  </w:style>
  <w:style w:type="character" w:customStyle="1" w:styleId="SOBulletChar">
    <w:name w:val="SO Bullet Char"/>
    <w:aliases w:val="sotb Char"/>
    <w:basedOn w:val="DefaultParagraphFont"/>
    <w:link w:val="SOBullet"/>
    <w:rsid w:val="00893A24"/>
    <w:rPr>
      <w:sz w:val="22"/>
    </w:rPr>
  </w:style>
  <w:style w:type="paragraph" w:customStyle="1" w:styleId="SOBulletNote">
    <w:name w:val="SO BulletNote"/>
    <w:aliases w:val="sonb"/>
    <w:basedOn w:val="SOTextNote"/>
    <w:link w:val="SOBulletNoteChar"/>
    <w:qFormat/>
    <w:rsid w:val="00893A24"/>
    <w:pPr>
      <w:tabs>
        <w:tab w:val="left" w:pos="1560"/>
      </w:tabs>
      <w:ind w:left="2268" w:hanging="1134"/>
    </w:pPr>
  </w:style>
  <w:style w:type="character" w:customStyle="1" w:styleId="SOBulletNoteChar">
    <w:name w:val="SO BulletNote Char"/>
    <w:aliases w:val="sonb Char"/>
    <w:basedOn w:val="DefaultParagraphFont"/>
    <w:link w:val="SOBulletNote"/>
    <w:rsid w:val="00893A24"/>
    <w:rPr>
      <w:sz w:val="18"/>
    </w:rPr>
  </w:style>
  <w:style w:type="character" w:customStyle="1" w:styleId="subsectionChar">
    <w:name w:val="subsection Char"/>
    <w:aliases w:val="ss Char"/>
    <w:link w:val="subsection"/>
    <w:rsid w:val="00BB4BF9"/>
    <w:rPr>
      <w:rFonts w:eastAsia="Times New Roman" w:cs="Times New Roman"/>
      <w:sz w:val="22"/>
      <w:lang w:eastAsia="en-AU"/>
    </w:rPr>
  </w:style>
  <w:style w:type="character" w:customStyle="1" w:styleId="paragraphChar">
    <w:name w:val="paragraph Char"/>
    <w:aliases w:val="a Char"/>
    <w:link w:val="paragraph"/>
    <w:rsid w:val="00BB4BF9"/>
    <w:rPr>
      <w:rFonts w:eastAsia="Times New Roman" w:cs="Times New Roman"/>
      <w:sz w:val="22"/>
      <w:lang w:eastAsia="en-AU"/>
    </w:rPr>
  </w:style>
  <w:style w:type="character" w:customStyle="1" w:styleId="ActHead5Char">
    <w:name w:val="ActHead 5 Char"/>
    <w:aliases w:val="s Char"/>
    <w:basedOn w:val="DefaultParagraphFont"/>
    <w:link w:val="ActHead5"/>
    <w:rsid w:val="00672168"/>
    <w:rPr>
      <w:rFonts w:eastAsia="Times New Roman" w:cs="Times New Roman"/>
      <w:b/>
      <w:kern w:val="28"/>
      <w:sz w:val="24"/>
      <w:lang w:eastAsia="en-AU"/>
    </w:rPr>
  </w:style>
  <w:style w:type="character" w:customStyle="1" w:styleId="Heading1Char">
    <w:name w:val="Heading 1 Char"/>
    <w:basedOn w:val="DefaultParagraphFont"/>
    <w:link w:val="Heading1"/>
    <w:rsid w:val="00D52C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2C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2CF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2CF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2CF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2CF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2CF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2CF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2CF7"/>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893A2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3A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78012">
      <w:bodyDiv w:val="1"/>
      <w:marLeft w:val="0"/>
      <w:marRight w:val="0"/>
      <w:marTop w:val="0"/>
      <w:marBottom w:val="0"/>
      <w:divBdr>
        <w:top w:val="none" w:sz="0" w:space="0" w:color="auto"/>
        <w:left w:val="none" w:sz="0" w:space="0" w:color="auto"/>
        <w:bottom w:val="none" w:sz="0" w:space="0" w:color="auto"/>
        <w:right w:val="none" w:sz="0" w:space="0" w:color="auto"/>
      </w:divBdr>
    </w:div>
    <w:div w:id="16101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9.xml"/><Relationship Id="rId42"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header" Target="header10.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8.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2F8B-AACB-4C27-A80A-86964F75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87</Pages>
  <Words>27339</Words>
  <Characters>141072</Characters>
  <Application>Microsoft Office Word</Application>
  <DocSecurity>0</DocSecurity>
  <PresentationFormat/>
  <Lines>3206</Lines>
  <Paragraphs>2187</Paragraphs>
  <ScaleCrop>false</ScaleCrop>
  <HeadingPairs>
    <vt:vector size="2" baseType="variant">
      <vt:variant>
        <vt:lpstr>Title</vt:lpstr>
      </vt:variant>
      <vt:variant>
        <vt:i4>1</vt:i4>
      </vt:variant>
    </vt:vector>
  </HeadingPairs>
  <TitlesOfParts>
    <vt:vector size="1" baseType="lpstr">
      <vt:lpstr>Subsidy Principles 2014</vt:lpstr>
    </vt:vector>
  </TitlesOfParts>
  <Manager/>
  <Company/>
  <LinksUpToDate>false</LinksUpToDate>
  <CharactersWithSpaces>166224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2014-06-12T00:40:00Z</cp:lastPrinted>
  <dcterms:created xsi:type="dcterms:W3CDTF">2014-06-27T05:11:00Z</dcterms:created>
  <dcterms:modified xsi:type="dcterms:W3CDTF">2014-06-27T05:12:00Z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Subsidy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OPC60307</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D</vt:lpwstr>
  </property>
  <property fmtid="{D5CDD505-2E9C-101B-9397-08002B2CF9AE}" pid="18" name="CounterSign">
    <vt:lpwstr/>
  </property>
  <property fmtid="{D5CDD505-2E9C-101B-9397-08002B2CF9AE}" pid="19" name="DateMade">
    <vt:lpwstr>26 June 2014</vt:lpwstr>
  </property>
</Properties>
</file>