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BMStartLocation"/>
    <w:bookmarkEnd w:id="0"/>
    <w:p w:rsidR="00D30203" w:rsidRPr="001C0E36" w:rsidRDefault="00D30203" w:rsidP="00D30203">
      <w:r w:rsidRPr="001C0E3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03482186" r:id="rId9"/>
        </w:object>
      </w:r>
    </w:p>
    <w:p w:rsidR="00D30203" w:rsidRPr="001C0E36" w:rsidRDefault="00D30203" w:rsidP="00D30203">
      <w:pPr>
        <w:pStyle w:val="ShortT"/>
        <w:spacing w:before="240"/>
      </w:pPr>
      <w:r w:rsidRPr="001C0E36">
        <w:t>Information Principles</w:t>
      </w:r>
      <w:r w:rsidR="001C0E36">
        <w:t> </w:t>
      </w:r>
      <w:r w:rsidRPr="001C0E36">
        <w:t>2014</w:t>
      </w:r>
    </w:p>
    <w:p w:rsidR="00D30203" w:rsidRPr="001C0E36" w:rsidRDefault="00D30203" w:rsidP="00D30203">
      <w:pPr>
        <w:pStyle w:val="MadeunderText"/>
      </w:pPr>
      <w:r w:rsidRPr="001C0E36">
        <w:t>made under section</w:t>
      </w:r>
      <w:r w:rsidR="001C0E36">
        <w:t> </w:t>
      </w:r>
      <w:r w:rsidRPr="001C0E36">
        <w:t>96–1 of the</w:t>
      </w:r>
    </w:p>
    <w:p w:rsidR="00D30203" w:rsidRPr="001C0E36" w:rsidRDefault="00D30203" w:rsidP="00D30203">
      <w:pPr>
        <w:pStyle w:val="CompiledMadeUnder"/>
        <w:spacing w:before="240"/>
      </w:pPr>
      <w:r w:rsidRPr="001C0E36">
        <w:t>Aged Care Act 1997</w:t>
      </w:r>
    </w:p>
    <w:p w:rsidR="00D30203" w:rsidRPr="001C0E36" w:rsidRDefault="00D30203" w:rsidP="00D30203">
      <w:pPr>
        <w:spacing w:before="1000"/>
        <w:rPr>
          <w:rFonts w:cs="Arial"/>
          <w:b/>
          <w:sz w:val="32"/>
          <w:szCs w:val="32"/>
        </w:rPr>
      </w:pPr>
      <w:r w:rsidRPr="001C0E36">
        <w:rPr>
          <w:rFonts w:cs="Arial"/>
          <w:b/>
          <w:sz w:val="32"/>
          <w:szCs w:val="32"/>
        </w:rPr>
        <w:t>Compilation No.</w:t>
      </w:r>
      <w:r w:rsidR="001C0E36">
        <w:rPr>
          <w:rFonts w:cs="Arial"/>
          <w:b/>
          <w:sz w:val="32"/>
          <w:szCs w:val="32"/>
        </w:rPr>
        <w:t> </w:t>
      </w:r>
      <w:r w:rsidRPr="001C0E36">
        <w:rPr>
          <w:rFonts w:cs="Arial"/>
          <w:b/>
          <w:sz w:val="32"/>
          <w:szCs w:val="32"/>
        </w:rPr>
        <w:fldChar w:fldCharType="begin"/>
      </w:r>
      <w:r w:rsidRPr="001C0E36">
        <w:rPr>
          <w:rFonts w:cs="Arial"/>
          <w:b/>
          <w:sz w:val="32"/>
          <w:szCs w:val="32"/>
        </w:rPr>
        <w:instrText xml:space="preserve"> DOCPROPERTY  CompilationNumber </w:instrText>
      </w:r>
      <w:r w:rsidRPr="001C0E36">
        <w:rPr>
          <w:rFonts w:cs="Arial"/>
          <w:b/>
          <w:sz w:val="32"/>
          <w:szCs w:val="32"/>
        </w:rPr>
        <w:fldChar w:fldCharType="separate"/>
      </w:r>
      <w:r w:rsidR="00DE6A38">
        <w:rPr>
          <w:rFonts w:cs="Arial"/>
          <w:b/>
          <w:sz w:val="32"/>
          <w:szCs w:val="32"/>
        </w:rPr>
        <w:t>7</w:t>
      </w:r>
      <w:r w:rsidRPr="001C0E36">
        <w:rPr>
          <w:rFonts w:cs="Arial"/>
          <w:b/>
          <w:sz w:val="32"/>
          <w:szCs w:val="32"/>
        </w:rPr>
        <w:fldChar w:fldCharType="end"/>
      </w:r>
    </w:p>
    <w:p w:rsidR="00D30203" w:rsidRPr="001C0E36" w:rsidRDefault="001E583B" w:rsidP="00483F52">
      <w:pPr>
        <w:tabs>
          <w:tab w:val="left" w:pos="3600"/>
        </w:tabs>
        <w:spacing w:before="480"/>
        <w:rPr>
          <w:rFonts w:cs="Arial"/>
          <w:sz w:val="24"/>
        </w:rPr>
      </w:pPr>
      <w:r>
        <w:rPr>
          <w:rFonts w:cs="Arial"/>
          <w:b/>
          <w:sz w:val="24"/>
        </w:rPr>
        <w:t>Compilation date:</w:t>
      </w:r>
      <w:r w:rsidR="00483F52">
        <w:rPr>
          <w:rFonts w:cs="Arial"/>
          <w:b/>
          <w:sz w:val="24"/>
        </w:rPr>
        <w:tab/>
      </w:r>
      <w:r w:rsidR="00D30203" w:rsidRPr="00DE6A38">
        <w:rPr>
          <w:rFonts w:cs="Arial"/>
          <w:sz w:val="24"/>
        </w:rPr>
        <w:fldChar w:fldCharType="begin"/>
      </w:r>
      <w:r w:rsidR="006E77C8" w:rsidRPr="00DE6A38">
        <w:rPr>
          <w:rFonts w:cs="Arial"/>
          <w:sz w:val="24"/>
        </w:rPr>
        <w:instrText>DOCPROPERTY StartDate \@ "d MMMM yyyy" \* MERGEFORMAT</w:instrText>
      </w:r>
      <w:r w:rsidR="00D30203" w:rsidRPr="00DE6A38">
        <w:rPr>
          <w:rFonts w:cs="Arial"/>
          <w:sz w:val="24"/>
        </w:rPr>
        <w:fldChar w:fldCharType="separate"/>
      </w:r>
      <w:r w:rsidR="00DE6A38" w:rsidRPr="00DE6A38">
        <w:rPr>
          <w:rFonts w:cs="Arial"/>
          <w:bCs/>
          <w:sz w:val="24"/>
        </w:rPr>
        <w:t>1 January</w:t>
      </w:r>
      <w:r w:rsidR="00DE6A38" w:rsidRPr="00DE6A38">
        <w:rPr>
          <w:rFonts w:cs="Arial"/>
          <w:sz w:val="24"/>
        </w:rPr>
        <w:t xml:space="preserve"> 2022</w:t>
      </w:r>
      <w:r w:rsidR="00D30203" w:rsidRPr="00DE6A38">
        <w:rPr>
          <w:rFonts w:cs="Arial"/>
          <w:sz w:val="24"/>
        </w:rPr>
        <w:fldChar w:fldCharType="end"/>
      </w:r>
    </w:p>
    <w:p w:rsidR="00D30203" w:rsidRPr="001C0E36" w:rsidRDefault="00D30203" w:rsidP="00D30203">
      <w:pPr>
        <w:spacing w:before="240"/>
        <w:rPr>
          <w:rFonts w:cs="Arial"/>
          <w:sz w:val="24"/>
        </w:rPr>
      </w:pPr>
      <w:r w:rsidRPr="001C0E36">
        <w:rPr>
          <w:rFonts w:cs="Arial"/>
          <w:b/>
          <w:sz w:val="24"/>
        </w:rPr>
        <w:t>Includes amendments up to:</w:t>
      </w:r>
      <w:r w:rsidRPr="001C0E36">
        <w:rPr>
          <w:rFonts w:cs="Arial"/>
          <w:b/>
          <w:sz w:val="24"/>
        </w:rPr>
        <w:tab/>
      </w:r>
      <w:r w:rsidRPr="00DE6A38">
        <w:rPr>
          <w:rFonts w:cs="Arial"/>
          <w:sz w:val="24"/>
        </w:rPr>
        <w:fldChar w:fldCharType="begin"/>
      </w:r>
      <w:r w:rsidRPr="00DE6A38">
        <w:rPr>
          <w:rFonts w:cs="Arial"/>
          <w:sz w:val="24"/>
        </w:rPr>
        <w:instrText xml:space="preserve"> DOCPROPERTY IncludesUpTo </w:instrText>
      </w:r>
      <w:r w:rsidRPr="00DE6A38">
        <w:rPr>
          <w:rFonts w:cs="Arial"/>
          <w:sz w:val="24"/>
        </w:rPr>
        <w:fldChar w:fldCharType="separate"/>
      </w:r>
      <w:r w:rsidR="00DE6A38" w:rsidRPr="00DE6A38">
        <w:rPr>
          <w:rFonts w:cs="Arial"/>
          <w:sz w:val="24"/>
        </w:rPr>
        <w:t>F2021L01873</w:t>
      </w:r>
      <w:r w:rsidRPr="00DE6A38">
        <w:rPr>
          <w:rFonts w:cs="Arial"/>
          <w:sz w:val="24"/>
        </w:rPr>
        <w:fldChar w:fldCharType="end"/>
      </w:r>
    </w:p>
    <w:p w:rsidR="00D30203" w:rsidRPr="001C0E36" w:rsidRDefault="00D30203" w:rsidP="00483F52">
      <w:pPr>
        <w:tabs>
          <w:tab w:val="left" w:pos="3600"/>
        </w:tabs>
        <w:spacing w:before="240" w:after="240"/>
        <w:rPr>
          <w:rFonts w:cs="Arial"/>
          <w:sz w:val="28"/>
          <w:szCs w:val="28"/>
        </w:rPr>
      </w:pPr>
      <w:r w:rsidRPr="001C0E36">
        <w:rPr>
          <w:rFonts w:cs="Arial"/>
          <w:b/>
          <w:sz w:val="24"/>
        </w:rPr>
        <w:t>Registered:</w:t>
      </w:r>
      <w:r w:rsidR="00483F52">
        <w:rPr>
          <w:rFonts w:cs="Arial"/>
          <w:b/>
          <w:sz w:val="24"/>
        </w:rPr>
        <w:tab/>
      </w:r>
      <w:r w:rsidRPr="00DE6A38">
        <w:rPr>
          <w:rFonts w:cs="Arial"/>
          <w:sz w:val="24"/>
        </w:rPr>
        <w:fldChar w:fldCharType="begin"/>
      </w:r>
      <w:r w:rsidRPr="00DE6A38">
        <w:rPr>
          <w:rFonts w:cs="Arial"/>
          <w:sz w:val="24"/>
        </w:rPr>
        <w:instrText xml:space="preserve"> IF </w:instrText>
      </w:r>
      <w:r w:rsidRPr="00DE6A38">
        <w:rPr>
          <w:rFonts w:cs="Arial"/>
          <w:sz w:val="24"/>
        </w:rPr>
        <w:fldChar w:fldCharType="begin"/>
      </w:r>
      <w:r w:rsidRPr="00DE6A38">
        <w:rPr>
          <w:rFonts w:cs="Arial"/>
          <w:sz w:val="24"/>
        </w:rPr>
        <w:instrText xml:space="preserve"> DOCPROPERTY RegisteredDate </w:instrText>
      </w:r>
      <w:r w:rsidRPr="00DE6A38">
        <w:rPr>
          <w:rFonts w:cs="Arial"/>
          <w:sz w:val="24"/>
        </w:rPr>
        <w:fldChar w:fldCharType="separate"/>
      </w:r>
      <w:r w:rsidR="00DE6A38" w:rsidRPr="00DE6A38">
        <w:rPr>
          <w:rFonts w:cs="Arial"/>
          <w:sz w:val="24"/>
        </w:rPr>
        <w:instrText>12 January 2022</w:instrText>
      </w:r>
      <w:r w:rsidRPr="00DE6A38">
        <w:rPr>
          <w:rFonts w:cs="Arial"/>
          <w:sz w:val="24"/>
        </w:rPr>
        <w:fldChar w:fldCharType="end"/>
      </w:r>
      <w:r w:rsidRPr="00DE6A38">
        <w:rPr>
          <w:rFonts w:cs="Arial"/>
          <w:sz w:val="24"/>
        </w:rPr>
        <w:instrText xml:space="preserve"> = #1/1/1901# "Unknown" </w:instrText>
      </w:r>
      <w:r w:rsidRPr="00DE6A38">
        <w:rPr>
          <w:rFonts w:cs="Arial"/>
          <w:sz w:val="24"/>
        </w:rPr>
        <w:fldChar w:fldCharType="begin"/>
      </w:r>
      <w:r w:rsidRPr="00DE6A38">
        <w:rPr>
          <w:rFonts w:cs="Arial"/>
          <w:sz w:val="24"/>
        </w:rPr>
        <w:instrText xml:space="preserve"> DOCPROPERTY RegisteredDate \@ "d MMMM yyyy" </w:instrText>
      </w:r>
      <w:r w:rsidRPr="00DE6A38">
        <w:rPr>
          <w:rFonts w:cs="Arial"/>
          <w:sz w:val="24"/>
        </w:rPr>
        <w:fldChar w:fldCharType="separate"/>
      </w:r>
      <w:r w:rsidR="00DE6A38" w:rsidRPr="00DE6A38">
        <w:rPr>
          <w:rFonts w:cs="Arial"/>
          <w:sz w:val="24"/>
        </w:rPr>
        <w:instrText>12 January 2022</w:instrText>
      </w:r>
      <w:r w:rsidRPr="00DE6A38">
        <w:rPr>
          <w:rFonts w:cs="Arial"/>
          <w:sz w:val="24"/>
        </w:rPr>
        <w:fldChar w:fldCharType="end"/>
      </w:r>
      <w:r w:rsidRPr="00DE6A38">
        <w:rPr>
          <w:rFonts w:cs="Arial"/>
          <w:sz w:val="24"/>
        </w:rPr>
        <w:instrText xml:space="preserve"> \*MERGEFORMAT </w:instrText>
      </w:r>
      <w:r w:rsidRPr="00DE6A38">
        <w:rPr>
          <w:rFonts w:cs="Arial"/>
          <w:sz w:val="24"/>
        </w:rPr>
        <w:fldChar w:fldCharType="separate"/>
      </w:r>
      <w:r w:rsidR="00DE6A38" w:rsidRPr="00DE6A38">
        <w:rPr>
          <w:rFonts w:cs="Arial"/>
          <w:bCs/>
          <w:noProof/>
          <w:sz w:val="24"/>
        </w:rPr>
        <w:t>12</w:t>
      </w:r>
      <w:r w:rsidR="00DE6A38" w:rsidRPr="00DE6A38">
        <w:rPr>
          <w:rFonts w:cs="Arial"/>
          <w:noProof/>
          <w:sz w:val="24"/>
        </w:rPr>
        <w:t xml:space="preserve"> January 2022</w:t>
      </w:r>
      <w:r w:rsidRPr="00DE6A38">
        <w:rPr>
          <w:rFonts w:cs="Arial"/>
          <w:sz w:val="24"/>
        </w:rPr>
        <w:fldChar w:fldCharType="end"/>
      </w:r>
    </w:p>
    <w:p w:rsidR="00D30203" w:rsidRPr="001C0E36" w:rsidRDefault="00D30203" w:rsidP="00D30203">
      <w:pPr>
        <w:pageBreakBefore/>
        <w:rPr>
          <w:rFonts w:cs="Arial"/>
          <w:b/>
          <w:sz w:val="32"/>
          <w:szCs w:val="32"/>
        </w:rPr>
      </w:pPr>
      <w:r w:rsidRPr="001C0E36">
        <w:rPr>
          <w:rFonts w:cs="Arial"/>
          <w:b/>
          <w:sz w:val="32"/>
          <w:szCs w:val="32"/>
        </w:rPr>
        <w:lastRenderedPageBreak/>
        <w:t>About this compilation</w:t>
      </w:r>
    </w:p>
    <w:p w:rsidR="00D30203" w:rsidRPr="001C0E36" w:rsidRDefault="00D30203" w:rsidP="00D30203">
      <w:pPr>
        <w:spacing w:before="240"/>
        <w:rPr>
          <w:rFonts w:cs="Arial"/>
        </w:rPr>
      </w:pPr>
      <w:r w:rsidRPr="001C0E36">
        <w:rPr>
          <w:rFonts w:cs="Arial"/>
          <w:b/>
          <w:szCs w:val="22"/>
        </w:rPr>
        <w:t>This compilation</w:t>
      </w:r>
    </w:p>
    <w:p w:rsidR="00D30203" w:rsidRPr="001C0E36" w:rsidRDefault="00D30203" w:rsidP="00D30203">
      <w:pPr>
        <w:spacing w:before="120" w:after="120"/>
        <w:rPr>
          <w:rFonts w:cs="Arial"/>
          <w:szCs w:val="22"/>
        </w:rPr>
      </w:pPr>
      <w:r w:rsidRPr="001C0E36">
        <w:rPr>
          <w:rFonts w:cs="Arial"/>
          <w:szCs w:val="22"/>
        </w:rPr>
        <w:t xml:space="preserve">This is a compilation of the </w:t>
      </w:r>
      <w:r w:rsidRPr="001C0E36">
        <w:rPr>
          <w:rFonts w:cs="Arial"/>
          <w:i/>
          <w:szCs w:val="22"/>
        </w:rPr>
        <w:fldChar w:fldCharType="begin"/>
      </w:r>
      <w:r w:rsidRPr="001C0E36">
        <w:rPr>
          <w:rFonts w:cs="Arial"/>
          <w:i/>
          <w:szCs w:val="22"/>
        </w:rPr>
        <w:instrText xml:space="preserve"> STYLEREF  ShortT </w:instrText>
      </w:r>
      <w:r w:rsidRPr="001C0E36">
        <w:rPr>
          <w:rFonts w:cs="Arial"/>
          <w:i/>
          <w:szCs w:val="22"/>
        </w:rPr>
        <w:fldChar w:fldCharType="separate"/>
      </w:r>
      <w:r w:rsidR="0049453F">
        <w:rPr>
          <w:rFonts w:cs="Arial"/>
          <w:i/>
          <w:noProof/>
          <w:szCs w:val="22"/>
        </w:rPr>
        <w:t>Information Principles 2014</w:t>
      </w:r>
      <w:r w:rsidRPr="001C0E36">
        <w:rPr>
          <w:rFonts w:cs="Arial"/>
          <w:i/>
          <w:szCs w:val="22"/>
        </w:rPr>
        <w:fldChar w:fldCharType="end"/>
      </w:r>
      <w:r w:rsidRPr="001C0E36">
        <w:rPr>
          <w:rFonts w:cs="Arial"/>
          <w:szCs w:val="22"/>
        </w:rPr>
        <w:t xml:space="preserve"> that shows the text of the law as amended and in force on </w:t>
      </w:r>
      <w:r w:rsidRPr="00DE6A38">
        <w:rPr>
          <w:rFonts w:cs="Arial"/>
          <w:szCs w:val="22"/>
        </w:rPr>
        <w:fldChar w:fldCharType="begin"/>
      </w:r>
      <w:r w:rsidR="006E77C8" w:rsidRPr="00DE6A38">
        <w:rPr>
          <w:rFonts w:cs="Arial"/>
          <w:szCs w:val="22"/>
        </w:rPr>
        <w:instrText>DOCPROPERTY StartDate \@ "d MMMM yyyy" \* MERGEFORMAT</w:instrText>
      </w:r>
      <w:r w:rsidRPr="00DE6A38">
        <w:rPr>
          <w:rFonts w:cs="Arial"/>
          <w:szCs w:val="22"/>
        </w:rPr>
        <w:fldChar w:fldCharType="separate"/>
      </w:r>
      <w:r w:rsidR="00DE6A38" w:rsidRPr="00DE6A38">
        <w:rPr>
          <w:rFonts w:cs="Arial"/>
          <w:szCs w:val="22"/>
        </w:rPr>
        <w:t>1 January 2022</w:t>
      </w:r>
      <w:r w:rsidRPr="00DE6A38">
        <w:rPr>
          <w:rFonts w:cs="Arial"/>
          <w:szCs w:val="22"/>
        </w:rPr>
        <w:fldChar w:fldCharType="end"/>
      </w:r>
      <w:r w:rsidRPr="001C0E36">
        <w:rPr>
          <w:rFonts w:cs="Arial"/>
          <w:szCs w:val="22"/>
        </w:rPr>
        <w:t xml:space="preserve"> (the </w:t>
      </w:r>
      <w:r w:rsidRPr="001C0E36">
        <w:rPr>
          <w:rFonts w:cs="Arial"/>
          <w:b/>
          <w:i/>
          <w:szCs w:val="22"/>
        </w:rPr>
        <w:t>compilation date</w:t>
      </w:r>
      <w:r w:rsidRPr="001C0E36">
        <w:rPr>
          <w:rFonts w:cs="Arial"/>
          <w:szCs w:val="22"/>
        </w:rPr>
        <w:t>).</w:t>
      </w:r>
    </w:p>
    <w:p w:rsidR="00D30203" w:rsidRPr="001C0E36" w:rsidRDefault="00D30203" w:rsidP="00D30203">
      <w:pPr>
        <w:spacing w:after="120"/>
        <w:rPr>
          <w:rFonts w:cs="Arial"/>
          <w:szCs w:val="22"/>
        </w:rPr>
      </w:pPr>
      <w:r w:rsidRPr="001C0E36">
        <w:rPr>
          <w:rFonts w:cs="Arial"/>
          <w:szCs w:val="22"/>
        </w:rPr>
        <w:t xml:space="preserve">The notes at the end of this compilation (the </w:t>
      </w:r>
      <w:r w:rsidRPr="001C0E36">
        <w:rPr>
          <w:rFonts w:cs="Arial"/>
          <w:b/>
          <w:i/>
          <w:szCs w:val="22"/>
        </w:rPr>
        <w:t>endnotes</w:t>
      </w:r>
      <w:r w:rsidRPr="001C0E36">
        <w:rPr>
          <w:rFonts w:cs="Arial"/>
          <w:szCs w:val="22"/>
        </w:rPr>
        <w:t>) include information about amending laws and the amendment history of provisions of the compiled law.</w:t>
      </w:r>
    </w:p>
    <w:p w:rsidR="00D30203" w:rsidRPr="001C0E36" w:rsidRDefault="00D30203" w:rsidP="00D30203">
      <w:pPr>
        <w:tabs>
          <w:tab w:val="left" w:pos="5640"/>
        </w:tabs>
        <w:spacing w:before="120" w:after="120"/>
        <w:rPr>
          <w:rFonts w:cs="Arial"/>
          <w:b/>
          <w:szCs w:val="22"/>
        </w:rPr>
      </w:pPr>
      <w:r w:rsidRPr="001C0E36">
        <w:rPr>
          <w:rFonts w:cs="Arial"/>
          <w:b/>
          <w:szCs w:val="22"/>
        </w:rPr>
        <w:t>Uncommenced amendments</w:t>
      </w:r>
    </w:p>
    <w:p w:rsidR="00D30203" w:rsidRPr="001C0E36" w:rsidRDefault="00D30203" w:rsidP="00D30203">
      <w:pPr>
        <w:spacing w:after="120"/>
        <w:rPr>
          <w:rFonts w:cs="Arial"/>
          <w:szCs w:val="22"/>
        </w:rPr>
      </w:pPr>
      <w:r w:rsidRPr="001C0E3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30203" w:rsidRPr="001C0E36" w:rsidRDefault="00D30203" w:rsidP="00D30203">
      <w:pPr>
        <w:spacing w:before="120" w:after="120"/>
        <w:rPr>
          <w:rFonts w:cs="Arial"/>
          <w:b/>
          <w:szCs w:val="22"/>
        </w:rPr>
      </w:pPr>
      <w:r w:rsidRPr="001C0E36">
        <w:rPr>
          <w:rFonts w:cs="Arial"/>
          <w:b/>
          <w:szCs w:val="22"/>
        </w:rPr>
        <w:t>Application, saving and transitional provisions for provisions and amendments</w:t>
      </w:r>
    </w:p>
    <w:p w:rsidR="00D30203" w:rsidRPr="001C0E36" w:rsidRDefault="00D30203" w:rsidP="00D30203">
      <w:pPr>
        <w:spacing w:after="120"/>
        <w:rPr>
          <w:rFonts w:cs="Arial"/>
          <w:szCs w:val="22"/>
        </w:rPr>
      </w:pPr>
      <w:r w:rsidRPr="001C0E36">
        <w:rPr>
          <w:rFonts w:cs="Arial"/>
          <w:szCs w:val="22"/>
        </w:rPr>
        <w:t>If the operation of a provision or amendment of the compiled law is affected by an application, saving or transitional provision that is not included in this compilation, details are included in the endnotes.</w:t>
      </w:r>
    </w:p>
    <w:p w:rsidR="00D30203" w:rsidRPr="001C0E36" w:rsidRDefault="00D30203" w:rsidP="00D30203">
      <w:pPr>
        <w:spacing w:after="120"/>
        <w:rPr>
          <w:rFonts w:cs="Arial"/>
          <w:b/>
          <w:szCs w:val="22"/>
        </w:rPr>
      </w:pPr>
      <w:r w:rsidRPr="001C0E36">
        <w:rPr>
          <w:rFonts w:cs="Arial"/>
          <w:b/>
          <w:szCs w:val="22"/>
        </w:rPr>
        <w:t>Editorial changes</w:t>
      </w:r>
    </w:p>
    <w:p w:rsidR="00D30203" w:rsidRPr="001C0E36" w:rsidRDefault="00D30203" w:rsidP="00D30203">
      <w:pPr>
        <w:spacing w:after="120"/>
        <w:rPr>
          <w:rFonts w:cs="Arial"/>
          <w:szCs w:val="22"/>
        </w:rPr>
      </w:pPr>
      <w:r w:rsidRPr="001C0E36">
        <w:rPr>
          <w:rFonts w:cs="Arial"/>
          <w:szCs w:val="22"/>
        </w:rPr>
        <w:t>For more information about any editorial changes made in this compilation, see the endnotes.</w:t>
      </w:r>
    </w:p>
    <w:p w:rsidR="00D30203" w:rsidRPr="001C0E36" w:rsidRDefault="00D30203" w:rsidP="00D30203">
      <w:pPr>
        <w:spacing w:before="120" w:after="120"/>
        <w:rPr>
          <w:rFonts w:cs="Arial"/>
          <w:b/>
          <w:szCs w:val="22"/>
        </w:rPr>
      </w:pPr>
      <w:r w:rsidRPr="001C0E36">
        <w:rPr>
          <w:rFonts w:cs="Arial"/>
          <w:b/>
          <w:szCs w:val="22"/>
        </w:rPr>
        <w:t>Modifications</w:t>
      </w:r>
    </w:p>
    <w:p w:rsidR="00D30203" w:rsidRPr="001C0E36" w:rsidRDefault="00D30203" w:rsidP="00D30203">
      <w:pPr>
        <w:spacing w:after="120"/>
        <w:rPr>
          <w:rFonts w:cs="Arial"/>
          <w:szCs w:val="22"/>
        </w:rPr>
      </w:pPr>
      <w:r w:rsidRPr="001C0E3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30203" w:rsidRPr="001C0E36" w:rsidRDefault="00D30203" w:rsidP="00D30203">
      <w:pPr>
        <w:spacing w:before="80" w:after="120"/>
        <w:rPr>
          <w:rFonts w:cs="Arial"/>
          <w:b/>
          <w:szCs w:val="22"/>
        </w:rPr>
      </w:pPr>
      <w:r w:rsidRPr="001C0E36">
        <w:rPr>
          <w:rFonts w:cs="Arial"/>
          <w:b/>
          <w:szCs w:val="22"/>
        </w:rPr>
        <w:t>Self</w:t>
      </w:r>
      <w:r w:rsidR="00C92B0D">
        <w:rPr>
          <w:rFonts w:cs="Arial"/>
          <w:b/>
          <w:szCs w:val="22"/>
        </w:rPr>
        <w:noBreakHyphen/>
      </w:r>
      <w:r w:rsidRPr="001C0E36">
        <w:rPr>
          <w:rFonts w:cs="Arial"/>
          <w:b/>
          <w:szCs w:val="22"/>
        </w:rPr>
        <w:t>repealing provisions</w:t>
      </w:r>
    </w:p>
    <w:p w:rsidR="00D30203" w:rsidRPr="001C0E36" w:rsidRDefault="00D30203" w:rsidP="00D30203">
      <w:pPr>
        <w:spacing w:after="120"/>
        <w:rPr>
          <w:rFonts w:cs="Arial"/>
          <w:szCs w:val="22"/>
        </w:rPr>
      </w:pPr>
      <w:r w:rsidRPr="001C0E36">
        <w:rPr>
          <w:rFonts w:cs="Arial"/>
          <w:szCs w:val="22"/>
        </w:rPr>
        <w:t>If a provision of the compiled law has been repealed in accordance with a provision of the law, details are included in the endnotes.</w:t>
      </w:r>
    </w:p>
    <w:p w:rsidR="00D30203" w:rsidRPr="001C0E36" w:rsidRDefault="00D30203" w:rsidP="00D30203">
      <w:pPr>
        <w:pStyle w:val="Header"/>
        <w:tabs>
          <w:tab w:val="clear" w:pos="4150"/>
          <w:tab w:val="clear" w:pos="8307"/>
        </w:tabs>
      </w:pPr>
      <w:r w:rsidRPr="001C0E36">
        <w:rPr>
          <w:rStyle w:val="CharChapNo"/>
        </w:rPr>
        <w:t xml:space="preserve"> </w:t>
      </w:r>
      <w:r w:rsidRPr="001C0E36">
        <w:rPr>
          <w:rStyle w:val="CharChapText"/>
        </w:rPr>
        <w:t xml:space="preserve"> </w:t>
      </w:r>
    </w:p>
    <w:p w:rsidR="00D30203" w:rsidRPr="001C0E36" w:rsidRDefault="00D30203" w:rsidP="00D30203">
      <w:pPr>
        <w:pStyle w:val="Header"/>
        <w:tabs>
          <w:tab w:val="clear" w:pos="4150"/>
          <w:tab w:val="clear" w:pos="8307"/>
        </w:tabs>
      </w:pPr>
      <w:r w:rsidRPr="001C0E36">
        <w:rPr>
          <w:rStyle w:val="CharPartNo"/>
        </w:rPr>
        <w:t xml:space="preserve"> </w:t>
      </w:r>
      <w:r w:rsidRPr="001C0E36">
        <w:rPr>
          <w:rStyle w:val="CharPartText"/>
        </w:rPr>
        <w:t xml:space="preserve"> </w:t>
      </w:r>
    </w:p>
    <w:p w:rsidR="00D30203" w:rsidRPr="001C0E36" w:rsidRDefault="00D30203" w:rsidP="00D30203">
      <w:pPr>
        <w:pStyle w:val="Header"/>
        <w:tabs>
          <w:tab w:val="clear" w:pos="4150"/>
          <w:tab w:val="clear" w:pos="8307"/>
        </w:tabs>
      </w:pPr>
      <w:r w:rsidRPr="001C0E36">
        <w:rPr>
          <w:rStyle w:val="CharDivNo"/>
        </w:rPr>
        <w:t xml:space="preserve"> </w:t>
      </w:r>
      <w:r w:rsidRPr="001C0E36">
        <w:rPr>
          <w:rStyle w:val="CharDivText"/>
        </w:rPr>
        <w:t xml:space="preserve"> </w:t>
      </w:r>
    </w:p>
    <w:p w:rsidR="00D30203" w:rsidRPr="001C0E36" w:rsidRDefault="00D30203" w:rsidP="00D30203">
      <w:pPr>
        <w:sectPr w:rsidR="00D30203" w:rsidRPr="001C0E36" w:rsidSect="0049453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1C0E36" w:rsidRDefault="00715914" w:rsidP="00B4210D">
      <w:pPr>
        <w:rPr>
          <w:sz w:val="36"/>
        </w:rPr>
      </w:pPr>
      <w:r w:rsidRPr="001C0E36">
        <w:rPr>
          <w:sz w:val="36"/>
        </w:rPr>
        <w:lastRenderedPageBreak/>
        <w:t>Contents</w:t>
      </w:r>
    </w:p>
    <w:p w:rsidR="00DE6A38" w:rsidRDefault="00B05D30">
      <w:pPr>
        <w:pStyle w:val="TOC2"/>
        <w:rPr>
          <w:rFonts w:asciiTheme="minorHAnsi" w:eastAsiaTheme="minorEastAsia" w:hAnsiTheme="minorHAnsi" w:cstheme="minorBidi"/>
          <w:b w:val="0"/>
          <w:noProof/>
          <w:kern w:val="0"/>
          <w:sz w:val="22"/>
          <w:szCs w:val="22"/>
        </w:rPr>
      </w:pPr>
      <w:r w:rsidRPr="00E37DAE">
        <w:fldChar w:fldCharType="begin"/>
      </w:r>
      <w:r w:rsidRPr="001C0E36">
        <w:instrText xml:space="preserve"> TOC \o "1-9" </w:instrText>
      </w:r>
      <w:r w:rsidRPr="00E37DAE">
        <w:fldChar w:fldCharType="separate"/>
      </w:r>
      <w:r w:rsidR="00DE6A38">
        <w:rPr>
          <w:noProof/>
        </w:rPr>
        <w:t>Part 1—Preliminary</w:t>
      </w:r>
      <w:r w:rsidR="00DE6A38" w:rsidRPr="00DE6A38">
        <w:rPr>
          <w:b w:val="0"/>
          <w:noProof/>
          <w:sz w:val="18"/>
        </w:rPr>
        <w:tab/>
      </w:r>
      <w:r w:rsidR="00DE6A38" w:rsidRPr="00DE6A38">
        <w:rPr>
          <w:b w:val="0"/>
          <w:noProof/>
          <w:sz w:val="18"/>
        </w:rPr>
        <w:fldChar w:fldCharType="begin"/>
      </w:r>
      <w:r w:rsidR="00DE6A38" w:rsidRPr="00DE6A38">
        <w:rPr>
          <w:b w:val="0"/>
          <w:noProof/>
          <w:sz w:val="18"/>
        </w:rPr>
        <w:instrText xml:space="preserve"> PAGEREF _Toc92869220 \h </w:instrText>
      </w:r>
      <w:r w:rsidR="00DE6A38" w:rsidRPr="00DE6A38">
        <w:rPr>
          <w:b w:val="0"/>
          <w:noProof/>
          <w:sz w:val="18"/>
        </w:rPr>
      </w:r>
      <w:r w:rsidR="00DE6A38" w:rsidRPr="00DE6A38">
        <w:rPr>
          <w:b w:val="0"/>
          <w:noProof/>
          <w:sz w:val="18"/>
        </w:rPr>
        <w:fldChar w:fldCharType="separate"/>
      </w:r>
      <w:r w:rsidR="0049453F">
        <w:rPr>
          <w:b w:val="0"/>
          <w:noProof/>
          <w:sz w:val="18"/>
        </w:rPr>
        <w:t>1</w:t>
      </w:r>
      <w:r w:rsidR="00DE6A38" w:rsidRPr="00DE6A38">
        <w:rPr>
          <w:b w:val="0"/>
          <w:noProof/>
          <w:sz w:val="18"/>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1</w:t>
      </w:r>
      <w:r>
        <w:rPr>
          <w:noProof/>
        </w:rPr>
        <w:tab/>
        <w:t>Name of principles</w:t>
      </w:r>
      <w:r w:rsidRPr="00DE6A38">
        <w:rPr>
          <w:noProof/>
        </w:rPr>
        <w:tab/>
      </w:r>
      <w:r w:rsidRPr="00DE6A38">
        <w:rPr>
          <w:noProof/>
        </w:rPr>
        <w:fldChar w:fldCharType="begin"/>
      </w:r>
      <w:r w:rsidRPr="00DE6A38">
        <w:rPr>
          <w:noProof/>
        </w:rPr>
        <w:instrText xml:space="preserve"> PAGEREF _Toc92869221 \h </w:instrText>
      </w:r>
      <w:r w:rsidRPr="00DE6A38">
        <w:rPr>
          <w:noProof/>
        </w:rPr>
      </w:r>
      <w:r w:rsidRPr="00DE6A38">
        <w:rPr>
          <w:noProof/>
        </w:rPr>
        <w:fldChar w:fldCharType="separate"/>
      </w:r>
      <w:r w:rsidR="0049453F">
        <w:rPr>
          <w:noProof/>
        </w:rPr>
        <w:t>1</w:t>
      </w:r>
      <w:r w:rsidRPr="00DE6A38">
        <w:rPr>
          <w:noProof/>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3</w:t>
      </w:r>
      <w:r>
        <w:rPr>
          <w:noProof/>
        </w:rPr>
        <w:tab/>
        <w:t>Authority</w:t>
      </w:r>
      <w:r w:rsidRPr="00DE6A38">
        <w:rPr>
          <w:noProof/>
        </w:rPr>
        <w:tab/>
      </w:r>
      <w:bookmarkStart w:id="1" w:name="_GoBack"/>
      <w:bookmarkEnd w:id="1"/>
      <w:r w:rsidRPr="00DE6A38">
        <w:rPr>
          <w:noProof/>
        </w:rPr>
        <w:fldChar w:fldCharType="begin"/>
      </w:r>
      <w:r w:rsidRPr="00DE6A38">
        <w:rPr>
          <w:noProof/>
        </w:rPr>
        <w:instrText xml:space="preserve"> PAGEREF _Toc92869222 \h </w:instrText>
      </w:r>
      <w:r w:rsidRPr="00DE6A38">
        <w:rPr>
          <w:noProof/>
        </w:rPr>
      </w:r>
      <w:r w:rsidRPr="00DE6A38">
        <w:rPr>
          <w:noProof/>
        </w:rPr>
        <w:fldChar w:fldCharType="separate"/>
      </w:r>
      <w:r w:rsidR="0049453F">
        <w:rPr>
          <w:noProof/>
        </w:rPr>
        <w:t>1</w:t>
      </w:r>
      <w:r w:rsidRPr="00DE6A38">
        <w:rPr>
          <w:noProof/>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4</w:t>
      </w:r>
      <w:r>
        <w:rPr>
          <w:noProof/>
        </w:rPr>
        <w:tab/>
        <w:t>Definitions</w:t>
      </w:r>
      <w:r w:rsidRPr="00DE6A38">
        <w:rPr>
          <w:noProof/>
        </w:rPr>
        <w:tab/>
      </w:r>
      <w:r w:rsidRPr="00DE6A38">
        <w:rPr>
          <w:noProof/>
        </w:rPr>
        <w:fldChar w:fldCharType="begin"/>
      </w:r>
      <w:r w:rsidRPr="00DE6A38">
        <w:rPr>
          <w:noProof/>
        </w:rPr>
        <w:instrText xml:space="preserve"> PAGEREF _Toc92869223 \h </w:instrText>
      </w:r>
      <w:r w:rsidRPr="00DE6A38">
        <w:rPr>
          <w:noProof/>
        </w:rPr>
      </w:r>
      <w:r w:rsidRPr="00DE6A38">
        <w:rPr>
          <w:noProof/>
        </w:rPr>
        <w:fldChar w:fldCharType="separate"/>
      </w:r>
      <w:r w:rsidR="0049453F">
        <w:rPr>
          <w:noProof/>
        </w:rPr>
        <w:t>1</w:t>
      </w:r>
      <w:r w:rsidRPr="00DE6A38">
        <w:rPr>
          <w:noProof/>
        </w:rPr>
        <w:fldChar w:fldCharType="end"/>
      </w:r>
    </w:p>
    <w:p w:rsidR="00DE6A38" w:rsidRDefault="00DE6A38">
      <w:pPr>
        <w:pStyle w:val="TOC2"/>
        <w:rPr>
          <w:rFonts w:asciiTheme="minorHAnsi" w:eastAsiaTheme="minorEastAsia" w:hAnsiTheme="minorHAnsi" w:cstheme="minorBidi"/>
          <w:b w:val="0"/>
          <w:noProof/>
          <w:kern w:val="0"/>
          <w:sz w:val="22"/>
          <w:szCs w:val="22"/>
        </w:rPr>
      </w:pPr>
      <w:r>
        <w:rPr>
          <w:noProof/>
        </w:rPr>
        <w:t>Part 2—Disclosure of protected information by Secretary</w:t>
      </w:r>
      <w:r w:rsidRPr="00DE6A38">
        <w:rPr>
          <w:b w:val="0"/>
          <w:noProof/>
          <w:sz w:val="18"/>
        </w:rPr>
        <w:tab/>
      </w:r>
      <w:r w:rsidRPr="00DE6A38">
        <w:rPr>
          <w:b w:val="0"/>
          <w:noProof/>
          <w:sz w:val="18"/>
        </w:rPr>
        <w:fldChar w:fldCharType="begin"/>
      </w:r>
      <w:r w:rsidRPr="00DE6A38">
        <w:rPr>
          <w:b w:val="0"/>
          <w:noProof/>
          <w:sz w:val="18"/>
        </w:rPr>
        <w:instrText xml:space="preserve"> PAGEREF _Toc92869224 \h </w:instrText>
      </w:r>
      <w:r w:rsidRPr="00DE6A38">
        <w:rPr>
          <w:b w:val="0"/>
          <w:noProof/>
          <w:sz w:val="18"/>
        </w:rPr>
      </w:r>
      <w:r w:rsidRPr="00DE6A38">
        <w:rPr>
          <w:b w:val="0"/>
          <w:noProof/>
          <w:sz w:val="18"/>
        </w:rPr>
        <w:fldChar w:fldCharType="separate"/>
      </w:r>
      <w:r w:rsidR="0049453F">
        <w:rPr>
          <w:b w:val="0"/>
          <w:noProof/>
          <w:sz w:val="18"/>
        </w:rPr>
        <w:t>2</w:t>
      </w:r>
      <w:r w:rsidRPr="00DE6A38">
        <w:rPr>
          <w:b w:val="0"/>
          <w:noProof/>
          <w:sz w:val="18"/>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5</w:t>
      </w:r>
      <w:r>
        <w:rPr>
          <w:noProof/>
        </w:rPr>
        <w:tab/>
        <w:t>Purpose of this Part</w:t>
      </w:r>
      <w:r w:rsidRPr="00DE6A38">
        <w:rPr>
          <w:noProof/>
        </w:rPr>
        <w:tab/>
      </w:r>
      <w:r w:rsidRPr="00DE6A38">
        <w:rPr>
          <w:noProof/>
        </w:rPr>
        <w:fldChar w:fldCharType="begin"/>
      </w:r>
      <w:r w:rsidRPr="00DE6A38">
        <w:rPr>
          <w:noProof/>
        </w:rPr>
        <w:instrText xml:space="preserve"> PAGEREF _Toc92869225 \h </w:instrText>
      </w:r>
      <w:r w:rsidRPr="00DE6A38">
        <w:rPr>
          <w:noProof/>
        </w:rPr>
      </w:r>
      <w:r w:rsidRPr="00DE6A38">
        <w:rPr>
          <w:noProof/>
        </w:rPr>
        <w:fldChar w:fldCharType="separate"/>
      </w:r>
      <w:r w:rsidR="0049453F">
        <w:rPr>
          <w:noProof/>
        </w:rPr>
        <w:t>2</w:t>
      </w:r>
      <w:r w:rsidRPr="00DE6A38">
        <w:rPr>
          <w:noProof/>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6</w:t>
      </w:r>
      <w:r>
        <w:rPr>
          <w:noProof/>
        </w:rPr>
        <w:tab/>
        <w:t>Disclosure of protected information by Secretary</w:t>
      </w:r>
      <w:r w:rsidRPr="00DE6A38">
        <w:rPr>
          <w:noProof/>
        </w:rPr>
        <w:tab/>
      </w:r>
      <w:r w:rsidRPr="00DE6A38">
        <w:rPr>
          <w:noProof/>
        </w:rPr>
        <w:fldChar w:fldCharType="begin"/>
      </w:r>
      <w:r w:rsidRPr="00DE6A38">
        <w:rPr>
          <w:noProof/>
        </w:rPr>
        <w:instrText xml:space="preserve"> PAGEREF _Toc92869226 \h </w:instrText>
      </w:r>
      <w:r w:rsidRPr="00DE6A38">
        <w:rPr>
          <w:noProof/>
        </w:rPr>
      </w:r>
      <w:r w:rsidRPr="00DE6A38">
        <w:rPr>
          <w:noProof/>
        </w:rPr>
        <w:fldChar w:fldCharType="separate"/>
      </w:r>
      <w:r w:rsidR="0049453F">
        <w:rPr>
          <w:noProof/>
        </w:rPr>
        <w:t>2</w:t>
      </w:r>
      <w:r w:rsidRPr="00DE6A38">
        <w:rPr>
          <w:noProof/>
        </w:rPr>
        <w:fldChar w:fldCharType="end"/>
      </w:r>
    </w:p>
    <w:p w:rsidR="00DE6A38" w:rsidRDefault="00DE6A38">
      <w:pPr>
        <w:pStyle w:val="TOC2"/>
        <w:rPr>
          <w:rFonts w:asciiTheme="minorHAnsi" w:eastAsiaTheme="minorEastAsia" w:hAnsiTheme="minorHAnsi" w:cstheme="minorBidi"/>
          <w:b w:val="0"/>
          <w:noProof/>
          <w:kern w:val="0"/>
          <w:sz w:val="22"/>
          <w:szCs w:val="22"/>
        </w:rPr>
      </w:pPr>
      <w:r>
        <w:rPr>
          <w:noProof/>
        </w:rPr>
        <w:t>Part 3</w:t>
      </w:r>
      <w:r w:rsidRPr="000C35C0">
        <w:rPr>
          <w:i/>
          <w:noProof/>
        </w:rPr>
        <w:t>—</w:t>
      </w:r>
      <w:r>
        <w:rPr>
          <w:noProof/>
        </w:rPr>
        <w:t>Information about an aged care service</w:t>
      </w:r>
      <w:r w:rsidRPr="00DE6A38">
        <w:rPr>
          <w:b w:val="0"/>
          <w:noProof/>
          <w:sz w:val="18"/>
        </w:rPr>
        <w:tab/>
      </w:r>
      <w:r w:rsidRPr="00DE6A38">
        <w:rPr>
          <w:b w:val="0"/>
          <w:noProof/>
          <w:sz w:val="18"/>
        </w:rPr>
        <w:fldChar w:fldCharType="begin"/>
      </w:r>
      <w:r w:rsidRPr="00DE6A38">
        <w:rPr>
          <w:b w:val="0"/>
          <w:noProof/>
          <w:sz w:val="18"/>
        </w:rPr>
        <w:instrText xml:space="preserve"> PAGEREF _Toc92869227 \h </w:instrText>
      </w:r>
      <w:r w:rsidRPr="00DE6A38">
        <w:rPr>
          <w:b w:val="0"/>
          <w:noProof/>
          <w:sz w:val="18"/>
        </w:rPr>
      </w:r>
      <w:r w:rsidRPr="00DE6A38">
        <w:rPr>
          <w:b w:val="0"/>
          <w:noProof/>
          <w:sz w:val="18"/>
        </w:rPr>
        <w:fldChar w:fldCharType="separate"/>
      </w:r>
      <w:r w:rsidR="0049453F">
        <w:rPr>
          <w:b w:val="0"/>
          <w:noProof/>
          <w:sz w:val="18"/>
        </w:rPr>
        <w:t>3</w:t>
      </w:r>
      <w:r w:rsidRPr="00DE6A38">
        <w:rPr>
          <w:b w:val="0"/>
          <w:noProof/>
          <w:sz w:val="18"/>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7</w:t>
      </w:r>
      <w:r>
        <w:rPr>
          <w:noProof/>
        </w:rPr>
        <w:tab/>
        <w:t>Purpose of this Part</w:t>
      </w:r>
      <w:r w:rsidRPr="00DE6A38">
        <w:rPr>
          <w:noProof/>
        </w:rPr>
        <w:tab/>
      </w:r>
      <w:r w:rsidRPr="00DE6A38">
        <w:rPr>
          <w:noProof/>
        </w:rPr>
        <w:fldChar w:fldCharType="begin"/>
      </w:r>
      <w:r w:rsidRPr="00DE6A38">
        <w:rPr>
          <w:noProof/>
        </w:rPr>
        <w:instrText xml:space="preserve"> PAGEREF _Toc92869228 \h </w:instrText>
      </w:r>
      <w:r w:rsidRPr="00DE6A38">
        <w:rPr>
          <w:noProof/>
        </w:rPr>
      </w:r>
      <w:r w:rsidRPr="00DE6A38">
        <w:rPr>
          <w:noProof/>
        </w:rPr>
        <w:fldChar w:fldCharType="separate"/>
      </w:r>
      <w:r w:rsidR="0049453F">
        <w:rPr>
          <w:noProof/>
        </w:rPr>
        <w:t>3</w:t>
      </w:r>
      <w:r w:rsidRPr="00DE6A38">
        <w:rPr>
          <w:noProof/>
        </w:rPr>
        <w:fldChar w:fldCharType="end"/>
      </w:r>
    </w:p>
    <w:p w:rsidR="00DE6A38" w:rsidRDefault="00DE6A38">
      <w:pPr>
        <w:pStyle w:val="TOC5"/>
        <w:rPr>
          <w:rFonts w:asciiTheme="minorHAnsi" w:eastAsiaTheme="minorEastAsia" w:hAnsiTheme="minorHAnsi" w:cstheme="minorBidi"/>
          <w:noProof/>
          <w:kern w:val="0"/>
          <w:sz w:val="22"/>
          <w:szCs w:val="22"/>
        </w:rPr>
      </w:pPr>
      <w:r>
        <w:rPr>
          <w:noProof/>
        </w:rPr>
        <w:t>8</w:t>
      </w:r>
      <w:r>
        <w:rPr>
          <w:noProof/>
        </w:rPr>
        <w:tab/>
        <w:t>Information about an aged care service</w:t>
      </w:r>
      <w:r w:rsidRPr="00DE6A38">
        <w:rPr>
          <w:noProof/>
        </w:rPr>
        <w:tab/>
      </w:r>
      <w:r w:rsidRPr="00DE6A38">
        <w:rPr>
          <w:noProof/>
        </w:rPr>
        <w:fldChar w:fldCharType="begin"/>
      </w:r>
      <w:r w:rsidRPr="00DE6A38">
        <w:rPr>
          <w:noProof/>
        </w:rPr>
        <w:instrText xml:space="preserve"> PAGEREF _Toc92869229 \h </w:instrText>
      </w:r>
      <w:r w:rsidRPr="00DE6A38">
        <w:rPr>
          <w:noProof/>
        </w:rPr>
      </w:r>
      <w:r w:rsidRPr="00DE6A38">
        <w:rPr>
          <w:noProof/>
        </w:rPr>
        <w:fldChar w:fldCharType="separate"/>
      </w:r>
      <w:r w:rsidR="0049453F">
        <w:rPr>
          <w:noProof/>
        </w:rPr>
        <w:t>3</w:t>
      </w:r>
      <w:r w:rsidRPr="00DE6A38">
        <w:rPr>
          <w:noProof/>
        </w:rPr>
        <w:fldChar w:fldCharType="end"/>
      </w:r>
    </w:p>
    <w:p w:rsidR="00DE6A38" w:rsidRDefault="00DE6A38" w:rsidP="00DE6A38">
      <w:pPr>
        <w:pStyle w:val="TOC2"/>
        <w:rPr>
          <w:rFonts w:asciiTheme="minorHAnsi" w:eastAsiaTheme="minorEastAsia" w:hAnsiTheme="minorHAnsi" w:cstheme="minorBidi"/>
          <w:b w:val="0"/>
          <w:noProof/>
          <w:kern w:val="0"/>
          <w:sz w:val="22"/>
          <w:szCs w:val="22"/>
        </w:rPr>
      </w:pPr>
      <w:r>
        <w:rPr>
          <w:noProof/>
        </w:rPr>
        <w:t>Endnotes</w:t>
      </w:r>
      <w:r w:rsidRPr="00DE6A38">
        <w:rPr>
          <w:b w:val="0"/>
          <w:noProof/>
          <w:sz w:val="18"/>
        </w:rPr>
        <w:tab/>
      </w:r>
      <w:r w:rsidRPr="00DE6A38">
        <w:rPr>
          <w:b w:val="0"/>
          <w:noProof/>
          <w:sz w:val="18"/>
        </w:rPr>
        <w:fldChar w:fldCharType="begin"/>
      </w:r>
      <w:r w:rsidRPr="00DE6A38">
        <w:rPr>
          <w:b w:val="0"/>
          <w:noProof/>
          <w:sz w:val="18"/>
        </w:rPr>
        <w:instrText xml:space="preserve"> PAGEREF _Toc92869230 \h </w:instrText>
      </w:r>
      <w:r w:rsidRPr="00DE6A38">
        <w:rPr>
          <w:b w:val="0"/>
          <w:noProof/>
          <w:sz w:val="18"/>
        </w:rPr>
      </w:r>
      <w:r w:rsidRPr="00DE6A38">
        <w:rPr>
          <w:b w:val="0"/>
          <w:noProof/>
          <w:sz w:val="18"/>
        </w:rPr>
        <w:fldChar w:fldCharType="separate"/>
      </w:r>
      <w:r w:rsidR="0049453F">
        <w:rPr>
          <w:b w:val="0"/>
          <w:noProof/>
          <w:sz w:val="18"/>
        </w:rPr>
        <w:t>4</w:t>
      </w:r>
      <w:r w:rsidRPr="00DE6A38">
        <w:rPr>
          <w:b w:val="0"/>
          <w:noProof/>
          <w:sz w:val="18"/>
        </w:rPr>
        <w:fldChar w:fldCharType="end"/>
      </w:r>
    </w:p>
    <w:p w:rsidR="00DE6A38" w:rsidRDefault="00DE6A38">
      <w:pPr>
        <w:pStyle w:val="TOC3"/>
        <w:rPr>
          <w:rFonts w:asciiTheme="minorHAnsi" w:eastAsiaTheme="minorEastAsia" w:hAnsiTheme="minorHAnsi" w:cstheme="minorBidi"/>
          <w:b w:val="0"/>
          <w:noProof/>
          <w:kern w:val="0"/>
          <w:szCs w:val="22"/>
        </w:rPr>
      </w:pPr>
      <w:r>
        <w:rPr>
          <w:noProof/>
        </w:rPr>
        <w:t>Endnote 1—About the endnotes</w:t>
      </w:r>
      <w:r w:rsidRPr="00DE6A38">
        <w:rPr>
          <w:b w:val="0"/>
          <w:noProof/>
          <w:sz w:val="18"/>
        </w:rPr>
        <w:tab/>
      </w:r>
      <w:r w:rsidRPr="00DE6A38">
        <w:rPr>
          <w:b w:val="0"/>
          <w:noProof/>
          <w:sz w:val="18"/>
        </w:rPr>
        <w:fldChar w:fldCharType="begin"/>
      </w:r>
      <w:r w:rsidRPr="00DE6A38">
        <w:rPr>
          <w:b w:val="0"/>
          <w:noProof/>
          <w:sz w:val="18"/>
        </w:rPr>
        <w:instrText xml:space="preserve"> PAGEREF _Toc92869231 \h </w:instrText>
      </w:r>
      <w:r w:rsidRPr="00DE6A38">
        <w:rPr>
          <w:b w:val="0"/>
          <w:noProof/>
          <w:sz w:val="18"/>
        </w:rPr>
      </w:r>
      <w:r w:rsidRPr="00DE6A38">
        <w:rPr>
          <w:b w:val="0"/>
          <w:noProof/>
          <w:sz w:val="18"/>
        </w:rPr>
        <w:fldChar w:fldCharType="separate"/>
      </w:r>
      <w:r w:rsidR="0049453F">
        <w:rPr>
          <w:b w:val="0"/>
          <w:noProof/>
          <w:sz w:val="18"/>
        </w:rPr>
        <w:t>4</w:t>
      </w:r>
      <w:r w:rsidRPr="00DE6A38">
        <w:rPr>
          <w:b w:val="0"/>
          <w:noProof/>
          <w:sz w:val="18"/>
        </w:rPr>
        <w:fldChar w:fldCharType="end"/>
      </w:r>
    </w:p>
    <w:p w:rsidR="00DE6A38" w:rsidRDefault="00DE6A38">
      <w:pPr>
        <w:pStyle w:val="TOC3"/>
        <w:rPr>
          <w:rFonts w:asciiTheme="minorHAnsi" w:eastAsiaTheme="minorEastAsia" w:hAnsiTheme="minorHAnsi" w:cstheme="minorBidi"/>
          <w:b w:val="0"/>
          <w:noProof/>
          <w:kern w:val="0"/>
          <w:szCs w:val="22"/>
        </w:rPr>
      </w:pPr>
      <w:r>
        <w:rPr>
          <w:noProof/>
        </w:rPr>
        <w:t>Endnote 2—Abbreviation key</w:t>
      </w:r>
      <w:r w:rsidRPr="00DE6A38">
        <w:rPr>
          <w:b w:val="0"/>
          <w:noProof/>
          <w:sz w:val="18"/>
        </w:rPr>
        <w:tab/>
      </w:r>
      <w:r w:rsidRPr="00DE6A38">
        <w:rPr>
          <w:b w:val="0"/>
          <w:noProof/>
          <w:sz w:val="18"/>
        </w:rPr>
        <w:fldChar w:fldCharType="begin"/>
      </w:r>
      <w:r w:rsidRPr="00DE6A38">
        <w:rPr>
          <w:b w:val="0"/>
          <w:noProof/>
          <w:sz w:val="18"/>
        </w:rPr>
        <w:instrText xml:space="preserve"> PAGEREF _Toc92869232 \h </w:instrText>
      </w:r>
      <w:r w:rsidRPr="00DE6A38">
        <w:rPr>
          <w:b w:val="0"/>
          <w:noProof/>
          <w:sz w:val="18"/>
        </w:rPr>
      </w:r>
      <w:r w:rsidRPr="00DE6A38">
        <w:rPr>
          <w:b w:val="0"/>
          <w:noProof/>
          <w:sz w:val="18"/>
        </w:rPr>
        <w:fldChar w:fldCharType="separate"/>
      </w:r>
      <w:r w:rsidR="0049453F">
        <w:rPr>
          <w:b w:val="0"/>
          <w:noProof/>
          <w:sz w:val="18"/>
        </w:rPr>
        <w:t>5</w:t>
      </w:r>
      <w:r w:rsidRPr="00DE6A38">
        <w:rPr>
          <w:b w:val="0"/>
          <w:noProof/>
          <w:sz w:val="18"/>
        </w:rPr>
        <w:fldChar w:fldCharType="end"/>
      </w:r>
    </w:p>
    <w:p w:rsidR="00DE6A38" w:rsidRDefault="00DE6A38">
      <w:pPr>
        <w:pStyle w:val="TOC3"/>
        <w:rPr>
          <w:rFonts w:asciiTheme="minorHAnsi" w:eastAsiaTheme="minorEastAsia" w:hAnsiTheme="minorHAnsi" w:cstheme="minorBidi"/>
          <w:b w:val="0"/>
          <w:noProof/>
          <w:kern w:val="0"/>
          <w:szCs w:val="22"/>
        </w:rPr>
      </w:pPr>
      <w:r>
        <w:rPr>
          <w:noProof/>
        </w:rPr>
        <w:t>Endnote 3—Legislation history</w:t>
      </w:r>
      <w:r w:rsidRPr="00DE6A38">
        <w:rPr>
          <w:b w:val="0"/>
          <w:noProof/>
          <w:sz w:val="18"/>
        </w:rPr>
        <w:tab/>
      </w:r>
      <w:r w:rsidRPr="00DE6A38">
        <w:rPr>
          <w:b w:val="0"/>
          <w:noProof/>
          <w:sz w:val="18"/>
        </w:rPr>
        <w:fldChar w:fldCharType="begin"/>
      </w:r>
      <w:r w:rsidRPr="00DE6A38">
        <w:rPr>
          <w:b w:val="0"/>
          <w:noProof/>
          <w:sz w:val="18"/>
        </w:rPr>
        <w:instrText xml:space="preserve"> PAGEREF _Toc92869233 \h </w:instrText>
      </w:r>
      <w:r w:rsidRPr="00DE6A38">
        <w:rPr>
          <w:b w:val="0"/>
          <w:noProof/>
          <w:sz w:val="18"/>
        </w:rPr>
      </w:r>
      <w:r w:rsidRPr="00DE6A38">
        <w:rPr>
          <w:b w:val="0"/>
          <w:noProof/>
          <w:sz w:val="18"/>
        </w:rPr>
        <w:fldChar w:fldCharType="separate"/>
      </w:r>
      <w:r w:rsidR="0049453F">
        <w:rPr>
          <w:b w:val="0"/>
          <w:noProof/>
          <w:sz w:val="18"/>
        </w:rPr>
        <w:t>6</w:t>
      </w:r>
      <w:r w:rsidRPr="00DE6A38">
        <w:rPr>
          <w:b w:val="0"/>
          <w:noProof/>
          <w:sz w:val="18"/>
        </w:rPr>
        <w:fldChar w:fldCharType="end"/>
      </w:r>
    </w:p>
    <w:p w:rsidR="00DE6A38" w:rsidRPr="00DE6A38" w:rsidRDefault="00DE6A38">
      <w:pPr>
        <w:pStyle w:val="TOC3"/>
        <w:rPr>
          <w:rFonts w:eastAsiaTheme="minorEastAsia"/>
          <w:b w:val="0"/>
          <w:noProof/>
          <w:kern w:val="0"/>
          <w:sz w:val="18"/>
          <w:szCs w:val="22"/>
        </w:rPr>
      </w:pPr>
      <w:r>
        <w:rPr>
          <w:noProof/>
        </w:rPr>
        <w:t>Endnote 4—Amendment history</w:t>
      </w:r>
      <w:r w:rsidRPr="00DE6A38">
        <w:rPr>
          <w:b w:val="0"/>
          <w:noProof/>
          <w:sz w:val="18"/>
        </w:rPr>
        <w:tab/>
      </w:r>
      <w:r w:rsidRPr="00DE6A38">
        <w:rPr>
          <w:b w:val="0"/>
          <w:noProof/>
          <w:sz w:val="18"/>
        </w:rPr>
        <w:fldChar w:fldCharType="begin"/>
      </w:r>
      <w:r w:rsidRPr="00DE6A38">
        <w:rPr>
          <w:b w:val="0"/>
          <w:noProof/>
          <w:sz w:val="18"/>
        </w:rPr>
        <w:instrText xml:space="preserve"> PAGEREF _Toc92869234 \h </w:instrText>
      </w:r>
      <w:r w:rsidRPr="00DE6A38">
        <w:rPr>
          <w:b w:val="0"/>
          <w:noProof/>
          <w:sz w:val="18"/>
        </w:rPr>
      </w:r>
      <w:r w:rsidRPr="00DE6A38">
        <w:rPr>
          <w:b w:val="0"/>
          <w:noProof/>
          <w:sz w:val="18"/>
        </w:rPr>
        <w:fldChar w:fldCharType="separate"/>
      </w:r>
      <w:r w:rsidR="0049453F">
        <w:rPr>
          <w:b w:val="0"/>
          <w:noProof/>
          <w:sz w:val="18"/>
        </w:rPr>
        <w:t>7</w:t>
      </w:r>
      <w:r w:rsidRPr="00DE6A38">
        <w:rPr>
          <w:b w:val="0"/>
          <w:noProof/>
          <w:sz w:val="18"/>
        </w:rPr>
        <w:fldChar w:fldCharType="end"/>
      </w:r>
    </w:p>
    <w:p w:rsidR="00670EA1" w:rsidRPr="001C0E36" w:rsidRDefault="00B05D30" w:rsidP="00715914">
      <w:r w:rsidRPr="00DE6A38">
        <w:rPr>
          <w:rFonts w:cs="Times New Roman"/>
          <w:sz w:val="18"/>
        </w:rPr>
        <w:fldChar w:fldCharType="end"/>
      </w:r>
    </w:p>
    <w:p w:rsidR="00670EA1" w:rsidRPr="001C0E36" w:rsidRDefault="00670EA1" w:rsidP="00715914">
      <w:pPr>
        <w:sectPr w:rsidR="00670EA1" w:rsidRPr="001C0E36" w:rsidSect="0049453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rsidR="00D44BD7" w:rsidRPr="001C0E36" w:rsidRDefault="00D44BD7" w:rsidP="00D44BD7">
      <w:pPr>
        <w:pStyle w:val="ActHead2"/>
      </w:pPr>
      <w:bookmarkStart w:id="2" w:name="_Toc92869220"/>
      <w:r w:rsidRPr="001C0E36">
        <w:rPr>
          <w:rStyle w:val="CharPartNo"/>
        </w:rPr>
        <w:lastRenderedPageBreak/>
        <w:t>Part</w:t>
      </w:r>
      <w:r w:rsidR="001C0E36" w:rsidRPr="001C0E36">
        <w:rPr>
          <w:rStyle w:val="CharPartNo"/>
        </w:rPr>
        <w:t> </w:t>
      </w:r>
      <w:r w:rsidRPr="001C0E36">
        <w:rPr>
          <w:rStyle w:val="CharPartNo"/>
        </w:rPr>
        <w:t>1</w:t>
      </w:r>
      <w:r w:rsidRPr="001C0E36">
        <w:t>—</w:t>
      </w:r>
      <w:r w:rsidRPr="001C0E36">
        <w:rPr>
          <w:rStyle w:val="CharPartText"/>
        </w:rPr>
        <w:t>Preliminary</w:t>
      </w:r>
      <w:bookmarkEnd w:id="2"/>
    </w:p>
    <w:p w:rsidR="00715914" w:rsidRPr="001C0E36" w:rsidRDefault="00715914" w:rsidP="00715914">
      <w:pPr>
        <w:pStyle w:val="ActHead5"/>
      </w:pPr>
      <w:bookmarkStart w:id="3" w:name="_Toc92869221"/>
      <w:r w:rsidRPr="001C0E36">
        <w:rPr>
          <w:rStyle w:val="CharSectno"/>
        </w:rPr>
        <w:t>1</w:t>
      </w:r>
      <w:r w:rsidRPr="001C0E36">
        <w:t xml:space="preserve">  </w:t>
      </w:r>
      <w:r w:rsidR="00CE493D" w:rsidRPr="001C0E36">
        <w:t xml:space="preserve">Name of </w:t>
      </w:r>
      <w:r w:rsidR="00D700DA" w:rsidRPr="001C0E36">
        <w:t>principles</w:t>
      </w:r>
      <w:bookmarkEnd w:id="3"/>
    </w:p>
    <w:p w:rsidR="00715914" w:rsidRPr="001C0E36" w:rsidRDefault="00D700DA" w:rsidP="00715914">
      <w:pPr>
        <w:pStyle w:val="subsection"/>
      </w:pPr>
      <w:r w:rsidRPr="001C0E36">
        <w:tab/>
      </w:r>
      <w:r w:rsidRPr="001C0E36">
        <w:tab/>
        <w:t>These</w:t>
      </w:r>
      <w:r w:rsidR="00715914" w:rsidRPr="001C0E36">
        <w:t xml:space="preserve"> </w:t>
      </w:r>
      <w:r w:rsidRPr="001C0E36">
        <w:t>principles</w:t>
      </w:r>
      <w:r w:rsidR="00715914" w:rsidRPr="001C0E36">
        <w:t xml:space="preserve"> </w:t>
      </w:r>
      <w:r w:rsidRPr="001C0E36">
        <w:t>are</w:t>
      </w:r>
      <w:r w:rsidR="00CE493D" w:rsidRPr="001C0E36">
        <w:t xml:space="preserve"> the </w:t>
      </w:r>
      <w:r w:rsidR="00BC76AC" w:rsidRPr="001C0E36">
        <w:rPr>
          <w:i/>
        </w:rPr>
        <w:fldChar w:fldCharType="begin"/>
      </w:r>
      <w:r w:rsidR="00BC76AC" w:rsidRPr="001C0E36">
        <w:rPr>
          <w:i/>
        </w:rPr>
        <w:instrText xml:space="preserve"> STYLEREF  ShortT </w:instrText>
      </w:r>
      <w:r w:rsidR="00BC76AC" w:rsidRPr="001C0E36">
        <w:rPr>
          <w:i/>
        </w:rPr>
        <w:fldChar w:fldCharType="separate"/>
      </w:r>
      <w:r w:rsidR="0049453F">
        <w:rPr>
          <w:i/>
          <w:noProof/>
        </w:rPr>
        <w:t>Information Principles 2014</w:t>
      </w:r>
      <w:r w:rsidR="00BC76AC" w:rsidRPr="001C0E36">
        <w:rPr>
          <w:i/>
        </w:rPr>
        <w:fldChar w:fldCharType="end"/>
      </w:r>
      <w:r w:rsidR="00715914" w:rsidRPr="001C0E36">
        <w:t>.</w:t>
      </w:r>
    </w:p>
    <w:p w:rsidR="007500C8" w:rsidRPr="001C0E36" w:rsidRDefault="007500C8" w:rsidP="007500C8">
      <w:pPr>
        <w:pStyle w:val="ActHead5"/>
      </w:pPr>
      <w:bookmarkStart w:id="4" w:name="_Toc92869222"/>
      <w:r w:rsidRPr="001C0E36">
        <w:rPr>
          <w:rStyle w:val="CharSectno"/>
        </w:rPr>
        <w:t>3</w:t>
      </w:r>
      <w:r w:rsidRPr="001C0E36">
        <w:t xml:space="preserve">  Authority</w:t>
      </w:r>
      <w:bookmarkEnd w:id="4"/>
    </w:p>
    <w:p w:rsidR="00157B8B" w:rsidRPr="001C0E36" w:rsidRDefault="007500C8" w:rsidP="007E667A">
      <w:pPr>
        <w:pStyle w:val="subsection"/>
      </w:pPr>
      <w:r w:rsidRPr="001C0E36">
        <w:tab/>
      </w:r>
      <w:r w:rsidRPr="001C0E36">
        <w:tab/>
      </w:r>
      <w:r w:rsidR="00D700DA" w:rsidRPr="001C0E36">
        <w:t>These principles are</w:t>
      </w:r>
      <w:r w:rsidRPr="001C0E36">
        <w:t xml:space="preserve"> made under </w:t>
      </w:r>
      <w:r w:rsidR="00D700DA" w:rsidRPr="001C0E36">
        <w:t>section</w:t>
      </w:r>
      <w:r w:rsidR="001C0E36">
        <w:t> </w:t>
      </w:r>
      <w:r w:rsidR="00D700DA" w:rsidRPr="001C0E36">
        <w:t>96</w:t>
      </w:r>
      <w:r w:rsidR="00F13E52" w:rsidRPr="001C0E36">
        <w:t>–</w:t>
      </w:r>
      <w:r w:rsidR="00D700DA" w:rsidRPr="001C0E36">
        <w:t xml:space="preserve">1 of </w:t>
      </w:r>
      <w:r w:rsidRPr="001C0E36">
        <w:t xml:space="preserve">the </w:t>
      </w:r>
      <w:r w:rsidR="00D700DA" w:rsidRPr="001C0E36">
        <w:rPr>
          <w:i/>
        </w:rPr>
        <w:t>Aged Care Act 1997</w:t>
      </w:r>
      <w:r w:rsidR="00F4350D" w:rsidRPr="001C0E36">
        <w:t>.</w:t>
      </w:r>
    </w:p>
    <w:p w:rsidR="00B4210D" w:rsidRPr="001C0E36" w:rsidRDefault="00B4210D" w:rsidP="00B4210D">
      <w:pPr>
        <w:pStyle w:val="ActHead5"/>
      </w:pPr>
      <w:bookmarkStart w:id="5" w:name="_Toc92869223"/>
      <w:r w:rsidRPr="001C0E36">
        <w:rPr>
          <w:rStyle w:val="CharSectno"/>
        </w:rPr>
        <w:t>4</w:t>
      </w:r>
      <w:r w:rsidRPr="001C0E36">
        <w:t xml:space="preserve">  Definitions</w:t>
      </w:r>
      <w:bookmarkEnd w:id="5"/>
    </w:p>
    <w:p w:rsidR="00B4210D" w:rsidRPr="001C0E36" w:rsidRDefault="0011647B" w:rsidP="00B4210D">
      <w:pPr>
        <w:pStyle w:val="subsection"/>
      </w:pPr>
      <w:r w:rsidRPr="001C0E36">
        <w:tab/>
      </w:r>
      <w:r w:rsidRPr="001C0E36">
        <w:tab/>
        <w:t>In these p</w:t>
      </w:r>
      <w:r w:rsidR="00B4210D" w:rsidRPr="001C0E36">
        <w:t>rinciples:</w:t>
      </w:r>
    </w:p>
    <w:p w:rsidR="00B4210D" w:rsidRPr="001C0E36" w:rsidRDefault="00B4210D" w:rsidP="00B4210D">
      <w:pPr>
        <w:pStyle w:val="Definition"/>
      </w:pPr>
      <w:r w:rsidRPr="001C0E36">
        <w:rPr>
          <w:b/>
          <w:i/>
        </w:rPr>
        <w:t xml:space="preserve">Act </w:t>
      </w:r>
      <w:r w:rsidRPr="001C0E36">
        <w:t xml:space="preserve">means the </w:t>
      </w:r>
      <w:r w:rsidRPr="001C0E36">
        <w:rPr>
          <w:i/>
        </w:rPr>
        <w:t>Aged Care Act 1997</w:t>
      </w:r>
      <w:r w:rsidRPr="001C0E36">
        <w:t>.</w:t>
      </w:r>
    </w:p>
    <w:p w:rsidR="0011647B" w:rsidRPr="001C0E36" w:rsidRDefault="00474C58" w:rsidP="0011647B">
      <w:pPr>
        <w:pStyle w:val="Definition"/>
      </w:pPr>
      <w:r w:rsidRPr="001C0E36">
        <w:rPr>
          <w:b/>
          <w:i/>
        </w:rPr>
        <w:t xml:space="preserve">relevant </w:t>
      </w:r>
      <w:r w:rsidR="0011647B" w:rsidRPr="001C0E36">
        <w:rPr>
          <w:b/>
          <w:i/>
        </w:rPr>
        <w:t xml:space="preserve">State or Territory authority </w:t>
      </w:r>
      <w:r w:rsidR="0011647B" w:rsidRPr="001C0E36">
        <w:t>means an authority of a State or Territory (including a local authority) that has functions under a law of the State or Territory (including local by</w:t>
      </w:r>
      <w:r w:rsidR="00C92B0D">
        <w:noBreakHyphen/>
      </w:r>
      <w:r w:rsidR="0011647B" w:rsidRPr="001C0E36">
        <w:t>laws) relating to fire safety.</w:t>
      </w:r>
    </w:p>
    <w:p w:rsidR="006E77C8" w:rsidRPr="009E3A92" w:rsidRDefault="006E77C8" w:rsidP="006E77C8">
      <w:pPr>
        <w:pStyle w:val="Definition"/>
      </w:pPr>
      <w:r w:rsidRPr="009E3A92">
        <w:rPr>
          <w:b/>
          <w:i/>
        </w:rPr>
        <w:t>service staff</w:t>
      </w:r>
      <w:r w:rsidRPr="009E3A92">
        <w:t xml:space="preserve">, in relation to an aged care service, has the meaning given by section 4 of the </w:t>
      </w:r>
      <w:r w:rsidRPr="009E3A92">
        <w:rPr>
          <w:i/>
        </w:rPr>
        <w:t>Quality of Care Principles 2014</w:t>
      </w:r>
      <w:r w:rsidRPr="009E3A92">
        <w:t>.</w:t>
      </w:r>
    </w:p>
    <w:p w:rsidR="00D44BD7" w:rsidRPr="001C0E36" w:rsidRDefault="00D44BD7" w:rsidP="004B16E2">
      <w:pPr>
        <w:pStyle w:val="ActHead2"/>
        <w:pageBreakBefore/>
      </w:pPr>
      <w:bookmarkStart w:id="6" w:name="_Toc92869224"/>
      <w:r w:rsidRPr="001C0E36">
        <w:rPr>
          <w:rStyle w:val="CharPartNo"/>
        </w:rPr>
        <w:lastRenderedPageBreak/>
        <w:t>Part</w:t>
      </w:r>
      <w:r w:rsidR="001C0E36" w:rsidRPr="001C0E36">
        <w:rPr>
          <w:rStyle w:val="CharPartNo"/>
        </w:rPr>
        <w:t> </w:t>
      </w:r>
      <w:r w:rsidRPr="001C0E36">
        <w:rPr>
          <w:rStyle w:val="CharPartNo"/>
        </w:rPr>
        <w:t>2</w:t>
      </w:r>
      <w:r w:rsidRPr="001C0E36">
        <w:t>—</w:t>
      </w:r>
      <w:r w:rsidRPr="001C0E36">
        <w:rPr>
          <w:rStyle w:val="CharPartText"/>
        </w:rPr>
        <w:t>Disclosure of protected information by Secretary</w:t>
      </w:r>
      <w:bookmarkEnd w:id="6"/>
    </w:p>
    <w:p w:rsidR="00D44BD7" w:rsidRPr="001C0E36" w:rsidRDefault="00D44BD7" w:rsidP="00D44BD7">
      <w:pPr>
        <w:pStyle w:val="ActHead5"/>
      </w:pPr>
      <w:bookmarkStart w:id="7" w:name="_Toc92869225"/>
      <w:r w:rsidRPr="001C0E36">
        <w:rPr>
          <w:rStyle w:val="CharSectno"/>
        </w:rPr>
        <w:t>5</w:t>
      </w:r>
      <w:r w:rsidRPr="001C0E36">
        <w:t xml:space="preserve">  Purpose of this Part</w:t>
      </w:r>
      <w:bookmarkEnd w:id="7"/>
    </w:p>
    <w:p w:rsidR="0011647B" w:rsidRPr="001C0E36" w:rsidRDefault="0011647B" w:rsidP="0011647B">
      <w:pPr>
        <w:pStyle w:val="subsection"/>
      </w:pPr>
      <w:r w:rsidRPr="001C0E36">
        <w:tab/>
      </w:r>
      <w:r w:rsidRPr="001C0E36">
        <w:tab/>
        <w:t>For paragraph</w:t>
      </w:r>
      <w:r w:rsidR="001C0E36">
        <w:t> </w:t>
      </w:r>
      <w:r w:rsidR="00D44BD7" w:rsidRPr="001C0E36">
        <w:t>86</w:t>
      </w:r>
      <w:r w:rsidR="00C92B0D">
        <w:noBreakHyphen/>
      </w:r>
      <w:r w:rsidR="00D44BD7" w:rsidRPr="001C0E36">
        <w:t>3(1)(j) of the Act, this Part specifies</w:t>
      </w:r>
      <w:r w:rsidRPr="001C0E36">
        <w:t>:</w:t>
      </w:r>
    </w:p>
    <w:p w:rsidR="0011647B" w:rsidRPr="001C0E36" w:rsidRDefault="0011647B" w:rsidP="0011647B">
      <w:pPr>
        <w:pStyle w:val="paragraph"/>
      </w:pPr>
      <w:r w:rsidRPr="001C0E36">
        <w:tab/>
        <w:t>(a)</w:t>
      </w:r>
      <w:r w:rsidRPr="001C0E36">
        <w:tab/>
        <w:t>kinds of persons to whom the Secretary may disclose protected information; and</w:t>
      </w:r>
    </w:p>
    <w:p w:rsidR="0011647B" w:rsidRPr="001C0E36" w:rsidRDefault="0011647B" w:rsidP="0011647B">
      <w:pPr>
        <w:pStyle w:val="paragraph"/>
      </w:pPr>
      <w:r w:rsidRPr="001C0E36">
        <w:tab/>
        <w:t>(b)</w:t>
      </w:r>
      <w:r w:rsidRPr="001C0E36">
        <w:tab/>
        <w:t>the purposes for which the information may be disclosed.</w:t>
      </w:r>
    </w:p>
    <w:p w:rsidR="00AC1408" w:rsidRPr="001C0E36" w:rsidRDefault="00AC1408" w:rsidP="00AC1408">
      <w:pPr>
        <w:pStyle w:val="notetext"/>
      </w:pPr>
      <w:r w:rsidRPr="001C0E36">
        <w:t>Note:</w:t>
      </w:r>
      <w:r w:rsidRPr="001C0E36">
        <w:tab/>
      </w:r>
      <w:r w:rsidRPr="001C0E36">
        <w:rPr>
          <w:b/>
          <w:i/>
        </w:rPr>
        <w:t xml:space="preserve">Protected information </w:t>
      </w:r>
      <w:r w:rsidRPr="001C0E36">
        <w:t>has the meaning given by section</w:t>
      </w:r>
      <w:r w:rsidR="001C0E36">
        <w:t> </w:t>
      </w:r>
      <w:r w:rsidRPr="001C0E36">
        <w:t>86</w:t>
      </w:r>
      <w:r w:rsidR="00C92B0D">
        <w:noBreakHyphen/>
      </w:r>
      <w:r w:rsidRPr="001C0E36">
        <w:t>1 of the Act.</w:t>
      </w:r>
    </w:p>
    <w:p w:rsidR="00D44BD7" w:rsidRPr="001C0E36" w:rsidRDefault="00D44BD7" w:rsidP="00D44BD7">
      <w:pPr>
        <w:pStyle w:val="ActHead5"/>
      </w:pPr>
      <w:bookmarkStart w:id="8" w:name="_Toc92869226"/>
      <w:r w:rsidRPr="001C0E36">
        <w:rPr>
          <w:rStyle w:val="CharSectno"/>
        </w:rPr>
        <w:t>6</w:t>
      </w:r>
      <w:r w:rsidRPr="001C0E36">
        <w:t xml:space="preserve">  Disclosure of protected information by Secretary</w:t>
      </w:r>
      <w:bookmarkEnd w:id="8"/>
    </w:p>
    <w:p w:rsidR="00B4210D" w:rsidRPr="001C0E36" w:rsidRDefault="00B4210D" w:rsidP="00B4210D">
      <w:pPr>
        <w:pStyle w:val="subsection"/>
      </w:pPr>
      <w:r w:rsidRPr="001C0E36">
        <w:tab/>
      </w:r>
      <w:r w:rsidR="006E77C8" w:rsidRPr="009E3A92">
        <w:t>(1)</w:t>
      </w:r>
      <w:r w:rsidRPr="001C0E36">
        <w:tab/>
        <w:t>The Secretary may disclose protected information:</w:t>
      </w:r>
    </w:p>
    <w:p w:rsidR="00B4210D" w:rsidRPr="001C0E36" w:rsidRDefault="00474C58" w:rsidP="00B4210D">
      <w:pPr>
        <w:pStyle w:val="paragraph"/>
      </w:pPr>
      <w:r w:rsidRPr="001C0E36">
        <w:tab/>
        <w:t>(a</w:t>
      </w:r>
      <w:r w:rsidR="00B4210D" w:rsidRPr="001C0E36">
        <w:t>)</w:t>
      </w:r>
      <w:r w:rsidR="00B4210D" w:rsidRPr="001C0E36">
        <w:tab/>
        <w:t xml:space="preserve">to the Repatriation Commission and the Secretary of the Department administered by the Minister </w:t>
      </w:r>
      <w:r w:rsidRPr="001C0E36">
        <w:t>administering</w:t>
      </w:r>
      <w:r w:rsidR="00B4210D" w:rsidRPr="001C0E36">
        <w:t xml:space="preserve"> the </w:t>
      </w:r>
      <w:r w:rsidR="00B4210D" w:rsidRPr="001C0E36">
        <w:rPr>
          <w:i/>
        </w:rPr>
        <w:t>Veterans’ Entitlements Act 1986</w:t>
      </w:r>
      <w:r w:rsidR="00B4210D" w:rsidRPr="001C0E36">
        <w:t xml:space="preserve">, for </w:t>
      </w:r>
      <w:r w:rsidR="0011647B" w:rsidRPr="001C0E36">
        <w:t xml:space="preserve">the purpose of </w:t>
      </w:r>
      <w:r w:rsidR="00B4210D" w:rsidRPr="001C0E36">
        <w:t>working out whether any amount is payable to a person as rent assistance under that Act; or</w:t>
      </w:r>
    </w:p>
    <w:p w:rsidR="00B4210D" w:rsidRPr="001C0E36" w:rsidRDefault="00474C58" w:rsidP="00B4210D">
      <w:pPr>
        <w:pStyle w:val="paragraph"/>
      </w:pPr>
      <w:r w:rsidRPr="001C0E36">
        <w:tab/>
        <w:t>(c</w:t>
      </w:r>
      <w:r w:rsidR="00B4210D" w:rsidRPr="001C0E36">
        <w:t>)</w:t>
      </w:r>
      <w:r w:rsidR="00B4210D" w:rsidRPr="001C0E36">
        <w:tab/>
        <w:t xml:space="preserve">if the information relates to fire safety—to the chief executive officer (however described) of a </w:t>
      </w:r>
      <w:r w:rsidRPr="001C0E36">
        <w:t xml:space="preserve">relevant </w:t>
      </w:r>
      <w:r w:rsidR="0011647B" w:rsidRPr="001C0E36">
        <w:t xml:space="preserve">State or Territory </w:t>
      </w:r>
      <w:r w:rsidR="00B4210D" w:rsidRPr="001C0E36">
        <w:t>authority, to assist the authority to perform its functions; or</w:t>
      </w:r>
    </w:p>
    <w:p w:rsidR="00B4210D" w:rsidRPr="001C0E36" w:rsidRDefault="00474C58" w:rsidP="00B4210D">
      <w:pPr>
        <w:pStyle w:val="paragraph"/>
      </w:pPr>
      <w:r w:rsidRPr="001C0E36">
        <w:tab/>
        <w:t>(e</w:t>
      </w:r>
      <w:r w:rsidR="00B4210D" w:rsidRPr="001C0E36">
        <w:t>)</w:t>
      </w:r>
      <w:r w:rsidR="00B4210D" w:rsidRPr="001C0E36">
        <w:tab/>
        <w:t xml:space="preserve">to the Aged Care Pricing Commissioner, to assist the </w:t>
      </w:r>
      <w:r w:rsidR="00F10F5B" w:rsidRPr="001C0E36">
        <w:t xml:space="preserve">Aged Care </w:t>
      </w:r>
      <w:r w:rsidR="00B4210D" w:rsidRPr="001C0E36">
        <w:t>Pricing Commissioner to perform his or her functions; or</w:t>
      </w:r>
    </w:p>
    <w:p w:rsidR="00B4210D" w:rsidRPr="001C0E36" w:rsidRDefault="00474C58" w:rsidP="00B4210D">
      <w:pPr>
        <w:pStyle w:val="paragraph"/>
      </w:pPr>
      <w:r w:rsidRPr="001C0E36">
        <w:tab/>
        <w:t>(f</w:t>
      </w:r>
      <w:r w:rsidR="00B4210D" w:rsidRPr="001C0E36">
        <w:t>)</w:t>
      </w:r>
      <w:r w:rsidR="00B4210D" w:rsidRPr="001C0E36">
        <w:tab/>
        <w:t xml:space="preserve">to the </w:t>
      </w:r>
      <w:r w:rsidRPr="001C0E36">
        <w:t xml:space="preserve">Director </w:t>
      </w:r>
      <w:r w:rsidR="00B4210D" w:rsidRPr="001C0E36">
        <w:t xml:space="preserve">of the Australian Institute of Health and Welfare, to assist the body to perform its functions under the </w:t>
      </w:r>
      <w:r w:rsidR="00B4210D" w:rsidRPr="001C0E36">
        <w:rPr>
          <w:i/>
        </w:rPr>
        <w:t>Australian Institute of Health and Welfare Act 1987</w:t>
      </w:r>
      <w:r w:rsidR="00B4210D" w:rsidRPr="001C0E36">
        <w:t>, subject to the confidentiality and other information pr</w:t>
      </w:r>
      <w:r w:rsidR="00FD1B4F" w:rsidRPr="001C0E36">
        <w:t>otection provisions in that Act</w:t>
      </w:r>
      <w:r w:rsidR="00B4210D" w:rsidRPr="001C0E36">
        <w:t xml:space="preserve"> </w:t>
      </w:r>
      <w:r w:rsidR="00FD1B4F" w:rsidRPr="001C0E36">
        <w:t>(</w:t>
      </w:r>
      <w:r w:rsidR="00B4210D" w:rsidRPr="001C0E36">
        <w:t>including but not limited to section</w:t>
      </w:r>
      <w:r w:rsidR="001C0E36">
        <w:t> </w:t>
      </w:r>
      <w:r w:rsidR="00B4210D" w:rsidRPr="001C0E36">
        <w:t>29</w:t>
      </w:r>
      <w:r w:rsidR="00FD1B4F" w:rsidRPr="001C0E36">
        <w:t>)</w:t>
      </w:r>
      <w:r w:rsidR="00B4210D" w:rsidRPr="001C0E36">
        <w:t>.</w:t>
      </w:r>
    </w:p>
    <w:p w:rsidR="006E77C8" w:rsidRPr="009E3A92" w:rsidRDefault="006E77C8" w:rsidP="006E77C8">
      <w:pPr>
        <w:pStyle w:val="subsection"/>
      </w:pPr>
      <w:r w:rsidRPr="009E3A92">
        <w:tab/>
        <w:t>(2)</w:t>
      </w:r>
      <w:r w:rsidRPr="009E3A92">
        <w:tab/>
        <w:t>The Secretary may disclose protected information:</w:t>
      </w:r>
    </w:p>
    <w:p w:rsidR="006E77C8" w:rsidRPr="009E3A92" w:rsidRDefault="006E77C8" w:rsidP="006E77C8">
      <w:pPr>
        <w:pStyle w:val="paragraph"/>
      </w:pPr>
      <w:r w:rsidRPr="009E3A92">
        <w:tab/>
        <w:t>(a)</w:t>
      </w:r>
      <w:r w:rsidRPr="009E3A92">
        <w:tab/>
        <w:t xml:space="preserve">that was given to the Secretary under </w:t>
      </w:r>
      <w:r w:rsidR="001C1CE9" w:rsidRPr="00420784">
        <w:t>section 30BA, 30C, 30CA or 30D</w:t>
      </w:r>
      <w:r w:rsidRPr="009E3A92">
        <w:t xml:space="preserve"> of the </w:t>
      </w:r>
      <w:r w:rsidRPr="009E3A92">
        <w:rPr>
          <w:i/>
        </w:rPr>
        <w:t>Accountability Principles 2014</w:t>
      </w:r>
      <w:r w:rsidRPr="009E3A92">
        <w:t xml:space="preserve"> in relation to the numbers of service staff and care recipients in a State or Territory (the </w:t>
      </w:r>
      <w:r w:rsidRPr="009E3A92">
        <w:rPr>
          <w:b/>
          <w:i/>
        </w:rPr>
        <w:t>relevant State or Territory</w:t>
      </w:r>
      <w:r w:rsidRPr="009E3A92">
        <w:t>) who have, or have not, received certain vaccinations; or</w:t>
      </w:r>
    </w:p>
    <w:p w:rsidR="006E77C8" w:rsidRPr="009E3A92" w:rsidRDefault="006E77C8" w:rsidP="006E77C8">
      <w:pPr>
        <w:pStyle w:val="paragraph"/>
      </w:pPr>
      <w:r w:rsidRPr="009E3A92">
        <w:tab/>
        <w:t>(b)</w:t>
      </w:r>
      <w:r w:rsidRPr="009E3A92">
        <w:tab/>
        <w:t>that is, or relates to, an analysis of the information referred to in paragraph (a) carried out by, or on behalf of, the Department;</w:t>
      </w:r>
    </w:p>
    <w:p w:rsidR="006E77C8" w:rsidRPr="009E3A92" w:rsidRDefault="006E77C8" w:rsidP="006E77C8">
      <w:pPr>
        <w:pStyle w:val="subsection2"/>
      </w:pPr>
      <w:r w:rsidRPr="009E3A92">
        <w:t>to the head (however described) of a State or Territory body that is responsible for the administration of matters relating to health in the relevant State or Territory, to assist the body to perform its functions.</w:t>
      </w:r>
    </w:p>
    <w:p w:rsidR="00B4210D" w:rsidRPr="001C0E36" w:rsidRDefault="00B4210D" w:rsidP="00B4210D">
      <w:pPr>
        <w:pStyle w:val="notetext"/>
      </w:pPr>
      <w:r w:rsidRPr="001C0E36">
        <w:t>Note:</w:t>
      </w:r>
      <w:r w:rsidRPr="001C0E36">
        <w:tab/>
        <w:t>A person to whom protected information is disclosed under this section must not make a record of, disclose or otherwise use the information except for the purpos</w:t>
      </w:r>
      <w:r w:rsidR="00FD1B4F" w:rsidRPr="001C0E36">
        <w:t>e for which the information wa</w:t>
      </w:r>
      <w:r w:rsidRPr="001C0E36">
        <w:t>s disclosed (</w:t>
      </w:r>
      <w:r w:rsidR="00F10F5B" w:rsidRPr="001C0E36">
        <w:t xml:space="preserve">see </w:t>
      </w:r>
      <w:r w:rsidRPr="001C0E36">
        <w:t>section</w:t>
      </w:r>
      <w:r w:rsidR="001C0E36">
        <w:t> </w:t>
      </w:r>
      <w:r w:rsidRPr="001C0E36">
        <w:t>86</w:t>
      </w:r>
      <w:r w:rsidR="00C92B0D">
        <w:noBreakHyphen/>
      </w:r>
      <w:r w:rsidRPr="001C0E36">
        <w:t>5</w:t>
      </w:r>
      <w:r w:rsidR="00F10F5B" w:rsidRPr="001C0E36">
        <w:t xml:space="preserve"> of the Act</w:t>
      </w:r>
      <w:r w:rsidRPr="001C0E36">
        <w:t>).</w:t>
      </w:r>
    </w:p>
    <w:p w:rsidR="007F1528" w:rsidRPr="00C45C56" w:rsidRDefault="007F1528" w:rsidP="00BC6BDB">
      <w:pPr>
        <w:pStyle w:val="ActHead2"/>
        <w:pageBreakBefore/>
      </w:pPr>
      <w:bookmarkStart w:id="9" w:name="_Toc92869227"/>
      <w:r w:rsidRPr="00C45C56">
        <w:rPr>
          <w:rStyle w:val="CharPartNo"/>
        </w:rPr>
        <w:t>Part</w:t>
      </w:r>
      <w:r>
        <w:rPr>
          <w:rStyle w:val="CharPartNo"/>
        </w:rPr>
        <w:t xml:space="preserve"> </w:t>
      </w:r>
      <w:r w:rsidRPr="00C45C56">
        <w:rPr>
          <w:rStyle w:val="CharPartNo"/>
        </w:rPr>
        <w:t>3</w:t>
      </w:r>
      <w:r w:rsidRPr="00C45C56">
        <w:rPr>
          <w:i/>
        </w:rPr>
        <w:t>—</w:t>
      </w:r>
      <w:r w:rsidRPr="00C45C56">
        <w:rPr>
          <w:rStyle w:val="CharPartText"/>
        </w:rPr>
        <w:t>Information about an aged care service</w:t>
      </w:r>
      <w:bookmarkEnd w:id="9"/>
    </w:p>
    <w:p w:rsidR="007F1528" w:rsidRPr="00C45C56" w:rsidRDefault="007F1528" w:rsidP="007F1528">
      <w:pPr>
        <w:pStyle w:val="ActHead5"/>
      </w:pPr>
      <w:bookmarkStart w:id="10" w:name="_Toc92869228"/>
      <w:r w:rsidRPr="00CA3BD2">
        <w:rPr>
          <w:rStyle w:val="CharSectno"/>
        </w:rPr>
        <w:t>7</w:t>
      </w:r>
      <w:r w:rsidRPr="00C45C56">
        <w:t xml:space="preserve">  Purpose of this Part</w:t>
      </w:r>
      <w:bookmarkEnd w:id="10"/>
    </w:p>
    <w:p w:rsidR="007F1528" w:rsidRPr="00C45C56" w:rsidRDefault="007F1528" w:rsidP="007F1528">
      <w:pPr>
        <w:pStyle w:val="subsection"/>
      </w:pPr>
      <w:r w:rsidRPr="00C45C56">
        <w:tab/>
      </w:r>
      <w:r w:rsidRPr="00C45C56">
        <w:tab/>
        <w:t>For the purposes of paragraph</w:t>
      </w:r>
      <w:r>
        <w:t xml:space="preserve"> </w:t>
      </w:r>
      <w:r w:rsidRPr="00C45C56">
        <w:t>86</w:t>
      </w:r>
      <w:r w:rsidR="00C92B0D">
        <w:noBreakHyphen/>
      </w:r>
      <w:r w:rsidRPr="00C45C56">
        <w:t>9(1)(m) of the Act, this Part specifies information about an aged care service that the Secretary may make publicly available.</w:t>
      </w:r>
    </w:p>
    <w:p w:rsidR="005F5819" w:rsidRPr="00820DEB" w:rsidRDefault="005F5819" w:rsidP="005F5819">
      <w:pPr>
        <w:pStyle w:val="notetext"/>
      </w:pPr>
      <w:r w:rsidRPr="00820DEB">
        <w:t>Note:</w:t>
      </w:r>
      <w:r w:rsidRPr="00820DEB">
        <w:tab/>
        <w:t>Information specified in this Part that is disclosed under subsection 86</w:t>
      </w:r>
      <w:r>
        <w:noBreakHyphen/>
      </w:r>
      <w:r w:rsidRPr="00820DEB">
        <w:t>9(1) of the Act must not include personal information about a person (see subsection 86</w:t>
      </w:r>
      <w:r>
        <w:noBreakHyphen/>
      </w:r>
      <w:r w:rsidRPr="00820DEB">
        <w:t>9(2) of the Act).</w:t>
      </w:r>
    </w:p>
    <w:p w:rsidR="007F1528" w:rsidRPr="00C45C56" w:rsidRDefault="007F1528" w:rsidP="007F1528">
      <w:pPr>
        <w:pStyle w:val="ActHead5"/>
      </w:pPr>
      <w:bookmarkStart w:id="11" w:name="_Toc92869229"/>
      <w:r w:rsidRPr="008244DC">
        <w:t>8</w:t>
      </w:r>
      <w:r w:rsidRPr="00C45C56">
        <w:t xml:space="preserve">  Information about an aged care service</w:t>
      </w:r>
      <w:bookmarkEnd w:id="11"/>
    </w:p>
    <w:p w:rsidR="007F1528" w:rsidRPr="00C45C56" w:rsidRDefault="007F1528" w:rsidP="007F1528">
      <w:pPr>
        <w:pStyle w:val="subsection"/>
      </w:pPr>
      <w:r w:rsidRPr="00C45C56">
        <w:tab/>
      </w:r>
      <w:r w:rsidRPr="00C45C56">
        <w:tab/>
        <w:t>The information is the following:</w:t>
      </w:r>
    </w:p>
    <w:p w:rsidR="007F1528" w:rsidRPr="00C45C56" w:rsidRDefault="007F1528" w:rsidP="007F1528">
      <w:pPr>
        <w:pStyle w:val="paragraph"/>
      </w:pPr>
      <w:r w:rsidRPr="00C45C56">
        <w:tab/>
        <w:t>(a)</w:t>
      </w:r>
      <w:r w:rsidRPr="00C45C56">
        <w:tab/>
        <w:t>information given to the Secretary under Division</w:t>
      </w:r>
      <w:r>
        <w:t xml:space="preserve"> </w:t>
      </w:r>
      <w:r w:rsidRPr="00C45C56">
        <w:t>2A of Part</w:t>
      </w:r>
      <w:r>
        <w:t xml:space="preserve"> </w:t>
      </w:r>
      <w:r w:rsidRPr="00C45C56">
        <w:t xml:space="preserve">3 of the </w:t>
      </w:r>
      <w:r w:rsidRPr="00C45C56">
        <w:rPr>
          <w:i/>
        </w:rPr>
        <w:t>User Rights Principles</w:t>
      </w:r>
      <w:r>
        <w:rPr>
          <w:i/>
        </w:rPr>
        <w:t xml:space="preserve"> </w:t>
      </w:r>
      <w:r w:rsidRPr="00C45C56">
        <w:rPr>
          <w:i/>
        </w:rPr>
        <w:t>2014</w:t>
      </w:r>
      <w:r w:rsidRPr="00C45C56">
        <w:t xml:space="preserve"> (home care pricing information);</w:t>
      </w:r>
    </w:p>
    <w:p w:rsidR="007F1528" w:rsidRDefault="007F1528" w:rsidP="007F1528">
      <w:pPr>
        <w:pStyle w:val="paragraph"/>
      </w:pPr>
      <w:r w:rsidRPr="00C45C56">
        <w:tab/>
        <w:t>(b)</w:t>
      </w:r>
      <w:r w:rsidRPr="00C45C56">
        <w:tab/>
        <w:t>information given to the Secretary under section</w:t>
      </w:r>
      <w:r>
        <w:t xml:space="preserve"> </w:t>
      </w:r>
      <w:r w:rsidRPr="00C45C56">
        <w:t xml:space="preserve">21J of the </w:t>
      </w:r>
      <w:r w:rsidRPr="00C45C56">
        <w:rPr>
          <w:i/>
        </w:rPr>
        <w:t>User Rights Principles</w:t>
      </w:r>
      <w:r>
        <w:rPr>
          <w:i/>
        </w:rPr>
        <w:t xml:space="preserve"> </w:t>
      </w:r>
      <w:r w:rsidRPr="00C45C56">
        <w:rPr>
          <w:i/>
        </w:rPr>
        <w:t>2014</w:t>
      </w:r>
      <w:r w:rsidRPr="00C45C56">
        <w:t xml:space="preserve"> (home care exit amounts).</w:t>
      </w:r>
    </w:p>
    <w:p w:rsidR="00B95395" w:rsidRPr="00CA08F2" w:rsidRDefault="00B95395" w:rsidP="00B95395">
      <w:pPr>
        <w:pStyle w:val="paragraph"/>
      </w:pPr>
      <w:r>
        <w:tab/>
      </w:r>
      <w:r w:rsidRPr="00CA08F2">
        <w:t>(c)</w:t>
      </w:r>
      <w:r w:rsidRPr="00CA08F2">
        <w:tab/>
        <w:t>information about whether an approved provider of a residential care service:</w:t>
      </w:r>
    </w:p>
    <w:p w:rsidR="00B95395" w:rsidRPr="00CA08F2" w:rsidRDefault="00B95395" w:rsidP="00B95395">
      <w:pPr>
        <w:pStyle w:val="paragraphsub"/>
      </w:pPr>
      <w:r w:rsidRPr="00CA08F2">
        <w:tab/>
        <w:t>(i)</w:t>
      </w:r>
      <w:r w:rsidRPr="00CA08F2">
        <w:tab/>
        <w:t xml:space="preserve">has given a notice in accordance with subsection 70AG(2) of the </w:t>
      </w:r>
      <w:r w:rsidRPr="00CA08F2">
        <w:rPr>
          <w:i/>
        </w:rPr>
        <w:t xml:space="preserve">Subsidy Principles 2014 </w:t>
      </w:r>
      <w:r w:rsidRPr="00CA08F2">
        <w:t xml:space="preserve">or subsection 64C(2) of the </w:t>
      </w:r>
      <w:r w:rsidRPr="00CA08F2">
        <w:rPr>
          <w:i/>
        </w:rPr>
        <w:t>Aged Care (Transitional Provisions) Principles 2014</w:t>
      </w:r>
      <w:r w:rsidRPr="00CA08F2">
        <w:t>; or</w:t>
      </w:r>
    </w:p>
    <w:p w:rsidR="00B95395" w:rsidRPr="00CA08F2" w:rsidRDefault="00B95395" w:rsidP="00B95395">
      <w:pPr>
        <w:pStyle w:val="paragraphsub"/>
      </w:pPr>
      <w:r w:rsidRPr="00CA08F2">
        <w:tab/>
        <w:t>(ii)</w:t>
      </w:r>
      <w:r w:rsidRPr="00CA08F2">
        <w:tab/>
        <w:t xml:space="preserve">has given a report for a quarter in accordance with subsection 70AG(10) of the </w:t>
      </w:r>
      <w:r w:rsidRPr="00CA08F2">
        <w:rPr>
          <w:i/>
        </w:rPr>
        <w:t xml:space="preserve">Subsidy Principles 2014 </w:t>
      </w:r>
      <w:r w:rsidRPr="00CA08F2">
        <w:t xml:space="preserve">or subsection 64C(10) of the </w:t>
      </w:r>
      <w:r w:rsidRPr="00CA08F2">
        <w:rPr>
          <w:i/>
        </w:rPr>
        <w:t>Aged Care (Transitional Provisions) Principles 2014</w:t>
      </w:r>
      <w:r w:rsidRPr="00CA08F2">
        <w:t>;</w:t>
      </w:r>
    </w:p>
    <w:p w:rsidR="00B95395" w:rsidRPr="00CA08F2" w:rsidRDefault="00B95395" w:rsidP="00B95395">
      <w:pPr>
        <w:pStyle w:val="paragraph"/>
      </w:pPr>
      <w:r w:rsidRPr="00CA08F2">
        <w:tab/>
        <w:t>(d)</w:t>
      </w:r>
      <w:r w:rsidRPr="00CA08F2">
        <w:tab/>
        <w:t>information about whether an approved provider of flexible care provided through a multi</w:t>
      </w:r>
      <w:r>
        <w:noBreakHyphen/>
      </w:r>
      <w:r w:rsidRPr="00CA08F2">
        <w:t>purpose service:</w:t>
      </w:r>
    </w:p>
    <w:p w:rsidR="00B95395" w:rsidRPr="00CA08F2" w:rsidRDefault="00B95395" w:rsidP="00B95395">
      <w:pPr>
        <w:pStyle w:val="paragraphsub"/>
      </w:pPr>
      <w:r w:rsidRPr="00CA08F2">
        <w:tab/>
        <w:t>(i)</w:t>
      </w:r>
      <w:r w:rsidRPr="00CA08F2">
        <w:tab/>
        <w:t xml:space="preserve">has given a notice in accordance with subsection 91D(2) of the </w:t>
      </w:r>
      <w:r w:rsidRPr="00CA08F2">
        <w:rPr>
          <w:i/>
        </w:rPr>
        <w:t>Aged Care (Subsidy, Fees and Payments) Determination 2014</w:t>
      </w:r>
      <w:r w:rsidRPr="00CA08F2">
        <w:t>; or</w:t>
      </w:r>
    </w:p>
    <w:p w:rsidR="00B95395" w:rsidRDefault="00B95395" w:rsidP="006B7C8D">
      <w:pPr>
        <w:pStyle w:val="paragraphsub"/>
      </w:pPr>
      <w:r w:rsidRPr="00CA08F2">
        <w:tab/>
        <w:t>(ii)</w:t>
      </w:r>
      <w:r w:rsidRPr="00CA08F2">
        <w:tab/>
        <w:t xml:space="preserve">has given a report for a quarter in accordance with subsection 91D(8) of the </w:t>
      </w:r>
      <w:r w:rsidRPr="00CA08F2">
        <w:rPr>
          <w:i/>
        </w:rPr>
        <w:t>Aged Care (Subsidy, Fees and Payments) Determination 2014</w:t>
      </w:r>
      <w:r w:rsidR="005F5819" w:rsidRPr="00820DEB">
        <w:t>;</w:t>
      </w:r>
    </w:p>
    <w:p w:rsidR="005F5819" w:rsidRPr="00820DEB" w:rsidRDefault="005F5819" w:rsidP="005F5819">
      <w:pPr>
        <w:pStyle w:val="paragraph"/>
      </w:pPr>
      <w:r w:rsidRPr="00820DEB">
        <w:tab/>
        <w:t>(e)</w:t>
      </w:r>
      <w:r w:rsidRPr="00820DEB">
        <w:tab/>
        <w:t xml:space="preserve">information given to the Secretary under </w:t>
      </w:r>
      <w:r w:rsidR="001C1CE9" w:rsidRPr="00420784">
        <w:t>section 30BA, 30C, 30CA or 30D</w:t>
      </w:r>
      <w:r w:rsidRPr="00820DEB">
        <w:t xml:space="preserve"> of the </w:t>
      </w:r>
      <w:r w:rsidRPr="00820DEB">
        <w:rPr>
          <w:i/>
        </w:rPr>
        <w:t>Accountability Principles 2014</w:t>
      </w:r>
      <w:r w:rsidRPr="00820DEB">
        <w:t xml:space="preserve"> (relating to numbers of service staff and care recipients who have</w:t>
      </w:r>
      <w:r w:rsidR="006E77C8" w:rsidRPr="009E3A92">
        <w:t>, or have not,</w:t>
      </w:r>
      <w:r w:rsidRPr="00820DEB">
        <w:t xml:space="preserve"> received certain vaccinations).</w:t>
      </w:r>
    </w:p>
    <w:p w:rsidR="00D44BD7" w:rsidRPr="001C0E36" w:rsidRDefault="00D44BD7" w:rsidP="00B4210D">
      <w:pPr>
        <w:pStyle w:val="notetext"/>
        <w:sectPr w:rsidR="00D44BD7" w:rsidRPr="001C0E36" w:rsidSect="0049453F">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p>
    <w:p w:rsidR="00D44BD7" w:rsidRPr="001C0E36" w:rsidRDefault="00D44BD7" w:rsidP="001C0E36">
      <w:pPr>
        <w:pStyle w:val="ENotesHeading1"/>
        <w:outlineLvl w:val="9"/>
      </w:pPr>
      <w:bookmarkStart w:id="12" w:name="_Toc92869230"/>
      <w:r w:rsidRPr="001C0E36">
        <w:t>Endnotes</w:t>
      </w:r>
      <w:bookmarkEnd w:id="12"/>
    </w:p>
    <w:p w:rsidR="00D30203" w:rsidRPr="001C0E36" w:rsidRDefault="00D30203" w:rsidP="00D30203">
      <w:pPr>
        <w:pStyle w:val="ENotesHeading2"/>
        <w:spacing w:line="240" w:lineRule="auto"/>
        <w:outlineLvl w:val="9"/>
      </w:pPr>
      <w:bookmarkStart w:id="13" w:name="_Toc92869231"/>
      <w:r w:rsidRPr="001C0E36">
        <w:t>Endnote 1—About the endnotes</w:t>
      </w:r>
      <w:bookmarkEnd w:id="13"/>
    </w:p>
    <w:p w:rsidR="00D30203" w:rsidRPr="001C0E36" w:rsidRDefault="00D30203" w:rsidP="00D30203">
      <w:pPr>
        <w:spacing w:after="120"/>
      </w:pPr>
      <w:r w:rsidRPr="001C0E36">
        <w:t>The endnotes provide information about this compilation and the compiled law.</w:t>
      </w:r>
    </w:p>
    <w:p w:rsidR="00D30203" w:rsidRPr="001C0E36" w:rsidRDefault="00D30203" w:rsidP="00D30203">
      <w:pPr>
        <w:spacing w:after="120"/>
      </w:pPr>
      <w:r w:rsidRPr="001C0E36">
        <w:t>The following endnotes are included in every compilation:</w:t>
      </w:r>
    </w:p>
    <w:p w:rsidR="00D30203" w:rsidRPr="001C0E36" w:rsidRDefault="00D30203" w:rsidP="00D30203">
      <w:r w:rsidRPr="001C0E36">
        <w:t>Endnote 1—About the endnotes</w:t>
      </w:r>
    </w:p>
    <w:p w:rsidR="00D30203" w:rsidRPr="001C0E36" w:rsidRDefault="00D30203" w:rsidP="00D30203">
      <w:r w:rsidRPr="001C0E36">
        <w:t>Endnote 2—Abbreviation key</w:t>
      </w:r>
    </w:p>
    <w:p w:rsidR="00D30203" w:rsidRPr="001C0E36" w:rsidRDefault="00D30203" w:rsidP="00D30203">
      <w:r w:rsidRPr="001C0E36">
        <w:t>Endnote 3—Legislation history</w:t>
      </w:r>
    </w:p>
    <w:p w:rsidR="00D30203" w:rsidRPr="001C0E36" w:rsidRDefault="00D30203" w:rsidP="00D30203">
      <w:pPr>
        <w:spacing w:after="120"/>
      </w:pPr>
      <w:r w:rsidRPr="001C0E36">
        <w:t>Endnote 4—Amendment history</w:t>
      </w:r>
    </w:p>
    <w:p w:rsidR="00D30203" w:rsidRPr="001C0E36" w:rsidRDefault="00D30203" w:rsidP="00D30203">
      <w:r w:rsidRPr="001C0E36">
        <w:rPr>
          <w:b/>
        </w:rPr>
        <w:t>Abbreviation key—Endnote 2</w:t>
      </w:r>
    </w:p>
    <w:p w:rsidR="00D30203" w:rsidRPr="001C0E36" w:rsidRDefault="00D30203" w:rsidP="00D30203">
      <w:pPr>
        <w:spacing w:after="120"/>
      </w:pPr>
      <w:r w:rsidRPr="001C0E36">
        <w:t>The abbreviation key sets out abbreviations that may be used in the endnotes.</w:t>
      </w:r>
    </w:p>
    <w:p w:rsidR="00D30203" w:rsidRPr="001C0E36" w:rsidRDefault="00D30203" w:rsidP="00D30203">
      <w:pPr>
        <w:rPr>
          <w:b/>
        </w:rPr>
      </w:pPr>
      <w:r w:rsidRPr="001C0E36">
        <w:rPr>
          <w:b/>
        </w:rPr>
        <w:t>Legislation history and amendment history—Endnotes 3 and 4</w:t>
      </w:r>
    </w:p>
    <w:p w:rsidR="00D30203" w:rsidRPr="001C0E36" w:rsidRDefault="00D30203" w:rsidP="00D30203">
      <w:pPr>
        <w:spacing w:after="120"/>
      </w:pPr>
      <w:r w:rsidRPr="001C0E36">
        <w:t>Amending laws are annotated in the legislation history and amendment history.</w:t>
      </w:r>
    </w:p>
    <w:p w:rsidR="00D30203" w:rsidRPr="001C0E36" w:rsidRDefault="00D30203" w:rsidP="00D30203">
      <w:pPr>
        <w:spacing w:after="120"/>
      </w:pPr>
      <w:r w:rsidRPr="001C0E3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D30203" w:rsidRPr="001C0E36" w:rsidRDefault="00D30203" w:rsidP="00D30203">
      <w:pPr>
        <w:spacing w:after="120"/>
      </w:pPr>
      <w:r w:rsidRPr="001C0E36">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D30203" w:rsidRPr="001C0E36" w:rsidRDefault="00D30203" w:rsidP="00D30203">
      <w:pPr>
        <w:rPr>
          <w:b/>
        </w:rPr>
      </w:pPr>
      <w:r w:rsidRPr="001C0E36">
        <w:rPr>
          <w:b/>
        </w:rPr>
        <w:t>Editorial changes</w:t>
      </w:r>
    </w:p>
    <w:p w:rsidR="00D30203" w:rsidRPr="001C0E36" w:rsidRDefault="00D30203" w:rsidP="00D30203">
      <w:pPr>
        <w:spacing w:after="120"/>
      </w:pPr>
      <w:r w:rsidRPr="001C0E36">
        <w:t xml:space="preserve">The </w:t>
      </w:r>
      <w:r w:rsidRPr="001C0E36">
        <w:rPr>
          <w:i/>
        </w:rPr>
        <w:t>Legislation Act 2003</w:t>
      </w:r>
      <w:r w:rsidRPr="001C0E3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30203" w:rsidRPr="001C0E36" w:rsidRDefault="00D30203" w:rsidP="00D30203">
      <w:pPr>
        <w:spacing w:after="120"/>
      </w:pPr>
      <w:r w:rsidRPr="001C0E36">
        <w:t xml:space="preserve">If the compilation includes editorial changes, the endnotes include a brief outline of the changes in general terms. Full details of any changes can be obtained from the Office of Parliamentary Counsel. </w:t>
      </w:r>
    </w:p>
    <w:p w:rsidR="00D30203" w:rsidRPr="001C0E36" w:rsidRDefault="00D30203" w:rsidP="00D30203">
      <w:pPr>
        <w:keepNext/>
      </w:pPr>
      <w:r w:rsidRPr="001C0E36">
        <w:rPr>
          <w:b/>
        </w:rPr>
        <w:t>Misdescribed amendments</w:t>
      </w:r>
    </w:p>
    <w:p w:rsidR="00D30203" w:rsidRPr="001C0E36" w:rsidRDefault="00D30203" w:rsidP="00D30203">
      <w:pPr>
        <w:spacing w:after="120"/>
      </w:pPr>
      <w:r w:rsidRPr="001C0E36">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D30203" w:rsidRPr="001C0E36" w:rsidRDefault="00D30203" w:rsidP="00D30203">
      <w:pPr>
        <w:spacing w:before="120"/>
      </w:pPr>
      <w:r w:rsidRPr="001C0E36">
        <w:t>If a misdescribed amendment cannot be given effect as intended, the abbreviation “(md not incorp)” is added to the details of the amendment included in the amendment history.</w:t>
      </w:r>
    </w:p>
    <w:p w:rsidR="00D44BD7" w:rsidRPr="001C0E36" w:rsidRDefault="00D44BD7" w:rsidP="00D30203">
      <w:pPr>
        <w:spacing w:before="120"/>
      </w:pPr>
    </w:p>
    <w:p w:rsidR="00D30203" w:rsidRPr="001C0E36" w:rsidRDefault="00D30203" w:rsidP="00D30203">
      <w:pPr>
        <w:pStyle w:val="ENotesHeading2"/>
        <w:pageBreakBefore/>
        <w:outlineLvl w:val="9"/>
      </w:pPr>
      <w:bookmarkStart w:id="14" w:name="_Toc92869232"/>
      <w:r w:rsidRPr="001C0E36">
        <w:t>Endnote 2—Abbreviation key</w:t>
      </w:r>
      <w:bookmarkEnd w:id="14"/>
    </w:p>
    <w:p w:rsidR="00D30203" w:rsidRPr="001C0E36" w:rsidRDefault="00D30203" w:rsidP="00D30203">
      <w:pPr>
        <w:pStyle w:val="Tabletext"/>
      </w:pPr>
    </w:p>
    <w:tbl>
      <w:tblPr>
        <w:tblW w:w="5000" w:type="pct"/>
        <w:tblLook w:val="0000" w:firstRow="0" w:lastRow="0" w:firstColumn="0" w:lastColumn="0" w:noHBand="0" w:noVBand="0"/>
      </w:tblPr>
      <w:tblGrid>
        <w:gridCol w:w="4570"/>
        <w:gridCol w:w="3959"/>
      </w:tblGrid>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ad = added or inserted</w:t>
            </w:r>
          </w:p>
        </w:tc>
        <w:tc>
          <w:tcPr>
            <w:tcW w:w="2321" w:type="pct"/>
            <w:shd w:val="clear" w:color="auto" w:fill="auto"/>
          </w:tcPr>
          <w:p w:rsidR="00D30203" w:rsidRPr="001C0E36" w:rsidRDefault="00D30203" w:rsidP="00D30203">
            <w:pPr>
              <w:spacing w:before="60"/>
              <w:ind w:left="34"/>
              <w:rPr>
                <w:sz w:val="20"/>
              </w:rPr>
            </w:pPr>
            <w:r w:rsidRPr="001C0E36">
              <w:rPr>
                <w:sz w:val="20"/>
              </w:rPr>
              <w:t>o = order(s)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am = amended</w:t>
            </w:r>
          </w:p>
        </w:tc>
        <w:tc>
          <w:tcPr>
            <w:tcW w:w="2321" w:type="pct"/>
            <w:shd w:val="clear" w:color="auto" w:fill="auto"/>
          </w:tcPr>
          <w:p w:rsidR="00D30203" w:rsidRPr="001C0E36" w:rsidRDefault="00D30203" w:rsidP="00D30203">
            <w:pPr>
              <w:spacing w:before="60"/>
              <w:ind w:left="34"/>
              <w:rPr>
                <w:sz w:val="20"/>
              </w:rPr>
            </w:pPr>
            <w:r w:rsidRPr="001C0E36">
              <w:rPr>
                <w:sz w:val="20"/>
              </w:rPr>
              <w:t>Ord = Ordinance</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amdt = amendment</w:t>
            </w:r>
          </w:p>
        </w:tc>
        <w:tc>
          <w:tcPr>
            <w:tcW w:w="2321" w:type="pct"/>
            <w:shd w:val="clear" w:color="auto" w:fill="auto"/>
          </w:tcPr>
          <w:p w:rsidR="00D30203" w:rsidRPr="001C0E36" w:rsidRDefault="00D30203" w:rsidP="00D30203">
            <w:pPr>
              <w:spacing w:before="60"/>
              <w:ind w:left="34"/>
              <w:rPr>
                <w:sz w:val="20"/>
              </w:rPr>
            </w:pPr>
            <w:r w:rsidRPr="001C0E36">
              <w:rPr>
                <w:sz w:val="20"/>
              </w:rPr>
              <w:t>orig = original</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c = clause(s)</w:t>
            </w:r>
          </w:p>
        </w:tc>
        <w:tc>
          <w:tcPr>
            <w:tcW w:w="2321" w:type="pct"/>
            <w:shd w:val="clear" w:color="auto" w:fill="auto"/>
          </w:tcPr>
          <w:p w:rsidR="00D30203" w:rsidRPr="001C0E36" w:rsidRDefault="00D30203" w:rsidP="00D30203">
            <w:pPr>
              <w:spacing w:before="60"/>
              <w:ind w:left="34"/>
              <w:rPr>
                <w:sz w:val="20"/>
              </w:rPr>
            </w:pPr>
            <w:r w:rsidRPr="001C0E36">
              <w:rPr>
                <w:sz w:val="20"/>
              </w:rPr>
              <w:t>par = paragraph(s)/subparagraph(s)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C[x] = Compilation No. x</w:t>
            </w:r>
          </w:p>
        </w:tc>
        <w:tc>
          <w:tcPr>
            <w:tcW w:w="2321" w:type="pct"/>
            <w:shd w:val="clear" w:color="auto" w:fill="auto"/>
          </w:tcPr>
          <w:p w:rsidR="00D30203" w:rsidRPr="001C0E36" w:rsidRDefault="00483F52" w:rsidP="00483F52">
            <w:pPr>
              <w:ind w:left="34" w:firstLine="249"/>
              <w:rPr>
                <w:sz w:val="20"/>
              </w:rPr>
            </w:pPr>
            <w:r w:rsidRPr="001C0E36">
              <w:rPr>
                <w:sz w:val="20"/>
              </w:rPr>
              <w:t>/</w:t>
            </w:r>
            <w:r w:rsidR="00D30203" w:rsidRPr="001C0E36">
              <w:rPr>
                <w:sz w:val="20"/>
              </w:rPr>
              <w:t>sub</w:t>
            </w:r>
            <w:r w:rsidR="00C92B0D">
              <w:rPr>
                <w:sz w:val="20"/>
              </w:rPr>
              <w:noBreakHyphen/>
            </w:r>
            <w:r w:rsidR="00D30203" w:rsidRPr="001C0E36">
              <w:rPr>
                <w:sz w:val="20"/>
              </w:rPr>
              <w:t>subparagraph(s)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Ch = Chapter(s)</w:t>
            </w:r>
          </w:p>
        </w:tc>
        <w:tc>
          <w:tcPr>
            <w:tcW w:w="2321" w:type="pct"/>
            <w:shd w:val="clear" w:color="auto" w:fill="auto"/>
          </w:tcPr>
          <w:p w:rsidR="00D30203" w:rsidRPr="001C0E36" w:rsidRDefault="00D30203" w:rsidP="00D30203">
            <w:pPr>
              <w:spacing w:before="60"/>
              <w:ind w:left="34"/>
              <w:rPr>
                <w:sz w:val="20"/>
              </w:rPr>
            </w:pPr>
            <w:r w:rsidRPr="001C0E36">
              <w:rPr>
                <w:sz w:val="20"/>
              </w:rPr>
              <w:t>pres = present</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def = definition(s)</w:t>
            </w:r>
          </w:p>
        </w:tc>
        <w:tc>
          <w:tcPr>
            <w:tcW w:w="2321" w:type="pct"/>
            <w:shd w:val="clear" w:color="auto" w:fill="auto"/>
          </w:tcPr>
          <w:p w:rsidR="00D30203" w:rsidRPr="001C0E36" w:rsidRDefault="00D30203" w:rsidP="00D30203">
            <w:pPr>
              <w:spacing w:before="60"/>
              <w:ind w:left="34"/>
              <w:rPr>
                <w:sz w:val="20"/>
              </w:rPr>
            </w:pPr>
            <w:r w:rsidRPr="001C0E36">
              <w:rPr>
                <w:sz w:val="20"/>
              </w:rPr>
              <w:t>prev = previous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Dict = Dictionary</w:t>
            </w:r>
          </w:p>
        </w:tc>
        <w:tc>
          <w:tcPr>
            <w:tcW w:w="2321" w:type="pct"/>
            <w:shd w:val="clear" w:color="auto" w:fill="auto"/>
          </w:tcPr>
          <w:p w:rsidR="00D30203" w:rsidRPr="001C0E36" w:rsidRDefault="00D30203" w:rsidP="00D30203">
            <w:pPr>
              <w:spacing w:before="60"/>
              <w:ind w:left="34"/>
              <w:rPr>
                <w:sz w:val="20"/>
              </w:rPr>
            </w:pPr>
            <w:r w:rsidRPr="001C0E36">
              <w:rPr>
                <w:sz w:val="20"/>
              </w:rPr>
              <w:t>(prev…) = previously</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disallowed = disallowed by Parliament</w:t>
            </w:r>
          </w:p>
        </w:tc>
        <w:tc>
          <w:tcPr>
            <w:tcW w:w="2321" w:type="pct"/>
            <w:shd w:val="clear" w:color="auto" w:fill="auto"/>
          </w:tcPr>
          <w:p w:rsidR="00D30203" w:rsidRPr="001C0E36" w:rsidRDefault="00D30203" w:rsidP="00D30203">
            <w:pPr>
              <w:spacing w:before="60"/>
              <w:ind w:left="34"/>
              <w:rPr>
                <w:sz w:val="20"/>
              </w:rPr>
            </w:pPr>
            <w:r w:rsidRPr="001C0E36">
              <w:rPr>
                <w:sz w:val="20"/>
              </w:rPr>
              <w:t>Pt = Part(s)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Div = Division(s)</w:t>
            </w:r>
          </w:p>
        </w:tc>
        <w:tc>
          <w:tcPr>
            <w:tcW w:w="2321" w:type="pct"/>
            <w:shd w:val="clear" w:color="auto" w:fill="auto"/>
          </w:tcPr>
          <w:p w:rsidR="00D30203" w:rsidRPr="001C0E36" w:rsidRDefault="00D30203" w:rsidP="00D30203">
            <w:pPr>
              <w:spacing w:before="60"/>
              <w:ind w:left="34"/>
              <w:rPr>
                <w:sz w:val="20"/>
              </w:rPr>
            </w:pPr>
            <w:r w:rsidRPr="001C0E36">
              <w:rPr>
                <w:sz w:val="20"/>
              </w:rPr>
              <w:t>r = regulation(s)/rule(s)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ed = editorial change</w:t>
            </w:r>
          </w:p>
        </w:tc>
        <w:tc>
          <w:tcPr>
            <w:tcW w:w="2321" w:type="pct"/>
            <w:shd w:val="clear" w:color="auto" w:fill="auto"/>
          </w:tcPr>
          <w:p w:rsidR="00D30203" w:rsidRPr="001C0E36" w:rsidRDefault="00D30203" w:rsidP="00D30203">
            <w:pPr>
              <w:spacing w:before="60"/>
              <w:ind w:left="34"/>
              <w:rPr>
                <w:sz w:val="20"/>
              </w:rPr>
            </w:pPr>
            <w:r w:rsidRPr="001C0E36">
              <w:rPr>
                <w:sz w:val="20"/>
              </w:rPr>
              <w:t>reloc = relocated</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exp = expires/expired or ceases/ceased to have</w:t>
            </w:r>
          </w:p>
        </w:tc>
        <w:tc>
          <w:tcPr>
            <w:tcW w:w="2321" w:type="pct"/>
            <w:shd w:val="clear" w:color="auto" w:fill="auto"/>
          </w:tcPr>
          <w:p w:rsidR="00D30203" w:rsidRPr="001C0E36" w:rsidRDefault="00D30203" w:rsidP="00D30203">
            <w:pPr>
              <w:spacing w:before="60"/>
              <w:ind w:left="34"/>
              <w:rPr>
                <w:sz w:val="20"/>
              </w:rPr>
            </w:pPr>
            <w:r w:rsidRPr="001C0E36">
              <w:rPr>
                <w:sz w:val="20"/>
              </w:rPr>
              <w:t>renum = renumbered</w:t>
            </w:r>
          </w:p>
        </w:tc>
      </w:tr>
      <w:tr w:rsidR="00D30203" w:rsidRPr="001C0E36" w:rsidTr="001C0E36">
        <w:tc>
          <w:tcPr>
            <w:tcW w:w="2679" w:type="pct"/>
            <w:shd w:val="clear" w:color="auto" w:fill="auto"/>
          </w:tcPr>
          <w:p w:rsidR="00D30203" w:rsidRPr="001C0E36" w:rsidRDefault="00483F52" w:rsidP="00483F52">
            <w:pPr>
              <w:ind w:left="34" w:firstLine="249"/>
              <w:rPr>
                <w:sz w:val="20"/>
              </w:rPr>
            </w:pPr>
            <w:r w:rsidRPr="001C0E36">
              <w:rPr>
                <w:sz w:val="20"/>
              </w:rPr>
              <w:t>e</w:t>
            </w:r>
            <w:r w:rsidR="00D30203" w:rsidRPr="001C0E36">
              <w:rPr>
                <w:sz w:val="20"/>
              </w:rPr>
              <w:t>ffect</w:t>
            </w:r>
          </w:p>
        </w:tc>
        <w:tc>
          <w:tcPr>
            <w:tcW w:w="2321" w:type="pct"/>
            <w:shd w:val="clear" w:color="auto" w:fill="auto"/>
          </w:tcPr>
          <w:p w:rsidR="00D30203" w:rsidRPr="001C0E36" w:rsidRDefault="00D30203" w:rsidP="00D30203">
            <w:pPr>
              <w:spacing w:before="60"/>
              <w:ind w:left="34"/>
              <w:rPr>
                <w:sz w:val="20"/>
              </w:rPr>
            </w:pPr>
            <w:r w:rsidRPr="001C0E36">
              <w:rPr>
                <w:sz w:val="20"/>
              </w:rPr>
              <w:t>rep = repealed</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F = Federal Register of Legislation</w:t>
            </w:r>
          </w:p>
        </w:tc>
        <w:tc>
          <w:tcPr>
            <w:tcW w:w="2321" w:type="pct"/>
            <w:shd w:val="clear" w:color="auto" w:fill="auto"/>
          </w:tcPr>
          <w:p w:rsidR="00D30203" w:rsidRPr="001C0E36" w:rsidRDefault="00D30203" w:rsidP="00D30203">
            <w:pPr>
              <w:spacing w:before="60"/>
              <w:ind w:left="34"/>
              <w:rPr>
                <w:sz w:val="20"/>
              </w:rPr>
            </w:pPr>
            <w:r w:rsidRPr="001C0E36">
              <w:rPr>
                <w:sz w:val="20"/>
              </w:rPr>
              <w:t>rs = repealed and substituted</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gaz = gazette</w:t>
            </w:r>
          </w:p>
        </w:tc>
        <w:tc>
          <w:tcPr>
            <w:tcW w:w="2321" w:type="pct"/>
            <w:shd w:val="clear" w:color="auto" w:fill="auto"/>
          </w:tcPr>
          <w:p w:rsidR="00D30203" w:rsidRPr="001C0E36" w:rsidRDefault="00D30203" w:rsidP="00D30203">
            <w:pPr>
              <w:spacing w:before="60"/>
              <w:ind w:left="34"/>
              <w:rPr>
                <w:sz w:val="20"/>
              </w:rPr>
            </w:pPr>
            <w:r w:rsidRPr="001C0E36">
              <w:rPr>
                <w:sz w:val="20"/>
              </w:rPr>
              <w:t>s = section(s)/subsection(s)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 xml:space="preserve">LA = </w:t>
            </w:r>
            <w:r w:rsidRPr="001C0E36">
              <w:rPr>
                <w:i/>
                <w:sz w:val="20"/>
              </w:rPr>
              <w:t>Legislation Act 2003</w:t>
            </w:r>
          </w:p>
        </w:tc>
        <w:tc>
          <w:tcPr>
            <w:tcW w:w="2321" w:type="pct"/>
            <w:shd w:val="clear" w:color="auto" w:fill="auto"/>
          </w:tcPr>
          <w:p w:rsidR="00D30203" w:rsidRPr="001C0E36" w:rsidRDefault="00D30203" w:rsidP="00D30203">
            <w:pPr>
              <w:spacing w:before="60"/>
              <w:ind w:left="34"/>
              <w:rPr>
                <w:sz w:val="20"/>
              </w:rPr>
            </w:pPr>
            <w:r w:rsidRPr="001C0E36">
              <w:rPr>
                <w:sz w:val="20"/>
              </w:rPr>
              <w:t>Sch = Schedule(s)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 xml:space="preserve">LIA = </w:t>
            </w:r>
            <w:r w:rsidRPr="001C0E36">
              <w:rPr>
                <w:i/>
                <w:sz w:val="20"/>
              </w:rPr>
              <w:t>Legislative Instruments Act 2003</w:t>
            </w:r>
          </w:p>
        </w:tc>
        <w:tc>
          <w:tcPr>
            <w:tcW w:w="2321" w:type="pct"/>
            <w:shd w:val="clear" w:color="auto" w:fill="auto"/>
          </w:tcPr>
          <w:p w:rsidR="00D30203" w:rsidRPr="001C0E36" w:rsidRDefault="00D30203" w:rsidP="00D30203">
            <w:pPr>
              <w:spacing w:before="60"/>
              <w:ind w:left="34"/>
              <w:rPr>
                <w:sz w:val="20"/>
              </w:rPr>
            </w:pPr>
            <w:r w:rsidRPr="001C0E36">
              <w:rPr>
                <w:sz w:val="20"/>
              </w:rPr>
              <w:t>Sdiv = Subdivision(s)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(md) = misdescribed amendment can be given</w:t>
            </w:r>
          </w:p>
        </w:tc>
        <w:tc>
          <w:tcPr>
            <w:tcW w:w="2321" w:type="pct"/>
            <w:shd w:val="clear" w:color="auto" w:fill="auto"/>
          </w:tcPr>
          <w:p w:rsidR="00D30203" w:rsidRPr="001C0E36" w:rsidRDefault="00D30203" w:rsidP="00D30203">
            <w:pPr>
              <w:spacing w:before="60"/>
              <w:ind w:left="34"/>
              <w:rPr>
                <w:sz w:val="20"/>
              </w:rPr>
            </w:pPr>
            <w:r w:rsidRPr="001C0E36">
              <w:rPr>
                <w:sz w:val="20"/>
              </w:rPr>
              <w:t>SLI = Select Legislative Instrument</w:t>
            </w:r>
          </w:p>
        </w:tc>
      </w:tr>
      <w:tr w:rsidR="00D30203" w:rsidRPr="001C0E36" w:rsidTr="001C0E36">
        <w:tc>
          <w:tcPr>
            <w:tcW w:w="2679" w:type="pct"/>
            <w:shd w:val="clear" w:color="auto" w:fill="auto"/>
          </w:tcPr>
          <w:p w:rsidR="00D30203" w:rsidRPr="001C0E36" w:rsidRDefault="00483F52" w:rsidP="00483F52">
            <w:pPr>
              <w:ind w:left="34" w:firstLine="249"/>
              <w:rPr>
                <w:sz w:val="20"/>
              </w:rPr>
            </w:pPr>
            <w:r w:rsidRPr="001C0E36">
              <w:rPr>
                <w:sz w:val="20"/>
              </w:rPr>
              <w:t>e</w:t>
            </w:r>
            <w:r w:rsidR="00D30203" w:rsidRPr="001C0E36">
              <w:rPr>
                <w:sz w:val="20"/>
              </w:rPr>
              <w:t>ffect</w:t>
            </w:r>
          </w:p>
        </w:tc>
        <w:tc>
          <w:tcPr>
            <w:tcW w:w="2321" w:type="pct"/>
            <w:shd w:val="clear" w:color="auto" w:fill="auto"/>
          </w:tcPr>
          <w:p w:rsidR="00D30203" w:rsidRPr="001C0E36" w:rsidRDefault="00D30203" w:rsidP="00D30203">
            <w:pPr>
              <w:spacing w:before="60"/>
              <w:ind w:left="34"/>
              <w:rPr>
                <w:sz w:val="20"/>
              </w:rPr>
            </w:pPr>
            <w:r w:rsidRPr="001C0E36">
              <w:rPr>
                <w:sz w:val="20"/>
              </w:rPr>
              <w:t>SR = Statutory Rules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(md not incorp) = misdescribed amendment</w:t>
            </w:r>
          </w:p>
        </w:tc>
        <w:tc>
          <w:tcPr>
            <w:tcW w:w="2321" w:type="pct"/>
            <w:shd w:val="clear" w:color="auto" w:fill="auto"/>
          </w:tcPr>
          <w:p w:rsidR="00D30203" w:rsidRPr="001C0E36" w:rsidRDefault="00D30203" w:rsidP="00D30203">
            <w:pPr>
              <w:spacing w:before="60"/>
              <w:ind w:left="34"/>
              <w:rPr>
                <w:sz w:val="20"/>
              </w:rPr>
            </w:pPr>
            <w:r w:rsidRPr="001C0E36">
              <w:rPr>
                <w:sz w:val="20"/>
              </w:rPr>
              <w:t>Sub</w:t>
            </w:r>
            <w:r w:rsidR="00C92B0D">
              <w:rPr>
                <w:sz w:val="20"/>
              </w:rPr>
              <w:noBreakHyphen/>
            </w:r>
            <w:r w:rsidRPr="001C0E36">
              <w:rPr>
                <w:sz w:val="20"/>
              </w:rPr>
              <w:t>Ch = Sub</w:t>
            </w:r>
            <w:r w:rsidR="00C92B0D">
              <w:rPr>
                <w:sz w:val="20"/>
              </w:rPr>
              <w:noBreakHyphen/>
            </w:r>
            <w:r w:rsidRPr="001C0E36">
              <w:rPr>
                <w:sz w:val="20"/>
              </w:rPr>
              <w:t>Chapter(s)</w:t>
            </w:r>
          </w:p>
        </w:tc>
      </w:tr>
      <w:tr w:rsidR="00D30203" w:rsidRPr="001C0E36" w:rsidTr="001C0E36">
        <w:tc>
          <w:tcPr>
            <w:tcW w:w="2679" w:type="pct"/>
            <w:shd w:val="clear" w:color="auto" w:fill="auto"/>
          </w:tcPr>
          <w:p w:rsidR="00D30203" w:rsidRPr="001C0E36" w:rsidRDefault="00483F52" w:rsidP="00483F52">
            <w:pPr>
              <w:ind w:left="34" w:firstLine="249"/>
              <w:rPr>
                <w:sz w:val="20"/>
              </w:rPr>
            </w:pPr>
            <w:r w:rsidRPr="001C0E36">
              <w:rPr>
                <w:sz w:val="20"/>
              </w:rPr>
              <w:t>c</w:t>
            </w:r>
            <w:r w:rsidR="00D30203" w:rsidRPr="001C0E36">
              <w:rPr>
                <w:sz w:val="20"/>
              </w:rPr>
              <w:t>annot be given effect</w:t>
            </w:r>
          </w:p>
        </w:tc>
        <w:tc>
          <w:tcPr>
            <w:tcW w:w="2321" w:type="pct"/>
            <w:shd w:val="clear" w:color="auto" w:fill="auto"/>
          </w:tcPr>
          <w:p w:rsidR="00D30203" w:rsidRPr="001C0E36" w:rsidRDefault="00D30203" w:rsidP="00D30203">
            <w:pPr>
              <w:spacing w:before="60"/>
              <w:ind w:left="34"/>
              <w:rPr>
                <w:sz w:val="20"/>
              </w:rPr>
            </w:pPr>
            <w:r w:rsidRPr="001C0E36">
              <w:rPr>
                <w:sz w:val="20"/>
              </w:rPr>
              <w:t>SubPt = Subpart(s)</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mod = modified/modification</w:t>
            </w:r>
          </w:p>
        </w:tc>
        <w:tc>
          <w:tcPr>
            <w:tcW w:w="2321" w:type="pct"/>
            <w:shd w:val="clear" w:color="auto" w:fill="auto"/>
          </w:tcPr>
          <w:p w:rsidR="00D30203" w:rsidRPr="001C0E36" w:rsidRDefault="00D30203" w:rsidP="00D30203">
            <w:pPr>
              <w:spacing w:before="60"/>
              <w:ind w:left="34"/>
              <w:rPr>
                <w:sz w:val="20"/>
              </w:rPr>
            </w:pPr>
            <w:r w:rsidRPr="001C0E36">
              <w:rPr>
                <w:sz w:val="20"/>
                <w:u w:val="single"/>
              </w:rPr>
              <w:t>underlining</w:t>
            </w:r>
            <w:r w:rsidRPr="001C0E36">
              <w:rPr>
                <w:sz w:val="20"/>
              </w:rPr>
              <w:t xml:space="preserve"> = whole or part not</w:t>
            </w:r>
          </w:p>
        </w:tc>
      </w:tr>
      <w:tr w:rsidR="00D30203" w:rsidRPr="001C0E36" w:rsidTr="001C0E36">
        <w:tc>
          <w:tcPr>
            <w:tcW w:w="2679" w:type="pct"/>
            <w:shd w:val="clear" w:color="auto" w:fill="auto"/>
          </w:tcPr>
          <w:p w:rsidR="00D30203" w:rsidRPr="001C0E36" w:rsidRDefault="00D30203" w:rsidP="00D30203">
            <w:pPr>
              <w:spacing w:before="60"/>
              <w:ind w:left="34"/>
              <w:rPr>
                <w:sz w:val="20"/>
              </w:rPr>
            </w:pPr>
            <w:r w:rsidRPr="001C0E36">
              <w:rPr>
                <w:sz w:val="20"/>
              </w:rPr>
              <w:t>No. = Number(s)</w:t>
            </w:r>
          </w:p>
        </w:tc>
        <w:tc>
          <w:tcPr>
            <w:tcW w:w="2321" w:type="pct"/>
            <w:shd w:val="clear" w:color="auto" w:fill="auto"/>
          </w:tcPr>
          <w:p w:rsidR="00D30203" w:rsidRPr="001C0E36" w:rsidRDefault="00483F52" w:rsidP="00483F52">
            <w:pPr>
              <w:ind w:left="34" w:firstLine="249"/>
              <w:rPr>
                <w:sz w:val="20"/>
              </w:rPr>
            </w:pPr>
            <w:r w:rsidRPr="001C0E36">
              <w:rPr>
                <w:sz w:val="20"/>
              </w:rPr>
              <w:t>c</w:t>
            </w:r>
            <w:r w:rsidR="00D30203" w:rsidRPr="001C0E36">
              <w:rPr>
                <w:sz w:val="20"/>
              </w:rPr>
              <w:t>ommenced or to be commenced</w:t>
            </w:r>
          </w:p>
        </w:tc>
      </w:tr>
    </w:tbl>
    <w:p w:rsidR="00D44BD7" w:rsidRPr="001C0E36" w:rsidRDefault="00D44BD7" w:rsidP="00D30203">
      <w:pPr>
        <w:pStyle w:val="Tabletext"/>
      </w:pPr>
    </w:p>
    <w:p w:rsidR="00D44BD7" w:rsidRPr="001C0E36" w:rsidRDefault="00D44BD7" w:rsidP="001C0E36">
      <w:pPr>
        <w:pStyle w:val="ENotesHeading2"/>
        <w:pageBreakBefore/>
        <w:outlineLvl w:val="9"/>
      </w:pPr>
      <w:bookmarkStart w:id="15" w:name="_Toc92869233"/>
      <w:r w:rsidRPr="001C0E36">
        <w:t>Endnote 3—Legislation history</w:t>
      </w:r>
      <w:bookmarkEnd w:id="15"/>
    </w:p>
    <w:p w:rsidR="00D44BD7" w:rsidRPr="001C0E36" w:rsidRDefault="00D44BD7" w:rsidP="00D3020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06"/>
        <w:gridCol w:w="2008"/>
        <w:gridCol w:w="1883"/>
        <w:gridCol w:w="2132"/>
      </w:tblGrid>
      <w:tr w:rsidR="00D44BD7" w:rsidRPr="001C0E36" w:rsidTr="001C0E36">
        <w:trPr>
          <w:cantSplit/>
          <w:tblHeader/>
        </w:trPr>
        <w:tc>
          <w:tcPr>
            <w:tcW w:w="1469" w:type="pct"/>
            <w:tcBorders>
              <w:top w:val="single" w:sz="12" w:space="0" w:color="auto"/>
              <w:bottom w:val="single" w:sz="12" w:space="0" w:color="auto"/>
            </w:tcBorders>
            <w:shd w:val="clear" w:color="auto" w:fill="auto"/>
          </w:tcPr>
          <w:p w:rsidR="00D44BD7" w:rsidRPr="001C0E36" w:rsidRDefault="00D44BD7" w:rsidP="004B16E2">
            <w:pPr>
              <w:pStyle w:val="ENoteTableHeading"/>
            </w:pPr>
            <w:r w:rsidRPr="001C0E36">
              <w:t>N</w:t>
            </w:r>
            <w:r w:rsidR="00C8105A" w:rsidRPr="001C0E36">
              <w:t>ame</w:t>
            </w:r>
          </w:p>
        </w:tc>
        <w:tc>
          <w:tcPr>
            <w:tcW w:w="1177" w:type="pct"/>
            <w:tcBorders>
              <w:top w:val="single" w:sz="12" w:space="0" w:color="auto"/>
              <w:bottom w:val="single" w:sz="12" w:space="0" w:color="auto"/>
            </w:tcBorders>
            <w:shd w:val="clear" w:color="auto" w:fill="auto"/>
          </w:tcPr>
          <w:p w:rsidR="00D44BD7" w:rsidRPr="001C0E36" w:rsidRDefault="00D30203" w:rsidP="00D30203">
            <w:pPr>
              <w:pStyle w:val="ENoteTableHeading"/>
            </w:pPr>
            <w:r w:rsidRPr="001C0E36">
              <w:t>Registration</w:t>
            </w:r>
          </w:p>
        </w:tc>
        <w:tc>
          <w:tcPr>
            <w:tcW w:w="1104" w:type="pct"/>
            <w:tcBorders>
              <w:top w:val="single" w:sz="12" w:space="0" w:color="auto"/>
              <w:bottom w:val="single" w:sz="12" w:space="0" w:color="auto"/>
            </w:tcBorders>
            <w:shd w:val="clear" w:color="auto" w:fill="auto"/>
          </w:tcPr>
          <w:p w:rsidR="00D44BD7" w:rsidRPr="001C0E36" w:rsidRDefault="00D44BD7" w:rsidP="00D30203">
            <w:pPr>
              <w:pStyle w:val="ENoteTableHeading"/>
            </w:pPr>
            <w:r w:rsidRPr="001C0E36">
              <w:t>Commencement</w:t>
            </w:r>
          </w:p>
        </w:tc>
        <w:tc>
          <w:tcPr>
            <w:tcW w:w="1250" w:type="pct"/>
            <w:tcBorders>
              <w:top w:val="single" w:sz="12" w:space="0" w:color="auto"/>
              <w:bottom w:val="single" w:sz="12" w:space="0" w:color="auto"/>
            </w:tcBorders>
            <w:shd w:val="clear" w:color="auto" w:fill="auto"/>
          </w:tcPr>
          <w:p w:rsidR="00D44BD7" w:rsidRPr="001C0E36" w:rsidRDefault="00D44BD7" w:rsidP="00D30203">
            <w:pPr>
              <w:pStyle w:val="ENoteTableHeading"/>
            </w:pPr>
            <w:r w:rsidRPr="001C0E36">
              <w:t>Application, saving and transitional provisions</w:t>
            </w:r>
          </w:p>
        </w:tc>
      </w:tr>
      <w:tr w:rsidR="00D44BD7" w:rsidRPr="001C0E36" w:rsidTr="001C0E36">
        <w:trPr>
          <w:cantSplit/>
        </w:trPr>
        <w:tc>
          <w:tcPr>
            <w:tcW w:w="1469" w:type="pct"/>
            <w:tcBorders>
              <w:top w:val="single" w:sz="12" w:space="0" w:color="auto"/>
              <w:bottom w:val="single" w:sz="4" w:space="0" w:color="auto"/>
            </w:tcBorders>
            <w:shd w:val="clear" w:color="auto" w:fill="auto"/>
          </w:tcPr>
          <w:p w:rsidR="00D44BD7" w:rsidRPr="001C0E36" w:rsidRDefault="00D44BD7" w:rsidP="00D30203">
            <w:pPr>
              <w:pStyle w:val="ENoteTableText"/>
            </w:pPr>
            <w:r w:rsidRPr="001C0E36">
              <w:t>Information Principles</w:t>
            </w:r>
            <w:r w:rsidR="001C0E36">
              <w:t> </w:t>
            </w:r>
            <w:r w:rsidRPr="001C0E36">
              <w:t xml:space="preserve">2014 </w:t>
            </w:r>
          </w:p>
        </w:tc>
        <w:tc>
          <w:tcPr>
            <w:tcW w:w="1177" w:type="pct"/>
            <w:tcBorders>
              <w:top w:val="single" w:sz="12" w:space="0" w:color="auto"/>
              <w:bottom w:val="single" w:sz="4" w:space="0" w:color="auto"/>
            </w:tcBorders>
            <w:shd w:val="clear" w:color="auto" w:fill="auto"/>
          </w:tcPr>
          <w:p w:rsidR="00D44BD7" w:rsidRPr="001C0E36" w:rsidRDefault="00D44BD7">
            <w:pPr>
              <w:pStyle w:val="ENoteTableText"/>
            </w:pPr>
            <w:r w:rsidRPr="001C0E36">
              <w:t>24</w:t>
            </w:r>
            <w:r w:rsidR="001C0E36">
              <w:t> </w:t>
            </w:r>
            <w:r w:rsidRPr="001C0E36">
              <w:t>June 2014 (F2014L0800)</w:t>
            </w:r>
          </w:p>
        </w:tc>
        <w:tc>
          <w:tcPr>
            <w:tcW w:w="1104" w:type="pct"/>
            <w:tcBorders>
              <w:top w:val="single" w:sz="12" w:space="0" w:color="auto"/>
              <w:bottom w:val="single" w:sz="4" w:space="0" w:color="auto"/>
            </w:tcBorders>
            <w:shd w:val="clear" w:color="auto" w:fill="auto"/>
          </w:tcPr>
          <w:p w:rsidR="00D44BD7" w:rsidRPr="001C0E36" w:rsidRDefault="00D44BD7" w:rsidP="00D30203">
            <w:pPr>
              <w:pStyle w:val="ENoteTableText"/>
            </w:pPr>
            <w:r w:rsidRPr="001C0E36">
              <w:t>1</w:t>
            </w:r>
            <w:r w:rsidR="001C0E36">
              <w:t> </w:t>
            </w:r>
            <w:r w:rsidRPr="001C0E36">
              <w:t>July 2014</w:t>
            </w:r>
          </w:p>
        </w:tc>
        <w:tc>
          <w:tcPr>
            <w:tcW w:w="1250" w:type="pct"/>
            <w:tcBorders>
              <w:top w:val="single" w:sz="12" w:space="0" w:color="auto"/>
              <w:bottom w:val="single" w:sz="4" w:space="0" w:color="auto"/>
            </w:tcBorders>
            <w:shd w:val="clear" w:color="auto" w:fill="auto"/>
          </w:tcPr>
          <w:p w:rsidR="00D44BD7" w:rsidRPr="001C0E36" w:rsidRDefault="00D44BD7" w:rsidP="00D30203">
            <w:pPr>
              <w:pStyle w:val="ENoteTableText"/>
            </w:pPr>
          </w:p>
        </w:tc>
      </w:tr>
      <w:tr w:rsidR="00D44BD7" w:rsidRPr="001C0E36" w:rsidTr="001C0E36">
        <w:trPr>
          <w:cantSplit/>
        </w:trPr>
        <w:tc>
          <w:tcPr>
            <w:tcW w:w="1469" w:type="pct"/>
            <w:shd w:val="clear" w:color="auto" w:fill="auto"/>
          </w:tcPr>
          <w:p w:rsidR="00D44BD7" w:rsidRPr="001C0E36" w:rsidRDefault="00D44BD7" w:rsidP="00D30203">
            <w:pPr>
              <w:pStyle w:val="ENoteTableText"/>
            </w:pPr>
            <w:r w:rsidRPr="001C0E36">
              <w:t>Aged Care Legislation Amendment (Independent Complaints Arrangements) Principle</w:t>
            </w:r>
            <w:r w:rsidR="001C0E36">
              <w:t> </w:t>
            </w:r>
            <w:r w:rsidRPr="001C0E36">
              <w:t>2015</w:t>
            </w:r>
          </w:p>
        </w:tc>
        <w:tc>
          <w:tcPr>
            <w:tcW w:w="1177" w:type="pct"/>
            <w:shd w:val="clear" w:color="auto" w:fill="auto"/>
          </w:tcPr>
          <w:p w:rsidR="00D44BD7" w:rsidRPr="001C0E36" w:rsidRDefault="00D44BD7" w:rsidP="00D30203">
            <w:pPr>
              <w:pStyle w:val="ENoteTableText"/>
            </w:pPr>
            <w:r w:rsidRPr="001C0E36">
              <w:t>24 Dec 2015 (F2015L02122)</w:t>
            </w:r>
          </w:p>
        </w:tc>
        <w:tc>
          <w:tcPr>
            <w:tcW w:w="1104" w:type="pct"/>
            <w:shd w:val="clear" w:color="auto" w:fill="auto"/>
          </w:tcPr>
          <w:p w:rsidR="00D44BD7" w:rsidRPr="001C0E36" w:rsidRDefault="00D44BD7">
            <w:pPr>
              <w:pStyle w:val="ENoteTableText"/>
            </w:pPr>
            <w:r w:rsidRPr="001C0E36">
              <w:t>Sch 1 (items</w:t>
            </w:r>
            <w:r w:rsidR="001C0E36">
              <w:t> </w:t>
            </w:r>
            <w:r w:rsidRPr="001C0E36">
              <w:t>8–14):</w:t>
            </w:r>
            <w:r w:rsidRPr="001C0E36">
              <w:br/>
              <w:t>1 Jan 2016 (s 2(1)</w:t>
            </w:r>
            <w:r w:rsidRPr="001C0E36">
              <w:br/>
              <w:t>item</w:t>
            </w:r>
            <w:r w:rsidR="001C0E36">
              <w:t> </w:t>
            </w:r>
            <w:r w:rsidRPr="001C0E36">
              <w:t>1)</w:t>
            </w:r>
          </w:p>
        </w:tc>
        <w:tc>
          <w:tcPr>
            <w:tcW w:w="1250" w:type="pct"/>
            <w:shd w:val="clear" w:color="auto" w:fill="auto"/>
          </w:tcPr>
          <w:p w:rsidR="00D44BD7" w:rsidRPr="001C0E36" w:rsidRDefault="00D44BD7" w:rsidP="00D30203">
            <w:pPr>
              <w:pStyle w:val="ENoteTableText"/>
            </w:pPr>
            <w:r w:rsidRPr="001C0E36">
              <w:t>—</w:t>
            </w:r>
          </w:p>
        </w:tc>
      </w:tr>
      <w:tr w:rsidR="00D30203" w:rsidRPr="001C0E36" w:rsidTr="0050574A">
        <w:trPr>
          <w:cantSplit/>
        </w:trPr>
        <w:tc>
          <w:tcPr>
            <w:tcW w:w="1469" w:type="pct"/>
            <w:shd w:val="clear" w:color="auto" w:fill="auto"/>
          </w:tcPr>
          <w:p w:rsidR="00D30203" w:rsidRPr="001C0E36" w:rsidRDefault="00D30203" w:rsidP="00D30203">
            <w:pPr>
              <w:pStyle w:val="ENoteTableText"/>
            </w:pPr>
            <w:r w:rsidRPr="001C0E36">
              <w:t>Aged Care Quality and Safety Commission (Consequential Amendments) Rules</w:t>
            </w:r>
            <w:r w:rsidR="001C0E36">
              <w:t> </w:t>
            </w:r>
            <w:r w:rsidRPr="001C0E36">
              <w:t>2018</w:t>
            </w:r>
          </w:p>
        </w:tc>
        <w:tc>
          <w:tcPr>
            <w:tcW w:w="1177" w:type="pct"/>
            <w:shd w:val="clear" w:color="auto" w:fill="auto"/>
          </w:tcPr>
          <w:p w:rsidR="00D30203" w:rsidRPr="001C0E36" w:rsidRDefault="00D30203" w:rsidP="00D30203">
            <w:pPr>
              <w:pStyle w:val="ENoteTableText"/>
            </w:pPr>
            <w:r w:rsidRPr="001C0E36">
              <w:t>24 Dec 2018 (F2018L01840)</w:t>
            </w:r>
          </w:p>
        </w:tc>
        <w:tc>
          <w:tcPr>
            <w:tcW w:w="1104" w:type="pct"/>
            <w:shd w:val="clear" w:color="auto" w:fill="auto"/>
          </w:tcPr>
          <w:p w:rsidR="00D30203" w:rsidRPr="001C0E36" w:rsidRDefault="00D30203">
            <w:pPr>
              <w:pStyle w:val="ENoteTableText"/>
            </w:pPr>
            <w:r w:rsidRPr="001C0E36">
              <w:t>Sch 1 (items</w:t>
            </w:r>
            <w:r w:rsidR="001C0E36">
              <w:t> </w:t>
            </w:r>
            <w:r w:rsidRPr="001C0E36">
              <w:t>4–6): 1 Jan 2019 (s 2(1) item</w:t>
            </w:r>
            <w:r w:rsidR="001C0E36">
              <w:t> </w:t>
            </w:r>
            <w:r w:rsidRPr="001C0E36">
              <w:t>1)</w:t>
            </w:r>
          </w:p>
        </w:tc>
        <w:tc>
          <w:tcPr>
            <w:tcW w:w="1250" w:type="pct"/>
            <w:shd w:val="clear" w:color="auto" w:fill="auto"/>
          </w:tcPr>
          <w:p w:rsidR="00D30203" w:rsidRPr="001C0E36" w:rsidRDefault="00D30203" w:rsidP="00D30203">
            <w:pPr>
              <w:pStyle w:val="ENoteTableText"/>
            </w:pPr>
            <w:r w:rsidRPr="001C0E36">
              <w:t>—</w:t>
            </w:r>
          </w:p>
        </w:tc>
      </w:tr>
      <w:tr w:rsidR="007F1528" w:rsidRPr="001C0E36" w:rsidTr="006B7C8D">
        <w:trPr>
          <w:cantSplit/>
        </w:trPr>
        <w:tc>
          <w:tcPr>
            <w:tcW w:w="1469" w:type="pct"/>
            <w:tcBorders>
              <w:bottom w:val="single" w:sz="4" w:space="0" w:color="auto"/>
            </w:tcBorders>
            <w:shd w:val="clear" w:color="auto" w:fill="auto"/>
          </w:tcPr>
          <w:p w:rsidR="007F1528" w:rsidRPr="001C0E36" w:rsidRDefault="007F1528" w:rsidP="00D30203">
            <w:pPr>
              <w:pStyle w:val="ENoteTableText"/>
            </w:pPr>
            <w:r w:rsidRPr="007F1528">
              <w:t>Aged Care Legislation Amendment (Comparability of Home Care Prici</w:t>
            </w:r>
            <w:r>
              <w:t>ng Information) Principles 2019</w:t>
            </w:r>
          </w:p>
        </w:tc>
        <w:tc>
          <w:tcPr>
            <w:tcW w:w="1177" w:type="pct"/>
            <w:tcBorders>
              <w:bottom w:val="single" w:sz="4" w:space="0" w:color="auto"/>
            </w:tcBorders>
            <w:shd w:val="clear" w:color="auto" w:fill="auto"/>
          </w:tcPr>
          <w:p w:rsidR="007F1528" w:rsidRPr="001C0E36" w:rsidRDefault="007F1528" w:rsidP="00D30203">
            <w:pPr>
              <w:pStyle w:val="ENoteTableText"/>
            </w:pPr>
            <w:r>
              <w:t>14 Mar 2019 (F2019L00288)</w:t>
            </w:r>
          </w:p>
        </w:tc>
        <w:tc>
          <w:tcPr>
            <w:tcW w:w="1104" w:type="pct"/>
            <w:tcBorders>
              <w:bottom w:val="single" w:sz="4" w:space="0" w:color="auto"/>
            </w:tcBorders>
            <w:shd w:val="clear" w:color="auto" w:fill="auto"/>
          </w:tcPr>
          <w:p w:rsidR="007F1528" w:rsidRPr="001C0E36" w:rsidRDefault="007F1528">
            <w:pPr>
              <w:pStyle w:val="ENoteTableText"/>
            </w:pPr>
            <w:r>
              <w:t>Sch 1 (item 1): 15 Mar 2019 (s 2(1) item 2)</w:t>
            </w:r>
          </w:p>
        </w:tc>
        <w:tc>
          <w:tcPr>
            <w:tcW w:w="1250" w:type="pct"/>
            <w:tcBorders>
              <w:bottom w:val="single" w:sz="4" w:space="0" w:color="auto"/>
            </w:tcBorders>
            <w:shd w:val="clear" w:color="auto" w:fill="auto"/>
          </w:tcPr>
          <w:p w:rsidR="007F1528" w:rsidRPr="001C0E36" w:rsidRDefault="007F1528" w:rsidP="00D30203">
            <w:pPr>
              <w:pStyle w:val="ENoteTableText"/>
            </w:pPr>
            <w:r>
              <w:t>—</w:t>
            </w:r>
          </w:p>
        </w:tc>
      </w:tr>
      <w:tr w:rsidR="006B7C8D" w:rsidRPr="001C0E36" w:rsidTr="002F02BE">
        <w:trPr>
          <w:cantSplit/>
        </w:trPr>
        <w:tc>
          <w:tcPr>
            <w:tcW w:w="1469" w:type="pct"/>
            <w:shd w:val="clear" w:color="auto" w:fill="auto"/>
          </w:tcPr>
          <w:p w:rsidR="006B7C8D" w:rsidRPr="007F1528" w:rsidRDefault="006B7C8D" w:rsidP="006B7C8D">
            <w:pPr>
              <w:pStyle w:val="ENoteTableText"/>
            </w:pPr>
            <w:r w:rsidRPr="006B7C8D">
              <w:t>Aged Care Legislation Amendment (Subsidies—Royal Commission Response) Instrument 2021</w:t>
            </w:r>
          </w:p>
        </w:tc>
        <w:tc>
          <w:tcPr>
            <w:tcW w:w="1177" w:type="pct"/>
            <w:shd w:val="clear" w:color="auto" w:fill="auto"/>
          </w:tcPr>
          <w:p w:rsidR="006B7C8D" w:rsidRDefault="006B7C8D" w:rsidP="006B7C8D">
            <w:pPr>
              <w:pStyle w:val="ENoteTableText"/>
            </w:pPr>
            <w:r>
              <w:t xml:space="preserve">30 June 2021 (F2021L00913) </w:t>
            </w:r>
          </w:p>
        </w:tc>
        <w:tc>
          <w:tcPr>
            <w:tcW w:w="1104" w:type="pct"/>
            <w:shd w:val="clear" w:color="auto" w:fill="auto"/>
          </w:tcPr>
          <w:p w:rsidR="006B7C8D" w:rsidRDefault="006B7C8D" w:rsidP="006B7C8D">
            <w:pPr>
              <w:pStyle w:val="ENoteTableText"/>
            </w:pPr>
            <w:r>
              <w:t>Sch 1 (item 17): 1 July 2021 (s 2(1) item 1)</w:t>
            </w:r>
          </w:p>
        </w:tc>
        <w:tc>
          <w:tcPr>
            <w:tcW w:w="1250" w:type="pct"/>
            <w:shd w:val="clear" w:color="auto" w:fill="auto"/>
          </w:tcPr>
          <w:p w:rsidR="006B7C8D" w:rsidRDefault="006B7C8D" w:rsidP="006B7C8D">
            <w:pPr>
              <w:pStyle w:val="ENoteTableText"/>
            </w:pPr>
            <w:r>
              <w:t>—</w:t>
            </w:r>
          </w:p>
        </w:tc>
      </w:tr>
      <w:tr w:rsidR="005F5819" w:rsidRPr="001C0E36" w:rsidTr="00E37DAE">
        <w:trPr>
          <w:cantSplit/>
        </w:trPr>
        <w:tc>
          <w:tcPr>
            <w:tcW w:w="1469" w:type="pct"/>
            <w:shd w:val="clear" w:color="auto" w:fill="auto"/>
          </w:tcPr>
          <w:p w:rsidR="005F5819" w:rsidRPr="006B7C8D" w:rsidRDefault="005F5819" w:rsidP="006B7C8D">
            <w:pPr>
              <w:pStyle w:val="ENoteTableText"/>
            </w:pPr>
            <w:r w:rsidRPr="005F5819">
              <w:t>Information Amendment (Vaccination Reporting) Principles 2021</w:t>
            </w:r>
          </w:p>
        </w:tc>
        <w:tc>
          <w:tcPr>
            <w:tcW w:w="1177" w:type="pct"/>
            <w:shd w:val="clear" w:color="auto" w:fill="auto"/>
          </w:tcPr>
          <w:p w:rsidR="005F5819" w:rsidRDefault="005F5819" w:rsidP="006B7C8D">
            <w:pPr>
              <w:pStyle w:val="ENoteTableText"/>
            </w:pPr>
            <w:r>
              <w:t>26 July 2021 (F2021L01023)</w:t>
            </w:r>
          </w:p>
        </w:tc>
        <w:tc>
          <w:tcPr>
            <w:tcW w:w="1104" w:type="pct"/>
            <w:shd w:val="clear" w:color="auto" w:fill="auto"/>
          </w:tcPr>
          <w:p w:rsidR="005F5819" w:rsidRDefault="005F5819" w:rsidP="006B7C8D">
            <w:pPr>
              <w:pStyle w:val="ENoteTableText"/>
            </w:pPr>
            <w:r>
              <w:t>27 July 2021 (s 2(1) item 1)</w:t>
            </w:r>
          </w:p>
        </w:tc>
        <w:tc>
          <w:tcPr>
            <w:tcW w:w="1250" w:type="pct"/>
            <w:shd w:val="clear" w:color="auto" w:fill="auto"/>
          </w:tcPr>
          <w:p w:rsidR="005F5819" w:rsidRDefault="005F5819" w:rsidP="006B7C8D">
            <w:pPr>
              <w:pStyle w:val="ENoteTableText"/>
            </w:pPr>
            <w:r>
              <w:t>—</w:t>
            </w:r>
          </w:p>
        </w:tc>
      </w:tr>
      <w:tr w:rsidR="00A20793" w:rsidRPr="001C0E36" w:rsidTr="00DE6A38">
        <w:trPr>
          <w:cantSplit/>
        </w:trPr>
        <w:tc>
          <w:tcPr>
            <w:tcW w:w="1469" w:type="pct"/>
            <w:shd w:val="clear" w:color="auto" w:fill="auto"/>
          </w:tcPr>
          <w:p w:rsidR="00A20793" w:rsidRPr="005F5819" w:rsidRDefault="00A20793" w:rsidP="006B7C8D">
            <w:pPr>
              <w:pStyle w:val="ENoteTableText"/>
            </w:pPr>
            <w:r w:rsidRPr="00A20793">
              <w:t>Aged Care Legislation Amendment (Vaccination Information) Principles 2021</w:t>
            </w:r>
          </w:p>
        </w:tc>
        <w:tc>
          <w:tcPr>
            <w:tcW w:w="1177" w:type="pct"/>
            <w:shd w:val="clear" w:color="auto" w:fill="auto"/>
          </w:tcPr>
          <w:p w:rsidR="00A20793" w:rsidRDefault="00A20793" w:rsidP="006B7C8D">
            <w:pPr>
              <w:pStyle w:val="ENoteTableText"/>
            </w:pPr>
            <w:r>
              <w:t>3 Sept 2021 (</w:t>
            </w:r>
            <w:r w:rsidRPr="00A20793">
              <w:t>F2021L01236</w:t>
            </w:r>
            <w:r>
              <w:t>)</w:t>
            </w:r>
          </w:p>
        </w:tc>
        <w:tc>
          <w:tcPr>
            <w:tcW w:w="1104" w:type="pct"/>
            <w:shd w:val="clear" w:color="auto" w:fill="auto"/>
          </w:tcPr>
          <w:p w:rsidR="00A20793" w:rsidRDefault="00A20793" w:rsidP="006B7C8D">
            <w:pPr>
              <w:pStyle w:val="ENoteTableText"/>
            </w:pPr>
            <w:r>
              <w:t>Sch 1 (items 15–18): 6 Sept 2021 (s 2(1) item 1)</w:t>
            </w:r>
          </w:p>
        </w:tc>
        <w:tc>
          <w:tcPr>
            <w:tcW w:w="1250" w:type="pct"/>
            <w:shd w:val="clear" w:color="auto" w:fill="auto"/>
          </w:tcPr>
          <w:p w:rsidR="00A20793" w:rsidRDefault="00A20793" w:rsidP="006B7C8D">
            <w:pPr>
              <w:pStyle w:val="ENoteTableText"/>
            </w:pPr>
            <w:r>
              <w:t>—</w:t>
            </w:r>
          </w:p>
        </w:tc>
      </w:tr>
      <w:tr w:rsidR="00EB03DD" w:rsidRPr="001C0E36" w:rsidTr="006B7C8D">
        <w:trPr>
          <w:cantSplit/>
        </w:trPr>
        <w:tc>
          <w:tcPr>
            <w:tcW w:w="1469" w:type="pct"/>
            <w:tcBorders>
              <w:bottom w:val="single" w:sz="12" w:space="0" w:color="auto"/>
            </w:tcBorders>
            <w:shd w:val="clear" w:color="auto" w:fill="auto"/>
          </w:tcPr>
          <w:p w:rsidR="00EB03DD" w:rsidRPr="00A20793" w:rsidRDefault="00EB03DD" w:rsidP="006B7C8D">
            <w:pPr>
              <w:pStyle w:val="ENoteTableText"/>
            </w:pPr>
            <w:r w:rsidRPr="00EB03DD">
              <w:t>Aged Care Legislation Amendment (Vaccination Information) Principles (No. 2) 2021</w:t>
            </w:r>
          </w:p>
        </w:tc>
        <w:tc>
          <w:tcPr>
            <w:tcW w:w="1177" w:type="pct"/>
            <w:tcBorders>
              <w:bottom w:val="single" w:sz="12" w:space="0" w:color="auto"/>
            </w:tcBorders>
            <w:shd w:val="clear" w:color="auto" w:fill="auto"/>
          </w:tcPr>
          <w:p w:rsidR="00EB03DD" w:rsidRDefault="00EB03DD" w:rsidP="006B7C8D">
            <w:pPr>
              <w:pStyle w:val="ENoteTableText"/>
            </w:pPr>
            <w:r>
              <w:t>21 Dec 2021 (</w:t>
            </w:r>
            <w:r w:rsidRPr="00EB03DD">
              <w:t>F2021L01873</w:t>
            </w:r>
            <w:r>
              <w:t>)</w:t>
            </w:r>
          </w:p>
        </w:tc>
        <w:tc>
          <w:tcPr>
            <w:tcW w:w="1104" w:type="pct"/>
            <w:tcBorders>
              <w:bottom w:val="single" w:sz="12" w:space="0" w:color="auto"/>
            </w:tcBorders>
            <w:shd w:val="clear" w:color="auto" w:fill="auto"/>
          </w:tcPr>
          <w:p w:rsidR="00EB03DD" w:rsidRDefault="00EB03DD" w:rsidP="006B7C8D">
            <w:pPr>
              <w:pStyle w:val="ENoteTableText"/>
            </w:pPr>
            <w:r>
              <w:t>Sch 1 (items 16, 17): 1 Jan 2022 (s 2(1) item 2)</w:t>
            </w:r>
          </w:p>
        </w:tc>
        <w:tc>
          <w:tcPr>
            <w:tcW w:w="1250" w:type="pct"/>
            <w:tcBorders>
              <w:bottom w:val="single" w:sz="12" w:space="0" w:color="auto"/>
            </w:tcBorders>
            <w:shd w:val="clear" w:color="auto" w:fill="auto"/>
          </w:tcPr>
          <w:p w:rsidR="00EB03DD" w:rsidRDefault="00EB03DD" w:rsidP="006B7C8D">
            <w:pPr>
              <w:pStyle w:val="ENoteTableText"/>
            </w:pPr>
            <w:r>
              <w:t>—</w:t>
            </w:r>
          </w:p>
        </w:tc>
      </w:tr>
    </w:tbl>
    <w:p w:rsidR="00D44BD7" w:rsidRPr="001C0E36" w:rsidRDefault="00D44BD7" w:rsidP="00D30203">
      <w:pPr>
        <w:pStyle w:val="Tabletext"/>
      </w:pPr>
    </w:p>
    <w:p w:rsidR="00D44BD7" w:rsidRPr="001C0E36" w:rsidRDefault="00D44BD7" w:rsidP="001C0E36">
      <w:pPr>
        <w:pStyle w:val="ENotesHeading2"/>
        <w:pageBreakBefore/>
        <w:outlineLvl w:val="9"/>
      </w:pPr>
      <w:bookmarkStart w:id="16" w:name="_Toc92869234"/>
      <w:r w:rsidRPr="001C0E36">
        <w:t>Endnote 4—Amendment history</w:t>
      </w:r>
      <w:bookmarkEnd w:id="16"/>
    </w:p>
    <w:p w:rsidR="00D44BD7" w:rsidRPr="001C0E36" w:rsidRDefault="00D44BD7" w:rsidP="00D30203">
      <w:pPr>
        <w:pStyle w:val="Tabletext"/>
      </w:pPr>
    </w:p>
    <w:tbl>
      <w:tblPr>
        <w:tblW w:w="5000" w:type="pct"/>
        <w:tblLook w:val="0000" w:firstRow="0" w:lastRow="0" w:firstColumn="0" w:lastColumn="0" w:noHBand="0" w:noVBand="0"/>
      </w:tblPr>
      <w:tblGrid>
        <w:gridCol w:w="2576"/>
        <w:gridCol w:w="5953"/>
      </w:tblGrid>
      <w:tr w:rsidR="00D44BD7" w:rsidRPr="001C0E36" w:rsidTr="001C0E36">
        <w:trPr>
          <w:cantSplit/>
          <w:tblHeader/>
        </w:trPr>
        <w:tc>
          <w:tcPr>
            <w:tcW w:w="1510" w:type="pct"/>
            <w:tcBorders>
              <w:top w:val="single" w:sz="12" w:space="0" w:color="auto"/>
              <w:bottom w:val="single" w:sz="12" w:space="0" w:color="auto"/>
            </w:tcBorders>
            <w:shd w:val="clear" w:color="auto" w:fill="auto"/>
          </w:tcPr>
          <w:p w:rsidR="00D44BD7" w:rsidRPr="001C0E36" w:rsidRDefault="00D44BD7" w:rsidP="00D30203">
            <w:pPr>
              <w:pStyle w:val="ENoteTableHeading"/>
              <w:tabs>
                <w:tab w:val="center" w:leader="dot" w:pos="2268"/>
              </w:tabs>
            </w:pPr>
            <w:r w:rsidRPr="001C0E36">
              <w:t>Provision affected</w:t>
            </w:r>
          </w:p>
        </w:tc>
        <w:tc>
          <w:tcPr>
            <w:tcW w:w="3490" w:type="pct"/>
            <w:tcBorders>
              <w:top w:val="single" w:sz="12" w:space="0" w:color="auto"/>
              <w:bottom w:val="single" w:sz="12" w:space="0" w:color="auto"/>
            </w:tcBorders>
            <w:shd w:val="clear" w:color="auto" w:fill="auto"/>
          </w:tcPr>
          <w:p w:rsidR="00D44BD7" w:rsidRPr="001C0E36" w:rsidRDefault="00D44BD7" w:rsidP="00D30203">
            <w:pPr>
              <w:pStyle w:val="ENoteTableHeading"/>
              <w:tabs>
                <w:tab w:val="center" w:leader="dot" w:pos="2268"/>
              </w:tabs>
            </w:pPr>
            <w:r w:rsidRPr="001C0E36">
              <w:t>How affected</w:t>
            </w:r>
          </w:p>
        </w:tc>
      </w:tr>
      <w:tr w:rsidR="00D44BD7" w:rsidRPr="001C0E36" w:rsidTr="001C0E36">
        <w:trPr>
          <w:cantSplit/>
        </w:trPr>
        <w:tc>
          <w:tcPr>
            <w:tcW w:w="1510" w:type="pct"/>
            <w:tcBorders>
              <w:top w:val="single" w:sz="12" w:space="0" w:color="auto"/>
            </w:tcBorders>
            <w:shd w:val="clear" w:color="auto" w:fill="auto"/>
          </w:tcPr>
          <w:p w:rsidR="00D44BD7" w:rsidRPr="001C0E36" w:rsidRDefault="00D44BD7" w:rsidP="00D30203">
            <w:pPr>
              <w:pStyle w:val="ENoteTableText"/>
              <w:tabs>
                <w:tab w:val="center" w:leader="dot" w:pos="2268"/>
              </w:tabs>
              <w:rPr>
                <w:b/>
              </w:rPr>
            </w:pPr>
            <w:r w:rsidRPr="001C0E36">
              <w:rPr>
                <w:b/>
              </w:rPr>
              <w:t>Part</w:t>
            </w:r>
            <w:r w:rsidR="001C0E36">
              <w:rPr>
                <w:b/>
              </w:rPr>
              <w:t> </w:t>
            </w:r>
            <w:r w:rsidRPr="001C0E36">
              <w:rPr>
                <w:b/>
              </w:rPr>
              <w:t>1</w:t>
            </w:r>
          </w:p>
        </w:tc>
        <w:tc>
          <w:tcPr>
            <w:tcW w:w="3490" w:type="pct"/>
            <w:tcBorders>
              <w:top w:val="single" w:sz="12" w:space="0" w:color="auto"/>
            </w:tcBorders>
            <w:shd w:val="clear" w:color="auto" w:fill="auto"/>
          </w:tcPr>
          <w:p w:rsidR="00D44BD7" w:rsidRPr="001C0E36" w:rsidRDefault="00D44BD7" w:rsidP="00D30203">
            <w:pPr>
              <w:pStyle w:val="ENoteTableText"/>
              <w:tabs>
                <w:tab w:val="center" w:leader="dot" w:pos="2268"/>
              </w:tabs>
            </w:pP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Part</w:t>
            </w:r>
            <w:r w:rsidR="001C0E36">
              <w:t> </w:t>
            </w:r>
            <w:r w:rsidRPr="001C0E36">
              <w:t>1 heading</w:t>
            </w:r>
            <w:r w:rsidRPr="001C0E36">
              <w:tab/>
            </w:r>
          </w:p>
        </w:tc>
        <w:tc>
          <w:tcPr>
            <w:tcW w:w="3490" w:type="pct"/>
            <w:shd w:val="clear" w:color="auto" w:fill="auto"/>
          </w:tcPr>
          <w:p w:rsidR="00D44BD7" w:rsidRPr="001C0E36" w:rsidRDefault="00D44BD7" w:rsidP="00D30203">
            <w:pPr>
              <w:pStyle w:val="ENoteTableText"/>
              <w:tabs>
                <w:tab w:val="center" w:leader="dot" w:pos="2268"/>
              </w:tabs>
            </w:pPr>
            <w:r w:rsidRPr="001C0E36">
              <w:t>ad F2015L02122</w:t>
            </w:r>
          </w:p>
        </w:tc>
      </w:tr>
      <w:tr w:rsidR="00AD5F06" w:rsidRPr="001C0E36" w:rsidTr="001C0E36">
        <w:trPr>
          <w:cantSplit/>
        </w:trPr>
        <w:tc>
          <w:tcPr>
            <w:tcW w:w="1510" w:type="pct"/>
            <w:shd w:val="clear" w:color="auto" w:fill="auto"/>
          </w:tcPr>
          <w:p w:rsidR="00AD5F06" w:rsidRPr="001C0E36" w:rsidRDefault="00AD5F06" w:rsidP="00D30203">
            <w:pPr>
              <w:pStyle w:val="ENoteTableText"/>
              <w:tabs>
                <w:tab w:val="center" w:leader="dot" w:pos="2268"/>
              </w:tabs>
            </w:pPr>
            <w:r w:rsidRPr="001C0E36">
              <w:t>s 2</w:t>
            </w:r>
            <w:r w:rsidRPr="001C0E36">
              <w:tab/>
            </w:r>
          </w:p>
        </w:tc>
        <w:tc>
          <w:tcPr>
            <w:tcW w:w="3490" w:type="pct"/>
            <w:shd w:val="clear" w:color="auto" w:fill="auto"/>
          </w:tcPr>
          <w:p w:rsidR="00AD5F06" w:rsidRPr="001C0E36" w:rsidRDefault="00AD5F06" w:rsidP="00D30203">
            <w:pPr>
              <w:pStyle w:val="ENoteTableText"/>
              <w:tabs>
                <w:tab w:val="center" w:leader="dot" w:pos="2268"/>
              </w:tabs>
            </w:pPr>
            <w:r w:rsidRPr="001C0E36">
              <w:t>rep LIA s 48D</w:t>
            </w:r>
          </w:p>
        </w:tc>
      </w:tr>
      <w:tr w:rsidR="00E10FBE" w:rsidRPr="001C0E36" w:rsidTr="001C0E36">
        <w:trPr>
          <w:cantSplit/>
        </w:trPr>
        <w:tc>
          <w:tcPr>
            <w:tcW w:w="1510" w:type="pct"/>
            <w:shd w:val="clear" w:color="auto" w:fill="auto"/>
          </w:tcPr>
          <w:p w:rsidR="00E10FBE" w:rsidRPr="001C0E36" w:rsidRDefault="00E10FBE" w:rsidP="00D30203">
            <w:pPr>
              <w:pStyle w:val="ENoteTableText"/>
              <w:tabs>
                <w:tab w:val="center" w:leader="dot" w:pos="2268"/>
              </w:tabs>
            </w:pPr>
            <w:r w:rsidRPr="001C0E36">
              <w:t>s 4</w:t>
            </w:r>
            <w:r w:rsidRPr="001C0E36">
              <w:tab/>
            </w:r>
          </w:p>
        </w:tc>
        <w:tc>
          <w:tcPr>
            <w:tcW w:w="3490" w:type="pct"/>
            <w:shd w:val="clear" w:color="auto" w:fill="auto"/>
          </w:tcPr>
          <w:p w:rsidR="00E10FBE" w:rsidRPr="001C0E36" w:rsidRDefault="00E10FBE" w:rsidP="00D30203">
            <w:pPr>
              <w:pStyle w:val="ENoteTableText"/>
              <w:tabs>
                <w:tab w:val="center" w:leader="dot" w:pos="2268"/>
              </w:tabs>
            </w:pPr>
            <w:r w:rsidRPr="001C0E36">
              <w:t>am F2018L01840</w:t>
            </w:r>
            <w:r w:rsidR="00A20793">
              <w:t xml:space="preserve">; </w:t>
            </w:r>
            <w:r w:rsidR="00A20793" w:rsidRPr="00A20793">
              <w:t>F2021L01236</w:t>
            </w: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rPr>
                <w:b/>
              </w:rPr>
            </w:pPr>
            <w:r w:rsidRPr="001C0E36">
              <w:rPr>
                <w:b/>
              </w:rPr>
              <w:t>Part</w:t>
            </w:r>
            <w:r w:rsidR="001C0E36">
              <w:rPr>
                <w:b/>
              </w:rPr>
              <w:t> </w:t>
            </w:r>
            <w:r w:rsidRPr="001C0E36">
              <w:rPr>
                <w:b/>
              </w:rPr>
              <w:t>2</w:t>
            </w:r>
          </w:p>
        </w:tc>
        <w:tc>
          <w:tcPr>
            <w:tcW w:w="3490" w:type="pct"/>
            <w:shd w:val="clear" w:color="auto" w:fill="auto"/>
          </w:tcPr>
          <w:p w:rsidR="00D44BD7" w:rsidRPr="001C0E36" w:rsidRDefault="00D44BD7" w:rsidP="00D30203">
            <w:pPr>
              <w:pStyle w:val="ENoteTableText"/>
              <w:tabs>
                <w:tab w:val="center" w:leader="dot" w:pos="2268"/>
              </w:tabs>
            </w:pP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Part</w:t>
            </w:r>
            <w:r w:rsidR="001C0E36">
              <w:t> </w:t>
            </w:r>
            <w:r w:rsidRPr="001C0E36">
              <w:t>2 heading</w:t>
            </w:r>
            <w:r w:rsidRPr="001C0E36">
              <w:tab/>
            </w:r>
          </w:p>
        </w:tc>
        <w:tc>
          <w:tcPr>
            <w:tcW w:w="3490" w:type="pct"/>
            <w:shd w:val="clear" w:color="auto" w:fill="auto"/>
          </w:tcPr>
          <w:p w:rsidR="00D44BD7" w:rsidRPr="001C0E36" w:rsidRDefault="00D44BD7" w:rsidP="00D30203">
            <w:pPr>
              <w:pStyle w:val="ENoteTableText"/>
              <w:tabs>
                <w:tab w:val="center" w:leader="dot" w:pos="2268"/>
              </w:tabs>
            </w:pPr>
            <w:r w:rsidRPr="001C0E36">
              <w:t>ad F2015L02122</w:t>
            </w: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s 5</w:t>
            </w:r>
            <w:r w:rsidRPr="001C0E36">
              <w:tab/>
            </w:r>
          </w:p>
        </w:tc>
        <w:tc>
          <w:tcPr>
            <w:tcW w:w="3490" w:type="pct"/>
            <w:shd w:val="clear" w:color="auto" w:fill="auto"/>
          </w:tcPr>
          <w:p w:rsidR="00D44BD7" w:rsidRPr="001C0E36" w:rsidRDefault="00D44BD7" w:rsidP="00D30203">
            <w:pPr>
              <w:pStyle w:val="ENoteTableText"/>
              <w:tabs>
                <w:tab w:val="center" w:leader="dot" w:pos="2268"/>
              </w:tabs>
            </w:pPr>
            <w:r w:rsidRPr="001C0E36">
              <w:t>am F2015L02122</w:t>
            </w: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s 6</w:t>
            </w:r>
            <w:r w:rsidRPr="001C0E36">
              <w:tab/>
            </w:r>
          </w:p>
        </w:tc>
        <w:tc>
          <w:tcPr>
            <w:tcW w:w="3490" w:type="pct"/>
            <w:shd w:val="clear" w:color="auto" w:fill="auto"/>
          </w:tcPr>
          <w:p w:rsidR="00D44BD7" w:rsidRPr="001C0E36" w:rsidRDefault="00D44BD7" w:rsidP="00D30203">
            <w:pPr>
              <w:pStyle w:val="ENoteTableText"/>
              <w:tabs>
                <w:tab w:val="center" w:leader="dot" w:pos="2268"/>
              </w:tabs>
            </w:pPr>
            <w:r w:rsidRPr="001C0E36">
              <w:t>am F2015L02122</w:t>
            </w:r>
            <w:r w:rsidR="00E10FBE" w:rsidRPr="001C0E36">
              <w:t>; F2018L01840</w:t>
            </w:r>
            <w:r w:rsidR="00A20793">
              <w:t xml:space="preserve">; </w:t>
            </w:r>
            <w:r w:rsidR="00A20793" w:rsidRPr="00A20793">
              <w:t>F2021L01236</w:t>
            </w:r>
            <w:r w:rsidR="00EB03DD">
              <w:t xml:space="preserve">; </w:t>
            </w:r>
            <w:r w:rsidR="00EB03DD" w:rsidRPr="00EB03DD">
              <w:t>F2021L01873</w:t>
            </w:r>
          </w:p>
        </w:tc>
      </w:tr>
      <w:tr w:rsidR="009213AC" w:rsidRPr="001C0E36" w:rsidTr="001C0E36">
        <w:trPr>
          <w:cantSplit/>
        </w:trPr>
        <w:tc>
          <w:tcPr>
            <w:tcW w:w="1510" w:type="pct"/>
            <w:shd w:val="clear" w:color="auto" w:fill="auto"/>
          </w:tcPr>
          <w:p w:rsidR="009213AC" w:rsidRPr="009213AC" w:rsidRDefault="009213AC" w:rsidP="00D30203">
            <w:pPr>
              <w:pStyle w:val="ENoteTableText"/>
              <w:tabs>
                <w:tab w:val="center" w:leader="dot" w:pos="2268"/>
              </w:tabs>
              <w:rPr>
                <w:b/>
              </w:rPr>
            </w:pPr>
            <w:r>
              <w:rPr>
                <w:b/>
              </w:rPr>
              <w:t>Part 3</w:t>
            </w:r>
          </w:p>
        </w:tc>
        <w:tc>
          <w:tcPr>
            <w:tcW w:w="3490" w:type="pct"/>
            <w:shd w:val="clear" w:color="auto" w:fill="auto"/>
          </w:tcPr>
          <w:p w:rsidR="009213AC" w:rsidRPr="001C0E36" w:rsidRDefault="009213AC" w:rsidP="00D30203">
            <w:pPr>
              <w:pStyle w:val="ENoteTableText"/>
              <w:tabs>
                <w:tab w:val="center" w:leader="dot" w:pos="2268"/>
              </w:tabs>
            </w:pP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Part</w:t>
            </w:r>
            <w:r w:rsidR="001C0E36">
              <w:t> </w:t>
            </w:r>
            <w:r w:rsidRPr="001C0E36">
              <w:t>3</w:t>
            </w:r>
            <w:r w:rsidRPr="001C0E36">
              <w:tab/>
            </w:r>
          </w:p>
        </w:tc>
        <w:tc>
          <w:tcPr>
            <w:tcW w:w="3490" w:type="pct"/>
            <w:shd w:val="clear" w:color="auto" w:fill="auto"/>
          </w:tcPr>
          <w:p w:rsidR="00D44BD7" w:rsidRPr="001C0E36" w:rsidRDefault="00D44BD7" w:rsidP="00D30203">
            <w:pPr>
              <w:pStyle w:val="ENoteTableText"/>
            </w:pPr>
            <w:r w:rsidRPr="001C0E36">
              <w:t>ad F2015L02122</w:t>
            </w:r>
          </w:p>
        </w:tc>
      </w:tr>
      <w:tr w:rsidR="00E10FBE" w:rsidRPr="001C0E36" w:rsidTr="001C0E36">
        <w:trPr>
          <w:cantSplit/>
        </w:trPr>
        <w:tc>
          <w:tcPr>
            <w:tcW w:w="1510" w:type="pct"/>
            <w:shd w:val="clear" w:color="auto" w:fill="auto"/>
          </w:tcPr>
          <w:p w:rsidR="00E10FBE" w:rsidRPr="001C0E36" w:rsidRDefault="00E10FBE" w:rsidP="00D30203">
            <w:pPr>
              <w:pStyle w:val="ENoteTableText"/>
              <w:tabs>
                <w:tab w:val="center" w:leader="dot" w:pos="2268"/>
              </w:tabs>
            </w:pPr>
          </w:p>
        </w:tc>
        <w:tc>
          <w:tcPr>
            <w:tcW w:w="3490" w:type="pct"/>
            <w:shd w:val="clear" w:color="auto" w:fill="auto"/>
          </w:tcPr>
          <w:p w:rsidR="00E10FBE" w:rsidRPr="001C0E36" w:rsidRDefault="00E10FBE" w:rsidP="00D30203">
            <w:pPr>
              <w:pStyle w:val="ENoteTableText"/>
            </w:pPr>
            <w:r w:rsidRPr="001C0E36">
              <w:t>rep F2018L01840</w:t>
            </w:r>
          </w:p>
        </w:tc>
      </w:tr>
      <w:tr w:rsidR="007F1528" w:rsidRPr="001C0E36" w:rsidTr="001C0E36">
        <w:trPr>
          <w:cantSplit/>
        </w:trPr>
        <w:tc>
          <w:tcPr>
            <w:tcW w:w="1510" w:type="pct"/>
            <w:shd w:val="clear" w:color="auto" w:fill="auto"/>
          </w:tcPr>
          <w:p w:rsidR="007F1528" w:rsidRPr="001C0E36" w:rsidRDefault="007F1528" w:rsidP="00D30203">
            <w:pPr>
              <w:pStyle w:val="ENoteTableText"/>
              <w:tabs>
                <w:tab w:val="center" w:leader="dot" w:pos="2268"/>
              </w:tabs>
            </w:pPr>
          </w:p>
        </w:tc>
        <w:tc>
          <w:tcPr>
            <w:tcW w:w="3490" w:type="pct"/>
            <w:shd w:val="clear" w:color="auto" w:fill="auto"/>
          </w:tcPr>
          <w:p w:rsidR="007F1528" w:rsidRPr="001C0E36" w:rsidRDefault="007F1528" w:rsidP="00D30203">
            <w:pPr>
              <w:pStyle w:val="ENoteTableText"/>
            </w:pPr>
            <w:r>
              <w:t>ad F2019L00288</w:t>
            </w: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s 7</w:t>
            </w:r>
            <w:r w:rsidRPr="001C0E36">
              <w:tab/>
            </w:r>
          </w:p>
        </w:tc>
        <w:tc>
          <w:tcPr>
            <w:tcW w:w="3490" w:type="pct"/>
            <w:shd w:val="clear" w:color="auto" w:fill="auto"/>
          </w:tcPr>
          <w:p w:rsidR="00D44BD7" w:rsidRPr="001C0E36" w:rsidRDefault="00D44BD7" w:rsidP="00D30203">
            <w:pPr>
              <w:pStyle w:val="ENoteTableText"/>
            </w:pPr>
            <w:r w:rsidRPr="001C0E36">
              <w:t>ad F2015L02122</w:t>
            </w:r>
          </w:p>
        </w:tc>
      </w:tr>
      <w:tr w:rsidR="00E10FBE" w:rsidRPr="001C0E36" w:rsidTr="001C0E36">
        <w:trPr>
          <w:cantSplit/>
        </w:trPr>
        <w:tc>
          <w:tcPr>
            <w:tcW w:w="1510" w:type="pct"/>
            <w:shd w:val="clear" w:color="auto" w:fill="auto"/>
          </w:tcPr>
          <w:p w:rsidR="00E10FBE" w:rsidRPr="001C0E36" w:rsidRDefault="00E10FBE" w:rsidP="00D30203">
            <w:pPr>
              <w:pStyle w:val="ENoteTableText"/>
              <w:tabs>
                <w:tab w:val="center" w:leader="dot" w:pos="2268"/>
              </w:tabs>
            </w:pPr>
          </w:p>
        </w:tc>
        <w:tc>
          <w:tcPr>
            <w:tcW w:w="3490" w:type="pct"/>
            <w:shd w:val="clear" w:color="auto" w:fill="auto"/>
          </w:tcPr>
          <w:p w:rsidR="00E10FBE" w:rsidRPr="001C0E36" w:rsidRDefault="00E10FBE" w:rsidP="00D30203">
            <w:pPr>
              <w:pStyle w:val="ENoteTableText"/>
            </w:pPr>
            <w:r w:rsidRPr="001C0E36">
              <w:t>rep F2018L01840</w:t>
            </w:r>
          </w:p>
        </w:tc>
      </w:tr>
      <w:tr w:rsidR="007F1528" w:rsidRPr="001C0E36" w:rsidTr="001C0E36">
        <w:trPr>
          <w:cantSplit/>
        </w:trPr>
        <w:tc>
          <w:tcPr>
            <w:tcW w:w="1510" w:type="pct"/>
            <w:shd w:val="clear" w:color="auto" w:fill="auto"/>
          </w:tcPr>
          <w:p w:rsidR="007F1528" w:rsidRPr="001C0E36" w:rsidRDefault="007F1528" w:rsidP="00D30203">
            <w:pPr>
              <w:pStyle w:val="ENoteTableText"/>
              <w:tabs>
                <w:tab w:val="center" w:leader="dot" w:pos="2268"/>
              </w:tabs>
            </w:pPr>
          </w:p>
        </w:tc>
        <w:tc>
          <w:tcPr>
            <w:tcW w:w="3490" w:type="pct"/>
            <w:shd w:val="clear" w:color="auto" w:fill="auto"/>
          </w:tcPr>
          <w:p w:rsidR="007F1528" w:rsidRPr="001C0E36" w:rsidRDefault="007F1528" w:rsidP="00D30203">
            <w:pPr>
              <w:pStyle w:val="ENoteTableText"/>
            </w:pPr>
            <w:r>
              <w:t>ad F2019L00288</w:t>
            </w:r>
          </w:p>
        </w:tc>
      </w:tr>
      <w:tr w:rsidR="005F5819" w:rsidRPr="001C0E36" w:rsidTr="001C0E36">
        <w:trPr>
          <w:cantSplit/>
        </w:trPr>
        <w:tc>
          <w:tcPr>
            <w:tcW w:w="1510" w:type="pct"/>
            <w:shd w:val="clear" w:color="auto" w:fill="auto"/>
          </w:tcPr>
          <w:p w:rsidR="005F5819" w:rsidRPr="001C0E36" w:rsidRDefault="005F5819" w:rsidP="00D30203">
            <w:pPr>
              <w:pStyle w:val="ENoteTableText"/>
              <w:tabs>
                <w:tab w:val="center" w:leader="dot" w:pos="2268"/>
              </w:tabs>
            </w:pPr>
          </w:p>
        </w:tc>
        <w:tc>
          <w:tcPr>
            <w:tcW w:w="3490" w:type="pct"/>
            <w:shd w:val="clear" w:color="auto" w:fill="auto"/>
          </w:tcPr>
          <w:p w:rsidR="005F5819" w:rsidRDefault="005F5819" w:rsidP="00D30203">
            <w:pPr>
              <w:pStyle w:val="ENoteTableText"/>
            </w:pPr>
            <w:r>
              <w:t>am F2021L01023</w:t>
            </w:r>
          </w:p>
        </w:tc>
      </w:tr>
      <w:tr w:rsidR="00D44BD7" w:rsidRPr="001C0E36" w:rsidTr="001C0E36">
        <w:trPr>
          <w:cantSplit/>
        </w:trPr>
        <w:tc>
          <w:tcPr>
            <w:tcW w:w="1510" w:type="pct"/>
            <w:shd w:val="clear" w:color="auto" w:fill="auto"/>
          </w:tcPr>
          <w:p w:rsidR="00D44BD7" w:rsidRPr="001C0E36" w:rsidRDefault="00D44BD7" w:rsidP="00D30203">
            <w:pPr>
              <w:pStyle w:val="ENoteTableText"/>
              <w:tabs>
                <w:tab w:val="center" w:leader="dot" w:pos="2268"/>
              </w:tabs>
            </w:pPr>
            <w:r w:rsidRPr="001C0E36">
              <w:t>s 8</w:t>
            </w:r>
            <w:r w:rsidRPr="001C0E36">
              <w:tab/>
            </w:r>
          </w:p>
        </w:tc>
        <w:tc>
          <w:tcPr>
            <w:tcW w:w="3490" w:type="pct"/>
            <w:shd w:val="clear" w:color="auto" w:fill="auto"/>
          </w:tcPr>
          <w:p w:rsidR="00D44BD7" w:rsidRPr="001C0E36" w:rsidRDefault="00D44BD7" w:rsidP="00D30203">
            <w:pPr>
              <w:pStyle w:val="ENoteTableText"/>
            </w:pPr>
            <w:r w:rsidRPr="001C0E36">
              <w:t>ad F2015L02122</w:t>
            </w:r>
          </w:p>
        </w:tc>
      </w:tr>
      <w:tr w:rsidR="00E10FBE" w:rsidRPr="001C0E36" w:rsidTr="00360606">
        <w:trPr>
          <w:cantSplit/>
        </w:trPr>
        <w:tc>
          <w:tcPr>
            <w:tcW w:w="1510" w:type="pct"/>
            <w:shd w:val="clear" w:color="auto" w:fill="auto"/>
          </w:tcPr>
          <w:p w:rsidR="00E10FBE" w:rsidRPr="001C0E36" w:rsidRDefault="00E10FBE" w:rsidP="00D30203">
            <w:pPr>
              <w:pStyle w:val="ENoteTableText"/>
              <w:tabs>
                <w:tab w:val="center" w:leader="dot" w:pos="2268"/>
              </w:tabs>
            </w:pPr>
          </w:p>
        </w:tc>
        <w:tc>
          <w:tcPr>
            <w:tcW w:w="3490" w:type="pct"/>
            <w:shd w:val="clear" w:color="auto" w:fill="auto"/>
          </w:tcPr>
          <w:p w:rsidR="00E10FBE" w:rsidRPr="001C0E36" w:rsidRDefault="00E10FBE" w:rsidP="00D30203">
            <w:pPr>
              <w:pStyle w:val="ENoteTableText"/>
            </w:pPr>
            <w:r w:rsidRPr="001C0E36">
              <w:t>rep F2018L01840</w:t>
            </w:r>
          </w:p>
        </w:tc>
      </w:tr>
      <w:tr w:rsidR="007F1528" w:rsidRPr="001C0E36" w:rsidTr="006B7C8D">
        <w:trPr>
          <w:cantSplit/>
        </w:trPr>
        <w:tc>
          <w:tcPr>
            <w:tcW w:w="1510" w:type="pct"/>
            <w:shd w:val="clear" w:color="auto" w:fill="auto"/>
          </w:tcPr>
          <w:p w:rsidR="007F1528" w:rsidRPr="001C0E36" w:rsidRDefault="007F1528" w:rsidP="00D30203">
            <w:pPr>
              <w:pStyle w:val="ENoteTableText"/>
              <w:tabs>
                <w:tab w:val="center" w:leader="dot" w:pos="2268"/>
              </w:tabs>
            </w:pPr>
          </w:p>
        </w:tc>
        <w:tc>
          <w:tcPr>
            <w:tcW w:w="3490" w:type="pct"/>
            <w:shd w:val="clear" w:color="auto" w:fill="auto"/>
          </w:tcPr>
          <w:p w:rsidR="007F1528" w:rsidRPr="001C0E36" w:rsidRDefault="007F1528" w:rsidP="00D30203">
            <w:pPr>
              <w:pStyle w:val="ENoteTableText"/>
            </w:pPr>
            <w:r>
              <w:t>ad F2019L00288</w:t>
            </w:r>
          </w:p>
        </w:tc>
      </w:tr>
      <w:tr w:rsidR="00CA027E" w:rsidRPr="001C0E36" w:rsidTr="001C0E36">
        <w:trPr>
          <w:cantSplit/>
        </w:trPr>
        <w:tc>
          <w:tcPr>
            <w:tcW w:w="1510" w:type="pct"/>
            <w:tcBorders>
              <w:bottom w:val="single" w:sz="12" w:space="0" w:color="auto"/>
            </w:tcBorders>
            <w:shd w:val="clear" w:color="auto" w:fill="auto"/>
          </w:tcPr>
          <w:p w:rsidR="00CA027E" w:rsidRPr="001C0E36" w:rsidRDefault="00CA027E" w:rsidP="00D30203">
            <w:pPr>
              <w:pStyle w:val="ENoteTableText"/>
              <w:tabs>
                <w:tab w:val="center" w:leader="dot" w:pos="2268"/>
              </w:tabs>
            </w:pPr>
          </w:p>
        </w:tc>
        <w:tc>
          <w:tcPr>
            <w:tcW w:w="3490" w:type="pct"/>
            <w:tcBorders>
              <w:bottom w:val="single" w:sz="12" w:space="0" w:color="auto"/>
            </w:tcBorders>
            <w:shd w:val="clear" w:color="auto" w:fill="auto"/>
          </w:tcPr>
          <w:p w:rsidR="00CA027E" w:rsidRDefault="00CA027E" w:rsidP="00D30203">
            <w:pPr>
              <w:pStyle w:val="ENoteTableText"/>
            </w:pPr>
            <w:r>
              <w:t>am F2021L00913</w:t>
            </w:r>
            <w:r w:rsidR="005F5819">
              <w:t>; F2021L01023</w:t>
            </w:r>
            <w:r w:rsidR="003B14CE">
              <w:t xml:space="preserve">; </w:t>
            </w:r>
            <w:r w:rsidR="003B14CE" w:rsidRPr="00A20793">
              <w:t>F2021L01236</w:t>
            </w:r>
            <w:r w:rsidR="00EB03DD">
              <w:t xml:space="preserve">; </w:t>
            </w:r>
            <w:r w:rsidR="00EB03DD" w:rsidRPr="00EB03DD">
              <w:t>F2021L01873</w:t>
            </w:r>
          </w:p>
        </w:tc>
      </w:tr>
    </w:tbl>
    <w:p w:rsidR="00D44BD7" w:rsidRPr="001C0E36" w:rsidRDefault="00D44BD7" w:rsidP="00D30203">
      <w:pPr>
        <w:pStyle w:val="Tabletext"/>
      </w:pPr>
    </w:p>
    <w:p w:rsidR="00D44BD7" w:rsidRPr="001C0E36" w:rsidRDefault="00D44BD7" w:rsidP="00D30203">
      <w:pPr>
        <w:sectPr w:rsidR="00D44BD7" w:rsidRPr="001C0E36" w:rsidSect="0049453F">
          <w:headerReference w:type="even" r:id="rId27"/>
          <w:headerReference w:type="default" r:id="rId28"/>
          <w:footerReference w:type="even" r:id="rId29"/>
          <w:footerReference w:type="default" r:id="rId30"/>
          <w:pgSz w:w="11907" w:h="16839" w:code="9"/>
          <w:pgMar w:top="2325" w:right="1797" w:bottom="1440" w:left="1797" w:header="720" w:footer="709" w:gutter="0"/>
          <w:cols w:space="708"/>
          <w:docGrid w:linePitch="360"/>
        </w:sectPr>
      </w:pPr>
    </w:p>
    <w:p w:rsidR="00D44BD7" w:rsidRPr="001C0E36" w:rsidRDefault="00D44BD7" w:rsidP="00D44BD7"/>
    <w:sectPr w:rsidR="00D44BD7" w:rsidRPr="001C0E36" w:rsidSect="0049453F">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A38" w:rsidRDefault="00DE6A38" w:rsidP="00715914">
      <w:pPr>
        <w:spacing w:line="240" w:lineRule="auto"/>
      </w:pPr>
      <w:r>
        <w:separator/>
      </w:r>
    </w:p>
  </w:endnote>
  <w:endnote w:type="continuationSeparator" w:id="0">
    <w:p w:rsidR="00DE6A38" w:rsidRDefault="00DE6A3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Default="00DE6A3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i/>
              <w:sz w:val="16"/>
              <w:szCs w:val="16"/>
            </w:rPr>
          </w:pP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DE6A38" w:rsidRPr="00130F37" w:rsidTr="001C0E36">
      <w:tc>
        <w:tcPr>
          <w:tcW w:w="848" w:type="pct"/>
          <w:gridSpan w:val="2"/>
        </w:tcPr>
        <w:p w:rsidR="00DE6A38" w:rsidRPr="00130F37" w:rsidRDefault="00DE6A3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453F">
            <w:rPr>
              <w:sz w:val="16"/>
              <w:szCs w:val="16"/>
            </w:rPr>
            <w:t>7</w:t>
          </w:r>
          <w:r w:rsidRPr="00130F37">
            <w:rPr>
              <w:sz w:val="16"/>
              <w:szCs w:val="16"/>
            </w:rPr>
            <w:fldChar w:fldCharType="end"/>
          </w:r>
        </w:p>
      </w:tc>
      <w:tc>
        <w:tcPr>
          <w:tcW w:w="3135" w:type="pct"/>
        </w:tcPr>
        <w:p w:rsidR="00DE6A38" w:rsidRPr="00130F37" w:rsidRDefault="00DE6A3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9453F">
            <w:rPr>
              <w:sz w:val="16"/>
              <w:szCs w:val="16"/>
            </w:rPr>
            <w:t>01/01/2022</w:t>
          </w:r>
          <w:r w:rsidRPr="00130F37">
            <w:rPr>
              <w:sz w:val="16"/>
              <w:szCs w:val="16"/>
            </w:rPr>
            <w:fldChar w:fldCharType="end"/>
          </w:r>
        </w:p>
      </w:tc>
      <w:tc>
        <w:tcPr>
          <w:tcW w:w="1017" w:type="pct"/>
          <w:gridSpan w:val="2"/>
        </w:tcPr>
        <w:p w:rsidR="00DE6A38" w:rsidRPr="00130F37" w:rsidRDefault="00DE6A3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453F">
            <w:rPr>
              <w:sz w:val="16"/>
              <w:szCs w:val="16"/>
            </w:rPr>
            <w:instrText>12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9453F">
            <w:rPr>
              <w:sz w:val="16"/>
              <w:szCs w:val="16"/>
            </w:rPr>
            <w:instrText>12/01/2022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453F">
            <w:rPr>
              <w:noProof/>
              <w:sz w:val="16"/>
              <w:szCs w:val="16"/>
            </w:rPr>
            <w:t>12/01/2022</w:t>
          </w:r>
          <w:r w:rsidRPr="00130F37">
            <w:rPr>
              <w:sz w:val="16"/>
              <w:szCs w:val="16"/>
            </w:rPr>
            <w:fldChar w:fldCharType="end"/>
          </w:r>
        </w:p>
      </w:tc>
    </w:tr>
  </w:tbl>
  <w:p w:rsidR="00DE6A38" w:rsidRPr="00D44BD7" w:rsidRDefault="00DE6A38" w:rsidP="00D4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Default="00DE6A38" w:rsidP="00D3020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ED79B6" w:rsidRDefault="00DE6A38" w:rsidP="00D3020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w:t>
          </w:r>
          <w:r w:rsidRPr="007B3B51">
            <w:rPr>
              <w:i/>
              <w:sz w:val="16"/>
              <w:szCs w:val="16"/>
            </w:rPr>
            <w:fldChar w:fldCharType="end"/>
          </w: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p>
      </w:tc>
    </w:tr>
    <w:tr w:rsidR="00DE6A38" w:rsidRPr="0055472E" w:rsidTr="001C0E36">
      <w:tc>
        <w:tcPr>
          <w:tcW w:w="848" w:type="pct"/>
          <w:gridSpan w:val="2"/>
        </w:tcPr>
        <w:p w:rsidR="00DE6A38" w:rsidRPr="0055472E" w:rsidRDefault="00DE6A3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453F">
            <w:rPr>
              <w:sz w:val="16"/>
              <w:szCs w:val="16"/>
            </w:rPr>
            <w:t>7</w:t>
          </w:r>
          <w:r w:rsidRPr="0055472E">
            <w:rPr>
              <w:sz w:val="16"/>
              <w:szCs w:val="16"/>
            </w:rPr>
            <w:fldChar w:fldCharType="end"/>
          </w:r>
        </w:p>
      </w:tc>
      <w:tc>
        <w:tcPr>
          <w:tcW w:w="3135" w:type="pct"/>
        </w:tcPr>
        <w:p w:rsidR="00DE6A38" w:rsidRPr="0055472E" w:rsidRDefault="00DE6A3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9453F">
            <w:rPr>
              <w:sz w:val="16"/>
              <w:szCs w:val="16"/>
            </w:rPr>
            <w:t>01/01/2022</w:t>
          </w:r>
          <w:r w:rsidRPr="0055472E">
            <w:rPr>
              <w:sz w:val="16"/>
              <w:szCs w:val="16"/>
            </w:rPr>
            <w:fldChar w:fldCharType="end"/>
          </w:r>
        </w:p>
      </w:tc>
      <w:tc>
        <w:tcPr>
          <w:tcW w:w="1017" w:type="pct"/>
          <w:gridSpan w:val="2"/>
        </w:tcPr>
        <w:p w:rsidR="00DE6A38" w:rsidRPr="0055472E" w:rsidRDefault="00DE6A3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453F">
            <w:rPr>
              <w:sz w:val="16"/>
              <w:szCs w:val="16"/>
            </w:rPr>
            <w:instrText>12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9453F">
            <w:rPr>
              <w:sz w:val="16"/>
              <w:szCs w:val="16"/>
            </w:rPr>
            <w:instrText>12/01/2022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453F">
            <w:rPr>
              <w:noProof/>
              <w:sz w:val="16"/>
              <w:szCs w:val="16"/>
            </w:rPr>
            <w:t>12/01/2022</w:t>
          </w:r>
          <w:r w:rsidRPr="0055472E">
            <w:rPr>
              <w:sz w:val="16"/>
              <w:szCs w:val="16"/>
            </w:rPr>
            <w:fldChar w:fldCharType="end"/>
          </w:r>
        </w:p>
      </w:tc>
    </w:tr>
  </w:tbl>
  <w:p w:rsidR="00DE6A38" w:rsidRPr="00D44BD7" w:rsidRDefault="00DE6A38" w:rsidP="00D44B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i/>
              <w:sz w:val="16"/>
              <w:szCs w:val="16"/>
            </w:rPr>
          </w:pP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DE6A38" w:rsidRPr="00130F37" w:rsidTr="001C0E36">
      <w:tc>
        <w:tcPr>
          <w:tcW w:w="848" w:type="pct"/>
          <w:gridSpan w:val="2"/>
        </w:tcPr>
        <w:p w:rsidR="00DE6A38" w:rsidRPr="00130F37" w:rsidRDefault="00DE6A3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453F">
            <w:rPr>
              <w:sz w:val="16"/>
              <w:szCs w:val="16"/>
            </w:rPr>
            <w:t>7</w:t>
          </w:r>
          <w:r w:rsidRPr="00130F37">
            <w:rPr>
              <w:sz w:val="16"/>
              <w:szCs w:val="16"/>
            </w:rPr>
            <w:fldChar w:fldCharType="end"/>
          </w:r>
        </w:p>
      </w:tc>
      <w:tc>
        <w:tcPr>
          <w:tcW w:w="3135" w:type="pct"/>
        </w:tcPr>
        <w:p w:rsidR="00DE6A38" w:rsidRPr="00130F37" w:rsidRDefault="00DE6A3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9453F">
            <w:rPr>
              <w:sz w:val="16"/>
              <w:szCs w:val="16"/>
            </w:rPr>
            <w:t>01/01/2022</w:t>
          </w:r>
          <w:r w:rsidRPr="00130F37">
            <w:rPr>
              <w:sz w:val="16"/>
              <w:szCs w:val="16"/>
            </w:rPr>
            <w:fldChar w:fldCharType="end"/>
          </w:r>
        </w:p>
      </w:tc>
      <w:tc>
        <w:tcPr>
          <w:tcW w:w="1017" w:type="pct"/>
          <w:gridSpan w:val="2"/>
        </w:tcPr>
        <w:p w:rsidR="00DE6A38" w:rsidRPr="00130F37" w:rsidRDefault="00DE6A3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453F">
            <w:rPr>
              <w:sz w:val="16"/>
              <w:szCs w:val="16"/>
            </w:rPr>
            <w:instrText>12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9453F">
            <w:rPr>
              <w:sz w:val="16"/>
              <w:szCs w:val="16"/>
            </w:rPr>
            <w:instrText>12/01/2022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453F">
            <w:rPr>
              <w:noProof/>
              <w:sz w:val="16"/>
              <w:szCs w:val="16"/>
            </w:rPr>
            <w:t>12/01/2022</w:t>
          </w:r>
          <w:r w:rsidRPr="00130F37">
            <w:rPr>
              <w:sz w:val="16"/>
              <w:szCs w:val="16"/>
            </w:rPr>
            <w:fldChar w:fldCharType="end"/>
          </w:r>
        </w:p>
      </w:tc>
    </w:tr>
  </w:tbl>
  <w:p w:rsidR="00DE6A38" w:rsidRPr="00D44BD7" w:rsidRDefault="00DE6A38" w:rsidP="00D44B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p>
      </w:tc>
    </w:tr>
    <w:tr w:rsidR="00DE6A38" w:rsidRPr="0055472E" w:rsidTr="001C0E36">
      <w:tc>
        <w:tcPr>
          <w:tcW w:w="848" w:type="pct"/>
          <w:gridSpan w:val="2"/>
        </w:tcPr>
        <w:p w:rsidR="00DE6A38" w:rsidRPr="0055472E" w:rsidRDefault="00DE6A3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453F">
            <w:rPr>
              <w:sz w:val="16"/>
              <w:szCs w:val="16"/>
            </w:rPr>
            <w:t>7</w:t>
          </w:r>
          <w:r w:rsidRPr="0055472E">
            <w:rPr>
              <w:sz w:val="16"/>
              <w:szCs w:val="16"/>
            </w:rPr>
            <w:fldChar w:fldCharType="end"/>
          </w:r>
        </w:p>
      </w:tc>
      <w:tc>
        <w:tcPr>
          <w:tcW w:w="3135" w:type="pct"/>
        </w:tcPr>
        <w:p w:rsidR="00DE6A38" w:rsidRPr="0055472E" w:rsidRDefault="00DE6A3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9453F">
            <w:rPr>
              <w:sz w:val="16"/>
              <w:szCs w:val="16"/>
            </w:rPr>
            <w:t>01/01/2022</w:t>
          </w:r>
          <w:r w:rsidRPr="0055472E">
            <w:rPr>
              <w:sz w:val="16"/>
              <w:szCs w:val="16"/>
            </w:rPr>
            <w:fldChar w:fldCharType="end"/>
          </w:r>
        </w:p>
      </w:tc>
      <w:tc>
        <w:tcPr>
          <w:tcW w:w="1017" w:type="pct"/>
          <w:gridSpan w:val="2"/>
        </w:tcPr>
        <w:p w:rsidR="00DE6A38" w:rsidRPr="0055472E" w:rsidRDefault="00DE6A3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453F">
            <w:rPr>
              <w:sz w:val="16"/>
              <w:szCs w:val="16"/>
            </w:rPr>
            <w:instrText>12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9453F">
            <w:rPr>
              <w:sz w:val="16"/>
              <w:szCs w:val="16"/>
            </w:rPr>
            <w:instrText>12/01/2022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453F">
            <w:rPr>
              <w:noProof/>
              <w:sz w:val="16"/>
              <w:szCs w:val="16"/>
            </w:rPr>
            <w:t>12/01/2022</w:t>
          </w:r>
          <w:r w:rsidRPr="0055472E">
            <w:rPr>
              <w:sz w:val="16"/>
              <w:szCs w:val="16"/>
            </w:rPr>
            <w:fldChar w:fldCharType="end"/>
          </w:r>
        </w:p>
      </w:tc>
    </w:tr>
  </w:tbl>
  <w:p w:rsidR="00DE6A38" w:rsidRPr="00D44BD7" w:rsidRDefault="00DE6A38" w:rsidP="00D44B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i/>
              <w:sz w:val="16"/>
              <w:szCs w:val="16"/>
            </w:rPr>
          </w:pP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DE6A38" w:rsidRPr="00130F37" w:rsidTr="001C0E36">
      <w:tc>
        <w:tcPr>
          <w:tcW w:w="848" w:type="pct"/>
          <w:gridSpan w:val="2"/>
        </w:tcPr>
        <w:p w:rsidR="00DE6A38" w:rsidRPr="00130F37" w:rsidRDefault="00DE6A38" w:rsidP="00D302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9453F">
            <w:rPr>
              <w:sz w:val="16"/>
              <w:szCs w:val="16"/>
            </w:rPr>
            <w:t>7</w:t>
          </w:r>
          <w:r w:rsidRPr="00130F37">
            <w:rPr>
              <w:sz w:val="16"/>
              <w:szCs w:val="16"/>
            </w:rPr>
            <w:fldChar w:fldCharType="end"/>
          </w:r>
        </w:p>
      </w:tc>
      <w:tc>
        <w:tcPr>
          <w:tcW w:w="3135" w:type="pct"/>
        </w:tcPr>
        <w:p w:rsidR="00DE6A38" w:rsidRPr="00130F37" w:rsidRDefault="00DE6A38" w:rsidP="00D302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9453F">
            <w:rPr>
              <w:sz w:val="16"/>
              <w:szCs w:val="16"/>
            </w:rPr>
            <w:t>01/01/2022</w:t>
          </w:r>
          <w:r w:rsidRPr="00130F37">
            <w:rPr>
              <w:sz w:val="16"/>
              <w:szCs w:val="16"/>
            </w:rPr>
            <w:fldChar w:fldCharType="end"/>
          </w:r>
        </w:p>
      </w:tc>
      <w:tc>
        <w:tcPr>
          <w:tcW w:w="1017" w:type="pct"/>
          <w:gridSpan w:val="2"/>
        </w:tcPr>
        <w:p w:rsidR="00DE6A38" w:rsidRPr="00130F37" w:rsidRDefault="00DE6A38" w:rsidP="00D302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9453F">
            <w:rPr>
              <w:sz w:val="16"/>
              <w:szCs w:val="16"/>
            </w:rPr>
            <w:instrText>12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9453F">
            <w:rPr>
              <w:sz w:val="16"/>
              <w:szCs w:val="16"/>
            </w:rPr>
            <w:instrText>12/01/2022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9453F">
            <w:rPr>
              <w:noProof/>
              <w:sz w:val="16"/>
              <w:szCs w:val="16"/>
            </w:rPr>
            <w:t>12/01/2022</w:t>
          </w:r>
          <w:r w:rsidRPr="00130F37">
            <w:rPr>
              <w:sz w:val="16"/>
              <w:szCs w:val="16"/>
            </w:rPr>
            <w:fldChar w:fldCharType="end"/>
          </w:r>
        </w:p>
      </w:tc>
    </w:tr>
  </w:tbl>
  <w:p w:rsidR="00DE6A38" w:rsidRPr="00D44BD7" w:rsidRDefault="00DE6A38" w:rsidP="00D44B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E33C1C" w:rsidRDefault="00DE6A3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E6A38" w:rsidTr="001C0E36">
      <w:tc>
        <w:tcPr>
          <w:tcW w:w="817" w:type="pct"/>
          <w:tcBorders>
            <w:top w:val="nil"/>
            <w:left w:val="nil"/>
            <w:bottom w:val="nil"/>
            <w:right w:val="nil"/>
          </w:tcBorders>
        </w:tcPr>
        <w:p w:rsidR="00DE6A38" w:rsidRDefault="00DE6A38" w:rsidP="00D30203">
          <w:pPr>
            <w:spacing w:line="0" w:lineRule="atLeast"/>
            <w:rPr>
              <w:sz w:val="18"/>
            </w:rPr>
          </w:pPr>
        </w:p>
      </w:tc>
      <w:tc>
        <w:tcPr>
          <w:tcW w:w="3765" w:type="pct"/>
          <w:tcBorders>
            <w:top w:val="nil"/>
            <w:left w:val="nil"/>
            <w:bottom w:val="nil"/>
            <w:right w:val="nil"/>
          </w:tcBorders>
        </w:tcPr>
        <w:p w:rsidR="00DE6A38" w:rsidRDefault="00DE6A38" w:rsidP="00D3020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453F">
            <w:rPr>
              <w:i/>
              <w:sz w:val="18"/>
            </w:rPr>
            <w:t>Information Principles 2014</w:t>
          </w:r>
          <w:r w:rsidRPr="007A1328">
            <w:rPr>
              <w:i/>
              <w:sz w:val="18"/>
            </w:rPr>
            <w:fldChar w:fldCharType="end"/>
          </w:r>
        </w:p>
      </w:tc>
      <w:tc>
        <w:tcPr>
          <w:tcW w:w="418" w:type="pct"/>
          <w:tcBorders>
            <w:top w:val="nil"/>
            <w:left w:val="nil"/>
            <w:bottom w:val="nil"/>
            <w:right w:val="nil"/>
          </w:tcBorders>
        </w:tcPr>
        <w:p w:rsidR="00DE6A38" w:rsidRDefault="00DE6A38" w:rsidP="00D3020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bl>
  <w:p w:rsidR="00DE6A38" w:rsidRPr="00ED79B6" w:rsidRDefault="00DE6A38" w:rsidP="007500C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B3B51" w:rsidRDefault="00DE6A38" w:rsidP="00D3020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DE6A38" w:rsidRPr="007B3B51" w:rsidTr="001C0E36">
      <w:tc>
        <w:tcPr>
          <w:tcW w:w="681" w:type="pct"/>
        </w:tcPr>
        <w:p w:rsidR="00DE6A38" w:rsidRPr="007B3B51" w:rsidRDefault="00DE6A38" w:rsidP="00D302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471" w:type="pct"/>
          <w:gridSpan w:val="3"/>
        </w:tcPr>
        <w:p w:rsidR="00DE6A38" w:rsidRPr="007B3B51" w:rsidRDefault="00DE6A38" w:rsidP="00D302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9453F">
            <w:rPr>
              <w:i/>
              <w:noProof/>
              <w:sz w:val="16"/>
              <w:szCs w:val="16"/>
            </w:rPr>
            <w:t>Information Principles 2014</w:t>
          </w:r>
          <w:r w:rsidRPr="007B3B51">
            <w:rPr>
              <w:i/>
              <w:sz w:val="16"/>
              <w:szCs w:val="16"/>
            </w:rPr>
            <w:fldChar w:fldCharType="end"/>
          </w:r>
        </w:p>
      </w:tc>
      <w:tc>
        <w:tcPr>
          <w:tcW w:w="848" w:type="pct"/>
        </w:tcPr>
        <w:p w:rsidR="00DE6A38" w:rsidRPr="007B3B51" w:rsidRDefault="00DE6A38" w:rsidP="00D30203">
          <w:pPr>
            <w:jc w:val="right"/>
            <w:rPr>
              <w:sz w:val="16"/>
              <w:szCs w:val="16"/>
            </w:rPr>
          </w:pPr>
        </w:p>
      </w:tc>
    </w:tr>
    <w:tr w:rsidR="00DE6A38" w:rsidRPr="0055472E" w:rsidTr="001C0E36">
      <w:tc>
        <w:tcPr>
          <w:tcW w:w="848" w:type="pct"/>
          <w:gridSpan w:val="2"/>
        </w:tcPr>
        <w:p w:rsidR="00DE6A38" w:rsidRPr="0055472E" w:rsidRDefault="00DE6A38" w:rsidP="00D302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9453F">
            <w:rPr>
              <w:sz w:val="16"/>
              <w:szCs w:val="16"/>
            </w:rPr>
            <w:t>7</w:t>
          </w:r>
          <w:r w:rsidRPr="0055472E">
            <w:rPr>
              <w:sz w:val="16"/>
              <w:szCs w:val="16"/>
            </w:rPr>
            <w:fldChar w:fldCharType="end"/>
          </w:r>
        </w:p>
      </w:tc>
      <w:tc>
        <w:tcPr>
          <w:tcW w:w="3135" w:type="pct"/>
        </w:tcPr>
        <w:p w:rsidR="00DE6A38" w:rsidRPr="0055472E" w:rsidRDefault="00DE6A38" w:rsidP="00D302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9453F">
            <w:rPr>
              <w:sz w:val="16"/>
              <w:szCs w:val="16"/>
            </w:rPr>
            <w:t>01/01/2022</w:t>
          </w:r>
          <w:r w:rsidRPr="0055472E">
            <w:rPr>
              <w:sz w:val="16"/>
              <w:szCs w:val="16"/>
            </w:rPr>
            <w:fldChar w:fldCharType="end"/>
          </w:r>
        </w:p>
      </w:tc>
      <w:tc>
        <w:tcPr>
          <w:tcW w:w="1017" w:type="pct"/>
          <w:gridSpan w:val="2"/>
        </w:tcPr>
        <w:p w:rsidR="00DE6A38" w:rsidRPr="0055472E" w:rsidRDefault="00DE6A38" w:rsidP="00D302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9453F">
            <w:rPr>
              <w:sz w:val="16"/>
              <w:szCs w:val="16"/>
            </w:rPr>
            <w:instrText>12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9453F">
            <w:rPr>
              <w:sz w:val="16"/>
              <w:szCs w:val="16"/>
            </w:rPr>
            <w:instrText>12/01/2022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9453F">
            <w:rPr>
              <w:noProof/>
              <w:sz w:val="16"/>
              <w:szCs w:val="16"/>
            </w:rPr>
            <w:t>12/01/2022</w:t>
          </w:r>
          <w:r w:rsidRPr="0055472E">
            <w:rPr>
              <w:sz w:val="16"/>
              <w:szCs w:val="16"/>
            </w:rPr>
            <w:fldChar w:fldCharType="end"/>
          </w:r>
        </w:p>
      </w:tc>
    </w:tr>
  </w:tbl>
  <w:p w:rsidR="00DE6A38" w:rsidRPr="00D44BD7" w:rsidRDefault="00DE6A38" w:rsidP="00D4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A38" w:rsidRDefault="00DE6A38" w:rsidP="00715914">
      <w:pPr>
        <w:spacing w:line="240" w:lineRule="auto"/>
      </w:pPr>
      <w:r>
        <w:separator/>
      </w:r>
    </w:p>
  </w:footnote>
  <w:footnote w:type="continuationSeparator" w:id="0">
    <w:p w:rsidR="00DE6A38" w:rsidRDefault="00DE6A3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Default="00DE6A38" w:rsidP="00D30203">
    <w:pPr>
      <w:pStyle w:val="Header"/>
      <w:pBdr>
        <w:bottom w:val="single" w:sz="6" w:space="1" w:color="auto"/>
      </w:pBdr>
    </w:pPr>
  </w:p>
  <w:p w:rsidR="00DE6A38" w:rsidRDefault="00DE6A38" w:rsidP="00D30203">
    <w:pPr>
      <w:pStyle w:val="Header"/>
      <w:pBdr>
        <w:bottom w:val="single" w:sz="6" w:space="1" w:color="auto"/>
      </w:pBdr>
    </w:pPr>
  </w:p>
  <w:p w:rsidR="00DE6A38" w:rsidRPr="001E77D2" w:rsidRDefault="00DE6A38" w:rsidP="00D3020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C4473E" w:rsidRDefault="00DE6A38" w:rsidP="00D30203">
    <w:pPr>
      <w:rPr>
        <w:sz w:val="26"/>
        <w:szCs w:val="26"/>
      </w:rPr>
    </w:pPr>
  </w:p>
  <w:p w:rsidR="00DE6A38" w:rsidRPr="00965EE7" w:rsidRDefault="00DE6A38" w:rsidP="00D30203">
    <w:pPr>
      <w:rPr>
        <w:b/>
        <w:sz w:val="20"/>
      </w:rPr>
    </w:pPr>
    <w:r w:rsidRPr="00965EE7">
      <w:rPr>
        <w:b/>
        <w:sz w:val="20"/>
      </w:rPr>
      <w:t>Endnotes</w:t>
    </w:r>
  </w:p>
  <w:p w:rsidR="00DE6A38" w:rsidRPr="007A1328" w:rsidRDefault="00DE6A38" w:rsidP="00D30203">
    <w:pPr>
      <w:rPr>
        <w:sz w:val="20"/>
      </w:rPr>
    </w:pPr>
  </w:p>
  <w:p w:rsidR="00DE6A38" w:rsidRPr="007A1328" w:rsidRDefault="00DE6A38" w:rsidP="00D30203">
    <w:pPr>
      <w:rPr>
        <w:b/>
        <w:sz w:val="24"/>
      </w:rPr>
    </w:pPr>
  </w:p>
  <w:p w:rsidR="00DE6A38" w:rsidRDefault="00DE6A38" w:rsidP="00D30203">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49453F">
      <w:rPr>
        <w:noProof/>
        <w:szCs w:val="22"/>
      </w:rPr>
      <w:t>Endnote 3—Legislation history</w:t>
    </w:r>
    <w:r w:rsidRPr="00C4473E">
      <w:rPr>
        <w:szCs w:val="22"/>
      </w:rPr>
      <w:fldChar w:fldCharType="end"/>
    </w:r>
  </w:p>
  <w:p w:rsidR="00DE6A38" w:rsidRPr="00C4473E" w:rsidRDefault="00DE6A38" w:rsidP="00D30203">
    <w:pPr>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C4473E" w:rsidRDefault="00DE6A38" w:rsidP="00D30203">
    <w:pPr>
      <w:jc w:val="right"/>
      <w:rPr>
        <w:sz w:val="26"/>
        <w:szCs w:val="26"/>
      </w:rPr>
    </w:pPr>
  </w:p>
  <w:p w:rsidR="00DE6A38" w:rsidRPr="00965EE7" w:rsidRDefault="00DE6A38" w:rsidP="00D30203">
    <w:pPr>
      <w:jc w:val="right"/>
      <w:rPr>
        <w:b/>
        <w:sz w:val="20"/>
      </w:rPr>
    </w:pPr>
    <w:r w:rsidRPr="00965EE7">
      <w:rPr>
        <w:b/>
        <w:sz w:val="20"/>
      </w:rPr>
      <w:t>Endnotes</w:t>
    </w:r>
  </w:p>
  <w:p w:rsidR="00DE6A38" w:rsidRPr="007A1328" w:rsidRDefault="00DE6A38" w:rsidP="00D30203">
    <w:pPr>
      <w:jc w:val="right"/>
      <w:rPr>
        <w:sz w:val="20"/>
      </w:rPr>
    </w:pPr>
  </w:p>
  <w:p w:rsidR="00DE6A38" w:rsidRPr="007A1328" w:rsidRDefault="00DE6A38" w:rsidP="00D30203">
    <w:pPr>
      <w:jc w:val="right"/>
      <w:rPr>
        <w:b/>
        <w:sz w:val="24"/>
      </w:rPr>
    </w:pPr>
  </w:p>
  <w:p w:rsidR="00DE6A38" w:rsidRPr="00C4473E" w:rsidRDefault="00DE6A38" w:rsidP="00D30203">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49453F">
      <w:rPr>
        <w:noProof/>
        <w:szCs w:val="22"/>
      </w:rPr>
      <w:t>Endnote 2—Abbreviation key</w:t>
    </w:r>
    <w:r w:rsidRPr="00C4473E">
      <w:rPr>
        <w:szCs w:val="22"/>
      </w:rPr>
      <w:fldChar w:fldCharType="end"/>
    </w:r>
  </w:p>
  <w:p w:rsidR="00DE6A38" w:rsidRDefault="00DE6A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Default="00DE6A38" w:rsidP="00D30203">
    <w:pPr>
      <w:pStyle w:val="Header"/>
      <w:pBdr>
        <w:bottom w:val="single" w:sz="4" w:space="1" w:color="auto"/>
      </w:pBdr>
    </w:pPr>
  </w:p>
  <w:p w:rsidR="00DE6A38" w:rsidRDefault="00DE6A38" w:rsidP="00D30203">
    <w:pPr>
      <w:pStyle w:val="Header"/>
      <w:pBdr>
        <w:bottom w:val="single" w:sz="4" w:space="1" w:color="auto"/>
      </w:pBdr>
    </w:pPr>
  </w:p>
  <w:p w:rsidR="00DE6A38" w:rsidRPr="001E77D2" w:rsidRDefault="00DE6A38" w:rsidP="00D3020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5F1388" w:rsidRDefault="00DE6A38" w:rsidP="00D3020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ED79B6" w:rsidRDefault="00DE6A38"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ED79B6" w:rsidRDefault="00DE6A38"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ED79B6" w:rsidRDefault="00DE6A3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Default="00DE6A3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E6A38" w:rsidRDefault="00DE6A38" w:rsidP="00715914">
    <w:pPr>
      <w:rPr>
        <w:sz w:val="20"/>
      </w:rPr>
    </w:pPr>
    <w:r w:rsidRPr="007A1328">
      <w:rPr>
        <w:b/>
        <w:sz w:val="20"/>
      </w:rPr>
      <w:fldChar w:fldCharType="begin"/>
    </w:r>
    <w:r w:rsidRPr="007A1328">
      <w:rPr>
        <w:b/>
        <w:sz w:val="20"/>
      </w:rPr>
      <w:instrText xml:space="preserve"> STYLEREF CharPartNo </w:instrText>
    </w:r>
    <w:r w:rsidR="0049453F">
      <w:rPr>
        <w:b/>
        <w:sz w:val="20"/>
      </w:rPr>
      <w:fldChar w:fldCharType="separate"/>
    </w:r>
    <w:r w:rsidR="0049453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9453F">
      <w:rPr>
        <w:sz w:val="20"/>
      </w:rPr>
      <w:fldChar w:fldCharType="separate"/>
    </w:r>
    <w:r w:rsidR="0049453F">
      <w:rPr>
        <w:noProof/>
        <w:sz w:val="20"/>
      </w:rPr>
      <w:t>Disclosure of protected information by Secretary</w:t>
    </w:r>
    <w:r>
      <w:rPr>
        <w:sz w:val="20"/>
      </w:rPr>
      <w:fldChar w:fldCharType="end"/>
    </w:r>
  </w:p>
  <w:p w:rsidR="00DE6A38" w:rsidRPr="007A1328" w:rsidRDefault="00DE6A3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E6A38" w:rsidRPr="007A1328" w:rsidRDefault="00DE6A38" w:rsidP="00715914">
    <w:pPr>
      <w:rPr>
        <w:b/>
        <w:sz w:val="24"/>
      </w:rPr>
    </w:pPr>
  </w:p>
  <w:p w:rsidR="00DE6A38" w:rsidRPr="007A1328" w:rsidRDefault="00DE6A3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9453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9453F">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A1328" w:rsidRDefault="00DE6A3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E6A38" w:rsidRPr="007A1328" w:rsidRDefault="00DE6A38" w:rsidP="00715914">
    <w:pPr>
      <w:jc w:val="right"/>
      <w:rPr>
        <w:sz w:val="20"/>
      </w:rPr>
    </w:pPr>
    <w:r w:rsidRPr="007A1328">
      <w:rPr>
        <w:sz w:val="20"/>
      </w:rPr>
      <w:fldChar w:fldCharType="begin"/>
    </w:r>
    <w:r w:rsidRPr="007A1328">
      <w:rPr>
        <w:sz w:val="20"/>
      </w:rPr>
      <w:instrText xml:space="preserve"> STYLEREF CharPartText </w:instrText>
    </w:r>
    <w:r w:rsidR="0049453F">
      <w:rPr>
        <w:sz w:val="20"/>
      </w:rPr>
      <w:fldChar w:fldCharType="separate"/>
    </w:r>
    <w:r w:rsidR="0049453F">
      <w:rPr>
        <w:noProof/>
        <w:sz w:val="20"/>
      </w:rPr>
      <w:t>Information about an aged care service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9453F">
      <w:rPr>
        <w:b/>
        <w:sz w:val="20"/>
      </w:rPr>
      <w:fldChar w:fldCharType="separate"/>
    </w:r>
    <w:r w:rsidR="0049453F">
      <w:rPr>
        <w:b/>
        <w:noProof/>
        <w:sz w:val="20"/>
      </w:rPr>
      <w:t>Part 3</w:t>
    </w:r>
    <w:r>
      <w:rPr>
        <w:b/>
        <w:sz w:val="20"/>
      </w:rPr>
      <w:fldChar w:fldCharType="end"/>
    </w:r>
  </w:p>
  <w:p w:rsidR="00DE6A38" w:rsidRPr="007A1328" w:rsidRDefault="00DE6A3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E6A38" w:rsidRPr="007A1328" w:rsidRDefault="00DE6A38" w:rsidP="00715914">
    <w:pPr>
      <w:jc w:val="right"/>
      <w:rPr>
        <w:b/>
        <w:sz w:val="24"/>
      </w:rPr>
    </w:pPr>
  </w:p>
  <w:p w:rsidR="00DE6A38" w:rsidRPr="007A1328" w:rsidRDefault="00DE6A3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9453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9453F">
      <w:rPr>
        <w:noProof/>
        <w:sz w:val="24"/>
      </w:rPr>
      <w:t>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A38" w:rsidRPr="007A1328" w:rsidRDefault="00DE6A3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0DA"/>
    <w:rsid w:val="00004470"/>
    <w:rsid w:val="0001061E"/>
    <w:rsid w:val="000136AF"/>
    <w:rsid w:val="000437C1"/>
    <w:rsid w:val="0005365D"/>
    <w:rsid w:val="000614BF"/>
    <w:rsid w:val="000761E6"/>
    <w:rsid w:val="000772BC"/>
    <w:rsid w:val="000B58FA"/>
    <w:rsid w:val="000D05EF"/>
    <w:rsid w:val="000D3211"/>
    <w:rsid w:val="000E2261"/>
    <w:rsid w:val="000F21C1"/>
    <w:rsid w:val="001052ED"/>
    <w:rsid w:val="0010745C"/>
    <w:rsid w:val="0011647B"/>
    <w:rsid w:val="00132CEB"/>
    <w:rsid w:val="00142B62"/>
    <w:rsid w:val="00157B8B"/>
    <w:rsid w:val="00163933"/>
    <w:rsid w:val="00166C2F"/>
    <w:rsid w:val="001809D7"/>
    <w:rsid w:val="001939E1"/>
    <w:rsid w:val="001942BF"/>
    <w:rsid w:val="00194C3E"/>
    <w:rsid w:val="00195382"/>
    <w:rsid w:val="001A23AB"/>
    <w:rsid w:val="001C0E36"/>
    <w:rsid w:val="001C1CE9"/>
    <w:rsid w:val="001C61C5"/>
    <w:rsid w:val="001C69C4"/>
    <w:rsid w:val="001D37EF"/>
    <w:rsid w:val="001E3590"/>
    <w:rsid w:val="001E583B"/>
    <w:rsid w:val="001E7407"/>
    <w:rsid w:val="001F5D5E"/>
    <w:rsid w:val="001F6219"/>
    <w:rsid w:val="001F6CD4"/>
    <w:rsid w:val="00204BE4"/>
    <w:rsid w:val="00206C4D"/>
    <w:rsid w:val="0021053C"/>
    <w:rsid w:val="00215AF1"/>
    <w:rsid w:val="002321E8"/>
    <w:rsid w:val="00236EEC"/>
    <w:rsid w:val="0024010F"/>
    <w:rsid w:val="00240749"/>
    <w:rsid w:val="00243018"/>
    <w:rsid w:val="002564A4"/>
    <w:rsid w:val="0026736C"/>
    <w:rsid w:val="002760A6"/>
    <w:rsid w:val="00281308"/>
    <w:rsid w:val="00284719"/>
    <w:rsid w:val="00290487"/>
    <w:rsid w:val="00297ECB"/>
    <w:rsid w:val="002A7BCF"/>
    <w:rsid w:val="002D043A"/>
    <w:rsid w:val="002D6224"/>
    <w:rsid w:val="002E3F4B"/>
    <w:rsid w:val="002F02BE"/>
    <w:rsid w:val="002F4551"/>
    <w:rsid w:val="00304F8B"/>
    <w:rsid w:val="0031736A"/>
    <w:rsid w:val="003354D2"/>
    <w:rsid w:val="00335BC6"/>
    <w:rsid w:val="003415D3"/>
    <w:rsid w:val="00344701"/>
    <w:rsid w:val="00352B0F"/>
    <w:rsid w:val="00356690"/>
    <w:rsid w:val="00360459"/>
    <w:rsid w:val="00360606"/>
    <w:rsid w:val="003832D2"/>
    <w:rsid w:val="003B14CE"/>
    <w:rsid w:val="003B1AF8"/>
    <w:rsid w:val="003C6231"/>
    <w:rsid w:val="003D0BFE"/>
    <w:rsid w:val="003D5700"/>
    <w:rsid w:val="003E341B"/>
    <w:rsid w:val="004116CD"/>
    <w:rsid w:val="004144EC"/>
    <w:rsid w:val="00417EB9"/>
    <w:rsid w:val="00424CA9"/>
    <w:rsid w:val="00431E9B"/>
    <w:rsid w:val="004379E3"/>
    <w:rsid w:val="0044015E"/>
    <w:rsid w:val="0044291A"/>
    <w:rsid w:val="00444ABD"/>
    <w:rsid w:val="00454C61"/>
    <w:rsid w:val="00467661"/>
    <w:rsid w:val="004705B7"/>
    <w:rsid w:val="00472DBE"/>
    <w:rsid w:val="00474A19"/>
    <w:rsid w:val="00474C58"/>
    <w:rsid w:val="00483F52"/>
    <w:rsid w:val="0049453F"/>
    <w:rsid w:val="00496F97"/>
    <w:rsid w:val="004B16E2"/>
    <w:rsid w:val="004E063A"/>
    <w:rsid w:val="004E7BEC"/>
    <w:rsid w:val="004F3AE8"/>
    <w:rsid w:val="0050574A"/>
    <w:rsid w:val="00505D3D"/>
    <w:rsid w:val="00506AF6"/>
    <w:rsid w:val="00516B8D"/>
    <w:rsid w:val="00537FBC"/>
    <w:rsid w:val="005527F7"/>
    <w:rsid w:val="005574D1"/>
    <w:rsid w:val="00584811"/>
    <w:rsid w:val="00585784"/>
    <w:rsid w:val="00593AA6"/>
    <w:rsid w:val="00594161"/>
    <w:rsid w:val="00594749"/>
    <w:rsid w:val="005B4067"/>
    <w:rsid w:val="005C3F41"/>
    <w:rsid w:val="005D2D09"/>
    <w:rsid w:val="005F5819"/>
    <w:rsid w:val="00600219"/>
    <w:rsid w:val="00603DC4"/>
    <w:rsid w:val="00620076"/>
    <w:rsid w:val="00636A34"/>
    <w:rsid w:val="00657654"/>
    <w:rsid w:val="00662C48"/>
    <w:rsid w:val="00670EA1"/>
    <w:rsid w:val="00671239"/>
    <w:rsid w:val="00674BCF"/>
    <w:rsid w:val="00677CC2"/>
    <w:rsid w:val="006905DE"/>
    <w:rsid w:val="0069207B"/>
    <w:rsid w:val="006A0326"/>
    <w:rsid w:val="006B5789"/>
    <w:rsid w:val="006B6F93"/>
    <w:rsid w:val="006B7C8D"/>
    <w:rsid w:val="006C30C5"/>
    <w:rsid w:val="006C324B"/>
    <w:rsid w:val="006C7F8C"/>
    <w:rsid w:val="006E6246"/>
    <w:rsid w:val="006E77C8"/>
    <w:rsid w:val="006F318F"/>
    <w:rsid w:val="006F4226"/>
    <w:rsid w:val="0070017E"/>
    <w:rsid w:val="00700B2C"/>
    <w:rsid w:val="007050A2"/>
    <w:rsid w:val="00713084"/>
    <w:rsid w:val="00714F20"/>
    <w:rsid w:val="0071590F"/>
    <w:rsid w:val="00715914"/>
    <w:rsid w:val="00723319"/>
    <w:rsid w:val="00731E00"/>
    <w:rsid w:val="00740B1B"/>
    <w:rsid w:val="007440B7"/>
    <w:rsid w:val="007500C8"/>
    <w:rsid w:val="00756272"/>
    <w:rsid w:val="00762819"/>
    <w:rsid w:val="0076681A"/>
    <w:rsid w:val="007715C9"/>
    <w:rsid w:val="00771613"/>
    <w:rsid w:val="00774EDD"/>
    <w:rsid w:val="007757EC"/>
    <w:rsid w:val="00783E89"/>
    <w:rsid w:val="00793915"/>
    <w:rsid w:val="007C2253"/>
    <w:rsid w:val="007D03B6"/>
    <w:rsid w:val="007E163D"/>
    <w:rsid w:val="007E667A"/>
    <w:rsid w:val="007F088D"/>
    <w:rsid w:val="007F1528"/>
    <w:rsid w:val="007F28C9"/>
    <w:rsid w:val="00803587"/>
    <w:rsid w:val="0080749D"/>
    <w:rsid w:val="008117E9"/>
    <w:rsid w:val="0081354D"/>
    <w:rsid w:val="00824498"/>
    <w:rsid w:val="00830DCC"/>
    <w:rsid w:val="008322BC"/>
    <w:rsid w:val="00856A31"/>
    <w:rsid w:val="00867B37"/>
    <w:rsid w:val="008729A9"/>
    <w:rsid w:val="008754D0"/>
    <w:rsid w:val="008855C9"/>
    <w:rsid w:val="00886456"/>
    <w:rsid w:val="008938D4"/>
    <w:rsid w:val="008A02C4"/>
    <w:rsid w:val="008A46E1"/>
    <w:rsid w:val="008A4F43"/>
    <w:rsid w:val="008B25CD"/>
    <w:rsid w:val="008B2706"/>
    <w:rsid w:val="008D0EE0"/>
    <w:rsid w:val="008E6067"/>
    <w:rsid w:val="008F54E7"/>
    <w:rsid w:val="00903422"/>
    <w:rsid w:val="00915DF9"/>
    <w:rsid w:val="009213AC"/>
    <w:rsid w:val="009254C3"/>
    <w:rsid w:val="00932377"/>
    <w:rsid w:val="00947D5A"/>
    <w:rsid w:val="009532A5"/>
    <w:rsid w:val="00970CD6"/>
    <w:rsid w:val="00982242"/>
    <w:rsid w:val="009868E9"/>
    <w:rsid w:val="009E592F"/>
    <w:rsid w:val="009E5CFC"/>
    <w:rsid w:val="009F604F"/>
    <w:rsid w:val="00A079CB"/>
    <w:rsid w:val="00A12128"/>
    <w:rsid w:val="00A20793"/>
    <w:rsid w:val="00A22C98"/>
    <w:rsid w:val="00A231E2"/>
    <w:rsid w:val="00A2629A"/>
    <w:rsid w:val="00A417F5"/>
    <w:rsid w:val="00A44EFF"/>
    <w:rsid w:val="00A64912"/>
    <w:rsid w:val="00A70A74"/>
    <w:rsid w:val="00A815A1"/>
    <w:rsid w:val="00A83E5C"/>
    <w:rsid w:val="00AC1408"/>
    <w:rsid w:val="00AD5641"/>
    <w:rsid w:val="00AD5F06"/>
    <w:rsid w:val="00AD7889"/>
    <w:rsid w:val="00AF021B"/>
    <w:rsid w:val="00AF06CF"/>
    <w:rsid w:val="00AF37D1"/>
    <w:rsid w:val="00B057F4"/>
    <w:rsid w:val="00B05D30"/>
    <w:rsid w:val="00B07CDB"/>
    <w:rsid w:val="00B1145B"/>
    <w:rsid w:val="00B16A31"/>
    <w:rsid w:val="00B17DFD"/>
    <w:rsid w:val="00B308FE"/>
    <w:rsid w:val="00B33709"/>
    <w:rsid w:val="00B33B3C"/>
    <w:rsid w:val="00B36A61"/>
    <w:rsid w:val="00B37BA2"/>
    <w:rsid w:val="00B4210D"/>
    <w:rsid w:val="00B50ADC"/>
    <w:rsid w:val="00B566B1"/>
    <w:rsid w:val="00B6334E"/>
    <w:rsid w:val="00B63834"/>
    <w:rsid w:val="00B64F1C"/>
    <w:rsid w:val="00B6692A"/>
    <w:rsid w:val="00B72734"/>
    <w:rsid w:val="00B76283"/>
    <w:rsid w:val="00B80199"/>
    <w:rsid w:val="00B83204"/>
    <w:rsid w:val="00B95395"/>
    <w:rsid w:val="00BA220B"/>
    <w:rsid w:val="00BA3A57"/>
    <w:rsid w:val="00BA4F07"/>
    <w:rsid w:val="00BB23C3"/>
    <w:rsid w:val="00BB4E1A"/>
    <w:rsid w:val="00BC015E"/>
    <w:rsid w:val="00BC6BDB"/>
    <w:rsid w:val="00BC76AC"/>
    <w:rsid w:val="00BD0ECB"/>
    <w:rsid w:val="00BD66FA"/>
    <w:rsid w:val="00BE2155"/>
    <w:rsid w:val="00BE2213"/>
    <w:rsid w:val="00BE719A"/>
    <w:rsid w:val="00BE720A"/>
    <w:rsid w:val="00BF0D73"/>
    <w:rsid w:val="00BF2465"/>
    <w:rsid w:val="00C25E7F"/>
    <w:rsid w:val="00C2746F"/>
    <w:rsid w:val="00C324A0"/>
    <w:rsid w:val="00C3300F"/>
    <w:rsid w:val="00C42BF8"/>
    <w:rsid w:val="00C449AA"/>
    <w:rsid w:val="00C50043"/>
    <w:rsid w:val="00C7573B"/>
    <w:rsid w:val="00C8105A"/>
    <w:rsid w:val="00C92B0D"/>
    <w:rsid w:val="00C93C03"/>
    <w:rsid w:val="00CA027E"/>
    <w:rsid w:val="00CA3BD2"/>
    <w:rsid w:val="00CB2C8E"/>
    <w:rsid w:val="00CB53CB"/>
    <w:rsid w:val="00CB602E"/>
    <w:rsid w:val="00CE051D"/>
    <w:rsid w:val="00CE1335"/>
    <w:rsid w:val="00CE493D"/>
    <w:rsid w:val="00CF0218"/>
    <w:rsid w:val="00CF07FA"/>
    <w:rsid w:val="00CF0BB2"/>
    <w:rsid w:val="00CF3EE8"/>
    <w:rsid w:val="00D043EF"/>
    <w:rsid w:val="00D050E6"/>
    <w:rsid w:val="00D13441"/>
    <w:rsid w:val="00D150E7"/>
    <w:rsid w:val="00D22E66"/>
    <w:rsid w:val="00D30203"/>
    <w:rsid w:val="00D44BD7"/>
    <w:rsid w:val="00D52DC2"/>
    <w:rsid w:val="00D53BCC"/>
    <w:rsid w:val="00D67D60"/>
    <w:rsid w:val="00D700DA"/>
    <w:rsid w:val="00D70DFB"/>
    <w:rsid w:val="00D71ABE"/>
    <w:rsid w:val="00D766DF"/>
    <w:rsid w:val="00DA186E"/>
    <w:rsid w:val="00DA4116"/>
    <w:rsid w:val="00DB251C"/>
    <w:rsid w:val="00DB4630"/>
    <w:rsid w:val="00DC4F88"/>
    <w:rsid w:val="00DE6A38"/>
    <w:rsid w:val="00DF35D1"/>
    <w:rsid w:val="00E05704"/>
    <w:rsid w:val="00E07A9E"/>
    <w:rsid w:val="00E10FBE"/>
    <w:rsid w:val="00E11E44"/>
    <w:rsid w:val="00E23D9A"/>
    <w:rsid w:val="00E338EF"/>
    <w:rsid w:val="00E37DAE"/>
    <w:rsid w:val="00E544BB"/>
    <w:rsid w:val="00E609B7"/>
    <w:rsid w:val="00E662CB"/>
    <w:rsid w:val="00E74DC7"/>
    <w:rsid w:val="00E8075A"/>
    <w:rsid w:val="00E94D5E"/>
    <w:rsid w:val="00E9572B"/>
    <w:rsid w:val="00EA7100"/>
    <w:rsid w:val="00EA7F9F"/>
    <w:rsid w:val="00EB03DD"/>
    <w:rsid w:val="00EB1274"/>
    <w:rsid w:val="00ED2BB6"/>
    <w:rsid w:val="00ED34E1"/>
    <w:rsid w:val="00ED3B8D"/>
    <w:rsid w:val="00EF2E3A"/>
    <w:rsid w:val="00F072A7"/>
    <w:rsid w:val="00F078DC"/>
    <w:rsid w:val="00F10F5B"/>
    <w:rsid w:val="00F12209"/>
    <w:rsid w:val="00F13E52"/>
    <w:rsid w:val="00F32BA8"/>
    <w:rsid w:val="00F349F1"/>
    <w:rsid w:val="00F40C3B"/>
    <w:rsid w:val="00F4350D"/>
    <w:rsid w:val="00F567F7"/>
    <w:rsid w:val="00F56887"/>
    <w:rsid w:val="00F62036"/>
    <w:rsid w:val="00F65B06"/>
    <w:rsid w:val="00F65B52"/>
    <w:rsid w:val="00F67BCA"/>
    <w:rsid w:val="00F718A0"/>
    <w:rsid w:val="00F73BD6"/>
    <w:rsid w:val="00F83989"/>
    <w:rsid w:val="00F85099"/>
    <w:rsid w:val="00F9379C"/>
    <w:rsid w:val="00F962CD"/>
    <w:rsid w:val="00F9632C"/>
    <w:rsid w:val="00F96AAC"/>
    <w:rsid w:val="00FA1E52"/>
    <w:rsid w:val="00FD1B4F"/>
    <w:rsid w:val="00FE4688"/>
    <w:rsid w:val="00FF4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3D0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E6A38"/>
    <w:pPr>
      <w:spacing w:line="260" w:lineRule="atLeast"/>
    </w:pPr>
    <w:rPr>
      <w:sz w:val="22"/>
    </w:rPr>
  </w:style>
  <w:style w:type="paragraph" w:styleId="Heading2">
    <w:name w:val="heading 2"/>
    <w:basedOn w:val="Normal"/>
    <w:link w:val="Heading2Char"/>
    <w:uiPriority w:val="9"/>
    <w:qFormat/>
    <w:rsid w:val="00B95395"/>
    <w:pPr>
      <w:spacing w:before="100" w:beforeAutospacing="1" w:after="100" w:afterAutospacing="1" w:line="240" w:lineRule="auto"/>
      <w:outlineLvl w:val="1"/>
    </w:pPr>
    <w:rPr>
      <w:rFonts w:eastAsia="Times New Roman" w:cs="Times New Roman"/>
      <w:b/>
      <w:bCs/>
      <w:sz w:val="36"/>
      <w:szCs w:val="36"/>
      <w:lang w:eastAsia="en-AU"/>
    </w:rPr>
  </w:style>
  <w:style w:type="character" w:default="1" w:styleId="DefaultParagraphFont">
    <w:name w:val="Default Paragraph Font"/>
    <w:uiPriority w:val="1"/>
    <w:semiHidden/>
    <w:unhideWhenUsed/>
    <w:rsid w:val="00DE6A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6A38"/>
  </w:style>
  <w:style w:type="character" w:customStyle="1" w:styleId="OPCCharBase">
    <w:name w:val="OPCCharBase"/>
    <w:uiPriority w:val="1"/>
    <w:qFormat/>
    <w:rsid w:val="00DE6A38"/>
  </w:style>
  <w:style w:type="paragraph" w:customStyle="1" w:styleId="OPCParaBase">
    <w:name w:val="OPCParaBase"/>
    <w:qFormat/>
    <w:rsid w:val="00DE6A38"/>
    <w:pPr>
      <w:spacing w:line="260" w:lineRule="atLeast"/>
    </w:pPr>
    <w:rPr>
      <w:rFonts w:eastAsia="Times New Roman" w:cs="Times New Roman"/>
      <w:sz w:val="22"/>
      <w:lang w:eastAsia="en-AU"/>
    </w:rPr>
  </w:style>
  <w:style w:type="paragraph" w:customStyle="1" w:styleId="ShortT">
    <w:name w:val="ShortT"/>
    <w:basedOn w:val="OPCParaBase"/>
    <w:next w:val="Normal"/>
    <w:qFormat/>
    <w:rsid w:val="00DE6A38"/>
    <w:pPr>
      <w:spacing w:line="240" w:lineRule="auto"/>
    </w:pPr>
    <w:rPr>
      <w:b/>
      <w:sz w:val="40"/>
    </w:rPr>
  </w:style>
  <w:style w:type="paragraph" w:customStyle="1" w:styleId="ActHead1">
    <w:name w:val="ActHead 1"/>
    <w:aliases w:val="c"/>
    <w:basedOn w:val="OPCParaBase"/>
    <w:next w:val="Normal"/>
    <w:qFormat/>
    <w:rsid w:val="00DE6A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E6A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E6A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E6A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E6A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E6A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E6A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E6A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E6A3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E6A38"/>
  </w:style>
  <w:style w:type="paragraph" w:customStyle="1" w:styleId="Blocks">
    <w:name w:val="Blocks"/>
    <w:aliases w:val="bb"/>
    <w:basedOn w:val="OPCParaBase"/>
    <w:qFormat/>
    <w:rsid w:val="00DE6A38"/>
    <w:pPr>
      <w:spacing w:line="240" w:lineRule="auto"/>
    </w:pPr>
    <w:rPr>
      <w:sz w:val="24"/>
    </w:rPr>
  </w:style>
  <w:style w:type="paragraph" w:customStyle="1" w:styleId="BoxText">
    <w:name w:val="BoxText"/>
    <w:aliases w:val="bt"/>
    <w:basedOn w:val="OPCParaBase"/>
    <w:qFormat/>
    <w:rsid w:val="00DE6A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E6A38"/>
    <w:rPr>
      <w:b/>
    </w:rPr>
  </w:style>
  <w:style w:type="paragraph" w:customStyle="1" w:styleId="BoxHeadItalic">
    <w:name w:val="BoxHeadItalic"/>
    <w:aliases w:val="bhi"/>
    <w:basedOn w:val="BoxText"/>
    <w:next w:val="BoxStep"/>
    <w:qFormat/>
    <w:rsid w:val="00DE6A38"/>
    <w:rPr>
      <w:i/>
    </w:rPr>
  </w:style>
  <w:style w:type="paragraph" w:customStyle="1" w:styleId="BoxList">
    <w:name w:val="BoxList"/>
    <w:aliases w:val="bl"/>
    <w:basedOn w:val="BoxText"/>
    <w:qFormat/>
    <w:rsid w:val="00DE6A38"/>
    <w:pPr>
      <w:ind w:left="1559" w:hanging="425"/>
    </w:pPr>
  </w:style>
  <w:style w:type="paragraph" w:customStyle="1" w:styleId="BoxNote">
    <w:name w:val="BoxNote"/>
    <w:aliases w:val="bn"/>
    <w:basedOn w:val="BoxText"/>
    <w:qFormat/>
    <w:rsid w:val="00DE6A38"/>
    <w:pPr>
      <w:tabs>
        <w:tab w:val="left" w:pos="1985"/>
      </w:tabs>
      <w:spacing w:before="122" w:line="198" w:lineRule="exact"/>
      <w:ind w:left="2948" w:hanging="1814"/>
    </w:pPr>
    <w:rPr>
      <w:sz w:val="18"/>
    </w:rPr>
  </w:style>
  <w:style w:type="paragraph" w:customStyle="1" w:styleId="BoxPara">
    <w:name w:val="BoxPara"/>
    <w:aliases w:val="bp"/>
    <w:basedOn w:val="BoxText"/>
    <w:qFormat/>
    <w:rsid w:val="00DE6A38"/>
    <w:pPr>
      <w:tabs>
        <w:tab w:val="right" w:pos="2268"/>
      </w:tabs>
      <w:ind w:left="2552" w:hanging="1418"/>
    </w:pPr>
  </w:style>
  <w:style w:type="paragraph" w:customStyle="1" w:styleId="BoxStep">
    <w:name w:val="BoxStep"/>
    <w:aliases w:val="bs"/>
    <w:basedOn w:val="BoxText"/>
    <w:qFormat/>
    <w:rsid w:val="00DE6A38"/>
    <w:pPr>
      <w:ind w:left="1985" w:hanging="851"/>
    </w:pPr>
  </w:style>
  <w:style w:type="character" w:customStyle="1" w:styleId="CharAmPartNo">
    <w:name w:val="CharAmPartNo"/>
    <w:basedOn w:val="OPCCharBase"/>
    <w:uiPriority w:val="1"/>
    <w:qFormat/>
    <w:rsid w:val="00DE6A38"/>
  </w:style>
  <w:style w:type="character" w:customStyle="1" w:styleId="CharAmPartText">
    <w:name w:val="CharAmPartText"/>
    <w:basedOn w:val="OPCCharBase"/>
    <w:uiPriority w:val="1"/>
    <w:qFormat/>
    <w:rsid w:val="00DE6A38"/>
  </w:style>
  <w:style w:type="character" w:customStyle="1" w:styleId="CharAmSchNo">
    <w:name w:val="CharAmSchNo"/>
    <w:basedOn w:val="OPCCharBase"/>
    <w:uiPriority w:val="1"/>
    <w:qFormat/>
    <w:rsid w:val="00DE6A38"/>
  </w:style>
  <w:style w:type="character" w:customStyle="1" w:styleId="CharAmSchText">
    <w:name w:val="CharAmSchText"/>
    <w:basedOn w:val="OPCCharBase"/>
    <w:uiPriority w:val="1"/>
    <w:qFormat/>
    <w:rsid w:val="00DE6A38"/>
  </w:style>
  <w:style w:type="character" w:customStyle="1" w:styleId="CharBoldItalic">
    <w:name w:val="CharBoldItalic"/>
    <w:basedOn w:val="OPCCharBase"/>
    <w:uiPriority w:val="1"/>
    <w:qFormat/>
    <w:rsid w:val="00DE6A38"/>
    <w:rPr>
      <w:b/>
      <w:i/>
    </w:rPr>
  </w:style>
  <w:style w:type="character" w:customStyle="1" w:styleId="CharChapNo">
    <w:name w:val="CharChapNo"/>
    <w:basedOn w:val="OPCCharBase"/>
    <w:qFormat/>
    <w:rsid w:val="00DE6A38"/>
  </w:style>
  <w:style w:type="character" w:customStyle="1" w:styleId="CharChapText">
    <w:name w:val="CharChapText"/>
    <w:basedOn w:val="OPCCharBase"/>
    <w:qFormat/>
    <w:rsid w:val="00DE6A38"/>
  </w:style>
  <w:style w:type="character" w:customStyle="1" w:styleId="CharDivNo">
    <w:name w:val="CharDivNo"/>
    <w:basedOn w:val="OPCCharBase"/>
    <w:qFormat/>
    <w:rsid w:val="00DE6A38"/>
  </w:style>
  <w:style w:type="character" w:customStyle="1" w:styleId="CharDivText">
    <w:name w:val="CharDivText"/>
    <w:basedOn w:val="OPCCharBase"/>
    <w:qFormat/>
    <w:rsid w:val="00DE6A38"/>
  </w:style>
  <w:style w:type="character" w:customStyle="1" w:styleId="CharItalic">
    <w:name w:val="CharItalic"/>
    <w:basedOn w:val="OPCCharBase"/>
    <w:uiPriority w:val="1"/>
    <w:qFormat/>
    <w:rsid w:val="00DE6A38"/>
    <w:rPr>
      <w:i/>
    </w:rPr>
  </w:style>
  <w:style w:type="character" w:customStyle="1" w:styleId="CharPartNo">
    <w:name w:val="CharPartNo"/>
    <w:basedOn w:val="OPCCharBase"/>
    <w:qFormat/>
    <w:rsid w:val="00DE6A38"/>
  </w:style>
  <w:style w:type="character" w:customStyle="1" w:styleId="CharPartText">
    <w:name w:val="CharPartText"/>
    <w:basedOn w:val="OPCCharBase"/>
    <w:qFormat/>
    <w:rsid w:val="00DE6A38"/>
  </w:style>
  <w:style w:type="character" w:customStyle="1" w:styleId="CharSectno">
    <w:name w:val="CharSectno"/>
    <w:basedOn w:val="OPCCharBase"/>
    <w:qFormat/>
    <w:rsid w:val="00DE6A38"/>
  </w:style>
  <w:style w:type="character" w:customStyle="1" w:styleId="CharSubdNo">
    <w:name w:val="CharSubdNo"/>
    <w:basedOn w:val="OPCCharBase"/>
    <w:uiPriority w:val="1"/>
    <w:qFormat/>
    <w:rsid w:val="00DE6A38"/>
  </w:style>
  <w:style w:type="character" w:customStyle="1" w:styleId="CharSubdText">
    <w:name w:val="CharSubdText"/>
    <w:basedOn w:val="OPCCharBase"/>
    <w:uiPriority w:val="1"/>
    <w:qFormat/>
    <w:rsid w:val="00DE6A38"/>
  </w:style>
  <w:style w:type="paragraph" w:customStyle="1" w:styleId="CTA--">
    <w:name w:val="CTA --"/>
    <w:basedOn w:val="OPCParaBase"/>
    <w:next w:val="Normal"/>
    <w:rsid w:val="00DE6A38"/>
    <w:pPr>
      <w:spacing w:before="60" w:line="240" w:lineRule="atLeast"/>
      <w:ind w:left="142" w:hanging="142"/>
    </w:pPr>
    <w:rPr>
      <w:sz w:val="20"/>
    </w:rPr>
  </w:style>
  <w:style w:type="paragraph" w:customStyle="1" w:styleId="CTA-">
    <w:name w:val="CTA -"/>
    <w:basedOn w:val="OPCParaBase"/>
    <w:rsid w:val="00DE6A38"/>
    <w:pPr>
      <w:spacing w:before="60" w:line="240" w:lineRule="atLeast"/>
      <w:ind w:left="85" w:hanging="85"/>
    </w:pPr>
    <w:rPr>
      <w:sz w:val="20"/>
    </w:rPr>
  </w:style>
  <w:style w:type="paragraph" w:customStyle="1" w:styleId="CTA---">
    <w:name w:val="CTA ---"/>
    <w:basedOn w:val="OPCParaBase"/>
    <w:next w:val="Normal"/>
    <w:rsid w:val="00DE6A38"/>
    <w:pPr>
      <w:spacing w:before="60" w:line="240" w:lineRule="atLeast"/>
      <w:ind w:left="198" w:hanging="198"/>
    </w:pPr>
    <w:rPr>
      <w:sz w:val="20"/>
    </w:rPr>
  </w:style>
  <w:style w:type="paragraph" w:customStyle="1" w:styleId="CTA----">
    <w:name w:val="CTA ----"/>
    <w:basedOn w:val="OPCParaBase"/>
    <w:next w:val="Normal"/>
    <w:rsid w:val="00DE6A38"/>
    <w:pPr>
      <w:spacing w:before="60" w:line="240" w:lineRule="atLeast"/>
      <w:ind w:left="255" w:hanging="255"/>
    </w:pPr>
    <w:rPr>
      <w:sz w:val="20"/>
    </w:rPr>
  </w:style>
  <w:style w:type="paragraph" w:customStyle="1" w:styleId="CTA1a">
    <w:name w:val="CTA 1(a)"/>
    <w:basedOn w:val="OPCParaBase"/>
    <w:rsid w:val="00DE6A38"/>
    <w:pPr>
      <w:tabs>
        <w:tab w:val="right" w:pos="414"/>
      </w:tabs>
      <w:spacing w:before="40" w:line="240" w:lineRule="atLeast"/>
      <w:ind w:left="675" w:hanging="675"/>
    </w:pPr>
    <w:rPr>
      <w:sz w:val="20"/>
    </w:rPr>
  </w:style>
  <w:style w:type="paragraph" w:customStyle="1" w:styleId="CTA1ai">
    <w:name w:val="CTA 1(a)(i)"/>
    <w:basedOn w:val="OPCParaBase"/>
    <w:rsid w:val="00DE6A38"/>
    <w:pPr>
      <w:tabs>
        <w:tab w:val="right" w:pos="1004"/>
      </w:tabs>
      <w:spacing w:before="40" w:line="240" w:lineRule="atLeast"/>
      <w:ind w:left="1253" w:hanging="1253"/>
    </w:pPr>
    <w:rPr>
      <w:sz w:val="20"/>
    </w:rPr>
  </w:style>
  <w:style w:type="paragraph" w:customStyle="1" w:styleId="CTA2a">
    <w:name w:val="CTA 2(a)"/>
    <w:basedOn w:val="OPCParaBase"/>
    <w:rsid w:val="00DE6A38"/>
    <w:pPr>
      <w:tabs>
        <w:tab w:val="right" w:pos="482"/>
      </w:tabs>
      <w:spacing w:before="40" w:line="240" w:lineRule="atLeast"/>
      <w:ind w:left="748" w:hanging="748"/>
    </w:pPr>
    <w:rPr>
      <w:sz w:val="20"/>
    </w:rPr>
  </w:style>
  <w:style w:type="paragraph" w:customStyle="1" w:styleId="CTA2ai">
    <w:name w:val="CTA 2(a)(i)"/>
    <w:basedOn w:val="OPCParaBase"/>
    <w:rsid w:val="00DE6A38"/>
    <w:pPr>
      <w:tabs>
        <w:tab w:val="right" w:pos="1089"/>
      </w:tabs>
      <w:spacing w:before="40" w:line="240" w:lineRule="atLeast"/>
      <w:ind w:left="1327" w:hanging="1327"/>
    </w:pPr>
    <w:rPr>
      <w:sz w:val="20"/>
    </w:rPr>
  </w:style>
  <w:style w:type="paragraph" w:customStyle="1" w:styleId="CTA3a">
    <w:name w:val="CTA 3(a)"/>
    <w:basedOn w:val="OPCParaBase"/>
    <w:rsid w:val="00DE6A38"/>
    <w:pPr>
      <w:tabs>
        <w:tab w:val="right" w:pos="556"/>
      </w:tabs>
      <w:spacing w:before="40" w:line="240" w:lineRule="atLeast"/>
      <w:ind w:left="805" w:hanging="805"/>
    </w:pPr>
    <w:rPr>
      <w:sz w:val="20"/>
    </w:rPr>
  </w:style>
  <w:style w:type="paragraph" w:customStyle="1" w:styleId="CTA3ai">
    <w:name w:val="CTA 3(a)(i)"/>
    <w:basedOn w:val="OPCParaBase"/>
    <w:rsid w:val="00DE6A38"/>
    <w:pPr>
      <w:tabs>
        <w:tab w:val="right" w:pos="1140"/>
      </w:tabs>
      <w:spacing w:before="40" w:line="240" w:lineRule="atLeast"/>
      <w:ind w:left="1361" w:hanging="1361"/>
    </w:pPr>
    <w:rPr>
      <w:sz w:val="20"/>
    </w:rPr>
  </w:style>
  <w:style w:type="paragraph" w:customStyle="1" w:styleId="CTA4a">
    <w:name w:val="CTA 4(a)"/>
    <w:basedOn w:val="OPCParaBase"/>
    <w:rsid w:val="00DE6A38"/>
    <w:pPr>
      <w:tabs>
        <w:tab w:val="right" w:pos="624"/>
      </w:tabs>
      <w:spacing w:before="40" w:line="240" w:lineRule="atLeast"/>
      <w:ind w:left="873" w:hanging="873"/>
    </w:pPr>
    <w:rPr>
      <w:sz w:val="20"/>
    </w:rPr>
  </w:style>
  <w:style w:type="paragraph" w:customStyle="1" w:styleId="CTA4ai">
    <w:name w:val="CTA 4(a)(i)"/>
    <w:basedOn w:val="OPCParaBase"/>
    <w:rsid w:val="00DE6A38"/>
    <w:pPr>
      <w:tabs>
        <w:tab w:val="right" w:pos="1213"/>
      </w:tabs>
      <w:spacing w:before="40" w:line="240" w:lineRule="atLeast"/>
      <w:ind w:left="1452" w:hanging="1452"/>
    </w:pPr>
    <w:rPr>
      <w:sz w:val="20"/>
    </w:rPr>
  </w:style>
  <w:style w:type="paragraph" w:customStyle="1" w:styleId="CTACAPS">
    <w:name w:val="CTA CAPS"/>
    <w:basedOn w:val="OPCParaBase"/>
    <w:rsid w:val="00DE6A38"/>
    <w:pPr>
      <w:spacing w:before="60" w:line="240" w:lineRule="atLeast"/>
    </w:pPr>
    <w:rPr>
      <w:sz w:val="20"/>
    </w:rPr>
  </w:style>
  <w:style w:type="paragraph" w:customStyle="1" w:styleId="CTAright">
    <w:name w:val="CTA right"/>
    <w:basedOn w:val="OPCParaBase"/>
    <w:rsid w:val="00DE6A38"/>
    <w:pPr>
      <w:spacing w:before="60" w:line="240" w:lineRule="auto"/>
      <w:jc w:val="right"/>
    </w:pPr>
    <w:rPr>
      <w:sz w:val="20"/>
    </w:rPr>
  </w:style>
  <w:style w:type="paragraph" w:customStyle="1" w:styleId="subsection">
    <w:name w:val="subsection"/>
    <w:aliases w:val="ss,Subsection"/>
    <w:basedOn w:val="OPCParaBase"/>
    <w:link w:val="subsectionChar"/>
    <w:rsid w:val="00DE6A38"/>
    <w:pPr>
      <w:tabs>
        <w:tab w:val="right" w:pos="1021"/>
      </w:tabs>
      <w:spacing w:before="180" w:line="240" w:lineRule="auto"/>
      <w:ind w:left="1134" w:hanging="1134"/>
    </w:pPr>
  </w:style>
  <w:style w:type="paragraph" w:customStyle="1" w:styleId="Definition">
    <w:name w:val="Definition"/>
    <w:aliases w:val="dd"/>
    <w:basedOn w:val="OPCParaBase"/>
    <w:rsid w:val="00DE6A38"/>
    <w:pPr>
      <w:spacing w:before="180" w:line="240" w:lineRule="auto"/>
      <w:ind w:left="1134"/>
    </w:pPr>
  </w:style>
  <w:style w:type="paragraph" w:customStyle="1" w:styleId="EndNotespara">
    <w:name w:val="EndNotes(para)"/>
    <w:aliases w:val="eta"/>
    <w:basedOn w:val="OPCParaBase"/>
    <w:next w:val="EndNotessubpara"/>
    <w:rsid w:val="00DE6A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E6A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E6A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E6A38"/>
    <w:pPr>
      <w:tabs>
        <w:tab w:val="right" w:pos="1412"/>
      </w:tabs>
      <w:spacing w:before="60" w:line="240" w:lineRule="auto"/>
      <w:ind w:left="1525" w:hanging="1525"/>
    </w:pPr>
    <w:rPr>
      <w:sz w:val="20"/>
    </w:rPr>
  </w:style>
  <w:style w:type="paragraph" w:customStyle="1" w:styleId="Formula">
    <w:name w:val="Formula"/>
    <w:basedOn w:val="OPCParaBase"/>
    <w:rsid w:val="00DE6A38"/>
    <w:pPr>
      <w:spacing w:line="240" w:lineRule="auto"/>
      <w:ind w:left="1134"/>
    </w:pPr>
    <w:rPr>
      <w:sz w:val="20"/>
    </w:rPr>
  </w:style>
  <w:style w:type="paragraph" w:styleId="Header">
    <w:name w:val="header"/>
    <w:basedOn w:val="OPCParaBase"/>
    <w:link w:val="HeaderChar"/>
    <w:unhideWhenUsed/>
    <w:rsid w:val="00DE6A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E6A38"/>
    <w:rPr>
      <w:rFonts w:eastAsia="Times New Roman" w:cs="Times New Roman"/>
      <w:sz w:val="16"/>
      <w:lang w:eastAsia="en-AU"/>
    </w:rPr>
  </w:style>
  <w:style w:type="paragraph" w:customStyle="1" w:styleId="House">
    <w:name w:val="House"/>
    <w:basedOn w:val="OPCParaBase"/>
    <w:rsid w:val="00DE6A38"/>
    <w:pPr>
      <w:spacing w:line="240" w:lineRule="auto"/>
    </w:pPr>
    <w:rPr>
      <w:sz w:val="28"/>
    </w:rPr>
  </w:style>
  <w:style w:type="paragraph" w:customStyle="1" w:styleId="Item">
    <w:name w:val="Item"/>
    <w:aliases w:val="i"/>
    <w:basedOn w:val="OPCParaBase"/>
    <w:next w:val="ItemHead"/>
    <w:rsid w:val="00DE6A38"/>
    <w:pPr>
      <w:keepLines/>
      <w:spacing w:before="80" w:line="240" w:lineRule="auto"/>
      <w:ind w:left="709"/>
    </w:pPr>
  </w:style>
  <w:style w:type="paragraph" w:customStyle="1" w:styleId="ItemHead">
    <w:name w:val="ItemHead"/>
    <w:aliases w:val="ih"/>
    <w:basedOn w:val="OPCParaBase"/>
    <w:next w:val="Item"/>
    <w:rsid w:val="00DE6A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E6A38"/>
    <w:pPr>
      <w:spacing w:line="240" w:lineRule="auto"/>
    </w:pPr>
    <w:rPr>
      <w:b/>
      <w:sz w:val="32"/>
    </w:rPr>
  </w:style>
  <w:style w:type="paragraph" w:customStyle="1" w:styleId="notedraft">
    <w:name w:val="note(draft)"/>
    <w:aliases w:val="nd"/>
    <w:basedOn w:val="OPCParaBase"/>
    <w:rsid w:val="00DE6A38"/>
    <w:pPr>
      <w:spacing w:before="240" w:line="240" w:lineRule="auto"/>
      <w:ind w:left="284" w:hanging="284"/>
    </w:pPr>
    <w:rPr>
      <w:i/>
      <w:sz w:val="24"/>
    </w:rPr>
  </w:style>
  <w:style w:type="paragraph" w:customStyle="1" w:styleId="notemargin">
    <w:name w:val="note(margin)"/>
    <w:aliases w:val="nm"/>
    <w:basedOn w:val="OPCParaBase"/>
    <w:rsid w:val="00DE6A38"/>
    <w:pPr>
      <w:tabs>
        <w:tab w:val="left" w:pos="709"/>
      </w:tabs>
      <w:spacing w:before="122" w:line="198" w:lineRule="exact"/>
      <w:ind w:left="709" w:hanging="709"/>
    </w:pPr>
    <w:rPr>
      <w:sz w:val="18"/>
    </w:rPr>
  </w:style>
  <w:style w:type="paragraph" w:customStyle="1" w:styleId="noteToPara">
    <w:name w:val="noteToPara"/>
    <w:aliases w:val="ntp"/>
    <w:basedOn w:val="OPCParaBase"/>
    <w:rsid w:val="00DE6A38"/>
    <w:pPr>
      <w:spacing w:before="122" w:line="198" w:lineRule="exact"/>
      <w:ind w:left="2353" w:hanging="709"/>
    </w:pPr>
    <w:rPr>
      <w:sz w:val="18"/>
    </w:rPr>
  </w:style>
  <w:style w:type="paragraph" w:customStyle="1" w:styleId="noteParlAmend">
    <w:name w:val="note(ParlAmend)"/>
    <w:aliases w:val="npp"/>
    <w:basedOn w:val="OPCParaBase"/>
    <w:next w:val="ParlAmend"/>
    <w:rsid w:val="00DE6A38"/>
    <w:pPr>
      <w:spacing w:line="240" w:lineRule="auto"/>
      <w:jc w:val="right"/>
    </w:pPr>
    <w:rPr>
      <w:rFonts w:ascii="Arial" w:hAnsi="Arial"/>
      <w:b/>
      <w:i/>
    </w:rPr>
  </w:style>
  <w:style w:type="paragraph" w:customStyle="1" w:styleId="Page1">
    <w:name w:val="Page1"/>
    <w:basedOn w:val="OPCParaBase"/>
    <w:rsid w:val="00DE6A38"/>
    <w:pPr>
      <w:spacing w:before="5600" w:line="240" w:lineRule="auto"/>
    </w:pPr>
    <w:rPr>
      <w:b/>
      <w:sz w:val="32"/>
    </w:rPr>
  </w:style>
  <w:style w:type="paragraph" w:customStyle="1" w:styleId="PageBreak">
    <w:name w:val="PageBreak"/>
    <w:aliases w:val="pb"/>
    <w:basedOn w:val="OPCParaBase"/>
    <w:rsid w:val="00DE6A38"/>
    <w:pPr>
      <w:spacing w:line="240" w:lineRule="auto"/>
    </w:pPr>
    <w:rPr>
      <w:sz w:val="20"/>
    </w:rPr>
  </w:style>
  <w:style w:type="paragraph" w:customStyle="1" w:styleId="paragraphsub">
    <w:name w:val="paragraph(sub)"/>
    <w:aliases w:val="aa"/>
    <w:basedOn w:val="OPCParaBase"/>
    <w:rsid w:val="00DE6A38"/>
    <w:pPr>
      <w:tabs>
        <w:tab w:val="right" w:pos="1985"/>
      </w:tabs>
      <w:spacing w:before="40" w:line="240" w:lineRule="auto"/>
      <w:ind w:left="2098" w:hanging="2098"/>
    </w:pPr>
  </w:style>
  <w:style w:type="paragraph" w:customStyle="1" w:styleId="paragraphsub-sub">
    <w:name w:val="paragraph(sub-sub)"/>
    <w:aliases w:val="aaa"/>
    <w:basedOn w:val="OPCParaBase"/>
    <w:rsid w:val="00DE6A38"/>
    <w:pPr>
      <w:tabs>
        <w:tab w:val="right" w:pos="2722"/>
      </w:tabs>
      <w:spacing w:before="40" w:line="240" w:lineRule="auto"/>
      <w:ind w:left="2835" w:hanging="2835"/>
    </w:pPr>
  </w:style>
  <w:style w:type="paragraph" w:customStyle="1" w:styleId="paragraph">
    <w:name w:val="paragraph"/>
    <w:aliases w:val="a"/>
    <w:basedOn w:val="OPCParaBase"/>
    <w:link w:val="paragraphChar"/>
    <w:rsid w:val="00DE6A38"/>
    <w:pPr>
      <w:tabs>
        <w:tab w:val="right" w:pos="1531"/>
      </w:tabs>
      <w:spacing w:before="40" w:line="240" w:lineRule="auto"/>
      <w:ind w:left="1644" w:hanging="1644"/>
    </w:pPr>
  </w:style>
  <w:style w:type="paragraph" w:customStyle="1" w:styleId="ParlAmend">
    <w:name w:val="ParlAmend"/>
    <w:aliases w:val="pp"/>
    <w:basedOn w:val="OPCParaBase"/>
    <w:rsid w:val="00DE6A38"/>
    <w:pPr>
      <w:spacing w:before="240" w:line="240" w:lineRule="atLeast"/>
      <w:ind w:hanging="567"/>
    </w:pPr>
    <w:rPr>
      <w:sz w:val="24"/>
    </w:rPr>
  </w:style>
  <w:style w:type="paragraph" w:customStyle="1" w:styleId="Penalty">
    <w:name w:val="Penalty"/>
    <w:basedOn w:val="OPCParaBase"/>
    <w:rsid w:val="00DE6A38"/>
    <w:pPr>
      <w:tabs>
        <w:tab w:val="left" w:pos="2977"/>
      </w:tabs>
      <w:spacing w:before="180" w:line="240" w:lineRule="auto"/>
      <w:ind w:left="1985" w:hanging="851"/>
    </w:pPr>
  </w:style>
  <w:style w:type="paragraph" w:customStyle="1" w:styleId="Portfolio">
    <w:name w:val="Portfolio"/>
    <w:basedOn w:val="OPCParaBase"/>
    <w:rsid w:val="00DE6A38"/>
    <w:pPr>
      <w:spacing w:line="240" w:lineRule="auto"/>
    </w:pPr>
    <w:rPr>
      <w:i/>
      <w:sz w:val="20"/>
    </w:rPr>
  </w:style>
  <w:style w:type="paragraph" w:customStyle="1" w:styleId="Preamble">
    <w:name w:val="Preamble"/>
    <w:basedOn w:val="OPCParaBase"/>
    <w:next w:val="Normal"/>
    <w:rsid w:val="00DE6A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E6A38"/>
    <w:pPr>
      <w:spacing w:line="240" w:lineRule="auto"/>
    </w:pPr>
    <w:rPr>
      <w:i/>
      <w:sz w:val="20"/>
    </w:rPr>
  </w:style>
  <w:style w:type="paragraph" w:customStyle="1" w:styleId="Session">
    <w:name w:val="Session"/>
    <w:basedOn w:val="OPCParaBase"/>
    <w:rsid w:val="00DE6A38"/>
    <w:pPr>
      <w:spacing w:line="240" w:lineRule="auto"/>
    </w:pPr>
    <w:rPr>
      <w:sz w:val="28"/>
    </w:rPr>
  </w:style>
  <w:style w:type="paragraph" w:customStyle="1" w:styleId="Sponsor">
    <w:name w:val="Sponsor"/>
    <w:basedOn w:val="OPCParaBase"/>
    <w:rsid w:val="00DE6A38"/>
    <w:pPr>
      <w:spacing w:line="240" w:lineRule="auto"/>
    </w:pPr>
    <w:rPr>
      <w:i/>
    </w:rPr>
  </w:style>
  <w:style w:type="paragraph" w:customStyle="1" w:styleId="Subitem">
    <w:name w:val="Subitem"/>
    <w:aliases w:val="iss"/>
    <w:basedOn w:val="OPCParaBase"/>
    <w:rsid w:val="00DE6A38"/>
    <w:pPr>
      <w:spacing w:before="180" w:line="240" w:lineRule="auto"/>
      <w:ind w:left="709" w:hanging="709"/>
    </w:pPr>
  </w:style>
  <w:style w:type="paragraph" w:customStyle="1" w:styleId="SubitemHead">
    <w:name w:val="SubitemHead"/>
    <w:aliases w:val="issh"/>
    <w:basedOn w:val="OPCParaBase"/>
    <w:rsid w:val="00DE6A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E6A38"/>
    <w:pPr>
      <w:spacing w:before="40" w:line="240" w:lineRule="auto"/>
      <w:ind w:left="1134"/>
    </w:pPr>
  </w:style>
  <w:style w:type="paragraph" w:customStyle="1" w:styleId="SubsectionHead">
    <w:name w:val="SubsectionHead"/>
    <w:aliases w:val="ssh"/>
    <w:basedOn w:val="OPCParaBase"/>
    <w:next w:val="subsection"/>
    <w:rsid w:val="00DE6A38"/>
    <w:pPr>
      <w:keepNext/>
      <w:keepLines/>
      <w:spacing w:before="240" w:line="240" w:lineRule="auto"/>
      <w:ind w:left="1134"/>
    </w:pPr>
    <w:rPr>
      <w:i/>
    </w:rPr>
  </w:style>
  <w:style w:type="paragraph" w:customStyle="1" w:styleId="Tablea">
    <w:name w:val="Table(a)"/>
    <w:aliases w:val="ta"/>
    <w:basedOn w:val="OPCParaBase"/>
    <w:rsid w:val="00DE6A38"/>
    <w:pPr>
      <w:spacing w:before="60" w:line="240" w:lineRule="auto"/>
      <w:ind w:left="284" w:hanging="284"/>
    </w:pPr>
    <w:rPr>
      <w:sz w:val="20"/>
    </w:rPr>
  </w:style>
  <w:style w:type="paragraph" w:customStyle="1" w:styleId="TableAA">
    <w:name w:val="Table(AA)"/>
    <w:aliases w:val="taaa"/>
    <w:basedOn w:val="OPCParaBase"/>
    <w:rsid w:val="00DE6A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E6A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E6A38"/>
    <w:pPr>
      <w:spacing w:before="60" w:line="240" w:lineRule="atLeast"/>
    </w:pPr>
    <w:rPr>
      <w:sz w:val="20"/>
    </w:rPr>
  </w:style>
  <w:style w:type="paragraph" w:customStyle="1" w:styleId="TLPBoxTextnote">
    <w:name w:val="TLPBoxText(note"/>
    <w:aliases w:val="right)"/>
    <w:basedOn w:val="OPCParaBase"/>
    <w:rsid w:val="00DE6A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E6A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E6A38"/>
    <w:pPr>
      <w:spacing w:before="122" w:line="198" w:lineRule="exact"/>
      <w:ind w:left="1985" w:hanging="851"/>
      <w:jc w:val="right"/>
    </w:pPr>
    <w:rPr>
      <w:sz w:val="18"/>
    </w:rPr>
  </w:style>
  <w:style w:type="paragraph" w:customStyle="1" w:styleId="TLPTableBullet">
    <w:name w:val="TLPTableBullet"/>
    <w:aliases w:val="ttb"/>
    <w:basedOn w:val="OPCParaBase"/>
    <w:rsid w:val="00DE6A38"/>
    <w:pPr>
      <w:spacing w:line="240" w:lineRule="exact"/>
      <w:ind w:left="284" w:hanging="284"/>
    </w:pPr>
    <w:rPr>
      <w:sz w:val="20"/>
    </w:rPr>
  </w:style>
  <w:style w:type="paragraph" w:styleId="TOC1">
    <w:name w:val="toc 1"/>
    <w:basedOn w:val="OPCParaBase"/>
    <w:next w:val="Normal"/>
    <w:uiPriority w:val="39"/>
    <w:semiHidden/>
    <w:unhideWhenUsed/>
    <w:rsid w:val="00DE6A3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E6A3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E6A3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E6A3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E6A3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E6A3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E6A3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E6A3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E6A3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E6A38"/>
    <w:pPr>
      <w:keepLines/>
      <w:spacing w:before="240" w:after="120" w:line="240" w:lineRule="auto"/>
      <w:ind w:left="794"/>
    </w:pPr>
    <w:rPr>
      <w:b/>
      <w:kern w:val="28"/>
      <w:sz w:val="20"/>
    </w:rPr>
  </w:style>
  <w:style w:type="paragraph" w:customStyle="1" w:styleId="TofSectsHeading">
    <w:name w:val="TofSects(Heading)"/>
    <w:basedOn w:val="OPCParaBase"/>
    <w:rsid w:val="00DE6A38"/>
    <w:pPr>
      <w:spacing w:before="240" w:after="120" w:line="240" w:lineRule="auto"/>
    </w:pPr>
    <w:rPr>
      <w:b/>
      <w:sz w:val="24"/>
    </w:rPr>
  </w:style>
  <w:style w:type="paragraph" w:customStyle="1" w:styleId="TofSectsSection">
    <w:name w:val="TofSects(Section)"/>
    <w:basedOn w:val="OPCParaBase"/>
    <w:rsid w:val="00DE6A38"/>
    <w:pPr>
      <w:keepLines/>
      <w:spacing w:before="40" w:line="240" w:lineRule="auto"/>
      <w:ind w:left="1588" w:hanging="794"/>
    </w:pPr>
    <w:rPr>
      <w:kern w:val="28"/>
      <w:sz w:val="18"/>
    </w:rPr>
  </w:style>
  <w:style w:type="paragraph" w:customStyle="1" w:styleId="TofSectsSubdiv">
    <w:name w:val="TofSects(Subdiv)"/>
    <w:basedOn w:val="OPCParaBase"/>
    <w:rsid w:val="00DE6A38"/>
    <w:pPr>
      <w:keepLines/>
      <w:spacing w:before="80" w:line="240" w:lineRule="auto"/>
      <w:ind w:left="1588" w:hanging="794"/>
    </w:pPr>
    <w:rPr>
      <w:kern w:val="28"/>
    </w:rPr>
  </w:style>
  <w:style w:type="paragraph" w:customStyle="1" w:styleId="WRStyle">
    <w:name w:val="WR Style"/>
    <w:aliases w:val="WR"/>
    <w:basedOn w:val="OPCParaBase"/>
    <w:rsid w:val="00DE6A38"/>
    <w:pPr>
      <w:spacing w:before="240" w:line="240" w:lineRule="auto"/>
      <w:ind w:left="284" w:hanging="284"/>
    </w:pPr>
    <w:rPr>
      <w:b/>
      <w:i/>
      <w:kern w:val="28"/>
      <w:sz w:val="24"/>
    </w:rPr>
  </w:style>
  <w:style w:type="paragraph" w:customStyle="1" w:styleId="notepara">
    <w:name w:val="note(para)"/>
    <w:aliases w:val="na"/>
    <w:basedOn w:val="OPCParaBase"/>
    <w:rsid w:val="00DE6A38"/>
    <w:pPr>
      <w:spacing w:before="40" w:line="198" w:lineRule="exact"/>
      <w:ind w:left="2354" w:hanging="369"/>
    </w:pPr>
    <w:rPr>
      <w:sz w:val="18"/>
    </w:rPr>
  </w:style>
  <w:style w:type="paragraph" w:styleId="Footer">
    <w:name w:val="footer"/>
    <w:link w:val="FooterChar"/>
    <w:rsid w:val="00DE6A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E6A38"/>
    <w:rPr>
      <w:rFonts w:eastAsia="Times New Roman" w:cs="Times New Roman"/>
      <w:sz w:val="22"/>
      <w:szCs w:val="24"/>
      <w:lang w:eastAsia="en-AU"/>
    </w:rPr>
  </w:style>
  <w:style w:type="character" w:styleId="LineNumber">
    <w:name w:val="line number"/>
    <w:basedOn w:val="OPCCharBase"/>
    <w:uiPriority w:val="99"/>
    <w:semiHidden/>
    <w:unhideWhenUsed/>
    <w:rsid w:val="00DE6A38"/>
    <w:rPr>
      <w:sz w:val="16"/>
    </w:rPr>
  </w:style>
  <w:style w:type="table" w:customStyle="1" w:styleId="CFlag">
    <w:name w:val="CFlag"/>
    <w:basedOn w:val="TableNormal"/>
    <w:uiPriority w:val="99"/>
    <w:rsid w:val="00DE6A38"/>
    <w:rPr>
      <w:rFonts w:eastAsia="Times New Roman" w:cs="Times New Roman"/>
      <w:lang w:eastAsia="en-AU"/>
    </w:rPr>
    <w:tblPr/>
  </w:style>
  <w:style w:type="paragraph" w:styleId="BalloonText">
    <w:name w:val="Balloon Text"/>
    <w:basedOn w:val="Normal"/>
    <w:link w:val="BalloonTextChar"/>
    <w:uiPriority w:val="99"/>
    <w:semiHidden/>
    <w:unhideWhenUsed/>
    <w:rsid w:val="00DE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A38"/>
    <w:rPr>
      <w:rFonts w:ascii="Tahoma" w:hAnsi="Tahoma" w:cs="Tahoma"/>
      <w:sz w:val="16"/>
      <w:szCs w:val="16"/>
    </w:rPr>
  </w:style>
  <w:style w:type="table" w:styleId="TableGrid">
    <w:name w:val="Table Grid"/>
    <w:basedOn w:val="TableNormal"/>
    <w:uiPriority w:val="59"/>
    <w:rsid w:val="00DE6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E6A38"/>
    <w:rPr>
      <w:b/>
      <w:sz w:val="28"/>
      <w:szCs w:val="32"/>
    </w:rPr>
  </w:style>
  <w:style w:type="paragraph" w:customStyle="1" w:styleId="LegislationMadeUnder">
    <w:name w:val="LegislationMadeUnder"/>
    <w:basedOn w:val="OPCParaBase"/>
    <w:next w:val="Normal"/>
    <w:rsid w:val="00DE6A38"/>
    <w:rPr>
      <w:i/>
      <w:sz w:val="32"/>
      <w:szCs w:val="32"/>
    </w:rPr>
  </w:style>
  <w:style w:type="paragraph" w:customStyle="1" w:styleId="SignCoverPageEnd">
    <w:name w:val="SignCoverPageEnd"/>
    <w:basedOn w:val="OPCParaBase"/>
    <w:next w:val="Normal"/>
    <w:rsid w:val="00DE6A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E6A38"/>
    <w:pPr>
      <w:pBdr>
        <w:top w:val="single" w:sz="4" w:space="1" w:color="auto"/>
      </w:pBdr>
      <w:spacing w:before="360"/>
      <w:ind w:right="397"/>
      <w:jc w:val="both"/>
    </w:pPr>
  </w:style>
  <w:style w:type="paragraph" w:customStyle="1" w:styleId="NotesHeading1">
    <w:name w:val="NotesHeading 1"/>
    <w:basedOn w:val="OPCParaBase"/>
    <w:next w:val="Normal"/>
    <w:rsid w:val="00DE6A38"/>
    <w:pPr>
      <w:outlineLvl w:val="0"/>
    </w:pPr>
    <w:rPr>
      <w:b/>
      <w:sz w:val="28"/>
      <w:szCs w:val="28"/>
    </w:rPr>
  </w:style>
  <w:style w:type="paragraph" w:customStyle="1" w:styleId="NotesHeading2">
    <w:name w:val="NotesHeading 2"/>
    <w:basedOn w:val="OPCParaBase"/>
    <w:next w:val="Normal"/>
    <w:rsid w:val="00DE6A38"/>
    <w:rPr>
      <w:b/>
      <w:sz w:val="28"/>
      <w:szCs w:val="28"/>
    </w:rPr>
  </w:style>
  <w:style w:type="paragraph" w:customStyle="1" w:styleId="CompiledActNo">
    <w:name w:val="CompiledActNo"/>
    <w:basedOn w:val="OPCParaBase"/>
    <w:next w:val="Normal"/>
    <w:rsid w:val="00DE6A38"/>
    <w:rPr>
      <w:b/>
      <w:sz w:val="24"/>
      <w:szCs w:val="24"/>
    </w:rPr>
  </w:style>
  <w:style w:type="paragraph" w:customStyle="1" w:styleId="ENotesText">
    <w:name w:val="ENotesText"/>
    <w:aliases w:val="Ent"/>
    <w:basedOn w:val="OPCParaBase"/>
    <w:next w:val="Normal"/>
    <w:rsid w:val="00DE6A38"/>
    <w:pPr>
      <w:spacing w:before="120"/>
    </w:pPr>
  </w:style>
  <w:style w:type="paragraph" w:customStyle="1" w:styleId="CompiledMadeUnder">
    <w:name w:val="CompiledMadeUnder"/>
    <w:basedOn w:val="OPCParaBase"/>
    <w:next w:val="Normal"/>
    <w:rsid w:val="00DE6A38"/>
    <w:rPr>
      <w:i/>
      <w:sz w:val="24"/>
      <w:szCs w:val="24"/>
    </w:rPr>
  </w:style>
  <w:style w:type="paragraph" w:customStyle="1" w:styleId="Paragraphsub-sub-sub">
    <w:name w:val="Paragraph(sub-sub-sub)"/>
    <w:aliases w:val="aaaa"/>
    <w:basedOn w:val="OPCParaBase"/>
    <w:rsid w:val="00DE6A38"/>
    <w:pPr>
      <w:tabs>
        <w:tab w:val="right" w:pos="3402"/>
      </w:tabs>
      <w:spacing w:before="40" w:line="240" w:lineRule="auto"/>
      <w:ind w:left="3402" w:hanging="3402"/>
    </w:pPr>
  </w:style>
  <w:style w:type="paragraph" w:customStyle="1" w:styleId="TableTextEndNotes">
    <w:name w:val="TableTextEndNotes"/>
    <w:aliases w:val="Tten"/>
    <w:basedOn w:val="Normal"/>
    <w:rsid w:val="00DE6A38"/>
    <w:pPr>
      <w:spacing w:before="60" w:line="240" w:lineRule="auto"/>
    </w:pPr>
    <w:rPr>
      <w:rFonts w:cs="Arial"/>
      <w:sz w:val="20"/>
      <w:szCs w:val="22"/>
    </w:rPr>
  </w:style>
  <w:style w:type="paragraph" w:customStyle="1" w:styleId="NoteToSubpara">
    <w:name w:val="NoteToSubpara"/>
    <w:aliases w:val="nts"/>
    <w:basedOn w:val="OPCParaBase"/>
    <w:rsid w:val="00DE6A38"/>
    <w:pPr>
      <w:spacing w:before="40" w:line="198" w:lineRule="exact"/>
      <w:ind w:left="2835" w:hanging="709"/>
    </w:pPr>
    <w:rPr>
      <w:sz w:val="18"/>
    </w:rPr>
  </w:style>
  <w:style w:type="paragraph" w:customStyle="1" w:styleId="ENoteTableHeading">
    <w:name w:val="ENoteTableHeading"/>
    <w:aliases w:val="enth"/>
    <w:basedOn w:val="OPCParaBase"/>
    <w:rsid w:val="00DE6A38"/>
    <w:pPr>
      <w:keepNext/>
      <w:spacing w:before="60" w:line="240" w:lineRule="atLeast"/>
    </w:pPr>
    <w:rPr>
      <w:rFonts w:ascii="Arial" w:hAnsi="Arial"/>
      <w:b/>
      <w:sz w:val="16"/>
    </w:rPr>
  </w:style>
  <w:style w:type="paragraph" w:customStyle="1" w:styleId="ENoteTTi">
    <w:name w:val="ENoteTTi"/>
    <w:aliases w:val="entti"/>
    <w:basedOn w:val="OPCParaBase"/>
    <w:rsid w:val="00DE6A38"/>
    <w:pPr>
      <w:keepNext/>
      <w:spacing w:before="60" w:line="240" w:lineRule="atLeast"/>
      <w:ind w:left="170"/>
    </w:pPr>
    <w:rPr>
      <w:sz w:val="16"/>
    </w:rPr>
  </w:style>
  <w:style w:type="paragraph" w:customStyle="1" w:styleId="ENotesHeading1">
    <w:name w:val="ENotesHeading 1"/>
    <w:aliases w:val="Enh1"/>
    <w:basedOn w:val="OPCParaBase"/>
    <w:next w:val="Normal"/>
    <w:rsid w:val="00DE6A38"/>
    <w:pPr>
      <w:spacing w:before="120"/>
      <w:outlineLvl w:val="1"/>
    </w:pPr>
    <w:rPr>
      <w:b/>
      <w:sz w:val="28"/>
      <w:szCs w:val="28"/>
    </w:rPr>
  </w:style>
  <w:style w:type="paragraph" w:customStyle="1" w:styleId="ENotesHeading2">
    <w:name w:val="ENotesHeading 2"/>
    <w:aliases w:val="Enh2"/>
    <w:basedOn w:val="OPCParaBase"/>
    <w:next w:val="Normal"/>
    <w:rsid w:val="00DE6A38"/>
    <w:pPr>
      <w:spacing w:before="120" w:after="120"/>
      <w:outlineLvl w:val="2"/>
    </w:pPr>
    <w:rPr>
      <w:b/>
      <w:sz w:val="24"/>
      <w:szCs w:val="28"/>
    </w:rPr>
  </w:style>
  <w:style w:type="paragraph" w:customStyle="1" w:styleId="ENoteTTIndentHeading">
    <w:name w:val="ENoteTTIndentHeading"/>
    <w:aliases w:val="enTTHi"/>
    <w:basedOn w:val="OPCParaBase"/>
    <w:rsid w:val="00DE6A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E6A38"/>
    <w:pPr>
      <w:spacing w:before="60" w:line="240" w:lineRule="atLeast"/>
    </w:pPr>
    <w:rPr>
      <w:sz w:val="16"/>
    </w:rPr>
  </w:style>
  <w:style w:type="paragraph" w:customStyle="1" w:styleId="MadeunderText">
    <w:name w:val="MadeunderText"/>
    <w:basedOn w:val="OPCParaBase"/>
    <w:next w:val="CompiledMadeUnder"/>
    <w:rsid w:val="00DE6A38"/>
    <w:pPr>
      <w:spacing w:before="240"/>
    </w:pPr>
    <w:rPr>
      <w:sz w:val="24"/>
      <w:szCs w:val="24"/>
    </w:rPr>
  </w:style>
  <w:style w:type="paragraph" w:customStyle="1" w:styleId="ENotesHeading3">
    <w:name w:val="ENotesHeading 3"/>
    <w:aliases w:val="Enh3"/>
    <w:basedOn w:val="OPCParaBase"/>
    <w:next w:val="Normal"/>
    <w:rsid w:val="00DE6A38"/>
    <w:pPr>
      <w:keepNext/>
      <w:spacing w:before="120" w:line="240" w:lineRule="auto"/>
      <w:outlineLvl w:val="4"/>
    </w:pPr>
    <w:rPr>
      <w:b/>
      <w:szCs w:val="24"/>
    </w:rPr>
  </w:style>
  <w:style w:type="paragraph" w:customStyle="1" w:styleId="SubPartCASA">
    <w:name w:val="SubPart(CASA)"/>
    <w:aliases w:val="csp"/>
    <w:basedOn w:val="OPCParaBase"/>
    <w:next w:val="ActHead3"/>
    <w:rsid w:val="00DE6A38"/>
    <w:pPr>
      <w:keepNext/>
      <w:keepLines/>
      <w:spacing w:before="280"/>
      <w:outlineLvl w:val="1"/>
    </w:pPr>
    <w:rPr>
      <w:b/>
      <w:kern w:val="28"/>
      <w:sz w:val="32"/>
    </w:rPr>
  </w:style>
  <w:style w:type="character" w:customStyle="1" w:styleId="CharSubPartTextCASA">
    <w:name w:val="CharSubPartText(CASA)"/>
    <w:basedOn w:val="OPCCharBase"/>
    <w:uiPriority w:val="1"/>
    <w:rsid w:val="00DE6A38"/>
  </w:style>
  <w:style w:type="character" w:customStyle="1" w:styleId="CharSubPartNoCASA">
    <w:name w:val="CharSubPartNo(CASA)"/>
    <w:basedOn w:val="OPCCharBase"/>
    <w:uiPriority w:val="1"/>
    <w:rsid w:val="00DE6A38"/>
  </w:style>
  <w:style w:type="paragraph" w:customStyle="1" w:styleId="ENoteTTIndentHeadingSub">
    <w:name w:val="ENoteTTIndentHeadingSub"/>
    <w:aliases w:val="enTTHis"/>
    <w:basedOn w:val="OPCParaBase"/>
    <w:rsid w:val="00DE6A38"/>
    <w:pPr>
      <w:keepNext/>
      <w:spacing w:before="60" w:line="240" w:lineRule="atLeast"/>
      <w:ind w:left="340"/>
    </w:pPr>
    <w:rPr>
      <w:b/>
      <w:sz w:val="16"/>
    </w:rPr>
  </w:style>
  <w:style w:type="paragraph" w:customStyle="1" w:styleId="ENoteTTiSub">
    <w:name w:val="ENoteTTiSub"/>
    <w:aliases w:val="enttis"/>
    <w:basedOn w:val="OPCParaBase"/>
    <w:rsid w:val="00DE6A38"/>
    <w:pPr>
      <w:keepNext/>
      <w:spacing w:before="60" w:line="240" w:lineRule="atLeast"/>
      <w:ind w:left="340"/>
    </w:pPr>
    <w:rPr>
      <w:sz w:val="16"/>
    </w:rPr>
  </w:style>
  <w:style w:type="paragraph" w:customStyle="1" w:styleId="SubDivisionMigration">
    <w:name w:val="SubDivisionMigration"/>
    <w:aliases w:val="sdm"/>
    <w:basedOn w:val="OPCParaBase"/>
    <w:rsid w:val="00DE6A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E6A3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E6A38"/>
    <w:pPr>
      <w:spacing w:before="122" w:line="240" w:lineRule="auto"/>
      <w:ind w:left="1985" w:hanging="851"/>
    </w:pPr>
    <w:rPr>
      <w:sz w:val="18"/>
    </w:rPr>
  </w:style>
  <w:style w:type="paragraph" w:customStyle="1" w:styleId="FreeForm">
    <w:name w:val="FreeForm"/>
    <w:rsid w:val="00DE6A38"/>
    <w:rPr>
      <w:rFonts w:ascii="Arial" w:hAnsi="Arial"/>
      <w:sz w:val="22"/>
    </w:rPr>
  </w:style>
  <w:style w:type="paragraph" w:customStyle="1" w:styleId="SOText">
    <w:name w:val="SO Text"/>
    <w:aliases w:val="sot"/>
    <w:link w:val="SOTextChar"/>
    <w:rsid w:val="00DE6A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E6A38"/>
    <w:rPr>
      <w:sz w:val="22"/>
    </w:rPr>
  </w:style>
  <w:style w:type="paragraph" w:customStyle="1" w:styleId="SOTextNote">
    <w:name w:val="SO TextNote"/>
    <w:aliases w:val="sont"/>
    <w:basedOn w:val="SOText"/>
    <w:qFormat/>
    <w:rsid w:val="00DE6A38"/>
    <w:pPr>
      <w:spacing w:before="122" w:line="198" w:lineRule="exact"/>
      <w:ind w:left="1843" w:hanging="709"/>
    </w:pPr>
    <w:rPr>
      <w:sz w:val="18"/>
    </w:rPr>
  </w:style>
  <w:style w:type="paragraph" w:customStyle="1" w:styleId="SOPara">
    <w:name w:val="SO Para"/>
    <w:aliases w:val="soa"/>
    <w:basedOn w:val="SOText"/>
    <w:link w:val="SOParaChar"/>
    <w:qFormat/>
    <w:rsid w:val="00DE6A38"/>
    <w:pPr>
      <w:tabs>
        <w:tab w:val="right" w:pos="1786"/>
      </w:tabs>
      <w:spacing w:before="40"/>
      <w:ind w:left="2070" w:hanging="936"/>
    </w:pPr>
  </w:style>
  <w:style w:type="character" w:customStyle="1" w:styleId="SOParaChar">
    <w:name w:val="SO Para Char"/>
    <w:aliases w:val="soa Char"/>
    <w:basedOn w:val="DefaultParagraphFont"/>
    <w:link w:val="SOPara"/>
    <w:rsid w:val="00DE6A38"/>
    <w:rPr>
      <w:sz w:val="22"/>
    </w:rPr>
  </w:style>
  <w:style w:type="paragraph" w:customStyle="1" w:styleId="FileName">
    <w:name w:val="FileName"/>
    <w:basedOn w:val="Normal"/>
    <w:rsid w:val="00DE6A38"/>
  </w:style>
  <w:style w:type="paragraph" w:customStyle="1" w:styleId="TableHeading">
    <w:name w:val="TableHeading"/>
    <w:aliases w:val="th"/>
    <w:basedOn w:val="OPCParaBase"/>
    <w:next w:val="Tabletext"/>
    <w:rsid w:val="00DE6A38"/>
    <w:pPr>
      <w:keepNext/>
      <w:spacing w:before="60" w:line="240" w:lineRule="atLeast"/>
    </w:pPr>
    <w:rPr>
      <w:b/>
      <w:sz w:val="20"/>
    </w:rPr>
  </w:style>
  <w:style w:type="paragraph" w:customStyle="1" w:styleId="SOHeadBold">
    <w:name w:val="SO HeadBold"/>
    <w:aliases w:val="sohb"/>
    <w:basedOn w:val="SOText"/>
    <w:next w:val="SOText"/>
    <w:link w:val="SOHeadBoldChar"/>
    <w:qFormat/>
    <w:rsid w:val="00DE6A38"/>
    <w:rPr>
      <w:b/>
    </w:rPr>
  </w:style>
  <w:style w:type="character" w:customStyle="1" w:styleId="SOHeadBoldChar">
    <w:name w:val="SO HeadBold Char"/>
    <w:aliases w:val="sohb Char"/>
    <w:basedOn w:val="DefaultParagraphFont"/>
    <w:link w:val="SOHeadBold"/>
    <w:rsid w:val="00DE6A38"/>
    <w:rPr>
      <w:b/>
      <w:sz w:val="22"/>
    </w:rPr>
  </w:style>
  <w:style w:type="paragraph" w:customStyle="1" w:styleId="SOHeadItalic">
    <w:name w:val="SO HeadItalic"/>
    <w:aliases w:val="sohi"/>
    <w:basedOn w:val="SOText"/>
    <w:next w:val="SOText"/>
    <w:link w:val="SOHeadItalicChar"/>
    <w:qFormat/>
    <w:rsid w:val="00DE6A38"/>
    <w:rPr>
      <w:i/>
    </w:rPr>
  </w:style>
  <w:style w:type="character" w:customStyle="1" w:styleId="SOHeadItalicChar">
    <w:name w:val="SO HeadItalic Char"/>
    <w:aliases w:val="sohi Char"/>
    <w:basedOn w:val="DefaultParagraphFont"/>
    <w:link w:val="SOHeadItalic"/>
    <w:rsid w:val="00DE6A38"/>
    <w:rPr>
      <w:i/>
      <w:sz w:val="22"/>
    </w:rPr>
  </w:style>
  <w:style w:type="paragraph" w:customStyle="1" w:styleId="SOBullet">
    <w:name w:val="SO Bullet"/>
    <w:aliases w:val="sotb"/>
    <w:basedOn w:val="SOText"/>
    <w:link w:val="SOBulletChar"/>
    <w:qFormat/>
    <w:rsid w:val="00DE6A38"/>
    <w:pPr>
      <w:ind w:left="1559" w:hanging="425"/>
    </w:pPr>
  </w:style>
  <w:style w:type="character" w:customStyle="1" w:styleId="SOBulletChar">
    <w:name w:val="SO Bullet Char"/>
    <w:aliases w:val="sotb Char"/>
    <w:basedOn w:val="DefaultParagraphFont"/>
    <w:link w:val="SOBullet"/>
    <w:rsid w:val="00DE6A38"/>
    <w:rPr>
      <w:sz w:val="22"/>
    </w:rPr>
  </w:style>
  <w:style w:type="paragraph" w:customStyle="1" w:styleId="SOBulletNote">
    <w:name w:val="SO BulletNote"/>
    <w:aliases w:val="sonb"/>
    <w:basedOn w:val="SOTextNote"/>
    <w:link w:val="SOBulletNoteChar"/>
    <w:qFormat/>
    <w:rsid w:val="00DE6A38"/>
    <w:pPr>
      <w:tabs>
        <w:tab w:val="left" w:pos="1560"/>
      </w:tabs>
      <w:ind w:left="2268" w:hanging="1134"/>
    </w:pPr>
  </w:style>
  <w:style w:type="character" w:customStyle="1" w:styleId="SOBulletNoteChar">
    <w:name w:val="SO BulletNote Char"/>
    <w:aliases w:val="sonb Char"/>
    <w:basedOn w:val="DefaultParagraphFont"/>
    <w:link w:val="SOBulletNote"/>
    <w:rsid w:val="00DE6A38"/>
    <w:rPr>
      <w:sz w:val="18"/>
    </w:rPr>
  </w:style>
  <w:style w:type="paragraph" w:styleId="Title">
    <w:name w:val="Title"/>
    <w:basedOn w:val="Normal"/>
    <w:next w:val="Normal"/>
    <w:link w:val="TitleChar"/>
    <w:uiPriority w:val="10"/>
    <w:qFormat/>
    <w:rsid w:val="00E07A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A9E"/>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DE6A38"/>
    <w:pPr>
      <w:keepNext/>
      <w:spacing w:before="280" w:line="240" w:lineRule="auto"/>
      <w:outlineLvl w:val="1"/>
    </w:pPr>
    <w:rPr>
      <w:b/>
      <w:sz w:val="32"/>
      <w:szCs w:val="30"/>
    </w:rPr>
  </w:style>
  <w:style w:type="character" w:customStyle="1" w:styleId="subsectionChar">
    <w:name w:val="subsection Char"/>
    <w:aliases w:val="ss Char"/>
    <w:link w:val="subsection"/>
    <w:locked/>
    <w:rsid w:val="00D44BD7"/>
    <w:rPr>
      <w:rFonts w:eastAsia="Times New Roman" w:cs="Times New Roman"/>
      <w:sz w:val="22"/>
      <w:lang w:eastAsia="en-AU"/>
    </w:rPr>
  </w:style>
  <w:style w:type="character" w:customStyle="1" w:styleId="notetextChar">
    <w:name w:val="note(text) Char"/>
    <w:aliases w:val="n Char"/>
    <w:link w:val="notetext"/>
    <w:rsid w:val="00D44BD7"/>
    <w:rPr>
      <w:rFonts w:eastAsia="Times New Roman" w:cs="Times New Roman"/>
      <w:sz w:val="18"/>
      <w:lang w:eastAsia="en-AU"/>
    </w:rPr>
  </w:style>
  <w:style w:type="character" w:customStyle="1" w:styleId="paragraphChar">
    <w:name w:val="paragraph Char"/>
    <w:aliases w:val="a Char"/>
    <w:link w:val="paragraph"/>
    <w:rsid w:val="00D44BD7"/>
    <w:rPr>
      <w:rFonts w:eastAsia="Times New Roman" w:cs="Times New Roman"/>
      <w:sz w:val="22"/>
      <w:lang w:eastAsia="en-AU"/>
    </w:rPr>
  </w:style>
  <w:style w:type="paragraph" w:customStyle="1" w:styleId="EnStatement">
    <w:name w:val="EnStatement"/>
    <w:basedOn w:val="Normal"/>
    <w:rsid w:val="00DE6A38"/>
    <w:pPr>
      <w:numPr>
        <w:numId w:val="13"/>
      </w:numPr>
    </w:pPr>
    <w:rPr>
      <w:rFonts w:eastAsia="Times New Roman" w:cs="Times New Roman"/>
      <w:lang w:eastAsia="en-AU"/>
    </w:rPr>
  </w:style>
  <w:style w:type="paragraph" w:customStyle="1" w:styleId="EnStatementHeading">
    <w:name w:val="EnStatementHeading"/>
    <w:basedOn w:val="Normal"/>
    <w:rsid w:val="00DE6A38"/>
    <w:rPr>
      <w:rFonts w:eastAsia="Times New Roman" w:cs="Times New Roman"/>
      <w:b/>
      <w:lang w:eastAsia="en-AU"/>
    </w:rPr>
  </w:style>
  <w:style w:type="paragraph" w:customStyle="1" w:styleId="Transitional">
    <w:name w:val="Transitional"/>
    <w:aliases w:val="tr"/>
    <w:basedOn w:val="Normal"/>
    <w:next w:val="Normal"/>
    <w:rsid w:val="00DE6A38"/>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BA4F07"/>
    <w:rPr>
      <w:sz w:val="22"/>
    </w:rPr>
  </w:style>
  <w:style w:type="character" w:customStyle="1" w:styleId="ActHead5Char">
    <w:name w:val="ActHead 5 Char"/>
    <w:aliases w:val="s Char"/>
    <w:link w:val="ActHead5"/>
    <w:rsid w:val="007F1528"/>
    <w:rPr>
      <w:rFonts w:eastAsia="Times New Roman" w:cs="Times New Roman"/>
      <w:b/>
      <w:kern w:val="28"/>
      <w:sz w:val="24"/>
      <w:lang w:eastAsia="en-AU"/>
    </w:rPr>
  </w:style>
  <w:style w:type="character" w:customStyle="1" w:styleId="Heading2Char">
    <w:name w:val="Heading 2 Char"/>
    <w:basedOn w:val="DefaultParagraphFont"/>
    <w:link w:val="Heading2"/>
    <w:uiPriority w:val="9"/>
    <w:rsid w:val="00B95395"/>
    <w:rPr>
      <w:rFonts w:eastAsia="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EB81-13C8-4E4A-A65E-2534D977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11</Pages>
  <Words>1908</Words>
  <Characters>10142</Characters>
  <Application>Microsoft Office Word</Application>
  <DocSecurity>0</DocSecurity>
  <PresentationFormat/>
  <Lines>338</Lines>
  <Paragraphs>207</Paragraphs>
  <ScaleCrop>false</ScaleCrop>
  <HeadingPairs>
    <vt:vector size="2" baseType="variant">
      <vt:variant>
        <vt:lpstr>Title</vt:lpstr>
      </vt:variant>
      <vt:variant>
        <vt:i4>1</vt:i4>
      </vt:variant>
    </vt:vector>
  </HeadingPairs>
  <TitlesOfParts>
    <vt:vector size="1" baseType="lpstr">
      <vt:lpstr>Information Principles 2014</vt:lpstr>
    </vt:vector>
  </TitlesOfParts>
  <Manager/>
  <Company/>
  <LinksUpToDate>false</LinksUpToDate>
  <CharactersWithSpaces>11869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Principles 2014</dc:title>
  <dc:subject/>
  <dc:creator/>
  <cp:keywords/>
  <dc:description/>
  <cp:lastModifiedBy/>
  <cp:revision>1</cp:revision>
  <dcterms:created xsi:type="dcterms:W3CDTF">2022-01-11T21:42:00Z</dcterms:created>
  <dcterms:modified xsi:type="dcterms:W3CDTF">2022-01-11T21:42:00Z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Information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OPC60564</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19 June 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Number">
    <vt:lpwstr>7</vt:lpwstr>
  </property>
  <property fmtid="{D5CDD505-2E9C-101B-9397-08002B2CF9AE}" pid="23" name="StartDate">
    <vt:lpwstr>1 January 2022</vt:lpwstr>
  </property>
  <property fmtid="{D5CDD505-2E9C-101B-9397-08002B2CF9AE}" pid="24" name="PreparedDate">
    <vt:filetime>2016-01-07T13:00:00Z</vt:filetime>
  </property>
  <property fmtid="{D5CDD505-2E9C-101B-9397-08002B2CF9AE}" pid="25" name="RegisteredDate">
    <vt:lpwstr>12 January 2022</vt:lpwstr>
  </property>
  <property fmtid="{D5CDD505-2E9C-101B-9397-08002B2CF9AE}" pid="26" name="CompilationVersion">
    <vt:i4>3</vt:i4>
  </property>
  <property fmtid="{D5CDD505-2E9C-101B-9397-08002B2CF9AE}" pid="27" name="IncludesUpTo">
    <vt:lpwstr>F2021L01873</vt:lpwstr>
  </property>
</Properties>
</file>