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70875" w:rsidRDefault="00193461" w:rsidP="0048364F">
      <w:pPr>
        <w:rPr>
          <w:sz w:val="28"/>
        </w:rPr>
      </w:pPr>
      <w:r w:rsidRPr="00770875">
        <w:rPr>
          <w:noProof/>
          <w:lang w:eastAsia="en-AU"/>
        </w:rPr>
        <w:drawing>
          <wp:inline distT="0" distB="0" distL="0" distR="0" wp14:anchorId="0018763E" wp14:editId="457CE9C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70875" w:rsidRDefault="0048364F" w:rsidP="0048364F">
      <w:pPr>
        <w:rPr>
          <w:sz w:val="19"/>
        </w:rPr>
      </w:pPr>
    </w:p>
    <w:p w:rsidR="0048364F" w:rsidRPr="00770875" w:rsidRDefault="002F27A3" w:rsidP="0048364F">
      <w:pPr>
        <w:pStyle w:val="ShortT"/>
      </w:pPr>
      <w:r w:rsidRPr="00770875">
        <w:t>Hazardous Waste (Regulation of Exports and Imports) A</w:t>
      </w:r>
      <w:r w:rsidR="005E00D6" w:rsidRPr="00770875">
        <w:t>mendment (Hexachlorobenzene) Regulation</w:t>
      </w:r>
      <w:r w:rsidR="00770875" w:rsidRPr="00770875">
        <w:t> </w:t>
      </w:r>
      <w:r w:rsidR="005E00D6" w:rsidRPr="00770875">
        <w:t>2014</w:t>
      </w:r>
    </w:p>
    <w:p w:rsidR="0048364F" w:rsidRPr="00770875" w:rsidRDefault="0048364F" w:rsidP="0048364F"/>
    <w:p w:rsidR="0048364F" w:rsidRPr="00770875" w:rsidRDefault="00A4361F" w:rsidP="00680F17">
      <w:pPr>
        <w:pStyle w:val="InstNo"/>
      </w:pPr>
      <w:r w:rsidRPr="00770875">
        <w:t>Select Legislative Instrument</w:t>
      </w:r>
      <w:r w:rsidR="00154EAC" w:rsidRPr="00770875">
        <w:t xml:space="preserve"> </w:t>
      </w:r>
      <w:bookmarkStart w:id="0" w:name="BKCheck15B_1"/>
      <w:bookmarkEnd w:id="0"/>
      <w:r w:rsidR="00D0104A" w:rsidRPr="00770875">
        <w:fldChar w:fldCharType="begin"/>
      </w:r>
      <w:r w:rsidR="00D0104A" w:rsidRPr="00770875">
        <w:instrText xml:space="preserve"> DOCPROPERTY  ActNo </w:instrText>
      </w:r>
      <w:r w:rsidR="00D0104A" w:rsidRPr="00770875">
        <w:fldChar w:fldCharType="separate"/>
      </w:r>
      <w:r w:rsidR="00F64D8C">
        <w:t>No. 74, 2014</w:t>
      </w:r>
      <w:r w:rsidR="00D0104A" w:rsidRPr="00770875">
        <w:fldChar w:fldCharType="end"/>
      </w:r>
    </w:p>
    <w:p w:rsidR="00417A60" w:rsidRPr="00770875" w:rsidRDefault="00417A60" w:rsidP="00B74DA1">
      <w:pPr>
        <w:pStyle w:val="SignCoverPageStart"/>
        <w:spacing w:before="240"/>
        <w:rPr>
          <w:szCs w:val="22"/>
        </w:rPr>
      </w:pPr>
      <w:r w:rsidRPr="00770875">
        <w:rPr>
          <w:szCs w:val="22"/>
        </w:rPr>
        <w:t xml:space="preserve">I, General the Honourable Sir Peter Cosgrove AK MC (Ret’d), </w:t>
      </w:r>
      <w:r w:rsidR="00770875" w:rsidRPr="00770875">
        <w:rPr>
          <w:szCs w:val="22"/>
        </w:rPr>
        <w:t>Governor</w:t>
      </w:r>
      <w:r w:rsidR="00770875">
        <w:rPr>
          <w:szCs w:val="22"/>
        </w:rPr>
        <w:noBreakHyphen/>
      </w:r>
      <w:r w:rsidR="00770875" w:rsidRPr="00770875">
        <w:rPr>
          <w:szCs w:val="22"/>
        </w:rPr>
        <w:t>General</w:t>
      </w:r>
      <w:r w:rsidRPr="00770875">
        <w:rPr>
          <w:szCs w:val="22"/>
        </w:rPr>
        <w:t xml:space="preserve"> of the Commonwealth of Australia, acting with the advice of the Federal Executive Council, make the following </w:t>
      </w:r>
      <w:r w:rsidR="00601E77" w:rsidRPr="00770875">
        <w:rPr>
          <w:szCs w:val="22"/>
        </w:rPr>
        <w:t>regulation</w:t>
      </w:r>
      <w:r w:rsidRPr="00770875">
        <w:rPr>
          <w:szCs w:val="22"/>
        </w:rPr>
        <w:t>.</w:t>
      </w:r>
    </w:p>
    <w:p w:rsidR="00417A60" w:rsidRPr="00770875" w:rsidRDefault="00417A60" w:rsidP="000B0F79">
      <w:pPr>
        <w:keepNext/>
        <w:spacing w:before="720" w:line="240" w:lineRule="atLeast"/>
        <w:ind w:right="397"/>
        <w:jc w:val="both"/>
        <w:rPr>
          <w:szCs w:val="22"/>
        </w:rPr>
      </w:pPr>
      <w:r w:rsidRPr="00770875">
        <w:rPr>
          <w:szCs w:val="22"/>
        </w:rPr>
        <w:t xml:space="preserve">Dated </w:t>
      </w:r>
      <w:bookmarkStart w:id="1" w:name="BKCheck15B_2"/>
      <w:bookmarkEnd w:id="1"/>
      <w:r w:rsidRPr="00770875">
        <w:rPr>
          <w:szCs w:val="22"/>
        </w:rPr>
        <w:fldChar w:fldCharType="begin"/>
      </w:r>
      <w:r w:rsidRPr="00770875">
        <w:rPr>
          <w:szCs w:val="22"/>
        </w:rPr>
        <w:instrText xml:space="preserve"> DOCPROPERTY  DateMade </w:instrText>
      </w:r>
      <w:r w:rsidRPr="00770875">
        <w:rPr>
          <w:szCs w:val="22"/>
        </w:rPr>
        <w:fldChar w:fldCharType="separate"/>
      </w:r>
      <w:r w:rsidR="00F64D8C">
        <w:rPr>
          <w:szCs w:val="22"/>
        </w:rPr>
        <w:t>12 June 2014</w:t>
      </w:r>
      <w:r w:rsidRPr="00770875">
        <w:rPr>
          <w:szCs w:val="22"/>
        </w:rPr>
        <w:fldChar w:fldCharType="end"/>
      </w:r>
    </w:p>
    <w:p w:rsidR="00417A60" w:rsidRPr="00770875" w:rsidRDefault="00417A60" w:rsidP="00087E6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70875">
        <w:rPr>
          <w:szCs w:val="22"/>
        </w:rPr>
        <w:t>Peter Cosgrove</w:t>
      </w:r>
    </w:p>
    <w:p w:rsidR="00417A60" w:rsidRPr="00770875" w:rsidRDefault="00770875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70875">
        <w:rPr>
          <w:szCs w:val="22"/>
        </w:rPr>
        <w:t>Governor</w:t>
      </w:r>
      <w:r>
        <w:rPr>
          <w:szCs w:val="22"/>
        </w:rPr>
        <w:noBreakHyphen/>
      </w:r>
      <w:r w:rsidRPr="00770875">
        <w:rPr>
          <w:szCs w:val="22"/>
        </w:rPr>
        <w:t>General</w:t>
      </w:r>
    </w:p>
    <w:p w:rsidR="00417A60" w:rsidRPr="00770875" w:rsidRDefault="00417A60" w:rsidP="00B74DA1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770875">
        <w:rPr>
          <w:szCs w:val="22"/>
        </w:rPr>
        <w:t>By His Excellency’s Command</w:t>
      </w:r>
    </w:p>
    <w:p w:rsidR="00417A60" w:rsidRPr="00770875" w:rsidRDefault="00417A60" w:rsidP="00087E6D">
      <w:pPr>
        <w:keepNext/>
        <w:tabs>
          <w:tab w:val="left" w:pos="3402"/>
        </w:tabs>
        <w:spacing w:before="1080" w:line="300" w:lineRule="atLeast"/>
        <w:ind w:right="397"/>
        <w:rPr>
          <w:b/>
          <w:szCs w:val="22"/>
        </w:rPr>
      </w:pPr>
      <w:r w:rsidRPr="00770875">
        <w:rPr>
          <w:szCs w:val="22"/>
        </w:rPr>
        <w:t>Greg Hunt</w:t>
      </w:r>
    </w:p>
    <w:p w:rsidR="00417A60" w:rsidRPr="00770875" w:rsidRDefault="00417A60" w:rsidP="00B74DA1">
      <w:pPr>
        <w:pStyle w:val="SignCoverPageEnd"/>
        <w:rPr>
          <w:sz w:val="22"/>
          <w:szCs w:val="22"/>
        </w:rPr>
      </w:pPr>
      <w:r w:rsidRPr="00770875">
        <w:rPr>
          <w:sz w:val="22"/>
          <w:szCs w:val="22"/>
        </w:rPr>
        <w:t>Minister for the Environment</w:t>
      </w:r>
    </w:p>
    <w:p w:rsidR="00417A60" w:rsidRPr="00770875" w:rsidRDefault="00417A60">
      <w:pPr>
        <w:pStyle w:val="Tabletext"/>
        <w:rPr>
          <w:sz w:val="22"/>
          <w:szCs w:val="22"/>
        </w:rPr>
      </w:pPr>
    </w:p>
    <w:p w:rsidR="00417A60" w:rsidRPr="00770875" w:rsidRDefault="00417A60">
      <w:pPr>
        <w:pStyle w:val="Tabletext"/>
        <w:rPr>
          <w:sz w:val="22"/>
          <w:szCs w:val="22"/>
        </w:rPr>
      </w:pPr>
    </w:p>
    <w:p w:rsidR="00417A60" w:rsidRPr="00770875" w:rsidRDefault="00417A60" w:rsidP="00417A60"/>
    <w:p w:rsidR="0048364F" w:rsidRPr="00770875" w:rsidRDefault="0048364F" w:rsidP="0048364F">
      <w:pPr>
        <w:pStyle w:val="Header"/>
        <w:tabs>
          <w:tab w:val="clear" w:pos="4150"/>
          <w:tab w:val="clear" w:pos="8307"/>
        </w:tabs>
      </w:pPr>
      <w:r w:rsidRPr="00770875">
        <w:rPr>
          <w:rStyle w:val="CharAmSchNo"/>
        </w:rPr>
        <w:t xml:space="preserve"> </w:t>
      </w:r>
      <w:r w:rsidRPr="00770875">
        <w:rPr>
          <w:rStyle w:val="CharAmSchText"/>
        </w:rPr>
        <w:t xml:space="preserve"> </w:t>
      </w:r>
    </w:p>
    <w:p w:rsidR="0048364F" w:rsidRPr="00770875" w:rsidRDefault="0048364F" w:rsidP="0048364F">
      <w:pPr>
        <w:pStyle w:val="Header"/>
        <w:tabs>
          <w:tab w:val="clear" w:pos="4150"/>
          <w:tab w:val="clear" w:pos="8307"/>
        </w:tabs>
      </w:pPr>
      <w:r w:rsidRPr="00770875">
        <w:rPr>
          <w:rStyle w:val="CharAmPartNo"/>
        </w:rPr>
        <w:t xml:space="preserve"> </w:t>
      </w:r>
      <w:r w:rsidRPr="00770875">
        <w:rPr>
          <w:rStyle w:val="CharAmPartText"/>
        </w:rPr>
        <w:t xml:space="preserve"> </w:t>
      </w:r>
    </w:p>
    <w:p w:rsidR="0048364F" w:rsidRPr="00770875" w:rsidRDefault="0048364F" w:rsidP="0048364F">
      <w:pPr>
        <w:sectPr w:rsidR="0048364F" w:rsidRPr="00770875" w:rsidSect="00937C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70875" w:rsidRDefault="0048364F" w:rsidP="00F97AB2">
      <w:pPr>
        <w:rPr>
          <w:sz w:val="36"/>
        </w:rPr>
      </w:pPr>
      <w:r w:rsidRPr="00770875">
        <w:rPr>
          <w:sz w:val="36"/>
        </w:rPr>
        <w:lastRenderedPageBreak/>
        <w:t>Contents</w:t>
      </w:r>
    </w:p>
    <w:bookmarkStart w:id="2" w:name="BKCheck15B_3"/>
    <w:bookmarkEnd w:id="2"/>
    <w:p w:rsidR="00087E6D" w:rsidRPr="00770875" w:rsidRDefault="00087E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0875">
        <w:fldChar w:fldCharType="begin"/>
      </w:r>
      <w:r w:rsidRPr="00770875">
        <w:instrText xml:space="preserve"> TOC \o "1-9" </w:instrText>
      </w:r>
      <w:r w:rsidRPr="00770875">
        <w:fldChar w:fldCharType="separate"/>
      </w:r>
      <w:r w:rsidRPr="00770875">
        <w:rPr>
          <w:noProof/>
        </w:rPr>
        <w:t>1</w:t>
      </w:r>
      <w:r w:rsidRPr="00770875">
        <w:rPr>
          <w:noProof/>
        </w:rPr>
        <w:tab/>
        <w:t>Name of regulation</w:t>
      </w:r>
      <w:r w:rsidRPr="00770875">
        <w:rPr>
          <w:noProof/>
        </w:rPr>
        <w:tab/>
      </w:r>
      <w:r w:rsidRPr="00770875">
        <w:rPr>
          <w:noProof/>
        </w:rPr>
        <w:fldChar w:fldCharType="begin"/>
      </w:r>
      <w:r w:rsidRPr="00770875">
        <w:rPr>
          <w:noProof/>
        </w:rPr>
        <w:instrText xml:space="preserve"> PAGEREF _Toc387842802 \h </w:instrText>
      </w:r>
      <w:r w:rsidRPr="00770875">
        <w:rPr>
          <w:noProof/>
        </w:rPr>
      </w:r>
      <w:r w:rsidRPr="00770875">
        <w:rPr>
          <w:noProof/>
        </w:rPr>
        <w:fldChar w:fldCharType="separate"/>
      </w:r>
      <w:r w:rsidR="00F64D8C">
        <w:rPr>
          <w:noProof/>
        </w:rPr>
        <w:t>1</w:t>
      </w:r>
      <w:r w:rsidRPr="00770875">
        <w:rPr>
          <w:noProof/>
        </w:rPr>
        <w:fldChar w:fldCharType="end"/>
      </w:r>
    </w:p>
    <w:p w:rsidR="00087E6D" w:rsidRPr="00770875" w:rsidRDefault="00087E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0875">
        <w:rPr>
          <w:noProof/>
        </w:rPr>
        <w:t>2</w:t>
      </w:r>
      <w:r w:rsidRPr="00770875">
        <w:rPr>
          <w:noProof/>
        </w:rPr>
        <w:tab/>
        <w:t>Commencement</w:t>
      </w:r>
      <w:r w:rsidRPr="00770875">
        <w:rPr>
          <w:noProof/>
        </w:rPr>
        <w:tab/>
      </w:r>
      <w:r w:rsidRPr="00770875">
        <w:rPr>
          <w:noProof/>
        </w:rPr>
        <w:fldChar w:fldCharType="begin"/>
      </w:r>
      <w:r w:rsidRPr="00770875">
        <w:rPr>
          <w:noProof/>
        </w:rPr>
        <w:instrText xml:space="preserve"> PAGEREF _Toc387842803 \h </w:instrText>
      </w:r>
      <w:r w:rsidRPr="00770875">
        <w:rPr>
          <w:noProof/>
        </w:rPr>
      </w:r>
      <w:r w:rsidRPr="00770875">
        <w:rPr>
          <w:noProof/>
        </w:rPr>
        <w:fldChar w:fldCharType="separate"/>
      </w:r>
      <w:r w:rsidR="00F64D8C">
        <w:rPr>
          <w:noProof/>
        </w:rPr>
        <w:t>1</w:t>
      </w:r>
      <w:r w:rsidRPr="00770875">
        <w:rPr>
          <w:noProof/>
        </w:rPr>
        <w:fldChar w:fldCharType="end"/>
      </w:r>
    </w:p>
    <w:p w:rsidR="00087E6D" w:rsidRPr="00770875" w:rsidRDefault="00087E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0875">
        <w:rPr>
          <w:noProof/>
        </w:rPr>
        <w:t>3</w:t>
      </w:r>
      <w:r w:rsidRPr="00770875">
        <w:rPr>
          <w:noProof/>
        </w:rPr>
        <w:tab/>
        <w:t>Authority</w:t>
      </w:r>
      <w:r w:rsidRPr="00770875">
        <w:rPr>
          <w:noProof/>
        </w:rPr>
        <w:tab/>
      </w:r>
      <w:r w:rsidRPr="00770875">
        <w:rPr>
          <w:noProof/>
        </w:rPr>
        <w:fldChar w:fldCharType="begin"/>
      </w:r>
      <w:r w:rsidRPr="00770875">
        <w:rPr>
          <w:noProof/>
        </w:rPr>
        <w:instrText xml:space="preserve"> PAGEREF _Toc387842804 \h </w:instrText>
      </w:r>
      <w:r w:rsidRPr="00770875">
        <w:rPr>
          <w:noProof/>
        </w:rPr>
      </w:r>
      <w:r w:rsidRPr="00770875">
        <w:rPr>
          <w:noProof/>
        </w:rPr>
        <w:fldChar w:fldCharType="separate"/>
      </w:r>
      <w:r w:rsidR="00F64D8C">
        <w:rPr>
          <w:noProof/>
        </w:rPr>
        <w:t>1</w:t>
      </w:r>
      <w:r w:rsidRPr="00770875">
        <w:rPr>
          <w:noProof/>
        </w:rPr>
        <w:fldChar w:fldCharType="end"/>
      </w:r>
    </w:p>
    <w:p w:rsidR="00087E6D" w:rsidRPr="00770875" w:rsidRDefault="00087E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0875">
        <w:rPr>
          <w:noProof/>
        </w:rPr>
        <w:t>4</w:t>
      </w:r>
      <w:r w:rsidRPr="00770875">
        <w:rPr>
          <w:noProof/>
        </w:rPr>
        <w:tab/>
        <w:t>Schedule(s)</w:t>
      </w:r>
      <w:r w:rsidRPr="00770875">
        <w:rPr>
          <w:noProof/>
        </w:rPr>
        <w:tab/>
      </w:r>
      <w:r w:rsidRPr="00770875">
        <w:rPr>
          <w:noProof/>
        </w:rPr>
        <w:fldChar w:fldCharType="begin"/>
      </w:r>
      <w:r w:rsidRPr="00770875">
        <w:rPr>
          <w:noProof/>
        </w:rPr>
        <w:instrText xml:space="preserve"> PAGEREF _Toc387842805 \h </w:instrText>
      </w:r>
      <w:r w:rsidRPr="00770875">
        <w:rPr>
          <w:noProof/>
        </w:rPr>
      </w:r>
      <w:r w:rsidRPr="00770875">
        <w:rPr>
          <w:noProof/>
        </w:rPr>
        <w:fldChar w:fldCharType="separate"/>
      </w:r>
      <w:r w:rsidR="00F64D8C">
        <w:rPr>
          <w:noProof/>
        </w:rPr>
        <w:t>1</w:t>
      </w:r>
      <w:r w:rsidRPr="00770875">
        <w:rPr>
          <w:noProof/>
        </w:rPr>
        <w:fldChar w:fldCharType="end"/>
      </w:r>
    </w:p>
    <w:p w:rsidR="00087E6D" w:rsidRPr="00770875" w:rsidRDefault="00087E6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0875">
        <w:rPr>
          <w:noProof/>
        </w:rPr>
        <w:t>Schedule</w:t>
      </w:r>
      <w:r w:rsidR="00770875" w:rsidRPr="00770875">
        <w:rPr>
          <w:noProof/>
        </w:rPr>
        <w:t> </w:t>
      </w:r>
      <w:r w:rsidRPr="00770875">
        <w:rPr>
          <w:noProof/>
        </w:rPr>
        <w:t>1—Amendments</w:t>
      </w:r>
      <w:r w:rsidRPr="00770875">
        <w:rPr>
          <w:b w:val="0"/>
          <w:noProof/>
          <w:sz w:val="18"/>
        </w:rPr>
        <w:tab/>
      </w:r>
      <w:r w:rsidRPr="00770875">
        <w:rPr>
          <w:b w:val="0"/>
          <w:noProof/>
          <w:sz w:val="18"/>
        </w:rPr>
        <w:fldChar w:fldCharType="begin"/>
      </w:r>
      <w:r w:rsidRPr="00770875">
        <w:rPr>
          <w:b w:val="0"/>
          <w:noProof/>
          <w:sz w:val="18"/>
        </w:rPr>
        <w:instrText xml:space="preserve"> PAGEREF _Toc387842806 \h </w:instrText>
      </w:r>
      <w:r w:rsidRPr="00770875">
        <w:rPr>
          <w:b w:val="0"/>
          <w:noProof/>
          <w:sz w:val="18"/>
        </w:rPr>
      </w:r>
      <w:r w:rsidRPr="00770875">
        <w:rPr>
          <w:b w:val="0"/>
          <w:noProof/>
          <w:sz w:val="18"/>
        </w:rPr>
        <w:fldChar w:fldCharType="separate"/>
      </w:r>
      <w:r w:rsidR="00F64D8C">
        <w:rPr>
          <w:b w:val="0"/>
          <w:noProof/>
          <w:sz w:val="18"/>
        </w:rPr>
        <w:t>2</w:t>
      </w:r>
      <w:r w:rsidRPr="00770875">
        <w:rPr>
          <w:b w:val="0"/>
          <w:noProof/>
          <w:sz w:val="18"/>
        </w:rPr>
        <w:fldChar w:fldCharType="end"/>
      </w:r>
    </w:p>
    <w:p w:rsidR="00087E6D" w:rsidRPr="00770875" w:rsidRDefault="00087E6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0875">
        <w:rPr>
          <w:noProof/>
        </w:rPr>
        <w:t>Hazardous Waste (Regulation of Exports and Imports) Regulations</w:t>
      </w:r>
      <w:r w:rsidR="00770875" w:rsidRPr="00770875">
        <w:rPr>
          <w:noProof/>
        </w:rPr>
        <w:t> </w:t>
      </w:r>
      <w:r w:rsidRPr="00770875">
        <w:rPr>
          <w:noProof/>
        </w:rPr>
        <w:t>1996</w:t>
      </w:r>
      <w:r w:rsidRPr="00770875">
        <w:rPr>
          <w:i w:val="0"/>
          <w:noProof/>
          <w:sz w:val="18"/>
        </w:rPr>
        <w:tab/>
      </w:r>
      <w:r w:rsidRPr="00770875">
        <w:rPr>
          <w:i w:val="0"/>
          <w:noProof/>
          <w:sz w:val="18"/>
        </w:rPr>
        <w:fldChar w:fldCharType="begin"/>
      </w:r>
      <w:r w:rsidRPr="00770875">
        <w:rPr>
          <w:i w:val="0"/>
          <w:noProof/>
          <w:sz w:val="18"/>
        </w:rPr>
        <w:instrText xml:space="preserve"> PAGEREF _Toc387842807 \h </w:instrText>
      </w:r>
      <w:r w:rsidRPr="00770875">
        <w:rPr>
          <w:i w:val="0"/>
          <w:noProof/>
          <w:sz w:val="18"/>
        </w:rPr>
      </w:r>
      <w:r w:rsidRPr="00770875">
        <w:rPr>
          <w:i w:val="0"/>
          <w:noProof/>
          <w:sz w:val="18"/>
        </w:rPr>
        <w:fldChar w:fldCharType="separate"/>
      </w:r>
      <w:r w:rsidR="00F64D8C">
        <w:rPr>
          <w:i w:val="0"/>
          <w:noProof/>
          <w:sz w:val="18"/>
        </w:rPr>
        <w:t>2</w:t>
      </w:r>
      <w:r w:rsidRPr="00770875">
        <w:rPr>
          <w:i w:val="0"/>
          <w:noProof/>
          <w:sz w:val="18"/>
        </w:rPr>
        <w:fldChar w:fldCharType="end"/>
      </w:r>
    </w:p>
    <w:p w:rsidR="00833416" w:rsidRPr="00770875" w:rsidRDefault="00087E6D" w:rsidP="0048364F">
      <w:r w:rsidRPr="00770875">
        <w:fldChar w:fldCharType="end"/>
      </w:r>
    </w:p>
    <w:p w:rsidR="00722023" w:rsidRPr="00770875" w:rsidRDefault="00722023" w:rsidP="0048364F">
      <w:pPr>
        <w:sectPr w:rsidR="00722023" w:rsidRPr="00770875" w:rsidSect="00937CA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70875" w:rsidRDefault="0048364F" w:rsidP="0048364F">
      <w:pPr>
        <w:pStyle w:val="ActHead5"/>
      </w:pPr>
      <w:bookmarkStart w:id="3" w:name="_Toc387842802"/>
      <w:r w:rsidRPr="00770875">
        <w:rPr>
          <w:rStyle w:val="CharSectno"/>
        </w:rPr>
        <w:lastRenderedPageBreak/>
        <w:t>1</w:t>
      </w:r>
      <w:r w:rsidRPr="00770875">
        <w:t xml:space="preserve">  </w:t>
      </w:r>
      <w:r w:rsidR="004F676E" w:rsidRPr="00770875">
        <w:t xml:space="preserve">Name of </w:t>
      </w:r>
      <w:r w:rsidR="009D52FF" w:rsidRPr="00770875">
        <w:t>regulation</w:t>
      </w:r>
      <w:bookmarkEnd w:id="3"/>
    </w:p>
    <w:p w:rsidR="0048364F" w:rsidRPr="00770875" w:rsidRDefault="0048364F" w:rsidP="0048364F">
      <w:pPr>
        <w:pStyle w:val="subsection"/>
      </w:pPr>
      <w:r w:rsidRPr="00770875">
        <w:tab/>
      </w:r>
      <w:r w:rsidRPr="00770875">
        <w:tab/>
        <w:t>Th</w:t>
      </w:r>
      <w:r w:rsidR="00F24C35" w:rsidRPr="00770875">
        <w:t>is</w:t>
      </w:r>
      <w:r w:rsidRPr="00770875">
        <w:t xml:space="preserve"> </w:t>
      </w:r>
      <w:r w:rsidR="009D52FF" w:rsidRPr="00770875">
        <w:t>regulation</w:t>
      </w:r>
      <w:r w:rsidRPr="00770875">
        <w:t xml:space="preserve"> </w:t>
      </w:r>
      <w:r w:rsidR="00F24C35" w:rsidRPr="00770875">
        <w:t>is</w:t>
      </w:r>
      <w:r w:rsidR="003801D0" w:rsidRPr="00770875">
        <w:t xml:space="preserve"> the</w:t>
      </w:r>
      <w:r w:rsidRPr="00770875">
        <w:t xml:space="preserve"> </w:t>
      </w:r>
      <w:bookmarkStart w:id="4" w:name="BKCheck15B_4"/>
      <w:bookmarkEnd w:id="4"/>
      <w:r w:rsidR="00CB0180" w:rsidRPr="00770875">
        <w:rPr>
          <w:i/>
        </w:rPr>
        <w:fldChar w:fldCharType="begin"/>
      </w:r>
      <w:r w:rsidR="00CB0180" w:rsidRPr="00770875">
        <w:rPr>
          <w:i/>
        </w:rPr>
        <w:instrText xml:space="preserve"> STYLEREF  ShortT </w:instrText>
      </w:r>
      <w:r w:rsidR="00CB0180" w:rsidRPr="00770875">
        <w:rPr>
          <w:i/>
        </w:rPr>
        <w:fldChar w:fldCharType="separate"/>
      </w:r>
      <w:r w:rsidR="00F64D8C">
        <w:rPr>
          <w:i/>
          <w:noProof/>
        </w:rPr>
        <w:t>Hazardous Waste (Regulation of Exports and Imports) Amendment (Hexachlorobenzene) Regulation 2014</w:t>
      </w:r>
      <w:r w:rsidR="00CB0180" w:rsidRPr="00770875">
        <w:rPr>
          <w:i/>
        </w:rPr>
        <w:fldChar w:fldCharType="end"/>
      </w:r>
      <w:r w:rsidRPr="00770875">
        <w:t>.</w:t>
      </w:r>
    </w:p>
    <w:p w:rsidR="0048364F" w:rsidRPr="00770875" w:rsidRDefault="0048364F" w:rsidP="0048364F">
      <w:pPr>
        <w:pStyle w:val="ActHead5"/>
      </w:pPr>
      <w:bookmarkStart w:id="5" w:name="_Toc387842803"/>
      <w:r w:rsidRPr="00770875">
        <w:rPr>
          <w:rStyle w:val="CharSectno"/>
        </w:rPr>
        <w:t>2</w:t>
      </w:r>
      <w:r w:rsidRPr="00770875">
        <w:t xml:space="preserve">  Commencement</w:t>
      </w:r>
      <w:bookmarkEnd w:id="5"/>
    </w:p>
    <w:p w:rsidR="004F676E" w:rsidRPr="00770875" w:rsidRDefault="004F676E" w:rsidP="004F676E">
      <w:pPr>
        <w:pStyle w:val="subsection"/>
      </w:pPr>
      <w:bookmarkStart w:id="6" w:name="_GoBack"/>
      <w:r w:rsidRPr="00770875">
        <w:tab/>
      </w:r>
      <w:r w:rsidRPr="00770875">
        <w:tab/>
        <w:t>Th</w:t>
      </w:r>
      <w:r w:rsidR="00F24C35" w:rsidRPr="00770875">
        <w:t>is</w:t>
      </w:r>
      <w:r w:rsidRPr="00770875">
        <w:t xml:space="preserve"> </w:t>
      </w:r>
      <w:r w:rsidR="009D52FF" w:rsidRPr="00770875">
        <w:t>regulation</w:t>
      </w:r>
      <w:r w:rsidRPr="00770875">
        <w:t xml:space="preserve"> commence</w:t>
      </w:r>
      <w:r w:rsidR="00D17B17" w:rsidRPr="00770875">
        <w:t>s</w:t>
      </w:r>
      <w:r w:rsidRPr="00770875">
        <w:t xml:space="preserve"> on </w:t>
      </w:r>
      <w:r w:rsidR="00A26DBE" w:rsidRPr="00770875">
        <w:t xml:space="preserve">the </w:t>
      </w:r>
      <w:r w:rsidR="009D52FF" w:rsidRPr="00770875">
        <w:t>day after it is registered</w:t>
      </w:r>
      <w:r w:rsidRPr="00770875">
        <w:t>.</w:t>
      </w:r>
      <w:bookmarkEnd w:id="6"/>
    </w:p>
    <w:p w:rsidR="007769D4" w:rsidRPr="00770875" w:rsidRDefault="007769D4" w:rsidP="007769D4">
      <w:pPr>
        <w:pStyle w:val="ActHead5"/>
      </w:pPr>
      <w:bookmarkStart w:id="7" w:name="_Toc387842804"/>
      <w:r w:rsidRPr="00770875">
        <w:rPr>
          <w:rStyle w:val="CharSectno"/>
        </w:rPr>
        <w:t>3</w:t>
      </w:r>
      <w:r w:rsidRPr="00770875">
        <w:t xml:space="preserve">  Authority</w:t>
      </w:r>
      <w:bookmarkEnd w:id="7"/>
    </w:p>
    <w:p w:rsidR="007769D4" w:rsidRPr="00770875" w:rsidRDefault="007769D4" w:rsidP="007769D4">
      <w:pPr>
        <w:pStyle w:val="subsection"/>
        <w:rPr>
          <w:i/>
        </w:rPr>
      </w:pPr>
      <w:r w:rsidRPr="00770875">
        <w:tab/>
      </w:r>
      <w:r w:rsidRPr="00770875">
        <w:tab/>
      </w:r>
      <w:r w:rsidR="00AF0336" w:rsidRPr="00770875">
        <w:t xml:space="preserve">This </w:t>
      </w:r>
      <w:r w:rsidR="009D52FF" w:rsidRPr="00770875">
        <w:t>regulation</w:t>
      </w:r>
      <w:r w:rsidR="00AF0336" w:rsidRPr="00770875">
        <w:t xml:space="preserve"> is made under the </w:t>
      </w:r>
      <w:bookmarkStart w:id="8" w:name="Act"/>
      <w:r w:rsidR="009D52FF" w:rsidRPr="00770875">
        <w:rPr>
          <w:i/>
        </w:rPr>
        <w:t>Hazardous Waste (Regulation of Exports and Imports) Act 1989</w:t>
      </w:r>
      <w:bookmarkEnd w:id="8"/>
      <w:r w:rsidR="00D83D21" w:rsidRPr="00770875">
        <w:rPr>
          <w:i/>
        </w:rPr>
        <w:t>.</w:t>
      </w:r>
    </w:p>
    <w:p w:rsidR="00557C7A" w:rsidRPr="00770875" w:rsidRDefault="007769D4" w:rsidP="00557C7A">
      <w:pPr>
        <w:pStyle w:val="ActHead5"/>
      </w:pPr>
      <w:bookmarkStart w:id="9" w:name="_Toc387842805"/>
      <w:r w:rsidRPr="00770875">
        <w:rPr>
          <w:rStyle w:val="CharSectno"/>
        </w:rPr>
        <w:t>4</w:t>
      </w:r>
      <w:r w:rsidR="00557C7A" w:rsidRPr="00770875">
        <w:t xml:space="preserve">  </w:t>
      </w:r>
      <w:r w:rsidR="00B332B8" w:rsidRPr="00770875">
        <w:t>Schedule(s)</w:t>
      </w:r>
      <w:bookmarkEnd w:id="9"/>
    </w:p>
    <w:p w:rsidR="00557C7A" w:rsidRPr="00770875" w:rsidRDefault="00557C7A" w:rsidP="00557C7A">
      <w:pPr>
        <w:pStyle w:val="subsection"/>
      </w:pPr>
      <w:r w:rsidRPr="00770875">
        <w:tab/>
      </w:r>
      <w:r w:rsidRPr="00770875">
        <w:tab/>
      </w:r>
      <w:r w:rsidR="00CD7ECB" w:rsidRPr="00770875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770875" w:rsidRDefault="0048364F" w:rsidP="00FF3089">
      <w:pPr>
        <w:pStyle w:val="ActHead6"/>
        <w:pageBreakBefore/>
      </w:pPr>
      <w:bookmarkStart w:id="10" w:name="_Toc387842806"/>
      <w:bookmarkStart w:id="11" w:name="opcAmSched"/>
      <w:bookmarkStart w:id="12" w:name="opcCurrentFind"/>
      <w:r w:rsidRPr="00770875">
        <w:rPr>
          <w:rStyle w:val="CharAmSchNo"/>
        </w:rPr>
        <w:t>Schedule</w:t>
      </w:r>
      <w:r w:rsidR="00770875" w:rsidRPr="00770875">
        <w:rPr>
          <w:rStyle w:val="CharAmSchNo"/>
        </w:rPr>
        <w:t> </w:t>
      </w:r>
      <w:r w:rsidRPr="00770875">
        <w:rPr>
          <w:rStyle w:val="CharAmSchNo"/>
        </w:rPr>
        <w:t>1</w:t>
      </w:r>
      <w:r w:rsidRPr="00770875">
        <w:t>—</w:t>
      </w:r>
      <w:r w:rsidR="00460499" w:rsidRPr="00770875">
        <w:rPr>
          <w:rStyle w:val="CharAmSchText"/>
        </w:rPr>
        <w:t>Amendments</w:t>
      </w:r>
      <w:bookmarkEnd w:id="10"/>
    </w:p>
    <w:bookmarkEnd w:id="11"/>
    <w:bookmarkEnd w:id="12"/>
    <w:p w:rsidR="0004044E" w:rsidRPr="00770875" w:rsidRDefault="0004044E" w:rsidP="0004044E">
      <w:pPr>
        <w:pStyle w:val="Header"/>
      </w:pPr>
      <w:r w:rsidRPr="00770875">
        <w:rPr>
          <w:rStyle w:val="CharAmPartNo"/>
        </w:rPr>
        <w:t xml:space="preserve"> </w:t>
      </w:r>
      <w:r w:rsidRPr="00770875">
        <w:rPr>
          <w:rStyle w:val="CharAmPartText"/>
        </w:rPr>
        <w:t xml:space="preserve"> </w:t>
      </w:r>
    </w:p>
    <w:p w:rsidR="009D52FF" w:rsidRPr="00770875" w:rsidRDefault="009D52FF" w:rsidP="009D52FF">
      <w:pPr>
        <w:pStyle w:val="ActHead9"/>
      </w:pPr>
      <w:bookmarkStart w:id="13" w:name="Citation"/>
      <w:bookmarkStart w:id="14" w:name="_Toc387842807"/>
      <w:r w:rsidRPr="00770875">
        <w:t>Hazardous Waste (Regulation of Exports and Imports) Regulations</w:t>
      </w:r>
      <w:r w:rsidR="00770875" w:rsidRPr="00770875">
        <w:t> </w:t>
      </w:r>
      <w:r w:rsidRPr="00770875">
        <w:t>1996</w:t>
      </w:r>
      <w:bookmarkEnd w:id="13"/>
      <w:bookmarkEnd w:id="14"/>
    </w:p>
    <w:p w:rsidR="006D3667" w:rsidRPr="00770875" w:rsidRDefault="00BB6E79" w:rsidP="006C2C12">
      <w:pPr>
        <w:pStyle w:val="ItemHead"/>
        <w:tabs>
          <w:tab w:val="left" w:pos="6663"/>
        </w:tabs>
      </w:pPr>
      <w:r w:rsidRPr="00770875">
        <w:t xml:space="preserve">1  </w:t>
      </w:r>
      <w:r w:rsidR="009D52FF" w:rsidRPr="00770875">
        <w:t>Regulations</w:t>
      </w:r>
      <w:r w:rsidR="00770875" w:rsidRPr="00770875">
        <w:t> </w:t>
      </w:r>
      <w:r w:rsidR="009D52FF" w:rsidRPr="00770875">
        <w:t>5A to 5C</w:t>
      </w:r>
    </w:p>
    <w:p w:rsidR="009D52FF" w:rsidRPr="00770875" w:rsidRDefault="009D52FF" w:rsidP="009D52FF">
      <w:pPr>
        <w:pStyle w:val="Item"/>
      </w:pPr>
      <w:r w:rsidRPr="00770875">
        <w:t>Repeal the regulations, substitute:</w:t>
      </w:r>
    </w:p>
    <w:p w:rsidR="009D52FF" w:rsidRPr="00770875" w:rsidRDefault="009D52FF" w:rsidP="009D52FF">
      <w:pPr>
        <w:pStyle w:val="ActHead5"/>
      </w:pPr>
      <w:bookmarkStart w:id="15" w:name="_Toc387842808"/>
      <w:r w:rsidRPr="00770875">
        <w:rPr>
          <w:rStyle w:val="CharSectno"/>
        </w:rPr>
        <w:t>5A</w:t>
      </w:r>
      <w:r w:rsidRPr="00770875">
        <w:t xml:space="preserve">  </w:t>
      </w:r>
      <w:r w:rsidR="000570B3" w:rsidRPr="00770875">
        <w:t>Export particulars</w:t>
      </w:r>
      <w:r w:rsidRPr="00770875">
        <w:t>—hexachlorobenzene</w:t>
      </w:r>
      <w:bookmarkEnd w:id="15"/>
    </w:p>
    <w:p w:rsidR="009D52FF" w:rsidRPr="00770875" w:rsidRDefault="009D52FF" w:rsidP="009D52FF">
      <w:pPr>
        <w:pStyle w:val="subsection"/>
      </w:pPr>
      <w:r w:rsidRPr="00770875">
        <w:tab/>
      </w:r>
      <w:r w:rsidRPr="00770875">
        <w:tab/>
        <w:t>The following particulars are specified for paragraph</w:t>
      </w:r>
      <w:r w:rsidR="00770875" w:rsidRPr="00770875">
        <w:t> </w:t>
      </w:r>
      <w:r w:rsidRPr="00770875">
        <w:t>18A(2)(a) of the Act:</w:t>
      </w:r>
    </w:p>
    <w:p w:rsidR="009D52FF" w:rsidRPr="00770875" w:rsidRDefault="009D52FF" w:rsidP="009D52FF">
      <w:pPr>
        <w:pStyle w:val="paragraph"/>
      </w:pPr>
      <w:r w:rsidRPr="00770875">
        <w:tab/>
        <w:t>(</w:t>
      </w:r>
      <w:r w:rsidR="00C905D2" w:rsidRPr="00770875">
        <w:t>a</w:t>
      </w:r>
      <w:r w:rsidRPr="00770875">
        <w:t>)</w:t>
      </w:r>
      <w:r w:rsidRPr="00770875">
        <w:tab/>
        <w:t>the ha</w:t>
      </w:r>
      <w:r w:rsidR="00FF4893" w:rsidRPr="00770875">
        <w:t>zardous waste to be exported is</w:t>
      </w:r>
      <w:r w:rsidRPr="00770875">
        <w:t xml:space="preserve"> hexachlorobenzene </w:t>
      </w:r>
      <w:r w:rsidR="00FF4893" w:rsidRPr="00770875">
        <w:t>and</w:t>
      </w:r>
      <w:r w:rsidRPr="00770875">
        <w:t xml:space="preserve"> other chlorinated was</w:t>
      </w:r>
      <w:r w:rsidR="00FF4893" w:rsidRPr="00770875">
        <w:t xml:space="preserve">te, including hexachlorobutadiene, hexachloroethane </w:t>
      </w:r>
      <w:r w:rsidRPr="00770875">
        <w:t>and octachlorostyrene;</w:t>
      </w:r>
    </w:p>
    <w:p w:rsidR="00D03BEF" w:rsidRPr="00770875" w:rsidRDefault="00FF4893" w:rsidP="00FF4893">
      <w:pPr>
        <w:pStyle w:val="paragraph"/>
      </w:pPr>
      <w:r w:rsidRPr="00770875">
        <w:tab/>
        <w:t>(</w:t>
      </w:r>
      <w:r w:rsidR="00CF09EF" w:rsidRPr="00770875">
        <w:t>b</w:t>
      </w:r>
      <w:r w:rsidRPr="00770875">
        <w:t>)</w:t>
      </w:r>
      <w:r w:rsidRPr="00770875">
        <w:tab/>
      </w:r>
      <w:r w:rsidR="00417A60" w:rsidRPr="00770875">
        <w:t>up to 132</w:t>
      </w:r>
      <w:r w:rsidR="00D03BEF" w:rsidRPr="00770875">
        <w:t xml:space="preserve"> tonnes of the waste </w:t>
      </w:r>
      <w:r w:rsidR="00417A60" w:rsidRPr="00770875">
        <w:t>(comprising 1</w:t>
      </w:r>
      <w:r w:rsidR="00A853E3" w:rsidRPr="00770875">
        <w:t>1</w:t>
      </w:r>
      <w:r w:rsidR="00417A60" w:rsidRPr="00770875">
        <w:t>1 tonnes of hexachlorobenzene and 21 tonnes of packaging</w:t>
      </w:r>
      <w:r w:rsidR="00F447F0" w:rsidRPr="00770875">
        <w:t xml:space="preserve"> and pallets</w:t>
      </w:r>
      <w:r w:rsidR="007A1300" w:rsidRPr="00770875">
        <w:t>)</w:t>
      </w:r>
      <w:r w:rsidR="00417A60" w:rsidRPr="00770875">
        <w:t xml:space="preserve"> </w:t>
      </w:r>
      <w:r w:rsidR="002332D3" w:rsidRPr="00770875">
        <w:t>is to</w:t>
      </w:r>
      <w:r w:rsidR="00D03BEF" w:rsidRPr="00770875">
        <w:t xml:space="preserve"> be </w:t>
      </w:r>
      <w:r w:rsidR="000E6649" w:rsidRPr="00770875">
        <w:t>exported to</w:t>
      </w:r>
      <w:r w:rsidR="00D03BEF" w:rsidRPr="00770875">
        <w:t xml:space="preserve"> France</w:t>
      </w:r>
      <w:r w:rsidR="000E6649" w:rsidRPr="00770875">
        <w:t>, which is a party to the Basel Convention</w:t>
      </w:r>
      <w:r w:rsidR="002332D3" w:rsidRPr="00770875">
        <w:t>, for disposal</w:t>
      </w:r>
      <w:r w:rsidR="00D03BEF" w:rsidRPr="00770875">
        <w:t>;</w:t>
      </w:r>
    </w:p>
    <w:p w:rsidR="00FF4893" w:rsidRPr="00770875" w:rsidRDefault="00D03BEF" w:rsidP="00FF4893">
      <w:pPr>
        <w:pStyle w:val="paragraph"/>
      </w:pPr>
      <w:r w:rsidRPr="00770875">
        <w:tab/>
        <w:t>(c)</w:t>
      </w:r>
      <w:r w:rsidRPr="00770875">
        <w:tab/>
      </w:r>
      <w:r w:rsidR="00FF4893" w:rsidRPr="00770875">
        <w:t>the waste is st</w:t>
      </w:r>
      <w:r w:rsidR="00CF09EF" w:rsidRPr="00770875">
        <w:t>ored by Orica Australia Pty Ltd of</w:t>
      </w:r>
      <w:r w:rsidR="0090185C" w:rsidRPr="00770875">
        <w:t xml:space="preserve"> 16</w:t>
      </w:r>
      <w:r w:rsidR="00770875">
        <w:noBreakHyphen/>
      </w:r>
      <w:r w:rsidR="00FF4893" w:rsidRPr="00770875">
        <w:t>20 Beauchamp Road, Matraville, New South Wales 2036;</w:t>
      </w:r>
    </w:p>
    <w:p w:rsidR="009D52FF" w:rsidRPr="00770875" w:rsidRDefault="009D52FF" w:rsidP="009D52FF">
      <w:pPr>
        <w:pStyle w:val="paragraph"/>
      </w:pPr>
      <w:r w:rsidRPr="00770875">
        <w:tab/>
        <w:t>(</w:t>
      </w:r>
      <w:r w:rsidR="00D03BEF" w:rsidRPr="00770875">
        <w:t>d</w:t>
      </w:r>
      <w:r w:rsidRPr="00770875">
        <w:t>)</w:t>
      </w:r>
      <w:r w:rsidRPr="00770875">
        <w:tab/>
        <w:t xml:space="preserve">the waste </w:t>
      </w:r>
      <w:r w:rsidR="00B5516D" w:rsidRPr="00770875">
        <w:t>is</w:t>
      </w:r>
      <w:r w:rsidRPr="00770875">
        <w:t xml:space="preserve"> stored in 200 litre steel drums contained within 20 foot shipping containers;</w:t>
      </w:r>
    </w:p>
    <w:p w:rsidR="008A5A82" w:rsidRPr="00770875" w:rsidRDefault="009D52FF" w:rsidP="00B5516D">
      <w:pPr>
        <w:pStyle w:val="paragraph"/>
      </w:pPr>
      <w:r w:rsidRPr="00770875">
        <w:tab/>
        <w:t>(</w:t>
      </w:r>
      <w:r w:rsidR="00D03BEF" w:rsidRPr="00770875">
        <w:t>e</w:t>
      </w:r>
      <w:r w:rsidRPr="00770875">
        <w:t>)</w:t>
      </w:r>
      <w:r w:rsidRPr="00770875">
        <w:tab/>
        <w:t xml:space="preserve">the </w:t>
      </w:r>
      <w:r w:rsidR="00B5516D" w:rsidRPr="00770875">
        <w:t>drums and containers</w:t>
      </w:r>
      <w:r w:rsidRPr="00770875">
        <w:t xml:space="preserve"> </w:t>
      </w:r>
      <w:r w:rsidR="002332D3" w:rsidRPr="00770875">
        <w:t>are to</w:t>
      </w:r>
      <w:r w:rsidRPr="00770875">
        <w:t xml:space="preserve"> be transported by road to Port Botany, New South Wales</w:t>
      </w:r>
      <w:r w:rsidR="00B5516D" w:rsidRPr="00770875">
        <w:t xml:space="preserve">, </w:t>
      </w:r>
      <w:r w:rsidR="00CF09EF" w:rsidRPr="00770875">
        <w:t xml:space="preserve">where they </w:t>
      </w:r>
      <w:r w:rsidR="002332D3" w:rsidRPr="00770875">
        <w:t>are to</w:t>
      </w:r>
      <w:r w:rsidR="00CF09EF" w:rsidRPr="00770875">
        <w:t xml:space="preserve"> be</w:t>
      </w:r>
      <w:r w:rsidRPr="00770875">
        <w:t xml:space="preserve"> loaded onto ships for export to a facility in France</w:t>
      </w:r>
      <w:r w:rsidR="008A5A82" w:rsidRPr="00770875">
        <w:t>;</w:t>
      </w:r>
    </w:p>
    <w:p w:rsidR="000E4A4C" w:rsidRPr="00770875" w:rsidRDefault="008A5A82" w:rsidP="00D03BEF">
      <w:pPr>
        <w:pStyle w:val="paragraph"/>
      </w:pPr>
      <w:r w:rsidRPr="00770875">
        <w:tab/>
        <w:t>(</w:t>
      </w:r>
      <w:r w:rsidR="00D03BEF" w:rsidRPr="00770875">
        <w:t>f</w:t>
      </w:r>
      <w:r w:rsidRPr="00770875">
        <w:t>)</w:t>
      </w:r>
      <w:r w:rsidRPr="00770875">
        <w:tab/>
        <w:t xml:space="preserve">the waste </w:t>
      </w:r>
      <w:r w:rsidR="002332D3" w:rsidRPr="00770875">
        <w:t>is to</w:t>
      </w:r>
      <w:r w:rsidRPr="00770875">
        <w:t xml:space="preserve"> be disposed </w:t>
      </w:r>
      <w:r w:rsidR="00702A4C" w:rsidRPr="00770875">
        <w:t xml:space="preserve">of </w:t>
      </w:r>
      <w:r w:rsidRPr="00770875">
        <w:t>in the facility by high t</w:t>
      </w:r>
      <w:r w:rsidR="000E6649" w:rsidRPr="00770875">
        <w:t>emperature incineration on land.</w:t>
      </w:r>
    </w:p>
    <w:sectPr w:rsidR="000E4A4C" w:rsidRPr="00770875" w:rsidSect="00937CA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A3" w:rsidRDefault="002F27A3" w:rsidP="0048364F">
      <w:pPr>
        <w:spacing w:line="240" w:lineRule="auto"/>
      </w:pPr>
      <w:r>
        <w:separator/>
      </w:r>
    </w:p>
  </w:endnote>
  <w:endnote w:type="continuationSeparator" w:id="0">
    <w:p w:rsidR="002F27A3" w:rsidRDefault="002F27A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37CAE" w:rsidRDefault="0048364F" w:rsidP="00937CA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37CAE">
      <w:rPr>
        <w:i/>
        <w:sz w:val="18"/>
      </w:rPr>
      <w:t xml:space="preserve"> </w:t>
    </w:r>
    <w:r w:rsidR="00937CAE" w:rsidRPr="00937CAE">
      <w:rPr>
        <w:i/>
        <w:sz w:val="18"/>
      </w:rPr>
      <w:t>OPC60391 -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AE" w:rsidRDefault="00937CAE" w:rsidP="00937CAE">
    <w:pPr>
      <w:pStyle w:val="Footer"/>
    </w:pPr>
    <w:r w:rsidRPr="00937CAE">
      <w:rPr>
        <w:i/>
        <w:sz w:val="18"/>
      </w:rPr>
      <w:t>OPC60391 -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937CAE" w:rsidRDefault="007A7F9F" w:rsidP="00486382">
    <w:pPr>
      <w:pStyle w:val="Footer"/>
      <w:rPr>
        <w:sz w:val="18"/>
      </w:rPr>
    </w:pPr>
  </w:p>
  <w:p w:rsidR="00486382" w:rsidRPr="00937CAE" w:rsidRDefault="00937CAE" w:rsidP="00937CAE">
    <w:pPr>
      <w:pStyle w:val="Footer"/>
      <w:rPr>
        <w:sz w:val="18"/>
      </w:rPr>
    </w:pPr>
    <w:r w:rsidRPr="00937CAE">
      <w:rPr>
        <w:i/>
        <w:sz w:val="18"/>
      </w:rPr>
      <w:t>OPC60391 -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937CAE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937CA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937CAE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37CAE">
            <w:rPr>
              <w:rFonts w:cs="Times New Roman"/>
              <w:i/>
              <w:sz w:val="18"/>
            </w:rPr>
            <w:fldChar w:fldCharType="begin"/>
          </w:r>
          <w:r w:rsidRPr="00937CAE">
            <w:rPr>
              <w:rFonts w:cs="Times New Roman"/>
              <w:i/>
              <w:sz w:val="18"/>
            </w:rPr>
            <w:instrText xml:space="preserve"> PAGE </w:instrText>
          </w:r>
          <w:r w:rsidRPr="00937CAE">
            <w:rPr>
              <w:rFonts w:cs="Times New Roman"/>
              <w:i/>
              <w:sz w:val="18"/>
            </w:rPr>
            <w:fldChar w:fldCharType="separate"/>
          </w:r>
          <w:r w:rsidR="00106DFE">
            <w:rPr>
              <w:rFonts w:cs="Times New Roman"/>
              <w:i/>
              <w:noProof/>
              <w:sz w:val="18"/>
            </w:rPr>
            <w:t>ii</w:t>
          </w:r>
          <w:r w:rsidRPr="00937C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937CAE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37CAE">
            <w:rPr>
              <w:rFonts w:cs="Times New Roman"/>
              <w:i/>
              <w:sz w:val="18"/>
            </w:rPr>
            <w:fldChar w:fldCharType="begin"/>
          </w:r>
          <w:r w:rsidRPr="00937CAE">
            <w:rPr>
              <w:rFonts w:cs="Times New Roman"/>
              <w:i/>
              <w:sz w:val="18"/>
            </w:rPr>
            <w:instrText xml:space="preserve"> DOCPROPERTY ShortT </w:instrText>
          </w:r>
          <w:r w:rsidRPr="00937CAE">
            <w:rPr>
              <w:rFonts w:cs="Times New Roman"/>
              <w:i/>
              <w:sz w:val="18"/>
            </w:rPr>
            <w:fldChar w:fldCharType="separate"/>
          </w:r>
          <w:r w:rsidR="00F64D8C">
            <w:rPr>
              <w:rFonts w:cs="Times New Roman"/>
              <w:i/>
              <w:sz w:val="18"/>
            </w:rPr>
            <w:t>Hazardous Waste (Regulation of Exports and Imports) Amendment (Hexachlorobenzene) Regulation 2014</w:t>
          </w:r>
          <w:r w:rsidRPr="00937C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937CAE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37CAE">
            <w:rPr>
              <w:rFonts w:cs="Times New Roman"/>
              <w:i/>
              <w:sz w:val="18"/>
            </w:rPr>
            <w:fldChar w:fldCharType="begin"/>
          </w:r>
          <w:r w:rsidRPr="00937CAE">
            <w:rPr>
              <w:rFonts w:cs="Times New Roman"/>
              <w:i/>
              <w:sz w:val="18"/>
            </w:rPr>
            <w:instrText xml:space="preserve"> DOCPROPERTY ActNo </w:instrText>
          </w:r>
          <w:r w:rsidRPr="00937CAE">
            <w:rPr>
              <w:rFonts w:cs="Times New Roman"/>
              <w:i/>
              <w:sz w:val="18"/>
            </w:rPr>
            <w:fldChar w:fldCharType="separate"/>
          </w:r>
          <w:r w:rsidR="00F64D8C">
            <w:rPr>
              <w:rFonts w:cs="Times New Roman"/>
              <w:i/>
              <w:sz w:val="18"/>
            </w:rPr>
            <w:t>No. 74, 2014</w:t>
          </w:r>
          <w:r w:rsidRPr="00937CA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937CAE" w:rsidRDefault="00937CAE" w:rsidP="00937CAE">
    <w:pPr>
      <w:rPr>
        <w:rFonts w:cs="Times New Roman"/>
        <w:i/>
        <w:sz w:val="18"/>
      </w:rPr>
    </w:pPr>
    <w:r w:rsidRPr="00937CAE">
      <w:rPr>
        <w:rFonts w:cs="Times New Roman"/>
        <w:i/>
        <w:sz w:val="18"/>
      </w:rPr>
      <w:t>OPC60391 -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64D8C">
            <w:rPr>
              <w:i/>
              <w:sz w:val="18"/>
            </w:rPr>
            <w:t>No. 74,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4D8C">
            <w:rPr>
              <w:i/>
              <w:sz w:val="18"/>
            </w:rPr>
            <w:t>Hazardous Waste (Regulation of Exports and Imports) Amendment (Hexachlorobenzene)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40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937CAE" w:rsidP="00937CAE">
    <w:pPr>
      <w:rPr>
        <w:i/>
        <w:sz w:val="18"/>
      </w:rPr>
    </w:pPr>
    <w:r w:rsidRPr="00937CAE">
      <w:rPr>
        <w:rFonts w:cs="Times New Roman"/>
        <w:i/>
        <w:sz w:val="18"/>
      </w:rPr>
      <w:t>OPC60391 -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937CAE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937CA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937CAE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37CAE">
            <w:rPr>
              <w:rFonts w:cs="Times New Roman"/>
              <w:i/>
              <w:sz w:val="18"/>
            </w:rPr>
            <w:fldChar w:fldCharType="begin"/>
          </w:r>
          <w:r w:rsidRPr="00937CAE">
            <w:rPr>
              <w:rFonts w:cs="Times New Roman"/>
              <w:i/>
              <w:sz w:val="18"/>
            </w:rPr>
            <w:instrText xml:space="preserve"> PAGE </w:instrText>
          </w:r>
          <w:r w:rsidRPr="00937CAE">
            <w:rPr>
              <w:rFonts w:cs="Times New Roman"/>
              <w:i/>
              <w:sz w:val="18"/>
            </w:rPr>
            <w:fldChar w:fldCharType="separate"/>
          </w:r>
          <w:r w:rsidR="002D3D6B">
            <w:rPr>
              <w:rFonts w:cs="Times New Roman"/>
              <w:i/>
              <w:noProof/>
              <w:sz w:val="18"/>
            </w:rPr>
            <w:t>2</w:t>
          </w:r>
          <w:r w:rsidRPr="00937C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937CAE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37CAE">
            <w:rPr>
              <w:rFonts w:cs="Times New Roman"/>
              <w:i/>
              <w:sz w:val="18"/>
            </w:rPr>
            <w:fldChar w:fldCharType="begin"/>
          </w:r>
          <w:r w:rsidRPr="00937CAE">
            <w:rPr>
              <w:rFonts w:cs="Times New Roman"/>
              <w:i/>
              <w:sz w:val="18"/>
            </w:rPr>
            <w:instrText xml:space="preserve"> DOCPROPERTY ShortT </w:instrText>
          </w:r>
          <w:r w:rsidRPr="00937CAE">
            <w:rPr>
              <w:rFonts w:cs="Times New Roman"/>
              <w:i/>
              <w:sz w:val="18"/>
            </w:rPr>
            <w:fldChar w:fldCharType="separate"/>
          </w:r>
          <w:r w:rsidR="00F64D8C">
            <w:rPr>
              <w:rFonts w:cs="Times New Roman"/>
              <w:i/>
              <w:sz w:val="18"/>
            </w:rPr>
            <w:t>Hazardous Waste (Regulation of Exports and Imports) Amendment (Hexachlorobenzene) Regulation 2014</w:t>
          </w:r>
          <w:r w:rsidRPr="00937C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937CAE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37CAE">
            <w:rPr>
              <w:rFonts w:cs="Times New Roman"/>
              <w:i/>
              <w:sz w:val="18"/>
            </w:rPr>
            <w:fldChar w:fldCharType="begin"/>
          </w:r>
          <w:r w:rsidRPr="00937CAE">
            <w:rPr>
              <w:rFonts w:cs="Times New Roman"/>
              <w:i/>
              <w:sz w:val="18"/>
            </w:rPr>
            <w:instrText xml:space="preserve"> DOCPROPERTY ActNo </w:instrText>
          </w:r>
          <w:r w:rsidRPr="00937CAE">
            <w:rPr>
              <w:rFonts w:cs="Times New Roman"/>
              <w:i/>
              <w:sz w:val="18"/>
            </w:rPr>
            <w:fldChar w:fldCharType="separate"/>
          </w:r>
          <w:r w:rsidR="00F64D8C">
            <w:rPr>
              <w:rFonts w:cs="Times New Roman"/>
              <w:i/>
              <w:sz w:val="18"/>
            </w:rPr>
            <w:t>No. 74, 2014</w:t>
          </w:r>
          <w:r w:rsidRPr="00937CA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937CAE" w:rsidRDefault="00937CAE" w:rsidP="00937CAE">
    <w:pPr>
      <w:rPr>
        <w:rFonts w:cs="Times New Roman"/>
        <w:i/>
        <w:sz w:val="18"/>
      </w:rPr>
    </w:pPr>
    <w:r w:rsidRPr="00937CAE">
      <w:rPr>
        <w:rFonts w:cs="Times New Roman"/>
        <w:i/>
        <w:sz w:val="18"/>
      </w:rPr>
      <w:t>OPC60391 -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64D8C">
            <w:rPr>
              <w:i/>
              <w:sz w:val="18"/>
            </w:rPr>
            <w:t>No. 74,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4D8C">
            <w:rPr>
              <w:i/>
              <w:sz w:val="18"/>
            </w:rPr>
            <w:t>Hazardous Waste (Regulation of Exports and Imports) Amendment (Hexachlorobenzene)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404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937CAE" w:rsidP="00937CAE">
    <w:pPr>
      <w:rPr>
        <w:i/>
        <w:sz w:val="18"/>
      </w:rPr>
    </w:pPr>
    <w:r w:rsidRPr="00937CAE">
      <w:rPr>
        <w:rFonts w:cs="Times New Roman"/>
        <w:i/>
        <w:sz w:val="18"/>
      </w:rPr>
      <w:t>OPC60391 -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64D8C">
            <w:rPr>
              <w:i/>
              <w:sz w:val="18"/>
            </w:rPr>
            <w:t>No. 74,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4D8C">
            <w:rPr>
              <w:i/>
              <w:sz w:val="18"/>
            </w:rPr>
            <w:t>Hazardous Waste (Regulation of Exports and Imports) Amendment (Hexachlorobenzene)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6DF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A3" w:rsidRDefault="002F27A3" w:rsidP="0048364F">
      <w:pPr>
        <w:spacing w:line="240" w:lineRule="auto"/>
      </w:pPr>
      <w:r>
        <w:separator/>
      </w:r>
    </w:p>
  </w:footnote>
  <w:footnote w:type="continuationSeparator" w:id="0">
    <w:p w:rsidR="002F27A3" w:rsidRDefault="002F27A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D3D6B">
      <w:rPr>
        <w:b/>
        <w:sz w:val="20"/>
      </w:rPr>
      <w:fldChar w:fldCharType="separate"/>
    </w:r>
    <w:r w:rsidR="002D3D6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D3D6B">
      <w:rPr>
        <w:sz w:val="20"/>
      </w:rPr>
      <w:fldChar w:fldCharType="separate"/>
    </w:r>
    <w:r w:rsidR="002D3D6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A3"/>
    <w:rsid w:val="000041C6"/>
    <w:rsid w:val="000063E4"/>
    <w:rsid w:val="000113BC"/>
    <w:rsid w:val="000136AF"/>
    <w:rsid w:val="00025060"/>
    <w:rsid w:val="0004044E"/>
    <w:rsid w:val="000570B3"/>
    <w:rsid w:val="000614BF"/>
    <w:rsid w:val="00082857"/>
    <w:rsid w:val="00087E6D"/>
    <w:rsid w:val="000956CB"/>
    <w:rsid w:val="000C4E79"/>
    <w:rsid w:val="000D05EF"/>
    <w:rsid w:val="000E4A4C"/>
    <w:rsid w:val="000E6649"/>
    <w:rsid w:val="000F21C1"/>
    <w:rsid w:val="000F7427"/>
    <w:rsid w:val="00106DFE"/>
    <w:rsid w:val="0010745C"/>
    <w:rsid w:val="00116975"/>
    <w:rsid w:val="00126F1E"/>
    <w:rsid w:val="00154EAC"/>
    <w:rsid w:val="001643C9"/>
    <w:rsid w:val="0016544B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332D3"/>
    <w:rsid w:val="00240749"/>
    <w:rsid w:val="00265FBC"/>
    <w:rsid w:val="00266D05"/>
    <w:rsid w:val="002932B1"/>
    <w:rsid w:val="00297ECB"/>
    <w:rsid w:val="002A0FFD"/>
    <w:rsid w:val="002B2731"/>
    <w:rsid w:val="002B5B89"/>
    <w:rsid w:val="002B7D96"/>
    <w:rsid w:val="002D043A"/>
    <w:rsid w:val="002D3D6B"/>
    <w:rsid w:val="002F27A3"/>
    <w:rsid w:val="00304E75"/>
    <w:rsid w:val="003072FA"/>
    <w:rsid w:val="0031713F"/>
    <w:rsid w:val="003415D3"/>
    <w:rsid w:val="00352B0F"/>
    <w:rsid w:val="00361BD9"/>
    <w:rsid w:val="00363549"/>
    <w:rsid w:val="003801D0"/>
    <w:rsid w:val="00384040"/>
    <w:rsid w:val="0039228E"/>
    <w:rsid w:val="003926B5"/>
    <w:rsid w:val="003A45C3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7A60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28DB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00D6"/>
    <w:rsid w:val="005E552A"/>
    <w:rsid w:val="00600219"/>
    <w:rsid w:val="00601E77"/>
    <w:rsid w:val="0061287A"/>
    <w:rsid w:val="00616893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02A4C"/>
    <w:rsid w:val="00713084"/>
    <w:rsid w:val="00722023"/>
    <w:rsid w:val="00726C3F"/>
    <w:rsid w:val="00731E00"/>
    <w:rsid w:val="007440B7"/>
    <w:rsid w:val="007516AE"/>
    <w:rsid w:val="007634AD"/>
    <w:rsid w:val="00764E82"/>
    <w:rsid w:val="00770875"/>
    <w:rsid w:val="007715C9"/>
    <w:rsid w:val="00774EDD"/>
    <w:rsid w:val="007757EC"/>
    <w:rsid w:val="007769D4"/>
    <w:rsid w:val="00785AFA"/>
    <w:rsid w:val="007903AC"/>
    <w:rsid w:val="007A1300"/>
    <w:rsid w:val="007A7F9F"/>
    <w:rsid w:val="007E7D4A"/>
    <w:rsid w:val="00826DA5"/>
    <w:rsid w:val="00827604"/>
    <w:rsid w:val="00833416"/>
    <w:rsid w:val="00856A31"/>
    <w:rsid w:val="00874B69"/>
    <w:rsid w:val="008754D0"/>
    <w:rsid w:val="00877D48"/>
    <w:rsid w:val="0089783B"/>
    <w:rsid w:val="008A5A82"/>
    <w:rsid w:val="008D0EE0"/>
    <w:rsid w:val="008F07E3"/>
    <w:rsid w:val="008F4F1C"/>
    <w:rsid w:val="0090185C"/>
    <w:rsid w:val="00907271"/>
    <w:rsid w:val="00932377"/>
    <w:rsid w:val="00932A33"/>
    <w:rsid w:val="00937CAE"/>
    <w:rsid w:val="009848EC"/>
    <w:rsid w:val="009B3629"/>
    <w:rsid w:val="009C49D8"/>
    <w:rsid w:val="009D52FF"/>
    <w:rsid w:val="009E3601"/>
    <w:rsid w:val="009F727E"/>
    <w:rsid w:val="00A1027A"/>
    <w:rsid w:val="00A15787"/>
    <w:rsid w:val="00A2057D"/>
    <w:rsid w:val="00A231E2"/>
    <w:rsid w:val="00A2550D"/>
    <w:rsid w:val="00A26DBE"/>
    <w:rsid w:val="00A27C51"/>
    <w:rsid w:val="00A326A4"/>
    <w:rsid w:val="00A4169B"/>
    <w:rsid w:val="00A4361F"/>
    <w:rsid w:val="00A5197F"/>
    <w:rsid w:val="00A64912"/>
    <w:rsid w:val="00A70A74"/>
    <w:rsid w:val="00A71C4E"/>
    <w:rsid w:val="00A84478"/>
    <w:rsid w:val="00A853E3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5764"/>
    <w:rsid w:val="00B5516D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7573B"/>
    <w:rsid w:val="00C76CF3"/>
    <w:rsid w:val="00C77E30"/>
    <w:rsid w:val="00C905D2"/>
    <w:rsid w:val="00CB0180"/>
    <w:rsid w:val="00CB3470"/>
    <w:rsid w:val="00CC4C0A"/>
    <w:rsid w:val="00CD606E"/>
    <w:rsid w:val="00CD7ECB"/>
    <w:rsid w:val="00CF09EF"/>
    <w:rsid w:val="00CF0BB2"/>
    <w:rsid w:val="00D0104A"/>
    <w:rsid w:val="00D03BEF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4B32"/>
    <w:rsid w:val="00E87699"/>
    <w:rsid w:val="00ED3A7D"/>
    <w:rsid w:val="00EE3911"/>
    <w:rsid w:val="00EF2E3A"/>
    <w:rsid w:val="00F047E2"/>
    <w:rsid w:val="00F078DC"/>
    <w:rsid w:val="00F13E86"/>
    <w:rsid w:val="00F24C35"/>
    <w:rsid w:val="00F447F0"/>
    <w:rsid w:val="00F56759"/>
    <w:rsid w:val="00F64D8C"/>
    <w:rsid w:val="00F677A9"/>
    <w:rsid w:val="00F84CF5"/>
    <w:rsid w:val="00F9762A"/>
    <w:rsid w:val="00F97AB2"/>
    <w:rsid w:val="00FA420B"/>
    <w:rsid w:val="00FB03B3"/>
    <w:rsid w:val="00FB192C"/>
    <w:rsid w:val="00FD7CFE"/>
    <w:rsid w:val="00FF3089"/>
    <w:rsid w:val="00FF3B04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087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0875"/>
  </w:style>
  <w:style w:type="paragraph" w:customStyle="1" w:styleId="OPCParaBase">
    <w:name w:val="OPCParaBase"/>
    <w:qFormat/>
    <w:rsid w:val="007708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08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08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08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08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08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08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08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08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08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08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0875"/>
  </w:style>
  <w:style w:type="paragraph" w:customStyle="1" w:styleId="Blocks">
    <w:name w:val="Blocks"/>
    <w:aliases w:val="bb"/>
    <w:basedOn w:val="OPCParaBase"/>
    <w:qFormat/>
    <w:rsid w:val="007708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08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08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0875"/>
    <w:rPr>
      <w:i/>
    </w:rPr>
  </w:style>
  <w:style w:type="paragraph" w:customStyle="1" w:styleId="BoxList">
    <w:name w:val="BoxList"/>
    <w:aliases w:val="bl"/>
    <w:basedOn w:val="BoxText"/>
    <w:qFormat/>
    <w:rsid w:val="007708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08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08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0875"/>
    <w:pPr>
      <w:ind w:left="1985" w:hanging="851"/>
    </w:pPr>
  </w:style>
  <w:style w:type="character" w:customStyle="1" w:styleId="CharAmPartNo">
    <w:name w:val="CharAmPartNo"/>
    <w:basedOn w:val="OPCCharBase"/>
    <w:qFormat/>
    <w:rsid w:val="00770875"/>
  </w:style>
  <w:style w:type="character" w:customStyle="1" w:styleId="CharAmPartText">
    <w:name w:val="CharAmPartText"/>
    <w:basedOn w:val="OPCCharBase"/>
    <w:qFormat/>
    <w:rsid w:val="00770875"/>
  </w:style>
  <w:style w:type="character" w:customStyle="1" w:styleId="CharAmSchNo">
    <w:name w:val="CharAmSchNo"/>
    <w:basedOn w:val="OPCCharBase"/>
    <w:qFormat/>
    <w:rsid w:val="00770875"/>
  </w:style>
  <w:style w:type="character" w:customStyle="1" w:styleId="CharAmSchText">
    <w:name w:val="CharAmSchText"/>
    <w:basedOn w:val="OPCCharBase"/>
    <w:qFormat/>
    <w:rsid w:val="00770875"/>
  </w:style>
  <w:style w:type="character" w:customStyle="1" w:styleId="CharBoldItalic">
    <w:name w:val="CharBoldItalic"/>
    <w:basedOn w:val="OPCCharBase"/>
    <w:uiPriority w:val="1"/>
    <w:qFormat/>
    <w:rsid w:val="007708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0875"/>
  </w:style>
  <w:style w:type="character" w:customStyle="1" w:styleId="CharChapText">
    <w:name w:val="CharChapText"/>
    <w:basedOn w:val="OPCCharBase"/>
    <w:uiPriority w:val="1"/>
    <w:qFormat/>
    <w:rsid w:val="00770875"/>
  </w:style>
  <w:style w:type="character" w:customStyle="1" w:styleId="CharDivNo">
    <w:name w:val="CharDivNo"/>
    <w:basedOn w:val="OPCCharBase"/>
    <w:uiPriority w:val="1"/>
    <w:qFormat/>
    <w:rsid w:val="00770875"/>
  </w:style>
  <w:style w:type="character" w:customStyle="1" w:styleId="CharDivText">
    <w:name w:val="CharDivText"/>
    <w:basedOn w:val="OPCCharBase"/>
    <w:uiPriority w:val="1"/>
    <w:qFormat/>
    <w:rsid w:val="00770875"/>
  </w:style>
  <w:style w:type="character" w:customStyle="1" w:styleId="CharItalic">
    <w:name w:val="CharItalic"/>
    <w:basedOn w:val="OPCCharBase"/>
    <w:uiPriority w:val="1"/>
    <w:qFormat/>
    <w:rsid w:val="00770875"/>
    <w:rPr>
      <w:i/>
    </w:rPr>
  </w:style>
  <w:style w:type="character" w:customStyle="1" w:styleId="CharPartNo">
    <w:name w:val="CharPartNo"/>
    <w:basedOn w:val="OPCCharBase"/>
    <w:uiPriority w:val="1"/>
    <w:qFormat/>
    <w:rsid w:val="00770875"/>
  </w:style>
  <w:style w:type="character" w:customStyle="1" w:styleId="CharPartText">
    <w:name w:val="CharPartText"/>
    <w:basedOn w:val="OPCCharBase"/>
    <w:uiPriority w:val="1"/>
    <w:qFormat/>
    <w:rsid w:val="00770875"/>
  </w:style>
  <w:style w:type="character" w:customStyle="1" w:styleId="CharSectno">
    <w:name w:val="CharSectno"/>
    <w:basedOn w:val="OPCCharBase"/>
    <w:qFormat/>
    <w:rsid w:val="00770875"/>
  </w:style>
  <w:style w:type="character" w:customStyle="1" w:styleId="CharSubdNo">
    <w:name w:val="CharSubdNo"/>
    <w:basedOn w:val="OPCCharBase"/>
    <w:uiPriority w:val="1"/>
    <w:qFormat/>
    <w:rsid w:val="00770875"/>
  </w:style>
  <w:style w:type="character" w:customStyle="1" w:styleId="CharSubdText">
    <w:name w:val="CharSubdText"/>
    <w:basedOn w:val="OPCCharBase"/>
    <w:uiPriority w:val="1"/>
    <w:qFormat/>
    <w:rsid w:val="00770875"/>
  </w:style>
  <w:style w:type="paragraph" w:customStyle="1" w:styleId="CTA--">
    <w:name w:val="CTA --"/>
    <w:basedOn w:val="OPCParaBase"/>
    <w:next w:val="Normal"/>
    <w:rsid w:val="007708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08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08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08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08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08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08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08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08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08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08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08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08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08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708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08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08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08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08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08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08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08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08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08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08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08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08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08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08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08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08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08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08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08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08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08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08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08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08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08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08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08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08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08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08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08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08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08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08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08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08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08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08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08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08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7087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7087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7087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7087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087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7087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7087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087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7087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08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08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08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08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08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08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08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08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0875"/>
    <w:rPr>
      <w:sz w:val="16"/>
    </w:rPr>
  </w:style>
  <w:style w:type="table" w:customStyle="1" w:styleId="CFlag">
    <w:name w:val="CFlag"/>
    <w:basedOn w:val="TableNormal"/>
    <w:uiPriority w:val="99"/>
    <w:rsid w:val="0077087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0875"/>
    <w:rPr>
      <w:color w:val="0000FF"/>
      <w:u w:val="single"/>
    </w:rPr>
  </w:style>
  <w:style w:type="table" w:styleId="TableGrid">
    <w:name w:val="Table Grid"/>
    <w:basedOn w:val="TableNormal"/>
    <w:uiPriority w:val="59"/>
    <w:rsid w:val="0077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7087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7087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708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087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708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08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087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70875"/>
  </w:style>
  <w:style w:type="paragraph" w:customStyle="1" w:styleId="CompiledActNo">
    <w:name w:val="CompiledActNo"/>
    <w:basedOn w:val="OPCParaBase"/>
    <w:next w:val="Normal"/>
    <w:rsid w:val="0077087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08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08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7087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708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08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708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08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708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08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08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08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08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08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708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087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7087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70875"/>
  </w:style>
  <w:style w:type="character" w:customStyle="1" w:styleId="CharSubPartNoCASA">
    <w:name w:val="CharSubPartNo(CASA)"/>
    <w:basedOn w:val="OPCCharBase"/>
    <w:uiPriority w:val="1"/>
    <w:rsid w:val="00770875"/>
  </w:style>
  <w:style w:type="paragraph" w:customStyle="1" w:styleId="ENoteTTIndentHeadingSub">
    <w:name w:val="ENoteTTIndentHeadingSub"/>
    <w:aliases w:val="enTTHis"/>
    <w:basedOn w:val="OPCParaBase"/>
    <w:rsid w:val="007708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08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08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08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708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08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0875"/>
    <w:rPr>
      <w:sz w:val="22"/>
    </w:rPr>
  </w:style>
  <w:style w:type="paragraph" w:customStyle="1" w:styleId="SOTextNote">
    <w:name w:val="SO TextNote"/>
    <w:aliases w:val="sont"/>
    <w:basedOn w:val="SOText"/>
    <w:qFormat/>
    <w:rsid w:val="007708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08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0875"/>
    <w:rPr>
      <w:sz w:val="22"/>
    </w:rPr>
  </w:style>
  <w:style w:type="paragraph" w:customStyle="1" w:styleId="FileName">
    <w:name w:val="FileName"/>
    <w:basedOn w:val="Normal"/>
    <w:rsid w:val="00770875"/>
  </w:style>
  <w:style w:type="paragraph" w:customStyle="1" w:styleId="TableHeading">
    <w:name w:val="TableHeading"/>
    <w:aliases w:val="th"/>
    <w:basedOn w:val="OPCParaBase"/>
    <w:next w:val="Tabletext"/>
    <w:rsid w:val="007708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08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08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08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08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08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08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08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08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08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087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087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0875"/>
  </w:style>
  <w:style w:type="paragraph" w:customStyle="1" w:styleId="OPCParaBase">
    <w:name w:val="OPCParaBase"/>
    <w:qFormat/>
    <w:rsid w:val="007708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08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08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08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08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08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08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08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08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08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08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0875"/>
  </w:style>
  <w:style w:type="paragraph" w:customStyle="1" w:styleId="Blocks">
    <w:name w:val="Blocks"/>
    <w:aliases w:val="bb"/>
    <w:basedOn w:val="OPCParaBase"/>
    <w:qFormat/>
    <w:rsid w:val="007708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08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08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0875"/>
    <w:rPr>
      <w:i/>
    </w:rPr>
  </w:style>
  <w:style w:type="paragraph" w:customStyle="1" w:styleId="BoxList">
    <w:name w:val="BoxList"/>
    <w:aliases w:val="bl"/>
    <w:basedOn w:val="BoxText"/>
    <w:qFormat/>
    <w:rsid w:val="007708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08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08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0875"/>
    <w:pPr>
      <w:ind w:left="1985" w:hanging="851"/>
    </w:pPr>
  </w:style>
  <w:style w:type="character" w:customStyle="1" w:styleId="CharAmPartNo">
    <w:name w:val="CharAmPartNo"/>
    <w:basedOn w:val="OPCCharBase"/>
    <w:qFormat/>
    <w:rsid w:val="00770875"/>
  </w:style>
  <w:style w:type="character" w:customStyle="1" w:styleId="CharAmPartText">
    <w:name w:val="CharAmPartText"/>
    <w:basedOn w:val="OPCCharBase"/>
    <w:qFormat/>
    <w:rsid w:val="00770875"/>
  </w:style>
  <w:style w:type="character" w:customStyle="1" w:styleId="CharAmSchNo">
    <w:name w:val="CharAmSchNo"/>
    <w:basedOn w:val="OPCCharBase"/>
    <w:qFormat/>
    <w:rsid w:val="00770875"/>
  </w:style>
  <w:style w:type="character" w:customStyle="1" w:styleId="CharAmSchText">
    <w:name w:val="CharAmSchText"/>
    <w:basedOn w:val="OPCCharBase"/>
    <w:qFormat/>
    <w:rsid w:val="00770875"/>
  </w:style>
  <w:style w:type="character" w:customStyle="1" w:styleId="CharBoldItalic">
    <w:name w:val="CharBoldItalic"/>
    <w:basedOn w:val="OPCCharBase"/>
    <w:uiPriority w:val="1"/>
    <w:qFormat/>
    <w:rsid w:val="007708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0875"/>
  </w:style>
  <w:style w:type="character" w:customStyle="1" w:styleId="CharChapText">
    <w:name w:val="CharChapText"/>
    <w:basedOn w:val="OPCCharBase"/>
    <w:uiPriority w:val="1"/>
    <w:qFormat/>
    <w:rsid w:val="00770875"/>
  </w:style>
  <w:style w:type="character" w:customStyle="1" w:styleId="CharDivNo">
    <w:name w:val="CharDivNo"/>
    <w:basedOn w:val="OPCCharBase"/>
    <w:uiPriority w:val="1"/>
    <w:qFormat/>
    <w:rsid w:val="00770875"/>
  </w:style>
  <w:style w:type="character" w:customStyle="1" w:styleId="CharDivText">
    <w:name w:val="CharDivText"/>
    <w:basedOn w:val="OPCCharBase"/>
    <w:uiPriority w:val="1"/>
    <w:qFormat/>
    <w:rsid w:val="00770875"/>
  </w:style>
  <w:style w:type="character" w:customStyle="1" w:styleId="CharItalic">
    <w:name w:val="CharItalic"/>
    <w:basedOn w:val="OPCCharBase"/>
    <w:uiPriority w:val="1"/>
    <w:qFormat/>
    <w:rsid w:val="00770875"/>
    <w:rPr>
      <w:i/>
    </w:rPr>
  </w:style>
  <w:style w:type="character" w:customStyle="1" w:styleId="CharPartNo">
    <w:name w:val="CharPartNo"/>
    <w:basedOn w:val="OPCCharBase"/>
    <w:uiPriority w:val="1"/>
    <w:qFormat/>
    <w:rsid w:val="00770875"/>
  </w:style>
  <w:style w:type="character" w:customStyle="1" w:styleId="CharPartText">
    <w:name w:val="CharPartText"/>
    <w:basedOn w:val="OPCCharBase"/>
    <w:uiPriority w:val="1"/>
    <w:qFormat/>
    <w:rsid w:val="00770875"/>
  </w:style>
  <w:style w:type="character" w:customStyle="1" w:styleId="CharSectno">
    <w:name w:val="CharSectno"/>
    <w:basedOn w:val="OPCCharBase"/>
    <w:qFormat/>
    <w:rsid w:val="00770875"/>
  </w:style>
  <w:style w:type="character" w:customStyle="1" w:styleId="CharSubdNo">
    <w:name w:val="CharSubdNo"/>
    <w:basedOn w:val="OPCCharBase"/>
    <w:uiPriority w:val="1"/>
    <w:qFormat/>
    <w:rsid w:val="00770875"/>
  </w:style>
  <w:style w:type="character" w:customStyle="1" w:styleId="CharSubdText">
    <w:name w:val="CharSubdText"/>
    <w:basedOn w:val="OPCCharBase"/>
    <w:uiPriority w:val="1"/>
    <w:qFormat/>
    <w:rsid w:val="00770875"/>
  </w:style>
  <w:style w:type="paragraph" w:customStyle="1" w:styleId="CTA--">
    <w:name w:val="CTA --"/>
    <w:basedOn w:val="OPCParaBase"/>
    <w:next w:val="Normal"/>
    <w:rsid w:val="007708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08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08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08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08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08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08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08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08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08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08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08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08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08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708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08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08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08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08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08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08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08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08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08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08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08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08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08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08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08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08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08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08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08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08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08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08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08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08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08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08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08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08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08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08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08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08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08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08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08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08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08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08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08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08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7087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7087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7087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7087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087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7087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7087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087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7087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08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08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08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08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08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08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08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08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0875"/>
    <w:rPr>
      <w:sz w:val="16"/>
    </w:rPr>
  </w:style>
  <w:style w:type="table" w:customStyle="1" w:styleId="CFlag">
    <w:name w:val="CFlag"/>
    <w:basedOn w:val="TableNormal"/>
    <w:uiPriority w:val="99"/>
    <w:rsid w:val="0077087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0875"/>
    <w:rPr>
      <w:color w:val="0000FF"/>
      <w:u w:val="single"/>
    </w:rPr>
  </w:style>
  <w:style w:type="table" w:styleId="TableGrid">
    <w:name w:val="Table Grid"/>
    <w:basedOn w:val="TableNormal"/>
    <w:uiPriority w:val="59"/>
    <w:rsid w:val="0077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7087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7087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708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087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708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08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087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70875"/>
  </w:style>
  <w:style w:type="paragraph" w:customStyle="1" w:styleId="CompiledActNo">
    <w:name w:val="CompiledActNo"/>
    <w:basedOn w:val="OPCParaBase"/>
    <w:next w:val="Normal"/>
    <w:rsid w:val="0077087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08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08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7087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708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08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708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08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708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08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08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08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08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08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708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087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7087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70875"/>
  </w:style>
  <w:style w:type="character" w:customStyle="1" w:styleId="CharSubPartNoCASA">
    <w:name w:val="CharSubPartNo(CASA)"/>
    <w:basedOn w:val="OPCCharBase"/>
    <w:uiPriority w:val="1"/>
    <w:rsid w:val="00770875"/>
  </w:style>
  <w:style w:type="paragraph" w:customStyle="1" w:styleId="ENoteTTIndentHeadingSub">
    <w:name w:val="ENoteTTIndentHeadingSub"/>
    <w:aliases w:val="enTTHis"/>
    <w:basedOn w:val="OPCParaBase"/>
    <w:rsid w:val="007708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08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08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08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708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08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0875"/>
    <w:rPr>
      <w:sz w:val="22"/>
    </w:rPr>
  </w:style>
  <w:style w:type="paragraph" w:customStyle="1" w:styleId="SOTextNote">
    <w:name w:val="SO TextNote"/>
    <w:aliases w:val="sont"/>
    <w:basedOn w:val="SOText"/>
    <w:qFormat/>
    <w:rsid w:val="007708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08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0875"/>
    <w:rPr>
      <w:sz w:val="22"/>
    </w:rPr>
  </w:style>
  <w:style w:type="paragraph" w:customStyle="1" w:styleId="FileName">
    <w:name w:val="FileName"/>
    <w:basedOn w:val="Normal"/>
    <w:rsid w:val="00770875"/>
  </w:style>
  <w:style w:type="paragraph" w:customStyle="1" w:styleId="TableHeading">
    <w:name w:val="TableHeading"/>
    <w:aliases w:val="th"/>
    <w:basedOn w:val="OPCParaBase"/>
    <w:next w:val="Tabletext"/>
    <w:rsid w:val="007708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08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08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08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08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08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08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08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08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08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087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6477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9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4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22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805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0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1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1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4311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60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85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6537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8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9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45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6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358</Words>
  <Characters>1951</Characters>
  <Application>Microsoft Office Word</Application>
  <DocSecurity>0</DocSecurity>
  <PresentationFormat/>
  <Lines>70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Waste (Regulation of Exports and Imports) Amendment (Hexachlorobenzene) Regulation 2014</vt:lpstr>
    </vt:vector>
  </TitlesOfParts>
  <Manager/>
  <Company/>
  <LinksUpToDate>false</LinksUpToDate>
  <CharactersWithSpaces>2296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2014-01-16T06:26:00Z</cp:lastPrinted>
  <dcterms:created xsi:type="dcterms:W3CDTF">2014-06-06T09:17:00Z</dcterms:created>
  <dcterms:modified xsi:type="dcterms:W3CDTF">2014-06-06T09:17:00Z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74, 2014</vt:lpwstr>
  </property>
  <property fmtid="{D5CDD505-2E9C-101B-9397-08002B2CF9AE}" pid="3" name="ShortT">
    <vt:lpwstr>Hazardous Waste (Regulation of Exports and Imports) Amendment (Hexachlorobenzene) Regulation 2014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June 2014</vt:lpwstr>
  </property>
  <property fmtid="{D5CDD505-2E9C-101B-9397-08002B2CF9AE}" pid="10" name="Authority">
    <vt:lpwstr/>
  </property>
  <property fmtid="{D5CDD505-2E9C-101B-9397-08002B2CF9AE}" pid="11" name="ID">
    <vt:lpwstr>OPC60391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12 June 2014</vt:lpwstr>
  </property>
</Properties>
</file>