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FAB" w:rsidRPr="004838BE" w:rsidRDefault="00AF66EC" w:rsidP="004838BE">
      <w:pPr>
        <w:spacing w:after="0" w:line="240" w:lineRule="auto"/>
        <w:jc w:val="center"/>
        <w:rPr>
          <w:rFonts w:ascii="Times New Roman" w:eastAsia="Times New Roman" w:hAnsi="Times New Roman"/>
          <w:b/>
          <w:sz w:val="24"/>
          <w:szCs w:val="24"/>
          <w:u w:val="single"/>
          <w:lang w:eastAsia="en-AU"/>
        </w:rPr>
      </w:pPr>
      <w:r>
        <w:rPr>
          <w:rFonts w:ascii="Times New Roman" w:eastAsia="Times New Roman" w:hAnsi="Times New Roman"/>
          <w:b/>
          <w:sz w:val="24"/>
          <w:szCs w:val="24"/>
          <w:u w:val="single"/>
          <w:lang w:eastAsia="en-AU"/>
        </w:rPr>
        <w:t>EXPLANATORY STATEMENT</w:t>
      </w:r>
    </w:p>
    <w:p w:rsidR="00F35FAB" w:rsidRPr="004838BE" w:rsidRDefault="00F35FAB" w:rsidP="00AF66EC">
      <w:pPr>
        <w:spacing w:after="0"/>
        <w:rPr>
          <w:rFonts w:ascii="Times New Roman" w:hAnsi="Times New Roman"/>
          <w:b/>
          <w:sz w:val="24"/>
          <w:szCs w:val="24"/>
        </w:rPr>
      </w:pPr>
    </w:p>
    <w:p w:rsidR="00740EBC" w:rsidRPr="000948EA" w:rsidRDefault="00740EBC" w:rsidP="00740EBC">
      <w:pPr>
        <w:jc w:val="center"/>
        <w:rPr>
          <w:rFonts w:ascii="Times New Roman" w:hAnsi="Times New Roman"/>
          <w:b/>
          <w:sz w:val="24"/>
          <w:szCs w:val="24"/>
          <w:u w:val="single"/>
        </w:rPr>
      </w:pPr>
      <w:r w:rsidRPr="000948EA">
        <w:rPr>
          <w:rFonts w:ascii="Times New Roman" w:hAnsi="Times New Roman"/>
          <w:b/>
          <w:sz w:val="24"/>
          <w:szCs w:val="24"/>
          <w:u w:val="single"/>
        </w:rPr>
        <w:t>Select Legislative Instrument</w:t>
      </w:r>
      <w:r w:rsidR="000948EA">
        <w:rPr>
          <w:rFonts w:ascii="Times New Roman" w:hAnsi="Times New Roman"/>
          <w:b/>
          <w:sz w:val="24"/>
          <w:szCs w:val="24"/>
          <w:u w:val="single"/>
        </w:rPr>
        <w:t xml:space="preserve"> No. 74,</w:t>
      </w:r>
      <w:r w:rsidRPr="000948EA">
        <w:rPr>
          <w:rFonts w:ascii="Times New Roman" w:hAnsi="Times New Roman"/>
          <w:b/>
          <w:sz w:val="24"/>
          <w:szCs w:val="24"/>
          <w:u w:val="single"/>
        </w:rPr>
        <w:t xml:space="preserve"> 2014</w:t>
      </w:r>
    </w:p>
    <w:p w:rsidR="00740EBC" w:rsidRPr="00A173E9" w:rsidRDefault="00740EBC" w:rsidP="00740EBC">
      <w:pPr>
        <w:jc w:val="center"/>
        <w:rPr>
          <w:rFonts w:ascii="Times New Roman" w:hAnsi="Times New Roman"/>
          <w:sz w:val="24"/>
          <w:szCs w:val="24"/>
          <w:u w:val="single"/>
        </w:rPr>
      </w:pPr>
      <w:r w:rsidRPr="00A173E9">
        <w:rPr>
          <w:rFonts w:ascii="Times New Roman" w:hAnsi="Times New Roman"/>
          <w:sz w:val="24"/>
          <w:szCs w:val="24"/>
          <w:u w:val="single"/>
        </w:rPr>
        <w:t>Issued by Authority of the Minister for the Environment</w:t>
      </w:r>
    </w:p>
    <w:p w:rsidR="00740EBC" w:rsidRPr="00A173E9" w:rsidRDefault="00740EBC" w:rsidP="00740EBC">
      <w:pPr>
        <w:spacing w:after="0" w:line="240" w:lineRule="auto"/>
        <w:ind w:left="993" w:hanging="993"/>
        <w:rPr>
          <w:rFonts w:ascii="Times New Roman" w:eastAsia="Times New Roman" w:hAnsi="Times New Roman"/>
          <w:sz w:val="24"/>
          <w:szCs w:val="24"/>
          <w:lang w:eastAsia="en-AU"/>
        </w:rPr>
      </w:pPr>
      <w:r w:rsidRPr="00A173E9">
        <w:rPr>
          <w:rFonts w:ascii="Times New Roman" w:eastAsia="Times New Roman" w:hAnsi="Times New Roman"/>
          <w:sz w:val="24"/>
          <w:szCs w:val="24"/>
          <w:lang w:eastAsia="en-AU"/>
        </w:rPr>
        <w:t xml:space="preserve">Subject – </w:t>
      </w:r>
      <w:r w:rsidRPr="00A173E9">
        <w:rPr>
          <w:rFonts w:ascii="Times New Roman" w:eastAsia="Times New Roman" w:hAnsi="Times New Roman"/>
          <w:i/>
          <w:sz w:val="24"/>
          <w:szCs w:val="24"/>
          <w:lang w:eastAsia="en-AU"/>
        </w:rPr>
        <w:t>Hazardous Waste (Regulation of Exports and Imports) Act 1989</w:t>
      </w:r>
    </w:p>
    <w:p w:rsidR="00740EBC" w:rsidRPr="00A173E9" w:rsidRDefault="00740EBC" w:rsidP="00740EBC">
      <w:pPr>
        <w:spacing w:after="0" w:line="240" w:lineRule="auto"/>
        <w:ind w:left="993" w:hanging="993"/>
        <w:rPr>
          <w:rFonts w:ascii="Times New Roman" w:eastAsia="Times New Roman" w:hAnsi="Times New Roman"/>
          <w:sz w:val="24"/>
          <w:szCs w:val="24"/>
          <w:lang w:eastAsia="en-AU"/>
        </w:rPr>
      </w:pPr>
    </w:p>
    <w:p w:rsidR="00740EBC" w:rsidRPr="00A173E9" w:rsidRDefault="00740EBC" w:rsidP="00740EBC">
      <w:pPr>
        <w:spacing w:after="0" w:line="240" w:lineRule="auto"/>
        <w:ind w:left="993"/>
        <w:rPr>
          <w:rFonts w:ascii="Times New Roman" w:eastAsia="Times New Roman" w:hAnsi="Times New Roman"/>
          <w:i/>
          <w:sz w:val="24"/>
          <w:szCs w:val="24"/>
          <w:lang w:eastAsia="en-AU"/>
        </w:rPr>
      </w:pPr>
      <w:bookmarkStart w:id="0" w:name="_GoBack"/>
      <w:r w:rsidRPr="00A173E9">
        <w:rPr>
          <w:rFonts w:ascii="Times New Roman" w:eastAsia="Times New Roman" w:hAnsi="Times New Roman"/>
          <w:i/>
          <w:sz w:val="24"/>
          <w:szCs w:val="24"/>
          <w:lang w:eastAsia="en-AU"/>
        </w:rPr>
        <w:t>Hazardous Waste (Regulation of Exports and Imports) Amendment (Hexachlorobenzene) Regulation 2014</w:t>
      </w:r>
    </w:p>
    <w:bookmarkEnd w:id="0"/>
    <w:p w:rsidR="00740EBC" w:rsidRDefault="00740EBC" w:rsidP="004838BE">
      <w:pPr>
        <w:spacing w:after="0" w:line="240" w:lineRule="auto"/>
        <w:rPr>
          <w:rStyle w:val="Emphasis"/>
          <w:rFonts w:ascii="Times New Roman" w:eastAsia="Times New Roman" w:hAnsi="Times New Roman"/>
          <w:i w:val="0"/>
          <w:sz w:val="24"/>
          <w:szCs w:val="24"/>
          <w:lang w:eastAsia="en-AU"/>
        </w:rPr>
      </w:pPr>
    </w:p>
    <w:p w:rsidR="00F35FAB" w:rsidRPr="004838BE" w:rsidRDefault="00F35FAB" w:rsidP="004838BE">
      <w:pPr>
        <w:spacing w:after="0" w:line="240" w:lineRule="auto"/>
        <w:rPr>
          <w:rStyle w:val="Emphasis"/>
          <w:rFonts w:ascii="Times New Roman" w:eastAsia="Times New Roman" w:hAnsi="Times New Roman"/>
          <w:i w:val="0"/>
          <w:sz w:val="24"/>
          <w:szCs w:val="24"/>
          <w:lang w:eastAsia="en-AU"/>
        </w:rPr>
      </w:pPr>
      <w:r w:rsidRPr="004838BE">
        <w:rPr>
          <w:rStyle w:val="Emphasis"/>
          <w:rFonts w:ascii="Times New Roman" w:eastAsia="Times New Roman" w:hAnsi="Times New Roman"/>
          <w:i w:val="0"/>
          <w:sz w:val="24"/>
          <w:szCs w:val="24"/>
          <w:lang w:eastAsia="en-AU"/>
        </w:rPr>
        <w:t xml:space="preserve">The </w:t>
      </w:r>
      <w:r w:rsidRPr="001E51B7">
        <w:rPr>
          <w:rStyle w:val="Emphasis"/>
          <w:rFonts w:ascii="Times New Roman" w:eastAsia="Times New Roman" w:hAnsi="Times New Roman"/>
          <w:sz w:val="24"/>
          <w:szCs w:val="24"/>
          <w:lang w:eastAsia="en-AU"/>
        </w:rPr>
        <w:t>Hazardous Waste (Regulation of Exports and Imports) Act 1989</w:t>
      </w:r>
      <w:r w:rsidRPr="004838BE">
        <w:rPr>
          <w:rStyle w:val="Emphasis"/>
          <w:rFonts w:ascii="Times New Roman" w:eastAsia="Times New Roman" w:hAnsi="Times New Roman"/>
          <w:i w:val="0"/>
          <w:sz w:val="24"/>
          <w:szCs w:val="24"/>
          <w:lang w:eastAsia="en-AU"/>
        </w:rPr>
        <w:t xml:space="preserve"> (the Act) regulates the export, import and transit of hazardous waste to ensure </w:t>
      </w:r>
      <w:r w:rsidR="005A0F22">
        <w:rPr>
          <w:rStyle w:val="Emphasis"/>
          <w:rFonts w:ascii="Times New Roman" w:eastAsia="Times New Roman" w:hAnsi="Times New Roman"/>
          <w:i w:val="0"/>
          <w:sz w:val="24"/>
          <w:szCs w:val="24"/>
          <w:lang w:eastAsia="en-AU"/>
        </w:rPr>
        <w:t xml:space="preserve">it </w:t>
      </w:r>
      <w:r w:rsidRPr="004838BE">
        <w:rPr>
          <w:rStyle w:val="Emphasis"/>
          <w:rFonts w:ascii="Times New Roman" w:eastAsia="Times New Roman" w:hAnsi="Times New Roman"/>
          <w:i w:val="0"/>
          <w:sz w:val="24"/>
          <w:szCs w:val="24"/>
          <w:lang w:eastAsia="en-AU"/>
        </w:rPr>
        <w:t>is managed in an environmentally sound manner</w:t>
      </w:r>
      <w:r w:rsidR="005A0F22">
        <w:rPr>
          <w:rStyle w:val="Emphasis"/>
          <w:rFonts w:ascii="Times New Roman" w:eastAsia="Times New Roman" w:hAnsi="Times New Roman"/>
          <w:i w:val="0"/>
          <w:sz w:val="24"/>
          <w:szCs w:val="24"/>
          <w:lang w:eastAsia="en-AU"/>
        </w:rPr>
        <w:t xml:space="preserve"> to minimise harmful effects on humans </w:t>
      </w:r>
      <w:r w:rsidRPr="004838BE">
        <w:rPr>
          <w:rStyle w:val="Emphasis"/>
          <w:rFonts w:ascii="Times New Roman" w:eastAsia="Times New Roman" w:hAnsi="Times New Roman"/>
          <w:i w:val="0"/>
          <w:sz w:val="24"/>
          <w:szCs w:val="24"/>
          <w:lang w:eastAsia="en-AU"/>
        </w:rPr>
        <w:t>and the environment</w:t>
      </w:r>
      <w:r w:rsidR="005A0F22">
        <w:rPr>
          <w:rStyle w:val="Emphasis"/>
          <w:rFonts w:ascii="Times New Roman" w:eastAsia="Times New Roman" w:hAnsi="Times New Roman"/>
          <w:i w:val="0"/>
          <w:sz w:val="24"/>
          <w:szCs w:val="24"/>
          <w:lang w:eastAsia="en-AU"/>
        </w:rPr>
        <w:t>.</w:t>
      </w:r>
      <w:r w:rsidR="0036134E" w:rsidRPr="004838BE">
        <w:rPr>
          <w:rStyle w:val="Emphasis"/>
          <w:rFonts w:ascii="Times New Roman" w:eastAsia="Times New Roman" w:hAnsi="Times New Roman"/>
          <w:i w:val="0"/>
          <w:sz w:val="24"/>
          <w:szCs w:val="24"/>
          <w:lang w:eastAsia="en-AU"/>
        </w:rPr>
        <w:t xml:space="preserve"> The Act </w:t>
      </w:r>
      <w:r w:rsidR="005A0F22">
        <w:rPr>
          <w:rStyle w:val="Emphasis"/>
          <w:rFonts w:ascii="Times New Roman" w:eastAsia="Times New Roman" w:hAnsi="Times New Roman"/>
          <w:i w:val="0"/>
          <w:sz w:val="24"/>
          <w:szCs w:val="24"/>
          <w:lang w:eastAsia="en-AU"/>
        </w:rPr>
        <w:t xml:space="preserve">implements Australia’s obligations under </w:t>
      </w:r>
      <w:r w:rsidR="0036134E" w:rsidRPr="004838BE">
        <w:rPr>
          <w:rStyle w:val="Emphasis"/>
          <w:rFonts w:ascii="Times New Roman" w:eastAsia="Times New Roman" w:hAnsi="Times New Roman"/>
          <w:i w:val="0"/>
          <w:sz w:val="24"/>
          <w:szCs w:val="24"/>
          <w:lang w:eastAsia="en-AU"/>
        </w:rPr>
        <w:t xml:space="preserve">the Basel Convention on the </w:t>
      </w:r>
      <w:r w:rsidR="00DF2209" w:rsidRPr="004838BE">
        <w:rPr>
          <w:rStyle w:val="Emphasis"/>
          <w:rFonts w:ascii="Times New Roman" w:eastAsia="Times New Roman" w:hAnsi="Times New Roman"/>
          <w:i w:val="0"/>
          <w:sz w:val="24"/>
          <w:szCs w:val="24"/>
          <w:lang w:eastAsia="en-AU"/>
        </w:rPr>
        <w:t>C</w:t>
      </w:r>
      <w:r w:rsidR="0036134E" w:rsidRPr="004838BE">
        <w:rPr>
          <w:rStyle w:val="Emphasis"/>
          <w:rFonts w:ascii="Times New Roman" w:eastAsia="Times New Roman" w:hAnsi="Times New Roman"/>
          <w:i w:val="0"/>
          <w:sz w:val="24"/>
          <w:szCs w:val="24"/>
          <w:lang w:eastAsia="en-AU"/>
        </w:rPr>
        <w:t>ontro</w:t>
      </w:r>
      <w:r w:rsidR="00DF2209" w:rsidRPr="004838BE">
        <w:rPr>
          <w:rStyle w:val="Emphasis"/>
          <w:rFonts w:ascii="Times New Roman" w:eastAsia="Times New Roman" w:hAnsi="Times New Roman"/>
          <w:i w:val="0"/>
          <w:sz w:val="24"/>
          <w:szCs w:val="24"/>
          <w:lang w:eastAsia="en-AU"/>
        </w:rPr>
        <w:t>l of Transboundary Movements of Hazardous W</w:t>
      </w:r>
      <w:r w:rsidR="0036134E" w:rsidRPr="004838BE">
        <w:rPr>
          <w:rStyle w:val="Emphasis"/>
          <w:rFonts w:ascii="Times New Roman" w:eastAsia="Times New Roman" w:hAnsi="Times New Roman"/>
          <w:i w:val="0"/>
          <w:sz w:val="24"/>
          <w:szCs w:val="24"/>
          <w:lang w:eastAsia="en-AU"/>
        </w:rPr>
        <w:t>astes and thei</w:t>
      </w:r>
      <w:r w:rsidR="00DF2209" w:rsidRPr="004838BE">
        <w:rPr>
          <w:rStyle w:val="Emphasis"/>
          <w:rFonts w:ascii="Times New Roman" w:eastAsia="Times New Roman" w:hAnsi="Times New Roman"/>
          <w:i w:val="0"/>
          <w:sz w:val="24"/>
          <w:szCs w:val="24"/>
          <w:lang w:eastAsia="en-AU"/>
        </w:rPr>
        <w:t>r D</w:t>
      </w:r>
      <w:r w:rsidR="0036134E" w:rsidRPr="004838BE">
        <w:rPr>
          <w:rStyle w:val="Emphasis"/>
          <w:rFonts w:ascii="Times New Roman" w:eastAsia="Times New Roman" w:hAnsi="Times New Roman"/>
          <w:i w:val="0"/>
          <w:sz w:val="24"/>
          <w:szCs w:val="24"/>
          <w:lang w:eastAsia="en-AU"/>
        </w:rPr>
        <w:t>isposal</w:t>
      </w:r>
      <w:r w:rsidR="00CC3E7D">
        <w:rPr>
          <w:rStyle w:val="Emphasis"/>
          <w:rFonts w:ascii="Times New Roman" w:eastAsia="Times New Roman" w:hAnsi="Times New Roman"/>
          <w:i w:val="0"/>
          <w:sz w:val="24"/>
          <w:szCs w:val="24"/>
          <w:lang w:eastAsia="en-AU"/>
        </w:rPr>
        <w:t xml:space="preserve"> (the Basel Convention)</w:t>
      </w:r>
      <w:r w:rsidR="00605A0F">
        <w:rPr>
          <w:rStyle w:val="Emphasis"/>
          <w:rFonts w:ascii="Times New Roman" w:eastAsia="Times New Roman" w:hAnsi="Times New Roman"/>
          <w:i w:val="0"/>
          <w:sz w:val="24"/>
          <w:szCs w:val="24"/>
          <w:lang w:eastAsia="en-AU"/>
        </w:rPr>
        <w:t xml:space="preserve">, </w:t>
      </w:r>
      <w:r w:rsidR="00605A0F" w:rsidRPr="00D91361">
        <w:rPr>
          <w:rFonts w:ascii="Times New Roman" w:hAnsi="Times New Roman"/>
          <w:sz w:val="24"/>
          <w:szCs w:val="24"/>
          <w:lang w:eastAsia="en-AU"/>
        </w:rPr>
        <w:t>an international treaty set up to control the movement of hazardous waste from one country to another</w:t>
      </w:r>
      <w:r w:rsidR="0036134E" w:rsidRPr="004838BE">
        <w:rPr>
          <w:rStyle w:val="Emphasis"/>
          <w:rFonts w:ascii="Times New Roman" w:eastAsia="Times New Roman" w:hAnsi="Times New Roman"/>
          <w:i w:val="0"/>
          <w:sz w:val="24"/>
          <w:szCs w:val="24"/>
          <w:lang w:eastAsia="en-AU"/>
        </w:rPr>
        <w:t>.</w:t>
      </w:r>
    </w:p>
    <w:p w:rsidR="00A61E92" w:rsidRPr="004838BE" w:rsidRDefault="00A61E92" w:rsidP="00F83E53">
      <w:pPr>
        <w:spacing w:after="0"/>
        <w:rPr>
          <w:rFonts w:ascii="Times New Roman" w:hAnsi="Times New Roman"/>
          <w:sz w:val="24"/>
          <w:szCs w:val="24"/>
        </w:rPr>
      </w:pPr>
    </w:p>
    <w:p w:rsidR="00A61E92" w:rsidRPr="004838BE" w:rsidRDefault="00A61E92" w:rsidP="004838BE">
      <w:pPr>
        <w:spacing w:after="0" w:line="240" w:lineRule="auto"/>
        <w:rPr>
          <w:rStyle w:val="Emphasis"/>
          <w:rFonts w:ascii="Times New Roman" w:eastAsia="Times New Roman" w:hAnsi="Times New Roman"/>
          <w:i w:val="0"/>
          <w:sz w:val="24"/>
          <w:szCs w:val="24"/>
          <w:lang w:eastAsia="en-AU"/>
        </w:rPr>
      </w:pPr>
      <w:r w:rsidRPr="004838BE">
        <w:rPr>
          <w:rStyle w:val="Emphasis"/>
          <w:rFonts w:ascii="Times New Roman" w:eastAsia="Times New Roman" w:hAnsi="Times New Roman"/>
          <w:i w:val="0"/>
          <w:sz w:val="24"/>
          <w:szCs w:val="24"/>
          <w:lang w:eastAsia="en-AU"/>
        </w:rPr>
        <w:t>S</w:t>
      </w:r>
      <w:r w:rsidR="004605F9">
        <w:rPr>
          <w:rStyle w:val="Emphasis"/>
          <w:rFonts w:ascii="Times New Roman" w:eastAsia="Times New Roman" w:hAnsi="Times New Roman"/>
          <w:i w:val="0"/>
          <w:sz w:val="24"/>
          <w:szCs w:val="24"/>
          <w:lang w:eastAsia="en-AU"/>
        </w:rPr>
        <w:t>ubs</w:t>
      </w:r>
      <w:r w:rsidRPr="004838BE">
        <w:rPr>
          <w:rStyle w:val="Emphasis"/>
          <w:rFonts w:ascii="Times New Roman" w:eastAsia="Times New Roman" w:hAnsi="Times New Roman"/>
          <w:i w:val="0"/>
          <w:sz w:val="24"/>
          <w:szCs w:val="24"/>
          <w:lang w:eastAsia="en-AU"/>
        </w:rPr>
        <w:t>ection 6</w:t>
      </w:r>
      <w:r w:rsidR="000302E7">
        <w:rPr>
          <w:rStyle w:val="Emphasis"/>
          <w:rFonts w:ascii="Times New Roman" w:eastAsia="Times New Roman" w:hAnsi="Times New Roman"/>
          <w:i w:val="0"/>
          <w:sz w:val="24"/>
          <w:szCs w:val="24"/>
          <w:lang w:eastAsia="en-AU"/>
        </w:rPr>
        <w:t>2(1)</w:t>
      </w:r>
      <w:r w:rsidRPr="004838BE">
        <w:rPr>
          <w:rStyle w:val="Emphasis"/>
          <w:rFonts w:ascii="Times New Roman" w:eastAsia="Times New Roman" w:hAnsi="Times New Roman"/>
          <w:i w:val="0"/>
          <w:sz w:val="24"/>
          <w:szCs w:val="24"/>
          <w:lang w:eastAsia="en-AU"/>
        </w:rPr>
        <w:t xml:space="preserve"> of the Act provides that the Governor </w:t>
      </w:r>
      <w:r w:rsidR="007C3790">
        <w:rPr>
          <w:rStyle w:val="Emphasis"/>
          <w:rFonts w:ascii="Times New Roman" w:eastAsia="Times New Roman" w:hAnsi="Times New Roman"/>
          <w:i w:val="0"/>
          <w:sz w:val="24"/>
          <w:szCs w:val="24"/>
          <w:lang w:eastAsia="en-AU"/>
        </w:rPr>
        <w:t>-</w:t>
      </w:r>
      <w:r w:rsidRPr="004838BE">
        <w:rPr>
          <w:rStyle w:val="Emphasis"/>
          <w:rFonts w:ascii="Times New Roman" w:eastAsia="Times New Roman" w:hAnsi="Times New Roman"/>
          <w:i w:val="0"/>
          <w:sz w:val="24"/>
          <w:szCs w:val="24"/>
          <w:lang w:eastAsia="en-AU"/>
        </w:rPr>
        <w:t>General may make regulations, not inconsistent with the Act, prescribing matters required or permitted by the Act to be prescribed, or necessary or convenient to be prescribed for carrying out or giving effect to the Act.</w:t>
      </w:r>
    </w:p>
    <w:p w:rsidR="0065305D" w:rsidRPr="004838BE" w:rsidRDefault="0065305D" w:rsidP="004838BE">
      <w:pPr>
        <w:spacing w:after="0" w:line="240" w:lineRule="auto"/>
        <w:rPr>
          <w:rStyle w:val="Emphasis"/>
          <w:rFonts w:ascii="Times New Roman" w:eastAsia="Times New Roman" w:hAnsi="Times New Roman"/>
          <w:i w:val="0"/>
          <w:sz w:val="24"/>
          <w:szCs w:val="24"/>
          <w:lang w:eastAsia="en-AU"/>
        </w:rPr>
      </w:pPr>
    </w:p>
    <w:p w:rsidR="00B77D30" w:rsidRDefault="00B77D30" w:rsidP="004838BE">
      <w:pPr>
        <w:spacing w:after="0" w:line="240" w:lineRule="auto"/>
        <w:rPr>
          <w:rFonts w:ascii="Times New Roman" w:hAnsi="Times New Roman"/>
          <w:sz w:val="24"/>
          <w:szCs w:val="24"/>
          <w:lang w:val="en-US"/>
        </w:rPr>
      </w:pPr>
      <w:r>
        <w:rPr>
          <w:rStyle w:val="Emphasis"/>
          <w:rFonts w:ascii="Times New Roman" w:eastAsia="Times New Roman" w:hAnsi="Times New Roman"/>
          <w:i w:val="0"/>
          <w:sz w:val="24"/>
          <w:szCs w:val="24"/>
          <w:lang w:eastAsia="en-AU"/>
        </w:rPr>
        <w:t xml:space="preserve">Subsection 18A(1) </w:t>
      </w:r>
      <w:r w:rsidR="00890CCF">
        <w:rPr>
          <w:rStyle w:val="Emphasis"/>
          <w:rFonts w:ascii="Times New Roman" w:eastAsia="Times New Roman" w:hAnsi="Times New Roman"/>
          <w:i w:val="0"/>
          <w:sz w:val="24"/>
          <w:szCs w:val="24"/>
          <w:lang w:eastAsia="en-AU"/>
        </w:rPr>
        <w:t xml:space="preserve">of the Act </w:t>
      </w:r>
      <w:r>
        <w:rPr>
          <w:rStyle w:val="Emphasis"/>
          <w:rFonts w:ascii="Times New Roman" w:eastAsia="Times New Roman" w:hAnsi="Times New Roman"/>
          <w:i w:val="0"/>
          <w:sz w:val="24"/>
          <w:szCs w:val="24"/>
          <w:lang w:eastAsia="en-AU"/>
        </w:rPr>
        <w:t xml:space="preserve">prohibits the Minister for the Environment </w:t>
      </w:r>
      <w:r w:rsidR="003F1AEC">
        <w:rPr>
          <w:rStyle w:val="Emphasis"/>
          <w:rFonts w:ascii="Times New Roman" w:eastAsia="Times New Roman" w:hAnsi="Times New Roman"/>
          <w:i w:val="0"/>
          <w:sz w:val="24"/>
          <w:szCs w:val="24"/>
          <w:lang w:eastAsia="en-AU"/>
        </w:rPr>
        <w:t xml:space="preserve">(the Minister) </w:t>
      </w:r>
      <w:r w:rsidRPr="00A568D6">
        <w:rPr>
          <w:rFonts w:ascii="Times New Roman" w:hAnsi="Times New Roman"/>
          <w:sz w:val="24"/>
          <w:szCs w:val="24"/>
          <w:lang w:val="en-US"/>
        </w:rPr>
        <w:t xml:space="preserve">from granting a Basel export permit </w:t>
      </w:r>
      <w:r>
        <w:rPr>
          <w:rFonts w:ascii="Times New Roman" w:hAnsi="Times New Roman"/>
          <w:sz w:val="24"/>
          <w:szCs w:val="24"/>
          <w:lang w:val="en-US"/>
        </w:rPr>
        <w:t>(</w:t>
      </w:r>
      <w:r w:rsidR="00754A8E" w:rsidRPr="00754A8E">
        <w:rPr>
          <w:rFonts w:ascii="Times New Roman" w:hAnsi="Times New Roman"/>
          <w:sz w:val="24"/>
          <w:szCs w:val="24"/>
          <w:lang w:val="en-US"/>
        </w:rPr>
        <w:t xml:space="preserve"> </w:t>
      </w:r>
      <w:r w:rsidR="00754A8E">
        <w:rPr>
          <w:rFonts w:ascii="Times New Roman" w:hAnsi="Times New Roman"/>
          <w:sz w:val="24"/>
          <w:szCs w:val="24"/>
          <w:lang w:val="en-US"/>
        </w:rPr>
        <w:t>a permit issued under the Act permitting the export of hazardous waste from Australia to foreign countries party to the Basel Convention</w:t>
      </w:r>
      <w:r>
        <w:rPr>
          <w:rFonts w:ascii="Times New Roman" w:hAnsi="Times New Roman"/>
          <w:sz w:val="24"/>
          <w:szCs w:val="24"/>
          <w:lang w:val="en-US"/>
        </w:rPr>
        <w:t xml:space="preserve">) </w:t>
      </w:r>
      <w:r w:rsidRPr="00A568D6">
        <w:rPr>
          <w:rFonts w:ascii="Times New Roman" w:hAnsi="Times New Roman"/>
          <w:sz w:val="24"/>
          <w:szCs w:val="24"/>
          <w:lang w:val="en-US"/>
        </w:rPr>
        <w:t>if the applicant proposes the hazardous waste will be disposed of by a method specified</w:t>
      </w:r>
      <w:r>
        <w:rPr>
          <w:rFonts w:ascii="Times New Roman" w:hAnsi="Times New Roman"/>
          <w:sz w:val="24"/>
          <w:szCs w:val="24"/>
          <w:lang w:val="en-US"/>
        </w:rPr>
        <w:t xml:space="preserve"> </w:t>
      </w:r>
      <w:r w:rsidRPr="00A568D6">
        <w:rPr>
          <w:rFonts w:ascii="Times New Roman" w:hAnsi="Times New Roman"/>
          <w:sz w:val="24"/>
          <w:szCs w:val="24"/>
          <w:lang w:val="en-US"/>
        </w:rPr>
        <w:t>in</w:t>
      </w:r>
      <w:r w:rsidR="006B3D53">
        <w:rPr>
          <w:rFonts w:ascii="Times New Roman" w:hAnsi="Times New Roman"/>
          <w:sz w:val="24"/>
          <w:szCs w:val="24"/>
          <w:lang w:val="en-US"/>
        </w:rPr>
        <w:t xml:space="preserve"> </w:t>
      </w:r>
      <w:r w:rsidR="00754A8E" w:rsidRPr="00A568D6">
        <w:rPr>
          <w:rFonts w:ascii="Times New Roman" w:hAnsi="Times New Roman"/>
          <w:sz w:val="24"/>
          <w:szCs w:val="24"/>
          <w:lang w:val="en-US"/>
        </w:rPr>
        <w:t>the Basel Convention</w:t>
      </w:r>
      <w:r w:rsidR="00754A8E">
        <w:rPr>
          <w:rFonts w:ascii="Times New Roman" w:hAnsi="Times New Roman"/>
          <w:sz w:val="24"/>
          <w:szCs w:val="24"/>
          <w:lang w:val="en-US"/>
        </w:rPr>
        <w:t xml:space="preserve">, such as high temperature incineration (HTI). </w:t>
      </w:r>
      <w:r>
        <w:rPr>
          <w:rFonts w:ascii="Times New Roman" w:hAnsi="Times New Roman"/>
          <w:sz w:val="24"/>
          <w:szCs w:val="24"/>
          <w:lang w:val="en-US"/>
        </w:rPr>
        <w:t xml:space="preserve">However, </w:t>
      </w:r>
      <w:r>
        <w:rPr>
          <w:rStyle w:val="Emphasis"/>
          <w:rFonts w:ascii="Times New Roman" w:eastAsia="Times New Roman" w:hAnsi="Times New Roman"/>
          <w:i w:val="0"/>
          <w:sz w:val="24"/>
          <w:szCs w:val="24"/>
          <w:lang w:eastAsia="en-AU"/>
        </w:rPr>
        <w:t>s</w:t>
      </w:r>
      <w:r w:rsidR="00C56076" w:rsidRPr="004838BE">
        <w:rPr>
          <w:rStyle w:val="Emphasis"/>
          <w:rFonts w:ascii="Times New Roman" w:eastAsia="Times New Roman" w:hAnsi="Times New Roman"/>
          <w:i w:val="0"/>
          <w:sz w:val="24"/>
          <w:szCs w:val="24"/>
          <w:lang w:eastAsia="en-AU"/>
        </w:rPr>
        <w:t xml:space="preserve">ubsection 18A(2) </w:t>
      </w:r>
      <w:r w:rsidR="0065305D" w:rsidRPr="004838BE">
        <w:rPr>
          <w:rStyle w:val="Emphasis"/>
          <w:rFonts w:ascii="Times New Roman" w:eastAsia="Times New Roman" w:hAnsi="Times New Roman"/>
          <w:i w:val="0"/>
          <w:sz w:val="24"/>
          <w:szCs w:val="24"/>
          <w:lang w:eastAsia="en-AU"/>
        </w:rPr>
        <w:t xml:space="preserve">of the Act </w:t>
      </w:r>
      <w:r>
        <w:rPr>
          <w:rStyle w:val="Emphasis"/>
          <w:rFonts w:ascii="Times New Roman" w:eastAsia="Times New Roman" w:hAnsi="Times New Roman"/>
          <w:i w:val="0"/>
          <w:sz w:val="24"/>
          <w:szCs w:val="24"/>
          <w:lang w:eastAsia="en-AU"/>
        </w:rPr>
        <w:t>provides an exception to the prohibition in subsection 18A(1)</w:t>
      </w:r>
      <w:r w:rsidR="003F1AEC">
        <w:rPr>
          <w:rStyle w:val="Emphasis"/>
          <w:rFonts w:ascii="Times New Roman" w:eastAsia="Times New Roman" w:hAnsi="Times New Roman"/>
          <w:i w:val="0"/>
          <w:sz w:val="24"/>
          <w:szCs w:val="24"/>
          <w:lang w:eastAsia="en-AU"/>
        </w:rPr>
        <w:t>.</w:t>
      </w:r>
      <w:r>
        <w:rPr>
          <w:rStyle w:val="Emphasis"/>
          <w:rFonts w:ascii="Times New Roman" w:eastAsia="Times New Roman" w:hAnsi="Times New Roman"/>
          <w:i w:val="0"/>
          <w:sz w:val="24"/>
          <w:szCs w:val="24"/>
          <w:lang w:eastAsia="en-AU"/>
        </w:rPr>
        <w:t xml:space="preserve"> </w:t>
      </w:r>
      <w:r w:rsidRPr="00D91361">
        <w:rPr>
          <w:rFonts w:ascii="Times New Roman" w:hAnsi="Times New Roman"/>
          <w:sz w:val="24"/>
          <w:szCs w:val="24"/>
          <w:lang w:val="en-US"/>
        </w:rPr>
        <w:t xml:space="preserve">It allows the Minister to grant a </w:t>
      </w:r>
      <w:r w:rsidRPr="00A568D6">
        <w:rPr>
          <w:rFonts w:ascii="Times New Roman" w:hAnsi="Times New Roman"/>
          <w:sz w:val="24"/>
          <w:szCs w:val="24"/>
          <w:lang w:val="en-US"/>
        </w:rPr>
        <w:t>Basel export permit if certain conditions are satisfied namely, a</w:t>
      </w:r>
      <w:r w:rsidRPr="00D91361">
        <w:rPr>
          <w:rFonts w:ascii="Times New Roman" w:hAnsi="Times New Roman"/>
          <w:sz w:val="24"/>
          <w:szCs w:val="24"/>
          <w:lang w:val="en-US"/>
        </w:rPr>
        <w:t>t the time of the decision to grant the permit, particulars of the export ar</w:t>
      </w:r>
      <w:r>
        <w:rPr>
          <w:rFonts w:ascii="Times New Roman" w:hAnsi="Times New Roman"/>
          <w:sz w:val="24"/>
          <w:szCs w:val="24"/>
          <w:lang w:val="en-US"/>
        </w:rPr>
        <w:t xml:space="preserve">e specified in the </w:t>
      </w:r>
      <w:r w:rsidR="003F1AEC" w:rsidRPr="00754A8E">
        <w:rPr>
          <w:rStyle w:val="Emphasis"/>
          <w:rFonts w:ascii="Times New Roman" w:eastAsia="Times New Roman" w:hAnsi="Times New Roman"/>
          <w:sz w:val="24"/>
          <w:szCs w:val="24"/>
          <w:lang w:eastAsia="en-AU"/>
        </w:rPr>
        <w:t xml:space="preserve">Hazardous Waste (Regulation of Exports and Imports) </w:t>
      </w:r>
      <w:r w:rsidRPr="00754A8E">
        <w:rPr>
          <w:rFonts w:ascii="Times New Roman" w:hAnsi="Times New Roman"/>
          <w:sz w:val="24"/>
          <w:szCs w:val="24"/>
          <w:lang w:val="en-US"/>
        </w:rPr>
        <w:t xml:space="preserve">Regulations </w:t>
      </w:r>
      <w:r w:rsidR="003F1AEC" w:rsidRPr="00754A8E">
        <w:rPr>
          <w:rFonts w:ascii="Times New Roman" w:hAnsi="Times New Roman"/>
          <w:sz w:val="24"/>
          <w:szCs w:val="24"/>
          <w:lang w:val="en-US"/>
        </w:rPr>
        <w:t>1996</w:t>
      </w:r>
      <w:r w:rsidR="003F1AEC">
        <w:rPr>
          <w:rFonts w:ascii="Times New Roman" w:hAnsi="Times New Roman"/>
          <w:sz w:val="24"/>
          <w:szCs w:val="24"/>
          <w:lang w:val="en-US"/>
        </w:rPr>
        <w:t xml:space="preserve"> (the Principal Regulation)</w:t>
      </w:r>
      <w:r w:rsidRPr="00D91361">
        <w:rPr>
          <w:rFonts w:ascii="Times New Roman" w:hAnsi="Times New Roman"/>
          <w:sz w:val="24"/>
          <w:szCs w:val="24"/>
          <w:lang w:val="en-US"/>
        </w:rPr>
        <w:t>; and the Minister is satisfied there</w:t>
      </w:r>
      <w:r w:rsidR="00A173E9">
        <w:rPr>
          <w:rFonts w:ascii="Times New Roman" w:hAnsi="Times New Roman"/>
          <w:sz w:val="24"/>
          <w:szCs w:val="24"/>
          <w:lang w:val="en-US"/>
        </w:rPr>
        <w:t xml:space="preserve"> are exceptional circumstances</w:t>
      </w:r>
      <w:r w:rsidRPr="00A568D6">
        <w:rPr>
          <w:rFonts w:ascii="Times New Roman" w:hAnsi="Times New Roman"/>
          <w:sz w:val="24"/>
          <w:szCs w:val="24"/>
          <w:lang w:val="en-US"/>
        </w:rPr>
        <w:t>. Specification of these particulars by regulation is a pre</w:t>
      </w:r>
      <w:r w:rsidR="00890CCF">
        <w:rPr>
          <w:rFonts w:ascii="Times New Roman" w:hAnsi="Times New Roman"/>
          <w:sz w:val="24"/>
          <w:szCs w:val="24"/>
          <w:lang w:val="en-US"/>
        </w:rPr>
        <w:t>-</w:t>
      </w:r>
      <w:r w:rsidRPr="00A568D6">
        <w:rPr>
          <w:rFonts w:ascii="Times New Roman" w:hAnsi="Times New Roman"/>
          <w:sz w:val="24"/>
          <w:szCs w:val="24"/>
          <w:lang w:val="en-US"/>
        </w:rPr>
        <w:t>requisite to the Minister’s decision-making process.</w:t>
      </w:r>
    </w:p>
    <w:p w:rsidR="00B77D30" w:rsidRDefault="00B77D30" w:rsidP="004838BE">
      <w:pPr>
        <w:spacing w:after="0" w:line="240" w:lineRule="auto"/>
        <w:rPr>
          <w:rFonts w:ascii="Times New Roman" w:hAnsi="Times New Roman"/>
          <w:sz w:val="24"/>
          <w:szCs w:val="24"/>
          <w:lang w:val="en-US"/>
        </w:rPr>
      </w:pPr>
    </w:p>
    <w:p w:rsidR="004C6EC2" w:rsidRDefault="003F1AEC" w:rsidP="004C6EC2">
      <w:pPr>
        <w:spacing w:after="0" w:line="240" w:lineRule="auto"/>
        <w:rPr>
          <w:rFonts w:ascii="Times New Roman" w:hAnsi="Times New Roman"/>
          <w:sz w:val="24"/>
          <w:szCs w:val="24"/>
          <w:lang w:val="en-US"/>
        </w:rPr>
      </w:pPr>
      <w:r w:rsidRPr="004838BE">
        <w:rPr>
          <w:rStyle w:val="Emphasis"/>
          <w:rFonts w:ascii="Times New Roman" w:eastAsia="Times New Roman" w:hAnsi="Times New Roman"/>
          <w:i w:val="0"/>
          <w:sz w:val="24"/>
          <w:szCs w:val="24"/>
          <w:lang w:eastAsia="en-AU"/>
        </w:rPr>
        <w:t>The Hazardous Waste (Regulation of Export and Imports) Amendment (Hexachlorobenzene) Regulation 2014 (the Regulation) amend</w:t>
      </w:r>
      <w:r w:rsidR="0092566A">
        <w:rPr>
          <w:rStyle w:val="Emphasis"/>
          <w:rFonts w:ascii="Times New Roman" w:eastAsia="Times New Roman" w:hAnsi="Times New Roman"/>
          <w:i w:val="0"/>
          <w:sz w:val="24"/>
          <w:szCs w:val="24"/>
          <w:lang w:eastAsia="en-AU"/>
        </w:rPr>
        <w:t>s</w:t>
      </w:r>
      <w:r w:rsidRPr="004838BE">
        <w:rPr>
          <w:rStyle w:val="Emphasis"/>
          <w:rFonts w:ascii="Times New Roman" w:eastAsia="Times New Roman" w:hAnsi="Times New Roman"/>
          <w:i w:val="0"/>
          <w:sz w:val="24"/>
          <w:szCs w:val="24"/>
          <w:lang w:eastAsia="en-AU"/>
        </w:rPr>
        <w:t xml:space="preserve"> the Principal Regulations to include the particulars</w:t>
      </w:r>
      <w:r w:rsidR="00592271">
        <w:rPr>
          <w:rStyle w:val="Emphasis"/>
          <w:rFonts w:ascii="Times New Roman" w:eastAsia="Times New Roman" w:hAnsi="Times New Roman"/>
          <w:i w:val="0"/>
          <w:sz w:val="24"/>
          <w:szCs w:val="24"/>
          <w:lang w:eastAsia="en-AU"/>
        </w:rPr>
        <w:t xml:space="preserve"> </w:t>
      </w:r>
      <w:r w:rsidR="00592271" w:rsidRPr="00A568D6">
        <w:rPr>
          <w:rFonts w:ascii="Times New Roman" w:hAnsi="Times New Roman"/>
          <w:sz w:val="24"/>
          <w:szCs w:val="24"/>
          <w:lang w:val="en-US"/>
        </w:rPr>
        <w:t xml:space="preserve">of a proposed export of hexachlorobenzene </w:t>
      </w:r>
      <w:r w:rsidR="005D1A63">
        <w:rPr>
          <w:rFonts w:ascii="Times New Roman" w:hAnsi="Times New Roman"/>
          <w:sz w:val="24"/>
          <w:szCs w:val="24"/>
          <w:lang w:val="en-US"/>
        </w:rPr>
        <w:t xml:space="preserve">and other chlorinated waste which </w:t>
      </w:r>
      <w:r w:rsidR="00592271" w:rsidRPr="00A568D6">
        <w:rPr>
          <w:rFonts w:ascii="Times New Roman" w:hAnsi="Times New Roman"/>
          <w:sz w:val="24"/>
          <w:szCs w:val="24"/>
          <w:lang w:val="en-US"/>
        </w:rPr>
        <w:t xml:space="preserve">is currently stored by Orica Australia Pty Ltd </w:t>
      </w:r>
      <w:r w:rsidR="00EE48D4">
        <w:rPr>
          <w:rFonts w:ascii="Times New Roman" w:hAnsi="Times New Roman"/>
          <w:sz w:val="24"/>
          <w:szCs w:val="24"/>
          <w:lang w:val="en-US"/>
        </w:rPr>
        <w:t xml:space="preserve">(Orica) </w:t>
      </w:r>
      <w:r w:rsidR="00592271" w:rsidRPr="00A568D6">
        <w:rPr>
          <w:rFonts w:ascii="Times New Roman" w:hAnsi="Times New Roman"/>
          <w:sz w:val="24"/>
          <w:szCs w:val="24"/>
          <w:lang w:val="en-US"/>
        </w:rPr>
        <w:t xml:space="preserve">in Matraville, New South Wales to France for final disposal by </w:t>
      </w:r>
      <w:r w:rsidR="004C6EC2">
        <w:rPr>
          <w:rFonts w:ascii="Times New Roman" w:hAnsi="Times New Roman"/>
          <w:sz w:val="24"/>
          <w:szCs w:val="24"/>
          <w:lang w:val="en-US"/>
        </w:rPr>
        <w:t xml:space="preserve">HTI </w:t>
      </w:r>
      <w:r w:rsidR="00592271" w:rsidRPr="00A568D6">
        <w:rPr>
          <w:rFonts w:ascii="Times New Roman" w:hAnsi="Times New Roman"/>
          <w:sz w:val="24"/>
          <w:szCs w:val="24"/>
          <w:lang w:val="en-US"/>
        </w:rPr>
        <w:t>on land</w:t>
      </w:r>
      <w:r w:rsidR="00592271">
        <w:rPr>
          <w:rFonts w:ascii="Times New Roman" w:hAnsi="Times New Roman"/>
          <w:sz w:val="24"/>
          <w:szCs w:val="24"/>
          <w:lang w:val="en-US"/>
        </w:rPr>
        <w:t>.</w:t>
      </w:r>
      <w:r w:rsidR="005D1A63">
        <w:rPr>
          <w:rFonts w:ascii="Times New Roman" w:hAnsi="Times New Roman"/>
          <w:sz w:val="24"/>
          <w:szCs w:val="24"/>
          <w:lang w:val="en-US"/>
        </w:rPr>
        <w:t xml:space="preserve"> </w:t>
      </w:r>
      <w:r w:rsidR="00990FE1">
        <w:rPr>
          <w:rFonts w:ascii="Times New Roman" w:hAnsi="Times New Roman"/>
          <w:sz w:val="24"/>
          <w:szCs w:val="24"/>
          <w:lang w:val="en-US"/>
        </w:rPr>
        <w:t xml:space="preserve">The Act regulates exports of hazardous waste from Australia to other Parties to the Basel Convention. </w:t>
      </w:r>
      <w:r w:rsidR="005D1A63">
        <w:rPr>
          <w:rFonts w:ascii="Times New Roman" w:hAnsi="Times New Roman"/>
          <w:sz w:val="24"/>
          <w:szCs w:val="24"/>
          <w:lang w:val="en-US"/>
        </w:rPr>
        <w:t>France is a party to the Basel Convention.</w:t>
      </w:r>
      <w:r w:rsidR="004C6EC2">
        <w:rPr>
          <w:rFonts w:ascii="Times New Roman" w:hAnsi="Times New Roman"/>
          <w:sz w:val="24"/>
          <w:szCs w:val="24"/>
          <w:lang w:val="en-US"/>
        </w:rPr>
        <w:t xml:space="preserve"> Orica has elected to export the waste to France which has HTI facilities reportedly with the capability to destroy </w:t>
      </w:r>
      <w:r w:rsidR="004C6EC2" w:rsidRPr="00A568D6">
        <w:rPr>
          <w:rFonts w:ascii="Times New Roman" w:hAnsi="Times New Roman"/>
          <w:sz w:val="24"/>
          <w:szCs w:val="24"/>
          <w:lang w:val="en-US"/>
        </w:rPr>
        <w:t xml:space="preserve">hexachlorobenzene </w:t>
      </w:r>
      <w:r w:rsidR="004C6EC2">
        <w:rPr>
          <w:rFonts w:ascii="Times New Roman" w:hAnsi="Times New Roman"/>
          <w:sz w:val="24"/>
          <w:szCs w:val="24"/>
          <w:lang w:val="en-US"/>
        </w:rPr>
        <w:t>and other chlorinated waste.</w:t>
      </w:r>
    </w:p>
    <w:p w:rsidR="003F1AEC" w:rsidRDefault="003F1AEC" w:rsidP="004838BE">
      <w:pPr>
        <w:spacing w:after="0" w:line="240" w:lineRule="auto"/>
        <w:rPr>
          <w:rFonts w:ascii="Times New Roman" w:hAnsi="Times New Roman"/>
          <w:sz w:val="24"/>
          <w:szCs w:val="24"/>
          <w:lang w:val="en-US"/>
        </w:rPr>
      </w:pPr>
    </w:p>
    <w:p w:rsidR="005C184A" w:rsidRPr="004838BE" w:rsidRDefault="004959A2" w:rsidP="004838BE">
      <w:pPr>
        <w:spacing w:after="0" w:line="240" w:lineRule="auto"/>
        <w:rPr>
          <w:rStyle w:val="Emphasis"/>
          <w:rFonts w:ascii="Times New Roman" w:eastAsia="Times New Roman" w:hAnsi="Times New Roman"/>
          <w:i w:val="0"/>
          <w:sz w:val="24"/>
          <w:szCs w:val="24"/>
          <w:lang w:eastAsia="en-AU"/>
        </w:rPr>
      </w:pPr>
      <w:r w:rsidRPr="004838BE">
        <w:rPr>
          <w:rStyle w:val="Emphasis"/>
          <w:rFonts w:ascii="Times New Roman" w:eastAsia="Times New Roman" w:hAnsi="Times New Roman"/>
          <w:i w:val="0"/>
          <w:sz w:val="24"/>
          <w:szCs w:val="24"/>
          <w:lang w:eastAsia="en-AU"/>
        </w:rPr>
        <w:t xml:space="preserve">The Regulation </w:t>
      </w:r>
      <w:r w:rsidR="003D65DF">
        <w:rPr>
          <w:rStyle w:val="Emphasis"/>
          <w:rFonts w:ascii="Times New Roman" w:eastAsia="Times New Roman" w:hAnsi="Times New Roman"/>
          <w:i w:val="0"/>
          <w:sz w:val="24"/>
          <w:szCs w:val="24"/>
          <w:lang w:eastAsia="en-AU"/>
        </w:rPr>
        <w:t xml:space="preserve">also </w:t>
      </w:r>
      <w:r w:rsidR="00672360" w:rsidRPr="004838BE">
        <w:rPr>
          <w:rStyle w:val="Emphasis"/>
          <w:rFonts w:ascii="Times New Roman" w:eastAsia="Times New Roman" w:hAnsi="Times New Roman"/>
          <w:i w:val="0"/>
          <w:sz w:val="24"/>
          <w:szCs w:val="24"/>
          <w:lang w:eastAsia="en-AU"/>
        </w:rPr>
        <w:t xml:space="preserve">remove </w:t>
      </w:r>
      <w:r w:rsidR="003D65DF">
        <w:rPr>
          <w:rStyle w:val="Emphasis"/>
          <w:rFonts w:ascii="Times New Roman" w:eastAsia="Times New Roman" w:hAnsi="Times New Roman"/>
          <w:i w:val="0"/>
          <w:sz w:val="24"/>
          <w:szCs w:val="24"/>
          <w:lang w:eastAsia="en-AU"/>
        </w:rPr>
        <w:t xml:space="preserve">regulations </w:t>
      </w:r>
      <w:r w:rsidR="00672360" w:rsidRPr="004838BE">
        <w:rPr>
          <w:rStyle w:val="Emphasis"/>
          <w:rFonts w:ascii="Times New Roman" w:eastAsia="Times New Roman" w:hAnsi="Times New Roman"/>
          <w:i w:val="0"/>
          <w:sz w:val="24"/>
          <w:szCs w:val="24"/>
          <w:lang w:eastAsia="en-AU"/>
        </w:rPr>
        <w:t>5A to 5C</w:t>
      </w:r>
      <w:r w:rsidR="0000026E" w:rsidRPr="004838BE">
        <w:rPr>
          <w:rStyle w:val="Emphasis"/>
          <w:rFonts w:ascii="Times New Roman" w:eastAsia="Times New Roman" w:hAnsi="Times New Roman"/>
          <w:i w:val="0"/>
          <w:sz w:val="24"/>
          <w:szCs w:val="24"/>
          <w:lang w:eastAsia="en-AU"/>
        </w:rPr>
        <w:t xml:space="preserve"> </w:t>
      </w:r>
      <w:r w:rsidR="003D65DF">
        <w:rPr>
          <w:rStyle w:val="Emphasis"/>
          <w:rFonts w:ascii="Times New Roman" w:eastAsia="Times New Roman" w:hAnsi="Times New Roman"/>
          <w:i w:val="0"/>
          <w:sz w:val="24"/>
          <w:szCs w:val="24"/>
          <w:lang w:eastAsia="en-AU"/>
        </w:rPr>
        <w:t xml:space="preserve">(inclusive) </w:t>
      </w:r>
      <w:r w:rsidR="0000026E" w:rsidRPr="004838BE">
        <w:rPr>
          <w:rStyle w:val="Emphasis"/>
          <w:rFonts w:ascii="Times New Roman" w:eastAsia="Times New Roman" w:hAnsi="Times New Roman"/>
          <w:i w:val="0"/>
          <w:sz w:val="24"/>
          <w:szCs w:val="24"/>
          <w:lang w:eastAsia="en-AU"/>
        </w:rPr>
        <w:t>of the Principal Regulations</w:t>
      </w:r>
      <w:r w:rsidR="00672360" w:rsidRPr="004838BE">
        <w:rPr>
          <w:rStyle w:val="Emphasis"/>
          <w:rFonts w:ascii="Times New Roman" w:eastAsia="Times New Roman" w:hAnsi="Times New Roman"/>
          <w:i w:val="0"/>
          <w:sz w:val="24"/>
          <w:szCs w:val="24"/>
          <w:lang w:eastAsia="en-AU"/>
        </w:rPr>
        <w:t xml:space="preserve">, which detail the particulars of exports that have already taken place </w:t>
      </w:r>
      <w:r w:rsidR="005C72CC">
        <w:rPr>
          <w:rStyle w:val="Emphasis"/>
          <w:rFonts w:ascii="Times New Roman" w:eastAsia="Times New Roman" w:hAnsi="Times New Roman"/>
          <w:i w:val="0"/>
          <w:sz w:val="24"/>
          <w:szCs w:val="24"/>
          <w:lang w:eastAsia="en-AU"/>
        </w:rPr>
        <w:t>or did not proceed</w:t>
      </w:r>
      <w:r w:rsidR="005C72CC" w:rsidRPr="004838BE">
        <w:rPr>
          <w:rStyle w:val="Emphasis"/>
          <w:rFonts w:ascii="Times New Roman" w:eastAsia="Times New Roman" w:hAnsi="Times New Roman"/>
          <w:i w:val="0"/>
          <w:sz w:val="24"/>
          <w:szCs w:val="24"/>
          <w:lang w:eastAsia="en-AU"/>
        </w:rPr>
        <w:t xml:space="preserve"> </w:t>
      </w:r>
      <w:r w:rsidR="00672360" w:rsidRPr="004838BE">
        <w:rPr>
          <w:rStyle w:val="Emphasis"/>
          <w:rFonts w:ascii="Times New Roman" w:eastAsia="Times New Roman" w:hAnsi="Times New Roman"/>
          <w:i w:val="0"/>
          <w:sz w:val="24"/>
          <w:szCs w:val="24"/>
          <w:lang w:eastAsia="en-AU"/>
        </w:rPr>
        <w:t>and are therefore</w:t>
      </w:r>
      <w:r w:rsidR="006B3D53">
        <w:rPr>
          <w:rStyle w:val="Emphasis"/>
          <w:rFonts w:ascii="Times New Roman" w:eastAsia="Times New Roman" w:hAnsi="Times New Roman"/>
          <w:i w:val="0"/>
          <w:sz w:val="24"/>
          <w:szCs w:val="24"/>
          <w:lang w:eastAsia="en-AU"/>
        </w:rPr>
        <w:t xml:space="preserve"> </w:t>
      </w:r>
      <w:r w:rsidR="00672360" w:rsidRPr="004838BE">
        <w:rPr>
          <w:rStyle w:val="Emphasis"/>
          <w:rFonts w:ascii="Times New Roman" w:eastAsia="Times New Roman" w:hAnsi="Times New Roman"/>
          <w:i w:val="0"/>
          <w:sz w:val="24"/>
          <w:szCs w:val="24"/>
          <w:lang w:eastAsia="en-AU"/>
        </w:rPr>
        <w:t>redundant</w:t>
      </w:r>
      <w:r w:rsidR="003D65DF">
        <w:rPr>
          <w:rStyle w:val="Emphasis"/>
          <w:rFonts w:ascii="Times New Roman" w:eastAsia="Times New Roman" w:hAnsi="Times New Roman"/>
          <w:i w:val="0"/>
          <w:sz w:val="24"/>
          <w:szCs w:val="24"/>
          <w:lang w:eastAsia="en-AU"/>
        </w:rPr>
        <w:t>.</w:t>
      </w:r>
    </w:p>
    <w:p w:rsidR="00CC3E7D" w:rsidRDefault="00CC3E7D" w:rsidP="004838BE">
      <w:pPr>
        <w:spacing w:after="0" w:line="240" w:lineRule="auto"/>
        <w:rPr>
          <w:rStyle w:val="Emphasis"/>
          <w:rFonts w:ascii="Times New Roman" w:eastAsia="Times New Roman" w:hAnsi="Times New Roman"/>
          <w:i w:val="0"/>
          <w:sz w:val="24"/>
          <w:szCs w:val="24"/>
          <w:lang w:eastAsia="en-AU"/>
        </w:rPr>
      </w:pPr>
    </w:p>
    <w:p w:rsidR="005C72CC" w:rsidRPr="00A9786A" w:rsidRDefault="00B04692" w:rsidP="004838BE">
      <w:pPr>
        <w:spacing w:after="0" w:line="240" w:lineRule="auto"/>
        <w:rPr>
          <w:rStyle w:val="Emphasis"/>
          <w:rFonts w:ascii="Times New Roman" w:eastAsia="Times New Roman" w:hAnsi="Times New Roman"/>
          <w:i w:val="0"/>
          <w:sz w:val="24"/>
          <w:szCs w:val="24"/>
          <w:lang w:eastAsia="en-AU"/>
        </w:rPr>
      </w:pPr>
      <w:r>
        <w:rPr>
          <w:rFonts w:ascii="Times New Roman" w:hAnsi="Times New Roman"/>
          <w:sz w:val="24"/>
          <w:szCs w:val="24"/>
        </w:rPr>
        <w:t>Given the technical nature of the Regulation s</w:t>
      </w:r>
      <w:r w:rsidR="005C72CC" w:rsidRPr="00A9786A">
        <w:rPr>
          <w:rFonts w:ascii="Times New Roman" w:hAnsi="Times New Roman"/>
          <w:sz w:val="24"/>
          <w:szCs w:val="24"/>
        </w:rPr>
        <w:t>takeholder</w:t>
      </w:r>
      <w:r>
        <w:rPr>
          <w:rFonts w:ascii="Times New Roman" w:hAnsi="Times New Roman"/>
          <w:sz w:val="24"/>
          <w:szCs w:val="24"/>
        </w:rPr>
        <w:t>s were not consulted</w:t>
      </w:r>
      <w:r w:rsidR="005C72CC" w:rsidRPr="00A9786A">
        <w:rPr>
          <w:rFonts w:ascii="Times New Roman" w:hAnsi="Times New Roman"/>
          <w:sz w:val="24"/>
          <w:szCs w:val="24"/>
        </w:rPr>
        <w:t xml:space="preserve">. However, stakeholders will have the opportunity to comment (a 28 day consultation period) on the proposed export when its details are published in the Government Notice Gazette. Further, Orica has been involved in detailed discussions with the Botany community </w:t>
      </w:r>
      <w:r>
        <w:rPr>
          <w:rFonts w:ascii="Times New Roman" w:hAnsi="Times New Roman"/>
          <w:sz w:val="24"/>
          <w:szCs w:val="24"/>
        </w:rPr>
        <w:t xml:space="preserve">regarding the </w:t>
      </w:r>
      <w:r>
        <w:rPr>
          <w:rFonts w:ascii="Times New Roman" w:hAnsi="Times New Roman"/>
          <w:sz w:val="24"/>
          <w:szCs w:val="24"/>
        </w:rPr>
        <w:lastRenderedPageBreak/>
        <w:t xml:space="preserve">hexachlorobenzene stored at Orica’s site </w:t>
      </w:r>
      <w:r w:rsidR="005C72CC" w:rsidRPr="00A9786A">
        <w:rPr>
          <w:rFonts w:ascii="Times New Roman" w:hAnsi="Times New Roman"/>
          <w:sz w:val="24"/>
          <w:szCs w:val="24"/>
        </w:rPr>
        <w:t>for many years. This consultation has informed the current export proposal.</w:t>
      </w:r>
    </w:p>
    <w:p w:rsidR="005C72CC" w:rsidRDefault="005C72CC" w:rsidP="004838BE">
      <w:pPr>
        <w:spacing w:after="0" w:line="240" w:lineRule="auto"/>
        <w:rPr>
          <w:rStyle w:val="Emphasis"/>
          <w:rFonts w:ascii="Times New Roman" w:eastAsia="Times New Roman" w:hAnsi="Times New Roman"/>
          <w:i w:val="0"/>
          <w:sz w:val="24"/>
          <w:szCs w:val="24"/>
          <w:lang w:eastAsia="en-AU"/>
        </w:rPr>
      </w:pPr>
    </w:p>
    <w:p w:rsidR="005C184A" w:rsidRPr="004838BE" w:rsidRDefault="005C184A" w:rsidP="004838BE">
      <w:pPr>
        <w:spacing w:after="0" w:line="240" w:lineRule="auto"/>
        <w:rPr>
          <w:rStyle w:val="Emphasis"/>
          <w:rFonts w:ascii="Times New Roman" w:eastAsia="Times New Roman" w:hAnsi="Times New Roman"/>
          <w:i w:val="0"/>
          <w:sz w:val="24"/>
          <w:szCs w:val="24"/>
          <w:lang w:eastAsia="en-AU"/>
        </w:rPr>
      </w:pPr>
      <w:r w:rsidRPr="004838BE">
        <w:rPr>
          <w:rStyle w:val="Emphasis"/>
          <w:rFonts w:ascii="Times New Roman" w:eastAsia="Times New Roman" w:hAnsi="Times New Roman"/>
          <w:i w:val="0"/>
          <w:sz w:val="24"/>
          <w:szCs w:val="24"/>
          <w:lang w:eastAsia="en-AU"/>
        </w:rPr>
        <w:t>The Act specifies no conditions that need to be satisfied before the power to make the proposed Amendment Regulation may be exercised.</w:t>
      </w:r>
    </w:p>
    <w:p w:rsidR="00B04692" w:rsidRDefault="00B04692" w:rsidP="004838BE">
      <w:pPr>
        <w:spacing w:after="0" w:line="240" w:lineRule="auto"/>
        <w:rPr>
          <w:rStyle w:val="Emphasis"/>
          <w:rFonts w:ascii="Times New Roman" w:eastAsia="Times New Roman" w:hAnsi="Times New Roman"/>
          <w:i w:val="0"/>
          <w:sz w:val="24"/>
          <w:szCs w:val="24"/>
          <w:lang w:eastAsia="en-AU"/>
        </w:rPr>
      </w:pPr>
    </w:p>
    <w:p w:rsidR="005C184A" w:rsidRPr="004838BE" w:rsidRDefault="00D6331C" w:rsidP="004838BE">
      <w:pPr>
        <w:spacing w:after="0" w:line="240" w:lineRule="auto"/>
        <w:rPr>
          <w:rStyle w:val="Emphasis"/>
          <w:rFonts w:ascii="Times New Roman" w:eastAsia="Times New Roman" w:hAnsi="Times New Roman"/>
          <w:i w:val="0"/>
          <w:sz w:val="24"/>
          <w:szCs w:val="24"/>
          <w:lang w:eastAsia="en-AU"/>
        </w:rPr>
      </w:pPr>
      <w:r>
        <w:rPr>
          <w:rStyle w:val="Emphasis"/>
          <w:rFonts w:ascii="Times New Roman" w:eastAsia="Times New Roman" w:hAnsi="Times New Roman"/>
          <w:i w:val="0"/>
          <w:sz w:val="24"/>
          <w:szCs w:val="24"/>
          <w:lang w:eastAsia="en-AU"/>
        </w:rPr>
        <w:t>The Regulation is</w:t>
      </w:r>
      <w:r w:rsidR="005C184A" w:rsidRPr="004838BE">
        <w:rPr>
          <w:rStyle w:val="Emphasis"/>
          <w:rFonts w:ascii="Times New Roman" w:eastAsia="Times New Roman" w:hAnsi="Times New Roman"/>
          <w:i w:val="0"/>
          <w:sz w:val="24"/>
          <w:szCs w:val="24"/>
          <w:lang w:eastAsia="en-AU"/>
        </w:rPr>
        <w:t xml:space="preserve"> a legislative instrument for the purposes of the </w:t>
      </w:r>
      <w:r w:rsidR="005C184A" w:rsidRPr="00EE48D4">
        <w:rPr>
          <w:rStyle w:val="Emphasis"/>
          <w:rFonts w:ascii="Times New Roman" w:eastAsia="Times New Roman" w:hAnsi="Times New Roman"/>
          <w:sz w:val="24"/>
          <w:szCs w:val="24"/>
          <w:lang w:eastAsia="en-AU"/>
        </w:rPr>
        <w:t>Legislative Instruments Act 2003.</w:t>
      </w:r>
    </w:p>
    <w:p w:rsidR="005C184A" w:rsidRDefault="005C184A" w:rsidP="004838BE">
      <w:pPr>
        <w:spacing w:after="0" w:line="240" w:lineRule="auto"/>
        <w:rPr>
          <w:rStyle w:val="Emphasis"/>
          <w:rFonts w:ascii="Times New Roman" w:eastAsia="Times New Roman" w:hAnsi="Times New Roman"/>
          <w:i w:val="0"/>
          <w:sz w:val="24"/>
          <w:szCs w:val="24"/>
          <w:lang w:eastAsia="en-AU"/>
        </w:rPr>
      </w:pPr>
    </w:p>
    <w:p w:rsidR="005C72CC" w:rsidRPr="005C72CC" w:rsidRDefault="005C72CC" w:rsidP="005C72CC">
      <w:pPr>
        <w:rPr>
          <w:rFonts w:ascii="Times New Roman" w:hAnsi="Times New Roman"/>
          <w:sz w:val="24"/>
          <w:szCs w:val="24"/>
        </w:rPr>
      </w:pPr>
      <w:r w:rsidRPr="005C72CC">
        <w:rPr>
          <w:rFonts w:ascii="Times New Roman" w:hAnsi="Times New Roman"/>
          <w:sz w:val="24"/>
          <w:szCs w:val="24"/>
        </w:rPr>
        <w:t xml:space="preserve">Details of the Regulation are set out in the </w:t>
      </w:r>
      <w:r w:rsidRPr="005C72CC">
        <w:rPr>
          <w:rFonts w:ascii="Times New Roman" w:hAnsi="Times New Roman"/>
          <w:b/>
          <w:sz w:val="24"/>
          <w:szCs w:val="24"/>
        </w:rPr>
        <w:t>Attachment</w:t>
      </w:r>
      <w:r w:rsidRPr="005C72CC">
        <w:rPr>
          <w:rFonts w:ascii="Times New Roman" w:hAnsi="Times New Roman"/>
          <w:sz w:val="24"/>
          <w:szCs w:val="24"/>
        </w:rPr>
        <w:t>.</w:t>
      </w:r>
    </w:p>
    <w:p w:rsidR="005C184A" w:rsidRPr="004838BE" w:rsidRDefault="00D6331C" w:rsidP="004838BE">
      <w:pPr>
        <w:spacing w:after="0" w:line="240" w:lineRule="auto"/>
        <w:rPr>
          <w:rStyle w:val="Emphasis"/>
          <w:rFonts w:ascii="Times New Roman" w:eastAsia="Times New Roman" w:hAnsi="Times New Roman"/>
          <w:i w:val="0"/>
          <w:sz w:val="24"/>
          <w:szCs w:val="24"/>
          <w:lang w:eastAsia="en-AU"/>
        </w:rPr>
      </w:pPr>
      <w:r>
        <w:rPr>
          <w:rStyle w:val="Emphasis"/>
          <w:rFonts w:ascii="Times New Roman" w:eastAsia="Times New Roman" w:hAnsi="Times New Roman"/>
          <w:i w:val="0"/>
          <w:sz w:val="24"/>
          <w:szCs w:val="24"/>
          <w:lang w:eastAsia="en-AU"/>
        </w:rPr>
        <w:t>The Regulation will</w:t>
      </w:r>
      <w:r w:rsidR="005C184A" w:rsidRPr="004838BE">
        <w:rPr>
          <w:rStyle w:val="Emphasis"/>
          <w:rFonts w:ascii="Times New Roman" w:eastAsia="Times New Roman" w:hAnsi="Times New Roman"/>
          <w:i w:val="0"/>
          <w:sz w:val="24"/>
          <w:szCs w:val="24"/>
          <w:lang w:eastAsia="en-AU"/>
        </w:rPr>
        <w:t xml:space="preserve"> commence on the day after registration on the Federal Register of Legislative Instruments.</w:t>
      </w:r>
    </w:p>
    <w:p w:rsidR="005C184A" w:rsidRPr="004838BE" w:rsidRDefault="005C184A" w:rsidP="004838BE">
      <w:pPr>
        <w:spacing w:after="0" w:line="240" w:lineRule="auto"/>
        <w:rPr>
          <w:rStyle w:val="Emphasis"/>
          <w:rFonts w:ascii="Times New Roman" w:eastAsia="Times New Roman" w:hAnsi="Times New Roman"/>
          <w:i w:val="0"/>
          <w:sz w:val="24"/>
          <w:szCs w:val="24"/>
          <w:lang w:eastAsia="en-AU"/>
        </w:rPr>
      </w:pPr>
    </w:p>
    <w:p w:rsidR="005019FB" w:rsidRPr="004838BE" w:rsidRDefault="005636DE" w:rsidP="005019FB">
      <w:pPr>
        <w:spacing w:after="0"/>
        <w:jc w:val="right"/>
        <w:rPr>
          <w:rFonts w:ascii="Times New Roman" w:hAnsi="Times New Roman"/>
          <w:i/>
          <w:sz w:val="24"/>
          <w:szCs w:val="24"/>
        </w:rPr>
      </w:pPr>
      <w:r w:rsidRPr="004838BE">
        <w:rPr>
          <w:rFonts w:ascii="Times New Roman" w:hAnsi="Times New Roman"/>
          <w:sz w:val="24"/>
          <w:szCs w:val="24"/>
          <w:u w:val="single"/>
        </w:rPr>
        <w:t>Authority:</w:t>
      </w:r>
      <w:r w:rsidRPr="004838BE">
        <w:rPr>
          <w:rFonts w:ascii="Times New Roman" w:hAnsi="Times New Roman"/>
          <w:sz w:val="24"/>
          <w:szCs w:val="24"/>
        </w:rPr>
        <w:t xml:space="preserve"> Section 6</w:t>
      </w:r>
      <w:r w:rsidR="00DC14D9">
        <w:rPr>
          <w:rFonts w:ascii="Times New Roman" w:hAnsi="Times New Roman"/>
          <w:sz w:val="24"/>
          <w:szCs w:val="24"/>
        </w:rPr>
        <w:t>2(1)</w:t>
      </w:r>
      <w:r w:rsidRPr="004838BE">
        <w:rPr>
          <w:rFonts w:ascii="Times New Roman" w:hAnsi="Times New Roman"/>
          <w:sz w:val="24"/>
          <w:szCs w:val="24"/>
        </w:rPr>
        <w:t xml:space="preserve"> of the </w:t>
      </w:r>
      <w:r w:rsidR="005019FB" w:rsidRPr="004838BE">
        <w:rPr>
          <w:rFonts w:ascii="Times New Roman" w:hAnsi="Times New Roman"/>
          <w:i/>
          <w:sz w:val="24"/>
          <w:szCs w:val="24"/>
        </w:rPr>
        <w:t>Hazardous Waste</w:t>
      </w:r>
    </w:p>
    <w:p w:rsidR="00535E4D" w:rsidRDefault="00535E4D" w:rsidP="00535E4D">
      <w:pPr>
        <w:spacing w:after="0"/>
        <w:ind w:left="4320"/>
        <w:rPr>
          <w:rFonts w:ascii="Times New Roman" w:hAnsi="Times New Roman"/>
          <w:i/>
          <w:sz w:val="24"/>
          <w:szCs w:val="24"/>
        </w:rPr>
      </w:pPr>
      <w:r>
        <w:rPr>
          <w:rFonts w:ascii="Times New Roman" w:hAnsi="Times New Roman"/>
          <w:i/>
          <w:sz w:val="24"/>
          <w:szCs w:val="24"/>
        </w:rPr>
        <w:t xml:space="preserve">                     </w:t>
      </w:r>
      <w:r w:rsidR="005636DE" w:rsidRPr="004838BE">
        <w:rPr>
          <w:rFonts w:ascii="Times New Roman" w:hAnsi="Times New Roman"/>
          <w:i/>
          <w:sz w:val="24"/>
          <w:szCs w:val="24"/>
        </w:rPr>
        <w:t>(Regulation of Exports and</w:t>
      </w:r>
    </w:p>
    <w:p w:rsidR="00875CBD" w:rsidRPr="00875CBD" w:rsidRDefault="00535E4D" w:rsidP="00875CBD">
      <w:pPr>
        <w:spacing w:after="0"/>
        <w:ind w:left="4320"/>
        <w:rPr>
          <w:rFonts w:ascii="Times New Roman" w:hAnsi="Times New Roman"/>
          <w:sz w:val="24"/>
          <w:szCs w:val="24"/>
          <w:u w:val="single"/>
        </w:rPr>
        <w:sectPr w:rsidR="00875CBD" w:rsidRPr="00875CBD" w:rsidSect="000141AC">
          <w:headerReference w:type="even" r:id="rId12"/>
          <w:headerReference w:type="default" r:id="rId13"/>
          <w:footerReference w:type="default" r:id="rId14"/>
          <w:headerReference w:type="first" r:id="rId15"/>
          <w:pgSz w:w="11906" w:h="16838"/>
          <w:pgMar w:top="1418" w:right="1276" w:bottom="567" w:left="1418" w:header="425" w:footer="425" w:gutter="0"/>
          <w:pgNumType w:start="1"/>
          <w:cols w:space="708"/>
          <w:titlePg/>
          <w:docGrid w:linePitch="360"/>
        </w:sectPr>
      </w:pPr>
      <w:r>
        <w:rPr>
          <w:rFonts w:ascii="Times New Roman" w:hAnsi="Times New Roman"/>
          <w:i/>
          <w:sz w:val="24"/>
          <w:szCs w:val="24"/>
        </w:rPr>
        <w:t xml:space="preserve">                    </w:t>
      </w:r>
      <w:r w:rsidR="005636DE" w:rsidRPr="004838BE">
        <w:rPr>
          <w:rFonts w:ascii="Times New Roman" w:hAnsi="Times New Roman"/>
          <w:i/>
          <w:sz w:val="24"/>
          <w:szCs w:val="24"/>
        </w:rPr>
        <w:t xml:space="preserve"> Imports)</w:t>
      </w:r>
      <w:r w:rsidR="00B2165D" w:rsidRPr="004838BE">
        <w:rPr>
          <w:rFonts w:ascii="Times New Roman" w:hAnsi="Times New Roman"/>
          <w:i/>
          <w:sz w:val="24"/>
          <w:szCs w:val="24"/>
        </w:rPr>
        <w:t xml:space="preserve"> </w:t>
      </w:r>
      <w:r w:rsidR="005636DE" w:rsidRPr="004838BE">
        <w:rPr>
          <w:rFonts w:ascii="Times New Roman" w:hAnsi="Times New Roman"/>
          <w:i/>
          <w:sz w:val="24"/>
          <w:szCs w:val="24"/>
        </w:rPr>
        <w:t>Act 1989</w:t>
      </w:r>
      <w:r w:rsidR="005636DE" w:rsidRPr="004838BE">
        <w:rPr>
          <w:rFonts w:ascii="Times New Roman" w:hAnsi="Times New Roman"/>
          <w:sz w:val="24"/>
          <w:szCs w:val="24"/>
          <w:u w:val="single"/>
        </w:rPr>
        <w:t xml:space="preserve"> </w:t>
      </w:r>
    </w:p>
    <w:p w:rsidR="00145623" w:rsidRDefault="00145623">
      <w:pPr>
        <w:spacing w:after="0" w:line="240" w:lineRule="auto"/>
        <w:rPr>
          <w:rFonts w:ascii="Times New Roman" w:hAnsi="Times New Roman"/>
          <w:sz w:val="24"/>
          <w:szCs w:val="24"/>
        </w:rPr>
      </w:pPr>
    </w:p>
    <w:p w:rsidR="00145623" w:rsidRPr="00A52D80" w:rsidRDefault="00145623" w:rsidP="00145623">
      <w:pPr>
        <w:spacing w:after="0"/>
        <w:ind w:left="5040" w:firstLine="720"/>
        <w:jc w:val="right"/>
        <w:rPr>
          <w:rFonts w:ascii="Times New Roman" w:hAnsi="Times New Roman"/>
          <w:b/>
          <w:sz w:val="24"/>
          <w:szCs w:val="24"/>
          <w:u w:val="single"/>
        </w:rPr>
      </w:pPr>
      <w:r w:rsidRPr="00CA2B36">
        <w:rPr>
          <w:rFonts w:ascii="Times New Roman" w:hAnsi="Times New Roman"/>
          <w:b/>
          <w:sz w:val="24"/>
          <w:szCs w:val="24"/>
          <w:u w:val="single"/>
        </w:rPr>
        <w:t>ATTACHMENT</w:t>
      </w:r>
    </w:p>
    <w:p w:rsidR="00145623" w:rsidRDefault="00145623" w:rsidP="00145623">
      <w:pPr>
        <w:spacing w:after="0" w:line="240" w:lineRule="auto"/>
        <w:rPr>
          <w:rFonts w:ascii="Times New Roman" w:hAnsi="Times New Roman"/>
          <w:b/>
          <w:sz w:val="24"/>
          <w:szCs w:val="24"/>
          <w:u w:val="single"/>
        </w:rPr>
      </w:pPr>
    </w:p>
    <w:p w:rsidR="00145623" w:rsidRPr="00890CCF" w:rsidRDefault="00145623" w:rsidP="00145623">
      <w:pPr>
        <w:spacing w:after="0" w:line="240" w:lineRule="auto"/>
        <w:rPr>
          <w:rFonts w:ascii="Times New Roman" w:eastAsia="Times New Roman" w:hAnsi="Times New Roman"/>
          <w:b/>
          <w:i/>
          <w:sz w:val="24"/>
          <w:szCs w:val="24"/>
          <w:u w:val="single"/>
          <w:lang w:eastAsia="en-AU"/>
        </w:rPr>
      </w:pPr>
      <w:r w:rsidRPr="00890CCF">
        <w:rPr>
          <w:rFonts w:ascii="Times New Roman" w:hAnsi="Times New Roman"/>
          <w:b/>
          <w:sz w:val="24"/>
          <w:szCs w:val="24"/>
          <w:u w:val="single"/>
        </w:rPr>
        <w:t xml:space="preserve">Details of the </w:t>
      </w:r>
      <w:r w:rsidRPr="00890CCF">
        <w:rPr>
          <w:rFonts w:ascii="Times New Roman" w:eastAsia="Times New Roman" w:hAnsi="Times New Roman"/>
          <w:b/>
          <w:i/>
          <w:sz w:val="24"/>
          <w:szCs w:val="24"/>
          <w:u w:val="single"/>
          <w:lang w:eastAsia="en-AU"/>
        </w:rPr>
        <w:t>Hazardous Waste (Regulation of Exports and Imports) Amendment (Hexachlorobenzene) Regulation 2014</w:t>
      </w:r>
    </w:p>
    <w:p w:rsidR="00145623" w:rsidRPr="00791A43" w:rsidRDefault="00145623" w:rsidP="00145623">
      <w:pPr>
        <w:spacing w:after="0"/>
        <w:rPr>
          <w:rFonts w:ascii="Times New Roman" w:hAnsi="Times New Roman"/>
          <w:sz w:val="24"/>
          <w:szCs w:val="24"/>
        </w:rPr>
      </w:pPr>
    </w:p>
    <w:p w:rsidR="00145623" w:rsidRPr="00A52D80" w:rsidRDefault="00145623" w:rsidP="00145623">
      <w:pPr>
        <w:rPr>
          <w:rFonts w:ascii="Times New Roman" w:hAnsi="Times New Roman"/>
          <w:sz w:val="24"/>
          <w:szCs w:val="24"/>
          <w:u w:val="single"/>
        </w:rPr>
      </w:pPr>
      <w:r>
        <w:rPr>
          <w:rFonts w:ascii="Times New Roman" w:hAnsi="Times New Roman"/>
          <w:sz w:val="24"/>
          <w:szCs w:val="24"/>
          <w:u w:val="single"/>
        </w:rPr>
        <w:t>Section 1 – Name of r</w:t>
      </w:r>
      <w:r w:rsidRPr="00CA2B36">
        <w:rPr>
          <w:rFonts w:ascii="Times New Roman" w:hAnsi="Times New Roman"/>
          <w:sz w:val="24"/>
          <w:szCs w:val="24"/>
          <w:u w:val="single"/>
        </w:rPr>
        <w:t>egulation</w:t>
      </w:r>
    </w:p>
    <w:p w:rsidR="00145623" w:rsidRPr="00A52D80" w:rsidRDefault="00145623" w:rsidP="00145623">
      <w:pPr>
        <w:rPr>
          <w:rFonts w:ascii="Times New Roman" w:hAnsi="Times New Roman"/>
          <w:sz w:val="24"/>
          <w:szCs w:val="24"/>
        </w:rPr>
      </w:pPr>
      <w:r>
        <w:rPr>
          <w:rFonts w:ascii="Times New Roman" w:hAnsi="Times New Roman"/>
          <w:sz w:val="24"/>
          <w:szCs w:val="24"/>
        </w:rPr>
        <w:t xml:space="preserve">This section </w:t>
      </w:r>
      <w:r w:rsidRPr="00CA2B36">
        <w:rPr>
          <w:rFonts w:ascii="Times New Roman" w:hAnsi="Times New Roman"/>
          <w:sz w:val="24"/>
          <w:szCs w:val="24"/>
        </w:rPr>
        <w:t>provide</w:t>
      </w:r>
      <w:r>
        <w:rPr>
          <w:rFonts w:ascii="Times New Roman" w:hAnsi="Times New Roman"/>
          <w:sz w:val="24"/>
          <w:szCs w:val="24"/>
        </w:rPr>
        <w:t xml:space="preserve">s that the title of the </w:t>
      </w:r>
      <w:r w:rsidRPr="00CA2B36">
        <w:rPr>
          <w:rFonts w:ascii="Times New Roman" w:hAnsi="Times New Roman"/>
          <w:sz w:val="24"/>
          <w:szCs w:val="24"/>
        </w:rPr>
        <w:t xml:space="preserve">Regulation is the </w:t>
      </w:r>
      <w:r w:rsidRPr="00CA2B36">
        <w:rPr>
          <w:rFonts w:ascii="Times New Roman" w:hAnsi="Times New Roman"/>
          <w:i/>
          <w:sz w:val="24"/>
          <w:szCs w:val="24"/>
        </w:rPr>
        <w:t>Hazardous Waste (Regulation of Exports</w:t>
      </w:r>
      <w:r w:rsidR="00564523">
        <w:rPr>
          <w:rFonts w:ascii="Times New Roman" w:hAnsi="Times New Roman"/>
          <w:i/>
          <w:sz w:val="24"/>
          <w:szCs w:val="24"/>
        </w:rPr>
        <w:t xml:space="preserve"> and Imports) Amendment (Hexach</w:t>
      </w:r>
      <w:r w:rsidRPr="00CA2B36">
        <w:rPr>
          <w:rFonts w:ascii="Times New Roman" w:hAnsi="Times New Roman"/>
          <w:i/>
          <w:sz w:val="24"/>
          <w:szCs w:val="24"/>
        </w:rPr>
        <w:t>lorobenzene) Regulation 2014</w:t>
      </w:r>
      <w:r w:rsidR="004C6EC2">
        <w:rPr>
          <w:rFonts w:ascii="Times New Roman" w:hAnsi="Times New Roman"/>
          <w:sz w:val="24"/>
          <w:szCs w:val="24"/>
        </w:rPr>
        <w:t xml:space="preserve"> (the Regulation)</w:t>
      </w:r>
      <w:r>
        <w:rPr>
          <w:rFonts w:ascii="Times New Roman" w:hAnsi="Times New Roman"/>
          <w:i/>
          <w:sz w:val="24"/>
          <w:szCs w:val="24"/>
        </w:rPr>
        <w:t>.</w:t>
      </w:r>
    </w:p>
    <w:p w:rsidR="00145623" w:rsidRPr="00A52D80" w:rsidRDefault="00145623" w:rsidP="00145623">
      <w:pPr>
        <w:rPr>
          <w:rFonts w:ascii="Times New Roman" w:hAnsi="Times New Roman"/>
          <w:sz w:val="24"/>
          <w:szCs w:val="24"/>
          <w:u w:val="single"/>
        </w:rPr>
      </w:pPr>
      <w:r w:rsidRPr="00CA2B36">
        <w:rPr>
          <w:rFonts w:ascii="Times New Roman" w:hAnsi="Times New Roman"/>
          <w:sz w:val="24"/>
          <w:szCs w:val="24"/>
          <w:u w:val="single"/>
        </w:rPr>
        <w:t>Section 2 – Commencement</w:t>
      </w:r>
    </w:p>
    <w:p w:rsidR="00145623" w:rsidRPr="00A52D80" w:rsidRDefault="00145623" w:rsidP="00145623">
      <w:pPr>
        <w:rPr>
          <w:rFonts w:ascii="Times New Roman" w:hAnsi="Times New Roman"/>
          <w:sz w:val="24"/>
          <w:szCs w:val="24"/>
        </w:rPr>
      </w:pPr>
      <w:r>
        <w:rPr>
          <w:rFonts w:ascii="Times New Roman" w:hAnsi="Times New Roman"/>
          <w:sz w:val="24"/>
          <w:szCs w:val="24"/>
        </w:rPr>
        <w:t xml:space="preserve">This section </w:t>
      </w:r>
      <w:r w:rsidRPr="00CA2B36">
        <w:rPr>
          <w:rFonts w:ascii="Times New Roman" w:hAnsi="Times New Roman"/>
          <w:sz w:val="24"/>
          <w:szCs w:val="24"/>
        </w:rPr>
        <w:t>provide</w:t>
      </w:r>
      <w:r>
        <w:rPr>
          <w:rFonts w:ascii="Times New Roman" w:hAnsi="Times New Roman"/>
          <w:sz w:val="24"/>
          <w:szCs w:val="24"/>
        </w:rPr>
        <w:t>s</w:t>
      </w:r>
      <w:r w:rsidRPr="00CA2B36">
        <w:rPr>
          <w:rFonts w:ascii="Times New Roman" w:hAnsi="Times New Roman"/>
          <w:sz w:val="24"/>
          <w:szCs w:val="24"/>
        </w:rPr>
        <w:t xml:space="preserve"> </w:t>
      </w:r>
      <w:r>
        <w:rPr>
          <w:rFonts w:ascii="Times New Roman" w:hAnsi="Times New Roman"/>
          <w:sz w:val="24"/>
          <w:szCs w:val="24"/>
        </w:rPr>
        <w:t>that the</w:t>
      </w:r>
      <w:r w:rsidRPr="00CA2B36">
        <w:rPr>
          <w:rFonts w:ascii="Times New Roman" w:hAnsi="Times New Roman"/>
          <w:sz w:val="24"/>
          <w:szCs w:val="24"/>
        </w:rPr>
        <w:t xml:space="preserve"> Regulation </w:t>
      </w:r>
      <w:r w:rsidR="004C6EC2">
        <w:rPr>
          <w:rFonts w:ascii="Times New Roman" w:hAnsi="Times New Roman"/>
          <w:sz w:val="24"/>
          <w:szCs w:val="24"/>
        </w:rPr>
        <w:t xml:space="preserve">will </w:t>
      </w:r>
      <w:r w:rsidRPr="00CA2B36">
        <w:rPr>
          <w:rFonts w:ascii="Times New Roman" w:hAnsi="Times New Roman"/>
          <w:sz w:val="24"/>
          <w:szCs w:val="24"/>
        </w:rPr>
        <w:t>commence on the day after it is registered on the Federal Register of Legislative Instruments</w:t>
      </w:r>
      <w:r w:rsidR="004C6EC2">
        <w:rPr>
          <w:rFonts w:ascii="Times New Roman" w:hAnsi="Times New Roman"/>
          <w:sz w:val="24"/>
          <w:szCs w:val="24"/>
        </w:rPr>
        <w:t>.</w:t>
      </w:r>
    </w:p>
    <w:p w:rsidR="00145623" w:rsidRPr="00A52D80" w:rsidRDefault="00145623" w:rsidP="00145623">
      <w:pPr>
        <w:rPr>
          <w:rFonts w:ascii="Times New Roman" w:hAnsi="Times New Roman"/>
          <w:sz w:val="24"/>
          <w:szCs w:val="24"/>
          <w:u w:val="single"/>
        </w:rPr>
      </w:pPr>
      <w:r w:rsidRPr="00CA2B36">
        <w:rPr>
          <w:rFonts w:ascii="Times New Roman" w:hAnsi="Times New Roman"/>
          <w:sz w:val="24"/>
          <w:szCs w:val="24"/>
          <w:u w:val="single"/>
        </w:rPr>
        <w:t>Section 3 – Authority</w:t>
      </w:r>
    </w:p>
    <w:p w:rsidR="00145623" w:rsidRPr="00A52D80" w:rsidRDefault="00145623" w:rsidP="00145623">
      <w:pPr>
        <w:rPr>
          <w:rFonts w:ascii="Times New Roman" w:hAnsi="Times New Roman"/>
          <w:sz w:val="24"/>
          <w:szCs w:val="24"/>
        </w:rPr>
      </w:pPr>
      <w:r>
        <w:rPr>
          <w:rFonts w:ascii="Times New Roman" w:hAnsi="Times New Roman"/>
          <w:sz w:val="24"/>
          <w:szCs w:val="24"/>
        </w:rPr>
        <w:t xml:space="preserve">This section </w:t>
      </w:r>
      <w:r w:rsidRPr="00CA2B36">
        <w:rPr>
          <w:rFonts w:ascii="Times New Roman" w:hAnsi="Times New Roman"/>
          <w:sz w:val="24"/>
          <w:szCs w:val="24"/>
        </w:rPr>
        <w:t>provide</w:t>
      </w:r>
      <w:r>
        <w:rPr>
          <w:rFonts w:ascii="Times New Roman" w:hAnsi="Times New Roman"/>
          <w:sz w:val="24"/>
          <w:szCs w:val="24"/>
        </w:rPr>
        <w:t xml:space="preserve">s that the </w:t>
      </w:r>
      <w:r w:rsidRPr="00CA2B36">
        <w:rPr>
          <w:rFonts w:ascii="Times New Roman" w:hAnsi="Times New Roman"/>
          <w:sz w:val="24"/>
          <w:szCs w:val="24"/>
        </w:rPr>
        <w:t xml:space="preserve">Regulation is made under the </w:t>
      </w:r>
      <w:r w:rsidRPr="00CA2B36">
        <w:rPr>
          <w:rFonts w:ascii="Times New Roman" w:hAnsi="Times New Roman"/>
          <w:i/>
          <w:sz w:val="24"/>
          <w:szCs w:val="24"/>
        </w:rPr>
        <w:t>Hazardous Waste (Regulation of Exports and Imports) Act 1989</w:t>
      </w:r>
      <w:r>
        <w:rPr>
          <w:rFonts w:ascii="Times New Roman" w:hAnsi="Times New Roman"/>
          <w:sz w:val="24"/>
          <w:szCs w:val="24"/>
        </w:rPr>
        <w:t xml:space="preserve"> (the Act)</w:t>
      </w:r>
      <w:r w:rsidRPr="00CA2B36">
        <w:rPr>
          <w:rFonts w:ascii="Times New Roman" w:hAnsi="Times New Roman"/>
          <w:sz w:val="24"/>
          <w:szCs w:val="24"/>
        </w:rPr>
        <w:t>.</w:t>
      </w:r>
    </w:p>
    <w:p w:rsidR="00145623" w:rsidRPr="00A52D80" w:rsidRDefault="00145623" w:rsidP="00145623">
      <w:pPr>
        <w:rPr>
          <w:rFonts w:ascii="Times New Roman" w:hAnsi="Times New Roman"/>
          <w:sz w:val="24"/>
          <w:szCs w:val="24"/>
          <w:u w:val="single"/>
        </w:rPr>
      </w:pPr>
      <w:r w:rsidRPr="00CA2B36">
        <w:rPr>
          <w:rFonts w:ascii="Times New Roman" w:hAnsi="Times New Roman"/>
          <w:sz w:val="24"/>
          <w:szCs w:val="24"/>
          <w:u w:val="single"/>
        </w:rPr>
        <w:t>Section 4 – Schedule(s)</w:t>
      </w:r>
    </w:p>
    <w:p w:rsidR="00145623" w:rsidRPr="00A52D80" w:rsidRDefault="00145623" w:rsidP="00145623">
      <w:pPr>
        <w:rPr>
          <w:rFonts w:ascii="Times New Roman" w:hAnsi="Times New Roman"/>
          <w:sz w:val="24"/>
          <w:szCs w:val="24"/>
        </w:rPr>
      </w:pPr>
      <w:r>
        <w:rPr>
          <w:rFonts w:ascii="Times New Roman" w:hAnsi="Times New Roman"/>
          <w:sz w:val="24"/>
          <w:szCs w:val="24"/>
        </w:rPr>
        <w:t xml:space="preserve">This section </w:t>
      </w:r>
      <w:r w:rsidRPr="00CA2B36">
        <w:rPr>
          <w:rFonts w:ascii="Times New Roman" w:hAnsi="Times New Roman"/>
          <w:sz w:val="24"/>
          <w:szCs w:val="24"/>
        </w:rPr>
        <w:t>provide</w:t>
      </w:r>
      <w:r>
        <w:rPr>
          <w:rFonts w:ascii="Times New Roman" w:hAnsi="Times New Roman"/>
          <w:sz w:val="24"/>
          <w:szCs w:val="24"/>
        </w:rPr>
        <w:t>s</w:t>
      </w:r>
      <w:r w:rsidRPr="00CA2B36">
        <w:rPr>
          <w:rFonts w:ascii="Times New Roman" w:hAnsi="Times New Roman"/>
          <w:sz w:val="24"/>
          <w:szCs w:val="24"/>
        </w:rPr>
        <w:t xml:space="preserve"> that each instrument specifie</w:t>
      </w:r>
      <w:r w:rsidR="00F94310">
        <w:rPr>
          <w:rFonts w:ascii="Times New Roman" w:hAnsi="Times New Roman"/>
          <w:sz w:val="24"/>
          <w:szCs w:val="24"/>
        </w:rPr>
        <w:t xml:space="preserve">d in a Schedule to the </w:t>
      </w:r>
      <w:r w:rsidRPr="00CA2B36">
        <w:rPr>
          <w:rFonts w:ascii="Times New Roman" w:hAnsi="Times New Roman"/>
          <w:sz w:val="24"/>
          <w:szCs w:val="24"/>
        </w:rPr>
        <w:t>Regulation is amended or repealed as set out in the applicable items in the Schedule concerned, and any other item in a Schedule to this instrument has effect according to its terms.</w:t>
      </w:r>
    </w:p>
    <w:p w:rsidR="00145623" w:rsidRPr="00A52D80" w:rsidRDefault="00145623" w:rsidP="00145623">
      <w:pPr>
        <w:rPr>
          <w:rFonts w:ascii="Times New Roman" w:hAnsi="Times New Roman"/>
          <w:sz w:val="24"/>
          <w:szCs w:val="24"/>
          <w:u w:val="single"/>
        </w:rPr>
      </w:pPr>
      <w:r w:rsidRPr="00CA2B36">
        <w:rPr>
          <w:rFonts w:ascii="Times New Roman" w:hAnsi="Times New Roman"/>
          <w:sz w:val="24"/>
          <w:szCs w:val="24"/>
          <w:u w:val="single"/>
        </w:rPr>
        <w:t>Schedule 1 – Amendments</w:t>
      </w:r>
    </w:p>
    <w:p w:rsidR="00145623" w:rsidRPr="00A52D80" w:rsidRDefault="00145623" w:rsidP="00145623">
      <w:pPr>
        <w:rPr>
          <w:rFonts w:ascii="Times New Roman" w:hAnsi="Times New Roman"/>
          <w:sz w:val="24"/>
          <w:szCs w:val="24"/>
        </w:rPr>
      </w:pPr>
      <w:r w:rsidRPr="00CA2B36">
        <w:rPr>
          <w:rFonts w:ascii="Times New Roman" w:hAnsi="Times New Roman"/>
          <w:b/>
          <w:sz w:val="24"/>
          <w:szCs w:val="24"/>
        </w:rPr>
        <w:t>Item 1 – Regulations 5A to 5C</w:t>
      </w:r>
    </w:p>
    <w:p w:rsidR="00145623" w:rsidRDefault="00F94310" w:rsidP="00145623">
      <w:pPr>
        <w:rPr>
          <w:rFonts w:ascii="Times New Roman" w:hAnsi="Times New Roman"/>
          <w:sz w:val="24"/>
          <w:szCs w:val="24"/>
        </w:rPr>
      </w:pPr>
      <w:r>
        <w:rPr>
          <w:rFonts w:ascii="Times New Roman" w:hAnsi="Times New Roman"/>
          <w:sz w:val="24"/>
          <w:szCs w:val="24"/>
        </w:rPr>
        <w:t xml:space="preserve">This item </w:t>
      </w:r>
      <w:r w:rsidR="00145623" w:rsidRPr="00CA2B36">
        <w:rPr>
          <w:rFonts w:ascii="Times New Roman" w:hAnsi="Times New Roman"/>
          <w:sz w:val="24"/>
          <w:szCs w:val="24"/>
        </w:rPr>
        <w:t>repeal</w:t>
      </w:r>
      <w:r>
        <w:rPr>
          <w:rFonts w:ascii="Times New Roman" w:hAnsi="Times New Roman"/>
          <w:sz w:val="24"/>
          <w:szCs w:val="24"/>
        </w:rPr>
        <w:t>s</w:t>
      </w:r>
      <w:r w:rsidR="00145623" w:rsidRPr="00CA2B36">
        <w:rPr>
          <w:rFonts w:ascii="Times New Roman" w:hAnsi="Times New Roman"/>
          <w:sz w:val="24"/>
          <w:szCs w:val="24"/>
        </w:rPr>
        <w:t xml:space="preserve"> </w:t>
      </w:r>
      <w:r w:rsidR="00145623">
        <w:rPr>
          <w:rFonts w:ascii="Times New Roman" w:hAnsi="Times New Roman"/>
          <w:sz w:val="24"/>
          <w:szCs w:val="24"/>
        </w:rPr>
        <w:t xml:space="preserve">current </w:t>
      </w:r>
      <w:r w:rsidR="00145623" w:rsidRPr="00CA2B36">
        <w:rPr>
          <w:rFonts w:ascii="Times New Roman" w:hAnsi="Times New Roman"/>
          <w:sz w:val="24"/>
          <w:szCs w:val="24"/>
        </w:rPr>
        <w:t xml:space="preserve">regulations 5A to 5C (inclusive) </w:t>
      </w:r>
      <w:r w:rsidR="00145623">
        <w:rPr>
          <w:rFonts w:ascii="Times New Roman" w:hAnsi="Times New Roman"/>
          <w:sz w:val="24"/>
          <w:szCs w:val="24"/>
        </w:rPr>
        <w:t>of the</w:t>
      </w:r>
      <w:r w:rsidR="00D7077F">
        <w:rPr>
          <w:rFonts w:ascii="Times New Roman" w:hAnsi="Times New Roman"/>
          <w:sz w:val="24"/>
          <w:szCs w:val="24"/>
        </w:rPr>
        <w:t xml:space="preserve"> </w:t>
      </w:r>
      <w:r w:rsidR="004C6EC2" w:rsidRPr="00754A8E">
        <w:rPr>
          <w:rStyle w:val="Emphasis"/>
          <w:rFonts w:ascii="Times New Roman" w:eastAsia="Times New Roman" w:hAnsi="Times New Roman"/>
          <w:sz w:val="24"/>
          <w:szCs w:val="24"/>
          <w:lang w:eastAsia="en-AU"/>
        </w:rPr>
        <w:t>Hazardous Waste (Regulation of Exports and Imports</w:t>
      </w:r>
      <w:r w:rsidR="004C6EC2" w:rsidRPr="004C6EC2">
        <w:rPr>
          <w:rStyle w:val="Emphasis"/>
          <w:rFonts w:ascii="Times New Roman" w:eastAsia="Times New Roman" w:hAnsi="Times New Roman"/>
          <w:i w:val="0"/>
          <w:sz w:val="24"/>
          <w:szCs w:val="24"/>
          <w:lang w:eastAsia="en-AU"/>
        </w:rPr>
        <w:t xml:space="preserve">) </w:t>
      </w:r>
      <w:r w:rsidR="004C6EC2" w:rsidRPr="004C6EC2">
        <w:rPr>
          <w:rFonts w:ascii="Times New Roman" w:hAnsi="Times New Roman"/>
          <w:i/>
          <w:sz w:val="24"/>
          <w:szCs w:val="24"/>
          <w:lang w:val="en-US"/>
        </w:rPr>
        <w:t>Regulations 1996</w:t>
      </w:r>
      <w:r w:rsidR="004C6EC2">
        <w:rPr>
          <w:rFonts w:ascii="Times New Roman" w:hAnsi="Times New Roman"/>
          <w:sz w:val="24"/>
          <w:szCs w:val="24"/>
          <w:lang w:val="en-US"/>
        </w:rPr>
        <w:t xml:space="preserve"> </w:t>
      </w:r>
      <w:r w:rsidR="00145623">
        <w:rPr>
          <w:rFonts w:ascii="Times New Roman" w:hAnsi="Times New Roman"/>
          <w:sz w:val="24"/>
          <w:szCs w:val="24"/>
        </w:rPr>
        <w:t>, and insert</w:t>
      </w:r>
      <w:r>
        <w:rPr>
          <w:rFonts w:ascii="Times New Roman" w:hAnsi="Times New Roman"/>
          <w:sz w:val="24"/>
          <w:szCs w:val="24"/>
        </w:rPr>
        <w:t xml:space="preserve">s </w:t>
      </w:r>
      <w:r w:rsidR="00145623">
        <w:rPr>
          <w:rFonts w:ascii="Times New Roman" w:hAnsi="Times New Roman"/>
          <w:sz w:val="24"/>
          <w:szCs w:val="24"/>
        </w:rPr>
        <w:t xml:space="preserve">regulation 5A. Currently, regulations 5A to 5C </w:t>
      </w:r>
      <w:r w:rsidR="00145623" w:rsidRPr="00CA2B36">
        <w:rPr>
          <w:rFonts w:ascii="Times New Roman" w:hAnsi="Times New Roman"/>
          <w:sz w:val="24"/>
          <w:szCs w:val="24"/>
        </w:rPr>
        <w:t xml:space="preserve">detail the particulars of </w:t>
      </w:r>
      <w:r w:rsidR="00145623">
        <w:rPr>
          <w:rFonts w:ascii="Times New Roman" w:hAnsi="Times New Roman"/>
          <w:sz w:val="24"/>
          <w:szCs w:val="24"/>
        </w:rPr>
        <w:t xml:space="preserve">previous proposed </w:t>
      </w:r>
      <w:r w:rsidR="00145623" w:rsidRPr="00CA2B36">
        <w:rPr>
          <w:rFonts w:ascii="Times New Roman" w:hAnsi="Times New Roman"/>
          <w:sz w:val="24"/>
          <w:szCs w:val="24"/>
        </w:rPr>
        <w:t>export</w:t>
      </w:r>
      <w:r w:rsidR="00145623">
        <w:rPr>
          <w:rFonts w:ascii="Times New Roman" w:hAnsi="Times New Roman"/>
          <w:sz w:val="24"/>
          <w:szCs w:val="24"/>
        </w:rPr>
        <w:t>s</w:t>
      </w:r>
      <w:r w:rsidR="00145623" w:rsidRPr="00CA2B36">
        <w:rPr>
          <w:rFonts w:ascii="Times New Roman" w:hAnsi="Times New Roman"/>
          <w:sz w:val="24"/>
          <w:szCs w:val="24"/>
        </w:rPr>
        <w:t xml:space="preserve"> of hazardous waste and are therefore</w:t>
      </w:r>
      <w:r w:rsidR="005F46EB">
        <w:rPr>
          <w:rFonts w:ascii="Times New Roman" w:hAnsi="Times New Roman"/>
          <w:sz w:val="24"/>
          <w:szCs w:val="24"/>
        </w:rPr>
        <w:t xml:space="preserve"> </w:t>
      </w:r>
      <w:r w:rsidR="00145623" w:rsidRPr="00CA2B36">
        <w:rPr>
          <w:rFonts w:ascii="Times New Roman" w:hAnsi="Times New Roman"/>
          <w:sz w:val="24"/>
          <w:szCs w:val="24"/>
        </w:rPr>
        <w:t>redundant</w:t>
      </w:r>
      <w:r w:rsidR="00145623">
        <w:rPr>
          <w:rFonts w:ascii="Times New Roman" w:hAnsi="Times New Roman"/>
          <w:sz w:val="24"/>
          <w:szCs w:val="24"/>
        </w:rPr>
        <w:t>.</w:t>
      </w:r>
    </w:p>
    <w:p w:rsidR="00145623" w:rsidRPr="004838BE" w:rsidRDefault="00F94310" w:rsidP="00145623">
      <w:pPr>
        <w:rPr>
          <w:rFonts w:ascii="Times New Roman" w:hAnsi="Times New Roman"/>
          <w:sz w:val="24"/>
          <w:szCs w:val="24"/>
        </w:rPr>
      </w:pPr>
      <w:r>
        <w:rPr>
          <w:rFonts w:ascii="Times New Roman" w:hAnsi="Times New Roman"/>
          <w:sz w:val="24"/>
          <w:szCs w:val="24"/>
        </w:rPr>
        <w:t>R</w:t>
      </w:r>
      <w:r w:rsidR="00145623">
        <w:rPr>
          <w:rFonts w:ascii="Times New Roman" w:hAnsi="Times New Roman"/>
          <w:sz w:val="24"/>
          <w:szCs w:val="24"/>
        </w:rPr>
        <w:t>egulation 5A detail</w:t>
      </w:r>
      <w:r w:rsidR="00B04692">
        <w:rPr>
          <w:rFonts w:ascii="Times New Roman" w:hAnsi="Times New Roman"/>
          <w:sz w:val="24"/>
          <w:szCs w:val="24"/>
        </w:rPr>
        <w:t>s</w:t>
      </w:r>
      <w:r w:rsidR="00145623">
        <w:rPr>
          <w:rFonts w:ascii="Times New Roman" w:hAnsi="Times New Roman"/>
          <w:sz w:val="24"/>
          <w:szCs w:val="24"/>
        </w:rPr>
        <w:t xml:space="preserve">, for subsection 18(2)(a) of the Act, </w:t>
      </w:r>
      <w:r w:rsidR="00145623" w:rsidRPr="00CA2B36">
        <w:rPr>
          <w:rFonts w:ascii="Times New Roman" w:hAnsi="Times New Roman"/>
          <w:sz w:val="24"/>
          <w:szCs w:val="24"/>
        </w:rPr>
        <w:t xml:space="preserve">the particulars of </w:t>
      </w:r>
      <w:r w:rsidR="00145623" w:rsidRPr="00A52D80">
        <w:rPr>
          <w:rFonts w:ascii="Times New Roman" w:hAnsi="Times New Roman"/>
          <w:sz w:val="24"/>
          <w:szCs w:val="24"/>
        </w:rPr>
        <w:t xml:space="preserve">Orica </w:t>
      </w:r>
      <w:r w:rsidR="00145623">
        <w:rPr>
          <w:rFonts w:ascii="Times New Roman" w:hAnsi="Times New Roman"/>
          <w:sz w:val="24"/>
          <w:szCs w:val="24"/>
          <w:lang w:val="en-US"/>
        </w:rPr>
        <w:t>Australia Pty Ltd’s</w:t>
      </w:r>
      <w:r w:rsidR="00145623" w:rsidRPr="00A52D80">
        <w:rPr>
          <w:rFonts w:ascii="Times New Roman" w:hAnsi="Times New Roman"/>
          <w:sz w:val="24"/>
          <w:szCs w:val="24"/>
          <w:lang w:val="en-US"/>
        </w:rPr>
        <w:t xml:space="preserve"> </w:t>
      </w:r>
      <w:r w:rsidR="00145623">
        <w:rPr>
          <w:rFonts w:ascii="Times New Roman" w:hAnsi="Times New Roman"/>
          <w:sz w:val="24"/>
          <w:szCs w:val="24"/>
          <w:lang w:val="en-US"/>
        </w:rPr>
        <w:t xml:space="preserve">(Orica) </w:t>
      </w:r>
      <w:r w:rsidR="00145623" w:rsidRPr="00CA2B36">
        <w:rPr>
          <w:rFonts w:ascii="Times New Roman" w:hAnsi="Times New Roman"/>
          <w:sz w:val="24"/>
          <w:szCs w:val="24"/>
        </w:rPr>
        <w:t xml:space="preserve">proposed export of </w:t>
      </w:r>
      <w:r w:rsidR="00145623">
        <w:rPr>
          <w:rFonts w:ascii="Times New Roman" w:hAnsi="Times New Roman"/>
          <w:sz w:val="24"/>
          <w:szCs w:val="24"/>
        </w:rPr>
        <w:t xml:space="preserve">the </w:t>
      </w:r>
      <w:r w:rsidR="00145623" w:rsidRPr="00CA2B36">
        <w:rPr>
          <w:rFonts w:ascii="Times New Roman" w:hAnsi="Times New Roman"/>
          <w:sz w:val="24"/>
          <w:szCs w:val="24"/>
        </w:rPr>
        <w:t>hazardous</w:t>
      </w:r>
      <w:r w:rsidR="00145623">
        <w:rPr>
          <w:rFonts w:ascii="Times New Roman" w:hAnsi="Times New Roman"/>
          <w:sz w:val="24"/>
          <w:szCs w:val="24"/>
        </w:rPr>
        <w:t xml:space="preserve"> </w:t>
      </w:r>
      <w:r w:rsidR="00145623" w:rsidRPr="00CA2B36">
        <w:rPr>
          <w:rFonts w:ascii="Times New Roman" w:hAnsi="Times New Roman"/>
          <w:sz w:val="24"/>
          <w:szCs w:val="24"/>
        </w:rPr>
        <w:t>waste</w:t>
      </w:r>
      <w:r w:rsidR="00145623">
        <w:rPr>
          <w:rFonts w:ascii="Times New Roman" w:hAnsi="Times New Roman"/>
          <w:sz w:val="24"/>
          <w:szCs w:val="24"/>
        </w:rPr>
        <w:t xml:space="preserve"> includ</w:t>
      </w:r>
      <w:r w:rsidR="00E456AD">
        <w:rPr>
          <w:rFonts w:ascii="Times New Roman" w:hAnsi="Times New Roman"/>
          <w:sz w:val="24"/>
          <w:szCs w:val="24"/>
        </w:rPr>
        <w:t>ing: the waste to be exported (</w:t>
      </w:r>
      <w:r w:rsidR="00145623" w:rsidRPr="00CA2B36">
        <w:rPr>
          <w:rFonts w:ascii="Times New Roman" w:hAnsi="Times New Roman"/>
          <w:sz w:val="24"/>
          <w:szCs w:val="24"/>
        </w:rPr>
        <w:t xml:space="preserve">hexachlorobenzene </w:t>
      </w:r>
      <w:r w:rsidR="00145623">
        <w:rPr>
          <w:rFonts w:ascii="Times New Roman" w:hAnsi="Times New Roman"/>
          <w:sz w:val="24"/>
          <w:szCs w:val="24"/>
        </w:rPr>
        <w:t xml:space="preserve">and other chlorinated waste); </w:t>
      </w:r>
      <w:r w:rsidR="00145623">
        <w:rPr>
          <w:rFonts w:ascii="Times New Roman" w:hAnsi="Times New Roman"/>
          <w:sz w:val="24"/>
          <w:szCs w:val="24"/>
          <w:lang w:val="en-US"/>
        </w:rPr>
        <w:t>the amount of waste proposed for export to France (up to 132 tonnes); where the waste is current stored (Orica’s facilities in Matraville, New South Wales); how the waste will be transported to France</w:t>
      </w:r>
      <w:r w:rsidR="00145623" w:rsidRPr="00A52D80" w:rsidDel="00BC79EE">
        <w:rPr>
          <w:rFonts w:ascii="Times New Roman" w:hAnsi="Times New Roman"/>
          <w:sz w:val="24"/>
          <w:szCs w:val="24"/>
        </w:rPr>
        <w:t xml:space="preserve"> </w:t>
      </w:r>
      <w:r w:rsidR="00145623">
        <w:rPr>
          <w:rFonts w:ascii="Times New Roman" w:hAnsi="Times New Roman"/>
          <w:sz w:val="24"/>
          <w:szCs w:val="24"/>
        </w:rPr>
        <w:t>and how the waste is to be disposed of in France (</w:t>
      </w:r>
      <w:r w:rsidR="00145623" w:rsidRPr="00A52D80">
        <w:rPr>
          <w:rFonts w:ascii="Times New Roman" w:hAnsi="Times New Roman"/>
          <w:sz w:val="24"/>
          <w:szCs w:val="24"/>
          <w:lang w:val="en-US"/>
        </w:rPr>
        <w:t>high temperature incineration on land</w:t>
      </w:r>
      <w:r w:rsidR="00145623">
        <w:rPr>
          <w:rFonts w:ascii="Times New Roman" w:hAnsi="Times New Roman"/>
          <w:sz w:val="24"/>
          <w:szCs w:val="24"/>
          <w:lang w:val="en-US"/>
        </w:rPr>
        <w:t>)</w:t>
      </w:r>
      <w:r w:rsidR="00145623" w:rsidRPr="00A52D80">
        <w:rPr>
          <w:rFonts w:ascii="Times New Roman" w:hAnsi="Times New Roman"/>
          <w:sz w:val="24"/>
          <w:szCs w:val="24"/>
          <w:lang w:val="en-US"/>
        </w:rPr>
        <w:t>.</w:t>
      </w:r>
    </w:p>
    <w:p w:rsidR="00C14CD8" w:rsidRDefault="00C14CD8">
      <w:pPr>
        <w:spacing w:after="0" w:line="240" w:lineRule="auto"/>
        <w:rPr>
          <w:rFonts w:ascii="Times New Roman" w:hAnsi="Times New Roman"/>
          <w:sz w:val="24"/>
          <w:szCs w:val="24"/>
        </w:rPr>
        <w:sectPr w:rsidR="00C14CD8" w:rsidSect="00FA4CF0">
          <w:pgSz w:w="11906" w:h="16838"/>
          <w:pgMar w:top="1418" w:right="1276" w:bottom="567" w:left="1418" w:header="425" w:footer="425" w:gutter="0"/>
          <w:pgNumType w:start="1"/>
          <w:cols w:space="708"/>
          <w:titlePg/>
          <w:docGrid w:linePitch="360"/>
        </w:sectPr>
      </w:pPr>
    </w:p>
    <w:p w:rsidR="00F370D6" w:rsidRDefault="00F370D6">
      <w:pPr>
        <w:spacing w:after="0" w:line="240" w:lineRule="auto"/>
        <w:rPr>
          <w:rFonts w:ascii="Times New Roman" w:hAnsi="Times New Roman"/>
          <w:sz w:val="24"/>
          <w:szCs w:val="24"/>
        </w:rPr>
      </w:pPr>
    </w:p>
    <w:p w:rsidR="00F77879" w:rsidRPr="00F77879" w:rsidRDefault="000948EA" w:rsidP="00990FE1">
      <w:pPr>
        <w:spacing w:after="0" w:line="240" w:lineRule="auto"/>
        <w:jc w:val="center"/>
        <w:rPr>
          <w:rFonts w:ascii="Times New Roman" w:hAnsi="Times New Roman"/>
          <w:b/>
          <w:sz w:val="28"/>
          <w:szCs w:val="28"/>
        </w:rPr>
      </w:pPr>
      <w:r>
        <w:rPr>
          <w:rFonts w:ascii="Times New Roman" w:hAnsi="Times New Roman"/>
          <w:b/>
          <w:noProof/>
          <w:sz w:val="24"/>
          <w:szCs w:val="24"/>
          <w:lang w:eastAsia="en-AU"/>
        </w:rPr>
        <mc:AlternateContent>
          <mc:Choice Requires="wps">
            <w:drawing>
              <wp:anchor distT="0" distB="0" distL="114300" distR="114300" simplePos="0" relativeHeight="251657728" behindDoc="1" locked="0" layoutInCell="1" allowOverlap="1">
                <wp:simplePos x="0" y="0"/>
                <wp:positionH relativeFrom="column">
                  <wp:posOffset>-248285</wp:posOffset>
                </wp:positionH>
                <wp:positionV relativeFrom="paragraph">
                  <wp:posOffset>-193040</wp:posOffset>
                </wp:positionV>
                <wp:extent cx="6457950" cy="8160385"/>
                <wp:effectExtent l="18415" t="16510" r="1968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8160385"/>
                        </a:xfrm>
                        <a:prstGeom prst="rect">
                          <a:avLst/>
                        </a:prstGeom>
                        <a:solidFill>
                          <a:srgbClr val="FFFFFF"/>
                        </a:solidFill>
                        <a:ln w="28575">
                          <a:solidFill>
                            <a:srgbClr val="000000"/>
                          </a:solidFill>
                          <a:miter lim="800000"/>
                          <a:headEnd/>
                          <a:tailEnd/>
                        </a:ln>
                      </wps:spPr>
                      <wps:txbx>
                        <w:txbxContent>
                          <w:p w:rsidR="00990FE1" w:rsidRDefault="00990F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55pt;margin-top:-15.2pt;width:508.5pt;height:64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" strokeweight="2.25pt">
                <v:textbox>
                  <w:txbxContent>
                    <w:p w:rsidR="00990FE1" w:rsidRDefault="00990FE1"/>
                  </w:txbxContent>
                </v:textbox>
              </v:shape>
            </w:pict>
          </mc:Fallback>
        </mc:AlternateContent>
      </w:r>
      <w:r w:rsidR="00F77879" w:rsidRPr="00F77879">
        <w:rPr>
          <w:rFonts w:ascii="Times New Roman" w:hAnsi="Times New Roman"/>
          <w:b/>
          <w:sz w:val="28"/>
          <w:szCs w:val="28"/>
        </w:rPr>
        <w:t>Statement of Compatibility with Human Rights</w:t>
      </w:r>
    </w:p>
    <w:p w:rsidR="00990FE1" w:rsidRDefault="00990FE1" w:rsidP="00990FE1">
      <w:pPr>
        <w:spacing w:after="0" w:line="240" w:lineRule="auto"/>
        <w:jc w:val="center"/>
        <w:rPr>
          <w:rFonts w:ascii="Times New Roman" w:hAnsi="Times New Roman"/>
          <w:i/>
          <w:sz w:val="24"/>
          <w:szCs w:val="24"/>
        </w:rPr>
      </w:pPr>
    </w:p>
    <w:p w:rsidR="00F77879" w:rsidRPr="00B04692" w:rsidRDefault="004371AC" w:rsidP="00990FE1">
      <w:pPr>
        <w:spacing w:after="0" w:line="240" w:lineRule="auto"/>
        <w:jc w:val="center"/>
        <w:rPr>
          <w:rFonts w:ascii="Times New Roman" w:hAnsi="Times New Roman"/>
          <w:sz w:val="24"/>
          <w:szCs w:val="24"/>
        </w:rPr>
      </w:pPr>
      <w:r w:rsidRPr="004371AC">
        <w:rPr>
          <w:rFonts w:ascii="Times New Roman" w:hAnsi="Times New Roman"/>
          <w:i/>
          <w:sz w:val="24"/>
          <w:szCs w:val="24"/>
        </w:rPr>
        <w:t>Prepared in accordance with Part 3 of the Human Rights (Parliamentary Scrutiny) Act 2011</w:t>
      </w:r>
    </w:p>
    <w:p w:rsidR="00990FE1" w:rsidRDefault="00990FE1" w:rsidP="00990FE1">
      <w:pPr>
        <w:spacing w:after="0" w:line="240" w:lineRule="auto"/>
        <w:jc w:val="center"/>
        <w:rPr>
          <w:rFonts w:ascii="Times New Roman" w:hAnsi="Times New Roman"/>
          <w:b/>
          <w:sz w:val="24"/>
          <w:szCs w:val="24"/>
        </w:rPr>
      </w:pPr>
    </w:p>
    <w:p w:rsidR="00FB0935" w:rsidRDefault="00FB0935" w:rsidP="00990FE1">
      <w:pPr>
        <w:spacing w:after="0" w:line="240" w:lineRule="auto"/>
        <w:jc w:val="center"/>
        <w:rPr>
          <w:rFonts w:ascii="Times New Roman" w:hAnsi="Times New Roman"/>
          <w:b/>
          <w:sz w:val="24"/>
          <w:szCs w:val="24"/>
        </w:rPr>
      </w:pPr>
      <w:r w:rsidRPr="00875CBD">
        <w:rPr>
          <w:rFonts w:ascii="Times New Roman" w:hAnsi="Times New Roman"/>
          <w:b/>
          <w:sz w:val="24"/>
          <w:szCs w:val="24"/>
        </w:rPr>
        <w:t>Hazardous Waste (Regulation of Exports and Imports) Amendment (Hex</w:t>
      </w:r>
      <w:r w:rsidR="00E456AD">
        <w:rPr>
          <w:rFonts w:ascii="Times New Roman" w:hAnsi="Times New Roman"/>
          <w:b/>
          <w:sz w:val="24"/>
          <w:szCs w:val="24"/>
        </w:rPr>
        <w:t>achlorobenzene) Regulation 2014</w:t>
      </w:r>
    </w:p>
    <w:p w:rsidR="00875CBD" w:rsidRPr="001257F2" w:rsidRDefault="00875CBD" w:rsidP="00990FE1">
      <w:pPr>
        <w:spacing w:after="0" w:line="240" w:lineRule="auto"/>
        <w:jc w:val="center"/>
        <w:rPr>
          <w:rFonts w:ascii="Times New Roman" w:hAnsi="Times New Roman"/>
          <w:sz w:val="24"/>
          <w:szCs w:val="24"/>
        </w:rPr>
      </w:pPr>
    </w:p>
    <w:p w:rsidR="001257F2" w:rsidRPr="001257F2" w:rsidRDefault="001257F2" w:rsidP="00990FE1">
      <w:pPr>
        <w:spacing w:after="0" w:line="240" w:lineRule="auto"/>
        <w:jc w:val="both"/>
        <w:rPr>
          <w:rFonts w:ascii="Times New Roman" w:hAnsi="Times New Roman"/>
          <w:sz w:val="24"/>
          <w:szCs w:val="24"/>
        </w:rPr>
      </w:pPr>
      <w:r w:rsidRPr="001257F2">
        <w:rPr>
          <w:rFonts w:ascii="Times New Roman" w:hAnsi="Times New Roman"/>
          <w:sz w:val="24"/>
          <w:szCs w:val="24"/>
        </w:rPr>
        <w:t xml:space="preserve">This </w:t>
      </w:r>
      <w:r>
        <w:rPr>
          <w:rFonts w:ascii="Times New Roman" w:hAnsi="Times New Roman"/>
          <w:sz w:val="24"/>
          <w:szCs w:val="24"/>
        </w:rPr>
        <w:t xml:space="preserve">Legislative Instrument is compatible with the human rights and freedoms recognised or declared in the international instruments listed in section 3 of the </w:t>
      </w:r>
      <w:r w:rsidRPr="001257F2">
        <w:rPr>
          <w:rFonts w:ascii="Times New Roman" w:hAnsi="Times New Roman"/>
          <w:i/>
          <w:sz w:val="24"/>
          <w:szCs w:val="24"/>
        </w:rPr>
        <w:t>Human Rights (Parliamentary Scrutiny) Act 2011</w:t>
      </w:r>
      <w:r>
        <w:rPr>
          <w:rFonts w:ascii="Times New Roman" w:hAnsi="Times New Roman"/>
          <w:sz w:val="24"/>
          <w:szCs w:val="24"/>
        </w:rPr>
        <w:t>.</w:t>
      </w:r>
    </w:p>
    <w:p w:rsidR="00990FE1" w:rsidRDefault="00990FE1" w:rsidP="00990FE1">
      <w:pPr>
        <w:spacing w:after="0" w:line="240" w:lineRule="auto"/>
        <w:jc w:val="both"/>
        <w:rPr>
          <w:rFonts w:ascii="Times New Roman" w:hAnsi="Times New Roman"/>
          <w:b/>
          <w:sz w:val="24"/>
          <w:szCs w:val="24"/>
        </w:rPr>
      </w:pPr>
    </w:p>
    <w:p w:rsidR="00F77879" w:rsidRPr="00B04692" w:rsidRDefault="004371AC" w:rsidP="00990FE1">
      <w:pPr>
        <w:spacing w:after="0" w:line="240" w:lineRule="auto"/>
        <w:jc w:val="both"/>
        <w:rPr>
          <w:rFonts w:ascii="Times New Roman" w:hAnsi="Times New Roman"/>
          <w:b/>
          <w:sz w:val="24"/>
          <w:szCs w:val="24"/>
        </w:rPr>
      </w:pPr>
      <w:r w:rsidRPr="004371AC">
        <w:rPr>
          <w:rFonts w:ascii="Times New Roman" w:hAnsi="Times New Roman"/>
          <w:b/>
          <w:sz w:val="24"/>
          <w:szCs w:val="24"/>
        </w:rPr>
        <w:t>Overview of the Legislative Instrument</w:t>
      </w:r>
    </w:p>
    <w:p w:rsidR="00990FE1" w:rsidRDefault="00990FE1" w:rsidP="00990FE1">
      <w:pPr>
        <w:spacing w:after="0" w:line="240" w:lineRule="auto"/>
        <w:rPr>
          <w:rFonts w:ascii="Times New Roman" w:hAnsi="Times New Roman"/>
          <w:sz w:val="24"/>
          <w:szCs w:val="24"/>
        </w:rPr>
      </w:pPr>
    </w:p>
    <w:p w:rsidR="00990FE1" w:rsidRDefault="00FB0935" w:rsidP="00990FE1">
      <w:pPr>
        <w:spacing w:after="0" w:line="240" w:lineRule="auto"/>
        <w:rPr>
          <w:rFonts w:ascii="Times New Roman" w:hAnsi="Times New Roman"/>
          <w:sz w:val="24"/>
          <w:szCs w:val="24"/>
          <w:lang w:val="en-US"/>
        </w:rPr>
      </w:pPr>
      <w:r w:rsidRPr="00875CBD">
        <w:rPr>
          <w:rFonts w:ascii="Times New Roman" w:hAnsi="Times New Roman"/>
          <w:sz w:val="24"/>
          <w:szCs w:val="24"/>
        </w:rPr>
        <w:t xml:space="preserve">The Legislative Instrument makes amendments to the </w:t>
      </w:r>
      <w:r w:rsidRPr="00875CBD">
        <w:rPr>
          <w:rFonts w:ascii="Times New Roman" w:hAnsi="Times New Roman"/>
          <w:i/>
          <w:sz w:val="24"/>
          <w:szCs w:val="24"/>
        </w:rPr>
        <w:t xml:space="preserve">Hazardous Waste (Regulation of Exports and Imports) Regulation </w:t>
      </w:r>
      <w:r w:rsidR="009F13F3" w:rsidRPr="00875CBD">
        <w:rPr>
          <w:rFonts w:ascii="Times New Roman" w:hAnsi="Times New Roman"/>
          <w:i/>
          <w:sz w:val="24"/>
          <w:szCs w:val="24"/>
        </w:rPr>
        <w:t xml:space="preserve">1996 </w:t>
      </w:r>
      <w:r w:rsidR="009F13F3" w:rsidRPr="00875CBD">
        <w:rPr>
          <w:rFonts w:ascii="Times New Roman" w:hAnsi="Times New Roman"/>
          <w:sz w:val="24"/>
          <w:szCs w:val="24"/>
        </w:rPr>
        <w:t xml:space="preserve">to include the particulars of a proposed export of, hexachlorobenzene and other chlorinated waste which is currently stored by Orica Australia Pty Ltd </w:t>
      </w:r>
      <w:r w:rsidR="004C6EC2">
        <w:rPr>
          <w:rFonts w:ascii="Times New Roman" w:hAnsi="Times New Roman"/>
          <w:sz w:val="24"/>
          <w:szCs w:val="24"/>
        </w:rPr>
        <w:t xml:space="preserve">(Orica) </w:t>
      </w:r>
      <w:r w:rsidR="009F13F3" w:rsidRPr="00875CBD">
        <w:rPr>
          <w:rFonts w:ascii="Times New Roman" w:hAnsi="Times New Roman"/>
          <w:sz w:val="24"/>
          <w:szCs w:val="24"/>
        </w:rPr>
        <w:t xml:space="preserve">in Matraville, New South Wales to France for final disposal by high temperature incineration </w:t>
      </w:r>
      <w:r w:rsidR="00990FE1">
        <w:rPr>
          <w:rFonts w:ascii="Times New Roman" w:hAnsi="Times New Roman"/>
          <w:sz w:val="24"/>
          <w:szCs w:val="24"/>
        </w:rPr>
        <w:t xml:space="preserve">(HTI) </w:t>
      </w:r>
      <w:r w:rsidR="009F13F3" w:rsidRPr="00875CBD">
        <w:rPr>
          <w:rFonts w:ascii="Times New Roman" w:hAnsi="Times New Roman"/>
          <w:sz w:val="24"/>
          <w:szCs w:val="24"/>
        </w:rPr>
        <w:t>on land. France is a party to the Basel Convention.</w:t>
      </w:r>
      <w:r w:rsidR="00FA3E1F" w:rsidRPr="00875CBD">
        <w:rPr>
          <w:rFonts w:ascii="Times New Roman" w:hAnsi="Times New Roman"/>
          <w:sz w:val="24"/>
          <w:szCs w:val="24"/>
        </w:rPr>
        <w:t xml:space="preserve"> </w:t>
      </w:r>
      <w:r w:rsidR="00990FE1">
        <w:rPr>
          <w:rFonts w:ascii="Times New Roman" w:hAnsi="Times New Roman"/>
          <w:sz w:val="24"/>
          <w:szCs w:val="24"/>
          <w:lang w:val="en-US"/>
        </w:rPr>
        <w:t xml:space="preserve">Orica has elected to export the waste to France which has HTI facilities reportedly with the capability to destroy </w:t>
      </w:r>
      <w:r w:rsidR="00990FE1" w:rsidRPr="00A568D6">
        <w:rPr>
          <w:rFonts w:ascii="Times New Roman" w:hAnsi="Times New Roman"/>
          <w:sz w:val="24"/>
          <w:szCs w:val="24"/>
          <w:lang w:val="en-US"/>
        </w:rPr>
        <w:t xml:space="preserve">hexachlorobenzene </w:t>
      </w:r>
      <w:r w:rsidR="00990FE1">
        <w:rPr>
          <w:rFonts w:ascii="Times New Roman" w:hAnsi="Times New Roman"/>
          <w:sz w:val="24"/>
          <w:szCs w:val="24"/>
          <w:lang w:val="en-US"/>
        </w:rPr>
        <w:t>and other chlorinated waste.</w:t>
      </w:r>
    </w:p>
    <w:p w:rsidR="004C6EC2" w:rsidRDefault="004C6EC2" w:rsidP="00990FE1">
      <w:pPr>
        <w:spacing w:after="0" w:line="240" w:lineRule="auto"/>
        <w:rPr>
          <w:rFonts w:ascii="Times New Roman" w:hAnsi="Times New Roman"/>
          <w:sz w:val="24"/>
          <w:szCs w:val="24"/>
        </w:rPr>
      </w:pPr>
    </w:p>
    <w:p w:rsidR="009F13F3" w:rsidRPr="00875CBD" w:rsidRDefault="00FA3E1F" w:rsidP="00990FE1">
      <w:pPr>
        <w:spacing w:after="0" w:line="240" w:lineRule="auto"/>
        <w:rPr>
          <w:rFonts w:ascii="Times New Roman" w:hAnsi="Times New Roman"/>
          <w:sz w:val="24"/>
          <w:szCs w:val="24"/>
        </w:rPr>
      </w:pPr>
      <w:r w:rsidRPr="00875CBD">
        <w:rPr>
          <w:rFonts w:ascii="Times New Roman" w:hAnsi="Times New Roman"/>
          <w:sz w:val="24"/>
          <w:szCs w:val="24"/>
        </w:rPr>
        <w:t>The Legislative Instrument also removes</w:t>
      </w:r>
      <w:r w:rsidR="009F13F3" w:rsidRPr="00875CBD">
        <w:rPr>
          <w:rFonts w:ascii="Times New Roman" w:hAnsi="Times New Roman"/>
          <w:sz w:val="24"/>
          <w:szCs w:val="24"/>
        </w:rPr>
        <w:t xml:space="preserve"> the particulars of exports that have already taken place or did not proceed and are therefore, redundant.</w:t>
      </w:r>
    </w:p>
    <w:p w:rsidR="00990FE1" w:rsidRDefault="00990FE1" w:rsidP="00990FE1">
      <w:pPr>
        <w:spacing w:after="0" w:line="240" w:lineRule="auto"/>
        <w:rPr>
          <w:rFonts w:ascii="Times New Roman" w:hAnsi="Times New Roman"/>
          <w:b/>
          <w:sz w:val="24"/>
          <w:szCs w:val="24"/>
        </w:rPr>
      </w:pPr>
    </w:p>
    <w:p w:rsidR="00F77879" w:rsidRPr="009F13F3" w:rsidRDefault="004371AC" w:rsidP="00990FE1">
      <w:pPr>
        <w:spacing w:after="0" w:line="240" w:lineRule="auto"/>
        <w:rPr>
          <w:rFonts w:ascii="Times New Roman" w:hAnsi="Times New Roman"/>
        </w:rPr>
      </w:pPr>
      <w:r w:rsidRPr="004371AC">
        <w:rPr>
          <w:rFonts w:ascii="Times New Roman" w:hAnsi="Times New Roman"/>
          <w:b/>
          <w:sz w:val="24"/>
          <w:szCs w:val="24"/>
        </w:rPr>
        <w:t>Human rights implications</w:t>
      </w:r>
    </w:p>
    <w:p w:rsidR="00990FE1" w:rsidRDefault="00990FE1" w:rsidP="00990FE1">
      <w:pPr>
        <w:spacing w:after="0" w:line="240" w:lineRule="auto"/>
        <w:rPr>
          <w:rFonts w:ascii="Times New Roman" w:hAnsi="Times New Roman"/>
          <w:sz w:val="24"/>
          <w:szCs w:val="24"/>
        </w:rPr>
      </w:pPr>
    </w:p>
    <w:p w:rsidR="00FA3E1F" w:rsidRPr="00875CBD" w:rsidRDefault="00FA3E1F" w:rsidP="00990FE1">
      <w:pPr>
        <w:spacing w:after="0" w:line="240" w:lineRule="auto"/>
        <w:rPr>
          <w:rFonts w:ascii="Times New Roman" w:hAnsi="Times New Roman"/>
          <w:sz w:val="24"/>
          <w:szCs w:val="24"/>
        </w:rPr>
      </w:pPr>
      <w:r w:rsidRPr="00875CBD">
        <w:rPr>
          <w:rFonts w:ascii="Times New Roman" w:hAnsi="Times New Roman"/>
          <w:sz w:val="24"/>
          <w:szCs w:val="24"/>
        </w:rPr>
        <w:t>The Regulation has been assessed against the human rights and freedoms recognised or declared in the international instruments listed in section 3 of the Human Rights (Parliamentary Scrutiny) Act 2011. The Regulation does not engage any of the applicable rights or freedoms.</w:t>
      </w:r>
    </w:p>
    <w:p w:rsidR="00990FE1" w:rsidRDefault="00990FE1" w:rsidP="00990FE1">
      <w:pPr>
        <w:spacing w:after="0" w:line="240" w:lineRule="auto"/>
        <w:rPr>
          <w:rFonts w:ascii="Times New Roman" w:hAnsi="Times New Roman"/>
          <w:b/>
          <w:sz w:val="24"/>
          <w:szCs w:val="24"/>
        </w:rPr>
      </w:pPr>
    </w:p>
    <w:p w:rsidR="00F77879" w:rsidRPr="00B04692" w:rsidRDefault="004371AC" w:rsidP="00990FE1">
      <w:pPr>
        <w:spacing w:after="0" w:line="240" w:lineRule="auto"/>
        <w:rPr>
          <w:rFonts w:ascii="Times New Roman" w:hAnsi="Times New Roman"/>
          <w:b/>
          <w:sz w:val="24"/>
          <w:szCs w:val="24"/>
        </w:rPr>
      </w:pPr>
      <w:r w:rsidRPr="004371AC">
        <w:rPr>
          <w:rFonts w:ascii="Times New Roman" w:hAnsi="Times New Roman"/>
          <w:b/>
          <w:sz w:val="24"/>
          <w:szCs w:val="24"/>
        </w:rPr>
        <w:t>Conclusion</w:t>
      </w:r>
    </w:p>
    <w:p w:rsidR="00990FE1" w:rsidRDefault="00990FE1" w:rsidP="00990FE1">
      <w:pPr>
        <w:spacing w:after="0" w:line="240" w:lineRule="auto"/>
        <w:rPr>
          <w:rFonts w:ascii="Times New Roman" w:hAnsi="Times New Roman"/>
          <w:sz w:val="24"/>
          <w:szCs w:val="24"/>
        </w:rPr>
      </w:pPr>
    </w:p>
    <w:p w:rsidR="00F77879" w:rsidRPr="00B04692" w:rsidRDefault="004371AC" w:rsidP="00990FE1">
      <w:pPr>
        <w:spacing w:after="0" w:line="240" w:lineRule="auto"/>
        <w:rPr>
          <w:rFonts w:ascii="Times New Roman" w:hAnsi="Times New Roman"/>
          <w:sz w:val="24"/>
          <w:szCs w:val="24"/>
        </w:rPr>
      </w:pPr>
      <w:r w:rsidRPr="004371AC">
        <w:rPr>
          <w:rFonts w:ascii="Times New Roman" w:hAnsi="Times New Roman"/>
          <w:sz w:val="24"/>
          <w:szCs w:val="24"/>
        </w:rPr>
        <w:t>The Legislative Instruments are compatible with Australia's human rights obligations.</w:t>
      </w:r>
    </w:p>
    <w:p w:rsidR="00FA3E1F" w:rsidRDefault="00FA3E1F" w:rsidP="00990FE1">
      <w:pPr>
        <w:pStyle w:val="PlainParagraph"/>
        <w:spacing w:before="0" w:after="0" w:line="240" w:lineRule="auto"/>
        <w:rPr>
          <w:rFonts w:ascii="Times New Roman" w:hAnsi="Times New Roman" w:cs="Times New Roman"/>
          <w:b/>
          <w:sz w:val="24"/>
          <w:szCs w:val="24"/>
        </w:rPr>
      </w:pPr>
    </w:p>
    <w:p w:rsidR="00990FE1" w:rsidRDefault="00990FE1" w:rsidP="00990FE1">
      <w:pPr>
        <w:pStyle w:val="PlainParagraph"/>
        <w:spacing w:before="0" w:after="0" w:line="240" w:lineRule="auto"/>
        <w:rPr>
          <w:rFonts w:ascii="Times New Roman" w:hAnsi="Times New Roman" w:cs="Times New Roman"/>
          <w:b/>
          <w:sz w:val="24"/>
          <w:szCs w:val="24"/>
        </w:rPr>
      </w:pPr>
    </w:p>
    <w:p w:rsidR="00990FE1" w:rsidRDefault="00990FE1" w:rsidP="00990FE1">
      <w:pPr>
        <w:pStyle w:val="PlainParagraph"/>
        <w:spacing w:before="0" w:after="0" w:line="240" w:lineRule="auto"/>
        <w:rPr>
          <w:rFonts w:ascii="Times New Roman" w:hAnsi="Times New Roman" w:cs="Times New Roman"/>
          <w:b/>
          <w:sz w:val="24"/>
          <w:szCs w:val="24"/>
        </w:rPr>
      </w:pPr>
    </w:p>
    <w:p w:rsidR="00FA3E1F" w:rsidRDefault="00FA3E1F" w:rsidP="00990FE1">
      <w:pPr>
        <w:pStyle w:val="PlainParagraph"/>
        <w:spacing w:before="0" w:after="0" w:line="240" w:lineRule="auto"/>
        <w:rPr>
          <w:rFonts w:ascii="Times New Roman" w:hAnsi="Times New Roman" w:cs="Times New Roman"/>
          <w:b/>
          <w:sz w:val="24"/>
          <w:szCs w:val="24"/>
        </w:rPr>
      </w:pPr>
    </w:p>
    <w:p w:rsidR="00890CCF" w:rsidRPr="00F77879" w:rsidRDefault="00F77879" w:rsidP="00990FE1">
      <w:pPr>
        <w:pStyle w:val="PlainParagraph"/>
        <w:spacing w:before="0" w:after="0" w:line="240" w:lineRule="auto"/>
        <w:jc w:val="center"/>
        <w:rPr>
          <w:rFonts w:ascii="Times New Roman" w:hAnsi="Times New Roman" w:cs="Times New Roman"/>
        </w:rPr>
      </w:pPr>
      <w:r>
        <w:rPr>
          <w:rFonts w:ascii="Times New Roman" w:hAnsi="Times New Roman" w:cs="Times New Roman"/>
          <w:b/>
          <w:sz w:val="24"/>
          <w:szCs w:val="24"/>
        </w:rPr>
        <w:t>The Hon Greg Hunt MP</w:t>
      </w:r>
      <w:r w:rsidRPr="00F77879">
        <w:rPr>
          <w:rFonts w:ascii="Times New Roman" w:hAnsi="Times New Roman" w:cs="Times New Roman"/>
          <w:b/>
          <w:sz w:val="24"/>
          <w:szCs w:val="24"/>
        </w:rPr>
        <w:t xml:space="preserve">, </w:t>
      </w:r>
      <w:r>
        <w:rPr>
          <w:rFonts w:ascii="Times New Roman" w:hAnsi="Times New Roman" w:cs="Times New Roman"/>
          <w:b/>
          <w:sz w:val="24"/>
          <w:szCs w:val="24"/>
        </w:rPr>
        <w:t>Minister for the Environment</w:t>
      </w:r>
    </w:p>
    <w:sectPr w:rsidR="00890CCF" w:rsidRPr="00F77879" w:rsidSect="00FA4CF0">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DE2" w:rsidRDefault="004B3DE2" w:rsidP="00A60185">
      <w:pPr>
        <w:spacing w:after="0" w:line="240" w:lineRule="auto"/>
      </w:pPr>
      <w:r>
        <w:separator/>
      </w:r>
    </w:p>
  </w:endnote>
  <w:endnote w:type="continuationSeparator" w:id="0">
    <w:p w:rsidR="004B3DE2" w:rsidRDefault="004B3DE2"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FE1" w:rsidRDefault="00990F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DE2" w:rsidRDefault="004B3DE2" w:rsidP="00A60185">
      <w:pPr>
        <w:spacing w:after="0" w:line="240" w:lineRule="auto"/>
      </w:pPr>
      <w:r>
        <w:separator/>
      </w:r>
    </w:p>
  </w:footnote>
  <w:footnote w:type="continuationSeparator" w:id="0">
    <w:p w:rsidR="004B3DE2" w:rsidRDefault="004B3DE2" w:rsidP="00A60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FE1" w:rsidRDefault="009804F3" w:rsidP="00E45765">
    <w:pPr>
      <w:pStyle w:val="Classification"/>
    </w:pPr>
    <w:r>
      <w:fldChar w:fldCharType="begin"/>
    </w:r>
    <w:r w:rsidR="00990FE1">
      <w:instrText xml:space="preserve"> DOCPROPERTY SecurityClassification \* MERGEFORMAT </w:instrText>
    </w:r>
    <w:r>
      <w:fldChar w:fldCharType="separate"/>
    </w:r>
    <w:r w:rsidR="00990FE1">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FE1" w:rsidRPr="00C14CD8" w:rsidRDefault="00990FE1">
    <w:pPr>
      <w:pStyle w:val="Header"/>
      <w:jc w:val="center"/>
      <w:rPr>
        <w:rFonts w:ascii="Times New Roman" w:hAnsi="Times New Roman"/>
      </w:rPr>
    </w:pPr>
    <w:r>
      <w:rPr>
        <w:rFonts w:ascii="Times New Roman" w:hAnsi="Times New Roman"/>
      </w:rPr>
      <w:t>2</w:t>
    </w:r>
  </w:p>
  <w:p w:rsidR="00990FE1" w:rsidRPr="00535E4D" w:rsidRDefault="00990FE1" w:rsidP="00535E4D">
    <w:pPr>
      <w:pStyle w:val="Header"/>
      <w:jc w:val="center"/>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FE1" w:rsidRDefault="00990FE1">
    <w:pPr>
      <w:pStyle w:val="Header"/>
      <w:jc w:val="center"/>
    </w:pPr>
  </w:p>
  <w:p w:rsidR="00990FE1" w:rsidRDefault="00990F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6A4D88"/>
    <w:lvl w:ilvl="0">
      <w:start w:val="1"/>
      <w:numFmt w:val="decimal"/>
      <w:lvlText w:val="%1."/>
      <w:lvlJc w:val="left"/>
      <w:pPr>
        <w:tabs>
          <w:tab w:val="num" w:pos="1492"/>
        </w:tabs>
        <w:ind w:left="1492" w:hanging="360"/>
      </w:pPr>
    </w:lvl>
  </w:abstractNum>
  <w:abstractNum w:abstractNumId="1">
    <w:nsid w:val="FFFFFF7D"/>
    <w:multiLevelType w:val="singleLevel"/>
    <w:tmpl w:val="2090A8FA"/>
    <w:lvl w:ilvl="0">
      <w:start w:val="1"/>
      <w:numFmt w:val="decimal"/>
      <w:lvlText w:val="%1."/>
      <w:lvlJc w:val="left"/>
      <w:pPr>
        <w:tabs>
          <w:tab w:val="num" w:pos="1209"/>
        </w:tabs>
        <w:ind w:left="1209" w:hanging="360"/>
      </w:pPr>
    </w:lvl>
  </w:abstractNum>
  <w:abstractNum w:abstractNumId="2">
    <w:nsid w:val="FFFFFF7E"/>
    <w:multiLevelType w:val="singleLevel"/>
    <w:tmpl w:val="8D462BDC"/>
    <w:lvl w:ilvl="0">
      <w:start w:val="1"/>
      <w:numFmt w:val="decimal"/>
      <w:lvlText w:val="%1."/>
      <w:lvlJc w:val="left"/>
      <w:pPr>
        <w:tabs>
          <w:tab w:val="num" w:pos="926"/>
        </w:tabs>
        <w:ind w:left="926" w:hanging="360"/>
      </w:pPr>
    </w:lvl>
  </w:abstractNum>
  <w:abstractNum w:abstractNumId="3">
    <w:nsid w:val="FFFFFF7F"/>
    <w:multiLevelType w:val="singleLevel"/>
    <w:tmpl w:val="77B8748C"/>
    <w:lvl w:ilvl="0">
      <w:start w:val="1"/>
      <w:numFmt w:val="decimal"/>
      <w:lvlText w:val="%1."/>
      <w:lvlJc w:val="left"/>
      <w:pPr>
        <w:tabs>
          <w:tab w:val="num" w:pos="643"/>
        </w:tabs>
        <w:ind w:left="643" w:hanging="360"/>
      </w:pPr>
    </w:lvl>
  </w:abstractNum>
  <w:abstractNum w:abstractNumId="4">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D68994"/>
    <w:lvl w:ilvl="0">
      <w:start w:val="1"/>
      <w:numFmt w:val="decimal"/>
      <w:lvlText w:val="%1."/>
      <w:lvlJc w:val="left"/>
      <w:pPr>
        <w:tabs>
          <w:tab w:val="num" w:pos="360"/>
        </w:tabs>
        <w:ind w:left="360" w:hanging="360"/>
      </w:pPr>
    </w:lvl>
  </w:abstractNum>
  <w:abstractNum w:abstractNumId="9">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nsid w:val="05EC64B3"/>
    <w:multiLevelType w:val="multilevel"/>
    <w:tmpl w:val="E5E89F92"/>
    <w:numStyleLink w:val="BulletList"/>
  </w:abstractNum>
  <w:abstractNum w:abstractNumId="12">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4AB21CC"/>
    <w:multiLevelType w:val="multilevel"/>
    <w:tmpl w:val="E898CC72"/>
    <w:numStyleLink w:val="KeyPoints"/>
  </w:abstractNum>
  <w:abstractNum w:abstractNumId="15">
    <w:nsid w:val="1784511A"/>
    <w:multiLevelType w:val="multilevel"/>
    <w:tmpl w:val="E898CC72"/>
    <w:numStyleLink w:val="KeyPoints"/>
  </w:abstractNum>
  <w:abstractNum w:abstractNumId="16">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C291970"/>
    <w:multiLevelType w:val="multilevel"/>
    <w:tmpl w:val="E898CC72"/>
    <w:numStyleLink w:val="KeyPoints"/>
  </w:abstractNum>
  <w:abstractNum w:abstractNumId="18">
    <w:nsid w:val="1F745BC2"/>
    <w:multiLevelType w:val="multilevel"/>
    <w:tmpl w:val="E5E89F92"/>
    <w:numStyleLink w:val="BulletList"/>
  </w:abstractNum>
  <w:abstractNum w:abstractNumId="19">
    <w:nsid w:val="29253B4A"/>
    <w:multiLevelType w:val="multilevel"/>
    <w:tmpl w:val="E898CC72"/>
    <w:numStyleLink w:val="KeyPoints"/>
  </w:abstractNum>
  <w:abstractNum w:abstractNumId="20">
    <w:nsid w:val="2C1B4F6C"/>
    <w:multiLevelType w:val="multilevel"/>
    <w:tmpl w:val="E898CC72"/>
    <w:numStyleLink w:val="KeyPoints"/>
  </w:abstractNum>
  <w:abstractNum w:abstractNumId="21">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8816F9C"/>
    <w:multiLevelType w:val="multilevel"/>
    <w:tmpl w:val="E5E89F92"/>
    <w:numStyleLink w:val="BulletList"/>
  </w:abstractNum>
  <w:abstractNum w:abstractNumId="25">
    <w:nsid w:val="3B351B82"/>
    <w:multiLevelType w:val="multilevel"/>
    <w:tmpl w:val="E5E89F92"/>
    <w:numStyleLink w:val="BulletList"/>
  </w:abstractNum>
  <w:abstractNum w:abstractNumId="26">
    <w:nsid w:val="48B871CF"/>
    <w:multiLevelType w:val="multilevel"/>
    <w:tmpl w:val="E5E89F92"/>
    <w:numStyleLink w:val="BulletList"/>
  </w:abstractNum>
  <w:abstractNum w:abstractNumId="27">
    <w:nsid w:val="49016841"/>
    <w:multiLevelType w:val="multilevel"/>
    <w:tmpl w:val="E5E89F92"/>
    <w:numStyleLink w:val="BulletList"/>
  </w:abstractNum>
  <w:abstractNum w:abstractNumId="28">
    <w:nsid w:val="51A44175"/>
    <w:multiLevelType w:val="multilevel"/>
    <w:tmpl w:val="E5E89F92"/>
    <w:numStyleLink w:val="BulletList"/>
  </w:abstractNum>
  <w:abstractNum w:abstractNumId="29">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5456429"/>
    <w:multiLevelType w:val="multilevel"/>
    <w:tmpl w:val="E898CC72"/>
    <w:numStyleLink w:val="KeyPoints"/>
  </w:abstractNum>
  <w:abstractNum w:abstractNumId="31">
    <w:nsid w:val="672E0C2A"/>
    <w:multiLevelType w:val="multilevel"/>
    <w:tmpl w:val="E5E89F92"/>
    <w:numStyleLink w:val="BulletList"/>
  </w:abstractNum>
  <w:abstractNum w:abstractNumId="32">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A823B13"/>
    <w:multiLevelType w:val="multilevel"/>
    <w:tmpl w:val="E5E89F92"/>
    <w:numStyleLink w:val="BulletList"/>
  </w:abstractNum>
  <w:abstractNum w:abstractNumId="35">
    <w:nsid w:val="6DF2198A"/>
    <w:multiLevelType w:val="multilevel"/>
    <w:tmpl w:val="E5E89F92"/>
    <w:numStyleLink w:val="BulletList"/>
  </w:abstractNum>
  <w:abstractNum w:abstractNumId="36">
    <w:nsid w:val="6F032444"/>
    <w:multiLevelType w:val="multilevel"/>
    <w:tmpl w:val="E5E89F92"/>
    <w:numStyleLink w:val="BulletList"/>
  </w:abstractNum>
  <w:abstractNum w:abstractNumId="37">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2C700E0"/>
    <w:multiLevelType w:val="multilevel"/>
    <w:tmpl w:val="E898CC72"/>
    <w:numStyleLink w:val="KeyPoints"/>
  </w:abstractNum>
  <w:abstractNum w:abstractNumId="4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1">
    <w:nsid w:val="788260C9"/>
    <w:multiLevelType w:val="multilevel"/>
    <w:tmpl w:val="E898CC72"/>
    <w:numStyleLink w:val="KeyPoints"/>
  </w:abstractNum>
  <w:abstractNum w:abstractNumId="42">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D3708B3"/>
    <w:multiLevelType w:val="multilevel"/>
    <w:tmpl w:val="E5E89F92"/>
    <w:numStyleLink w:val="BulletList"/>
  </w:abstractNum>
  <w:num w:numId="1">
    <w:abstractNumId w:val="40"/>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6"/>
  </w:num>
  <w:num w:numId="5">
    <w:abstractNumId w:val="37"/>
  </w:num>
  <w:num w:numId="6">
    <w:abstractNumId w:val="38"/>
  </w:num>
  <w:num w:numId="7">
    <w:abstractNumId w:val="33"/>
  </w:num>
  <w:num w:numId="8">
    <w:abstractNumId w:val="21"/>
  </w:num>
  <w:num w:numId="9">
    <w:abstractNumId w:val="9"/>
  </w:num>
  <w:num w:numId="10">
    <w:abstractNumId w:val="7"/>
  </w:num>
  <w:num w:numId="11">
    <w:abstractNumId w:val="6"/>
  </w:num>
  <w:num w:numId="12">
    <w:abstractNumId w:val="5"/>
  </w:num>
  <w:num w:numId="13">
    <w:abstractNumId w:val="4"/>
  </w:num>
  <w:num w:numId="14">
    <w:abstractNumId w:val="23"/>
  </w:num>
  <w:num w:numId="15">
    <w:abstractNumId w:val="16"/>
  </w:num>
  <w:num w:numId="16">
    <w:abstractNumId w:val="42"/>
  </w:num>
  <w:num w:numId="17">
    <w:abstractNumId w:val="12"/>
  </w:num>
  <w:num w:numId="18">
    <w:abstractNumId w:val="31"/>
  </w:num>
  <w:num w:numId="19">
    <w:abstractNumId w:val="11"/>
  </w:num>
  <w:num w:numId="20">
    <w:abstractNumId w:val="20"/>
  </w:num>
  <w:num w:numId="21">
    <w:abstractNumId w:val="14"/>
  </w:num>
  <w:num w:numId="22">
    <w:abstractNumId w:val="19"/>
  </w:num>
  <w:num w:numId="23">
    <w:abstractNumId w:val="27"/>
  </w:num>
  <w:num w:numId="24">
    <w:abstractNumId w:val="36"/>
  </w:num>
  <w:num w:numId="25">
    <w:abstractNumId w:val="32"/>
  </w:num>
  <w:num w:numId="26">
    <w:abstractNumId w:val="25"/>
  </w:num>
  <w:num w:numId="27">
    <w:abstractNumId w:val="39"/>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5"/>
  </w:num>
  <w:num w:numId="32">
    <w:abstractNumId w:val="32"/>
  </w:num>
  <w:num w:numId="33">
    <w:abstractNumId w:val="28"/>
  </w:num>
  <w:num w:numId="34">
    <w:abstractNumId w:val="17"/>
  </w:num>
  <w:num w:numId="35">
    <w:abstractNumId w:val="29"/>
  </w:num>
  <w:num w:numId="36">
    <w:abstractNumId w:val="43"/>
  </w:num>
  <w:num w:numId="37">
    <w:abstractNumId w:val="43"/>
    <w:lvlOverride w:ilvl="0">
      <w:startOverride w:val="1"/>
    </w:lvlOverride>
  </w:num>
  <w:num w:numId="38">
    <w:abstractNumId w:val="8"/>
  </w:num>
  <w:num w:numId="39">
    <w:abstractNumId w:val="22"/>
  </w:num>
  <w:num w:numId="40">
    <w:abstractNumId w:val="3"/>
  </w:num>
  <w:num w:numId="41">
    <w:abstractNumId w:val="2"/>
  </w:num>
  <w:num w:numId="42">
    <w:abstractNumId w:val="1"/>
  </w:num>
  <w:num w:numId="43">
    <w:abstractNumId w:val="0"/>
  </w:num>
  <w:num w:numId="44">
    <w:abstractNumId w:val="41"/>
  </w:num>
  <w:num w:numId="45">
    <w:abstractNumId w:val="34"/>
  </w:num>
  <w:num w:numId="46">
    <w:abstractNumId w:val="44"/>
  </w:num>
  <w:num w:numId="47">
    <w:abstractNumId w:val="30"/>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F35FAB"/>
    <w:rsid w:val="0000026E"/>
    <w:rsid w:val="00004AEE"/>
    <w:rsid w:val="00005CAA"/>
    <w:rsid w:val="00010210"/>
    <w:rsid w:val="00012D66"/>
    <w:rsid w:val="000141AC"/>
    <w:rsid w:val="00015ADA"/>
    <w:rsid w:val="00020C99"/>
    <w:rsid w:val="0002707B"/>
    <w:rsid w:val="000302E7"/>
    <w:rsid w:val="00034743"/>
    <w:rsid w:val="0005148E"/>
    <w:rsid w:val="00072C5A"/>
    <w:rsid w:val="000759E5"/>
    <w:rsid w:val="00084AC6"/>
    <w:rsid w:val="00091608"/>
    <w:rsid w:val="0009333C"/>
    <w:rsid w:val="000948EA"/>
    <w:rsid w:val="00096D82"/>
    <w:rsid w:val="0009704F"/>
    <w:rsid w:val="000A0F11"/>
    <w:rsid w:val="000A125A"/>
    <w:rsid w:val="000A57CD"/>
    <w:rsid w:val="000B1CCC"/>
    <w:rsid w:val="000B3758"/>
    <w:rsid w:val="000B7681"/>
    <w:rsid w:val="000B7B42"/>
    <w:rsid w:val="000C02B7"/>
    <w:rsid w:val="000C5100"/>
    <w:rsid w:val="000C5342"/>
    <w:rsid w:val="000C706A"/>
    <w:rsid w:val="000D2887"/>
    <w:rsid w:val="000D4CE2"/>
    <w:rsid w:val="000D56F2"/>
    <w:rsid w:val="000D6D63"/>
    <w:rsid w:val="000E0081"/>
    <w:rsid w:val="000E07CF"/>
    <w:rsid w:val="000E31C1"/>
    <w:rsid w:val="000F2A57"/>
    <w:rsid w:val="000F2CF2"/>
    <w:rsid w:val="00100BEF"/>
    <w:rsid w:val="00111326"/>
    <w:rsid w:val="0011498E"/>
    <w:rsid w:val="00117A45"/>
    <w:rsid w:val="001224AE"/>
    <w:rsid w:val="001257F2"/>
    <w:rsid w:val="001337D4"/>
    <w:rsid w:val="0014206C"/>
    <w:rsid w:val="00145623"/>
    <w:rsid w:val="00147C12"/>
    <w:rsid w:val="001527A1"/>
    <w:rsid w:val="001530DC"/>
    <w:rsid w:val="00154989"/>
    <w:rsid w:val="00155A9F"/>
    <w:rsid w:val="00160262"/>
    <w:rsid w:val="0016780A"/>
    <w:rsid w:val="001713FA"/>
    <w:rsid w:val="00173EBF"/>
    <w:rsid w:val="00175ED3"/>
    <w:rsid w:val="001842A2"/>
    <w:rsid w:val="00187FA8"/>
    <w:rsid w:val="00192F5E"/>
    <w:rsid w:val="00197772"/>
    <w:rsid w:val="001A51C8"/>
    <w:rsid w:val="001B4CA8"/>
    <w:rsid w:val="001B5EA1"/>
    <w:rsid w:val="001C4F3D"/>
    <w:rsid w:val="001D0CDC"/>
    <w:rsid w:val="001D1D82"/>
    <w:rsid w:val="001E1182"/>
    <w:rsid w:val="001E51B7"/>
    <w:rsid w:val="00202C90"/>
    <w:rsid w:val="00213DE8"/>
    <w:rsid w:val="00216118"/>
    <w:rsid w:val="002209AB"/>
    <w:rsid w:val="002251E3"/>
    <w:rsid w:val="00227A95"/>
    <w:rsid w:val="002316BD"/>
    <w:rsid w:val="002473FC"/>
    <w:rsid w:val="00252E3C"/>
    <w:rsid w:val="00254D57"/>
    <w:rsid w:val="00262198"/>
    <w:rsid w:val="00285F1B"/>
    <w:rsid w:val="00292B81"/>
    <w:rsid w:val="002B18AE"/>
    <w:rsid w:val="002C1C93"/>
    <w:rsid w:val="002C5066"/>
    <w:rsid w:val="002C5813"/>
    <w:rsid w:val="002D4AAC"/>
    <w:rsid w:val="002F045A"/>
    <w:rsid w:val="0030039D"/>
    <w:rsid w:val="00303185"/>
    <w:rsid w:val="0030326F"/>
    <w:rsid w:val="00310381"/>
    <w:rsid w:val="00310701"/>
    <w:rsid w:val="00315980"/>
    <w:rsid w:val="00316F7F"/>
    <w:rsid w:val="003218E8"/>
    <w:rsid w:val="00325E34"/>
    <w:rsid w:val="00330DCE"/>
    <w:rsid w:val="00331E11"/>
    <w:rsid w:val="00334761"/>
    <w:rsid w:val="00337EBC"/>
    <w:rsid w:val="00341DCD"/>
    <w:rsid w:val="00344851"/>
    <w:rsid w:val="0034563E"/>
    <w:rsid w:val="003518D6"/>
    <w:rsid w:val="0035460C"/>
    <w:rsid w:val="003556BD"/>
    <w:rsid w:val="0036134E"/>
    <w:rsid w:val="00365147"/>
    <w:rsid w:val="0037016E"/>
    <w:rsid w:val="00372908"/>
    <w:rsid w:val="003748E3"/>
    <w:rsid w:val="00383020"/>
    <w:rsid w:val="00394D7E"/>
    <w:rsid w:val="003975FD"/>
    <w:rsid w:val="003B057D"/>
    <w:rsid w:val="003B60CC"/>
    <w:rsid w:val="003C1B25"/>
    <w:rsid w:val="003C2443"/>
    <w:rsid w:val="003C5DA3"/>
    <w:rsid w:val="003D0042"/>
    <w:rsid w:val="003D4BCD"/>
    <w:rsid w:val="003D65DF"/>
    <w:rsid w:val="003D6C2B"/>
    <w:rsid w:val="003E01D8"/>
    <w:rsid w:val="003E2100"/>
    <w:rsid w:val="003F1AEC"/>
    <w:rsid w:val="003F6F5B"/>
    <w:rsid w:val="0040342D"/>
    <w:rsid w:val="0041192D"/>
    <w:rsid w:val="00413EE1"/>
    <w:rsid w:val="0042128E"/>
    <w:rsid w:val="00422CDD"/>
    <w:rsid w:val="00432B60"/>
    <w:rsid w:val="004371AC"/>
    <w:rsid w:val="00440698"/>
    <w:rsid w:val="004540E2"/>
    <w:rsid w:val="00454454"/>
    <w:rsid w:val="00456C9E"/>
    <w:rsid w:val="004605F9"/>
    <w:rsid w:val="00467717"/>
    <w:rsid w:val="00467924"/>
    <w:rsid w:val="004712A5"/>
    <w:rsid w:val="0047266F"/>
    <w:rsid w:val="00476D6B"/>
    <w:rsid w:val="004838BE"/>
    <w:rsid w:val="00492C16"/>
    <w:rsid w:val="004959A2"/>
    <w:rsid w:val="004A0678"/>
    <w:rsid w:val="004A48A3"/>
    <w:rsid w:val="004B0D92"/>
    <w:rsid w:val="004B0EC0"/>
    <w:rsid w:val="004B3DE2"/>
    <w:rsid w:val="004B66F1"/>
    <w:rsid w:val="004C3EA0"/>
    <w:rsid w:val="004C6EC2"/>
    <w:rsid w:val="004F7169"/>
    <w:rsid w:val="00500D66"/>
    <w:rsid w:val="005019FB"/>
    <w:rsid w:val="00511E76"/>
    <w:rsid w:val="00514C8E"/>
    <w:rsid w:val="00531DBF"/>
    <w:rsid w:val="00535E4D"/>
    <w:rsid w:val="00545759"/>
    <w:rsid w:val="00545BE0"/>
    <w:rsid w:val="00546930"/>
    <w:rsid w:val="00554C6A"/>
    <w:rsid w:val="00562E85"/>
    <w:rsid w:val="0056332F"/>
    <w:rsid w:val="005636DE"/>
    <w:rsid w:val="00564523"/>
    <w:rsid w:val="005719B3"/>
    <w:rsid w:val="0057295E"/>
    <w:rsid w:val="0057486A"/>
    <w:rsid w:val="00581C39"/>
    <w:rsid w:val="005903B6"/>
    <w:rsid w:val="00592271"/>
    <w:rsid w:val="005A0247"/>
    <w:rsid w:val="005A0F22"/>
    <w:rsid w:val="005A126E"/>
    <w:rsid w:val="005A452F"/>
    <w:rsid w:val="005A6500"/>
    <w:rsid w:val="005B140D"/>
    <w:rsid w:val="005B5CB4"/>
    <w:rsid w:val="005C184A"/>
    <w:rsid w:val="005C1FEA"/>
    <w:rsid w:val="005C3495"/>
    <w:rsid w:val="005C72CC"/>
    <w:rsid w:val="005D1A63"/>
    <w:rsid w:val="005E3DFC"/>
    <w:rsid w:val="005E5942"/>
    <w:rsid w:val="005E60AF"/>
    <w:rsid w:val="005F1DEA"/>
    <w:rsid w:val="005F46EB"/>
    <w:rsid w:val="00605A0F"/>
    <w:rsid w:val="00607FC9"/>
    <w:rsid w:val="00622FE1"/>
    <w:rsid w:val="0062521C"/>
    <w:rsid w:val="00630A2B"/>
    <w:rsid w:val="00632DC7"/>
    <w:rsid w:val="006357FB"/>
    <w:rsid w:val="006406FC"/>
    <w:rsid w:val="00640E57"/>
    <w:rsid w:val="00646122"/>
    <w:rsid w:val="0065305D"/>
    <w:rsid w:val="00653E16"/>
    <w:rsid w:val="00655AF2"/>
    <w:rsid w:val="00657220"/>
    <w:rsid w:val="00657362"/>
    <w:rsid w:val="0066104B"/>
    <w:rsid w:val="006655EE"/>
    <w:rsid w:val="00667C10"/>
    <w:rsid w:val="00667EF4"/>
    <w:rsid w:val="00670C4D"/>
    <w:rsid w:val="00672360"/>
    <w:rsid w:val="00676FCA"/>
    <w:rsid w:val="00677177"/>
    <w:rsid w:val="006829A9"/>
    <w:rsid w:val="0068612E"/>
    <w:rsid w:val="00687C92"/>
    <w:rsid w:val="0069534E"/>
    <w:rsid w:val="0069669C"/>
    <w:rsid w:val="006A1200"/>
    <w:rsid w:val="006A1A52"/>
    <w:rsid w:val="006A4F4E"/>
    <w:rsid w:val="006A6C23"/>
    <w:rsid w:val="006B14DB"/>
    <w:rsid w:val="006B21C4"/>
    <w:rsid w:val="006B3D53"/>
    <w:rsid w:val="006B603C"/>
    <w:rsid w:val="006C4A1A"/>
    <w:rsid w:val="006D0393"/>
    <w:rsid w:val="006D1A83"/>
    <w:rsid w:val="006E1CFE"/>
    <w:rsid w:val="006F10C4"/>
    <w:rsid w:val="006F40E9"/>
    <w:rsid w:val="006F5603"/>
    <w:rsid w:val="006F7B87"/>
    <w:rsid w:val="00701400"/>
    <w:rsid w:val="007037CF"/>
    <w:rsid w:val="007167C0"/>
    <w:rsid w:val="00720481"/>
    <w:rsid w:val="00733193"/>
    <w:rsid w:val="00740EBC"/>
    <w:rsid w:val="00744DDA"/>
    <w:rsid w:val="00745E03"/>
    <w:rsid w:val="00754A8E"/>
    <w:rsid w:val="0075732A"/>
    <w:rsid w:val="007600F8"/>
    <w:rsid w:val="00760262"/>
    <w:rsid w:val="0076310C"/>
    <w:rsid w:val="0076744F"/>
    <w:rsid w:val="00767BCE"/>
    <w:rsid w:val="00767EFC"/>
    <w:rsid w:val="007707DE"/>
    <w:rsid w:val="00770B5D"/>
    <w:rsid w:val="007752F1"/>
    <w:rsid w:val="00776768"/>
    <w:rsid w:val="0078187A"/>
    <w:rsid w:val="00791A43"/>
    <w:rsid w:val="00794ED8"/>
    <w:rsid w:val="007A2573"/>
    <w:rsid w:val="007B106C"/>
    <w:rsid w:val="007B1A4E"/>
    <w:rsid w:val="007B3D05"/>
    <w:rsid w:val="007B5503"/>
    <w:rsid w:val="007C179C"/>
    <w:rsid w:val="007C3790"/>
    <w:rsid w:val="007C6BB3"/>
    <w:rsid w:val="007D14B4"/>
    <w:rsid w:val="007D3AD7"/>
    <w:rsid w:val="007E24F6"/>
    <w:rsid w:val="007E2F16"/>
    <w:rsid w:val="00800F64"/>
    <w:rsid w:val="00801050"/>
    <w:rsid w:val="00802F0B"/>
    <w:rsid w:val="00810A67"/>
    <w:rsid w:val="00830AF7"/>
    <w:rsid w:val="00833CF7"/>
    <w:rsid w:val="00834CDE"/>
    <w:rsid w:val="00842464"/>
    <w:rsid w:val="00845601"/>
    <w:rsid w:val="00855C5C"/>
    <w:rsid w:val="00870000"/>
    <w:rsid w:val="00875CBD"/>
    <w:rsid w:val="00890CCF"/>
    <w:rsid w:val="008A3C96"/>
    <w:rsid w:val="008B4019"/>
    <w:rsid w:val="008B65C9"/>
    <w:rsid w:val="008C2D4A"/>
    <w:rsid w:val="008D3900"/>
    <w:rsid w:val="008D6E1D"/>
    <w:rsid w:val="008F39B4"/>
    <w:rsid w:val="008F4162"/>
    <w:rsid w:val="00903E02"/>
    <w:rsid w:val="00904EBE"/>
    <w:rsid w:val="00913175"/>
    <w:rsid w:val="00916EDB"/>
    <w:rsid w:val="00920861"/>
    <w:rsid w:val="00922B13"/>
    <w:rsid w:val="009242EF"/>
    <w:rsid w:val="0092566A"/>
    <w:rsid w:val="00932291"/>
    <w:rsid w:val="00932861"/>
    <w:rsid w:val="0093408E"/>
    <w:rsid w:val="00952DDF"/>
    <w:rsid w:val="009610A3"/>
    <w:rsid w:val="00963B6A"/>
    <w:rsid w:val="00970950"/>
    <w:rsid w:val="00971876"/>
    <w:rsid w:val="009804F3"/>
    <w:rsid w:val="009812D4"/>
    <w:rsid w:val="00990FE1"/>
    <w:rsid w:val="009920D8"/>
    <w:rsid w:val="009952F5"/>
    <w:rsid w:val="009B38BE"/>
    <w:rsid w:val="009C3D0F"/>
    <w:rsid w:val="009E1B19"/>
    <w:rsid w:val="009F13F3"/>
    <w:rsid w:val="009F35E2"/>
    <w:rsid w:val="009F65F9"/>
    <w:rsid w:val="009F68BA"/>
    <w:rsid w:val="00A06277"/>
    <w:rsid w:val="00A079DC"/>
    <w:rsid w:val="00A111C2"/>
    <w:rsid w:val="00A13806"/>
    <w:rsid w:val="00A173E9"/>
    <w:rsid w:val="00A338E7"/>
    <w:rsid w:val="00A35CAA"/>
    <w:rsid w:val="00A36E7F"/>
    <w:rsid w:val="00A41E65"/>
    <w:rsid w:val="00A43E0A"/>
    <w:rsid w:val="00A52BE6"/>
    <w:rsid w:val="00A52D80"/>
    <w:rsid w:val="00A530C7"/>
    <w:rsid w:val="00A55F5B"/>
    <w:rsid w:val="00A60185"/>
    <w:rsid w:val="00A61E92"/>
    <w:rsid w:val="00A661EA"/>
    <w:rsid w:val="00A830E5"/>
    <w:rsid w:val="00A87135"/>
    <w:rsid w:val="00A93280"/>
    <w:rsid w:val="00A951EA"/>
    <w:rsid w:val="00A9562F"/>
    <w:rsid w:val="00A9786A"/>
    <w:rsid w:val="00AA2548"/>
    <w:rsid w:val="00AA58C4"/>
    <w:rsid w:val="00AA7003"/>
    <w:rsid w:val="00AB11C8"/>
    <w:rsid w:val="00AC08A8"/>
    <w:rsid w:val="00AD4D57"/>
    <w:rsid w:val="00AD56C8"/>
    <w:rsid w:val="00AD58F2"/>
    <w:rsid w:val="00AF66EC"/>
    <w:rsid w:val="00B04692"/>
    <w:rsid w:val="00B0512A"/>
    <w:rsid w:val="00B0529F"/>
    <w:rsid w:val="00B1418B"/>
    <w:rsid w:val="00B21195"/>
    <w:rsid w:val="00B2165D"/>
    <w:rsid w:val="00B24B22"/>
    <w:rsid w:val="00B25310"/>
    <w:rsid w:val="00B32F8F"/>
    <w:rsid w:val="00B3492A"/>
    <w:rsid w:val="00B54DE9"/>
    <w:rsid w:val="00B553EC"/>
    <w:rsid w:val="00B55E3F"/>
    <w:rsid w:val="00B63C1E"/>
    <w:rsid w:val="00B77D30"/>
    <w:rsid w:val="00B93DD0"/>
    <w:rsid w:val="00B97732"/>
    <w:rsid w:val="00BA65A8"/>
    <w:rsid w:val="00BA6D19"/>
    <w:rsid w:val="00BA7461"/>
    <w:rsid w:val="00BA7DA9"/>
    <w:rsid w:val="00BB3145"/>
    <w:rsid w:val="00BC4215"/>
    <w:rsid w:val="00BC68CA"/>
    <w:rsid w:val="00BC79EE"/>
    <w:rsid w:val="00BD1A6F"/>
    <w:rsid w:val="00BE6D3C"/>
    <w:rsid w:val="00BE7852"/>
    <w:rsid w:val="00BF7CEE"/>
    <w:rsid w:val="00C03880"/>
    <w:rsid w:val="00C135CF"/>
    <w:rsid w:val="00C14CD8"/>
    <w:rsid w:val="00C2683F"/>
    <w:rsid w:val="00C3184D"/>
    <w:rsid w:val="00C4714E"/>
    <w:rsid w:val="00C51CCA"/>
    <w:rsid w:val="00C5504F"/>
    <w:rsid w:val="00C56076"/>
    <w:rsid w:val="00C57B55"/>
    <w:rsid w:val="00C63376"/>
    <w:rsid w:val="00C74F97"/>
    <w:rsid w:val="00C8276E"/>
    <w:rsid w:val="00C842AC"/>
    <w:rsid w:val="00C94E55"/>
    <w:rsid w:val="00C96688"/>
    <w:rsid w:val="00C96932"/>
    <w:rsid w:val="00CA0723"/>
    <w:rsid w:val="00CA2B36"/>
    <w:rsid w:val="00CA6B72"/>
    <w:rsid w:val="00CB1690"/>
    <w:rsid w:val="00CC3E7D"/>
    <w:rsid w:val="00CC4365"/>
    <w:rsid w:val="00CD11B0"/>
    <w:rsid w:val="00CE71C2"/>
    <w:rsid w:val="00CF34E9"/>
    <w:rsid w:val="00CF42D5"/>
    <w:rsid w:val="00CF4EDA"/>
    <w:rsid w:val="00D021CB"/>
    <w:rsid w:val="00D10F1A"/>
    <w:rsid w:val="00D116F8"/>
    <w:rsid w:val="00D17596"/>
    <w:rsid w:val="00D21D54"/>
    <w:rsid w:val="00D22640"/>
    <w:rsid w:val="00D26D3A"/>
    <w:rsid w:val="00D45EE3"/>
    <w:rsid w:val="00D50618"/>
    <w:rsid w:val="00D509E9"/>
    <w:rsid w:val="00D53B1C"/>
    <w:rsid w:val="00D6331C"/>
    <w:rsid w:val="00D66430"/>
    <w:rsid w:val="00D7077F"/>
    <w:rsid w:val="00D7771E"/>
    <w:rsid w:val="00DA1B12"/>
    <w:rsid w:val="00DA54C9"/>
    <w:rsid w:val="00DA6739"/>
    <w:rsid w:val="00DA6CAE"/>
    <w:rsid w:val="00DB1A9E"/>
    <w:rsid w:val="00DB31D6"/>
    <w:rsid w:val="00DB4005"/>
    <w:rsid w:val="00DC14D9"/>
    <w:rsid w:val="00DC34EB"/>
    <w:rsid w:val="00DE1652"/>
    <w:rsid w:val="00DF1E5B"/>
    <w:rsid w:val="00DF2209"/>
    <w:rsid w:val="00DF2275"/>
    <w:rsid w:val="00DF3F5E"/>
    <w:rsid w:val="00DF5653"/>
    <w:rsid w:val="00E0596E"/>
    <w:rsid w:val="00E06F66"/>
    <w:rsid w:val="00E16559"/>
    <w:rsid w:val="00E356E5"/>
    <w:rsid w:val="00E36F81"/>
    <w:rsid w:val="00E456AD"/>
    <w:rsid w:val="00E45765"/>
    <w:rsid w:val="00E5098C"/>
    <w:rsid w:val="00E60213"/>
    <w:rsid w:val="00E661B2"/>
    <w:rsid w:val="00E74D29"/>
    <w:rsid w:val="00E83C74"/>
    <w:rsid w:val="00E83CEE"/>
    <w:rsid w:val="00E91F18"/>
    <w:rsid w:val="00E9226D"/>
    <w:rsid w:val="00EA416C"/>
    <w:rsid w:val="00EA5941"/>
    <w:rsid w:val="00EB1489"/>
    <w:rsid w:val="00EB60CE"/>
    <w:rsid w:val="00EB7D53"/>
    <w:rsid w:val="00EC62D8"/>
    <w:rsid w:val="00EE3146"/>
    <w:rsid w:val="00EE48D4"/>
    <w:rsid w:val="00EF50BB"/>
    <w:rsid w:val="00EF53FF"/>
    <w:rsid w:val="00F00192"/>
    <w:rsid w:val="00F00BE7"/>
    <w:rsid w:val="00F01DF6"/>
    <w:rsid w:val="00F0340D"/>
    <w:rsid w:val="00F059A6"/>
    <w:rsid w:val="00F15308"/>
    <w:rsid w:val="00F23756"/>
    <w:rsid w:val="00F2523A"/>
    <w:rsid w:val="00F25FFA"/>
    <w:rsid w:val="00F310D2"/>
    <w:rsid w:val="00F35FAB"/>
    <w:rsid w:val="00F36F3D"/>
    <w:rsid w:val="00F370D6"/>
    <w:rsid w:val="00F419B1"/>
    <w:rsid w:val="00F477BD"/>
    <w:rsid w:val="00F53124"/>
    <w:rsid w:val="00F53491"/>
    <w:rsid w:val="00F65A1C"/>
    <w:rsid w:val="00F66F50"/>
    <w:rsid w:val="00F77879"/>
    <w:rsid w:val="00F82FF8"/>
    <w:rsid w:val="00F8330D"/>
    <w:rsid w:val="00F83E53"/>
    <w:rsid w:val="00F84305"/>
    <w:rsid w:val="00F8485C"/>
    <w:rsid w:val="00F87149"/>
    <w:rsid w:val="00F87FFE"/>
    <w:rsid w:val="00F94310"/>
    <w:rsid w:val="00F954C9"/>
    <w:rsid w:val="00FA3E1F"/>
    <w:rsid w:val="00FA4CF0"/>
    <w:rsid w:val="00FA61AA"/>
    <w:rsid w:val="00FA69A4"/>
    <w:rsid w:val="00FB0935"/>
    <w:rsid w:val="00FB1279"/>
    <w:rsid w:val="00FB1495"/>
    <w:rsid w:val="00FD1694"/>
    <w:rsid w:val="00FD7636"/>
    <w:rsid w:val="00FE3229"/>
    <w:rsid w:val="00FE6B9B"/>
    <w:rsid w:val="00FE74C3"/>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Emphasis">
    <w:name w:val="Emphasis"/>
    <w:basedOn w:val="DefaultParagraphFont"/>
    <w:uiPriority w:val="20"/>
    <w:qFormat/>
    <w:rsid w:val="004838BE"/>
    <w:rPr>
      <w:i/>
      <w:iCs/>
    </w:rPr>
  </w:style>
  <w:style w:type="paragraph" w:styleId="FootnoteText">
    <w:name w:val="footnote text"/>
    <w:basedOn w:val="Normal"/>
    <w:link w:val="FootnoteTextChar"/>
    <w:uiPriority w:val="99"/>
    <w:unhideWhenUsed/>
    <w:rsid w:val="00B77D30"/>
    <w:pPr>
      <w:spacing w:after="0" w:line="240" w:lineRule="auto"/>
    </w:pPr>
    <w:rPr>
      <w:sz w:val="20"/>
      <w:szCs w:val="20"/>
    </w:rPr>
  </w:style>
  <w:style w:type="character" w:customStyle="1" w:styleId="FootnoteTextChar">
    <w:name w:val="Footnote Text Char"/>
    <w:basedOn w:val="DefaultParagraphFont"/>
    <w:link w:val="FootnoteText"/>
    <w:uiPriority w:val="99"/>
    <w:rsid w:val="00B77D30"/>
    <w:rPr>
      <w:lang w:eastAsia="en-US"/>
    </w:rPr>
  </w:style>
  <w:style w:type="character" w:styleId="FootnoteReference">
    <w:name w:val="footnote reference"/>
    <w:basedOn w:val="DefaultParagraphFont"/>
    <w:uiPriority w:val="99"/>
    <w:unhideWhenUsed/>
    <w:rsid w:val="00B77D30"/>
    <w:rPr>
      <w:vertAlign w:val="superscript"/>
    </w:rPr>
  </w:style>
  <w:style w:type="paragraph" w:customStyle="1" w:styleId="PlainParagraph">
    <w:name w:val="Plain Paragraph"/>
    <w:basedOn w:val="Normal"/>
    <w:rsid w:val="00F77879"/>
    <w:pPr>
      <w:spacing w:before="140" w:after="140" w:line="280" w:lineRule="atLeast"/>
    </w:pPr>
    <w:rPr>
      <w:rFonts w:eastAsia="Times New Roman" w:cs="Arial"/>
      <w:lang w:eastAsia="en-AU"/>
    </w:rPr>
  </w:style>
  <w:style w:type="character" w:styleId="CommentReference">
    <w:name w:val="annotation reference"/>
    <w:basedOn w:val="DefaultParagraphFont"/>
    <w:uiPriority w:val="99"/>
    <w:semiHidden/>
    <w:unhideWhenUsed/>
    <w:rsid w:val="00B04692"/>
    <w:rPr>
      <w:sz w:val="16"/>
      <w:szCs w:val="16"/>
    </w:rPr>
  </w:style>
  <w:style w:type="paragraph" w:styleId="CommentText">
    <w:name w:val="annotation text"/>
    <w:basedOn w:val="Normal"/>
    <w:link w:val="CommentTextChar"/>
    <w:uiPriority w:val="99"/>
    <w:semiHidden/>
    <w:unhideWhenUsed/>
    <w:rsid w:val="00B04692"/>
    <w:pPr>
      <w:spacing w:line="240" w:lineRule="auto"/>
    </w:pPr>
    <w:rPr>
      <w:sz w:val="20"/>
      <w:szCs w:val="20"/>
    </w:rPr>
  </w:style>
  <w:style w:type="character" w:customStyle="1" w:styleId="CommentTextChar">
    <w:name w:val="Comment Text Char"/>
    <w:basedOn w:val="DefaultParagraphFont"/>
    <w:link w:val="CommentText"/>
    <w:uiPriority w:val="99"/>
    <w:semiHidden/>
    <w:rsid w:val="00B04692"/>
    <w:rPr>
      <w:lang w:eastAsia="en-US"/>
    </w:rPr>
  </w:style>
  <w:style w:type="paragraph" w:styleId="CommentSubject">
    <w:name w:val="annotation subject"/>
    <w:basedOn w:val="CommentText"/>
    <w:next w:val="CommentText"/>
    <w:link w:val="CommentSubjectChar"/>
    <w:uiPriority w:val="99"/>
    <w:semiHidden/>
    <w:unhideWhenUsed/>
    <w:rsid w:val="00B04692"/>
    <w:rPr>
      <w:b/>
      <w:bCs/>
    </w:rPr>
  </w:style>
  <w:style w:type="character" w:customStyle="1" w:styleId="CommentSubjectChar">
    <w:name w:val="Comment Subject Char"/>
    <w:basedOn w:val="CommentTextChar"/>
    <w:link w:val="CommentSubject"/>
    <w:uiPriority w:val="99"/>
    <w:semiHidden/>
    <w:rsid w:val="00B04692"/>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Emphasis">
    <w:name w:val="Emphasis"/>
    <w:basedOn w:val="DefaultParagraphFont"/>
    <w:uiPriority w:val="20"/>
    <w:qFormat/>
    <w:rsid w:val="004838BE"/>
    <w:rPr>
      <w:i/>
      <w:iCs/>
    </w:rPr>
  </w:style>
  <w:style w:type="paragraph" w:styleId="FootnoteText">
    <w:name w:val="footnote text"/>
    <w:basedOn w:val="Normal"/>
    <w:link w:val="FootnoteTextChar"/>
    <w:uiPriority w:val="99"/>
    <w:unhideWhenUsed/>
    <w:rsid w:val="00B77D30"/>
    <w:pPr>
      <w:spacing w:after="0" w:line="240" w:lineRule="auto"/>
    </w:pPr>
    <w:rPr>
      <w:sz w:val="20"/>
      <w:szCs w:val="20"/>
    </w:rPr>
  </w:style>
  <w:style w:type="character" w:customStyle="1" w:styleId="FootnoteTextChar">
    <w:name w:val="Footnote Text Char"/>
    <w:basedOn w:val="DefaultParagraphFont"/>
    <w:link w:val="FootnoteText"/>
    <w:uiPriority w:val="99"/>
    <w:rsid w:val="00B77D30"/>
    <w:rPr>
      <w:lang w:eastAsia="en-US"/>
    </w:rPr>
  </w:style>
  <w:style w:type="character" w:styleId="FootnoteReference">
    <w:name w:val="footnote reference"/>
    <w:basedOn w:val="DefaultParagraphFont"/>
    <w:uiPriority w:val="99"/>
    <w:unhideWhenUsed/>
    <w:rsid w:val="00B77D30"/>
    <w:rPr>
      <w:vertAlign w:val="superscript"/>
    </w:rPr>
  </w:style>
  <w:style w:type="paragraph" w:customStyle="1" w:styleId="PlainParagraph">
    <w:name w:val="Plain Paragraph"/>
    <w:basedOn w:val="Normal"/>
    <w:rsid w:val="00F77879"/>
    <w:pPr>
      <w:spacing w:before="140" w:after="140" w:line="280" w:lineRule="atLeast"/>
    </w:pPr>
    <w:rPr>
      <w:rFonts w:eastAsia="Times New Roman" w:cs="Arial"/>
      <w:lang w:eastAsia="en-AU"/>
    </w:rPr>
  </w:style>
  <w:style w:type="character" w:styleId="CommentReference">
    <w:name w:val="annotation reference"/>
    <w:basedOn w:val="DefaultParagraphFont"/>
    <w:uiPriority w:val="99"/>
    <w:semiHidden/>
    <w:unhideWhenUsed/>
    <w:rsid w:val="00B04692"/>
    <w:rPr>
      <w:sz w:val="16"/>
      <w:szCs w:val="16"/>
    </w:rPr>
  </w:style>
  <w:style w:type="paragraph" w:styleId="CommentText">
    <w:name w:val="annotation text"/>
    <w:basedOn w:val="Normal"/>
    <w:link w:val="CommentTextChar"/>
    <w:uiPriority w:val="99"/>
    <w:semiHidden/>
    <w:unhideWhenUsed/>
    <w:rsid w:val="00B04692"/>
    <w:pPr>
      <w:spacing w:line="240" w:lineRule="auto"/>
    </w:pPr>
    <w:rPr>
      <w:sz w:val="20"/>
      <w:szCs w:val="20"/>
    </w:rPr>
  </w:style>
  <w:style w:type="character" w:customStyle="1" w:styleId="CommentTextChar">
    <w:name w:val="Comment Text Char"/>
    <w:basedOn w:val="DefaultParagraphFont"/>
    <w:link w:val="CommentText"/>
    <w:uiPriority w:val="99"/>
    <w:semiHidden/>
    <w:rsid w:val="00B04692"/>
    <w:rPr>
      <w:lang w:eastAsia="en-US"/>
    </w:rPr>
  </w:style>
  <w:style w:type="paragraph" w:styleId="CommentSubject">
    <w:name w:val="annotation subject"/>
    <w:basedOn w:val="CommentText"/>
    <w:next w:val="CommentText"/>
    <w:link w:val="CommentSubjectChar"/>
    <w:uiPriority w:val="99"/>
    <w:semiHidden/>
    <w:unhideWhenUsed/>
    <w:rsid w:val="00B04692"/>
    <w:rPr>
      <w:b/>
      <w:bCs/>
    </w:rPr>
  </w:style>
  <w:style w:type="character" w:customStyle="1" w:styleId="CommentSubjectChar">
    <w:name w:val="Comment Subject Char"/>
    <w:basedOn w:val="CommentTextChar"/>
    <w:link w:val="CommentSubject"/>
    <w:uiPriority w:val="99"/>
    <w:semiHidden/>
    <w:rsid w:val="00B0469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CFDE829610E747A8B1C44A08AE0B0B" ma:contentTypeVersion="9" ma:contentTypeDescription="Create a new document." ma:contentTypeScope="" ma:versionID="d09eea2a8e8698ecfc0c782480046285">
  <xsd:schema xmlns:xsd="http://www.w3.org/2001/XMLSchema" xmlns:xs="http://www.w3.org/2001/XMLSchema" xmlns:p="http://schemas.microsoft.com/office/2006/metadata/properties" xmlns:ns2="94e070df-f2d7-4164-8c33-edbc83da752d" xmlns:ns3="d3d3a9f2-d6b9-4ac6-938b-c1d69a470220" targetNamespace="http://schemas.microsoft.com/office/2006/metadata/properties" ma:root="true" ma:fieldsID="cb9376840c0f170640048030a0fa3fd6" ns2:_="" ns3:_="">
    <xsd:import namespace="94e070df-f2d7-4164-8c33-edbc83da752d"/>
    <xsd:import namespace="d3d3a9f2-d6b9-4ac6-938b-c1d69a470220"/>
    <xsd:element name="properties">
      <xsd:complexType>
        <xsd:sequence>
          <xsd:element name="documentManagement">
            <xsd:complexType>
              <xsd:all>
                <xsd:element ref="ns2:Departmental_x0020_Keywords" minOccurs="0"/>
                <xsd:element ref="ns3:Keywords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0df-f2d7-4164-8c33-edbc83da752d" elementFormDefault="qualified">
    <xsd:import namespace="http://schemas.microsoft.com/office/2006/documentManagement/types"/>
    <xsd:import namespace="http://schemas.microsoft.com/office/infopath/2007/PartnerControls"/>
    <xsd:element name="Departmental_x0020_Keywords" ma:index="8" nillable="true" ma:displayName="Departmental Keywords" ma:internalName="Departmental_x0020_Keyword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3a9f2-d6b9-4ac6-938b-c1d69a470220" elementFormDefault="qualified">
    <xsd:import namespace="http://schemas.microsoft.com/office/2006/documentManagement/types"/>
    <xsd:import namespace="http://schemas.microsoft.com/office/infopath/2007/PartnerControls"/>
    <xsd:element name="Keywords1" ma:index="9" nillable="true" ma:displayName="Category keywords" ma:default="" ma:internalName="Keywords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epartmental_x0020_Keywords xmlns="94e070df-f2d7-4164-8c33-edbc83da752d" xsi:nil="true"/>
    <Keywords1 xmlns="d3d3a9f2-d6b9-4ac6-938b-c1d69a4702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2.xml><?xml version="1.0" encoding="utf-8"?>
<ds:datastoreItem xmlns:ds="http://schemas.openxmlformats.org/officeDocument/2006/customXml" ds:itemID="{FE5CDB15-4804-4A75-9EAE-FBED1B0F4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0df-f2d7-4164-8c33-edbc83da752d"/>
    <ds:schemaRef ds:uri="d3d3a9f2-d6b9-4ac6-938b-c1d69a470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D3DB7-147D-407B-B034-A63C38F3EB9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purl.org/dc/terms/"/>
    <ds:schemaRef ds:uri="d3d3a9f2-d6b9-4ac6-938b-c1d69a470220"/>
    <ds:schemaRef ds:uri="94e070df-f2d7-4164-8c33-edbc83da752d"/>
    <ds:schemaRef ds:uri="http://purl.org/dc/dcmitype/"/>
  </ds:schemaRefs>
</ds:datastoreItem>
</file>

<file path=customXml/itemProps4.xml><?xml version="1.0" encoding="utf-8"?>
<ds:datastoreItem xmlns:ds="http://schemas.openxmlformats.org/officeDocument/2006/customXml" ds:itemID="{6E9D5BE3-EB86-4E1D-874E-0769B183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Blank document</vt:lpstr>
    </vt:vector>
  </TitlesOfParts>
  <Company>DEWHA</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A15886</dc:creator>
  <cp:lastModifiedBy>Hilhorst, Matt</cp:lastModifiedBy>
  <cp:revision>2</cp:revision>
  <cp:lastPrinted>2014-05-19T02:18:00Z</cp:lastPrinted>
  <dcterms:created xsi:type="dcterms:W3CDTF">2014-06-16T03:00:00Z</dcterms:created>
  <dcterms:modified xsi:type="dcterms:W3CDTF">2014-06-16T03:00:00Z</dcterms:modified>
</cp:coreProperties>
</file>