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3A9" w:rsidRDefault="00CF03A9" w:rsidP="00CF03A9">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EXPLANATORY </w:t>
      </w:r>
      <w:r w:rsidR="00384BAD">
        <w:rPr>
          <w:rFonts w:ascii="Times New Roman" w:hAnsi="Times New Roman"/>
          <w:b/>
          <w:sz w:val="24"/>
          <w:szCs w:val="24"/>
          <w:u w:val="single"/>
        </w:rPr>
        <w:t>STATEMENT</w:t>
      </w:r>
    </w:p>
    <w:p w:rsidR="00CF03A9" w:rsidRDefault="00CF03A9" w:rsidP="00CF03A9">
      <w:pPr>
        <w:spacing w:after="0" w:line="240" w:lineRule="auto"/>
        <w:rPr>
          <w:rFonts w:ascii="Times New Roman" w:hAnsi="Times New Roman"/>
          <w:sz w:val="24"/>
          <w:szCs w:val="24"/>
        </w:rPr>
      </w:pPr>
    </w:p>
    <w:p w:rsidR="0045179B" w:rsidRDefault="0045179B" w:rsidP="0045179B">
      <w:pPr>
        <w:pStyle w:val="Title"/>
        <w:rPr>
          <w:rFonts w:ascii="Times New Roman" w:hAnsi="Times New Roman"/>
          <w:b w:val="0"/>
          <w:sz w:val="16"/>
          <w:szCs w:val="16"/>
        </w:rPr>
      </w:pPr>
      <w:r>
        <w:rPr>
          <w:rFonts w:ascii="Times New Roman" w:hAnsi="Times New Roman"/>
          <w:u w:val="single"/>
        </w:rPr>
        <w:t>Sel</w:t>
      </w:r>
      <w:r>
        <w:rPr>
          <w:rFonts w:ascii="Times New Roman" w:hAnsi="Times New Roman"/>
          <w:u w:val="single"/>
        </w:rPr>
        <w:t>ect Legislative Instrument No. 7</w:t>
      </w:r>
      <w:bookmarkStart w:id="0" w:name="_GoBack"/>
      <w:bookmarkEnd w:id="0"/>
      <w:r>
        <w:rPr>
          <w:rFonts w:ascii="Times New Roman" w:hAnsi="Times New Roman"/>
          <w:u w:val="single"/>
        </w:rPr>
        <w:t>6</w:t>
      </w:r>
      <w:r>
        <w:rPr>
          <w:rFonts w:ascii="Times New Roman" w:hAnsi="Times New Roman"/>
          <w:u w:val="single"/>
        </w:rPr>
        <w:t>, 2014</w:t>
      </w:r>
    </w:p>
    <w:p w:rsidR="00CF03A9" w:rsidRDefault="00CF03A9" w:rsidP="00CF03A9">
      <w:pPr>
        <w:spacing w:after="0" w:line="240" w:lineRule="auto"/>
        <w:rPr>
          <w:rFonts w:ascii="Times New Roman" w:hAnsi="Times New Roman"/>
          <w:sz w:val="24"/>
          <w:szCs w:val="24"/>
        </w:rPr>
      </w:pPr>
    </w:p>
    <w:p w:rsidR="00CF03A9" w:rsidRDefault="00072133" w:rsidP="00384BAD">
      <w:pPr>
        <w:spacing w:after="0" w:line="240" w:lineRule="auto"/>
        <w:jc w:val="center"/>
        <w:rPr>
          <w:rFonts w:ascii="Times New Roman" w:hAnsi="Times New Roman"/>
          <w:i/>
          <w:sz w:val="24"/>
          <w:szCs w:val="24"/>
        </w:rPr>
      </w:pPr>
      <w:r>
        <w:rPr>
          <w:rFonts w:ascii="Times New Roman" w:hAnsi="Times New Roman"/>
          <w:i/>
          <w:sz w:val="24"/>
          <w:szCs w:val="24"/>
        </w:rPr>
        <w:t>Autonomous Sanctions Act 2011</w:t>
      </w:r>
    </w:p>
    <w:p w:rsidR="00CF03A9" w:rsidRDefault="00CF03A9" w:rsidP="00384BAD">
      <w:pPr>
        <w:tabs>
          <w:tab w:val="left" w:pos="1134"/>
        </w:tabs>
        <w:spacing w:after="0" w:line="240" w:lineRule="auto"/>
        <w:jc w:val="center"/>
        <w:rPr>
          <w:rFonts w:ascii="Times New Roman" w:hAnsi="Times New Roman"/>
          <w:i/>
          <w:sz w:val="24"/>
          <w:szCs w:val="24"/>
        </w:rPr>
      </w:pPr>
    </w:p>
    <w:p w:rsidR="00CF03A9" w:rsidRDefault="00CF03A9" w:rsidP="00384BAD">
      <w:pPr>
        <w:spacing w:after="0" w:line="240" w:lineRule="auto"/>
        <w:jc w:val="center"/>
        <w:rPr>
          <w:rFonts w:ascii="Times New Roman" w:hAnsi="Times New Roman"/>
          <w:i/>
          <w:sz w:val="24"/>
          <w:szCs w:val="24"/>
        </w:rPr>
      </w:pPr>
      <w:r>
        <w:rPr>
          <w:rFonts w:ascii="Times New Roman" w:hAnsi="Times New Roman"/>
          <w:i/>
          <w:sz w:val="24"/>
          <w:szCs w:val="24"/>
        </w:rPr>
        <w:t xml:space="preserve">Autonomous Sanctions </w:t>
      </w:r>
      <w:r w:rsidR="00072133">
        <w:rPr>
          <w:rFonts w:ascii="Times New Roman" w:hAnsi="Times New Roman"/>
          <w:i/>
          <w:sz w:val="24"/>
          <w:szCs w:val="24"/>
        </w:rPr>
        <w:t xml:space="preserve">Amendment </w:t>
      </w:r>
      <w:r w:rsidR="003535F9">
        <w:rPr>
          <w:rFonts w:ascii="Times New Roman" w:hAnsi="Times New Roman"/>
          <w:i/>
          <w:sz w:val="24"/>
          <w:szCs w:val="24"/>
        </w:rPr>
        <w:t>(Ukraine) Regulation 2014</w:t>
      </w:r>
    </w:p>
    <w:p w:rsidR="00CF03A9" w:rsidRDefault="00CF03A9" w:rsidP="00384BAD">
      <w:pPr>
        <w:spacing w:after="0" w:line="240" w:lineRule="auto"/>
        <w:rPr>
          <w:rFonts w:ascii="Times New Roman" w:hAnsi="Times New Roman"/>
          <w:sz w:val="24"/>
          <w:szCs w:val="24"/>
        </w:rPr>
      </w:pPr>
    </w:p>
    <w:p w:rsidR="00CF03A9" w:rsidRDefault="00CF03A9" w:rsidP="00CF03A9">
      <w:pPr>
        <w:spacing w:after="0" w:line="240" w:lineRule="auto"/>
        <w:rPr>
          <w:rFonts w:ascii="Times New Roman" w:hAnsi="Times New Roman"/>
          <w:sz w:val="24"/>
          <w:szCs w:val="24"/>
        </w:rPr>
      </w:pPr>
      <w:r>
        <w:rPr>
          <w:rFonts w:ascii="Times New Roman" w:hAnsi="Times New Roman"/>
          <w:sz w:val="24"/>
          <w:szCs w:val="24"/>
        </w:rPr>
        <w:t xml:space="preserve">Section 28 of the </w:t>
      </w:r>
      <w:r>
        <w:rPr>
          <w:rFonts w:ascii="Times New Roman" w:hAnsi="Times New Roman"/>
          <w:i/>
          <w:sz w:val="24"/>
          <w:szCs w:val="24"/>
        </w:rPr>
        <w:t>Autonomous Sanctions Act 2011</w:t>
      </w:r>
      <w:r>
        <w:rPr>
          <w:rFonts w:ascii="Times New Roman" w:hAnsi="Times New Roman"/>
          <w:sz w:val="24"/>
          <w:szCs w:val="24"/>
        </w:rPr>
        <w:t xml:space="preserve"> (the Act) provides that the Governor-General may make regulations prescribing matters required or permitted by the Act to be prescribed, or necessary or convenient to be prescribed for carrying out or giving effect to the Act.</w:t>
      </w:r>
    </w:p>
    <w:p w:rsidR="00CF03A9" w:rsidRDefault="00CF03A9" w:rsidP="00CF03A9">
      <w:pPr>
        <w:spacing w:after="0" w:line="240" w:lineRule="auto"/>
        <w:rPr>
          <w:rFonts w:ascii="Times New Roman" w:hAnsi="Times New Roman"/>
          <w:sz w:val="24"/>
          <w:szCs w:val="24"/>
        </w:rPr>
      </w:pPr>
    </w:p>
    <w:p w:rsidR="00CF03A9" w:rsidRDefault="00CF03A9" w:rsidP="00CF03A9">
      <w:pPr>
        <w:spacing w:after="0" w:line="240" w:lineRule="auto"/>
        <w:rPr>
          <w:rFonts w:ascii="Times New Roman" w:hAnsi="Times New Roman"/>
          <w:sz w:val="24"/>
          <w:szCs w:val="24"/>
        </w:rPr>
      </w:pPr>
      <w:r>
        <w:rPr>
          <w:rFonts w:ascii="Times New Roman" w:hAnsi="Times New Roman"/>
          <w:sz w:val="24"/>
          <w:szCs w:val="24"/>
        </w:rPr>
        <w:t xml:space="preserve">The </w:t>
      </w:r>
      <w:r>
        <w:rPr>
          <w:rFonts w:ascii="Times New Roman" w:hAnsi="Times New Roman"/>
          <w:i/>
          <w:sz w:val="24"/>
          <w:szCs w:val="24"/>
        </w:rPr>
        <w:t>Autonomous Sanctions Regulations 2011</w:t>
      </w:r>
      <w:r>
        <w:rPr>
          <w:rFonts w:ascii="Times New Roman" w:hAnsi="Times New Roman"/>
          <w:sz w:val="24"/>
          <w:szCs w:val="24"/>
        </w:rPr>
        <w:t xml:space="preserve"> (the Principal Regulations) facilitate the conduct of Australia’s relations with certain countries, and with specific entities or persons outside Australia, through the imposition of autonomous sanctions in relation to those countries, or targeting those entities or persons.</w:t>
      </w:r>
    </w:p>
    <w:p w:rsidR="00CF03A9" w:rsidRDefault="00CF03A9" w:rsidP="00CF03A9">
      <w:pPr>
        <w:spacing w:after="0" w:line="240" w:lineRule="auto"/>
        <w:rPr>
          <w:rFonts w:ascii="Times New Roman" w:hAnsi="Times New Roman"/>
          <w:sz w:val="24"/>
          <w:szCs w:val="24"/>
        </w:rPr>
      </w:pPr>
    </w:p>
    <w:p w:rsidR="003535F9" w:rsidRDefault="00CF03A9" w:rsidP="00CF03A9">
      <w:pPr>
        <w:spacing w:after="0" w:line="240" w:lineRule="auto"/>
        <w:rPr>
          <w:rFonts w:ascii="Times New Roman" w:hAnsi="Times New Roman"/>
          <w:sz w:val="24"/>
          <w:szCs w:val="24"/>
        </w:rPr>
      </w:pPr>
      <w:r>
        <w:rPr>
          <w:rFonts w:ascii="Times New Roman" w:hAnsi="Times New Roman"/>
          <w:sz w:val="24"/>
          <w:szCs w:val="24"/>
        </w:rPr>
        <w:t xml:space="preserve">The purpose of the </w:t>
      </w:r>
      <w:r>
        <w:rPr>
          <w:rFonts w:ascii="Times New Roman" w:hAnsi="Times New Roman"/>
          <w:i/>
          <w:sz w:val="24"/>
          <w:szCs w:val="24"/>
        </w:rPr>
        <w:t>Autonomous Sanctions A</w:t>
      </w:r>
      <w:r w:rsidR="00072133">
        <w:rPr>
          <w:rFonts w:ascii="Times New Roman" w:hAnsi="Times New Roman"/>
          <w:i/>
          <w:sz w:val="24"/>
          <w:szCs w:val="24"/>
        </w:rPr>
        <w:t xml:space="preserve">mendment </w:t>
      </w:r>
      <w:r w:rsidR="003535F9">
        <w:rPr>
          <w:rFonts w:ascii="Times New Roman" w:hAnsi="Times New Roman"/>
          <w:i/>
          <w:sz w:val="24"/>
          <w:szCs w:val="24"/>
        </w:rPr>
        <w:t>(Ukraine) Regulation 2014</w:t>
      </w:r>
      <w:r>
        <w:rPr>
          <w:rFonts w:ascii="Times New Roman" w:hAnsi="Times New Roman"/>
          <w:sz w:val="24"/>
          <w:szCs w:val="24"/>
        </w:rPr>
        <w:t xml:space="preserve"> (the Regulation) is to implement autonomous sanctions measures announced by the Minister for Foreign Affairs (the Minister) on </w:t>
      </w:r>
      <w:r w:rsidR="003535F9">
        <w:rPr>
          <w:rFonts w:ascii="Times New Roman" w:hAnsi="Times New Roman"/>
          <w:sz w:val="24"/>
          <w:szCs w:val="24"/>
        </w:rPr>
        <w:t xml:space="preserve">19 March </w:t>
      </w:r>
      <w:r w:rsidR="00761EEC">
        <w:rPr>
          <w:rFonts w:ascii="Times New Roman" w:hAnsi="Times New Roman"/>
          <w:sz w:val="24"/>
          <w:szCs w:val="24"/>
        </w:rPr>
        <w:t xml:space="preserve">and 21 May </w:t>
      </w:r>
      <w:r w:rsidR="003535F9">
        <w:rPr>
          <w:rFonts w:ascii="Times New Roman" w:hAnsi="Times New Roman"/>
          <w:sz w:val="24"/>
          <w:szCs w:val="24"/>
        </w:rPr>
        <w:t>2014</w:t>
      </w:r>
      <w:r w:rsidR="00B16428">
        <w:rPr>
          <w:rFonts w:ascii="Times New Roman" w:hAnsi="Times New Roman"/>
          <w:sz w:val="24"/>
          <w:szCs w:val="24"/>
        </w:rPr>
        <w:t xml:space="preserve"> in response to the Russian threat to the sovereignty and territorial integrity of Ukraine. </w:t>
      </w:r>
    </w:p>
    <w:p w:rsidR="00CF03A9" w:rsidRDefault="00CF03A9" w:rsidP="00CF03A9">
      <w:pPr>
        <w:spacing w:after="0" w:line="240" w:lineRule="auto"/>
        <w:rPr>
          <w:rFonts w:ascii="Times New Roman" w:hAnsi="Times New Roman"/>
          <w:sz w:val="24"/>
          <w:szCs w:val="24"/>
        </w:rPr>
      </w:pPr>
    </w:p>
    <w:p w:rsidR="00631DF4" w:rsidRDefault="00CF03A9" w:rsidP="00CF03A9">
      <w:pPr>
        <w:spacing w:after="0" w:line="240" w:lineRule="auto"/>
        <w:rPr>
          <w:rFonts w:ascii="Times New Roman" w:hAnsi="Times New Roman"/>
          <w:sz w:val="24"/>
          <w:szCs w:val="24"/>
        </w:rPr>
      </w:pPr>
      <w:r>
        <w:rPr>
          <w:rFonts w:ascii="Times New Roman" w:hAnsi="Times New Roman"/>
          <w:sz w:val="24"/>
          <w:szCs w:val="24"/>
        </w:rPr>
        <w:t xml:space="preserve">The </w:t>
      </w:r>
      <w:r w:rsidR="00384BAD">
        <w:rPr>
          <w:rFonts w:ascii="Times New Roman" w:hAnsi="Times New Roman"/>
          <w:sz w:val="24"/>
          <w:szCs w:val="24"/>
        </w:rPr>
        <w:t xml:space="preserve">Regulation </w:t>
      </w:r>
      <w:r w:rsidR="00B16428">
        <w:rPr>
          <w:rFonts w:ascii="Times New Roman" w:hAnsi="Times New Roman"/>
          <w:sz w:val="24"/>
          <w:szCs w:val="24"/>
        </w:rPr>
        <w:t>adds a new criterion</w:t>
      </w:r>
      <w:r w:rsidR="00631DF4">
        <w:rPr>
          <w:rFonts w:ascii="Times New Roman" w:hAnsi="Times New Roman"/>
          <w:sz w:val="24"/>
          <w:szCs w:val="24"/>
        </w:rPr>
        <w:t xml:space="preserve"> </w:t>
      </w:r>
      <w:r w:rsidR="00631DF4" w:rsidRPr="00631DF4">
        <w:rPr>
          <w:rFonts w:ascii="Times New Roman" w:hAnsi="Times New Roman"/>
          <w:sz w:val="24"/>
          <w:szCs w:val="24"/>
        </w:rPr>
        <w:t xml:space="preserve">in </w:t>
      </w:r>
      <w:r w:rsidR="00631DF4">
        <w:rPr>
          <w:rFonts w:ascii="Times New Roman" w:hAnsi="Times New Roman"/>
          <w:sz w:val="24"/>
          <w:szCs w:val="24"/>
        </w:rPr>
        <w:t>sub</w:t>
      </w:r>
      <w:r w:rsidR="00631DF4" w:rsidRPr="00631DF4">
        <w:rPr>
          <w:rFonts w:ascii="Times New Roman" w:hAnsi="Times New Roman"/>
          <w:sz w:val="24"/>
          <w:szCs w:val="24"/>
        </w:rPr>
        <w:t>regulation 6</w:t>
      </w:r>
      <w:r w:rsidR="00631DF4">
        <w:rPr>
          <w:rFonts w:ascii="Times New Roman" w:hAnsi="Times New Roman"/>
          <w:sz w:val="24"/>
          <w:szCs w:val="24"/>
        </w:rPr>
        <w:t>(1) of the Principal Regulations</w:t>
      </w:r>
      <w:r w:rsidR="00631DF4" w:rsidRPr="00631DF4">
        <w:rPr>
          <w:rFonts w:ascii="Times New Roman" w:hAnsi="Times New Roman"/>
          <w:sz w:val="24"/>
          <w:szCs w:val="24"/>
        </w:rPr>
        <w:t xml:space="preserve"> for the imposition of targeted financial and travel sanctions on “a person or entity that the Minister is satisfied is</w:t>
      </w:r>
      <w:r w:rsidR="00631DF4">
        <w:rPr>
          <w:rFonts w:ascii="Times New Roman" w:hAnsi="Times New Roman"/>
          <w:sz w:val="24"/>
          <w:szCs w:val="24"/>
        </w:rPr>
        <w:t xml:space="preserve"> responsible for, or complicit in, the threat to the sovereignty and territorial integrity of Ukraine.”</w:t>
      </w:r>
      <w:r w:rsidR="00631DF4" w:rsidRPr="00631DF4">
        <w:rPr>
          <w:rFonts w:ascii="Times New Roman" w:hAnsi="Times New Roman"/>
          <w:sz w:val="24"/>
          <w:szCs w:val="24"/>
        </w:rPr>
        <w:t xml:space="preserve"> </w:t>
      </w:r>
    </w:p>
    <w:p w:rsidR="005B281C" w:rsidRPr="004112FF" w:rsidRDefault="005B281C" w:rsidP="005B281C">
      <w:pPr>
        <w:spacing w:before="100" w:beforeAutospacing="1"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val="en-US" w:eastAsia="en-AU"/>
        </w:rPr>
        <w:t xml:space="preserve">The Department of Prime Minister and Cabinet, </w:t>
      </w:r>
      <w:r w:rsidRPr="004112FF">
        <w:rPr>
          <w:rFonts w:ascii="Times New Roman" w:eastAsia="Times New Roman" w:hAnsi="Times New Roman"/>
          <w:sz w:val="24"/>
          <w:szCs w:val="24"/>
          <w:lang w:val="en-US" w:eastAsia="en-AU"/>
        </w:rPr>
        <w:t xml:space="preserve">the </w:t>
      </w:r>
      <w:r>
        <w:rPr>
          <w:rFonts w:ascii="Times New Roman" w:eastAsia="Times New Roman" w:hAnsi="Times New Roman"/>
          <w:sz w:val="24"/>
          <w:szCs w:val="24"/>
          <w:lang w:val="en-US" w:eastAsia="en-AU"/>
        </w:rPr>
        <w:t xml:space="preserve">Attorney-General’s Department, the </w:t>
      </w:r>
      <w:r w:rsidRPr="004112FF">
        <w:rPr>
          <w:rFonts w:ascii="Times New Roman" w:eastAsia="Times New Roman" w:hAnsi="Times New Roman"/>
          <w:sz w:val="24"/>
          <w:szCs w:val="24"/>
          <w:lang w:val="en-US" w:eastAsia="en-AU"/>
        </w:rPr>
        <w:t xml:space="preserve">Department of Defence, the Treasury, the Department of Immigration and </w:t>
      </w:r>
      <w:r>
        <w:rPr>
          <w:rFonts w:ascii="Times New Roman" w:eastAsia="Times New Roman" w:hAnsi="Times New Roman"/>
          <w:sz w:val="24"/>
          <w:szCs w:val="24"/>
          <w:lang w:val="en-US" w:eastAsia="en-AU"/>
        </w:rPr>
        <w:t>Border Protection</w:t>
      </w:r>
      <w:r w:rsidRPr="004112FF">
        <w:rPr>
          <w:rFonts w:ascii="Times New Roman" w:eastAsia="Times New Roman" w:hAnsi="Times New Roman"/>
          <w:sz w:val="24"/>
          <w:szCs w:val="24"/>
          <w:lang w:val="en-US" w:eastAsia="en-AU"/>
        </w:rPr>
        <w:t xml:space="preserve"> and the Department of </w:t>
      </w:r>
      <w:r>
        <w:rPr>
          <w:rFonts w:ascii="Times New Roman" w:eastAsia="Times New Roman" w:hAnsi="Times New Roman"/>
          <w:sz w:val="24"/>
          <w:szCs w:val="24"/>
          <w:lang w:val="en-US" w:eastAsia="en-AU"/>
        </w:rPr>
        <w:t xml:space="preserve">Infrastructure and Regional Development </w:t>
      </w:r>
      <w:r w:rsidRPr="004112FF">
        <w:rPr>
          <w:rFonts w:ascii="Times New Roman" w:eastAsia="Times New Roman" w:hAnsi="Times New Roman"/>
          <w:sz w:val="24"/>
          <w:szCs w:val="24"/>
          <w:lang w:val="en-US" w:eastAsia="en-AU"/>
        </w:rPr>
        <w:t>were consulted in th</w:t>
      </w:r>
      <w:r>
        <w:rPr>
          <w:rFonts w:ascii="Times New Roman" w:eastAsia="Times New Roman" w:hAnsi="Times New Roman"/>
          <w:sz w:val="24"/>
          <w:szCs w:val="24"/>
          <w:lang w:val="en-US" w:eastAsia="en-AU"/>
        </w:rPr>
        <w:t>e preparation of the Regulation</w:t>
      </w:r>
      <w:r w:rsidRPr="004112FF">
        <w:rPr>
          <w:rFonts w:ascii="Times New Roman" w:eastAsia="Times New Roman" w:hAnsi="Times New Roman"/>
          <w:sz w:val="24"/>
          <w:szCs w:val="24"/>
          <w:lang w:val="en-US" w:eastAsia="en-AU"/>
        </w:rPr>
        <w:t>.</w:t>
      </w:r>
    </w:p>
    <w:p w:rsidR="005B281C" w:rsidRDefault="005B281C" w:rsidP="004112FF">
      <w:pPr>
        <w:spacing w:before="100" w:beforeAutospacing="1" w:after="0" w:line="240" w:lineRule="auto"/>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 xml:space="preserve">In accordance with subsection 18 (2) of the </w:t>
      </w:r>
      <w:r w:rsidRPr="00A7024A">
        <w:rPr>
          <w:rFonts w:ascii="Times New Roman" w:eastAsia="Times New Roman" w:hAnsi="Times New Roman"/>
          <w:i/>
          <w:sz w:val="24"/>
          <w:szCs w:val="24"/>
          <w:lang w:val="en-US" w:eastAsia="en-AU"/>
        </w:rPr>
        <w:t>Legislative Instruments Act 2003</w:t>
      </w:r>
      <w:r>
        <w:rPr>
          <w:rFonts w:ascii="Times New Roman" w:eastAsia="Times New Roman" w:hAnsi="Times New Roman"/>
          <w:sz w:val="24"/>
          <w:szCs w:val="24"/>
          <w:lang w:val="en-US" w:eastAsia="en-AU"/>
        </w:rPr>
        <w:t>, n</w:t>
      </w:r>
      <w:r w:rsidRPr="005B281C">
        <w:rPr>
          <w:rFonts w:ascii="Times New Roman" w:eastAsia="Times New Roman" w:hAnsi="Times New Roman"/>
          <w:sz w:val="24"/>
          <w:szCs w:val="24"/>
          <w:lang w:val="en-US" w:eastAsia="en-AU"/>
        </w:rPr>
        <w:t>o public consultation was undertaken in relation to the Regulation, as it</w:t>
      </w:r>
      <w:r w:rsidR="00A7024A">
        <w:rPr>
          <w:rFonts w:ascii="Times New Roman" w:eastAsia="Times New Roman" w:hAnsi="Times New Roman"/>
          <w:sz w:val="24"/>
          <w:szCs w:val="24"/>
          <w:lang w:val="en-US" w:eastAsia="en-AU"/>
        </w:rPr>
        <w:t xml:space="preserve"> is an instrument that is of minor regulatory impact and that does not substantially alter existing arrangements. The Regulation is also an instrument that is required as a matter of urgency. </w:t>
      </w:r>
      <w:r w:rsidRPr="005B281C">
        <w:rPr>
          <w:rFonts w:ascii="Times New Roman" w:eastAsia="Times New Roman" w:hAnsi="Times New Roman"/>
          <w:sz w:val="24"/>
          <w:szCs w:val="24"/>
          <w:lang w:val="en-US" w:eastAsia="en-AU"/>
        </w:rPr>
        <w:t xml:space="preserve">The Department of Foreign Affairs and Trade conducts regular outreach to the Australian business community to explain sanctions laws implementing </w:t>
      </w:r>
      <w:r>
        <w:rPr>
          <w:rFonts w:ascii="Times New Roman" w:eastAsia="Times New Roman" w:hAnsi="Times New Roman"/>
          <w:sz w:val="24"/>
          <w:szCs w:val="24"/>
          <w:lang w:val="en-US" w:eastAsia="en-AU"/>
        </w:rPr>
        <w:t>Australia’s autonomous</w:t>
      </w:r>
      <w:r w:rsidRPr="005B281C">
        <w:rPr>
          <w:rFonts w:ascii="Times New Roman" w:eastAsia="Times New Roman" w:hAnsi="Times New Roman"/>
          <w:sz w:val="24"/>
          <w:szCs w:val="24"/>
          <w:lang w:val="en-US" w:eastAsia="en-AU"/>
        </w:rPr>
        <w:t xml:space="preserve"> sanctions.</w:t>
      </w:r>
    </w:p>
    <w:p w:rsidR="00CF03A9" w:rsidRDefault="00CF03A9" w:rsidP="00CF03A9">
      <w:pPr>
        <w:spacing w:after="0" w:line="240" w:lineRule="auto"/>
        <w:rPr>
          <w:rFonts w:ascii="Times New Roman" w:hAnsi="Times New Roman"/>
          <w:sz w:val="24"/>
          <w:szCs w:val="24"/>
        </w:rPr>
      </w:pPr>
    </w:p>
    <w:p w:rsidR="00CF03A9" w:rsidRDefault="00CF03A9" w:rsidP="00CF03A9">
      <w:pPr>
        <w:spacing w:after="0" w:line="240" w:lineRule="auto"/>
        <w:rPr>
          <w:rFonts w:ascii="Times New Roman" w:hAnsi="Times New Roman"/>
          <w:sz w:val="24"/>
          <w:szCs w:val="24"/>
        </w:rPr>
      </w:pPr>
      <w:r>
        <w:rPr>
          <w:rFonts w:ascii="Times New Roman" w:hAnsi="Times New Roman"/>
          <w:sz w:val="24"/>
          <w:szCs w:val="24"/>
        </w:rPr>
        <w:t xml:space="preserve">Details of the Regulation are set out in the </w:t>
      </w:r>
      <w:r>
        <w:rPr>
          <w:rFonts w:ascii="Times New Roman" w:hAnsi="Times New Roman"/>
          <w:sz w:val="24"/>
          <w:szCs w:val="24"/>
          <w:u w:val="single"/>
        </w:rPr>
        <w:t>Attachment</w:t>
      </w:r>
      <w:r>
        <w:rPr>
          <w:rFonts w:ascii="Times New Roman" w:hAnsi="Times New Roman"/>
          <w:sz w:val="24"/>
          <w:szCs w:val="24"/>
        </w:rPr>
        <w:t>.</w:t>
      </w:r>
    </w:p>
    <w:p w:rsidR="00CF03A9" w:rsidRDefault="00CF03A9" w:rsidP="00CF03A9">
      <w:pPr>
        <w:spacing w:after="0" w:line="240" w:lineRule="auto"/>
        <w:rPr>
          <w:rFonts w:ascii="Times New Roman" w:hAnsi="Times New Roman"/>
          <w:sz w:val="24"/>
          <w:szCs w:val="24"/>
        </w:rPr>
      </w:pPr>
    </w:p>
    <w:p w:rsidR="0095716F" w:rsidRDefault="0095716F" w:rsidP="0095716F">
      <w:pPr>
        <w:spacing w:after="0" w:line="240" w:lineRule="auto"/>
        <w:jc w:val="center"/>
        <w:rPr>
          <w:rFonts w:ascii="Times New Roman" w:hAnsi="Times New Roman"/>
          <w:b/>
          <w:sz w:val="24"/>
          <w:szCs w:val="24"/>
        </w:rPr>
      </w:pPr>
    </w:p>
    <w:p w:rsidR="003F20F5" w:rsidRDefault="003F20F5">
      <w:pPr>
        <w:spacing w:after="0" w:line="240" w:lineRule="auto"/>
        <w:rPr>
          <w:rFonts w:ascii="Times New Roman" w:hAnsi="Times New Roman"/>
          <w:b/>
          <w:sz w:val="24"/>
          <w:szCs w:val="24"/>
        </w:rPr>
      </w:pPr>
      <w:r>
        <w:rPr>
          <w:rFonts w:ascii="Times New Roman" w:hAnsi="Times New Roman"/>
          <w:b/>
          <w:sz w:val="24"/>
          <w:szCs w:val="24"/>
        </w:rPr>
        <w:br w:type="page"/>
      </w:r>
    </w:p>
    <w:p w:rsidR="0095716F" w:rsidRPr="00336EC0" w:rsidRDefault="0095716F" w:rsidP="0095716F">
      <w:pPr>
        <w:spacing w:after="0" w:line="240" w:lineRule="auto"/>
        <w:jc w:val="center"/>
        <w:rPr>
          <w:rFonts w:ascii="Times New Roman" w:hAnsi="Times New Roman"/>
          <w:b/>
          <w:sz w:val="24"/>
          <w:szCs w:val="24"/>
        </w:rPr>
      </w:pPr>
      <w:r w:rsidRPr="00336EC0">
        <w:rPr>
          <w:rFonts w:ascii="Times New Roman" w:hAnsi="Times New Roman"/>
          <w:b/>
          <w:sz w:val="24"/>
          <w:szCs w:val="24"/>
        </w:rPr>
        <w:lastRenderedPageBreak/>
        <w:t>Statement of Compatibility with Human Rights</w:t>
      </w:r>
    </w:p>
    <w:p w:rsidR="0095716F" w:rsidRPr="00336EC0" w:rsidRDefault="0095716F" w:rsidP="0095716F">
      <w:pPr>
        <w:spacing w:after="0" w:line="240" w:lineRule="auto"/>
        <w:rPr>
          <w:rFonts w:ascii="Times New Roman" w:hAnsi="Times New Roman"/>
          <w:sz w:val="24"/>
          <w:szCs w:val="24"/>
        </w:rPr>
      </w:pPr>
    </w:p>
    <w:p w:rsidR="0095716F" w:rsidRDefault="0095716F" w:rsidP="0095716F">
      <w:pPr>
        <w:spacing w:after="0" w:line="240" w:lineRule="auto"/>
        <w:jc w:val="center"/>
        <w:rPr>
          <w:rFonts w:ascii="Times New Roman" w:hAnsi="Times New Roman"/>
          <w:i/>
          <w:sz w:val="24"/>
          <w:szCs w:val="24"/>
        </w:rPr>
      </w:pPr>
      <w:r w:rsidRPr="00336EC0">
        <w:rPr>
          <w:rFonts w:ascii="Times New Roman" w:hAnsi="Times New Roman"/>
          <w:i/>
          <w:sz w:val="24"/>
          <w:szCs w:val="24"/>
        </w:rPr>
        <w:t>Prepared in accordance with Part 3 of the Human Rights (Parliamentary Scrutiny) Act 2011</w:t>
      </w:r>
    </w:p>
    <w:p w:rsidR="0095716F" w:rsidRDefault="0095716F" w:rsidP="0095716F">
      <w:pPr>
        <w:spacing w:after="0" w:line="240" w:lineRule="auto"/>
        <w:jc w:val="center"/>
        <w:rPr>
          <w:rFonts w:ascii="Times New Roman" w:hAnsi="Times New Roman"/>
          <w:i/>
          <w:sz w:val="24"/>
          <w:szCs w:val="24"/>
        </w:rPr>
      </w:pPr>
    </w:p>
    <w:p w:rsidR="0095716F" w:rsidRPr="005B281C" w:rsidRDefault="0095716F" w:rsidP="005B281C">
      <w:pPr>
        <w:spacing w:after="0" w:line="240" w:lineRule="auto"/>
        <w:jc w:val="center"/>
        <w:rPr>
          <w:rFonts w:ascii="Times New Roman" w:hAnsi="Times New Roman"/>
          <w:i/>
          <w:sz w:val="24"/>
          <w:szCs w:val="24"/>
        </w:rPr>
      </w:pPr>
      <w:r>
        <w:rPr>
          <w:rFonts w:ascii="Times New Roman" w:hAnsi="Times New Roman"/>
          <w:i/>
          <w:sz w:val="24"/>
          <w:szCs w:val="24"/>
        </w:rPr>
        <w:t xml:space="preserve">Autonomous Sanctions </w:t>
      </w:r>
      <w:r w:rsidR="00E73AAB">
        <w:rPr>
          <w:rFonts w:ascii="Times New Roman" w:hAnsi="Times New Roman"/>
          <w:i/>
          <w:sz w:val="24"/>
          <w:szCs w:val="24"/>
        </w:rPr>
        <w:t xml:space="preserve">Amendment </w:t>
      </w:r>
      <w:r w:rsidR="00B16428">
        <w:rPr>
          <w:rFonts w:ascii="Times New Roman" w:hAnsi="Times New Roman"/>
          <w:i/>
          <w:sz w:val="24"/>
          <w:szCs w:val="24"/>
        </w:rPr>
        <w:t>(Ukraine) Regulation 2014</w:t>
      </w:r>
    </w:p>
    <w:p w:rsidR="00B16428" w:rsidRPr="00B16428" w:rsidRDefault="00B16428" w:rsidP="00B16428">
      <w:pPr>
        <w:spacing w:before="100" w:beforeAutospacing="1" w:after="0" w:line="240" w:lineRule="auto"/>
        <w:rPr>
          <w:rFonts w:ascii="Times New Roman" w:eastAsia="Times New Roman" w:hAnsi="Times New Roman"/>
          <w:sz w:val="24"/>
          <w:szCs w:val="24"/>
          <w:lang w:eastAsia="en-AU"/>
        </w:rPr>
      </w:pPr>
      <w:r w:rsidRPr="00B16428">
        <w:rPr>
          <w:rFonts w:ascii="Times New Roman" w:eastAsia="Times New Roman" w:hAnsi="Times New Roman"/>
          <w:sz w:val="24"/>
          <w:szCs w:val="24"/>
          <w:lang w:eastAsia="en-AU"/>
        </w:rPr>
        <w:t>The</w:t>
      </w:r>
      <w:r>
        <w:rPr>
          <w:rFonts w:ascii="Times New Roman" w:eastAsia="Times New Roman" w:hAnsi="Times New Roman"/>
          <w:sz w:val="24"/>
          <w:szCs w:val="24"/>
          <w:lang w:eastAsia="en-AU"/>
        </w:rPr>
        <w:t xml:space="preserve"> </w:t>
      </w:r>
      <w:r w:rsidRPr="00761EEC">
        <w:rPr>
          <w:rFonts w:ascii="Times New Roman" w:eastAsia="Times New Roman" w:hAnsi="Times New Roman"/>
          <w:i/>
          <w:sz w:val="24"/>
          <w:szCs w:val="24"/>
          <w:lang w:eastAsia="en-AU"/>
        </w:rPr>
        <w:t>Autonomous Sanctions Amendment (Ukraine) Regulation 2014</w:t>
      </w:r>
      <w:r w:rsidRPr="00B16428">
        <w:rPr>
          <w:rFonts w:ascii="Times New Roman" w:eastAsia="Times New Roman" w:hAnsi="Times New Roman"/>
          <w:sz w:val="24"/>
          <w:szCs w:val="24"/>
          <w:lang w:eastAsia="en-AU"/>
        </w:rPr>
        <w:t xml:space="preserve"> (the Regulation) is compatible with the human rights and freedoms recognised or declared in the international instruments listed in section 3 of the </w:t>
      </w:r>
      <w:r w:rsidRPr="00B16428">
        <w:rPr>
          <w:rFonts w:ascii="Times New Roman" w:eastAsia="Times New Roman" w:hAnsi="Times New Roman"/>
          <w:i/>
          <w:iCs/>
          <w:sz w:val="24"/>
          <w:szCs w:val="24"/>
          <w:lang w:eastAsia="en-AU"/>
        </w:rPr>
        <w:t>Human Rights (Parliamentary Scrutiny) Act 2011</w:t>
      </w:r>
      <w:r w:rsidRPr="00B16428">
        <w:rPr>
          <w:rFonts w:ascii="Times New Roman" w:eastAsia="Times New Roman" w:hAnsi="Times New Roman"/>
          <w:sz w:val="24"/>
          <w:szCs w:val="24"/>
          <w:lang w:eastAsia="en-AU"/>
        </w:rPr>
        <w:t xml:space="preserve">. </w:t>
      </w:r>
    </w:p>
    <w:p w:rsidR="00BF1420" w:rsidRPr="00B16428" w:rsidRDefault="00B16428" w:rsidP="00B16428">
      <w:pPr>
        <w:spacing w:before="100" w:beforeAutospacing="1" w:after="0" w:line="240" w:lineRule="auto"/>
        <w:rPr>
          <w:rFonts w:ascii="Times New Roman" w:eastAsia="Times New Roman" w:hAnsi="Times New Roman"/>
          <w:sz w:val="24"/>
          <w:szCs w:val="24"/>
          <w:lang w:eastAsia="en-AU"/>
        </w:rPr>
      </w:pPr>
      <w:r w:rsidRPr="00B16428">
        <w:rPr>
          <w:rFonts w:ascii="Times New Roman" w:eastAsia="Times New Roman" w:hAnsi="Times New Roman"/>
          <w:sz w:val="24"/>
          <w:szCs w:val="24"/>
          <w:lang w:eastAsia="en-AU"/>
        </w:rPr>
        <w:t xml:space="preserve">The Regulation is intended to give effect to </w:t>
      </w:r>
      <w:r w:rsidRPr="00BF1420">
        <w:rPr>
          <w:rFonts w:ascii="Times New Roman" w:eastAsia="Times New Roman" w:hAnsi="Times New Roman"/>
          <w:sz w:val="24"/>
          <w:szCs w:val="24"/>
          <w:lang w:eastAsia="en-AU"/>
        </w:rPr>
        <w:t xml:space="preserve">autonomous sanctions measures announced by the Minister for Foreign Affairs (the Minister) on 19 March </w:t>
      </w:r>
      <w:r w:rsidR="00761EEC">
        <w:rPr>
          <w:rFonts w:ascii="Times New Roman" w:eastAsia="Times New Roman" w:hAnsi="Times New Roman"/>
          <w:sz w:val="24"/>
          <w:szCs w:val="24"/>
          <w:lang w:eastAsia="en-AU"/>
        </w:rPr>
        <w:t xml:space="preserve">and 21 May </w:t>
      </w:r>
      <w:r w:rsidRPr="00BF1420">
        <w:rPr>
          <w:rFonts w:ascii="Times New Roman" w:eastAsia="Times New Roman" w:hAnsi="Times New Roman"/>
          <w:sz w:val="24"/>
          <w:szCs w:val="24"/>
          <w:lang w:eastAsia="en-AU"/>
        </w:rPr>
        <w:t xml:space="preserve">2014 in response to the Russian threat to the sovereignty and territorial integrity of Ukraine. </w:t>
      </w:r>
    </w:p>
    <w:p w:rsidR="00B16428" w:rsidRPr="00BF1420" w:rsidRDefault="00B16428" w:rsidP="00BF1420">
      <w:pPr>
        <w:spacing w:before="100" w:beforeAutospacing="1" w:after="0" w:line="240" w:lineRule="auto"/>
        <w:rPr>
          <w:rFonts w:ascii="Times New Roman" w:eastAsia="Times New Roman" w:hAnsi="Times New Roman"/>
          <w:sz w:val="24"/>
          <w:szCs w:val="24"/>
          <w:lang w:eastAsia="en-AU"/>
        </w:rPr>
      </w:pPr>
      <w:r w:rsidRPr="00BF1420">
        <w:rPr>
          <w:rFonts w:ascii="Times New Roman" w:eastAsia="Times New Roman" w:hAnsi="Times New Roman"/>
          <w:sz w:val="24"/>
          <w:szCs w:val="24"/>
          <w:lang w:eastAsia="en-AU"/>
        </w:rPr>
        <w:t xml:space="preserve">The Regulation adds a new criterion in subregulation 6(1) of the Principal Regulations for the imposition of targeted financial and travel sanctions on “a person or entity that the Minister is satisfied is responsible for, or complicit in, the threat to the sovereignty and territorial integrity of Ukraine.” </w:t>
      </w:r>
    </w:p>
    <w:p w:rsidR="00B16428" w:rsidRPr="00B16428" w:rsidRDefault="00B16428" w:rsidP="00B16428">
      <w:pPr>
        <w:spacing w:before="100" w:beforeAutospacing="1" w:after="0" w:line="240" w:lineRule="auto"/>
        <w:rPr>
          <w:rFonts w:ascii="Times New Roman" w:eastAsia="Times New Roman" w:hAnsi="Times New Roman"/>
          <w:sz w:val="24"/>
          <w:szCs w:val="24"/>
          <w:lang w:eastAsia="en-AU"/>
        </w:rPr>
      </w:pPr>
      <w:r w:rsidRPr="00B16428">
        <w:rPr>
          <w:rFonts w:ascii="Times New Roman" w:eastAsia="Times New Roman" w:hAnsi="Times New Roman"/>
          <w:sz w:val="24"/>
          <w:szCs w:val="24"/>
          <w:lang w:eastAsia="en-AU"/>
        </w:rPr>
        <w:t>The human rights obligations that may possibly be affected by the amendment to the Principal Regulations are:</w:t>
      </w:r>
    </w:p>
    <w:p w:rsidR="00B16428" w:rsidRPr="00B16428" w:rsidRDefault="00B16428" w:rsidP="00B16428">
      <w:pPr>
        <w:pStyle w:val="ListParagraph"/>
        <w:numPr>
          <w:ilvl w:val="0"/>
          <w:numId w:val="8"/>
        </w:numPr>
        <w:spacing w:after="0" w:line="240" w:lineRule="auto"/>
        <w:rPr>
          <w:rFonts w:ascii="Helvetica Neue" w:eastAsia="Times New Roman" w:hAnsi="Helvetica Neue"/>
          <w:sz w:val="19"/>
          <w:szCs w:val="19"/>
          <w:lang w:eastAsia="en-AU"/>
        </w:rPr>
      </w:pPr>
      <w:r w:rsidRPr="00B16428">
        <w:rPr>
          <w:rFonts w:ascii="Times New Roman" w:eastAsia="Times New Roman" w:hAnsi="Times New Roman"/>
          <w:sz w:val="24"/>
          <w:szCs w:val="24"/>
          <w:lang w:eastAsia="en-AU"/>
        </w:rPr>
        <w:t>Equality and non-discrimination (Article 26 of the International Covenant on Civil and Political Rights)</w:t>
      </w:r>
    </w:p>
    <w:p w:rsidR="00B16428" w:rsidRPr="00B16428" w:rsidRDefault="00B16428" w:rsidP="00B16428">
      <w:pPr>
        <w:pStyle w:val="ListParagraph"/>
        <w:numPr>
          <w:ilvl w:val="0"/>
          <w:numId w:val="8"/>
        </w:numPr>
        <w:spacing w:after="0" w:line="240" w:lineRule="auto"/>
        <w:rPr>
          <w:rFonts w:ascii="Helvetica Neue" w:eastAsia="Times New Roman" w:hAnsi="Helvetica Neue"/>
          <w:sz w:val="19"/>
          <w:szCs w:val="19"/>
          <w:lang w:eastAsia="en-AU"/>
        </w:rPr>
      </w:pPr>
      <w:r w:rsidRPr="00B16428">
        <w:rPr>
          <w:rFonts w:ascii="Times New Roman" w:eastAsia="Times New Roman" w:hAnsi="Times New Roman"/>
          <w:sz w:val="24"/>
          <w:szCs w:val="24"/>
          <w:lang w:eastAsia="en-AU"/>
        </w:rPr>
        <w:t>Freedom of movement (Article 12 of the International Covenant on Civil and Political Rights)</w:t>
      </w:r>
    </w:p>
    <w:p w:rsidR="00B16428" w:rsidRPr="00B16428" w:rsidRDefault="00B16428" w:rsidP="00B16428">
      <w:pPr>
        <w:pStyle w:val="ListParagraph"/>
        <w:numPr>
          <w:ilvl w:val="0"/>
          <w:numId w:val="8"/>
        </w:numPr>
        <w:spacing w:after="0" w:line="240" w:lineRule="auto"/>
        <w:rPr>
          <w:rFonts w:ascii="Helvetica Neue" w:eastAsia="Times New Roman" w:hAnsi="Helvetica Neue"/>
          <w:sz w:val="19"/>
          <w:szCs w:val="19"/>
          <w:lang w:eastAsia="en-AU"/>
        </w:rPr>
      </w:pPr>
      <w:r w:rsidRPr="00B16428">
        <w:rPr>
          <w:rFonts w:ascii="Times New Roman" w:eastAsia="Times New Roman" w:hAnsi="Times New Roman"/>
          <w:sz w:val="24"/>
          <w:szCs w:val="24"/>
          <w:lang w:eastAsia="en-AU"/>
        </w:rPr>
        <w:t>Right to an effective remedy (Article 2 of the International Covenant on Civil and Political Rights)</w:t>
      </w:r>
    </w:p>
    <w:p w:rsidR="00B16428" w:rsidRPr="00B16428" w:rsidRDefault="00B16428" w:rsidP="00B16428">
      <w:pPr>
        <w:pStyle w:val="ListParagraph"/>
        <w:numPr>
          <w:ilvl w:val="0"/>
          <w:numId w:val="8"/>
        </w:numPr>
        <w:spacing w:after="0" w:line="240" w:lineRule="auto"/>
        <w:rPr>
          <w:rFonts w:ascii="Helvetica Neue" w:eastAsia="Times New Roman" w:hAnsi="Helvetica Neue"/>
          <w:sz w:val="19"/>
          <w:szCs w:val="19"/>
          <w:lang w:eastAsia="en-AU"/>
        </w:rPr>
      </w:pPr>
      <w:r w:rsidRPr="00B16428">
        <w:rPr>
          <w:rFonts w:ascii="Times New Roman" w:eastAsia="Times New Roman" w:hAnsi="Times New Roman"/>
          <w:sz w:val="24"/>
          <w:szCs w:val="24"/>
          <w:lang w:eastAsia="en-AU"/>
        </w:rPr>
        <w:t>Expulsion of aliens, including potential non-refoulement issues (Articles 6, 7 and 13 of the International Covenant on Civil and Political Rights; Article 3 of the Convention against Torture and Other Cruel, Inhuman or Degrading Treatment or Punishment).</w:t>
      </w:r>
    </w:p>
    <w:p w:rsidR="00B16428" w:rsidRPr="00B16428" w:rsidRDefault="00B16428" w:rsidP="00B16428">
      <w:pPr>
        <w:spacing w:before="100" w:beforeAutospacing="1" w:after="0" w:line="240" w:lineRule="auto"/>
        <w:rPr>
          <w:rFonts w:ascii="Times New Roman" w:eastAsia="Times New Roman" w:hAnsi="Times New Roman"/>
          <w:sz w:val="24"/>
          <w:szCs w:val="24"/>
          <w:lang w:eastAsia="en-AU"/>
        </w:rPr>
      </w:pPr>
      <w:r w:rsidRPr="00B16428">
        <w:rPr>
          <w:rFonts w:ascii="Times New Roman" w:eastAsia="Times New Roman" w:hAnsi="Times New Roman"/>
          <w:sz w:val="24"/>
          <w:szCs w:val="24"/>
          <w:lang w:eastAsia="en-AU"/>
        </w:rPr>
        <w:t>The new criterion in the Regulation for the imposition of travel sanctions will authorise the Minister to declare a person, w</w:t>
      </w:r>
      <w:r>
        <w:rPr>
          <w:rFonts w:ascii="Times New Roman" w:eastAsia="Times New Roman" w:hAnsi="Times New Roman"/>
          <w:sz w:val="24"/>
          <w:szCs w:val="24"/>
          <w:lang w:eastAsia="en-AU"/>
        </w:rPr>
        <w:t xml:space="preserve">ho the Minister is satisfied is </w:t>
      </w:r>
      <w:r>
        <w:rPr>
          <w:rFonts w:ascii="Times New Roman" w:hAnsi="Times New Roman"/>
          <w:sz w:val="24"/>
          <w:szCs w:val="24"/>
        </w:rPr>
        <w:t>responsible for, or complicit in, the threat to the sovereignty and territorial integrity of Ukraine</w:t>
      </w:r>
      <w:r w:rsidRPr="00B16428">
        <w:rPr>
          <w:rFonts w:ascii="Times New Roman" w:eastAsia="Times New Roman" w:hAnsi="Times New Roman"/>
          <w:sz w:val="24"/>
          <w:szCs w:val="24"/>
          <w:lang w:eastAsia="en-AU"/>
        </w:rPr>
        <w:t>, for the purpose of preventing the person from travelling to, entering or remaining in Australia.</w:t>
      </w:r>
    </w:p>
    <w:p w:rsidR="00B16428" w:rsidRPr="00B16428" w:rsidRDefault="00B16428" w:rsidP="00B16428">
      <w:pPr>
        <w:spacing w:before="100" w:beforeAutospacing="1" w:after="0" w:line="240" w:lineRule="auto"/>
        <w:rPr>
          <w:rFonts w:ascii="Times New Roman" w:eastAsia="Times New Roman" w:hAnsi="Times New Roman"/>
          <w:sz w:val="24"/>
          <w:szCs w:val="24"/>
          <w:lang w:eastAsia="en-AU"/>
        </w:rPr>
      </w:pPr>
      <w:r w:rsidRPr="00B16428">
        <w:rPr>
          <w:rFonts w:ascii="Times New Roman" w:eastAsia="Times New Roman" w:hAnsi="Times New Roman"/>
          <w:sz w:val="24"/>
          <w:szCs w:val="24"/>
          <w:lang w:eastAsia="en-AU"/>
        </w:rPr>
        <w:t xml:space="preserve">To the extent that the travel sanctions relate to a non-citizen outside Australia applying for a visa to enter Australia, Australia’s human rights obligations are not engaged as such a person is outside Australia’s jurisdiction. In particular, the right to freedom of movement (ICCPR Article 12) does not provide a right for non-citizens to enter a country of which they are not a national. </w:t>
      </w:r>
    </w:p>
    <w:p w:rsidR="00B16428" w:rsidRPr="00B16428" w:rsidRDefault="00B16428" w:rsidP="00B16428">
      <w:pPr>
        <w:spacing w:before="100" w:beforeAutospacing="1" w:after="100" w:afterAutospacing="1" w:line="240" w:lineRule="auto"/>
        <w:rPr>
          <w:rFonts w:ascii="Times New Roman" w:eastAsia="Times New Roman" w:hAnsi="Times New Roman"/>
          <w:sz w:val="24"/>
          <w:szCs w:val="24"/>
          <w:lang w:eastAsia="en-AU"/>
        </w:rPr>
      </w:pPr>
      <w:r w:rsidRPr="00B16428">
        <w:rPr>
          <w:rFonts w:ascii="Times New Roman" w:eastAsia="Times New Roman" w:hAnsi="Times New Roman"/>
          <w:color w:val="000000"/>
          <w:sz w:val="24"/>
          <w:szCs w:val="24"/>
          <w:lang w:eastAsia="en-AU"/>
        </w:rPr>
        <w:t xml:space="preserve">In terms of non-discrimination, persons who are declared by the Minister will be treated differently to persons who are not. This differentiation in treatment does not </w:t>
      </w:r>
      <w:r w:rsidRPr="00B16428">
        <w:rPr>
          <w:rFonts w:ascii="Times New Roman" w:eastAsia="Times New Roman" w:hAnsi="Times New Roman"/>
          <w:color w:val="000000"/>
          <w:sz w:val="24"/>
          <w:szCs w:val="24"/>
          <w:lang w:eastAsia="en-AU"/>
        </w:rPr>
        <w:lastRenderedPageBreak/>
        <w:t>constitute unlawful discrimination as it is a reasonable and proportionate response aimed at punishing persons closely associated with regimes which are involved in grave human rights breaches and unlawful armed conflict.</w:t>
      </w:r>
    </w:p>
    <w:p w:rsidR="00B16428" w:rsidRPr="00B16428" w:rsidRDefault="00B16428" w:rsidP="00B16428">
      <w:pPr>
        <w:spacing w:before="100" w:beforeAutospacing="1" w:after="100" w:afterAutospacing="1" w:line="240" w:lineRule="auto"/>
        <w:rPr>
          <w:rFonts w:ascii="Times New Roman" w:eastAsia="Times New Roman" w:hAnsi="Times New Roman"/>
          <w:sz w:val="24"/>
          <w:szCs w:val="24"/>
          <w:lang w:eastAsia="en-AU"/>
        </w:rPr>
      </w:pPr>
      <w:r w:rsidRPr="00B16428">
        <w:rPr>
          <w:rFonts w:ascii="Times New Roman" w:eastAsia="Times New Roman" w:hAnsi="Times New Roman"/>
          <w:color w:val="000000"/>
          <w:sz w:val="24"/>
          <w:szCs w:val="24"/>
          <w:lang w:eastAsia="en-AU"/>
        </w:rPr>
        <w:t xml:space="preserve">The consequence for a non-citizen in Australia whose visa application is refused, or whose visa is cancelled, because they have been declared by the Minister, is that they must leave Australia if they do not obtain another visa to remain, or be removed. </w:t>
      </w:r>
    </w:p>
    <w:p w:rsidR="00B16428" w:rsidRPr="00B16428" w:rsidRDefault="00B16428" w:rsidP="00B16428">
      <w:pPr>
        <w:spacing w:before="100" w:beforeAutospacing="1" w:after="0" w:line="240" w:lineRule="auto"/>
        <w:rPr>
          <w:rFonts w:ascii="Times New Roman" w:eastAsia="Times New Roman" w:hAnsi="Times New Roman"/>
          <w:sz w:val="24"/>
          <w:szCs w:val="24"/>
          <w:lang w:eastAsia="en-AU"/>
        </w:rPr>
      </w:pPr>
      <w:r w:rsidRPr="00B16428">
        <w:rPr>
          <w:rFonts w:ascii="Times New Roman" w:eastAsia="Times New Roman" w:hAnsi="Times New Roman"/>
          <w:color w:val="000000"/>
          <w:sz w:val="24"/>
          <w:szCs w:val="24"/>
          <w:lang w:eastAsia="en-AU"/>
        </w:rPr>
        <w:t xml:space="preserve">A person can apply to the Minister to have the declaration revoked. The Minister may also waive, for national interest or humanitarian reasons, the operation of the declaration, meaning it is not a bar to visa grant or a ground for cancellation. The decisions of the Minister are subject to judicial review and the Regulation therefore complies with Australia’s obligations about the expulsion of non-citizens who are lawfully in Australia (Article 13 of ICCPR). </w:t>
      </w:r>
    </w:p>
    <w:p w:rsidR="00B16428" w:rsidRPr="00B16428" w:rsidRDefault="00B16428" w:rsidP="00B16428">
      <w:pPr>
        <w:spacing w:before="100" w:beforeAutospacing="1" w:after="0" w:line="240" w:lineRule="auto"/>
        <w:rPr>
          <w:rFonts w:ascii="Times New Roman" w:eastAsia="Times New Roman" w:hAnsi="Times New Roman"/>
          <w:sz w:val="24"/>
          <w:szCs w:val="24"/>
          <w:lang w:eastAsia="en-AU"/>
        </w:rPr>
      </w:pPr>
      <w:r w:rsidRPr="00B16428">
        <w:rPr>
          <w:rFonts w:ascii="Times New Roman" w:eastAsia="Times New Roman" w:hAnsi="Times New Roman"/>
          <w:sz w:val="24"/>
          <w:szCs w:val="24"/>
          <w:lang w:eastAsia="en-AU"/>
        </w:rPr>
        <w:t xml:space="preserve">The Regulation is compatible with human rights because the limitations that arise are reasonable, necessary and proportionate measures which enable Australia to maintain its foreign policy and national security interests. </w:t>
      </w:r>
    </w:p>
    <w:p w:rsidR="003A5B4F" w:rsidRDefault="003A5B4F" w:rsidP="0095716F">
      <w:pPr>
        <w:spacing w:after="0" w:line="240" w:lineRule="auto"/>
        <w:rPr>
          <w:rFonts w:ascii="Times New Roman" w:hAnsi="Times New Roman"/>
          <w:sz w:val="24"/>
          <w:szCs w:val="24"/>
        </w:rPr>
      </w:pPr>
    </w:p>
    <w:p w:rsidR="00DA2A63" w:rsidRDefault="00DA2A63" w:rsidP="003C509D">
      <w:pPr>
        <w:pStyle w:val="Default"/>
        <w:rPr>
          <w:sz w:val="23"/>
          <w:szCs w:val="23"/>
        </w:rPr>
      </w:pPr>
    </w:p>
    <w:p w:rsidR="00DA2A63" w:rsidRDefault="00DA2A63" w:rsidP="003C509D">
      <w:pPr>
        <w:pStyle w:val="Default"/>
        <w:rPr>
          <w:sz w:val="23"/>
          <w:szCs w:val="23"/>
        </w:rPr>
      </w:pPr>
    </w:p>
    <w:p w:rsidR="00DA2A63" w:rsidRDefault="00DA2A63" w:rsidP="003C509D">
      <w:pPr>
        <w:pStyle w:val="Default"/>
        <w:rPr>
          <w:sz w:val="23"/>
          <w:szCs w:val="23"/>
        </w:rPr>
      </w:pPr>
    </w:p>
    <w:p w:rsidR="00CF03A9" w:rsidRPr="00F5453A" w:rsidRDefault="00DA2A63" w:rsidP="003C509D">
      <w:pPr>
        <w:spacing w:after="0" w:line="240" w:lineRule="auto"/>
        <w:jc w:val="right"/>
        <w:rPr>
          <w:rFonts w:ascii="Times New Roman" w:hAnsi="Times New Roman"/>
          <w:b/>
          <w:sz w:val="24"/>
          <w:szCs w:val="24"/>
        </w:rPr>
      </w:pPr>
      <w:r>
        <w:rPr>
          <w:rFonts w:ascii="Times New Roman" w:hAnsi="Times New Roman"/>
          <w:b/>
          <w:sz w:val="24"/>
          <w:szCs w:val="24"/>
        </w:rPr>
        <w:br w:type="page"/>
      </w:r>
      <w:r w:rsidR="00CF03A9" w:rsidRPr="00F5453A">
        <w:rPr>
          <w:rFonts w:ascii="Times New Roman" w:hAnsi="Times New Roman"/>
          <w:b/>
          <w:sz w:val="24"/>
          <w:szCs w:val="24"/>
        </w:rPr>
        <w:lastRenderedPageBreak/>
        <w:t>ATTACHMENT</w:t>
      </w:r>
    </w:p>
    <w:p w:rsidR="00CF03A9" w:rsidRDefault="00CF03A9" w:rsidP="00CF03A9">
      <w:pPr>
        <w:spacing w:after="0" w:line="240" w:lineRule="auto"/>
        <w:jc w:val="right"/>
        <w:rPr>
          <w:rFonts w:ascii="Times New Roman" w:hAnsi="Times New Roman"/>
          <w:sz w:val="24"/>
          <w:szCs w:val="24"/>
          <w:u w:val="single"/>
        </w:rPr>
      </w:pPr>
    </w:p>
    <w:p w:rsidR="00CF03A9" w:rsidRPr="00D300E1" w:rsidRDefault="00CF03A9" w:rsidP="00CF03A9">
      <w:pPr>
        <w:spacing w:after="0" w:line="240" w:lineRule="auto"/>
        <w:rPr>
          <w:rFonts w:ascii="Times New Roman" w:hAnsi="Times New Roman"/>
          <w:b/>
          <w:sz w:val="24"/>
          <w:szCs w:val="24"/>
          <w:u w:val="single"/>
        </w:rPr>
      </w:pPr>
      <w:r w:rsidRPr="00D300E1">
        <w:rPr>
          <w:rFonts w:ascii="Times New Roman" w:hAnsi="Times New Roman"/>
          <w:b/>
          <w:sz w:val="24"/>
          <w:szCs w:val="24"/>
          <w:u w:val="single"/>
        </w:rPr>
        <w:t xml:space="preserve">Details of the </w:t>
      </w:r>
      <w:r w:rsidRPr="007E5F02">
        <w:rPr>
          <w:rFonts w:ascii="Times New Roman" w:hAnsi="Times New Roman"/>
          <w:b/>
          <w:i/>
          <w:sz w:val="24"/>
          <w:szCs w:val="24"/>
          <w:u w:val="single"/>
        </w:rPr>
        <w:t>Autonomous Sanctions A</w:t>
      </w:r>
      <w:r w:rsidR="00F5453A">
        <w:rPr>
          <w:rFonts w:ascii="Times New Roman" w:hAnsi="Times New Roman"/>
          <w:b/>
          <w:i/>
          <w:sz w:val="24"/>
          <w:szCs w:val="24"/>
          <w:u w:val="single"/>
        </w:rPr>
        <w:t xml:space="preserve">mendment </w:t>
      </w:r>
      <w:r w:rsidR="00B16428">
        <w:rPr>
          <w:rFonts w:ascii="Times New Roman" w:hAnsi="Times New Roman"/>
          <w:b/>
          <w:i/>
          <w:sz w:val="24"/>
          <w:szCs w:val="24"/>
          <w:u w:val="single"/>
        </w:rPr>
        <w:t xml:space="preserve">(Ukraine) </w:t>
      </w:r>
      <w:r w:rsidR="00F5453A">
        <w:rPr>
          <w:rFonts w:ascii="Times New Roman" w:hAnsi="Times New Roman"/>
          <w:b/>
          <w:i/>
          <w:sz w:val="24"/>
          <w:szCs w:val="24"/>
          <w:u w:val="single"/>
        </w:rPr>
        <w:t>Regulation 201</w:t>
      </w:r>
      <w:r w:rsidR="00B16428">
        <w:rPr>
          <w:rFonts w:ascii="Times New Roman" w:hAnsi="Times New Roman"/>
          <w:b/>
          <w:i/>
          <w:sz w:val="24"/>
          <w:szCs w:val="24"/>
          <w:u w:val="single"/>
        </w:rPr>
        <w:t>4</w:t>
      </w:r>
    </w:p>
    <w:p w:rsidR="00CF03A9" w:rsidRDefault="00CF03A9" w:rsidP="00CF03A9">
      <w:pPr>
        <w:spacing w:after="0" w:line="240" w:lineRule="auto"/>
        <w:rPr>
          <w:rFonts w:ascii="Times New Roman" w:hAnsi="Times New Roman"/>
          <w:sz w:val="24"/>
          <w:szCs w:val="24"/>
        </w:rPr>
      </w:pPr>
    </w:p>
    <w:p w:rsidR="00CF03A9" w:rsidRPr="00D300E1" w:rsidRDefault="00F5453A" w:rsidP="00CF03A9">
      <w:pPr>
        <w:spacing w:after="0" w:line="240" w:lineRule="auto"/>
        <w:rPr>
          <w:rFonts w:ascii="Times New Roman" w:hAnsi="Times New Roman"/>
          <w:sz w:val="24"/>
          <w:szCs w:val="24"/>
          <w:u w:val="single"/>
        </w:rPr>
      </w:pPr>
      <w:r>
        <w:rPr>
          <w:rFonts w:ascii="Times New Roman" w:hAnsi="Times New Roman"/>
          <w:sz w:val="24"/>
          <w:szCs w:val="24"/>
          <w:u w:val="single"/>
        </w:rPr>
        <w:t>Section 1 – Name of R</w:t>
      </w:r>
      <w:r w:rsidR="00CF03A9" w:rsidRPr="00D300E1">
        <w:rPr>
          <w:rFonts w:ascii="Times New Roman" w:hAnsi="Times New Roman"/>
          <w:sz w:val="24"/>
          <w:szCs w:val="24"/>
          <w:u w:val="single"/>
        </w:rPr>
        <w:t>egulation</w:t>
      </w:r>
    </w:p>
    <w:p w:rsidR="00CF03A9" w:rsidRDefault="00CF03A9" w:rsidP="00CF03A9">
      <w:pPr>
        <w:spacing w:after="0" w:line="240" w:lineRule="auto"/>
        <w:rPr>
          <w:rFonts w:ascii="Times New Roman" w:hAnsi="Times New Roman"/>
          <w:sz w:val="24"/>
          <w:szCs w:val="24"/>
        </w:rPr>
      </w:pPr>
      <w:r>
        <w:rPr>
          <w:rFonts w:ascii="Times New Roman" w:hAnsi="Times New Roman"/>
          <w:sz w:val="24"/>
          <w:szCs w:val="24"/>
        </w:rPr>
        <w:t>Section 1 provide</w:t>
      </w:r>
      <w:r w:rsidR="00384BAD">
        <w:rPr>
          <w:rFonts w:ascii="Times New Roman" w:hAnsi="Times New Roman"/>
          <w:sz w:val="24"/>
          <w:szCs w:val="24"/>
        </w:rPr>
        <w:t>s</w:t>
      </w:r>
      <w:r>
        <w:rPr>
          <w:rFonts w:ascii="Times New Roman" w:hAnsi="Times New Roman"/>
          <w:sz w:val="24"/>
          <w:szCs w:val="24"/>
        </w:rPr>
        <w:t xml:space="preserve"> that the name of the Regulation is the </w:t>
      </w:r>
      <w:r w:rsidRPr="007E5F02">
        <w:rPr>
          <w:rFonts w:ascii="Times New Roman" w:hAnsi="Times New Roman"/>
          <w:i/>
          <w:sz w:val="24"/>
          <w:szCs w:val="24"/>
        </w:rPr>
        <w:t>Autonomous Sanctions Amen</w:t>
      </w:r>
      <w:r w:rsidR="00B16428">
        <w:rPr>
          <w:rFonts w:ascii="Times New Roman" w:hAnsi="Times New Roman"/>
          <w:i/>
          <w:sz w:val="24"/>
          <w:szCs w:val="24"/>
        </w:rPr>
        <w:t xml:space="preserve">dment </w:t>
      </w:r>
      <w:r w:rsidR="00761EEC">
        <w:rPr>
          <w:rFonts w:ascii="Times New Roman" w:hAnsi="Times New Roman"/>
          <w:i/>
          <w:sz w:val="24"/>
          <w:szCs w:val="24"/>
        </w:rPr>
        <w:t xml:space="preserve">(Ukraine) </w:t>
      </w:r>
      <w:r w:rsidR="00B16428">
        <w:rPr>
          <w:rFonts w:ascii="Times New Roman" w:hAnsi="Times New Roman"/>
          <w:i/>
          <w:sz w:val="24"/>
          <w:szCs w:val="24"/>
        </w:rPr>
        <w:t>Regulation 2014</w:t>
      </w:r>
      <w:r>
        <w:rPr>
          <w:rFonts w:ascii="Times New Roman" w:hAnsi="Times New Roman"/>
          <w:sz w:val="24"/>
          <w:szCs w:val="24"/>
        </w:rPr>
        <w:t xml:space="preserve">. </w:t>
      </w:r>
    </w:p>
    <w:p w:rsidR="00CF03A9" w:rsidRDefault="00CF03A9" w:rsidP="00CF03A9">
      <w:pPr>
        <w:spacing w:after="0" w:line="240" w:lineRule="auto"/>
        <w:rPr>
          <w:rFonts w:ascii="Times New Roman" w:hAnsi="Times New Roman"/>
          <w:sz w:val="24"/>
          <w:szCs w:val="24"/>
        </w:rPr>
      </w:pPr>
    </w:p>
    <w:p w:rsidR="00CF03A9" w:rsidRPr="00D300E1" w:rsidRDefault="00CF03A9" w:rsidP="00CF03A9">
      <w:pPr>
        <w:spacing w:after="0" w:line="240" w:lineRule="auto"/>
        <w:rPr>
          <w:rFonts w:ascii="Times New Roman" w:hAnsi="Times New Roman"/>
          <w:sz w:val="24"/>
          <w:szCs w:val="24"/>
          <w:u w:val="single"/>
        </w:rPr>
      </w:pPr>
      <w:r w:rsidRPr="00D300E1">
        <w:rPr>
          <w:rFonts w:ascii="Times New Roman" w:hAnsi="Times New Roman"/>
          <w:sz w:val="24"/>
          <w:szCs w:val="24"/>
          <w:u w:val="single"/>
        </w:rPr>
        <w:t>Section 2 – Commencement</w:t>
      </w:r>
    </w:p>
    <w:p w:rsidR="00CF03A9" w:rsidRDefault="00CF03A9" w:rsidP="00CF03A9">
      <w:pPr>
        <w:spacing w:after="0" w:line="240" w:lineRule="auto"/>
        <w:rPr>
          <w:rFonts w:ascii="Times New Roman" w:hAnsi="Times New Roman"/>
          <w:sz w:val="24"/>
          <w:szCs w:val="24"/>
        </w:rPr>
      </w:pPr>
      <w:r>
        <w:rPr>
          <w:rFonts w:ascii="Times New Roman" w:hAnsi="Times New Roman"/>
          <w:sz w:val="24"/>
          <w:szCs w:val="24"/>
        </w:rPr>
        <w:t>Section 2 provide</w:t>
      </w:r>
      <w:r w:rsidR="00384BAD">
        <w:rPr>
          <w:rFonts w:ascii="Times New Roman" w:hAnsi="Times New Roman"/>
          <w:sz w:val="24"/>
          <w:szCs w:val="24"/>
        </w:rPr>
        <w:t>s</w:t>
      </w:r>
      <w:r>
        <w:rPr>
          <w:rFonts w:ascii="Times New Roman" w:hAnsi="Times New Roman"/>
          <w:sz w:val="24"/>
          <w:szCs w:val="24"/>
        </w:rPr>
        <w:t xml:space="preserve"> that the Regulation commences on the day after it is registered.</w:t>
      </w:r>
    </w:p>
    <w:p w:rsidR="00F5453A" w:rsidRDefault="00F5453A" w:rsidP="00CF03A9">
      <w:pPr>
        <w:spacing w:after="0" w:line="240" w:lineRule="auto"/>
        <w:rPr>
          <w:rFonts w:ascii="Times New Roman" w:hAnsi="Times New Roman"/>
          <w:sz w:val="24"/>
          <w:szCs w:val="24"/>
        </w:rPr>
      </w:pPr>
    </w:p>
    <w:p w:rsidR="00F5453A" w:rsidRPr="00F5453A" w:rsidRDefault="00F5453A" w:rsidP="00CF03A9">
      <w:pPr>
        <w:spacing w:after="0" w:line="240" w:lineRule="auto"/>
        <w:rPr>
          <w:rFonts w:ascii="Times New Roman" w:hAnsi="Times New Roman"/>
          <w:sz w:val="24"/>
          <w:szCs w:val="24"/>
          <w:u w:val="single"/>
        </w:rPr>
      </w:pPr>
      <w:r w:rsidRPr="00F5453A">
        <w:rPr>
          <w:rFonts w:ascii="Times New Roman" w:hAnsi="Times New Roman"/>
          <w:sz w:val="24"/>
          <w:szCs w:val="24"/>
          <w:u w:val="single"/>
        </w:rPr>
        <w:t>Section 3 – Authority</w:t>
      </w:r>
    </w:p>
    <w:p w:rsidR="00F5453A" w:rsidRDefault="00F5453A" w:rsidP="00CF03A9">
      <w:pPr>
        <w:spacing w:after="0" w:line="240" w:lineRule="auto"/>
        <w:rPr>
          <w:rFonts w:ascii="Times New Roman" w:hAnsi="Times New Roman"/>
          <w:sz w:val="24"/>
          <w:szCs w:val="24"/>
        </w:rPr>
      </w:pPr>
      <w:r>
        <w:rPr>
          <w:rFonts w:ascii="Times New Roman" w:hAnsi="Times New Roman"/>
          <w:sz w:val="24"/>
          <w:szCs w:val="24"/>
        </w:rPr>
        <w:t xml:space="preserve">Section 3 provides that the Regulation is made under the </w:t>
      </w:r>
      <w:r w:rsidRPr="00F5453A">
        <w:rPr>
          <w:rFonts w:ascii="Times New Roman" w:hAnsi="Times New Roman"/>
          <w:i/>
          <w:sz w:val="24"/>
          <w:szCs w:val="24"/>
        </w:rPr>
        <w:t>Autonomous Sanctions Act 2011</w:t>
      </w:r>
      <w:r>
        <w:rPr>
          <w:rFonts w:ascii="Times New Roman" w:hAnsi="Times New Roman"/>
          <w:sz w:val="24"/>
          <w:szCs w:val="24"/>
        </w:rPr>
        <w:t>.</w:t>
      </w:r>
    </w:p>
    <w:p w:rsidR="00F5453A" w:rsidRDefault="00F5453A" w:rsidP="00CF03A9">
      <w:pPr>
        <w:spacing w:after="0" w:line="240" w:lineRule="auto"/>
        <w:rPr>
          <w:rFonts w:ascii="Times New Roman" w:hAnsi="Times New Roman"/>
          <w:sz w:val="24"/>
          <w:szCs w:val="24"/>
        </w:rPr>
      </w:pPr>
    </w:p>
    <w:p w:rsidR="00F5453A" w:rsidRPr="00F5453A" w:rsidRDefault="00F5453A" w:rsidP="00CF03A9">
      <w:pPr>
        <w:spacing w:after="0" w:line="240" w:lineRule="auto"/>
        <w:rPr>
          <w:rFonts w:ascii="Times New Roman" w:hAnsi="Times New Roman"/>
          <w:sz w:val="24"/>
          <w:szCs w:val="24"/>
          <w:u w:val="single"/>
        </w:rPr>
      </w:pPr>
      <w:r w:rsidRPr="00F5453A">
        <w:rPr>
          <w:rFonts w:ascii="Times New Roman" w:hAnsi="Times New Roman"/>
          <w:sz w:val="24"/>
          <w:szCs w:val="24"/>
          <w:u w:val="single"/>
        </w:rPr>
        <w:t>Section 4 – Schedule</w:t>
      </w:r>
    </w:p>
    <w:p w:rsidR="00F5453A" w:rsidRDefault="00F5453A" w:rsidP="00CF03A9">
      <w:pPr>
        <w:spacing w:after="0" w:line="240" w:lineRule="auto"/>
        <w:rPr>
          <w:rFonts w:ascii="Times New Roman" w:hAnsi="Times New Roman"/>
          <w:sz w:val="24"/>
          <w:szCs w:val="24"/>
        </w:rPr>
      </w:pPr>
      <w:r>
        <w:rPr>
          <w:rFonts w:ascii="Times New Roman" w:hAnsi="Times New Roman"/>
          <w:sz w:val="24"/>
          <w:szCs w:val="24"/>
        </w:rPr>
        <w:t xml:space="preserve">Schedule 4 provides that each instrument that is specified in a Schedule to the Regulation is amended or repealed as set out in the applicable items in the Schedule concerned, and any other item in a Schedule to this instrument has effect according to its terms. </w:t>
      </w:r>
    </w:p>
    <w:p w:rsidR="00206310" w:rsidRDefault="00206310" w:rsidP="00CF03A9">
      <w:pPr>
        <w:spacing w:after="0" w:line="240" w:lineRule="auto"/>
        <w:rPr>
          <w:rFonts w:ascii="Times New Roman" w:hAnsi="Times New Roman"/>
          <w:sz w:val="24"/>
          <w:szCs w:val="24"/>
        </w:rPr>
      </w:pPr>
    </w:p>
    <w:p w:rsidR="00CF03A9" w:rsidRDefault="00CF03A9" w:rsidP="00CF03A9">
      <w:pPr>
        <w:spacing w:after="0" w:line="240" w:lineRule="auto"/>
        <w:rPr>
          <w:rFonts w:ascii="Times New Roman" w:hAnsi="Times New Roman"/>
          <w:sz w:val="24"/>
          <w:szCs w:val="24"/>
          <w:u w:val="single"/>
        </w:rPr>
      </w:pPr>
      <w:r w:rsidRPr="00D300E1">
        <w:rPr>
          <w:rFonts w:ascii="Times New Roman" w:hAnsi="Times New Roman"/>
          <w:sz w:val="24"/>
          <w:szCs w:val="24"/>
          <w:u w:val="single"/>
        </w:rPr>
        <w:t>Schedule 1 – Amendments</w:t>
      </w:r>
    </w:p>
    <w:p w:rsidR="00206310" w:rsidRPr="00D300E1" w:rsidRDefault="00206310" w:rsidP="00CF03A9">
      <w:pPr>
        <w:spacing w:after="0" w:line="240" w:lineRule="auto"/>
        <w:rPr>
          <w:rFonts w:ascii="Times New Roman" w:hAnsi="Times New Roman"/>
          <w:sz w:val="24"/>
          <w:szCs w:val="24"/>
          <w:u w:val="single"/>
        </w:rPr>
      </w:pPr>
    </w:p>
    <w:p w:rsidR="00206310" w:rsidRPr="001242BC" w:rsidRDefault="00206310" w:rsidP="00206310">
      <w:pPr>
        <w:spacing w:after="0" w:line="240" w:lineRule="auto"/>
        <w:rPr>
          <w:rFonts w:ascii="Times New Roman" w:hAnsi="Times New Roman"/>
          <w:b/>
          <w:i/>
          <w:sz w:val="24"/>
          <w:szCs w:val="24"/>
        </w:rPr>
      </w:pPr>
      <w:r>
        <w:rPr>
          <w:rFonts w:ascii="Times New Roman" w:hAnsi="Times New Roman"/>
          <w:b/>
          <w:sz w:val="24"/>
          <w:szCs w:val="24"/>
        </w:rPr>
        <w:t xml:space="preserve">Item [1] – Subregulation </w:t>
      </w:r>
      <w:r w:rsidR="00761EEC">
        <w:rPr>
          <w:rFonts w:ascii="Times New Roman" w:hAnsi="Times New Roman"/>
          <w:b/>
          <w:sz w:val="24"/>
          <w:szCs w:val="24"/>
        </w:rPr>
        <w:t>6 (1) (</w:t>
      </w:r>
      <w:r w:rsidR="003F20F5">
        <w:rPr>
          <w:rFonts w:ascii="Times New Roman" w:hAnsi="Times New Roman"/>
          <w:b/>
          <w:sz w:val="24"/>
          <w:szCs w:val="24"/>
        </w:rPr>
        <w:t>at the end of the table)</w:t>
      </w:r>
      <w:r>
        <w:rPr>
          <w:rFonts w:ascii="Times New Roman" w:hAnsi="Times New Roman"/>
          <w:b/>
          <w:sz w:val="24"/>
          <w:szCs w:val="24"/>
        </w:rPr>
        <w:t xml:space="preserve"> </w:t>
      </w:r>
    </w:p>
    <w:p w:rsidR="00206310" w:rsidRDefault="00206310" w:rsidP="003F20F5">
      <w:pPr>
        <w:spacing w:after="0" w:line="240" w:lineRule="auto"/>
      </w:pPr>
      <w:r>
        <w:rPr>
          <w:rFonts w:ascii="Times New Roman" w:hAnsi="Times New Roman"/>
          <w:sz w:val="24"/>
          <w:szCs w:val="24"/>
        </w:rPr>
        <w:t xml:space="preserve">Item [1] </w:t>
      </w:r>
      <w:r w:rsidR="003F20F5">
        <w:rPr>
          <w:rFonts w:ascii="Times New Roman" w:hAnsi="Times New Roman"/>
          <w:sz w:val="24"/>
          <w:szCs w:val="24"/>
        </w:rPr>
        <w:t xml:space="preserve">adds a new criterion </w:t>
      </w:r>
      <w:r w:rsidR="003F20F5" w:rsidRPr="00631DF4">
        <w:rPr>
          <w:rFonts w:ascii="Times New Roman" w:hAnsi="Times New Roman"/>
          <w:sz w:val="24"/>
          <w:szCs w:val="24"/>
        </w:rPr>
        <w:t>for the imposition of targeted financial and travel sanctions on “a person or entity that the Minister is satisfied is</w:t>
      </w:r>
      <w:r w:rsidR="003F20F5">
        <w:rPr>
          <w:rFonts w:ascii="Times New Roman" w:hAnsi="Times New Roman"/>
          <w:sz w:val="24"/>
          <w:szCs w:val="24"/>
        </w:rPr>
        <w:t xml:space="preserve"> responsible for, or complicit in, the threat to the sovereignty and territorial integrity of Ukraine.”</w:t>
      </w:r>
    </w:p>
    <w:p w:rsidR="00CF03A9" w:rsidRDefault="00CF03A9" w:rsidP="00CF03A9">
      <w:pPr>
        <w:spacing w:after="0" w:line="240" w:lineRule="auto"/>
        <w:rPr>
          <w:rFonts w:ascii="Times New Roman" w:hAnsi="Times New Roman"/>
          <w:sz w:val="24"/>
          <w:szCs w:val="24"/>
        </w:rPr>
      </w:pPr>
    </w:p>
    <w:sectPr w:rsidR="00CF03A9" w:rsidSect="00384BAD">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Rounded MT Bold">
    <w:altName w:val="Tahoma"/>
    <w:panose1 w:val="020F0704030504030204"/>
    <w:charset w:val="00"/>
    <w:family w:val="swiss"/>
    <w:pitch w:val="variable"/>
    <w:sig w:usb0="00000003" w:usb1="00000000" w:usb2="00000000" w:usb3="00000000" w:csb0="00000001" w:csb1="00000000"/>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60B9"/>
    <w:multiLevelType w:val="hybridMultilevel"/>
    <w:tmpl w:val="D40C6720"/>
    <w:lvl w:ilvl="0" w:tplc="C9F096C0">
      <w:numFmt w:val="bullet"/>
      <w:lvlText w:val="-"/>
      <w:lvlJc w:val="left"/>
      <w:pPr>
        <w:ind w:left="405" w:hanging="360"/>
      </w:pPr>
      <w:rPr>
        <w:rFonts w:ascii="Calibri" w:eastAsia="Times New Roman" w:hAnsi="Calibri" w:cs="Times New Roman" w:hint="default"/>
      </w:rPr>
    </w:lvl>
    <w:lvl w:ilvl="1" w:tplc="0C090003">
      <w:start w:val="1"/>
      <w:numFmt w:val="bullet"/>
      <w:lvlText w:val="o"/>
      <w:lvlJc w:val="left"/>
      <w:pPr>
        <w:ind w:left="1125" w:hanging="360"/>
      </w:pPr>
      <w:rPr>
        <w:rFonts w:ascii="Courier New" w:hAnsi="Courier New" w:cs="Times New Roman"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Times New Roman"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Times New Roman" w:hint="default"/>
      </w:rPr>
    </w:lvl>
    <w:lvl w:ilvl="8" w:tplc="0C090005">
      <w:start w:val="1"/>
      <w:numFmt w:val="bullet"/>
      <w:lvlText w:val=""/>
      <w:lvlJc w:val="left"/>
      <w:pPr>
        <w:ind w:left="6165" w:hanging="360"/>
      </w:pPr>
      <w:rPr>
        <w:rFonts w:ascii="Wingdings" w:hAnsi="Wingdings" w:hint="default"/>
      </w:rPr>
    </w:lvl>
  </w:abstractNum>
  <w:abstractNum w:abstractNumId="1">
    <w:nsid w:val="097045B3"/>
    <w:multiLevelType w:val="hybridMultilevel"/>
    <w:tmpl w:val="972C1742"/>
    <w:lvl w:ilvl="0" w:tplc="D0749AFE">
      <w:numFmt w:val="bullet"/>
      <w:lvlText w:val=""/>
      <w:lvlJc w:val="left"/>
      <w:pPr>
        <w:ind w:left="720" w:hanging="360"/>
      </w:pPr>
      <w:rPr>
        <w:rFonts w:ascii="Symbol" w:eastAsia="Times New Roman" w:hAnsi="Symbol" w:cs="Times New Roman"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9B0A5D"/>
    <w:multiLevelType w:val="hybridMultilevel"/>
    <w:tmpl w:val="42481626"/>
    <w:lvl w:ilvl="0" w:tplc="47FABAD6">
      <w:numFmt w:val="bullet"/>
      <w:lvlText w:val="•"/>
      <w:lvlJc w:val="left"/>
      <w:pPr>
        <w:ind w:left="1080" w:hanging="72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47319B"/>
    <w:multiLevelType w:val="multilevel"/>
    <w:tmpl w:val="1A1CE76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
    <w:nsid w:val="28BF7187"/>
    <w:multiLevelType w:val="multilevel"/>
    <w:tmpl w:val="D99CEF4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nsid w:val="30DF23EE"/>
    <w:multiLevelType w:val="multilevel"/>
    <w:tmpl w:val="69F456E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6">
    <w:nsid w:val="45BD2886"/>
    <w:multiLevelType w:val="multilevel"/>
    <w:tmpl w:val="E5E8839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7">
    <w:nsid w:val="47B82E34"/>
    <w:multiLevelType w:val="multilevel"/>
    <w:tmpl w:val="E700ACD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8">
    <w:nsid w:val="7ADC1F04"/>
    <w:multiLevelType w:val="multilevel"/>
    <w:tmpl w:val="D5D4B2B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num w:numId="1">
    <w:abstractNumId w:val="4"/>
  </w:num>
  <w:num w:numId="2">
    <w:abstractNumId w:val="6"/>
  </w:num>
  <w:num w:numId="3">
    <w:abstractNumId w:val="8"/>
  </w:num>
  <w:num w:numId="4">
    <w:abstractNumId w:val="7"/>
  </w:num>
  <w:num w:numId="5">
    <w:abstractNumId w:val="2"/>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3A9"/>
    <w:rsid w:val="0006767D"/>
    <w:rsid w:val="00072133"/>
    <w:rsid w:val="000D3BB8"/>
    <w:rsid w:val="000E7AD0"/>
    <w:rsid w:val="000F3EFA"/>
    <w:rsid w:val="00141FB8"/>
    <w:rsid w:val="00143A3D"/>
    <w:rsid w:val="0014517E"/>
    <w:rsid w:val="00195783"/>
    <w:rsid w:val="001B64FD"/>
    <w:rsid w:val="001C0AB3"/>
    <w:rsid w:val="001C6AF7"/>
    <w:rsid w:val="001E505C"/>
    <w:rsid w:val="00206310"/>
    <w:rsid w:val="00265D74"/>
    <w:rsid w:val="0027586C"/>
    <w:rsid w:val="00305338"/>
    <w:rsid w:val="00327B59"/>
    <w:rsid w:val="00344A74"/>
    <w:rsid w:val="003535F9"/>
    <w:rsid w:val="00366C0E"/>
    <w:rsid w:val="00367D70"/>
    <w:rsid w:val="00384BAD"/>
    <w:rsid w:val="0038736B"/>
    <w:rsid w:val="00397E0A"/>
    <w:rsid w:val="003A2AA0"/>
    <w:rsid w:val="003A5B4F"/>
    <w:rsid w:val="003C509D"/>
    <w:rsid w:val="003D6EDD"/>
    <w:rsid w:val="003F20F5"/>
    <w:rsid w:val="00407984"/>
    <w:rsid w:val="004112FF"/>
    <w:rsid w:val="0041751A"/>
    <w:rsid w:val="004213DA"/>
    <w:rsid w:val="0045179B"/>
    <w:rsid w:val="00480493"/>
    <w:rsid w:val="004A7931"/>
    <w:rsid w:val="004B43E0"/>
    <w:rsid w:val="004C6743"/>
    <w:rsid w:val="004F121D"/>
    <w:rsid w:val="00516BE0"/>
    <w:rsid w:val="005273DF"/>
    <w:rsid w:val="00536998"/>
    <w:rsid w:val="005B281C"/>
    <w:rsid w:val="005C3D38"/>
    <w:rsid w:val="00614E2E"/>
    <w:rsid w:val="00631DF4"/>
    <w:rsid w:val="006404BB"/>
    <w:rsid w:val="00695E0E"/>
    <w:rsid w:val="006E335E"/>
    <w:rsid w:val="006F44B6"/>
    <w:rsid w:val="00714B86"/>
    <w:rsid w:val="00761EEC"/>
    <w:rsid w:val="00785FCF"/>
    <w:rsid w:val="007F5ADA"/>
    <w:rsid w:val="00824BFB"/>
    <w:rsid w:val="008337DF"/>
    <w:rsid w:val="00867168"/>
    <w:rsid w:val="008A2C67"/>
    <w:rsid w:val="008F49FF"/>
    <w:rsid w:val="00902207"/>
    <w:rsid w:val="00911D03"/>
    <w:rsid w:val="00913F38"/>
    <w:rsid w:val="00952ED4"/>
    <w:rsid w:val="0095716F"/>
    <w:rsid w:val="00983E53"/>
    <w:rsid w:val="00986455"/>
    <w:rsid w:val="00986EBB"/>
    <w:rsid w:val="009F471E"/>
    <w:rsid w:val="00A03BF4"/>
    <w:rsid w:val="00A14383"/>
    <w:rsid w:val="00A63BFB"/>
    <w:rsid w:val="00A7024A"/>
    <w:rsid w:val="00A96442"/>
    <w:rsid w:val="00A97EE1"/>
    <w:rsid w:val="00AB05F4"/>
    <w:rsid w:val="00AB2701"/>
    <w:rsid w:val="00AC2270"/>
    <w:rsid w:val="00AD0C8A"/>
    <w:rsid w:val="00AD597E"/>
    <w:rsid w:val="00AD76E3"/>
    <w:rsid w:val="00B16428"/>
    <w:rsid w:val="00B62778"/>
    <w:rsid w:val="00B8337E"/>
    <w:rsid w:val="00BD0E75"/>
    <w:rsid w:val="00BF1420"/>
    <w:rsid w:val="00C079FB"/>
    <w:rsid w:val="00C17DEB"/>
    <w:rsid w:val="00C5592D"/>
    <w:rsid w:val="00C63A5F"/>
    <w:rsid w:val="00C72852"/>
    <w:rsid w:val="00C906D4"/>
    <w:rsid w:val="00CA26CC"/>
    <w:rsid w:val="00CD31B9"/>
    <w:rsid w:val="00CF03A9"/>
    <w:rsid w:val="00D01132"/>
    <w:rsid w:val="00D03DA8"/>
    <w:rsid w:val="00D100A4"/>
    <w:rsid w:val="00D149A9"/>
    <w:rsid w:val="00D55479"/>
    <w:rsid w:val="00D64185"/>
    <w:rsid w:val="00D9414D"/>
    <w:rsid w:val="00DA2A63"/>
    <w:rsid w:val="00DB64FD"/>
    <w:rsid w:val="00DD465F"/>
    <w:rsid w:val="00DD599A"/>
    <w:rsid w:val="00E43FFD"/>
    <w:rsid w:val="00E67992"/>
    <w:rsid w:val="00E73AAB"/>
    <w:rsid w:val="00E84EBF"/>
    <w:rsid w:val="00EA34D7"/>
    <w:rsid w:val="00EC7B79"/>
    <w:rsid w:val="00F0097B"/>
    <w:rsid w:val="00F1651F"/>
    <w:rsid w:val="00F5453A"/>
    <w:rsid w:val="00F9212F"/>
    <w:rsid w:val="00FB5004"/>
    <w:rsid w:val="00FD6D50"/>
    <w:rsid w:val="00FF28D4"/>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3A9"/>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C8A"/>
    <w:pPr>
      <w:ind w:left="720"/>
      <w:contextualSpacing/>
    </w:pPr>
  </w:style>
  <w:style w:type="paragraph" w:styleId="CommentText">
    <w:name w:val="annotation text"/>
    <w:basedOn w:val="Normal"/>
    <w:link w:val="CommentTextChar"/>
    <w:unhideWhenUsed/>
    <w:rsid w:val="006F44B6"/>
    <w:rPr>
      <w:sz w:val="20"/>
      <w:szCs w:val="20"/>
    </w:rPr>
  </w:style>
  <w:style w:type="character" w:customStyle="1" w:styleId="CommentTextChar">
    <w:name w:val="Comment Text Char"/>
    <w:link w:val="CommentText"/>
    <w:rsid w:val="006F44B6"/>
    <w:rPr>
      <w:rFonts w:ascii="Calibri" w:eastAsia="Calibri" w:hAnsi="Calibri"/>
      <w:lang w:eastAsia="en-US"/>
    </w:rPr>
  </w:style>
  <w:style w:type="character" w:styleId="CommentReference">
    <w:name w:val="annotation reference"/>
    <w:unhideWhenUsed/>
    <w:rsid w:val="006F44B6"/>
    <w:rPr>
      <w:sz w:val="16"/>
      <w:szCs w:val="16"/>
    </w:rPr>
  </w:style>
  <w:style w:type="paragraph" w:styleId="BalloonText">
    <w:name w:val="Balloon Text"/>
    <w:basedOn w:val="Normal"/>
    <w:link w:val="BalloonTextChar"/>
    <w:rsid w:val="006F44B6"/>
    <w:pPr>
      <w:spacing w:after="0" w:line="240" w:lineRule="auto"/>
    </w:pPr>
    <w:rPr>
      <w:rFonts w:ascii="Tahoma" w:hAnsi="Tahoma" w:cs="Tahoma"/>
      <w:sz w:val="16"/>
      <w:szCs w:val="16"/>
    </w:rPr>
  </w:style>
  <w:style w:type="character" w:customStyle="1" w:styleId="BalloonTextChar">
    <w:name w:val="Balloon Text Char"/>
    <w:link w:val="BalloonText"/>
    <w:rsid w:val="006F44B6"/>
    <w:rPr>
      <w:rFonts w:ascii="Tahoma" w:eastAsia="Calibri" w:hAnsi="Tahoma" w:cs="Tahoma"/>
      <w:sz w:val="16"/>
      <w:szCs w:val="16"/>
      <w:lang w:eastAsia="en-US"/>
    </w:rPr>
  </w:style>
  <w:style w:type="paragraph" w:customStyle="1" w:styleId="Standard">
    <w:name w:val="Standard"/>
    <w:rsid w:val="00BD0E75"/>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styleId="Hyperlink">
    <w:name w:val="Hyperlink"/>
    <w:uiPriority w:val="99"/>
    <w:unhideWhenUsed/>
    <w:rsid w:val="00E73AAB"/>
    <w:rPr>
      <w:rFonts w:ascii="Times New Roman" w:hAnsi="Times New Roman" w:cs="Times New Roman" w:hint="default"/>
      <w:color w:val="0000FF"/>
      <w:u w:val="single"/>
    </w:rPr>
  </w:style>
  <w:style w:type="paragraph" w:customStyle="1" w:styleId="Default">
    <w:name w:val="Default"/>
    <w:rsid w:val="003C509D"/>
    <w:pPr>
      <w:autoSpaceDE w:val="0"/>
      <w:autoSpaceDN w:val="0"/>
      <w:adjustRightInd w:val="0"/>
    </w:pPr>
    <w:rPr>
      <w:color w:val="000000"/>
      <w:sz w:val="24"/>
      <w:szCs w:val="24"/>
    </w:rPr>
  </w:style>
  <w:style w:type="paragraph" w:styleId="Title">
    <w:name w:val="Title"/>
    <w:basedOn w:val="Normal"/>
    <w:link w:val="TitleChar"/>
    <w:qFormat/>
    <w:rsid w:val="0045179B"/>
    <w:pPr>
      <w:spacing w:after="0" w:line="240" w:lineRule="auto"/>
      <w:jc w:val="center"/>
    </w:pPr>
    <w:rPr>
      <w:rFonts w:ascii="Arial Rounded MT Bold" w:eastAsia="Times New Roman" w:hAnsi="Arial Rounded MT Bold"/>
      <w:b/>
      <w:sz w:val="24"/>
      <w:szCs w:val="20"/>
    </w:rPr>
  </w:style>
  <w:style w:type="character" w:customStyle="1" w:styleId="TitleChar">
    <w:name w:val="Title Char"/>
    <w:basedOn w:val="DefaultParagraphFont"/>
    <w:link w:val="Title"/>
    <w:rsid w:val="0045179B"/>
    <w:rPr>
      <w:rFonts w:ascii="Arial Rounded MT Bold" w:hAnsi="Arial Rounded MT Bold"/>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3A9"/>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C8A"/>
    <w:pPr>
      <w:ind w:left="720"/>
      <w:contextualSpacing/>
    </w:pPr>
  </w:style>
  <w:style w:type="paragraph" w:styleId="CommentText">
    <w:name w:val="annotation text"/>
    <w:basedOn w:val="Normal"/>
    <w:link w:val="CommentTextChar"/>
    <w:unhideWhenUsed/>
    <w:rsid w:val="006F44B6"/>
    <w:rPr>
      <w:sz w:val="20"/>
      <w:szCs w:val="20"/>
    </w:rPr>
  </w:style>
  <w:style w:type="character" w:customStyle="1" w:styleId="CommentTextChar">
    <w:name w:val="Comment Text Char"/>
    <w:link w:val="CommentText"/>
    <w:rsid w:val="006F44B6"/>
    <w:rPr>
      <w:rFonts w:ascii="Calibri" w:eastAsia="Calibri" w:hAnsi="Calibri"/>
      <w:lang w:eastAsia="en-US"/>
    </w:rPr>
  </w:style>
  <w:style w:type="character" w:styleId="CommentReference">
    <w:name w:val="annotation reference"/>
    <w:unhideWhenUsed/>
    <w:rsid w:val="006F44B6"/>
    <w:rPr>
      <w:sz w:val="16"/>
      <w:szCs w:val="16"/>
    </w:rPr>
  </w:style>
  <w:style w:type="paragraph" w:styleId="BalloonText">
    <w:name w:val="Balloon Text"/>
    <w:basedOn w:val="Normal"/>
    <w:link w:val="BalloonTextChar"/>
    <w:rsid w:val="006F44B6"/>
    <w:pPr>
      <w:spacing w:after="0" w:line="240" w:lineRule="auto"/>
    </w:pPr>
    <w:rPr>
      <w:rFonts w:ascii="Tahoma" w:hAnsi="Tahoma" w:cs="Tahoma"/>
      <w:sz w:val="16"/>
      <w:szCs w:val="16"/>
    </w:rPr>
  </w:style>
  <w:style w:type="character" w:customStyle="1" w:styleId="BalloonTextChar">
    <w:name w:val="Balloon Text Char"/>
    <w:link w:val="BalloonText"/>
    <w:rsid w:val="006F44B6"/>
    <w:rPr>
      <w:rFonts w:ascii="Tahoma" w:eastAsia="Calibri" w:hAnsi="Tahoma" w:cs="Tahoma"/>
      <w:sz w:val="16"/>
      <w:szCs w:val="16"/>
      <w:lang w:eastAsia="en-US"/>
    </w:rPr>
  </w:style>
  <w:style w:type="paragraph" w:customStyle="1" w:styleId="Standard">
    <w:name w:val="Standard"/>
    <w:rsid w:val="00BD0E75"/>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styleId="Hyperlink">
    <w:name w:val="Hyperlink"/>
    <w:uiPriority w:val="99"/>
    <w:unhideWhenUsed/>
    <w:rsid w:val="00E73AAB"/>
    <w:rPr>
      <w:rFonts w:ascii="Times New Roman" w:hAnsi="Times New Roman" w:cs="Times New Roman" w:hint="default"/>
      <w:color w:val="0000FF"/>
      <w:u w:val="single"/>
    </w:rPr>
  </w:style>
  <w:style w:type="paragraph" w:customStyle="1" w:styleId="Default">
    <w:name w:val="Default"/>
    <w:rsid w:val="003C509D"/>
    <w:pPr>
      <w:autoSpaceDE w:val="0"/>
      <w:autoSpaceDN w:val="0"/>
      <w:adjustRightInd w:val="0"/>
    </w:pPr>
    <w:rPr>
      <w:color w:val="000000"/>
      <w:sz w:val="24"/>
      <w:szCs w:val="24"/>
    </w:rPr>
  </w:style>
  <w:style w:type="paragraph" w:styleId="Title">
    <w:name w:val="Title"/>
    <w:basedOn w:val="Normal"/>
    <w:link w:val="TitleChar"/>
    <w:qFormat/>
    <w:rsid w:val="0045179B"/>
    <w:pPr>
      <w:spacing w:after="0" w:line="240" w:lineRule="auto"/>
      <w:jc w:val="center"/>
    </w:pPr>
    <w:rPr>
      <w:rFonts w:ascii="Arial Rounded MT Bold" w:eastAsia="Times New Roman" w:hAnsi="Arial Rounded MT Bold"/>
      <w:b/>
      <w:sz w:val="24"/>
      <w:szCs w:val="20"/>
    </w:rPr>
  </w:style>
  <w:style w:type="character" w:customStyle="1" w:styleId="TitleChar">
    <w:name w:val="Title Char"/>
    <w:basedOn w:val="DefaultParagraphFont"/>
    <w:link w:val="Title"/>
    <w:rsid w:val="0045179B"/>
    <w:rPr>
      <w:rFonts w:ascii="Arial Rounded MT Bold" w:hAnsi="Arial Rounded MT Bold"/>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382610">
      <w:bodyDiv w:val="1"/>
      <w:marLeft w:val="0"/>
      <w:marRight w:val="0"/>
      <w:marTop w:val="0"/>
      <w:marBottom w:val="0"/>
      <w:divBdr>
        <w:top w:val="none" w:sz="0" w:space="0" w:color="auto"/>
        <w:left w:val="none" w:sz="0" w:space="0" w:color="auto"/>
        <w:bottom w:val="none" w:sz="0" w:space="0" w:color="auto"/>
        <w:right w:val="none" w:sz="0" w:space="0" w:color="auto"/>
      </w:divBdr>
    </w:div>
    <w:div w:id="1313755385">
      <w:bodyDiv w:val="1"/>
      <w:marLeft w:val="0"/>
      <w:marRight w:val="0"/>
      <w:marTop w:val="0"/>
      <w:marBottom w:val="0"/>
      <w:divBdr>
        <w:top w:val="none" w:sz="0" w:space="0" w:color="auto"/>
        <w:left w:val="none" w:sz="0" w:space="0" w:color="auto"/>
        <w:bottom w:val="none" w:sz="0" w:space="0" w:color="auto"/>
        <w:right w:val="none" w:sz="0" w:space="0" w:color="auto"/>
      </w:divBdr>
      <w:divsChild>
        <w:div w:id="2018801991">
          <w:marLeft w:val="0"/>
          <w:marRight w:val="0"/>
          <w:marTop w:val="0"/>
          <w:marBottom w:val="0"/>
          <w:divBdr>
            <w:top w:val="none" w:sz="0" w:space="0" w:color="auto"/>
            <w:left w:val="none" w:sz="0" w:space="0" w:color="auto"/>
            <w:bottom w:val="none" w:sz="0" w:space="0" w:color="auto"/>
            <w:right w:val="none" w:sz="0" w:space="0" w:color="auto"/>
          </w:divBdr>
          <w:divsChild>
            <w:div w:id="946545282">
              <w:marLeft w:val="0"/>
              <w:marRight w:val="0"/>
              <w:marTop w:val="0"/>
              <w:marBottom w:val="0"/>
              <w:divBdr>
                <w:top w:val="none" w:sz="0" w:space="0" w:color="auto"/>
                <w:left w:val="none" w:sz="0" w:space="0" w:color="auto"/>
                <w:bottom w:val="none" w:sz="0" w:space="0" w:color="auto"/>
                <w:right w:val="none" w:sz="0" w:space="0" w:color="auto"/>
              </w:divBdr>
              <w:divsChild>
                <w:div w:id="917448618">
                  <w:marLeft w:val="0"/>
                  <w:marRight w:val="0"/>
                  <w:marTop w:val="0"/>
                  <w:marBottom w:val="0"/>
                  <w:divBdr>
                    <w:top w:val="none" w:sz="0" w:space="0" w:color="auto"/>
                    <w:left w:val="none" w:sz="0" w:space="0" w:color="auto"/>
                    <w:bottom w:val="none" w:sz="0" w:space="0" w:color="auto"/>
                    <w:right w:val="none" w:sz="0" w:space="0" w:color="auto"/>
                  </w:divBdr>
                  <w:divsChild>
                    <w:div w:id="1201553507">
                      <w:marLeft w:val="0"/>
                      <w:marRight w:val="0"/>
                      <w:marTop w:val="0"/>
                      <w:marBottom w:val="0"/>
                      <w:divBdr>
                        <w:top w:val="none" w:sz="0" w:space="0" w:color="auto"/>
                        <w:left w:val="none" w:sz="0" w:space="0" w:color="auto"/>
                        <w:bottom w:val="none" w:sz="0" w:space="0" w:color="auto"/>
                        <w:right w:val="none" w:sz="0" w:space="0" w:color="auto"/>
                      </w:divBdr>
                      <w:divsChild>
                        <w:div w:id="622732819">
                          <w:marLeft w:val="0"/>
                          <w:marRight w:val="0"/>
                          <w:marTop w:val="0"/>
                          <w:marBottom w:val="0"/>
                          <w:divBdr>
                            <w:top w:val="single" w:sz="6" w:space="0" w:color="828282"/>
                            <w:left w:val="single" w:sz="6" w:space="0" w:color="828282"/>
                            <w:bottom w:val="single" w:sz="6" w:space="0" w:color="828282"/>
                            <w:right w:val="single" w:sz="6" w:space="0" w:color="828282"/>
                          </w:divBdr>
                          <w:divsChild>
                            <w:div w:id="1206795543">
                              <w:marLeft w:val="0"/>
                              <w:marRight w:val="0"/>
                              <w:marTop w:val="0"/>
                              <w:marBottom w:val="0"/>
                              <w:divBdr>
                                <w:top w:val="none" w:sz="0" w:space="0" w:color="auto"/>
                                <w:left w:val="none" w:sz="0" w:space="0" w:color="auto"/>
                                <w:bottom w:val="none" w:sz="0" w:space="0" w:color="auto"/>
                                <w:right w:val="none" w:sz="0" w:space="0" w:color="auto"/>
                              </w:divBdr>
                              <w:divsChild>
                                <w:div w:id="1910574743">
                                  <w:marLeft w:val="0"/>
                                  <w:marRight w:val="0"/>
                                  <w:marTop w:val="0"/>
                                  <w:marBottom w:val="0"/>
                                  <w:divBdr>
                                    <w:top w:val="none" w:sz="0" w:space="0" w:color="auto"/>
                                    <w:left w:val="none" w:sz="0" w:space="0" w:color="auto"/>
                                    <w:bottom w:val="none" w:sz="0" w:space="0" w:color="auto"/>
                                    <w:right w:val="none" w:sz="0" w:space="0" w:color="auto"/>
                                  </w:divBdr>
                                  <w:divsChild>
                                    <w:div w:id="239289602">
                                      <w:marLeft w:val="0"/>
                                      <w:marRight w:val="0"/>
                                      <w:marTop w:val="0"/>
                                      <w:marBottom w:val="0"/>
                                      <w:divBdr>
                                        <w:top w:val="none" w:sz="0" w:space="0" w:color="auto"/>
                                        <w:left w:val="none" w:sz="0" w:space="0" w:color="auto"/>
                                        <w:bottom w:val="none" w:sz="0" w:space="0" w:color="auto"/>
                                        <w:right w:val="none" w:sz="0" w:space="0" w:color="auto"/>
                                      </w:divBdr>
                                      <w:divsChild>
                                        <w:div w:id="619653450">
                                          <w:marLeft w:val="0"/>
                                          <w:marRight w:val="0"/>
                                          <w:marTop w:val="0"/>
                                          <w:marBottom w:val="0"/>
                                          <w:divBdr>
                                            <w:top w:val="none" w:sz="0" w:space="0" w:color="auto"/>
                                            <w:left w:val="none" w:sz="0" w:space="0" w:color="auto"/>
                                            <w:bottom w:val="none" w:sz="0" w:space="0" w:color="auto"/>
                                            <w:right w:val="none" w:sz="0" w:space="0" w:color="auto"/>
                                          </w:divBdr>
                                          <w:divsChild>
                                            <w:div w:id="333803602">
                                              <w:marLeft w:val="0"/>
                                              <w:marRight w:val="0"/>
                                              <w:marTop w:val="0"/>
                                              <w:marBottom w:val="0"/>
                                              <w:divBdr>
                                                <w:top w:val="none" w:sz="0" w:space="0" w:color="auto"/>
                                                <w:left w:val="none" w:sz="0" w:space="0" w:color="auto"/>
                                                <w:bottom w:val="none" w:sz="0" w:space="0" w:color="auto"/>
                                                <w:right w:val="none" w:sz="0" w:space="0" w:color="auto"/>
                                              </w:divBdr>
                                              <w:divsChild>
                                                <w:div w:id="5358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178259">
      <w:bodyDiv w:val="1"/>
      <w:marLeft w:val="0"/>
      <w:marRight w:val="0"/>
      <w:marTop w:val="0"/>
      <w:marBottom w:val="0"/>
      <w:divBdr>
        <w:top w:val="none" w:sz="0" w:space="0" w:color="auto"/>
        <w:left w:val="none" w:sz="0" w:space="0" w:color="auto"/>
        <w:bottom w:val="none" w:sz="0" w:space="0" w:color="auto"/>
        <w:right w:val="none" w:sz="0" w:space="0" w:color="auto"/>
      </w:divBdr>
    </w:div>
    <w:div w:id="1612322743">
      <w:bodyDiv w:val="1"/>
      <w:marLeft w:val="0"/>
      <w:marRight w:val="0"/>
      <w:marTop w:val="0"/>
      <w:marBottom w:val="0"/>
      <w:divBdr>
        <w:top w:val="none" w:sz="0" w:space="0" w:color="auto"/>
        <w:left w:val="none" w:sz="0" w:space="0" w:color="auto"/>
        <w:bottom w:val="none" w:sz="0" w:space="0" w:color="auto"/>
        <w:right w:val="none" w:sz="0" w:space="0" w:color="auto"/>
      </w:divBdr>
      <w:divsChild>
        <w:div w:id="1396391419">
          <w:marLeft w:val="0"/>
          <w:marRight w:val="0"/>
          <w:marTop w:val="0"/>
          <w:marBottom w:val="0"/>
          <w:divBdr>
            <w:top w:val="none" w:sz="0" w:space="0" w:color="auto"/>
            <w:left w:val="none" w:sz="0" w:space="0" w:color="auto"/>
            <w:bottom w:val="none" w:sz="0" w:space="0" w:color="auto"/>
            <w:right w:val="none" w:sz="0" w:space="0" w:color="auto"/>
          </w:divBdr>
          <w:divsChild>
            <w:div w:id="521894923">
              <w:marLeft w:val="0"/>
              <w:marRight w:val="0"/>
              <w:marTop w:val="0"/>
              <w:marBottom w:val="0"/>
              <w:divBdr>
                <w:top w:val="none" w:sz="0" w:space="0" w:color="auto"/>
                <w:left w:val="none" w:sz="0" w:space="0" w:color="auto"/>
                <w:bottom w:val="none" w:sz="0" w:space="0" w:color="auto"/>
                <w:right w:val="none" w:sz="0" w:space="0" w:color="auto"/>
              </w:divBdr>
              <w:divsChild>
                <w:div w:id="1984847826">
                  <w:marLeft w:val="0"/>
                  <w:marRight w:val="0"/>
                  <w:marTop w:val="0"/>
                  <w:marBottom w:val="0"/>
                  <w:divBdr>
                    <w:top w:val="none" w:sz="0" w:space="0" w:color="auto"/>
                    <w:left w:val="none" w:sz="0" w:space="0" w:color="auto"/>
                    <w:bottom w:val="none" w:sz="0" w:space="0" w:color="auto"/>
                    <w:right w:val="none" w:sz="0" w:space="0" w:color="auto"/>
                  </w:divBdr>
                  <w:divsChild>
                    <w:div w:id="689573939">
                      <w:marLeft w:val="0"/>
                      <w:marRight w:val="0"/>
                      <w:marTop w:val="0"/>
                      <w:marBottom w:val="0"/>
                      <w:divBdr>
                        <w:top w:val="none" w:sz="0" w:space="0" w:color="auto"/>
                        <w:left w:val="none" w:sz="0" w:space="0" w:color="auto"/>
                        <w:bottom w:val="none" w:sz="0" w:space="0" w:color="auto"/>
                        <w:right w:val="none" w:sz="0" w:space="0" w:color="auto"/>
                      </w:divBdr>
                      <w:divsChild>
                        <w:div w:id="604731388">
                          <w:marLeft w:val="0"/>
                          <w:marRight w:val="0"/>
                          <w:marTop w:val="0"/>
                          <w:marBottom w:val="0"/>
                          <w:divBdr>
                            <w:top w:val="single" w:sz="6" w:space="0" w:color="828282"/>
                            <w:left w:val="single" w:sz="6" w:space="0" w:color="828282"/>
                            <w:bottom w:val="single" w:sz="6" w:space="0" w:color="828282"/>
                            <w:right w:val="single" w:sz="6" w:space="0" w:color="828282"/>
                          </w:divBdr>
                          <w:divsChild>
                            <w:div w:id="1262838408">
                              <w:marLeft w:val="0"/>
                              <w:marRight w:val="0"/>
                              <w:marTop w:val="0"/>
                              <w:marBottom w:val="0"/>
                              <w:divBdr>
                                <w:top w:val="none" w:sz="0" w:space="0" w:color="auto"/>
                                <w:left w:val="none" w:sz="0" w:space="0" w:color="auto"/>
                                <w:bottom w:val="none" w:sz="0" w:space="0" w:color="auto"/>
                                <w:right w:val="none" w:sz="0" w:space="0" w:color="auto"/>
                              </w:divBdr>
                              <w:divsChild>
                                <w:div w:id="950749314">
                                  <w:marLeft w:val="0"/>
                                  <w:marRight w:val="0"/>
                                  <w:marTop w:val="0"/>
                                  <w:marBottom w:val="0"/>
                                  <w:divBdr>
                                    <w:top w:val="none" w:sz="0" w:space="0" w:color="auto"/>
                                    <w:left w:val="none" w:sz="0" w:space="0" w:color="auto"/>
                                    <w:bottom w:val="none" w:sz="0" w:space="0" w:color="auto"/>
                                    <w:right w:val="none" w:sz="0" w:space="0" w:color="auto"/>
                                  </w:divBdr>
                                  <w:divsChild>
                                    <w:div w:id="1909338675">
                                      <w:marLeft w:val="0"/>
                                      <w:marRight w:val="0"/>
                                      <w:marTop w:val="0"/>
                                      <w:marBottom w:val="0"/>
                                      <w:divBdr>
                                        <w:top w:val="none" w:sz="0" w:space="0" w:color="auto"/>
                                        <w:left w:val="none" w:sz="0" w:space="0" w:color="auto"/>
                                        <w:bottom w:val="none" w:sz="0" w:space="0" w:color="auto"/>
                                        <w:right w:val="none" w:sz="0" w:space="0" w:color="auto"/>
                                      </w:divBdr>
                                      <w:divsChild>
                                        <w:div w:id="1066958279">
                                          <w:marLeft w:val="0"/>
                                          <w:marRight w:val="0"/>
                                          <w:marTop w:val="0"/>
                                          <w:marBottom w:val="0"/>
                                          <w:divBdr>
                                            <w:top w:val="none" w:sz="0" w:space="0" w:color="auto"/>
                                            <w:left w:val="none" w:sz="0" w:space="0" w:color="auto"/>
                                            <w:bottom w:val="none" w:sz="0" w:space="0" w:color="auto"/>
                                            <w:right w:val="none" w:sz="0" w:space="0" w:color="auto"/>
                                          </w:divBdr>
                                          <w:divsChild>
                                            <w:div w:id="798034526">
                                              <w:marLeft w:val="0"/>
                                              <w:marRight w:val="0"/>
                                              <w:marTop w:val="0"/>
                                              <w:marBottom w:val="0"/>
                                              <w:divBdr>
                                                <w:top w:val="none" w:sz="0" w:space="0" w:color="auto"/>
                                                <w:left w:val="none" w:sz="0" w:space="0" w:color="auto"/>
                                                <w:bottom w:val="none" w:sz="0" w:space="0" w:color="auto"/>
                                                <w:right w:val="none" w:sz="0" w:space="0" w:color="auto"/>
                                              </w:divBdr>
                                              <w:divsChild>
                                                <w:div w:id="1580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1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978</Words>
  <Characters>6123</Characters>
  <Application>Microsoft Office Word</Application>
  <DocSecurity>0</DocSecurity>
  <Lines>382</Lines>
  <Paragraphs>322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Stephen</dc:creator>
  <cp:lastModifiedBy>Gibson, Vikki</cp:lastModifiedBy>
  <cp:revision>3</cp:revision>
  <cp:lastPrinted>2013-07-08T07:27:00Z</cp:lastPrinted>
  <dcterms:created xsi:type="dcterms:W3CDTF">2014-06-11T07:48:00Z</dcterms:created>
  <dcterms:modified xsi:type="dcterms:W3CDTF">2014-06-11T07:48:00Z</dcterms:modified>
</cp:coreProperties>
</file>