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B34029" w:rsidRDefault="00DA186E" w:rsidP="00715914">
      <w:pPr>
        <w:rPr>
          <w:sz w:val="28"/>
        </w:rPr>
      </w:pPr>
      <w:r w:rsidRPr="00B34029">
        <w:rPr>
          <w:noProof/>
          <w:lang w:eastAsia="en-AU"/>
        </w:rPr>
        <w:drawing>
          <wp:inline distT="0" distB="0" distL="0" distR="0" wp14:anchorId="465DBFEC" wp14:editId="1598A631">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B34029" w:rsidRDefault="00715914" w:rsidP="00715914">
      <w:pPr>
        <w:rPr>
          <w:sz w:val="19"/>
        </w:rPr>
      </w:pPr>
    </w:p>
    <w:p w:rsidR="00715914" w:rsidRPr="00B34029" w:rsidRDefault="00421944" w:rsidP="00715914">
      <w:pPr>
        <w:pStyle w:val="ShortT"/>
      </w:pPr>
      <w:r w:rsidRPr="00B34029">
        <w:t>Grant Principles</w:t>
      </w:r>
      <w:r w:rsidR="00B34029" w:rsidRPr="00B34029">
        <w:t> </w:t>
      </w:r>
      <w:r w:rsidRPr="00B34029">
        <w:t>201</w:t>
      </w:r>
      <w:r w:rsidR="003328F0" w:rsidRPr="00B34029">
        <w:t>4</w:t>
      </w:r>
    </w:p>
    <w:p w:rsidR="00016C2C" w:rsidRPr="00B34029" w:rsidRDefault="00016C2C" w:rsidP="003E7EF5">
      <w:pPr>
        <w:pStyle w:val="SignCoverPageStart"/>
      </w:pPr>
      <w:r w:rsidRPr="00B34029">
        <w:t>I, Mitch Fifield, Assistant Minister for Social Services, make the following principle</w:t>
      </w:r>
      <w:r w:rsidR="00D50F7E" w:rsidRPr="00B34029">
        <w:t>s</w:t>
      </w:r>
      <w:r w:rsidRPr="00B34029">
        <w:t>.</w:t>
      </w:r>
    </w:p>
    <w:p w:rsidR="00016C2C" w:rsidRPr="00B34029" w:rsidRDefault="002019FB" w:rsidP="003E7EF5">
      <w:pPr>
        <w:keepNext/>
        <w:spacing w:before="300" w:line="240" w:lineRule="atLeast"/>
        <w:ind w:right="397"/>
        <w:jc w:val="both"/>
      </w:pPr>
      <w:r w:rsidRPr="00B34029">
        <w:t>Dated</w:t>
      </w:r>
      <w:bookmarkStart w:id="0" w:name="BKCheck15B_1"/>
      <w:bookmarkEnd w:id="0"/>
      <w:r w:rsidR="002E245E">
        <w:t xml:space="preserve"> </w:t>
      </w:r>
      <w:fldSimple w:instr=" DOCPROPERTY  DateMade ">
        <w:r w:rsidR="002E245E">
          <w:t>5 June 2014</w:t>
        </w:r>
      </w:fldSimple>
    </w:p>
    <w:p w:rsidR="00016C2C" w:rsidRPr="00B34029" w:rsidRDefault="00016C2C" w:rsidP="003E7EF5">
      <w:pPr>
        <w:keepNext/>
        <w:tabs>
          <w:tab w:val="left" w:pos="3402"/>
        </w:tabs>
        <w:spacing w:before="1440" w:line="300" w:lineRule="atLeast"/>
        <w:ind w:right="397"/>
      </w:pPr>
      <w:r w:rsidRPr="00B34029">
        <w:t>Mitch Fifield</w:t>
      </w:r>
    </w:p>
    <w:p w:rsidR="00016C2C" w:rsidRPr="00B34029" w:rsidRDefault="00016C2C" w:rsidP="003E7EF5">
      <w:pPr>
        <w:pStyle w:val="SignCoverPageEnd"/>
        <w:rPr>
          <w:sz w:val="22"/>
          <w:szCs w:val="22"/>
        </w:rPr>
      </w:pPr>
      <w:r w:rsidRPr="00B34029">
        <w:rPr>
          <w:sz w:val="22"/>
          <w:szCs w:val="22"/>
        </w:rPr>
        <w:t>Assistant Minister for Social Services</w:t>
      </w:r>
    </w:p>
    <w:p w:rsidR="00016C2C" w:rsidRPr="00B34029" w:rsidRDefault="00016C2C" w:rsidP="00016C2C"/>
    <w:p w:rsidR="00715914" w:rsidRPr="00B34029" w:rsidRDefault="00715914" w:rsidP="00715914">
      <w:pPr>
        <w:pStyle w:val="Header"/>
        <w:tabs>
          <w:tab w:val="clear" w:pos="4150"/>
          <w:tab w:val="clear" w:pos="8307"/>
        </w:tabs>
      </w:pPr>
      <w:r w:rsidRPr="00B34029">
        <w:rPr>
          <w:rStyle w:val="CharChapNo"/>
        </w:rPr>
        <w:t xml:space="preserve"> </w:t>
      </w:r>
      <w:r w:rsidRPr="00B34029">
        <w:rPr>
          <w:rStyle w:val="CharChapText"/>
        </w:rPr>
        <w:t xml:space="preserve"> </w:t>
      </w:r>
    </w:p>
    <w:p w:rsidR="00715914" w:rsidRPr="00B34029" w:rsidRDefault="00715914" w:rsidP="00715914">
      <w:pPr>
        <w:pStyle w:val="Header"/>
        <w:tabs>
          <w:tab w:val="clear" w:pos="4150"/>
          <w:tab w:val="clear" w:pos="8307"/>
        </w:tabs>
      </w:pPr>
      <w:r w:rsidRPr="00B34029">
        <w:rPr>
          <w:rStyle w:val="CharPartNo"/>
        </w:rPr>
        <w:t xml:space="preserve"> </w:t>
      </w:r>
      <w:r w:rsidRPr="00B34029">
        <w:rPr>
          <w:rStyle w:val="CharPartText"/>
        </w:rPr>
        <w:t xml:space="preserve"> </w:t>
      </w:r>
    </w:p>
    <w:p w:rsidR="00715914" w:rsidRPr="00B34029" w:rsidRDefault="00715914" w:rsidP="00715914">
      <w:pPr>
        <w:pStyle w:val="Header"/>
        <w:tabs>
          <w:tab w:val="clear" w:pos="4150"/>
          <w:tab w:val="clear" w:pos="8307"/>
        </w:tabs>
      </w:pPr>
      <w:r w:rsidRPr="00B34029">
        <w:rPr>
          <w:rStyle w:val="CharDivNo"/>
        </w:rPr>
        <w:t xml:space="preserve"> </w:t>
      </w:r>
      <w:r w:rsidRPr="00B34029">
        <w:rPr>
          <w:rStyle w:val="CharDivText"/>
        </w:rPr>
        <w:t xml:space="preserve"> </w:t>
      </w:r>
    </w:p>
    <w:p w:rsidR="00715914" w:rsidRPr="00B34029" w:rsidRDefault="00715914" w:rsidP="00715914">
      <w:pPr>
        <w:sectPr w:rsidR="00715914" w:rsidRPr="00B34029" w:rsidSect="00713F2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B34029" w:rsidRDefault="00715914" w:rsidP="008C6B02">
      <w:pPr>
        <w:rPr>
          <w:sz w:val="36"/>
        </w:rPr>
      </w:pPr>
      <w:r w:rsidRPr="00B34029">
        <w:rPr>
          <w:sz w:val="36"/>
        </w:rPr>
        <w:lastRenderedPageBreak/>
        <w:t>Contents</w:t>
      </w:r>
    </w:p>
    <w:bookmarkStart w:id="1" w:name="BKCheck15B_2"/>
    <w:bookmarkEnd w:id="1"/>
    <w:p w:rsidR="00C662C5" w:rsidRPr="00B34029" w:rsidRDefault="00C662C5">
      <w:pPr>
        <w:pStyle w:val="TOC2"/>
        <w:rPr>
          <w:rFonts w:asciiTheme="minorHAnsi" w:eastAsiaTheme="minorEastAsia" w:hAnsiTheme="minorHAnsi" w:cstheme="minorBidi"/>
          <w:b w:val="0"/>
          <w:noProof/>
          <w:kern w:val="0"/>
          <w:sz w:val="22"/>
          <w:szCs w:val="22"/>
        </w:rPr>
      </w:pPr>
      <w:r w:rsidRPr="00B34029">
        <w:fldChar w:fldCharType="begin"/>
      </w:r>
      <w:r w:rsidRPr="00B34029">
        <w:instrText xml:space="preserve"> TOC \o "1-9" </w:instrText>
      </w:r>
      <w:r w:rsidRPr="00B34029">
        <w:fldChar w:fldCharType="separate"/>
      </w:r>
      <w:r w:rsidRPr="00B34029">
        <w:rPr>
          <w:noProof/>
        </w:rPr>
        <w:t>Part</w:t>
      </w:r>
      <w:r w:rsidR="00B34029" w:rsidRPr="00B34029">
        <w:rPr>
          <w:noProof/>
        </w:rPr>
        <w:t> </w:t>
      </w:r>
      <w:r w:rsidRPr="00B34029">
        <w:rPr>
          <w:noProof/>
        </w:rPr>
        <w:t>1—Preliminary</w:t>
      </w:r>
      <w:r w:rsidRPr="00B34029">
        <w:rPr>
          <w:b w:val="0"/>
          <w:noProof/>
          <w:sz w:val="18"/>
        </w:rPr>
        <w:tab/>
      </w:r>
      <w:r w:rsidRPr="00B34029">
        <w:rPr>
          <w:b w:val="0"/>
          <w:noProof/>
          <w:sz w:val="18"/>
        </w:rPr>
        <w:fldChar w:fldCharType="begin"/>
      </w:r>
      <w:r w:rsidRPr="00B34029">
        <w:rPr>
          <w:b w:val="0"/>
          <w:noProof/>
          <w:sz w:val="18"/>
        </w:rPr>
        <w:instrText xml:space="preserve"> PAGEREF _Toc389126679 \h </w:instrText>
      </w:r>
      <w:r w:rsidRPr="00B34029">
        <w:rPr>
          <w:b w:val="0"/>
          <w:noProof/>
          <w:sz w:val="18"/>
        </w:rPr>
      </w:r>
      <w:r w:rsidRPr="00B34029">
        <w:rPr>
          <w:b w:val="0"/>
          <w:noProof/>
          <w:sz w:val="18"/>
        </w:rPr>
        <w:fldChar w:fldCharType="separate"/>
      </w:r>
      <w:r w:rsidR="002E245E">
        <w:rPr>
          <w:b w:val="0"/>
          <w:noProof/>
          <w:sz w:val="18"/>
        </w:rPr>
        <w:t>1</w:t>
      </w:r>
      <w:r w:rsidRPr="00B34029">
        <w:rPr>
          <w:b w:val="0"/>
          <w:noProof/>
          <w:sz w:val="18"/>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w:t>
      </w:r>
      <w:r w:rsidRPr="00B34029">
        <w:rPr>
          <w:noProof/>
        </w:rPr>
        <w:tab/>
        <w:t>Name of principles</w:t>
      </w:r>
      <w:r w:rsidRPr="00B34029">
        <w:rPr>
          <w:noProof/>
        </w:rPr>
        <w:tab/>
      </w:r>
      <w:r w:rsidRPr="00B34029">
        <w:rPr>
          <w:noProof/>
        </w:rPr>
        <w:fldChar w:fldCharType="begin"/>
      </w:r>
      <w:r w:rsidRPr="00B34029">
        <w:rPr>
          <w:noProof/>
        </w:rPr>
        <w:instrText xml:space="preserve"> PAGEREF _Toc389126680 \h </w:instrText>
      </w:r>
      <w:r w:rsidRPr="00B34029">
        <w:rPr>
          <w:noProof/>
        </w:rPr>
      </w:r>
      <w:r w:rsidRPr="00B34029">
        <w:rPr>
          <w:noProof/>
        </w:rPr>
        <w:fldChar w:fldCharType="separate"/>
      </w:r>
      <w:r w:rsidR="002E245E">
        <w:rPr>
          <w:noProof/>
        </w:rPr>
        <w:t>1</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2</w:t>
      </w:r>
      <w:r w:rsidRPr="00B34029">
        <w:rPr>
          <w:noProof/>
        </w:rPr>
        <w:tab/>
        <w:t>Commencement</w:t>
      </w:r>
      <w:r w:rsidRPr="00B34029">
        <w:rPr>
          <w:noProof/>
        </w:rPr>
        <w:tab/>
      </w:r>
      <w:r w:rsidRPr="00B34029">
        <w:rPr>
          <w:noProof/>
        </w:rPr>
        <w:fldChar w:fldCharType="begin"/>
      </w:r>
      <w:r w:rsidRPr="00B34029">
        <w:rPr>
          <w:noProof/>
        </w:rPr>
        <w:instrText xml:space="preserve"> PAGEREF _Toc389126681 \h </w:instrText>
      </w:r>
      <w:r w:rsidRPr="00B34029">
        <w:rPr>
          <w:noProof/>
        </w:rPr>
      </w:r>
      <w:r w:rsidRPr="00B34029">
        <w:rPr>
          <w:noProof/>
        </w:rPr>
        <w:fldChar w:fldCharType="separate"/>
      </w:r>
      <w:r w:rsidR="002E245E">
        <w:rPr>
          <w:noProof/>
        </w:rPr>
        <w:t>1</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3</w:t>
      </w:r>
      <w:r w:rsidRPr="00B34029">
        <w:rPr>
          <w:noProof/>
        </w:rPr>
        <w:tab/>
        <w:t>Authority</w:t>
      </w:r>
      <w:r w:rsidRPr="00B34029">
        <w:rPr>
          <w:noProof/>
        </w:rPr>
        <w:tab/>
      </w:r>
      <w:r w:rsidRPr="00B34029">
        <w:rPr>
          <w:noProof/>
        </w:rPr>
        <w:fldChar w:fldCharType="begin"/>
      </w:r>
      <w:r w:rsidRPr="00B34029">
        <w:rPr>
          <w:noProof/>
        </w:rPr>
        <w:instrText xml:space="preserve"> PAGEREF _Toc389126682 \h </w:instrText>
      </w:r>
      <w:r w:rsidRPr="00B34029">
        <w:rPr>
          <w:noProof/>
        </w:rPr>
      </w:r>
      <w:r w:rsidRPr="00B34029">
        <w:rPr>
          <w:noProof/>
        </w:rPr>
        <w:fldChar w:fldCharType="separate"/>
      </w:r>
      <w:r w:rsidR="002E245E">
        <w:rPr>
          <w:noProof/>
        </w:rPr>
        <w:t>1</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4</w:t>
      </w:r>
      <w:r w:rsidRPr="00B34029">
        <w:rPr>
          <w:noProof/>
        </w:rPr>
        <w:tab/>
        <w:t>Definitions</w:t>
      </w:r>
      <w:r w:rsidRPr="00B34029">
        <w:rPr>
          <w:noProof/>
        </w:rPr>
        <w:tab/>
      </w:r>
      <w:r w:rsidRPr="00B34029">
        <w:rPr>
          <w:noProof/>
        </w:rPr>
        <w:fldChar w:fldCharType="begin"/>
      </w:r>
      <w:r w:rsidRPr="00B34029">
        <w:rPr>
          <w:noProof/>
        </w:rPr>
        <w:instrText xml:space="preserve"> PAGEREF _Toc389126683 \h </w:instrText>
      </w:r>
      <w:r w:rsidRPr="00B34029">
        <w:rPr>
          <w:noProof/>
        </w:rPr>
      </w:r>
      <w:r w:rsidRPr="00B34029">
        <w:rPr>
          <w:noProof/>
        </w:rPr>
        <w:fldChar w:fldCharType="separate"/>
      </w:r>
      <w:r w:rsidR="002E245E">
        <w:rPr>
          <w:noProof/>
        </w:rPr>
        <w:t>1</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5</w:t>
      </w:r>
      <w:r w:rsidRPr="00B34029">
        <w:rPr>
          <w:noProof/>
        </w:rPr>
        <w:tab/>
        <w:t xml:space="preserve">Meaning of </w:t>
      </w:r>
      <w:r w:rsidRPr="00B34029">
        <w:rPr>
          <w:i/>
          <w:noProof/>
        </w:rPr>
        <w:t>low</w:t>
      </w:r>
      <w:r w:rsidR="00B34029">
        <w:rPr>
          <w:i/>
          <w:noProof/>
        </w:rPr>
        <w:noBreakHyphen/>
      </w:r>
      <w:r w:rsidRPr="00B34029">
        <w:rPr>
          <w:i/>
          <w:noProof/>
        </w:rPr>
        <w:t>means care recipient</w:t>
      </w:r>
      <w:r w:rsidRPr="00B34029">
        <w:rPr>
          <w:noProof/>
        </w:rPr>
        <w:tab/>
      </w:r>
      <w:r w:rsidRPr="00B34029">
        <w:rPr>
          <w:noProof/>
        </w:rPr>
        <w:fldChar w:fldCharType="begin"/>
      </w:r>
      <w:r w:rsidRPr="00B34029">
        <w:rPr>
          <w:noProof/>
        </w:rPr>
        <w:instrText xml:space="preserve"> PAGEREF _Toc389126684 \h </w:instrText>
      </w:r>
      <w:r w:rsidRPr="00B34029">
        <w:rPr>
          <w:noProof/>
        </w:rPr>
      </w:r>
      <w:r w:rsidRPr="00B34029">
        <w:rPr>
          <w:noProof/>
        </w:rPr>
        <w:fldChar w:fldCharType="separate"/>
      </w:r>
      <w:r w:rsidR="002E245E">
        <w:rPr>
          <w:noProof/>
        </w:rPr>
        <w:t>1</w:t>
      </w:r>
      <w:r w:rsidRPr="00B34029">
        <w:rPr>
          <w:noProof/>
        </w:rPr>
        <w:fldChar w:fldCharType="end"/>
      </w:r>
    </w:p>
    <w:p w:rsidR="00C662C5" w:rsidRPr="00B34029" w:rsidRDefault="00C662C5">
      <w:pPr>
        <w:pStyle w:val="TOC2"/>
        <w:rPr>
          <w:rFonts w:asciiTheme="minorHAnsi" w:eastAsiaTheme="minorEastAsia" w:hAnsiTheme="minorHAnsi" w:cstheme="minorBidi"/>
          <w:b w:val="0"/>
          <w:noProof/>
          <w:kern w:val="0"/>
          <w:sz w:val="22"/>
          <w:szCs w:val="22"/>
        </w:rPr>
      </w:pPr>
      <w:r w:rsidRPr="00B34029">
        <w:rPr>
          <w:noProof/>
        </w:rPr>
        <w:t>Part</w:t>
      </w:r>
      <w:r w:rsidR="00B34029" w:rsidRPr="00B34029">
        <w:rPr>
          <w:noProof/>
        </w:rPr>
        <w:t> </w:t>
      </w:r>
      <w:r w:rsidRPr="00B34029">
        <w:rPr>
          <w:noProof/>
        </w:rPr>
        <w:t>2—Residential care grants</w:t>
      </w:r>
      <w:r w:rsidRPr="00B34029">
        <w:rPr>
          <w:b w:val="0"/>
          <w:noProof/>
          <w:sz w:val="18"/>
        </w:rPr>
        <w:tab/>
      </w:r>
      <w:r w:rsidRPr="00B34029">
        <w:rPr>
          <w:b w:val="0"/>
          <w:noProof/>
          <w:sz w:val="18"/>
        </w:rPr>
        <w:fldChar w:fldCharType="begin"/>
      </w:r>
      <w:r w:rsidRPr="00B34029">
        <w:rPr>
          <w:b w:val="0"/>
          <w:noProof/>
          <w:sz w:val="18"/>
        </w:rPr>
        <w:instrText xml:space="preserve"> PAGEREF _Toc389126685 \h </w:instrText>
      </w:r>
      <w:r w:rsidRPr="00B34029">
        <w:rPr>
          <w:b w:val="0"/>
          <w:noProof/>
          <w:sz w:val="18"/>
        </w:rPr>
      </w:r>
      <w:r w:rsidRPr="00B34029">
        <w:rPr>
          <w:b w:val="0"/>
          <w:noProof/>
          <w:sz w:val="18"/>
        </w:rPr>
        <w:fldChar w:fldCharType="separate"/>
      </w:r>
      <w:r w:rsidR="002E245E">
        <w:rPr>
          <w:b w:val="0"/>
          <w:noProof/>
          <w:sz w:val="18"/>
        </w:rPr>
        <w:t>3</w:t>
      </w:r>
      <w:r w:rsidRPr="00B34029">
        <w:rPr>
          <w:b w:val="0"/>
          <w:noProof/>
          <w:sz w:val="18"/>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6</w:t>
      </w:r>
      <w:r w:rsidRPr="00B34029">
        <w:rPr>
          <w:noProof/>
        </w:rPr>
        <w:tab/>
        <w:t>Purpose of this Part</w:t>
      </w:r>
      <w:r w:rsidRPr="00B34029">
        <w:rPr>
          <w:noProof/>
        </w:rPr>
        <w:tab/>
      </w:r>
      <w:r w:rsidRPr="00B34029">
        <w:rPr>
          <w:noProof/>
        </w:rPr>
        <w:fldChar w:fldCharType="begin"/>
      </w:r>
      <w:r w:rsidRPr="00B34029">
        <w:rPr>
          <w:noProof/>
        </w:rPr>
        <w:instrText xml:space="preserve"> PAGEREF _Toc389126686 \h </w:instrText>
      </w:r>
      <w:r w:rsidRPr="00B34029">
        <w:rPr>
          <w:noProof/>
        </w:rPr>
      </w:r>
      <w:r w:rsidRPr="00B34029">
        <w:rPr>
          <w:noProof/>
        </w:rPr>
        <w:fldChar w:fldCharType="separate"/>
      </w:r>
      <w:r w:rsidR="002E245E">
        <w:rPr>
          <w:noProof/>
        </w:rPr>
        <w:t>3</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7</w:t>
      </w:r>
      <w:r w:rsidRPr="00B34029">
        <w:rPr>
          <w:noProof/>
        </w:rPr>
        <w:tab/>
        <w:t>Residential care grants—criteria for allocations</w:t>
      </w:r>
      <w:r w:rsidRPr="00B34029">
        <w:rPr>
          <w:noProof/>
        </w:rPr>
        <w:tab/>
      </w:r>
      <w:r w:rsidRPr="00B34029">
        <w:rPr>
          <w:noProof/>
        </w:rPr>
        <w:fldChar w:fldCharType="begin"/>
      </w:r>
      <w:r w:rsidRPr="00B34029">
        <w:rPr>
          <w:noProof/>
        </w:rPr>
        <w:instrText xml:space="preserve"> PAGEREF _Toc389126687 \h </w:instrText>
      </w:r>
      <w:r w:rsidRPr="00B34029">
        <w:rPr>
          <w:noProof/>
        </w:rPr>
      </w:r>
      <w:r w:rsidRPr="00B34029">
        <w:rPr>
          <w:noProof/>
        </w:rPr>
        <w:fldChar w:fldCharType="separate"/>
      </w:r>
      <w:r w:rsidR="002E245E">
        <w:rPr>
          <w:noProof/>
        </w:rPr>
        <w:t>3</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8</w:t>
      </w:r>
      <w:r w:rsidRPr="00B34029">
        <w:rPr>
          <w:noProof/>
        </w:rPr>
        <w:tab/>
        <w:t>Residential care grants—criteria for determining priority between applications</w:t>
      </w:r>
      <w:r w:rsidRPr="00B34029">
        <w:rPr>
          <w:noProof/>
        </w:rPr>
        <w:tab/>
      </w:r>
      <w:r w:rsidRPr="00B34029">
        <w:rPr>
          <w:noProof/>
        </w:rPr>
        <w:fldChar w:fldCharType="begin"/>
      </w:r>
      <w:r w:rsidRPr="00B34029">
        <w:rPr>
          <w:noProof/>
        </w:rPr>
        <w:instrText xml:space="preserve"> PAGEREF _Toc389126688 \h </w:instrText>
      </w:r>
      <w:r w:rsidRPr="00B34029">
        <w:rPr>
          <w:noProof/>
        </w:rPr>
      </w:r>
      <w:r w:rsidRPr="00B34029">
        <w:rPr>
          <w:noProof/>
        </w:rPr>
        <w:fldChar w:fldCharType="separate"/>
      </w:r>
      <w:r w:rsidR="002E245E">
        <w:rPr>
          <w:noProof/>
        </w:rPr>
        <w:t>4</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9</w:t>
      </w:r>
      <w:r w:rsidRPr="00B34029">
        <w:rPr>
          <w:noProof/>
        </w:rPr>
        <w:tab/>
        <w:t>Residential care grants—working out amount to be allocated</w:t>
      </w:r>
      <w:r w:rsidRPr="00B34029">
        <w:rPr>
          <w:noProof/>
        </w:rPr>
        <w:tab/>
      </w:r>
      <w:r w:rsidRPr="00B34029">
        <w:rPr>
          <w:noProof/>
        </w:rPr>
        <w:fldChar w:fldCharType="begin"/>
      </w:r>
      <w:r w:rsidRPr="00B34029">
        <w:rPr>
          <w:noProof/>
        </w:rPr>
        <w:instrText xml:space="preserve"> PAGEREF _Toc389126689 \h </w:instrText>
      </w:r>
      <w:r w:rsidRPr="00B34029">
        <w:rPr>
          <w:noProof/>
        </w:rPr>
      </w:r>
      <w:r w:rsidRPr="00B34029">
        <w:rPr>
          <w:noProof/>
        </w:rPr>
        <w:fldChar w:fldCharType="separate"/>
      </w:r>
      <w:r w:rsidR="002E245E">
        <w:rPr>
          <w:noProof/>
        </w:rPr>
        <w:t>4</w:t>
      </w:r>
      <w:r w:rsidRPr="00B34029">
        <w:rPr>
          <w:noProof/>
        </w:rPr>
        <w:fldChar w:fldCharType="end"/>
      </w:r>
    </w:p>
    <w:p w:rsidR="00C662C5" w:rsidRPr="00B34029" w:rsidRDefault="00C662C5">
      <w:pPr>
        <w:pStyle w:val="TOC2"/>
        <w:rPr>
          <w:rFonts w:asciiTheme="minorHAnsi" w:eastAsiaTheme="minorEastAsia" w:hAnsiTheme="minorHAnsi" w:cstheme="minorBidi"/>
          <w:b w:val="0"/>
          <w:noProof/>
          <w:kern w:val="0"/>
          <w:sz w:val="22"/>
          <w:szCs w:val="22"/>
        </w:rPr>
      </w:pPr>
      <w:r w:rsidRPr="00B34029">
        <w:rPr>
          <w:noProof/>
        </w:rPr>
        <w:t>Part</w:t>
      </w:r>
      <w:r w:rsidR="00B34029" w:rsidRPr="00B34029">
        <w:rPr>
          <w:noProof/>
        </w:rPr>
        <w:t> </w:t>
      </w:r>
      <w:r w:rsidRPr="00B34029">
        <w:rPr>
          <w:noProof/>
        </w:rPr>
        <w:t>3—Advocacy grants</w:t>
      </w:r>
      <w:r w:rsidRPr="00B34029">
        <w:rPr>
          <w:b w:val="0"/>
          <w:noProof/>
          <w:sz w:val="18"/>
        </w:rPr>
        <w:tab/>
      </w:r>
      <w:r w:rsidRPr="00B34029">
        <w:rPr>
          <w:b w:val="0"/>
          <w:noProof/>
          <w:sz w:val="18"/>
        </w:rPr>
        <w:fldChar w:fldCharType="begin"/>
      </w:r>
      <w:r w:rsidRPr="00B34029">
        <w:rPr>
          <w:b w:val="0"/>
          <w:noProof/>
          <w:sz w:val="18"/>
        </w:rPr>
        <w:instrText xml:space="preserve"> PAGEREF _Toc389126690 \h </w:instrText>
      </w:r>
      <w:r w:rsidRPr="00B34029">
        <w:rPr>
          <w:b w:val="0"/>
          <w:noProof/>
          <w:sz w:val="18"/>
        </w:rPr>
      </w:r>
      <w:r w:rsidRPr="00B34029">
        <w:rPr>
          <w:b w:val="0"/>
          <w:noProof/>
          <w:sz w:val="18"/>
        </w:rPr>
        <w:fldChar w:fldCharType="separate"/>
      </w:r>
      <w:r w:rsidR="002E245E">
        <w:rPr>
          <w:b w:val="0"/>
          <w:noProof/>
          <w:sz w:val="18"/>
        </w:rPr>
        <w:t>6</w:t>
      </w:r>
      <w:r w:rsidRPr="00B34029">
        <w:rPr>
          <w:b w:val="0"/>
          <w:noProof/>
          <w:sz w:val="18"/>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10</w:t>
      </w:r>
      <w:r w:rsidRPr="00B34029">
        <w:rPr>
          <w:noProof/>
        </w:rPr>
        <w:tab/>
        <w:t>Purpose of this Part</w:t>
      </w:r>
      <w:r w:rsidRPr="00B34029">
        <w:rPr>
          <w:noProof/>
        </w:rPr>
        <w:tab/>
      </w:r>
      <w:r w:rsidRPr="00B34029">
        <w:rPr>
          <w:noProof/>
        </w:rPr>
        <w:fldChar w:fldCharType="begin"/>
      </w:r>
      <w:r w:rsidRPr="00B34029">
        <w:rPr>
          <w:noProof/>
        </w:rPr>
        <w:instrText xml:space="preserve"> PAGEREF _Toc389126691 \h </w:instrText>
      </w:r>
      <w:r w:rsidRPr="00B34029">
        <w:rPr>
          <w:noProof/>
        </w:rPr>
      </w:r>
      <w:r w:rsidRPr="00B34029">
        <w:rPr>
          <w:noProof/>
        </w:rPr>
        <w:fldChar w:fldCharType="separate"/>
      </w:r>
      <w:r w:rsidR="002E245E">
        <w:rPr>
          <w:noProof/>
        </w:rPr>
        <w:t>6</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11</w:t>
      </w:r>
      <w:r w:rsidRPr="00B34029">
        <w:rPr>
          <w:noProof/>
        </w:rPr>
        <w:tab/>
        <w:t>Advocacy grants—criteria for deciding whether to make grant</w:t>
      </w:r>
      <w:r w:rsidRPr="00B34029">
        <w:rPr>
          <w:noProof/>
        </w:rPr>
        <w:tab/>
      </w:r>
      <w:r w:rsidRPr="00B34029">
        <w:rPr>
          <w:noProof/>
        </w:rPr>
        <w:fldChar w:fldCharType="begin"/>
      </w:r>
      <w:r w:rsidRPr="00B34029">
        <w:rPr>
          <w:noProof/>
        </w:rPr>
        <w:instrText xml:space="preserve"> PAGEREF _Toc389126692 \h </w:instrText>
      </w:r>
      <w:r w:rsidRPr="00B34029">
        <w:rPr>
          <w:noProof/>
        </w:rPr>
      </w:r>
      <w:r w:rsidRPr="00B34029">
        <w:rPr>
          <w:noProof/>
        </w:rPr>
        <w:fldChar w:fldCharType="separate"/>
      </w:r>
      <w:r w:rsidR="002E245E">
        <w:rPr>
          <w:noProof/>
        </w:rPr>
        <w:t>6</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12</w:t>
      </w:r>
      <w:r w:rsidRPr="00B34029">
        <w:rPr>
          <w:noProof/>
        </w:rPr>
        <w:tab/>
        <w:t>Advocacy grants—notifying applicants of decision</w:t>
      </w:r>
      <w:r w:rsidRPr="00B34029">
        <w:rPr>
          <w:noProof/>
        </w:rPr>
        <w:tab/>
      </w:r>
      <w:r w:rsidRPr="00B34029">
        <w:rPr>
          <w:noProof/>
        </w:rPr>
        <w:fldChar w:fldCharType="begin"/>
      </w:r>
      <w:r w:rsidRPr="00B34029">
        <w:rPr>
          <w:noProof/>
        </w:rPr>
        <w:instrText xml:space="preserve"> PAGEREF _Toc389126693 \h </w:instrText>
      </w:r>
      <w:r w:rsidRPr="00B34029">
        <w:rPr>
          <w:noProof/>
        </w:rPr>
      </w:r>
      <w:r w:rsidRPr="00B34029">
        <w:rPr>
          <w:noProof/>
        </w:rPr>
        <w:fldChar w:fldCharType="separate"/>
      </w:r>
      <w:r w:rsidR="002E245E">
        <w:rPr>
          <w:noProof/>
        </w:rPr>
        <w:t>6</w:t>
      </w:r>
      <w:r w:rsidRPr="00B34029">
        <w:rPr>
          <w:noProof/>
        </w:rPr>
        <w:fldChar w:fldCharType="end"/>
      </w:r>
    </w:p>
    <w:p w:rsidR="00C662C5" w:rsidRPr="00B34029" w:rsidRDefault="00C662C5">
      <w:pPr>
        <w:pStyle w:val="TOC2"/>
        <w:rPr>
          <w:rFonts w:asciiTheme="minorHAnsi" w:eastAsiaTheme="minorEastAsia" w:hAnsiTheme="minorHAnsi" w:cstheme="minorBidi"/>
          <w:b w:val="0"/>
          <w:noProof/>
          <w:kern w:val="0"/>
          <w:sz w:val="22"/>
          <w:szCs w:val="22"/>
        </w:rPr>
      </w:pPr>
      <w:r w:rsidRPr="00B34029">
        <w:rPr>
          <w:noProof/>
        </w:rPr>
        <w:t>Part</w:t>
      </w:r>
      <w:r w:rsidR="00B34029" w:rsidRPr="00B34029">
        <w:rPr>
          <w:noProof/>
        </w:rPr>
        <w:t> </w:t>
      </w:r>
      <w:r w:rsidRPr="00B34029">
        <w:rPr>
          <w:noProof/>
        </w:rPr>
        <w:t>4—Community visitors grants</w:t>
      </w:r>
      <w:r w:rsidRPr="00B34029">
        <w:rPr>
          <w:b w:val="0"/>
          <w:noProof/>
          <w:sz w:val="18"/>
        </w:rPr>
        <w:tab/>
      </w:r>
      <w:r w:rsidRPr="00B34029">
        <w:rPr>
          <w:b w:val="0"/>
          <w:noProof/>
          <w:sz w:val="18"/>
        </w:rPr>
        <w:fldChar w:fldCharType="begin"/>
      </w:r>
      <w:r w:rsidRPr="00B34029">
        <w:rPr>
          <w:b w:val="0"/>
          <w:noProof/>
          <w:sz w:val="18"/>
        </w:rPr>
        <w:instrText xml:space="preserve"> PAGEREF _Toc389126694 \h </w:instrText>
      </w:r>
      <w:r w:rsidRPr="00B34029">
        <w:rPr>
          <w:b w:val="0"/>
          <w:noProof/>
          <w:sz w:val="18"/>
        </w:rPr>
      </w:r>
      <w:r w:rsidRPr="00B34029">
        <w:rPr>
          <w:b w:val="0"/>
          <w:noProof/>
          <w:sz w:val="18"/>
        </w:rPr>
        <w:fldChar w:fldCharType="separate"/>
      </w:r>
      <w:r w:rsidR="002E245E">
        <w:rPr>
          <w:b w:val="0"/>
          <w:noProof/>
          <w:sz w:val="18"/>
        </w:rPr>
        <w:t>7</w:t>
      </w:r>
      <w:r w:rsidRPr="00B34029">
        <w:rPr>
          <w:b w:val="0"/>
          <w:noProof/>
          <w:sz w:val="18"/>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13</w:t>
      </w:r>
      <w:r w:rsidRPr="00B34029">
        <w:rPr>
          <w:noProof/>
        </w:rPr>
        <w:tab/>
        <w:t>Purpose of this Part</w:t>
      </w:r>
      <w:r w:rsidRPr="00B34029">
        <w:rPr>
          <w:noProof/>
        </w:rPr>
        <w:tab/>
      </w:r>
      <w:r w:rsidRPr="00B34029">
        <w:rPr>
          <w:noProof/>
        </w:rPr>
        <w:fldChar w:fldCharType="begin"/>
      </w:r>
      <w:r w:rsidRPr="00B34029">
        <w:rPr>
          <w:noProof/>
        </w:rPr>
        <w:instrText xml:space="preserve"> PAGEREF _Toc389126695 \h </w:instrText>
      </w:r>
      <w:r w:rsidRPr="00B34029">
        <w:rPr>
          <w:noProof/>
        </w:rPr>
      </w:r>
      <w:r w:rsidRPr="00B34029">
        <w:rPr>
          <w:noProof/>
        </w:rPr>
        <w:fldChar w:fldCharType="separate"/>
      </w:r>
      <w:r w:rsidR="002E245E">
        <w:rPr>
          <w:noProof/>
        </w:rPr>
        <w:t>7</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14</w:t>
      </w:r>
      <w:r w:rsidRPr="00B34029">
        <w:rPr>
          <w:noProof/>
        </w:rPr>
        <w:tab/>
        <w:t>Community visitors grants—eligibility to apply</w:t>
      </w:r>
      <w:r w:rsidRPr="00B34029">
        <w:rPr>
          <w:noProof/>
        </w:rPr>
        <w:tab/>
      </w:r>
      <w:r w:rsidRPr="00B34029">
        <w:rPr>
          <w:noProof/>
        </w:rPr>
        <w:fldChar w:fldCharType="begin"/>
      </w:r>
      <w:r w:rsidRPr="00B34029">
        <w:rPr>
          <w:noProof/>
        </w:rPr>
        <w:instrText xml:space="preserve"> PAGEREF _Toc389126696 \h </w:instrText>
      </w:r>
      <w:r w:rsidRPr="00B34029">
        <w:rPr>
          <w:noProof/>
        </w:rPr>
      </w:r>
      <w:r w:rsidRPr="00B34029">
        <w:rPr>
          <w:noProof/>
        </w:rPr>
        <w:fldChar w:fldCharType="separate"/>
      </w:r>
      <w:r w:rsidR="002E245E">
        <w:rPr>
          <w:noProof/>
        </w:rPr>
        <w:t>7</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15</w:t>
      </w:r>
      <w:r w:rsidRPr="00B34029">
        <w:rPr>
          <w:noProof/>
        </w:rPr>
        <w:tab/>
        <w:t>Community visitors grants—criteria for deciding whether to make grant</w:t>
      </w:r>
      <w:r w:rsidRPr="00B34029">
        <w:rPr>
          <w:noProof/>
        </w:rPr>
        <w:tab/>
      </w:r>
      <w:r w:rsidRPr="00B34029">
        <w:rPr>
          <w:noProof/>
        </w:rPr>
        <w:fldChar w:fldCharType="begin"/>
      </w:r>
      <w:r w:rsidRPr="00B34029">
        <w:rPr>
          <w:noProof/>
        </w:rPr>
        <w:instrText xml:space="preserve"> PAGEREF _Toc389126697 \h </w:instrText>
      </w:r>
      <w:r w:rsidRPr="00B34029">
        <w:rPr>
          <w:noProof/>
        </w:rPr>
      </w:r>
      <w:r w:rsidRPr="00B34029">
        <w:rPr>
          <w:noProof/>
        </w:rPr>
        <w:fldChar w:fldCharType="separate"/>
      </w:r>
      <w:r w:rsidR="002E245E">
        <w:rPr>
          <w:noProof/>
        </w:rPr>
        <w:t>7</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16</w:t>
      </w:r>
      <w:r w:rsidRPr="00B34029">
        <w:rPr>
          <w:noProof/>
        </w:rPr>
        <w:tab/>
        <w:t>Community visitors grants—notifying applicants of decision</w:t>
      </w:r>
      <w:r w:rsidRPr="00B34029">
        <w:rPr>
          <w:noProof/>
        </w:rPr>
        <w:tab/>
      </w:r>
      <w:r w:rsidRPr="00B34029">
        <w:rPr>
          <w:noProof/>
        </w:rPr>
        <w:fldChar w:fldCharType="begin"/>
      </w:r>
      <w:r w:rsidRPr="00B34029">
        <w:rPr>
          <w:noProof/>
        </w:rPr>
        <w:instrText xml:space="preserve"> PAGEREF _Toc389126698 \h </w:instrText>
      </w:r>
      <w:r w:rsidRPr="00B34029">
        <w:rPr>
          <w:noProof/>
        </w:rPr>
      </w:r>
      <w:r w:rsidRPr="00B34029">
        <w:rPr>
          <w:noProof/>
        </w:rPr>
        <w:fldChar w:fldCharType="separate"/>
      </w:r>
      <w:r w:rsidR="002E245E">
        <w:rPr>
          <w:noProof/>
        </w:rPr>
        <w:t>8</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17</w:t>
      </w:r>
      <w:r w:rsidRPr="00B34029">
        <w:rPr>
          <w:noProof/>
        </w:rPr>
        <w:tab/>
        <w:t>Community visitors grants—conditions of grant</w:t>
      </w:r>
      <w:r w:rsidRPr="00B34029">
        <w:rPr>
          <w:noProof/>
        </w:rPr>
        <w:tab/>
      </w:r>
      <w:r w:rsidRPr="00B34029">
        <w:rPr>
          <w:noProof/>
        </w:rPr>
        <w:fldChar w:fldCharType="begin"/>
      </w:r>
      <w:r w:rsidRPr="00B34029">
        <w:rPr>
          <w:noProof/>
        </w:rPr>
        <w:instrText xml:space="preserve"> PAGEREF _Toc389126699 \h </w:instrText>
      </w:r>
      <w:r w:rsidRPr="00B34029">
        <w:rPr>
          <w:noProof/>
        </w:rPr>
      </w:r>
      <w:r w:rsidRPr="00B34029">
        <w:rPr>
          <w:noProof/>
        </w:rPr>
        <w:fldChar w:fldCharType="separate"/>
      </w:r>
      <w:r w:rsidR="002E245E">
        <w:rPr>
          <w:noProof/>
        </w:rPr>
        <w:t>8</w:t>
      </w:r>
      <w:r w:rsidRPr="00B34029">
        <w:rPr>
          <w:noProof/>
        </w:rPr>
        <w:fldChar w:fldCharType="end"/>
      </w:r>
    </w:p>
    <w:p w:rsidR="00C662C5" w:rsidRPr="00B34029" w:rsidRDefault="00C662C5">
      <w:pPr>
        <w:pStyle w:val="TOC2"/>
        <w:rPr>
          <w:rFonts w:asciiTheme="minorHAnsi" w:eastAsiaTheme="minorEastAsia" w:hAnsiTheme="minorHAnsi" w:cstheme="minorBidi"/>
          <w:b w:val="0"/>
          <w:noProof/>
          <w:kern w:val="0"/>
          <w:sz w:val="22"/>
          <w:szCs w:val="22"/>
        </w:rPr>
      </w:pPr>
      <w:r w:rsidRPr="00B34029">
        <w:rPr>
          <w:noProof/>
        </w:rPr>
        <w:t>Part</w:t>
      </w:r>
      <w:r w:rsidR="00B34029" w:rsidRPr="00B34029">
        <w:rPr>
          <w:noProof/>
        </w:rPr>
        <w:t> </w:t>
      </w:r>
      <w:r w:rsidRPr="00B34029">
        <w:rPr>
          <w:noProof/>
        </w:rPr>
        <w:t>5—Transitional provisions</w:t>
      </w:r>
      <w:r w:rsidRPr="00B34029">
        <w:rPr>
          <w:b w:val="0"/>
          <w:noProof/>
          <w:sz w:val="18"/>
        </w:rPr>
        <w:tab/>
      </w:r>
      <w:r w:rsidRPr="00B34029">
        <w:rPr>
          <w:b w:val="0"/>
          <w:noProof/>
          <w:sz w:val="18"/>
        </w:rPr>
        <w:fldChar w:fldCharType="begin"/>
      </w:r>
      <w:r w:rsidRPr="00B34029">
        <w:rPr>
          <w:b w:val="0"/>
          <w:noProof/>
          <w:sz w:val="18"/>
        </w:rPr>
        <w:instrText xml:space="preserve"> PAGEREF _Toc389126700 \h </w:instrText>
      </w:r>
      <w:r w:rsidRPr="00B34029">
        <w:rPr>
          <w:b w:val="0"/>
          <w:noProof/>
          <w:sz w:val="18"/>
        </w:rPr>
      </w:r>
      <w:r w:rsidRPr="00B34029">
        <w:rPr>
          <w:b w:val="0"/>
          <w:noProof/>
          <w:sz w:val="18"/>
        </w:rPr>
        <w:fldChar w:fldCharType="separate"/>
      </w:r>
      <w:r w:rsidR="002E245E">
        <w:rPr>
          <w:b w:val="0"/>
          <w:noProof/>
          <w:sz w:val="18"/>
        </w:rPr>
        <w:t>9</w:t>
      </w:r>
      <w:r w:rsidRPr="00B34029">
        <w:rPr>
          <w:b w:val="0"/>
          <w:noProof/>
          <w:sz w:val="18"/>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18</w:t>
      </w:r>
      <w:r w:rsidRPr="00B34029">
        <w:rPr>
          <w:noProof/>
        </w:rPr>
        <w:tab/>
        <w:t>Applications for grants made, but not decided, before 1</w:t>
      </w:r>
      <w:r w:rsidR="00B34029" w:rsidRPr="00B34029">
        <w:rPr>
          <w:noProof/>
        </w:rPr>
        <w:t> </w:t>
      </w:r>
      <w:r w:rsidRPr="00B34029">
        <w:rPr>
          <w:noProof/>
        </w:rPr>
        <w:t>July 2014</w:t>
      </w:r>
      <w:r w:rsidRPr="00B34029">
        <w:rPr>
          <w:noProof/>
        </w:rPr>
        <w:tab/>
      </w:r>
      <w:r w:rsidRPr="00B34029">
        <w:rPr>
          <w:noProof/>
        </w:rPr>
        <w:fldChar w:fldCharType="begin"/>
      </w:r>
      <w:r w:rsidRPr="00B34029">
        <w:rPr>
          <w:noProof/>
        </w:rPr>
        <w:instrText xml:space="preserve"> PAGEREF _Toc389126701 \h </w:instrText>
      </w:r>
      <w:r w:rsidRPr="00B34029">
        <w:rPr>
          <w:noProof/>
        </w:rPr>
      </w:r>
      <w:r w:rsidRPr="00B34029">
        <w:rPr>
          <w:noProof/>
        </w:rPr>
        <w:fldChar w:fldCharType="separate"/>
      </w:r>
      <w:r w:rsidR="002E245E">
        <w:rPr>
          <w:noProof/>
        </w:rPr>
        <w:t>9</w:t>
      </w:r>
      <w:r w:rsidRPr="00B34029">
        <w:rPr>
          <w:noProof/>
        </w:rPr>
        <w:fldChar w:fldCharType="end"/>
      </w:r>
    </w:p>
    <w:p w:rsidR="00C662C5" w:rsidRPr="00B34029" w:rsidRDefault="00C662C5">
      <w:pPr>
        <w:pStyle w:val="TOC5"/>
        <w:rPr>
          <w:rFonts w:asciiTheme="minorHAnsi" w:eastAsiaTheme="minorEastAsia" w:hAnsiTheme="minorHAnsi" w:cstheme="minorBidi"/>
          <w:noProof/>
          <w:kern w:val="0"/>
          <w:sz w:val="22"/>
          <w:szCs w:val="22"/>
        </w:rPr>
      </w:pPr>
      <w:r w:rsidRPr="00B34029">
        <w:rPr>
          <w:noProof/>
        </w:rPr>
        <w:t>19</w:t>
      </w:r>
      <w:r w:rsidRPr="00B34029">
        <w:rPr>
          <w:noProof/>
        </w:rPr>
        <w:tab/>
        <w:t>Expiry of this Part</w:t>
      </w:r>
      <w:r w:rsidRPr="00B34029">
        <w:rPr>
          <w:noProof/>
        </w:rPr>
        <w:tab/>
      </w:r>
      <w:r w:rsidRPr="00B34029">
        <w:rPr>
          <w:noProof/>
        </w:rPr>
        <w:fldChar w:fldCharType="begin"/>
      </w:r>
      <w:r w:rsidRPr="00B34029">
        <w:rPr>
          <w:noProof/>
        </w:rPr>
        <w:instrText xml:space="preserve"> PAGEREF _Toc389126702 \h </w:instrText>
      </w:r>
      <w:r w:rsidRPr="00B34029">
        <w:rPr>
          <w:noProof/>
        </w:rPr>
      </w:r>
      <w:r w:rsidRPr="00B34029">
        <w:rPr>
          <w:noProof/>
        </w:rPr>
        <w:fldChar w:fldCharType="separate"/>
      </w:r>
      <w:r w:rsidR="002E245E">
        <w:rPr>
          <w:noProof/>
        </w:rPr>
        <w:t>9</w:t>
      </w:r>
      <w:r w:rsidRPr="00B34029">
        <w:rPr>
          <w:noProof/>
        </w:rPr>
        <w:fldChar w:fldCharType="end"/>
      </w:r>
    </w:p>
    <w:p w:rsidR="00670EA1" w:rsidRPr="00B34029" w:rsidRDefault="00C662C5" w:rsidP="00715914">
      <w:r w:rsidRPr="00B34029">
        <w:fldChar w:fldCharType="end"/>
      </w:r>
    </w:p>
    <w:p w:rsidR="00670EA1" w:rsidRPr="00B34029" w:rsidRDefault="00670EA1" w:rsidP="00715914">
      <w:pPr>
        <w:sectPr w:rsidR="00670EA1" w:rsidRPr="00B34029" w:rsidSect="00713F2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B34029" w:rsidRDefault="00715914" w:rsidP="00715914">
      <w:pPr>
        <w:pStyle w:val="ActHead2"/>
      </w:pPr>
      <w:bookmarkStart w:id="2" w:name="_Toc389126679"/>
      <w:r w:rsidRPr="00B34029">
        <w:rPr>
          <w:rStyle w:val="CharPartNo"/>
        </w:rPr>
        <w:lastRenderedPageBreak/>
        <w:t>Part</w:t>
      </w:r>
      <w:r w:rsidR="00B34029" w:rsidRPr="00B34029">
        <w:rPr>
          <w:rStyle w:val="CharPartNo"/>
        </w:rPr>
        <w:t> </w:t>
      </w:r>
      <w:r w:rsidRPr="00B34029">
        <w:rPr>
          <w:rStyle w:val="CharPartNo"/>
        </w:rPr>
        <w:t>1</w:t>
      </w:r>
      <w:r w:rsidRPr="00B34029">
        <w:t>—</w:t>
      </w:r>
      <w:r w:rsidRPr="00B34029">
        <w:rPr>
          <w:rStyle w:val="CharPartText"/>
        </w:rPr>
        <w:t>Preliminary</w:t>
      </w:r>
      <w:bookmarkEnd w:id="2"/>
    </w:p>
    <w:p w:rsidR="00715914" w:rsidRPr="00B34029" w:rsidRDefault="00715914" w:rsidP="00715914">
      <w:pPr>
        <w:pStyle w:val="Header"/>
      </w:pPr>
      <w:r w:rsidRPr="00B34029">
        <w:rPr>
          <w:rStyle w:val="CharDivNo"/>
        </w:rPr>
        <w:t xml:space="preserve"> </w:t>
      </w:r>
      <w:r w:rsidRPr="00B34029">
        <w:rPr>
          <w:rStyle w:val="CharDivText"/>
        </w:rPr>
        <w:t xml:space="preserve"> </w:t>
      </w:r>
    </w:p>
    <w:p w:rsidR="00715914" w:rsidRPr="00B34029" w:rsidRDefault="00E401A4" w:rsidP="00715914">
      <w:pPr>
        <w:pStyle w:val="ActHead5"/>
      </w:pPr>
      <w:bookmarkStart w:id="3" w:name="_Toc389126680"/>
      <w:r w:rsidRPr="00B34029">
        <w:rPr>
          <w:rStyle w:val="CharSectno"/>
        </w:rPr>
        <w:t>1</w:t>
      </w:r>
      <w:r w:rsidR="00715914" w:rsidRPr="00B34029">
        <w:t xml:space="preserve">  </w:t>
      </w:r>
      <w:r w:rsidR="00CE493D" w:rsidRPr="00B34029">
        <w:t xml:space="preserve">Name of </w:t>
      </w:r>
      <w:r w:rsidR="00421944" w:rsidRPr="00B34029">
        <w:t>principle</w:t>
      </w:r>
      <w:r w:rsidR="00C36692" w:rsidRPr="00B34029">
        <w:t>s</w:t>
      </w:r>
      <w:bookmarkEnd w:id="3"/>
    </w:p>
    <w:p w:rsidR="00715914" w:rsidRPr="00B34029" w:rsidRDefault="00715914" w:rsidP="00715914">
      <w:pPr>
        <w:pStyle w:val="subsection"/>
      </w:pPr>
      <w:r w:rsidRPr="00B34029">
        <w:tab/>
      </w:r>
      <w:r w:rsidRPr="00B34029">
        <w:tab/>
      </w:r>
      <w:r w:rsidR="00C36692" w:rsidRPr="00B34029">
        <w:t>These</w:t>
      </w:r>
      <w:r w:rsidRPr="00B34029">
        <w:t xml:space="preserve"> </w:t>
      </w:r>
      <w:r w:rsidR="00421944" w:rsidRPr="00B34029">
        <w:t>principle</w:t>
      </w:r>
      <w:r w:rsidR="00C36692" w:rsidRPr="00B34029">
        <w:t>s</w:t>
      </w:r>
      <w:r w:rsidRPr="00B34029">
        <w:t xml:space="preserve"> </w:t>
      </w:r>
      <w:r w:rsidR="00C36692" w:rsidRPr="00B34029">
        <w:t>are</w:t>
      </w:r>
      <w:r w:rsidR="00CE493D" w:rsidRPr="00B34029">
        <w:t xml:space="preserve"> the </w:t>
      </w:r>
      <w:bookmarkStart w:id="4" w:name="BKCheck15B_3"/>
      <w:bookmarkEnd w:id="4"/>
      <w:r w:rsidR="00BC76AC" w:rsidRPr="00B34029">
        <w:rPr>
          <w:i/>
        </w:rPr>
        <w:fldChar w:fldCharType="begin"/>
      </w:r>
      <w:r w:rsidR="00BC76AC" w:rsidRPr="00B34029">
        <w:rPr>
          <w:i/>
        </w:rPr>
        <w:instrText xml:space="preserve"> STYLEREF  ShortT </w:instrText>
      </w:r>
      <w:r w:rsidR="00BC76AC" w:rsidRPr="00B34029">
        <w:rPr>
          <w:i/>
        </w:rPr>
        <w:fldChar w:fldCharType="separate"/>
      </w:r>
      <w:r w:rsidR="002E245E">
        <w:rPr>
          <w:i/>
          <w:noProof/>
        </w:rPr>
        <w:t>Grant Principles 2014</w:t>
      </w:r>
      <w:r w:rsidR="00BC76AC" w:rsidRPr="00B34029">
        <w:rPr>
          <w:i/>
        </w:rPr>
        <w:fldChar w:fldCharType="end"/>
      </w:r>
      <w:r w:rsidRPr="00B34029">
        <w:t>.</w:t>
      </w:r>
    </w:p>
    <w:p w:rsidR="00715914" w:rsidRPr="00B34029" w:rsidRDefault="00E401A4" w:rsidP="00715914">
      <w:pPr>
        <w:pStyle w:val="ActHead5"/>
      </w:pPr>
      <w:bookmarkStart w:id="5" w:name="_Toc389126681"/>
      <w:r w:rsidRPr="00B34029">
        <w:rPr>
          <w:rStyle w:val="CharSectno"/>
        </w:rPr>
        <w:t>2</w:t>
      </w:r>
      <w:r w:rsidR="00715914" w:rsidRPr="00B34029">
        <w:t xml:space="preserve">  Commencement</w:t>
      </w:r>
      <w:bookmarkEnd w:id="5"/>
    </w:p>
    <w:p w:rsidR="007E163D" w:rsidRPr="00B34029" w:rsidRDefault="00CE493D" w:rsidP="00CE493D">
      <w:pPr>
        <w:pStyle w:val="subsection"/>
      </w:pPr>
      <w:r w:rsidRPr="00B34029">
        <w:tab/>
      </w:r>
      <w:r w:rsidRPr="00B34029">
        <w:tab/>
      </w:r>
      <w:r w:rsidR="00C36692" w:rsidRPr="00B34029">
        <w:t>These</w:t>
      </w:r>
      <w:r w:rsidRPr="00B34029">
        <w:t xml:space="preserve"> </w:t>
      </w:r>
      <w:r w:rsidR="00421944" w:rsidRPr="00B34029">
        <w:t>principle</w:t>
      </w:r>
      <w:r w:rsidR="00C36692" w:rsidRPr="00B34029">
        <w:t>s commence</w:t>
      </w:r>
      <w:r w:rsidRPr="00B34029">
        <w:t xml:space="preserve"> on </w:t>
      </w:r>
      <w:r w:rsidR="00421944" w:rsidRPr="00B34029">
        <w:t>1</w:t>
      </w:r>
      <w:r w:rsidR="00B34029" w:rsidRPr="00B34029">
        <w:t> </w:t>
      </w:r>
      <w:r w:rsidR="00421944" w:rsidRPr="00B34029">
        <w:t>July 2014</w:t>
      </w:r>
      <w:r w:rsidRPr="00B34029">
        <w:t>.</w:t>
      </w:r>
    </w:p>
    <w:p w:rsidR="007500C8" w:rsidRPr="00B34029" w:rsidRDefault="00E401A4" w:rsidP="007500C8">
      <w:pPr>
        <w:pStyle w:val="ActHead5"/>
      </w:pPr>
      <w:bookmarkStart w:id="6" w:name="_Toc389126682"/>
      <w:r w:rsidRPr="00B34029">
        <w:rPr>
          <w:rStyle w:val="CharSectno"/>
        </w:rPr>
        <w:t>3</w:t>
      </w:r>
      <w:r w:rsidR="007500C8" w:rsidRPr="00B34029">
        <w:t xml:space="preserve">  Authority</w:t>
      </w:r>
      <w:bookmarkEnd w:id="6"/>
    </w:p>
    <w:p w:rsidR="00157B8B" w:rsidRPr="00B34029" w:rsidRDefault="007500C8" w:rsidP="007E667A">
      <w:pPr>
        <w:pStyle w:val="subsection"/>
      </w:pPr>
      <w:r w:rsidRPr="00B34029">
        <w:tab/>
      </w:r>
      <w:r w:rsidRPr="00B34029">
        <w:tab/>
      </w:r>
      <w:r w:rsidR="00C36692" w:rsidRPr="00B34029">
        <w:t>These</w:t>
      </w:r>
      <w:r w:rsidRPr="00B34029">
        <w:t xml:space="preserve"> </w:t>
      </w:r>
      <w:r w:rsidR="00421944" w:rsidRPr="00B34029">
        <w:t>principle</w:t>
      </w:r>
      <w:r w:rsidR="00C36692" w:rsidRPr="00B34029">
        <w:t>s</w:t>
      </w:r>
      <w:r w:rsidRPr="00B34029">
        <w:t xml:space="preserve"> </w:t>
      </w:r>
      <w:r w:rsidR="00C36692" w:rsidRPr="00B34029">
        <w:t>are</w:t>
      </w:r>
      <w:r w:rsidRPr="00B34029">
        <w:t xml:space="preserve"> made under </w:t>
      </w:r>
      <w:r w:rsidR="000502B4" w:rsidRPr="00B34029">
        <w:t>section</w:t>
      </w:r>
      <w:r w:rsidR="00B34029" w:rsidRPr="00B34029">
        <w:t> </w:t>
      </w:r>
      <w:r w:rsidR="000502B4" w:rsidRPr="00B34029">
        <w:t>96</w:t>
      </w:r>
      <w:r w:rsidR="00B34029">
        <w:noBreakHyphen/>
      </w:r>
      <w:r w:rsidR="000502B4" w:rsidRPr="00B34029">
        <w:t xml:space="preserve">1 of </w:t>
      </w:r>
      <w:r w:rsidRPr="00B34029">
        <w:t xml:space="preserve">the </w:t>
      </w:r>
      <w:r w:rsidR="00421944" w:rsidRPr="00B34029">
        <w:rPr>
          <w:i/>
        </w:rPr>
        <w:t>Aged Care Act 1997</w:t>
      </w:r>
      <w:r w:rsidR="00F4350D" w:rsidRPr="00B34029">
        <w:t>.</w:t>
      </w:r>
    </w:p>
    <w:p w:rsidR="00BB7F99" w:rsidRPr="00B34029" w:rsidRDefault="00E401A4" w:rsidP="00BB7F99">
      <w:pPr>
        <w:pStyle w:val="ActHead5"/>
      </w:pPr>
      <w:bookmarkStart w:id="7" w:name="_Toc389126683"/>
      <w:r w:rsidRPr="00B34029">
        <w:rPr>
          <w:rStyle w:val="CharSectno"/>
        </w:rPr>
        <w:t>4</w:t>
      </w:r>
      <w:r w:rsidR="00BB7F99" w:rsidRPr="00B34029">
        <w:t xml:space="preserve">  Definitions</w:t>
      </w:r>
      <w:bookmarkEnd w:id="7"/>
    </w:p>
    <w:p w:rsidR="008C6B02" w:rsidRPr="00B34029" w:rsidRDefault="008C6B02" w:rsidP="008C6B02">
      <w:pPr>
        <w:pStyle w:val="subsection"/>
      </w:pPr>
      <w:r w:rsidRPr="00B34029">
        <w:tab/>
      </w:r>
      <w:r w:rsidR="00260202" w:rsidRPr="00B34029">
        <w:tab/>
      </w:r>
      <w:r w:rsidRPr="00B34029">
        <w:t xml:space="preserve">In </w:t>
      </w:r>
      <w:r w:rsidR="00C36692" w:rsidRPr="00B34029">
        <w:t>these</w:t>
      </w:r>
      <w:r w:rsidRPr="00B34029">
        <w:t xml:space="preserve"> </w:t>
      </w:r>
      <w:r w:rsidR="000929F1" w:rsidRPr="00B34029">
        <w:t>p</w:t>
      </w:r>
      <w:r w:rsidRPr="00B34029">
        <w:t>rinciple</w:t>
      </w:r>
      <w:r w:rsidR="00C36692" w:rsidRPr="00B34029">
        <w:t>s</w:t>
      </w:r>
      <w:r w:rsidRPr="00B34029">
        <w:t>:</w:t>
      </w:r>
    </w:p>
    <w:p w:rsidR="00396955" w:rsidRPr="00B34029" w:rsidRDefault="00396955" w:rsidP="00396955">
      <w:pPr>
        <w:pStyle w:val="Definition"/>
      </w:pPr>
      <w:r w:rsidRPr="00B34029">
        <w:rPr>
          <w:b/>
          <w:i/>
        </w:rPr>
        <w:t xml:space="preserve">Act </w:t>
      </w:r>
      <w:r w:rsidRPr="00B34029">
        <w:t xml:space="preserve">means the </w:t>
      </w:r>
      <w:r w:rsidRPr="00B34029">
        <w:rPr>
          <w:i/>
        </w:rPr>
        <w:t>Aged Care Act 1997</w:t>
      </w:r>
      <w:r w:rsidRPr="00B34029">
        <w:t>.</w:t>
      </w:r>
    </w:p>
    <w:p w:rsidR="00181318" w:rsidRPr="00B34029" w:rsidRDefault="00181318" w:rsidP="00181318">
      <w:pPr>
        <w:pStyle w:val="Definition"/>
      </w:pPr>
      <w:r w:rsidRPr="00B34029">
        <w:rPr>
          <w:b/>
          <w:i/>
        </w:rPr>
        <w:t xml:space="preserve">community visitor </w:t>
      </w:r>
      <w:r w:rsidRPr="00B34029">
        <w:t>means an individual who:</w:t>
      </w:r>
    </w:p>
    <w:p w:rsidR="006F30F2" w:rsidRPr="00B34029" w:rsidRDefault="00181318" w:rsidP="006F30F2">
      <w:pPr>
        <w:pStyle w:val="paragraph"/>
      </w:pPr>
      <w:r w:rsidRPr="00B34029">
        <w:tab/>
        <w:t>(a)</w:t>
      </w:r>
      <w:r w:rsidRPr="00B34029">
        <w:tab/>
        <w:t>is employed or otherwise engaged by a body</w:t>
      </w:r>
      <w:r w:rsidR="006F30F2" w:rsidRPr="00B34029">
        <w:t xml:space="preserve"> that carries out </w:t>
      </w:r>
      <w:r w:rsidR="00D50F7E" w:rsidRPr="00B34029">
        <w:t>one</w:t>
      </w:r>
      <w:r w:rsidR="006F30F2" w:rsidRPr="00B34029">
        <w:t xml:space="preserve"> or more of the purposes mentioned in paragraphs 82</w:t>
      </w:r>
      <w:r w:rsidR="00B34029">
        <w:noBreakHyphen/>
      </w:r>
      <w:r w:rsidR="006F30F2" w:rsidRPr="00B34029">
        <w:t>1(1)(a), (b) and (c) of the Act; and</w:t>
      </w:r>
    </w:p>
    <w:p w:rsidR="00181318" w:rsidRPr="00B34029" w:rsidRDefault="00181318" w:rsidP="006F30F2">
      <w:pPr>
        <w:pStyle w:val="paragraph"/>
      </w:pPr>
      <w:r w:rsidRPr="00B34029">
        <w:tab/>
        <w:t>(</w:t>
      </w:r>
      <w:r w:rsidR="007E4A53" w:rsidRPr="00B34029">
        <w:t>b</w:t>
      </w:r>
      <w:r w:rsidRPr="00B34029">
        <w:t>)</w:t>
      </w:r>
      <w:r w:rsidRPr="00B34029">
        <w:tab/>
        <w:t>implements the purposes by direct contact with care recipients.</w:t>
      </w:r>
    </w:p>
    <w:p w:rsidR="00181318" w:rsidRPr="00B34029" w:rsidRDefault="00181318" w:rsidP="00181318">
      <w:pPr>
        <w:pStyle w:val="Definition"/>
      </w:pPr>
      <w:r w:rsidRPr="00B34029">
        <w:rPr>
          <w:b/>
          <w:i/>
        </w:rPr>
        <w:t xml:space="preserve">community visitors grant agreement </w:t>
      </w:r>
      <w:r w:rsidRPr="00B34029">
        <w:t xml:space="preserve">means an agreement </w:t>
      </w:r>
      <w:r w:rsidR="00AB7D91" w:rsidRPr="00B34029">
        <w:t>with a body corporate made under subsection</w:t>
      </w:r>
      <w:r w:rsidR="00B34029" w:rsidRPr="00B34029">
        <w:t> </w:t>
      </w:r>
      <w:r w:rsidR="00AB7D91" w:rsidRPr="00B34029">
        <w:t>82</w:t>
      </w:r>
      <w:r w:rsidR="00B34029">
        <w:noBreakHyphen/>
      </w:r>
      <w:r w:rsidR="00AB7D91" w:rsidRPr="00B34029">
        <w:t>1</w:t>
      </w:r>
      <w:r w:rsidR="002159D2" w:rsidRPr="00B34029">
        <w:t>(1)</w:t>
      </w:r>
      <w:r w:rsidR="00AB7D91" w:rsidRPr="00B34029">
        <w:t xml:space="preserve"> of the Act.</w:t>
      </w:r>
    </w:p>
    <w:p w:rsidR="00DE6A1C" w:rsidRPr="00B34029" w:rsidRDefault="00DE6A1C" w:rsidP="00181318">
      <w:pPr>
        <w:pStyle w:val="Definition"/>
      </w:pPr>
      <w:proofErr w:type="spellStart"/>
      <w:r w:rsidRPr="00B34029">
        <w:rPr>
          <w:b/>
          <w:i/>
        </w:rPr>
        <w:t>CrimTrac</w:t>
      </w:r>
      <w:proofErr w:type="spellEnd"/>
      <w:r w:rsidRPr="00B34029">
        <w:t xml:space="preserve"> means the </w:t>
      </w:r>
      <w:proofErr w:type="spellStart"/>
      <w:r w:rsidRPr="00B34029">
        <w:t>CrimTrac</w:t>
      </w:r>
      <w:proofErr w:type="spellEnd"/>
      <w:r w:rsidRPr="00B34029">
        <w:t xml:space="preserve"> Agency, established as an Executive Agency by the Governor</w:t>
      </w:r>
      <w:r w:rsidR="00B34029">
        <w:noBreakHyphen/>
      </w:r>
      <w:r w:rsidRPr="00B34029">
        <w:t>General by order under section</w:t>
      </w:r>
      <w:r w:rsidR="00B34029" w:rsidRPr="00B34029">
        <w:t> </w:t>
      </w:r>
      <w:r w:rsidRPr="00B34029">
        <w:t xml:space="preserve">65 of the </w:t>
      </w:r>
      <w:r w:rsidRPr="00B34029">
        <w:rPr>
          <w:i/>
        </w:rPr>
        <w:t>Public Service Act 1999</w:t>
      </w:r>
      <w:r w:rsidRPr="00B34029">
        <w:t>.</w:t>
      </w:r>
    </w:p>
    <w:p w:rsidR="00983482" w:rsidRPr="00B34029" w:rsidRDefault="00997D3E" w:rsidP="00396955">
      <w:pPr>
        <w:pStyle w:val="Definition"/>
      </w:pPr>
      <w:r w:rsidRPr="00B34029">
        <w:rPr>
          <w:b/>
          <w:i/>
        </w:rPr>
        <w:t>low</w:t>
      </w:r>
      <w:r w:rsidR="00B34029">
        <w:rPr>
          <w:b/>
          <w:i/>
        </w:rPr>
        <w:noBreakHyphen/>
      </w:r>
      <w:r w:rsidR="00983482" w:rsidRPr="00B34029">
        <w:rPr>
          <w:b/>
          <w:i/>
        </w:rPr>
        <w:t xml:space="preserve">means </w:t>
      </w:r>
      <w:r w:rsidRPr="00B34029">
        <w:rPr>
          <w:b/>
          <w:i/>
        </w:rPr>
        <w:t>care recipient</w:t>
      </w:r>
      <w:r w:rsidR="00983482" w:rsidRPr="00B34029">
        <w:t xml:space="preserve"> </w:t>
      </w:r>
      <w:r w:rsidRPr="00B34029">
        <w:t xml:space="preserve">has the meaning given by </w:t>
      </w:r>
      <w:r w:rsidR="008D031D" w:rsidRPr="00B34029">
        <w:t>section</w:t>
      </w:r>
      <w:r w:rsidR="00B34029" w:rsidRPr="00B34029">
        <w:t> </w:t>
      </w:r>
      <w:r w:rsidR="00E401A4" w:rsidRPr="00B34029">
        <w:t>5</w:t>
      </w:r>
      <w:r w:rsidRPr="00B34029">
        <w:t>.</w:t>
      </w:r>
    </w:p>
    <w:p w:rsidR="006E2F49" w:rsidRPr="00B34029" w:rsidRDefault="006E2F49" w:rsidP="006E2F49">
      <w:pPr>
        <w:pStyle w:val="Definition"/>
      </w:pPr>
      <w:r w:rsidRPr="00B34029">
        <w:rPr>
          <w:b/>
          <w:i/>
        </w:rPr>
        <w:t>major city</w:t>
      </w:r>
      <w:r w:rsidRPr="00B34029">
        <w:t xml:space="preserve"> means one of the major cities of Australia within the meaning of the Australian Statistical Geography Standard (</w:t>
      </w:r>
      <w:proofErr w:type="spellStart"/>
      <w:r w:rsidRPr="00B34029">
        <w:t>ASGS</w:t>
      </w:r>
      <w:proofErr w:type="spellEnd"/>
      <w:r w:rsidRPr="00B34029">
        <w:t>): Volume 5—Remoteness Structure, July 2011, produced by the Australian Bureau of Statistics.</w:t>
      </w:r>
    </w:p>
    <w:p w:rsidR="009B6459" w:rsidRPr="00B34029" w:rsidRDefault="009B6459" w:rsidP="009B6459">
      <w:pPr>
        <w:pStyle w:val="Definition"/>
      </w:pPr>
      <w:r w:rsidRPr="00B34029">
        <w:rPr>
          <w:b/>
          <w:i/>
        </w:rPr>
        <w:t>police certificate</w:t>
      </w:r>
      <w:r w:rsidRPr="00B34029">
        <w:t xml:space="preserve">, for a person, means a report prepared by the Australian Federal Police, </w:t>
      </w:r>
      <w:proofErr w:type="spellStart"/>
      <w:r w:rsidR="00DE6A1C" w:rsidRPr="00B34029">
        <w:t>CrimTrac</w:t>
      </w:r>
      <w:proofErr w:type="spellEnd"/>
      <w:r w:rsidR="00DE6A1C" w:rsidRPr="00B34029">
        <w:t xml:space="preserve"> or the police force or </w:t>
      </w:r>
      <w:r w:rsidRPr="00B34029">
        <w:t>police service of a State or Territory, about the person’s criminal conviction record.</w:t>
      </w:r>
    </w:p>
    <w:p w:rsidR="004A4DC9" w:rsidRPr="00B34029" w:rsidRDefault="004A4DC9" w:rsidP="004A4DC9">
      <w:pPr>
        <w:pStyle w:val="notetext"/>
      </w:pPr>
      <w:r w:rsidRPr="00B34029">
        <w:t>Note:</w:t>
      </w:r>
      <w:r w:rsidRPr="00B34029">
        <w:tab/>
        <w:t>A number of expressions used in these principles are defined in the Act, including:</w:t>
      </w:r>
    </w:p>
    <w:p w:rsidR="004A4DC9" w:rsidRPr="00B34029" w:rsidRDefault="004A4DC9" w:rsidP="004A4DC9">
      <w:pPr>
        <w:pStyle w:val="notepara"/>
      </w:pPr>
      <w:r w:rsidRPr="00B34029">
        <w:t>(a)</w:t>
      </w:r>
      <w:r w:rsidRPr="00B34029">
        <w:tab/>
        <w:t>advocacy grant;</w:t>
      </w:r>
    </w:p>
    <w:p w:rsidR="004A4DC9" w:rsidRPr="00B34029" w:rsidRDefault="004A4DC9" w:rsidP="004A4DC9">
      <w:pPr>
        <w:pStyle w:val="notepara"/>
      </w:pPr>
      <w:r w:rsidRPr="00B34029">
        <w:t>(b)</w:t>
      </w:r>
      <w:r w:rsidRPr="00B34029">
        <w:tab/>
        <w:t>capital works costs;</w:t>
      </w:r>
    </w:p>
    <w:p w:rsidR="004A4DC9" w:rsidRPr="00B34029" w:rsidRDefault="004A4DC9" w:rsidP="004A4DC9">
      <w:pPr>
        <w:pStyle w:val="notepara"/>
      </w:pPr>
      <w:r w:rsidRPr="00B34029">
        <w:t>(c)</w:t>
      </w:r>
      <w:r w:rsidRPr="00B34029">
        <w:tab/>
        <w:t>care;</w:t>
      </w:r>
    </w:p>
    <w:p w:rsidR="004A4DC9" w:rsidRPr="00B34029" w:rsidRDefault="004A4DC9" w:rsidP="004A4DC9">
      <w:pPr>
        <w:pStyle w:val="notepara"/>
      </w:pPr>
      <w:r w:rsidRPr="00B34029">
        <w:t>(d)</w:t>
      </w:r>
      <w:r w:rsidRPr="00B34029">
        <w:tab/>
        <w:t>community visitors grant;</w:t>
      </w:r>
    </w:p>
    <w:p w:rsidR="004A4DC9" w:rsidRPr="00B34029" w:rsidRDefault="004A4DC9" w:rsidP="004A4DC9">
      <w:pPr>
        <w:pStyle w:val="notepara"/>
      </w:pPr>
      <w:r w:rsidRPr="00B34029">
        <w:t>(e)</w:t>
      </w:r>
      <w:r w:rsidRPr="00B34029">
        <w:tab/>
        <w:t>people with special needs.</w:t>
      </w:r>
    </w:p>
    <w:p w:rsidR="00260202" w:rsidRPr="00B34029" w:rsidRDefault="00E401A4" w:rsidP="00260202">
      <w:pPr>
        <w:pStyle w:val="ActHead5"/>
      </w:pPr>
      <w:bookmarkStart w:id="8" w:name="_Toc389126684"/>
      <w:r w:rsidRPr="00B34029">
        <w:rPr>
          <w:rStyle w:val="CharSectno"/>
        </w:rPr>
        <w:t>5</w:t>
      </w:r>
      <w:r w:rsidR="00260202" w:rsidRPr="00B34029">
        <w:t xml:space="preserve">  Meaning of </w:t>
      </w:r>
      <w:r w:rsidR="00260202" w:rsidRPr="00B34029">
        <w:rPr>
          <w:i/>
        </w:rPr>
        <w:t>low</w:t>
      </w:r>
      <w:r w:rsidR="00B34029">
        <w:rPr>
          <w:i/>
        </w:rPr>
        <w:noBreakHyphen/>
      </w:r>
      <w:r w:rsidR="00260202" w:rsidRPr="00B34029">
        <w:rPr>
          <w:i/>
        </w:rPr>
        <w:t>means care recipient</w:t>
      </w:r>
      <w:bookmarkEnd w:id="8"/>
    </w:p>
    <w:p w:rsidR="00B95CCE" w:rsidRPr="00B34029" w:rsidRDefault="00B95CCE" w:rsidP="00B95CCE">
      <w:pPr>
        <w:pStyle w:val="subsection"/>
      </w:pPr>
      <w:r w:rsidRPr="00B34029">
        <w:tab/>
      </w:r>
      <w:r w:rsidR="00260202" w:rsidRPr="00B34029">
        <w:tab/>
      </w:r>
      <w:r w:rsidRPr="00B34029">
        <w:t xml:space="preserve">A care recipient is a </w:t>
      </w:r>
      <w:r w:rsidRPr="00B34029">
        <w:rPr>
          <w:b/>
          <w:i/>
        </w:rPr>
        <w:t>low</w:t>
      </w:r>
      <w:r w:rsidR="00B34029">
        <w:rPr>
          <w:b/>
          <w:i/>
        </w:rPr>
        <w:noBreakHyphen/>
      </w:r>
      <w:r w:rsidRPr="00B34029">
        <w:rPr>
          <w:b/>
          <w:i/>
        </w:rPr>
        <w:t>means care recipient</w:t>
      </w:r>
      <w:r w:rsidRPr="00B34029">
        <w:t xml:space="preserve"> on a day if:</w:t>
      </w:r>
    </w:p>
    <w:p w:rsidR="00B95CCE" w:rsidRPr="00B34029" w:rsidRDefault="00B95CCE" w:rsidP="00B95CCE">
      <w:pPr>
        <w:pStyle w:val="paragraph"/>
      </w:pPr>
      <w:r w:rsidRPr="00B34029">
        <w:lastRenderedPageBreak/>
        <w:tab/>
        <w:t>(a)</w:t>
      </w:r>
      <w:r w:rsidRPr="00B34029">
        <w:tab/>
        <w:t>the care recipient is being provided with residential care through a residential care service on that day; and</w:t>
      </w:r>
    </w:p>
    <w:p w:rsidR="00B95CCE" w:rsidRPr="00B34029" w:rsidRDefault="00B95CCE" w:rsidP="00B95CCE">
      <w:pPr>
        <w:pStyle w:val="paragraph"/>
      </w:pPr>
      <w:r w:rsidRPr="00B34029">
        <w:tab/>
        <w:t>(b)</w:t>
      </w:r>
      <w:r w:rsidRPr="00B34029">
        <w:tab/>
        <w:t>either:</w:t>
      </w:r>
    </w:p>
    <w:p w:rsidR="00B95CCE" w:rsidRPr="00B34029" w:rsidRDefault="00B95CCE" w:rsidP="00B95CCE">
      <w:pPr>
        <w:pStyle w:val="paragraphsub"/>
      </w:pPr>
      <w:r w:rsidRPr="00B34029">
        <w:tab/>
        <w:t>(</w:t>
      </w:r>
      <w:proofErr w:type="spellStart"/>
      <w:r w:rsidRPr="00B34029">
        <w:t>i</w:t>
      </w:r>
      <w:proofErr w:type="spellEnd"/>
      <w:r w:rsidRPr="00B34029">
        <w:t>)</w:t>
      </w:r>
      <w:r w:rsidRPr="00B34029">
        <w:tab/>
        <w:t>the care recipient is eligible for accommodation supplement</w:t>
      </w:r>
      <w:r w:rsidR="00831543" w:rsidRPr="00B34029">
        <w:t xml:space="preserve"> under section</w:t>
      </w:r>
      <w:r w:rsidR="00B34029" w:rsidRPr="00B34029">
        <w:t> </w:t>
      </w:r>
      <w:r w:rsidR="00831543" w:rsidRPr="00B34029">
        <w:t>44</w:t>
      </w:r>
      <w:r w:rsidR="00B34029">
        <w:noBreakHyphen/>
      </w:r>
      <w:r w:rsidR="00831543" w:rsidRPr="00B34029">
        <w:t>28 of the Act</w:t>
      </w:r>
      <w:r w:rsidRPr="00B34029">
        <w:t xml:space="preserve"> for that day; or</w:t>
      </w:r>
    </w:p>
    <w:p w:rsidR="00B95CCE" w:rsidRPr="00B34029" w:rsidRDefault="00B95CCE" w:rsidP="00B95CCE">
      <w:pPr>
        <w:pStyle w:val="paragraphsub"/>
      </w:pPr>
      <w:r w:rsidRPr="00B34029">
        <w:tab/>
        <w:t>(ii)</w:t>
      </w:r>
      <w:r w:rsidRPr="00B34029">
        <w:tab/>
        <w:t xml:space="preserve">on the day (the </w:t>
      </w:r>
      <w:r w:rsidRPr="00B34029">
        <w:rPr>
          <w:b/>
          <w:i/>
        </w:rPr>
        <w:t>entry day</w:t>
      </w:r>
      <w:r w:rsidRPr="00B34029">
        <w:t>) on which the care recipient entered the residential care service, the care recipient’s means tested amount was less than the maximum accommodation supplement amount for the entry day.</w:t>
      </w:r>
    </w:p>
    <w:p w:rsidR="0055322B" w:rsidRPr="00B34029" w:rsidRDefault="0055322B" w:rsidP="0055322B">
      <w:pPr>
        <w:pStyle w:val="notetext"/>
      </w:pPr>
      <w:r w:rsidRPr="00B34029">
        <w:t>Note:</w:t>
      </w:r>
      <w:r w:rsidRPr="00B34029">
        <w:tab/>
      </w:r>
      <w:r w:rsidRPr="00B34029">
        <w:rPr>
          <w:b/>
          <w:i/>
        </w:rPr>
        <w:t>Maximum accommodation supplement amount</w:t>
      </w:r>
      <w:r w:rsidRPr="00B34029">
        <w:t xml:space="preserve"> has the meaning given by subsection</w:t>
      </w:r>
      <w:r w:rsidR="00B34029" w:rsidRPr="00B34029">
        <w:t> </w:t>
      </w:r>
      <w:r w:rsidRPr="00B34029">
        <w:t>44</w:t>
      </w:r>
      <w:r w:rsidR="00B34029">
        <w:noBreakHyphen/>
      </w:r>
      <w:r w:rsidRPr="00B34029">
        <w:t>21(6) of the Act.</w:t>
      </w:r>
    </w:p>
    <w:p w:rsidR="00BB7F99" w:rsidRPr="00B34029" w:rsidRDefault="00BB7F99" w:rsidP="00BB7F99">
      <w:pPr>
        <w:pStyle w:val="ActHead2"/>
        <w:pageBreakBefore/>
      </w:pPr>
      <w:bookmarkStart w:id="9" w:name="_Toc389126685"/>
      <w:r w:rsidRPr="00B34029">
        <w:rPr>
          <w:rStyle w:val="CharPartNo"/>
        </w:rPr>
        <w:lastRenderedPageBreak/>
        <w:t>Part</w:t>
      </w:r>
      <w:r w:rsidR="00B34029" w:rsidRPr="00B34029">
        <w:rPr>
          <w:rStyle w:val="CharPartNo"/>
        </w:rPr>
        <w:t> </w:t>
      </w:r>
      <w:r w:rsidRPr="00B34029">
        <w:rPr>
          <w:rStyle w:val="CharPartNo"/>
        </w:rPr>
        <w:t>2</w:t>
      </w:r>
      <w:r w:rsidRPr="00B34029">
        <w:t>—</w:t>
      </w:r>
      <w:r w:rsidRPr="00B34029">
        <w:rPr>
          <w:rStyle w:val="CharPartText"/>
        </w:rPr>
        <w:t>Residential care grants</w:t>
      </w:r>
      <w:bookmarkEnd w:id="9"/>
    </w:p>
    <w:p w:rsidR="00E43A37" w:rsidRPr="00B34029" w:rsidRDefault="00E43A37" w:rsidP="00E43A37">
      <w:pPr>
        <w:pStyle w:val="Header"/>
      </w:pPr>
      <w:r w:rsidRPr="00B34029">
        <w:rPr>
          <w:rStyle w:val="CharDivNo"/>
        </w:rPr>
        <w:t xml:space="preserve"> </w:t>
      </w:r>
      <w:r w:rsidRPr="00B34029">
        <w:rPr>
          <w:rStyle w:val="CharDivText"/>
        </w:rPr>
        <w:t xml:space="preserve"> </w:t>
      </w:r>
    </w:p>
    <w:p w:rsidR="00EF2DD1" w:rsidRPr="00B34029" w:rsidRDefault="00E401A4" w:rsidP="00EF2DD1">
      <w:pPr>
        <w:pStyle w:val="ActHead5"/>
      </w:pPr>
      <w:bookmarkStart w:id="10" w:name="_Toc389126686"/>
      <w:r w:rsidRPr="00B34029">
        <w:rPr>
          <w:rStyle w:val="CharSectno"/>
        </w:rPr>
        <w:t>6</w:t>
      </w:r>
      <w:r w:rsidR="00EF2DD1" w:rsidRPr="00B34029">
        <w:t xml:space="preserve">  </w:t>
      </w:r>
      <w:r w:rsidR="00A34BCA" w:rsidRPr="00B34029">
        <w:t>Purpose of this Part</w:t>
      </w:r>
      <w:bookmarkEnd w:id="10"/>
    </w:p>
    <w:p w:rsidR="00A34BCA" w:rsidRPr="00B34029" w:rsidRDefault="00A34BCA" w:rsidP="00A34BCA">
      <w:pPr>
        <w:pStyle w:val="subsection"/>
      </w:pPr>
      <w:r w:rsidRPr="00B34029">
        <w:tab/>
      </w:r>
      <w:r w:rsidRPr="00B34029">
        <w:tab/>
      </w:r>
      <w:r w:rsidR="002724E0" w:rsidRPr="00B34029">
        <w:t>For subsections</w:t>
      </w:r>
      <w:r w:rsidR="00B34029" w:rsidRPr="00B34029">
        <w:t> </w:t>
      </w:r>
      <w:r w:rsidR="002724E0" w:rsidRPr="00B34029">
        <w:t>72</w:t>
      </w:r>
      <w:r w:rsidR="00B34029">
        <w:noBreakHyphen/>
      </w:r>
      <w:r w:rsidR="002724E0" w:rsidRPr="00B34029">
        <w:t>1(2) and 74</w:t>
      </w:r>
      <w:r w:rsidR="00B34029">
        <w:noBreakHyphen/>
      </w:r>
      <w:r w:rsidR="002724E0" w:rsidRPr="00B34029">
        <w:t>1(1) of the Act, t</w:t>
      </w:r>
      <w:r w:rsidRPr="00B34029">
        <w:t xml:space="preserve">his Part </w:t>
      </w:r>
      <w:r w:rsidR="002724E0" w:rsidRPr="00B34029">
        <w:t xml:space="preserve">specifies </w:t>
      </w:r>
      <w:r w:rsidRPr="00B34029">
        <w:t xml:space="preserve">matters </w:t>
      </w:r>
      <w:r w:rsidR="002724E0" w:rsidRPr="00B34029">
        <w:t>relating</w:t>
      </w:r>
      <w:r w:rsidRPr="00B34029">
        <w:t xml:space="preserve"> to the allocation of residential care grants</w:t>
      </w:r>
      <w:r w:rsidR="007C11E3" w:rsidRPr="00B34029">
        <w:t>, including the following</w:t>
      </w:r>
      <w:r w:rsidR="0077558E" w:rsidRPr="00B34029">
        <w:t>:</w:t>
      </w:r>
    </w:p>
    <w:p w:rsidR="0077558E" w:rsidRPr="00B34029" w:rsidRDefault="0077558E" w:rsidP="0077558E">
      <w:pPr>
        <w:pStyle w:val="paragraph"/>
      </w:pPr>
      <w:r w:rsidRPr="00B34029">
        <w:tab/>
      </w:r>
      <w:r w:rsidR="00B07C9A" w:rsidRPr="00B34029">
        <w:t>(a)</w:t>
      </w:r>
      <w:r w:rsidR="00B07C9A" w:rsidRPr="00B34029">
        <w:tab/>
        <w:t>the criteria that must be met for allocations;</w:t>
      </w:r>
    </w:p>
    <w:p w:rsidR="00B07C9A" w:rsidRPr="00B34029" w:rsidRDefault="00B07C9A" w:rsidP="0077558E">
      <w:pPr>
        <w:pStyle w:val="paragraph"/>
      </w:pPr>
      <w:r w:rsidRPr="00B34029">
        <w:tab/>
        <w:t>(b)</w:t>
      </w:r>
      <w:r w:rsidRPr="00B34029">
        <w:tab/>
        <w:t>the criteria for determining priority between applications</w:t>
      </w:r>
      <w:r w:rsidR="007C11E3" w:rsidRPr="00B34029">
        <w:t xml:space="preserve"> for allocations</w:t>
      </w:r>
      <w:r w:rsidRPr="00B34029">
        <w:t>;</w:t>
      </w:r>
    </w:p>
    <w:p w:rsidR="00B07C9A" w:rsidRPr="00B34029" w:rsidRDefault="00B07C9A" w:rsidP="0077558E">
      <w:pPr>
        <w:pStyle w:val="paragraph"/>
      </w:pPr>
      <w:r w:rsidRPr="00B34029">
        <w:tab/>
        <w:t>(c)</w:t>
      </w:r>
      <w:r w:rsidRPr="00B34029">
        <w:tab/>
        <w:t>working out the amounts to be allocated.</w:t>
      </w:r>
    </w:p>
    <w:p w:rsidR="0060474B" w:rsidRPr="00B34029" w:rsidRDefault="00E401A4" w:rsidP="0060474B">
      <w:pPr>
        <w:pStyle w:val="ActHead5"/>
      </w:pPr>
      <w:bookmarkStart w:id="11" w:name="_Toc389126687"/>
      <w:r w:rsidRPr="00B34029">
        <w:rPr>
          <w:rStyle w:val="CharSectno"/>
        </w:rPr>
        <w:t>7</w:t>
      </w:r>
      <w:r w:rsidR="0060474B" w:rsidRPr="00B34029">
        <w:t xml:space="preserve">  </w:t>
      </w:r>
      <w:r w:rsidR="00D13BF2" w:rsidRPr="00B34029">
        <w:t>R</w:t>
      </w:r>
      <w:r w:rsidR="00FB33F7" w:rsidRPr="00B34029">
        <w:t>esidential care grants—criteria for allocations</w:t>
      </w:r>
      <w:bookmarkEnd w:id="11"/>
    </w:p>
    <w:p w:rsidR="00FB33F7" w:rsidRPr="00B34029" w:rsidRDefault="0060474B" w:rsidP="0060474B">
      <w:pPr>
        <w:pStyle w:val="subsection"/>
      </w:pPr>
      <w:r w:rsidRPr="00B34029">
        <w:tab/>
        <w:t>(1)</w:t>
      </w:r>
      <w:r w:rsidRPr="00B34029">
        <w:tab/>
      </w:r>
      <w:r w:rsidR="00F649DD" w:rsidRPr="00B34029">
        <w:t xml:space="preserve">For </w:t>
      </w:r>
      <w:r w:rsidR="007C11E3" w:rsidRPr="00B34029">
        <w:t>sub</w:t>
      </w:r>
      <w:r w:rsidR="00FB33F7" w:rsidRPr="00B34029">
        <w:t>section</w:t>
      </w:r>
      <w:r w:rsidR="00B34029" w:rsidRPr="00B34029">
        <w:t> </w:t>
      </w:r>
      <w:r w:rsidR="00FB33F7" w:rsidRPr="00B34029">
        <w:t>72</w:t>
      </w:r>
      <w:r w:rsidR="00B34029">
        <w:noBreakHyphen/>
      </w:r>
      <w:r w:rsidR="00FB33F7" w:rsidRPr="00B34029">
        <w:t>1</w:t>
      </w:r>
      <w:r w:rsidR="007C11E3" w:rsidRPr="00B34029">
        <w:t>(2)</w:t>
      </w:r>
      <w:r w:rsidR="00FB33F7" w:rsidRPr="00B34029">
        <w:t xml:space="preserve"> of the Act, this section</w:t>
      </w:r>
      <w:r w:rsidR="00452377" w:rsidRPr="00B34029">
        <w:t xml:space="preserve"> and section</w:t>
      </w:r>
      <w:r w:rsidR="00B34029" w:rsidRPr="00B34029">
        <w:t> </w:t>
      </w:r>
      <w:r w:rsidR="0002538F" w:rsidRPr="00B34029">
        <w:t>8</w:t>
      </w:r>
      <w:r w:rsidR="00452377" w:rsidRPr="00B34029">
        <w:t xml:space="preserve"> </w:t>
      </w:r>
      <w:r w:rsidR="00635628" w:rsidRPr="00B34029">
        <w:t xml:space="preserve">specify </w:t>
      </w:r>
      <w:r w:rsidR="00452377" w:rsidRPr="00B34029">
        <w:t xml:space="preserve">the </w:t>
      </w:r>
      <w:r w:rsidR="00FB33F7" w:rsidRPr="00B34029">
        <w:t>criteria that must be met for allocations</w:t>
      </w:r>
      <w:r w:rsidR="00452377" w:rsidRPr="00B34029">
        <w:t xml:space="preserve"> by the Secretary</w:t>
      </w:r>
      <w:r w:rsidR="00FB33F7" w:rsidRPr="00B34029">
        <w:t xml:space="preserve"> of residential care grants</w:t>
      </w:r>
      <w:r w:rsidR="00D67A48" w:rsidRPr="00B34029">
        <w:t xml:space="preserve"> in respect of projects for the provision of residential care</w:t>
      </w:r>
      <w:r w:rsidR="00FB33F7" w:rsidRPr="00B34029">
        <w:t>.</w:t>
      </w:r>
    </w:p>
    <w:p w:rsidR="0060474B" w:rsidRPr="00B34029" w:rsidRDefault="00FB33F7" w:rsidP="0060474B">
      <w:pPr>
        <w:pStyle w:val="subsection"/>
      </w:pPr>
      <w:r w:rsidRPr="00B34029">
        <w:tab/>
        <w:t>(2)</w:t>
      </w:r>
      <w:r w:rsidRPr="00B34029">
        <w:tab/>
      </w:r>
      <w:r w:rsidR="0060474B" w:rsidRPr="00B34029">
        <w:t>A majority of the care recipients who receive, or who will receive, the care to which the grant relates must be one or more of the following:</w:t>
      </w:r>
    </w:p>
    <w:p w:rsidR="0060474B" w:rsidRPr="00B34029" w:rsidRDefault="0060474B" w:rsidP="0060474B">
      <w:pPr>
        <w:pStyle w:val="paragraph"/>
      </w:pPr>
      <w:r w:rsidRPr="00B34029">
        <w:tab/>
        <w:t>(a)</w:t>
      </w:r>
      <w:r w:rsidRPr="00B34029">
        <w:tab/>
        <w:t>supported residents, concessional residents or assisted residents;</w:t>
      </w:r>
    </w:p>
    <w:p w:rsidR="0060474B" w:rsidRPr="00B34029" w:rsidRDefault="0060474B" w:rsidP="0060474B">
      <w:pPr>
        <w:pStyle w:val="paragraph"/>
      </w:pPr>
      <w:r w:rsidRPr="00B34029">
        <w:tab/>
        <w:t>(b)</w:t>
      </w:r>
      <w:r w:rsidRPr="00B34029">
        <w:tab/>
        <w:t>people with special needs;</w:t>
      </w:r>
    </w:p>
    <w:p w:rsidR="007C11E3" w:rsidRPr="00B34029" w:rsidRDefault="00084FB1" w:rsidP="0060474B">
      <w:pPr>
        <w:pStyle w:val="paragraph"/>
      </w:pPr>
      <w:r w:rsidRPr="00B34029">
        <w:tab/>
        <w:t>(c)</w:t>
      </w:r>
      <w:r w:rsidRPr="00B34029">
        <w:tab/>
        <w:t>low</w:t>
      </w:r>
      <w:r w:rsidR="00B34029">
        <w:noBreakHyphen/>
      </w:r>
      <w:r w:rsidR="007C11E3" w:rsidRPr="00B34029">
        <w:t>means care recipients;</w:t>
      </w:r>
    </w:p>
    <w:p w:rsidR="0060474B" w:rsidRPr="00B34029" w:rsidRDefault="0060474B" w:rsidP="0060474B">
      <w:pPr>
        <w:pStyle w:val="paragraph"/>
      </w:pPr>
      <w:r w:rsidRPr="00B34029">
        <w:tab/>
        <w:t>(</w:t>
      </w:r>
      <w:r w:rsidR="007C11E3" w:rsidRPr="00B34029">
        <w:t>d</w:t>
      </w:r>
      <w:r w:rsidRPr="00B34029">
        <w:t>)</w:t>
      </w:r>
      <w:r w:rsidRPr="00B34029">
        <w:tab/>
        <w:t>people who live in a location where there is a demonstrated need for additional residential care services;</w:t>
      </w:r>
    </w:p>
    <w:p w:rsidR="0060474B" w:rsidRPr="00B34029" w:rsidRDefault="0060474B" w:rsidP="0060474B">
      <w:pPr>
        <w:pStyle w:val="paragraph"/>
      </w:pPr>
      <w:r w:rsidRPr="00B34029">
        <w:tab/>
        <w:t>(</w:t>
      </w:r>
      <w:r w:rsidR="007C11E3" w:rsidRPr="00B34029">
        <w:t>e</w:t>
      </w:r>
      <w:r w:rsidRPr="00B34029">
        <w:t>)</w:t>
      </w:r>
      <w:r w:rsidRPr="00B34029">
        <w:tab/>
        <w:t>people who do not live in a major city.</w:t>
      </w:r>
    </w:p>
    <w:p w:rsidR="0060474B" w:rsidRPr="00B34029" w:rsidRDefault="0060474B" w:rsidP="0060474B">
      <w:pPr>
        <w:pStyle w:val="subsection"/>
      </w:pPr>
      <w:r w:rsidRPr="00B34029">
        <w:tab/>
        <w:t>(</w:t>
      </w:r>
      <w:r w:rsidR="00452377" w:rsidRPr="00B34029">
        <w:t>3</w:t>
      </w:r>
      <w:r w:rsidRPr="00B34029">
        <w:t>)</w:t>
      </w:r>
      <w:r w:rsidRPr="00B34029">
        <w:tab/>
        <w:t>The Secretary must be satisfied that the applicant for the grant:</w:t>
      </w:r>
    </w:p>
    <w:p w:rsidR="0060474B" w:rsidRPr="00B34029" w:rsidRDefault="0060474B" w:rsidP="0060474B">
      <w:pPr>
        <w:pStyle w:val="paragraph"/>
      </w:pPr>
      <w:r w:rsidRPr="00B34029">
        <w:tab/>
        <w:t>(a)</w:t>
      </w:r>
      <w:r w:rsidRPr="00B34029">
        <w:tab/>
        <w:t>has demonstrated its ongoing financial and organisational viability; and</w:t>
      </w:r>
    </w:p>
    <w:p w:rsidR="0060474B" w:rsidRPr="00B34029" w:rsidRDefault="0060474B" w:rsidP="0060474B">
      <w:pPr>
        <w:pStyle w:val="paragraph"/>
      </w:pPr>
      <w:r w:rsidRPr="00B34029">
        <w:tab/>
        <w:t>(b)</w:t>
      </w:r>
      <w:r w:rsidRPr="00B34029">
        <w:tab/>
        <w:t>has demonstrated that it does not have the capacity to fund all or part of the project to which the grant relates without a residential care grant; and</w:t>
      </w:r>
    </w:p>
    <w:p w:rsidR="0060474B" w:rsidRPr="00B34029" w:rsidRDefault="0060474B" w:rsidP="0060474B">
      <w:pPr>
        <w:pStyle w:val="paragraph"/>
      </w:pPr>
      <w:r w:rsidRPr="00B34029">
        <w:tab/>
        <w:t>(c)</w:t>
      </w:r>
      <w:r w:rsidRPr="00B34029">
        <w:tab/>
        <w:t>is not a State or Territory or an authority of a State or Territory; and</w:t>
      </w:r>
    </w:p>
    <w:p w:rsidR="0060474B" w:rsidRPr="00B34029" w:rsidRDefault="0060474B" w:rsidP="0060474B">
      <w:pPr>
        <w:pStyle w:val="paragraph"/>
      </w:pPr>
      <w:r w:rsidRPr="00B34029">
        <w:tab/>
        <w:t>(d)</w:t>
      </w:r>
      <w:r w:rsidRPr="00B34029">
        <w:tab/>
        <w:t>if the applicant is, or has been, a provider of aged care for which any payment was or is payable under a law of the Common</w:t>
      </w:r>
      <w:r w:rsidR="00997D3E" w:rsidRPr="00B34029">
        <w:t>wealth—has a very good record</w:t>
      </w:r>
      <w:r w:rsidRPr="00B34029">
        <w:t>, or a demonstrated commitment to improvement, in respect of:</w:t>
      </w:r>
    </w:p>
    <w:p w:rsidR="0060474B" w:rsidRPr="00B34029" w:rsidRDefault="0060474B" w:rsidP="0060474B">
      <w:pPr>
        <w:pStyle w:val="paragraphsub"/>
      </w:pPr>
      <w:r w:rsidRPr="00B34029">
        <w:tab/>
        <w:t>(</w:t>
      </w:r>
      <w:proofErr w:type="spellStart"/>
      <w:r w:rsidRPr="00B34029">
        <w:t>i</w:t>
      </w:r>
      <w:proofErr w:type="spellEnd"/>
      <w:r w:rsidRPr="00B34029">
        <w:t>)</w:t>
      </w:r>
      <w:r w:rsidRPr="00B34029">
        <w:tab/>
        <w:t>its conduct as such a provider; and</w:t>
      </w:r>
    </w:p>
    <w:p w:rsidR="0060474B" w:rsidRPr="00B34029" w:rsidRDefault="0060474B" w:rsidP="0060474B">
      <w:pPr>
        <w:pStyle w:val="paragraphsub"/>
      </w:pPr>
      <w:r w:rsidRPr="00B34029">
        <w:tab/>
        <w:t>(ii)</w:t>
      </w:r>
      <w:r w:rsidRPr="00B34029">
        <w:tab/>
        <w:t>compliance with its responsibilities as such a provider; and</w:t>
      </w:r>
    </w:p>
    <w:p w:rsidR="0060474B" w:rsidRPr="00B34029" w:rsidRDefault="0060474B" w:rsidP="0060474B">
      <w:pPr>
        <w:pStyle w:val="paragraphsub"/>
      </w:pPr>
      <w:r w:rsidRPr="00B34029">
        <w:tab/>
        <w:t>(iii)</w:t>
      </w:r>
      <w:r w:rsidRPr="00B34029">
        <w:tab/>
        <w:t>meeting its obligations arising from the receipt of any payment from the Commonwealth for providing aged care.</w:t>
      </w:r>
    </w:p>
    <w:p w:rsidR="0060474B" w:rsidRPr="00B34029" w:rsidRDefault="0060474B" w:rsidP="0060474B">
      <w:pPr>
        <w:pStyle w:val="subsection"/>
      </w:pPr>
      <w:r w:rsidRPr="00B34029">
        <w:tab/>
        <w:t>(</w:t>
      </w:r>
      <w:r w:rsidR="00452377" w:rsidRPr="00B34029">
        <w:t>4</w:t>
      </w:r>
      <w:r w:rsidRPr="00B34029">
        <w:t>)</w:t>
      </w:r>
      <w:r w:rsidRPr="00B34029">
        <w:tab/>
      </w:r>
      <w:r w:rsidR="00D67A48" w:rsidRPr="00B34029">
        <w:t>The Secretary must also be satisfied that n</w:t>
      </w:r>
      <w:r w:rsidRPr="00B34029">
        <w:t>o contracts for the construction of premises to be used to provide the residential care to which the project relates have been entered into, and no work has started on the construction of such premises.</w:t>
      </w:r>
    </w:p>
    <w:p w:rsidR="0060474B" w:rsidRPr="00B34029" w:rsidRDefault="00E401A4" w:rsidP="0060474B">
      <w:pPr>
        <w:pStyle w:val="ActHead5"/>
      </w:pPr>
      <w:bookmarkStart w:id="12" w:name="_Toc389126688"/>
      <w:r w:rsidRPr="00B34029">
        <w:rPr>
          <w:rStyle w:val="CharSectno"/>
        </w:rPr>
        <w:lastRenderedPageBreak/>
        <w:t>8</w:t>
      </w:r>
      <w:r w:rsidR="0060474B" w:rsidRPr="00B34029">
        <w:t xml:space="preserve">  </w:t>
      </w:r>
      <w:r w:rsidR="00D13BF2" w:rsidRPr="00B34029">
        <w:t>R</w:t>
      </w:r>
      <w:r w:rsidR="00FB33F7" w:rsidRPr="00B34029">
        <w:t>esidential care grants—c</w:t>
      </w:r>
      <w:r w:rsidR="00452377" w:rsidRPr="00B34029">
        <w:t xml:space="preserve">riteria </w:t>
      </w:r>
      <w:r w:rsidR="0060474B" w:rsidRPr="00B34029">
        <w:t>for determining priority between applications</w:t>
      </w:r>
      <w:bookmarkEnd w:id="12"/>
    </w:p>
    <w:p w:rsidR="0060474B" w:rsidRPr="00B34029" w:rsidRDefault="0060474B" w:rsidP="0060474B">
      <w:pPr>
        <w:pStyle w:val="subsection"/>
      </w:pPr>
      <w:r w:rsidRPr="00B34029">
        <w:tab/>
        <w:t>(1)</w:t>
      </w:r>
      <w:r w:rsidRPr="00B34029">
        <w:tab/>
        <w:t>The Secretary must consider the following matters in determining the priority to be given to an application for the allocation of a residential care grant in respect of a project</w:t>
      </w:r>
      <w:r w:rsidR="00B07C9A" w:rsidRPr="00B34029">
        <w:t xml:space="preserve"> for the provision of residential care</w:t>
      </w:r>
      <w:r w:rsidRPr="00B34029">
        <w:t>:</w:t>
      </w:r>
    </w:p>
    <w:p w:rsidR="0060474B" w:rsidRPr="00B34029" w:rsidRDefault="0060474B" w:rsidP="0060474B">
      <w:pPr>
        <w:pStyle w:val="paragraph"/>
      </w:pPr>
      <w:r w:rsidRPr="00B34029">
        <w:tab/>
        <w:t>(a)</w:t>
      </w:r>
      <w:r w:rsidRPr="00B34029">
        <w:tab/>
        <w:t>the proportion of care recipients to whom the grant relates who are, or will be:</w:t>
      </w:r>
    </w:p>
    <w:p w:rsidR="0060474B" w:rsidRPr="00B34029" w:rsidRDefault="0060474B" w:rsidP="0060474B">
      <w:pPr>
        <w:pStyle w:val="paragraphsub"/>
      </w:pPr>
      <w:r w:rsidRPr="00B34029">
        <w:tab/>
        <w:t>(</w:t>
      </w:r>
      <w:proofErr w:type="spellStart"/>
      <w:r w:rsidRPr="00B34029">
        <w:t>i</w:t>
      </w:r>
      <w:proofErr w:type="spellEnd"/>
      <w:r w:rsidRPr="00B34029">
        <w:t>)</w:t>
      </w:r>
      <w:r w:rsidRPr="00B34029">
        <w:tab/>
        <w:t>supported residents, concessional residents or assisted residents; or</w:t>
      </w:r>
    </w:p>
    <w:p w:rsidR="00255943" w:rsidRPr="00B34029" w:rsidRDefault="00D67A48" w:rsidP="0060474B">
      <w:pPr>
        <w:pStyle w:val="paragraphsub"/>
      </w:pPr>
      <w:r w:rsidRPr="00B34029">
        <w:tab/>
        <w:t>(ii)</w:t>
      </w:r>
      <w:r w:rsidRPr="00B34029">
        <w:tab/>
      </w:r>
      <w:r w:rsidR="00255943" w:rsidRPr="00B34029">
        <w:t>people with special needs; or</w:t>
      </w:r>
    </w:p>
    <w:p w:rsidR="0060474B" w:rsidRPr="00B34029" w:rsidRDefault="0060474B" w:rsidP="0060474B">
      <w:pPr>
        <w:pStyle w:val="paragraphsub"/>
      </w:pPr>
      <w:r w:rsidRPr="00B34029">
        <w:tab/>
        <w:t>(ii</w:t>
      </w:r>
      <w:r w:rsidR="00D67A48" w:rsidRPr="00B34029">
        <w:t>i</w:t>
      </w:r>
      <w:r w:rsidRPr="00B34029">
        <w:t>)</w:t>
      </w:r>
      <w:r w:rsidRPr="00B34029">
        <w:tab/>
      </w:r>
      <w:r w:rsidR="00DE36B7" w:rsidRPr="00B34029">
        <w:t>low</w:t>
      </w:r>
      <w:r w:rsidR="00B34029">
        <w:noBreakHyphen/>
      </w:r>
      <w:r w:rsidR="00255943" w:rsidRPr="00B34029">
        <w:t>means care recipients;</w:t>
      </w:r>
    </w:p>
    <w:p w:rsidR="0060474B" w:rsidRPr="00B34029" w:rsidRDefault="0060474B" w:rsidP="0060474B">
      <w:pPr>
        <w:pStyle w:val="paragraph"/>
      </w:pPr>
      <w:r w:rsidRPr="00B34029">
        <w:tab/>
        <w:t>(b)</w:t>
      </w:r>
      <w:r w:rsidRPr="00B34029">
        <w:tab/>
        <w:t xml:space="preserve">the location of the residential care service to which the grant relates (the </w:t>
      </w:r>
      <w:r w:rsidRPr="00B34029">
        <w:rPr>
          <w:b/>
          <w:i/>
        </w:rPr>
        <w:t>relevant residential care service</w:t>
      </w:r>
      <w:r w:rsidRPr="00B34029">
        <w:t xml:space="preserve">), in particular whether it is </w:t>
      </w:r>
      <w:r w:rsidR="00C07D45" w:rsidRPr="00B34029">
        <w:t xml:space="preserve">not in a </w:t>
      </w:r>
      <w:r w:rsidRPr="00B34029">
        <w:t>major city;</w:t>
      </w:r>
    </w:p>
    <w:p w:rsidR="0060474B" w:rsidRPr="00B34029" w:rsidRDefault="0060474B" w:rsidP="0060474B">
      <w:pPr>
        <w:pStyle w:val="paragraph"/>
      </w:pPr>
      <w:r w:rsidRPr="00B34029">
        <w:tab/>
        <w:t>(c)</w:t>
      </w:r>
      <w:r w:rsidRPr="00B34029">
        <w:tab/>
        <w:t>the availability of other aged care services in the area in which the relevant residential care service is, or will be, located;</w:t>
      </w:r>
    </w:p>
    <w:p w:rsidR="0060474B" w:rsidRPr="00B34029" w:rsidRDefault="0060474B" w:rsidP="0060474B">
      <w:pPr>
        <w:pStyle w:val="paragraph"/>
      </w:pPr>
      <w:r w:rsidRPr="00B34029">
        <w:tab/>
        <w:t>(d)</w:t>
      </w:r>
      <w:r w:rsidRPr="00B34029">
        <w:tab/>
        <w:t>the need for the grant to assist in establishing or upgrading the relevant residential care service;</w:t>
      </w:r>
    </w:p>
    <w:p w:rsidR="0060474B" w:rsidRPr="00B34029" w:rsidRDefault="0060474B" w:rsidP="0060474B">
      <w:pPr>
        <w:pStyle w:val="paragraph"/>
      </w:pPr>
      <w:r w:rsidRPr="00B34029">
        <w:tab/>
        <w:t>(e)</w:t>
      </w:r>
      <w:r w:rsidRPr="00B34029">
        <w:tab/>
        <w:t>whether there is an urgent need for the grant due to unforeseen circumstances;</w:t>
      </w:r>
    </w:p>
    <w:p w:rsidR="0060474B" w:rsidRPr="00B34029" w:rsidRDefault="0060474B" w:rsidP="0060474B">
      <w:pPr>
        <w:pStyle w:val="paragraph"/>
      </w:pPr>
      <w:r w:rsidRPr="00B34029">
        <w:tab/>
        <w:t>(f)</w:t>
      </w:r>
      <w:r w:rsidRPr="00B34029">
        <w:tab/>
        <w:t>the extent to which the project will meet the needs of care recipients living with dementia;</w:t>
      </w:r>
    </w:p>
    <w:p w:rsidR="0060474B" w:rsidRPr="00B34029" w:rsidRDefault="0060474B" w:rsidP="0060474B">
      <w:pPr>
        <w:pStyle w:val="paragraph"/>
      </w:pPr>
      <w:r w:rsidRPr="00B34029">
        <w:tab/>
        <w:t>(g)</w:t>
      </w:r>
      <w:r w:rsidRPr="00B34029">
        <w:tab/>
        <w:t>whether the project will provide high quality accommodation for care recipients;</w:t>
      </w:r>
    </w:p>
    <w:p w:rsidR="0060474B" w:rsidRPr="00B34029" w:rsidRDefault="0060474B" w:rsidP="0060474B">
      <w:pPr>
        <w:pStyle w:val="paragraph"/>
      </w:pPr>
      <w:r w:rsidRPr="00B34029">
        <w:tab/>
        <w:t>(h)</w:t>
      </w:r>
      <w:r w:rsidRPr="00B34029">
        <w:tab/>
        <w:t>whether the project will provide significantly improved operational efficiency;</w:t>
      </w:r>
    </w:p>
    <w:p w:rsidR="0060474B" w:rsidRPr="00B34029" w:rsidRDefault="0060474B" w:rsidP="0060474B">
      <w:pPr>
        <w:pStyle w:val="paragraph"/>
      </w:pPr>
      <w:r w:rsidRPr="00B34029">
        <w:tab/>
        <w:t>(</w:t>
      </w:r>
      <w:proofErr w:type="spellStart"/>
      <w:r w:rsidRPr="00B34029">
        <w:t>i</w:t>
      </w:r>
      <w:proofErr w:type="spellEnd"/>
      <w:r w:rsidRPr="00B34029">
        <w:t>)</w:t>
      </w:r>
      <w:r w:rsidRPr="00B34029">
        <w:tab/>
        <w:t>the adequacy of any arrangements proposed for the care of care recipients and other residents while the project is being completed.</w:t>
      </w:r>
    </w:p>
    <w:p w:rsidR="0060474B" w:rsidRPr="00B34029" w:rsidRDefault="0060474B" w:rsidP="0060474B">
      <w:pPr>
        <w:pStyle w:val="subsection"/>
      </w:pPr>
      <w:r w:rsidRPr="00B34029">
        <w:tab/>
        <w:t>(2)</w:t>
      </w:r>
      <w:r w:rsidRPr="00B34029">
        <w:tab/>
        <w:t>The Secretary must give priority to an application for the allocation of a residential care grant in respect of the following:</w:t>
      </w:r>
    </w:p>
    <w:p w:rsidR="0060474B" w:rsidRPr="00B34029" w:rsidRDefault="0060474B" w:rsidP="0060474B">
      <w:pPr>
        <w:pStyle w:val="paragraph"/>
      </w:pPr>
      <w:r w:rsidRPr="00B34029">
        <w:tab/>
        <w:t>(a)</w:t>
      </w:r>
      <w:r w:rsidRPr="00B34029">
        <w:tab/>
        <w:t>projects that meet an urgent need for building, rebuilding, renovation or restoration work in order to improve or maintain access to residential care, including meeting changing care needs arising from the increased frailty of care recipients or the increased prevalence of dementia;</w:t>
      </w:r>
    </w:p>
    <w:p w:rsidR="0060474B" w:rsidRPr="00B34029" w:rsidRDefault="0060474B" w:rsidP="0060474B">
      <w:pPr>
        <w:pStyle w:val="paragraph"/>
      </w:pPr>
      <w:r w:rsidRPr="00B34029">
        <w:tab/>
        <w:t>(b)</w:t>
      </w:r>
      <w:r w:rsidRPr="00B34029">
        <w:tab/>
        <w:t>projects that offer the Commonwealth best value for money compared with other projects for which applications for the allocation of residential care grants have been made.</w:t>
      </w:r>
    </w:p>
    <w:p w:rsidR="0033260B" w:rsidRPr="00B34029" w:rsidRDefault="00E401A4" w:rsidP="0033260B">
      <w:pPr>
        <w:pStyle w:val="ActHead5"/>
      </w:pPr>
      <w:bookmarkStart w:id="13" w:name="_Toc389126689"/>
      <w:r w:rsidRPr="00B34029">
        <w:rPr>
          <w:rStyle w:val="CharSectno"/>
        </w:rPr>
        <w:t>9</w:t>
      </w:r>
      <w:r w:rsidR="0033260B" w:rsidRPr="00B34029">
        <w:t xml:space="preserve">  </w:t>
      </w:r>
      <w:r w:rsidR="00D13BF2" w:rsidRPr="00B34029">
        <w:t>R</w:t>
      </w:r>
      <w:r w:rsidR="00452377" w:rsidRPr="00B34029">
        <w:t>esidential care grant</w:t>
      </w:r>
      <w:r w:rsidR="00D13BF2" w:rsidRPr="00B34029">
        <w:t>s</w:t>
      </w:r>
      <w:r w:rsidR="00452377" w:rsidRPr="00B34029">
        <w:t>—working out amount</w:t>
      </w:r>
      <w:r w:rsidR="0033260B" w:rsidRPr="00B34029">
        <w:t xml:space="preserve"> </w:t>
      </w:r>
      <w:r w:rsidR="00452377" w:rsidRPr="00B34029">
        <w:t>to be allocated</w:t>
      </w:r>
      <w:bookmarkEnd w:id="13"/>
    </w:p>
    <w:p w:rsidR="0033260B" w:rsidRPr="00B34029" w:rsidRDefault="0033260B" w:rsidP="0033260B">
      <w:pPr>
        <w:pStyle w:val="subsection"/>
      </w:pPr>
      <w:r w:rsidRPr="00B34029">
        <w:tab/>
        <w:t>(1)</w:t>
      </w:r>
      <w:r w:rsidRPr="00B34029">
        <w:tab/>
      </w:r>
      <w:r w:rsidR="002706AE" w:rsidRPr="00B34029">
        <w:t>For subsection</w:t>
      </w:r>
      <w:r w:rsidR="00B34029" w:rsidRPr="00B34029">
        <w:t> </w:t>
      </w:r>
      <w:r w:rsidR="002706AE" w:rsidRPr="00B34029">
        <w:t>74</w:t>
      </w:r>
      <w:r w:rsidR="00B34029">
        <w:noBreakHyphen/>
      </w:r>
      <w:r w:rsidR="002706AE" w:rsidRPr="00B34029">
        <w:t>1(1) of the Act, t</w:t>
      </w:r>
      <w:r w:rsidRPr="00B34029">
        <w:t xml:space="preserve">he amount of a residential care grant </w:t>
      </w:r>
      <w:r w:rsidR="002706AE" w:rsidRPr="00B34029">
        <w:t>in respect of a project for the provision of residential care is the amount worked out by the Secretary in accordance with this section.</w:t>
      </w:r>
    </w:p>
    <w:p w:rsidR="002706AE" w:rsidRPr="00B34029" w:rsidRDefault="002706AE" w:rsidP="002706AE">
      <w:pPr>
        <w:pStyle w:val="notetext"/>
      </w:pPr>
      <w:r w:rsidRPr="00B34029">
        <w:t>Note:</w:t>
      </w:r>
      <w:r w:rsidRPr="00B34029">
        <w:tab/>
        <w:t>The amount of a grant to an approved provider must not exceed the difference between:</w:t>
      </w:r>
    </w:p>
    <w:p w:rsidR="002706AE" w:rsidRPr="00B34029" w:rsidRDefault="002706AE" w:rsidP="002706AE">
      <w:pPr>
        <w:pStyle w:val="notepara"/>
      </w:pPr>
      <w:r w:rsidRPr="00B34029">
        <w:t>(a)</w:t>
      </w:r>
      <w:r w:rsidRPr="00B34029">
        <w:tab/>
        <w:t>the capital works cost of the project in respect of which the grant is payable; and</w:t>
      </w:r>
    </w:p>
    <w:p w:rsidR="002706AE" w:rsidRPr="00B34029" w:rsidRDefault="002706AE" w:rsidP="002706AE">
      <w:pPr>
        <w:pStyle w:val="notepara"/>
      </w:pPr>
      <w:r w:rsidRPr="00B34029">
        <w:t>(b)</w:t>
      </w:r>
      <w:r w:rsidRPr="00B34029">
        <w:tab/>
        <w:t>the sum of the money (if any) spent, and the money presently available for expenditure, by the approved provider towards the capital works cost of the project.</w:t>
      </w:r>
    </w:p>
    <w:p w:rsidR="002706AE" w:rsidRPr="00B34029" w:rsidRDefault="000A7585" w:rsidP="000A7585">
      <w:pPr>
        <w:pStyle w:val="notetext"/>
      </w:pPr>
      <w:r w:rsidRPr="00B34029">
        <w:lastRenderedPageBreak/>
        <w:tab/>
      </w:r>
      <w:r w:rsidR="002706AE" w:rsidRPr="00B34029">
        <w:t>See subsection</w:t>
      </w:r>
      <w:r w:rsidR="00B34029" w:rsidRPr="00B34029">
        <w:t> </w:t>
      </w:r>
      <w:r w:rsidR="002706AE" w:rsidRPr="00B34029">
        <w:t>74</w:t>
      </w:r>
      <w:r w:rsidR="00B34029">
        <w:noBreakHyphen/>
      </w:r>
      <w:r w:rsidR="002706AE" w:rsidRPr="00B34029">
        <w:t>1(2) of the Act.</w:t>
      </w:r>
    </w:p>
    <w:p w:rsidR="0033260B" w:rsidRPr="00B34029" w:rsidRDefault="0033260B" w:rsidP="0033260B">
      <w:pPr>
        <w:pStyle w:val="subsection"/>
      </w:pPr>
      <w:r w:rsidRPr="00B34029">
        <w:tab/>
        <w:t>(2)</w:t>
      </w:r>
      <w:r w:rsidRPr="00B34029">
        <w:tab/>
      </w:r>
      <w:r w:rsidR="00651E99" w:rsidRPr="00B34029">
        <w:t xml:space="preserve">In working out the amount of a residential care grant in respect of a project for the provision of residential care, the Secretary </w:t>
      </w:r>
      <w:r w:rsidR="00997D3E" w:rsidRPr="00B34029">
        <w:t>may</w:t>
      </w:r>
      <w:r w:rsidR="00651E99" w:rsidRPr="00B34029">
        <w:t xml:space="preserve"> have regard to the following:</w:t>
      </w:r>
    </w:p>
    <w:p w:rsidR="0033260B" w:rsidRPr="00B34029" w:rsidRDefault="0033260B" w:rsidP="0033260B">
      <w:pPr>
        <w:pStyle w:val="paragraph"/>
      </w:pPr>
      <w:r w:rsidRPr="00B34029">
        <w:tab/>
        <w:t>(a)</w:t>
      </w:r>
      <w:r w:rsidRPr="00B34029">
        <w:tab/>
        <w:t>the purpose for which the grant is required;</w:t>
      </w:r>
    </w:p>
    <w:p w:rsidR="0033260B" w:rsidRPr="00B34029" w:rsidRDefault="0033260B" w:rsidP="0033260B">
      <w:pPr>
        <w:pStyle w:val="paragraph"/>
      </w:pPr>
      <w:r w:rsidRPr="00B34029">
        <w:tab/>
        <w:t>(</w:t>
      </w:r>
      <w:r w:rsidR="00651E99" w:rsidRPr="00B34029">
        <w:t>b</w:t>
      </w:r>
      <w:r w:rsidRPr="00B34029">
        <w:t>)</w:t>
      </w:r>
      <w:r w:rsidRPr="00B34029">
        <w:tab/>
        <w:t>the capacity of the approved provider to borrow money for the project (including the capacity to borrow money on short notice for urgent building, rebuilding, renovation or restoration work to be carried out to meet Commonwealth, State</w:t>
      </w:r>
      <w:r w:rsidR="00CB44B4" w:rsidRPr="00B34029">
        <w:t>, Territory</w:t>
      </w:r>
      <w:r w:rsidRPr="00B34029">
        <w:t xml:space="preserve"> or local government fire, safety, health or occupational health and safety standards or because of fire, flood, earthquake or other unforeseen circumstance</w:t>
      </w:r>
      <w:r w:rsidR="00CB44B4" w:rsidRPr="00B34029">
        <w:t>s</w:t>
      </w:r>
      <w:r w:rsidRPr="00B34029">
        <w:t>);</w:t>
      </w:r>
    </w:p>
    <w:p w:rsidR="0033260B" w:rsidRPr="00B34029" w:rsidRDefault="0033260B" w:rsidP="0033260B">
      <w:pPr>
        <w:pStyle w:val="paragraph"/>
      </w:pPr>
      <w:r w:rsidRPr="00B34029">
        <w:tab/>
        <w:t>(</w:t>
      </w:r>
      <w:r w:rsidR="00651E99" w:rsidRPr="00B34029">
        <w:t>c</w:t>
      </w:r>
      <w:r w:rsidRPr="00B34029">
        <w:t>)</w:t>
      </w:r>
      <w:r w:rsidRPr="00B34029">
        <w:tab/>
        <w:t>the capacity of the approved provider, or the proposed care recipients of the residential care when the project is completed, to contribute to funding the project;</w:t>
      </w:r>
    </w:p>
    <w:p w:rsidR="0033260B" w:rsidRPr="00B34029" w:rsidRDefault="0033260B" w:rsidP="0033260B">
      <w:pPr>
        <w:pStyle w:val="paragraph"/>
      </w:pPr>
      <w:r w:rsidRPr="00B34029">
        <w:tab/>
        <w:t>(</w:t>
      </w:r>
      <w:r w:rsidR="00651E99" w:rsidRPr="00B34029">
        <w:t>d</w:t>
      </w:r>
      <w:r w:rsidRPr="00B34029">
        <w:t>)</w:t>
      </w:r>
      <w:r w:rsidRPr="00B34029">
        <w:tab/>
        <w:t>the value of any non</w:t>
      </w:r>
      <w:r w:rsidR="00B34029">
        <w:noBreakHyphen/>
      </w:r>
      <w:r w:rsidRPr="00B34029">
        <w:t>monetary contribution by the approved provider to the project;</w:t>
      </w:r>
    </w:p>
    <w:p w:rsidR="0033260B" w:rsidRPr="00B34029" w:rsidRDefault="0033260B" w:rsidP="00A37A0D">
      <w:pPr>
        <w:pStyle w:val="paragraph"/>
      </w:pPr>
      <w:r w:rsidRPr="00B34029">
        <w:tab/>
        <w:t>(</w:t>
      </w:r>
      <w:r w:rsidR="00651E99" w:rsidRPr="00B34029">
        <w:t>e</w:t>
      </w:r>
      <w:r w:rsidRPr="00B34029">
        <w:t>)</w:t>
      </w:r>
      <w:r w:rsidRPr="00B34029">
        <w:tab/>
        <w:t>the kind of people who are to be care recipients of the residential care</w:t>
      </w:r>
      <w:r w:rsidR="00A37A0D" w:rsidRPr="00B34029">
        <w:t>.</w:t>
      </w:r>
    </w:p>
    <w:p w:rsidR="0033260B" w:rsidRPr="00B34029" w:rsidRDefault="0033260B" w:rsidP="0033260B">
      <w:pPr>
        <w:pStyle w:val="subsection"/>
      </w:pPr>
      <w:r w:rsidRPr="00B34029">
        <w:tab/>
        <w:t>(3)</w:t>
      </w:r>
      <w:r w:rsidRPr="00B34029">
        <w:tab/>
      </w:r>
      <w:r w:rsidR="00651E99" w:rsidRPr="00B34029">
        <w:t>For the purpose of applying subsection</w:t>
      </w:r>
      <w:r w:rsidR="00B34029" w:rsidRPr="00B34029">
        <w:t> </w:t>
      </w:r>
      <w:r w:rsidR="00651E99" w:rsidRPr="00B34029">
        <w:t>74</w:t>
      </w:r>
      <w:r w:rsidR="00B34029">
        <w:noBreakHyphen/>
      </w:r>
      <w:r w:rsidR="00651E99" w:rsidRPr="00B34029">
        <w:t>1(2) of the Act in working out the amount of a residential care grant in respect of a project for the provision of residential care, none of the following are to be treated as capital works costs of the project</w:t>
      </w:r>
      <w:r w:rsidR="00F600D2" w:rsidRPr="00B34029">
        <w:t>:</w:t>
      </w:r>
    </w:p>
    <w:p w:rsidR="0033260B" w:rsidRPr="00B34029" w:rsidRDefault="0033260B" w:rsidP="0033260B">
      <w:pPr>
        <w:pStyle w:val="paragraph"/>
      </w:pPr>
      <w:r w:rsidRPr="00B34029">
        <w:tab/>
        <w:t>(a)</w:t>
      </w:r>
      <w:r w:rsidRPr="00B34029">
        <w:tab/>
        <w:t>costs of routine administration of the residential care service to which the grant relates, whether or not the costs are related to the project;</w:t>
      </w:r>
    </w:p>
    <w:p w:rsidR="0033260B" w:rsidRPr="00B34029" w:rsidRDefault="0033260B" w:rsidP="0033260B">
      <w:pPr>
        <w:pStyle w:val="paragraph"/>
      </w:pPr>
      <w:r w:rsidRPr="00B34029">
        <w:tab/>
        <w:t>(b)</w:t>
      </w:r>
      <w:r w:rsidRPr="00B34029">
        <w:tab/>
        <w:t>the cost of acquiring and operating vehicles;</w:t>
      </w:r>
    </w:p>
    <w:p w:rsidR="0033260B" w:rsidRPr="00B34029" w:rsidRDefault="0033260B" w:rsidP="0033260B">
      <w:pPr>
        <w:pStyle w:val="paragraph"/>
      </w:pPr>
      <w:r w:rsidRPr="00B34029">
        <w:tab/>
        <w:t>(c)</w:t>
      </w:r>
      <w:r w:rsidRPr="00B34029">
        <w:tab/>
        <w:t>the cost of rent, insurance and State</w:t>
      </w:r>
      <w:r w:rsidR="008B3ACD" w:rsidRPr="00B34029">
        <w:t>, Territory</w:t>
      </w:r>
      <w:r w:rsidRPr="00B34029">
        <w:t xml:space="preserve"> and local government statutory charges (for example, rates);</w:t>
      </w:r>
    </w:p>
    <w:p w:rsidR="0033260B" w:rsidRPr="00B34029" w:rsidRDefault="0033260B" w:rsidP="0033260B">
      <w:pPr>
        <w:pStyle w:val="paragraph"/>
      </w:pPr>
      <w:r w:rsidRPr="00B34029">
        <w:tab/>
        <w:t>(d)</w:t>
      </w:r>
      <w:r w:rsidRPr="00B34029">
        <w:tab/>
        <w:t>normal overhead and operating costs;</w:t>
      </w:r>
    </w:p>
    <w:p w:rsidR="0033260B" w:rsidRPr="00B34029" w:rsidRDefault="0033260B" w:rsidP="0033260B">
      <w:pPr>
        <w:pStyle w:val="paragraph"/>
      </w:pPr>
      <w:r w:rsidRPr="00B34029">
        <w:tab/>
        <w:t>(e)</w:t>
      </w:r>
      <w:r w:rsidRPr="00B34029">
        <w:tab/>
        <w:t>any tax payable by the residential care service to which the grant relates, including any tax payable as a result of receiving the grant;</w:t>
      </w:r>
    </w:p>
    <w:p w:rsidR="0033260B" w:rsidRPr="00B34029" w:rsidRDefault="0033260B" w:rsidP="0033260B">
      <w:pPr>
        <w:pStyle w:val="paragraph"/>
      </w:pPr>
      <w:r w:rsidRPr="00B34029">
        <w:tab/>
        <w:t>(f)</w:t>
      </w:r>
      <w:r w:rsidRPr="00B34029">
        <w:tab/>
        <w:t>costs associated with obtaining finance for the project;</w:t>
      </w:r>
    </w:p>
    <w:p w:rsidR="0033260B" w:rsidRPr="00B34029" w:rsidRDefault="0033260B" w:rsidP="0033260B">
      <w:pPr>
        <w:pStyle w:val="paragraph"/>
      </w:pPr>
      <w:r w:rsidRPr="00B34029">
        <w:tab/>
        <w:t>(g)</w:t>
      </w:r>
      <w:r w:rsidRPr="00B34029">
        <w:tab/>
        <w:t>the cost of interest related to any finance obtained for the project.</w:t>
      </w:r>
    </w:p>
    <w:p w:rsidR="001D4C4B" w:rsidRPr="00B34029" w:rsidRDefault="001D4C4B" w:rsidP="001D4C4B">
      <w:pPr>
        <w:pStyle w:val="ActHead2"/>
        <w:pageBreakBefore/>
      </w:pPr>
      <w:bookmarkStart w:id="14" w:name="_Toc389126690"/>
      <w:r w:rsidRPr="00B34029">
        <w:rPr>
          <w:rStyle w:val="CharPartNo"/>
        </w:rPr>
        <w:lastRenderedPageBreak/>
        <w:t>Part</w:t>
      </w:r>
      <w:r w:rsidR="00B34029" w:rsidRPr="00B34029">
        <w:rPr>
          <w:rStyle w:val="CharPartNo"/>
        </w:rPr>
        <w:t> </w:t>
      </w:r>
      <w:r w:rsidRPr="00B34029">
        <w:rPr>
          <w:rStyle w:val="CharPartNo"/>
        </w:rPr>
        <w:t>3</w:t>
      </w:r>
      <w:r w:rsidRPr="00B34029">
        <w:t>—</w:t>
      </w:r>
      <w:r w:rsidRPr="00B34029">
        <w:rPr>
          <w:rStyle w:val="CharPartText"/>
        </w:rPr>
        <w:t>Advocacy grants</w:t>
      </w:r>
      <w:bookmarkEnd w:id="14"/>
    </w:p>
    <w:p w:rsidR="00E43A37" w:rsidRPr="00B34029" w:rsidRDefault="00E43A37" w:rsidP="00E43A37">
      <w:pPr>
        <w:pStyle w:val="Header"/>
      </w:pPr>
      <w:r w:rsidRPr="00B34029">
        <w:rPr>
          <w:rStyle w:val="CharDivNo"/>
        </w:rPr>
        <w:t xml:space="preserve"> </w:t>
      </w:r>
      <w:r w:rsidRPr="00B34029">
        <w:rPr>
          <w:rStyle w:val="CharDivText"/>
        </w:rPr>
        <w:t xml:space="preserve"> </w:t>
      </w:r>
    </w:p>
    <w:p w:rsidR="00AA0812" w:rsidRPr="00B34029" w:rsidRDefault="00E401A4" w:rsidP="00AA0812">
      <w:pPr>
        <w:pStyle w:val="ActHead5"/>
      </w:pPr>
      <w:bookmarkStart w:id="15" w:name="_Toc389126691"/>
      <w:r w:rsidRPr="00B34029">
        <w:rPr>
          <w:rStyle w:val="CharSectno"/>
        </w:rPr>
        <w:t>10</w:t>
      </w:r>
      <w:r w:rsidR="00AA0812" w:rsidRPr="00B34029">
        <w:t xml:space="preserve"> </w:t>
      </w:r>
      <w:r w:rsidR="009B6459" w:rsidRPr="00B34029">
        <w:t xml:space="preserve"> </w:t>
      </w:r>
      <w:r w:rsidR="0056208B" w:rsidRPr="00B34029">
        <w:t>Purpose</w:t>
      </w:r>
      <w:r w:rsidR="00AA0812" w:rsidRPr="00B34029">
        <w:t xml:space="preserve"> of this Part</w:t>
      </w:r>
      <w:bookmarkEnd w:id="15"/>
    </w:p>
    <w:p w:rsidR="0056208B" w:rsidRPr="00B34029" w:rsidRDefault="0056208B" w:rsidP="0056208B">
      <w:pPr>
        <w:pStyle w:val="subsection"/>
      </w:pPr>
      <w:r w:rsidRPr="00B34029">
        <w:tab/>
      </w:r>
      <w:r w:rsidRPr="00B34029">
        <w:tab/>
      </w:r>
      <w:r w:rsidR="002724E0" w:rsidRPr="00B34029">
        <w:t>For section</w:t>
      </w:r>
      <w:r w:rsidR="00B34029" w:rsidRPr="00B34029">
        <w:t> </w:t>
      </w:r>
      <w:r w:rsidR="002724E0" w:rsidRPr="00B34029">
        <w:t>81</w:t>
      </w:r>
      <w:r w:rsidR="00B34029">
        <w:noBreakHyphen/>
      </w:r>
      <w:r w:rsidR="002724E0" w:rsidRPr="00B34029">
        <w:t>3 of the Act, t</w:t>
      </w:r>
      <w:r w:rsidRPr="00B34029">
        <w:t xml:space="preserve">his Part </w:t>
      </w:r>
      <w:r w:rsidR="00EA25A5" w:rsidRPr="00B34029">
        <w:t>set</w:t>
      </w:r>
      <w:r w:rsidR="002724E0" w:rsidRPr="00B34029">
        <w:t>s</w:t>
      </w:r>
      <w:r w:rsidR="00EA25A5" w:rsidRPr="00B34029">
        <w:t xml:space="preserve"> out matters </w:t>
      </w:r>
      <w:r w:rsidR="002724E0" w:rsidRPr="00B34029">
        <w:t>relating</w:t>
      </w:r>
      <w:r w:rsidR="00EA25A5" w:rsidRPr="00B34029">
        <w:t xml:space="preserve"> to the making of advocacy grants, including the following</w:t>
      </w:r>
      <w:r w:rsidRPr="00B34029">
        <w:t>:</w:t>
      </w:r>
    </w:p>
    <w:p w:rsidR="0056208B" w:rsidRPr="00B34029" w:rsidRDefault="00EA25A5" w:rsidP="0056208B">
      <w:pPr>
        <w:pStyle w:val="paragraph"/>
      </w:pPr>
      <w:r w:rsidRPr="00B34029">
        <w:tab/>
        <w:t>(a)</w:t>
      </w:r>
      <w:r w:rsidRPr="00B34029">
        <w:tab/>
      </w:r>
      <w:r w:rsidR="0056208B" w:rsidRPr="00B34029">
        <w:t>the criteria the Secretary must take into account in deciding whe</w:t>
      </w:r>
      <w:r w:rsidRPr="00B34029">
        <w:t>ther to make an advocacy grant;</w:t>
      </w:r>
    </w:p>
    <w:p w:rsidR="0056208B" w:rsidRPr="00B34029" w:rsidRDefault="0056208B" w:rsidP="0056208B">
      <w:pPr>
        <w:pStyle w:val="paragraph"/>
      </w:pPr>
      <w:r w:rsidRPr="00B34029">
        <w:tab/>
        <w:t>(b)</w:t>
      </w:r>
      <w:r w:rsidRPr="00B34029">
        <w:tab/>
        <w:t>requirements for notifying applicants for grants of the Secretary’s decision.</w:t>
      </w:r>
    </w:p>
    <w:p w:rsidR="0053698E" w:rsidRPr="00B34029" w:rsidRDefault="00E401A4" w:rsidP="00AA0812">
      <w:pPr>
        <w:pStyle w:val="ActHead5"/>
      </w:pPr>
      <w:bookmarkStart w:id="16" w:name="_Toc389126692"/>
      <w:r w:rsidRPr="00B34029">
        <w:rPr>
          <w:rStyle w:val="CharSectno"/>
        </w:rPr>
        <w:t>11</w:t>
      </w:r>
      <w:r w:rsidR="0053698E" w:rsidRPr="00B34029">
        <w:t xml:space="preserve">  </w:t>
      </w:r>
      <w:r w:rsidR="00D13BF2" w:rsidRPr="00B34029">
        <w:t>Advocacy grants—c</w:t>
      </w:r>
      <w:r w:rsidR="00025F0B" w:rsidRPr="00B34029">
        <w:t>riteria for deciding whether to make grant</w:t>
      </w:r>
      <w:bookmarkEnd w:id="16"/>
    </w:p>
    <w:p w:rsidR="0053698E" w:rsidRPr="00B34029" w:rsidRDefault="0053698E" w:rsidP="0053698E">
      <w:pPr>
        <w:pStyle w:val="subsection"/>
      </w:pPr>
      <w:r w:rsidRPr="00B34029">
        <w:tab/>
      </w:r>
      <w:r w:rsidRPr="00B34029">
        <w:tab/>
      </w:r>
      <w:r w:rsidR="00817FAD" w:rsidRPr="00B34029">
        <w:t>For section</w:t>
      </w:r>
      <w:r w:rsidR="00B34029" w:rsidRPr="00B34029">
        <w:t> </w:t>
      </w:r>
      <w:r w:rsidR="00817FAD" w:rsidRPr="00B34029">
        <w:t>81</w:t>
      </w:r>
      <w:r w:rsidR="00B34029">
        <w:noBreakHyphen/>
      </w:r>
      <w:r w:rsidR="00817FAD" w:rsidRPr="00B34029">
        <w:t>3 of the Act, the criteria</w:t>
      </w:r>
      <w:r w:rsidR="008B3ACD" w:rsidRPr="00B34029">
        <w:t xml:space="preserve"> that</w:t>
      </w:r>
      <w:r w:rsidR="00817FAD" w:rsidRPr="00B34029">
        <w:t xml:space="preserve"> the Secretary must take into account in deciding whether to make an advocacy grant</w:t>
      </w:r>
      <w:r w:rsidR="00EA25A5" w:rsidRPr="00B34029">
        <w:t xml:space="preserve"> </w:t>
      </w:r>
      <w:r w:rsidR="00E21998" w:rsidRPr="00B34029">
        <w:t xml:space="preserve">in respect of a </w:t>
      </w:r>
      <w:r w:rsidR="00EA25A5" w:rsidRPr="00B34029">
        <w:t>project</w:t>
      </w:r>
      <w:r w:rsidR="008B3ACD" w:rsidRPr="00B34029">
        <w:t xml:space="preserve"> are as follows</w:t>
      </w:r>
      <w:r w:rsidRPr="00B34029">
        <w:t>:</w:t>
      </w:r>
    </w:p>
    <w:p w:rsidR="0053698E" w:rsidRPr="00B34029" w:rsidRDefault="0053698E" w:rsidP="0053698E">
      <w:pPr>
        <w:pStyle w:val="paragraph"/>
      </w:pPr>
      <w:r w:rsidRPr="00B34029">
        <w:tab/>
        <w:t>(a)</w:t>
      </w:r>
      <w:r w:rsidRPr="00B34029">
        <w:tab/>
      </w:r>
      <w:r w:rsidR="00997D3E" w:rsidRPr="00B34029">
        <w:t xml:space="preserve">whether the applicant has </w:t>
      </w:r>
      <w:r w:rsidRPr="00B34029">
        <w:t>adequate and appropriate experience, skills, infrastructure and resources to enab</w:t>
      </w:r>
      <w:r w:rsidR="00817FAD" w:rsidRPr="00B34029">
        <w:t>le it to carry out its project;</w:t>
      </w:r>
    </w:p>
    <w:p w:rsidR="0053698E" w:rsidRPr="00B34029" w:rsidRDefault="0053698E" w:rsidP="0053698E">
      <w:pPr>
        <w:pStyle w:val="paragraph"/>
      </w:pPr>
      <w:r w:rsidRPr="00B34029">
        <w:tab/>
        <w:t>(b)</w:t>
      </w:r>
      <w:r w:rsidR="00694AA0" w:rsidRPr="00B34029">
        <w:tab/>
        <w:t>whether th</w:t>
      </w:r>
      <w:r w:rsidR="00997D3E" w:rsidRPr="00B34029">
        <w:t xml:space="preserve">e applicant can meet the needs </w:t>
      </w:r>
      <w:r w:rsidR="00D67A48" w:rsidRPr="00B34029">
        <w:t xml:space="preserve">of </w:t>
      </w:r>
      <w:r w:rsidR="008B3ACD" w:rsidRPr="00B34029">
        <w:t xml:space="preserve">any </w:t>
      </w:r>
      <w:r w:rsidR="00D67A48" w:rsidRPr="00B34029">
        <w:t>people with special needs</w:t>
      </w:r>
      <w:r w:rsidR="0034490F" w:rsidRPr="00B34029">
        <w:t xml:space="preserve"> </w:t>
      </w:r>
      <w:r w:rsidRPr="00B34029">
        <w:t>to which its project relates.</w:t>
      </w:r>
    </w:p>
    <w:p w:rsidR="0053698E" w:rsidRPr="00B34029" w:rsidRDefault="0053698E" w:rsidP="0053698E">
      <w:pPr>
        <w:pStyle w:val="notetext"/>
      </w:pPr>
      <w:r w:rsidRPr="00B34029">
        <w:t>Note:</w:t>
      </w:r>
      <w:r w:rsidRPr="00B34029">
        <w:tab/>
        <w:t>The</w:t>
      </w:r>
      <w:r w:rsidR="00A96B76" w:rsidRPr="00B34029">
        <w:t xml:space="preserve"> </w:t>
      </w:r>
      <w:r w:rsidRPr="00B34029">
        <w:t xml:space="preserve">Act specifies the purposes </w:t>
      </w:r>
      <w:r w:rsidR="008B3ACD" w:rsidRPr="00B34029">
        <w:t>for which</w:t>
      </w:r>
      <w:r w:rsidRPr="00B34029">
        <w:t xml:space="preserve"> advocacy grants</w:t>
      </w:r>
      <w:r w:rsidR="008B3ACD" w:rsidRPr="00B34029">
        <w:t xml:space="preserve"> may be made</w:t>
      </w:r>
      <w:r w:rsidRPr="00B34029">
        <w:t>, who may make an application</w:t>
      </w:r>
      <w:r w:rsidR="008B3ACD" w:rsidRPr="00B34029">
        <w:t xml:space="preserve"> for a grant</w:t>
      </w:r>
      <w:r w:rsidRPr="00B34029">
        <w:t xml:space="preserve"> and how an application must be made</w:t>
      </w:r>
      <w:r w:rsidR="002721CA" w:rsidRPr="00B34029">
        <w:t xml:space="preserve"> </w:t>
      </w:r>
      <w:r w:rsidR="00635628" w:rsidRPr="00B34029">
        <w:t>(</w:t>
      </w:r>
      <w:r w:rsidRPr="00B34029">
        <w:t xml:space="preserve">see </w:t>
      </w:r>
      <w:r w:rsidR="001F0D8C" w:rsidRPr="00B34029">
        <w:t>sections</w:t>
      </w:r>
      <w:r w:rsidR="00B34029" w:rsidRPr="00B34029">
        <w:t> </w:t>
      </w:r>
      <w:r w:rsidRPr="00B34029">
        <w:t>81</w:t>
      </w:r>
      <w:r w:rsidR="00B34029">
        <w:noBreakHyphen/>
      </w:r>
      <w:r w:rsidRPr="00B34029">
        <w:t>1 and 81</w:t>
      </w:r>
      <w:r w:rsidR="00B34029">
        <w:noBreakHyphen/>
      </w:r>
      <w:r w:rsidR="002721CA" w:rsidRPr="00B34029">
        <w:t>2</w:t>
      </w:r>
      <w:r w:rsidR="00415EED" w:rsidRPr="00B34029">
        <w:t xml:space="preserve"> of the Act</w:t>
      </w:r>
      <w:r w:rsidR="00635628" w:rsidRPr="00B34029">
        <w:t>)</w:t>
      </w:r>
      <w:r w:rsidRPr="00B34029">
        <w:t>.</w:t>
      </w:r>
    </w:p>
    <w:p w:rsidR="0053698E" w:rsidRPr="00B34029" w:rsidRDefault="00E401A4" w:rsidP="0053698E">
      <w:pPr>
        <w:pStyle w:val="ActHead5"/>
      </w:pPr>
      <w:bookmarkStart w:id="17" w:name="_Toc389126693"/>
      <w:r w:rsidRPr="00B34029">
        <w:rPr>
          <w:rStyle w:val="CharSectno"/>
        </w:rPr>
        <w:t>12</w:t>
      </w:r>
      <w:r w:rsidR="0053698E" w:rsidRPr="00B34029">
        <w:t xml:space="preserve">  </w:t>
      </w:r>
      <w:r w:rsidR="00D13BF2" w:rsidRPr="00B34029">
        <w:t>Advocacy grants—n</w:t>
      </w:r>
      <w:r w:rsidR="00025F0B" w:rsidRPr="00B34029">
        <w:t>otifying applicants</w:t>
      </w:r>
      <w:r w:rsidR="00B53BB0" w:rsidRPr="00B34029">
        <w:t xml:space="preserve"> </w:t>
      </w:r>
      <w:r w:rsidR="00025F0B" w:rsidRPr="00B34029">
        <w:t>of</w:t>
      </w:r>
      <w:r w:rsidR="0053698E" w:rsidRPr="00B34029">
        <w:t xml:space="preserve"> decision</w:t>
      </w:r>
      <w:bookmarkEnd w:id="17"/>
    </w:p>
    <w:p w:rsidR="0053698E" w:rsidRPr="00B34029" w:rsidRDefault="0053698E" w:rsidP="0053698E">
      <w:pPr>
        <w:pStyle w:val="subsection"/>
      </w:pPr>
      <w:r w:rsidRPr="00B34029">
        <w:tab/>
        <w:t>(1)</w:t>
      </w:r>
      <w:r w:rsidRPr="00B34029">
        <w:rPr>
          <w:b/>
          <w:bCs/>
        </w:rPr>
        <w:tab/>
      </w:r>
      <w:r w:rsidRPr="00B34029">
        <w:t xml:space="preserve">The Secretary must </w:t>
      </w:r>
      <w:r w:rsidR="00E21998" w:rsidRPr="00B34029">
        <w:t>notify</w:t>
      </w:r>
      <w:r w:rsidRPr="00B34029">
        <w:t xml:space="preserve"> an applicant for an advocacy grant, in writing, of the decision made on the application.</w:t>
      </w:r>
    </w:p>
    <w:p w:rsidR="00E01711" w:rsidRPr="00B34029" w:rsidRDefault="0053698E" w:rsidP="0053698E">
      <w:pPr>
        <w:pStyle w:val="subsection"/>
      </w:pPr>
      <w:r w:rsidRPr="00B34029">
        <w:tab/>
        <w:t>(2)</w:t>
      </w:r>
      <w:r w:rsidRPr="00B34029">
        <w:tab/>
      </w:r>
      <w:r w:rsidR="008B3ACD" w:rsidRPr="00B34029">
        <w:t xml:space="preserve">If the decision is to make an advocacy </w:t>
      </w:r>
      <w:r w:rsidRPr="00B34029">
        <w:t xml:space="preserve">grant to the applicant, the </w:t>
      </w:r>
      <w:r w:rsidR="00E01711" w:rsidRPr="00B34029">
        <w:t>notice must state:</w:t>
      </w:r>
    </w:p>
    <w:p w:rsidR="00E01711" w:rsidRPr="00B34029" w:rsidRDefault="00E01711" w:rsidP="00E01711">
      <w:pPr>
        <w:pStyle w:val="paragraph"/>
      </w:pPr>
      <w:r w:rsidRPr="00B34029">
        <w:tab/>
        <w:t>(a)</w:t>
      </w:r>
      <w:r w:rsidRPr="00B34029">
        <w:tab/>
        <w:t>the amount of the grant; and</w:t>
      </w:r>
    </w:p>
    <w:p w:rsidR="0053698E" w:rsidRPr="00B34029" w:rsidRDefault="00E01711" w:rsidP="00E01711">
      <w:pPr>
        <w:pStyle w:val="paragraph"/>
      </w:pPr>
      <w:r w:rsidRPr="00B34029">
        <w:tab/>
        <w:t>(b)</w:t>
      </w:r>
      <w:r w:rsidRPr="00B34029">
        <w:tab/>
        <w:t>the period for which the grant is given.</w:t>
      </w:r>
    </w:p>
    <w:p w:rsidR="0053698E" w:rsidRPr="00B34029" w:rsidRDefault="0053698E" w:rsidP="0053698E">
      <w:pPr>
        <w:pStyle w:val="ActHead2"/>
        <w:pageBreakBefore/>
      </w:pPr>
      <w:bookmarkStart w:id="18" w:name="_Toc389126694"/>
      <w:r w:rsidRPr="00B34029">
        <w:rPr>
          <w:rStyle w:val="CharPartNo"/>
        </w:rPr>
        <w:lastRenderedPageBreak/>
        <w:t>Part</w:t>
      </w:r>
      <w:r w:rsidR="00B34029" w:rsidRPr="00B34029">
        <w:rPr>
          <w:rStyle w:val="CharPartNo"/>
        </w:rPr>
        <w:t> </w:t>
      </w:r>
      <w:r w:rsidRPr="00B34029">
        <w:rPr>
          <w:rStyle w:val="CharPartNo"/>
        </w:rPr>
        <w:t>4</w:t>
      </w:r>
      <w:r w:rsidRPr="00B34029">
        <w:t>—</w:t>
      </w:r>
      <w:r w:rsidRPr="00B34029">
        <w:rPr>
          <w:rStyle w:val="CharPartText"/>
        </w:rPr>
        <w:t>Community visitors grants</w:t>
      </w:r>
      <w:bookmarkEnd w:id="18"/>
    </w:p>
    <w:p w:rsidR="00E43A37" w:rsidRPr="00B34029" w:rsidRDefault="00E43A37" w:rsidP="00E43A37">
      <w:pPr>
        <w:pStyle w:val="Header"/>
      </w:pPr>
      <w:r w:rsidRPr="00B34029">
        <w:rPr>
          <w:rStyle w:val="CharDivNo"/>
        </w:rPr>
        <w:t xml:space="preserve"> </w:t>
      </w:r>
      <w:r w:rsidRPr="00B34029">
        <w:rPr>
          <w:rStyle w:val="CharDivText"/>
        </w:rPr>
        <w:t xml:space="preserve"> </w:t>
      </w:r>
    </w:p>
    <w:p w:rsidR="00AA0812" w:rsidRPr="00B34029" w:rsidRDefault="00E401A4" w:rsidP="00AA0812">
      <w:pPr>
        <w:pStyle w:val="ActHead5"/>
      </w:pPr>
      <w:bookmarkStart w:id="19" w:name="_Toc389126695"/>
      <w:r w:rsidRPr="00B34029">
        <w:rPr>
          <w:rStyle w:val="CharSectno"/>
        </w:rPr>
        <w:t>13</w:t>
      </w:r>
      <w:r w:rsidR="00AA0812" w:rsidRPr="00B34029">
        <w:t xml:space="preserve">  </w:t>
      </w:r>
      <w:r w:rsidR="00F65FFF" w:rsidRPr="00B34029">
        <w:t>Purpose</w:t>
      </w:r>
      <w:r w:rsidR="00AA0812" w:rsidRPr="00B34029">
        <w:t xml:space="preserve"> of this Part</w:t>
      </w:r>
      <w:bookmarkEnd w:id="19"/>
    </w:p>
    <w:p w:rsidR="00F65FFF" w:rsidRPr="00B34029" w:rsidRDefault="00F65FFF" w:rsidP="00F65FFF">
      <w:pPr>
        <w:pStyle w:val="subsection"/>
      </w:pPr>
      <w:r w:rsidRPr="00B34029">
        <w:tab/>
      </w:r>
      <w:r w:rsidRPr="00B34029">
        <w:tab/>
      </w:r>
      <w:r w:rsidR="002724E0" w:rsidRPr="00B34029">
        <w:t>For subsection</w:t>
      </w:r>
      <w:r w:rsidR="00B34029" w:rsidRPr="00B34029">
        <w:t> </w:t>
      </w:r>
      <w:r w:rsidR="002724E0" w:rsidRPr="00B34029">
        <w:t>82</w:t>
      </w:r>
      <w:r w:rsidR="00B34029">
        <w:noBreakHyphen/>
      </w:r>
      <w:r w:rsidR="002724E0" w:rsidRPr="00B34029">
        <w:t>2(3), section</w:t>
      </w:r>
      <w:r w:rsidR="00B34029" w:rsidRPr="00B34029">
        <w:t> </w:t>
      </w:r>
      <w:r w:rsidR="002724E0" w:rsidRPr="00B34029">
        <w:t>82</w:t>
      </w:r>
      <w:r w:rsidR="00B34029">
        <w:noBreakHyphen/>
      </w:r>
      <w:r w:rsidR="002724E0" w:rsidRPr="00B34029">
        <w:t>3 and paragraph</w:t>
      </w:r>
      <w:r w:rsidR="00B34029" w:rsidRPr="00B34029">
        <w:t> </w:t>
      </w:r>
      <w:r w:rsidR="002724E0" w:rsidRPr="00B34029">
        <w:t>82</w:t>
      </w:r>
      <w:r w:rsidR="00B34029">
        <w:noBreakHyphen/>
      </w:r>
      <w:r w:rsidR="002724E0" w:rsidRPr="00B34029">
        <w:t xml:space="preserve">4(a) of the Act, </w:t>
      </w:r>
      <w:r w:rsidRPr="00B34029">
        <w:t>this Part set</w:t>
      </w:r>
      <w:r w:rsidR="002724E0" w:rsidRPr="00B34029">
        <w:t>s</w:t>
      </w:r>
      <w:r w:rsidRPr="00B34029">
        <w:t xml:space="preserve"> out matters </w:t>
      </w:r>
      <w:r w:rsidR="002724E0" w:rsidRPr="00B34029">
        <w:t>relating</w:t>
      </w:r>
      <w:r w:rsidRPr="00B34029">
        <w:t xml:space="preserve"> to the making of community visitors grants, including</w:t>
      </w:r>
      <w:r w:rsidR="00A016FA" w:rsidRPr="00B34029">
        <w:t xml:space="preserve"> the following</w:t>
      </w:r>
      <w:r w:rsidRPr="00B34029">
        <w:t>:</w:t>
      </w:r>
    </w:p>
    <w:p w:rsidR="009D3542" w:rsidRPr="00B34029" w:rsidRDefault="009D3542" w:rsidP="009D3542">
      <w:pPr>
        <w:pStyle w:val="paragraph"/>
      </w:pPr>
      <w:r w:rsidRPr="00B34029">
        <w:tab/>
        <w:t>(a)</w:t>
      </w:r>
      <w:r w:rsidRPr="00B34029">
        <w:tab/>
        <w:t>eligibility to apply for a community visitors grant;</w:t>
      </w:r>
    </w:p>
    <w:p w:rsidR="00F65FFF" w:rsidRPr="00B34029" w:rsidRDefault="00F65FFF" w:rsidP="00F65FFF">
      <w:pPr>
        <w:pStyle w:val="paragraph"/>
      </w:pPr>
      <w:r w:rsidRPr="00B34029">
        <w:tab/>
        <w:t>(</w:t>
      </w:r>
      <w:r w:rsidR="009D3542" w:rsidRPr="00B34029">
        <w:t>b</w:t>
      </w:r>
      <w:r w:rsidRPr="00B34029">
        <w:t>)</w:t>
      </w:r>
      <w:r w:rsidRPr="00B34029">
        <w:tab/>
        <w:t>criteria the Secretary must take into account in deciding whether to make grant</w:t>
      </w:r>
      <w:r w:rsidR="009D3542" w:rsidRPr="00B34029">
        <w:t>s</w:t>
      </w:r>
      <w:r w:rsidRPr="00B34029">
        <w:t>;</w:t>
      </w:r>
    </w:p>
    <w:p w:rsidR="00F65FFF" w:rsidRPr="00B34029" w:rsidRDefault="00F65FFF" w:rsidP="00F65FFF">
      <w:pPr>
        <w:pStyle w:val="paragraph"/>
      </w:pPr>
      <w:r w:rsidRPr="00B34029">
        <w:tab/>
        <w:t>(</w:t>
      </w:r>
      <w:r w:rsidR="009D3542" w:rsidRPr="00B34029">
        <w:t>c</w:t>
      </w:r>
      <w:r w:rsidRPr="00B34029">
        <w:t>)</w:t>
      </w:r>
      <w:r w:rsidRPr="00B34029">
        <w:tab/>
      </w:r>
      <w:r w:rsidR="00A016FA" w:rsidRPr="00B34029">
        <w:t>requirements for notifying applicants for grants of the Secretary’s decision;</w:t>
      </w:r>
    </w:p>
    <w:p w:rsidR="00A016FA" w:rsidRPr="00B34029" w:rsidRDefault="00A016FA" w:rsidP="00F65FFF">
      <w:pPr>
        <w:pStyle w:val="paragraph"/>
      </w:pPr>
      <w:r w:rsidRPr="00B34029">
        <w:tab/>
        <w:t>(</w:t>
      </w:r>
      <w:r w:rsidR="009D3542" w:rsidRPr="00B34029">
        <w:t>d</w:t>
      </w:r>
      <w:r w:rsidRPr="00B34029">
        <w:t>)</w:t>
      </w:r>
      <w:r w:rsidRPr="00B34029">
        <w:tab/>
        <w:t>conditions of grants.</w:t>
      </w:r>
    </w:p>
    <w:p w:rsidR="00722F6E" w:rsidRPr="00B34029" w:rsidRDefault="00E401A4" w:rsidP="00722F6E">
      <w:pPr>
        <w:pStyle w:val="ActHead5"/>
      </w:pPr>
      <w:bookmarkStart w:id="20" w:name="_Toc389126696"/>
      <w:r w:rsidRPr="00B34029">
        <w:rPr>
          <w:rStyle w:val="CharSectno"/>
        </w:rPr>
        <w:t>14</w:t>
      </w:r>
      <w:r w:rsidR="00722F6E" w:rsidRPr="00B34029">
        <w:t xml:space="preserve">  </w:t>
      </w:r>
      <w:r w:rsidR="00B53BB0" w:rsidRPr="00B34029">
        <w:t xml:space="preserve">Community visitors grants—eligibility </w:t>
      </w:r>
      <w:r w:rsidR="00722F6E" w:rsidRPr="00B34029">
        <w:t>to apply</w:t>
      </w:r>
      <w:bookmarkEnd w:id="20"/>
    </w:p>
    <w:p w:rsidR="00722F6E" w:rsidRPr="00B34029" w:rsidRDefault="00722F6E" w:rsidP="00722F6E">
      <w:pPr>
        <w:pStyle w:val="subsection"/>
      </w:pPr>
      <w:r w:rsidRPr="00B34029">
        <w:tab/>
      </w:r>
      <w:r w:rsidRPr="00B34029">
        <w:tab/>
      </w:r>
      <w:r w:rsidR="00854BBD" w:rsidRPr="00B34029">
        <w:t>For subsection</w:t>
      </w:r>
      <w:r w:rsidR="00B34029" w:rsidRPr="00B34029">
        <w:t> </w:t>
      </w:r>
      <w:r w:rsidR="00854BBD" w:rsidRPr="00B34029">
        <w:t>82</w:t>
      </w:r>
      <w:r w:rsidR="00B34029">
        <w:noBreakHyphen/>
      </w:r>
      <w:r w:rsidR="00854BBD" w:rsidRPr="00B34029">
        <w:t>2(3) of the Act, a body mentioned in that subsection is</w:t>
      </w:r>
      <w:r w:rsidRPr="00B34029">
        <w:t xml:space="preserve"> eligible to apply</w:t>
      </w:r>
      <w:r w:rsidR="00854BBD" w:rsidRPr="00B34029">
        <w:t xml:space="preserve"> for a community visitors grant</w:t>
      </w:r>
      <w:r w:rsidRPr="00B34029">
        <w:t xml:space="preserve"> </w:t>
      </w:r>
      <w:r w:rsidR="009D3542" w:rsidRPr="00B34029">
        <w:t>if the body is</w:t>
      </w:r>
      <w:r w:rsidRPr="00B34029">
        <w:t>:</w:t>
      </w:r>
    </w:p>
    <w:p w:rsidR="00722F6E" w:rsidRPr="00B34029" w:rsidRDefault="00722F6E" w:rsidP="00722F6E">
      <w:pPr>
        <w:pStyle w:val="paragraph"/>
      </w:pPr>
      <w:r w:rsidRPr="00B34029">
        <w:tab/>
        <w:t>(a)</w:t>
      </w:r>
      <w:r w:rsidRPr="00B34029">
        <w:tab/>
      </w:r>
      <w:r w:rsidR="00854BBD" w:rsidRPr="00B34029">
        <w:t>a local government authority;</w:t>
      </w:r>
      <w:r w:rsidR="003D54CA" w:rsidRPr="00B34029">
        <w:t xml:space="preserve"> or</w:t>
      </w:r>
    </w:p>
    <w:p w:rsidR="00722F6E" w:rsidRPr="00B34029" w:rsidRDefault="00722F6E" w:rsidP="00722F6E">
      <w:pPr>
        <w:pStyle w:val="paragraph"/>
      </w:pPr>
      <w:r w:rsidRPr="00B34029">
        <w:tab/>
        <w:t>(b)</w:t>
      </w:r>
      <w:r w:rsidRPr="00B34029">
        <w:tab/>
        <w:t>a charitable or religious body.</w:t>
      </w:r>
    </w:p>
    <w:p w:rsidR="00854BBD" w:rsidRPr="00B34029" w:rsidRDefault="00854BBD" w:rsidP="00854BBD">
      <w:pPr>
        <w:pStyle w:val="notetext"/>
      </w:pPr>
      <w:r w:rsidRPr="00B34029">
        <w:t>Note:</w:t>
      </w:r>
      <w:r w:rsidRPr="00B34029">
        <w:tab/>
        <w:t xml:space="preserve">A body corporate that is an approved provider or a body that is directly associated with an approved provider is not eligible to make an application for a community visitors grant </w:t>
      </w:r>
      <w:r w:rsidR="00595533" w:rsidRPr="00B34029">
        <w:t xml:space="preserve">unless the body is a body mentioned in </w:t>
      </w:r>
      <w:r w:rsidR="00B34029" w:rsidRPr="00B34029">
        <w:t>paragraph (</w:t>
      </w:r>
      <w:r w:rsidR="00595533" w:rsidRPr="00B34029">
        <w:t>a) or (b)</w:t>
      </w:r>
      <w:r w:rsidRPr="00B34029">
        <w:t xml:space="preserve"> </w:t>
      </w:r>
      <w:r w:rsidR="00635628" w:rsidRPr="00B34029">
        <w:t>(</w:t>
      </w:r>
      <w:r w:rsidRPr="00B34029">
        <w:t xml:space="preserve">see </w:t>
      </w:r>
      <w:r w:rsidR="00433863" w:rsidRPr="00B34029">
        <w:t>sub</w:t>
      </w:r>
      <w:r w:rsidRPr="00B34029">
        <w:t>section</w:t>
      </w:r>
      <w:r w:rsidR="00B34029" w:rsidRPr="00B34029">
        <w:t> </w:t>
      </w:r>
      <w:r w:rsidRPr="00B34029">
        <w:t>82</w:t>
      </w:r>
      <w:r w:rsidR="00B34029">
        <w:noBreakHyphen/>
      </w:r>
      <w:r w:rsidRPr="00B34029">
        <w:t>2</w:t>
      </w:r>
      <w:r w:rsidR="00433863" w:rsidRPr="00B34029">
        <w:t>(3)</w:t>
      </w:r>
      <w:r w:rsidRPr="00B34029">
        <w:t xml:space="preserve"> of the Act</w:t>
      </w:r>
      <w:r w:rsidR="00635628" w:rsidRPr="00B34029">
        <w:t>)</w:t>
      </w:r>
      <w:r w:rsidRPr="00B34029">
        <w:t>.</w:t>
      </w:r>
    </w:p>
    <w:p w:rsidR="00722F6E" w:rsidRPr="00B34029" w:rsidRDefault="00E401A4" w:rsidP="00722F6E">
      <w:pPr>
        <w:pStyle w:val="ActHead5"/>
      </w:pPr>
      <w:bookmarkStart w:id="21" w:name="_Toc389126697"/>
      <w:r w:rsidRPr="00B34029">
        <w:rPr>
          <w:rStyle w:val="CharSectno"/>
        </w:rPr>
        <w:t>15</w:t>
      </w:r>
      <w:r w:rsidR="00722F6E" w:rsidRPr="00B34029">
        <w:t xml:space="preserve">  </w:t>
      </w:r>
      <w:r w:rsidR="00D13BF2" w:rsidRPr="00B34029">
        <w:t>Community visitors grants—c</w:t>
      </w:r>
      <w:r w:rsidR="00B53BB0" w:rsidRPr="00B34029">
        <w:t>riteria for deciding whether to make grant</w:t>
      </w:r>
      <w:bookmarkEnd w:id="21"/>
    </w:p>
    <w:p w:rsidR="00722F6E" w:rsidRPr="00B34029" w:rsidRDefault="00722F6E" w:rsidP="00722F6E">
      <w:pPr>
        <w:pStyle w:val="subsection"/>
      </w:pPr>
      <w:r w:rsidRPr="00B34029">
        <w:tab/>
      </w:r>
      <w:r w:rsidR="00997D3E" w:rsidRPr="00B34029">
        <w:t>(1)</w:t>
      </w:r>
      <w:r w:rsidR="00B53BB0" w:rsidRPr="00B34029">
        <w:tab/>
        <w:t>For section</w:t>
      </w:r>
      <w:r w:rsidR="00B34029" w:rsidRPr="00B34029">
        <w:t> </w:t>
      </w:r>
      <w:r w:rsidR="00B53BB0" w:rsidRPr="00B34029">
        <w:t>82</w:t>
      </w:r>
      <w:r w:rsidR="00B34029">
        <w:noBreakHyphen/>
      </w:r>
      <w:r w:rsidR="00B53BB0" w:rsidRPr="00B34029">
        <w:t>3 of the Act, the criteria that the Secretary must take into account in deciding whether to make a community visitors gr</w:t>
      </w:r>
      <w:bookmarkStart w:id="22" w:name="_GoBack"/>
      <w:bookmarkEnd w:id="22"/>
      <w:r w:rsidR="00B53BB0" w:rsidRPr="00B34029">
        <w:t xml:space="preserve">ant </w:t>
      </w:r>
      <w:r w:rsidR="00CC033A" w:rsidRPr="00B34029">
        <w:t>in relation to a project</w:t>
      </w:r>
      <w:r w:rsidR="00032940" w:rsidRPr="00B34029">
        <w:t xml:space="preserve"> are as follows</w:t>
      </w:r>
      <w:r w:rsidR="00B53BB0" w:rsidRPr="00B34029">
        <w:t>:</w:t>
      </w:r>
    </w:p>
    <w:p w:rsidR="00722F6E" w:rsidRPr="00B34029" w:rsidRDefault="00722F6E" w:rsidP="00722F6E">
      <w:pPr>
        <w:pStyle w:val="paragraph"/>
        <w:rPr>
          <w:color w:val="000000"/>
        </w:rPr>
      </w:pPr>
      <w:r w:rsidRPr="00B34029">
        <w:tab/>
        <w:t>(a)</w:t>
      </w:r>
      <w:r w:rsidRPr="00B34029">
        <w:tab/>
      </w:r>
      <w:r w:rsidR="00997D3E" w:rsidRPr="00B34029">
        <w:t>whether the applicant has</w:t>
      </w:r>
      <w:r w:rsidR="00611267" w:rsidRPr="00B34029">
        <w:t xml:space="preserve"> </w:t>
      </w:r>
      <w:r w:rsidRPr="00B34029">
        <w:t>adequate and appropriate experience, skills, infrastructure and resources to enable it to carry out its project</w:t>
      </w:r>
      <w:r w:rsidRPr="00B34029">
        <w:rPr>
          <w:color w:val="000000"/>
        </w:rPr>
        <w:t>;</w:t>
      </w:r>
    </w:p>
    <w:p w:rsidR="00722F6E" w:rsidRPr="00B34029" w:rsidRDefault="00722F6E" w:rsidP="00722F6E">
      <w:pPr>
        <w:pStyle w:val="paragraph"/>
      </w:pPr>
      <w:r w:rsidRPr="00B34029">
        <w:tab/>
        <w:t>(b)</w:t>
      </w:r>
      <w:r w:rsidRPr="00B34029">
        <w:tab/>
      </w:r>
      <w:r w:rsidR="00694AA0" w:rsidRPr="00B34029">
        <w:t>whether the a</w:t>
      </w:r>
      <w:r w:rsidR="00997D3E" w:rsidRPr="00B34029">
        <w:t>pplicant can meet the needs</w:t>
      </w:r>
      <w:r w:rsidR="00694AA0" w:rsidRPr="00B34029">
        <w:t xml:space="preserve"> </w:t>
      </w:r>
      <w:r w:rsidR="0034490F" w:rsidRPr="00B34029">
        <w:t xml:space="preserve">of any </w:t>
      </w:r>
      <w:r w:rsidR="00D67A48" w:rsidRPr="00B34029">
        <w:t>people with special needs</w:t>
      </w:r>
      <w:r w:rsidR="0034490F" w:rsidRPr="00B34029">
        <w:t xml:space="preserve"> to which its </w:t>
      </w:r>
      <w:r w:rsidRPr="00B34029">
        <w:t>project relates;</w:t>
      </w:r>
    </w:p>
    <w:p w:rsidR="00722F6E" w:rsidRPr="00B34029" w:rsidRDefault="00722F6E" w:rsidP="00722F6E">
      <w:pPr>
        <w:pStyle w:val="paragraph"/>
      </w:pPr>
      <w:r w:rsidRPr="00B34029">
        <w:tab/>
        <w:t>(</w:t>
      </w:r>
      <w:r w:rsidR="009349F1" w:rsidRPr="00B34029">
        <w:t>c</w:t>
      </w:r>
      <w:r w:rsidRPr="00B34029">
        <w:t>)</w:t>
      </w:r>
      <w:r w:rsidRPr="00B34029">
        <w:tab/>
      </w:r>
      <w:r w:rsidRPr="00B34029">
        <w:rPr>
          <w:szCs w:val="22"/>
        </w:rPr>
        <w:t>whether the</w:t>
      </w:r>
      <w:r w:rsidR="00023C15" w:rsidRPr="00B34029">
        <w:rPr>
          <w:szCs w:val="22"/>
        </w:rPr>
        <w:t xml:space="preserve"> applicant</w:t>
      </w:r>
      <w:r w:rsidR="00F649DD" w:rsidRPr="00B34029">
        <w:rPr>
          <w:szCs w:val="22"/>
        </w:rPr>
        <w:t>’</w:t>
      </w:r>
      <w:r w:rsidRPr="00B34029">
        <w:rPr>
          <w:szCs w:val="22"/>
        </w:rPr>
        <w:t>s principal place of business is located in an area that is not a major city</w:t>
      </w:r>
      <w:r w:rsidR="00E43A37" w:rsidRPr="00B34029">
        <w:rPr>
          <w:szCs w:val="22"/>
        </w:rPr>
        <w:t>;</w:t>
      </w:r>
    </w:p>
    <w:p w:rsidR="00722F6E" w:rsidRPr="00B34029" w:rsidRDefault="00722F6E" w:rsidP="00722F6E">
      <w:pPr>
        <w:pStyle w:val="paragraph"/>
      </w:pPr>
      <w:r w:rsidRPr="00B34029">
        <w:tab/>
        <w:t>(</w:t>
      </w:r>
      <w:r w:rsidR="009349F1" w:rsidRPr="00B34029">
        <w:t>d</w:t>
      </w:r>
      <w:r w:rsidRPr="00B34029">
        <w:t>)</w:t>
      </w:r>
      <w:r w:rsidRPr="00B34029">
        <w:tab/>
      </w:r>
      <w:r w:rsidRPr="00B34029">
        <w:rPr>
          <w:szCs w:val="22"/>
        </w:rPr>
        <w:t>whether all or part of the project is to be carried out at facilities located in an area that is not a major city;</w:t>
      </w:r>
    </w:p>
    <w:p w:rsidR="00D959F5" w:rsidRPr="00B34029" w:rsidRDefault="00722F6E" w:rsidP="00722F6E">
      <w:pPr>
        <w:pStyle w:val="paragraph"/>
      </w:pPr>
      <w:r w:rsidRPr="00B34029">
        <w:tab/>
        <w:t>(</w:t>
      </w:r>
      <w:r w:rsidR="009349F1" w:rsidRPr="00B34029">
        <w:t>e</w:t>
      </w:r>
      <w:r w:rsidRPr="00B34029">
        <w:t>)</w:t>
      </w:r>
      <w:r w:rsidRPr="00B34029">
        <w:tab/>
      </w:r>
      <w:r w:rsidR="00611267" w:rsidRPr="00B34029">
        <w:t>if the applicant for the grant is</w:t>
      </w:r>
      <w:r w:rsidRPr="00B34029">
        <w:t xml:space="preserve"> a body </w:t>
      </w:r>
      <w:r w:rsidR="00611267" w:rsidRPr="00B34029">
        <w:t>that is directly associated with an approved provider—</w:t>
      </w:r>
      <w:r w:rsidRPr="00B34029">
        <w:t xml:space="preserve">whether the association </w:t>
      </w:r>
      <w:r w:rsidR="00553D3D" w:rsidRPr="00B34029">
        <w:t xml:space="preserve">with the approved provider </w:t>
      </w:r>
      <w:r w:rsidRPr="00B34029">
        <w:t>would</w:t>
      </w:r>
      <w:r w:rsidR="003D54CA" w:rsidRPr="00B34029">
        <w:t>, if a community visitor grant were made to the applicant,</w:t>
      </w:r>
      <w:r w:rsidRPr="00B34029">
        <w:t xml:space="preserve"> adversely affect the way in which the applicant</w:t>
      </w:r>
      <w:r w:rsidR="00553D3D" w:rsidRPr="00B34029">
        <w:t xml:space="preserve"> would</w:t>
      </w:r>
      <w:r w:rsidR="00D959F5" w:rsidRPr="00B34029">
        <w:t>:</w:t>
      </w:r>
    </w:p>
    <w:p w:rsidR="00D959F5" w:rsidRPr="00B34029" w:rsidRDefault="003D54CA" w:rsidP="00D959F5">
      <w:pPr>
        <w:pStyle w:val="paragraphsub"/>
      </w:pPr>
      <w:r w:rsidRPr="00B34029">
        <w:tab/>
        <w:t>(</w:t>
      </w:r>
      <w:proofErr w:type="spellStart"/>
      <w:r w:rsidRPr="00B34029">
        <w:t>i</w:t>
      </w:r>
      <w:proofErr w:type="spellEnd"/>
      <w:r w:rsidRPr="00B34029">
        <w:t>)</w:t>
      </w:r>
      <w:r w:rsidRPr="00B34029">
        <w:tab/>
        <w:t>undertake its project;</w:t>
      </w:r>
      <w:r w:rsidR="00D959F5" w:rsidRPr="00B34029">
        <w:t xml:space="preserve"> and</w:t>
      </w:r>
    </w:p>
    <w:p w:rsidR="00722F6E" w:rsidRPr="00B34029" w:rsidRDefault="00D959F5" w:rsidP="00D959F5">
      <w:pPr>
        <w:pStyle w:val="paragraphsub"/>
      </w:pPr>
      <w:r w:rsidRPr="00B34029">
        <w:tab/>
        <w:t>(ii)</w:t>
      </w:r>
      <w:r w:rsidRPr="00B34029">
        <w:tab/>
        <w:t>meet the conditions to which the community visitors grant is subject.</w:t>
      </w:r>
    </w:p>
    <w:p w:rsidR="00722F6E" w:rsidRPr="00B34029" w:rsidRDefault="00722F6E" w:rsidP="00722F6E">
      <w:pPr>
        <w:pStyle w:val="notetext"/>
      </w:pPr>
      <w:r w:rsidRPr="00B34029">
        <w:t>Note:</w:t>
      </w:r>
      <w:r w:rsidRPr="00B34029">
        <w:tab/>
        <w:t>The Act specifies the purposes</w:t>
      </w:r>
      <w:r w:rsidR="00AB38CF" w:rsidRPr="00B34029">
        <w:t xml:space="preserve"> for which</w:t>
      </w:r>
      <w:r w:rsidRPr="00B34029">
        <w:t xml:space="preserve"> community visitors grants</w:t>
      </w:r>
      <w:r w:rsidR="00AB38CF" w:rsidRPr="00B34029">
        <w:t xml:space="preserve"> may be made</w:t>
      </w:r>
      <w:r w:rsidRPr="00B34029">
        <w:t>, who may make an application</w:t>
      </w:r>
      <w:r w:rsidR="00AB38CF" w:rsidRPr="00B34029">
        <w:t xml:space="preserve"> for a grant</w:t>
      </w:r>
      <w:r w:rsidRPr="00B34029">
        <w:t xml:space="preserve"> and ho</w:t>
      </w:r>
      <w:r w:rsidR="006A53CD" w:rsidRPr="00B34029">
        <w:t xml:space="preserve">w </w:t>
      </w:r>
      <w:r w:rsidR="00AB38CF" w:rsidRPr="00B34029">
        <w:t>an</w:t>
      </w:r>
      <w:r w:rsidR="00635628" w:rsidRPr="00B34029">
        <w:t xml:space="preserve"> application must be made</w:t>
      </w:r>
      <w:r w:rsidR="006A53CD" w:rsidRPr="00B34029">
        <w:t xml:space="preserve"> </w:t>
      </w:r>
      <w:r w:rsidR="00635628" w:rsidRPr="00B34029">
        <w:t>(</w:t>
      </w:r>
      <w:r w:rsidR="00AB38CF" w:rsidRPr="00B34029">
        <w:t xml:space="preserve">see </w:t>
      </w:r>
      <w:r w:rsidRPr="00B34029">
        <w:t>sections</w:t>
      </w:r>
      <w:r w:rsidR="00B34029" w:rsidRPr="00B34029">
        <w:t> </w:t>
      </w:r>
      <w:r w:rsidRPr="00B34029">
        <w:t>82</w:t>
      </w:r>
      <w:r w:rsidR="00B34029">
        <w:noBreakHyphen/>
      </w:r>
      <w:r w:rsidRPr="00B34029">
        <w:t>1 and 82</w:t>
      </w:r>
      <w:r w:rsidR="00B34029">
        <w:noBreakHyphen/>
      </w:r>
      <w:r w:rsidR="006A53CD" w:rsidRPr="00B34029">
        <w:t>2</w:t>
      </w:r>
      <w:r w:rsidR="00415EED" w:rsidRPr="00B34029">
        <w:t xml:space="preserve"> of the Act</w:t>
      </w:r>
      <w:r w:rsidR="00635628" w:rsidRPr="00B34029">
        <w:t>)</w:t>
      </w:r>
      <w:r w:rsidRPr="00B34029">
        <w:t>.</w:t>
      </w:r>
    </w:p>
    <w:p w:rsidR="00997D3E" w:rsidRPr="00B34029" w:rsidRDefault="00997D3E" w:rsidP="00997D3E">
      <w:pPr>
        <w:pStyle w:val="subsection"/>
      </w:pPr>
      <w:r w:rsidRPr="00B34029">
        <w:lastRenderedPageBreak/>
        <w:tab/>
        <w:t>(2)</w:t>
      </w:r>
      <w:r w:rsidRPr="00B34029">
        <w:tab/>
      </w:r>
      <w:r w:rsidR="00E81984" w:rsidRPr="00B34029">
        <w:t xml:space="preserve">In deciding whether to make a community visitors grant, the Secretary must have due regard to </w:t>
      </w:r>
      <w:r w:rsidR="0078484E" w:rsidRPr="00B34029">
        <w:t xml:space="preserve">considerations of </w:t>
      </w:r>
      <w:r w:rsidR="00E81984" w:rsidRPr="00B34029">
        <w:t xml:space="preserve">equity and merit in allocating </w:t>
      </w:r>
      <w:r w:rsidR="0078484E" w:rsidRPr="00B34029">
        <w:t>money</w:t>
      </w:r>
      <w:r w:rsidR="00E81984" w:rsidRPr="00B34029">
        <w:t xml:space="preserve"> appropriated by Parliament for the purpose.</w:t>
      </w:r>
    </w:p>
    <w:p w:rsidR="00722F6E" w:rsidRPr="00B34029" w:rsidRDefault="00E401A4" w:rsidP="00722F6E">
      <w:pPr>
        <w:pStyle w:val="ActHead5"/>
      </w:pPr>
      <w:bookmarkStart w:id="23" w:name="_Toc389126698"/>
      <w:r w:rsidRPr="00B34029">
        <w:rPr>
          <w:rStyle w:val="CharSectno"/>
        </w:rPr>
        <w:t>16</w:t>
      </w:r>
      <w:r w:rsidR="00722F6E" w:rsidRPr="00B34029">
        <w:t xml:space="preserve">  </w:t>
      </w:r>
      <w:r w:rsidR="00D13BF2" w:rsidRPr="00B34029">
        <w:t>Community visitors grants—n</w:t>
      </w:r>
      <w:r w:rsidR="00B53BB0" w:rsidRPr="00B34029">
        <w:t xml:space="preserve">otifying applicants of </w:t>
      </w:r>
      <w:r w:rsidR="00722F6E" w:rsidRPr="00B34029">
        <w:t>decision</w:t>
      </w:r>
      <w:bookmarkEnd w:id="23"/>
    </w:p>
    <w:p w:rsidR="00722F6E" w:rsidRPr="00B34029" w:rsidRDefault="00722F6E" w:rsidP="00722F6E">
      <w:pPr>
        <w:pStyle w:val="subsection"/>
      </w:pPr>
      <w:r w:rsidRPr="00B34029">
        <w:tab/>
        <w:t>(1)</w:t>
      </w:r>
      <w:r w:rsidRPr="00B34029">
        <w:tab/>
        <w:t xml:space="preserve">The Secretary must </w:t>
      </w:r>
      <w:r w:rsidR="00D959F5" w:rsidRPr="00B34029">
        <w:t>notify</w:t>
      </w:r>
      <w:r w:rsidRPr="00B34029">
        <w:t xml:space="preserve"> an applicant for a community visitors grant, in writing, of the decision made on the application.</w:t>
      </w:r>
    </w:p>
    <w:p w:rsidR="00D959F5" w:rsidRPr="00B34029" w:rsidRDefault="00722F6E" w:rsidP="00722F6E">
      <w:pPr>
        <w:pStyle w:val="subsection"/>
      </w:pPr>
      <w:r w:rsidRPr="00B34029">
        <w:tab/>
        <w:t>(2)</w:t>
      </w:r>
      <w:r w:rsidRPr="00B34029">
        <w:tab/>
        <w:t xml:space="preserve">If the decision is to make a </w:t>
      </w:r>
      <w:r w:rsidR="00AB38CF" w:rsidRPr="00B34029">
        <w:t xml:space="preserve">community visitors </w:t>
      </w:r>
      <w:r w:rsidRPr="00B34029">
        <w:t xml:space="preserve">grant to the applicant, the </w:t>
      </w:r>
      <w:r w:rsidR="00D959F5" w:rsidRPr="00B34029">
        <w:t>notice must state:</w:t>
      </w:r>
    </w:p>
    <w:p w:rsidR="00D959F5" w:rsidRPr="00B34029" w:rsidRDefault="00D959F5" w:rsidP="00D959F5">
      <w:pPr>
        <w:pStyle w:val="paragraph"/>
      </w:pPr>
      <w:r w:rsidRPr="00B34029">
        <w:tab/>
        <w:t>(a)</w:t>
      </w:r>
      <w:r w:rsidRPr="00B34029">
        <w:tab/>
      </w:r>
      <w:r w:rsidR="00722F6E" w:rsidRPr="00B34029">
        <w:t>the amount of the grant</w:t>
      </w:r>
      <w:r w:rsidRPr="00B34029">
        <w:t>; and</w:t>
      </w:r>
    </w:p>
    <w:p w:rsidR="006D67FA" w:rsidRPr="00B34029" w:rsidRDefault="00D959F5" w:rsidP="0022019A">
      <w:pPr>
        <w:pStyle w:val="paragraph"/>
      </w:pPr>
      <w:r w:rsidRPr="00B34029">
        <w:tab/>
        <w:t>(b)</w:t>
      </w:r>
      <w:r w:rsidRPr="00B34029">
        <w:tab/>
      </w:r>
      <w:r w:rsidR="00722F6E" w:rsidRPr="00B34029">
        <w:t xml:space="preserve">the period for which </w:t>
      </w:r>
      <w:r w:rsidRPr="00B34029">
        <w:t>the grant</w:t>
      </w:r>
      <w:r w:rsidR="00722F6E" w:rsidRPr="00B34029">
        <w:t xml:space="preserve"> is given</w:t>
      </w:r>
      <w:r w:rsidR="0022019A" w:rsidRPr="00B34029">
        <w:t>.</w:t>
      </w:r>
    </w:p>
    <w:p w:rsidR="00722F6E" w:rsidRPr="00B34029" w:rsidRDefault="00E401A4" w:rsidP="006D67FA">
      <w:pPr>
        <w:pStyle w:val="ActHead5"/>
      </w:pPr>
      <w:bookmarkStart w:id="24" w:name="_Toc389126699"/>
      <w:r w:rsidRPr="00B34029">
        <w:rPr>
          <w:rStyle w:val="CharSectno"/>
        </w:rPr>
        <w:t>17</w:t>
      </w:r>
      <w:r w:rsidR="00386F1C" w:rsidRPr="00B34029">
        <w:t xml:space="preserve">  </w:t>
      </w:r>
      <w:r w:rsidR="00D13BF2" w:rsidRPr="00B34029">
        <w:t>Community visitors grants—c</w:t>
      </w:r>
      <w:r w:rsidR="00386F1C" w:rsidRPr="00B34029">
        <w:t>ondition</w:t>
      </w:r>
      <w:r w:rsidR="00A24409" w:rsidRPr="00B34029">
        <w:t>s</w:t>
      </w:r>
      <w:r w:rsidR="00386F1C" w:rsidRPr="00B34029">
        <w:t xml:space="preserve"> of </w:t>
      </w:r>
      <w:r w:rsidR="00722F6E" w:rsidRPr="00B34029">
        <w:t>grant</w:t>
      </w:r>
      <w:bookmarkEnd w:id="24"/>
    </w:p>
    <w:p w:rsidR="00386F1C" w:rsidRPr="00B34029" w:rsidRDefault="00386F1C" w:rsidP="00722F6E">
      <w:pPr>
        <w:pStyle w:val="subsection"/>
      </w:pPr>
      <w:r w:rsidRPr="00B34029">
        <w:tab/>
        <w:t>(1)</w:t>
      </w:r>
      <w:r w:rsidRPr="00B34029">
        <w:tab/>
        <w:t>For paragraph</w:t>
      </w:r>
      <w:r w:rsidR="00B34029" w:rsidRPr="00B34029">
        <w:t> </w:t>
      </w:r>
      <w:r w:rsidRPr="00B34029">
        <w:t>82</w:t>
      </w:r>
      <w:r w:rsidR="00B34029">
        <w:noBreakHyphen/>
      </w:r>
      <w:r w:rsidRPr="00B34029">
        <w:t>4(a) of the Act, this section sets out conditions that a community visitors grant is subject to.</w:t>
      </w:r>
    </w:p>
    <w:p w:rsidR="00415EED" w:rsidRPr="00B34029" w:rsidRDefault="00415EED" w:rsidP="00415EED">
      <w:pPr>
        <w:pStyle w:val="notetext"/>
      </w:pPr>
      <w:r w:rsidRPr="00B34029">
        <w:t>Note:</w:t>
      </w:r>
      <w:r w:rsidRPr="00B34029">
        <w:tab/>
        <w:t>A community visitors grant may also be subject to conditions</w:t>
      </w:r>
      <w:r w:rsidR="009C7348" w:rsidRPr="00B34029">
        <w:t xml:space="preserve"> set out in the </w:t>
      </w:r>
      <w:r w:rsidR="0085726D" w:rsidRPr="00B34029">
        <w:t xml:space="preserve">community visitors grant </w:t>
      </w:r>
      <w:r w:rsidR="009C7348" w:rsidRPr="00B34029">
        <w:t>agreement under which the grant is made</w:t>
      </w:r>
      <w:r w:rsidRPr="00B34029">
        <w:t xml:space="preserve"> </w:t>
      </w:r>
      <w:r w:rsidR="00635628" w:rsidRPr="00B34029">
        <w:t>(</w:t>
      </w:r>
      <w:r w:rsidR="009C7348" w:rsidRPr="00B34029">
        <w:t>see paragraphs 82</w:t>
      </w:r>
      <w:r w:rsidR="00B34029">
        <w:noBreakHyphen/>
      </w:r>
      <w:r w:rsidR="009C7348" w:rsidRPr="00B34029">
        <w:t>4(b) and (c)</w:t>
      </w:r>
      <w:r w:rsidR="00C905A1" w:rsidRPr="00B34029">
        <w:t xml:space="preserve"> of the Act</w:t>
      </w:r>
      <w:r w:rsidR="00635628" w:rsidRPr="00B34029">
        <w:t>)</w:t>
      </w:r>
      <w:r w:rsidR="009C7348" w:rsidRPr="00B34029">
        <w:t>.</w:t>
      </w:r>
    </w:p>
    <w:p w:rsidR="00084FB1" w:rsidRPr="00B34029" w:rsidRDefault="0005506E" w:rsidP="00722F6E">
      <w:pPr>
        <w:pStyle w:val="subsection"/>
      </w:pPr>
      <w:r w:rsidRPr="00B34029">
        <w:tab/>
      </w:r>
      <w:r w:rsidR="00386F1C" w:rsidRPr="00B34029">
        <w:t>(2)</w:t>
      </w:r>
      <w:r w:rsidR="00386F1C" w:rsidRPr="00B34029">
        <w:tab/>
      </w:r>
      <w:r w:rsidR="00084FB1" w:rsidRPr="00B34029">
        <w:t xml:space="preserve">A </w:t>
      </w:r>
      <w:r w:rsidR="00D5030F" w:rsidRPr="00B34029">
        <w:t xml:space="preserve">body </w:t>
      </w:r>
      <w:r w:rsidR="00084FB1" w:rsidRPr="00B34029">
        <w:t>to which a community visitors grant has been made must not employ or otherwise engage a person to be a community visitor on and after a day unless:</w:t>
      </w:r>
    </w:p>
    <w:p w:rsidR="00722F6E" w:rsidRPr="00B34029" w:rsidRDefault="00084FB1" w:rsidP="00084FB1">
      <w:pPr>
        <w:pStyle w:val="paragraph"/>
      </w:pPr>
      <w:r w:rsidRPr="00B34029">
        <w:tab/>
        <w:t>(a)</w:t>
      </w:r>
      <w:r w:rsidRPr="00B34029">
        <w:tab/>
        <w:t xml:space="preserve">the body is </w:t>
      </w:r>
      <w:r w:rsidR="004A6691" w:rsidRPr="00B34029">
        <w:t>satisfied that a police certificate, issued for the person not more than 3 years before that day, does not record that the person has been</w:t>
      </w:r>
      <w:r w:rsidR="00722F6E" w:rsidRPr="00B34029">
        <w:t>:</w:t>
      </w:r>
    </w:p>
    <w:p w:rsidR="00722F6E" w:rsidRPr="00B34029" w:rsidRDefault="00722F6E" w:rsidP="00084FB1">
      <w:pPr>
        <w:pStyle w:val="paragraphsub"/>
      </w:pPr>
      <w:r w:rsidRPr="00B34029">
        <w:tab/>
        <w:t>(</w:t>
      </w:r>
      <w:proofErr w:type="spellStart"/>
      <w:r w:rsidR="00084FB1" w:rsidRPr="00B34029">
        <w:t>i</w:t>
      </w:r>
      <w:proofErr w:type="spellEnd"/>
      <w:r w:rsidRPr="00B34029">
        <w:t>)</w:t>
      </w:r>
      <w:r w:rsidRPr="00B34029">
        <w:tab/>
        <w:t>convicted of murder or sexual assault; or</w:t>
      </w:r>
    </w:p>
    <w:p w:rsidR="00722F6E" w:rsidRPr="00B34029" w:rsidRDefault="00722F6E" w:rsidP="00084FB1">
      <w:pPr>
        <w:pStyle w:val="paragraphsub"/>
      </w:pPr>
      <w:r w:rsidRPr="00B34029">
        <w:tab/>
        <w:t>(</w:t>
      </w:r>
      <w:r w:rsidR="00084FB1" w:rsidRPr="00B34029">
        <w:t>ii</w:t>
      </w:r>
      <w:r w:rsidRPr="00B34029">
        <w:t>)</w:t>
      </w:r>
      <w:r w:rsidRPr="00B34029">
        <w:tab/>
        <w:t>convicted of, and sentenced to imprisonment</w:t>
      </w:r>
      <w:r w:rsidR="00084FB1" w:rsidRPr="00B34029">
        <w:t xml:space="preserve"> for, any other form of assault; and</w:t>
      </w:r>
    </w:p>
    <w:p w:rsidR="00084FB1" w:rsidRPr="00B34029" w:rsidRDefault="00084FB1" w:rsidP="00084FB1">
      <w:pPr>
        <w:pStyle w:val="paragraph"/>
      </w:pPr>
      <w:r w:rsidRPr="00B34029">
        <w:tab/>
        <w:t>(b)</w:t>
      </w:r>
      <w:r w:rsidRPr="00B34029">
        <w:tab/>
        <w:t xml:space="preserve">if the person has been, at any time after turning 16, a citizen or permanent resident of a country other than Australia—the person has made a statutory declaration </w:t>
      </w:r>
      <w:r w:rsidR="00DE6A1C" w:rsidRPr="00B34029">
        <w:t xml:space="preserve">stating </w:t>
      </w:r>
      <w:r w:rsidRPr="00B34029">
        <w:t>that the person has never been:</w:t>
      </w:r>
    </w:p>
    <w:p w:rsidR="00084FB1" w:rsidRPr="00B34029" w:rsidRDefault="00084FB1" w:rsidP="00084FB1">
      <w:pPr>
        <w:pStyle w:val="paragraphsub"/>
      </w:pPr>
      <w:r w:rsidRPr="00B34029">
        <w:tab/>
        <w:t>(</w:t>
      </w:r>
      <w:proofErr w:type="spellStart"/>
      <w:r w:rsidRPr="00B34029">
        <w:t>i</w:t>
      </w:r>
      <w:proofErr w:type="spellEnd"/>
      <w:r w:rsidRPr="00B34029">
        <w:t>)</w:t>
      </w:r>
      <w:r w:rsidRPr="00B34029">
        <w:tab/>
        <w:t>convicted of murder or sexual assault; or</w:t>
      </w:r>
    </w:p>
    <w:p w:rsidR="00084FB1" w:rsidRPr="00B34029" w:rsidRDefault="00084FB1" w:rsidP="00084FB1">
      <w:pPr>
        <w:pStyle w:val="paragraphsub"/>
      </w:pPr>
      <w:r w:rsidRPr="00B34029">
        <w:tab/>
        <w:t>(ii)</w:t>
      </w:r>
      <w:r w:rsidRPr="00B34029">
        <w:tab/>
        <w:t>convicted of, and sentenced to imprisonment for, any other form of assault.</w:t>
      </w:r>
    </w:p>
    <w:p w:rsidR="00F37A15" w:rsidRPr="00B34029" w:rsidRDefault="00F37A15" w:rsidP="00F37A15">
      <w:pPr>
        <w:pStyle w:val="subsection"/>
      </w:pPr>
      <w:r w:rsidRPr="00B34029">
        <w:tab/>
        <w:t>(</w:t>
      </w:r>
      <w:r w:rsidR="00084FB1" w:rsidRPr="00B34029">
        <w:t>3</w:t>
      </w:r>
      <w:r w:rsidRPr="00B34029">
        <w:t>)</w:t>
      </w:r>
      <w:r w:rsidRPr="00B34029">
        <w:tab/>
        <w:t>Nothing in this section affects the operation of Part</w:t>
      </w:r>
      <w:r w:rsidR="00B34029" w:rsidRPr="00B34029">
        <w:t> </w:t>
      </w:r>
      <w:proofErr w:type="spellStart"/>
      <w:r w:rsidRPr="00B34029">
        <w:t>VIIC</w:t>
      </w:r>
      <w:proofErr w:type="spellEnd"/>
      <w:r w:rsidRPr="00B34029">
        <w:t xml:space="preserve"> of the </w:t>
      </w:r>
      <w:r w:rsidRPr="00B34029">
        <w:rPr>
          <w:i/>
        </w:rPr>
        <w:t xml:space="preserve">Crimes Act 1914 </w:t>
      </w:r>
      <w:r w:rsidRPr="00B34029">
        <w:t>(which includes provisions that, in certain circumstances, relieve persons from the requirement to disclose spent convictions and require persons aware of such convictions to disregard them).</w:t>
      </w:r>
    </w:p>
    <w:p w:rsidR="00F940E8" w:rsidRPr="00B34029" w:rsidRDefault="00F940E8" w:rsidP="00F940E8">
      <w:pPr>
        <w:pStyle w:val="ActHead2"/>
        <w:pageBreakBefore/>
      </w:pPr>
      <w:bookmarkStart w:id="25" w:name="f_Check_Lines_above"/>
      <w:bookmarkStart w:id="26" w:name="_Toc389126700"/>
      <w:bookmarkEnd w:id="25"/>
      <w:r w:rsidRPr="00B34029">
        <w:rPr>
          <w:rStyle w:val="CharPartNo"/>
        </w:rPr>
        <w:lastRenderedPageBreak/>
        <w:t>Part</w:t>
      </w:r>
      <w:r w:rsidR="00B34029" w:rsidRPr="00B34029">
        <w:rPr>
          <w:rStyle w:val="CharPartNo"/>
        </w:rPr>
        <w:t> </w:t>
      </w:r>
      <w:r w:rsidRPr="00B34029">
        <w:rPr>
          <w:rStyle w:val="CharPartNo"/>
        </w:rPr>
        <w:t>5</w:t>
      </w:r>
      <w:r w:rsidRPr="00B34029">
        <w:t>—</w:t>
      </w:r>
      <w:r w:rsidRPr="00B34029">
        <w:rPr>
          <w:rStyle w:val="CharPartText"/>
        </w:rPr>
        <w:t>Transitional provisions</w:t>
      </w:r>
      <w:bookmarkEnd w:id="26"/>
    </w:p>
    <w:p w:rsidR="006D67FA" w:rsidRPr="00B34029" w:rsidRDefault="006D67FA" w:rsidP="006D67FA">
      <w:pPr>
        <w:pStyle w:val="Header"/>
      </w:pPr>
      <w:r w:rsidRPr="00B34029">
        <w:rPr>
          <w:rStyle w:val="CharDivNo"/>
        </w:rPr>
        <w:t xml:space="preserve"> </w:t>
      </w:r>
      <w:r w:rsidRPr="00B34029">
        <w:rPr>
          <w:rStyle w:val="CharDivText"/>
        </w:rPr>
        <w:t xml:space="preserve"> </w:t>
      </w:r>
    </w:p>
    <w:p w:rsidR="00855A61" w:rsidRPr="00B34029" w:rsidRDefault="00E401A4" w:rsidP="00855A61">
      <w:pPr>
        <w:pStyle w:val="ActHead5"/>
      </w:pPr>
      <w:bookmarkStart w:id="27" w:name="_Toc389126701"/>
      <w:r w:rsidRPr="00B34029">
        <w:rPr>
          <w:rStyle w:val="CharSectno"/>
        </w:rPr>
        <w:t>18</w:t>
      </w:r>
      <w:r w:rsidR="00855A61" w:rsidRPr="00B34029">
        <w:t xml:space="preserve">  Applications </w:t>
      </w:r>
      <w:r w:rsidR="009D4641" w:rsidRPr="00B34029">
        <w:t>for grants</w:t>
      </w:r>
      <w:r w:rsidR="000C7F42" w:rsidRPr="00B34029">
        <w:t xml:space="preserve"> </w:t>
      </w:r>
      <w:r w:rsidR="00AA3B27" w:rsidRPr="00B34029">
        <w:t xml:space="preserve">made, but </w:t>
      </w:r>
      <w:r w:rsidR="000C7F42" w:rsidRPr="00B34029">
        <w:t>not decided</w:t>
      </w:r>
      <w:r w:rsidR="00AA3B27" w:rsidRPr="00B34029">
        <w:t>,</w:t>
      </w:r>
      <w:r w:rsidR="000C7F42" w:rsidRPr="00B34029">
        <w:t xml:space="preserve"> before 1</w:t>
      </w:r>
      <w:r w:rsidR="00B34029" w:rsidRPr="00B34029">
        <w:t> </w:t>
      </w:r>
      <w:r w:rsidR="000C7F42" w:rsidRPr="00B34029">
        <w:t>July 2014</w:t>
      </w:r>
      <w:bookmarkEnd w:id="27"/>
    </w:p>
    <w:p w:rsidR="000C7F42" w:rsidRPr="00B34029" w:rsidRDefault="00855A61" w:rsidP="00855A61">
      <w:pPr>
        <w:pStyle w:val="subsection"/>
      </w:pPr>
      <w:r w:rsidRPr="00B34029">
        <w:tab/>
      </w:r>
      <w:r w:rsidR="00E934CA" w:rsidRPr="00B34029">
        <w:t>(1)</w:t>
      </w:r>
      <w:r w:rsidR="00E934CA" w:rsidRPr="00B34029">
        <w:tab/>
        <w:t>This section applies</w:t>
      </w:r>
      <w:r w:rsidR="00D50F7E" w:rsidRPr="00B34029">
        <w:t xml:space="preserve"> if:</w:t>
      </w:r>
    </w:p>
    <w:p w:rsidR="000C7F42" w:rsidRPr="00B34029" w:rsidRDefault="000C7F42" w:rsidP="000C7F42">
      <w:pPr>
        <w:pStyle w:val="paragraph"/>
      </w:pPr>
      <w:r w:rsidRPr="00B34029">
        <w:tab/>
        <w:t>(a)</w:t>
      </w:r>
      <w:r w:rsidRPr="00B34029">
        <w:tab/>
      </w:r>
      <w:r w:rsidR="00506CB8" w:rsidRPr="00B34029">
        <w:t xml:space="preserve">an </w:t>
      </w:r>
      <w:r w:rsidRPr="00B34029">
        <w:t xml:space="preserve">application for </w:t>
      </w:r>
      <w:r w:rsidR="00506CB8" w:rsidRPr="00B34029">
        <w:t xml:space="preserve">an </w:t>
      </w:r>
      <w:r w:rsidRPr="00B34029">
        <w:t>allocation</w:t>
      </w:r>
      <w:r w:rsidR="00506CB8" w:rsidRPr="00B34029">
        <w:t xml:space="preserve"> of a </w:t>
      </w:r>
      <w:r w:rsidRPr="00B34029">
        <w:t>residential care grant</w:t>
      </w:r>
      <w:r w:rsidR="009A6646" w:rsidRPr="00B34029">
        <w:t xml:space="preserve"> under section</w:t>
      </w:r>
      <w:r w:rsidR="00B34029" w:rsidRPr="00B34029">
        <w:t> </w:t>
      </w:r>
      <w:r w:rsidR="009A6646" w:rsidRPr="00B34029">
        <w:t>71</w:t>
      </w:r>
      <w:r w:rsidR="00B34029">
        <w:noBreakHyphen/>
      </w:r>
      <w:r w:rsidR="009A6646" w:rsidRPr="00B34029">
        <w:t>1 of the Act</w:t>
      </w:r>
      <w:r w:rsidRPr="00B34029">
        <w:t xml:space="preserve">; </w:t>
      </w:r>
      <w:r w:rsidR="00D50F7E" w:rsidRPr="00B34029">
        <w:t>or</w:t>
      </w:r>
    </w:p>
    <w:p w:rsidR="000C7F42" w:rsidRPr="00B34029" w:rsidRDefault="000C7F42" w:rsidP="000C7F42">
      <w:pPr>
        <w:pStyle w:val="paragraph"/>
      </w:pPr>
      <w:r w:rsidRPr="00B34029">
        <w:tab/>
        <w:t>(b)</w:t>
      </w:r>
      <w:r w:rsidRPr="00B34029">
        <w:tab/>
      </w:r>
      <w:r w:rsidR="00506CB8" w:rsidRPr="00B34029">
        <w:t xml:space="preserve">an </w:t>
      </w:r>
      <w:r w:rsidR="009A6646" w:rsidRPr="00B34029">
        <w:t xml:space="preserve">application for </w:t>
      </w:r>
      <w:r w:rsidR="00506CB8" w:rsidRPr="00B34029">
        <w:t xml:space="preserve">an </w:t>
      </w:r>
      <w:r w:rsidR="009A6646" w:rsidRPr="00B34029">
        <w:t>advocacy grant under section</w:t>
      </w:r>
      <w:r w:rsidR="00B34029" w:rsidRPr="00B34029">
        <w:t> </w:t>
      </w:r>
      <w:r w:rsidR="009A6646" w:rsidRPr="00B34029">
        <w:t>81</w:t>
      </w:r>
      <w:r w:rsidR="00B34029">
        <w:noBreakHyphen/>
      </w:r>
      <w:r w:rsidR="009A6646" w:rsidRPr="00B34029">
        <w:t>2 of the Act;</w:t>
      </w:r>
      <w:r w:rsidR="00D50F7E" w:rsidRPr="00B34029">
        <w:t xml:space="preserve"> or</w:t>
      </w:r>
    </w:p>
    <w:p w:rsidR="009A6646" w:rsidRPr="00B34029" w:rsidRDefault="000C7F42" w:rsidP="009A6646">
      <w:pPr>
        <w:pStyle w:val="paragraph"/>
      </w:pPr>
      <w:r w:rsidRPr="00B34029">
        <w:tab/>
        <w:t>(c)</w:t>
      </w:r>
      <w:r w:rsidRPr="00B34029">
        <w:tab/>
      </w:r>
      <w:r w:rsidR="009A6646" w:rsidRPr="00B34029">
        <w:t>an application for a community visitors grant under section</w:t>
      </w:r>
      <w:r w:rsidR="00B34029" w:rsidRPr="00B34029">
        <w:t> </w:t>
      </w:r>
      <w:r w:rsidR="009A6646" w:rsidRPr="00B34029">
        <w:t>82</w:t>
      </w:r>
      <w:r w:rsidR="00B34029">
        <w:noBreakHyphen/>
      </w:r>
      <w:r w:rsidR="009A6646" w:rsidRPr="00B34029">
        <w:t>2 of the Act</w:t>
      </w:r>
      <w:r w:rsidR="00D50F7E" w:rsidRPr="00B34029">
        <w:t>;</w:t>
      </w:r>
    </w:p>
    <w:p w:rsidR="00D50F7E" w:rsidRPr="00B34029" w:rsidRDefault="00D50F7E" w:rsidP="00D50F7E">
      <w:pPr>
        <w:pStyle w:val="subsection2"/>
      </w:pPr>
      <w:r w:rsidRPr="00B34029">
        <w:t>was made before 1</w:t>
      </w:r>
      <w:r w:rsidR="00B34029" w:rsidRPr="00B34029">
        <w:t> </w:t>
      </w:r>
      <w:r w:rsidRPr="00B34029">
        <w:t>July 2014, but was not decided before that date.</w:t>
      </w:r>
    </w:p>
    <w:p w:rsidR="000C7F42" w:rsidRPr="00B34029" w:rsidRDefault="00E934CA" w:rsidP="00E934CA">
      <w:pPr>
        <w:pStyle w:val="subsection"/>
      </w:pPr>
      <w:r w:rsidRPr="00B34029">
        <w:tab/>
        <w:t>(2)</w:t>
      </w:r>
      <w:r w:rsidRPr="00B34029">
        <w:tab/>
        <w:t>T</w:t>
      </w:r>
      <w:r w:rsidR="009A6646" w:rsidRPr="00B34029">
        <w:t>he</w:t>
      </w:r>
      <w:r w:rsidR="00506CB8" w:rsidRPr="00B34029">
        <w:t>se principles apply in relation to the application.</w:t>
      </w:r>
    </w:p>
    <w:p w:rsidR="00EB43BE" w:rsidRPr="00B34029" w:rsidRDefault="00E401A4" w:rsidP="00EB43BE">
      <w:pPr>
        <w:pStyle w:val="ActHead5"/>
      </w:pPr>
      <w:bookmarkStart w:id="28" w:name="_Toc389126702"/>
      <w:r w:rsidRPr="00B34029">
        <w:rPr>
          <w:rStyle w:val="CharSectno"/>
        </w:rPr>
        <w:t>19</w:t>
      </w:r>
      <w:r w:rsidR="00EB43BE" w:rsidRPr="00B34029">
        <w:t xml:space="preserve">  Expiry of this Part</w:t>
      </w:r>
      <w:bookmarkEnd w:id="28"/>
    </w:p>
    <w:p w:rsidR="00EB43BE" w:rsidRPr="00B34029" w:rsidRDefault="00EB43BE" w:rsidP="00EB43BE">
      <w:pPr>
        <w:pStyle w:val="subsection"/>
      </w:pPr>
      <w:r w:rsidRPr="00B34029">
        <w:tab/>
      </w:r>
      <w:r w:rsidRPr="00B34029">
        <w:tab/>
        <w:t>This Part expires on 30</w:t>
      </w:r>
      <w:r w:rsidR="00B34029" w:rsidRPr="00B34029">
        <w:t> </w:t>
      </w:r>
      <w:r w:rsidRPr="00B34029">
        <w:t>June 2015 as if it had been repealed by another legislative instrument.</w:t>
      </w:r>
    </w:p>
    <w:p w:rsidR="00471784" w:rsidRPr="00B34029" w:rsidRDefault="00471784" w:rsidP="00471784"/>
    <w:sectPr w:rsidR="00471784" w:rsidRPr="00B34029" w:rsidSect="00713F26">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04" w:rsidRDefault="004D7704" w:rsidP="00715914">
      <w:pPr>
        <w:spacing w:line="240" w:lineRule="auto"/>
      </w:pPr>
      <w:r>
        <w:separator/>
      </w:r>
    </w:p>
  </w:endnote>
  <w:endnote w:type="continuationSeparator" w:id="0">
    <w:p w:rsidR="004D7704" w:rsidRDefault="004D770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26" w:rsidRPr="00713F26" w:rsidRDefault="00713F26" w:rsidP="00713F26">
    <w:pPr>
      <w:pStyle w:val="Footer"/>
      <w:rPr>
        <w:i/>
        <w:sz w:val="18"/>
      </w:rPr>
    </w:pPr>
    <w:r w:rsidRPr="00713F26">
      <w:rPr>
        <w:i/>
        <w:sz w:val="18"/>
      </w:rPr>
      <w:t>OPC60282 -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Default="004D7704" w:rsidP="007500C8">
    <w:pPr>
      <w:pStyle w:val="Footer"/>
    </w:pPr>
  </w:p>
  <w:p w:rsidR="004D7704" w:rsidRPr="007500C8" w:rsidRDefault="00713F26" w:rsidP="00713F26">
    <w:pPr>
      <w:pStyle w:val="Footer"/>
    </w:pPr>
    <w:r w:rsidRPr="00713F26">
      <w:rPr>
        <w:i/>
        <w:sz w:val="18"/>
      </w:rPr>
      <w:t>OPC60282 -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ED79B6" w:rsidRDefault="004D770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713F26" w:rsidRDefault="004D7704"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D7704" w:rsidRPr="00713F26" w:rsidTr="00B34029">
      <w:tc>
        <w:tcPr>
          <w:tcW w:w="709" w:type="dxa"/>
          <w:tcBorders>
            <w:top w:val="nil"/>
            <w:left w:val="nil"/>
            <w:bottom w:val="nil"/>
            <w:right w:val="nil"/>
          </w:tcBorders>
        </w:tcPr>
        <w:p w:rsidR="004D7704" w:rsidRPr="00713F26" w:rsidRDefault="004D7704" w:rsidP="008C6B02">
          <w:pPr>
            <w:spacing w:line="0" w:lineRule="atLeast"/>
            <w:rPr>
              <w:rFonts w:cs="Times New Roman"/>
              <w:i/>
              <w:sz w:val="18"/>
            </w:rPr>
          </w:pPr>
          <w:r w:rsidRPr="00713F26">
            <w:rPr>
              <w:rFonts w:cs="Times New Roman"/>
              <w:i/>
              <w:sz w:val="18"/>
            </w:rPr>
            <w:fldChar w:fldCharType="begin"/>
          </w:r>
          <w:r w:rsidRPr="00713F26">
            <w:rPr>
              <w:rFonts w:cs="Times New Roman"/>
              <w:i/>
              <w:sz w:val="18"/>
            </w:rPr>
            <w:instrText xml:space="preserve"> PAGE </w:instrText>
          </w:r>
          <w:r w:rsidRPr="00713F26">
            <w:rPr>
              <w:rFonts w:cs="Times New Roman"/>
              <w:i/>
              <w:sz w:val="18"/>
            </w:rPr>
            <w:fldChar w:fldCharType="separate"/>
          </w:r>
          <w:r w:rsidR="002E245E">
            <w:rPr>
              <w:rFonts w:cs="Times New Roman"/>
              <w:i/>
              <w:noProof/>
              <w:sz w:val="18"/>
            </w:rPr>
            <w:t>ix</w:t>
          </w:r>
          <w:r w:rsidRPr="00713F26">
            <w:rPr>
              <w:rFonts w:cs="Times New Roman"/>
              <w:i/>
              <w:sz w:val="18"/>
            </w:rPr>
            <w:fldChar w:fldCharType="end"/>
          </w:r>
        </w:p>
      </w:tc>
      <w:tc>
        <w:tcPr>
          <w:tcW w:w="6379" w:type="dxa"/>
          <w:tcBorders>
            <w:top w:val="nil"/>
            <w:left w:val="nil"/>
            <w:bottom w:val="nil"/>
            <w:right w:val="nil"/>
          </w:tcBorders>
        </w:tcPr>
        <w:p w:rsidR="004D7704" w:rsidRPr="00713F26" w:rsidRDefault="004D7704" w:rsidP="008C6B02">
          <w:pPr>
            <w:spacing w:line="0" w:lineRule="atLeast"/>
            <w:jc w:val="center"/>
            <w:rPr>
              <w:rFonts w:cs="Times New Roman"/>
              <w:i/>
              <w:sz w:val="18"/>
            </w:rPr>
          </w:pPr>
          <w:r w:rsidRPr="00713F26">
            <w:rPr>
              <w:rFonts w:cs="Times New Roman"/>
              <w:i/>
              <w:sz w:val="18"/>
            </w:rPr>
            <w:fldChar w:fldCharType="begin"/>
          </w:r>
          <w:r w:rsidRPr="00713F26">
            <w:rPr>
              <w:rFonts w:cs="Times New Roman"/>
              <w:i/>
              <w:sz w:val="18"/>
            </w:rPr>
            <w:instrText xml:space="preserve"> DOCPROPERTY ShortT </w:instrText>
          </w:r>
          <w:r w:rsidRPr="00713F26">
            <w:rPr>
              <w:rFonts w:cs="Times New Roman"/>
              <w:i/>
              <w:sz w:val="18"/>
            </w:rPr>
            <w:fldChar w:fldCharType="separate"/>
          </w:r>
          <w:r w:rsidR="002E245E">
            <w:rPr>
              <w:rFonts w:cs="Times New Roman"/>
              <w:i/>
              <w:sz w:val="18"/>
            </w:rPr>
            <w:t>Grant Principles 2014</w:t>
          </w:r>
          <w:r w:rsidRPr="00713F26">
            <w:rPr>
              <w:rFonts w:cs="Times New Roman"/>
              <w:i/>
              <w:sz w:val="18"/>
            </w:rPr>
            <w:fldChar w:fldCharType="end"/>
          </w:r>
        </w:p>
      </w:tc>
      <w:tc>
        <w:tcPr>
          <w:tcW w:w="1384" w:type="dxa"/>
          <w:tcBorders>
            <w:top w:val="nil"/>
            <w:left w:val="nil"/>
            <w:bottom w:val="nil"/>
            <w:right w:val="nil"/>
          </w:tcBorders>
        </w:tcPr>
        <w:p w:rsidR="004D7704" w:rsidRPr="00713F26" w:rsidRDefault="004D7704" w:rsidP="008C6B02">
          <w:pPr>
            <w:spacing w:line="0" w:lineRule="atLeast"/>
            <w:jc w:val="right"/>
            <w:rPr>
              <w:rFonts w:cs="Times New Roman"/>
              <w:i/>
              <w:sz w:val="18"/>
            </w:rPr>
          </w:pPr>
        </w:p>
      </w:tc>
    </w:tr>
  </w:tbl>
  <w:p w:rsidR="004D7704" w:rsidRPr="00713F26" w:rsidRDefault="00713F26" w:rsidP="00713F26">
    <w:pPr>
      <w:rPr>
        <w:rFonts w:cs="Times New Roman"/>
        <w:i/>
        <w:sz w:val="18"/>
      </w:rPr>
    </w:pPr>
    <w:r w:rsidRPr="00713F26">
      <w:rPr>
        <w:rFonts w:cs="Times New Roman"/>
        <w:i/>
        <w:sz w:val="18"/>
      </w:rPr>
      <w:t>OPC60282 -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E33C1C" w:rsidRDefault="004D7704"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4D7704" w:rsidTr="00B33709">
      <w:tc>
        <w:tcPr>
          <w:tcW w:w="1383" w:type="dxa"/>
          <w:tcBorders>
            <w:top w:val="nil"/>
            <w:left w:val="nil"/>
            <w:bottom w:val="nil"/>
            <w:right w:val="nil"/>
          </w:tcBorders>
        </w:tcPr>
        <w:p w:rsidR="004D7704" w:rsidRDefault="004D7704" w:rsidP="008C6B02">
          <w:pPr>
            <w:spacing w:line="0" w:lineRule="atLeast"/>
            <w:rPr>
              <w:sz w:val="18"/>
            </w:rPr>
          </w:pPr>
        </w:p>
      </w:tc>
      <w:tc>
        <w:tcPr>
          <w:tcW w:w="6380" w:type="dxa"/>
          <w:tcBorders>
            <w:top w:val="nil"/>
            <w:left w:val="nil"/>
            <w:bottom w:val="nil"/>
            <w:right w:val="nil"/>
          </w:tcBorders>
        </w:tcPr>
        <w:p w:rsidR="004D7704" w:rsidRDefault="004D7704" w:rsidP="008C6B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245E">
            <w:rPr>
              <w:i/>
              <w:sz w:val="18"/>
            </w:rPr>
            <w:t>Grant Principles 2014</w:t>
          </w:r>
          <w:r w:rsidRPr="007A1328">
            <w:rPr>
              <w:i/>
              <w:sz w:val="18"/>
            </w:rPr>
            <w:fldChar w:fldCharType="end"/>
          </w:r>
        </w:p>
      </w:tc>
      <w:tc>
        <w:tcPr>
          <w:tcW w:w="709" w:type="dxa"/>
          <w:tcBorders>
            <w:top w:val="nil"/>
            <w:left w:val="nil"/>
            <w:bottom w:val="nil"/>
            <w:right w:val="nil"/>
          </w:tcBorders>
        </w:tcPr>
        <w:p w:rsidR="004D7704" w:rsidRDefault="004D7704" w:rsidP="008C6B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245E">
            <w:rPr>
              <w:i/>
              <w:noProof/>
              <w:sz w:val="18"/>
            </w:rPr>
            <w:t>i</w:t>
          </w:r>
          <w:r w:rsidRPr="00ED79B6">
            <w:rPr>
              <w:i/>
              <w:sz w:val="18"/>
            </w:rPr>
            <w:fldChar w:fldCharType="end"/>
          </w:r>
        </w:p>
      </w:tc>
    </w:tr>
  </w:tbl>
  <w:p w:rsidR="004D7704" w:rsidRPr="00ED79B6" w:rsidRDefault="00713F26" w:rsidP="00713F26">
    <w:pPr>
      <w:rPr>
        <w:i/>
        <w:sz w:val="18"/>
      </w:rPr>
    </w:pPr>
    <w:r w:rsidRPr="00713F26">
      <w:rPr>
        <w:rFonts w:cs="Times New Roman"/>
        <w:i/>
        <w:sz w:val="18"/>
      </w:rPr>
      <w:t>OPC60282 -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713F26" w:rsidRDefault="004D7704"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4D7704" w:rsidRPr="00713F26" w:rsidTr="00B34029">
      <w:tc>
        <w:tcPr>
          <w:tcW w:w="709" w:type="dxa"/>
          <w:tcBorders>
            <w:top w:val="nil"/>
            <w:left w:val="nil"/>
            <w:bottom w:val="nil"/>
            <w:right w:val="nil"/>
          </w:tcBorders>
        </w:tcPr>
        <w:p w:rsidR="004D7704" w:rsidRPr="00713F26" w:rsidRDefault="004D7704" w:rsidP="008C6B02">
          <w:pPr>
            <w:spacing w:line="0" w:lineRule="atLeast"/>
            <w:rPr>
              <w:rFonts w:cs="Times New Roman"/>
              <w:i/>
              <w:sz w:val="18"/>
            </w:rPr>
          </w:pPr>
          <w:r w:rsidRPr="00713F26">
            <w:rPr>
              <w:rFonts w:cs="Times New Roman"/>
              <w:i/>
              <w:sz w:val="18"/>
            </w:rPr>
            <w:fldChar w:fldCharType="begin"/>
          </w:r>
          <w:r w:rsidRPr="00713F26">
            <w:rPr>
              <w:rFonts w:cs="Times New Roman"/>
              <w:i/>
              <w:sz w:val="18"/>
            </w:rPr>
            <w:instrText xml:space="preserve"> PAGE </w:instrText>
          </w:r>
          <w:r w:rsidRPr="00713F26">
            <w:rPr>
              <w:rFonts w:cs="Times New Roman"/>
              <w:i/>
              <w:sz w:val="18"/>
            </w:rPr>
            <w:fldChar w:fldCharType="separate"/>
          </w:r>
          <w:r w:rsidR="002E245E">
            <w:rPr>
              <w:rFonts w:cs="Times New Roman"/>
              <w:i/>
              <w:noProof/>
              <w:sz w:val="18"/>
            </w:rPr>
            <w:t>2</w:t>
          </w:r>
          <w:r w:rsidRPr="00713F26">
            <w:rPr>
              <w:rFonts w:cs="Times New Roman"/>
              <w:i/>
              <w:sz w:val="18"/>
            </w:rPr>
            <w:fldChar w:fldCharType="end"/>
          </w:r>
        </w:p>
      </w:tc>
      <w:tc>
        <w:tcPr>
          <w:tcW w:w="6379" w:type="dxa"/>
          <w:tcBorders>
            <w:top w:val="nil"/>
            <w:left w:val="nil"/>
            <w:bottom w:val="nil"/>
            <w:right w:val="nil"/>
          </w:tcBorders>
        </w:tcPr>
        <w:p w:rsidR="004D7704" w:rsidRPr="00713F26" w:rsidRDefault="004D7704" w:rsidP="008C6B02">
          <w:pPr>
            <w:spacing w:line="0" w:lineRule="atLeast"/>
            <w:jc w:val="center"/>
            <w:rPr>
              <w:rFonts w:cs="Times New Roman"/>
              <w:i/>
              <w:sz w:val="18"/>
            </w:rPr>
          </w:pPr>
          <w:r w:rsidRPr="00713F26">
            <w:rPr>
              <w:rFonts w:cs="Times New Roman"/>
              <w:i/>
              <w:sz w:val="18"/>
            </w:rPr>
            <w:fldChar w:fldCharType="begin"/>
          </w:r>
          <w:r w:rsidRPr="00713F26">
            <w:rPr>
              <w:rFonts w:cs="Times New Roman"/>
              <w:i/>
              <w:sz w:val="18"/>
            </w:rPr>
            <w:instrText xml:space="preserve"> DOCPROPERTY ShortT </w:instrText>
          </w:r>
          <w:r w:rsidRPr="00713F26">
            <w:rPr>
              <w:rFonts w:cs="Times New Roman"/>
              <w:i/>
              <w:sz w:val="18"/>
            </w:rPr>
            <w:fldChar w:fldCharType="separate"/>
          </w:r>
          <w:r w:rsidR="002E245E">
            <w:rPr>
              <w:rFonts w:cs="Times New Roman"/>
              <w:i/>
              <w:sz w:val="18"/>
            </w:rPr>
            <w:t>Grant Principles 2014</w:t>
          </w:r>
          <w:r w:rsidRPr="00713F26">
            <w:rPr>
              <w:rFonts w:cs="Times New Roman"/>
              <w:i/>
              <w:sz w:val="18"/>
            </w:rPr>
            <w:fldChar w:fldCharType="end"/>
          </w:r>
        </w:p>
      </w:tc>
      <w:tc>
        <w:tcPr>
          <w:tcW w:w="1384" w:type="dxa"/>
          <w:tcBorders>
            <w:top w:val="nil"/>
            <w:left w:val="nil"/>
            <w:bottom w:val="nil"/>
            <w:right w:val="nil"/>
          </w:tcBorders>
        </w:tcPr>
        <w:p w:rsidR="004D7704" w:rsidRPr="00713F26" w:rsidRDefault="004D7704" w:rsidP="008C6B02">
          <w:pPr>
            <w:spacing w:line="0" w:lineRule="atLeast"/>
            <w:jc w:val="right"/>
            <w:rPr>
              <w:rFonts w:cs="Times New Roman"/>
              <w:i/>
              <w:sz w:val="18"/>
            </w:rPr>
          </w:pPr>
        </w:p>
      </w:tc>
    </w:tr>
  </w:tbl>
  <w:p w:rsidR="004D7704" w:rsidRPr="00713F26" w:rsidRDefault="00713F26" w:rsidP="00713F26">
    <w:pPr>
      <w:rPr>
        <w:rFonts w:cs="Times New Roman"/>
        <w:i/>
        <w:sz w:val="18"/>
      </w:rPr>
    </w:pPr>
    <w:r w:rsidRPr="00713F26">
      <w:rPr>
        <w:rFonts w:cs="Times New Roman"/>
        <w:i/>
        <w:sz w:val="18"/>
      </w:rPr>
      <w:t>OPC60282 -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E33C1C" w:rsidRDefault="004D7704"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D7704" w:rsidTr="008C6B02">
      <w:tc>
        <w:tcPr>
          <w:tcW w:w="1384" w:type="dxa"/>
          <w:tcBorders>
            <w:top w:val="nil"/>
            <w:left w:val="nil"/>
            <w:bottom w:val="nil"/>
            <w:right w:val="nil"/>
          </w:tcBorders>
        </w:tcPr>
        <w:p w:rsidR="004D7704" w:rsidRDefault="004D7704" w:rsidP="008C6B02">
          <w:pPr>
            <w:spacing w:line="0" w:lineRule="atLeast"/>
            <w:rPr>
              <w:sz w:val="18"/>
            </w:rPr>
          </w:pPr>
        </w:p>
      </w:tc>
      <w:tc>
        <w:tcPr>
          <w:tcW w:w="6379" w:type="dxa"/>
          <w:tcBorders>
            <w:top w:val="nil"/>
            <w:left w:val="nil"/>
            <w:bottom w:val="nil"/>
            <w:right w:val="nil"/>
          </w:tcBorders>
        </w:tcPr>
        <w:p w:rsidR="004D7704" w:rsidRDefault="004D7704" w:rsidP="008C6B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245E">
            <w:rPr>
              <w:i/>
              <w:sz w:val="18"/>
            </w:rPr>
            <w:t>Grant Principles 2014</w:t>
          </w:r>
          <w:r w:rsidRPr="007A1328">
            <w:rPr>
              <w:i/>
              <w:sz w:val="18"/>
            </w:rPr>
            <w:fldChar w:fldCharType="end"/>
          </w:r>
        </w:p>
      </w:tc>
      <w:tc>
        <w:tcPr>
          <w:tcW w:w="709" w:type="dxa"/>
          <w:tcBorders>
            <w:top w:val="nil"/>
            <w:left w:val="nil"/>
            <w:bottom w:val="nil"/>
            <w:right w:val="nil"/>
          </w:tcBorders>
        </w:tcPr>
        <w:p w:rsidR="004D7704" w:rsidRDefault="004D7704" w:rsidP="008C6B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245E">
            <w:rPr>
              <w:i/>
              <w:noProof/>
              <w:sz w:val="18"/>
            </w:rPr>
            <w:t>1</w:t>
          </w:r>
          <w:r w:rsidRPr="00ED79B6">
            <w:rPr>
              <w:i/>
              <w:sz w:val="18"/>
            </w:rPr>
            <w:fldChar w:fldCharType="end"/>
          </w:r>
        </w:p>
      </w:tc>
    </w:tr>
  </w:tbl>
  <w:p w:rsidR="004D7704" w:rsidRPr="00ED79B6" w:rsidRDefault="00713F26" w:rsidP="00713F26">
    <w:pPr>
      <w:rPr>
        <w:i/>
        <w:sz w:val="18"/>
      </w:rPr>
    </w:pPr>
    <w:r>
      <w:rPr>
        <w:i/>
        <w:sz w:val="18"/>
      </w:rPr>
      <w:fldChar w:fldCharType="begin"/>
    </w:r>
    <w:r>
      <w:rPr>
        <w:i/>
        <w:sz w:val="18"/>
      </w:rPr>
      <w:instrText xml:space="preserve"> DOCPROPERTY ID \* MERGEFORMAT </w:instrText>
    </w:r>
    <w:r>
      <w:rPr>
        <w:i/>
        <w:sz w:val="18"/>
      </w:rPr>
      <w:fldChar w:fldCharType="separate"/>
    </w:r>
    <w:r w:rsidR="002E245E">
      <w:rPr>
        <w:i/>
        <w:sz w:val="18"/>
      </w:rPr>
      <w:t>OPC60282</w:t>
    </w:r>
    <w:r>
      <w:rPr>
        <w:i/>
        <w:sz w:val="18"/>
      </w:rPr>
      <w:fldChar w:fldCharType="end"/>
    </w:r>
    <w:r w:rsidRPr="00713F26">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E33C1C" w:rsidRDefault="004D7704"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D7704" w:rsidTr="00B33709">
      <w:tc>
        <w:tcPr>
          <w:tcW w:w="1384" w:type="dxa"/>
          <w:tcBorders>
            <w:top w:val="nil"/>
            <w:left w:val="nil"/>
            <w:bottom w:val="nil"/>
            <w:right w:val="nil"/>
          </w:tcBorders>
        </w:tcPr>
        <w:p w:rsidR="004D7704" w:rsidRDefault="004D7704" w:rsidP="008C6B02">
          <w:pPr>
            <w:spacing w:line="0" w:lineRule="atLeast"/>
            <w:rPr>
              <w:sz w:val="18"/>
            </w:rPr>
          </w:pPr>
        </w:p>
      </w:tc>
      <w:tc>
        <w:tcPr>
          <w:tcW w:w="6379" w:type="dxa"/>
          <w:tcBorders>
            <w:top w:val="nil"/>
            <w:left w:val="nil"/>
            <w:bottom w:val="nil"/>
            <w:right w:val="nil"/>
          </w:tcBorders>
        </w:tcPr>
        <w:p w:rsidR="004D7704" w:rsidRDefault="004D7704" w:rsidP="008C6B0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245E">
            <w:rPr>
              <w:i/>
              <w:sz w:val="18"/>
            </w:rPr>
            <w:t>Grant Principles 2014</w:t>
          </w:r>
          <w:r w:rsidRPr="007A1328">
            <w:rPr>
              <w:i/>
              <w:sz w:val="18"/>
            </w:rPr>
            <w:fldChar w:fldCharType="end"/>
          </w:r>
        </w:p>
      </w:tc>
      <w:tc>
        <w:tcPr>
          <w:tcW w:w="709" w:type="dxa"/>
          <w:tcBorders>
            <w:top w:val="nil"/>
            <w:left w:val="nil"/>
            <w:bottom w:val="nil"/>
            <w:right w:val="nil"/>
          </w:tcBorders>
        </w:tcPr>
        <w:p w:rsidR="004D7704" w:rsidRDefault="004D7704" w:rsidP="008C6B0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E245E">
            <w:rPr>
              <w:i/>
              <w:noProof/>
              <w:sz w:val="18"/>
            </w:rPr>
            <w:t>9</w:t>
          </w:r>
          <w:r w:rsidRPr="00ED79B6">
            <w:rPr>
              <w:i/>
              <w:sz w:val="18"/>
            </w:rPr>
            <w:fldChar w:fldCharType="end"/>
          </w:r>
        </w:p>
      </w:tc>
    </w:tr>
  </w:tbl>
  <w:p w:rsidR="004D7704" w:rsidRPr="00ED79B6" w:rsidRDefault="004D7704"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04" w:rsidRDefault="004D7704" w:rsidP="00715914">
      <w:pPr>
        <w:spacing w:line="240" w:lineRule="auto"/>
      </w:pPr>
      <w:r>
        <w:separator/>
      </w:r>
    </w:p>
  </w:footnote>
  <w:footnote w:type="continuationSeparator" w:id="0">
    <w:p w:rsidR="004D7704" w:rsidRDefault="004D770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5F1388" w:rsidRDefault="004D770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5F1388" w:rsidRDefault="004D770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5F1388" w:rsidRDefault="004D770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ED79B6" w:rsidRDefault="004D770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ED79B6" w:rsidRDefault="004D7704"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ED79B6" w:rsidRDefault="004D770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Default="004D770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D7704" w:rsidRDefault="004D7704" w:rsidP="00715914">
    <w:pPr>
      <w:rPr>
        <w:sz w:val="20"/>
      </w:rPr>
    </w:pPr>
    <w:r w:rsidRPr="007A1328">
      <w:rPr>
        <w:b/>
        <w:sz w:val="20"/>
      </w:rPr>
      <w:fldChar w:fldCharType="begin"/>
    </w:r>
    <w:r w:rsidRPr="007A1328">
      <w:rPr>
        <w:b/>
        <w:sz w:val="20"/>
      </w:rPr>
      <w:instrText xml:space="preserve"> STYLEREF CharPartNo </w:instrText>
    </w:r>
    <w:r w:rsidR="002E245E">
      <w:rPr>
        <w:b/>
        <w:sz w:val="20"/>
      </w:rPr>
      <w:fldChar w:fldCharType="separate"/>
    </w:r>
    <w:r w:rsidR="002E245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E245E">
      <w:rPr>
        <w:sz w:val="20"/>
      </w:rPr>
      <w:fldChar w:fldCharType="separate"/>
    </w:r>
    <w:r w:rsidR="002E245E">
      <w:rPr>
        <w:noProof/>
        <w:sz w:val="20"/>
      </w:rPr>
      <w:t>Preliminary</w:t>
    </w:r>
    <w:r>
      <w:rPr>
        <w:sz w:val="20"/>
      </w:rPr>
      <w:fldChar w:fldCharType="end"/>
    </w:r>
  </w:p>
  <w:p w:rsidR="004D7704" w:rsidRPr="007A1328" w:rsidRDefault="004D770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D7704" w:rsidRPr="007A1328" w:rsidRDefault="004D7704" w:rsidP="00715914">
    <w:pPr>
      <w:rPr>
        <w:b/>
        <w:sz w:val="24"/>
      </w:rPr>
    </w:pPr>
  </w:p>
  <w:p w:rsidR="004D7704" w:rsidRPr="007A1328" w:rsidRDefault="004D7704"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E245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E245E">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7A1328" w:rsidRDefault="004D770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D7704" w:rsidRPr="007A1328" w:rsidRDefault="004D7704" w:rsidP="00715914">
    <w:pPr>
      <w:jc w:val="right"/>
      <w:rPr>
        <w:sz w:val="20"/>
      </w:rPr>
    </w:pPr>
    <w:r w:rsidRPr="007A1328">
      <w:rPr>
        <w:sz w:val="20"/>
      </w:rPr>
      <w:fldChar w:fldCharType="begin"/>
    </w:r>
    <w:r w:rsidRPr="007A1328">
      <w:rPr>
        <w:sz w:val="20"/>
      </w:rPr>
      <w:instrText xml:space="preserve"> STYLEREF CharPartText </w:instrText>
    </w:r>
    <w:r w:rsidR="002E245E">
      <w:rPr>
        <w:sz w:val="20"/>
      </w:rPr>
      <w:fldChar w:fldCharType="separate"/>
    </w:r>
    <w:r w:rsidR="002E245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E245E">
      <w:rPr>
        <w:b/>
        <w:sz w:val="20"/>
      </w:rPr>
      <w:fldChar w:fldCharType="separate"/>
    </w:r>
    <w:r w:rsidR="002E245E">
      <w:rPr>
        <w:b/>
        <w:noProof/>
        <w:sz w:val="20"/>
      </w:rPr>
      <w:t>Part 1</w:t>
    </w:r>
    <w:r>
      <w:rPr>
        <w:b/>
        <w:sz w:val="20"/>
      </w:rPr>
      <w:fldChar w:fldCharType="end"/>
    </w:r>
  </w:p>
  <w:p w:rsidR="004D7704" w:rsidRPr="007A1328" w:rsidRDefault="004D770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D7704" w:rsidRPr="007A1328" w:rsidRDefault="004D7704" w:rsidP="00715914">
    <w:pPr>
      <w:jc w:val="right"/>
      <w:rPr>
        <w:b/>
        <w:sz w:val="24"/>
      </w:rPr>
    </w:pPr>
  </w:p>
  <w:p w:rsidR="004D7704" w:rsidRPr="007A1328" w:rsidRDefault="004D7704"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E245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E245E">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704" w:rsidRPr="007A1328" w:rsidRDefault="004D770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44"/>
    <w:rsid w:val="00004470"/>
    <w:rsid w:val="000136AF"/>
    <w:rsid w:val="00016C2C"/>
    <w:rsid w:val="0002011F"/>
    <w:rsid w:val="00023C15"/>
    <w:rsid w:val="0002538F"/>
    <w:rsid w:val="00025F0B"/>
    <w:rsid w:val="00032940"/>
    <w:rsid w:val="00042DB4"/>
    <w:rsid w:val="000437C1"/>
    <w:rsid w:val="000502B4"/>
    <w:rsid w:val="0005365D"/>
    <w:rsid w:val="0005506E"/>
    <w:rsid w:val="00061388"/>
    <w:rsid w:val="000614BF"/>
    <w:rsid w:val="00066666"/>
    <w:rsid w:val="00084FB1"/>
    <w:rsid w:val="00091BAC"/>
    <w:rsid w:val="00091DFF"/>
    <w:rsid w:val="000929F1"/>
    <w:rsid w:val="000A7585"/>
    <w:rsid w:val="000C4282"/>
    <w:rsid w:val="000C7F42"/>
    <w:rsid w:val="000D05EF"/>
    <w:rsid w:val="000D0AAE"/>
    <w:rsid w:val="000E2261"/>
    <w:rsid w:val="000F21C1"/>
    <w:rsid w:val="00105C09"/>
    <w:rsid w:val="0010745C"/>
    <w:rsid w:val="001237DE"/>
    <w:rsid w:val="00130DAB"/>
    <w:rsid w:val="00132CEB"/>
    <w:rsid w:val="00142B62"/>
    <w:rsid w:val="00156229"/>
    <w:rsid w:val="00157B8B"/>
    <w:rsid w:val="00166C2F"/>
    <w:rsid w:val="00166DD0"/>
    <w:rsid w:val="001809D7"/>
    <w:rsid w:val="00181318"/>
    <w:rsid w:val="00182886"/>
    <w:rsid w:val="00187CE8"/>
    <w:rsid w:val="001939E1"/>
    <w:rsid w:val="00194C3E"/>
    <w:rsid w:val="00195382"/>
    <w:rsid w:val="001B3EC9"/>
    <w:rsid w:val="001B4FEF"/>
    <w:rsid w:val="001B525E"/>
    <w:rsid w:val="001C1D67"/>
    <w:rsid w:val="001C61C5"/>
    <w:rsid w:val="001C69C4"/>
    <w:rsid w:val="001D37EF"/>
    <w:rsid w:val="001D4C4B"/>
    <w:rsid w:val="001E0F45"/>
    <w:rsid w:val="001E3590"/>
    <w:rsid w:val="001E7407"/>
    <w:rsid w:val="001F0C6C"/>
    <w:rsid w:val="001F0D8C"/>
    <w:rsid w:val="001F5D5E"/>
    <w:rsid w:val="001F6219"/>
    <w:rsid w:val="001F6CD4"/>
    <w:rsid w:val="002019FB"/>
    <w:rsid w:val="00206C4D"/>
    <w:rsid w:val="002159D2"/>
    <w:rsid w:val="00215AF1"/>
    <w:rsid w:val="0022019A"/>
    <w:rsid w:val="002321E8"/>
    <w:rsid w:val="00235F8C"/>
    <w:rsid w:val="0024010F"/>
    <w:rsid w:val="00240749"/>
    <w:rsid w:val="00243018"/>
    <w:rsid w:val="00255943"/>
    <w:rsid w:val="002564A4"/>
    <w:rsid w:val="00260202"/>
    <w:rsid w:val="00265E67"/>
    <w:rsid w:val="0026736C"/>
    <w:rsid w:val="002706AE"/>
    <w:rsid w:val="002721CA"/>
    <w:rsid w:val="002724E0"/>
    <w:rsid w:val="00281308"/>
    <w:rsid w:val="00284719"/>
    <w:rsid w:val="00297ECB"/>
    <w:rsid w:val="002A7BCF"/>
    <w:rsid w:val="002B61E8"/>
    <w:rsid w:val="002B7539"/>
    <w:rsid w:val="002C293B"/>
    <w:rsid w:val="002D043A"/>
    <w:rsid w:val="002D6224"/>
    <w:rsid w:val="002E245E"/>
    <w:rsid w:val="00304F8B"/>
    <w:rsid w:val="0031363E"/>
    <w:rsid w:val="003236D5"/>
    <w:rsid w:val="0033260B"/>
    <w:rsid w:val="003328F0"/>
    <w:rsid w:val="00335BC6"/>
    <w:rsid w:val="003415D3"/>
    <w:rsid w:val="00344701"/>
    <w:rsid w:val="0034490F"/>
    <w:rsid w:val="00346D24"/>
    <w:rsid w:val="00352B0F"/>
    <w:rsid w:val="00360456"/>
    <w:rsid w:val="00360459"/>
    <w:rsid w:val="00363A0B"/>
    <w:rsid w:val="00386F1C"/>
    <w:rsid w:val="00392D1A"/>
    <w:rsid w:val="00396955"/>
    <w:rsid w:val="003A7B72"/>
    <w:rsid w:val="003B0981"/>
    <w:rsid w:val="003C6231"/>
    <w:rsid w:val="003D0BFE"/>
    <w:rsid w:val="003D54CA"/>
    <w:rsid w:val="003D5700"/>
    <w:rsid w:val="003E0D44"/>
    <w:rsid w:val="003E341B"/>
    <w:rsid w:val="003E7EF5"/>
    <w:rsid w:val="00407B0C"/>
    <w:rsid w:val="004116CD"/>
    <w:rsid w:val="00415EED"/>
    <w:rsid w:val="00417EB9"/>
    <w:rsid w:val="00421825"/>
    <w:rsid w:val="00421944"/>
    <w:rsid w:val="00424CA9"/>
    <w:rsid w:val="00431E9B"/>
    <w:rsid w:val="00432ABB"/>
    <w:rsid w:val="00433863"/>
    <w:rsid w:val="00435204"/>
    <w:rsid w:val="004379E3"/>
    <w:rsid w:val="0044015E"/>
    <w:rsid w:val="0044291A"/>
    <w:rsid w:val="00452377"/>
    <w:rsid w:val="00467661"/>
    <w:rsid w:val="00471784"/>
    <w:rsid w:val="00472DBE"/>
    <w:rsid w:val="00474A19"/>
    <w:rsid w:val="004864A0"/>
    <w:rsid w:val="00496F97"/>
    <w:rsid w:val="004A4DC9"/>
    <w:rsid w:val="004A6691"/>
    <w:rsid w:val="004B19F9"/>
    <w:rsid w:val="004B55E1"/>
    <w:rsid w:val="004C2EC7"/>
    <w:rsid w:val="004C3FE8"/>
    <w:rsid w:val="004D523E"/>
    <w:rsid w:val="004D7704"/>
    <w:rsid w:val="004E063A"/>
    <w:rsid w:val="004E1A57"/>
    <w:rsid w:val="004E408F"/>
    <w:rsid w:val="004E7BEC"/>
    <w:rsid w:val="00505D3D"/>
    <w:rsid w:val="00506AF6"/>
    <w:rsid w:val="00506CB8"/>
    <w:rsid w:val="00507088"/>
    <w:rsid w:val="00507C7E"/>
    <w:rsid w:val="00516B8D"/>
    <w:rsid w:val="00520661"/>
    <w:rsid w:val="00530287"/>
    <w:rsid w:val="0053698E"/>
    <w:rsid w:val="00537FBC"/>
    <w:rsid w:val="0055322B"/>
    <w:rsid w:val="00553D3D"/>
    <w:rsid w:val="00554919"/>
    <w:rsid w:val="005574D1"/>
    <w:rsid w:val="0055799A"/>
    <w:rsid w:val="0056208B"/>
    <w:rsid w:val="00584811"/>
    <w:rsid w:val="00585784"/>
    <w:rsid w:val="00593AA6"/>
    <w:rsid w:val="00594161"/>
    <w:rsid w:val="00594749"/>
    <w:rsid w:val="00595533"/>
    <w:rsid w:val="005B4067"/>
    <w:rsid w:val="005C3F41"/>
    <w:rsid w:val="005D2D09"/>
    <w:rsid w:val="005F3E9B"/>
    <w:rsid w:val="00600219"/>
    <w:rsid w:val="00603DC4"/>
    <w:rsid w:val="006043B4"/>
    <w:rsid w:val="0060474B"/>
    <w:rsid w:val="00605BD5"/>
    <w:rsid w:val="006108CB"/>
    <w:rsid w:val="00611267"/>
    <w:rsid w:val="00620076"/>
    <w:rsid w:val="00633729"/>
    <w:rsid w:val="00635628"/>
    <w:rsid w:val="00651E99"/>
    <w:rsid w:val="00655BC8"/>
    <w:rsid w:val="00670EA1"/>
    <w:rsid w:val="00677CC2"/>
    <w:rsid w:val="006905DE"/>
    <w:rsid w:val="0069207B"/>
    <w:rsid w:val="0069378B"/>
    <w:rsid w:val="00694AA0"/>
    <w:rsid w:val="006A212C"/>
    <w:rsid w:val="006A37B0"/>
    <w:rsid w:val="006A53CD"/>
    <w:rsid w:val="006B5789"/>
    <w:rsid w:val="006C30C5"/>
    <w:rsid w:val="006C7F8C"/>
    <w:rsid w:val="006D67FA"/>
    <w:rsid w:val="006E2F49"/>
    <w:rsid w:val="006E5876"/>
    <w:rsid w:val="006E6246"/>
    <w:rsid w:val="006F30F2"/>
    <w:rsid w:val="006F318F"/>
    <w:rsid w:val="006F5BA6"/>
    <w:rsid w:val="006F6C19"/>
    <w:rsid w:val="0070017E"/>
    <w:rsid w:val="00700B2C"/>
    <w:rsid w:val="007050A2"/>
    <w:rsid w:val="00713084"/>
    <w:rsid w:val="00713F26"/>
    <w:rsid w:val="00714F20"/>
    <w:rsid w:val="0071590F"/>
    <w:rsid w:val="00715914"/>
    <w:rsid w:val="00722F6E"/>
    <w:rsid w:val="007258E3"/>
    <w:rsid w:val="00726A78"/>
    <w:rsid w:val="00731E00"/>
    <w:rsid w:val="007440B7"/>
    <w:rsid w:val="00746EFD"/>
    <w:rsid w:val="007500C8"/>
    <w:rsid w:val="007504FE"/>
    <w:rsid w:val="00756272"/>
    <w:rsid w:val="007715C9"/>
    <w:rsid w:val="00771613"/>
    <w:rsid w:val="007732FA"/>
    <w:rsid w:val="00774EDD"/>
    <w:rsid w:val="0077558E"/>
    <w:rsid w:val="007757EC"/>
    <w:rsid w:val="00777559"/>
    <w:rsid w:val="00783E89"/>
    <w:rsid w:val="0078484E"/>
    <w:rsid w:val="0078520F"/>
    <w:rsid w:val="00793915"/>
    <w:rsid w:val="007A0610"/>
    <w:rsid w:val="007C11E3"/>
    <w:rsid w:val="007C2253"/>
    <w:rsid w:val="007D32B4"/>
    <w:rsid w:val="007E163D"/>
    <w:rsid w:val="007E2E82"/>
    <w:rsid w:val="007E4A00"/>
    <w:rsid w:val="007E4A53"/>
    <w:rsid w:val="007E667A"/>
    <w:rsid w:val="007F28C9"/>
    <w:rsid w:val="007F482E"/>
    <w:rsid w:val="008117E9"/>
    <w:rsid w:val="00817FAD"/>
    <w:rsid w:val="00824498"/>
    <w:rsid w:val="00831543"/>
    <w:rsid w:val="00832B57"/>
    <w:rsid w:val="00832D98"/>
    <w:rsid w:val="008512E7"/>
    <w:rsid w:val="00854BBD"/>
    <w:rsid w:val="00855A61"/>
    <w:rsid w:val="00856A31"/>
    <w:rsid w:val="0085726D"/>
    <w:rsid w:val="00864661"/>
    <w:rsid w:val="00867B37"/>
    <w:rsid w:val="008744EF"/>
    <w:rsid w:val="008754D0"/>
    <w:rsid w:val="00884D1F"/>
    <w:rsid w:val="008855C9"/>
    <w:rsid w:val="00886456"/>
    <w:rsid w:val="008914D4"/>
    <w:rsid w:val="008A0B9C"/>
    <w:rsid w:val="008A30E8"/>
    <w:rsid w:val="008A46E1"/>
    <w:rsid w:val="008A4F43"/>
    <w:rsid w:val="008B1D7A"/>
    <w:rsid w:val="008B2706"/>
    <w:rsid w:val="008B3ACD"/>
    <w:rsid w:val="008C6B02"/>
    <w:rsid w:val="008D031D"/>
    <w:rsid w:val="008D0EE0"/>
    <w:rsid w:val="008E6067"/>
    <w:rsid w:val="008F54E7"/>
    <w:rsid w:val="0090341B"/>
    <w:rsid w:val="00903422"/>
    <w:rsid w:val="00917A3C"/>
    <w:rsid w:val="009254C3"/>
    <w:rsid w:val="00932377"/>
    <w:rsid w:val="009349F1"/>
    <w:rsid w:val="00947D5A"/>
    <w:rsid w:val="009532A5"/>
    <w:rsid w:val="00980E3B"/>
    <w:rsid w:val="00982242"/>
    <w:rsid w:val="00983482"/>
    <w:rsid w:val="009868E9"/>
    <w:rsid w:val="00997D3E"/>
    <w:rsid w:val="009A6646"/>
    <w:rsid w:val="009B6459"/>
    <w:rsid w:val="009B67A8"/>
    <w:rsid w:val="009C4332"/>
    <w:rsid w:val="009C7348"/>
    <w:rsid w:val="009D3542"/>
    <w:rsid w:val="009D4641"/>
    <w:rsid w:val="00A016FA"/>
    <w:rsid w:val="00A12128"/>
    <w:rsid w:val="00A1303D"/>
    <w:rsid w:val="00A20C78"/>
    <w:rsid w:val="00A22C98"/>
    <w:rsid w:val="00A231E2"/>
    <w:rsid w:val="00A2399A"/>
    <w:rsid w:val="00A24409"/>
    <w:rsid w:val="00A34BCA"/>
    <w:rsid w:val="00A37A0D"/>
    <w:rsid w:val="00A51BBA"/>
    <w:rsid w:val="00A64912"/>
    <w:rsid w:val="00A662B5"/>
    <w:rsid w:val="00A70A74"/>
    <w:rsid w:val="00A96B76"/>
    <w:rsid w:val="00AA0812"/>
    <w:rsid w:val="00AA3B27"/>
    <w:rsid w:val="00AB38CF"/>
    <w:rsid w:val="00AB7D91"/>
    <w:rsid w:val="00AD4715"/>
    <w:rsid w:val="00AD5641"/>
    <w:rsid w:val="00AE47BC"/>
    <w:rsid w:val="00AF06CF"/>
    <w:rsid w:val="00AF773A"/>
    <w:rsid w:val="00B07C9A"/>
    <w:rsid w:val="00B07CDB"/>
    <w:rsid w:val="00B16A31"/>
    <w:rsid w:val="00B17DFD"/>
    <w:rsid w:val="00B205F6"/>
    <w:rsid w:val="00B308FE"/>
    <w:rsid w:val="00B33709"/>
    <w:rsid w:val="00B33B3C"/>
    <w:rsid w:val="00B34029"/>
    <w:rsid w:val="00B50ADC"/>
    <w:rsid w:val="00B53720"/>
    <w:rsid w:val="00B53BB0"/>
    <w:rsid w:val="00B566B1"/>
    <w:rsid w:val="00B63834"/>
    <w:rsid w:val="00B667E3"/>
    <w:rsid w:val="00B72734"/>
    <w:rsid w:val="00B737E2"/>
    <w:rsid w:val="00B76ACF"/>
    <w:rsid w:val="00B80199"/>
    <w:rsid w:val="00B82DA1"/>
    <w:rsid w:val="00B83204"/>
    <w:rsid w:val="00B92D67"/>
    <w:rsid w:val="00B95CCE"/>
    <w:rsid w:val="00BA220B"/>
    <w:rsid w:val="00BA3A57"/>
    <w:rsid w:val="00BB4E1A"/>
    <w:rsid w:val="00BB7F99"/>
    <w:rsid w:val="00BC015E"/>
    <w:rsid w:val="00BC76AC"/>
    <w:rsid w:val="00BD0ECB"/>
    <w:rsid w:val="00BE2155"/>
    <w:rsid w:val="00BE2797"/>
    <w:rsid w:val="00BE6206"/>
    <w:rsid w:val="00BE719A"/>
    <w:rsid w:val="00BE720A"/>
    <w:rsid w:val="00BF0D73"/>
    <w:rsid w:val="00BF2465"/>
    <w:rsid w:val="00C02790"/>
    <w:rsid w:val="00C07D45"/>
    <w:rsid w:val="00C25E7F"/>
    <w:rsid w:val="00C2746F"/>
    <w:rsid w:val="00C324A0"/>
    <w:rsid w:val="00C36692"/>
    <w:rsid w:val="00C42BF8"/>
    <w:rsid w:val="00C50043"/>
    <w:rsid w:val="00C662C5"/>
    <w:rsid w:val="00C7573B"/>
    <w:rsid w:val="00C905A1"/>
    <w:rsid w:val="00C90EF1"/>
    <w:rsid w:val="00CB44B4"/>
    <w:rsid w:val="00CB602E"/>
    <w:rsid w:val="00CC033A"/>
    <w:rsid w:val="00CC5E2E"/>
    <w:rsid w:val="00CD46B8"/>
    <w:rsid w:val="00CE051D"/>
    <w:rsid w:val="00CE1335"/>
    <w:rsid w:val="00CE493D"/>
    <w:rsid w:val="00CF07FA"/>
    <w:rsid w:val="00CF0BB2"/>
    <w:rsid w:val="00CF3EE8"/>
    <w:rsid w:val="00CF495B"/>
    <w:rsid w:val="00D13441"/>
    <w:rsid w:val="00D13BF2"/>
    <w:rsid w:val="00D150E7"/>
    <w:rsid w:val="00D17211"/>
    <w:rsid w:val="00D3553F"/>
    <w:rsid w:val="00D4655A"/>
    <w:rsid w:val="00D47CB6"/>
    <w:rsid w:val="00D5030F"/>
    <w:rsid w:val="00D50F7E"/>
    <w:rsid w:val="00D52DC2"/>
    <w:rsid w:val="00D53BCC"/>
    <w:rsid w:val="00D64D7F"/>
    <w:rsid w:val="00D67A48"/>
    <w:rsid w:val="00D70DFB"/>
    <w:rsid w:val="00D75ABB"/>
    <w:rsid w:val="00D766DF"/>
    <w:rsid w:val="00D959F5"/>
    <w:rsid w:val="00DA186E"/>
    <w:rsid w:val="00DA2B2B"/>
    <w:rsid w:val="00DA4116"/>
    <w:rsid w:val="00DB251C"/>
    <w:rsid w:val="00DB4630"/>
    <w:rsid w:val="00DC4F88"/>
    <w:rsid w:val="00DC5E2B"/>
    <w:rsid w:val="00DD4CAD"/>
    <w:rsid w:val="00DD5737"/>
    <w:rsid w:val="00DD5E1D"/>
    <w:rsid w:val="00DE36B7"/>
    <w:rsid w:val="00DE6A1C"/>
    <w:rsid w:val="00DF6E95"/>
    <w:rsid w:val="00E01711"/>
    <w:rsid w:val="00E05704"/>
    <w:rsid w:val="00E11E44"/>
    <w:rsid w:val="00E21998"/>
    <w:rsid w:val="00E338EF"/>
    <w:rsid w:val="00E40170"/>
    <w:rsid w:val="00E401A4"/>
    <w:rsid w:val="00E43A37"/>
    <w:rsid w:val="00E544BB"/>
    <w:rsid w:val="00E61A4A"/>
    <w:rsid w:val="00E74DC7"/>
    <w:rsid w:val="00E8075A"/>
    <w:rsid w:val="00E81984"/>
    <w:rsid w:val="00E90A5A"/>
    <w:rsid w:val="00E934CA"/>
    <w:rsid w:val="00E94D5E"/>
    <w:rsid w:val="00EA25A5"/>
    <w:rsid w:val="00EA42DE"/>
    <w:rsid w:val="00EA7100"/>
    <w:rsid w:val="00EA7F9F"/>
    <w:rsid w:val="00EB1274"/>
    <w:rsid w:val="00EB43BE"/>
    <w:rsid w:val="00EC35EB"/>
    <w:rsid w:val="00EC4BF3"/>
    <w:rsid w:val="00EC5636"/>
    <w:rsid w:val="00ED2BB6"/>
    <w:rsid w:val="00ED34E1"/>
    <w:rsid w:val="00ED3B8D"/>
    <w:rsid w:val="00EF2DD1"/>
    <w:rsid w:val="00EF2E3A"/>
    <w:rsid w:val="00F060AF"/>
    <w:rsid w:val="00F072A7"/>
    <w:rsid w:val="00F078DC"/>
    <w:rsid w:val="00F32BA8"/>
    <w:rsid w:val="00F349F1"/>
    <w:rsid w:val="00F37A15"/>
    <w:rsid w:val="00F4350D"/>
    <w:rsid w:val="00F567F7"/>
    <w:rsid w:val="00F600D2"/>
    <w:rsid w:val="00F62036"/>
    <w:rsid w:val="00F63B33"/>
    <w:rsid w:val="00F644A4"/>
    <w:rsid w:val="00F649DD"/>
    <w:rsid w:val="00F65FFF"/>
    <w:rsid w:val="00F67BCA"/>
    <w:rsid w:val="00F73669"/>
    <w:rsid w:val="00F73BD6"/>
    <w:rsid w:val="00F83989"/>
    <w:rsid w:val="00F85099"/>
    <w:rsid w:val="00F86FC2"/>
    <w:rsid w:val="00F9379C"/>
    <w:rsid w:val="00F940E8"/>
    <w:rsid w:val="00F9632C"/>
    <w:rsid w:val="00FA1E52"/>
    <w:rsid w:val="00FA789D"/>
    <w:rsid w:val="00FB33F7"/>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4029"/>
    <w:pPr>
      <w:spacing w:line="260" w:lineRule="atLeast"/>
    </w:pPr>
    <w:rPr>
      <w:sz w:val="22"/>
    </w:rPr>
  </w:style>
  <w:style w:type="paragraph" w:styleId="Heading1">
    <w:name w:val="heading 1"/>
    <w:basedOn w:val="Normal"/>
    <w:next w:val="Normal"/>
    <w:link w:val="Heading1Char"/>
    <w:uiPriority w:val="9"/>
    <w:qFormat/>
    <w:rsid w:val="003969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9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695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695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396955"/>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39695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695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695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9695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4029"/>
  </w:style>
  <w:style w:type="paragraph" w:customStyle="1" w:styleId="OPCParaBase">
    <w:name w:val="OPCParaBase"/>
    <w:qFormat/>
    <w:rsid w:val="00B34029"/>
    <w:pPr>
      <w:spacing w:line="260" w:lineRule="atLeast"/>
    </w:pPr>
    <w:rPr>
      <w:rFonts w:eastAsia="Times New Roman" w:cs="Times New Roman"/>
      <w:sz w:val="22"/>
      <w:lang w:eastAsia="en-AU"/>
    </w:rPr>
  </w:style>
  <w:style w:type="paragraph" w:customStyle="1" w:styleId="ShortT">
    <w:name w:val="ShortT"/>
    <w:basedOn w:val="OPCParaBase"/>
    <w:next w:val="Normal"/>
    <w:qFormat/>
    <w:rsid w:val="00B34029"/>
    <w:pPr>
      <w:spacing w:line="240" w:lineRule="auto"/>
    </w:pPr>
    <w:rPr>
      <w:b/>
      <w:sz w:val="40"/>
    </w:rPr>
  </w:style>
  <w:style w:type="paragraph" w:customStyle="1" w:styleId="ActHead1">
    <w:name w:val="ActHead 1"/>
    <w:aliases w:val="c"/>
    <w:basedOn w:val="OPCParaBase"/>
    <w:next w:val="Normal"/>
    <w:qFormat/>
    <w:rsid w:val="00B340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40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40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40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340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40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40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40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402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4029"/>
  </w:style>
  <w:style w:type="paragraph" w:customStyle="1" w:styleId="Blocks">
    <w:name w:val="Blocks"/>
    <w:aliases w:val="bb"/>
    <w:basedOn w:val="OPCParaBase"/>
    <w:qFormat/>
    <w:rsid w:val="00B34029"/>
    <w:pPr>
      <w:spacing w:line="240" w:lineRule="auto"/>
    </w:pPr>
    <w:rPr>
      <w:sz w:val="24"/>
    </w:rPr>
  </w:style>
  <w:style w:type="paragraph" w:customStyle="1" w:styleId="BoxText">
    <w:name w:val="BoxText"/>
    <w:aliases w:val="bt"/>
    <w:basedOn w:val="OPCParaBase"/>
    <w:qFormat/>
    <w:rsid w:val="00B340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4029"/>
    <w:rPr>
      <w:b/>
    </w:rPr>
  </w:style>
  <w:style w:type="paragraph" w:customStyle="1" w:styleId="BoxHeadItalic">
    <w:name w:val="BoxHeadItalic"/>
    <w:aliases w:val="bhi"/>
    <w:basedOn w:val="BoxText"/>
    <w:next w:val="BoxStep"/>
    <w:qFormat/>
    <w:rsid w:val="00B34029"/>
    <w:rPr>
      <w:i/>
    </w:rPr>
  </w:style>
  <w:style w:type="paragraph" w:customStyle="1" w:styleId="BoxList">
    <w:name w:val="BoxList"/>
    <w:aliases w:val="bl"/>
    <w:basedOn w:val="BoxText"/>
    <w:qFormat/>
    <w:rsid w:val="00B34029"/>
    <w:pPr>
      <w:ind w:left="1559" w:hanging="425"/>
    </w:pPr>
  </w:style>
  <w:style w:type="paragraph" w:customStyle="1" w:styleId="BoxNote">
    <w:name w:val="BoxNote"/>
    <w:aliases w:val="bn"/>
    <w:basedOn w:val="BoxText"/>
    <w:qFormat/>
    <w:rsid w:val="00B34029"/>
    <w:pPr>
      <w:tabs>
        <w:tab w:val="left" w:pos="1985"/>
      </w:tabs>
      <w:spacing w:before="122" w:line="198" w:lineRule="exact"/>
      <w:ind w:left="2948" w:hanging="1814"/>
    </w:pPr>
    <w:rPr>
      <w:sz w:val="18"/>
    </w:rPr>
  </w:style>
  <w:style w:type="paragraph" w:customStyle="1" w:styleId="BoxPara">
    <w:name w:val="BoxPara"/>
    <w:aliases w:val="bp"/>
    <w:basedOn w:val="BoxText"/>
    <w:qFormat/>
    <w:rsid w:val="00B34029"/>
    <w:pPr>
      <w:tabs>
        <w:tab w:val="right" w:pos="2268"/>
      </w:tabs>
      <w:ind w:left="2552" w:hanging="1418"/>
    </w:pPr>
  </w:style>
  <w:style w:type="paragraph" w:customStyle="1" w:styleId="BoxStep">
    <w:name w:val="BoxStep"/>
    <w:aliases w:val="bs"/>
    <w:basedOn w:val="BoxText"/>
    <w:qFormat/>
    <w:rsid w:val="00B34029"/>
    <w:pPr>
      <w:ind w:left="1985" w:hanging="851"/>
    </w:pPr>
  </w:style>
  <w:style w:type="character" w:customStyle="1" w:styleId="CharAmPartNo">
    <w:name w:val="CharAmPartNo"/>
    <w:basedOn w:val="OPCCharBase"/>
    <w:uiPriority w:val="1"/>
    <w:qFormat/>
    <w:rsid w:val="00B34029"/>
  </w:style>
  <w:style w:type="character" w:customStyle="1" w:styleId="CharAmPartText">
    <w:name w:val="CharAmPartText"/>
    <w:basedOn w:val="OPCCharBase"/>
    <w:uiPriority w:val="1"/>
    <w:qFormat/>
    <w:rsid w:val="00B34029"/>
  </w:style>
  <w:style w:type="character" w:customStyle="1" w:styleId="CharAmSchNo">
    <w:name w:val="CharAmSchNo"/>
    <w:basedOn w:val="OPCCharBase"/>
    <w:uiPriority w:val="1"/>
    <w:qFormat/>
    <w:rsid w:val="00B34029"/>
  </w:style>
  <w:style w:type="character" w:customStyle="1" w:styleId="CharAmSchText">
    <w:name w:val="CharAmSchText"/>
    <w:basedOn w:val="OPCCharBase"/>
    <w:uiPriority w:val="1"/>
    <w:qFormat/>
    <w:rsid w:val="00B34029"/>
  </w:style>
  <w:style w:type="character" w:customStyle="1" w:styleId="CharBoldItalic">
    <w:name w:val="CharBoldItalic"/>
    <w:basedOn w:val="OPCCharBase"/>
    <w:uiPriority w:val="1"/>
    <w:qFormat/>
    <w:rsid w:val="00B34029"/>
    <w:rPr>
      <w:b/>
      <w:i/>
    </w:rPr>
  </w:style>
  <w:style w:type="character" w:customStyle="1" w:styleId="CharChapNo">
    <w:name w:val="CharChapNo"/>
    <w:basedOn w:val="OPCCharBase"/>
    <w:qFormat/>
    <w:rsid w:val="00B34029"/>
  </w:style>
  <w:style w:type="character" w:customStyle="1" w:styleId="CharChapText">
    <w:name w:val="CharChapText"/>
    <w:basedOn w:val="OPCCharBase"/>
    <w:qFormat/>
    <w:rsid w:val="00B34029"/>
  </w:style>
  <w:style w:type="character" w:customStyle="1" w:styleId="CharDivNo">
    <w:name w:val="CharDivNo"/>
    <w:basedOn w:val="OPCCharBase"/>
    <w:qFormat/>
    <w:rsid w:val="00B34029"/>
  </w:style>
  <w:style w:type="character" w:customStyle="1" w:styleId="CharDivText">
    <w:name w:val="CharDivText"/>
    <w:basedOn w:val="OPCCharBase"/>
    <w:qFormat/>
    <w:rsid w:val="00B34029"/>
  </w:style>
  <w:style w:type="character" w:customStyle="1" w:styleId="CharItalic">
    <w:name w:val="CharItalic"/>
    <w:basedOn w:val="OPCCharBase"/>
    <w:uiPriority w:val="1"/>
    <w:qFormat/>
    <w:rsid w:val="00B34029"/>
    <w:rPr>
      <w:i/>
    </w:rPr>
  </w:style>
  <w:style w:type="character" w:customStyle="1" w:styleId="CharPartNo">
    <w:name w:val="CharPartNo"/>
    <w:basedOn w:val="OPCCharBase"/>
    <w:qFormat/>
    <w:rsid w:val="00B34029"/>
  </w:style>
  <w:style w:type="character" w:customStyle="1" w:styleId="CharPartText">
    <w:name w:val="CharPartText"/>
    <w:basedOn w:val="OPCCharBase"/>
    <w:qFormat/>
    <w:rsid w:val="00B34029"/>
  </w:style>
  <w:style w:type="character" w:customStyle="1" w:styleId="CharSectno">
    <w:name w:val="CharSectno"/>
    <w:basedOn w:val="OPCCharBase"/>
    <w:qFormat/>
    <w:rsid w:val="00B34029"/>
  </w:style>
  <w:style w:type="character" w:customStyle="1" w:styleId="CharSubdNo">
    <w:name w:val="CharSubdNo"/>
    <w:basedOn w:val="OPCCharBase"/>
    <w:uiPriority w:val="1"/>
    <w:qFormat/>
    <w:rsid w:val="00B34029"/>
  </w:style>
  <w:style w:type="character" w:customStyle="1" w:styleId="CharSubdText">
    <w:name w:val="CharSubdText"/>
    <w:basedOn w:val="OPCCharBase"/>
    <w:uiPriority w:val="1"/>
    <w:qFormat/>
    <w:rsid w:val="00B34029"/>
  </w:style>
  <w:style w:type="paragraph" w:customStyle="1" w:styleId="CTA--">
    <w:name w:val="CTA --"/>
    <w:basedOn w:val="OPCParaBase"/>
    <w:next w:val="Normal"/>
    <w:rsid w:val="00B34029"/>
    <w:pPr>
      <w:spacing w:before="60" w:line="240" w:lineRule="atLeast"/>
      <w:ind w:left="142" w:hanging="142"/>
    </w:pPr>
    <w:rPr>
      <w:sz w:val="20"/>
    </w:rPr>
  </w:style>
  <w:style w:type="paragraph" w:customStyle="1" w:styleId="CTA-">
    <w:name w:val="CTA -"/>
    <w:basedOn w:val="OPCParaBase"/>
    <w:rsid w:val="00B34029"/>
    <w:pPr>
      <w:spacing w:before="60" w:line="240" w:lineRule="atLeast"/>
      <w:ind w:left="85" w:hanging="85"/>
    </w:pPr>
    <w:rPr>
      <w:sz w:val="20"/>
    </w:rPr>
  </w:style>
  <w:style w:type="paragraph" w:customStyle="1" w:styleId="CTA---">
    <w:name w:val="CTA ---"/>
    <w:basedOn w:val="OPCParaBase"/>
    <w:next w:val="Normal"/>
    <w:rsid w:val="00B34029"/>
    <w:pPr>
      <w:spacing w:before="60" w:line="240" w:lineRule="atLeast"/>
      <w:ind w:left="198" w:hanging="198"/>
    </w:pPr>
    <w:rPr>
      <w:sz w:val="20"/>
    </w:rPr>
  </w:style>
  <w:style w:type="paragraph" w:customStyle="1" w:styleId="CTA----">
    <w:name w:val="CTA ----"/>
    <w:basedOn w:val="OPCParaBase"/>
    <w:next w:val="Normal"/>
    <w:rsid w:val="00B34029"/>
    <w:pPr>
      <w:spacing w:before="60" w:line="240" w:lineRule="atLeast"/>
      <w:ind w:left="255" w:hanging="255"/>
    </w:pPr>
    <w:rPr>
      <w:sz w:val="20"/>
    </w:rPr>
  </w:style>
  <w:style w:type="paragraph" w:customStyle="1" w:styleId="CTA1a">
    <w:name w:val="CTA 1(a)"/>
    <w:basedOn w:val="OPCParaBase"/>
    <w:rsid w:val="00B34029"/>
    <w:pPr>
      <w:tabs>
        <w:tab w:val="right" w:pos="414"/>
      </w:tabs>
      <w:spacing w:before="40" w:line="240" w:lineRule="atLeast"/>
      <w:ind w:left="675" w:hanging="675"/>
    </w:pPr>
    <w:rPr>
      <w:sz w:val="20"/>
    </w:rPr>
  </w:style>
  <w:style w:type="paragraph" w:customStyle="1" w:styleId="CTA1ai">
    <w:name w:val="CTA 1(a)(i)"/>
    <w:basedOn w:val="OPCParaBase"/>
    <w:rsid w:val="00B34029"/>
    <w:pPr>
      <w:tabs>
        <w:tab w:val="right" w:pos="1004"/>
      </w:tabs>
      <w:spacing w:before="40" w:line="240" w:lineRule="atLeast"/>
      <w:ind w:left="1253" w:hanging="1253"/>
    </w:pPr>
    <w:rPr>
      <w:sz w:val="20"/>
    </w:rPr>
  </w:style>
  <w:style w:type="paragraph" w:customStyle="1" w:styleId="CTA2a">
    <w:name w:val="CTA 2(a)"/>
    <w:basedOn w:val="OPCParaBase"/>
    <w:rsid w:val="00B34029"/>
    <w:pPr>
      <w:tabs>
        <w:tab w:val="right" w:pos="482"/>
      </w:tabs>
      <w:spacing w:before="40" w:line="240" w:lineRule="atLeast"/>
      <w:ind w:left="748" w:hanging="748"/>
    </w:pPr>
    <w:rPr>
      <w:sz w:val="20"/>
    </w:rPr>
  </w:style>
  <w:style w:type="paragraph" w:customStyle="1" w:styleId="CTA2ai">
    <w:name w:val="CTA 2(a)(i)"/>
    <w:basedOn w:val="OPCParaBase"/>
    <w:rsid w:val="00B34029"/>
    <w:pPr>
      <w:tabs>
        <w:tab w:val="right" w:pos="1089"/>
      </w:tabs>
      <w:spacing w:before="40" w:line="240" w:lineRule="atLeast"/>
      <w:ind w:left="1327" w:hanging="1327"/>
    </w:pPr>
    <w:rPr>
      <w:sz w:val="20"/>
    </w:rPr>
  </w:style>
  <w:style w:type="paragraph" w:customStyle="1" w:styleId="CTA3a">
    <w:name w:val="CTA 3(a)"/>
    <w:basedOn w:val="OPCParaBase"/>
    <w:rsid w:val="00B34029"/>
    <w:pPr>
      <w:tabs>
        <w:tab w:val="right" w:pos="556"/>
      </w:tabs>
      <w:spacing w:before="40" w:line="240" w:lineRule="atLeast"/>
      <w:ind w:left="805" w:hanging="805"/>
    </w:pPr>
    <w:rPr>
      <w:sz w:val="20"/>
    </w:rPr>
  </w:style>
  <w:style w:type="paragraph" w:customStyle="1" w:styleId="CTA3ai">
    <w:name w:val="CTA 3(a)(i)"/>
    <w:basedOn w:val="OPCParaBase"/>
    <w:rsid w:val="00B34029"/>
    <w:pPr>
      <w:tabs>
        <w:tab w:val="right" w:pos="1140"/>
      </w:tabs>
      <w:spacing w:before="40" w:line="240" w:lineRule="atLeast"/>
      <w:ind w:left="1361" w:hanging="1361"/>
    </w:pPr>
    <w:rPr>
      <w:sz w:val="20"/>
    </w:rPr>
  </w:style>
  <w:style w:type="paragraph" w:customStyle="1" w:styleId="CTA4a">
    <w:name w:val="CTA 4(a)"/>
    <w:basedOn w:val="OPCParaBase"/>
    <w:rsid w:val="00B34029"/>
    <w:pPr>
      <w:tabs>
        <w:tab w:val="right" w:pos="624"/>
      </w:tabs>
      <w:spacing w:before="40" w:line="240" w:lineRule="atLeast"/>
      <w:ind w:left="873" w:hanging="873"/>
    </w:pPr>
    <w:rPr>
      <w:sz w:val="20"/>
    </w:rPr>
  </w:style>
  <w:style w:type="paragraph" w:customStyle="1" w:styleId="CTA4ai">
    <w:name w:val="CTA 4(a)(i)"/>
    <w:basedOn w:val="OPCParaBase"/>
    <w:rsid w:val="00B34029"/>
    <w:pPr>
      <w:tabs>
        <w:tab w:val="right" w:pos="1213"/>
      </w:tabs>
      <w:spacing w:before="40" w:line="240" w:lineRule="atLeast"/>
      <w:ind w:left="1452" w:hanging="1452"/>
    </w:pPr>
    <w:rPr>
      <w:sz w:val="20"/>
    </w:rPr>
  </w:style>
  <w:style w:type="paragraph" w:customStyle="1" w:styleId="CTACAPS">
    <w:name w:val="CTA CAPS"/>
    <w:basedOn w:val="OPCParaBase"/>
    <w:rsid w:val="00B34029"/>
    <w:pPr>
      <w:spacing w:before="60" w:line="240" w:lineRule="atLeast"/>
    </w:pPr>
    <w:rPr>
      <w:sz w:val="20"/>
    </w:rPr>
  </w:style>
  <w:style w:type="paragraph" w:customStyle="1" w:styleId="CTAright">
    <w:name w:val="CTA right"/>
    <w:basedOn w:val="OPCParaBase"/>
    <w:rsid w:val="00B34029"/>
    <w:pPr>
      <w:spacing w:before="60" w:line="240" w:lineRule="auto"/>
      <w:jc w:val="right"/>
    </w:pPr>
    <w:rPr>
      <w:sz w:val="20"/>
    </w:rPr>
  </w:style>
  <w:style w:type="paragraph" w:customStyle="1" w:styleId="subsection">
    <w:name w:val="subsection"/>
    <w:aliases w:val="ss"/>
    <w:basedOn w:val="OPCParaBase"/>
    <w:link w:val="subsectionChar"/>
    <w:rsid w:val="00B34029"/>
    <w:pPr>
      <w:tabs>
        <w:tab w:val="right" w:pos="1021"/>
      </w:tabs>
      <w:spacing w:before="180" w:line="240" w:lineRule="auto"/>
      <w:ind w:left="1134" w:hanging="1134"/>
    </w:pPr>
  </w:style>
  <w:style w:type="paragraph" w:customStyle="1" w:styleId="Definition">
    <w:name w:val="Definition"/>
    <w:aliases w:val="dd"/>
    <w:basedOn w:val="OPCParaBase"/>
    <w:rsid w:val="00B34029"/>
    <w:pPr>
      <w:spacing w:before="180" w:line="240" w:lineRule="auto"/>
      <w:ind w:left="1134"/>
    </w:pPr>
  </w:style>
  <w:style w:type="paragraph" w:customStyle="1" w:styleId="EndNotespara">
    <w:name w:val="EndNotes(para)"/>
    <w:aliases w:val="eta"/>
    <w:basedOn w:val="OPCParaBase"/>
    <w:next w:val="EndNotessubpara"/>
    <w:rsid w:val="00B340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40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40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4029"/>
    <w:pPr>
      <w:tabs>
        <w:tab w:val="right" w:pos="1412"/>
      </w:tabs>
      <w:spacing w:before="60" w:line="240" w:lineRule="auto"/>
      <w:ind w:left="1525" w:hanging="1525"/>
    </w:pPr>
    <w:rPr>
      <w:sz w:val="20"/>
    </w:rPr>
  </w:style>
  <w:style w:type="paragraph" w:customStyle="1" w:styleId="Formula">
    <w:name w:val="Formula"/>
    <w:basedOn w:val="OPCParaBase"/>
    <w:rsid w:val="00B34029"/>
    <w:pPr>
      <w:spacing w:line="240" w:lineRule="auto"/>
      <w:ind w:left="1134"/>
    </w:pPr>
    <w:rPr>
      <w:sz w:val="20"/>
    </w:rPr>
  </w:style>
  <w:style w:type="paragraph" w:styleId="Header">
    <w:name w:val="header"/>
    <w:basedOn w:val="OPCParaBase"/>
    <w:link w:val="HeaderChar"/>
    <w:unhideWhenUsed/>
    <w:rsid w:val="00B340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4029"/>
    <w:rPr>
      <w:rFonts w:eastAsia="Times New Roman" w:cs="Times New Roman"/>
      <w:sz w:val="16"/>
      <w:lang w:eastAsia="en-AU"/>
    </w:rPr>
  </w:style>
  <w:style w:type="paragraph" w:customStyle="1" w:styleId="House">
    <w:name w:val="House"/>
    <w:basedOn w:val="OPCParaBase"/>
    <w:rsid w:val="00B34029"/>
    <w:pPr>
      <w:spacing w:line="240" w:lineRule="auto"/>
    </w:pPr>
    <w:rPr>
      <w:sz w:val="28"/>
    </w:rPr>
  </w:style>
  <w:style w:type="paragraph" w:customStyle="1" w:styleId="Item">
    <w:name w:val="Item"/>
    <w:aliases w:val="i"/>
    <w:basedOn w:val="OPCParaBase"/>
    <w:next w:val="ItemHead"/>
    <w:rsid w:val="00B34029"/>
    <w:pPr>
      <w:keepLines/>
      <w:spacing w:before="80" w:line="240" w:lineRule="auto"/>
      <w:ind w:left="709"/>
    </w:pPr>
  </w:style>
  <w:style w:type="paragraph" w:customStyle="1" w:styleId="ItemHead">
    <w:name w:val="ItemHead"/>
    <w:aliases w:val="ih"/>
    <w:basedOn w:val="OPCParaBase"/>
    <w:next w:val="Item"/>
    <w:rsid w:val="00B340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4029"/>
    <w:pPr>
      <w:spacing w:line="240" w:lineRule="auto"/>
    </w:pPr>
    <w:rPr>
      <w:b/>
      <w:sz w:val="32"/>
    </w:rPr>
  </w:style>
  <w:style w:type="paragraph" w:customStyle="1" w:styleId="notedraft">
    <w:name w:val="note(draft)"/>
    <w:aliases w:val="nd"/>
    <w:basedOn w:val="OPCParaBase"/>
    <w:rsid w:val="00B34029"/>
    <w:pPr>
      <w:spacing w:before="240" w:line="240" w:lineRule="auto"/>
      <w:ind w:left="284" w:hanging="284"/>
    </w:pPr>
    <w:rPr>
      <w:i/>
      <w:sz w:val="24"/>
    </w:rPr>
  </w:style>
  <w:style w:type="paragraph" w:customStyle="1" w:styleId="notemargin">
    <w:name w:val="note(margin)"/>
    <w:aliases w:val="nm"/>
    <w:basedOn w:val="OPCParaBase"/>
    <w:rsid w:val="00B34029"/>
    <w:pPr>
      <w:tabs>
        <w:tab w:val="left" w:pos="709"/>
      </w:tabs>
      <w:spacing w:before="122" w:line="198" w:lineRule="exact"/>
      <w:ind w:left="709" w:hanging="709"/>
    </w:pPr>
    <w:rPr>
      <w:sz w:val="18"/>
    </w:rPr>
  </w:style>
  <w:style w:type="paragraph" w:customStyle="1" w:styleId="noteToPara">
    <w:name w:val="noteToPara"/>
    <w:aliases w:val="ntp"/>
    <w:basedOn w:val="OPCParaBase"/>
    <w:rsid w:val="00B34029"/>
    <w:pPr>
      <w:spacing w:before="122" w:line="198" w:lineRule="exact"/>
      <w:ind w:left="2353" w:hanging="709"/>
    </w:pPr>
    <w:rPr>
      <w:sz w:val="18"/>
    </w:rPr>
  </w:style>
  <w:style w:type="paragraph" w:customStyle="1" w:styleId="noteParlAmend">
    <w:name w:val="note(ParlAmend)"/>
    <w:aliases w:val="npp"/>
    <w:basedOn w:val="OPCParaBase"/>
    <w:next w:val="ParlAmend"/>
    <w:rsid w:val="00B34029"/>
    <w:pPr>
      <w:spacing w:line="240" w:lineRule="auto"/>
      <w:jc w:val="right"/>
    </w:pPr>
    <w:rPr>
      <w:rFonts w:ascii="Arial" w:hAnsi="Arial"/>
      <w:b/>
      <w:i/>
    </w:rPr>
  </w:style>
  <w:style w:type="paragraph" w:customStyle="1" w:styleId="Page1">
    <w:name w:val="Page1"/>
    <w:basedOn w:val="OPCParaBase"/>
    <w:rsid w:val="00B34029"/>
    <w:pPr>
      <w:spacing w:before="5600" w:line="240" w:lineRule="auto"/>
    </w:pPr>
    <w:rPr>
      <w:b/>
      <w:sz w:val="32"/>
    </w:rPr>
  </w:style>
  <w:style w:type="paragraph" w:customStyle="1" w:styleId="PageBreak">
    <w:name w:val="PageBreak"/>
    <w:aliases w:val="pb"/>
    <w:basedOn w:val="OPCParaBase"/>
    <w:rsid w:val="00B34029"/>
    <w:pPr>
      <w:spacing w:line="240" w:lineRule="auto"/>
    </w:pPr>
    <w:rPr>
      <w:sz w:val="20"/>
    </w:rPr>
  </w:style>
  <w:style w:type="paragraph" w:customStyle="1" w:styleId="paragraphsub">
    <w:name w:val="paragraph(sub)"/>
    <w:aliases w:val="aa"/>
    <w:basedOn w:val="OPCParaBase"/>
    <w:rsid w:val="00B34029"/>
    <w:pPr>
      <w:tabs>
        <w:tab w:val="right" w:pos="1985"/>
      </w:tabs>
      <w:spacing w:before="40" w:line="240" w:lineRule="auto"/>
      <w:ind w:left="2098" w:hanging="2098"/>
    </w:pPr>
  </w:style>
  <w:style w:type="paragraph" w:customStyle="1" w:styleId="paragraphsub-sub">
    <w:name w:val="paragraph(sub-sub)"/>
    <w:aliases w:val="aaa"/>
    <w:basedOn w:val="OPCParaBase"/>
    <w:rsid w:val="00B34029"/>
    <w:pPr>
      <w:tabs>
        <w:tab w:val="right" w:pos="2722"/>
      </w:tabs>
      <w:spacing w:before="40" w:line="240" w:lineRule="auto"/>
      <w:ind w:left="2835" w:hanging="2835"/>
    </w:pPr>
  </w:style>
  <w:style w:type="paragraph" w:customStyle="1" w:styleId="paragraph">
    <w:name w:val="paragraph"/>
    <w:aliases w:val="a"/>
    <w:basedOn w:val="OPCParaBase"/>
    <w:link w:val="paragraphChar"/>
    <w:rsid w:val="00B34029"/>
    <w:pPr>
      <w:tabs>
        <w:tab w:val="right" w:pos="1531"/>
      </w:tabs>
      <w:spacing w:before="40" w:line="240" w:lineRule="auto"/>
      <w:ind w:left="1644" w:hanging="1644"/>
    </w:pPr>
  </w:style>
  <w:style w:type="paragraph" w:customStyle="1" w:styleId="ParlAmend">
    <w:name w:val="ParlAmend"/>
    <w:aliases w:val="pp"/>
    <w:basedOn w:val="OPCParaBase"/>
    <w:rsid w:val="00B34029"/>
    <w:pPr>
      <w:spacing w:before="240" w:line="240" w:lineRule="atLeast"/>
      <w:ind w:hanging="567"/>
    </w:pPr>
    <w:rPr>
      <w:sz w:val="24"/>
    </w:rPr>
  </w:style>
  <w:style w:type="paragraph" w:customStyle="1" w:styleId="Penalty">
    <w:name w:val="Penalty"/>
    <w:basedOn w:val="OPCParaBase"/>
    <w:rsid w:val="00B34029"/>
    <w:pPr>
      <w:tabs>
        <w:tab w:val="left" w:pos="2977"/>
      </w:tabs>
      <w:spacing w:before="180" w:line="240" w:lineRule="auto"/>
      <w:ind w:left="1985" w:hanging="851"/>
    </w:pPr>
  </w:style>
  <w:style w:type="paragraph" w:customStyle="1" w:styleId="Portfolio">
    <w:name w:val="Portfolio"/>
    <w:basedOn w:val="OPCParaBase"/>
    <w:rsid w:val="00B34029"/>
    <w:pPr>
      <w:spacing w:line="240" w:lineRule="auto"/>
    </w:pPr>
    <w:rPr>
      <w:i/>
      <w:sz w:val="20"/>
    </w:rPr>
  </w:style>
  <w:style w:type="paragraph" w:customStyle="1" w:styleId="Preamble">
    <w:name w:val="Preamble"/>
    <w:basedOn w:val="OPCParaBase"/>
    <w:next w:val="Normal"/>
    <w:rsid w:val="00B340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4029"/>
    <w:pPr>
      <w:spacing w:line="240" w:lineRule="auto"/>
    </w:pPr>
    <w:rPr>
      <w:i/>
      <w:sz w:val="20"/>
    </w:rPr>
  </w:style>
  <w:style w:type="paragraph" w:customStyle="1" w:styleId="Session">
    <w:name w:val="Session"/>
    <w:basedOn w:val="OPCParaBase"/>
    <w:rsid w:val="00B34029"/>
    <w:pPr>
      <w:spacing w:line="240" w:lineRule="auto"/>
    </w:pPr>
    <w:rPr>
      <w:sz w:val="28"/>
    </w:rPr>
  </w:style>
  <w:style w:type="paragraph" w:customStyle="1" w:styleId="Sponsor">
    <w:name w:val="Sponsor"/>
    <w:basedOn w:val="OPCParaBase"/>
    <w:rsid w:val="00B34029"/>
    <w:pPr>
      <w:spacing w:line="240" w:lineRule="auto"/>
    </w:pPr>
    <w:rPr>
      <w:i/>
    </w:rPr>
  </w:style>
  <w:style w:type="paragraph" w:customStyle="1" w:styleId="Subitem">
    <w:name w:val="Subitem"/>
    <w:aliases w:val="iss"/>
    <w:basedOn w:val="OPCParaBase"/>
    <w:rsid w:val="00B34029"/>
    <w:pPr>
      <w:spacing w:before="180" w:line="240" w:lineRule="auto"/>
      <w:ind w:left="709" w:hanging="709"/>
    </w:pPr>
  </w:style>
  <w:style w:type="paragraph" w:customStyle="1" w:styleId="SubitemHead">
    <w:name w:val="SubitemHead"/>
    <w:aliases w:val="issh"/>
    <w:basedOn w:val="OPCParaBase"/>
    <w:rsid w:val="00B340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4029"/>
    <w:pPr>
      <w:spacing w:before="40" w:line="240" w:lineRule="auto"/>
      <w:ind w:left="1134"/>
    </w:pPr>
  </w:style>
  <w:style w:type="paragraph" w:customStyle="1" w:styleId="SubsectionHead">
    <w:name w:val="SubsectionHead"/>
    <w:aliases w:val="ssh"/>
    <w:basedOn w:val="OPCParaBase"/>
    <w:next w:val="subsection"/>
    <w:rsid w:val="00B34029"/>
    <w:pPr>
      <w:keepNext/>
      <w:keepLines/>
      <w:spacing w:before="240" w:line="240" w:lineRule="auto"/>
      <w:ind w:left="1134"/>
    </w:pPr>
    <w:rPr>
      <w:i/>
    </w:rPr>
  </w:style>
  <w:style w:type="paragraph" w:customStyle="1" w:styleId="Tablea">
    <w:name w:val="Table(a)"/>
    <w:aliases w:val="ta"/>
    <w:basedOn w:val="OPCParaBase"/>
    <w:rsid w:val="00B34029"/>
    <w:pPr>
      <w:spacing w:before="60" w:line="240" w:lineRule="auto"/>
      <w:ind w:left="284" w:hanging="284"/>
    </w:pPr>
    <w:rPr>
      <w:sz w:val="20"/>
    </w:rPr>
  </w:style>
  <w:style w:type="paragraph" w:customStyle="1" w:styleId="TableAA">
    <w:name w:val="Table(AA)"/>
    <w:aliases w:val="taaa"/>
    <w:basedOn w:val="OPCParaBase"/>
    <w:rsid w:val="00B340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40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4029"/>
    <w:pPr>
      <w:spacing w:before="60" w:line="240" w:lineRule="atLeast"/>
    </w:pPr>
    <w:rPr>
      <w:sz w:val="20"/>
    </w:rPr>
  </w:style>
  <w:style w:type="paragraph" w:customStyle="1" w:styleId="TLPBoxTextnote">
    <w:name w:val="TLPBoxText(note"/>
    <w:aliases w:val="right)"/>
    <w:basedOn w:val="OPCParaBase"/>
    <w:rsid w:val="00B340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40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4029"/>
    <w:pPr>
      <w:spacing w:before="122" w:line="198" w:lineRule="exact"/>
      <w:ind w:left="1985" w:hanging="851"/>
      <w:jc w:val="right"/>
    </w:pPr>
    <w:rPr>
      <w:sz w:val="18"/>
    </w:rPr>
  </w:style>
  <w:style w:type="paragraph" w:customStyle="1" w:styleId="TLPTableBullet">
    <w:name w:val="TLPTableBullet"/>
    <w:aliases w:val="ttb"/>
    <w:basedOn w:val="OPCParaBase"/>
    <w:rsid w:val="00B34029"/>
    <w:pPr>
      <w:spacing w:line="240" w:lineRule="exact"/>
      <w:ind w:left="284" w:hanging="284"/>
    </w:pPr>
    <w:rPr>
      <w:sz w:val="20"/>
    </w:rPr>
  </w:style>
  <w:style w:type="paragraph" w:styleId="TOC1">
    <w:name w:val="toc 1"/>
    <w:basedOn w:val="OPCParaBase"/>
    <w:next w:val="Normal"/>
    <w:uiPriority w:val="39"/>
    <w:semiHidden/>
    <w:unhideWhenUsed/>
    <w:rsid w:val="00B340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40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340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40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3402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340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40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40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3402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4029"/>
    <w:pPr>
      <w:keepLines/>
      <w:spacing w:before="240" w:after="120" w:line="240" w:lineRule="auto"/>
      <w:ind w:left="794"/>
    </w:pPr>
    <w:rPr>
      <w:b/>
      <w:kern w:val="28"/>
      <w:sz w:val="20"/>
    </w:rPr>
  </w:style>
  <w:style w:type="paragraph" w:customStyle="1" w:styleId="TofSectsHeading">
    <w:name w:val="TofSects(Heading)"/>
    <w:basedOn w:val="OPCParaBase"/>
    <w:rsid w:val="00B34029"/>
    <w:pPr>
      <w:spacing w:before="240" w:after="120" w:line="240" w:lineRule="auto"/>
    </w:pPr>
    <w:rPr>
      <w:b/>
      <w:sz w:val="24"/>
    </w:rPr>
  </w:style>
  <w:style w:type="paragraph" w:customStyle="1" w:styleId="TofSectsSection">
    <w:name w:val="TofSects(Section)"/>
    <w:basedOn w:val="OPCParaBase"/>
    <w:rsid w:val="00B34029"/>
    <w:pPr>
      <w:keepLines/>
      <w:spacing w:before="40" w:line="240" w:lineRule="auto"/>
      <w:ind w:left="1588" w:hanging="794"/>
    </w:pPr>
    <w:rPr>
      <w:kern w:val="28"/>
      <w:sz w:val="18"/>
    </w:rPr>
  </w:style>
  <w:style w:type="paragraph" w:customStyle="1" w:styleId="TofSectsSubdiv">
    <w:name w:val="TofSects(Subdiv)"/>
    <w:basedOn w:val="OPCParaBase"/>
    <w:rsid w:val="00B34029"/>
    <w:pPr>
      <w:keepLines/>
      <w:spacing w:before="80" w:line="240" w:lineRule="auto"/>
      <w:ind w:left="1588" w:hanging="794"/>
    </w:pPr>
    <w:rPr>
      <w:kern w:val="28"/>
    </w:rPr>
  </w:style>
  <w:style w:type="paragraph" w:customStyle="1" w:styleId="WRStyle">
    <w:name w:val="WR Style"/>
    <w:aliases w:val="WR"/>
    <w:basedOn w:val="OPCParaBase"/>
    <w:rsid w:val="00B34029"/>
    <w:pPr>
      <w:spacing w:before="240" w:line="240" w:lineRule="auto"/>
      <w:ind w:left="284" w:hanging="284"/>
    </w:pPr>
    <w:rPr>
      <w:b/>
      <w:i/>
      <w:kern w:val="28"/>
      <w:sz w:val="24"/>
    </w:rPr>
  </w:style>
  <w:style w:type="paragraph" w:customStyle="1" w:styleId="notepara">
    <w:name w:val="note(para)"/>
    <w:aliases w:val="na"/>
    <w:basedOn w:val="OPCParaBase"/>
    <w:rsid w:val="00B34029"/>
    <w:pPr>
      <w:spacing w:before="40" w:line="198" w:lineRule="exact"/>
      <w:ind w:left="2354" w:hanging="369"/>
    </w:pPr>
    <w:rPr>
      <w:sz w:val="18"/>
    </w:rPr>
  </w:style>
  <w:style w:type="paragraph" w:styleId="Footer">
    <w:name w:val="footer"/>
    <w:link w:val="FooterChar"/>
    <w:rsid w:val="00B340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4029"/>
    <w:rPr>
      <w:rFonts w:eastAsia="Times New Roman" w:cs="Times New Roman"/>
      <w:sz w:val="22"/>
      <w:szCs w:val="24"/>
      <w:lang w:eastAsia="en-AU"/>
    </w:rPr>
  </w:style>
  <w:style w:type="character" w:styleId="LineNumber">
    <w:name w:val="line number"/>
    <w:basedOn w:val="OPCCharBase"/>
    <w:uiPriority w:val="99"/>
    <w:semiHidden/>
    <w:unhideWhenUsed/>
    <w:rsid w:val="00B34029"/>
    <w:rPr>
      <w:sz w:val="16"/>
    </w:rPr>
  </w:style>
  <w:style w:type="table" w:customStyle="1" w:styleId="CFlag">
    <w:name w:val="CFlag"/>
    <w:basedOn w:val="TableNormal"/>
    <w:uiPriority w:val="99"/>
    <w:rsid w:val="00B3402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40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029"/>
    <w:rPr>
      <w:rFonts w:ascii="Tahoma" w:hAnsi="Tahoma" w:cs="Tahoma"/>
      <w:sz w:val="16"/>
      <w:szCs w:val="16"/>
    </w:rPr>
  </w:style>
  <w:style w:type="table" w:styleId="TableGrid">
    <w:name w:val="Table Grid"/>
    <w:basedOn w:val="TableNormal"/>
    <w:uiPriority w:val="59"/>
    <w:rsid w:val="00B3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34029"/>
    <w:rPr>
      <w:b/>
      <w:sz w:val="28"/>
      <w:szCs w:val="32"/>
    </w:rPr>
  </w:style>
  <w:style w:type="paragraph" w:customStyle="1" w:styleId="LegislationMadeUnder">
    <w:name w:val="LegislationMadeUnder"/>
    <w:basedOn w:val="OPCParaBase"/>
    <w:next w:val="Normal"/>
    <w:rsid w:val="00B34029"/>
    <w:rPr>
      <w:i/>
      <w:sz w:val="32"/>
      <w:szCs w:val="32"/>
    </w:rPr>
  </w:style>
  <w:style w:type="paragraph" w:customStyle="1" w:styleId="SignCoverPageEnd">
    <w:name w:val="SignCoverPageEnd"/>
    <w:basedOn w:val="OPCParaBase"/>
    <w:next w:val="Normal"/>
    <w:rsid w:val="00B3402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34029"/>
    <w:pPr>
      <w:pBdr>
        <w:top w:val="single" w:sz="4" w:space="1" w:color="auto"/>
      </w:pBdr>
      <w:spacing w:before="360"/>
      <w:ind w:right="397"/>
      <w:jc w:val="both"/>
    </w:pPr>
  </w:style>
  <w:style w:type="paragraph" w:customStyle="1" w:styleId="NotesHeading1">
    <w:name w:val="NotesHeading 1"/>
    <w:basedOn w:val="OPCParaBase"/>
    <w:next w:val="Normal"/>
    <w:rsid w:val="00B34029"/>
    <w:pPr>
      <w:outlineLvl w:val="0"/>
    </w:pPr>
    <w:rPr>
      <w:b/>
      <w:sz w:val="28"/>
      <w:szCs w:val="28"/>
    </w:rPr>
  </w:style>
  <w:style w:type="paragraph" w:customStyle="1" w:styleId="NotesHeading2">
    <w:name w:val="NotesHeading 2"/>
    <w:basedOn w:val="OPCParaBase"/>
    <w:next w:val="Normal"/>
    <w:rsid w:val="00B34029"/>
    <w:rPr>
      <w:b/>
      <w:sz w:val="28"/>
      <w:szCs w:val="28"/>
    </w:rPr>
  </w:style>
  <w:style w:type="paragraph" w:customStyle="1" w:styleId="CompiledActNo">
    <w:name w:val="CompiledActNo"/>
    <w:basedOn w:val="OPCParaBase"/>
    <w:next w:val="Normal"/>
    <w:rsid w:val="00B34029"/>
    <w:rPr>
      <w:b/>
      <w:sz w:val="24"/>
      <w:szCs w:val="24"/>
    </w:rPr>
  </w:style>
  <w:style w:type="paragraph" w:customStyle="1" w:styleId="ENotesText">
    <w:name w:val="ENotesText"/>
    <w:aliases w:val="Ent"/>
    <w:basedOn w:val="OPCParaBase"/>
    <w:next w:val="Normal"/>
    <w:rsid w:val="00B34029"/>
    <w:pPr>
      <w:spacing w:before="120"/>
    </w:pPr>
  </w:style>
  <w:style w:type="paragraph" w:customStyle="1" w:styleId="CompiledMadeUnder">
    <w:name w:val="CompiledMadeUnder"/>
    <w:basedOn w:val="OPCParaBase"/>
    <w:next w:val="Normal"/>
    <w:rsid w:val="00B34029"/>
    <w:rPr>
      <w:i/>
      <w:sz w:val="24"/>
      <w:szCs w:val="24"/>
    </w:rPr>
  </w:style>
  <w:style w:type="paragraph" w:customStyle="1" w:styleId="Paragraphsub-sub-sub">
    <w:name w:val="Paragraph(sub-sub-sub)"/>
    <w:aliases w:val="aaaa"/>
    <w:basedOn w:val="OPCParaBase"/>
    <w:rsid w:val="00B34029"/>
    <w:pPr>
      <w:tabs>
        <w:tab w:val="right" w:pos="3402"/>
      </w:tabs>
      <w:spacing w:before="40" w:line="240" w:lineRule="auto"/>
      <w:ind w:left="3402" w:hanging="3402"/>
    </w:pPr>
  </w:style>
  <w:style w:type="paragraph" w:customStyle="1" w:styleId="TableTextEndNotes">
    <w:name w:val="TableTextEndNotes"/>
    <w:aliases w:val="Tten"/>
    <w:basedOn w:val="Normal"/>
    <w:rsid w:val="00B34029"/>
    <w:pPr>
      <w:spacing w:before="60" w:line="240" w:lineRule="auto"/>
    </w:pPr>
    <w:rPr>
      <w:rFonts w:cs="Arial"/>
      <w:sz w:val="20"/>
      <w:szCs w:val="22"/>
    </w:rPr>
  </w:style>
  <w:style w:type="paragraph" w:customStyle="1" w:styleId="NoteToSubpara">
    <w:name w:val="NoteToSubpara"/>
    <w:aliases w:val="nts"/>
    <w:basedOn w:val="OPCParaBase"/>
    <w:rsid w:val="00B34029"/>
    <w:pPr>
      <w:spacing w:before="40" w:line="198" w:lineRule="exact"/>
      <w:ind w:left="2835" w:hanging="709"/>
    </w:pPr>
    <w:rPr>
      <w:sz w:val="18"/>
    </w:rPr>
  </w:style>
  <w:style w:type="paragraph" w:customStyle="1" w:styleId="ENoteTableHeading">
    <w:name w:val="ENoteTableHeading"/>
    <w:aliases w:val="enth"/>
    <w:basedOn w:val="OPCParaBase"/>
    <w:rsid w:val="00B34029"/>
    <w:pPr>
      <w:keepNext/>
      <w:spacing w:before="60" w:line="240" w:lineRule="atLeast"/>
    </w:pPr>
    <w:rPr>
      <w:rFonts w:ascii="Arial" w:hAnsi="Arial"/>
      <w:b/>
      <w:sz w:val="16"/>
    </w:rPr>
  </w:style>
  <w:style w:type="paragraph" w:customStyle="1" w:styleId="ENoteTTi">
    <w:name w:val="ENoteTTi"/>
    <w:aliases w:val="entti"/>
    <w:basedOn w:val="OPCParaBase"/>
    <w:rsid w:val="00B34029"/>
    <w:pPr>
      <w:keepNext/>
      <w:spacing w:before="60" w:line="240" w:lineRule="atLeast"/>
      <w:ind w:left="170"/>
    </w:pPr>
    <w:rPr>
      <w:sz w:val="16"/>
    </w:rPr>
  </w:style>
  <w:style w:type="paragraph" w:customStyle="1" w:styleId="ENotesHeading1">
    <w:name w:val="ENotesHeading 1"/>
    <w:aliases w:val="Enh1"/>
    <w:basedOn w:val="OPCParaBase"/>
    <w:next w:val="Normal"/>
    <w:rsid w:val="00B34029"/>
    <w:pPr>
      <w:spacing w:before="120"/>
      <w:outlineLvl w:val="1"/>
    </w:pPr>
    <w:rPr>
      <w:b/>
      <w:sz w:val="28"/>
      <w:szCs w:val="28"/>
    </w:rPr>
  </w:style>
  <w:style w:type="paragraph" w:customStyle="1" w:styleId="ENotesHeading2">
    <w:name w:val="ENotesHeading 2"/>
    <w:aliases w:val="Enh2"/>
    <w:basedOn w:val="OPCParaBase"/>
    <w:next w:val="Normal"/>
    <w:rsid w:val="00B34029"/>
    <w:pPr>
      <w:spacing w:before="120" w:after="120"/>
      <w:outlineLvl w:val="2"/>
    </w:pPr>
    <w:rPr>
      <w:b/>
      <w:sz w:val="24"/>
      <w:szCs w:val="28"/>
    </w:rPr>
  </w:style>
  <w:style w:type="paragraph" w:customStyle="1" w:styleId="ENoteTTIndentHeading">
    <w:name w:val="ENoteTTIndentHeading"/>
    <w:aliases w:val="enTTHi"/>
    <w:basedOn w:val="OPCParaBase"/>
    <w:rsid w:val="00B340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4029"/>
    <w:pPr>
      <w:spacing w:before="60" w:line="240" w:lineRule="atLeast"/>
    </w:pPr>
    <w:rPr>
      <w:sz w:val="16"/>
    </w:rPr>
  </w:style>
  <w:style w:type="paragraph" w:customStyle="1" w:styleId="MadeunderText">
    <w:name w:val="MadeunderText"/>
    <w:basedOn w:val="OPCParaBase"/>
    <w:next w:val="CompiledMadeUnder"/>
    <w:rsid w:val="00B34029"/>
    <w:pPr>
      <w:spacing w:before="240"/>
    </w:pPr>
    <w:rPr>
      <w:sz w:val="24"/>
      <w:szCs w:val="24"/>
    </w:rPr>
  </w:style>
  <w:style w:type="paragraph" w:customStyle="1" w:styleId="ENotesHeading3">
    <w:name w:val="ENotesHeading 3"/>
    <w:aliases w:val="Enh3"/>
    <w:basedOn w:val="OPCParaBase"/>
    <w:next w:val="Normal"/>
    <w:rsid w:val="00B34029"/>
    <w:pPr>
      <w:keepNext/>
      <w:spacing w:before="120" w:line="240" w:lineRule="auto"/>
      <w:outlineLvl w:val="4"/>
    </w:pPr>
    <w:rPr>
      <w:b/>
      <w:szCs w:val="24"/>
    </w:rPr>
  </w:style>
  <w:style w:type="paragraph" w:customStyle="1" w:styleId="SubPartCASA">
    <w:name w:val="SubPart(CASA)"/>
    <w:aliases w:val="csp"/>
    <w:basedOn w:val="OPCParaBase"/>
    <w:next w:val="ActHead3"/>
    <w:rsid w:val="00B34029"/>
    <w:pPr>
      <w:keepNext/>
      <w:keepLines/>
      <w:spacing w:before="280"/>
      <w:outlineLvl w:val="1"/>
    </w:pPr>
    <w:rPr>
      <w:b/>
      <w:kern w:val="28"/>
      <w:sz w:val="32"/>
    </w:rPr>
  </w:style>
  <w:style w:type="character" w:customStyle="1" w:styleId="CharSubPartTextCASA">
    <w:name w:val="CharSubPartText(CASA)"/>
    <w:basedOn w:val="OPCCharBase"/>
    <w:uiPriority w:val="1"/>
    <w:rsid w:val="00B34029"/>
  </w:style>
  <w:style w:type="character" w:customStyle="1" w:styleId="CharSubPartNoCASA">
    <w:name w:val="CharSubPartNo(CASA)"/>
    <w:basedOn w:val="OPCCharBase"/>
    <w:uiPriority w:val="1"/>
    <w:rsid w:val="00B34029"/>
  </w:style>
  <w:style w:type="paragraph" w:customStyle="1" w:styleId="ENoteTTIndentHeadingSub">
    <w:name w:val="ENoteTTIndentHeadingSub"/>
    <w:aliases w:val="enTTHis"/>
    <w:basedOn w:val="OPCParaBase"/>
    <w:rsid w:val="00B34029"/>
    <w:pPr>
      <w:keepNext/>
      <w:spacing w:before="60" w:line="240" w:lineRule="atLeast"/>
      <w:ind w:left="340"/>
    </w:pPr>
    <w:rPr>
      <w:b/>
      <w:sz w:val="16"/>
    </w:rPr>
  </w:style>
  <w:style w:type="paragraph" w:customStyle="1" w:styleId="ENoteTTiSub">
    <w:name w:val="ENoteTTiSub"/>
    <w:aliases w:val="enttis"/>
    <w:basedOn w:val="OPCParaBase"/>
    <w:rsid w:val="00B34029"/>
    <w:pPr>
      <w:keepNext/>
      <w:spacing w:before="60" w:line="240" w:lineRule="atLeast"/>
      <w:ind w:left="340"/>
    </w:pPr>
    <w:rPr>
      <w:sz w:val="16"/>
    </w:rPr>
  </w:style>
  <w:style w:type="paragraph" w:customStyle="1" w:styleId="SubDivisionMigration">
    <w:name w:val="SubDivisionMigration"/>
    <w:aliases w:val="sdm"/>
    <w:basedOn w:val="OPCParaBase"/>
    <w:rsid w:val="00B340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4029"/>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B34029"/>
    <w:pPr>
      <w:keepNext/>
      <w:spacing w:before="60" w:line="240" w:lineRule="atLeast"/>
    </w:pPr>
    <w:rPr>
      <w:b/>
      <w:sz w:val="20"/>
    </w:rPr>
  </w:style>
  <w:style w:type="paragraph" w:customStyle="1" w:styleId="notetext">
    <w:name w:val="note(text)"/>
    <w:aliases w:val="n"/>
    <w:basedOn w:val="OPCParaBase"/>
    <w:rsid w:val="00B34029"/>
    <w:pPr>
      <w:spacing w:before="122" w:line="240" w:lineRule="auto"/>
      <w:ind w:left="1985" w:hanging="851"/>
    </w:pPr>
    <w:rPr>
      <w:sz w:val="18"/>
    </w:rPr>
  </w:style>
  <w:style w:type="paragraph" w:customStyle="1" w:styleId="FreeForm">
    <w:name w:val="FreeForm"/>
    <w:rsid w:val="00E11E44"/>
    <w:rPr>
      <w:rFonts w:ascii="Arial" w:hAnsi="Arial"/>
      <w:sz w:val="22"/>
    </w:rPr>
  </w:style>
  <w:style w:type="character" w:customStyle="1" w:styleId="Heading5Char">
    <w:name w:val="Heading 5 Char"/>
    <w:basedOn w:val="DefaultParagraphFont"/>
    <w:link w:val="Heading5"/>
    <w:rsid w:val="00396955"/>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396955"/>
    <w:rPr>
      <w:rFonts w:eastAsia="Times New Roman" w:cs="Times New Roman"/>
      <w:sz w:val="22"/>
      <w:lang w:eastAsia="en-AU"/>
    </w:rPr>
  </w:style>
  <w:style w:type="character" w:customStyle="1" w:styleId="Heading1Char">
    <w:name w:val="Heading 1 Char"/>
    <w:basedOn w:val="DefaultParagraphFont"/>
    <w:link w:val="Heading1"/>
    <w:uiPriority w:val="9"/>
    <w:rsid w:val="003969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69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695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96955"/>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39695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9695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9695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96955"/>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rsid w:val="00396955"/>
    <w:pPr>
      <w:spacing w:after="120" w:line="480" w:lineRule="auto"/>
      <w:ind w:left="283"/>
    </w:pPr>
  </w:style>
  <w:style w:type="character" w:customStyle="1" w:styleId="BodyTextIndent2Char">
    <w:name w:val="Body Text Indent 2 Char"/>
    <w:basedOn w:val="DefaultParagraphFont"/>
    <w:link w:val="BodyTextIndent2"/>
    <w:rsid w:val="00396955"/>
    <w:rPr>
      <w:sz w:val="22"/>
    </w:rPr>
  </w:style>
  <w:style w:type="paragraph" w:customStyle="1" w:styleId="SOText">
    <w:name w:val="SO Text"/>
    <w:aliases w:val="sot"/>
    <w:link w:val="SOTextChar"/>
    <w:rsid w:val="00B340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4029"/>
    <w:rPr>
      <w:sz w:val="22"/>
    </w:rPr>
  </w:style>
  <w:style w:type="paragraph" w:customStyle="1" w:styleId="SOTextNote">
    <w:name w:val="SO TextNote"/>
    <w:aliases w:val="sont"/>
    <w:basedOn w:val="SOText"/>
    <w:qFormat/>
    <w:rsid w:val="00B34029"/>
    <w:pPr>
      <w:spacing w:before="122" w:line="198" w:lineRule="exact"/>
      <w:ind w:left="1843" w:hanging="709"/>
    </w:pPr>
    <w:rPr>
      <w:sz w:val="18"/>
    </w:rPr>
  </w:style>
  <w:style w:type="paragraph" w:customStyle="1" w:styleId="SOPara">
    <w:name w:val="SO Para"/>
    <w:aliases w:val="soa"/>
    <w:basedOn w:val="SOText"/>
    <w:link w:val="SOParaChar"/>
    <w:qFormat/>
    <w:rsid w:val="00B34029"/>
    <w:pPr>
      <w:tabs>
        <w:tab w:val="right" w:pos="1786"/>
      </w:tabs>
      <w:spacing w:before="40"/>
      <w:ind w:left="2070" w:hanging="936"/>
    </w:pPr>
  </w:style>
  <w:style w:type="character" w:customStyle="1" w:styleId="SOParaChar">
    <w:name w:val="SO Para Char"/>
    <w:aliases w:val="soa Char"/>
    <w:basedOn w:val="DefaultParagraphFont"/>
    <w:link w:val="SOPara"/>
    <w:rsid w:val="00B34029"/>
    <w:rPr>
      <w:sz w:val="22"/>
    </w:rPr>
  </w:style>
  <w:style w:type="paragraph" w:customStyle="1" w:styleId="FileName">
    <w:name w:val="FileName"/>
    <w:basedOn w:val="Normal"/>
    <w:rsid w:val="00B34029"/>
  </w:style>
  <w:style w:type="paragraph" w:customStyle="1" w:styleId="SOHeadBold">
    <w:name w:val="SO HeadBold"/>
    <w:aliases w:val="sohb"/>
    <w:basedOn w:val="SOText"/>
    <w:next w:val="SOText"/>
    <w:link w:val="SOHeadBoldChar"/>
    <w:qFormat/>
    <w:rsid w:val="00B34029"/>
    <w:rPr>
      <w:b/>
    </w:rPr>
  </w:style>
  <w:style w:type="character" w:customStyle="1" w:styleId="SOHeadBoldChar">
    <w:name w:val="SO HeadBold Char"/>
    <w:aliases w:val="sohb Char"/>
    <w:basedOn w:val="DefaultParagraphFont"/>
    <w:link w:val="SOHeadBold"/>
    <w:rsid w:val="00B34029"/>
    <w:rPr>
      <w:b/>
      <w:sz w:val="22"/>
    </w:rPr>
  </w:style>
  <w:style w:type="paragraph" w:customStyle="1" w:styleId="SOHeadItalic">
    <w:name w:val="SO HeadItalic"/>
    <w:aliases w:val="sohi"/>
    <w:basedOn w:val="SOText"/>
    <w:next w:val="SOText"/>
    <w:link w:val="SOHeadItalicChar"/>
    <w:qFormat/>
    <w:rsid w:val="00B34029"/>
    <w:rPr>
      <w:i/>
    </w:rPr>
  </w:style>
  <w:style w:type="character" w:customStyle="1" w:styleId="SOHeadItalicChar">
    <w:name w:val="SO HeadItalic Char"/>
    <w:aliases w:val="sohi Char"/>
    <w:basedOn w:val="DefaultParagraphFont"/>
    <w:link w:val="SOHeadItalic"/>
    <w:rsid w:val="00B34029"/>
    <w:rPr>
      <w:i/>
      <w:sz w:val="22"/>
    </w:rPr>
  </w:style>
  <w:style w:type="paragraph" w:customStyle="1" w:styleId="SOBullet">
    <w:name w:val="SO Bullet"/>
    <w:aliases w:val="sotb"/>
    <w:basedOn w:val="SOText"/>
    <w:link w:val="SOBulletChar"/>
    <w:qFormat/>
    <w:rsid w:val="00B34029"/>
    <w:pPr>
      <w:ind w:left="1559" w:hanging="425"/>
    </w:pPr>
  </w:style>
  <w:style w:type="character" w:customStyle="1" w:styleId="SOBulletChar">
    <w:name w:val="SO Bullet Char"/>
    <w:aliases w:val="sotb Char"/>
    <w:basedOn w:val="DefaultParagraphFont"/>
    <w:link w:val="SOBullet"/>
    <w:rsid w:val="00B34029"/>
    <w:rPr>
      <w:sz w:val="22"/>
    </w:rPr>
  </w:style>
  <w:style w:type="paragraph" w:customStyle="1" w:styleId="SOBulletNote">
    <w:name w:val="SO BulletNote"/>
    <w:aliases w:val="sonb"/>
    <w:basedOn w:val="SOTextNote"/>
    <w:link w:val="SOBulletNoteChar"/>
    <w:qFormat/>
    <w:rsid w:val="00B34029"/>
    <w:pPr>
      <w:tabs>
        <w:tab w:val="left" w:pos="1560"/>
      </w:tabs>
      <w:ind w:left="2268" w:hanging="1134"/>
    </w:pPr>
  </w:style>
  <w:style w:type="character" w:customStyle="1" w:styleId="SOBulletNoteChar">
    <w:name w:val="SO BulletNote Char"/>
    <w:aliases w:val="sonb Char"/>
    <w:basedOn w:val="DefaultParagraphFont"/>
    <w:link w:val="SOBulletNote"/>
    <w:rsid w:val="00B34029"/>
    <w:rPr>
      <w:sz w:val="18"/>
    </w:rPr>
  </w:style>
  <w:style w:type="character" w:customStyle="1" w:styleId="paragraphChar">
    <w:name w:val="paragraph Char"/>
    <w:aliases w:val="a Char"/>
    <w:link w:val="paragraph"/>
    <w:rsid w:val="00B95CCE"/>
    <w:rPr>
      <w:rFonts w:eastAsia="Times New Roman" w:cs="Times New Roman"/>
      <w:sz w:val="22"/>
      <w:lang w:eastAsia="en-AU"/>
    </w:rPr>
  </w:style>
  <w:style w:type="paragraph" w:customStyle="1" w:styleId="SOText2">
    <w:name w:val="SO Text2"/>
    <w:aliases w:val="sot2"/>
    <w:basedOn w:val="Normal"/>
    <w:next w:val="SOText"/>
    <w:link w:val="SOText2Char"/>
    <w:rsid w:val="00B340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402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4029"/>
    <w:pPr>
      <w:spacing w:line="260" w:lineRule="atLeast"/>
    </w:pPr>
    <w:rPr>
      <w:sz w:val="22"/>
    </w:rPr>
  </w:style>
  <w:style w:type="paragraph" w:styleId="Heading1">
    <w:name w:val="heading 1"/>
    <w:basedOn w:val="Normal"/>
    <w:next w:val="Normal"/>
    <w:link w:val="Heading1Char"/>
    <w:uiPriority w:val="9"/>
    <w:qFormat/>
    <w:rsid w:val="003969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9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695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695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396955"/>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39695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695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695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9695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4029"/>
  </w:style>
  <w:style w:type="paragraph" w:customStyle="1" w:styleId="OPCParaBase">
    <w:name w:val="OPCParaBase"/>
    <w:qFormat/>
    <w:rsid w:val="00B34029"/>
    <w:pPr>
      <w:spacing w:line="260" w:lineRule="atLeast"/>
    </w:pPr>
    <w:rPr>
      <w:rFonts w:eastAsia="Times New Roman" w:cs="Times New Roman"/>
      <w:sz w:val="22"/>
      <w:lang w:eastAsia="en-AU"/>
    </w:rPr>
  </w:style>
  <w:style w:type="paragraph" w:customStyle="1" w:styleId="ShortT">
    <w:name w:val="ShortT"/>
    <w:basedOn w:val="OPCParaBase"/>
    <w:next w:val="Normal"/>
    <w:qFormat/>
    <w:rsid w:val="00B34029"/>
    <w:pPr>
      <w:spacing w:line="240" w:lineRule="auto"/>
    </w:pPr>
    <w:rPr>
      <w:b/>
      <w:sz w:val="40"/>
    </w:rPr>
  </w:style>
  <w:style w:type="paragraph" w:customStyle="1" w:styleId="ActHead1">
    <w:name w:val="ActHead 1"/>
    <w:aliases w:val="c"/>
    <w:basedOn w:val="OPCParaBase"/>
    <w:next w:val="Normal"/>
    <w:qFormat/>
    <w:rsid w:val="00B3402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3402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3402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3402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340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40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40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40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402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34029"/>
  </w:style>
  <w:style w:type="paragraph" w:customStyle="1" w:styleId="Blocks">
    <w:name w:val="Blocks"/>
    <w:aliases w:val="bb"/>
    <w:basedOn w:val="OPCParaBase"/>
    <w:qFormat/>
    <w:rsid w:val="00B34029"/>
    <w:pPr>
      <w:spacing w:line="240" w:lineRule="auto"/>
    </w:pPr>
    <w:rPr>
      <w:sz w:val="24"/>
    </w:rPr>
  </w:style>
  <w:style w:type="paragraph" w:customStyle="1" w:styleId="BoxText">
    <w:name w:val="BoxText"/>
    <w:aliases w:val="bt"/>
    <w:basedOn w:val="OPCParaBase"/>
    <w:qFormat/>
    <w:rsid w:val="00B340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4029"/>
    <w:rPr>
      <w:b/>
    </w:rPr>
  </w:style>
  <w:style w:type="paragraph" w:customStyle="1" w:styleId="BoxHeadItalic">
    <w:name w:val="BoxHeadItalic"/>
    <w:aliases w:val="bhi"/>
    <w:basedOn w:val="BoxText"/>
    <w:next w:val="BoxStep"/>
    <w:qFormat/>
    <w:rsid w:val="00B34029"/>
    <w:rPr>
      <w:i/>
    </w:rPr>
  </w:style>
  <w:style w:type="paragraph" w:customStyle="1" w:styleId="BoxList">
    <w:name w:val="BoxList"/>
    <w:aliases w:val="bl"/>
    <w:basedOn w:val="BoxText"/>
    <w:qFormat/>
    <w:rsid w:val="00B34029"/>
    <w:pPr>
      <w:ind w:left="1559" w:hanging="425"/>
    </w:pPr>
  </w:style>
  <w:style w:type="paragraph" w:customStyle="1" w:styleId="BoxNote">
    <w:name w:val="BoxNote"/>
    <w:aliases w:val="bn"/>
    <w:basedOn w:val="BoxText"/>
    <w:qFormat/>
    <w:rsid w:val="00B34029"/>
    <w:pPr>
      <w:tabs>
        <w:tab w:val="left" w:pos="1985"/>
      </w:tabs>
      <w:spacing w:before="122" w:line="198" w:lineRule="exact"/>
      <w:ind w:left="2948" w:hanging="1814"/>
    </w:pPr>
    <w:rPr>
      <w:sz w:val="18"/>
    </w:rPr>
  </w:style>
  <w:style w:type="paragraph" w:customStyle="1" w:styleId="BoxPara">
    <w:name w:val="BoxPara"/>
    <w:aliases w:val="bp"/>
    <w:basedOn w:val="BoxText"/>
    <w:qFormat/>
    <w:rsid w:val="00B34029"/>
    <w:pPr>
      <w:tabs>
        <w:tab w:val="right" w:pos="2268"/>
      </w:tabs>
      <w:ind w:left="2552" w:hanging="1418"/>
    </w:pPr>
  </w:style>
  <w:style w:type="paragraph" w:customStyle="1" w:styleId="BoxStep">
    <w:name w:val="BoxStep"/>
    <w:aliases w:val="bs"/>
    <w:basedOn w:val="BoxText"/>
    <w:qFormat/>
    <w:rsid w:val="00B34029"/>
    <w:pPr>
      <w:ind w:left="1985" w:hanging="851"/>
    </w:pPr>
  </w:style>
  <w:style w:type="character" w:customStyle="1" w:styleId="CharAmPartNo">
    <w:name w:val="CharAmPartNo"/>
    <w:basedOn w:val="OPCCharBase"/>
    <w:uiPriority w:val="1"/>
    <w:qFormat/>
    <w:rsid w:val="00B34029"/>
  </w:style>
  <w:style w:type="character" w:customStyle="1" w:styleId="CharAmPartText">
    <w:name w:val="CharAmPartText"/>
    <w:basedOn w:val="OPCCharBase"/>
    <w:uiPriority w:val="1"/>
    <w:qFormat/>
    <w:rsid w:val="00B34029"/>
  </w:style>
  <w:style w:type="character" w:customStyle="1" w:styleId="CharAmSchNo">
    <w:name w:val="CharAmSchNo"/>
    <w:basedOn w:val="OPCCharBase"/>
    <w:uiPriority w:val="1"/>
    <w:qFormat/>
    <w:rsid w:val="00B34029"/>
  </w:style>
  <w:style w:type="character" w:customStyle="1" w:styleId="CharAmSchText">
    <w:name w:val="CharAmSchText"/>
    <w:basedOn w:val="OPCCharBase"/>
    <w:uiPriority w:val="1"/>
    <w:qFormat/>
    <w:rsid w:val="00B34029"/>
  </w:style>
  <w:style w:type="character" w:customStyle="1" w:styleId="CharBoldItalic">
    <w:name w:val="CharBoldItalic"/>
    <w:basedOn w:val="OPCCharBase"/>
    <w:uiPriority w:val="1"/>
    <w:qFormat/>
    <w:rsid w:val="00B34029"/>
    <w:rPr>
      <w:b/>
      <w:i/>
    </w:rPr>
  </w:style>
  <w:style w:type="character" w:customStyle="1" w:styleId="CharChapNo">
    <w:name w:val="CharChapNo"/>
    <w:basedOn w:val="OPCCharBase"/>
    <w:qFormat/>
    <w:rsid w:val="00B34029"/>
  </w:style>
  <w:style w:type="character" w:customStyle="1" w:styleId="CharChapText">
    <w:name w:val="CharChapText"/>
    <w:basedOn w:val="OPCCharBase"/>
    <w:qFormat/>
    <w:rsid w:val="00B34029"/>
  </w:style>
  <w:style w:type="character" w:customStyle="1" w:styleId="CharDivNo">
    <w:name w:val="CharDivNo"/>
    <w:basedOn w:val="OPCCharBase"/>
    <w:qFormat/>
    <w:rsid w:val="00B34029"/>
  </w:style>
  <w:style w:type="character" w:customStyle="1" w:styleId="CharDivText">
    <w:name w:val="CharDivText"/>
    <w:basedOn w:val="OPCCharBase"/>
    <w:qFormat/>
    <w:rsid w:val="00B34029"/>
  </w:style>
  <w:style w:type="character" w:customStyle="1" w:styleId="CharItalic">
    <w:name w:val="CharItalic"/>
    <w:basedOn w:val="OPCCharBase"/>
    <w:uiPriority w:val="1"/>
    <w:qFormat/>
    <w:rsid w:val="00B34029"/>
    <w:rPr>
      <w:i/>
    </w:rPr>
  </w:style>
  <w:style w:type="character" w:customStyle="1" w:styleId="CharPartNo">
    <w:name w:val="CharPartNo"/>
    <w:basedOn w:val="OPCCharBase"/>
    <w:qFormat/>
    <w:rsid w:val="00B34029"/>
  </w:style>
  <w:style w:type="character" w:customStyle="1" w:styleId="CharPartText">
    <w:name w:val="CharPartText"/>
    <w:basedOn w:val="OPCCharBase"/>
    <w:qFormat/>
    <w:rsid w:val="00B34029"/>
  </w:style>
  <w:style w:type="character" w:customStyle="1" w:styleId="CharSectno">
    <w:name w:val="CharSectno"/>
    <w:basedOn w:val="OPCCharBase"/>
    <w:qFormat/>
    <w:rsid w:val="00B34029"/>
  </w:style>
  <w:style w:type="character" w:customStyle="1" w:styleId="CharSubdNo">
    <w:name w:val="CharSubdNo"/>
    <w:basedOn w:val="OPCCharBase"/>
    <w:uiPriority w:val="1"/>
    <w:qFormat/>
    <w:rsid w:val="00B34029"/>
  </w:style>
  <w:style w:type="character" w:customStyle="1" w:styleId="CharSubdText">
    <w:name w:val="CharSubdText"/>
    <w:basedOn w:val="OPCCharBase"/>
    <w:uiPriority w:val="1"/>
    <w:qFormat/>
    <w:rsid w:val="00B34029"/>
  </w:style>
  <w:style w:type="paragraph" w:customStyle="1" w:styleId="CTA--">
    <w:name w:val="CTA --"/>
    <w:basedOn w:val="OPCParaBase"/>
    <w:next w:val="Normal"/>
    <w:rsid w:val="00B34029"/>
    <w:pPr>
      <w:spacing w:before="60" w:line="240" w:lineRule="atLeast"/>
      <w:ind w:left="142" w:hanging="142"/>
    </w:pPr>
    <w:rPr>
      <w:sz w:val="20"/>
    </w:rPr>
  </w:style>
  <w:style w:type="paragraph" w:customStyle="1" w:styleId="CTA-">
    <w:name w:val="CTA -"/>
    <w:basedOn w:val="OPCParaBase"/>
    <w:rsid w:val="00B34029"/>
    <w:pPr>
      <w:spacing w:before="60" w:line="240" w:lineRule="atLeast"/>
      <w:ind w:left="85" w:hanging="85"/>
    </w:pPr>
    <w:rPr>
      <w:sz w:val="20"/>
    </w:rPr>
  </w:style>
  <w:style w:type="paragraph" w:customStyle="1" w:styleId="CTA---">
    <w:name w:val="CTA ---"/>
    <w:basedOn w:val="OPCParaBase"/>
    <w:next w:val="Normal"/>
    <w:rsid w:val="00B34029"/>
    <w:pPr>
      <w:spacing w:before="60" w:line="240" w:lineRule="atLeast"/>
      <w:ind w:left="198" w:hanging="198"/>
    </w:pPr>
    <w:rPr>
      <w:sz w:val="20"/>
    </w:rPr>
  </w:style>
  <w:style w:type="paragraph" w:customStyle="1" w:styleId="CTA----">
    <w:name w:val="CTA ----"/>
    <w:basedOn w:val="OPCParaBase"/>
    <w:next w:val="Normal"/>
    <w:rsid w:val="00B34029"/>
    <w:pPr>
      <w:spacing w:before="60" w:line="240" w:lineRule="atLeast"/>
      <w:ind w:left="255" w:hanging="255"/>
    </w:pPr>
    <w:rPr>
      <w:sz w:val="20"/>
    </w:rPr>
  </w:style>
  <w:style w:type="paragraph" w:customStyle="1" w:styleId="CTA1a">
    <w:name w:val="CTA 1(a)"/>
    <w:basedOn w:val="OPCParaBase"/>
    <w:rsid w:val="00B34029"/>
    <w:pPr>
      <w:tabs>
        <w:tab w:val="right" w:pos="414"/>
      </w:tabs>
      <w:spacing w:before="40" w:line="240" w:lineRule="atLeast"/>
      <w:ind w:left="675" w:hanging="675"/>
    </w:pPr>
    <w:rPr>
      <w:sz w:val="20"/>
    </w:rPr>
  </w:style>
  <w:style w:type="paragraph" w:customStyle="1" w:styleId="CTA1ai">
    <w:name w:val="CTA 1(a)(i)"/>
    <w:basedOn w:val="OPCParaBase"/>
    <w:rsid w:val="00B34029"/>
    <w:pPr>
      <w:tabs>
        <w:tab w:val="right" w:pos="1004"/>
      </w:tabs>
      <w:spacing w:before="40" w:line="240" w:lineRule="atLeast"/>
      <w:ind w:left="1253" w:hanging="1253"/>
    </w:pPr>
    <w:rPr>
      <w:sz w:val="20"/>
    </w:rPr>
  </w:style>
  <w:style w:type="paragraph" w:customStyle="1" w:styleId="CTA2a">
    <w:name w:val="CTA 2(a)"/>
    <w:basedOn w:val="OPCParaBase"/>
    <w:rsid w:val="00B34029"/>
    <w:pPr>
      <w:tabs>
        <w:tab w:val="right" w:pos="482"/>
      </w:tabs>
      <w:spacing w:before="40" w:line="240" w:lineRule="atLeast"/>
      <w:ind w:left="748" w:hanging="748"/>
    </w:pPr>
    <w:rPr>
      <w:sz w:val="20"/>
    </w:rPr>
  </w:style>
  <w:style w:type="paragraph" w:customStyle="1" w:styleId="CTA2ai">
    <w:name w:val="CTA 2(a)(i)"/>
    <w:basedOn w:val="OPCParaBase"/>
    <w:rsid w:val="00B34029"/>
    <w:pPr>
      <w:tabs>
        <w:tab w:val="right" w:pos="1089"/>
      </w:tabs>
      <w:spacing w:before="40" w:line="240" w:lineRule="atLeast"/>
      <w:ind w:left="1327" w:hanging="1327"/>
    </w:pPr>
    <w:rPr>
      <w:sz w:val="20"/>
    </w:rPr>
  </w:style>
  <w:style w:type="paragraph" w:customStyle="1" w:styleId="CTA3a">
    <w:name w:val="CTA 3(a)"/>
    <w:basedOn w:val="OPCParaBase"/>
    <w:rsid w:val="00B34029"/>
    <w:pPr>
      <w:tabs>
        <w:tab w:val="right" w:pos="556"/>
      </w:tabs>
      <w:spacing w:before="40" w:line="240" w:lineRule="atLeast"/>
      <w:ind w:left="805" w:hanging="805"/>
    </w:pPr>
    <w:rPr>
      <w:sz w:val="20"/>
    </w:rPr>
  </w:style>
  <w:style w:type="paragraph" w:customStyle="1" w:styleId="CTA3ai">
    <w:name w:val="CTA 3(a)(i)"/>
    <w:basedOn w:val="OPCParaBase"/>
    <w:rsid w:val="00B34029"/>
    <w:pPr>
      <w:tabs>
        <w:tab w:val="right" w:pos="1140"/>
      </w:tabs>
      <w:spacing w:before="40" w:line="240" w:lineRule="atLeast"/>
      <w:ind w:left="1361" w:hanging="1361"/>
    </w:pPr>
    <w:rPr>
      <w:sz w:val="20"/>
    </w:rPr>
  </w:style>
  <w:style w:type="paragraph" w:customStyle="1" w:styleId="CTA4a">
    <w:name w:val="CTA 4(a)"/>
    <w:basedOn w:val="OPCParaBase"/>
    <w:rsid w:val="00B34029"/>
    <w:pPr>
      <w:tabs>
        <w:tab w:val="right" w:pos="624"/>
      </w:tabs>
      <w:spacing w:before="40" w:line="240" w:lineRule="atLeast"/>
      <w:ind w:left="873" w:hanging="873"/>
    </w:pPr>
    <w:rPr>
      <w:sz w:val="20"/>
    </w:rPr>
  </w:style>
  <w:style w:type="paragraph" w:customStyle="1" w:styleId="CTA4ai">
    <w:name w:val="CTA 4(a)(i)"/>
    <w:basedOn w:val="OPCParaBase"/>
    <w:rsid w:val="00B34029"/>
    <w:pPr>
      <w:tabs>
        <w:tab w:val="right" w:pos="1213"/>
      </w:tabs>
      <w:spacing w:before="40" w:line="240" w:lineRule="atLeast"/>
      <w:ind w:left="1452" w:hanging="1452"/>
    </w:pPr>
    <w:rPr>
      <w:sz w:val="20"/>
    </w:rPr>
  </w:style>
  <w:style w:type="paragraph" w:customStyle="1" w:styleId="CTACAPS">
    <w:name w:val="CTA CAPS"/>
    <w:basedOn w:val="OPCParaBase"/>
    <w:rsid w:val="00B34029"/>
    <w:pPr>
      <w:spacing w:before="60" w:line="240" w:lineRule="atLeast"/>
    </w:pPr>
    <w:rPr>
      <w:sz w:val="20"/>
    </w:rPr>
  </w:style>
  <w:style w:type="paragraph" w:customStyle="1" w:styleId="CTAright">
    <w:name w:val="CTA right"/>
    <w:basedOn w:val="OPCParaBase"/>
    <w:rsid w:val="00B34029"/>
    <w:pPr>
      <w:spacing w:before="60" w:line="240" w:lineRule="auto"/>
      <w:jc w:val="right"/>
    </w:pPr>
    <w:rPr>
      <w:sz w:val="20"/>
    </w:rPr>
  </w:style>
  <w:style w:type="paragraph" w:customStyle="1" w:styleId="subsection">
    <w:name w:val="subsection"/>
    <w:aliases w:val="ss"/>
    <w:basedOn w:val="OPCParaBase"/>
    <w:link w:val="subsectionChar"/>
    <w:rsid w:val="00B34029"/>
    <w:pPr>
      <w:tabs>
        <w:tab w:val="right" w:pos="1021"/>
      </w:tabs>
      <w:spacing w:before="180" w:line="240" w:lineRule="auto"/>
      <w:ind w:left="1134" w:hanging="1134"/>
    </w:pPr>
  </w:style>
  <w:style w:type="paragraph" w:customStyle="1" w:styleId="Definition">
    <w:name w:val="Definition"/>
    <w:aliases w:val="dd"/>
    <w:basedOn w:val="OPCParaBase"/>
    <w:rsid w:val="00B34029"/>
    <w:pPr>
      <w:spacing w:before="180" w:line="240" w:lineRule="auto"/>
      <w:ind w:left="1134"/>
    </w:pPr>
  </w:style>
  <w:style w:type="paragraph" w:customStyle="1" w:styleId="EndNotespara">
    <w:name w:val="EndNotes(para)"/>
    <w:aliases w:val="eta"/>
    <w:basedOn w:val="OPCParaBase"/>
    <w:next w:val="EndNotessubpara"/>
    <w:rsid w:val="00B340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40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40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4029"/>
    <w:pPr>
      <w:tabs>
        <w:tab w:val="right" w:pos="1412"/>
      </w:tabs>
      <w:spacing w:before="60" w:line="240" w:lineRule="auto"/>
      <w:ind w:left="1525" w:hanging="1525"/>
    </w:pPr>
    <w:rPr>
      <w:sz w:val="20"/>
    </w:rPr>
  </w:style>
  <w:style w:type="paragraph" w:customStyle="1" w:styleId="Formula">
    <w:name w:val="Formula"/>
    <w:basedOn w:val="OPCParaBase"/>
    <w:rsid w:val="00B34029"/>
    <w:pPr>
      <w:spacing w:line="240" w:lineRule="auto"/>
      <w:ind w:left="1134"/>
    </w:pPr>
    <w:rPr>
      <w:sz w:val="20"/>
    </w:rPr>
  </w:style>
  <w:style w:type="paragraph" w:styleId="Header">
    <w:name w:val="header"/>
    <w:basedOn w:val="OPCParaBase"/>
    <w:link w:val="HeaderChar"/>
    <w:unhideWhenUsed/>
    <w:rsid w:val="00B3402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4029"/>
    <w:rPr>
      <w:rFonts w:eastAsia="Times New Roman" w:cs="Times New Roman"/>
      <w:sz w:val="16"/>
      <w:lang w:eastAsia="en-AU"/>
    </w:rPr>
  </w:style>
  <w:style w:type="paragraph" w:customStyle="1" w:styleId="House">
    <w:name w:val="House"/>
    <w:basedOn w:val="OPCParaBase"/>
    <w:rsid w:val="00B34029"/>
    <w:pPr>
      <w:spacing w:line="240" w:lineRule="auto"/>
    </w:pPr>
    <w:rPr>
      <w:sz w:val="28"/>
    </w:rPr>
  </w:style>
  <w:style w:type="paragraph" w:customStyle="1" w:styleId="Item">
    <w:name w:val="Item"/>
    <w:aliases w:val="i"/>
    <w:basedOn w:val="OPCParaBase"/>
    <w:next w:val="ItemHead"/>
    <w:rsid w:val="00B34029"/>
    <w:pPr>
      <w:keepLines/>
      <w:spacing w:before="80" w:line="240" w:lineRule="auto"/>
      <w:ind w:left="709"/>
    </w:pPr>
  </w:style>
  <w:style w:type="paragraph" w:customStyle="1" w:styleId="ItemHead">
    <w:name w:val="ItemHead"/>
    <w:aliases w:val="ih"/>
    <w:basedOn w:val="OPCParaBase"/>
    <w:next w:val="Item"/>
    <w:rsid w:val="00B3402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4029"/>
    <w:pPr>
      <w:spacing w:line="240" w:lineRule="auto"/>
    </w:pPr>
    <w:rPr>
      <w:b/>
      <w:sz w:val="32"/>
    </w:rPr>
  </w:style>
  <w:style w:type="paragraph" w:customStyle="1" w:styleId="notedraft">
    <w:name w:val="note(draft)"/>
    <w:aliases w:val="nd"/>
    <w:basedOn w:val="OPCParaBase"/>
    <w:rsid w:val="00B34029"/>
    <w:pPr>
      <w:spacing w:before="240" w:line="240" w:lineRule="auto"/>
      <w:ind w:left="284" w:hanging="284"/>
    </w:pPr>
    <w:rPr>
      <w:i/>
      <w:sz w:val="24"/>
    </w:rPr>
  </w:style>
  <w:style w:type="paragraph" w:customStyle="1" w:styleId="notemargin">
    <w:name w:val="note(margin)"/>
    <w:aliases w:val="nm"/>
    <w:basedOn w:val="OPCParaBase"/>
    <w:rsid w:val="00B34029"/>
    <w:pPr>
      <w:tabs>
        <w:tab w:val="left" w:pos="709"/>
      </w:tabs>
      <w:spacing w:before="122" w:line="198" w:lineRule="exact"/>
      <w:ind w:left="709" w:hanging="709"/>
    </w:pPr>
    <w:rPr>
      <w:sz w:val="18"/>
    </w:rPr>
  </w:style>
  <w:style w:type="paragraph" w:customStyle="1" w:styleId="noteToPara">
    <w:name w:val="noteToPara"/>
    <w:aliases w:val="ntp"/>
    <w:basedOn w:val="OPCParaBase"/>
    <w:rsid w:val="00B34029"/>
    <w:pPr>
      <w:spacing w:before="122" w:line="198" w:lineRule="exact"/>
      <w:ind w:left="2353" w:hanging="709"/>
    </w:pPr>
    <w:rPr>
      <w:sz w:val="18"/>
    </w:rPr>
  </w:style>
  <w:style w:type="paragraph" w:customStyle="1" w:styleId="noteParlAmend">
    <w:name w:val="note(ParlAmend)"/>
    <w:aliases w:val="npp"/>
    <w:basedOn w:val="OPCParaBase"/>
    <w:next w:val="ParlAmend"/>
    <w:rsid w:val="00B34029"/>
    <w:pPr>
      <w:spacing w:line="240" w:lineRule="auto"/>
      <w:jc w:val="right"/>
    </w:pPr>
    <w:rPr>
      <w:rFonts w:ascii="Arial" w:hAnsi="Arial"/>
      <w:b/>
      <w:i/>
    </w:rPr>
  </w:style>
  <w:style w:type="paragraph" w:customStyle="1" w:styleId="Page1">
    <w:name w:val="Page1"/>
    <w:basedOn w:val="OPCParaBase"/>
    <w:rsid w:val="00B34029"/>
    <w:pPr>
      <w:spacing w:before="5600" w:line="240" w:lineRule="auto"/>
    </w:pPr>
    <w:rPr>
      <w:b/>
      <w:sz w:val="32"/>
    </w:rPr>
  </w:style>
  <w:style w:type="paragraph" w:customStyle="1" w:styleId="PageBreak">
    <w:name w:val="PageBreak"/>
    <w:aliases w:val="pb"/>
    <w:basedOn w:val="OPCParaBase"/>
    <w:rsid w:val="00B34029"/>
    <w:pPr>
      <w:spacing w:line="240" w:lineRule="auto"/>
    </w:pPr>
    <w:rPr>
      <w:sz w:val="20"/>
    </w:rPr>
  </w:style>
  <w:style w:type="paragraph" w:customStyle="1" w:styleId="paragraphsub">
    <w:name w:val="paragraph(sub)"/>
    <w:aliases w:val="aa"/>
    <w:basedOn w:val="OPCParaBase"/>
    <w:rsid w:val="00B34029"/>
    <w:pPr>
      <w:tabs>
        <w:tab w:val="right" w:pos="1985"/>
      </w:tabs>
      <w:spacing w:before="40" w:line="240" w:lineRule="auto"/>
      <w:ind w:left="2098" w:hanging="2098"/>
    </w:pPr>
  </w:style>
  <w:style w:type="paragraph" w:customStyle="1" w:styleId="paragraphsub-sub">
    <w:name w:val="paragraph(sub-sub)"/>
    <w:aliases w:val="aaa"/>
    <w:basedOn w:val="OPCParaBase"/>
    <w:rsid w:val="00B34029"/>
    <w:pPr>
      <w:tabs>
        <w:tab w:val="right" w:pos="2722"/>
      </w:tabs>
      <w:spacing w:before="40" w:line="240" w:lineRule="auto"/>
      <w:ind w:left="2835" w:hanging="2835"/>
    </w:pPr>
  </w:style>
  <w:style w:type="paragraph" w:customStyle="1" w:styleId="paragraph">
    <w:name w:val="paragraph"/>
    <w:aliases w:val="a"/>
    <w:basedOn w:val="OPCParaBase"/>
    <w:link w:val="paragraphChar"/>
    <w:rsid w:val="00B34029"/>
    <w:pPr>
      <w:tabs>
        <w:tab w:val="right" w:pos="1531"/>
      </w:tabs>
      <w:spacing w:before="40" w:line="240" w:lineRule="auto"/>
      <w:ind w:left="1644" w:hanging="1644"/>
    </w:pPr>
  </w:style>
  <w:style w:type="paragraph" w:customStyle="1" w:styleId="ParlAmend">
    <w:name w:val="ParlAmend"/>
    <w:aliases w:val="pp"/>
    <w:basedOn w:val="OPCParaBase"/>
    <w:rsid w:val="00B34029"/>
    <w:pPr>
      <w:spacing w:before="240" w:line="240" w:lineRule="atLeast"/>
      <w:ind w:hanging="567"/>
    </w:pPr>
    <w:rPr>
      <w:sz w:val="24"/>
    </w:rPr>
  </w:style>
  <w:style w:type="paragraph" w:customStyle="1" w:styleId="Penalty">
    <w:name w:val="Penalty"/>
    <w:basedOn w:val="OPCParaBase"/>
    <w:rsid w:val="00B34029"/>
    <w:pPr>
      <w:tabs>
        <w:tab w:val="left" w:pos="2977"/>
      </w:tabs>
      <w:spacing w:before="180" w:line="240" w:lineRule="auto"/>
      <w:ind w:left="1985" w:hanging="851"/>
    </w:pPr>
  </w:style>
  <w:style w:type="paragraph" w:customStyle="1" w:styleId="Portfolio">
    <w:name w:val="Portfolio"/>
    <w:basedOn w:val="OPCParaBase"/>
    <w:rsid w:val="00B34029"/>
    <w:pPr>
      <w:spacing w:line="240" w:lineRule="auto"/>
    </w:pPr>
    <w:rPr>
      <w:i/>
      <w:sz w:val="20"/>
    </w:rPr>
  </w:style>
  <w:style w:type="paragraph" w:customStyle="1" w:styleId="Preamble">
    <w:name w:val="Preamble"/>
    <w:basedOn w:val="OPCParaBase"/>
    <w:next w:val="Normal"/>
    <w:rsid w:val="00B340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4029"/>
    <w:pPr>
      <w:spacing w:line="240" w:lineRule="auto"/>
    </w:pPr>
    <w:rPr>
      <w:i/>
      <w:sz w:val="20"/>
    </w:rPr>
  </w:style>
  <w:style w:type="paragraph" w:customStyle="1" w:styleId="Session">
    <w:name w:val="Session"/>
    <w:basedOn w:val="OPCParaBase"/>
    <w:rsid w:val="00B34029"/>
    <w:pPr>
      <w:spacing w:line="240" w:lineRule="auto"/>
    </w:pPr>
    <w:rPr>
      <w:sz w:val="28"/>
    </w:rPr>
  </w:style>
  <w:style w:type="paragraph" w:customStyle="1" w:styleId="Sponsor">
    <w:name w:val="Sponsor"/>
    <w:basedOn w:val="OPCParaBase"/>
    <w:rsid w:val="00B34029"/>
    <w:pPr>
      <w:spacing w:line="240" w:lineRule="auto"/>
    </w:pPr>
    <w:rPr>
      <w:i/>
    </w:rPr>
  </w:style>
  <w:style w:type="paragraph" w:customStyle="1" w:styleId="Subitem">
    <w:name w:val="Subitem"/>
    <w:aliases w:val="iss"/>
    <w:basedOn w:val="OPCParaBase"/>
    <w:rsid w:val="00B34029"/>
    <w:pPr>
      <w:spacing w:before="180" w:line="240" w:lineRule="auto"/>
      <w:ind w:left="709" w:hanging="709"/>
    </w:pPr>
  </w:style>
  <w:style w:type="paragraph" w:customStyle="1" w:styleId="SubitemHead">
    <w:name w:val="SubitemHead"/>
    <w:aliases w:val="issh"/>
    <w:basedOn w:val="OPCParaBase"/>
    <w:rsid w:val="00B3402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4029"/>
    <w:pPr>
      <w:spacing w:before="40" w:line="240" w:lineRule="auto"/>
      <w:ind w:left="1134"/>
    </w:pPr>
  </w:style>
  <w:style w:type="paragraph" w:customStyle="1" w:styleId="SubsectionHead">
    <w:name w:val="SubsectionHead"/>
    <w:aliases w:val="ssh"/>
    <w:basedOn w:val="OPCParaBase"/>
    <w:next w:val="subsection"/>
    <w:rsid w:val="00B34029"/>
    <w:pPr>
      <w:keepNext/>
      <w:keepLines/>
      <w:spacing w:before="240" w:line="240" w:lineRule="auto"/>
      <w:ind w:left="1134"/>
    </w:pPr>
    <w:rPr>
      <w:i/>
    </w:rPr>
  </w:style>
  <w:style w:type="paragraph" w:customStyle="1" w:styleId="Tablea">
    <w:name w:val="Table(a)"/>
    <w:aliases w:val="ta"/>
    <w:basedOn w:val="OPCParaBase"/>
    <w:rsid w:val="00B34029"/>
    <w:pPr>
      <w:spacing w:before="60" w:line="240" w:lineRule="auto"/>
      <w:ind w:left="284" w:hanging="284"/>
    </w:pPr>
    <w:rPr>
      <w:sz w:val="20"/>
    </w:rPr>
  </w:style>
  <w:style w:type="paragraph" w:customStyle="1" w:styleId="TableAA">
    <w:name w:val="Table(AA)"/>
    <w:aliases w:val="taaa"/>
    <w:basedOn w:val="OPCParaBase"/>
    <w:rsid w:val="00B340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402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4029"/>
    <w:pPr>
      <w:spacing w:before="60" w:line="240" w:lineRule="atLeast"/>
    </w:pPr>
    <w:rPr>
      <w:sz w:val="20"/>
    </w:rPr>
  </w:style>
  <w:style w:type="paragraph" w:customStyle="1" w:styleId="TLPBoxTextnote">
    <w:name w:val="TLPBoxText(note"/>
    <w:aliases w:val="right)"/>
    <w:basedOn w:val="OPCParaBase"/>
    <w:rsid w:val="00B340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402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4029"/>
    <w:pPr>
      <w:spacing w:before="122" w:line="198" w:lineRule="exact"/>
      <w:ind w:left="1985" w:hanging="851"/>
      <w:jc w:val="right"/>
    </w:pPr>
    <w:rPr>
      <w:sz w:val="18"/>
    </w:rPr>
  </w:style>
  <w:style w:type="paragraph" w:customStyle="1" w:styleId="TLPTableBullet">
    <w:name w:val="TLPTableBullet"/>
    <w:aliases w:val="ttb"/>
    <w:basedOn w:val="OPCParaBase"/>
    <w:rsid w:val="00B34029"/>
    <w:pPr>
      <w:spacing w:line="240" w:lineRule="exact"/>
      <w:ind w:left="284" w:hanging="284"/>
    </w:pPr>
    <w:rPr>
      <w:sz w:val="20"/>
    </w:rPr>
  </w:style>
  <w:style w:type="paragraph" w:styleId="TOC1">
    <w:name w:val="toc 1"/>
    <w:basedOn w:val="OPCParaBase"/>
    <w:next w:val="Normal"/>
    <w:uiPriority w:val="39"/>
    <w:semiHidden/>
    <w:unhideWhenUsed/>
    <w:rsid w:val="00B340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40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340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340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3402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340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340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340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3402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4029"/>
    <w:pPr>
      <w:keepLines/>
      <w:spacing w:before="240" w:after="120" w:line="240" w:lineRule="auto"/>
      <w:ind w:left="794"/>
    </w:pPr>
    <w:rPr>
      <w:b/>
      <w:kern w:val="28"/>
      <w:sz w:val="20"/>
    </w:rPr>
  </w:style>
  <w:style w:type="paragraph" w:customStyle="1" w:styleId="TofSectsHeading">
    <w:name w:val="TofSects(Heading)"/>
    <w:basedOn w:val="OPCParaBase"/>
    <w:rsid w:val="00B34029"/>
    <w:pPr>
      <w:spacing w:before="240" w:after="120" w:line="240" w:lineRule="auto"/>
    </w:pPr>
    <w:rPr>
      <w:b/>
      <w:sz w:val="24"/>
    </w:rPr>
  </w:style>
  <w:style w:type="paragraph" w:customStyle="1" w:styleId="TofSectsSection">
    <w:name w:val="TofSects(Section)"/>
    <w:basedOn w:val="OPCParaBase"/>
    <w:rsid w:val="00B34029"/>
    <w:pPr>
      <w:keepLines/>
      <w:spacing w:before="40" w:line="240" w:lineRule="auto"/>
      <w:ind w:left="1588" w:hanging="794"/>
    </w:pPr>
    <w:rPr>
      <w:kern w:val="28"/>
      <w:sz w:val="18"/>
    </w:rPr>
  </w:style>
  <w:style w:type="paragraph" w:customStyle="1" w:styleId="TofSectsSubdiv">
    <w:name w:val="TofSects(Subdiv)"/>
    <w:basedOn w:val="OPCParaBase"/>
    <w:rsid w:val="00B34029"/>
    <w:pPr>
      <w:keepLines/>
      <w:spacing w:before="80" w:line="240" w:lineRule="auto"/>
      <w:ind w:left="1588" w:hanging="794"/>
    </w:pPr>
    <w:rPr>
      <w:kern w:val="28"/>
    </w:rPr>
  </w:style>
  <w:style w:type="paragraph" w:customStyle="1" w:styleId="WRStyle">
    <w:name w:val="WR Style"/>
    <w:aliases w:val="WR"/>
    <w:basedOn w:val="OPCParaBase"/>
    <w:rsid w:val="00B34029"/>
    <w:pPr>
      <w:spacing w:before="240" w:line="240" w:lineRule="auto"/>
      <w:ind w:left="284" w:hanging="284"/>
    </w:pPr>
    <w:rPr>
      <w:b/>
      <w:i/>
      <w:kern w:val="28"/>
      <w:sz w:val="24"/>
    </w:rPr>
  </w:style>
  <w:style w:type="paragraph" w:customStyle="1" w:styleId="notepara">
    <w:name w:val="note(para)"/>
    <w:aliases w:val="na"/>
    <w:basedOn w:val="OPCParaBase"/>
    <w:rsid w:val="00B34029"/>
    <w:pPr>
      <w:spacing w:before="40" w:line="198" w:lineRule="exact"/>
      <w:ind w:left="2354" w:hanging="369"/>
    </w:pPr>
    <w:rPr>
      <w:sz w:val="18"/>
    </w:rPr>
  </w:style>
  <w:style w:type="paragraph" w:styleId="Footer">
    <w:name w:val="footer"/>
    <w:link w:val="FooterChar"/>
    <w:rsid w:val="00B3402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34029"/>
    <w:rPr>
      <w:rFonts w:eastAsia="Times New Roman" w:cs="Times New Roman"/>
      <w:sz w:val="22"/>
      <w:szCs w:val="24"/>
      <w:lang w:eastAsia="en-AU"/>
    </w:rPr>
  </w:style>
  <w:style w:type="character" w:styleId="LineNumber">
    <w:name w:val="line number"/>
    <w:basedOn w:val="OPCCharBase"/>
    <w:uiPriority w:val="99"/>
    <w:semiHidden/>
    <w:unhideWhenUsed/>
    <w:rsid w:val="00B34029"/>
    <w:rPr>
      <w:sz w:val="16"/>
    </w:rPr>
  </w:style>
  <w:style w:type="table" w:customStyle="1" w:styleId="CFlag">
    <w:name w:val="CFlag"/>
    <w:basedOn w:val="TableNormal"/>
    <w:uiPriority w:val="99"/>
    <w:rsid w:val="00B3402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40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029"/>
    <w:rPr>
      <w:rFonts w:ascii="Tahoma" w:hAnsi="Tahoma" w:cs="Tahoma"/>
      <w:sz w:val="16"/>
      <w:szCs w:val="16"/>
    </w:rPr>
  </w:style>
  <w:style w:type="table" w:styleId="TableGrid">
    <w:name w:val="Table Grid"/>
    <w:basedOn w:val="TableNormal"/>
    <w:uiPriority w:val="59"/>
    <w:rsid w:val="00B3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B34029"/>
    <w:rPr>
      <w:b/>
      <w:sz w:val="28"/>
      <w:szCs w:val="32"/>
    </w:rPr>
  </w:style>
  <w:style w:type="paragraph" w:customStyle="1" w:styleId="LegislationMadeUnder">
    <w:name w:val="LegislationMadeUnder"/>
    <w:basedOn w:val="OPCParaBase"/>
    <w:next w:val="Normal"/>
    <w:rsid w:val="00B34029"/>
    <w:rPr>
      <w:i/>
      <w:sz w:val="32"/>
      <w:szCs w:val="32"/>
    </w:rPr>
  </w:style>
  <w:style w:type="paragraph" w:customStyle="1" w:styleId="SignCoverPageEnd">
    <w:name w:val="SignCoverPageEnd"/>
    <w:basedOn w:val="OPCParaBase"/>
    <w:next w:val="Normal"/>
    <w:rsid w:val="00B3402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34029"/>
    <w:pPr>
      <w:pBdr>
        <w:top w:val="single" w:sz="4" w:space="1" w:color="auto"/>
      </w:pBdr>
      <w:spacing w:before="360"/>
      <w:ind w:right="397"/>
      <w:jc w:val="both"/>
    </w:pPr>
  </w:style>
  <w:style w:type="paragraph" w:customStyle="1" w:styleId="NotesHeading1">
    <w:name w:val="NotesHeading 1"/>
    <w:basedOn w:val="OPCParaBase"/>
    <w:next w:val="Normal"/>
    <w:rsid w:val="00B34029"/>
    <w:pPr>
      <w:outlineLvl w:val="0"/>
    </w:pPr>
    <w:rPr>
      <w:b/>
      <w:sz w:val="28"/>
      <w:szCs w:val="28"/>
    </w:rPr>
  </w:style>
  <w:style w:type="paragraph" w:customStyle="1" w:styleId="NotesHeading2">
    <w:name w:val="NotesHeading 2"/>
    <w:basedOn w:val="OPCParaBase"/>
    <w:next w:val="Normal"/>
    <w:rsid w:val="00B34029"/>
    <w:rPr>
      <w:b/>
      <w:sz w:val="28"/>
      <w:szCs w:val="28"/>
    </w:rPr>
  </w:style>
  <w:style w:type="paragraph" w:customStyle="1" w:styleId="CompiledActNo">
    <w:name w:val="CompiledActNo"/>
    <w:basedOn w:val="OPCParaBase"/>
    <w:next w:val="Normal"/>
    <w:rsid w:val="00B34029"/>
    <w:rPr>
      <w:b/>
      <w:sz w:val="24"/>
      <w:szCs w:val="24"/>
    </w:rPr>
  </w:style>
  <w:style w:type="paragraph" w:customStyle="1" w:styleId="ENotesText">
    <w:name w:val="ENotesText"/>
    <w:aliases w:val="Ent"/>
    <w:basedOn w:val="OPCParaBase"/>
    <w:next w:val="Normal"/>
    <w:rsid w:val="00B34029"/>
    <w:pPr>
      <w:spacing w:before="120"/>
    </w:pPr>
  </w:style>
  <w:style w:type="paragraph" w:customStyle="1" w:styleId="CompiledMadeUnder">
    <w:name w:val="CompiledMadeUnder"/>
    <w:basedOn w:val="OPCParaBase"/>
    <w:next w:val="Normal"/>
    <w:rsid w:val="00B34029"/>
    <w:rPr>
      <w:i/>
      <w:sz w:val="24"/>
      <w:szCs w:val="24"/>
    </w:rPr>
  </w:style>
  <w:style w:type="paragraph" w:customStyle="1" w:styleId="Paragraphsub-sub-sub">
    <w:name w:val="Paragraph(sub-sub-sub)"/>
    <w:aliases w:val="aaaa"/>
    <w:basedOn w:val="OPCParaBase"/>
    <w:rsid w:val="00B34029"/>
    <w:pPr>
      <w:tabs>
        <w:tab w:val="right" w:pos="3402"/>
      </w:tabs>
      <w:spacing w:before="40" w:line="240" w:lineRule="auto"/>
      <w:ind w:left="3402" w:hanging="3402"/>
    </w:pPr>
  </w:style>
  <w:style w:type="paragraph" w:customStyle="1" w:styleId="TableTextEndNotes">
    <w:name w:val="TableTextEndNotes"/>
    <w:aliases w:val="Tten"/>
    <w:basedOn w:val="Normal"/>
    <w:rsid w:val="00B34029"/>
    <w:pPr>
      <w:spacing w:before="60" w:line="240" w:lineRule="auto"/>
    </w:pPr>
    <w:rPr>
      <w:rFonts w:cs="Arial"/>
      <w:sz w:val="20"/>
      <w:szCs w:val="22"/>
    </w:rPr>
  </w:style>
  <w:style w:type="paragraph" w:customStyle="1" w:styleId="NoteToSubpara">
    <w:name w:val="NoteToSubpara"/>
    <w:aliases w:val="nts"/>
    <w:basedOn w:val="OPCParaBase"/>
    <w:rsid w:val="00B34029"/>
    <w:pPr>
      <w:spacing w:before="40" w:line="198" w:lineRule="exact"/>
      <w:ind w:left="2835" w:hanging="709"/>
    </w:pPr>
    <w:rPr>
      <w:sz w:val="18"/>
    </w:rPr>
  </w:style>
  <w:style w:type="paragraph" w:customStyle="1" w:styleId="ENoteTableHeading">
    <w:name w:val="ENoteTableHeading"/>
    <w:aliases w:val="enth"/>
    <w:basedOn w:val="OPCParaBase"/>
    <w:rsid w:val="00B34029"/>
    <w:pPr>
      <w:keepNext/>
      <w:spacing w:before="60" w:line="240" w:lineRule="atLeast"/>
    </w:pPr>
    <w:rPr>
      <w:rFonts w:ascii="Arial" w:hAnsi="Arial"/>
      <w:b/>
      <w:sz w:val="16"/>
    </w:rPr>
  </w:style>
  <w:style w:type="paragraph" w:customStyle="1" w:styleId="ENoteTTi">
    <w:name w:val="ENoteTTi"/>
    <w:aliases w:val="entti"/>
    <w:basedOn w:val="OPCParaBase"/>
    <w:rsid w:val="00B34029"/>
    <w:pPr>
      <w:keepNext/>
      <w:spacing w:before="60" w:line="240" w:lineRule="atLeast"/>
      <w:ind w:left="170"/>
    </w:pPr>
    <w:rPr>
      <w:sz w:val="16"/>
    </w:rPr>
  </w:style>
  <w:style w:type="paragraph" w:customStyle="1" w:styleId="ENotesHeading1">
    <w:name w:val="ENotesHeading 1"/>
    <w:aliases w:val="Enh1"/>
    <w:basedOn w:val="OPCParaBase"/>
    <w:next w:val="Normal"/>
    <w:rsid w:val="00B34029"/>
    <w:pPr>
      <w:spacing w:before="120"/>
      <w:outlineLvl w:val="1"/>
    </w:pPr>
    <w:rPr>
      <w:b/>
      <w:sz w:val="28"/>
      <w:szCs w:val="28"/>
    </w:rPr>
  </w:style>
  <w:style w:type="paragraph" w:customStyle="1" w:styleId="ENotesHeading2">
    <w:name w:val="ENotesHeading 2"/>
    <w:aliases w:val="Enh2"/>
    <w:basedOn w:val="OPCParaBase"/>
    <w:next w:val="Normal"/>
    <w:rsid w:val="00B34029"/>
    <w:pPr>
      <w:spacing w:before="120" w:after="120"/>
      <w:outlineLvl w:val="2"/>
    </w:pPr>
    <w:rPr>
      <w:b/>
      <w:sz w:val="24"/>
      <w:szCs w:val="28"/>
    </w:rPr>
  </w:style>
  <w:style w:type="paragraph" w:customStyle="1" w:styleId="ENoteTTIndentHeading">
    <w:name w:val="ENoteTTIndentHeading"/>
    <w:aliases w:val="enTTHi"/>
    <w:basedOn w:val="OPCParaBase"/>
    <w:rsid w:val="00B3402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34029"/>
    <w:pPr>
      <w:spacing w:before="60" w:line="240" w:lineRule="atLeast"/>
    </w:pPr>
    <w:rPr>
      <w:sz w:val="16"/>
    </w:rPr>
  </w:style>
  <w:style w:type="paragraph" w:customStyle="1" w:styleId="MadeunderText">
    <w:name w:val="MadeunderText"/>
    <w:basedOn w:val="OPCParaBase"/>
    <w:next w:val="CompiledMadeUnder"/>
    <w:rsid w:val="00B34029"/>
    <w:pPr>
      <w:spacing w:before="240"/>
    </w:pPr>
    <w:rPr>
      <w:sz w:val="24"/>
      <w:szCs w:val="24"/>
    </w:rPr>
  </w:style>
  <w:style w:type="paragraph" w:customStyle="1" w:styleId="ENotesHeading3">
    <w:name w:val="ENotesHeading 3"/>
    <w:aliases w:val="Enh3"/>
    <w:basedOn w:val="OPCParaBase"/>
    <w:next w:val="Normal"/>
    <w:rsid w:val="00B34029"/>
    <w:pPr>
      <w:keepNext/>
      <w:spacing w:before="120" w:line="240" w:lineRule="auto"/>
      <w:outlineLvl w:val="4"/>
    </w:pPr>
    <w:rPr>
      <w:b/>
      <w:szCs w:val="24"/>
    </w:rPr>
  </w:style>
  <w:style w:type="paragraph" w:customStyle="1" w:styleId="SubPartCASA">
    <w:name w:val="SubPart(CASA)"/>
    <w:aliases w:val="csp"/>
    <w:basedOn w:val="OPCParaBase"/>
    <w:next w:val="ActHead3"/>
    <w:rsid w:val="00B34029"/>
    <w:pPr>
      <w:keepNext/>
      <w:keepLines/>
      <w:spacing w:before="280"/>
      <w:outlineLvl w:val="1"/>
    </w:pPr>
    <w:rPr>
      <w:b/>
      <w:kern w:val="28"/>
      <w:sz w:val="32"/>
    </w:rPr>
  </w:style>
  <w:style w:type="character" w:customStyle="1" w:styleId="CharSubPartTextCASA">
    <w:name w:val="CharSubPartText(CASA)"/>
    <w:basedOn w:val="OPCCharBase"/>
    <w:uiPriority w:val="1"/>
    <w:rsid w:val="00B34029"/>
  </w:style>
  <w:style w:type="character" w:customStyle="1" w:styleId="CharSubPartNoCASA">
    <w:name w:val="CharSubPartNo(CASA)"/>
    <w:basedOn w:val="OPCCharBase"/>
    <w:uiPriority w:val="1"/>
    <w:rsid w:val="00B34029"/>
  </w:style>
  <w:style w:type="paragraph" w:customStyle="1" w:styleId="ENoteTTIndentHeadingSub">
    <w:name w:val="ENoteTTIndentHeadingSub"/>
    <w:aliases w:val="enTTHis"/>
    <w:basedOn w:val="OPCParaBase"/>
    <w:rsid w:val="00B34029"/>
    <w:pPr>
      <w:keepNext/>
      <w:spacing w:before="60" w:line="240" w:lineRule="atLeast"/>
      <w:ind w:left="340"/>
    </w:pPr>
    <w:rPr>
      <w:b/>
      <w:sz w:val="16"/>
    </w:rPr>
  </w:style>
  <w:style w:type="paragraph" w:customStyle="1" w:styleId="ENoteTTiSub">
    <w:name w:val="ENoteTTiSub"/>
    <w:aliases w:val="enttis"/>
    <w:basedOn w:val="OPCParaBase"/>
    <w:rsid w:val="00B34029"/>
    <w:pPr>
      <w:keepNext/>
      <w:spacing w:before="60" w:line="240" w:lineRule="atLeast"/>
      <w:ind w:left="340"/>
    </w:pPr>
    <w:rPr>
      <w:sz w:val="16"/>
    </w:rPr>
  </w:style>
  <w:style w:type="paragraph" w:customStyle="1" w:styleId="SubDivisionMigration">
    <w:name w:val="SubDivisionMigration"/>
    <w:aliases w:val="sdm"/>
    <w:basedOn w:val="OPCParaBase"/>
    <w:rsid w:val="00B3402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4029"/>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B34029"/>
    <w:pPr>
      <w:keepNext/>
      <w:spacing w:before="60" w:line="240" w:lineRule="atLeast"/>
    </w:pPr>
    <w:rPr>
      <w:b/>
      <w:sz w:val="20"/>
    </w:rPr>
  </w:style>
  <w:style w:type="paragraph" w:customStyle="1" w:styleId="notetext">
    <w:name w:val="note(text)"/>
    <w:aliases w:val="n"/>
    <w:basedOn w:val="OPCParaBase"/>
    <w:rsid w:val="00B34029"/>
    <w:pPr>
      <w:spacing w:before="122" w:line="240" w:lineRule="auto"/>
      <w:ind w:left="1985" w:hanging="851"/>
    </w:pPr>
    <w:rPr>
      <w:sz w:val="18"/>
    </w:rPr>
  </w:style>
  <w:style w:type="paragraph" w:customStyle="1" w:styleId="FreeForm">
    <w:name w:val="FreeForm"/>
    <w:rsid w:val="00E11E44"/>
    <w:rPr>
      <w:rFonts w:ascii="Arial" w:hAnsi="Arial"/>
      <w:sz w:val="22"/>
    </w:rPr>
  </w:style>
  <w:style w:type="character" w:customStyle="1" w:styleId="Heading5Char">
    <w:name w:val="Heading 5 Char"/>
    <w:basedOn w:val="DefaultParagraphFont"/>
    <w:link w:val="Heading5"/>
    <w:rsid w:val="00396955"/>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396955"/>
    <w:rPr>
      <w:rFonts w:eastAsia="Times New Roman" w:cs="Times New Roman"/>
      <w:sz w:val="22"/>
      <w:lang w:eastAsia="en-AU"/>
    </w:rPr>
  </w:style>
  <w:style w:type="character" w:customStyle="1" w:styleId="Heading1Char">
    <w:name w:val="Heading 1 Char"/>
    <w:basedOn w:val="DefaultParagraphFont"/>
    <w:link w:val="Heading1"/>
    <w:uiPriority w:val="9"/>
    <w:rsid w:val="003969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69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695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96955"/>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39695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9695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9695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96955"/>
    <w:rPr>
      <w:rFonts w:asciiTheme="majorHAnsi" w:eastAsiaTheme="majorEastAsia" w:hAnsiTheme="majorHAnsi" w:cstheme="majorBidi"/>
      <w:i/>
      <w:iCs/>
      <w:color w:val="404040" w:themeColor="text1" w:themeTint="BF"/>
    </w:rPr>
  </w:style>
  <w:style w:type="paragraph" w:styleId="BodyTextIndent2">
    <w:name w:val="Body Text Indent 2"/>
    <w:basedOn w:val="Normal"/>
    <w:link w:val="BodyTextIndent2Char"/>
    <w:rsid w:val="00396955"/>
    <w:pPr>
      <w:spacing w:after="120" w:line="480" w:lineRule="auto"/>
      <w:ind w:left="283"/>
    </w:pPr>
  </w:style>
  <w:style w:type="character" w:customStyle="1" w:styleId="BodyTextIndent2Char">
    <w:name w:val="Body Text Indent 2 Char"/>
    <w:basedOn w:val="DefaultParagraphFont"/>
    <w:link w:val="BodyTextIndent2"/>
    <w:rsid w:val="00396955"/>
    <w:rPr>
      <w:sz w:val="22"/>
    </w:rPr>
  </w:style>
  <w:style w:type="paragraph" w:customStyle="1" w:styleId="SOText">
    <w:name w:val="SO Text"/>
    <w:aliases w:val="sot"/>
    <w:link w:val="SOTextChar"/>
    <w:rsid w:val="00B3402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34029"/>
    <w:rPr>
      <w:sz w:val="22"/>
    </w:rPr>
  </w:style>
  <w:style w:type="paragraph" w:customStyle="1" w:styleId="SOTextNote">
    <w:name w:val="SO TextNote"/>
    <w:aliases w:val="sont"/>
    <w:basedOn w:val="SOText"/>
    <w:qFormat/>
    <w:rsid w:val="00B34029"/>
    <w:pPr>
      <w:spacing w:before="122" w:line="198" w:lineRule="exact"/>
      <w:ind w:left="1843" w:hanging="709"/>
    </w:pPr>
    <w:rPr>
      <w:sz w:val="18"/>
    </w:rPr>
  </w:style>
  <w:style w:type="paragraph" w:customStyle="1" w:styleId="SOPara">
    <w:name w:val="SO Para"/>
    <w:aliases w:val="soa"/>
    <w:basedOn w:val="SOText"/>
    <w:link w:val="SOParaChar"/>
    <w:qFormat/>
    <w:rsid w:val="00B34029"/>
    <w:pPr>
      <w:tabs>
        <w:tab w:val="right" w:pos="1786"/>
      </w:tabs>
      <w:spacing w:before="40"/>
      <w:ind w:left="2070" w:hanging="936"/>
    </w:pPr>
  </w:style>
  <w:style w:type="character" w:customStyle="1" w:styleId="SOParaChar">
    <w:name w:val="SO Para Char"/>
    <w:aliases w:val="soa Char"/>
    <w:basedOn w:val="DefaultParagraphFont"/>
    <w:link w:val="SOPara"/>
    <w:rsid w:val="00B34029"/>
    <w:rPr>
      <w:sz w:val="22"/>
    </w:rPr>
  </w:style>
  <w:style w:type="paragraph" w:customStyle="1" w:styleId="FileName">
    <w:name w:val="FileName"/>
    <w:basedOn w:val="Normal"/>
    <w:rsid w:val="00B34029"/>
  </w:style>
  <w:style w:type="paragraph" w:customStyle="1" w:styleId="SOHeadBold">
    <w:name w:val="SO HeadBold"/>
    <w:aliases w:val="sohb"/>
    <w:basedOn w:val="SOText"/>
    <w:next w:val="SOText"/>
    <w:link w:val="SOHeadBoldChar"/>
    <w:qFormat/>
    <w:rsid w:val="00B34029"/>
    <w:rPr>
      <w:b/>
    </w:rPr>
  </w:style>
  <w:style w:type="character" w:customStyle="1" w:styleId="SOHeadBoldChar">
    <w:name w:val="SO HeadBold Char"/>
    <w:aliases w:val="sohb Char"/>
    <w:basedOn w:val="DefaultParagraphFont"/>
    <w:link w:val="SOHeadBold"/>
    <w:rsid w:val="00B34029"/>
    <w:rPr>
      <w:b/>
      <w:sz w:val="22"/>
    </w:rPr>
  </w:style>
  <w:style w:type="paragraph" w:customStyle="1" w:styleId="SOHeadItalic">
    <w:name w:val="SO HeadItalic"/>
    <w:aliases w:val="sohi"/>
    <w:basedOn w:val="SOText"/>
    <w:next w:val="SOText"/>
    <w:link w:val="SOHeadItalicChar"/>
    <w:qFormat/>
    <w:rsid w:val="00B34029"/>
    <w:rPr>
      <w:i/>
    </w:rPr>
  </w:style>
  <w:style w:type="character" w:customStyle="1" w:styleId="SOHeadItalicChar">
    <w:name w:val="SO HeadItalic Char"/>
    <w:aliases w:val="sohi Char"/>
    <w:basedOn w:val="DefaultParagraphFont"/>
    <w:link w:val="SOHeadItalic"/>
    <w:rsid w:val="00B34029"/>
    <w:rPr>
      <w:i/>
      <w:sz w:val="22"/>
    </w:rPr>
  </w:style>
  <w:style w:type="paragraph" w:customStyle="1" w:styleId="SOBullet">
    <w:name w:val="SO Bullet"/>
    <w:aliases w:val="sotb"/>
    <w:basedOn w:val="SOText"/>
    <w:link w:val="SOBulletChar"/>
    <w:qFormat/>
    <w:rsid w:val="00B34029"/>
    <w:pPr>
      <w:ind w:left="1559" w:hanging="425"/>
    </w:pPr>
  </w:style>
  <w:style w:type="character" w:customStyle="1" w:styleId="SOBulletChar">
    <w:name w:val="SO Bullet Char"/>
    <w:aliases w:val="sotb Char"/>
    <w:basedOn w:val="DefaultParagraphFont"/>
    <w:link w:val="SOBullet"/>
    <w:rsid w:val="00B34029"/>
    <w:rPr>
      <w:sz w:val="22"/>
    </w:rPr>
  </w:style>
  <w:style w:type="paragraph" w:customStyle="1" w:styleId="SOBulletNote">
    <w:name w:val="SO BulletNote"/>
    <w:aliases w:val="sonb"/>
    <w:basedOn w:val="SOTextNote"/>
    <w:link w:val="SOBulletNoteChar"/>
    <w:qFormat/>
    <w:rsid w:val="00B34029"/>
    <w:pPr>
      <w:tabs>
        <w:tab w:val="left" w:pos="1560"/>
      </w:tabs>
      <w:ind w:left="2268" w:hanging="1134"/>
    </w:pPr>
  </w:style>
  <w:style w:type="character" w:customStyle="1" w:styleId="SOBulletNoteChar">
    <w:name w:val="SO BulletNote Char"/>
    <w:aliases w:val="sonb Char"/>
    <w:basedOn w:val="DefaultParagraphFont"/>
    <w:link w:val="SOBulletNote"/>
    <w:rsid w:val="00B34029"/>
    <w:rPr>
      <w:sz w:val="18"/>
    </w:rPr>
  </w:style>
  <w:style w:type="character" w:customStyle="1" w:styleId="paragraphChar">
    <w:name w:val="paragraph Char"/>
    <w:aliases w:val="a Char"/>
    <w:link w:val="paragraph"/>
    <w:rsid w:val="00B95CCE"/>
    <w:rPr>
      <w:rFonts w:eastAsia="Times New Roman" w:cs="Times New Roman"/>
      <w:sz w:val="22"/>
      <w:lang w:eastAsia="en-AU"/>
    </w:rPr>
  </w:style>
  <w:style w:type="paragraph" w:customStyle="1" w:styleId="SOText2">
    <w:name w:val="SO Text2"/>
    <w:aliases w:val="sot2"/>
    <w:basedOn w:val="Normal"/>
    <w:next w:val="SOText"/>
    <w:link w:val="SOText2Char"/>
    <w:rsid w:val="00B3402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3402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8FB1-5633-4AC0-8C50-1FB75219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13</Pages>
  <Words>2889</Words>
  <Characters>14445</Characters>
  <Application>Microsoft Office Word</Application>
  <DocSecurity>0</DocSecurity>
  <PresentationFormat/>
  <Lines>328</Lines>
  <Paragraphs>234</Paragraphs>
  <ScaleCrop>false</ScaleCrop>
  <HeadingPairs>
    <vt:vector size="2" baseType="variant">
      <vt:variant>
        <vt:lpstr>Title</vt:lpstr>
      </vt:variant>
      <vt:variant>
        <vt:i4>1</vt:i4>
      </vt:variant>
    </vt:vector>
  </HeadingPairs>
  <TitlesOfParts>
    <vt:vector size="1" baseType="lpstr">
      <vt:lpstr>Grant Principles 2014</vt:lpstr>
    </vt:vector>
  </TitlesOfParts>
  <Manager/>
  <Company/>
  <LinksUpToDate>false</LinksUpToDate>
  <CharactersWithSpaces>17100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2014-02-25T02:05:00Z</cp:lastPrinted>
  <dcterms:created xsi:type="dcterms:W3CDTF">2014-06-10T05:34:00Z</dcterms:created>
  <dcterms:modified xsi:type="dcterms:W3CDTF">2014-06-10T05:35:00Z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Grant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OPC60282</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5 June 2014</vt:lpwstr>
  </property>
</Properties>
</file>