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1BA" w:rsidRDefault="000F61BA" w:rsidP="000F61BA">
      <w:pPr>
        <w:pStyle w:val="Title"/>
        <w:tabs>
          <w:tab w:val="left" w:pos="6120"/>
        </w:tabs>
        <w:rPr>
          <w:rFonts w:ascii="Times New Roman" w:hAnsi="Times New Roman" w:cs="Times New Roman"/>
        </w:rPr>
      </w:pPr>
      <w:r>
        <w:rPr>
          <w:rFonts w:ascii="Times New Roman" w:hAnsi="Times New Roman" w:cs="Times New Roman"/>
        </w:rPr>
        <w:t>Explanatory Statement</w:t>
      </w:r>
    </w:p>
    <w:p w:rsidR="000F61BA" w:rsidRDefault="000F61BA" w:rsidP="000F61BA">
      <w:pPr>
        <w:pStyle w:val="Title"/>
        <w:tabs>
          <w:tab w:val="left" w:pos="6120"/>
        </w:tabs>
        <w:rPr>
          <w:rFonts w:ascii="Times New Roman" w:hAnsi="Times New Roman" w:cs="Times New Roman"/>
        </w:rPr>
      </w:pPr>
    </w:p>
    <w:p w:rsidR="000F61BA" w:rsidRPr="004916B9" w:rsidRDefault="000F61BA" w:rsidP="000F61BA">
      <w:pPr>
        <w:widowControl/>
        <w:jc w:val="both"/>
        <w:rPr>
          <w:rFonts w:ascii="Times New Roman" w:hAnsi="Times New Roman" w:cs="Times New Roman"/>
        </w:rPr>
      </w:pPr>
    </w:p>
    <w:p w:rsidR="000F61BA" w:rsidRPr="004916B9" w:rsidRDefault="000F61BA" w:rsidP="000F61BA">
      <w:pPr>
        <w:widowControl/>
        <w:jc w:val="center"/>
        <w:rPr>
          <w:rFonts w:ascii="Times New Roman" w:hAnsi="Times New Roman" w:cs="Times New Roman"/>
        </w:rPr>
      </w:pPr>
      <w:r w:rsidRPr="004916B9">
        <w:rPr>
          <w:rFonts w:ascii="Times New Roman" w:hAnsi="Times New Roman" w:cs="Times New Roman"/>
        </w:rPr>
        <w:t xml:space="preserve">Issued by the Authority of the Minister for </w:t>
      </w:r>
      <w:r w:rsidR="003C6999">
        <w:rPr>
          <w:rFonts w:ascii="Times New Roman" w:hAnsi="Times New Roman" w:cs="Times New Roman"/>
        </w:rPr>
        <w:t>Foreign Affairs</w:t>
      </w:r>
    </w:p>
    <w:p w:rsidR="000F61BA" w:rsidRPr="004916B9" w:rsidRDefault="000F61BA" w:rsidP="000F61BA">
      <w:pPr>
        <w:widowControl/>
        <w:jc w:val="center"/>
        <w:rPr>
          <w:rFonts w:ascii="Times New Roman" w:hAnsi="Times New Roman" w:cs="Times New Roman"/>
        </w:rPr>
      </w:pPr>
    </w:p>
    <w:p w:rsidR="000F61BA" w:rsidRPr="004916B9" w:rsidRDefault="00954815" w:rsidP="000F61BA">
      <w:pPr>
        <w:pStyle w:val="Heading1"/>
        <w:ind w:hanging="1133"/>
        <w:rPr>
          <w:rFonts w:ascii="Times New Roman" w:hAnsi="Times New Roman" w:cs="Times New Roman"/>
        </w:rPr>
      </w:pPr>
      <w:r w:rsidRPr="004916B9">
        <w:rPr>
          <w:rFonts w:ascii="Times New Roman" w:hAnsi="Times New Roman" w:cs="Times New Roman"/>
        </w:rPr>
        <w:t>Autonomous Sanctions Act 2011</w:t>
      </w:r>
    </w:p>
    <w:p w:rsidR="000F61BA" w:rsidRPr="00B03B00" w:rsidRDefault="000F61BA" w:rsidP="000F61BA">
      <w:pPr>
        <w:widowControl/>
        <w:ind w:left="1133" w:hanging="1157"/>
        <w:jc w:val="center"/>
        <w:rPr>
          <w:rFonts w:ascii="Times New Roman" w:hAnsi="Times New Roman" w:cs="Times New Roman"/>
          <w:i/>
        </w:rPr>
      </w:pPr>
    </w:p>
    <w:p w:rsidR="000F61BA" w:rsidRPr="00E31CEB" w:rsidRDefault="00954815" w:rsidP="000F61BA">
      <w:pPr>
        <w:widowControl/>
        <w:jc w:val="center"/>
        <w:rPr>
          <w:rFonts w:ascii="Times New Roman" w:hAnsi="Times New Roman" w:cs="Times New Roman"/>
          <w:b/>
          <w:iCs/>
        </w:rPr>
      </w:pPr>
      <w:r>
        <w:rPr>
          <w:rFonts w:ascii="Times New Roman" w:hAnsi="Times New Roman" w:cs="Times New Roman"/>
          <w:b/>
          <w:iCs/>
        </w:rPr>
        <w:t>Autonomous Sanctions (</w:t>
      </w:r>
      <w:r w:rsidR="004D3407">
        <w:rPr>
          <w:rFonts w:ascii="Times New Roman" w:hAnsi="Times New Roman" w:cs="Times New Roman"/>
          <w:b/>
          <w:iCs/>
        </w:rPr>
        <w:t xml:space="preserve">Designated </w:t>
      </w:r>
      <w:r w:rsidR="006E27F6">
        <w:rPr>
          <w:rFonts w:ascii="Times New Roman" w:hAnsi="Times New Roman" w:cs="Times New Roman"/>
          <w:b/>
          <w:iCs/>
        </w:rPr>
        <w:t xml:space="preserve">and Declared </w:t>
      </w:r>
      <w:r w:rsidR="00570FA3">
        <w:rPr>
          <w:rFonts w:ascii="Times New Roman" w:hAnsi="Times New Roman" w:cs="Times New Roman"/>
          <w:b/>
          <w:iCs/>
        </w:rPr>
        <w:t>Persons</w:t>
      </w:r>
      <w:r w:rsidR="006E27F6">
        <w:rPr>
          <w:rFonts w:ascii="Times New Roman" w:hAnsi="Times New Roman" w:cs="Times New Roman"/>
          <w:b/>
          <w:iCs/>
        </w:rPr>
        <w:t xml:space="preserve"> </w:t>
      </w:r>
      <w:r w:rsidR="00570FA3">
        <w:rPr>
          <w:rFonts w:ascii="Times New Roman" w:hAnsi="Times New Roman" w:cs="Times New Roman"/>
          <w:b/>
          <w:iCs/>
        </w:rPr>
        <w:t xml:space="preserve">– </w:t>
      </w:r>
      <w:r w:rsidR="006E27F6">
        <w:rPr>
          <w:rFonts w:ascii="Times New Roman" w:hAnsi="Times New Roman" w:cs="Times New Roman"/>
          <w:b/>
          <w:iCs/>
        </w:rPr>
        <w:t>Former Federal Republic of Yugoslavia</w:t>
      </w:r>
      <w:r>
        <w:rPr>
          <w:rFonts w:ascii="Times New Roman" w:hAnsi="Times New Roman" w:cs="Times New Roman"/>
          <w:b/>
          <w:iCs/>
        </w:rPr>
        <w:t xml:space="preserve">) </w:t>
      </w:r>
      <w:r w:rsidR="003C6999">
        <w:rPr>
          <w:rFonts w:ascii="Times New Roman" w:hAnsi="Times New Roman" w:cs="Times New Roman"/>
          <w:b/>
          <w:iCs/>
        </w:rPr>
        <w:t>Amendment List 2014</w:t>
      </w:r>
    </w:p>
    <w:p w:rsidR="00D24239" w:rsidRDefault="00D24239"/>
    <w:p w:rsidR="00954815" w:rsidRPr="00954815" w:rsidRDefault="000F61BA" w:rsidP="00954815">
      <w:r>
        <w:t xml:space="preserve">The </w:t>
      </w:r>
      <w:r w:rsidR="00954815">
        <w:rPr>
          <w:i/>
        </w:rPr>
        <w:t>Autonomous Sanctions Regulations 2011</w:t>
      </w:r>
      <w:r w:rsidRPr="0016236C">
        <w:rPr>
          <w:i/>
        </w:rPr>
        <w:t xml:space="preserve"> </w:t>
      </w:r>
      <w:r w:rsidRPr="00BE072C">
        <w:t>(</w:t>
      </w:r>
      <w:r>
        <w:t>the Regul</w:t>
      </w:r>
      <w:r w:rsidR="001F10DC">
        <w:t xml:space="preserve">ations) </w:t>
      </w:r>
      <w:r w:rsidR="00954815">
        <w:t>commenced</w:t>
      </w:r>
      <w:r w:rsidR="001F10DC">
        <w:t xml:space="preserve"> on </w:t>
      </w:r>
      <w:r w:rsidR="00B30E56">
        <w:br/>
      </w:r>
      <w:r w:rsidR="00954815">
        <w:t>15 December 2011</w:t>
      </w:r>
      <w:r>
        <w:t xml:space="preserve">. </w:t>
      </w:r>
      <w:r w:rsidR="00954815">
        <w:t xml:space="preserve"> </w:t>
      </w:r>
      <w:r w:rsidR="00954815" w:rsidRPr="00954815">
        <w:t>The purpose of the Regulations is to facilitate the conduct of Australia’s relations with certain countries, and with specific entities or persons outside Australia, through the imposition of autonomous sanctions in relation to those countries, or targeting those entities or persons.</w:t>
      </w:r>
    </w:p>
    <w:p w:rsidR="000F61BA" w:rsidRDefault="000F61BA"/>
    <w:p w:rsidR="00954815" w:rsidRPr="00954815" w:rsidRDefault="00954815" w:rsidP="00954815">
      <w:r>
        <w:t xml:space="preserve">Paragraph </w:t>
      </w:r>
      <w:r w:rsidRPr="00954815">
        <w:t xml:space="preserve">6 </w:t>
      </w:r>
      <w:r>
        <w:t xml:space="preserve">(1) (a) of the Regulations </w:t>
      </w:r>
      <w:r w:rsidRPr="00954815">
        <w:t>authorises the Minister</w:t>
      </w:r>
      <w:r w:rsidR="003C6999">
        <w:t xml:space="preserve"> for Foreign Affairs</w:t>
      </w:r>
      <w:r w:rsidR="004916B9">
        <w:t xml:space="preserve"> (the Minister)</w:t>
      </w:r>
      <w:r w:rsidRPr="00954815">
        <w:t>, by legislative instrument, t</w:t>
      </w:r>
      <w:r>
        <w:t xml:space="preserve">o designate a person or entity </w:t>
      </w:r>
      <w:r w:rsidRPr="00954815">
        <w:t xml:space="preserve">on the basis that the person or entity is mentioned in an item of the table in regulation 6. </w:t>
      </w:r>
      <w:r>
        <w:t xml:space="preserve"> </w:t>
      </w:r>
      <w:r w:rsidRPr="00954815">
        <w:t xml:space="preserve">The purpose of such a designation is to subject the designated person or entity to targeted financial sanctions. </w:t>
      </w:r>
      <w:r>
        <w:t xml:space="preserve"> </w:t>
      </w:r>
      <w:r w:rsidRPr="00954815">
        <w:t>The designated person or entity becomes the object of the prohibition in regulation 14</w:t>
      </w:r>
      <w:r>
        <w:t xml:space="preserve"> (which </w:t>
      </w:r>
      <w:r w:rsidRPr="00954815">
        <w:t>prohibits directly or indirectly making an asset available to, or for the benefit of, a designated person or entity, other than as authorised by a per</w:t>
      </w:r>
      <w:r>
        <w:t>mit granted under regulation 18)</w:t>
      </w:r>
      <w:r w:rsidRPr="00954815">
        <w:t xml:space="preserve">. </w:t>
      </w:r>
      <w:r>
        <w:t xml:space="preserve"> </w:t>
      </w:r>
      <w:r w:rsidRPr="00954815">
        <w:t>An asset owned or controlled by a de</w:t>
      </w:r>
      <w:r>
        <w:t>signated person or entity is a “</w:t>
      </w:r>
      <w:r w:rsidRPr="00954815">
        <w:t>controlled asset”, subject to the prohibition in regulation 15</w:t>
      </w:r>
      <w:r>
        <w:t xml:space="preserve"> (</w:t>
      </w:r>
      <w:r w:rsidR="002E3322">
        <w:t>which</w:t>
      </w:r>
      <w:r w:rsidRPr="00954815">
        <w:t xml:space="preserve"> requires a person who holds an asset that is owned or controlled by a designated </w:t>
      </w:r>
      <w:r w:rsidR="002E3322" w:rsidRPr="00954815">
        <w:t xml:space="preserve">person or entity </w:t>
      </w:r>
      <w:r w:rsidR="002E3322">
        <w:t>to freeze that asset,</w:t>
      </w:r>
      <w:r w:rsidRPr="00954815">
        <w:t xml:space="preserve"> by prohibiting that person from either using or dealing with that asset, or allowing it to be used or dealt with, or facilitating the use of or dealing with it, other than as authorised by a per</w:t>
      </w:r>
      <w:r>
        <w:t>mit granted under regulation 18)</w:t>
      </w:r>
      <w:r w:rsidRPr="00954815">
        <w:t>.</w:t>
      </w:r>
    </w:p>
    <w:p w:rsidR="00954815" w:rsidRPr="00954815" w:rsidRDefault="00954815" w:rsidP="00954815"/>
    <w:p w:rsidR="00954815" w:rsidRDefault="00954815" w:rsidP="00954815">
      <w:r>
        <w:t>Paragraph 6 (1) (b) of the Regulations</w:t>
      </w:r>
      <w:r w:rsidRPr="00954815">
        <w:t xml:space="preserve"> authorises the Minister, by legislative instrument, to declare a person for the purpose of preventing the person from travelling to, entering or remaining in Australia on the basis that the person is mentioned in an item of the table in regulation 6.</w:t>
      </w:r>
    </w:p>
    <w:p w:rsidR="00570FA3" w:rsidRDefault="00570FA3" w:rsidP="00954815"/>
    <w:p w:rsidR="003C6999" w:rsidRDefault="003C6999" w:rsidP="00954815">
      <w:pPr>
        <w:rPr>
          <w:iCs/>
        </w:rPr>
      </w:pPr>
      <w:r>
        <w:rPr>
          <w:iCs/>
        </w:rPr>
        <w:t xml:space="preserve">The persons designated and declared by the Minister for the purpose of Australia’s autonomous sanctions in relation to the former Federal Republic of Yugoslavia are listed in </w:t>
      </w:r>
      <w:r w:rsidR="00570FA3" w:rsidRPr="00570FA3">
        <w:rPr>
          <w:lang w:val="en-US"/>
        </w:rPr>
        <w:t xml:space="preserve">the </w:t>
      </w:r>
      <w:r w:rsidR="00570FA3" w:rsidRPr="00F77DBA">
        <w:rPr>
          <w:i/>
          <w:iCs/>
        </w:rPr>
        <w:t>Auton</w:t>
      </w:r>
      <w:r w:rsidR="004D3407">
        <w:rPr>
          <w:i/>
          <w:iCs/>
        </w:rPr>
        <w:t xml:space="preserve">omous Sanctions (Designated </w:t>
      </w:r>
      <w:r w:rsidR="006E27F6">
        <w:rPr>
          <w:i/>
          <w:iCs/>
        </w:rPr>
        <w:t xml:space="preserve">and Declared </w:t>
      </w:r>
      <w:r w:rsidR="00570FA3" w:rsidRPr="00F77DBA">
        <w:rPr>
          <w:i/>
          <w:iCs/>
        </w:rPr>
        <w:t>Persons</w:t>
      </w:r>
      <w:r w:rsidR="006E27F6">
        <w:rPr>
          <w:i/>
          <w:iCs/>
        </w:rPr>
        <w:t xml:space="preserve"> – Former Federal Republic of Yugoslavia</w:t>
      </w:r>
      <w:r w:rsidR="00570FA3" w:rsidRPr="00F77DBA">
        <w:rPr>
          <w:i/>
          <w:iCs/>
        </w:rPr>
        <w:t>) List 2012</w:t>
      </w:r>
      <w:r w:rsidR="00570FA3">
        <w:rPr>
          <w:iCs/>
        </w:rPr>
        <w:t xml:space="preserve"> </w:t>
      </w:r>
      <w:r w:rsidR="00F77DBA">
        <w:rPr>
          <w:iCs/>
        </w:rPr>
        <w:t xml:space="preserve">(the </w:t>
      </w:r>
      <w:r w:rsidR="006E27F6">
        <w:rPr>
          <w:iCs/>
        </w:rPr>
        <w:t>FFRY</w:t>
      </w:r>
      <w:r w:rsidR="00F77DBA">
        <w:rPr>
          <w:iCs/>
        </w:rPr>
        <w:t xml:space="preserve"> List) </w:t>
      </w:r>
    </w:p>
    <w:p w:rsidR="003C6999" w:rsidRDefault="003C6999" w:rsidP="00954815">
      <w:pPr>
        <w:rPr>
          <w:iCs/>
        </w:rPr>
      </w:pPr>
    </w:p>
    <w:p w:rsidR="003C6999" w:rsidRDefault="003C6999" w:rsidP="00954815">
      <w:pPr>
        <w:rPr>
          <w:iCs/>
        </w:rPr>
      </w:pPr>
      <w:r>
        <w:rPr>
          <w:iCs/>
        </w:rPr>
        <w:t>The corresponding authority for the Minister to revoke designations and declarations made under regulation 6 is found in paragraph 10 (1) (a) (for designations) and paragraph 10 (1) (b) (for declarations) of the Reguations.  Sub-regulation 10 (2) provides that the Minister may revoke a designation or</w:t>
      </w:r>
      <w:r w:rsidR="00B66DBE">
        <w:rPr>
          <w:iCs/>
        </w:rPr>
        <w:t xml:space="preserve"> </w:t>
      </w:r>
      <w:r>
        <w:rPr>
          <w:iCs/>
        </w:rPr>
        <w:t>declaration on the Minister’s initiative.</w:t>
      </w:r>
    </w:p>
    <w:p w:rsidR="003C6999" w:rsidRDefault="003C6999" w:rsidP="00954815">
      <w:pPr>
        <w:rPr>
          <w:iCs/>
        </w:rPr>
      </w:pPr>
    </w:p>
    <w:p w:rsidR="005E36FD" w:rsidRDefault="003C6999">
      <w:pPr>
        <w:rPr>
          <w:lang w:val="en-US"/>
        </w:rPr>
      </w:pPr>
      <w:r>
        <w:rPr>
          <w:lang w:val="en-US"/>
        </w:rPr>
        <w:t xml:space="preserve">In March 2014 the Department of Foreign Affairs and Trade (DFAT) completed an extensive evidence based process to update the FFRY List.  </w:t>
      </w:r>
      <w:r w:rsidR="00685512">
        <w:rPr>
          <w:lang w:val="en-US"/>
        </w:rPr>
        <w:t>This</w:t>
      </w:r>
      <w:r w:rsidR="009364DA">
        <w:rPr>
          <w:lang w:val="en-US"/>
        </w:rPr>
        <w:t xml:space="preserve"> process involved</w:t>
      </w:r>
      <w:r>
        <w:rPr>
          <w:lang w:val="en-US"/>
        </w:rPr>
        <w:t xml:space="preserve"> DFAT overseas missions</w:t>
      </w:r>
      <w:r w:rsidR="004D1506">
        <w:rPr>
          <w:lang w:val="en-US"/>
        </w:rPr>
        <w:t xml:space="preserve"> and other Commonwealth Government departments</w:t>
      </w:r>
      <w:r w:rsidR="009364DA">
        <w:rPr>
          <w:lang w:val="en-US"/>
        </w:rPr>
        <w:t xml:space="preserve"> in a review of persons subject to </w:t>
      </w:r>
      <w:r w:rsidR="0093477D">
        <w:rPr>
          <w:lang w:val="en-US"/>
        </w:rPr>
        <w:t xml:space="preserve">the International Criminal Tribunal for the former </w:t>
      </w:r>
      <w:r w:rsidR="0093477D">
        <w:rPr>
          <w:lang w:val="en-US"/>
        </w:rPr>
        <w:lastRenderedPageBreak/>
        <w:t>Yugoslavia (</w:t>
      </w:r>
      <w:r w:rsidR="009364DA">
        <w:rPr>
          <w:lang w:val="en-US"/>
        </w:rPr>
        <w:t>ICTY</w:t>
      </w:r>
      <w:r w:rsidR="0093477D">
        <w:rPr>
          <w:lang w:val="en-US"/>
        </w:rPr>
        <w:t>)</w:t>
      </w:r>
      <w:r w:rsidR="009364DA">
        <w:rPr>
          <w:lang w:val="en-US"/>
        </w:rPr>
        <w:t xml:space="preserve"> proceedings, Interpol, EU and US Sanctions lists.</w:t>
      </w:r>
    </w:p>
    <w:p w:rsidR="004D1506" w:rsidRDefault="004D1506">
      <w:pPr>
        <w:rPr>
          <w:lang w:val="en-US"/>
        </w:rPr>
      </w:pPr>
    </w:p>
    <w:p w:rsidR="00B66DBE" w:rsidRDefault="00B66DBE">
      <w:pPr>
        <w:rPr>
          <w:lang w:val="en-US"/>
        </w:rPr>
      </w:pPr>
      <w:r>
        <w:rPr>
          <w:lang w:val="en-US"/>
        </w:rPr>
        <w:t>Following the completion of the review of the FFRY List, the Minister has decided to revoke designations and declarations against 82 individuals on the basis that these persons no longer satisfy the criterion in sub-regulation 6 (1) of the Regulations.</w:t>
      </w:r>
    </w:p>
    <w:p w:rsidR="00B66DBE" w:rsidRDefault="00B66DBE">
      <w:pPr>
        <w:rPr>
          <w:lang w:val="en-US"/>
        </w:rPr>
      </w:pPr>
    </w:p>
    <w:p w:rsidR="004D1506" w:rsidRDefault="004D1506" w:rsidP="004D1506">
      <w:pPr>
        <w:rPr>
          <w:iCs/>
        </w:rPr>
      </w:pPr>
      <w:r>
        <w:rPr>
          <w:iCs/>
        </w:rPr>
        <w:t xml:space="preserve">Each person listed in </w:t>
      </w:r>
      <w:r>
        <w:rPr>
          <w:lang w:val="en-US"/>
        </w:rPr>
        <w:t>Schedule 1 of the</w:t>
      </w:r>
      <w:r w:rsidR="00B66DBE" w:rsidRPr="00B66DBE">
        <w:rPr>
          <w:i/>
          <w:iCs/>
        </w:rPr>
        <w:t xml:space="preserve"> </w:t>
      </w:r>
      <w:r w:rsidR="00B66DBE" w:rsidRPr="00F77DBA">
        <w:rPr>
          <w:i/>
          <w:iCs/>
        </w:rPr>
        <w:t>Auton</w:t>
      </w:r>
      <w:r w:rsidR="00B66DBE">
        <w:rPr>
          <w:i/>
          <w:iCs/>
        </w:rPr>
        <w:t xml:space="preserve">omous Sanctions (Designated and Declared </w:t>
      </w:r>
      <w:r w:rsidR="00B66DBE" w:rsidRPr="00F77DBA">
        <w:rPr>
          <w:i/>
          <w:iCs/>
        </w:rPr>
        <w:t>Persons</w:t>
      </w:r>
      <w:r w:rsidR="00B66DBE">
        <w:rPr>
          <w:i/>
          <w:iCs/>
        </w:rPr>
        <w:t xml:space="preserve"> – Former Federal Republic of Yugoslavia</w:t>
      </w:r>
      <w:r w:rsidR="00B66DBE" w:rsidRPr="00F77DBA">
        <w:rPr>
          <w:i/>
          <w:iCs/>
        </w:rPr>
        <w:t xml:space="preserve">) </w:t>
      </w:r>
      <w:r w:rsidR="00B66DBE">
        <w:rPr>
          <w:i/>
          <w:iCs/>
        </w:rPr>
        <w:t>Amendment List 2014</w:t>
      </w:r>
      <w:r w:rsidR="00B66DBE">
        <w:rPr>
          <w:iCs/>
        </w:rPr>
        <w:t xml:space="preserve"> (the FFRY Amendment List),</w:t>
      </w:r>
      <w:r w:rsidR="00B66DBE">
        <w:rPr>
          <w:lang w:val="en-US"/>
        </w:rPr>
        <w:t xml:space="preserve"> </w:t>
      </w:r>
      <w:r>
        <w:rPr>
          <w:iCs/>
        </w:rPr>
        <w:t xml:space="preserve">remains designated by the Minister for the purposes of paragraph 6 (1) (a) of the Regulations and declared by the Minister for the purposes of paragraph 6 (1) (b) of the Regulations, on the basis that he, she or it is mentioned in </w:t>
      </w:r>
      <w:r>
        <w:t>Item 2 of the table in re</w:t>
      </w:r>
      <w:r w:rsidR="00537C48">
        <w:t>gulation 6: that is:</w:t>
      </w:r>
    </w:p>
    <w:p w:rsidR="00537C48" w:rsidRDefault="00537C48" w:rsidP="00537C48">
      <w:pPr>
        <w:numPr>
          <w:ilvl w:val="0"/>
          <w:numId w:val="3"/>
        </w:numPr>
      </w:pPr>
      <w:r>
        <w:t>a person who has been indicted for an offence by the ICTY (whether or not the person has been convicted of the offence);</w:t>
      </w:r>
    </w:p>
    <w:p w:rsidR="00537C48" w:rsidRDefault="00537C48" w:rsidP="00537C48">
      <w:pPr>
        <w:numPr>
          <w:ilvl w:val="0"/>
          <w:numId w:val="3"/>
        </w:numPr>
      </w:pPr>
      <w:r>
        <w:t>a person who has been indicted for an offence within the jurisdiction of the ICTY by a domestic court in Bosnia-Herzegovina, Croatia or Serbia (whether or not the person has been convicted of the offence);</w:t>
      </w:r>
    </w:p>
    <w:p w:rsidR="00537C48" w:rsidRDefault="00537C48" w:rsidP="00537C48">
      <w:pPr>
        <w:numPr>
          <w:ilvl w:val="0"/>
          <w:numId w:val="3"/>
        </w:numPr>
      </w:pPr>
      <w:r>
        <w:t>a person who is subject to an Interpol arrest warrant related to an offence within the jurisdiction of the ICTY;</w:t>
      </w:r>
    </w:p>
    <w:p w:rsidR="00537C48" w:rsidRDefault="00537C48" w:rsidP="00537C48">
      <w:pPr>
        <w:numPr>
          <w:ilvl w:val="0"/>
          <w:numId w:val="3"/>
        </w:numPr>
      </w:pPr>
      <w:r>
        <w:t>a person who the Minister is satisfied is a supporter of the former regime of Slobodan Milosevic;</w:t>
      </w:r>
    </w:p>
    <w:p w:rsidR="00537C48" w:rsidRDefault="00537C48" w:rsidP="00537C48">
      <w:pPr>
        <w:numPr>
          <w:ilvl w:val="0"/>
          <w:numId w:val="3"/>
        </w:numPr>
      </w:pPr>
      <w:r>
        <w:t>a person who is suspected of assisting a person who is:</w:t>
      </w:r>
    </w:p>
    <w:p w:rsidR="00537C48" w:rsidRDefault="00537C48" w:rsidP="00537C48">
      <w:pPr>
        <w:ind w:left="720"/>
      </w:pPr>
      <w:r>
        <w:t>(i)</w:t>
      </w:r>
      <w:r>
        <w:tab/>
        <w:t>indicted by the ICTY; and</w:t>
      </w:r>
    </w:p>
    <w:p w:rsidR="00537C48" w:rsidRPr="00902884" w:rsidRDefault="00537C48" w:rsidP="00537C48">
      <w:r>
        <w:tab/>
        <w:t>(ii)</w:t>
      </w:r>
      <w:r>
        <w:tab/>
        <w:t>not currently detained by the ICTY.</w:t>
      </w:r>
    </w:p>
    <w:p w:rsidR="00537C48" w:rsidRDefault="00537C48" w:rsidP="00537C48">
      <w:r>
        <w:t>that is applied for such designation and declaration.</w:t>
      </w:r>
    </w:p>
    <w:p w:rsidR="004D1506" w:rsidRDefault="004D1506">
      <w:pPr>
        <w:rPr>
          <w:lang w:val="en-US"/>
        </w:rPr>
      </w:pPr>
    </w:p>
    <w:p w:rsidR="004D1506" w:rsidRDefault="004D1506">
      <w:pPr>
        <w:rPr>
          <w:lang w:val="en-US"/>
        </w:rPr>
      </w:pPr>
      <w:r>
        <w:rPr>
          <w:lang w:val="en-US"/>
        </w:rPr>
        <w:t>The legal framework for the imposition of autonomous sanctions by Australia, of which the Regulations and the FFRY List are part, has been subject to extensive consultation with governmental and non-governmental stakeholders since May 2010.</w:t>
      </w:r>
    </w:p>
    <w:p w:rsidR="004D1506" w:rsidRDefault="004D1506">
      <w:pPr>
        <w:rPr>
          <w:lang w:val="en-US"/>
        </w:rPr>
      </w:pPr>
    </w:p>
    <w:p w:rsidR="004D1506" w:rsidRDefault="004D1506">
      <w:pPr>
        <w:rPr>
          <w:lang w:val="en-US"/>
        </w:rPr>
      </w:pPr>
      <w:r>
        <w:rPr>
          <w:lang w:val="en-US"/>
        </w:rPr>
        <w:t>DFAT conducts ongoing public consultations, including with the Australian financial services sector and broader business community, in relation to these types of measures.  Relevant Commonwealth Government departments were consulted prior to and during the drafting of this legislative instrument.</w:t>
      </w:r>
    </w:p>
    <w:p w:rsidR="004D1506" w:rsidRDefault="004D1506">
      <w:pPr>
        <w:rPr>
          <w:lang w:val="en-US"/>
        </w:rPr>
      </w:pPr>
    </w:p>
    <w:p w:rsidR="004D1506" w:rsidRDefault="004D1506">
      <w:pPr>
        <w:rPr>
          <w:lang w:val="en-US"/>
        </w:rPr>
      </w:pPr>
      <w:r>
        <w:rPr>
          <w:lang w:val="en-US"/>
        </w:rPr>
        <w:t xml:space="preserve">In order to meet the policy objective of prohibiting unauthorised financial transactions involving the persons specified in the </w:t>
      </w:r>
      <w:r w:rsidR="00B66DBE">
        <w:rPr>
          <w:lang w:val="en-US"/>
        </w:rPr>
        <w:t xml:space="preserve">FFRY </w:t>
      </w:r>
      <w:r>
        <w:rPr>
          <w:lang w:val="en-US"/>
        </w:rPr>
        <w:t xml:space="preserve">Amendment List, DFAT is satisfied that wider consultations beyond those it has already undertaken would be inappropriate (sub-sections 18 (1) and (2) (e) of the </w:t>
      </w:r>
      <w:r>
        <w:rPr>
          <w:i/>
          <w:lang w:val="en-US"/>
        </w:rPr>
        <w:t>Legislative Instruments Act 2003</w:t>
      </w:r>
      <w:r>
        <w:rPr>
          <w:lang w:val="en-US"/>
        </w:rPr>
        <w:t>).</w:t>
      </w:r>
    </w:p>
    <w:p w:rsidR="0093477D" w:rsidRDefault="00B66DBE">
      <w:r>
        <w:br w:type="page"/>
      </w:r>
    </w:p>
    <w:p w:rsidR="00500CAE" w:rsidRPr="005D2C22" w:rsidRDefault="00500CAE" w:rsidP="00500CAE">
      <w:pPr>
        <w:jc w:val="center"/>
        <w:rPr>
          <w:b/>
          <w:u w:val="single"/>
        </w:rPr>
      </w:pPr>
      <w:r w:rsidRPr="005D2C22">
        <w:rPr>
          <w:b/>
          <w:u w:val="single"/>
        </w:rPr>
        <w:lastRenderedPageBreak/>
        <w:t>Statement of C</w:t>
      </w:r>
      <w:r w:rsidR="007D73D4" w:rsidRPr="005D2C22">
        <w:rPr>
          <w:b/>
          <w:u w:val="single"/>
        </w:rPr>
        <w:t xml:space="preserve">ompatability </w:t>
      </w:r>
      <w:r w:rsidRPr="005D2C22">
        <w:rPr>
          <w:b/>
          <w:u w:val="single"/>
        </w:rPr>
        <w:t>with Human Rights</w:t>
      </w:r>
    </w:p>
    <w:p w:rsidR="00500CAE" w:rsidRDefault="00500CAE">
      <w:pPr>
        <w:rPr>
          <w:b/>
        </w:rPr>
      </w:pPr>
    </w:p>
    <w:p w:rsidR="007D73D4" w:rsidRPr="004916B9" w:rsidRDefault="00500CAE" w:rsidP="004916B9">
      <w:pPr>
        <w:jc w:val="center"/>
      </w:pPr>
      <w:r w:rsidRPr="004916B9">
        <w:t xml:space="preserve">Prepared in accordance with Part 3 of </w:t>
      </w:r>
      <w:r w:rsidR="007D73D4" w:rsidRPr="004916B9">
        <w:t xml:space="preserve">the </w:t>
      </w:r>
      <w:r w:rsidR="007D73D4" w:rsidRPr="004916B9">
        <w:rPr>
          <w:i/>
          <w:iCs/>
        </w:rPr>
        <w:t>Human Rights (Parliamentary Scrutiny) Act 2011</w:t>
      </w:r>
    </w:p>
    <w:p w:rsidR="004916B9" w:rsidRPr="004916B9" w:rsidRDefault="004916B9"/>
    <w:p w:rsidR="004916B9" w:rsidRPr="004916B9" w:rsidRDefault="004916B9" w:rsidP="004916B9">
      <w:pPr>
        <w:widowControl/>
        <w:jc w:val="center"/>
        <w:rPr>
          <w:rFonts w:ascii="Times New Roman" w:hAnsi="Times New Roman" w:cs="Times New Roman"/>
          <w:i/>
          <w:iCs/>
        </w:rPr>
      </w:pPr>
      <w:r w:rsidRPr="004916B9">
        <w:rPr>
          <w:rFonts w:ascii="Times New Roman" w:hAnsi="Times New Roman" w:cs="Times New Roman"/>
          <w:i/>
          <w:iCs/>
        </w:rPr>
        <w:t xml:space="preserve">Autonomous Sanctions (Designated </w:t>
      </w:r>
      <w:r w:rsidR="00EB2FEC">
        <w:rPr>
          <w:rFonts w:ascii="Times New Roman" w:hAnsi="Times New Roman" w:cs="Times New Roman"/>
          <w:i/>
          <w:iCs/>
        </w:rPr>
        <w:t xml:space="preserve">and Declared Persons </w:t>
      </w:r>
      <w:r w:rsidR="008F47A4">
        <w:rPr>
          <w:rFonts w:ascii="Times New Roman" w:hAnsi="Times New Roman" w:cs="Times New Roman"/>
          <w:i/>
          <w:iCs/>
        </w:rPr>
        <w:t xml:space="preserve">– </w:t>
      </w:r>
      <w:r w:rsidR="00EB2FEC">
        <w:rPr>
          <w:rFonts w:ascii="Times New Roman" w:hAnsi="Times New Roman" w:cs="Times New Roman"/>
          <w:i/>
          <w:iCs/>
        </w:rPr>
        <w:t>Former Federal Republic of Yugoslavia</w:t>
      </w:r>
      <w:r w:rsidRPr="004916B9">
        <w:rPr>
          <w:rFonts w:ascii="Times New Roman" w:hAnsi="Times New Roman" w:cs="Times New Roman"/>
          <w:i/>
          <w:iCs/>
        </w:rPr>
        <w:t xml:space="preserve">) </w:t>
      </w:r>
      <w:r w:rsidR="003C6999">
        <w:rPr>
          <w:rFonts w:ascii="Times New Roman" w:hAnsi="Times New Roman" w:cs="Times New Roman"/>
          <w:i/>
          <w:iCs/>
        </w:rPr>
        <w:t>Amendment List 2014</w:t>
      </w:r>
    </w:p>
    <w:p w:rsidR="004916B9" w:rsidRDefault="004916B9"/>
    <w:p w:rsidR="004916B9" w:rsidRDefault="007D73D4">
      <w:r w:rsidRPr="004916B9">
        <w:t xml:space="preserve">The </w:t>
      </w:r>
      <w:r w:rsidR="004916B9" w:rsidRPr="004916B9">
        <w:rPr>
          <w:i/>
          <w:iCs/>
        </w:rPr>
        <w:t xml:space="preserve">Autonomous Sanctions (Designated </w:t>
      </w:r>
      <w:r w:rsidR="00EB2FEC">
        <w:rPr>
          <w:i/>
          <w:iCs/>
        </w:rPr>
        <w:t xml:space="preserve">and Declared Persons </w:t>
      </w:r>
      <w:r w:rsidR="004916B9" w:rsidRPr="004916B9">
        <w:rPr>
          <w:i/>
          <w:iCs/>
        </w:rPr>
        <w:t xml:space="preserve">– </w:t>
      </w:r>
      <w:r w:rsidR="00EB2FEC">
        <w:rPr>
          <w:i/>
          <w:iCs/>
        </w:rPr>
        <w:t xml:space="preserve">Former Federal </w:t>
      </w:r>
      <w:r w:rsidR="003C6999">
        <w:rPr>
          <w:i/>
          <w:iCs/>
        </w:rPr>
        <w:t xml:space="preserve">Republic of Yugoslavia) Amendment </w:t>
      </w:r>
      <w:r w:rsidR="004916B9" w:rsidRPr="004916B9">
        <w:rPr>
          <w:i/>
          <w:iCs/>
        </w:rPr>
        <w:t>List 201</w:t>
      </w:r>
      <w:r w:rsidR="003C6999">
        <w:rPr>
          <w:i/>
          <w:iCs/>
        </w:rPr>
        <w:t>4</w:t>
      </w:r>
      <w:r w:rsidR="004916B9" w:rsidRPr="004916B9">
        <w:rPr>
          <w:iCs/>
        </w:rPr>
        <w:t xml:space="preserve"> (the </w:t>
      </w:r>
      <w:r w:rsidR="00EB2FEC">
        <w:rPr>
          <w:iCs/>
        </w:rPr>
        <w:t>FFRY</w:t>
      </w:r>
      <w:r w:rsidR="004916B9" w:rsidRPr="004916B9">
        <w:rPr>
          <w:iCs/>
        </w:rPr>
        <w:t xml:space="preserve"> </w:t>
      </w:r>
      <w:r w:rsidR="00861D2C">
        <w:rPr>
          <w:iCs/>
        </w:rPr>
        <w:t xml:space="preserve">Amendment </w:t>
      </w:r>
      <w:r w:rsidR="004916B9" w:rsidRPr="004916B9">
        <w:rPr>
          <w:iCs/>
        </w:rPr>
        <w:t xml:space="preserve">List) </w:t>
      </w:r>
      <w:r>
        <w:t>i</w:t>
      </w:r>
      <w:r w:rsidR="004916B9">
        <w:t xml:space="preserve">s compatible with the human rights and freedoms recognised or declared in the international instruments listed in section 3 of the </w:t>
      </w:r>
      <w:r w:rsidR="004916B9" w:rsidRPr="004916B9">
        <w:rPr>
          <w:i/>
        </w:rPr>
        <w:t>Human Rights (Parliamentary Scrutiny) Act 2011.</w:t>
      </w:r>
      <w:r w:rsidR="004916B9">
        <w:t xml:space="preserve"> </w:t>
      </w:r>
    </w:p>
    <w:p w:rsidR="003C6999" w:rsidRDefault="003C6999"/>
    <w:p w:rsidR="00C16CAD" w:rsidRDefault="003C6999" w:rsidP="00C16CAD">
      <w:r>
        <w:t xml:space="preserve">The </w:t>
      </w:r>
      <w:r w:rsidR="00C16CAD">
        <w:t xml:space="preserve">FFRY </w:t>
      </w:r>
      <w:r>
        <w:t xml:space="preserve">Amendment List amends the </w:t>
      </w:r>
      <w:r w:rsidRPr="003C6999">
        <w:rPr>
          <w:i/>
        </w:rPr>
        <w:t xml:space="preserve">Autonomous Sanctions </w:t>
      </w:r>
      <w:r w:rsidR="00861D2C">
        <w:rPr>
          <w:i/>
        </w:rPr>
        <w:t>(Designated</w:t>
      </w:r>
      <w:r w:rsidRPr="003C6999">
        <w:rPr>
          <w:i/>
        </w:rPr>
        <w:t xml:space="preserve"> and Declared Persons – Former Federal Republic of Yugoslavia) List 2012</w:t>
      </w:r>
      <w:r>
        <w:t xml:space="preserve"> to </w:t>
      </w:r>
      <w:r w:rsidR="00537C48">
        <w:t>give effect to</w:t>
      </w:r>
      <w:r w:rsidR="002E2DF5">
        <w:t xml:space="preserve"> the decision of the Minister of F</w:t>
      </w:r>
      <w:r w:rsidR="00861D2C">
        <w:t>oreign Affairs to revoke designa</w:t>
      </w:r>
      <w:r w:rsidR="002E2DF5">
        <w:t xml:space="preserve">tions and declarations against </w:t>
      </w:r>
      <w:r w:rsidR="00537C48">
        <w:t>82</w:t>
      </w:r>
      <w:r>
        <w:t xml:space="preserve"> individuals</w:t>
      </w:r>
      <w:r w:rsidR="002E2DF5">
        <w:t xml:space="preserve"> on the FFRY Lis</w:t>
      </w:r>
      <w:r w:rsidR="00861D2C">
        <w:t>t on the basis that these persons</w:t>
      </w:r>
      <w:r w:rsidR="002E2DF5">
        <w:t xml:space="preserve"> no longer satisfy the criterion </w:t>
      </w:r>
      <w:r>
        <w:rPr>
          <w:iCs/>
        </w:rPr>
        <w:t xml:space="preserve">mentioned in </w:t>
      </w:r>
      <w:r>
        <w:t>Item 2 of the</w:t>
      </w:r>
      <w:r w:rsidR="00537C48">
        <w:t xml:space="preserve"> table i</w:t>
      </w:r>
      <w:r w:rsidR="002E2DF5">
        <w:t>n regulation 6, that is:</w:t>
      </w:r>
    </w:p>
    <w:p w:rsidR="002E2DF5" w:rsidRDefault="002E2DF5" w:rsidP="00C16CAD">
      <w:pPr>
        <w:numPr>
          <w:ilvl w:val="0"/>
          <w:numId w:val="4"/>
        </w:numPr>
        <w:ind w:left="709" w:hanging="709"/>
      </w:pPr>
      <w:r>
        <w:t>a person who has been indicted for an offence by the ICTY (whether or not the person has been convicted of the offence);</w:t>
      </w:r>
    </w:p>
    <w:p w:rsidR="002E2DF5" w:rsidRDefault="002E2DF5" w:rsidP="00C16CAD">
      <w:pPr>
        <w:numPr>
          <w:ilvl w:val="0"/>
          <w:numId w:val="4"/>
        </w:numPr>
        <w:ind w:left="709" w:hanging="709"/>
      </w:pPr>
      <w:r>
        <w:t>a person who has been indicted for an offence within the jurisdiction of the ICTY by a domestic court in Bosnia-Herzegovina, Croatia or Serbia (whether or not the person has been convicted of the offence);</w:t>
      </w:r>
    </w:p>
    <w:p w:rsidR="002E2DF5" w:rsidRDefault="002E2DF5" w:rsidP="00C16CAD">
      <w:pPr>
        <w:numPr>
          <w:ilvl w:val="0"/>
          <w:numId w:val="4"/>
        </w:numPr>
        <w:ind w:left="709" w:hanging="709"/>
      </w:pPr>
      <w:r>
        <w:t>a person who is subject to an Interpol arrest warrant related to an offence within the jurisdiction of the ICTY;</w:t>
      </w:r>
    </w:p>
    <w:p w:rsidR="002E2DF5" w:rsidRDefault="002E2DF5" w:rsidP="00C16CAD">
      <w:pPr>
        <w:numPr>
          <w:ilvl w:val="0"/>
          <w:numId w:val="4"/>
        </w:numPr>
        <w:ind w:left="709" w:hanging="709"/>
      </w:pPr>
      <w:r>
        <w:t>a person who the Minister is satisfied is a supporter of the former regime of Slobodan Milosevic;</w:t>
      </w:r>
    </w:p>
    <w:p w:rsidR="002E2DF5" w:rsidRDefault="002E2DF5" w:rsidP="00C16CAD">
      <w:pPr>
        <w:numPr>
          <w:ilvl w:val="0"/>
          <w:numId w:val="4"/>
        </w:numPr>
        <w:ind w:left="709" w:hanging="709"/>
      </w:pPr>
      <w:r>
        <w:t>a person who is suspected of assisting a person who is:</w:t>
      </w:r>
    </w:p>
    <w:p w:rsidR="002E2DF5" w:rsidRDefault="002E2DF5" w:rsidP="002E2DF5">
      <w:pPr>
        <w:ind w:left="720"/>
      </w:pPr>
      <w:r>
        <w:t>(i)</w:t>
      </w:r>
      <w:r>
        <w:tab/>
        <w:t>indicted by the ICTY; and</w:t>
      </w:r>
    </w:p>
    <w:p w:rsidR="002E2DF5" w:rsidRPr="00902884" w:rsidRDefault="002E2DF5" w:rsidP="002E2DF5">
      <w:r>
        <w:tab/>
        <w:t>(ii)</w:t>
      </w:r>
      <w:r>
        <w:tab/>
        <w:t>not currently detained by the ICTY.</w:t>
      </w:r>
    </w:p>
    <w:p w:rsidR="002E2DF5" w:rsidRDefault="002E2DF5" w:rsidP="002E2DF5">
      <w:r>
        <w:t>that is applied for such designation and declaration.</w:t>
      </w:r>
    </w:p>
    <w:p w:rsidR="004916B9" w:rsidRDefault="004916B9"/>
    <w:p w:rsidR="00AF5D51" w:rsidRPr="004916B9" w:rsidRDefault="00AF5D51">
      <w:pPr>
        <w:rPr>
          <w:iCs/>
        </w:rPr>
      </w:pPr>
      <w:r>
        <w:t>A</w:t>
      </w:r>
      <w:r w:rsidRPr="00BC3AE0">
        <w:t xml:space="preserve"> person or entity subject to designation or declaration under regulation 6 </w:t>
      </w:r>
      <w:r>
        <w:t xml:space="preserve">of the Regulations </w:t>
      </w:r>
      <w:r w:rsidRPr="00BC3AE0">
        <w:t xml:space="preserve">may apply </w:t>
      </w:r>
      <w:r>
        <w:t xml:space="preserve">to the Minister </w:t>
      </w:r>
      <w:r w:rsidRPr="00BC3AE0">
        <w:t>for the revocation of those decisions</w:t>
      </w:r>
      <w:r>
        <w:t xml:space="preserve"> (regulation 11 of the Regulations)</w:t>
      </w:r>
      <w:r w:rsidRPr="00BC3AE0">
        <w:t>.</w:t>
      </w:r>
      <w:r>
        <w:t xml:space="preserve">  Decisions under both regulations 6 and 11 of the Regulations are judicially reviewable.</w:t>
      </w:r>
    </w:p>
    <w:p w:rsidR="00AF5D51" w:rsidRDefault="00AF5D51"/>
    <w:p w:rsidR="007311DE" w:rsidRDefault="00AF5D51" w:rsidP="00AF5D51">
      <w:r>
        <w:t xml:space="preserve">The targeted financial sanctions imposed on persons and entities designated under paragraph 6 (1) (a) of the Regulations do not affect the title to any asset owned or controlled by the designated person or entity.  </w:t>
      </w:r>
      <w:r w:rsidR="007311DE">
        <w:t>A designated person or entity may continue to draw on his or her frozen assets, or receive assets from other sources,</w:t>
      </w:r>
      <w:r w:rsidR="007311DE" w:rsidRPr="007311DE">
        <w:t xml:space="preserve"> </w:t>
      </w:r>
      <w:r w:rsidR="007311DE">
        <w:t>to meet</w:t>
      </w:r>
      <w:r w:rsidR="007311DE" w:rsidRPr="00BC3AE0">
        <w:t xml:space="preserve"> basic expenses, including </w:t>
      </w:r>
      <w:r w:rsidR="007311DE">
        <w:t xml:space="preserve">for </w:t>
      </w:r>
      <w:r w:rsidR="007311DE" w:rsidRPr="00BC3AE0">
        <w:t>foodstuffs, rent or mortgage, medicines or medical treatment, taxes, insurance premiums, public utility charges, reasonable professional fees, reimbursement of expenses associated with the provision of legal services, or fees or service charges that are in accordance with a law in force in Australia for the routine holding or maintenance of frozen assets</w:t>
      </w:r>
      <w:r w:rsidR="007311DE">
        <w:t xml:space="preserve"> (regulations 18 and 20 of the Regulations).</w:t>
      </w:r>
    </w:p>
    <w:p w:rsidR="007311DE" w:rsidRDefault="007311DE" w:rsidP="00AF5D51"/>
    <w:p w:rsidR="00AB3D2E" w:rsidRDefault="00AB3D2E" w:rsidP="007311DE"/>
    <w:p w:rsidR="007311DE" w:rsidRPr="007311DE" w:rsidRDefault="007311DE" w:rsidP="007311DE">
      <w:bookmarkStart w:id="0" w:name="_GoBack"/>
      <w:bookmarkEnd w:id="0"/>
      <w:r>
        <w:t>Similarly, a designated person or entity may draw on frozen assets they own or control to satisfy any pre-existing</w:t>
      </w:r>
      <w:r w:rsidRPr="007311DE">
        <w:t xml:space="preserve"> judicial, administrative or arbitral lien or judgement </w:t>
      </w:r>
      <w:r>
        <w:t xml:space="preserve">awarded to another (non-designated) person or entity, as well as to make </w:t>
      </w:r>
      <w:r w:rsidRPr="007311DE">
        <w:t xml:space="preserve">payments required under contracts, agreements or obligations made before the date on which </w:t>
      </w:r>
      <w:r>
        <w:t>those assets became frozen</w:t>
      </w:r>
      <w:r w:rsidRPr="007311DE">
        <w:t xml:space="preserve">. </w:t>
      </w:r>
    </w:p>
    <w:p w:rsidR="007311DE" w:rsidRDefault="007311DE" w:rsidP="00AF5D51"/>
    <w:p w:rsidR="003C6999" w:rsidRDefault="00F775DE">
      <w:r w:rsidRPr="00BC3AE0">
        <w:t>Regulation 19 authorises the Minister to waive the operation of a declaration under regulation 6 so as to allow the person to travel to, enter or remain in Australia, either on the grounds that it would be in the national inter</w:t>
      </w:r>
      <w:r w:rsidR="003C6999">
        <w:t>est or on humanitarian grounds.</w:t>
      </w:r>
    </w:p>
    <w:sectPr w:rsidR="003C6999" w:rsidSect="00A85B0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B1E6F"/>
    <w:multiLevelType w:val="hybridMultilevel"/>
    <w:tmpl w:val="63BEDF04"/>
    <w:lvl w:ilvl="0" w:tplc="FDC62E3E">
      <w:start w:val="1"/>
      <w:numFmt w:val="lowerLetter"/>
      <w:lvlText w:val="(%1)"/>
      <w:lvlJc w:val="left"/>
      <w:pPr>
        <w:ind w:left="720" w:hanging="72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
    <w:nsid w:val="276D2815"/>
    <w:multiLevelType w:val="hybridMultilevel"/>
    <w:tmpl w:val="C5B0AAC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45910B97"/>
    <w:multiLevelType w:val="hybridMultilevel"/>
    <w:tmpl w:val="D3A280FE"/>
    <w:lvl w:ilvl="0" w:tplc="1E841DBC">
      <w:start w:val="1"/>
      <w:numFmt w:val="lowerLetter"/>
      <w:lvlText w:val="(%1)"/>
      <w:lvlJc w:val="left"/>
      <w:pPr>
        <w:ind w:left="360" w:hanging="360"/>
      </w:pPr>
      <w:rPr>
        <w:rFonts w:ascii="Times" w:eastAsia="Times New Roman" w:hAnsi="Times" w:cs="Time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72737BC5"/>
    <w:multiLevelType w:val="hybridMultilevel"/>
    <w:tmpl w:val="850EFB08"/>
    <w:lvl w:ilvl="0" w:tplc="FDC62E3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1BA"/>
    <w:rsid w:val="00023795"/>
    <w:rsid w:val="00065CD5"/>
    <w:rsid w:val="000D5B20"/>
    <w:rsid w:val="000F61BA"/>
    <w:rsid w:val="0016236C"/>
    <w:rsid w:val="001E1B3B"/>
    <w:rsid w:val="001F10DC"/>
    <w:rsid w:val="00213825"/>
    <w:rsid w:val="00246AE4"/>
    <w:rsid w:val="0028628C"/>
    <w:rsid w:val="002E2DF5"/>
    <w:rsid w:val="002E3322"/>
    <w:rsid w:val="00311FBF"/>
    <w:rsid w:val="00336D5F"/>
    <w:rsid w:val="0036175B"/>
    <w:rsid w:val="003C6999"/>
    <w:rsid w:val="004916B9"/>
    <w:rsid w:val="004D1506"/>
    <w:rsid w:val="004D3407"/>
    <w:rsid w:val="00500CAE"/>
    <w:rsid w:val="00537C48"/>
    <w:rsid w:val="005665B4"/>
    <w:rsid w:val="00570FA3"/>
    <w:rsid w:val="005D2C22"/>
    <w:rsid w:val="005E36FD"/>
    <w:rsid w:val="00672E2C"/>
    <w:rsid w:val="00685512"/>
    <w:rsid w:val="006D0AA4"/>
    <w:rsid w:val="006E27F6"/>
    <w:rsid w:val="007311DE"/>
    <w:rsid w:val="00747C7E"/>
    <w:rsid w:val="007501E0"/>
    <w:rsid w:val="007D73D4"/>
    <w:rsid w:val="008351EC"/>
    <w:rsid w:val="00844B37"/>
    <w:rsid w:val="00861D2C"/>
    <w:rsid w:val="008F47A4"/>
    <w:rsid w:val="00902884"/>
    <w:rsid w:val="00930536"/>
    <w:rsid w:val="0093477D"/>
    <w:rsid w:val="009364DA"/>
    <w:rsid w:val="009436FD"/>
    <w:rsid w:val="00954815"/>
    <w:rsid w:val="0096561E"/>
    <w:rsid w:val="009920FD"/>
    <w:rsid w:val="009D56EB"/>
    <w:rsid w:val="009E24E1"/>
    <w:rsid w:val="00A11821"/>
    <w:rsid w:val="00A70F61"/>
    <w:rsid w:val="00A85B0D"/>
    <w:rsid w:val="00A904BB"/>
    <w:rsid w:val="00AB3D2E"/>
    <w:rsid w:val="00AF5D51"/>
    <w:rsid w:val="00B15431"/>
    <w:rsid w:val="00B30E56"/>
    <w:rsid w:val="00B64C9F"/>
    <w:rsid w:val="00B66DBE"/>
    <w:rsid w:val="00B740B9"/>
    <w:rsid w:val="00BC3AE0"/>
    <w:rsid w:val="00BE072C"/>
    <w:rsid w:val="00BE45EF"/>
    <w:rsid w:val="00C16CAD"/>
    <w:rsid w:val="00C46B8C"/>
    <w:rsid w:val="00C66F60"/>
    <w:rsid w:val="00C9753F"/>
    <w:rsid w:val="00D154CD"/>
    <w:rsid w:val="00D24239"/>
    <w:rsid w:val="00DD56D8"/>
    <w:rsid w:val="00E31CEB"/>
    <w:rsid w:val="00EB2FEC"/>
    <w:rsid w:val="00EC6BDB"/>
    <w:rsid w:val="00EE58AB"/>
    <w:rsid w:val="00F775DE"/>
    <w:rsid w:val="00F77DBA"/>
    <w:rsid w:val="00FA232E"/>
    <w:rsid w:val="00FB350D"/>
    <w:rsid w:val="00FB74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BA"/>
    <w:pPr>
      <w:widowControl w:val="0"/>
    </w:pPr>
    <w:rPr>
      <w:rFonts w:ascii="Times" w:hAnsi="Times" w:cs="Times"/>
      <w:noProof/>
      <w:color w:val="000000"/>
      <w:sz w:val="24"/>
      <w:szCs w:val="24"/>
      <w:lang w:eastAsia="zh-CN"/>
    </w:rPr>
  </w:style>
  <w:style w:type="paragraph" w:styleId="Heading1">
    <w:name w:val="heading 1"/>
    <w:basedOn w:val="Normal"/>
    <w:next w:val="Normal"/>
    <w:qFormat/>
    <w:rsid w:val="000F61BA"/>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F61BA"/>
    <w:pPr>
      <w:widowControl/>
      <w:jc w:val="center"/>
    </w:pPr>
    <w:rPr>
      <w:b/>
      <w:bCs/>
      <w:u w:val="single"/>
    </w:rPr>
  </w:style>
  <w:style w:type="character" w:styleId="Hyperlink">
    <w:name w:val="Hyperlink"/>
    <w:basedOn w:val="DefaultParagraphFont"/>
    <w:rsid w:val="00747C7E"/>
    <w:rPr>
      <w:color w:val="0000FF"/>
      <w:u w:val="single"/>
    </w:rPr>
  </w:style>
  <w:style w:type="paragraph" w:styleId="BalloonText">
    <w:name w:val="Balloon Text"/>
    <w:basedOn w:val="Normal"/>
    <w:link w:val="BalloonTextChar"/>
    <w:uiPriority w:val="99"/>
    <w:semiHidden/>
    <w:unhideWhenUsed/>
    <w:rsid w:val="005D2C22"/>
    <w:rPr>
      <w:rFonts w:ascii="Tahoma" w:hAnsi="Tahoma" w:cs="Tahoma"/>
      <w:sz w:val="16"/>
      <w:szCs w:val="16"/>
    </w:rPr>
  </w:style>
  <w:style w:type="character" w:customStyle="1" w:styleId="BalloonTextChar">
    <w:name w:val="Balloon Text Char"/>
    <w:basedOn w:val="DefaultParagraphFont"/>
    <w:link w:val="BalloonText"/>
    <w:uiPriority w:val="99"/>
    <w:semiHidden/>
    <w:rsid w:val="005D2C22"/>
    <w:rPr>
      <w:rFonts w:ascii="Tahoma" w:hAnsi="Tahoma" w:cs="Tahoma"/>
      <w:noProof/>
      <w:color w:val="000000"/>
      <w:sz w:val="16"/>
      <w:szCs w:val="16"/>
      <w:lang w:eastAsia="zh-CN"/>
    </w:rPr>
  </w:style>
  <w:style w:type="paragraph" w:styleId="NormalWeb">
    <w:name w:val="Normal (Web)"/>
    <w:basedOn w:val="Normal"/>
    <w:uiPriority w:val="99"/>
    <w:semiHidden/>
    <w:unhideWhenUsed/>
    <w:rsid w:val="00EB2FEC"/>
    <w:pPr>
      <w:widowControl/>
      <w:spacing w:before="100" w:beforeAutospacing="1" w:after="100" w:afterAutospacing="1"/>
    </w:pPr>
    <w:rPr>
      <w:rFonts w:ascii="Times New Roman" w:hAnsi="Times New Roman" w:cs="Times New Roman"/>
      <w:noProof w:val="0"/>
      <w:color w:val="auto"/>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BA"/>
    <w:pPr>
      <w:widowControl w:val="0"/>
    </w:pPr>
    <w:rPr>
      <w:rFonts w:ascii="Times" w:hAnsi="Times" w:cs="Times"/>
      <w:noProof/>
      <w:color w:val="000000"/>
      <w:sz w:val="24"/>
      <w:szCs w:val="24"/>
      <w:lang w:eastAsia="zh-CN"/>
    </w:rPr>
  </w:style>
  <w:style w:type="paragraph" w:styleId="Heading1">
    <w:name w:val="heading 1"/>
    <w:basedOn w:val="Normal"/>
    <w:next w:val="Normal"/>
    <w:qFormat/>
    <w:rsid w:val="000F61BA"/>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F61BA"/>
    <w:pPr>
      <w:widowControl/>
      <w:jc w:val="center"/>
    </w:pPr>
    <w:rPr>
      <w:b/>
      <w:bCs/>
      <w:u w:val="single"/>
    </w:rPr>
  </w:style>
  <w:style w:type="character" w:styleId="Hyperlink">
    <w:name w:val="Hyperlink"/>
    <w:basedOn w:val="DefaultParagraphFont"/>
    <w:rsid w:val="00747C7E"/>
    <w:rPr>
      <w:color w:val="0000FF"/>
      <w:u w:val="single"/>
    </w:rPr>
  </w:style>
  <w:style w:type="paragraph" w:styleId="BalloonText">
    <w:name w:val="Balloon Text"/>
    <w:basedOn w:val="Normal"/>
    <w:link w:val="BalloonTextChar"/>
    <w:uiPriority w:val="99"/>
    <w:semiHidden/>
    <w:unhideWhenUsed/>
    <w:rsid w:val="005D2C22"/>
    <w:rPr>
      <w:rFonts w:ascii="Tahoma" w:hAnsi="Tahoma" w:cs="Tahoma"/>
      <w:sz w:val="16"/>
      <w:szCs w:val="16"/>
    </w:rPr>
  </w:style>
  <w:style w:type="character" w:customStyle="1" w:styleId="BalloonTextChar">
    <w:name w:val="Balloon Text Char"/>
    <w:basedOn w:val="DefaultParagraphFont"/>
    <w:link w:val="BalloonText"/>
    <w:uiPriority w:val="99"/>
    <w:semiHidden/>
    <w:rsid w:val="005D2C22"/>
    <w:rPr>
      <w:rFonts w:ascii="Tahoma" w:hAnsi="Tahoma" w:cs="Tahoma"/>
      <w:noProof/>
      <w:color w:val="000000"/>
      <w:sz w:val="16"/>
      <w:szCs w:val="16"/>
      <w:lang w:eastAsia="zh-CN"/>
    </w:rPr>
  </w:style>
  <w:style w:type="paragraph" w:styleId="NormalWeb">
    <w:name w:val="Normal (Web)"/>
    <w:basedOn w:val="Normal"/>
    <w:uiPriority w:val="99"/>
    <w:semiHidden/>
    <w:unhideWhenUsed/>
    <w:rsid w:val="00EB2FEC"/>
    <w:pPr>
      <w:widowControl/>
      <w:spacing w:before="100" w:beforeAutospacing="1" w:after="100" w:afterAutospacing="1"/>
    </w:pPr>
    <w:rPr>
      <w:rFonts w:ascii="Times New Roman" w:hAnsi="Times New Roman" w:cs="Times New Roman"/>
      <w:noProof w:val="0"/>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4085">
      <w:bodyDiv w:val="1"/>
      <w:marLeft w:val="0"/>
      <w:marRight w:val="0"/>
      <w:marTop w:val="0"/>
      <w:marBottom w:val="0"/>
      <w:divBdr>
        <w:top w:val="none" w:sz="0" w:space="0" w:color="auto"/>
        <w:left w:val="none" w:sz="0" w:space="0" w:color="auto"/>
        <w:bottom w:val="none" w:sz="0" w:space="0" w:color="auto"/>
        <w:right w:val="none" w:sz="0" w:space="0" w:color="auto"/>
      </w:divBdr>
      <w:divsChild>
        <w:div w:id="785077774">
          <w:marLeft w:val="0"/>
          <w:marRight w:val="0"/>
          <w:marTop w:val="0"/>
          <w:marBottom w:val="0"/>
          <w:divBdr>
            <w:top w:val="none" w:sz="0" w:space="0" w:color="auto"/>
            <w:left w:val="none" w:sz="0" w:space="0" w:color="auto"/>
            <w:bottom w:val="none" w:sz="0" w:space="0" w:color="auto"/>
            <w:right w:val="none" w:sz="0" w:space="0" w:color="auto"/>
          </w:divBdr>
          <w:divsChild>
            <w:div w:id="438718964">
              <w:marLeft w:val="0"/>
              <w:marRight w:val="0"/>
              <w:marTop w:val="0"/>
              <w:marBottom w:val="0"/>
              <w:divBdr>
                <w:top w:val="none" w:sz="0" w:space="0" w:color="auto"/>
                <w:left w:val="none" w:sz="0" w:space="0" w:color="auto"/>
                <w:bottom w:val="none" w:sz="0" w:space="0" w:color="auto"/>
                <w:right w:val="none" w:sz="0" w:space="0" w:color="auto"/>
              </w:divBdr>
              <w:divsChild>
                <w:div w:id="1863974966">
                  <w:marLeft w:val="0"/>
                  <w:marRight w:val="0"/>
                  <w:marTop w:val="0"/>
                  <w:marBottom w:val="0"/>
                  <w:divBdr>
                    <w:top w:val="none" w:sz="0" w:space="0" w:color="auto"/>
                    <w:left w:val="none" w:sz="0" w:space="0" w:color="auto"/>
                    <w:bottom w:val="none" w:sz="0" w:space="0" w:color="auto"/>
                    <w:right w:val="none" w:sz="0" w:space="0" w:color="auto"/>
                  </w:divBdr>
                  <w:divsChild>
                    <w:div w:id="750588021">
                      <w:marLeft w:val="0"/>
                      <w:marRight w:val="0"/>
                      <w:marTop w:val="0"/>
                      <w:marBottom w:val="0"/>
                      <w:divBdr>
                        <w:top w:val="none" w:sz="0" w:space="0" w:color="auto"/>
                        <w:left w:val="none" w:sz="0" w:space="0" w:color="auto"/>
                        <w:bottom w:val="none" w:sz="0" w:space="0" w:color="auto"/>
                        <w:right w:val="none" w:sz="0" w:space="0" w:color="auto"/>
                      </w:divBdr>
                      <w:divsChild>
                        <w:div w:id="177084535">
                          <w:marLeft w:val="0"/>
                          <w:marRight w:val="0"/>
                          <w:marTop w:val="0"/>
                          <w:marBottom w:val="0"/>
                          <w:divBdr>
                            <w:top w:val="single" w:sz="6" w:space="0" w:color="828282"/>
                            <w:left w:val="single" w:sz="6" w:space="0" w:color="828282"/>
                            <w:bottom w:val="single" w:sz="6" w:space="0" w:color="828282"/>
                            <w:right w:val="single" w:sz="6" w:space="0" w:color="828282"/>
                          </w:divBdr>
                          <w:divsChild>
                            <w:div w:id="1949464448">
                              <w:marLeft w:val="0"/>
                              <w:marRight w:val="0"/>
                              <w:marTop w:val="0"/>
                              <w:marBottom w:val="0"/>
                              <w:divBdr>
                                <w:top w:val="none" w:sz="0" w:space="0" w:color="auto"/>
                                <w:left w:val="none" w:sz="0" w:space="0" w:color="auto"/>
                                <w:bottom w:val="none" w:sz="0" w:space="0" w:color="auto"/>
                                <w:right w:val="none" w:sz="0" w:space="0" w:color="auto"/>
                              </w:divBdr>
                              <w:divsChild>
                                <w:div w:id="1066417953">
                                  <w:marLeft w:val="0"/>
                                  <w:marRight w:val="0"/>
                                  <w:marTop w:val="0"/>
                                  <w:marBottom w:val="0"/>
                                  <w:divBdr>
                                    <w:top w:val="none" w:sz="0" w:space="0" w:color="auto"/>
                                    <w:left w:val="none" w:sz="0" w:space="0" w:color="auto"/>
                                    <w:bottom w:val="none" w:sz="0" w:space="0" w:color="auto"/>
                                    <w:right w:val="none" w:sz="0" w:space="0" w:color="auto"/>
                                  </w:divBdr>
                                  <w:divsChild>
                                    <w:div w:id="1175727259">
                                      <w:marLeft w:val="0"/>
                                      <w:marRight w:val="0"/>
                                      <w:marTop w:val="0"/>
                                      <w:marBottom w:val="0"/>
                                      <w:divBdr>
                                        <w:top w:val="none" w:sz="0" w:space="0" w:color="auto"/>
                                        <w:left w:val="none" w:sz="0" w:space="0" w:color="auto"/>
                                        <w:bottom w:val="none" w:sz="0" w:space="0" w:color="auto"/>
                                        <w:right w:val="none" w:sz="0" w:space="0" w:color="auto"/>
                                      </w:divBdr>
                                      <w:divsChild>
                                        <w:div w:id="1085110472">
                                          <w:marLeft w:val="0"/>
                                          <w:marRight w:val="0"/>
                                          <w:marTop w:val="0"/>
                                          <w:marBottom w:val="0"/>
                                          <w:divBdr>
                                            <w:top w:val="none" w:sz="0" w:space="0" w:color="auto"/>
                                            <w:left w:val="none" w:sz="0" w:space="0" w:color="auto"/>
                                            <w:bottom w:val="none" w:sz="0" w:space="0" w:color="auto"/>
                                            <w:right w:val="none" w:sz="0" w:space="0" w:color="auto"/>
                                          </w:divBdr>
                                          <w:divsChild>
                                            <w:div w:id="1873153156">
                                              <w:marLeft w:val="0"/>
                                              <w:marRight w:val="0"/>
                                              <w:marTop w:val="0"/>
                                              <w:marBottom w:val="0"/>
                                              <w:divBdr>
                                                <w:top w:val="none" w:sz="0" w:space="0" w:color="auto"/>
                                                <w:left w:val="none" w:sz="0" w:space="0" w:color="auto"/>
                                                <w:bottom w:val="none" w:sz="0" w:space="0" w:color="auto"/>
                                                <w:right w:val="none" w:sz="0" w:space="0" w:color="auto"/>
                                              </w:divBdr>
                                              <w:divsChild>
                                                <w:div w:id="4803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7314979">
      <w:bodyDiv w:val="1"/>
      <w:marLeft w:val="0"/>
      <w:marRight w:val="0"/>
      <w:marTop w:val="0"/>
      <w:marBottom w:val="0"/>
      <w:divBdr>
        <w:top w:val="none" w:sz="0" w:space="0" w:color="auto"/>
        <w:left w:val="none" w:sz="0" w:space="0" w:color="auto"/>
        <w:bottom w:val="none" w:sz="0" w:space="0" w:color="auto"/>
        <w:right w:val="none" w:sz="0" w:space="0" w:color="auto"/>
      </w:divBdr>
      <w:divsChild>
        <w:div w:id="306711023">
          <w:marLeft w:val="0"/>
          <w:marRight w:val="0"/>
          <w:marTop w:val="0"/>
          <w:marBottom w:val="0"/>
          <w:divBdr>
            <w:top w:val="none" w:sz="0" w:space="0" w:color="auto"/>
            <w:left w:val="none" w:sz="0" w:space="0" w:color="auto"/>
            <w:bottom w:val="none" w:sz="0" w:space="0" w:color="auto"/>
            <w:right w:val="none" w:sz="0" w:space="0" w:color="auto"/>
          </w:divBdr>
          <w:divsChild>
            <w:div w:id="1749955241">
              <w:marLeft w:val="0"/>
              <w:marRight w:val="0"/>
              <w:marTop w:val="0"/>
              <w:marBottom w:val="0"/>
              <w:divBdr>
                <w:top w:val="none" w:sz="0" w:space="0" w:color="auto"/>
                <w:left w:val="none" w:sz="0" w:space="0" w:color="auto"/>
                <w:bottom w:val="none" w:sz="0" w:space="0" w:color="auto"/>
                <w:right w:val="none" w:sz="0" w:space="0" w:color="auto"/>
              </w:divBdr>
              <w:divsChild>
                <w:div w:id="1975596155">
                  <w:marLeft w:val="0"/>
                  <w:marRight w:val="0"/>
                  <w:marTop w:val="0"/>
                  <w:marBottom w:val="0"/>
                  <w:divBdr>
                    <w:top w:val="none" w:sz="0" w:space="0" w:color="auto"/>
                    <w:left w:val="none" w:sz="0" w:space="0" w:color="auto"/>
                    <w:bottom w:val="none" w:sz="0" w:space="0" w:color="auto"/>
                    <w:right w:val="none" w:sz="0" w:space="0" w:color="auto"/>
                  </w:divBdr>
                  <w:divsChild>
                    <w:div w:id="2123763272">
                      <w:marLeft w:val="0"/>
                      <w:marRight w:val="0"/>
                      <w:marTop w:val="0"/>
                      <w:marBottom w:val="0"/>
                      <w:divBdr>
                        <w:top w:val="none" w:sz="0" w:space="0" w:color="auto"/>
                        <w:left w:val="none" w:sz="0" w:space="0" w:color="auto"/>
                        <w:bottom w:val="none" w:sz="0" w:space="0" w:color="auto"/>
                        <w:right w:val="none" w:sz="0" w:space="0" w:color="auto"/>
                      </w:divBdr>
                      <w:divsChild>
                        <w:div w:id="1526404014">
                          <w:marLeft w:val="0"/>
                          <w:marRight w:val="0"/>
                          <w:marTop w:val="0"/>
                          <w:marBottom w:val="0"/>
                          <w:divBdr>
                            <w:top w:val="single" w:sz="6" w:space="0" w:color="828282"/>
                            <w:left w:val="single" w:sz="6" w:space="0" w:color="828282"/>
                            <w:bottom w:val="single" w:sz="6" w:space="0" w:color="828282"/>
                            <w:right w:val="single" w:sz="6" w:space="0" w:color="828282"/>
                          </w:divBdr>
                          <w:divsChild>
                            <w:div w:id="1607543179">
                              <w:marLeft w:val="0"/>
                              <w:marRight w:val="0"/>
                              <w:marTop w:val="0"/>
                              <w:marBottom w:val="0"/>
                              <w:divBdr>
                                <w:top w:val="none" w:sz="0" w:space="0" w:color="auto"/>
                                <w:left w:val="none" w:sz="0" w:space="0" w:color="auto"/>
                                <w:bottom w:val="none" w:sz="0" w:space="0" w:color="auto"/>
                                <w:right w:val="none" w:sz="0" w:space="0" w:color="auto"/>
                              </w:divBdr>
                              <w:divsChild>
                                <w:div w:id="188489089">
                                  <w:marLeft w:val="0"/>
                                  <w:marRight w:val="0"/>
                                  <w:marTop w:val="0"/>
                                  <w:marBottom w:val="0"/>
                                  <w:divBdr>
                                    <w:top w:val="none" w:sz="0" w:space="0" w:color="auto"/>
                                    <w:left w:val="none" w:sz="0" w:space="0" w:color="auto"/>
                                    <w:bottom w:val="none" w:sz="0" w:space="0" w:color="auto"/>
                                    <w:right w:val="none" w:sz="0" w:space="0" w:color="auto"/>
                                  </w:divBdr>
                                  <w:divsChild>
                                    <w:div w:id="785781521">
                                      <w:marLeft w:val="0"/>
                                      <w:marRight w:val="0"/>
                                      <w:marTop w:val="0"/>
                                      <w:marBottom w:val="0"/>
                                      <w:divBdr>
                                        <w:top w:val="none" w:sz="0" w:space="0" w:color="auto"/>
                                        <w:left w:val="none" w:sz="0" w:space="0" w:color="auto"/>
                                        <w:bottom w:val="none" w:sz="0" w:space="0" w:color="auto"/>
                                        <w:right w:val="none" w:sz="0" w:space="0" w:color="auto"/>
                                      </w:divBdr>
                                      <w:divsChild>
                                        <w:div w:id="1536383537">
                                          <w:marLeft w:val="0"/>
                                          <w:marRight w:val="0"/>
                                          <w:marTop w:val="0"/>
                                          <w:marBottom w:val="0"/>
                                          <w:divBdr>
                                            <w:top w:val="none" w:sz="0" w:space="0" w:color="auto"/>
                                            <w:left w:val="none" w:sz="0" w:space="0" w:color="auto"/>
                                            <w:bottom w:val="none" w:sz="0" w:space="0" w:color="auto"/>
                                            <w:right w:val="none" w:sz="0" w:space="0" w:color="auto"/>
                                          </w:divBdr>
                                          <w:divsChild>
                                            <w:div w:id="1584950879">
                                              <w:marLeft w:val="0"/>
                                              <w:marRight w:val="0"/>
                                              <w:marTop w:val="0"/>
                                              <w:marBottom w:val="0"/>
                                              <w:divBdr>
                                                <w:top w:val="none" w:sz="0" w:space="0" w:color="auto"/>
                                                <w:left w:val="none" w:sz="0" w:space="0" w:color="auto"/>
                                                <w:bottom w:val="none" w:sz="0" w:space="0" w:color="auto"/>
                                                <w:right w:val="none" w:sz="0" w:space="0" w:color="auto"/>
                                              </w:divBdr>
                                              <w:divsChild>
                                                <w:div w:id="5638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6588782">
      <w:bodyDiv w:val="1"/>
      <w:marLeft w:val="0"/>
      <w:marRight w:val="0"/>
      <w:marTop w:val="0"/>
      <w:marBottom w:val="0"/>
      <w:divBdr>
        <w:top w:val="none" w:sz="0" w:space="0" w:color="auto"/>
        <w:left w:val="none" w:sz="0" w:space="0" w:color="auto"/>
        <w:bottom w:val="none" w:sz="0" w:space="0" w:color="auto"/>
        <w:right w:val="none" w:sz="0" w:space="0" w:color="auto"/>
      </w:divBdr>
      <w:divsChild>
        <w:div w:id="153109246">
          <w:marLeft w:val="0"/>
          <w:marRight w:val="0"/>
          <w:marTop w:val="0"/>
          <w:marBottom w:val="0"/>
          <w:divBdr>
            <w:top w:val="none" w:sz="0" w:space="0" w:color="auto"/>
            <w:left w:val="none" w:sz="0" w:space="0" w:color="auto"/>
            <w:bottom w:val="none" w:sz="0" w:space="0" w:color="auto"/>
            <w:right w:val="none" w:sz="0" w:space="0" w:color="auto"/>
          </w:divBdr>
          <w:divsChild>
            <w:div w:id="937520046">
              <w:marLeft w:val="0"/>
              <w:marRight w:val="0"/>
              <w:marTop w:val="0"/>
              <w:marBottom w:val="0"/>
              <w:divBdr>
                <w:top w:val="none" w:sz="0" w:space="0" w:color="auto"/>
                <w:left w:val="none" w:sz="0" w:space="0" w:color="auto"/>
                <w:bottom w:val="none" w:sz="0" w:space="0" w:color="auto"/>
                <w:right w:val="none" w:sz="0" w:space="0" w:color="auto"/>
              </w:divBdr>
              <w:divsChild>
                <w:div w:id="444426509">
                  <w:marLeft w:val="0"/>
                  <w:marRight w:val="0"/>
                  <w:marTop w:val="0"/>
                  <w:marBottom w:val="0"/>
                  <w:divBdr>
                    <w:top w:val="none" w:sz="0" w:space="0" w:color="auto"/>
                    <w:left w:val="none" w:sz="0" w:space="0" w:color="auto"/>
                    <w:bottom w:val="none" w:sz="0" w:space="0" w:color="auto"/>
                    <w:right w:val="none" w:sz="0" w:space="0" w:color="auto"/>
                  </w:divBdr>
                  <w:divsChild>
                    <w:div w:id="16001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402621">
      <w:bodyDiv w:val="1"/>
      <w:marLeft w:val="0"/>
      <w:marRight w:val="0"/>
      <w:marTop w:val="0"/>
      <w:marBottom w:val="0"/>
      <w:divBdr>
        <w:top w:val="none" w:sz="0" w:space="0" w:color="auto"/>
        <w:left w:val="none" w:sz="0" w:space="0" w:color="auto"/>
        <w:bottom w:val="none" w:sz="0" w:space="0" w:color="auto"/>
        <w:right w:val="none" w:sz="0" w:space="0" w:color="auto"/>
      </w:divBdr>
      <w:divsChild>
        <w:div w:id="116341474">
          <w:marLeft w:val="0"/>
          <w:marRight w:val="0"/>
          <w:marTop w:val="0"/>
          <w:marBottom w:val="0"/>
          <w:divBdr>
            <w:top w:val="none" w:sz="0" w:space="0" w:color="auto"/>
            <w:left w:val="none" w:sz="0" w:space="0" w:color="auto"/>
            <w:bottom w:val="none" w:sz="0" w:space="0" w:color="auto"/>
            <w:right w:val="none" w:sz="0" w:space="0" w:color="auto"/>
          </w:divBdr>
          <w:divsChild>
            <w:div w:id="2048947278">
              <w:marLeft w:val="0"/>
              <w:marRight w:val="0"/>
              <w:marTop w:val="0"/>
              <w:marBottom w:val="0"/>
              <w:divBdr>
                <w:top w:val="none" w:sz="0" w:space="0" w:color="auto"/>
                <w:left w:val="none" w:sz="0" w:space="0" w:color="auto"/>
                <w:bottom w:val="none" w:sz="0" w:space="0" w:color="auto"/>
                <w:right w:val="none" w:sz="0" w:space="0" w:color="auto"/>
              </w:divBdr>
              <w:divsChild>
                <w:div w:id="138159890">
                  <w:marLeft w:val="0"/>
                  <w:marRight w:val="0"/>
                  <w:marTop w:val="0"/>
                  <w:marBottom w:val="0"/>
                  <w:divBdr>
                    <w:top w:val="none" w:sz="0" w:space="0" w:color="auto"/>
                    <w:left w:val="none" w:sz="0" w:space="0" w:color="auto"/>
                    <w:bottom w:val="none" w:sz="0" w:space="0" w:color="auto"/>
                    <w:right w:val="none" w:sz="0" w:space="0" w:color="auto"/>
                  </w:divBdr>
                  <w:divsChild>
                    <w:div w:id="796877781">
                      <w:marLeft w:val="0"/>
                      <w:marRight w:val="0"/>
                      <w:marTop w:val="0"/>
                      <w:marBottom w:val="0"/>
                      <w:divBdr>
                        <w:top w:val="none" w:sz="0" w:space="0" w:color="auto"/>
                        <w:left w:val="none" w:sz="0" w:space="0" w:color="auto"/>
                        <w:bottom w:val="none" w:sz="0" w:space="0" w:color="auto"/>
                        <w:right w:val="none" w:sz="0" w:space="0" w:color="auto"/>
                      </w:divBdr>
                      <w:divsChild>
                        <w:div w:id="1823302958">
                          <w:marLeft w:val="0"/>
                          <w:marRight w:val="0"/>
                          <w:marTop w:val="0"/>
                          <w:marBottom w:val="0"/>
                          <w:divBdr>
                            <w:top w:val="single" w:sz="6" w:space="0" w:color="828282"/>
                            <w:left w:val="single" w:sz="6" w:space="0" w:color="828282"/>
                            <w:bottom w:val="single" w:sz="6" w:space="0" w:color="828282"/>
                            <w:right w:val="single" w:sz="6" w:space="0" w:color="828282"/>
                          </w:divBdr>
                          <w:divsChild>
                            <w:div w:id="1080129707">
                              <w:marLeft w:val="0"/>
                              <w:marRight w:val="0"/>
                              <w:marTop w:val="0"/>
                              <w:marBottom w:val="0"/>
                              <w:divBdr>
                                <w:top w:val="none" w:sz="0" w:space="0" w:color="auto"/>
                                <w:left w:val="none" w:sz="0" w:space="0" w:color="auto"/>
                                <w:bottom w:val="none" w:sz="0" w:space="0" w:color="auto"/>
                                <w:right w:val="none" w:sz="0" w:space="0" w:color="auto"/>
                              </w:divBdr>
                              <w:divsChild>
                                <w:div w:id="794755457">
                                  <w:marLeft w:val="0"/>
                                  <w:marRight w:val="0"/>
                                  <w:marTop w:val="0"/>
                                  <w:marBottom w:val="0"/>
                                  <w:divBdr>
                                    <w:top w:val="none" w:sz="0" w:space="0" w:color="auto"/>
                                    <w:left w:val="none" w:sz="0" w:space="0" w:color="auto"/>
                                    <w:bottom w:val="none" w:sz="0" w:space="0" w:color="auto"/>
                                    <w:right w:val="none" w:sz="0" w:space="0" w:color="auto"/>
                                  </w:divBdr>
                                  <w:divsChild>
                                    <w:div w:id="2005162982">
                                      <w:marLeft w:val="0"/>
                                      <w:marRight w:val="0"/>
                                      <w:marTop w:val="0"/>
                                      <w:marBottom w:val="0"/>
                                      <w:divBdr>
                                        <w:top w:val="none" w:sz="0" w:space="0" w:color="auto"/>
                                        <w:left w:val="none" w:sz="0" w:space="0" w:color="auto"/>
                                        <w:bottom w:val="none" w:sz="0" w:space="0" w:color="auto"/>
                                        <w:right w:val="none" w:sz="0" w:space="0" w:color="auto"/>
                                      </w:divBdr>
                                      <w:divsChild>
                                        <w:div w:id="589460741">
                                          <w:marLeft w:val="0"/>
                                          <w:marRight w:val="0"/>
                                          <w:marTop w:val="0"/>
                                          <w:marBottom w:val="0"/>
                                          <w:divBdr>
                                            <w:top w:val="none" w:sz="0" w:space="0" w:color="auto"/>
                                            <w:left w:val="none" w:sz="0" w:space="0" w:color="auto"/>
                                            <w:bottom w:val="none" w:sz="0" w:space="0" w:color="auto"/>
                                            <w:right w:val="none" w:sz="0" w:space="0" w:color="auto"/>
                                          </w:divBdr>
                                          <w:divsChild>
                                            <w:div w:id="1341001977">
                                              <w:marLeft w:val="0"/>
                                              <w:marRight w:val="0"/>
                                              <w:marTop w:val="0"/>
                                              <w:marBottom w:val="0"/>
                                              <w:divBdr>
                                                <w:top w:val="none" w:sz="0" w:space="0" w:color="auto"/>
                                                <w:left w:val="none" w:sz="0" w:space="0" w:color="auto"/>
                                                <w:bottom w:val="none" w:sz="0" w:space="0" w:color="auto"/>
                                                <w:right w:val="none" w:sz="0" w:space="0" w:color="auto"/>
                                              </w:divBdr>
                                              <w:divsChild>
                                                <w:div w:id="17527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7341819">
      <w:bodyDiv w:val="1"/>
      <w:marLeft w:val="0"/>
      <w:marRight w:val="0"/>
      <w:marTop w:val="0"/>
      <w:marBottom w:val="0"/>
      <w:divBdr>
        <w:top w:val="none" w:sz="0" w:space="0" w:color="auto"/>
        <w:left w:val="none" w:sz="0" w:space="0" w:color="auto"/>
        <w:bottom w:val="none" w:sz="0" w:space="0" w:color="auto"/>
        <w:right w:val="none" w:sz="0" w:space="0" w:color="auto"/>
      </w:divBdr>
      <w:divsChild>
        <w:div w:id="746659579">
          <w:marLeft w:val="0"/>
          <w:marRight w:val="0"/>
          <w:marTop w:val="0"/>
          <w:marBottom w:val="0"/>
          <w:divBdr>
            <w:top w:val="none" w:sz="0" w:space="0" w:color="auto"/>
            <w:left w:val="none" w:sz="0" w:space="0" w:color="auto"/>
            <w:bottom w:val="none" w:sz="0" w:space="0" w:color="auto"/>
            <w:right w:val="none" w:sz="0" w:space="0" w:color="auto"/>
          </w:divBdr>
          <w:divsChild>
            <w:div w:id="1718771907">
              <w:marLeft w:val="0"/>
              <w:marRight w:val="0"/>
              <w:marTop w:val="0"/>
              <w:marBottom w:val="0"/>
              <w:divBdr>
                <w:top w:val="none" w:sz="0" w:space="0" w:color="auto"/>
                <w:left w:val="none" w:sz="0" w:space="0" w:color="auto"/>
                <w:bottom w:val="none" w:sz="0" w:space="0" w:color="auto"/>
                <w:right w:val="none" w:sz="0" w:space="0" w:color="auto"/>
              </w:divBdr>
              <w:divsChild>
                <w:div w:id="143206922">
                  <w:marLeft w:val="0"/>
                  <w:marRight w:val="0"/>
                  <w:marTop w:val="0"/>
                  <w:marBottom w:val="0"/>
                  <w:divBdr>
                    <w:top w:val="none" w:sz="0" w:space="0" w:color="auto"/>
                    <w:left w:val="none" w:sz="0" w:space="0" w:color="auto"/>
                    <w:bottom w:val="none" w:sz="0" w:space="0" w:color="auto"/>
                    <w:right w:val="none" w:sz="0" w:space="0" w:color="auto"/>
                  </w:divBdr>
                  <w:divsChild>
                    <w:div w:id="1145707986">
                      <w:marLeft w:val="0"/>
                      <w:marRight w:val="0"/>
                      <w:marTop w:val="0"/>
                      <w:marBottom w:val="0"/>
                      <w:divBdr>
                        <w:top w:val="none" w:sz="0" w:space="0" w:color="auto"/>
                        <w:left w:val="none" w:sz="0" w:space="0" w:color="auto"/>
                        <w:bottom w:val="none" w:sz="0" w:space="0" w:color="auto"/>
                        <w:right w:val="none" w:sz="0" w:space="0" w:color="auto"/>
                      </w:divBdr>
                      <w:divsChild>
                        <w:div w:id="221793721">
                          <w:marLeft w:val="0"/>
                          <w:marRight w:val="0"/>
                          <w:marTop w:val="0"/>
                          <w:marBottom w:val="0"/>
                          <w:divBdr>
                            <w:top w:val="single" w:sz="6" w:space="0" w:color="828282"/>
                            <w:left w:val="single" w:sz="6" w:space="0" w:color="828282"/>
                            <w:bottom w:val="single" w:sz="6" w:space="0" w:color="828282"/>
                            <w:right w:val="single" w:sz="6" w:space="0" w:color="828282"/>
                          </w:divBdr>
                          <w:divsChild>
                            <w:div w:id="1447581362">
                              <w:marLeft w:val="0"/>
                              <w:marRight w:val="0"/>
                              <w:marTop w:val="0"/>
                              <w:marBottom w:val="0"/>
                              <w:divBdr>
                                <w:top w:val="none" w:sz="0" w:space="0" w:color="auto"/>
                                <w:left w:val="none" w:sz="0" w:space="0" w:color="auto"/>
                                <w:bottom w:val="none" w:sz="0" w:space="0" w:color="auto"/>
                                <w:right w:val="none" w:sz="0" w:space="0" w:color="auto"/>
                              </w:divBdr>
                              <w:divsChild>
                                <w:div w:id="1982347046">
                                  <w:marLeft w:val="0"/>
                                  <w:marRight w:val="0"/>
                                  <w:marTop w:val="0"/>
                                  <w:marBottom w:val="0"/>
                                  <w:divBdr>
                                    <w:top w:val="none" w:sz="0" w:space="0" w:color="auto"/>
                                    <w:left w:val="none" w:sz="0" w:space="0" w:color="auto"/>
                                    <w:bottom w:val="none" w:sz="0" w:space="0" w:color="auto"/>
                                    <w:right w:val="none" w:sz="0" w:space="0" w:color="auto"/>
                                  </w:divBdr>
                                  <w:divsChild>
                                    <w:div w:id="1737585972">
                                      <w:marLeft w:val="0"/>
                                      <w:marRight w:val="0"/>
                                      <w:marTop w:val="0"/>
                                      <w:marBottom w:val="0"/>
                                      <w:divBdr>
                                        <w:top w:val="none" w:sz="0" w:space="0" w:color="auto"/>
                                        <w:left w:val="none" w:sz="0" w:space="0" w:color="auto"/>
                                        <w:bottom w:val="none" w:sz="0" w:space="0" w:color="auto"/>
                                        <w:right w:val="none" w:sz="0" w:space="0" w:color="auto"/>
                                      </w:divBdr>
                                      <w:divsChild>
                                        <w:div w:id="360908152">
                                          <w:marLeft w:val="0"/>
                                          <w:marRight w:val="0"/>
                                          <w:marTop w:val="0"/>
                                          <w:marBottom w:val="0"/>
                                          <w:divBdr>
                                            <w:top w:val="none" w:sz="0" w:space="0" w:color="auto"/>
                                            <w:left w:val="none" w:sz="0" w:space="0" w:color="auto"/>
                                            <w:bottom w:val="none" w:sz="0" w:space="0" w:color="auto"/>
                                            <w:right w:val="none" w:sz="0" w:space="0" w:color="auto"/>
                                          </w:divBdr>
                                          <w:divsChild>
                                            <w:div w:id="813523635">
                                              <w:marLeft w:val="0"/>
                                              <w:marRight w:val="0"/>
                                              <w:marTop w:val="0"/>
                                              <w:marBottom w:val="0"/>
                                              <w:divBdr>
                                                <w:top w:val="none" w:sz="0" w:space="0" w:color="auto"/>
                                                <w:left w:val="none" w:sz="0" w:space="0" w:color="auto"/>
                                                <w:bottom w:val="none" w:sz="0" w:space="0" w:color="auto"/>
                                                <w:right w:val="none" w:sz="0" w:space="0" w:color="auto"/>
                                              </w:divBdr>
                                              <w:divsChild>
                                                <w:div w:id="3826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9048463">
      <w:bodyDiv w:val="1"/>
      <w:marLeft w:val="0"/>
      <w:marRight w:val="0"/>
      <w:marTop w:val="0"/>
      <w:marBottom w:val="0"/>
      <w:divBdr>
        <w:top w:val="none" w:sz="0" w:space="0" w:color="auto"/>
        <w:left w:val="none" w:sz="0" w:space="0" w:color="auto"/>
        <w:bottom w:val="none" w:sz="0" w:space="0" w:color="auto"/>
        <w:right w:val="none" w:sz="0" w:space="0" w:color="auto"/>
      </w:divBdr>
      <w:divsChild>
        <w:div w:id="692923350">
          <w:marLeft w:val="0"/>
          <w:marRight w:val="0"/>
          <w:marTop w:val="0"/>
          <w:marBottom w:val="0"/>
          <w:divBdr>
            <w:top w:val="none" w:sz="0" w:space="0" w:color="auto"/>
            <w:left w:val="none" w:sz="0" w:space="0" w:color="auto"/>
            <w:bottom w:val="none" w:sz="0" w:space="0" w:color="auto"/>
            <w:right w:val="none" w:sz="0" w:space="0" w:color="auto"/>
          </w:divBdr>
          <w:divsChild>
            <w:div w:id="80686027">
              <w:marLeft w:val="0"/>
              <w:marRight w:val="0"/>
              <w:marTop w:val="0"/>
              <w:marBottom w:val="0"/>
              <w:divBdr>
                <w:top w:val="none" w:sz="0" w:space="0" w:color="auto"/>
                <w:left w:val="none" w:sz="0" w:space="0" w:color="auto"/>
                <w:bottom w:val="none" w:sz="0" w:space="0" w:color="auto"/>
                <w:right w:val="none" w:sz="0" w:space="0" w:color="auto"/>
              </w:divBdr>
              <w:divsChild>
                <w:div w:id="296448098">
                  <w:marLeft w:val="0"/>
                  <w:marRight w:val="0"/>
                  <w:marTop w:val="0"/>
                  <w:marBottom w:val="0"/>
                  <w:divBdr>
                    <w:top w:val="none" w:sz="0" w:space="0" w:color="auto"/>
                    <w:left w:val="none" w:sz="0" w:space="0" w:color="auto"/>
                    <w:bottom w:val="none" w:sz="0" w:space="0" w:color="auto"/>
                    <w:right w:val="none" w:sz="0" w:space="0" w:color="auto"/>
                  </w:divBdr>
                  <w:divsChild>
                    <w:div w:id="865100153">
                      <w:marLeft w:val="0"/>
                      <w:marRight w:val="0"/>
                      <w:marTop w:val="0"/>
                      <w:marBottom w:val="0"/>
                      <w:divBdr>
                        <w:top w:val="none" w:sz="0" w:space="0" w:color="auto"/>
                        <w:left w:val="none" w:sz="0" w:space="0" w:color="auto"/>
                        <w:bottom w:val="none" w:sz="0" w:space="0" w:color="auto"/>
                        <w:right w:val="none" w:sz="0" w:space="0" w:color="auto"/>
                      </w:divBdr>
                      <w:divsChild>
                        <w:div w:id="515970274">
                          <w:marLeft w:val="0"/>
                          <w:marRight w:val="0"/>
                          <w:marTop w:val="0"/>
                          <w:marBottom w:val="0"/>
                          <w:divBdr>
                            <w:top w:val="single" w:sz="6" w:space="0" w:color="828282"/>
                            <w:left w:val="single" w:sz="6" w:space="0" w:color="828282"/>
                            <w:bottom w:val="single" w:sz="6" w:space="0" w:color="828282"/>
                            <w:right w:val="single" w:sz="6" w:space="0" w:color="828282"/>
                          </w:divBdr>
                          <w:divsChild>
                            <w:div w:id="460881209">
                              <w:marLeft w:val="0"/>
                              <w:marRight w:val="0"/>
                              <w:marTop w:val="0"/>
                              <w:marBottom w:val="0"/>
                              <w:divBdr>
                                <w:top w:val="none" w:sz="0" w:space="0" w:color="auto"/>
                                <w:left w:val="none" w:sz="0" w:space="0" w:color="auto"/>
                                <w:bottom w:val="none" w:sz="0" w:space="0" w:color="auto"/>
                                <w:right w:val="none" w:sz="0" w:space="0" w:color="auto"/>
                              </w:divBdr>
                              <w:divsChild>
                                <w:div w:id="985354620">
                                  <w:marLeft w:val="0"/>
                                  <w:marRight w:val="0"/>
                                  <w:marTop w:val="0"/>
                                  <w:marBottom w:val="0"/>
                                  <w:divBdr>
                                    <w:top w:val="none" w:sz="0" w:space="0" w:color="auto"/>
                                    <w:left w:val="none" w:sz="0" w:space="0" w:color="auto"/>
                                    <w:bottom w:val="none" w:sz="0" w:space="0" w:color="auto"/>
                                    <w:right w:val="none" w:sz="0" w:space="0" w:color="auto"/>
                                  </w:divBdr>
                                  <w:divsChild>
                                    <w:div w:id="502549084">
                                      <w:marLeft w:val="0"/>
                                      <w:marRight w:val="0"/>
                                      <w:marTop w:val="0"/>
                                      <w:marBottom w:val="0"/>
                                      <w:divBdr>
                                        <w:top w:val="none" w:sz="0" w:space="0" w:color="auto"/>
                                        <w:left w:val="none" w:sz="0" w:space="0" w:color="auto"/>
                                        <w:bottom w:val="none" w:sz="0" w:space="0" w:color="auto"/>
                                        <w:right w:val="none" w:sz="0" w:space="0" w:color="auto"/>
                                      </w:divBdr>
                                      <w:divsChild>
                                        <w:div w:id="780683113">
                                          <w:marLeft w:val="0"/>
                                          <w:marRight w:val="0"/>
                                          <w:marTop w:val="0"/>
                                          <w:marBottom w:val="0"/>
                                          <w:divBdr>
                                            <w:top w:val="none" w:sz="0" w:space="0" w:color="auto"/>
                                            <w:left w:val="none" w:sz="0" w:space="0" w:color="auto"/>
                                            <w:bottom w:val="none" w:sz="0" w:space="0" w:color="auto"/>
                                            <w:right w:val="none" w:sz="0" w:space="0" w:color="auto"/>
                                          </w:divBdr>
                                          <w:divsChild>
                                            <w:div w:id="312442827">
                                              <w:marLeft w:val="0"/>
                                              <w:marRight w:val="0"/>
                                              <w:marTop w:val="0"/>
                                              <w:marBottom w:val="0"/>
                                              <w:divBdr>
                                                <w:top w:val="none" w:sz="0" w:space="0" w:color="auto"/>
                                                <w:left w:val="none" w:sz="0" w:space="0" w:color="auto"/>
                                                <w:bottom w:val="none" w:sz="0" w:space="0" w:color="auto"/>
                                                <w:right w:val="none" w:sz="0" w:space="0" w:color="auto"/>
                                              </w:divBdr>
                                              <w:divsChild>
                                                <w:div w:id="11081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74578">
      <w:bodyDiv w:val="1"/>
      <w:marLeft w:val="0"/>
      <w:marRight w:val="0"/>
      <w:marTop w:val="0"/>
      <w:marBottom w:val="0"/>
      <w:divBdr>
        <w:top w:val="none" w:sz="0" w:space="0" w:color="auto"/>
        <w:left w:val="none" w:sz="0" w:space="0" w:color="auto"/>
        <w:bottom w:val="none" w:sz="0" w:space="0" w:color="auto"/>
        <w:right w:val="none" w:sz="0" w:space="0" w:color="auto"/>
      </w:divBdr>
      <w:divsChild>
        <w:div w:id="833178621">
          <w:marLeft w:val="0"/>
          <w:marRight w:val="0"/>
          <w:marTop w:val="0"/>
          <w:marBottom w:val="0"/>
          <w:divBdr>
            <w:top w:val="none" w:sz="0" w:space="0" w:color="auto"/>
            <w:left w:val="none" w:sz="0" w:space="0" w:color="auto"/>
            <w:bottom w:val="none" w:sz="0" w:space="0" w:color="auto"/>
            <w:right w:val="none" w:sz="0" w:space="0" w:color="auto"/>
          </w:divBdr>
          <w:divsChild>
            <w:div w:id="612905068">
              <w:marLeft w:val="0"/>
              <w:marRight w:val="0"/>
              <w:marTop w:val="0"/>
              <w:marBottom w:val="0"/>
              <w:divBdr>
                <w:top w:val="none" w:sz="0" w:space="0" w:color="auto"/>
                <w:left w:val="none" w:sz="0" w:space="0" w:color="auto"/>
                <w:bottom w:val="none" w:sz="0" w:space="0" w:color="auto"/>
                <w:right w:val="none" w:sz="0" w:space="0" w:color="auto"/>
              </w:divBdr>
              <w:divsChild>
                <w:div w:id="1491099369">
                  <w:marLeft w:val="0"/>
                  <w:marRight w:val="0"/>
                  <w:marTop w:val="0"/>
                  <w:marBottom w:val="0"/>
                  <w:divBdr>
                    <w:top w:val="none" w:sz="0" w:space="0" w:color="auto"/>
                    <w:left w:val="none" w:sz="0" w:space="0" w:color="auto"/>
                    <w:bottom w:val="none" w:sz="0" w:space="0" w:color="auto"/>
                    <w:right w:val="none" w:sz="0" w:space="0" w:color="auto"/>
                  </w:divBdr>
                  <w:divsChild>
                    <w:div w:id="1448741074">
                      <w:marLeft w:val="0"/>
                      <w:marRight w:val="0"/>
                      <w:marTop w:val="0"/>
                      <w:marBottom w:val="0"/>
                      <w:divBdr>
                        <w:top w:val="none" w:sz="0" w:space="0" w:color="auto"/>
                        <w:left w:val="none" w:sz="0" w:space="0" w:color="auto"/>
                        <w:bottom w:val="none" w:sz="0" w:space="0" w:color="auto"/>
                        <w:right w:val="none" w:sz="0" w:space="0" w:color="auto"/>
                      </w:divBdr>
                      <w:divsChild>
                        <w:div w:id="281881989">
                          <w:marLeft w:val="0"/>
                          <w:marRight w:val="0"/>
                          <w:marTop w:val="0"/>
                          <w:marBottom w:val="0"/>
                          <w:divBdr>
                            <w:top w:val="single" w:sz="6" w:space="0" w:color="828282"/>
                            <w:left w:val="single" w:sz="6" w:space="0" w:color="828282"/>
                            <w:bottom w:val="single" w:sz="6" w:space="0" w:color="828282"/>
                            <w:right w:val="single" w:sz="6" w:space="0" w:color="828282"/>
                          </w:divBdr>
                          <w:divsChild>
                            <w:div w:id="633632566">
                              <w:marLeft w:val="0"/>
                              <w:marRight w:val="0"/>
                              <w:marTop w:val="0"/>
                              <w:marBottom w:val="0"/>
                              <w:divBdr>
                                <w:top w:val="none" w:sz="0" w:space="0" w:color="auto"/>
                                <w:left w:val="none" w:sz="0" w:space="0" w:color="auto"/>
                                <w:bottom w:val="none" w:sz="0" w:space="0" w:color="auto"/>
                                <w:right w:val="none" w:sz="0" w:space="0" w:color="auto"/>
                              </w:divBdr>
                              <w:divsChild>
                                <w:div w:id="343164817">
                                  <w:marLeft w:val="0"/>
                                  <w:marRight w:val="0"/>
                                  <w:marTop w:val="0"/>
                                  <w:marBottom w:val="0"/>
                                  <w:divBdr>
                                    <w:top w:val="none" w:sz="0" w:space="0" w:color="auto"/>
                                    <w:left w:val="none" w:sz="0" w:space="0" w:color="auto"/>
                                    <w:bottom w:val="none" w:sz="0" w:space="0" w:color="auto"/>
                                    <w:right w:val="none" w:sz="0" w:space="0" w:color="auto"/>
                                  </w:divBdr>
                                  <w:divsChild>
                                    <w:div w:id="592512361">
                                      <w:marLeft w:val="0"/>
                                      <w:marRight w:val="0"/>
                                      <w:marTop w:val="0"/>
                                      <w:marBottom w:val="0"/>
                                      <w:divBdr>
                                        <w:top w:val="none" w:sz="0" w:space="0" w:color="auto"/>
                                        <w:left w:val="none" w:sz="0" w:space="0" w:color="auto"/>
                                        <w:bottom w:val="none" w:sz="0" w:space="0" w:color="auto"/>
                                        <w:right w:val="none" w:sz="0" w:space="0" w:color="auto"/>
                                      </w:divBdr>
                                      <w:divsChild>
                                        <w:div w:id="1828092597">
                                          <w:marLeft w:val="0"/>
                                          <w:marRight w:val="0"/>
                                          <w:marTop w:val="0"/>
                                          <w:marBottom w:val="0"/>
                                          <w:divBdr>
                                            <w:top w:val="none" w:sz="0" w:space="0" w:color="auto"/>
                                            <w:left w:val="none" w:sz="0" w:space="0" w:color="auto"/>
                                            <w:bottom w:val="none" w:sz="0" w:space="0" w:color="auto"/>
                                            <w:right w:val="none" w:sz="0" w:space="0" w:color="auto"/>
                                          </w:divBdr>
                                          <w:divsChild>
                                            <w:div w:id="2116512241">
                                              <w:marLeft w:val="0"/>
                                              <w:marRight w:val="0"/>
                                              <w:marTop w:val="0"/>
                                              <w:marBottom w:val="0"/>
                                              <w:divBdr>
                                                <w:top w:val="none" w:sz="0" w:space="0" w:color="auto"/>
                                                <w:left w:val="none" w:sz="0" w:space="0" w:color="auto"/>
                                                <w:bottom w:val="none" w:sz="0" w:space="0" w:color="auto"/>
                                                <w:right w:val="none" w:sz="0" w:space="0" w:color="auto"/>
                                              </w:divBdr>
                                              <w:divsChild>
                                                <w:div w:id="15109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430128">
      <w:bodyDiv w:val="1"/>
      <w:marLeft w:val="0"/>
      <w:marRight w:val="0"/>
      <w:marTop w:val="0"/>
      <w:marBottom w:val="0"/>
      <w:divBdr>
        <w:top w:val="none" w:sz="0" w:space="0" w:color="auto"/>
        <w:left w:val="none" w:sz="0" w:space="0" w:color="auto"/>
        <w:bottom w:val="none" w:sz="0" w:space="0" w:color="auto"/>
        <w:right w:val="none" w:sz="0" w:space="0" w:color="auto"/>
      </w:divBdr>
      <w:divsChild>
        <w:div w:id="1649749724">
          <w:marLeft w:val="0"/>
          <w:marRight w:val="0"/>
          <w:marTop w:val="0"/>
          <w:marBottom w:val="0"/>
          <w:divBdr>
            <w:top w:val="none" w:sz="0" w:space="0" w:color="auto"/>
            <w:left w:val="none" w:sz="0" w:space="0" w:color="auto"/>
            <w:bottom w:val="none" w:sz="0" w:space="0" w:color="auto"/>
            <w:right w:val="none" w:sz="0" w:space="0" w:color="auto"/>
          </w:divBdr>
          <w:divsChild>
            <w:div w:id="1935237012">
              <w:marLeft w:val="0"/>
              <w:marRight w:val="0"/>
              <w:marTop w:val="0"/>
              <w:marBottom w:val="0"/>
              <w:divBdr>
                <w:top w:val="none" w:sz="0" w:space="0" w:color="auto"/>
                <w:left w:val="none" w:sz="0" w:space="0" w:color="auto"/>
                <w:bottom w:val="none" w:sz="0" w:space="0" w:color="auto"/>
                <w:right w:val="none" w:sz="0" w:space="0" w:color="auto"/>
              </w:divBdr>
              <w:divsChild>
                <w:div w:id="566378904">
                  <w:marLeft w:val="0"/>
                  <w:marRight w:val="0"/>
                  <w:marTop w:val="0"/>
                  <w:marBottom w:val="0"/>
                  <w:divBdr>
                    <w:top w:val="none" w:sz="0" w:space="0" w:color="auto"/>
                    <w:left w:val="none" w:sz="0" w:space="0" w:color="auto"/>
                    <w:bottom w:val="none" w:sz="0" w:space="0" w:color="auto"/>
                    <w:right w:val="none" w:sz="0" w:space="0" w:color="auto"/>
                  </w:divBdr>
                  <w:divsChild>
                    <w:div w:id="154495651">
                      <w:marLeft w:val="0"/>
                      <w:marRight w:val="0"/>
                      <w:marTop w:val="0"/>
                      <w:marBottom w:val="0"/>
                      <w:divBdr>
                        <w:top w:val="none" w:sz="0" w:space="0" w:color="auto"/>
                        <w:left w:val="none" w:sz="0" w:space="0" w:color="auto"/>
                        <w:bottom w:val="none" w:sz="0" w:space="0" w:color="auto"/>
                        <w:right w:val="none" w:sz="0" w:space="0" w:color="auto"/>
                      </w:divBdr>
                      <w:divsChild>
                        <w:div w:id="2027901107">
                          <w:marLeft w:val="0"/>
                          <w:marRight w:val="0"/>
                          <w:marTop w:val="0"/>
                          <w:marBottom w:val="0"/>
                          <w:divBdr>
                            <w:top w:val="single" w:sz="6" w:space="0" w:color="828282"/>
                            <w:left w:val="single" w:sz="6" w:space="0" w:color="828282"/>
                            <w:bottom w:val="single" w:sz="6" w:space="0" w:color="828282"/>
                            <w:right w:val="single" w:sz="6" w:space="0" w:color="828282"/>
                          </w:divBdr>
                          <w:divsChild>
                            <w:div w:id="1925720050">
                              <w:marLeft w:val="0"/>
                              <w:marRight w:val="0"/>
                              <w:marTop w:val="0"/>
                              <w:marBottom w:val="0"/>
                              <w:divBdr>
                                <w:top w:val="none" w:sz="0" w:space="0" w:color="auto"/>
                                <w:left w:val="none" w:sz="0" w:space="0" w:color="auto"/>
                                <w:bottom w:val="none" w:sz="0" w:space="0" w:color="auto"/>
                                <w:right w:val="none" w:sz="0" w:space="0" w:color="auto"/>
                              </w:divBdr>
                              <w:divsChild>
                                <w:div w:id="1883705738">
                                  <w:marLeft w:val="0"/>
                                  <w:marRight w:val="0"/>
                                  <w:marTop w:val="0"/>
                                  <w:marBottom w:val="0"/>
                                  <w:divBdr>
                                    <w:top w:val="none" w:sz="0" w:space="0" w:color="auto"/>
                                    <w:left w:val="none" w:sz="0" w:space="0" w:color="auto"/>
                                    <w:bottom w:val="none" w:sz="0" w:space="0" w:color="auto"/>
                                    <w:right w:val="none" w:sz="0" w:space="0" w:color="auto"/>
                                  </w:divBdr>
                                  <w:divsChild>
                                    <w:div w:id="1967539344">
                                      <w:marLeft w:val="0"/>
                                      <w:marRight w:val="0"/>
                                      <w:marTop w:val="0"/>
                                      <w:marBottom w:val="0"/>
                                      <w:divBdr>
                                        <w:top w:val="none" w:sz="0" w:space="0" w:color="auto"/>
                                        <w:left w:val="none" w:sz="0" w:space="0" w:color="auto"/>
                                        <w:bottom w:val="none" w:sz="0" w:space="0" w:color="auto"/>
                                        <w:right w:val="none" w:sz="0" w:space="0" w:color="auto"/>
                                      </w:divBdr>
                                      <w:divsChild>
                                        <w:div w:id="1429934094">
                                          <w:marLeft w:val="0"/>
                                          <w:marRight w:val="0"/>
                                          <w:marTop w:val="0"/>
                                          <w:marBottom w:val="0"/>
                                          <w:divBdr>
                                            <w:top w:val="none" w:sz="0" w:space="0" w:color="auto"/>
                                            <w:left w:val="none" w:sz="0" w:space="0" w:color="auto"/>
                                            <w:bottom w:val="none" w:sz="0" w:space="0" w:color="auto"/>
                                            <w:right w:val="none" w:sz="0" w:space="0" w:color="auto"/>
                                          </w:divBdr>
                                          <w:divsChild>
                                            <w:div w:id="1833176671">
                                              <w:marLeft w:val="0"/>
                                              <w:marRight w:val="0"/>
                                              <w:marTop w:val="0"/>
                                              <w:marBottom w:val="0"/>
                                              <w:divBdr>
                                                <w:top w:val="none" w:sz="0" w:space="0" w:color="auto"/>
                                                <w:left w:val="none" w:sz="0" w:space="0" w:color="auto"/>
                                                <w:bottom w:val="none" w:sz="0" w:space="0" w:color="auto"/>
                                                <w:right w:val="none" w:sz="0" w:space="0" w:color="auto"/>
                                              </w:divBdr>
                                              <w:divsChild>
                                                <w:div w:id="45436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970737">
      <w:bodyDiv w:val="1"/>
      <w:marLeft w:val="0"/>
      <w:marRight w:val="0"/>
      <w:marTop w:val="0"/>
      <w:marBottom w:val="0"/>
      <w:divBdr>
        <w:top w:val="none" w:sz="0" w:space="0" w:color="auto"/>
        <w:left w:val="none" w:sz="0" w:space="0" w:color="auto"/>
        <w:bottom w:val="none" w:sz="0" w:space="0" w:color="auto"/>
        <w:right w:val="none" w:sz="0" w:space="0" w:color="auto"/>
      </w:divBdr>
      <w:divsChild>
        <w:div w:id="575359380">
          <w:marLeft w:val="0"/>
          <w:marRight w:val="0"/>
          <w:marTop w:val="0"/>
          <w:marBottom w:val="0"/>
          <w:divBdr>
            <w:top w:val="none" w:sz="0" w:space="0" w:color="auto"/>
            <w:left w:val="none" w:sz="0" w:space="0" w:color="auto"/>
            <w:bottom w:val="none" w:sz="0" w:space="0" w:color="auto"/>
            <w:right w:val="none" w:sz="0" w:space="0" w:color="auto"/>
          </w:divBdr>
          <w:divsChild>
            <w:div w:id="508058521">
              <w:marLeft w:val="0"/>
              <w:marRight w:val="0"/>
              <w:marTop w:val="0"/>
              <w:marBottom w:val="0"/>
              <w:divBdr>
                <w:top w:val="none" w:sz="0" w:space="0" w:color="auto"/>
                <w:left w:val="none" w:sz="0" w:space="0" w:color="auto"/>
                <w:bottom w:val="none" w:sz="0" w:space="0" w:color="auto"/>
                <w:right w:val="none" w:sz="0" w:space="0" w:color="auto"/>
              </w:divBdr>
              <w:divsChild>
                <w:div w:id="1606618033">
                  <w:marLeft w:val="0"/>
                  <w:marRight w:val="0"/>
                  <w:marTop w:val="0"/>
                  <w:marBottom w:val="0"/>
                  <w:divBdr>
                    <w:top w:val="none" w:sz="0" w:space="0" w:color="auto"/>
                    <w:left w:val="none" w:sz="0" w:space="0" w:color="auto"/>
                    <w:bottom w:val="none" w:sz="0" w:space="0" w:color="auto"/>
                    <w:right w:val="none" w:sz="0" w:space="0" w:color="auto"/>
                  </w:divBdr>
                  <w:divsChild>
                    <w:div w:id="1659729197">
                      <w:marLeft w:val="0"/>
                      <w:marRight w:val="0"/>
                      <w:marTop w:val="0"/>
                      <w:marBottom w:val="0"/>
                      <w:divBdr>
                        <w:top w:val="none" w:sz="0" w:space="0" w:color="auto"/>
                        <w:left w:val="none" w:sz="0" w:space="0" w:color="auto"/>
                        <w:bottom w:val="none" w:sz="0" w:space="0" w:color="auto"/>
                        <w:right w:val="none" w:sz="0" w:space="0" w:color="auto"/>
                      </w:divBdr>
                      <w:divsChild>
                        <w:div w:id="1754011529">
                          <w:marLeft w:val="0"/>
                          <w:marRight w:val="0"/>
                          <w:marTop w:val="0"/>
                          <w:marBottom w:val="0"/>
                          <w:divBdr>
                            <w:top w:val="single" w:sz="6" w:space="0" w:color="828282"/>
                            <w:left w:val="single" w:sz="6" w:space="0" w:color="828282"/>
                            <w:bottom w:val="single" w:sz="6" w:space="0" w:color="828282"/>
                            <w:right w:val="single" w:sz="6" w:space="0" w:color="828282"/>
                          </w:divBdr>
                          <w:divsChild>
                            <w:div w:id="1057044600">
                              <w:marLeft w:val="0"/>
                              <w:marRight w:val="0"/>
                              <w:marTop w:val="0"/>
                              <w:marBottom w:val="0"/>
                              <w:divBdr>
                                <w:top w:val="none" w:sz="0" w:space="0" w:color="auto"/>
                                <w:left w:val="none" w:sz="0" w:space="0" w:color="auto"/>
                                <w:bottom w:val="none" w:sz="0" w:space="0" w:color="auto"/>
                                <w:right w:val="none" w:sz="0" w:space="0" w:color="auto"/>
                              </w:divBdr>
                              <w:divsChild>
                                <w:div w:id="1034379336">
                                  <w:marLeft w:val="0"/>
                                  <w:marRight w:val="0"/>
                                  <w:marTop w:val="0"/>
                                  <w:marBottom w:val="0"/>
                                  <w:divBdr>
                                    <w:top w:val="none" w:sz="0" w:space="0" w:color="auto"/>
                                    <w:left w:val="none" w:sz="0" w:space="0" w:color="auto"/>
                                    <w:bottom w:val="none" w:sz="0" w:space="0" w:color="auto"/>
                                    <w:right w:val="none" w:sz="0" w:space="0" w:color="auto"/>
                                  </w:divBdr>
                                  <w:divsChild>
                                    <w:div w:id="2120174402">
                                      <w:marLeft w:val="0"/>
                                      <w:marRight w:val="0"/>
                                      <w:marTop w:val="0"/>
                                      <w:marBottom w:val="0"/>
                                      <w:divBdr>
                                        <w:top w:val="none" w:sz="0" w:space="0" w:color="auto"/>
                                        <w:left w:val="none" w:sz="0" w:space="0" w:color="auto"/>
                                        <w:bottom w:val="none" w:sz="0" w:space="0" w:color="auto"/>
                                        <w:right w:val="none" w:sz="0" w:space="0" w:color="auto"/>
                                      </w:divBdr>
                                      <w:divsChild>
                                        <w:div w:id="1824808746">
                                          <w:marLeft w:val="0"/>
                                          <w:marRight w:val="0"/>
                                          <w:marTop w:val="0"/>
                                          <w:marBottom w:val="0"/>
                                          <w:divBdr>
                                            <w:top w:val="none" w:sz="0" w:space="0" w:color="auto"/>
                                            <w:left w:val="none" w:sz="0" w:space="0" w:color="auto"/>
                                            <w:bottom w:val="none" w:sz="0" w:space="0" w:color="auto"/>
                                            <w:right w:val="none" w:sz="0" w:space="0" w:color="auto"/>
                                          </w:divBdr>
                                          <w:divsChild>
                                            <w:div w:id="791096129">
                                              <w:marLeft w:val="0"/>
                                              <w:marRight w:val="0"/>
                                              <w:marTop w:val="0"/>
                                              <w:marBottom w:val="0"/>
                                              <w:divBdr>
                                                <w:top w:val="none" w:sz="0" w:space="0" w:color="auto"/>
                                                <w:left w:val="none" w:sz="0" w:space="0" w:color="auto"/>
                                                <w:bottom w:val="none" w:sz="0" w:space="0" w:color="auto"/>
                                                <w:right w:val="none" w:sz="0" w:space="0" w:color="auto"/>
                                              </w:divBdr>
                                              <w:divsChild>
                                                <w:div w:id="14739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69149">
      <w:bodyDiv w:val="1"/>
      <w:marLeft w:val="0"/>
      <w:marRight w:val="0"/>
      <w:marTop w:val="0"/>
      <w:marBottom w:val="0"/>
      <w:divBdr>
        <w:top w:val="none" w:sz="0" w:space="0" w:color="auto"/>
        <w:left w:val="none" w:sz="0" w:space="0" w:color="auto"/>
        <w:bottom w:val="none" w:sz="0" w:space="0" w:color="auto"/>
        <w:right w:val="none" w:sz="0" w:space="0" w:color="auto"/>
      </w:divBdr>
      <w:divsChild>
        <w:div w:id="522598502">
          <w:marLeft w:val="0"/>
          <w:marRight w:val="0"/>
          <w:marTop w:val="0"/>
          <w:marBottom w:val="0"/>
          <w:divBdr>
            <w:top w:val="none" w:sz="0" w:space="0" w:color="auto"/>
            <w:left w:val="none" w:sz="0" w:space="0" w:color="auto"/>
            <w:bottom w:val="none" w:sz="0" w:space="0" w:color="auto"/>
            <w:right w:val="none" w:sz="0" w:space="0" w:color="auto"/>
          </w:divBdr>
          <w:divsChild>
            <w:div w:id="1241216249">
              <w:marLeft w:val="0"/>
              <w:marRight w:val="0"/>
              <w:marTop w:val="0"/>
              <w:marBottom w:val="0"/>
              <w:divBdr>
                <w:top w:val="none" w:sz="0" w:space="0" w:color="auto"/>
                <w:left w:val="none" w:sz="0" w:space="0" w:color="auto"/>
                <w:bottom w:val="none" w:sz="0" w:space="0" w:color="auto"/>
                <w:right w:val="none" w:sz="0" w:space="0" w:color="auto"/>
              </w:divBdr>
              <w:divsChild>
                <w:div w:id="1295795657">
                  <w:marLeft w:val="0"/>
                  <w:marRight w:val="0"/>
                  <w:marTop w:val="0"/>
                  <w:marBottom w:val="0"/>
                  <w:divBdr>
                    <w:top w:val="none" w:sz="0" w:space="0" w:color="auto"/>
                    <w:left w:val="none" w:sz="0" w:space="0" w:color="auto"/>
                    <w:bottom w:val="none" w:sz="0" w:space="0" w:color="auto"/>
                    <w:right w:val="none" w:sz="0" w:space="0" w:color="auto"/>
                  </w:divBdr>
                  <w:divsChild>
                    <w:div w:id="1921718436">
                      <w:marLeft w:val="0"/>
                      <w:marRight w:val="0"/>
                      <w:marTop w:val="0"/>
                      <w:marBottom w:val="0"/>
                      <w:divBdr>
                        <w:top w:val="none" w:sz="0" w:space="0" w:color="auto"/>
                        <w:left w:val="none" w:sz="0" w:space="0" w:color="auto"/>
                        <w:bottom w:val="none" w:sz="0" w:space="0" w:color="auto"/>
                        <w:right w:val="none" w:sz="0" w:space="0" w:color="auto"/>
                      </w:divBdr>
                      <w:divsChild>
                        <w:div w:id="235474721">
                          <w:marLeft w:val="0"/>
                          <w:marRight w:val="0"/>
                          <w:marTop w:val="0"/>
                          <w:marBottom w:val="0"/>
                          <w:divBdr>
                            <w:top w:val="single" w:sz="6" w:space="0" w:color="828282"/>
                            <w:left w:val="single" w:sz="6" w:space="0" w:color="828282"/>
                            <w:bottom w:val="single" w:sz="6" w:space="0" w:color="828282"/>
                            <w:right w:val="single" w:sz="6" w:space="0" w:color="828282"/>
                          </w:divBdr>
                          <w:divsChild>
                            <w:div w:id="1991710382">
                              <w:marLeft w:val="0"/>
                              <w:marRight w:val="0"/>
                              <w:marTop w:val="0"/>
                              <w:marBottom w:val="0"/>
                              <w:divBdr>
                                <w:top w:val="none" w:sz="0" w:space="0" w:color="auto"/>
                                <w:left w:val="none" w:sz="0" w:space="0" w:color="auto"/>
                                <w:bottom w:val="none" w:sz="0" w:space="0" w:color="auto"/>
                                <w:right w:val="none" w:sz="0" w:space="0" w:color="auto"/>
                              </w:divBdr>
                              <w:divsChild>
                                <w:div w:id="1487823685">
                                  <w:marLeft w:val="0"/>
                                  <w:marRight w:val="0"/>
                                  <w:marTop w:val="0"/>
                                  <w:marBottom w:val="0"/>
                                  <w:divBdr>
                                    <w:top w:val="none" w:sz="0" w:space="0" w:color="auto"/>
                                    <w:left w:val="none" w:sz="0" w:space="0" w:color="auto"/>
                                    <w:bottom w:val="none" w:sz="0" w:space="0" w:color="auto"/>
                                    <w:right w:val="none" w:sz="0" w:space="0" w:color="auto"/>
                                  </w:divBdr>
                                  <w:divsChild>
                                    <w:div w:id="1054499779">
                                      <w:marLeft w:val="0"/>
                                      <w:marRight w:val="0"/>
                                      <w:marTop w:val="0"/>
                                      <w:marBottom w:val="0"/>
                                      <w:divBdr>
                                        <w:top w:val="none" w:sz="0" w:space="0" w:color="auto"/>
                                        <w:left w:val="none" w:sz="0" w:space="0" w:color="auto"/>
                                        <w:bottom w:val="none" w:sz="0" w:space="0" w:color="auto"/>
                                        <w:right w:val="none" w:sz="0" w:space="0" w:color="auto"/>
                                      </w:divBdr>
                                      <w:divsChild>
                                        <w:div w:id="628556311">
                                          <w:marLeft w:val="0"/>
                                          <w:marRight w:val="0"/>
                                          <w:marTop w:val="0"/>
                                          <w:marBottom w:val="0"/>
                                          <w:divBdr>
                                            <w:top w:val="none" w:sz="0" w:space="0" w:color="auto"/>
                                            <w:left w:val="none" w:sz="0" w:space="0" w:color="auto"/>
                                            <w:bottom w:val="none" w:sz="0" w:space="0" w:color="auto"/>
                                            <w:right w:val="none" w:sz="0" w:space="0" w:color="auto"/>
                                          </w:divBdr>
                                          <w:divsChild>
                                            <w:div w:id="1781217738">
                                              <w:marLeft w:val="0"/>
                                              <w:marRight w:val="0"/>
                                              <w:marTop w:val="0"/>
                                              <w:marBottom w:val="0"/>
                                              <w:divBdr>
                                                <w:top w:val="none" w:sz="0" w:space="0" w:color="auto"/>
                                                <w:left w:val="none" w:sz="0" w:space="0" w:color="auto"/>
                                                <w:bottom w:val="none" w:sz="0" w:space="0" w:color="auto"/>
                                                <w:right w:val="none" w:sz="0" w:space="0" w:color="auto"/>
                                              </w:divBdr>
                                              <w:divsChild>
                                                <w:div w:id="4558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668341">
      <w:bodyDiv w:val="1"/>
      <w:marLeft w:val="0"/>
      <w:marRight w:val="0"/>
      <w:marTop w:val="0"/>
      <w:marBottom w:val="0"/>
      <w:divBdr>
        <w:top w:val="none" w:sz="0" w:space="0" w:color="auto"/>
        <w:left w:val="none" w:sz="0" w:space="0" w:color="auto"/>
        <w:bottom w:val="none" w:sz="0" w:space="0" w:color="auto"/>
        <w:right w:val="none" w:sz="0" w:space="0" w:color="auto"/>
      </w:divBdr>
      <w:divsChild>
        <w:div w:id="1744376358">
          <w:marLeft w:val="0"/>
          <w:marRight w:val="0"/>
          <w:marTop w:val="0"/>
          <w:marBottom w:val="0"/>
          <w:divBdr>
            <w:top w:val="none" w:sz="0" w:space="0" w:color="auto"/>
            <w:left w:val="none" w:sz="0" w:space="0" w:color="auto"/>
            <w:bottom w:val="none" w:sz="0" w:space="0" w:color="auto"/>
            <w:right w:val="none" w:sz="0" w:space="0" w:color="auto"/>
          </w:divBdr>
          <w:divsChild>
            <w:div w:id="1259172448">
              <w:marLeft w:val="0"/>
              <w:marRight w:val="0"/>
              <w:marTop w:val="0"/>
              <w:marBottom w:val="0"/>
              <w:divBdr>
                <w:top w:val="none" w:sz="0" w:space="0" w:color="auto"/>
                <w:left w:val="none" w:sz="0" w:space="0" w:color="auto"/>
                <w:bottom w:val="none" w:sz="0" w:space="0" w:color="auto"/>
                <w:right w:val="none" w:sz="0" w:space="0" w:color="auto"/>
              </w:divBdr>
              <w:divsChild>
                <w:div w:id="1732272333">
                  <w:marLeft w:val="0"/>
                  <w:marRight w:val="0"/>
                  <w:marTop w:val="0"/>
                  <w:marBottom w:val="0"/>
                  <w:divBdr>
                    <w:top w:val="none" w:sz="0" w:space="0" w:color="auto"/>
                    <w:left w:val="none" w:sz="0" w:space="0" w:color="auto"/>
                    <w:bottom w:val="none" w:sz="0" w:space="0" w:color="auto"/>
                    <w:right w:val="none" w:sz="0" w:space="0" w:color="auto"/>
                  </w:divBdr>
                  <w:divsChild>
                    <w:div w:id="1909534652">
                      <w:marLeft w:val="0"/>
                      <w:marRight w:val="0"/>
                      <w:marTop w:val="0"/>
                      <w:marBottom w:val="0"/>
                      <w:divBdr>
                        <w:top w:val="none" w:sz="0" w:space="0" w:color="auto"/>
                        <w:left w:val="none" w:sz="0" w:space="0" w:color="auto"/>
                        <w:bottom w:val="none" w:sz="0" w:space="0" w:color="auto"/>
                        <w:right w:val="none" w:sz="0" w:space="0" w:color="auto"/>
                      </w:divBdr>
                      <w:divsChild>
                        <w:div w:id="1944069672">
                          <w:marLeft w:val="0"/>
                          <w:marRight w:val="0"/>
                          <w:marTop w:val="0"/>
                          <w:marBottom w:val="0"/>
                          <w:divBdr>
                            <w:top w:val="single" w:sz="6" w:space="0" w:color="828282"/>
                            <w:left w:val="single" w:sz="6" w:space="0" w:color="828282"/>
                            <w:bottom w:val="single" w:sz="6" w:space="0" w:color="828282"/>
                            <w:right w:val="single" w:sz="6" w:space="0" w:color="828282"/>
                          </w:divBdr>
                          <w:divsChild>
                            <w:div w:id="553977576">
                              <w:marLeft w:val="0"/>
                              <w:marRight w:val="0"/>
                              <w:marTop w:val="0"/>
                              <w:marBottom w:val="0"/>
                              <w:divBdr>
                                <w:top w:val="none" w:sz="0" w:space="0" w:color="auto"/>
                                <w:left w:val="none" w:sz="0" w:space="0" w:color="auto"/>
                                <w:bottom w:val="none" w:sz="0" w:space="0" w:color="auto"/>
                                <w:right w:val="none" w:sz="0" w:space="0" w:color="auto"/>
                              </w:divBdr>
                              <w:divsChild>
                                <w:div w:id="326396663">
                                  <w:marLeft w:val="0"/>
                                  <w:marRight w:val="0"/>
                                  <w:marTop w:val="0"/>
                                  <w:marBottom w:val="0"/>
                                  <w:divBdr>
                                    <w:top w:val="none" w:sz="0" w:space="0" w:color="auto"/>
                                    <w:left w:val="none" w:sz="0" w:space="0" w:color="auto"/>
                                    <w:bottom w:val="none" w:sz="0" w:space="0" w:color="auto"/>
                                    <w:right w:val="none" w:sz="0" w:space="0" w:color="auto"/>
                                  </w:divBdr>
                                  <w:divsChild>
                                    <w:div w:id="357005047">
                                      <w:marLeft w:val="0"/>
                                      <w:marRight w:val="0"/>
                                      <w:marTop w:val="0"/>
                                      <w:marBottom w:val="0"/>
                                      <w:divBdr>
                                        <w:top w:val="none" w:sz="0" w:space="0" w:color="auto"/>
                                        <w:left w:val="none" w:sz="0" w:space="0" w:color="auto"/>
                                        <w:bottom w:val="none" w:sz="0" w:space="0" w:color="auto"/>
                                        <w:right w:val="none" w:sz="0" w:space="0" w:color="auto"/>
                                      </w:divBdr>
                                      <w:divsChild>
                                        <w:div w:id="362249976">
                                          <w:marLeft w:val="0"/>
                                          <w:marRight w:val="0"/>
                                          <w:marTop w:val="0"/>
                                          <w:marBottom w:val="0"/>
                                          <w:divBdr>
                                            <w:top w:val="none" w:sz="0" w:space="0" w:color="auto"/>
                                            <w:left w:val="none" w:sz="0" w:space="0" w:color="auto"/>
                                            <w:bottom w:val="none" w:sz="0" w:space="0" w:color="auto"/>
                                            <w:right w:val="none" w:sz="0" w:space="0" w:color="auto"/>
                                          </w:divBdr>
                                          <w:divsChild>
                                            <w:div w:id="2131624961">
                                              <w:marLeft w:val="0"/>
                                              <w:marRight w:val="0"/>
                                              <w:marTop w:val="0"/>
                                              <w:marBottom w:val="0"/>
                                              <w:divBdr>
                                                <w:top w:val="none" w:sz="0" w:space="0" w:color="auto"/>
                                                <w:left w:val="none" w:sz="0" w:space="0" w:color="auto"/>
                                                <w:bottom w:val="none" w:sz="0" w:space="0" w:color="auto"/>
                                                <w:right w:val="none" w:sz="0" w:space="0" w:color="auto"/>
                                              </w:divBdr>
                                              <w:divsChild>
                                                <w:div w:id="1850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641">
      <w:bodyDiv w:val="1"/>
      <w:marLeft w:val="0"/>
      <w:marRight w:val="0"/>
      <w:marTop w:val="0"/>
      <w:marBottom w:val="0"/>
      <w:divBdr>
        <w:top w:val="none" w:sz="0" w:space="0" w:color="auto"/>
        <w:left w:val="none" w:sz="0" w:space="0" w:color="auto"/>
        <w:bottom w:val="none" w:sz="0" w:space="0" w:color="auto"/>
        <w:right w:val="none" w:sz="0" w:space="0" w:color="auto"/>
      </w:divBdr>
      <w:divsChild>
        <w:div w:id="169564272">
          <w:marLeft w:val="0"/>
          <w:marRight w:val="0"/>
          <w:marTop w:val="0"/>
          <w:marBottom w:val="0"/>
          <w:divBdr>
            <w:top w:val="none" w:sz="0" w:space="0" w:color="auto"/>
            <w:left w:val="none" w:sz="0" w:space="0" w:color="auto"/>
            <w:bottom w:val="none" w:sz="0" w:space="0" w:color="auto"/>
            <w:right w:val="none" w:sz="0" w:space="0" w:color="auto"/>
          </w:divBdr>
          <w:divsChild>
            <w:div w:id="2013022744">
              <w:marLeft w:val="0"/>
              <w:marRight w:val="0"/>
              <w:marTop w:val="0"/>
              <w:marBottom w:val="0"/>
              <w:divBdr>
                <w:top w:val="none" w:sz="0" w:space="0" w:color="auto"/>
                <w:left w:val="none" w:sz="0" w:space="0" w:color="auto"/>
                <w:bottom w:val="none" w:sz="0" w:space="0" w:color="auto"/>
                <w:right w:val="none" w:sz="0" w:space="0" w:color="auto"/>
              </w:divBdr>
              <w:divsChild>
                <w:div w:id="782118611">
                  <w:marLeft w:val="0"/>
                  <w:marRight w:val="0"/>
                  <w:marTop w:val="0"/>
                  <w:marBottom w:val="0"/>
                  <w:divBdr>
                    <w:top w:val="none" w:sz="0" w:space="0" w:color="auto"/>
                    <w:left w:val="none" w:sz="0" w:space="0" w:color="auto"/>
                    <w:bottom w:val="none" w:sz="0" w:space="0" w:color="auto"/>
                    <w:right w:val="none" w:sz="0" w:space="0" w:color="auto"/>
                  </w:divBdr>
                  <w:divsChild>
                    <w:div w:id="2092657536">
                      <w:marLeft w:val="0"/>
                      <w:marRight w:val="0"/>
                      <w:marTop w:val="0"/>
                      <w:marBottom w:val="0"/>
                      <w:divBdr>
                        <w:top w:val="none" w:sz="0" w:space="0" w:color="auto"/>
                        <w:left w:val="none" w:sz="0" w:space="0" w:color="auto"/>
                        <w:bottom w:val="none" w:sz="0" w:space="0" w:color="auto"/>
                        <w:right w:val="none" w:sz="0" w:space="0" w:color="auto"/>
                      </w:divBdr>
                      <w:divsChild>
                        <w:div w:id="433404421">
                          <w:marLeft w:val="0"/>
                          <w:marRight w:val="0"/>
                          <w:marTop w:val="0"/>
                          <w:marBottom w:val="0"/>
                          <w:divBdr>
                            <w:top w:val="single" w:sz="6" w:space="0" w:color="828282"/>
                            <w:left w:val="single" w:sz="6" w:space="0" w:color="828282"/>
                            <w:bottom w:val="single" w:sz="6" w:space="0" w:color="828282"/>
                            <w:right w:val="single" w:sz="6" w:space="0" w:color="828282"/>
                          </w:divBdr>
                          <w:divsChild>
                            <w:div w:id="1708993993">
                              <w:marLeft w:val="0"/>
                              <w:marRight w:val="0"/>
                              <w:marTop w:val="0"/>
                              <w:marBottom w:val="0"/>
                              <w:divBdr>
                                <w:top w:val="none" w:sz="0" w:space="0" w:color="auto"/>
                                <w:left w:val="none" w:sz="0" w:space="0" w:color="auto"/>
                                <w:bottom w:val="none" w:sz="0" w:space="0" w:color="auto"/>
                                <w:right w:val="none" w:sz="0" w:space="0" w:color="auto"/>
                              </w:divBdr>
                              <w:divsChild>
                                <w:div w:id="1359963289">
                                  <w:marLeft w:val="0"/>
                                  <w:marRight w:val="0"/>
                                  <w:marTop w:val="0"/>
                                  <w:marBottom w:val="0"/>
                                  <w:divBdr>
                                    <w:top w:val="none" w:sz="0" w:space="0" w:color="auto"/>
                                    <w:left w:val="none" w:sz="0" w:space="0" w:color="auto"/>
                                    <w:bottom w:val="none" w:sz="0" w:space="0" w:color="auto"/>
                                    <w:right w:val="none" w:sz="0" w:space="0" w:color="auto"/>
                                  </w:divBdr>
                                  <w:divsChild>
                                    <w:div w:id="516189394">
                                      <w:marLeft w:val="0"/>
                                      <w:marRight w:val="0"/>
                                      <w:marTop w:val="0"/>
                                      <w:marBottom w:val="0"/>
                                      <w:divBdr>
                                        <w:top w:val="none" w:sz="0" w:space="0" w:color="auto"/>
                                        <w:left w:val="none" w:sz="0" w:space="0" w:color="auto"/>
                                        <w:bottom w:val="none" w:sz="0" w:space="0" w:color="auto"/>
                                        <w:right w:val="none" w:sz="0" w:space="0" w:color="auto"/>
                                      </w:divBdr>
                                      <w:divsChild>
                                        <w:div w:id="869998628">
                                          <w:marLeft w:val="0"/>
                                          <w:marRight w:val="0"/>
                                          <w:marTop w:val="0"/>
                                          <w:marBottom w:val="0"/>
                                          <w:divBdr>
                                            <w:top w:val="none" w:sz="0" w:space="0" w:color="auto"/>
                                            <w:left w:val="none" w:sz="0" w:space="0" w:color="auto"/>
                                            <w:bottom w:val="none" w:sz="0" w:space="0" w:color="auto"/>
                                            <w:right w:val="none" w:sz="0" w:space="0" w:color="auto"/>
                                          </w:divBdr>
                                          <w:divsChild>
                                            <w:div w:id="1005135295">
                                              <w:marLeft w:val="0"/>
                                              <w:marRight w:val="0"/>
                                              <w:marTop w:val="0"/>
                                              <w:marBottom w:val="0"/>
                                              <w:divBdr>
                                                <w:top w:val="none" w:sz="0" w:space="0" w:color="auto"/>
                                                <w:left w:val="none" w:sz="0" w:space="0" w:color="auto"/>
                                                <w:bottom w:val="none" w:sz="0" w:space="0" w:color="auto"/>
                                                <w:right w:val="none" w:sz="0" w:space="0" w:color="auto"/>
                                              </w:divBdr>
                                              <w:divsChild>
                                                <w:div w:id="9640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805666">
      <w:bodyDiv w:val="1"/>
      <w:marLeft w:val="0"/>
      <w:marRight w:val="0"/>
      <w:marTop w:val="0"/>
      <w:marBottom w:val="0"/>
      <w:divBdr>
        <w:top w:val="none" w:sz="0" w:space="0" w:color="auto"/>
        <w:left w:val="none" w:sz="0" w:space="0" w:color="auto"/>
        <w:bottom w:val="none" w:sz="0" w:space="0" w:color="auto"/>
        <w:right w:val="none" w:sz="0" w:space="0" w:color="auto"/>
      </w:divBdr>
      <w:divsChild>
        <w:div w:id="1047990755">
          <w:marLeft w:val="0"/>
          <w:marRight w:val="0"/>
          <w:marTop w:val="0"/>
          <w:marBottom w:val="0"/>
          <w:divBdr>
            <w:top w:val="none" w:sz="0" w:space="0" w:color="auto"/>
            <w:left w:val="none" w:sz="0" w:space="0" w:color="auto"/>
            <w:bottom w:val="none" w:sz="0" w:space="0" w:color="auto"/>
            <w:right w:val="none" w:sz="0" w:space="0" w:color="auto"/>
          </w:divBdr>
          <w:divsChild>
            <w:div w:id="1462576779">
              <w:marLeft w:val="0"/>
              <w:marRight w:val="0"/>
              <w:marTop w:val="0"/>
              <w:marBottom w:val="0"/>
              <w:divBdr>
                <w:top w:val="none" w:sz="0" w:space="0" w:color="auto"/>
                <w:left w:val="none" w:sz="0" w:space="0" w:color="auto"/>
                <w:bottom w:val="none" w:sz="0" w:space="0" w:color="auto"/>
                <w:right w:val="none" w:sz="0" w:space="0" w:color="auto"/>
              </w:divBdr>
              <w:divsChild>
                <w:div w:id="166596107">
                  <w:marLeft w:val="0"/>
                  <w:marRight w:val="0"/>
                  <w:marTop w:val="0"/>
                  <w:marBottom w:val="0"/>
                  <w:divBdr>
                    <w:top w:val="none" w:sz="0" w:space="0" w:color="auto"/>
                    <w:left w:val="none" w:sz="0" w:space="0" w:color="auto"/>
                    <w:bottom w:val="none" w:sz="0" w:space="0" w:color="auto"/>
                    <w:right w:val="none" w:sz="0" w:space="0" w:color="auto"/>
                  </w:divBdr>
                  <w:divsChild>
                    <w:div w:id="929461553">
                      <w:marLeft w:val="0"/>
                      <w:marRight w:val="0"/>
                      <w:marTop w:val="0"/>
                      <w:marBottom w:val="0"/>
                      <w:divBdr>
                        <w:top w:val="none" w:sz="0" w:space="0" w:color="auto"/>
                        <w:left w:val="none" w:sz="0" w:space="0" w:color="auto"/>
                        <w:bottom w:val="none" w:sz="0" w:space="0" w:color="auto"/>
                        <w:right w:val="none" w:sz="0" w:space="0" w:color="auto"/>
                      </w:divBdr>
                      <w:divsChild>
                        <w:div w:id="1129665086">
                          <w:marLeft w:val="0"/>
                          <w:marRight w:val="0"/>
                          <w:marTop w:val="0"/>
                          <w:marBottom w:val="0"/>
                          <w:divBdr>
                            <w:top w:val="single" w:sz="6" w:space="0" w:color="828282"/>
                            <w:left w:val="single" w:sz="6" w:space="0" w:color="828282"/>
                            <w:bottom w:val="single" w:sz="6" w:space="0" w:color="828282"/>
                            <w:right w:val="single" w:sz="6" w:space="0" w:color="828282"/>
                          </w:divBdr>
                          <w:divsChild>
                            <w:div w:id="75171538">
                              <w:marLeft w:val="0"/>
                              <w:marRight w:val="0"/>
                              <w:marTop w:val="0"/>
                              <w:marBottom w:val="0"/>
                              <w:divBdr>
                                <w:top w:val="none" w:sz="0" w:space="0" w:color="auto"/>
                                <w:left w:val="none" w:sz="0" w:space="0" w:color="auto"/>
                                <w:bottom w:val="none" w:sz="0" w:space="0" w:color="auto"/>
                                <w:right w:val="none" w:sz="0" w:space="0" w:color="auto"/>
                              </w:divBdr>
                              <w:divsChild>
                                <w:div w:id="7605352">
                                  <w:marLeft w:val="0"/>
                                  <w:marRight w:val="0"/>
                                  <w:marTop w:val="0"/>
                                  <w:marBottom w:val="0"/>
                                  <w:divBdr>
                                    <w:top w:val="none" w:sz="0" w:space="0" w:color="auto"/>
                                    <w:left w:val="none" w:sz="0" w:space="0" w:color="auto"/>
                                    <w:bottom w:val="none" w:sz="0" w:space="0" w:color="auto"/>
                                    <w:right w:val="none" w:sz="0" w:space="0" w:color="auto"/>
                                  </w:divBdr>
                                  <w:divsChild>
                                    <w:div w:id="603267962">
                                      <w:marLeft w:val="0"/>
                                      <w:marRight w:val="0"/>
                                      <w:marTop w:val="0"/>
                                      <w:marBottom w:val="0"/>
                                      <w:divBdr>
                                        <w:top w:val="none" w:sz="0" w:space="0" w:color="auto"/>
                                        <w:left w:val="none" w:sz="0" w:space="0" w:color="auto"/>
                                        <w:bottom w:val="none" w:sz="0" w:space="0" w:color="auto"/>
                                        <w:right w:val="none" w:sz="0" w:space="0" w:color="auto"/>
                                      </w:divBdr>
                                      <w:divsChild>
                                        <w:div w:id="516382951">
                                          <w:marLeft w:val="0"/>
                                          <w:marRight w:val="0"/>
                                          <w:marTop w:val="0"/>
                                          <w:marBottom w:val="0"/>
                                          <w:divBdr>
                                            <w:top w:val="none" w:sz="0" w:space="0" w:color="auto"/>
                                            <w:left w:val="none" w:sz="0" w:space="0" w:color="auto"/>
                                            <w:bottom w:val="none" w:sz="0" w:space="0" w:color="auto"/>
                                            <w:right w:val="none" w:sz="0" w:space="0" w:color="auto"/>
                                          </w:divBdr>
                                          <w:divsChild>
                                            <w:div w:id="745228260">
                                              <w:marLeft w:val="0"/>
                                              <w:marRight w:val="0"/>
                                              <w:marTop w:val="0"/>
                                              <w:marBottom w:val="0"/>
                                              <w:divBdr>
                                                <w:top w:val="none" w:sz="0" w:space="0" w:color="auto"/>
                                                <w:left w:val="none" w:sz="0" w:space="0" w:color="auto"/>
                                                <w:bottom w:val="none" w:sz="0" w:space="0" w:color="auto"/>
                                                <w:right w:val="none" w:sz="0" w:space="0" w:color="auto"/>
                                              </w:divBdr>
                                              <w:divsChild>
                                                <w:div w:id="13260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005024">
      <w:bodyDiv w:val="1"/>
      <w:marLeft w:val="0"/>
      <w:marRight w:val="0"/>
      <w:marTop w:val="0"/>
      <w:marBottom w:val="0"/>
      <w:divBdr>
        <w:top w:val="none" w:sz="0" w:space="0" w:color="auto"/>
        <w:left w:val="none" w:sz="0" w:space="0" w:color="auto"/>
        <w:bottom w:val="none" w:sz="0" w:space="0" w:color="auto"/>
        <w:right w:val="none" w:sz="0" w:space="0" w:color="auto"/>
      </w:divBdr>
      <w:divsChild>
        <w:div w:id="1135564461">
          <w:marLeft w:val="0"/>
          <w:marRight w:val="0"/>
          <w:marTop w:val="0"/>
          <w:marBottom w:val="0"/>
          <w:divBdr>
            <w:top w:val="none" w:sz="0" w:space="0" w:color="auto"/>
            <w:left w:val="none" w:sz="0" w:space="0" w:color="auto"/>
            <w:bottom w:val="none" w:sz="0" w:space="0" w:color="auto"/>
            <w:right w:val="none" w:sz="0" w:space="0" w:color="auto"/>
          </w:divBdr>
          <w:divsChild>
            <w:div w:id="1625623875">
              <w:marLeft w:val="0"/>
              <w:marRight w:val="0"/>
              <w:marTop w:val="0"/>
              <w:marBottom w:val="0"/>
              <w:divBdr>
                <w:top w:val="none" w:sz="0" w:space="0" w:color="auto"/>
                <w:left w:val="none" w:sz="0" w:space="0" w:color="auto"/>
                <w:bottom w:val="none" w:sz="0" w:space="0" w:color="auto"/>
                <w:right w:val="none" w:sz="0" w:space="0" w:color="auto"/>
              </w:divBdr>
              <w:divsChild>
                <w:div w:id="868294684">
                  <w:marLeft w:val="0"/>
                  <w:marRight w:val="0"/>
                  <w:marTop w:val="0"/>
                  <w:marBottom w:val="0"/>
                  <w:divBdr>
                    <w:top w:val="none" w:sz="0" w:space="0" w:color="auto"/>
                    <w:left w:val="none" w:sz="0" w:space="0" w:color="auto"/>
                    <w:bottom w:val="none" w:sz="0" w:space="0" w:color="auto"/>
                    <w:right w:val="none" w:sz="0" w:space="0" w:color="auto"/>
                  </w:divBdr>
                  <w:divsChild>
                    <w:div w:id="335231705">
                      <w:marLeft w:val="0"/>
                      <w:marRight w:val="0"/>
                      <w:marTop w:val="0"/>
                      <w:marBottom w:val="0"/>
                      <w:divBdr>
                        <w:top w:val="none" w:sz="0" w:space="0" w:color="auto"/>
                        <w:left w:val="none" w:sz="0" w:space="0" w:color="auto"/>
                        <w:bottom w:val="none" w:sz="0" w:space="0" w:color="auto"/>
                        <w:right w:val="none" w:sz="0" w:space="0" w:color="auto"/>
                      </w:divBdr>
                      <w:divsChild>
                        <w:div w:id="1347169287">
                          <w:marLeft w:val="0"/>
                          <w:marRight w:val="0"/>
                          <w:marTop w:val="0"/>
                          <w:marBottom w:val="0"/>
                          <w:divBdr>
                            <w:top w:val="single" w:sz="6" w:space="0" w:color="828282"/>
                            <w:left w:val="single" w:sz="6" w:space="0" w:color="828282"/>
                            <w:bottom w:val="single" w:sz="6" w:space="0" w:color="828282"/>
                            <w:right w:val="single" w:sz="6" w:space="0" w:color="828282"/>
                          </w:divBdr>
                          <w:divsChild>
                            <w:div w:id="706024688">
                              <w:marLeft w:val="0"/>
                              <w:marRight w:val="0"/>
                              <w:marTop w:val="0"/>
                              <w:marBottom w:val="0"/>
                              <w:divBdr>
                                <w:top w:val="none" w:sz="0" w:space="0" w:color="auto"/>
                                <w:left w:val="none" w:sz="0" w:space="0" w:color="auto"/>
                                <w:bottom w:val="none" w:sz="0" w:space="0" w:color="auto"/>
                                <w:right w:val="none" w:sz="0" w:space="0" w:color="auto"/>
                              </w:divBdr>
                              <w:divsChild>
                                <w:div w:id="231739371">
                                  <w:marLeft w:val="0"/>
                                  <w:marRight w:val="0"/>
                                  <w:marTop w:val="0"/>
                                  <w:marBottom w:val="0"/>
                                  <w:divBdr>
                                    <w:top w:val="none" w:sz="0" w:space="0" w:color="auto"/>
                                    <w:left w:val="none" w:sz="0" w:space="0" w:color="auto"/>
                                    <w:bottom w:val="none" w:sz="0" w:space="0" w:color="auto"/>
                                    <w:right w:val="none" w:sz="0" w:space="0" w:color="auto"/>
                                  </w:divBdr>
                                  <w:divsChild>
                                    <w:div w:id="20784571">
                                      <w:marLeft w:val="0"/>
                                      <w:marRight w:val="0"/>
                                      <w:marTop w:val="0"/>
                                      <w:marBottom w:val="0"/>
                                      <w:divBdr>
                                        <w:top w:val="none" w:sz="0" w:space="0" w:color="auto"/>
                                        <w:left w:val="none" w:sz="0" w:space="0" w:color="auto"/>
                                        <w:bottom w:val="none" w:sz="0" w:space="0" w:color="auto"/>
                                        <w:right w:val="none" w:sz="0" w:space="0" w:color="auto"/>
                                      </w:divBdr>
                                      <w:divsChild>
                                        <w:div w:id="891575439">
                                          <w:marLeft w:val="0"/>
                                          <w:marRight w:val="0"/>
                                          <w:marTop w:val="0"/>
                                          <w:marBottom w:val="0"/>
                                          <w:divBdr>
                                            <w:top w:val="none" w:sz="0" w:space="0" w:color="auto"/>
                                            <w:left w:val="none" w:sz="0" w:space="0" w:color="auto"/>
                                            <w:bottom w:val="none" w:sz="0" w:space="0" w:color="auto"/>
                                            <w:right w:val="none" w:sz="0" w:space="0" w:color="auto"/>
                                          </w:divBdr>
                                          <w:divsChild>
                                            <w:div w:id="1478231358">
                                              <w:marLeft w:val="0"/>
                                              <w:marRight w:val="0"/>
                                              <w:marTop w:val="0"/>
                                              <w:marBottom w:val="0"/>
                                              <w:divBdr>
                                                <w:top w:val="none" w:sz="0" w:space="0" w:color="auto"/>
                                                <w:left w:val="none" w:sz="0" w:space="0" w:color="auto"/>
                                                <w:bottom w:val="none" w:sz="0" w:space="0" w:color="auto"/>
                                                <w:right w:val="none" w:sz="0" w:space="0" w:color="auto"/>
                                              </w:divBdr>
                                              <w:divsChild>
                                                <w:div w:id="210430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5261334">
      <w:bodyDiv w:val="1"/>
      <w:marLeft w:val="0"/>
      <w:marRight w:val="0"/>
      <w:marTop w:val="0"/>
      <w:marBottom w:val="0"/>
      <w:divBdr>
        <w:top w:val="none" w:sz="0" w:space="0" w:color="auto"/>
        <w:left w:val="none" w:sz="0" w:space="0" w:color="auto"/>
        <w:bottom w:val="none" w:sz="0" w:space="0" w:color="auto"/>
        <w:right w:val="none" w:sz="0" w:space="0" w:color="auto"/>
      </w:divBdr>
      <w:divsChild>
        <w:div w:id="1663048518">
          <w:marLeft w:val="0"/>
          <w:marRight w:val="0"/>
          <w:marTop w:val="0"/>
          <w:marBottom w:val="0"/>
          <w:divBdr>
            <w:top w:val="none" w:sz="0" w:space="0" w:color="auto"/>
            <w:left w:val="none" w:sz="0" w:space="0" w:color="auto"/>
            <w:bottom w:val="none" w:sz="0" w:space="0" w:color="auto"/>
            <w:right w:val="none" w:sz="0" w:space="0" w:color="auto"/>
          </w:divBdr>
          <w:divsChild>
            <w:div w:id="15086678">
              <w:marLeft w:val="0"/>
              <w:marRight w:val="0"/>
              <w:marTop w:val="0"/>
              <w:marBottom w:val="0"/>
              <w:divBdr>
                <w:top w:val="none" w:sz="0" w:space="0" w:color="auto"/>
                <w:left w:val="none" w:sz="0" w:space="0" w:color="auto"/>
                <w:bottom w:val="none" w:sz="0" w:space="0" w:color="auto"/>
                <w:right w:val="none" w:sz="0" w:space="0" w:color="auto"/>
              </w:divBdr>
              <w:divsChild>
                <w:div w:id="280456149">
                  <w:marLeft w:val="0"/>
                  <w:marRight w:val="0"/>
                  <w:marTop w:val="0"/>
                  <w:marBottom w:val="0"/>
                  <w:divBdr>
                    <w:top w:val="none" w:sz="0" w:space="0" w:color="auto"/>
                    <w:left w:val="none" w:sz="0" w:space="0" w:color="auto"/>
                    <w:bottom w:val="none" w:sz="0" w:space="0" w:color="auto"/>
                    <w:right w:val="none" w:sz="0" w:space="0" w:color="auto"/>
                  </w:divBdr>
                  <w:divsChild>
                    <w:div w:id="793717880">
                      <w:marLeft w:val="0"/>
                      <w:marRight w:val="0"/>
                      <w:marTop w:val="0"/>
                      <w:marBottom w:val="0"/>
                      <w:divBdr>
                        <w:top w:val="none" w:sz="0" w:space="0" w:color="auto"/>
                        <w:left w:val="none" w:sz="0" w:space="0" w:color="auto"/>
                        <w:bottom w:val="none" w:sz="0" w:space="0" w:color="auto"/>
                        <w:right w:val="none" w:sz="0" w:space="0" w:color="auto"/>
                      </w:divBdr>
                      <w:divsChild>
                        <w:div w:id="929658289">
                          <w:marLeft w:val="0"/>
                          <w:marRight w:val="0"/>
                          <w:marTop w:val="0"/>
                          <w:marBottom w:val="0"/>
                          <w:divBdr>
                            <w:top w:val="single" w:sz="6" w:space="0" w:color="828282"/>
                            <w:left w:val="single" w:sz="6" w:space="0" w:color="828282"/>
                            <w:bottom w:val="single" w:sz="6" w:space="0" w:color="828282"/>
                            <w:right w:val="single" w:sz="6" w:space="0" w:color="828282"/>
                          </w:divBdr>
                          <w:divsChild>
                            <w:div w:id="1975601575">
                              <w:marLeft w:val="0"/>
                              <w:marRight w:val="0"/>
                              <w:marTop w:val="0"/>
                              <w:marBottom w:val="0"/>
                              <w:divBdr>
                                <w:top w:val="none" w:sz="0" w:space="0" w:color="auto"/>
                                <w:left w:val="none" w:sz="0" w:space="0" w:color="auto"/>
                                <w:bottom w:val="none" w:sz="0" w:space="0" w:color="auto"/>
                                <w:right w:val="none" w:sz="0" w:space="0" w:color="auto"/>
                              </w:divBdr>
                              <w:divsChild>
                                <w:div w:id="2013683948">
                                  <w:marLeft w:val="0"/>
                                  <w:marRight w:val="0"/>
                                  <w:marTop w:val="0"/>
                                  <w:marBottom w:val="0"/>
                                  <w:divBdr>
                                    <w:top w:val="none" w:sz="0" w:space="0" w:color="auto"/>
                                    <w:left w:val="none" w:sz="0" w:space="0" w:color="auto"/>
                                    <w:bottom w:val="none" w:sz="0" w:space="0" w:color="auto"/>
                                    <w:right w:val="none" w:sz="0" w:space="0" w:color="auto"/>
                                  </w:divBdr>
                                  <w:divsChild>
                                    <w:div w:id="416219643">
                                      <w:marLeft w:val="0"/>
                                      <w:marRight w:val="0"/>
                                      <w:marTop w:val="0"/>
                                      <w:marBottom w:val="0"/>
                                      <w:divBdr>
                                        <w:top w:val="none" w:sz="0" w:space="0" w:color="auto"/>
                                        <w:left w:val="none" w:sz="0" w:space="0" w:color="auto"/>
                                        <w:bottom w:val="none" w:sz="0" w:space="0" w:color="auto"/>
                                        <w:right w:val="none" w:sz="0" w:space="0" w:color="auto"/>
                                      </w:divBdr>
                                      <w:divsChild>
                                        <w:div w:id="1432048103">
                                          <w:marLeft w:val="0"/>
                                          <w:marRight w:val="0"/>
                                          <w:marTop w:val="0"/>
                                          <w:marBottom w:val="0"/>
                                          <w:divBdr>
                                            <w:top w:val="none" w:sz="0" w:space="0" w:color="auto"/>
                                            <w:left w:val="none" w:sz="0" w:space="0" w:color="auto"/>
                                            <w:bottom w:val="none" w:sz="0" w:space="0" w:color="auto"/>
                                            <w:right w:val="none" w:sz="0" w:space="0" w:color="auto"/>
                                          </w:divBdr>
                                          <w:divsChild>
                                            <w:div w:id="1874228761">
                                              <w:marLeft w:val="0"/>
                                              <w:marRight w:val="0"/>
                                              <w:marTop w:val="0"/>
                                              <w:marBottom w:val="0"/>
                                              <w:divBdr>
                                                <w:top w:val="none" w:sz="0" w:space="0" w:color="auto"/>
                                                <w:left w:val="none" w:sz="0" w:space="0" w:color="auto"/>
                                                <w:bottom w:val="none" w:sz="0" w:space="0" w:color="auto"/>
                                                <w:right w:val="none" w:sz="0" w:space="0" w:color="auto"/>
                                              </w:divBdr>
                                              <w:divsChild>
                                                <w:div w:id="17974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94105">
      <w:bodyDiv w:val="1"/>
      <w:marLeft w:val="0"/>
      <w:marRight w:val="0"/>
      <w:marTop w:val="0"/>
      <w:marBottom w:val="0"/>
      <w:divBdr>
        <w:top w:val="none" w:sz="0" w:space="0" w:color="auto"/>
        <w:left w:val="none" w:sz="0" w:space="0" w:color="auto"/>
        <w:bottom w:val="none" w:sz="0" w:space="0" w:color="auto"/>
        <w:right w:val="none" w:sz="0" w:space="0" w:color="auto"/>
      </w:divBdr>
      <w:divsChild>
        <w:div w:id="988285191">
          <w:marLeft w:val="0"/>
          <w:marRight w:val="0"/>
          <w:marTop w:val="0"/>
          <w:marBottom w:val="0"/>
          <w:divBdr>
            <w:top w:val="none" w:sz="0" w:space="0" w:color="auto"/>
            <w:left w:val="none" w:sz="0" w:space="0" w:color="auto"/>
            <w:bottom w:val="none" w:sz="0" w:space="0" w:color="auto"/>
            <w:right w:val="none" w:sz="0" w:space="0" w:color="auto"/>
          </w:divBdr>
          <w:divsChild>
            <w:div w:id="1223829762">
              <w:marLeft w:val="0"/>
              <w:marRight w:val="0"/>
              <w:marTop w:val="0"/>
              <w:marBottom w:val="0"/>
              <w:divBdr>
                <w:top w:val="none" w:sz="0" w:space="0" w:color="auto"/>
                <w:left w:val="none" w:sz="0" w:space="0" w:color="auto"/>
                <w:bottom w:val="none" w:sz="0" w:space="0" w:color="auto"/>
                <w:right w:val="none" w:sz="0" w:space="0" w:color="auto"/>
              </w:divBdr>
              <w:divsChild>
                <w:div w:id="1515726526">
                  <w:marLeft w:val="0"/>
                  <w:marRight w:val="0"/>
                  <w:marTop w:val="0"/>
                  <w:marBottom w:val="0"/>
                  <w:divBdr>
                    <w:top w:val="none" w:sz="0" w:space="0" w:color="auto"/>
                    <w:left w:val="none" w:sz="0" w:space="0" w:color="auto"/>
                    <w:bottom w:val="none" w:sz="0" w:space="0" w:color="auto"/>
                    <w:right w:val="none" w:sz="0" w:space="0" w:color="auto"/>
                  </w:divBdr>
                  <w:divsChild>
                    <w:div w:id="923998469">
                      <w:marLeft w:val="0"/>
                      <w:marRight w:val="0"/>
                      <w:marTop w:val="0"/>
                      <w:marBottom w:val="0"/>
                      <w:divBdr>
                        <w:top w:val="none" w:sz="0" w:space="0" w:color="auto"/>
                        <w:left w:val="none" w:sz="0" w:space="0" w:color="auto"/>
                        <w:bottom w:val="none" w:sz="0" w:space="0" w:color="auto"/>
                        <w:right w:val="none" w:sz="0" w:space="0" w:color="auto"/>
                      </w:divBdr>
                      <w:divsChild>
                        <w:div w:id="881215398">
                          <w:marLeft w:val="0"/>
                          <w:marRight w:val="0"/>
                          <w:marTop w:val="0"/>
                          <w:marBottom w:val="0"/>
                          <w:divBdr>
                            <w:top w:val="single" w:sz="6" w:space="0" w:color="828282"/>
                            <w:left w:val="single" w:sz="6" w:space="0" w:color="828282"/>
                            <w:bottom w:val="single" w:sz="6" w:space="0" w:color="828282"/>
                            <w:right w:val="single" w:sz="6" w:space="0" w:color="828282"/>
                          </w:divBdr>
                          <w:divsChild>
                            <w:div w:id="1694723915">
                              <w:marLeft w:val="0"/>
                              <w:marRight w:val="0"/>
                              <w:marTop w:val="0"/>
                              <w:marBottom w:val="0"/>
                              <w:divBdr>
                                <w:top w:val="none" w:sz="0" w:space="0" w:color="auto"/>
                                <w:left w:val="none" w:sz="0" w:space="0" w:color="auto"/>
                                <w:bottom w:val="none" w:sz="0" w:space="0" w:color="auto"/>
                                <w:right w:val="none" w:sz="0" w:space="0" w:color="auto"/>
                              </w:divBdr>
                              <w:divsChild>
                                <w:div w:id="1112819800">
                                  <w:marLeft w:val="0"/>
                                  <w:marRight w:val="0"/>
                                  <w:marTop w:val="0"/>
                                  <w:marBottom w:val="0"/>
                                  <w:divBdr>
                                    <w:top w:val="none" w:sz="0" w:space="0" w:color="auto"/>
                                    <w:left w:val="none" w:sz="0" w:space="0" w:color="auto"/>
                                    <w:bottom w:val="none" w:sz="0" w:space="0" w:color="auto"/>
                                    <w:right w:val="none" w:sz="0" w:space="0" w:color="auto"/>
                                  </w:divBdr>
                                  <w:divsChild>
                                    <w:div w:id="1663435064">
                                      <w:marLeft w:val="0"/>
                                      <w:marRight w:val="0"/>
                                      <w:marTop w:val="0"/>
                                      <w:marBottom w:val="0"/>
                                      <w:divBdr>
                                        <w:top w:val="none" w:sz="0" w:space="0" w:color="auto"/>
                                        <w:left w:val="none" w:sz="0" w:space="0" w:color="auto"/>
                                        <w:bottom w:val="none" w:sz="0" w:space="0" w:color="auto"/>
                                        <w:right w:val="none" w:sz="0" w:space="0" w:color="auto"/>
                                      </w:divBdr>
                                      <w:divsChild>
                                        <w:div w:id="1980108069">
                                          <w:marLeft w:val="0"/>
                                          <w:marRight w:val="0"/>
                                          <w:marTop w:val="0"/>
                                          <w:marBottom w:val="0"/>
                                          <w:divBdr>
                                            <w:top w:val="none" w:sz="0" w:space="0" w:color="auto"/>
                                            <w:left w:val="none" w:sz="0" w:space="0" w:color="auto"/>
                                            <w:bottom w:val="none" w:sz="0" w:space="0" w:color="auto"/>
                                            <w:right w:val="none" w:sz="0" w:space="0" w:color="auto"/>
                                          </w:divBdr>
                                          <w:divsChild>
                                            <w:div w:id="1164668562">
                                              <w:marLeft w:val="0"/>
                                              <w:marRight w:val="0"/>
                                              <w:marTop w:val="0"/>
                                              <w:marBottom w:val="0"/>
                                              <w:divBdr>
                                                <w:top w:val="none" w:sz="0" w:space="0" w:color="auto"/>
                                                <w:left w:val="none" w:sz="0" w:space="0" w:color="auto"/>
                                                <w:bottom w:val="none" w:sz="0" w:space="0" w:color="auto"/>
                                                <w:right w:val="none" w:sz="0" w:space="0" w:color="auto"/>
                                              </w:divBdr>
                                              <w:divsChild>
                                                <w:div w:id="10713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163973">
      <w:bodyDiv w:val="1"/>
      <w:marLeft w:val="0"/>
      <w:marRight w:val="0"/>
      <w:marTop w:val="0"/>
      <w:marBottom w:val="0"/>
      <w:divBdr>
        <w:top w:val="none" w:sz="0" w:space="0" w:color="auto"/>
        <w:left w:val="none" w:sz="0" w:space="0" w:color="auto"/>
        <w:bottom w:val="none" w:sz="0" w:space="0" w:color="auto"/>
        <w:right w:val="none" w:sz="0" w:space="0" w:color="auto"/>
      </w:divBdr>
      <w:divsChild>
        <w:div w:id="1466242506">
          <w:marLeft w:val="0"/>
          <w:marRight w:val="0"/>
          <w:marTop w:val="0"/>
          <w:marBottom w:val="0"/>
          <w:divBdr>
            <w:top w:val="none" w:sz="0" w:space="0" w:color="auto"/>
            <w:left w:val="none" w:sz="0" w:space="0" w:color="auto"/>
            <w:bottom w:val="none" w:sz="0" w:space="0" w:color="auto"/>
            <w:right w:val="none" w:sz="0" w:space="0" w:color="auto"/>
          </w:divBdr>
          <w:divsChild>
            <w:div w:id="155809155">
              <w:marLeft w:val="0"/>
              <w:marRight w:val="0"/>
              <w:marTop w:val="0"/>
              <w:marBottom w:val="0"/>
              <w:divBdr>
                <w:top w:val="none" w:sz="0" w:space="0" w:color="auto"/>
                <w:left w:val="none" w:sz="0" w:space="0" w:color="auto"/>
                <w:bottom w:val="none" w:sz="0" w:space="0" w:color="auto"/>
                <w:right w:val="none" w:sz="0" w:space="0" w:color="auto"/>
              </w:divBdr>
              <w:divsChild>
                <w:div w:id="1611663738">
                  <w:marLeft w:val="0"/>
                  <w:marRight w:val="0"/>
                  <w:marTop w:val="0"/>
                  <w:marBottom w:val="0"/>
                  <w:divBdr>
                    <w:top w:val="none" w:sz="0" w:space="0" w:color="auto"/>
                    <w:left w:val="none" w:sz="0" w:space="0" w:color="auto"/>
                    <w:bottom w:val="none" w:sz="0" w:space="0" w:color="auto"/>
                    <w:right w:val="none" w:sz="0" w:space="0" w:color="auto"/>
                  </w:divBdr>
                  <w:divsChild>
                    <w:div w:id="259678988">
                      <w:marLeft w:val="0"/>
                      <w:marRight w:val="0"/>
                      <w:marTop w:val="0"/>
                      <w:marBottom w:val="0"/>
                      <w:divBdr>
                        <w:top w:val="none" w:sz="0" w:space="0" w:color="auto"/>
                        <w:left w:val="none" w:sz="0" w:space="0" w:color="auto"/>
                        <w:bottom w:val="none" w:sz="0" w:space="0" w:color="auto"/>
                        <w:right w:val="none" w:sz="0" w:space="0" w:color="auto"/>
                      </w:divBdr>
                      <w:divsChild>
                        <w:div w:id="1985230178">
                          <w:marLeft w:val="0"/>
                          <w:marRight w:val="0"/>
                          <w:marTop w:val="0"/>
                          <w:marBottom w:val="0"/>
                          <w:divBdr>
                            <w:top w:val="single" w:sz="6" w:space="0" w:color="828282"/>
                            <w:left w:val="single" w:sz="6" w:space="0" w:color="828282"/>
                            <w:bottom w:val="single" w:sz="6" w:space="0" w:color="828282"/>
                            <w:right w:val="single" w:sz="6" w:space="0" w:color="828282"/>
                          </w:divBdr>
                          <w:divsChild>
                            <w:div w:id="496188180">
                              <w:marLeft w:val="0"/>
                              <w:marRight w:val="0"/>
                              <w:marTop w:val="0"/>
                              <w:marBottom w:val="0"/>
                              <w:divBdr>
                                <w:top w:val="none" w:sz="0" w:space="0" w:color="auto"/>
                                <w:left w:val="none" w:sz="0" w:space="0" w:color="auto"/>
                                <w:bottom w:val="none" w:sz="0" w:space="0" w:color="auto"/>
                                <w:right w:val="none" w:sz="0" w:space="0" w:color="auto"/>
                              </w:divBdr>
                              <w:divsChild>
                                <w:div w:id="1582836683">
                                  <w:marLeft w:val="0"/>
                                  <w:marRight w:val="0"/>
                                  <w:marTop w:val="0"/>
                                  <w:marBottom w:val="0"/>
                                  <w:divBdr>
                                    <w:top w:val="none" w:sz="0" w:space="0" w:color="auto"/>
                                    <w:left w:val="none" w:sz="0" w:space="0" w:color="auto"/>
                                    <w:bottom w:val="none" w:sz="0" w:space="0" w:color="auto"/>
                                    <w:right w:val="none" w:sz="0" w:space="0" w:color="auto"/>
                                  </w:divBdr>
                                  <w:divsChild>
                                    <w:div w:id="775057808">
                                      <w:marLeft w:val="0"/>
                                      <w:marRight w:val="0"/>
                                      <w:marTop w:val="0"/>
                                      <w:marBottom w:val="0"/>
                                      <w:divBdr>
                                        <w:top w:val="none" w:sz="0" w:space="0" w:color="auto"/>
                                        <w:left w:val="none" w:sz="0" w:space="0" w:color="auto"/>
                                        <w:bottom w:val="none" w:sz="0" w:space="0" w:color="auto"/>
                                        <w:right w:val="none" w:sz="0" w:space="0" w:color="auto"/>
                                      </w:divBdr>
                                      <w:divsChild>
                                        <w:div w:id="1665665316">
                                          <w:marLeft w:val="0"/>
                                          <w:marRight w:val="0"/>
                                          <w:marTop w:val="0"/>
                                          <w:marBottom w:val="0"/>
                                          <w:divBdr>
                                            <w:top w:val="none" w:sz="0" w:space="0" w:color="auto"/>
                                            <w:left w:val="none" w:sz="0" w:space="0" w:color="auto"/>
                                            <w:bottom w:val="none" w:sz="0" w:space="0" w:color="auto"/>
                                            <w:right w:val="none" w:sz="0" w:space="0" w:color="auto"/>
                                          </w:divBdr>
                                          <w:divsChild>
                                            <w:div w:id="1093938348">
                                              <w:marLeft w:val="0"/>
                                              <w:marRight w:val="0"/>
                                              <w:marTop w:val="0"/>
                                              <w:marBottom w:val="0"/>
                                              <w:divBdr>
                                                <w:top w:val="none" w:sz="0" w:space="0" w:color="auto"/>
                                                <w:left w:val="none" w:sz="0" w:space="0" w:color="auto"/>
                                                <w:bottom w:val="none" w:sz="0" w:space="0" w:color="auto"/>
                                                <w:right w:val="none" w:sz="0" w:space="0" w:color="auto"/>
                                              </w:divBdr>
                                              <w:divsChild>
                                                <w:div w:id="46427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939914">
      <w:bodyDiv w:val="1"/>
      <w:marLeft w:val="0"/>
      <w:marRight w:val="0"/>
      <w:marTop w:val="0"/>
      <w:marBottom w:val="0"/>
      <w:divBdr>
        <w:top w:val="none" w:sz="0" w:space="0" w:color="auto"/>
        <w:left w:val="none" w:sz="0" w:space="0" w:color="auto"/>
        <w:bottom w:val="none" w:sz="0" w:space="0" w:color="auto"/>
        <w:right w:val="none" w:sz="0" w:space="0" w:color="auto"/>
      </w:divBdr>
      <w:divsChild>
        <w:div w:id="172644484">
          <w:marLeft w:val="0"/>
          <w:marRight w:val="0"/>
          <w:marTop w:val="0"/>
          <w:marBottom w:val="0"/>
          <w:divBdr>
            <w:top w:val="none" w:sz="0" w:space="0" w:color="auto"/>
            <w:left w:val="none" w:sz="0" w:space="0" w:color="auto"/>
            <w:bottom w:val="none" w:sz="0" w:space="0" w:color="auto"/>
            <w:right w:val="none" w:sz="0" w:space="0" w:color="auto"/>
          </w:divBdr>
          <w:divsChild>
            <w:div w:id="410740643">
              <w:marLeft w:val="0"/>
              <w:marRight w:val="0"/>
              <w:marTop w:val="0"/>
              <w:marBottom w:val="0"/>
              <w:divBdr>
                <w:top w:val="none" w:sz="0" w:space="0" w:color="auto"/>
                <w:left w:val="none" w:sz="0" w:space="0" w:color="auto"/>
                <w:bottom w:val="none" w:sz="0" w:space="0" w:color="auto"/>
                <w:right w:val="none" w:sz="0" w:space="0" w:color="auto"/>
              </w:divBdr>
              <w:divsChild>
                <w:div w:id="83036425">
                  <w:marLeft w:val="0"/>
                  <w:marRight w:val="0"/>
                  <w:marTop w:val="0"/>
                  <w:marBottom w:val="0"/>
                  <w:divBdr>
                    <w:top w:val="none" w:sz="0" w:space="0" w:color="auto"/>
                    <w:left w:val="none" w:sz="0" w:space="0" w:color="auto"/>
                    <w:bottom w:val="none" w:sz="0" w:space="0" w:color="auto"/>
                    <w:right w:val="none" w:sz="0" w:space="0" w:color="auto"/>
                  </w:divBdr>
                  <w:divsChild>
                    <w:div w:id="2101171283">
                      <w:marLeft w:val="0"/>
                      <w:marRight w:val="0"/>
                      <w:marTop w:val="0"/>
                      <w:marBottom w:val="0"/>
                      <w:divBdr>
                        <w:top w:val="none" w:sz="0" w:space="0" w:color="auto"/>
                        <w:left w:val="none" w:sz="0" w:space="0" w:color="auto"/>
                        <w:bottom w:val="none" w:sz="0" w:space="0" w:color="auto"/>
                        <w:right w:val="none" w:sz="0" w:space="0" w:color="auto"/>
                      </w:divBdr>
                      <w:divsChild>
                        <w:div w:id="990520195">
                          <w:marLeft w:val="0"/>
                          <w:marRight w:val="0"/>
                          <w:marTop w:val="0"/>
                          <w:marBottom w:val="0"/>
                          <w:divBdr>
                            <w:top w:val="single" w:sz="6" w:space="0" w:color="828282"/>
                            <w:left w:val="single" w:sz="6" w:space="0" w:color="828282"/>
                            <w:bottom w:val="single" w:sz="6" w:space="0" w:color="828282"/>
                            <w:right w:val="single" w:sz="6" w:space="0" w:color="828282"/>
                          </w:divBdr>
                          <w:divsChild>
                            <w:div w:id="1355613483">
                              <w:marLeft w:val="0"/>
                              <w:marRight w:val="0"/>
                              <w:marTop w:val="0"/>
                              <w:marBottom w:val="0"/>
                              <w:divBdr>
                                <w:top w:val="none" w:sz="0" w:space="0" w:color="auto"/>
                                <w:left w:val="none" w:sz="0" w:space="0" w:color="auto"/>
                                <w:bottom w:val="none" w:sz="0" w:space="0" w:color="auto"/>
                                <w:right w:val="none" w:sz="0" w:space="0" w:color="auto"/>
                              </w:divBdr>
                              <w:divsChild>
                                <w:div w:id="524294455">
                                  <w:marLeft w:val="0"/>
                                  <w:marRight w:val="0"/>
                                  <w:marTop w:val="0"/>
                                  <w:marBottom w:val="0"/>
                                  <w:divBdr>
                                    <w:top w:val="none" w:sz="0" w:space="0" w:color="auto"/>
                                    <w:left w:val="none" w:sz="0" w:space="0" w:color="auto"/>
                                    <w:bottom w:val="none" w:sz="0" w:space="0" w:color="auto"/>
                                    <w:right w:val="none" w:sz="0" w:space="0" w:color="auto"/>
                                  </w:divBdr>
                                  <w:divsChild>
                                    <w:div w:id="1704018986">
                                      <w:marLeft w:val="0"/>
                                      <w:marRight w:val="0"/>
                                      <w:marTop w:val="0"/>
                                      <w:marBottom w:val="0"/>
                                      <w:divBdr>
                                        <w:top w:val="none" w:sz="0" w:space="0" w:color="auto"/>
                                        <w:left w:val="none" w:sz="0" w:space="0" w:color="auto"/>
                                        <w:bottom w:val="none" w:sz="0" w:space="0" w:color="auto"/>
                                        <w:right w:val="none" w:sz="0" w:space="0" w:color="auto"/>
                                      </w:divBdr>
                                      <w:divsChild>
                                        <w:div w:id="923303147">
                                          <w:marLeft w:val="0"/>
                                          <w:marRight w:val="0"/>
                                          <w:marTop w:val="0"/>
                                          <w:marBottom w:val="0"/>
                                          <w:divBdr>
                                            <w:top w:val="none" w:sz="0" w:space="0" w:color="auto"/>
                                            <w:left w:val="none" w:sz="0" w:space="0" w:color="auto"/>
                                            <w:bottom w:val="none" w:sz="0" w:space="0" w:color="auto"/>
                                            <w:right w:val="none" w:sz="0" w:space="0" w:color="auto"/>
                                          </w:divBdr>
                                          <w:divsChild>
                                            <w:div w:id="1560247943">
                                              <w:marLeft w:val="0"/>
                                              <w:marRight w:val="0"/>
                                              <w:marTop w:val="0"/>
                                              <w:marBottom w:val="0"/>
                                              <w:divBdr>
                                                <w:top w:val="none" w:sz="0" w:space="0" w:color="auto"/>
                                                <w:left w:val="none" w:sz="0" w:space="0" w:color="auto"/>
                                                <w:bottom w:val="none" w:sz="0" w:space="0" w:color="auto"/>
                                                <w:right w:val="none" w:sz="0" w:space="0" w:color="auto"/>
                                              </w:divBdr>
                                              <w:divsChild>
                                                <w:div w:id="6809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292017">
      <w:bodyDiv w:val="1"/>
      <w:marLeft w:val="0"/>
      <w:marRight w:val="0"/>
      <w:marTop w:val="0"/>
      <w:marBottom w:val="0"/>
      <w:divBdr>
        <w:top w:val="none" w:sz="0" w:space="0" w:color="auto"/>
        <w:left w:val="none" w:sz="0" w:space="0" w:color="auto"/>
        <w:bottom w:val="none" w:sz="0" w:space="0" w:color="auto"/>
        <w:right w:val="none" w:sz="0" w:space="0" w:color="auto"/>
      </w:divBdr>
      <w:divsChild>
        <w:div w:id="1316571208">
          <w:marLeft w:val="0"/>
          <w:marRight w:val="0"/>
          <w:marTop w:val="0"/>
          <w:marBottom w:val="0"/>
          <w:divBdr>
            <w:top w:val="none" w:sz="0" w:space="0" w:color="auto"/>
            <w:left w:val="none" w:sz="0" w:space="0" w:color="auto"/>
            <w:bottom w:val="none" w:sz="0" w:space="0" w:color="auto"/>
            <w:right w:val="none" w:sz="0" w:space="0" w:color="auto"/>
          </w:divBdr>
          <w:divsChild>
            <w:div w:id="99766790">
              <w:marLeft w:val="0"/>
              <w:marRight w:val="0"/>
              <w:marTop w:val="0"/>
              <w:marBottom w:val="0"/>
              <w:divBdr>
                <w:top w:val="none" w:sz="0" w:space="0" w:color="auto"/>
                <w:left w:val="none" w:sz="0" w:space="0" w:color="auto"/>
                <w:bottom w:val="none" w:sz="0" w:space="0" w:color="auto"/>
                <w:right w:val="none" w:sz="0" w:space="0" w:color="auto"/>
              </w:divBdr>
              <w:divsChild>
                <w:div w:id="1429736409">
                  <w:marLeft w:val="0"/>
                  <w:marRight w:val="0"/>
                  <w:marTop w:val="0"/>
                  <w:marBottom w:val="0"/>
                  <w:divBdr>
                    <w:top w:val="none" w:sz="0" w:space="0" w:color="auto"/>
                    <w:left w:val="none" w:sz="0" w:space="0" w:color="auto"/>
                    <w:bottom w:val="none" w:sz="0" w:space="0" w:color="auto"/>
                    <w:right w:val="none" w:sz="0" w:space="0" w:color="auto"/>
                  </w:divBdr>
                  <w:divsChild>
                    <w:div w:id="1146437292">
                      <w:marLeft w:val="0"/>
                      <w:marRight w:val="0"/>
                      <w:marTop w:val="0"/>
                      <w:marBottom w:val="0"/>
                      <w:divBdr>
                        <w:top w:val="none" w:sz="0" w:space="0" w:color="auto"/>
                        <w:left w:val="none" w:sz="0" w:space="0" w:color="auto"/>
                        <w:bottom w:val="none" w:sz="0" w:space="0" w:color="auto"/>
                        <w:right w:val="none" w:sz="0" w:space="0" w:color="auto"/>
                      </w:divBdr>
                      <w:divsChild>
                        <w:div w:id="1097213833">
                          <w:marLeft w:val="0"/>
                          <w:marRight w:val="0"/>
                          <w:marTop w:val="0"/>
                          <w:marBottom w:val="0"/>
                          <w:divBdr>
                            <w:top w:val="single" w:sz="6" w:space="0" w:color="828282"/>
                            <w:left w:val="single" w:sz="6" w:space="0" w:color="828282"/>
                            <w:bottom w:val="single" w:sz="6" w:space="0" w:color="828282"/>
                            <w:right w:val="single" w:sz="6" w:space="0" w:color="828282"/>
                          </w:divBdr>
                          <w:divsChild>
                            <w:div w:id="811557620">
                              <w:marLeft w:val="0"/>
                              <w:marRight w:val="0"/>
                              <w:marTop w:val="0"/>
                              <w:marBottom w:val="0"/>
                              <w:divBdr>
                                <w:top w:val="none" w:sz="0" w:space="0" w:color="auto"/>
                                <w:left w:val="none" w:sz="0" w:space="0" w:color="auto"/>
                                <w:bottom w:val="none" w:sz="0" w:space="0" w:color="auto"/>
                                <w:right w:val="none" w:sz="0" w:space="0" w:color="auto"/>
                              </w:divBdr>
                              <w:divsChild>
                                <w:div w:id="1211183882">
                                  <w:marLeft w:val="0"/>
                                  <w:marRight w:val="0"/>
                                  <w:marTop w:val="0"/>
                                  <w:marBottom w:val="0"/>
                                  <w:divBdr>
                                    <w:top w:val="none" w:sz="0" w:space="0" w:color="auto"/>
                                    <w:left w:val="none" w:sz="0" w:space="0" w:color="auto"/>
                                    <w:bottom w:val="none" w:sz="0" w:space="0" w:color="auto"/>
                                    <w:right w:val="none" w:sz="0" w:space="0" w:color="auto"/>
                                  </w:divBdr>
                                  <w:divsChild>
                                    <w:div w:id="945886338">
                                      <w:marLeft w:val="0"/>
                                      <w:marRight w:val="0"/>
                                      <w:marTop w:val="0"/>
                                      <w:marBottom w:val="0"/>
                                      <w:divBdr>
                                        <w:top w:val="none" w:sz="0" w:space="0" w:color="auto"/>
                                        <w:left w:val="none" w:sz="0" w:space="0" w:color="auto"/>
                                        <w:bottom w:val="none" w:sz="0" w:space="0" w:color="auto"/>
                                        <w:right w:val="none" w:sz="0" w:space="0" w:color="auto"/>
                                      </w:divBdr>
                                      <w:divsChild>
                                        <w:div w:id="1696422976">
                                          <w:marLeft w:val="0"/>
                                          <w:marRight w:val="0"/>
                                          <w:marTop w:val="0"/>
                                          <w:marBottom w:val="0"/>
                                          <w:divBdr>
                                            <w:top w:val="none" w:sz="0" w:space="0" w:color="auto"/>
                                            <w:left w:val="none" w:sz="0" w:space="0" w:color="auto"/>
                                            <w:bottom w:val="none" w:sz="0" w:space="0" w:color="auto"/>
                                            <w:right w:val="none" w:sz="0" w:space="0" w:color="auto"/>
                                          </w:divBdr>
                                          <w:divsChild>
                                            <w:div w:id="1919946325">
                                              <w:marLeft w:val="0"/>
                                              <w:marRight w:val="0"/>
                                              <w:marTop w:val="0"/>
                                              <w:marBottom w:val="0"/>
                                              <w:divBdr>
                                                <w:top w:val="none" w:sz="0" w:space="0" w:color="auto"/>
                                                <w:left w:val="none" w:sz="0" w:space="0" w:color="auto"/>
                                                <w:bottom w:val="none" w:sz="0" w:space="0" w:color="auto"/>
                                                <w:right w:val="none" w:sz="0" w:space="0" w:color="auto"/>
                                              </w:divBdr>
                                              <w:divsChild>
                                                <w:div w:id="14853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28764-5118-4B5E-B3CA-88B40DED1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9B68FB98.dotm</Template>
  <TotalTime>0</TotalTime>
  <Pages>4</Pages>
  <Words>1307</Words>
  <Characters>7453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8743</CharactersWithSpaces>
  <SharedDoc>false</SharedDoc>
  <HLinks>
    <vt:vector size="6" baseType="variant">
      <vt:variant>
        <vt:i4>2949174</vt:i4>
      </vt:variant>
      <vt:variant>
        <vt:i4>0</vt:i4>
      </vt:variant>
      <vt:variant>
        <vt:i4>0</vt:i4>
      </vt:variant>
      <vt:variant>
        <vt:i4>5</vt:i4>
      </vt:variant>
      <vt:variant>
        <vt:lpwstr>http://www.un.org/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2008-03-11T05:29:00Z</cp:lastPrinted>
  <dcterms:created xsi:type="dcterms:W3CDTF">2014-06-06T03:41:00Z</dcterms:created>
  <dcterms:modified xsi:type="dcterms:W3CDTF">2014-06-06T03:41:00Z</dcterms:modified>
</cp:coreProperties>
</file>