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75" w:rsidRDefault="00856875" w:rsidP="00424B97">
      <w:pPr>
        <w:rPr>
          <w:noProof/>
        </w:rPr>
      </w:pPr>
    </w:p>
    <w:p w:rsidR="00721424" w:rsidRDefault="00721424" w:rsidP="00424B97">
      <w:pPr>
        <w:rPr>
          <w:b/>
          <w:noProof/>
          <w:sz w:val="36"/>
          <w:szCs w:val="36"/>
        </w:rPr>
      </w:pPr>
    </w:p>
    <w:p w:rsidR="002822FF" w:rsidRPr="00721424" w:rsidRDefault="00761D3B" w:rsidP="00424B97">
      <w:pPr>
        <w:rPr>
          <w:b/>
          <w:i/>
          <w:noProof/>
          <w:sz w:val="36"/>
          <w:szCs w:val="36"/>
        </w:rPr>
      </w:pPr>
      <w:r>
        <w:rPr>
          <w:b/>
          <w:noProof/>
          <w:sz w:val="36"/>
          <w:szCs w:val="36"/>
        </w:rPr>
        <w:t>Notice of a d</w:t>
      </w:r>
      <w:r w:rsidR="002822FF" w:rsidRPr="00721424">
        <w:rPr>
          <w:b/>
          <w:noProof/>
          <w:sz w:val="36"/>
          <w:szCs w:val="36"/>
        </w:rPr>
        <w:t xml:space="preserve">eclaration of a Commonwealth Royal Commission as an eligible Commonwealth authority under section 5AA of the </w:t>
      </w:r>
      <w:r w:rsidR="002822FF" w:rsidRPr="00721424">
        <w:rPr>
          <w:b/>
          <w:i/>
          <w:noProof/>
          <w:sz w:val="36"/>
          <w:szCs w:val="36"/>
        </w:rPr>
        <w:t>Telecommunications (Interception and Access) Act 1979</w:t>
      </w:r>
    </w:p>
    <w:p w:rsidR="00721424" w:rsidRDefault="00721424" w:rsidP="00424B97"/>
    <w:p w:rsidR="00721424" w:rsidRDefault="00721424" w:rsidP="00424B97"/>
    <w:p w:rsidR="004B2753" w:rsidRDefault="002822FF" w:rsidP="00424B97">
      <w:r>
        <w:t xml:space="preserve">I, </w:t>
      </w:r>
      <w:r w:rsidR="00207586">
        <w:t xml:space="preserve">George </w:t>
      </w:r>
      <w:proofErr w:type="spellStart"/>
      <w:r w:rsidR="00207586">
        <w:t>Brandis</w:t>
      </w:r>
      <w:proofErr w:type="spellEnd"/>
      <w:r w:rsidR="00207586">
        <w:t xml:space="preserve"> QC</w:t>
      </w:r>
      <w:r>
        <w:t xml:space="preserve">, Attorney-General of the Commonwealth of Australia, acting under section 5AA of the </w:t>
      </w:r>
      <w:r>
        <w:rPr>
          <w:i/>
        </w:rPr>
        <w:t>Telecommunications (Interception and Access) Act 1979</w:t>
      </w:r>
      <w:r>
        <w:t xml:space="preserve">, declare the Commonwealth </w:t>
      </w:r>
      <w:r w:rsidRPr="002822FF">
        <w:rPr>
          <w:i/>
        </w:rPr>
        <w:t xml:space="preserve">Royal Commission into </w:t>
      </w:r>
      <w:r w:rsidR="002A3F22">
        <w:rPr>
          <w:i/>
        </w:rPr>
        <w:t>Trade Union Govern</w:t>
      </w:r>
      <w:bookmarkStart w:id="0" w:name="_GoBack"/>
      <w:bookmarkEnd w:id="0"/>
      <w:r w:rsidR="002A3F22">
        <w:rPr>
          <w:i/>
        </w:rPr>
        <w:t>ance and Corruption</w:t>
      </w:r>
      <w:r>
        <w:t xml:space="preserve"> to be an </w:t>
      </w:r>
      <w:r w:rsidRPr="002822FF">
        <w:t>eligible Commonwealth authority</w:t>
      </w:r>
      <w:r>
        <w:t xml:space="preserve"> for the purposes of the </w:t>
      </w:r>
      <w:r>
        <w:rPr>
          <w:i/>
        </w:rPr>
        <w:t>Telecommunications (Interception and Access) Act 1979</w:t>
      </w:r>
      <w:r>
        <w:t>.</w:t>
      </w:r>
    </w:p>
    <w:p w:rsidR="00721424" w:rsidRDefault="00721424" w:rsidP="00424B97"/>
    <w:p w:rsidR="00721424" w:rsidRDefault="00721424" w:rsidP="00424B97"/>
    <w:p w:rsidR="00721424" w:rsidRDefault="002A3F22" w:rsidP="00424B97">
      <w:r>
        <w:t xml:space="preserve">Dated </w:t>
      </w:r>
      <w:r w:rsidR="00E51134">
        <w:t>27 May</w:t>
      </w:r>
      <w:r w:rsidR="008F72C0">
        <w:t xml:space="preserve"> 2014</w:t>
      </w:r>
    </w:p>
    <w:p w:rsidR="00721424" w:rsidRDefault="00721424" w:rsidP="00424B97"/>
    <w:p w:rsidR="00721424" w:rsidRDefault="00721424" w:rsidP="00424B97"/>
    <w:p w:rsidR="00721424" w:rsidRDefault="00721424" w:rsidP="00424B97"/>
    <w:p w:rsidR="00721424" w:rsidRDefault="00721424" w:rsidP="00424B97">
      <w:pPr>
        <w:rPr>
          <w:i/>
        </w:rPr>
      </w:pPr>
      <w:r>
        <w:t xml:space="preserve">……………………………………… </w:t>
      </w:r>
    </w:p>
    <w:p w:rsidR="00721424" w:rsidRPr="00721424" w:rsidRDefault="00207586" w:rsidP="00424B97">
      <w:r>
        <w:t>GEORGE BRANDIS QC</w:t>
      </w:r>
      <w:r>
        <w:br/>
      </w:r>
      <w:r w:rsidR="00721424">
        <w:t>Attorney-General</w:t>
      </w:r>
    </w:p>
    <w:sectPr w:rsidR="00721424" w:rsidRPr="00721424" w:rsidSect="008E4F6C">
      <w:headerReference w:type="first" r:id="rId8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D3" w:rsidRDefault="00452AD3" w:rsidP="003A707F">
      <w:pPr>
        <w:spacing w:after="0" w:line="240" w:lineRule="auto"/>
      </w:pPr>
      <w:r>
        <w:separator/>
      </w:r>
    </w:p>
  </w:endnote>
  <w:endnote w:type="continuationSeparator" w:id="0">
    <w:p w:rsidR="00452AD3" w:rsidRDefault="00452AD3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D3" w:rsidRDefault="00452AD3" w:rsidP="003A707F">
      <w:pPr>
        <w:spacing w:after="0" w:line="240" w:lineRule="auto"/>
      </w:pPr>
      <w:r>
        <w:separator/>
      </w:r>
    </w:p>
  </w:footnote>
  <w:footnote w:type="continuationSeparator" w:id="0">
    <w:p w:rsidR="00452AD3" w:rsidRDefault="00452AD3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885" w:rsidRPr="003A707F" w:rsidRDefault="00F40885" w:rsidP="00F40885">
    <w:pPr>
      <w:pStyle w:val="Header"/>
      <w:rPr>
        <w:sz w:val="2"/>
        <w:szCs w:val="2"/>
      </w:rPr>
    </w:pPr>
  </w:p>
  <w:p w:rsidR="00F40885" w:rsidRPr="00F40885" w:rsidRDefault="00F40885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6C"/>
    <w:rsid w:val="000E1F2B"/>
    <w:rsid w:val="001216FA"/>
    <w:rsid w:val="001C2AAD"/>
    <w:rsid w:val="001F6E54"/>
    <w:rsid w:val="00207586"/>
    <w:rsid w:val="00280BCD"/>
    <w:rsid w:val="002822FF"/>
    <w:rsid w:val="002A3F22"/>
    <w:rsid w:val="003A707F"/>
    <w:rsid w:val="003B0EC1"/>
    <w:rsid w:val="003B573B"/>
    <w:rsid w:val="003F2CBD"/>
    <w:rsid w:val="00424B97"/>
    <w:rsid w:val="00452AD3"/>
    <w:rsid w:val="004B2753"/>
    <w:rsid w:val="00520873"/>
    <w:rsid w:val="00573D44"/>
    <w:rsid w:val="00634074"/>
    <w:rsid w:val="00721424"/>
    <w:rsid w:val="00761D3B"/>
    <w:rsid w:val="00840A06"/>
    <w:rsid w:val="008439B7"/>
    <w:rsid w:val="00856875"/>
    <w:rsid w:val="0087253F"/>
    <w:rsid w:val="008D3C1B"/>
    <w:rsid w:val="008E4F6C"/>
    <w:rsid w:val="008F72C0"/>
    <w:rsid w:val="0094282C"/>
    <w:rsid w:val="009539C7"/>
    <w:rsid w:val="009F321E"/>
    <w:rsid w:val="00A00F21"/>
    <w:rsid w:val="00AD6443"/>
    <w:rsid w:val="00B84226"/>
    <w:rsid w:val="00C63C4E"/>
    <w:rsid w:val="00D229E5"/>
    <w:rsid w:val="00D77A88"/>
    <w:rsid w:val="00D873E4"/>
    <w:rsid w:val="00E51134"/>
    <w:rsid w:val="00ED5B0A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0F4E4-D92F-4FCD-BEF4-9CC095AA1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Kelli</dc:creator>
  <cp:lastModifiedBy>newmaa</cp:lastModifiedBy>
  <cp:revision>2</cp:revision>
  <cp:lastPrinted>2014-05-14T05:51:00Z</cp:lastPrinted>
  <dcterms:created xsi:type="dcterms:W3CDTF">2014-05-27T23:50:00Z</dcterms:created>
  <dcterms:modified xsi:type="dcterms:W3CDTF">2014-05-27T23:50:00Z</dcterms:modified>
</cp:coreProperties>
</file>