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2D6444" w:rsidRDefault="00726D47" w:rsidP="00A74CEC">
      <w:pPr>
        <w:rPr>
          <w:rFonts w:ascii="Arial" w:hAnsi="Arial" w:cs="Arial"/>
          <w:color w:val="000000"/>
        </w:rPr>
      </w:pPr>
      <w:r w:rsidRPr="002D6444">
        <w:rPr>
          <w:rFonts w:ascii="Arial" w:hAnsi="Arial" w:cs="Arial"/>
          <w:noProof/>
          <w:color w:val="000000"/>
          <w:lang w:eastAsia="en-AU"/>
        </w:rPr>
        <w:drawing>
          <wp:inline distT="0" distB="0" distL="0" distR="0" wp14:anchorId="705C2CDF" wp14:editId="1B3263B2">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2D6444" w:rsidRDefault="00971F0C" w:rsidP="00F33A28">
      <w:pPr>
        <w:pStyle w:val="LDTitle"/>
        <w:rPr>
          <w:rStyle w:val="LDCitation"/>
        </w:rPr>
      </w:pPr>
      <w:r w:rsidRPr="002D6444">
        <w:t xml:space="preserve">AMSA MO </w:t>
      </w:r>
      <w:r w:rsidR="00CA2AF7" w:rsidRPr="002D6444">
        <w:t>2014</w:t>
      </w:r>
      <w:r w:rsidR="00D11D98">
        <w:t>/8</w:t>
      </w:r>
    </w:p>
    <w:p w:rsidR="00705E92" w:rsidRPr="002D6444" w:rsidRDefault="00705E92" w:rsidP="00705E92">
      <w:pPr>
        <w:pStyle w:val="LDDescription"/>
      </w:pPr>
      <w:r w:rsidRPr="002D6444">
        <w:t>Marine Order</w:t>
      </w:r>
      <w:r w:rsidR="00C96FD3" w:rsidRPr="002D6444">
        <w:t xml:space="preserve"> 54 (Coastal pilotage) 201</w:t>
      </w:r>
      <w:r w:rsidR="00051500" w:rsidRPr="002D6444">
        <w:t>4</w:t>
      </w:r>
    </w:p>
    <w:p w:rsidR="002320F6" w:rsidRPr="002D6444" w:rsidRDefault="002320F6" w:rsidP="00F33A28">
      <w:pPr>
        <w:pStyle w:val="LDBodytext"/>
      </w:pPr>
      <w:r w:rsidRPr="002D6444">
        <w:t xml:space="preserve">I, </w:t>
      </w:r>
      <w:r w:rsidR="009D5332" w:rsidRPr="002D6444">
        <w:t>Graham Peachey</w:t>
      </w:r>
      <w:r w:rsidRPr="002D6444">
        <w:t xml:space="preserve">, </w:t>
      </w:r>
      <w:r w:rsidR="009D5332" w:rsidRPr="002D6444">
        <w:t>Chief Executive Officer</w:t>
      </w:r>
      <w:r w:rsidR="00971F0C" w:rsidRPr="002D6444">
        <w:t xml:space="preserve"> of the Australian Maritime Safety Authority, make this</w:t>
      </w:r>
      <w:r w:rsidRPr="002D6444">
        <w:t xml:space="preserve"> Order under </w:t>
      </w:r>
      <w:r w:rsidR="00DC116F" w:rsidRPr="002D6444">
        <w:t>subsection </w:t>
      </w:r>
      <w:r w:rsidR="00CB2216" w:rsidRPr="002D6444">
        <w:t>342</w:t>
      </w:r>
      <w:r w:rsidR="00971F0C" w:rsidRPr="002D6444">
        <w:t xml:space="preserve">(1) of </w:t>
      </w:r>
      <w:r w:rsidR="009D5332" w:rsidRPr="002D6444">
        <w:t xml:space="preserve">the </w:t>
      </w:r>
      <w:r w:rsidR="009D5332" w:rsidRPr="002D6444">
        <w:rPr>
          <w:i/>
        </w:rPr>
        <w:t xml:space="preserve">Navigation Act </w:t>
      </w:r>
      <w:r w:rsidR="00CB2216" w:rsidRPr="002D6444">
        <w:rPr>
          <w:i/>
        </w:rPr>
        <w:t>20</w:t>
      </w:r>
      <w:r w:rsidR="009D5332" w:rsidRPr="002D6444">
        <w:rPr>
          <w:i/>
        </w:rPr>
        <w:t>12</w:t>
      </w:r>
      <w:r w:rsidRPr="002D6444">
        <w:t>.</w:t>
      </w:r>
    </w:p>
    <w:p w:rsidR="003265A9" w:rsidRPr="002D6444" w:rsidRDefault="00D75EF9" w:rsidP="003265A9">
      <w:pPr>
        <w:pStyle w:val="LDDate"/>
      </w:pPr>
      <w:r>
        <w:t xml:space="preserve">21 May </w:t>
      </w:r>
      <w:r w:rsidR="00B71532" w:rsidRPr="002D6444">
        <w:t>2014</w:t>
      </w:r>
    </w:p>
    <w:p w:rsidR="00EB3EB2" w:rsidRPr="002D6444" w:rsidRDefault="00D75EF9" w:rsidP="00F33A28">
      <w:pPr>
        <w:pStyle w:val="LDSignatory"/>
      </w:pPr>
      <w:r>
        <w:rPr>
          <w:rStyle w:val="LDSignatoryChar"/>
          <w:b/>
        </w:rPr>
        <w:t>Graham Peachey</w:t>
      </w:r>
      <w:bookmarkStart w:id="0" w:name="_GoBack"/>
      <w:bookmarkEnd w:id="0"/>
      <w:r w:rsidR="00F33A28" w:rsidRPr="002D6444">
        <w:rPr>
          <w:rStyle w:val="LDSignatoryChar"/>
        </w:rPr>
        <w:br/>
      </w:r>
      <w:r w:rsidR="00F33A28" w:rsidRPr="002D6444">
        <w:t>Chief Executive Officer</w:t>
      </w:r>
    </w:p>
    <w:p w:rsidR="00EB3EB2" w:rsidRPr="002D6444" w:rsidRDefault="00EB3EB2" w:rsidP="00F33A28">
      <w:pPr>
        <w:pStyle w:val="LDDate"/>
      </w:pPr>
    </w:p>
    <w:p w:rsidR="00DF2EDD" w:rsidRPr="002D6444" w:rsidRDefault="00DF2EDD" w:rsidP="00DF2EDD">
      <w:pPr>
        <w:pStyle w:val="SigningPageBreak"/>
        <w:sectPr w:rsidR="00DF2EDD" w:rsidRPr="002D6444" w:rsidSect="00EC6DE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134" w:left="1701" w:header="567" w:footer="567" w:gutter="0"/>
          <w:cols w:space="708"/>
          <w:titlePg/>
          <w:docGrid w:linePitch="360"/>
        </w:sectPr>
      </w:pPr>
      <w:bookmarkStart w:id="1" w:name="_Toc280562274"/>
    </w:p>
    <w:p w:rsidR="00CC4EE9" w:rsidRDefault="00B24A43">
      <w:pPr>
        <w:pStyle w:val="TOC1"/>
        <w:tabs>
          <w:tab w:val="left" w:pos="1820"/>
          <w:tab w:val="right" w:leader="dot" w:pos="8495"/>
        </w:tabs>
        <w:rPr>
          <w:rFonts w:asciiTheme="minorHAnsi" w:eastAsiaTheme="minorEastAsia" w:hAnsiTheme="minorHAnsi" w:cstheme="minorBidi"/>
          <w:b w:val="0"/>
          <w:noProof/>
          <w:sz w:val="22"/>
          <w:szCs w:val="22"/>
          <w:lang w:eastAsia="en-AU"/>
        </w:rPr>
      </w:pPr>
      <w:r w:rsidRPr="002D6444">
        <w:rPr>
          <w:b w:val="0"/>
        </w:rPr>
        <w:lastRenderedPageBreak/>
        <w:fldChar w:fldCharType="begin"/>
      </w:r>
      <w:r w:rsidRPr="002D6444">
        <w:instrText xml:space="preserve"> TOC \t "LDClauseHeading,3,LDSchedule heading,4,LDDivision,1,LDSubdivision,2,LDSchedDivHead,5" </w:instrText>
      </w:r>
      <w:r w:rsidRPr="002D6444">
        <w:rPr>
          <w:b w:val="0"/>
        </w:rPr>
        <w:fldChar w:fldCharType="separate"/>
      </w:r>
      <w:r w:rsidR="00CC4EE9">
        <w:rPr>
          <w:noProof/>
        </w:rPr>
        <w:t>Division 1</w:t>
      </w:r>
      <w:r w:rsidR="00CC4EE9">
        <w:rPr>
          <w:rFonts w:asciiTheme="minorHAnsi" w:eastAsiaTheme="minorEastAsia" w:hAnsiTheme="minorHAnsi" w:cstheme="minorBidi"/>
          <w:b w:val="0"/>
          <w:noProof/>
          <w:sz w:val="22"/>
          <w:szCs w:val="22"/>
          <w:lang w:eastAsia="en-AU"/>
        </w:rPr>
        <w:tab/>
      </w:r>
      <w:r w:rsidR="00CC4EE9">
        <w:rPr>
          <w:noProof/>
        </w:rPr>
        <w:t>General</w:t>
      </w:r>
      <w:r w:rsidR="00CC4EE9">
        <w:rPr>
          <w:noProof/>
        </w:rPr>
        <w:tab/>
      </w:r>
      <w:r w:rsidR="00CC4EE9">
        <w:rPr>
          <w:noProof/>
        </w:rPr>
        <w:fldChar w:fldCharType="begin"/>
      </w:r>
      <w:r w:rsidR="00CC4EE9">
        <w:rPr>
          <w:noProof/>
        </w:rPr>
        <w:instrText xml:space="preserve"> PAGEREF _Toc388352350 \h </w:instrText>
      </w:r>
      <w:r w:rsidR="00CC4EE9">
        <w:rPr>
          <w:noProof/>
        </w:rPr>
      </w:r>
      <w:r w:rsidR="00CC4EE9">
        <w:rPr>
          <w:noProof/>
        </w:rPr>
        <w:fldChar w:fldCharType="separate"/>
      </w:r>
      <w:r w:rsidR="00CC4EE9">
        <w:rPr>
          <w:noProof/>
        </w:rPr>
        <w:t>5</w:t>
      </w:r>
      <w:r w:rsidR="00CC4EE9">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_Toc388352351 \h </w:instrText>
      </w:r>
      <w:r>
        <w:rPr>
          <w:noProof/>
        </w:rPr>
      </w:r>
      <w:r>
        <w:rPr>
          <w:noProof/>
        </w:rPr>
        <w:fldChar w:fldCharType="separate"/>
      </w:r>
      <w:r>
        <w:rPr>
          <w:noProof/>
        </w:rPr>
        <w:t>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_Toc388352352 \h </w:instrText>
      </w:r>
      <w:r>
        <w:rPr>
          <w:noProof/>
        </w:rPr>
      </w:r>
      <w:r>
        <w:rPr>
          <w:noProof/>
        </w:rPr>
        <w:fldChar w:fldCharType="separate"/>
      </w:r>
      <w:r>
        <w:rPr>
          <w:noProof/>
        </w:rPr>
        <w:t>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A85263">
        <w:rPr>
          <w:i/>
          <w:noProof/>
        </w:rPr>
        <w:t>Marine Order 54 (Coastal pilotage) 2011</w:t>
      </w:r>
      <w:r>
        <w:rPr>
          <w:noProof/>
        </w:rPr>
        <w:tab/>
      </w:r>
      <w:r>
        <w:rPr>
          <w:noProof/>
        </w:rPr>
        <w:fldChar w:fldCharType="begin"/>
      </w:r>
      <w:r>
        <w:rPr>
          <w:noProof/>
        </w:rPr>
        <w:instrText xml:space="preserve"> PAGEREF _Toc388352353 \h </w:instrText>
      </w:r>
      <w:r>
        <w:rPr>
          <w:noProof/>
        </w:rPr>
      </w:r>
      <w:r>
        <w:rPr>
          <w:noProof/>
        </w:rPr>
        <w:fldChar w:fldCharType="separate"/>
      </w:r>
      <w:r>
        <w:rPr>
          <w:noProof/>
        </w:rPr>
        <w:t>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_Toc388352354 \h </w:instrText>
      </w:r>
      <w:r>
        <w:rPr>
          <w:noProof/>
        </w:rPr>
      </w:r>
      <w:r>
        <w:rPr>
          <w:noProof/>
        </w:rPr>
        <w:fldChar w:fldCharType="separate"/>
      </w:r>
      <w:r>
        <w:rPr>
          <w:noProof/>
        </w:rPr>
        <w:t>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_Toc388352355 \h </w:instrText>
      </w:r>
      <w:r>
        <w:rPr>
          <w:noProof/>
        </w:rPr>
      </w:r>
      <w:r>
        <w:rPr>
          <w:noProof/>
        </w:rPr>
        <w:fldChar w:fldCharType="separate"/>
      </w:r>
      <w:r>
        <w:rPr>
          <w:noProof/>
        </w:rPr>
        <w:t>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_Toc388352356 \h </w:instrText>
      </w:r>
      <w:r>
        <w:rPr>
          <w:noProof/>
        </w:rPr>
      </w:r>
      <w:r>
        <w:rPr>
          <w:noProof/>
        </w:rPr>
        <w:fldChar w:fldCharType="separate"/>
      </w:r>
      <w:r>
        <w:rPr>
          <w:noProof/>
        </w:rPr>
        <w:t>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_Toc388352357 \h </w:instrText>
      </w:r>
      <w:r>
        <w:rPr>
          <w:noProof/>
        </w:rPr>
      </w:r>
      <w:r>
        <w:rPr>
          <w:noProof/>
        </w:rPr>
        <w:fldChar w:fldCharType="separate"/>
      </w:r>
      <w:r>
        <w:rPr>
          <w:noProof/>
        </w:rPr>
        <w:t>10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_Toc388352358 \h </w:instrText>
      </w:r>
      <w:r>
        <w:rPr>
          <w:noProof/>
        </w:rPr>
      </w:r>
      <w:r>
        <w:rPr>
          <w:noProof/>
        </w:rPr>
        <w:fldChar w:fldCharType="separate"/>
      </w:r>
      <w:r>
        <w:rPr>
          <w:noProof/>
        </w:rPr>
        <w:t>10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Compulsory pilotage areas — Navigation Act, s 163(1)</w:t>
      </w:r>
      <w:r>
        <w:rPr>
          <w:noProof/>
        </w:rPr>
        <w:tab/>
      </w:r>
      <w:r>
        <w:rPr>
          <w:noProof/>
        </w:rPr>
        <w:fldChar w:fldCharType="begin"/>
      </w:r>
      <w:r>
        <w:rPr>
          <w:noProof/>
        </w:rPr>
        <w:instrText xml:space="preserve"> PAGEREF _Toc388352359 \h </w:instrText>
      </w:r>
      <w:r>
        <w:rPr>
          <w:noProof/>
        </w:rPr>
      </w:r>
      <w:r>
        <w:rPr>
          <w:noProof/>
        </w:rPr>
        <w:fldChar w:fldCharType="separate"/>
      </w:r>
      <w:r>
        <w:rPr>
          <w:noProof/>
        </w:rPr>
        <w:t>11</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Duties of licensed pilot and licensed pilotage provider — Navigation Act, s 169(1)</w:t>
      </w:r>
      <w:r>
        <w:rPr>
          <w:noProof/>
        </w:rPr>
        <w:tab/>
      </w:r>
      <w:r>
        <w:rPr>
          <w:noProof/>
        </w:rPr>
        <w:fldChar w:fldCharType="begin"/>
      </w:r>
      <w:r>
        <w:rPr>
          <w:noProof/>
        </w:rPr>
        <w:instrText xml:space="preserve"> PAGEREF _Toc388352360 \h </w:instrText>
      </w:r>
      <w:r>
        <w:rPr>
          <w:noProof/>
        </w:rPr>
      </w:r>
      <w:r>
        <w:rPr>
          <w:noProof/>
        </w:rPr>
        <w:fldChar w:fldCharType="separate"/>
      </w:r>
      <w:r>
        <w:rPr>
          <w:noProof/>
        </w:rPr>
        <w:t>11</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Pilotage providers</w:t>
      </w:r>
      <w:r>
        <w:rPr>
          <w:noProof/>
        </w:rPr>
        <w:tab/>
      </w:r>
      <w:r>
        <w:rPr>
          <w:noProof/>
        </w:rPr>
        <w:fldChar w:fldCharType="begin"/>
      </w:r>
      <w:r>
        <w:rPr>
          <w:noProof/>
        </w:rPr>
        <w:instrText xml:space="preserve"> PAGEREF _Toc388352361 \h </w:instrText>
      </w:r>
      <w:r>
        <w:rPr>
          <w:noProof/>
        </w:rPr>
      </w:r>
      <w:r>
        <w:rPr>
          <w:noProof/>
        </w:rPr>
        <w:fldChar w:fldCharType="separate"/>
      </w:r>
      <w:r>
        <w:rPr>
          <w:noProof/>
        </w:rPr>
        <w:t>11</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2.1</w:t>
      </w:r>
      <w:r>
        <w:rPr>
          <w:rFonts w:asciiTheme="minorHAnsi" w:eastAsiaTheme="minorEastAsia" w:hAnsiTheme="minorHAnsi" w:cstheme="minorBidi"/>
          <w:b w:val="0"/>
          <w:noProof/>
          <w:sz w:val="22"/>
          <w:szCs w:val="22"/>
          <w:lang w:eastAsia="en-AU"/>
        </w:rPr>
        <w:tab/>
      </w:r>
      <w:r>
        <w:rPr>
          <w:noProof/>
        </w:rPr>
        <w:t>Application, decision etc</w:t>
      </w:r>
      <w:r>
        <w:rPr>
          <w:noProof/>
        </w:rPr>
        <w:tab/>
      </w:r>
      <w:r>
        <w:rPr>
          <w:noProof/>
        </w:rPr>
        <w:fldChar w:fldCharType="begin"/>
      </w:r>
      <w:r>
        <w:rPr>
          <w:noProof/>
        </w:rPr>
        <w:instrText xml:space="preserve"> PAGEREF _Toc388352362 \h </w:instrText>
      </w:r>
      <w:r>
        <w:rPr>
          <w:noProof/>
        </w:rPr>
      </w:r>
      <w:r>
        <w:rPr>
          <w:noProof/>
        </w:rPr>
        <w:fldChar w:fldCharType="separate"/>
      </w:r>
      <w:r>
        <w:rPr>
          <w:noProof/>
        </w:rPr>
        <w:t>11</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_Toc388352363 \h </w:instrText>
      </w:r>
      <w:r>
        <w:rPr>
          <w:noProof/>
        </w:rPr>
      </w:r>
      <w:r>
        <w:rPr>
          <w:noProof/>
        </w:rPr>
        <w:fldChar w:fldCharType="separate"/>
      </w:r>
      <w:r>
        <w:rPr>
          <w:noProof/>
        </w:rPr>
        <w:t>11</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Decision on application</w:t>
      </w:r>
      <w:r>
        <w:rPr>
          <w:noProof/>
        </w:rPr>
        <w:tab/>
      </w:r>
      <w:r>
        <w:rPr>
          <w:noProof/>
        </w:rPr>
        <w:fldChar w:fldCharType="begin"/>
      </w:r>
      <w:r>
        <w:rPr>
          <w:noProof/>
        </w:rPr>
        <w:instrText xml:space="preserve"> PAGEREF _Toc388352364 \h </w:instrText>
      </w:r>
      <w:r>
        <w:rPr>
          <w:noProof/>
        </w:rPr>
      </w:r>
      <w:r>
        <w:rPr>
          <w:noProof/>
        </w:rPr>
        <w:fldChar w:fldCharType="separate"/>
      </w:r>
      <w:r>
        <w:rPr>
          <w:noProof/>
        </w:rPr>
        <w:t>12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Form of licence</w:t>
      </w:r>
      <w:r>
        <w:rPr>
          <w:noProof/>
        </w:rPr>
        <w:tab/>
      </w:r>
      <w:r>
        <w:rPr>
          <w:noProof/>
        </w:rPr>
        <w:fldChar w:fldCharType="begin"/>
      </w:r>
      <w:r>
        <w:rPr>
          <w:noProof/>
        </w:rPr>
        <w:instrText xml:space="preserve"> PAGEREF _Toc388352365 \h </w:instrText>
      </w:r>
      <w:r>
        <w:rPr>
          <w:noProof/>
        </w:rPr>
      </w:r>
      <w:r>
        <w:rPr>
          <w:noProof/>
        </w:rPr>
        <w:fldChar w:fldCharType="separate"/>
      </w:r>
      <w:r>
        <w:rPr>
          <w:noProof/>
        </w:rPr>
        <w:t>12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Licence conditions</w:t>
      </w:r>
      <w:r>
        <w:rPr>
          <w:noProof/>
        </w:rPr>
        <w:tab/>
      </w:r>
      <w:r>
        <w:rPr>
          <w:noProof/>
        </w:rPr>
        <w:fldChar w:fldCharType="begin"/>
      </w:r>
      <w:r>
        <w:rPr>
          <w:noProof/>
        </w:rPr>
        <w:instrText xml:space="preserve"> PAGEREF _Toc388352366 \h </w:instrText>
      </w:r>
      <w:r>
        <w:rPr>
          <w:noProof/>
        </w:rPr>
      </w:r>
      <w:r>
        <w:rPr>
          <w:noProof/>
        </w:rPr>
        <w:fldChar w:fldCharType="separate"/>
      </w:r>
      <w:r>
        <w:rPr>
          <w:noProof/>
        </w:rPr>
        <w:t>13</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Licence term</w:t>
      </w:r>
      <w:r>
        <w:rPr>
          <w:noProof/>
        </w:rPr>
        <w:tab/>
      </w:r>
      <w:r>
        <w:rPr>
          <w:noProof/>
        </w:rPr>
        <w:fldChar w:fldCharType="begin"/>
      </w:r>
      <w:r>
        <w:rPr>
          <w:noProof/>
        </w:rPr>
        <w:instrText xml:space="preserve"> PAGEREF _Toc388352367 \h </w:instrText>
      </w:r>
      <w:r>
        <w:rPr>
          <w:noProof/>
        </w:rPr>
      </w:r>
      <w:r>
        <w:rPr>
          <w:noProof/>
        </w:rPr>
        <w:fldChar w:fldCharType="separate"/>
      </w:r>
      <w:r>
        <w:rPr>
          <w:noProof/>
        </w:rPr>
        <w:t>13</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2.2</w:t>
      </w:r>
      <w:r>
        <w:rPr>
          <w:rFonts w:asciiTheme="minorHAnsi" w:eastAsiaTheme="minorEastAsia" w:hAnsiTheme="minorHAnsi" w:cstheme="minorBidi"/>
          <w:b w:val="0"/>
          <w:noProof/>
          <w:sz w:val="22"/>
          <w:szCs w:val="22"/>
          <w:lang w:eastAsia="en-AU"/>
        </w:rPr>
        <w:tab/>
      </w:r>
      <w:r>
        <w:rPr>
          <w:noProof/>
        </w:rPr>
        <w:t>Variation and renewal</w:t>
      </w:r>
      <w:r>
        <w:rPr>
          <w:noProof/>
        </w:rPr>
        <w:tab/>
      </w:r>
      <w:r>
        <w:rPr>
          <w:noProof/>
        </w:rPr>
        <w:fldChar w:fldCharType="begin"/>
      </w:r>
      <w:r>
        <w:rPr>
          <w:noProof/>
        </w:rPr>
        <w:instrText xml:space="preserve"> PAGEREF _Toc388352368 \h </w:instrText>
      </w:r>
      <w:r>
        <w:rPr>
          <w:noProof/>
        </w:rPr>
      </w:r>
      <w:r>
        <w:rPr>
          <w:noProof/>
        </w:rPr>
        <w:fldChar w:fldCharType="separate"/>
      </w:r>
      <w:r>
        <w:rPr>
          <w:noProof/>
        </w:rPr>
        <w:t>13</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Variation initiated by AMSA</w:t>
      </w:r>
      <w:r>
        <w:rPr>
          <w:noProof/>
        </w:rPr>
        <w:tab/>
      </w:r>
      <w:r>
        <w:rPr>
          <w:noProof/>
        </w:rPr>
        <w:fldChar w:fldCharType="begin"/>
      </w:r>
      <w:r>
        <w:rPr>
          <w:noProof/>
        </w:rPr>
        <w:instrText xml:space="preserve"> PAGEREF _Toc388352369 \h </w:instrText>
      </w:r>
      <w:r>
        <w:rPr>
          <w:noProof/>
        </w:rPr>
      </w:r>
      <w:r>
        <w:rPr>
          <w:noProof/>
        </w:rPr>
        <w:fldChar w:fldCharType="separate"/>
      </w:r>
      <w:r>
        <w:rPr>
          <w:noProof/>
        </w:rPr>
        <w:t>13</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Variation initiated by pilotage provider</w:t>
      </w:r>
      <w:r>
        <w:rPr>
          <w:noProof/>
        </w:rPr>
        <w:tab/>
      </w:r>
      <w:r>
        <w:rPr>
          <w:noProof/>
        </w:rPr>
        <w:fldChar w:fldCharType="begin"/>
      </w:r>
      <w:r>
        <w:rPr>
          <w:noProof/>
        </w:rPr>
        <w:instrText xml:space="preserve"> PAGEREF _Toc388352370 \h </w:instrText>
      </w:r>
      <w:r>
        <w:rPr>
          <w:noProof/>
        </w:rPr>
      </w:r>
      <w:r>
        <w:rPr>
          <w:noProof/>
        </w:rPr>
        <w:fldChar w:fldCharType="separate"/>
      </w:r>
      <w:r>
        <w:rPr>
          <w:noProof/>
        </w:rPr>
        <w:t>14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Application for renewal</w:t>
      </w:r>
      <w:r>
        <w:rPr>
          <w:noProof/>
        </w:rPr>
        <w:tab/>
      </w:r>
      <w:r>
        <w:rPr>
          <w:noProof/>
        </w:rPr>
        <w:fldChar w:fldCharType="begin"/>
      </w:r>
      <w:r>
        <w:rPr>
          <w:noProof/>
        </w:rPr>
        <w:instrText xml:space="preserve"> PAGEREF _Toc388352371 \h </w:instrText>
      </w:r>
      <w:r>
        <w:rPr>
          <w:noProof/>
        </w:rPr>
      </w:r>
      <w:r>
        <w:rPr>
          <w:noProof/>
        </w:rPr>
        <w:fldChar w:fldCharType="separate"/>
      </w:r>
      <w:r>
        <w:rPr>
          <w:noProof/>
        </w:rPr>
        <w:t>14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Decision on application for renewal</w:t>
      </w:r>
      <w:r>
        <w:rPr>
          <w:noProof/>
        </w:rPr>
        <w:tab/>
      </w:r>
      <w:r>
        <w:rPr>
          <w:noProof/>
        </w:rPr>
        <w:fldChar w:fldCharType="begin"/>
      </w:r>
      <w:r>
        <w:rPr>
          <w:noProof/>
        </w:rPr>
        <w:instrText xml:space="preserve"> PAGEREF _Toc388352372 \h </w:instrText>
      </w:r>
      <w:r>
        <w:rPr>
          <w:noProof/>
        </w:rPr>
      </w:r>
      <w:r>
        <w:rPr>
          <w:noProof/>
        </w:rPr>
        <w:fldChar w:fldCharType="separate"/>
      </w:r>
      <w:r>
        <w:rPr>
          <w:noProof/>
        </w:rPr>
        <w:t>15</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2.3</w:t>
      </w:r>
      <w:r>
        <w:rPr>
          <w:rFonts w:asciiTheme="minorHAnsi" w:eastAsiaTheme="minorEastAsia" w:hAnsiTheme="minorHAnsi" w:cstheme="minorBidi"/>
          <w:b w:val="0"/>
          <w:noProof/>
          <w:sz w:val="22"/>
          <w:szCs w:val="22"/>
          <w:lang w:eastAsia="en-AU"/>
        </w:rPr>
        <w:tab/>
      </w:r>
      <w:r>
        <w:rPr>
          <w:noProof/>
        </w:rPr>
        <w:t>Surrender and return of licences</w:t>
      </w:r>
      <w:r>
        <w:rPr>
          <w:noProof/>
        </w:rPr>
        <w:tab/>
      </w:r>
      <w:r>
        <w:rPr>
          <w:noProof/>
        </w:rPr>
        <w:fldChar w:fldCharType="begin"/>
      </w:r>
      <w:r>
        <w:rPr>
          <w:noProof/>
        </w:rPr>
        <w:instrText xml:space="preserve"> PAGEREF _Toc388352373 \h </w:instrText>
      </w:r>
      <w:r>
        <w:rPr>
          <w:noProof/>
        </w:rPr>
      </w:r>
      <w:r>
        <w:rPr>
          <w:noProof/>
        </w:rPr>
        <w:fldChar w:fldCharType="separate"/>
      </w:r>
      <w:r>
        <w:rPr>
          <w:noProof/>
        </w:rPr>
        <w:t>15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Surrender of licence</w:t>
      </w:r>
      <w:r>
        <w:rPr>
          <w:noProof/>
        </w:rPr>
        <w:tab/>
      </w:r>
      <w:r>
        <w:rPr>
          <w:noProof/>
        </w:rPr>
        <w:fldChar w:fldCharType="begin"/>
      </w:r>
      <w:r>
        <w:rPr>
          <w:noProof/>
        </w:rPr>
        <w:instrText xml:space="preserve"> PAGEREF _Toc388352374 \h </w:instrText>
      </w:r>
      <w:r>
        <w:rPr>
          <w:noProof/>
        </w:rPr>
      </w:r>
      <w:r>
        <w:rPr>
          <w:noProof/>
        </w:rPr>
        <w:fldChar w:fldCharType="separate"/>
      </w:r>
      <w:r>
        <w:rPr>
          <w:noProof/>
        </w:rPr>
        <w:t>15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Return of licence</w:t>
      </w:r>
      <w:r>
        <w:rPr>
          <w:noProof/>
        </w:rPr>
        <w:tab/>
      </w:r>
      <w:r>
        <w:rPr>
          <w:noProof/>
        </w:rPr>
        <w:fldChar w:fldCharType="begin"/>
      </w:r>
      <w:r>
        <w:rPr>
          <w:noProof/>
        </w:rPr>
        <w:instrText xml:space="preserve"> PAGEREF _Toc388352375 \h </w:instrText>
      </w:r>
      <w:r>
        <w:rPr>
          <w:noProof/>
        </w:rPr>
      </w:r>
      <w:r>
        <w:rPr>
          <w:noProof/>
        </w:rPr>
        <w:fldChar w:fldCharType="separate"/>
      </w:r>
      <w:r>
        <w:rPr>
          <w:noProof/>
        </w:rPr>
        <w:t>15</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2.4</w:t>
      </w:r>
      <w:r>
        <w:rPr>
          <w:rFonts w:asciiTheme="minorHAnsi" w:eastAsiaTheme="minorEastAsia" w:hAnsiTheme="minorHAnsi" w:cstheme="minorBidi"/>
          <w:b w:val="0"/>
          <w:noProof/>
          <w:sz w:val="22"/>
          <w:szCs w:val="22"/>
          <w:lang w:eastAsia="en-AU"/>
        </w:rPr>
        <w:tab/>
      </w:r>
      <w:r>
        <w:rPr>
          <w:noProof/>
        </w:rPr>
        <w:t>Compliance audits</w:t>
      </w:r>
      <w:r>
        <w:rPr>
          <w:noProof/>
        </w:rPr>
        <w:tab/>
      </w:r>
      <w:r>
        <w:rPr>
          <w:noProof/>
        </w:rPr>
        <w:fldChar w:fldCharType="begin"/>
      </w:r>
      <w:r>
        <w:rPr>
          <w:noProof/>
        </w:rPr>
        <w:instrText xml:space="preserve"> PAGEREF _Toc388352376 \h </w:instrText>
      </w:r>
      <w:r>
        <w:rPr>
          <w:noProof/>
        </w:rPr>
      </w:r>
      <w:r>
        <w:rPr>
          <w:noProof/>
        </w:rPr>
        <w:fldChar w:fldCharType="separate"/>
      </w:r>
      <w:r>
        <w:rPr>
          <w:noProof/>
        </w:rPr>
        <w:t>16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When compliance audit may be conducted</w:t>
      </w:r>
      <w:r>
        <w:rPr>
          <w:noProof/>
        </w:rPr>
        <w:tab/>
      </w:r>
      <w:r>
        <w:rPr>
          <w:noProof/>
        </w:rPr>
        <w:fldChar w:fldCharType="begin"/>
      </w:r>
      <w:r>
        <w:rPr>
          <w:noProof/>
        </w:rPr>
        <w:instrText xml:space="preserve"> PAGEREF _Toc388352377 \h </w:instrText>
      </w:r>
      <w:r>
        <w:rPr>
          <w:noProof/>
        </w:rPr>
      </w:r>
      <w:r>
        <w:rPr>
          <w:noProof/>
        </w:rPr>
        <w:fldChar w:fldCharType="separate"/>
      </w:r>
      <w:r>
        <w:rPr>
          <w:noProof/>
        </w:rPr>
        <w:t>16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Persons approved to conduct audits</w:t>
      </w:r>
      <w:r>
        <w:rPr>
          <w:noProof/>
        </w:rPr>
        <w:tab/>
      </w:r>
      <w:r>
        <w:rPr>
          <w:noProof/>
        </w:rPr>
        <w:fldChar w:fldCharType="begin"/>
      </w:r>
      <w:r>
        <w:rPr>
          <w:noProof/>
        </w:rPr>
        <w:instrText xml:space="preserve"> PAGEREF _Toc388352378 \h </w:instrText>
      </w:r>
      <w:r>
        <w:rPr>
          <w:noProof/>
        </w:rPr>
      </w:r>
      <w:r>
        <w:rPr>
          <w:noProof/>
        </w:rPr>
        <w:fldChar w:fldCharType="separate"/>
      </w:r>
      <w:r>
        <w:rPr>
          <w:noProof/>
        </w:rPr>
        <w:t>16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Reason for audit</w:t>
      </w:r>
      <w:r>
        <w:rPr>
          <w:noProof/>
        </w:rPr>
        <w:tab/>
      </w:r>
      <w:r>
        <w:rPr>
          <w:noProof/>
        </w:rPr>
        <w:fldChar w:fldCharType="begin"/>
      </w:r>
      <w:r>
        <w:rPr>
          <w:noProof/>
        </w:rPr>
        <w:instrText xml:space="preserve"> PAGEREF _Toc388352379 \h </w:instrText>
      </w:r>
      <w:r>
        <w:rPr>
          <w:noProof/>
        </w:rPr>
      </w:r>
      <w:r>
        <w:rPr>
          <w:noProof/>
        </w:rPr>
        <w:fldChar w:fldCharType="separate"/>
      </w:r>
      <w:r>
        <w:rPr>
          <w:noProof/>
        </w:rPr>
        <w:t>16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Requirement to comply</w:t>
      </w:r>
      <w:r>
        <w:rPr>
          <w:noProof/>
        </w:rPr>
        <w:tab/>
      </w:r>
      <w:r>
        <w:rPr>
          <w:noProof/>
        </w:rPr>
        <w:fldChar w:fldCharType="begin"/>
      </w:r>
      <w:r>
        <w:rPr>
          <w:noProof/>
        </w:rPr>
        <w:instrText xml:space="preserve"> PAGEREF _Toc388352380 \h </w:instrText>
      </w:r>
      <w:r>
        <w:rPr>
          <w:noProof/>
        </w:rPr>
      </w:r>
      <w:r>
        <w:rPr>
          <w:noProof/>
        </w:rPr>
        <w:fldChar w:fldCharType="separate"/>
      </w:r>
      <w:r>
        <w:rPr>
          <w:noProof/>
        </w:rPr>
        <w:t>17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Powers not limited by compliance audit provisions</w:t>
      </w:r>
      <w:r>
        <w:rPr>
          <w:noProof/>
        </w:rPr>
        <w:tab/>
      </w:r>
      <w:r>
        <w:rPr>
          <w:noProof/>
        </w:rPr>
        <w:fldChar w:fldCharType="begin"/>
      </w:r>
      <w:r>
        <w:rPr>
          <w:noProof/>
        </w:rPr>
        <w:instrText xml:space="preserve"> PAGEREF _Toc388352381 \h </w:instrText>
      </w:r>
      <w:r>
        <w:rPr>
          <w:noProof/>
        </w:rPr>
      </w:r>
      <w:r>
        <w:rPr>
          <w:noProof/>
        </w:rPr>
        <w:fldChar w:fldCharType="separate"/>
      </w:r>
      <w:r>
        <w:rPr>
          <w:noProof/>
        </w:rPr>
        <w:t>17</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2.5</w:t>
      </w:r>
      <w:r>
        <w:rPr>
          <w:rFonts w:asciiTheme="minorHAnsi" w:eastAsiaTheme="minorEastAsia" w:hAnsiTheme="minorHAnsi" w:cstheme="minorBidi"/>
          <w:b w:val="0"/>
          <w:noProof/>
          <w:sz w:val="22"/>
          <w:szCs w:val="22"/>
          <w:lang w:eastAsia="en-AU"/>
        </w:rPr>
        <w:tab/>
      </w:r>
      <w:r>
        <w:rPr>
          <w:noProof/>
        </w:rPr>
        <w:t>Regulatory action</w:t>
      </w:r>
      <w:r>
        <w:rPr>
          <w:noProof/>
        </w:rPr>
        <w:tab/>
      </w:r>
      <w:r>
        <w:rPr>
          <w:noProof/>
        </w:rPr>
        <w:fldChar w:fldCharType="begin"/>
      </w:r>
      <w:r>
        <w:rPr>
          <w:noProof/>
        </w:rPr>
        <w:instrText xml:space="preserve"> PAGEREF _Toc388352382 \h </w:instrText>
      </w:r>
      <w:r>
        <w:rPr>
          <w:noProof/>
        </w:rPr>
      </w:r>
      <w:r>
        <w:rPr>
          <w:noProof/>
        </w:rPr>
        <w:fldChar w:fldCharType="separate"/>
      </w:r>
      <w:r>
        <w:rPr>
          <w:noProof/>
        </w:rPr>
        <w:t>17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Grounds for regulatory action</w:t>
      </w:r>
      <w:r>
        <w:rPr>
          <w:noProof/>
        </w:rPr>
        <w:tab/>
      </w:r>
      <w:r>
        <w:rPr>
          <w:noProof/>
        </w:rPr>
        <w:fldChar w:fldCharType="begin"/>
      </w:r>
      <w:r>
        <w:rPr>
          <w:noProof/>
        </w:rPr>
        <w:instrText xml:space="preserve"> PAGEREF _Toc388352383 \h </w:instrText>
      </w:r>
      <w:r>
        <w:rPr>
          <w:noProof/>
        </w:rPr>
      </w:r>
      <w:r>
        <w:rPr>
          <w:noProof/>
        </w:rPr>
        <w:fldChar w:fldCharType="separate"/>
      </w:r>
      <w:r>
        <w:rPr>
          <w:noProof/>
        </w:rPr>
        <w:t>17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Forms of regulatory action</w:t>
      </w:r>
      <w:r>
        <w:rPr>
          <w:noProof/>
        </w:rPr>
        <w:tab/>
      </w:r>
      <w:r>
        <w:rPr>
          <w:noProof/>
        </w:rPr>
        <w:fldChar w:fldCharType="begin"/>
      </w:r>
      <w:r>
        <w:rPr>
          <w:noProof/>
        </w:rPr>
        <w:instrText xml:space="preserve"> PAGEREF _Toc388352384 \h </w:instrText>
      </w:r>
      <w:r>
        <w:rPr>
          <w:noProof/>
        </w:rPr>
      </w:r>
      <w:r>
        <w:rPr>
          <w:noProof/>
        </w:rPr>
        <w:fldChar w:fldCharType="separate"/>
      </w:r>
      <w:r>
        <w:rPr>
          <w:noProof/>
        </w:rPr>
        <w:t>17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Taking regulatory action</w:t>
      </w:r>
      <w:r>
        <w:rPr>
          <w:noProof/>
        </w:rPr>
        <w:tab/>
      </w:r>
      <w:r>
        <w:rPr>
          <w:noProof/>
        </w:rPr>
        <w:fldChar w:fldCharType="begin"/>
      </w:r>
      <w:r>
        <w:rPr>
          <w:noProof/>
        </w:rPr>
        <w:instrText xml:space="preserve"> PAGEREF _Toc388352385 \h </w:instrText>
      </w:r>
      <w:r>
        <w:rPr>
          <w:noProof/>
        </w:rPr>
      </w:r>
      <w:r>
        <w:rPr>
          <w:noProof/>
        </w:rPr>
        <w:fldChar w:fldCharType="separate"/>
      </w:r>
      <w:r>
        <w:rPr>
          <w:noProof/>
        </w:rPr>
        <w:t>18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Immediate suspension of licence</w:t>
      </w:r>
      <w:r>
        <w:rPr>
          <w:noProof/>
        </w:rPr>
        <w:tab/>
      </w:r>
      <w:r>
        <w:rPr>
          <w:noProof/>
        </w:rPr>
        <w:fldChar w:fldCharType="begin"/>
      </w:r>
      <w:r>
        <w:rPr>
          <w:noProof/>
        </w:rPr>
        <w:instrText xml:space="preserve"> PAGEREF _Toc388352386 \h </w:instrText>
      </w:r>
      <w:r>
        <w:rPr>
          <w:noProof/>
        </w:rPr>
      </w:r>
      <w:r>
        <w:rPr>
          <w:noProof/>
        </w:rPr>
        <w:fldChar w:fldCharType="separate"/>
      </w:r>
      <w:r>
        <w:rPr>
          <w:noProof/>
        </w:rPr>
        <w:t>18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Effect of suspension of licence</w:t>
      </w:r>
      <w:r>
        <w:rPr>
          <w:noProof/>
        </w:rPr>
        <w:tab/>
      </w:r>
      <w:r>
        <w:rPr>
          <w:noProof/>
        </w:rPr>
        <w:fldChar w:fldCharType="begin"/>
      </w:r>
      <w:r>
        <w:rPr>
          <w:noProof/>
        </w:rPr>
        <w:instrText xml:space="preserve"> PAGEREF _Toc388352387 \h </w:instrText>
      </w:r>
      <w:r>
        <w:rPr>
          <w:noProof/>
        </w:rPr>
      </w:r>
      <w:r>
        <w:rPr>
          <w:noProof/>
        </w:rPr>
        <w:fldChar w:fldCharType="separate"/>
      </w:r>
      <w:r>
        <w:rPr>
          <w:noProof/>
        </w:rPr>
        <w:t>19</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Taking regulatory action generally subject to demerit points system</w:t>
      </w:r>
      <w:r>
        <w:rPr>
          <w:noProof/>
        </w:rPr>
        <w:tab/>
      </w:r>
      <w:r>
        <w:rPr>
          <w:noProof/>
        </w:rPr>
        <w:fldChar w:fldCharType="begin"/>
      </w:r>
      <w:r>
        <w:rPr>
          <w:noProof/>
        </w:rPr>
        <w:instrText xml:space="preserve"> PAGEREF _Toc388352388 \h </w:instrText>
      </w:r>
      <w:r>
        <w:rPr>
          <w:noProof/>
        </w:rPr>
      </w:r>
      <w:r>
        <w:rPr>
          <w:noProof/>
        </w:rPr>
        <w:fldChar w:fldCharType="separate"/>
      </w:r>
      <w:r>
        <w:rPr>
          <w:noProof/>
        </w:rPr>
        <w:t>19</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Demerit points and register</w:t>
      </w:r>
      <w:r>
        <w:rPr>
          <w:noProof/>
        </w:rPr>
        <w:tab/>
      </w:r>
      <w:r>
        <w:rPr>
          <w:noProof/>
        </w:rPr>
        <w:fldChar w:fldCharType="begin"/>
      </w:r>
      <w:r>
        <w:rPr>
          <w:noProof/>
        </w:rPr>
        <w:instrText xml:space="preserve"> PAGEREF _Toc388352389 \h </w:instrText>
      </w:r>
      <w:r>
        <w:rPr>
          <w:noProof/>
        </w:rPr>
      </w:r>
      <w:r>
        <w:rPr>
          <w:noProof/>
        </w:rPr>
        <w:fldChar w:fldCharType="separate"/>
      </w:r>
      <w:r>
        <w:rPr>
          <w:noProof/>
        </w:rPr>
        <w:t>19</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Demerit infringements and points</w:t>
      </w:r>
      <w:r>
        <w:rPr>
          <w:noProof/>
        </w:rPr>
        <w:tab/>
      </w:r>
      <w:r>
        <w:rPr>
          <w:noProof/>
        </w:rPr>
        <w:fldChar w:fldCharType="begin"/>
      </w:r>
      <w:r>
        <w:rPr>
          <w:noProof/>
        </w:rPr>
        <w:instrText xml:space="preserve"> PAGEREF _Toc388352390 \h </w:instrText>
      </w:r>
      <w:r>
        <w:rPr>
          <w:noProof/>
        </w:rPr>
      </w:r>
      <w:r>
        <w:rPr>
          <w:noProof/>
        </w:rPr>
        <w:fldChar w:fldCharType="separate"/>
      </w:r>
      <w:r>
        <w:rPr>
          <w:noProof/>
        </w:rPr>
        <w:t>19</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Recording demerit points</w:t>
      </w:r>
      <w:r>
        <w:rPr>
          <w:noProof/>
        </w:rPr>
        <w:tab/>
      </w:r>
      <w:r>
        <w:rPr>
          <w:noProof/>
        </w:rPr>
        <w:fldChar w:fldCharType="begin"/>
      </w:r>
      <w:r>
        <w:rPr>
          <w:noProof/>
        </w:rPr>
        <w:instrText xml:space="preserve"> PAGEREF _Toc388352391 \h </w:instrText>
      </w:r>
      <w:r>
        <w:rPr>
          <w:noProof/>
        </w:rPr>
      </w:r>
      <w:r>
        <w:rPr>
          <w:noProof/>
        </w:rPr>
        <w:fldChar w:fldCharType="separate"/>
      </w:r>
      <w:r>
        <w:rPr>
          <w:noProof/>
        </w:rPr>
        <w:t>19</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When demerit points incurred</w:t>
      </w:r>
      <w:r>
        <w:rPr>
          <w:noProof/>
        </w:rPr>
        <w:tab/>
      </w:r>
      <w:r>
        <w:rPr>
          <w:noProof/>
        </w:rPr>
        <w:fldChar w:fldCharType="begin"/>
      </w:r>
      <w:r>
        <w:rPr>
          <w:noProof/>
        </w:rPr>
        <w:instrText xml:space="preserve"> PAGEREF _Toc388352392 \h </w:instrText>
      </w:r>
      <w:r>
        <w:rPr>
          <w:noProof/>
        </w:rPr>
      </w:r>
      <w:r>
        <w:rPr>
          <w:noProof/>
        </w:rPr>
        <w:fldChar w:fldCharType="separate"/>
      </w:r>
      <w:r>
        <w:rPr>
          <w:noProof/>
        </w:rPr>
        <w:t>20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Clearing demerit points</w:t>
      </w:r>
      <w:r>
        <w:rPr>
          <w:noProof/>
        </w:rPr>
        <w:tab/>
      </w:r>
      <w:r>
        <w:rPr>
          <w:noProof/>
        </w:rPr>
        <w:fldChar w:fldCharType="begin"/>
      </w:r>
      <w:r>
        <w:rPr>
          <w:noProof/>
        </w:rPr>
        <w:instrText xml:space="preserve"> PAGEREF _Toc388352393 \h </w:instrText>
      </w:r>
      <w:r>
        <w:rPr>
          <w:noProof/>
        </w:rPr>
      </w:r>
      <w:r>
        <w:rPr>
          <w:noProof/>
        </w:rPr>
        <w:fldChar w:fldCharType="separate"/>
      </w:r>
      <w:r>
        <w:rPr>
          <w:noProof/>
        </w:rPr>
        <w:t>20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Regulatory action after 40 demerit points incurred</w:t>
      </w:r>
      <w:r>
        <w:rPr>
          <w:noProof/>
        </w:rPr>
        <w:tab/>
      </w:r>
      <w:r>
        <w:rPr>
          <w:noProof/>
        </w:rPr>
        <w:fldChar w:fldCharType="begin"/>
      </w:r>
      <w:r>
        <w:rPr>
          <w:noProof/>
        </w:rPr>
        <w:instrText xml:space="preserve"> PAGEREF _Toc388352394 \h </w:instrText>
      </w:r>
      <w:r>
        <w:rPr>
          <w:noProof/>
        </w:rPr>
      </w:r>
      <w:r>
        <w:rPr>
          <w:noProof/>
        </w:rPr>
        <w:fldChar w:fldCharType="separate"/>
      </w:r>
      <w:r>
        <w:rPr>
          <w:noProof/>
        </w:rPr>
        <w:t>20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Suspension notice</w:t>
      </w:r>
      <w:r>
        <w:rPr>
          <w:noProof/>
        </w:rPr>
        <w:tab/>
      </w:r>
      <w:r>
        <w:rPr>
          <w:noProof/>
        </w:rPr>
        <w:fldChar w:fldCharType="begin"/>
      </w:r>
      <w:r>
        <w:rPr>
          <w:noProof/>
        </w:rPr>
        <w:instrText xml:space="preserve"> PAGEREF _Toc388352395 \h </w:instrText>
      </w:r>
      <w:r>
        <w:rPr>
          <w:noProof/>
        </w:rPr>
      </w:r>
      <w:r>
        <w:rPr>
          <w:noProof/>
        </w:rPr>
        <w:fldChar w:fldCharType="separate"/>
      </w:r>
      <w:r>
        <w:rPr>
          <w:noProof/>
        </w:rPr>
        <w:t>20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The register</w:t>
      </w:r>
      <w:r>
        <w:rPr>
          <w:noProof/>
        </w:rPr>
        <w:tab/>
      </w:r>
      <w:r>
        <w:rPr>
          <w:noProof/>
        </w:rPr>
        <w:fldChar w:fldCharType="begin"/>
      </w:r>
      <w:r>
        <w:rPr>
          <w:noProof/>
        </w:rPr>
        <w:instrText xml:space="preserve"> PAGEREF _Toc388352396 \h </w:instrText>
      </w:r>
      <w:r>
        <w:rPr>
          <w:noProof/>
        </w:rPr>
      </w:r>
      <w:r>
        <w:rPr>
          <w:noProof/>
        </w:rPr>
        <w:fldChar w:fldCharType="separate"/>
      </w:r>
      <w:r>
        <w:rPr>
          <w:noProof/>
        </w:rPr>
        <w:t>21</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Correction of register</w:t>
      </w:r>
      <w:r>
        <w:rPr>
          <w:noProof/>
        </w:rPr>
        <w:tab/>
      </w:r>
      <w:r>
        <w:rPr>
          <w:noProof/>
        </w:rPr>
        <w:fldChar w:fldCharType="begin"/>
      </w:r>
      <w:r>
        <w:rPr>
          <w:noProof/>
        </w:rPr>
        <w:instrText xml:space="preserve"> PAGEREF _Toc388352397 \h </w:instrText>
      </w:r>
      <w:r>
        <w:rPr>
          <w:noProof/>
        </w:rPr>
      </w:r>
      <w:r>
        <w:rPr>
          <w:noProof/>
        </w:rPr>
        <w:fldChar w:fldCharType="separate"/>
      </w:r>
      <w:r>
        <w:rPr>
          <w:noProof/>
        </w:rPr>
        <w:t>21</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Fatigue risk management plan</w:t>
      </w:r>
      <w:r>
        <w:rPr>
          <w:noProof/>
        </w:rPr>
        <w:tab/>
      </w:r>
      <w:r>
        <w:rPr>
          <w:noProof/>
        </w:rPr>
        <w:fldChar w:fldCharType="begin"/>
      </w:r>
      <w:r>
        <w:rPr>
          <w:noProof/>
        </w:rPr>
        <w:instrText xml:space="preserve"> PAGEREF _Toc388352398 \h </w:instrText>
      </w:r>
      <w:r>
        <w:rPr>
          <w:noProof/>
        </w:rPr>
      </w:r>
      <w:r>
        <w:rPr>
          <w:noProof/>
        </w:rPr>
        <w:fldChar w:fldCharType="separate"/>
      </w:r>
      <w:r>
        <w:rPr>
          <w:noProof/>
        </w:rPr>
        <w:t>21</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Pilotage provider’s plan</w:t>
      </w:r>
      <w:r>
        <w:rPr>
          <w:noProof/>
        </w:rPr>
        <w:tab/>
      </w:r>
      <w:r>
        <w:rPr>
          <w:noProof/>
        </w:rPr>
        <w:fldChar w:fldCharType="begin"/>
      </w:r>
      <w:r>
        <w:rPr>
          <w:noProof/>
        </w:rPr>
        <w:instrText xml:space="preserve"> PAGEREF _Toc388352399 \h </w:instrText>
      </w:r>
      <w:r>
        <w:rPr>
          <w:noProof/>
        </w:rPr>
      </w:r>
      <w:r>
        <w:rPr>
          <w:noProof/>
        </w:rPr>
        <w:fldChar w:fldCharType="separate"/>
      </w:r>
      <w:r>
        <w:rPr>
          <w:noProof/>
        </w:rPr>
        <w:t>21</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Variation of fatigue risk management plan</w:t>
      </w:r>
      <w:r>
        <w:rPr>
          <w:noProof/>
        </w:rPr>
        <w:tab/>
      </w:r>
      <w:r>
        <w:rPr>
          <w:noProof/>
        </w:rPr>
        <w:fldChar w:fldCharType="begin"/>
      </w:r>
      <w:r>
        <w:rPr>
          <w:noProof/>
        </w:rPr>
        <w:instrText xml:space="preserve"> PAGEREF _Toc388352400 \h </w:instrText>
      </w:r>
      <w:r>
        <w:rPr>
          <w:noProof/>
        </w:rPr>
      </w:r>
      <w:r>
        <w:rPr>
          <w:noProof/>
        </w:rPr>
        <w:fldChar w:fldCharType="separate"/>
      </w:r>
      <w:r>
        <w:rPr>
          <w:noProof/>
        </w:rPr>
        <w:t>22</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Safety management system</w:t>
      </w:r>
      <w:r>
        <w:rPr>
          <w:noProof/>
        </w:rPr>
        <w:tab/>
      </w:r>
      <w:r>
        <w:rPr>
          <w:noProof/>
        </w:rPr>
        <w:fldChar w:fldCharType="begin"/>
      </w:r>
      <w:r>
        <w:rPr>
          <w:noProof/>
        </w:rPr>
        <w:instrText xml:space="preserve"> PAGEREF _Toc388352401 \h </w:instrText>
      </w:r>
      <w:r>
        <w:rPr>
          <w:noProof/>
        </w:rPr>
      </w:r>
      <w:r>
        <w:rPr>
          <w:noProof/>
        </w:rPr>
        <w:fldChar w:fldCharType="separate"/>
      </w:r>
      <w:r>
        <w:rPr>
          <w:noProof/>
        </w:rPr>
        <w:t>22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Variation of safety management system</w:t>
      </w:r>
      <w:r>
        <w:rPr>
          <w:noProof/>
        </w:rPr>
        <w:tab/>
      </w:r>
      <w:r>
        <w:rPr>
          <w:noProof/>
        </w:rPr>
        <w:fldChar w:fldCharType="begin"/>
      </w:r>
      <w:r>
        <w:rPr>
          <w:noProof/>
        </w:rPr>
        <w:instrText xml:space="preserve"> PAGEREF _Toc388352402 \h </w:instrText>
      </w:r>
      <w:r>
        <w:rPr>
          <w:noProof/>
        </w:rPr>
      </w:r>
      <w:r>
        <w:rPr>
          <w:noProof/>
        </w:rPr>
        <w:fldChar w:fldCharType="separate"/>
      </w:r>
      <w:r>
        <w:rPr>
          <w:noProof/>
        </w:rPr>
        <w:t>22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Designated person duties</w:t>
      </w:r>
      <w:r>
        <w:rPr>
          <w:noProof/>
        </w:rPr>
        <w:tab/>
      </w:r>
      <w:r>
        <w:rPr>
          <w:noProof/>
        </w:rPr>
        <w:fldChar w:fldCharType="begin"/>
      </w:r>
      <w:r>
        <w:rPr>
          <w:noProof/>
        </w:rPr>
        <w:instrText xml:space="preserve"> PAGEREF _Toc388352403 \h </w:instrText>
      </w:r>
      <w:r>
        <w:rPr>
          <w:noProof/>
        </w:rPr>
      </w:r>
      <w:r>
        <w:rPr>
          <w:noProof/>
        </w:rPr>
        <w:fldChar w:fldCharType="separate"/>
      </w:r>
      <w:r>
        <w:rPr>
          <w:noProof/>
        </w:rPr>
        <w:t>22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Mandatory requirements</w:t>
      </w:r>
      <w:r>
        <w:rPr>
          <w:noProof/>
        </w:rPr>
        <w:tab/>
      </w:r>
      <w:r>
        <w:rPr>
          <w:noProof/>
        </w:rPr>
        <w:fldChar w:fldCharType="begin"/>
      </w:r>
      <w:r>
        <w:rPr>
          <w:noProof/>
        </w:rPr>
        <w:instrText xml:space="preserve"> PAGEREF _Toc388352404 \h </w:instrText>
      </w:r>
      <w:r>
        <w:rPr>
          <w:noProof/>
        </w:rPr>
      </w:r>
      <w:r>
        <w:rPr>
          <w:noProof/>
        </w:rPr>
        <w:fldChar w:fldCharType="separate"/>
      </w:r>
      <w:r>
        <w:rPr>
          <w:noProof/>
        </w:rPr>
        <w:t>23</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Requirements for pilots</w:t>
      </w:r>
      <w:r>
        <w:rPr>
          <w:noProof/>
        </w:rPr>
        <w:tab/>
      </w:r>
      <w:r>
        <w:rPr>
          <w:noProof/>
        </w:rPr>
        <w:fldChar w:fldCharType="begin"/>
      </w:r>
      <w:r>
        <w:rPr>
          <w:noProof/>
        </w:rPr>
        <w:instrText xml:space="preserve"> PAGEREF _Toc388352405 \h </w:instrText>
      </w:r>
      <w:r>
        <w:rPr>
          <w:noProof/>
        </w:rPr>
      </w:r>
      <w:r>
        <w:rPr>
          <w:noProof/>
        </w:rPr>
        <w:fldChar w:fldCharType="separate"/>
      </w:r>
      <w:r>
        <w:rPr>
          <w:noProof/>
        </w:rPr>
        <w:t>23</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Provider to ensure pilot compliance</w:t>
      </w:r>
      <w:r>
        <w:rPr>
          <w:noProof/>
        </w:rPr>
        <w:tab/>
      </w:r>
      <w:r>
        <w:rPr>
          <w:noProof/>
        </w:rPr>
        <w:fldChar w:fldCharType="begin"/>
      </w:r>
      <w:r>
        <w:rPr>
          <w:noProof/>
        </w:rPr>
        <w:instrText xml:space="preserve"> PAGEREF _Toc388352406 \h </w:instrText>
      </w:r>
      <w:r>
        <w:rPr>
          <w:noProof/>
        </w:rPr>
      </w:r>
      <w:r>
        <w:rPr>
          <w:noProof/>
        </w:rPr>
        <w:fldChar w:fldCharType="separate"/>
      </w:r>
      <w:r>
        <w:rPr>
          <w:noProof/>
        </w:rPr>
        <w:t>23</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lastRenderedPageBreak/>
        <w:t>Division 6</w:t>
      </w:r>
      <w:r>
        <w:rPr>
          <w:rFonts w:asciiTheme="minorHAnsi" w:eastAsiaTheme="minorEastAsia" w:hAnsiTheme="minorHAnsi" w:cstheme="minorBidi"/>
          <w:b w:val="0"/>
          <w:noProof/>
          <w:sz w:val="22"/>
          <w:szCs w:val="22"/>
          <w:lang w:eastAsia="en-AU"/>
        </w:rPr>
        <w:tab/>
      </w:r>
      <w:r>
        <w:rPr>
          <w:noProof/>
        </w:rPr>
        <w:t>Licensed pilots</w:t>
      </w:r>
      <w:r>
        <w:rPr>
          <w:noProof/>
        </w:rPr>
        <w:tab/>
      </w:r>
      <w:r>
        <w:rPr>
          <w:noProof/>
        </w:rPr>
        <w:fldChar w:fldCharType="begin"/>
      </w:r>
      <w:r>
        <w:rPr>
          <w:noProof/>
        </w:rPr>
        <w:instrText xml:space="preserve"> PAGEREF _Toc388352407 \h </w:instrText>
      </w:r>
      <w:r>
        <w:rPr>
          <w:noProof/>
        </w:rPr>
      </w:r>
      <w:r>
        <w:rPr>
          <w:noProof/>
        </w:rPr>
        <w:fldChar w:fldCharType="separate"/>
      </w:r>
      <w:r>
        <w:rPr>
          <w:noProof/>
        </w:rPr>
        <w:t>24</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6.1</w:t>
      </w:r>
      <w:r>
        <w:rPr>
          <w:rFonts w:asciiTheme="minorHAnsi" w:eastAsiaTheme="minorEastAsia" w:hAnsiTheme="minorHAnsi" w:cstheme="minorBidi"/>
          <w:b w:val="0"/>
          <w:noProof/>
          <w:sz w:val="22"/>
          <w:szCs w:val="22"/>
          <w:lang w:eastAsia="en-AU"/>
        </w:rPr>
        <w:tab/>
      </w:r>
      <w:r>
        <w:rPr>
          <w:noProof/>
        </w:rPr>
        <w:t>Classes of pilot licences</w:t>
      </w:r>
      <w:r>
        <w:rPr>
          <w:noProof/>
        </w:rPr>
        <w:tab/>
      </w:r>
      <w:r>
        <w:rPr>
          <w:noProof/>
        </w:rPr>
        <w:fldChar w:fldCharType="begin"/>
      </w:r>
      <w:r>
        <w:rPr>
          <w:noProof/>
        </w:rPr>
        <w:instrText xml:space="preserve"> PAGEREF _Toc388352408 \h </w:instrText>
      </w:r>
      <w:r>
        <w:rPr>
          <w:noProof/>
        </w:rPr>
      </w:r>
      <w:r>
        <w:rPr>
          <w:noProof/>
        </w:rPr>
        <w:fldChar w:fldCharType="separate"/>
      </w:r>
      <w:r>
        <w:rPr>
          <w:noProof/>
        </w:rPr>
        <w:t>24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 xml:space="preserve">Meaning of </w:t>
      </w:r>
      <w:r w:rsidRPr="00A85263">
        <w:rPr>
          <w:i/>
          <w:noProof/>
        </w:rPr>
        <w:t>pilot licence</w:t>
      </w:r>
      <w:r>
        <w:rPr>
          <w:noProof/>
        </w:rPr>
        <w:tab/>
      </w:r>
      <w:r>
        <w:rPr>
          <w:noProof/>
        </w:rPr>
        <w:fldChar w:fldCharType="begin"/>
      </w:r>
      <w:r>
        <w:rPr>
          <w:noProof/>
        </w:rPr>
        <w:instrText xml:space="preserve"> PAGEREF _Toc388352409 \h </w:instrText>
      </w:r>
      <w:r>
        <w:rPr>
          <w:noProof/>
        </w:rPr>
      </w:r>
      <w:r>
        <w:rPr>
          <w:noProof/>
        </w:rPr>
        <w:fldChar w:fldCharType="separate"/>
      </w:r>
      <w:r>
        <w:rPr>
          <w:noProof/>
        </w:rPr>
        <w:t>24</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6.2</w:t>
      </w:r>
      <w:r>
        <w:rPr>
          <w:rFonts w:asciiTheme="minorHAnsi" w:eastAsiaTheme="minorEastAsia" w:hAnsiTheme="minorHAnsi" w:cstheme="minorBidi"/>
          <w:b w:val="0"/>
          <w:noProof/>
          <w:sz w:val="22"/>
          <w:szCs w:val="22"/>
          <w:lang w:eastAsia="en-AU"/>
        </w:rPr>
        <w:tab/>
      </w:r>
      <w:r>
        <w:rPr>
          <w:noProof/>
        </w:rPr>
        <w:t>Application, decision etc</w:t>
      </w:r>
      <w:r>
        <w:rPr>
          <w:noProof/>
        </w:rPr>
        <w:tab/>
      </w:r>
      <w:r>
        <w:rPr>
          <w:noProof/>
        </w:rPr>
        <w:fldChar w:fldCharType="begin"/>
      </w:r>
      <w:r>
        <w:rPr>
          <w:noProof/>
        </w:rPr>
        <w:instrText xml:space="preserve"> PAGEREF _Toc388352410 \h </w:instrText>
      </w:r>
      <w:r>
        <w:rPr>
          <w:noProof/>
        </w:rPr>
      </w:r>
      <w:r>
        <w:rPr>
          <w:noProof/>
        </w:rPr>
        <w:fldChar w:fldCharType="separate"/>
      </w:r>
      <w:r>
        <w:rPr>
          <w:noProof/>
        </w:rPr>
        <w:t>24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_Toc388352411 \h </w:instrText>
      </w:r>
      <w:r>
        <w:rPr>
          <w:noProof/>
        </w:rPr>
      </w:r>
      <w:r>
        <w:rPr>
          <w:noProof/>
        </w:rPr>
        <w:fldChar w:fldCharType="separate"/>
      </w:r>
      <w:r>
        <w:rPr>
          <w:noProof/>
        </w:rPr>
        <w:t>24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Decision on application</w:t>
      </w:r>
      <w:r>
        <w:rPr>
          <w:noProof/>
        </w:rPr>
        <w:tab/>
      </w:r>
      <w:r>
        <w:rPr>
          <w:noProof/>
        </w:rPr>
        <w:fldChar w:fldCharType="begin"/>
      </w:r>
      <w:r>
        <w:rPr>
          <w:noProof/>
        </w:rPr>
        <w:instrText xml:space="preserve"> PAGEREF _Toc388352412 \h </w:instrText>
      </w:r>
      <w:r>
        <w:rPr>
          <w:noProof/>
        </w:rPr>
      </w:r>
      <w:r>
        <w:rPr>
          <w:noProof/>
        </w:rPr>
        <w:fldChar w:fldCharType="separate"/>
      </w:r>
      <w:r>
        <w:rPr>
          <w:noProof/>
        </w:rPr>
        <w:t>24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Form of licence</w:t>
      </w:r>
      <w:r>
        <w:rPr>
          <w:noProof/>
        </w:rPr>
        <w:tab/>
      </w:r>
      <w:r>
        <w:rPr>
          <w:noProof/>
        </w:rPr>
        <w:fldChar w:fldCharType="begin"/>
      </w:r>
      <w:r>
        <w:rPr>
          <w:noProof/>
        </w:rPr>
        <w:instrText xml:space="preserve"> PAGEREF _Toc388352413 \h </w:instrText>
      </w:r>
      <w:r>
        <w:rPr>
          <w:noProof/>
        </w:rPr>
      </w:r>
      <w:r>
        <w:rPr>
          <w:noProof/>
        </w:rPr>
        <w:fldChar w:fldCharType="separate"/>
      </w:r>
      <w:r>
        <w:rPr>
          <w:noProof/>
        </w:rPr>
        <w:t>25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Licence conditions</w:t>
      </w:r>
      <w:r>
        <w:rPr>
          <w:noProof/>
        </w:rPr>
        <w:tab/>
      </w:r>
      <w:r>
        <w:rPr>
          <w:noProof/>
        </w:rPr>
        <w:fldChar w:fldCharType="begin"/>
      </w:r>
      <w:r>
        <w:rPr>
          <w:noProof/>
        </w:rPr>
        <w:instrText xml:space="preserve"> PAGEREF _Toc388352414 \h </w:instrText>
      </w:r>
      <w:r>
        <w:rPr>
          <w:noProof/>
        </w:rPr>
      </w:r>
      <w:r>
        <w:rPr>
          <w:noProof/>
        </w:rPr>
        <w:fldChar w:fldCharType="separate"/>
      </w:r>
      <w:r>
        <w:rPr>
          <w:noProof/>
        </w:rPr>
        <w:t>25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Licence term</w:t>
      </w:r>
      <w:r>
        <w:rPr>
          <w:noProof/>
        </w:rPr>
        <w:tab/>
      </w:r>
      <w:r>
        <w:rPr>
          <w:noProof/>
        </w:rPr>
        <w:fldChar w:fldCharType="begin"/>
      </w:r>
      <w:r>
        <w:rPr>
          <w:noProof/>
        </w:rPr>
        <w:instrText xml:space="preserve"> PAGEREF _Toc388352415 \h </w:instrText>
      </w:r>
      <w:r>
        <w:rPr>
          <w:noProof/>
        </w:rPr>
      </w:r>
      <w:r>
        <w:rPr>
          <w:noProof/>
        </w:rPr>
        <w:fldChar w:fldCharType="separate"/>
      </w:r>
      <w:r>
        <w:rPr>
          <w:noProof/>
        </w:rPr>
        <w:t>25</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6.3</w:t>
      </w:r>
      <w:r>
        <w:rPr>
          <w:rFonts w:asciiTheme="minorHAnsi" w:eastAsiaTheme="minorEastAsia" w:hAnsiTheme="minorHAnsi" w:cstheme="minorBidi"/>
          <w:b w:val="0"/>
          <w:noProof/>
          <w:sz w:val="22"/>
          <w:szCs w:val="22"/>
          <w:lang w:eastAsia="en-AU"/>
        </w:rPr>
        <w:tab/>
      </w:r>
      <w:r>
        <w:rPr>
          <w:noProof/>
        </w:rPr>
        <w:t>Variation and renewal</w:t>
      </w:r>
      <w:r>
        <w:rPr>
          <w:noProof/>
        </w:rPr>
        <w:tab/>
      </w:r>
      <w:r>
        <w:rPr>
          <w:noProof/>
        </w:rPr>
        <w:fldChar w:fldCharType="begin"/>
      </w:r>
      <w:r>
        <w:rPr>
          <w:noProof/>
        </w:rPr>
        <w:instrText xml:space="preserve"> PAGEREF _Toc388352416 \h </w:instrText>
      </w:r>
      <w:r>
        <w:rPr>
          <w:noProof/>
        </w:rPr>
      </w:r>
      <w:r>
        <w:rPr>
          <w:noProof/>
        </w:rPr>
        <w:fldChar w:fldCharType="separate"/>
      </w:r>
      <w:r>
        <w:rPr>
          <w:noProof/>
        </w:rPr>
        <w:t>26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Variation</w:t>
      </w:r>
      <w:r>
        <w:rPr>
          <w:noProof/>
        </w:rPr>
        <w:tab/>
      </w:r>
      <w:r>
        <w:rPr>
          <w:noProof/>
        </w:rPr>
        <w:fldChar w:fldCharType="begin"/>
      </w:r>
      <w:r>
        <w:rPr>
          <w:noProof/>
        </w:rPr>
        <w:instrText xml:space="preserve"> PAGEREF _Toc388352417 \h </w:instrText>
      </w:r>
      <w:r>
        <w:rPr>
          <w:noProof/>
        </w:rPr>
      </w:r>
      <w:r>
        <w:rPr>
          <w:noProof/>
        </w:rPr>
        <w:fldChar w:fldCharType="separate"/>
      </w:r>
      <w:r>
        <w:rPr>
          <w:noProof/>
        </w:rPr>
        <w:t>26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Application for renewal</w:t>
      </w:r>
      <w:r>
        <w:rPr>
          <w:noProof/>
        </w:rPr>
        <w:tab/>
      </w:r>
      <w:r>
        <w:rPr>
          <w:noProof/>
        </w:rPr>
        <w:fldChar w:fldCharType="begin"/>
      </w:r>
      <w:r>
        <w:rPr>
          <w:noProof/>
        </w:rPr>
        <w:instrText xml:space="preserve"> PAGEREF _Toc388352418 \h </w:instrText>
      </w:r>
      <w:r>
        <w:rPr>
          <w:noProof/>
        </w:rPr>
      </w:r>
      <w:r>
        <w:rPr>
          <w:noProof/>
        </w:rPr>
        <w:fldChar w:fldCharType="separate"/>
      </w:r>
      <w:r>
        <w:rPr>
          <w:noProof/>
        </w:rPr>
        <w:t>26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Decision on application for renewal</w:t>
      </w:r>
      <w:r>
        <w:rPr>
          <w:noProof/>
        </w:rPr>
        <w:tab/>
      </w:r>
      <w:r>
        <w:rPr>
          <w:noProof/>
        </w:rPr>
        <w:fldChar w:fldCharType="begin"/>
      </w:r>
      <w:r>
        <w:rPr>
          <w:noProof/>
        </w:rPr>
        <w:instrText xml:space="preserve"> PAGEREF _Toc388352419 \h </w:instrText>
      </w:r>
      <w:r>
        <w:rPr>
          <w:noProof/>
        </w:rPr>
      </w:r>
      <w:r>
        <w:rPr>
          <w:noProof/>
        </w:rPr>
        <w:fldChar w:fldCharType="separate"/>
      </w:r>
      <w:r>
        <w:rPr>
          <w:noProof/>
        </w:rPr>
        <w:t>26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Replacing when lost, stolen or destroyed</w:t>
      </w:r>
      <w:r>
        <w:rPr>
          <w:noProof/>
        </w:rPr>
        <w:tab/>
      </w:r>
      <w:r>
        <w:rPr>
          <w:noProof/>
        </w:rPr>
        <w:fldChar w:fldCharType="begin"/>
      </w:r>
      <w:r>
        <w:rPr>
          <w:noProof/>
        </w:rPr>
        <w:instrText xml:space="preserve"> PAGEREF _Toc388352420 \h </w:instrText>
      </w:r>
      <w:r>
        <w:rPr>
          <w:noProof/>
        </w:rPr>
      </w:r>
      <w:r>
        <w:rPr>
          <w:noProof/>
        </w:rPr>
        <w:fldChar w:fldCharType="separate"/>
      </w:r>
      <w:r>
        <w:rPr>
          <w:noProof/>
        </w:rPr>
        <w:t>27</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6.4</w:t>
      </w:r>
      <w:r>
        <w:rPr>
          <w:rFonts w:asciiTheme="minorHAnsi" w:eastAsiaTheme="minorEastAsia" w:hAnsiTheme="minorHAnsi" w:cstheme="minorBidi"/>
          <w:b w:val="0"/>
          <w:noProof/>
          <w:sz w:val="22"/>
          <w:szCs w:val="22"/>
          <w:lang w:eastAsia="en-AU"/>
        </w:rPr>
        <w:tab/>
      </w:r>
      <w:r>
        <w:rPr>
          <w:noProof/>
        </w:rPr>
        <w:t>Pilot licence criteria</w:t>
      </w:r>
      <w:r>
        <w:rPr>
          <w:noProof/>
        </w:rPr>
        <w:tab/>
      </w:r>
      <w:r>
        <w:rPr>
          <w:noProof/>
        </w:rPr>
        <w:fldChar w:fldCharType="begin"/>
      </w:r>
      <w:r>
        <w:rPr>
          <w:noProof/>
        </w:rPr>
        <w:instrText xml:space="preserve"> PAGEREF _Toc388352421 \h </w:instrText>
      </w:r>
      <w:r>
        <w:rPr>
          <w:noProof/>
        </w:rPr>
      </w:r>
      <w:r>
        <w:rPr>
          <w:noProof/>
        </w:rPr>
        <w:fldChar w:fldCharType="separate"/>
      </w:r>
      <w:r>
        <w:rPr>
          <w:noProof/>
        </w:rPr>
        <w:t>27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Trainee pilot licence criteria</w:t>
      </w:r>
      <w:r>
        <w:rPr>
          <w:noProof/>
        </w:rPr>
        <w:tab/>
      </w:r>
      <w:r>
        <w:rPr>
          <w:noProof/>
        </w:rPr>
        <w:fldChar w:fldCharType="begin"/>
      </w:r>
      <w:r>
        <w:rPr>
          <w:noProof/>
        </w:rPr>
        <w:instrText xml:space="preserve"> PAGEREF _Toc388352422 \h </w:instrText>
      </w:r>
      <w:r>
        <w:rPr>
          <w:noProof/>
        </w:rPr>
      </w:r>
      <w:r>
        <w:rPr>
          <w:noProof/>
        </w:rPr>
        <w:fldChar w:fldCharType="separate"/>
      </w:r>
      <w:r>
        <w:rPr>
          <w:noProof/>
        </w:rPr>
        <w:t>27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Restricted pilot licence criteria</w:t>
      </w:r>
      <w:r>
        <w:rPr>
          <w:noProof/>
        </w:rPr>
        <w:tab/>
      </w:r>
      <w:r>
        <w:rPr>
          <w:noProof/>
        </w:rPr>
        <w:fldChar w:fldCharType="begin"/>
      </w:r>
      <w:r>
        <w:rPr>
          <w:noProof/>
        </w:rPr>
        <w:instrText xml:space="preserve"> PAGEREF _Toc388352423 \h </w:instrText>
      </w:r>
      <w:r>
        <w:rPr>
          <w:noProof/>
        </w:rPr>
      </w:r>
      <w:r>
        <w:rPr>
          <w:noProof/>
        </w:rPr>
        <w:fldChar w:fldCharType="separate"/>
      </w:r>
      <w:r>
        <w:rPr>
          <w:noProof/>
        </w:rPr>
        <w:t>28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Draught limit for restricted pilot licence</w:t>
      </w:r>
      <w:r>
        <w:rPr>
          <w:noProof/>
        </w:rPr>
        <w:tab/>
      </w:r>
      <w:r>
        <w:rPr>
          <w:noProof/>
        </w:rPr>
        <w:fldChar w:fldCharType="begin"/>
      </w:r>
      <w:r>
        <w:rPr>
          <w:noProof/>
        </w:rPr>
        <w:instrText xml:space="preserve"> PAGEREF _Toc388352424 \h </w:instrText>
      </w:r>
      <w:r>
        <w:rPr>
          <w:noProof/>
        </w:rPr>
      </w:r>
      <w:r>
        <w:rPr>
          <w:noProof/>
        </w:rPr>
        <w:fldChar w:fldCharType="separate"/>
      </w:r>
      <w:r>
        <w:rPr>
          <w:noProof/>
        </w:rPr>
        <w:t>28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Unrestricted pilot licence criteria</w:t>
      </w:r>
      <w:r>
        <w:rPr>
          <w:noProof/>
        </w:rPr>
        <w:tab/>
      </w:r>
      <w:r>
        <w:rPr>
          <w:noProof/>
        </w:rPr>
        <w:fldChar w:fldCharType="begin"/>
      </w:r>
      <w:r>
        <w:rPr>
          <w:noProof/>
        </w:rPr>
        <w:instrText xml:space="preserve"> PAGEREF _Toc388352425 \h </w:instrText>
      </w:r>
      <w:r>
        <w:rPr>
          <w:noProof/>
        </w:rPr>
      </w:r>
      <w:r>
        <w:rPr>
          <w:noProof/>
        </w:rPr>
        <w:fldChar w:fldCharType="separate"/>
      </w:r>
      <w:r>
        <w:rPr>
          <w:noProof/>
        </w:rPr>
        <w:t>29</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Check pilot licence criteria</w:t>
      </w:r>
      <w:r>
        <w:rPr>
          <w:noProof/>
        </w:rPr>
        <w:tab/>
      </w:r>
      <w:r>
        <w:rPr>
          <w:noProof/>
        </w:rPr>
        <w:fldChar w:fldCharType="begin"/>
      </w:r>
      <w:r>
        <w:rPr>
          <w:noProof/>
        </w:rPr>
        <w:instrText xml:space="preserve"> PAGEREF _Toc388352426 \h </w:instrText>
      </w:r>
      <w:r>
        <w:rPr>
          <w:noProof/>
        </w:rPr>
      </w:r>
      <w:r>
        <w:rPr>
          <w:noProof/>
        </w:rPr>
        <w:fldChar w:fldCharType="separate"/>
      </w:r>
      <w:r>
        <w:rPr>
          <w:noProof/>
        </w:rPr>
        <w:t>30</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Licence renewal criteria</w:t>
      </w:r>
      <w:r>
        <w:rPr>
          <w:noProof/>
        </w:rPr>
        <w:tab/>
      </w:r>
      <w:r>
        <w:rPr>
          <w:noProof/>
        </w:rPr>
        <w:fldChar w:fldCharType="begin"/>
      </w:r>
      <w:r>
        <w:rPr>
          <w:noProof/>
        </w:rPr>
        <w:instrText xml:space="preserve"> PAGEREF _Toc388352427 \h </w:instrText>
      </w:r>
      <w:r>
        <w:rPr>
          <w:noProof/>
        </w:rPr>
      </w:r>
      <w:r>
        <w:rPr>
          <w:noProof/>
        </w:rPr>
        <w:fldChar w:fldCharType="separate"/>
      </w:r>
      <w:r>
        <w:rPr>
          <w:noProof/>
        </w:rPr>
        <w:t>30</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6.5</w:t>
      </w:r>
      <w:r>
        <w:rPr>
          <w:rFonts w:asciiTheme="minorHAnsi" w:eastAsiaTheme="minorEastAsia" w:hAnsiTheme="minorHAnsi" w:cstheme="minorBidi"/>
          <w:b w:val="0"/>
          <w:noProof/>
          <w:sz w:val="22"/>
          <w:szCs w:val="22"/>
          <w:lang w:eastAsia="en-AU"/>
        </w:rPr>
        <w:tab/>
      </w:r>
      <w:r>
        <w:rPr>
          <w:noProof/>
        </w:rPr>
        <w:t>Regulatory action</w:t>
      </w:r>
      <w:r>
        <w:rPr>
          <w:noProof/>
        </w:rPr>
        <w:tab/>
      </w:r>
      <w:r>
        <w:rPr>
          <w:noProof/>
        </w:rPr>
        <w:fldChar w:fldCharType="begin"/>
      </w:r>
      <w:r>
        <w:rPr>
          <w:noProof/>
        </w:rPr>
        <w:instrText xml:space="preserve"> PAGEREF _Toc388352428 \h </w:instrText>
      </w:r>
      <w:r>
        <w:rPr>
          <w:noProof/>
        </w:rPr>
      </w:r>
      <w:r>
        <w:rPr>
          <w:noProof/>
        </w:rPr>
        <w:fldChar w:fldCharType="separate"/>
      </w:r>
      <w:r>
        <w:rPr>
          <w:noProof/>
        </w:rPr>
        <w:t>32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Grounds for regulatory action</w:t>
      </w:r>
      <w:r>
        <w:rPr>
          <w:noProof/>
        </w:rPr>
        <w:tab/>
      </w:r>
      <w:r>
        <w:rPr>
          <w:noProof/>
        </w:rPr>
        <w:fldChar w:fldCharType="begin"/>
      </w:r>
      <w:r>
        <w:rPr>
          <w:noProof/>
        </w:rPr>
        <w:instrText xml:space="preserve"> PAGEREF _Toc388352429 \h </w:instrText>
      </w:r>
      <w:r>
        <w:rPr>
          <w:noProof/>
        </w:rPr>
      </w:r>
      <w:r>
        <w:rPr>
          <w:noProof/>
        </w:rPr>
        <w:fldChar w:fldCharType="separate"/>
      </w:r>
      <w:r>
        <w:rPr>
          <w:noProof/>
        </w:rPr>
        <w:t>32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Forms of regulatory action</w:t>
      </w:r>
      <w:r>
        <w:rPr>
          <w:noProof/>
        </w:rPr>
        <w:tab/>
      </w:r>
      <w:r>
        <w:rPr>
          <w:noProof/>
        </w:rPr>
        <w:fldChar w:fldCharType="begin"/>
      </w:r>
      <w:r>
        <w:rPr>
          <w:noProof/>
        </w:rPr>
        <w:instrText xml:space="preserve"> PAGEREF _Toc388352430 \h </w:instrText>
      </w:r>
      <w:r>
        <w:rPr>
          <w:noProof/>
        </w:rPr>
      </w:r>
      <w:r>
        <w:rPr>
          <w:noProof/>
        </w:rPr>
        <w:fldChar w:fldCharType="separate"/>
      </w:r>
      <w:r>
        <w:rPr>
          <w:noProof/>
        </w:rPr>
        <w:t>32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Taking regulatory action</w:t>
      </w:r>
      <w:r>
        <w:rPr>
          <w:noProof/>
        </w:rPr>
        <w:tab/>
      </w:r>
      <w:r>
        <w:rPr>
          <w:noProof/>
        </w:rPr>
        <w:fldChar w:fldCharType="begin"/>
      </w:r>
      <w:r>
        <w:rPr>
          <w:noProof/>
        </w:rPr>
        <w:instrText xml:space="preserve"> PAGEREF _Toc388352431 \h </w:instrText>
      </w:r>
      <w:r>
        <w:rPr>
          <w:noProof/>
        </w:rPr>
      </w:r>
      <w:r>
        <w:rPr>
          <w:noProof/>
        </w:rPr>
        <w:fldChar w:fldCharType="separate"/>
      </w:r>
      <w:r>
        <w:rPr>
          <w:noProof/>
        </w:rPr>
        <w:t>32</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Emergency regulatory action</w:t>
      </w:r>
      <w:r>
        <w:rPr>
          <w:noProof/>
        </w:rPr>
        <w:tab/>
      </w:r>
      <w:r>
        <w:rPr>
          <w:noProof/>
        </w:rPr>
        <w:fldChar w:fldCharType="begin"/>
      </w:r>
      <w:r>
        <w:rPr>
          <w:noProof/>
        </w:rPr>
        <w:instrText xml:space="preserve"> PAGEREF _Toc388352432 \h </w:instrText>
      </w:r>
      <w:r>
        <w:rPr>
          <w:noProof/>
        </w:rPr>
      </w:r>
      <w:r>
        <w:rPr>
          <w:noProof/>
        </w:rPr>
        <w:fldChar w:fldCharType="separate"/>
      </w:r>
      <w:r>
        <w:rPr>
          <w:noProof/>
        </w:rPr>
        <w:t>33</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66</w:t>
      </w:r>
      <w:r>
        <w:rPr>
          <w:rFonts w:asciiTheme="minorHAnsi" w:eastAsiaTheme="minorEastAsia" w:hAnsiTheme="minorHAnsi" w:cstheme="minorBidi"/>
          <w:noProof/>
          <w:sz w:val="22"/>
          <w:szCs w:val="22"/>
          <w:lang w:eastAsia="en-AU"/>
        </w:rPr>
        <w:tab/>
      </w:r>
      <w:r>
        <w:rPr>
          <w:noProof/>
        </w:rPr>
        <w:t>Effect of suspension of licence</w:t>
      </w:r>
      <w:r>
        <w:rPr>
          <w:noProof/>
        </w:rPr>
        <w:tab/>
      </w:r>
      <w:r>
        <w:rPr>
          <w:noProof/>
        </w:rPr>
        <w:fldChar w:fldCharType="begin"/>
      </w:r>
      <w:r>
        <w:rPr>
          <w:noProof/>
        </w:rPr>
        <w:instrText xml:space="preserve"> PAGEREF _Toc388352433 \h </w:instrText>
      </w:r>
      <w:r>
        <w:rPr>
          <w:noProof/>
        </w:rPr>
      </w:r>
      <w:r>
        <w:rPr>
          <w:noProof/>
        </w:rPr>
        <w:fldChar w:fldCharType="separate"/>
      </w:r>
      <w:r>
        <w:rPr>
          <w:noProof/>
        </w:rPr>
        <w:t>33</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Check pilot arrangements</w:t>
      </w:r>
      <w:r>
        <w:rPr>
          <w:noProof/>
        </w:rPr>
        <w:tab/>
      </w:r>
      <w:r>
        <w:rPr>
          <w:noProof/>
        </w:rPr>
        <w:fldChar w:fldCharType="begin"/>
      </w:r>
      <w:r>
        <w:rPr>
          <w:noProof/>
        </w:rPr>
        <w:instrText xml:space="preserve"> PAGEREF _Toc388352434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67</w:t>
      </w:r>
      <w:r>
        <w:rPr>
          <w:rFonts w:asciiTheme="minorHAnsi" w:eastAsiaTheme="minorEastAsia" w:hAnsiTheme="minorHAnsi" w:cstheme="minorBidi"/>
          <w:noProof/>
          <w:sz w:val="22"/>
          <w:szCs w:val="22"/>
          <w:lang w:eastAsia="en-AU"/>
        </w:rPr>
        <w:tab/>
      </w:r>
      <w:r>
        <w:rPr>
          <w:noProof/>
        </w:rPr>
        <w:t>Check pilot licence conditions</w:t>
      </w:r>
      <w:r>
        <w:rPr>
          <w:noProof/>
        </w:rPr>
        <w:tab/>
      </w:r>
      <w:r>
        <w:rPr>
          <w:noProof/>
        </w:rPr>
        <w:fldChar w:fldCharType="begin"/>
      </w:r>
      <w:r>
        <w:rPr>
          <w:noProof/>
        </w:rPr>
        <w:instrText xml:space="preserve"> PAGEREF _Toc388352435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68</w:t>
      </w:r>
      <w:r>
        <w:rPr>
          <w:rFonts w:asciiTheme="minorHAnsi" w:eastAsiaTheme="minorEastAsia" w:hAnsiTheme="minorHAnsi" w:cstheme="minorBidi"/>
          <w:noProof/>
          <w:sz w:val="22"/>
          <w:szCs w:val="22"/>
          <w:lang w:eastAsia="en-AU"/>
        </w:rPr>
        <w:tab/>
      </w:r>
      <w:r>
        <w:rPr>
          <w:noProof/>
        </w:rPr>
        <w:t>Check pilot voyage considered voyage</w:t>
      </w:r>
      <w:r>
        <w:rPr>
          <w:noProof/>
        </w:rPr>
        <w:tab/>
      </w:r>
      <w:r>
        <w:rPr>
          <w:noProof/>
        </w:rPr>
        <w:fldChar w:fldCharType="begin"/>
      </w:r>
      <w:r>
        <w:rPr>
          <w:noProof/>
        </w:rPr>
        <w:instrText xml:space="preserve"> PAGEREF _Toc388352436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69</w:t>
      </w:r>
      <w:r>
        <w:rPr>
          <w:rFonts w:asciiTheme="minorHAnsi" w:eastAsiaTheme="minorEastAsia" w:hAnsiTheme="minorHAnsi" w:cstheme="minorBidi"/>
          <w:noProof/>
          <w:sz w:val="22"/>
          <w:szCs w:val="22"/>
          <w:lang w:eastAsia="en-AU"/>
        </w:rPr>
        <w:tab/>
      </w:r>
      <w:r>
        <w:rPr>
          <w:noProof/>
        </w:rPr>
        <w:t>Pilot responsible for conduct of voyage</w:t>
      </w:r>
      <w:r>
        <w:rPr>
          <w:noProof/>
        </w:rPr>
        <w:tab/>
      </w:r>
      <w:r>
        <w:rPr>
          <w:noProof/>
        </w:rPr>
        <w:fldChar w:fldCharType="begin"/>
      </w:r>
      <w:r>
        <w:rPr>
          <w:noProof/>
        </w:rPr>
        <w:instrText xml:space="preserve"> PAGEREF _Toc388352437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70</w:t>
      </w:r>
      <w:r>
        <w:rPr>
          <w:rFonts w:asciiTheme="minorHAnsi" w:eastAsiaTheme="minorEastAsia" w:hAnsiTheme="minorHAnsi" w:cstheme="minorBidi"/>
          <w:noProof/>
          <w:sz w:val="22"/>
          <w:szCs w:val="22"/>
          <w:lang w:eastAsia="en-AU"/>
        </w:rPr>
        <w:tab/>
      </w:r>
      <w:r>
        <w:rPr>
          <w:noProof/>
        </w:rPr>
        <w:t>Assessment review</w:t>
      </w:r>
      <w:r>
        <w:rPr>
          <w:noProof/>
        </w:rPr>
        <w:tab/>
      </w:r>
      <w:r>
        <w:rPr>
          <w:noProof/>
        </w:rPr>
        <w:fldChar w:fldCharType="begin"/>
      </w:r>
      <w:r>
        <w:rPr>
          <w:noProof/>
        </w:rPr>
        <w:instrText xml:space="preserve"> PAGEREF _Toc388352438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Consistency in assessment</w:t>
      </w:r>
      <w:r>
        <w:rPr>
          <w:noProof/>
        </w:rPr>
        <w:tab/>
      </w:r>
      <w:r>
        <w:rPr>
          <w:noProof/>
        </w:rPr>
        <w:fldChar w:fldCharType="begin"/>
      </w:r>
      <w:r>
        <w:rPr>
          <w:noProof/>
        </w:rPr>
        <w:instrText xml:space="preserve"> PAGEREF _Toc388352439 \h </w:instrText>
      </w:r>
      <w:r>
        <w:rPr>
          <w:noProof/>
        </w:rPr>
      </w:r>
      <w:r>
        <w:rPr>
          <w:noProof/>
        </w:rPr>
        <w:fldChar w:fldCharType="separate"/>
      </w:r>
      <w:r>
        <w:rPr>
          <w:noProof/>
        </w:rPr>
        <w:t>34</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8</w:t>
      </w:r>
      <w:r>
        <w:rPr>
          <w:rFonts w:asciiTheme="minorHAnsi" w:eastAsiaTheme="minorEastAsia" w:hAnsiTheme="minorHAnsi" w:cstheme="minorBidi"/>
          <w:b w:val="0"/>
          <w:noProof/>
          <w:sz w:val="22"/>
          <w:szCs w:val="22"/>
          <w:lang w:eastAsia="en-AU"/>
        </w:rPr>
        <w:tab/>
      </w:r>
      <w:r>
        <w:rPr>
          <w:noProof/>
        </w:rPr>
        <w:t>Approved pilotage training courses</w:t>
      </w:r>
      <w:r>
        <w:rPr>
          <w:noProof/>
        </w:rPr>
        <w:tab/>
      </w:r>
      <w:r>
        <w:rPr>
          <w:noProof/>
        </w:rPr>
        <w:fldChar w:fldCharType="begin"/>
      </w:r>
      <w:r>
        <w:rPr>
          <w:noProof/>
        </w:rPr>
        <w:instrText xml:space="preserve"> PAGEREF _Toc388352440 \h </w:instrText>
      </w:r>
      <w:r>
        <w:rPr>
          <w:noProof/>
        </w:rPr>
      </w:r>
      <w:r>
        <w:rPr>
          <w:noProof/>
        </w:rPr>
        <w:fldChar w:fldCharType="separate"/>
      </w:r>
      <w:r>
        <w:rPr>
          <w:noProof/>
        </w:rPr>
        <w:t>34</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8.1</w:t>
      </w:r>
      <w:r>
        <w:rPr>
          <w:rFonts w:asciiTheme="minorHAnsi" w:eastAsiaTheme="minorEastAsia" w:hAnsiTheme="minorHAnsi" w:cstheme="minorBidi"/>
          <w:b w:val="0"/>
          <w:noProof/>
          <w:sz w:val="22"/>
          <w:szCs w:val="22"/>
          <w:lang w:eastAsia="en-AU"/>
        </w:rPr>
        <w:tab/>
      </w:r>
      <w:r>
        <w:rPr>
          <w:noProof/>
        </w:rPr>
        <w:t xml:space="preserve"> Application, decision etc</w:t>
      </w:r>
      <w:r>
        <w:rPr>
          <w:noProof/>
        </w:rPr>
        <w:tab/>
      </w:r>
      <w:r>
        <w:rPr>
          <w:noProof/>
        </w:rPr>
        <w:fldChar w:fldCharType="begin"/>
      </w:r>
      <w:r>
        <w:rPr>
          <w:noProof/>
        </w:rPr>
        <w:instrText xml:space="preserve"> PAGEREF _Toc388352441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_Toc388352442 \h </w:instrText>
      </w:r>
      <w:r>
        <w:rPr>
          <w:noProof/>
        </w:rPr>
      </w:r>
      <w:r>
        <w:rPr>
          <w:noProof/>
        </w:rPr>
        <w:fldChar w:fldCharType="separate"/>
      </w:r>
      <w:r>
        <w:rPr>
          <w:noProof/>
        </w:rPr>
        <w:t>34</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Decision on application</w:t>
      </w:r>
      <w:r>
        <w:rPr>
          <w:noProof/>
        </w:rPr>
        <w:tab/>
      </w:r>
      <w:r>
        <w:rPr>
          <w:noProof/>
        </w:rPr>
        <w:fldChar w:fldCharType="begin"/>
      </w:r>
      <w:r>
        <w:rPr>
          <w:noProof/>
        </w:rPr>
        <w:instrText xml:space="preserve"> PAGEREF _Toc388352443 \h </w:instrText>
      </w:r>
      <w:r>
        <w:rPr>
          <w:noProof/>
        </w:rPr>
      </w:r>
      <w:r>
        <w:rPr>
          <w:noProof/>
        </w:rPr>
        <w:fldChar w:fldCharType="separate"/>
      </w:r>
      <w:r>
        <w:rPr>
          <w:noProof/>
        </w:rPr>
        <w:t>35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Form of approval</w:t>
      </w:r>
      <w:r>
        <w:rPr>
          <w:noProof/>
        </w:rPr>
        <w:tab/>
      </w:r>
      <w:r>
        <w:rPr>
          <w:noProof/>
        </w:rPr>
        <w:fldChar w:fldCharType="begin"/>
      </w:r>
      <w:r>
        <w:rPr>
          <w:noProof/>
        </w:rPr>
        <w:instrText xml:space="preserve"> PAGEREF _Toc388352444 \h </w:instrText>
      </w:r>
      <w:r>
        <w:rPr>
          <w:noProof/>
        </w:rPr>
      </w:r>
      <w:r>
        <w:rPr>
          <w:noProof/>
        </w:rPr>
        <w:fldChar w:fldCharType="separate"/>
      </w:r>
      <w:r>
        <w:rPr>
          <w:noProof/>
        </w:rPr>
        <w:t>35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Approval term</w:t>
      </w:r>
      <w:r>
        <w:rPr>
          <w:noProof/>
        </w:rPr>
        <w:tab/>
      </w:r>
      <w:r>
        <w:rPr>
          <w:noProof/>
        </w:rPr>
        <w:fldChar w:fldCharType="begin"/>
      </w:r>
      <w:r>
        <w:rPr>
          <w:noProof/>
        </w:rPr>
        <w:instrText xml:space="preserve"> PAGEREF _Toc388352445 \h </w:instrText>
      </w:r>
      <w:r>
        <w:rPr>
          <w:noProof/>
        </w:rPr>
      </w:r>
      <w:r>
        <w:rPr>
          <w:noProof/>
        </w:rPr>
        <w:fldChar w:fldCharType="separate"/>
      </w:r>
      <w:r>
        <w:rPr>
          <w:noProof/>
        </w:rPr>
        <w:t>35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76</w:t>
      </w:r>
      <w:r>
        <w:rPr>
          <w:rFonts w:asciiTheme="minorHAnsi" w:eastAsiaTheme="minorEastAsia" w:hAnsiTheme="minorHAnsi" w:cstheme="minorBidi"/>
          <w:noProof/>
          <w:sz w:val="22"/>
          <w:szCs w:val="22"/>
          <w:lang w:eastAsia="en-AU"/>
        </w:rPr>
        <w:tab/>
      </w:r>
      <w:r>
        <w:rPr>
          <w:noProof/>
        </w:rPr>
        <w:t>Application for renewal</w:t>
      </w:r>
      <w:r>
        <w:rPr>
          <w:noProof/>
        </w:rPr>
        <w:tab/>
      </w:r>
      <w:r>
        <w:rPr>
          <w:noProof/>
        </w:rPr>
        <w:fldChar w:fldCharType="begin"/>
      </w:r>
      <w:r>
        <w:rPr>
          <w:noProof/>
        </w:rPr>
        <w:instrText xml:space="preserve"> PAGEREF _Toc388352446 \h </w:instrText>
      </w:r>
      <w:r>
        <w:rPr>
          <w:noProof/>
        </w:rPr>
      </w:r>
      <w:r>
        <w:rPr>
          <w:noProof/>
        </w:rPr>
        <w:fldChar w:fldCharType="separate"/>
      </w:r>
      <w:r>
        <w:rPr>
          <w:noProof/>
        </w:rPr>
        <w:t>35</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77</w:t>
      </w:r>
      <w:r>
        <w:rPr>
          <w:rFonts w:asciiTheme="minorHAnsi" w:eastAsiaTheme="minorEastAsia" w:hAnsiTheme="minorHAnsi" w:cstheme="minorBidi"/>
          <w:noProof/>
          <w:sz w:val="22"/>
          <w:szCs w:val="22"/>
          <w:lang w:eastAsia="en-AU"/>
        </w:rPr>
        <w:tab/>
      </w:r>
      <w:r>
        <w:rPr>
          <w:noProof/>
        </w:rPr>
        <w:t>Decision on application for renewal</w:t>
      </w:r>
      <w:r>
        <w:rPr>
          <w:noProof/>
        </w:rPr>
        <w:tab/>
      </w:r>
      <w:r>
        <w:rPr>
          <w:noProof/>
        </w:rPr>
        <w:fldChar w:fldCharType="begin"/>
      </w:r>
      <w:r>
        <w:rPr>
          <w:noProof/>
        </w:rPr>
        <w:instrText xml:space="preserve"> PAGEREF _Toc388352447 \h </w:instrText>
      </w:r>
      <w:r>
        <w:rPr>
          <w:noProof/>
        </w:rPr>
      </w:r>
      <w:r>
        <w:rPr>
          <w:noProof/>
        </w:rPr>
        <w:fldChar w:fldCharType="separate"/>
      </w:r>
      <w:r>
        <w:rPr>
          <w:noProof/>
        </w:rPr>
        <w:t>36</w:t>
      </w:r>
      <w:r>
        <w:rPr>
          <w:noProof/>
        </w:rPr>
        <w:fldChar w:fldCharType="end"/>
      </w:r>
    </w:p>
    <w:p w:rsidR="00CC4EE9" w:rsidRDefault="00CC4EE9">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8.2</w:t>
      </w:r>
      <w:r>
        <w:rPr>
          <w:rFonts w:asciiTheme="minorHAnsi" w:eastAsiaTheme="minorEastAsia" w:hAnsiTheme="minorHAnsi" w:cstheme="minorBidi"/>
          <w:b w:val="0"/>
          <w:noProof/>
          <w:sz w:val="22"/>
          <w:szCs w:val="22"/>
          <w:lang w:eastAsia="en-AU"/>
        </w:rPr>
        <w:tab/>
      </w:r>
      <w:r>
        <w:rPr>
          <w:noProof/>
        </w:rPr>
        <w:t>Auditing</w:t>
      </w:r>
      <w:r>
        <w:rPr>
          <w:noProof/>
        </w:rPr>
        <w:tab/>
      </w:r>
      <w:r>
        <w:rPr>
          <w:noProof/>
        </w:rPr>
        <w:fldChar w:fldCharType="begin"/>
      </w:r>
      <w:r>
        <w:rPr>
          <w:noProof/>
        </w:rPr>
        <w:instrText xml:space="preserve"> PAGEREF _Toc388352448 \h </w:instrText>
      </w:r>
      <w:r>
        <w:rPr>
          <w:noProof/>
        </w:rPr>
      </w:r>
      <w:r>
        <w:rPr>
          <w:noProof/>
        </w:rPr>
        <w:fldChar w:fldCharType="separate"/>
      </w:r>
      <w:r>
        <w:rPr>
          <w:noProof/>
        </w:rPr>
        <w:t>36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78</w:t>
      </w:r>
      <w:r>
        <w:rPr>
          <w:rFonts w:asciiTheme="minorHAnsi" w:eastAsiaTheme="minorEastAsia" w:hAnsiTheme="minorHAnsi" w:cstheme="minorBidi"/>
          <w:noProof/>
          <w:sz w:val="22"/>
          <w:szCs w:val="22"/>
          <w:lang w:eastAsia="en-AU"/>
        </w:rPr>
        <w:tab/>
      </w:r>
      <w:r>
        <w:rPr>
          <w:noProof/>
        </w:rPr>
        <w:t>When training course audit conducted</w:t>
      </w:r>
      <w:r>
        <w:rPr>
          <w:noProof/>
        </w:rPr>
        <w:tab/>
      </w:r>
      <w:r>
        <w:rPr>
          <w:noProof/>
        </w:rPr>
        <w:fldChar w:fldCharType="begin"/>
      </w:r>
      <w:r>
        <w:rPr>
          <w:noProof/>
        </w:rPr>
        <w:instrText xml:space="preserve"> PAGEREF _Toc388352449 \h </w:instrText>
      </w:r>
      <w:r>
        <w:rPr>
          <w:noProof/>
        </w:rPr>
      </w:r>
      <w:r>
        <w:rPr>
          <w:noProof/>
        </w:rPr>
        <w:fldChar w:fldCharType="separate"/>
      </w:r>
      <w:r>
        <w:rPr>
          <w:noProof/>
        </w:rPr>
        <w:t>36</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79</w:t>
      </w:r>
      <w:r>
        <w:rPr>
          <w:rFonts w:asciiTheme="minorHAnsi" w:eastAsiaTheme="minorEastAsia" w:hAnsiTheme="minorHAnsi" w:cstheme="minorBidi"/>
          <w:noProof/>
          <w:sz w:val="22"/>
          <w:szCs w:val="22"/>
          <w:lang w:eastAsia="en-AU"/>
        </w:rPr>
        <w:tab/>
      </w:r>
      <w:r>
        <w:rPr>
          <w:noProof/>
        </w:rPr>
        <w:t>Reason for auditing</w:t>
      </w:r>
      <w:r>
        <w:rPr>
          <w:noProof/>
        </w:rPr>
        <w:tab/>
      </w:r>
      <w:r>
        <w:rPr>
          <w:noProof/>
        </w:rPr>
        <w:fldChar w:fldCharType="begin"/>
      </w:r>
      <w:r>
        <w:rPr>
          <w:noProof/>
        </w:rPr>
        <w:instrText xml:space="preserve"> PAGEREF _Toc388352450 \h </w:instrText>
      </w:r>
      <w:r>
        <w:rPr>
          <w:noProof/>
        </w:rPr>
      </w:r>
      <w:r>
        <w:rPr>
          <w:noProof/>
        </w:rPr>
        <w:fldChar w:fldCharType="separate"/>
      </w:r>
      <w:r>
        <w:rPr>
          <w:noProof/>
        </w:rPr>
        <w:t>37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80</w:t>
      </w:r>
      <w:r>
        <w:rPr>
          <w:rFonts w:asciiTheme="minorHAnsi" w:eastAsiaTheme="minorEastAsia" w:hAnsiTheme="minorHAnsi" w:cstheme="minorBidi"/>
          <w:noProof/>
          <w:sz w:val="22"/>
          <w:szCs w:val="22"/>
          <w:lang w:eastAsia="en-AU"/>
        </w:rPr>
        <w:tab/>
      </w:r>
      <w:r>
        <w:rPr>
          <w:noProof/>
        </w:rPr>
        <w:t>Requirement to comply</w:t>
      </w:r>
      <w:r>
        <w:rPr>
          <w:noProof/>
        </w:rPr>
        <w:tab/>
      </w:r>
      <w:r>
        <w:rPr>
          <w:noProof/>
        </w:rPr>
        <w:fldChar w:fldCharType="begin"/>
      </w:r>
      <w:r>
        <w:rPr>
          <w:noProof/>
        </w:rPr>
        <w:instrText xml:space="preserve"> PAGEREF _Toc388352451 \h </w:instrText>
      </w:r>
      <w:r>
        <w:rPr>
          <w:noProof/>
        </w:rPr>
      </w:r>
      <w:r>
        <w:rPr>
          <w:noProof/>
        </w:rPr>
        <w:fldChar w:fldCharType="separate"/>
      </w:r>
      <w:r>
        <w:rPr>
          <w:noProof/>
        </w:rPr>
        <w:t>37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Powers not limited by training course audit provisions</w:t>
      </w:r>
      <w:r>
        <w:rPr>
          <w:noProof/>
        </w:rPr>
        <w:tab/>
      </w:r>
      <w:r>
        <w:rPr>
          <w:noProof/>
        </w:rPr>
        <w:fldChar w:fldCharType="begin"/>
      </w:r>
      <w:r>
        <w:rPr>
          <w:noProof/>
        </w:rPr>
        <w:instrText xml:space="preserve"> PAGEREF _Toc388352452 \h </w:instrText>
      </w:r>
      <w:r>
        <w:rPr>
          <w:noProof/>
        </w:rPr>
      </w:r>
      <w:r>
        <w:rPr>
          <w:noProof/>
        </w:rPr>
        <w:fldChar w:fldCharType="separate"/>
      </w:r>
      <w:r>
        <w:rPr>
          <w:noProof/>
        </w:rPr>
        <w:t>37</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9</w:t>
      </w:r>
      <w:r>
        <w:rPr>
          <w:rFonts w:asciiTheme="minorHAnsi" w:eastAsiaTheme="minorEastAsia" w:hAnsiTheme="minorHAnsi" w:cstheme="minorBidi"/>
          <w:b w:val="0"/>
          <w:noProof/>
          <w:sz w:val="22"/>
          <w:szCs w:val="22"/>
          <w:lang w:eastAsia="en-AU"/>
        </w:rPr>
        <w:tab/>
      </w:r>
      <w:r>
        <w:rPr>
          <w:noProof/>
        </w:rPr>
        <w:t>Administration of Order</w:t>
      </w:r>
      <w:r>
        <w:rPr>
          <w:noProof/>
        </w:rPr>
        <w:tab/>
      </w:r>
      <w:r>
        <w:rPr>
          <w:noProof/>
        </w:rPr>
        <w:fldChar w:fldCharType="begin"/>
      </w:r>
      <w:r>
        <w:rPr>
          <w:noProof/>
        </w:rPr>
        <w:instrText xml:space="preserve"> PAGEREF _Toc388352453 \h </w:instrText>
      </w:r>
      <w:r>
        <w:rPr>
          <w:noProof/>
        </w:rPr>
      </w:r>
      <w:r>
        <w:rPr>
          <w:noProof/>
        </w:rPr>
        <w:fldChar w:fldCharType="separate"/>
      </w:r>
      <w:r>
        <w:rPr>
          <w:noProof/>
        </w:rPr>
        <w:t>37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Prescribed information for application for exemption from requirement to navigate with a pilot — Navigation Act, s 172(2)(b)</w:t>
      </w:r>
      <w:r>
        <w:rPr>
          <w:noProof/>
        </w:rPr>
        <w:tab/>
      </w:r>
      <w:r>
        <w:rPr>
          <w:noProof/>
        </w:rPr>
        <w:fldChar w:fldCharType="begin"/>
      </w:r>
      <w:r>
        <w:rPr>
          <w:noProof/>
        </w:rPr>
        <w:instrText xml:space="preserve"> PAGEREF _Toc388352454 \h </w:instrText>
      </w:r>
      <w:r>
        <w:rPr>
          <w:noProof/>
        </w:rPr>
      </w:r>
      <w:r>
        <w:rPr>
          <w:noProof/>
        </w:rPr>
        <w:fldChar w:fldCharType="separate"/>
      </w:r>
      <w:r>
        <w:rPr>
          <w:noProof/>
        </w:rPr>
        <w:t>37</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Review of decisions</w:t>
      </w:r>
      <w:r>
        <w:rPr>
          <w:noProof/>
        </w:rPr>
        <w:tab/>
      </w:r>
      <w:r>
        <w:rPr>
          <w:noProof/>
        </w:rPr>
        <w:fldChar w:fldCharType="begin"/>
      </w:r>
      <w:r>
        <w:rPr>
          <w:noProof/>
        </w:rPr>
        <w:instrText xml:space="preserve"> PAGEREF _Toc388352455 \h </w:instrText>
      </w:r>
      <w:r>
        <w:rPr>
          <w:noProof/>
        </w:rPr>
      </w:r>
      <w:r>
        <w:rPr>
          <w:noProof/>
        </w:rPr>
        <w:fldChar w:fldCharType="separate"/>
      </w:r>
      <w:r>
        <w:rPr>
          <w:noProof/>
        </w:rPr>
        <w:t>38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Power to extend time when decision making</w:t>
      </w:r>
      <w:r>
        <w:rPr>
          <w:noProof/>
        </w:rPr>
        <w:tab/>
      </w:r>
      <w:r>
        <w:rPr>
          <w:noProof/>
        </w:rPr>
        <w:fldChar w:fldCharType="begin"/>
      </w:r>
      <w:r>
        <w:rPr>
          <w:noProof/>
        </w:rPr>
        <w:instrText xml:space="preserve"> PAGEREF _Toc388352456 \h </w:instrText>
      </w:r>
      <w:r>
        <w:rPr>
          <w:noProof/>
        </w:rPr>
      </w:r>
      <w:r>
        <w:rPr>
          <w:noProof/>
        </w:rPr>
        <w:fldChar w:fldCharType="separate"/>
      </w:r>
      <w:r>
        <w:rPr>
          <w:noProof/>
        </w:rPr>
        <w:t>38</w:t>
      </w:r>
      <w:r>
        <w:rPr>
          <w:noProof/>
        </w:rPr>
        <w:fldChar w:fldCharType="end"/>
      </w:r>
    </w:p>
    <w:p w:rsidR="00CC4EE9" w:rsidRDefault="00CC4EE9">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10</w:t>
      </w:r>
      <w:r>
        <w:rPr>
          <w:rFonts w:asciiTheme="minorHAnsi" w:eastAsiaTheme="minorEastAsia" w:hAnsiTheme="minorHAnsi" w:cstheme="minorBidi"/>
          <w:b w:val="0"/>
          <w:noProof/>
          <w:sz w:val="22"/>
          <w:szCs w:val="22"/>
          <w:lang w:eastAsia="en-AU"/>
        </w:rPr>
        <w:tab/>
      </w:r>
      <w:r>
        <w:rPr>
          <w:noProof/>
        </w:rPr>
        <w:t>Transitional provisions</w:t>
      </w:r>
      <w:r>
        <w:rPr>
          <w:noProof/>
        </w:rPr>
        <w:tab/>
      </w:r>
      <w:r>
        <w:rPr>
          <w:noProof/>
        </w:rPr>
        <w:fldChar w:fldCharType="begin"/>
      </w:r>
      <w:r>
        <w:rPr>
          <w:noProof/>
        </w:rPr>
        <w:instrText xml:space="preserve"> PAGEREF _Toc388352457 \h </w:instrText>
      </w:r>
      <w:r>
        <w:rPr>
          <w:noProof/>
        </w:rPr>
      </w:r>
      <w:r>
        <w:rPr>
          <w:noProof/>
        </w:rPr>
        <w:fldChar w:fldCharType="separate"/>
      </w:r>
      <w:r>
        <w:rPr>
          <w:noProof/>
        </w:rPr>
        <w:t>38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Pilotage provider licences</w:t>
      </w:r>
      <w:r>
        <w:rPr>
          <w:noProof/>
        </w:rPr>
        <w:tab/>
      </w:r>
      <w:r>
        <w:rPr>
          <w:noProof/>
        </w:rPr>
        <w:fldChar w:fldCharType="begin"/>
      </w:r>
      <w:r>
        <w:rPr>
          <w:noProof/>
        </w:rPr>
        <w:instrText xml:space="preserve"> PAGEREF _Toc388352458 \h </w:instrText>
      </w:r>
      <w:r>
        <w:rPr>
          <w:noProof/>
        </w:rPr>
      </w:r>
      <w:r>
        <w:rPr>
          <w:noProof/>
        </w:rPr>
        <w:fldChar w:fldCharType="separate"/>
      </w:r>
      <w:r>
        <w:rPr>
          <w:noProof/>
        </w:rPr>
        <w:t>38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Pilot licences</w:t>
      </w:r>
      <w:r>
        <w:rPr>
          <w:noProof/>
        </w:rPr>
        <w:tab/>
      </w:r>
      <w:r>
        <w:rPr>
          <w:noProof/>
        </w:rPr>
        <w:fldChar w:fldCharType="begin"/>
      </w:r>
      <w:r>
        <w:rPr>
          <w:noProof/>
        </w:rPr>
        <w:instrText xml:space="preserve"> PAGEREF _Toc388352459 \h </w:instrText>
      </w:r>
      <w:r>
        <w:rPr>
          <w:noProof/>
        </w:rPr>
      </w:r>
      <w:r>
        <w:rPr>
          <w:noProof/>
        </w:rPr>
        <w:fldChar w:fldCharType="separate"/>
      </w:r>
      <w:r>
        <w:rPr>
          <w:noProof/>
        </w:rPr>
        <w:t>38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Training</w:t>
      </w:r>
      <w:r>
        <w:rPr>
          <w:noProof/>
        </w:rPr>
        <w:tab/>
      </w:r>
      <w:r>
        <w:rPr>
          <w:noProof/>
        </w:rPr>
        <w:fldChar w:fldCharType="begin"/>
      </w:r>
      <w:r>
        <w:rPr>
          <w:noProof/>
        </w:rPr>
        <w:instrText xml:space="preserve"> PAGEREF _Toc388352460 \h </w:instrText>
      </w:r>
      <w:r>
        <w:rPr>
          <w:noProof/>
        </w:rPr>
      </w:r>
      <w:r>
        <w:rPr>
          <w:noProof/>
        </w:rPr>
        <w:fldChar w:fldCharType="separate"/>
      </w:r>
      <w:r>
        <w:rPr>
          <w:noProof/>
        </w:rPr>
        <w:t>38</w:t>
      </w:r>
      <w:r>
        <w:rPr>
          <w:noProof/>
        </w:rPr>
        <w:fldChar w:fldCharType="end"/>
      </w:r>
    </w:p>
    <w:p w:rsidR="00CC4EE9" w:rsidRDefault="00CC4EE9">
      <w:pPr>
        <w:pStyle w:val="TOC3"/>
        <w:rPr>
          <w:rFonts w:asciiTheme="minorHAnsi" w:eastAsiaTheme="minorEastAsia" w:hAnsiTheme="minorHAnsi" w:cstheme="minorBidi"/>
          <w:noProof/>
          <w:sz w:val="22"/>
          <w:szCs w:val="22"/>
          <w:lang w:eastAsia="en-AU"/>
        </w:rPr>
      </w:pPr>
      <w:r>
        <w:rPr>
          <w:noProof/>
        </w:rPr>
        <w:t>88</w:t>
      </w:r>
      <w:r>
        <w:rPr>
          <w:rFonts w:asciiTheme="minorHAnsi" w:eastAsiaTheme="minorEastAsia" w:hAnsiTheme="minorHAnsi" w:cstheme="minorBidi"/>
          <w:noProof/>
          <w:sz w:val="22"/>
          <w:szCs w:val="22"/>
          <w:lang w:eastAsia="en-AU"/>
        </w:rPr>
        <w:tab/>
      </w:r>
      <w:r>
        <w:rPr>
          <w:noProof/>
        </w:rPr>
        <w:t>Fatigue risk management plan</w:t>
      </w:r>
      <w:r>
        <w:rPr>
          <w:noProof/>
        </w:rPr>
        <w:tab/>
      </w:r>
      <w:r>
        <w:rPr>
          <w:noProof/>
        </w:rPr>
        <w:fldChar w:fldCharType="begin"/>
      </w:r>
      <w:r>
        <w:rPr>
          <w:noProof/>
        </w:rPr>
        <w:instrText xml:space="preserve"> PAGEREF _Toc388352461 \h </w:instrText>
      </w:r>
      <w:r>
        <w:rPr>
          <w:noProof/>
        </w:rPr>
      </w:r>
      <w:r>
        <w:rPr>
          <w:noProof/>
        </w:rPr>
        <w:fldChar w:fldCharType="separate"/>
      </w:r>
      <w:r>
        <w:rPr>
          <w:noProof/>
        </w:rPr>
        <w:t>38</w:t>
      </w:r>
      <w:r>
        <w:rPr>
          <w:noProof/>
        </w:rPr>
        <w:fldChar w:fldCharType="end"/>
      </w:r>
    </w:p>
    <w:p w:rsidR="00CC4EE9" w:rsidRDefault="00CC4EE9">
      <w:pPr>
        <w:pStyle w:val="TOC4"/>
        <w:rPr>
          <w:rFonts w:asciiTheme="minorHAnsi" w:eastAsiaTheme="minorEastAsia" w:hAnsiTheme="minorHAnsi" w:cstheme="minorBidi"/>
          <w:b w:val="0"/>
          <w:noProof/>
          <w:sz w:val="22"/>
          <w:szCs w:val="22"/>
          <w:lang w:eastAsia="en-AU"/>
        </w:rPr>
      </w:pPr>
      <w:r w:rsidRPr="00A85263">
        <w:rPr>
          <w:noProof/>
        </w:rPr>
        <w:t>Schedule 1</w:t>
      </w:r>
      <w:r>
        <w:rPr>
          <w:rFonts w:asciiTheme="minorHAnsi" w:eastAsiaTheme="minorEastAsia" w:hAnsiTheme="minorHAnsi" w:cstheme="minorBidi"/>
          <w:b w:val="0"/>
          <w:noProof/>
          <w:sz w:val="22"/>
          <w:szCs w:val="22"/>
          <w:lang w:eastAsia="en-AU"/>
        </w:rPr>
        <w:tab/>
      </w:r>
      <w:r w:rsidRPr="00A85263">
        <w:rPr>
          <w:noProof/>
        </w:rPr>
        <w:t>Pilotage provider licence conditions</w:t>
      </w:r>
      <w:r>
        <w:rPr>
          <w:noProof/>
        </w:rPr>
        <w:tab/>
      </w:r>
      <w:r>
        <w:rPr>
          <w:noProof/>
        </w:rPr>
        <w:fldChar w:fldCharType="begin"/>
      </w:r>
      <w:r>
        <w:rPr>
          <w:noProof/>
        </w:rPr>
        <w:instrText xml:space="preserve"> PAGEREF _Toc388352462 \h </w:instrText>
      </w:r>
      <w:r>
        <w:rPr>
          <w:noProof/>
        </w:rPr>
      </w:r>
      <w:r>
        <w:rPr>
          <w:noProof/>
        </w:rPr>
        <w:fldChar w:fldCharType="separate"/>
      </w:r>
      <w:r>
        <w:rPr>
          <w:noProof/>
        </w:rPr>
        <w:t>39</w:t>
      </w:r>
      <w:r>
        <w:rPr>
          <w:noProof/>
        </w:rPr>
        <w:fldChar w:fldCharType="end"/>
      </w:r>
    </w:p>
    <w:p w:rsidR="00CC4EE9" w:rsidRDefault="00CC4EE9">
      <w:pPr>
        <w:pStyle w:val="TOC4"/>
        <w:rPr>
          <w:rFonts w:asciiTheme="minorHAnsi" w:eastAsiaTheme="minorEastAsia" w:hAnsiTheme="minorHAnsi" w:cstheme="minorBidi"/>
          <w:b w:val="0"/>
          <w:noProof/>
          <w:sz w:val="22"/>
          <w:szCs w:val="22"/>
          <w:lang w:eastAsia="en-AU"/>
        </w:rPr>
      </w:pPr>
      <w:r w:rsidRPr="00A85263">
        <w:rPr>
          <w:noProof/>
        </w:rPr>
        <w:lastRenderedPageBreak/>
        <w:t>Schedule 2</w:t>
      </w:r>
      <w:r>
        <w:rPr>
          <w:rFonts w:asciiTheme="minorHAnsi" w:eastAsiaTheme="minorEastAsia" w:hAnsiTheme="minorHAnsi" w:cstheme="minorBidi"/>
          <w:b w:val="0"/>
          <w:noProof/>
          <w:sz w:val="22"/>
          <w:szCs w:val="22"/>
          <w:lang w:eastAsia="en-AU"/>
        </w:rPr>
        <w:tab/>
      </w:r>
      <w:r w:rsidRPr="00A85263">
        <w:rPr>
          <w:noProof/>
        </w:rPr>
        <w:t>Demerit infringements and points</w:t>
      </w:r>
      <w:r>
        <w:rPr>
          <w:noProof/>
        </w:rPr>
        <w:tab/>
      </w:r>
      <w:r>
        <w:rPr>
          <w:noProof/>
        </w:rPr>
        <w:fldChar w:fldCharType="begin"/>
      </w:r>
      <w:r>
        <w:rPr>
          <w:noProof/>
        </w:rPr>
        <w:instrText xml:space="preserve"> PAGEREF _Toc388352463 \h </w:instrText>
      </w:r>
      <w:r>
        <w:rPr>
          <w:noProof/>
        </w:rPr>
      </w:r>
      <w:r>
        <w:rPr>
          <w:noProof/>
        </w:rPr>
        <w:fldChar w:fldCharType="separate"/>
      </w:r>
      <w:r>
        <w:rPr>
          <w:noProof/>
        </w:rPr>
        <w:t>43</w:t>
      </w:r>
      <w:r>
        <w:rPr>
          <w:noProof/>
        </w:rPr>
        <w:fldChar w:fldCharType="end"/>
      </w:r>
    </w:p>
    <w:p w:rsidR="00CC4EE9" w:rsidRDefault="00CC4EE9">
      <w:pPr>
        <w:pStyle w:val="TOC4"/>
        <w:rPr>
          <w:rFonts w:asciiTheme="minorHAnsi" w:eastAsiaTheme="minorEastAsia" w:hAnsiTheme="minorHAnsi" w:cstheme="minorBidi"/>
          <w:b w:val="0"/>
          <w:noProof/>
          <w:sz w:val="22"/>
          <w:szCs w:val="22"/>
          <w:lang w:eastAsia="en-AU"/>
        </w:rPr>
      </w:pPr>
      <w:r w:rsidRPr="00A85263">
        <w:rPr>
          <w:noProof/>
        </w:rPr>
        <w:t>Schedule 3</w:t>
      </w:r>
      <w:r>
        <w:rPr>
          <w:rFonts w:asciiTheme="minorHAnsi" w:eastAsiaTheme="minorEastAsia" w:hAnsiTheme="minorHAnsi" w:cstheme="minorBidi"/>
          <w:b w:val="0"/>
          <w:noProof/>
          <w:sz w:val="22"/>
          <w:szCs w:val="22"/>
          <w:lang w:eastAsia="en-AU"/>
        </w:rPr>
        <w:tab/>
      </w:r>
      <w:r w:rsidRPr="00A85263">
        <w:rPr>
          <w:noProof/>
        </w:rPr>
        <w:t>Pilot licence conditions</w:t>
      </w:r>
      <w:r>
        <w:rPr>
          <w:noProof/>
        </w:rPr>
        <w:tab/>
      </w:r>
      <w:r>
        <w:rPr>
          <w:noProof/>
        </w:rPr>
        <w:fldChar w:fldCharType="begin"/>
      </w:r>
      <w:r>
        <w:rPr>
          <w:noProof/>
        </w:rPr>
        <w:instrText xml:space="preserve"> PAGEREF _Toc388352464 \h </w:instrText>
      </w:r>
      <w:r>
        <w:rPr>
          <w:noProof/>
        </w:rPr>
      </w:r>
      <w:r>
        <w:rPr>
          <w:noProof/>
        </w:rPr>
        <w:fldChar w:fldCharType="separate"/>
      </w:r>
      <w:r>
        <w:rPr>
          <w:noProof/>
        </w:rPr>
        <w:t>45</w:t>
      </w:r>
      <w:r>
        <w:rPr>
          <w:noProof/>
        </w:rPr>
        <w:fldChar w:fldCharType="end"/>
      </w:r>
    </w:p>
    <w:p w:rsidR="00CC4EE9" w:rsidRDefault="00CC4EE9">
      <w:pPr>
        <w:pStyle w:val="TOC4"/>
        <w:rPr>
          <w:rFonts w:asciiTheme="minorHAnsi" w:eastAsiaTheme="minorEastAsia" w:hAnsiTheme="minorHAnsi" w:cstheme="minorBidi"/>
          <w:b w:val="0"/>
          <w:noProof/>
          <w:sz w:val="22"/>
          <w:szCs w:val="22"/>
          <w:lang w:eastAsia="en-AU"/>
        </w:rPr>
      </w:pPr>
      <w:r w:rsidRPr="00A85263">
        <w:rPr>
          <w:noProof/>
        </w:rPr>
        <w:t>Schedule 4</w:t>
      </w:r>
      <w:r>
        <w:rPr>
          <w:rFonts w:asciiTheme="minorHAnsi" w:eastAsiaTheme="minorEastAsia" w:hAnsiTheme="minorHAnsi" w:cstheme="minorBidi"/>
          <w:b w:val="0"/>
          <w:noProof/>
          <w:sz w:val="22"/>
          <w:szCs w:val="22"/>
          <w:lang w:eastAsia="en-AU"/>
        </w:rPr>
        <w:tab/>
      </w:r>
      <w:r w:rsidRPr="00A85263">
        <w:rPr>
          <w:noProof/>
        </w:rPr>
        <w:t>Check pilot licences — further conditions</w:t>
      </w:r>
      <w:r>
        <w:rPr>
          <w:noProof/>
        </w:rPr>
        <w:tab/>
      </w:r>
      <w:r>
        <w:rPr>
          <w:noProof/>
        </w:rPr>
        <w:fldChar w:fldCharType="begin"/>
      </w:r>
      <w:r>
        <w:rPr>
          <w:noProof/>
        </w:rPr>
        <w:instrText xml:space="preserve"> PAGEREF _Toc388352465 \h </w:instrText>
      </w:r>
      <w:r>
        <w:rPr>
          <w:noProof/>
        </w:rPr>
      </w:r>
      <w:r>
        <w:rPr>
          <w:noProof/>
        </w:rPr>
        <w:fldChar w:fldCharType="separate"/>
      </w:r>
      <w:r>
        <w:rPr>
          <w:noProof/>
        </w:rPr>
        <w:t>49</w:t>
      </w:r>
      <w:r>
        <w:rPr>
          <w:noProof/>
        </w:rPr>
        <w:fldChar w:fldCharType="end"/>
      </w:r>
    </w:p>
    <w:p w:rsidR="00CC4EE9" w:rsidRDefault="00CC4EE9">
      <w:pPr>
        <w:pStyle w:val="TOC4"/>
        <w:rPr>
          <w:rFonts w:asciiTheme="minorHAnsi" w:eastAsiaTheme="minorEastAsia" w:hAnsiTheme="minorHAnsi" w:cstheme="minorBidi"/>
          <w:b w:val="0"/>
          <w:noProof/>
          <w:sz w:val="22"/>
          <w:szCs w:val="22"/>
          <w:lang w:eastAsia="en-AU"/>
        </w:rPr>
      </w:pPr>
      <w:r w:rsidRPr="00A85263">
        <w:rPr>
          <w:noProof/>
        </w:rPr>
        <w:t>Schedule 5</w:t>
      </w:r>
      <w:r>
        <w:rPr>
          <w:rFonts w:asciiTheme="minorHAnsi" w:eastAsiaTheme="minorEastAsia" w:hAnsiTheme="minorHAnsi" w:cstheme="minorBidi"/>
          <w:b w:val="0"/>
          <w:noProof/>
          <w:sz w:val="22"/>
          <w:szCs w:val="22"/>
          <w:lang w:eastAsia="en-AU"/>
        </w:rPr>
        <w:tab/>
      </w:r>
      <w:r w:rsidRPr="00A85263">
        <w:rPr>
          <w:noProof/>
        </w:rPr>
        <w:t>Pilot transfer requirements</w:t>
      </w:r>
      <w:r>
        <w:rPr>
          <w:noProof/>
        </w:rPr>
        <w:tab/>
      </w:r>
      <w:r>
        <w:rPr>
          <w:noProof/>
        </w:rPr>
        <w:fldChar w:fldCharType="begin"/>
      </w:r>
      <w:r>
        <w:rPr>
          <w:noProof/>
        </w:rPr>
        <w:instrText xml:space="preserve"> PAGEREF _Toc388352466 \h </w:instrText>
      </w:r>
      <w:r>
        <w:rPr>
          <w:noProof/>
        </w:rPr>
      </w:r>
      <w:r>
        <w:rPr>
          <w:noProof/>
        </w:rPr>
        <w:fldChar w:fldCharType="separate"/>
      </w:r>
      <w:r>
        <w:rPr>
          <w:noProof/>
        </w:rPr>
        <w:t>51</w:t>
      </w:r>
      <w:r>
        <w:rPr>
          <w:noProof/>
        </w:rPr>
        <w:fldChar w:fldCharType="end"/>
      </w:r>
    </w:p>
    <w:p w:rsidR="00CC4EE9" w:rsidRDefault="00CC4EE9">
      <w:pPr>
        <w:pStyle w:val="TOC4"/>
        <w:rPr>
          <w:rFonts w:asciiTheme="minorHAnsi" w:eastAsiaTheme="minorEastAsia" w:hAnsiTheme="minorHAnsi" w:cstheme="minorBidi"/>
          <w:b w:val="0"/>
          <w:noProof/>
          <w:sz w:val="22"/>
          <w:szCs w:val="22"/>
          <w:lang w:eastAsia="en-AU"/>
        </w:rPr>
      </w:pPr>
      <w:r w:rsidRPr="00A85263">
        <w:rPr>
          <w:noProof/>
        </w:rPr>
        <w:t>Schedule 6</w:t>
      </w:r>
      <w:r>
        <w:rPr>
          <w:rFonts w:asciiTheme="minorHAnsi" w:eastAsiaTheme="minorEastAsia" w:hAnsiTheme="minorHAnsi" w:cstheme="minorBidi"/>
          <w:b w:val="0"/>
          <w:noProof/>
          <w:sz w:val="22"/>
          <w:szCs w:val="22"/>
          <w:lang w:eastAsia="en-AU"/>
        </w:rPr>
        <w:tab/>
      </w:r>
      <w:r w:rsidRPr="00A85263">
        <w:rPr>
          <w:noProof/>
        </w:rPr>
        <w:t>Reviewable decisions</w:t>
      </w:r>
      <w:r>
        <w:rPr>
          <w:noProof/>
        </w:rPr>
        <w:tab/>
      </w:r>
      <w:r>
        <w:rPr>
          <w:noProof/>
        </w:rPr>
        <w:fldChar w:fldCharType="begin"/>
      </w:r>
      <w:r>
        <w:rPr>
          <w:noProof/>
        </w:rPr>
        <w:instrText xml:space="preserve"> PAGEREF _Toc388352467 \h </w:instrText>
      </w:r>
      <w:r>
        <w:rPr>
          <w:noProof/>
        </w:rPr>
      </w:r>
      <w:r>
        <w:rPr>
          <w:noProof/>
        </w:rPr>
        <w:fldChar w:fldCharType="separate"/>
      </w:r>
      <w:r>
        <w:rPr>
          <w:noProof/>
        </w:rPr>
        <w:t>53</w:t>
      </w:r>
      <w:r>
        <w:rPr>
          <w:noProof/>
        </w:rPr>
        <w:fldChar w:fldCharType="end"/>
      </w:r>
    </w:p>
    <w:p w:rsidR="00016053" w:rsidRPr="002D6444" w:rsidRDefault="00B24A43" w:rsidP="00016053">
      <w:pPr>
        <w:pStyle w:val="ContentsSectionBreak"/>
        <w:rPr>
          <w:rStyle w:val="CharPartNo"/>
        </w:rPr>
        <w:sectPr w:rsidR="00016053" w:rsidRPr="002D6444" w:rsidSect="00DF2EDD">
          <w:headerReference w:type="even" r:id="rId16"/>
          <w:headerReference w:type="default" r:id="rId17"/>
          <w:footerReference w:type="even" r:id="rId18"/>
          <w:footerReference w:type="default" r:id="rId19"/>
          <w:pgSz w:w="11907" w:h="16839" w:code="9"/>
          <w:pgMar w:top="1361" w:right="1701" w:bottom="1134" w:left="1701" w:header="567" w:footer="567" w:gutter="0"/>
          <w:cols w:space="708"/>
          <w:docGrid w:linePitch="360"/>
        </w:sectPr>
      </w:pPr>
      <w:r w:rsidRPr="002D6444">
        <w:fldChar w:fldCharType="end"/>
      </w:r>
      <w:bookmarkStart w:id="2" w:name="_Toc313448653"/>
      <w:bookmarkStart w:id="3" w:name="_Toc294253325"/>
    </w:p>
    <w:p w:rsidR="00B24A43" w:rsidRPr="002D6444" w:rsidRDefault="00B24A43" w:rsidP="00B24A43">
      <w:pPr>
        <w:pStyle w:val="LDDivision"/>
      </w:pPr>
      <w:bookmarkStart w:id="4" w:name="_Toc388352350"/>
      <w:r w:rsidRPr="002D6444">
        <w:rPr>
          <w:rStyle w:val="CharPartNo"/>
        </w:rPr>
        <w:lastRenderedPageBreak/>
        <w:t>Division 1</w:t>
      </w:r>
      <w:r w:rsidRPr="002D6444">
        <w:tab/>
      </w:r>
      <w:bookmarkEnd w:id="2"/>
      <w:bookmarkEnd w:id="3"/>
      <w:r w:rsidR="00FE6940" w:rsidRPr="002D6444">
        <w:rPr>
          <w:rStyle w:val="CharPartText"/>
        </w:rPr>
        <w:t>General</w:t>
      </w:r>
      <w:bookmarkEnd w:id="4"/>
    </w:p>
    <w:p w:rsidR="00B24A43" w:rsidRPr="002D6444" w:rsidRDefault="00B24A43" w:rsidP="00B24A43">
      <w:pPr>
        <w:pStyle w:val="Header"/>
        <w:keepNext/>
        <w:rPr>
          <w:rFonts w:ascii="Calibri" w:hAnsi="Calibri"/>
          <w:vanish/>
          <w:sz w:val="22"/>
          <w:szCs w:val="22"/>
        </w:rPr>
      </w:pPr>
      <w:bookmarkStart w:id="5" w:name="_Toc313448654"/>
      <w:bookmarkStart w:id="6" w:name="_Toc294253326"/>
      <w:r w:rsidRPr="002D6444">
        <w:rPr>
          <w:rStyle w:val="CharDivNo"/>
          <w:rFonts w:ascii="Calibri" w:hAnsi="Calibri"/>
          <w:vanish/>
          <w:sz w:val="22"/>
          <w:szCs w:val="22"/>
        </w:rPr>
        <w:t xml:space="preserve"> </w:t>
      </w:r>
      <w:r w:rsidRPr="002D6444">
        <w:rPr>
          <w:rStyle w:val="CharDivText"/>
          <w:rFonts w:ascii="Calibri" w:hAnsi="Calibri"/>
          <w:vanish/>
          <w:sz w:val="22"/>
          <w:szCs w:val="22"/>
        </w:rPr>
        <w:t xml:space="preserve"> </w:t>
      </w:r>
    </w:p>
    <w:p w:rsidR="00B24A43" w:rsidRPr="002D6444" w:rsidRDefault="00752532" w:rsidP="00B24A43">
      <w:pPr>
        <w:pStyle w:val="LDClauseHeading"/>
      </w:pPr>
      <w:bookmarkStart w:id="7" w:name="_Toc388352351"/>
      <w:r>
        <w:rPr>
          <w:rStyle w:val="CharSectNo"/>
          <w:noProof/>
        </w:rPr>
        <w:t>1</w:t>
      </w:r>
      <w:r w:rsidR="00B24A43" w:rsidRPr="002D6444">
        <w:tab/>
        <w:t>Name of Order</w:t>
      </w:r>
      <w:bookmarkEnd w:id="5"/>
      <w:bookmarkEnd w:id="6"/>
      <w:bookmarkEnd w:id="7"/>
    </w:p>
    <w:p w:rsidR="00B24A43" w:rsidRPr="002D6444" w:rsidRDefault="00B24A43" w:rsidP="00B24A43">
      <w:pPr>
        <w:pStyle w:val="LDClause"/>
      </w:pPr>
      <w:r w:rsidRPr="002D6444">
        <w:tab/>
      </w:r>
      <w:r w:rsidRPr="002D6444">
        <w:tab/>
        <w:t xml:space="preserve">This Order is </w:t>
      </w:r>
      <w:r w:rsidRPr="002D6444">
        <w:rPr>
          <w:i/>
        </w:rPr>
        <w:t>Marine Order 54 (Coastal pilotage) 201</w:t>
      </w:r>
      <w:r w:rsidR="00051500" w:rsidRPr="002D6444">
        <w:rPr>
          <w:i/>
        </w:rPr>
        <w:t>4</w:t>
      </w:r>
      <w:r w:rsidRPr="002D6444">
        <w:t>.</w:t>
      </w:r>
    </w:p>
    <w:p w:rsidR="00B24A43" w:rsidRPr="002D6444" w:rsidRDefault="00E82B06" w:rsidP="00B24A43">
      <w:pPr>
        <w:pStyle w:val="LDClauseHeading"/>
      </w:pPr>
      <w:bookmarkStart w:id="8" w:name="_Toc313448655"/>
      <w:bookmarkStart w:id="9" w:name="_Toc294253327"/>
      <w:bookmarkStart w:id="10" w:name="_Toc292805510"/>
      <w:bookmarkStart w:id="11" w:name="_Toc388352352"/>
      <w:r w:rsidRPr="002D6444">
        <w:t>1A</w:t>
      </w:r>
      <w:r w:rsidR="00B24A43" w:rsidRPr="002D6444">
        <w:tab/>
        <w:t>Commencement</w:t>
      </w:r>
      <w:bookmarkEnd w:id="8"/>
      <w:bookmarkEnd w:id="9"/>
      <w:bookmarkEnd w:id="10"/>
      <w:bookmarkEnd w:id="11"/>
    </w:p>
    <w:p w:rsidR="00BA123A" w:rsidRPr="002D6444" w:rsidRDefault="00B24A43" w:rsidP="00B24A43">
      <w:pPr>
        <w:pStyle w:val="LDClause"/>
      </w:pPr>
      <w:r w:rsidRPr="002D6444">
        <w:tab/>
      </w:r>
      <w:r w:rsidRPr="002D6444">
        <w:tab/>
        <w:t xml:space="preserve">This Order commences on </w:t>
      </w:r>
      <w:r w:rsidR="00581381" w:rsidRPr="002D6444">
        <w:t>1 July 2014.</w:t>
      </w:r>
    </w:p>
    <w:p w:rsidR="00B24A43" w:rsidRPr="002D6444" w:rsidRDefault="00E82B06" w:rsidP="00B24A43">
      <w:pPr>
        <w:pStyle w:val="LDClauseHeading"/>
        <w:rPr>
          <w:i/>
        </w:rPr>
      </w:pPr>
      <w:bookmarkStart w:id="12" w:name="_Toc313448656"/>
      <w:bookmarkStart w:id="13" w:name="_Toc294253328"/>
      <w:bookmarkStart w:id="14" w:name="_Toc292805511"/>
      <w:bookmarkStart w:id="15" w:name="_Toc388352353"/>
      <w:r w:rsidRPr="002D6444">
        <w:t>1B</w:t>
      </w:r>
      <w:r w:rsidR="00B24A43" w:rsidRPr="002D6444">
        <w:tab/>
        <w:t xml:space="preserve">Repeal of </w:t>
      </w:r>
      <w:r w:rsidR="00B24A43" w:rsidRPr="002D6444">
        <w:rPr>
          <w:i/>
        </w:rPr>
        <w:t>Marine Order 54 (Coastal pilotage) 2011</w:t>
      </w:r>
      <w:bookmarkEnd w:id="12"/>
      <w:bookmarkEnd w:id="13"/>
      <w:bookmarkEnd w:id="14"/>
      <w:bookmarkEnd w:id="15"/>
    </w:p>
    <w:p w:rsidR="00B24A43" w:rsidRPr="002D6444" w:rsidRDefault="00B24A43" w:rsidP="00B24A43">
      <w:pPr>
        <w:pStyle w:val="LDClause"/>
      </w:pPr>
      <w:r w:rsidRPr="002D6444">
        <w:tab/>
      </w:r>
      <w:r w:rsidRPr="002D6444">
        <w:tab/>
      </w:r>
      <w:r w:rsidRPr="002D6444">
        <w:rPr>
          <w:i/>
        </w:rPr>
        <w:t>Marine Order 54 (Coastal Pilotage) 2011</w:t>
      </w:r>
      <w:r w:rsidRPr="002D6444">
        <w:t xml:space="preserve"> is repealed.</w:t>
      </w:r>
    </w:p>
    <w:p w:rsidR="00B24A43" w:rsidRPr="002D6444" w:rsidRDefault="00752532" w:rsidP="00B24A43">
      <w:pPr>
        <w:pStyle w:val="LDClauseHeading"/>
      </w:pPr>
      <w:bookmarkStart w:id="16" w:name="_Toc313448657"/>
      <w:bookmarkStart w:id="17" w:name="_Toc294253329"/>
      <w:bookmarkStart w:id="18" w:name="_Toc388352354"/>
      <w:r>
        <w:rPr>
          <w:rStyle w:val="CharSectNo"/>
          <w:noProof/>
        </w:rPr>
        <w:t>2</w:t>
      </w:r>
      <w:r w:rsidR="00B24A43" w:rsidRPr="002D6444">
        <w:tab/>
        <w:t>Purpose</w:t>
      </w:r>
      <w:bookmarkEnd w:id="16"/>
      <w:bookmarkEnd w:id="17"/>
      <w:bookmarkEnd w:id="18"/>
    </w:p>
    <w:p w:rsidR="00BA123A" w:rsidRPr="002D6444" w:rsidRDefault="00B24A43" w:rsidP="00BA123A">
      <w:pPr>
        <w:pStyle w:val="LDClause"/>
        <w:keepNext/>
      </w:pPr>
      <w:r w:rsidRPr="002D6444">
        <w:tab/>
      </w:r>
      <w:r w:rsidRPr="002D6444">
        <w:tab/>
        <w:t>This Order</w:t>
      </w:r>
      <w:r w:rsidR="00BA123A" w:rsidRPr="002D6444">
        <w:t>:</w:t>
      </w:r>
    </w:p>
    <w:p w:rsidR="00B24A43" w:rsidRPr="002D6444" w:rsidRDefault="00B24A43" w:rsidP="00B24A43">
      <w:pPr>
        <w:pStyle w:val="LDP1a"/>
      </w:pPr>
      <w:r w:rsidRPr="002D6444">
        <w:t>(a)</w:t>
      </w:r>
      <w:r w:rsidRPr="002D6444">
        <w:tab/>
      </w:r>
      <w:r w:rsidR="00C11629" w:rsidRPr="002D6444">
        <w:t>provides</w:t>
      </w:r>
      <w:r w:rsidRPr="002D6444">
        <w:t xml:space="preserve"> for licensing of pilotage providers and pilotage provider operations;</w:t>
      </w:r>
      <w:r w:rsidR="00C11629" w:rsidRPr="002D6444">
        <w:t xml:space="preserve"> and</w:t>
      </w:r>
    </w:p>
    <w:p w:rsidR="00B24A43" w:rsidRPr="002D6444" w:rsidRDefault="00B24A43" w:rsidP="00B24A43">
      <w:pPr>
        <w:pStyle w:val="LDP1a"/>
      </w:pPr>
      <w:r w:rsidRPr="002D6444">
        <w:t>(b)</w:t>
      </w:r>
      <w:r w:rsidRPr="002D6444">
        <w:tab/>
      </w:r>
      <w:r w:rsidR="00C11629" w:rsidRPr="002D6444">
        <w:t>provides</w:t>
      </w:r>
      <w:r w:rsidRPr="002D6444">
        <w:t xml:space="preserve"> for licensing of pilots and the performance of pilot duties;</w:t>
      </w:r>
      <w:r w:rsidR="00C11629" w:rsidRPr="002D6444">
        <w:t xml:space="preserve"> and</w:t>
      </w:r>
    </w:p>
    <w:p w:rsidR="009530AA" w:rsidRPr="002D6444" w:rsidRDefault="009530AA" w:rsidP="009530AA">
      <w:pPr>
        <w:pStyle w:val="LDP1a"/>
      </w:pPr>
      <w:r w:rsidRPr="002D6444">
        <w:t>(</w:t>
      </w:r>
      <w:r w:rsidR="00C90471" w:rsidRPr="002D6444">
        <w:t>c</w:t>
      </w:r>
      <w:r w:rsidRPr="002D6444">
        <w:t>)</w:t>
      </w:r>
      <w:r w:rsidRPr="002D6444">
        <w:tab/>
      </w:r>
      <w:r w:rsidR="0046512B" w:rsidRPr="002D6444">
        <w:t xml:space="preserve">prescribes </w:t>
      </w:r>
      <w:r w:rsidR="001A0D53" w:rsidRPr="002D6444">
        <w:t xml:space="preserve">compulsory pilotage areas </w:t>
      </w:r>
      <w:r w:rsidR="00C07111" w:rsidRPr="002D6444">
        <w:t xml:space="preserve">for </w:t>
      </w:r>
      <w:r w:rsidR="001A0D53" w:rsidRPr="002D6444">
        <w:t xml:space="preserve">Part 2 of Chapter 6 of </w:t>
      </w:r>
      <w:r w:rsidR="00C07111" w:rsidRPr="002D6444">
        <w:t xml:space="preserve">the Navigation Act </w:t>
      </w:r>
      <w:r w:rsidR="001A0D53" w:rsidRPr="002D6444">
        <w:t>and for compulsory pilotage in those areas</w:t>
      </w:r>
      <w:r w:rsidRPr="002D6444">
        <w:t>;</w:t>
      </w:r>
      <w:r w:rsidR="00C11629" w:rsidRPr="002D6444">
        <w:t xml:space="preserve"> and</w:t>
      </w:r>
    </w:p>
    <w:p w:rsidR="0077676A" w:rsidRPr="002D6444" w:rsidRDefault="009530AA" w:rsidP="00C07111">
      <w:pPr>
        <w:pStyle w:val="LDP1a"/>
      </w:pPr>
      <w:r w:rsidRPr="002D6444">
        <w:t>(</w:t>
      </w:r>
      <w:r w:rsidR="00C90471" w:rsidRPr="002D6444">
        <w:t>d</w:t>
      </w:r>
      <w:r w:rsidR="00B24A43" w:rsidRPr="002D6444">
        <w:t>)</w:t>
      </w:r>
      <w:r w:rsidR="00B24A43" w:rsidRPr="002D6444">
        <w:tab/>
        <w:t xml:space="preserve">prescribes required information for applications for an exemption from the </w:t>
      </w:r>
      <w:r w:rsidR="003B6001" w:rsidRPr="002D6444">
        <w:t>requirement to navigate with a pilot.</w:t>
      </w:r>
    </w:p>
    <w:p w:rsidR="00B24A43" w:rsidRPr="002D6444" w:rsidRDefault="00752532" w:rsidP="00B24A43">
      <w:pPr>
        <w:pStyle w:val="LDClauseHeading"/>
      </w:pPr>
      <w:bookmarkStart w:id="19" w:name="_Toc313448658"/>
      <w:bookmarkStart w:id="20" w:name="_Toc294253330"/>
      <w:bookmarkStart w:id="21" w:name="_Toc388352355"/>
      <w:r>
        <w:rPr>
          <w:rStyle w:val="CharSectNo"/>
          <w:noProof/>
        </w:rPr>
        <w:t>3</w:t>
      </w:r>
      <w:r w:rsidR="00B24A43" w:rsidRPr="002D6444">
        <w:tab/>
        <w:t>Power</w:t>
      </w:r>
      <w:bookmarkEnd w:id="19"/>
      <w:bookmarkEnd w:id="20"/>
      <w:bookmarkEnd w:id="21"/>
    </w:p>
    <w:p w:rsidR="00BA123A" w:rsidRPr="002D6444" w:rsidRDefault="001E3DF2" w:rsidP="00BA123A">
      <w:pPr>
        <w:pStyle w:val="LDClause"/>
        <w:keepNext/>
      </w:pPr>
      <w:r w:rsidRPr="002D6444">
        <w:tab/>
        <w:t>(1)</w:t>
      </w:r>
      <w:r w:rsidRPr="002D6444">
        <w:tab/>
        <w:t>The following provisions of the Navigation Act provide for this Order to be made</w:t>
      </w:r>
      <w:r w:rsidR="00BA123A" w:rsidRPr="002D6444">
        <w:t>:</w:t>
      </w:r>
    </w:p>
    <w:p w:rsidR="001E3DF2" w:rsidRPr="002D6444" w:rsidRDefault="001E3DF2" w:rsidP="001E3DF2">
      <w:pPr>
        <w:pStyle w:val="LDP1a"/>
      </w:pPr>
      <w:r w:rsidRPr="002D6444">
        <w:t>(a)</w:t>
      </w:r>
      <w:r w:rsidRPr="002D6444">
        <w:tab/>
        <w:t>section 163 which provides that regulations may prescribe waters that are compulsory pilotage areas for Part 2 of Chapter 6;</w:t>
      </w:r>
    </w:p>
    <w:p w:rsidR="00B24A43" w:rsidRPr="002D6444" w:rsidRDefault="001E3DF2" w:rsidP="001E3DF2">
      <w:pPr>
        <w:pStyle w:val="LDP1a"/>
      </w:pPr>
      <w:r w:rsidRPr="002D6444">
        <w:t>(b)</w:t>
      </w:r>
      <w:r w:rsidRPr="002D6444">
        <w:tab/>
        <w:t>s</w:t>
      </w:r>
      <w:r w:rsidR="00B24A43" w:rsidRPr="002D6444">
        <w:t xml:space="preserve">ection 164 </w:t>
      </w:r>
      <w:r w:rsidRPr="002D6444">
        <w:t xml:space="preserve">which provides that </w:t>
      </w:r>
      <w:r w:rsidR="00B24A43" w:rsidRPr="002D6444">
        <w:t xml:space="preserve">regulations may </w:t>
      </w:r>
      <w:r w:rsidR="004F7D08" w:rsidRPr="002D6444">
        <w:t xml:space="preserve">provide for </w:t>
      </w:r>
      <w:r w:rsidR="00B24A43" w:rsidRPr="002D6444">
        <w:t>the licensing o</w:t>
      </w:r>
      <w:r w:rsidRPr="002D6444">
        <w:t>f pilots and pilotage providers;</w:t>
      </w:r>
    </w:p>
    <w:p w:rsidR="00B24A43" w:rsidRPr="002D6444" w:rsidRDefault="001E3DF2" w:rsidP="001E3DF2">
      <w:pPr>
        <w:pStyle w:val="LDP1a"/>
      </w:pPr>
      <w:r w:rsidRPr="002D6444">
        <w:t>(c)</w:t>
      </w:r>
      <w:r w:rsidRPr="002D6444">
        <w:tab/>
        <w:t>s</w:t>
      </w:r>
      <w:r w:rsidR="00B24A43" w:rsidRPr="002D6444">
        <w:t xml:space="preserve">ubsection 165(1) </w:t>
      </w:r>
      <w:r w:rsidRPr="002D6444">
        <w:t xml:space="preserve">which </w:t>
      </w:r>
      <w:r w:rsidR="00B24A43" w:rsidRPr="002D6444">
        <w:t xml:space="preserve">provides </w:t>
      </w:r>
      <w:r w:rsidRPr="002D6444">
        <w:t xml:space="preserve">that </w:t>
      </w:r>
      <w:r w:rsidR="00B24A43" w:rsidRPr="002D6444">
        <w:t xml:space="preserve">regulations </w:t>
      </w:r>
      <w:r w:rsidRPr="002D6444">
        <w:t xml:space="preserve">may </w:t>
      </w:r>
      <w:r w:rsidR="00B24A43" w:rsidRPr="002D6444">
        <w:t xml:space="preserve">provide for the operations </w:t>
      </w:r>
      <w:r w:rsidRPr="002D6444">
        <w:t>of licensed pilots and pilotage;</w:t>
      </w:r>
    </w:p>
    <w:p w:rsidR="00B24A43" w:rsidRPr="002D6444" w:rsidRDefault="001E3DF2" w:rsidP="001E3DF2">
      <w:pPr>
        <w:pStyle w:val="LDP1a"/>
      </w:pPr>
      <w:r w:rsidRPr="002D6444">
        <w:t>(d)</w:t>
      </w:r>
      <w:r w:rsidRPr="002D6444">
        <w:tab/>
        <w:t>s</w:t>
      </w:r>
      <w:r w:rsidR="00B24A43" w:rsidRPr="002D6444">
        <w:t xml:space="preserve">ubsection 165(2) </w:t>
      </w:r>
      <w:r w:rsidRPr="002D6444">
        <w:t xml:space="preserve">which </w:t>
      </w:r>
      <w:r w:rsidR="00B24A43" w:rsidRPr="002D6444">
        <w:t xml:space="preserve">provides </w:t>
      </w:r>
      <w:r w:rsidRPr="002D6444">
        <w:t xml:space="preserve">that regulations may provide </w:t>
      </w:r>
      <w:r w:rsidR="00B24A43" w:rsidRPr="002D6444">
        <w:t>for the</w:t>
      </w:r>
      <w:r w:rsidRPr="002D6444">
        <w:t xml:space="preserve"> </w:t>
      </w:r>
      <w:r w:rsidR="00B24A43" w:rsidRPr="002D6444">
        <w:t>duties of a licensed pilot and pilotage provider and the manner in wh</w:t>
      </w:r>
      <w:r w:rsidRPr="002D6444">
        <w:t>ich they discharge their duties;</w:t>
      </w:r>
    </w:p>
    <w:p w:rsidR="00B24A43" w:rsidRPr="002D6444" w:rsidRDefault="001E3DF2" w:rsidP="001E3DF2">
      <w:pPr>
        <w:pStyle w:val="LDP1a"/>
      </w:pPr>
      <w:r w:rsidRPr="002D6444">
        <w:t>(e)</w:t>
      </w:r>
      <w:r w:rsidRPr="002D6444">
        <w:tab/>
        <w:t>s</w:t>
      </w:r>
      <w:r w:rsidR="00B24A43" w:rsidRPr="002D6444">
        <w:t xml:space="preserve">ubsection 172(2) </w:t>
      </w:r>
      <w:r w:rsidRPr="002D6444">
        <w:t xml:space="preserve">which </w:t>
      </w:r>
      <w:r w:rsidR="00B24A43" w:rsidRPr="002D6444">
        <w:t>provides that an application for an exemption from the requirement to navigate with a pilot must con</w:t>
      </w:r>
      <w:r w:rsidRPr="002D6444">
        <w:t>tain the prescribed information;</w:t>
      </w:r>
    </w:p>
    <w:p w:rsidR="00BA123A" w:rsidRPr="002D6444" w:rsidRDefault="00AB3BA4" w:rsidP="00517AB0">
      <w:pPr>
        <w:pStyle w:val="LDP1a"/>
      </w:pPr>
      <w:r w:rsidRPr="002D6444">
        <w:t>(</w:t>
      </w:r>
      <w:r w:rsidR="001E3DF2" w:rsidRPr="002D6444">
        <w:t>f</w:t>
      </w:r>
      <w:r w:rsidRPr="002D6444">
        <w:t>)</w:t>
      </w:r>
      <w:r w:rsidR="00B24A43" w:rsidRPr="002D6444">
        <w:tab/>
      </w:r>
      <w:r w:rsidR="001E3DF2" w:rsidRPr="002D6444">
        <w:t>s</w:t>
      </w:r>
      <w:r w:rsidR="00B24A43" w:rsidRPr="002D6444">
        <w:t xml:space="preserve">ection 314 </w:t>
      </w:r>
      <w:r w:rsidR="001E3DF2" w:rsidRPr="002D6444">
        <w:t xml:space="preserve">which provides that </w:t>
      </w:r>
      <w:r w:rsidR="00B24A43" w:rsidRPr="002D6444">
        <w:t>regulations may provide for m</w:t>
      </w:r>
      <w:r w:rsidR="00517AB0" w:rsidRPr="002D6444">
        <w:t>atters relating to certificates.</w:t>
      </w:r>
    </w:p>
    <w:p w:rsidR="00B24A43" w:rsidRPr="002D6444" w:rsidRDefault="00AB3BA4" w:rsidP="00B24A43">
      <w:pPr>
        <w:pStyle w:val="LDClause"/>
      </w:pPr>
      <w:r w:rsidRPr="002D6444">
        <w:tab/>
        <w:t>(</w:t>
      </w:r>
      <w:r w:rsidR="001E3DF2" w:rsidRPr="002D6444">
        <w:t>2</w:t>
      </w:r>
      <w:r w:rsidRPr="002D6444">
        <w:t>)</w:t>
      </w:r>
      <w:r w:rsidR="00B24A43" w:rsidRPr="002D6444">
        <w:tab/>
        <w:t xml:space="preserve">Subsection 339(1) of the Navigation Act provides </w:t>
      </w:r>
      <w:r w:rsidR="00A04897" w:rsidRPr="002D6444">
        <w:t xml:space="preserve">a general regulation making power for matters </w:t>
      </w:r>
      <w:r w:rsidR="00B24A43" w:rsidRPr="002D6444">
        <w:t>required or permitted to be prescribed</w:t>
      </w:r>
      <w:r w:rsidR="00A04897" w:rsidRPr="002D6444">
        <w:t xml:space="preserve"> by the Navigation Act, or that are </w:t>
      </w:r>
      <w:r w:rsidR="00B24A43" w:rsidRPr="002D6444">
        <w:t>necessary or convenient to be prescribed for carrying out or giving effect to the Act.</w:t>
      </w:r>
    </w:p>
    <w:p w:rsidR="00BA123A" w:rsidRPr="002D6444" w:rsidRDefault="00517AB0" w:rsidP="00517AB0">
      <w:pPr>
        <w:pStyle w:val="LDClause"/>
      </w:pPr>
      <w:r w:rsidRPr="002D6444">
        <w:tab/>
        <w:t>(3)</w:t>
      </w:r>
      <w:r w:rsidRPr="002D6444">
        <w:tab/>
        <w:t>Subsection 342(1) of the Navigation Act provides for the making of Marine Orders for any matter for which provisions must or may be made by the regulations.</w:t>
      </w:r>
    </w:p>
    <w:p w:rsidR="00B24A43" w:rsidRPr="002D6444" w:rsidRDefault="00752532" w:rsidP="00B24A43">
      <w:pPr>
        <w:pStyle w:val="LDClauseHeading"/>
      </w:pPr>
      <w:bookmarkStart w:id="22" w:name="_Toc313448659"/>
      <w:bookmarkStart w:id="23" w:name="_Toc294253331"/>
      <w:bookmarkStart w:id="24" w:name="_Toc388352356"/>
      <w:r>
        <w:rPr>
          <w:rStyle w:val="CharSectNo"/>
          <w:noProof/>
        </w:rPr>
        <w:lastRenderedPageBreak/>
        <w:t>4</w:t>
      </w:r>
      <w:r w:rsidR="00B24A43" w:rsidRPr="002D6444">
        <w:tab/>
        <w:t>Definitions</w:t>
      </w:r>
      <w:bookmarkEnd w:id="22"/>
      <w:bookmarkEnd w:id="23"/>
      <w:bookmarkEnd w:id="24"/>
    </w:p>
    <w:p w:rsidR="00BA123A" w:rsidRPr="002D6444" w:rsidRDefault="00036A52" w:rsidP="00BA123A">
      <w:pPr>
        <w:pStyle w:val="LDClause"/>
        <w:keepNext/>
      </w:pPr>
      <w:r w:rsidRPr="002D6444">
        <w:tab/>
        <w:t>(1)</w:t>
      </w:r>
      <w:r w:rsidRPr="002D6444">
        <w:tab/>
      </w:r>
      <w:r w:rsidR="00B24A43" w:rsidRPr="002D6444">
        <w:t>In this Order</w:t>
      </w:r>
      <w:r w:rsidR="00BA123A" w:rsidRPr="002D6444">
        <w:t>:</w:t>
      </w:r>
    </w:p>
    <w:p w:rsidR="00B24A43" w:rsidRPr="002D6444" w:rsidRDefault="00B24A43" w:rsidP="00B24A43">
      <w:pPr>
        <w:pStyle w:val="LDdefinition"/>
      </w:pPr>
      <w:r w:rsidRPr="002D6444">
        <w:rPr>
          <w:rStyle w:val="StyleDefinitionBoldChar"/>
          <w:b/>
          <w:i/>
        </w:rPr>
        <w:t>approved auditor</w:t>
      </w:r>
      <w:r w:rsidRPr="002D6444">
        <w:rPr>
          <w:rStyle w:val="StyleDefinitionBoldChar"/>
        </w:rPr>
        <w:t xml:space="preserve"> — see </w:t>
      </w:r>
      <w:r w:rsidRPr="002D6444">
        <w:t xml:space="preserve">section </w:t>
      </w:r>
      <w:r w:rsidR="00752532" w:rsidRPr="00752532">
        <w:t>21</w:t>
      </w:r>
      <w:r w:rsidRPr="002D6444">
        <w:t>.</w:t>
      </w:r>
    </w:p>
    <w:p w:rsidR="00BA123A" w:rsidRPr="002D6444" w:rsidRDefault="00C55A16" w:rsidP="002E5A94">
      <w:pPr>
        <w:pStyle w:val="LDdefinition"/>
        <w:spacing w:before="0" w:after="0"/>
      </w:pPr>
      <w:r w:rsidRPr="002D6444">
        <w:rPr>
          <w:b/>
          <w:i/>
          <w:lang w:eastAsia="en-AU"/>
        </w:rPr>
        <w:t>approved bridge simulator</w:t>
      </w:r>
      <w:r w:rsidRPr="002D6444">
        <w:t xml:space="preserve"> means a bridge simulator that AMSA has approved as meeting the performance standards </w:t>
      </w:r>
      <w:r w:rsidR="002E5A94" w:rsidRPr="002D6444">
        <w:t>mentioned in STCW Code </w:t>
      </w:r>
      <w:r w:rsidRPr="002D6444">
        <w:t>Section A-1/12 for bridge simulators.</w:t>
      </w:r>
    </w:p>
    <w:p w:rsidR="00B24A43" w:rsidRPr="002D6444" w:rsidRDefault="00B24A43" w:rsidP="00B24A43">
      <w:pPr>
        <w:pStyle w:val="LDdefinition"/>
        <w:rPr>
          <w:rStyle w:val="StyleDefinitionBoldChar"/>
        </w:rPr>
      </w:pPr>
      <w:r w:rsidRPr="002D6444">
        <w:rPr>
          <w:rStyle w:val="StyleDefinitionBoldChar"/>
          <w:b/>
          <w:i/>
        </w:rPr>
        <w:t>approved fatigue risk management plan</w:t>
      </w:r>
      <w:r w:rsidRPr="002D6444">
        <w:rPr>
          <w:rStyle w:val="StyleDefinitionBoldChar"/>
        </w:rPr>
        <w:t xml:space="preserve"> means a plan approved under </w:t>
      </w:r>
      <w:r w:rsidRPr="002D6444">
        <w:t>section</w:t>
      </w:r>
      <w:r w:rsidR="00580EB8" w:rsidRPr="002D6444">
        <w:t> </w:t>
      </w:r>
      <w:r w:rsidR="00752532" w:rsidRPr="00752532">
        <w:t>39</w:t>
      </w:r>
      <w:r w:rsidRPr="002D6444">
        <w:t>.</w:t>
      </w:r>
    </w:p>
    <w:p w:rsidR="001B41E2" w:rsidRPr="002D6444" w:rsidRDefault="001B41E2" w:rsidP="001B41E2">
      <w:pPr>
        <w:pStyle w:val="LDdefinition"/>
      </w:pPr>
      <w:r w:rsidRPr="002D6444">
        <w:rPr>
          <w:b/>
          <w:i/>
          <w:lang w:eastAsia="en-AU"/>
        </w:rPr>
        <w:t>approved pilotage training course</w:t>
      </w:r>
      <w:r w:rsidRPr="002D6444">
        <w:rPr>
          <w:lang w:eastAsia="en-AU"/>
        </w:rPr>
        <w:t>, for an approved pilotage training provider, means a training course</w:t>
      </w:r>
      <w:r w:rsidR="00024A9D" w:rsidRPr="002D6444">
        <w:rPr>
          <w:lang w:eastAsia="en-AU"/>
        </w:rPr>
        <w:t>, which may involve use of a</w:t>
      </w:r>
      <w:r w:rsidR="00C55A16" w:rsidRPr="002D6444">
        <w:rPr>
          <w:lang w:eastAsia="en-AU"/>
        </w:rPr>
        <w:t>n approved</w:t>
      </w:r>
      <w:r w:rsidR="00024A9D" w:rsidRPr="002D6444">
        <w:rPr>
          <w:lang w:eastAsia="en-AU"/>
        </w:rPr>
        <w:t xml:space="preserve"> bridge simulator,</w:t>
      </w:r>
      <w:r w:rsidRPr="002D6444">
        <w:rPr>
          <w:lang w:eastAsia="en-AU"/>
        </w:rPr>
        <w:t xml:space="preserve"> for which the pilotage training provider holds a pilotage training course approval under </w:t>
      </w:r>
      <w:r w:rsidRPr="002D6444">
        <w:t>section</w:t>
      </w:r>
      <w:r w:rsidR="002E5A94" w:rsidRPr="002D6444">
        <w:t xml:space="preserve"> </w:t>
      </w:r>
      <w:r w:rsidR="00752532" w:rsidRPr="00752532">
        <w:t>73</w:t>
      </w:r>
      <w:r w:rsidRPr="002D6444">
        <w:t>.</w:t>
      </w:r>
    </w:p>
    <w:p w:rsidR="001B41E2" w:rsidRPr="002D6444" w:rsidRDefault="001B41E2" w:rsidP="001B41E2">
      <w:pPr>
        <w:pStyle w:val="LDdefinition"/>
      </w:pPr>
      <w:r w:rsidRPr="002D6444">
        <w:rPr>
          <w:b/>
          <w:bCs/>
          <w:i/>
          <w:iCs/>
          <w:lang w:eastAsia="en-AU"/>
        </w:rPr>
        <w:t>approved pilotage training provider</w:t>
      </w:r>
      <w:r w:rsidRPr="002D6444">
        <w:rPr>
          <w:lang w:eastAsia="en-AU"/>
        </w:rPr>
        <w:t xml:space="preserve"> means a person that holds a pilotage training course approval under </w:t>
      </w:r>
      <w:r w:rsidRPr="002D6444">
        <w:t>section</w:t>
      </w:r>
      <w:r w:rsidR="000F6998" w:rsidRPr="002D6444">
        <w:t xml:space="preserve"> </w:t>
      </w:r>
      <w:r w:rsidR="00752532" w:rsidRPr="00752532">
        <w:t>73</w:t>
      </w:r>
      <w:r w:rsidRPr="002D6444">
        <w:t>.</w:t>
      </w:r>
    </w:p>
    <w:p w:rsidR="00B24A43" w:rsidRPr="002D6444" w:rsidRDefault="00B24A43" w:rsidP="00B24A43">
      <w:pPr>
        <w:pStyle w:val="LDdefinition"/>
        <w:rPr>
          <w:rStyle w:val="StyleDefinitionBoldChar"/>
        </w:rPr>
      </w:pPr>
      <w:r w:rsidRPr="002D6444">
        <w:rPr>
          <w:b/>
          <w:i/>
        </w:rPr>
        <w:t>Certificate of Medical Fitness</w:t>
      </w:r>
      <w:r w:rsidRPr="002D6444">
        <w:t xml:space="preserve"> — see </w:t>
      </w:r>
      <w:r w:rsidRPr="002D6444">
        <w:rPr>
          <w:i/>
        </w:rPr>
        <w:t>Marine Order 9 (Health — medical fitness) 2010</w:t>
      </w:r>
      <w:r w:rsidRPr="002D6444">
        <w:rPr>
          <w:rStyle w:val="StyleDefinitionBoldChar"/>
        </w:rPr>
        <w:t xml:space="preserve">, </w:t>
      </w:r>
      <w:r w:rsidRPr="002D6444">
        <w:t>section</w:t>
      </w:r>
      <w:r w:rsidRPr="002D6444">
        <w:rPr>
          <w:rStyle w:val="StyleDefinitionBoldChar"/>
        </w:rPr>
        <w:t xml:space="preserve"> 2, meaning of </w:t>
      </w:r>
      <w:r w:rsidRPr="002D6444">
        <w:rPr>
          <w:rStyle w:val="StyleDefinitionBoldChar"/>
          <w:b/>
          <w:i/>
        </w:rPr>
        <w:t>Certificate of Medical Fitness</w:t>
      </w:r>
      <w:r w:rsidRPr="002D6444">
        <w:rPr>
          <w:rStyle w:val="StyleDefinitionBoldChar"/>
        </w:rPr>
        <w:t>.</w:t>
      </w:r>
    </w:p>
    <w:p w:rsidR="00B24A43" w:rsidRPr="002D6444" w:rsidRDefault="00B24A43" w:rsidP="00B24A43">
      <w:pPr>
        <w:pStyle w:val="LDdefinition"/>
      </w:pPr>
      <w:r w:rsidRPr="002D6444">
        <w:rPr>
          <w:rStyle w:val="StyleDefinitionBoldChar"/>
          <w:b/>
          <w:i/>
        </w:rPr>
        <w:t>check pilot</w:t>
      </w:r>
      <w:r w:rsidR="003A7D59" w:rsidRPr="002D6444">
        <w:t xml:space="preserve"> means a person</w:t>
      </w:r>
      <w:r w:rsidRPr="002D6444">
        <w:t xml:space="preserve"> who holds a check pilot licence.</w:t>
      </w:r>
    </w:p>
    <w:p w:rsidR="00170B82" w:rsidRPr="002D6444" w:rsidRDefault="00A64314" w:rsidP="00170B82">
      <w:pPr>
        <w:pStyle w:val="LDdefinition"/>
      </w:pPr>
      <w:r w:rsidRPr="002D6444">
        <w:rPr>
          <w:b/>
          <w:i/>
        </w:rPr>
        <w:t>check pilot licence</w:t>
      </w:r>
      <w:r w:rsidRPr="002D6444">
        <w:t xml:space="preserve"> means a pilot licence that </w:t>
      </w:r>
      <w:r w:rsidR="004E6C92" w:rsidRPr="002D6444">
        <w:t>permits</w:t>
      </w:r>
      <w:r w:rsidRPr="002D6444">
        <w:t xml:space="preserve"> </w:t>
      </w:r>
      <w:r w:rsidR="003A7D59" w:rsidRPr="002D6444">
        <w:t xml:space="preserve">the </w:t>
      </w:r>
      <w:r w:rsidR="00A877A1" w:rsidRPr="002D6444">
        <w:t xml:space="preserve">person holding the </w:t>
      </w:r>
      <w:r w:rsidR="003A7D59" w:rsidRPr="002D6444">
        <w:t xml:space="preserve">licence </w:t>
      </w:r>
      <w:r w:rsidRPr="002D6444">
        <w:t>to perform check pilot duties for a stated pilotage area.</w:t>
      </w:r>
    </w:p>
    <w:p w:rsidR="008F688C" w:rsidRPr="002D6444" w:rsidRDefault="008F688C" w:rsidP="00B24A43">
      <w:pPr>
        <w:pStyle w:val="LDdefinition"/>
      </w:pPr>
      <w:r w:rsidRPr="002D6444">
        <w:rPr>
          <w:b/>
          <w:i/>
        </w:rPr>
        <w:t>check pilot voyage</w:t>
      </w:r>
      <w:r w:rsidRPr="002D6444">
        <w:rPr>
          <w:b/>
        </w:rPr>
        <w:t xml:space="preserve"> </w:t>
      </w:r>
      <w:r w:rsidRPr="002D6444">
        <w:t xml:space="preserve">means a voyage on which </w:t>
      </w:r>
      <w:r w:rsidR="00DE2BC8" w:rsidRPr="002D6444">
        <w:t>a</w:t>
      </w:r>
      <w:r w:rsidRPr="002D6444">
        <w:t xml:space="preserve"> pilot’s competency is being assessed by a check pilot.</w:t>
      </w:r>
    </w:p>
    <w:p w:rsidR="00BA123A" w:rsidRPr="002D6444" w:rsidRDefault="00B24A43" w:rsidP="00BA123A">
      <w:pPr>
        <w:pStyle w:val="LDdefinition"/>
        <w:keepNext/>
        <w:rPr>
          <w:rStyle w:val="StyleDefinitionBoldChar"/>
        </w:rPr>
      </w:pPr>
      <w:r w:rsidRPr="002D6444">
        <w:rPr>
          <w:rStyle w:val="StyleDefinitionBoldChar"/>
          <w:b/>
          <w:i/>
        </w:rPr>
        <w:t>competency assessment</w:t>
      </w:r>
      <w:r w:rsidRPr="002D6444">
        <w:rPr>
          <w:rStyle w:val="StyleDefinitionBoldChar"/>
        </w:rPr>
        <w:t xml:space="preserve"> means a process</w:t>
      </w:r>
      <w:r w:rsidR="00224638" w:rsidRPr="002D6444">
        <w:rPr>
          <w:rStyle w:val="StyleDefinitionBoldChar"/>
        </w:rPr>
        <w:t xml:space="preserve"> </w:t>
      </w:r>
      <w:r w:rsidRPr="002D6444">
        <w:rPr>
          <w:rStyle w:val="StyleDefinitionBoldChar"/>
        </w:rPr>
        <w:t xml:space="preserve">of checking </w:t>
      </w:r>
      <w:r w:rsidR="002C7C48" w:rsidRPr="002D6444">
        <w:rPr>
          <w:rStyle w:val="StyleDefinitionBoldChar"/>
        </w:rPr>
        <w:t>the competency of a pilo</w:t>
      </w:r>
      <w:r w:rsidR="004D368D" w:rsidRPr="002D6444">
        <w:rPr>
          <w:rStyle w:val="StyleDefinitionBoldChar"/>
        </w:rPr>
        <w:t>t,</w:t>
      </w:r>
      <w:r w:rsidR="00615172" w:rsidRPr="002D6444">
        <w:rPr>
          <w:rStyle w:val="StyleDefinitionBoldChar"/>
        </w:rPr>
        <w:t xml:space="preserve"> </w:t>
      </w:r>
      <w:r w:rsidR="004D368D" w:rsidRPr="002D6444">
        <w:rPr>
          <w:rStyle w:val="StyleDefinitionBoldChar"/>
        </w:rPr>
        <w:t>that may include</w:t>
      </w:r>
      <w:r w:rsidR="00BA123A" w:rsidRPr="002D6444">
        <w:rPr>
          <w:rStyle w:val="StyleDefinitionBoldChar"/>
        </w:rPr>
        <w:t>:</w:t>
      </w:r>
    </w:p>
    <w:p w:rsidR="004D368D" w:rsidRPr="002D6444" w:rsidRDefault="00DE2BC8" w:rsidP="00DE2BC8">
      <w:pPr>
        <w:pStyle w:val="LDP1a"/>
        <w:rPr>
          <w:rStyle w:val="StyleDefinitionBoldChar"/>
        </w:rPr>
      </w:pPr>
      <w:r w:rsidRPr="002D6444">
        <w:rPr>
          <w:rStyle w:val="StyleDefinitionBoldChar"/>
        </w:rPr>
        <w:t>(a)</w:t>
      </w:r>
      <w:r w:rsidRPr="002D6444">
        <w:rPr>
          <w:rStyle w:val="StyleDefinitionBoldChar"/>
        </w:rPr>
        <w:tab/>
      </w:r>
      <w:r w:rsidR="00615172" w:rsidRPr="002D6444">
        <w:rPr>
          <w:rStyle w:val="StyleDefinitionBoldChar"/>
        </w:rPr>
        <w:t xml:space="preserve">use of </w:t>
      </w:r>
      <w:r w:rsidR="00C55A16" w:rsidRPr="002D6444">
        <w:rPr>
          <w:rStyle w:val="StyleDefinitionBoldChar"/>
        </w:rPr>
        <w:t>an approved</w:t>
      </w:r>
      <w:r w:rsidR="004D368D" w:rsidRPr="002D6444">
        <w:rPr>
          <w:rStyle w:val="StyleDefinitionBoldChar"/>
        </w:rPr>
        <w:t xml:space="preserve"> bridge simulator;</w:t>
      </w:r>
    </w:p>
    <w:p w:rsidR="004D368D" w:rsidRPr="002D6444" w:rsidRDefault="00DE2BC8" w:rsidP="00DE2BC8">
      <w:pPr>
        <w:pStyle w:val="LDP1a"/>
        <w:rPr>
          <w:rStyle w:val="StyleDefinitionBoldChar"/>
        </w:rPr>
      </w:pPr>
      <w:r w:rsidRPr="002D6444">
        <w:rPr>
          <w:rStyle w:val="StyleDefinitionBoldChar"/>
        </w:rPr>
        <w:t>(b)</w:t>
      </w:r>
      <w:r w:rsidRPr="002D6444">
        <w:rPr>
          <w:rStyle w:val="StyleDefinitionBoldChar"/>
        </w:rPr>
        <w:tab/>
      </w:r>
      <w:r w:rsidR="002C7C48" w:rsidRPr="002D6444">
        <w:rPr>
          <w:rStyle w:val="StyleDefinitionBoldChar"/>
        </w:rPr>
        <w:t>observation of operations at sea</w:t>
      </w:r>
      <w:r w:rsidR="004D368D" w:rsidRPr="002D6444">
        <w:rPr>
          <w:rStyle w:val="StyleDefinitionBoldChar"/>
        </w:rPr>
        <w:t>;</w:t>
      </w:r>
    </w:p>
    <w:p w:rsidR="00BA123A" w:rsidRPr="002D6444" w:rsidRDefault="00DE2BC8" w:rsidP="00DE2BC8">
      <w:pPr>
        <w:pStyle w:val="LDP1a"/>
        <w:rPr>
          <w:rStyle w:val="StyleDefinitionBoldChar"/>
        </w:rPr>
      </w:pPr>
      <w:r w:rsidRPr="002D6444">
        <w:rPr>
          <w:rStyle w:val="StyleDefinitionBoldChar"/>
        </w:rPr>
        <w:t>(c)</w:t>
      </w:r>
      <w:r w:rsidRPr="002D6444">
        <w:rPr>
          <w:rStyle w:val="StyleDefinitionBoldChar"/>
        </w:rPr>
        <w:tab/>
      </w:r>
      <w:r w:rsidR="004D368D" w:rsidRPr="002D6444">
        <w:rPr>
          <w:rStyle w:val="StyleDefinitionBoldChar"/>
        </w:rPr>
        <w:t>oral or written examination</w:t>
      </w:r>
      <w:r w:rsidR="002C7C48" w:rsidRPr="002D6444">
        <w:rPr>
          <w:rStyle w:val="StyleDefinitionBoldChar"/>
        </w:rPr>
        <w:t>.</w:t>
      </w:r>
    </w:p>
    <w:p w:rsidR="00B24A43" w:rsidRPr="002D6444" w:rsidRDefault="00B24A43" w:rsidP="00B24A43">
      <w:pPr>
        <w:pStyle w:val="LDdefinition"/>
        <w:rPr>
          <w:rStyle w:val="StyleDefinitionBoldChar"/>
        </w:rPr>
      </w:pPr>
      <w:r w:rsidRPr="002D6444">
        <w:rPr>
          <w:rStyle w:val="StyleDefinitionBoldChar"/>
          <w:b/>
          <w:i/>
        </w:rPr>
        <w:t>compliance audit</w:t>
      </w:r>
      <w:r w:rsidRPr="002D6444">
        <w:rPr>
          <w:rStyle w:val="StyleDefinitionBoldChar"/>
        </w:rPr>
        <w:t>, for a pilotage provider, means an audit conducted under Subdivision 2.4 by or for AMSA to establish whether the pilotage provider complies with this Order, including the requirements for a fatigue risk management system and a safety management plan.</w:t>
      </w:r>
    </w:p>
    <w:p w:rsidR="00AB487A" w:rsidRPr="0048443A" w:rsidRDefault="00AB487A" w:rsidP="00AB487A">
      <w:pPr>
        <w:pStyle w:val="LDdefinition"/>
      </w:pPr>
      <w:r w:rsidRPr="0048443A">
        <w:rPr>
          <w:b/>
          <w:i/>
        </w:rPr>
        <w:t>compliance period</w:t>
      </w:r>
      <w:r w:rsidRPr="0048443A">
        <w:t>, for a</w:t>
      </w:r>
      <w:r w:rsidRPr="0048443A">
        <w:rPr>
          <w:b/>
        </w:rPr>
        <w:t xml:space="preserve"> </w:t>
      </w:r>
      <w:r w:rsidRPr="0048443A">
        <w:t xml:space="preserve">person holding a pilotage provider licence, means </w:t>
      </w:r>
      <w:r>
        <w:t xml:space="preserve">each </w:t>
      </w:r>
      <w:r w:rsidRPr="0048443A">
        <w:t xml:space="preserve"> period </w:t>
      </w:r>
      <w:r>
        <w:t>of 1 year beginning on 1 July</w:t>
      </w:r>
      <w:r w:rsidRPr="0048443A">
        <w:t>.</w:t>
      </w:r>
    </w:p>
    <w:p w:rsidR="00BA123A" w:rsidRPr="002D6444" w:rsidRDefault="00B24A43" w:rsidP="00BA123A">
      <w:pPr>
        <w:pStyle w:val="LDdefinition"/>
        <w:keepNext/>
        <w:rPr>
          <w:rStyle w:val="StyleDefinitionBoldChar"/>
        </w:rPr>
      </w:pPr>
      <w:r w:rsidRPr="002D6444">
        <w:rPr>
          <w:rStyle w:val="StyleDefinitionBoldChar"/>
          <w:b/>
          <w:i/>
        </w:rPr>
        <w:t>cruise ship anchorage</w:t>
      </w:r>
      <w:r w:rsidRPr="002D6444">
        <w:rPr>
          <w:rStyle w:val="StyleDefinitionBoldChar"/>
        </w:rPr>
        <w:t xml:space="preserve"> means</w:t>
      </w:r>
      <w:r w:rsidR="00BA123A" w:rsidRPr="002D6444">
        <w:rPr>
          <w:rStyle w:val="StyleDefinitionBoldChar"/>
        </w:rPr>
        <w:t>:</w:t>
      </w:r>
    </w:p>
    <w:p w:rsidR="00B24A43" w:rsidRPr="002D6444" w:rsidRDefault="00B24A43" w:rsidP="00B24A43">
      <w:pPr>
        <w:pStyle w:val="LDP1a"/>
      </w:pPr>
      <w:r w:rsidRPr="002D6444">
        <w:rPr>
          <w:rStyle w:val="StyleDefinitionBoldChar"/>
        </w:rPr>
        <w:t>(a)</w:t>
      </w:r>
      <w:r w:rsidRPr="002D6444">
        <w:rPr>
          <w:rStyle w:val="StyleDefinitionBoldChar"/>
        </w:rPr>
        <w:tab/>
        <w:t>for the Whitsundays Plan of Management 1998 — an anchorage specified in</w:t>
      </w:r>
      <w:r w:rsidRPr="002D6444">
        <w:rPr>
          <w:rStyle w:val="StyleDefinitionBoldChar"/>
          <w:b/>
        </w:rPr>
        <w:t xml:space="preserve"> </w:t>
      </w:r>
      <w:r w:rsidRPr="002D6444">
        <w:t xml:space="preserve">the </w:t>
      </w:r>
      <w:r w:rsidRPr="002D6444">
        <w:rPr>
          <w:i/>
        </w:rPr>
        <w:t>Great Barrier Reef Marine Park Regulations 1983</w:t>
      </w:r>
      <w:r w:rsidRPr="002D6444">
        <w:t>; and</w:t>
      </w:r>
    </w:p>
    <w:p w:rsidR="00B24A43" w:rsidRPr="002D6444" w:rsidRDefault="00B24A43" w:rsidP="00B24A43">
      <w:pPr>
        <w:pStyle w:val="LDP1a"/>
      </w:pPr>
      <w:r w:rsidRPr="002D6444">
        <w:t>(b)</w:t>
      </w:r>
      <w:r w:rsidRPr="002D6444">
        <w:tab/>
        <w:t xml:space="preserve">for a cruise ship anchorage in the Great Barrier Reef Marine Park — see the </w:t>
      </w:r>
      <w:r w:rsidRPr="002D6444">
        <w:rPr>
          <w:i/>
        </w:rPr>
        <w:t>Great Barrier Reef Marine Park Regulations 1983</w:t>
      </w:r>
      <w:r w:rsidRPr="002D6444">
        <w:t>, regulation 3.</w:t>
      </w:r>
    </w:p>
    <w:p w:rsidR="002E6D4F" w:rsidRPr="002D6444" w:rsidRDefault="002E6D4F" w:rsidP="00043DA0">
      <w:pPr>
        <w:pStyle w:val="LDdefinition"/>
        <w:spacing w:before="0"/>
      </w:pPr>
      <w:r w:rsidRPr="002D6444">
        <w:rPr>
          <w:b/>
          <w:i/>
        </w:rPr>
        <w:t>demerit infringe</w:t>
      </w:r>
      <w:r w:rsidRPr="002D6444">
        <w:rPr>
          <w:rStyle w:val="LDdefinitionChar"/>
          <w:b/>
          <w:i/>
        </w:rPr>
        <w:t>m</w:t>
      </w:r>
      <w:r w:rsidRPr="002D6444">
        <w:rPr>
          <w:b/>
          <w:i/>
        </w:rPr>
        <w:t>ent</w:t>
      </w:r>
      <w:r w:rsidR="00790B9E" w:rsidRPr="002D6444">
        <w:t>, for a person holding a pilotage provider licence,</w:t>
      </w:r>
      <w:r w:rsidR="00DA1F39" w:rsidRPr="002D6444">
        <w:t xml:space="preserve"> </w:t>
      </w:r>
      <w:r w:rsidR="00790B9E" w:rsidRPr="002D6444">
        <w:t xml:space="preserve">means the contravention of a licence condition that is mentioned in </w:t>
      </w:r>
      <w:r w:rsidR="00043DA0" w:rsidRPr="002D6444">
        <w:t>Schedule 2</w:t>
      </w:r>
      <w:r w:rsidR="00DA1F39" w:rsidRPr="002D6444">
        <w:t>.</w:t>
      </w:r>
    </w:p>
    <w:p w:rsidR="002E6D4F" w:rsidRPr="002D6444" w:rsidRDefault="002E6D4F" w:rsidP="002E6D4F">
      <w:pPr>
        <w:pStyle w:val="LDdefinition"/>
      </w:pPr>
      <w:r w:rsidRPr="002D6444">
        <w:rPr>
          <w:b/>
          <w:i/>
        </w:rPr>
        <w:t>demerit points register</w:t>
      </w:r>
      <w:r w:rsidRPr="002D6444">
        <w:t xml:space="preserve"> mea</w:t>
      </w:r>
      <w:r w:rsidR="00C40052" w:rsidRPr="002D6444">
        <w:t>ns the register under sec</w:t>
      </w:r>
      <w:r w:rsidR="00612F1F" w:rsidRPr="002D6444">
        <w:t>tion</w:t>
      </w:r>
      <w:r w:rsidR="003F168F" w:rsidRPr="002D6444">
        <w:t xml:space="preserve"> </w:t>
      </w:r>
      <w:r w:rsidR="00752532" w:rsidRPr="00752532">
        <w:t>37</w:t>
      </w:r>
      <w:r w:rsidRPr="002D6444">
        <w:t>.</w:t>
      </w:r>
    </w:p>
    <w:p w:rsidR="002A3BCB" w:rsidRPr="002D6444" w:rsidRDefault="002A3BCB" w:rsidP="002A3BCB">
      <w:pPr>
        <w:pStyle w:val="LDdefinition"/>
      </w:pPr>
      <w:r w:rsidRPr="002D6444">
        <w:rPr>
          <w:b/>
          <w:i/>
        </w:rPr>
        <w:t xml:space="preserve">designated anchorage </w:t>
      </w:r>
      <w:r w:rsidRPr="002D6444">
        <w:t xml:space="preserve">means a point or an area described in the </w:t>
      </w:r>
      <w:r w:rsidRPr="002D6444">
        <w:rPr>
          <w:i/>
        </w:rPr>
        <w:t>Great Barrier Reef Marine Park Regulations 1983</w:t>
      </w:r>
      <w:r w:rsidRPr="002D6444">
        <w:t>, Schedule 1.</w:t>
      </w:r>
    </w:p>
    <w:p w:rsidR="00BA123A" w:rsidRPr="002D6444" w:rsidRDefault="00B24A43" w:rsidP="00B24A43">
      <w:pPr>
        <w:pStyle w:val="LDdefinition"/>
        <w:rPr>
          <w:rStyle w:val="StyleDefinitionBoldChar"/>
        </w:rPr>
      </w:pPr>
      <w:r w:rsidRPr="002D6444">
        <w:rPr>
          <w:rStyle w:val="StyleDefinitionBoldChar"/>
          <w:b/>
          <w:i/>
        </w:rPr>
        <w:t>designated person</w:t>
      </w:r>
      <w:r w:rsidRPr="002D6444">
        <w:rPr>
          <w:rStyle w:val="StyleDefinitionBoldChar"/>
        </w:rPr>
        <w:t xml:space="preserve"> — see </w:t>
      </w:r>
      <w:r w:rsidR="00612F1F" w:rsidRPr="002D6444">
        <w:rPr>
          <w:rStyle w:val="StyleDefinitionBoldChar"/>
        </w:rPr>
        <w:t xml:space="preserve">clause 4 of </w:t>
      </w:r>
      <w:r w:rsidR="00C40052" w:rsidRPr="002D6444">
        <w:rPr>
          <w:rStyle w:val="StyleDefinitionBoldChar"/>
        </w:rPr>
        <w:t>Schedule 1.</w:t>
      </w:r>
    </w:p>
    <w:p w:rsidR="00BA123A" w:rsidRPr="002D6444" w:rsidRDefault="00B24A43" w:rsidP="004601B4">
      <w:pPr>
        <w:pStyle w:val="LDdefinition"/>
        <w:keepNext/>
        <w:rPr>
          <w:rStyle w:val="StyleDefinitionBoldChar"/>
        </w:rPr>
      </w:pPr>
      <w:r w:rsidRPr="002D6444">
        <w:rPr>
          <w:rStyle w:val="StyleDefinitionBoldChar"/>
          <w:b/>
          <w:i/>
        </w:rPr>
        <w:lastRenderedPageBreak/>
        <w:t>draught</w:t>
      </w:r>
      <w:r w:rsidR="005E2E7D" w:rsidRPr="002D6444">
        <w:rPr>
          <w:rStyle w:val="StyleDefinitionBoldChar"/>
        </w:rPr>
        <w:t>, for a vessel,</w:t>
      </w:r>
      <w:r w:rsidRPr="002D6444">
        <w:rPr>
          <w:rStyle w:val="StyleDefinitionBoldChar"/>
        </w:rPr>
        <w:t xml:space="preserve"> means the </w:t>
      </w:r>
      <w:r w:rsidR="009C2167" w:rsidRPr="002D6444">
        <w:rPr>
          <w:rStyle w:val="StyleDefinitionBoldChar"/>
        </w:rPr>
        <w:t>vertical distance between the waterline and</w:t>
      </w:r>
      <w:r w:rsidR="007755C2" w:rsidRPr="002D6444">
        <w:rPr>
          <w:rStyle w:val="StyleDefinitionBoldChar"/>
        </w:rPr>
        <w:t xml:space="preserve"> </w:t>
      </w:r>
      <w:r w:rsidR="000F0890" w:rsidRPr="002D6444">
        <w:rPr>
          <w:rStyle w:val="StyleDefinitionBoldChar"/>
        </w:rPr>
        <w:t xml:space="preserve">the </w:t>
      </w:r>
      <w:r w:rsidR="004601B4" w:rsidRPr="002D6444">
        <w:rPr>
          <w:rStyle w:val="StyleDefinitionBoldChar"/>
        </w:rPr>
        <w:t xml:space="preserve">lowest part of the vessel, as measured </w:t>
      </w:r>
      <w:r w:rsidR="007755C2" w:rsidRPr="002D6444">
        <w:rPr>
          <w:rStyle w:val="StyleDefinitionBoldChar"/>
        </w:rPr>
        <w:t xml:space="preserve">when the vessel is stopped in </w:t>
      </w:r>
      <w:r w:rsidR="00B74EC2" w:rsidRPr="002D6444">
        <w:rPr>
          <w:rStyle w:val="StyleDefinitionBoldChar"/>
        </w:rPr>
        <w:t xml:space="preserve">the </w:t>
      </w:r>
      <w:r w:rsidR="007755C2" w:rsidRPr="002D6444">
        <w:rPr>
          <w:rStyle w:val="StyleDefinitionBoldChar"/>
        </w:rPr>
        <w:t>water and not making way</w:t>
      </w:r>
      <w:r w:rsidR="004601B4" w:rsidRPr="002D6444">
        <w:rPr>
          <w:rStyle w:val="StyleDefinitionBoldChar"/>
        </w:rPr>
        <w:t>.</w:t>
      </w:r>
    </w:p>
    <w:p w:rsidR="00BA123A" w:rsidRPr="002D6444" w:rsidRDefault="00B24A43" w:rsidP="00BA123A">
      <w:pPr>
        <w:pStyle w:val="LDdefinition"/>
        <w:keepNext/>
      </w:pPr>
      <w:r w:rsidRPr="002D6444">
        <w:rPr>
          <w:rStyle w:val="StyleDefinitionBoldChar"/>
          <w:b/>
          <w:i/>
        </w:rPr>
        <w:t>fatigue risk management plan</w:t>
      </w:r>
      <w:r w:rsidRPr="002D6444">
        <w:rPr>
          <w:rStyle w:val="StyleDefinitionBoldChar"/>
        </w:rPr>
        <w:t xml:space="preserve"> </w:t>
      </w:r>
      <w:r w:rsidR="003B281D" w:rsidRPr="002D6444">
        <w:rPr>
          <w:rStyle w:val="StyleDefinitionBoldChar"/>
        </w:rPr>
        <w:t xml:space="preserve">(or </w:t>
      </w:r>
      <w:r w:rsidR="003B281D" w:rsidRPr="002D6444">
        <w:rPr>
          <w:rStyle w:val="StyleDefinitionBoldChar"/>
          <w:b/>
          <w:i/>
        </w:rPr>
        <w:t>FRMP</w:t>
      </w:r>
      <w:r w:rsidR="003B281D" w:rsidRPr="002D6444">
        <w:rPr>
          <w:rStyle w:val="StyleDefinitionBoldChar"/>
        </w:rPr>
        <w:t xml:space="preserve">) </w:t>
      </w:r>
      <w:r w:rsidRPr="002D6444">
        <w:t>means</w:t>
      </w:r>
      <w:r w:rsidR="00BA123A" w:rsidRPr="002D6444">
        <w:t>:</w:t>
      </w:r>
    </w:p>
    <w:p w:rsidR="00B24A43" w:rsidRPr="002D6444" w:rsidRDefault="00B24A43" w:rsidP="00B24A43">
      <w:pPr>
        <w:pStyle w:val="LDP1a"/>
      </w:pPr>
      <w:r w:rsidRPr="002D6444">
        <w:t>(a)</w:t>
      </w:r>
      <w:r w:rsidRPr="002D6444">
        <w:tab/>
        <w:t>if a fatigue risk management p</w:t>
      </w:r>
      <w:r w:rsidR="00C40052" w:rsidRPr="002D6444">
        <w:t xml:space="preserve">lan is approved under section </w:t>
      </w:r>
      <w:r w:rsidR="00752532" w:rsidRPr="00752532">
        <w:t>39</w:t>
      </w:r>
      <w:r w:rsidRPr="002D6444">
        <w:t> — the approved fatigue risk management plan; or</w:t>
      </w:r>
    </w:p>
    <w:p w:rsidR="003B281D" w:rsidRPr="002D6444" w:rsidRDefault="00B24A43" w:rsidP="003B281D">
      <w:pPr>
        <w:pStyle w:val="LDP1a"/>
      </w:pPr>
      <w:r w:rsidRPr="002D6444">
        <w:t>(b)</w:t>
      </w:r>
      <w:r w:rsidRPr="002D6444">
        <w:tab/>
        <w:t>in any other case</w:t>
      </w:r>
      <w:r w:rsidRPr="002D6444">
        <w:rPr>
          <w:color w:val="000000"/>
        </w:rPr>
        <w:t xml:space="preserve"> — </w:t>
      </w:r>
      <w:r w:rsidRPr="002D6444">
        <w:t xml:space="preserve">the </w:t>
      </w:r>
      <w:r w:rsidR="005101DC" w:rsidRPr="002D6444">
        <w:t xml:space="preserve">default </w:t>
      </w:r>
      <w:r w:rsidRPr="002D6444">
        <w:t>fatigue risk manageme</w:t>
      </w:r>
      <w:r w:rsidR="000067AA" w:rsidRPr="002D6444">
        <w:t>nt plan published by AMSA</w:t>
      </w:r>
      <w:r w:rsidRPr="002D6444">
        <w:t>.</w:t>
      </w:r>
    </w:p>
    <w:p w:rsidR="00B24A43" w:rsidRPr="002D6444" w:rsidRDefault="00B24A43" w:rsidP="00B24A43">
      <w:pPr>
        <w:pStyle w:val="LDdefinition"/>
      </w:pPr>
      <w:r w:rsidRPr="002D6444">
        <w:rPr>
          <w:rStyle w:val="StyleDefinitionBoldChar"/>
          <w:b/>
          <w:i/>
        </w:rPr>
        <w:t>Great North East Channel</w:t>
      </w:r>
      <w:r w:rsidRPr="002D6444">
        <w:rPr>
          <w:b/>
          <w:i/>
          <w:lang w:val="en-GB"/>
        </w:rPr>
        <w:t xml:space="preserve"> </w:t>
      </w:r>
      <w:r w:rsidRPr="002D6444">
        <w:rPr>
          <w:rStyle w:val="StyleDefinitionBoldChar"/>
          <w:b/>
          <w:i/>
        </w:rPr>
        <w:t>pilotage area</w:t>
      </w:r>
      <w:r w:rsidRPr="002D6444">
        <w:t xml:space="preserve"> means the area bounded by a line that progressively joins, on geodesic lines, the following points:</w:t>
      </w:r>
    </w:p>
    <w:tbl>
      <w:tblPr>
        <w:tblW w:w="0" w:type="auto"/>
        <w:tblInd w:w="1548" w:type="dxa"/>
        <w:tblLook w:val="01E0" w:firstRow="1" w:lastRow="1" w:firstColumn="1" w:lastColumn="1" w:noHBand="0" w:noVBand="0"/>
      </w:tblPr>
      <w:tblGrid>
        <w:gridCol w:w="773"/>
        <w:gridCol w:w="1843"/>
        <w:gridCol w:w="1984"/>
      </w:tblGrid>
      <w:tr w:rsidR="00B24A43" w:rsidRPr="002D6444" w:rsidTr="00B24A43">
        <w:trPr>
          <w:tblHeader/>
        </w:trPr>
        <w:tc>
          <w:tcPr>
            <w:tcW w:w="773" w:type="dxa"/>
            <w:tcBorders>
              <w:top w:val="nil"/>
              <w:left w:val="nil"/>
              <w:bottom w:val="single" w:sz="4" w:space="0" w:color="auto"/>
              <w:right w:val="nil"/>
            </w:tcBorders>
            <w:hideMark/>
          </w:tcPr>
          <w:p w:rsidR="00B24A43" w:rsidRPr="002D6444" w:rsidRDefault="00B24A43" w:rsidP="00B24A43">
            <w:pPr>
              <w:pStyle w:val="LDTableheading"/>
            </w:pPr>
            <w:r w:rsidRPr="002D6444">
              <w:t>Point</w:t>
            </w:r>
          </w:p>
        </w:tc>
        <w:tc>
          <w:tcPr>
            <w:tcW w:w="1843" w:type="dxa"/>
            <w:tcBorders>
              <w:top w:val="nil"/>
              <w:left w:val="nil"/>
              <w:bottom w:val="single" w:sz="4" w:space="0" w:color="auto"/>
              <w:right w:val="nil"/>
            </w:tcBorders>
            <w:hideMark/>
          </w:tcPr>
          <w:p w:rsidR="00B24A43" w:rsidRPr="002D6444" w:rsidRDefault="00B24A43" w:rsidP="00B24A43">
            <w:pPr>
              <w:pStyle w:val="LDTableheading"/>
            </w:pPr>
            <w:r w:rsidRPr="002D6444">
              <w:rPr>
                <w:bCs/>
              </w:rPr>
              <w:t>Latitude</w:t>
            </w:r>
          </w:p>
        </w:tc>
        <w:tc>
          <w:tcPr>
            <w:tcW w:w="1984" w:type="dxa"/>
            <w:tcBorders>
              <w:top w:val="nil"/>
              <w:left w:val="nil"/>
              <w:bottom w:val="single" w:sz="4" w:space="0" w:color="auto"/>
              <w:right w:val="nil"/>
            </w:tcBorders>
            <w:hideMark/>
          </w:tcPr>
          <w:p w:rsidR="00B24A43" w:rsidRPr="002D6444" w:rsidRDefault="00B24A43" w:rsidP="00B24A43">
            <w:pPr>
              <w:pStyle w:val="LDTableheading"/>
            </w:pPr>
            <w:r w:rsidRPr="002D6444">
              <w:rPr>
                <w:bCs/>
              </w:rPr>
              <w:t>Longitude</w:t>
            </w:r>
          </w:p>
        </w:tc>
      </w:tr>
      <w:tr w:rsidR="00B24A43" w:rsidRPr="002D6444" w:rsidTr="00B24A43">
        <w:tc>
          <w:tcPr>
            <w:tcW w:w="773" w:type="dxa"/>
            <w:tcBorders>
              <w:top w:val="single" w:sz="4" w:space="0" w:color="auto"/>
              <w:left w:val="nil"/>
              <w:bottom w:val="nil"/>
              <w:right w:val="nil"/>
            </w:tcBorders>
            <w:hideMark/>
          </w:tcPr>
          <w:p w:rsidR="00B24A43" w:rsidRPr="002D6444" w:rsidRDefault="00B24A43" w:rsidP="00B24A43">
            <w:pPr>
              <w:pStyle w:val="LDTabletext"/>
            </w:pPr>
            <w:r w:rsidRPr="002D6444">
              <w:t>1</w:t>
            </w:r>
          </w:p>
        </w:tc>
        <w:tc>
          <w:tcPr>
            <w:tcW w:w="1843" w:type="dxa"/>
            <w:tcBorders>
              <w:top w:val="single" w:sz="4" w:space="0" w:color="auto"/>
              <w:left w:val="nil"/>
              <w:bottom w:val="nil"/>
              <w:right w:val="nil"/>
            </w:tcBorders>
            <w:hideMark/>
          </w:tcPr>
          <w:p w:rsidR="00B24A43" w:rsidRPr="002D6444" w:rsidRDefault="00B24A43" w:rsidP="00B24A43">
            <w:pPr>
              <w:pStyle w:val="LDTabletext"/>
              <w:rPr>
                <w:b/>
                <w:bCs/>
              </w:rPr>
            </w:pPr>
            <w:r w:rsidRPr="002D6444">
              <w:t>10</w:t>
            </w:r>
            <w:r w:rsidRPr="002D6444">
              <w:sym w:font="Symbol" w:char="F0B0"/>
            </w:r>
            <w:r w:rsidRPr="002D6444">
              <w:t xml:space="preserve"> 41.0S</w:t>
            </w:r>
          </w:p>
        </w:tc>
        <w:tc>
          <w:tcPr>
            <w:tcW w:w="1984" w:type="dxa"/>
            <w:tcBorders>
              <w:top w:val="single" w:sz="4" w:space="0" w:color="auto"/>
              <w:left w:val="nil"/>
              <w:bottom w:val="nil"/>
              <w:right w:val="nil"/>
            </w:tcBorders>
            <w:hideMark/>
          </w:tcPr>
          <w:p w:rsidR="00B24A43" w:rsidRPr="002D6444" w:rsidRDefault="00B24A43" w:rsidP="00B24A43">
            <w:pPr>
              <w:pStyle w:val="LDTabletext"/>
              <w:rPr>
                <w:b/>
                <w:bCs/>
              </w:rPr>
            </w:pPr>
            <w:r w:rsidRPr="002D6444">
              <w:t>141</w:t>
            </w:r>
            <w:r w:rsidRPr="002D6444">
              <w:sym w:font="Symbol" w:char="F0B0"/>
            </w:r>
            <w:r w:rsidRPr="002D6444">
              <w:t xml:space="preserve"> 50.0E</w:t>
            </w:r>
          </w:p>
        </w:tc>
      </w:tr>
      <w:tr w:rsidR="00B24A43" w:rsidRPr="002D6444" w:rsidTr="00B24A43">
        <w:tc>
          <w:tcPr>
            <w:tcW w:w="773" w:type="dxa"/>
            <w:hideMark/>
          </w:tcPr>
          <w:p w:rsidR="00B24A43" w:rsidRPr="002D6444" w:rsidRDefault="00B24A43" w:rsidP="00B24A43">
            <w:pPr>
              <w:pStyle w:val="LDTabletext"/>
            </w:pPr>
            <w:r w:rsidRPr="002D6444">
              <w:t>2</w:t>
            </w:r>
          </w:p>
        </w:tc>
        <w:tc>
          <w:tcPr>
            <w:tcW w:w="1843" w:type="dxa"/>
            <w:hideMark/>
          </w:tcPr>
          <w:p w:rsidR="00B24A43" w:rsidRPr="002D6444" w:rsidRDefault="00B24A43" w:rsidP="00B24A43">
            <w:pPr>
              <w:pStyle w:val="LDTabletext"/>
            </w:pPr>
            <w:r w:rsidRPr="002D6444">
              <w:t>10</w:t>
            </w:r>
            <w:r w:rsidRPr="002D6444">
              <w:sym w:font="Symbol" w:char="F0B0"/>
            </w:r>
            <w:r w:rsidRPr="002D6444">
              <w:t xml:space="preserve"> 28.0S</w:t>
            </w:r>
          </w:p>
        </w:tc>
        <w:tc>
          <w:tcPr>
            <w:tcW w:w="1984" w:type="dxa"/>
            <w:hideMark/>
          </w:tcPr>
          <w:p w:rsidR="00B24A43" w:rsidRPr="002D6444" w:rsidRDefault="00B24A43" w:rsidP="00B24A43">
            <w:pPr>
              <w:pStyle w:val="LDTabletext"/>
            </w:pPr>
            <w:r w:rsidRPr="002D6444">
              <w:t>141</w:t>
            </w:r>
            <w:r w:rsidRPr="002D6444">
              <w:sym w:font="Symbol" w:char="F0B0"/>
            </w:r>
            <w:r w:rsidRPr="002D6444">
              <w:t xml:space="preserve"> 50.0E</w:t>
            </w:r>
          </w:p>
        </w:tc>
      </w:tr>
      <w:tr w:rsidR="00B24A43" w:rsidRPr="002D6444" w:rsidTr="00B24A43">
        <w:tc>
          <w:tcPr>
            <w:tcW w:w="773" w:type="dxa"/>
            <w:hideMark/>
          </w:tcPr>
          <w:p w:rsidR="00B24A43" w:rsidRPr="002D6444" w:rsidRDefault="00B24A43" w:rsidP="00B24A43">
            <w:pPr>
              <w:pStyle w:val="LDTabletext"/>
            </w:pPr>
            <w:r w:rsidRPr="002D6444">
              <w:t>3</w:t>
            </w:r>
          </w:p>
        </w:tc>
        <w:tc>
          <w:tcPr>
            <w:tcW w:w="1843" w:type="dxa"/>
            <w:hideMark/>
          </w:tcPr>
          <w:p w:rsidR="00B24A43" w:rsidRPr="002D6444" w:rsidRDefault="00B24A43" w:rsidP="00B24A43">
            <w:pPr>
              <w:pStyle w:val="LDTabletext"/>
            </w:pPr>
            <w:r w:rsidRPr="002D6444">
              <w:t>10</w:t>
            </w:r>
            <w:r w:rsidRPr="002D6444">
              <w:sym w:font="Symbol" w:char="F0B0"/>
            </w:r>
            <w:r w:rsidRPr="002D6444">
              <w:t xml:space="preserve"> 28.0S</w:t>
            </w:r>
          </w:p>
        </w:tc>
        <w:tc>
          <w:tcPr>
            <w:tcW w:w="1984" w:type="dxa"/>
            <w:hideMark/>
          </w:tcPr>
          <w:p w:rsidR="00B24A43" w:rsidRPr="002D6444" w:rsidRDefault="00B24A43" w:rsidP="00B24A43">
            <w:pPr>
              <w:pStyle w:val="LDTabletext"/>
            </w:pPr>
            <w:r w:rsidRPr="002D6444">
              <w:t>142</w:t>
            </w:r>
            <w:r w:rsidRPr="002D6444">
              <w:sym w:font="Symbol" w:char="F0B0"/>
            </w:r>
            <w:r w:rsidRPr="002D6444">
              <w:t xml:space="preserve"> 27.0E</w:t>
            </w:r>
          </w:p>
        </w:tc>
      </w:tr>
      <w:tr w:rsidR="00B24A43" w:rsidRPr="002D6444" w:rsidTr="00B24A43">
        <w:tc>
          <w:tcPr>
            <w:tcW w:w="773" w:type="dxa"/>
            <w:hideMark/>
          </w:tcPr>
          <w:p w:rsidR="00B24A43" w:rsidRPr="002D6444" w:rsidRDefault="00B24A43" w:rsidP="00B24A43">
            <w:pPr>
              <w:pStyle w:val="LDTabletext"/>
            </w:pPr>
            <w:r w:rsidRPr="002D6444">
              <w:t>4</w:t>
            </w:r>
          </w:p>
        </w:tc>
        <w:tc>
          <w:tcPr>
            <w:tcW w:w="1843" w:type="dxa"/>
            <w:hideMark/>
          </w:tcPr>
          <w:p w:rsidR="00B24A43" w:rsidRPr="002D6444" w:rsidRDefault="00B24A43" w:rsidP="00B24A43">
            <w:pPr>
              <w:pStyle w:val="LDTabletext"/>
            </w:pPr>
            <w:r w:rsidRPr="002D6444">
              <w:t>10</w:t>
            </w:r>
            <w:r w:rsidRPr="002D6444">
              <w:sym w:font="Symbol" w:char="F0B0"/>
            </w:r>
            <w:r w:rsidRPr="002D6444">
              <w:t xml:space="preserve"> 18.0S</w:t>
            </w:r>
          </w:p>
        </w:tc>
        <w:tc>
          <w:tcPr>
            <w:tcW w:w="1984" w:type="dxa"/>
            <w:hideMark/>
          </w:tcPr>
          <w:p w:rsidR="00B24A43" w:rsidRPr="002D6444" w:rsidRDefault="00B24A43" w:rsidP="00B24A43">
            <w:pPr>
              <w:pStyle w:val="LDTabletext"/>
            </w:pPr>
            <w:r w:rsidRPr="002D6444">
              <w:t>142</w:t>
            </w:r>
            <w:r w:rsidRPr="002D6444">
              <w:sym w:font="Symbol" w:char="F0B0"/>
            </w:r>
            <w:r w:rsidRPr="002D6444">
              <w:t xml:space="preserve"> 48.0E</w:t>
            </w:r>
          </w:p>
        </w:tc>
      </w:tr>
      <w:tr w:rsidR="00B24A43" w:rsidRPr="002D6444" w:rsidTr="00B24A43">
        <w:tc>
          <w:tcPr>
            <w:tcW w:w="773" w:type="dxa"/>
            <w:hideMark/>
          </w:tcPr>
          <w:p w:rsidR="00B24A43" w:rsidRPr="002D6444" w:rsidRDefault="00B24A43" w:rsidP="00B24A43">
            <w:pPr>
              <w:pStyle w:val="LDTabletext"/>
            </w:pPr>
            <w:r w:rsidRPr="002D6444">
              <w:t>5</w:t>
            </w:r>
          </w:p>
        </w:tc>
        <w:tc>
          <w:tcPr>
            <w:tcW w:w="1843" w:type="dxa"/>
            <w:hideMark/>
          </w:tcPr>
          <w:p w:rsidR="00B24A43" w:rsidRPr="002D6444" w:rsidRDefault="00B24A43" w:rsidP="00B24A43">
            <w:pPr>
              <w:pStyle w:val="LDTabletext"/>
            </w:pPr>
            <w:r w:rsidRPr="002D6444">
              <w:t xml:space="preserve"> 9</w:t>
            </w:r>
            <w:r w:rsidRPr="002D6444">
              <w:sym w:font="Symbol" w:char="F0B0"/>
            </w:r>
            <w:r w:rsidRPr="002D6444">
              <w:t xml:space="preserve"> 48.0S</w:t>
            </w:r>
          </w:p>
        </w:tc>
        <w:tc>
          <w:tcPr>
            <w:tcW w:w="1984" w:type="dxa"/>
            <w:hideMark/>
          </w:tcPr>
          <w:p w:rsidR="00B24A43" w:rsidRPr="002D6444" w:rsidRDefault="00B24A43" w:rsidP="00B24A43">
            <w:pPr>
              <w:pStyle w:val="LDTabletext"/>
            </w:pPr>
            <w:r w:rsidRPr="002D6444">
              <w:t>143</w:t>
            </w:r>
            <w:r w:rsidRPr="002D6444">
              <w:sym w:font="Symbol" w:char="F0B0"/>
            </w:r>
            <w:r w:rsidRPr="002D6444">
              <w:t xml:space="preserve"> 08.0E</w:t>
            </w:r>
          </w:p>
        </w:tc>
      </w:tr>
      <w:tr w:rsidR="00B24A43" w:rsidRPr="002D6444" w:rsidTr="00B24A43">
        <w:tc>
          <w:tcPr>
            <w:tcW w:w="773" w:type="dxa"/>
            <w:hideMark/>
          </w:tcPr>
          <w:p w:rsidR="00B24A43" w:rsidRPr="002D6444" w:rsidRDefault="00B24A43" w:rsidP="00B24A43">
            <w:pPr>
              <w:pStyle w:val="LDTabletext"/>
            </w:pPr>
            <w:r w:rsidRPr="002D6444">
              <w:t>6</w:t>
            </w:r>
          </w:p>
        </w:tc>
        <w:tc>
          <w:tcPr>
            <w:tcW w:w="1843" w:type="dxa"/>
            <w:hideMark/>
          </w:tcPr>
          <w:p w:rsidR="00B24A43" w:rsidRPr="002D6444" w:rsidRDefault="00B24A43" w:rsidP="00B24A43">
            <w:pPr>
              <w:pStyle w:val="LDTabletext"/>
            </w:pPr>
            <w:r w:rsidRPr="002D6444">
              <w:t xml:space="preserve"> 9</w:t>
            </w:r>
            <w:r w:rsidRPr="002D6444">
              <w:sym w:font="Symbol" w:char="F0B0"/>
            </w:r>
            <w:r w:rsidRPr="002D6444">
              <w:t xml:space="preserve"> 30.0S</w:t>
            </w:r>
          </w:p>
        </w:tc>
        <w:tc>
          <w:tcPr>
            <w:tcW w:w="1984" w:type="dxa"/>
            <w:hideMark/>
          </w:tcPr>
          <w:p w:rsidR="00B24A43" w:rsidRPr="002D6444" w:rsidRDefault="00B24A43" w:rsidP="00B24A43">
            <w:pPr>
              <w:pStyle w:val="LDTabletext"/>
            </w:pPr>
            <w:r w:rsidRPr="002D6444">
              <w:t>143</w:t>
            </w:r>
            <w:r w:rsidRPr="002D6444">
              <w:sym w:font="Symbol" w:char="F0B0"/>
            </w:r>
            <w:r w:rsidRPr="002D6444">
              <w:t xml:space="preserve"> 24.0E</w:t>
            </w:r>
          </w:p>
        </w:tc>
      </w:tr>
      <w:tr w:rsidR="00B24A43" w:rsidRPr="002D6444" w:rsidTr="00B24A43">
        <w:tc>
          <w:tcPr>
            <w:tcW w:w="773" w:type="dxa"/>
            <w:hideMark/>
          </w:tcPr>
          <w:p w:rsidR="00B24A43" w:rsidRPr="002D6444" w:rsidRDefault="00B24A43" w:rsidP="00B24A43">
            <w:pPr>
              <w:pStyle w:val="LDTabletext"/>
            </w:pPr>
            <w:r w:rsidRPr="002D6444">
              <w:t>7</w:t>
            </w:r>
          </w:p>
        </w:tc>
        <w:tc>
          <w:tcPr>
            <w:tcW w:w="1843" w:type="dxa"/>
            <w:hideMark/>
          </w:tcPr>
          <w:p w:rsidR="00B24A43" w:rsidRPr="002D6444" w:rsidRDefault="00B24A43" w:rsidP="00B24A43">
            <w:pPr>
              <w:pStyle w:val="LDTabletext"/>
            </w:pPr>
            <w:r w:rsidRPr="002D6444">
              <w:t xml:space="preserve"> 9</w:t>
            </w:r>
            <w:r w:rsidRPr="002D6444">
              <w:sym w:font="Symbol" w:char="F0B0"/>
            </w:r>
            <w:r w:rsidRPr="002D6444">
              <w:t xml:space="preserve"> 45.0S</w:t>
            </w:r>
          </w:p>
        </w:tc>
        <w:tc>
          <w:tcPr>
            <w:tcW w:w="1984" w:type="dxa"/>
            <w:hideMark/>
          </w:tcPr>
          <w:p w:rsidR="00B24A43" w:rsidRPr="002D6444" w:rsidRDefault="00B24A43" w:rsidP="00B24A43">
            <w:pPr>
              <w:pStyle w:val="LDTabletext"/>
            </w:pPr>
            <w:r w:rsidRPr="002D6444">
              <w:t>143</w:t>
            </w:r>
            <w:r w:rsidRPr="002D6444">
              <w:sym w:font="Symbol" w:char="F0B0"/>
            </w:r>
            <w:r w:rsidRPr="002D6444">
              <w:t xml:space="preserve"> 24.0E</w:t>
            </w:r>
          </w:p>
        </w:tc>
      </w:tr>
      <w:tr w:rsidR="00B24A43" w:rsidRPr="002D6444" w:rsidTr="00B24A43">
        <w:tc>
          <w:tcPr>
            <w:tcW w:w="773" w:type="dxa"/>
            <w:hideMark/>
          </w:tcPr>
          <w:p w:rsidR="00B24A43" w:rsidRPr="002D6444" w:rsidRDefault="00B24A43" w:rsidP="00B24A43">
            <w:pPr>
              <w:pStyle w:val="LDTabletext"/>
            </w:pPr>
            <w:r w:rsidRPr="002D6444">
              <w:t>8</w:t>
            </w:r>
          </w:p>
        </w:tc>
        <w:tc>
          <w:tcPr>
            <w:tcW w:w="1843" w:type="dxa"/>
            <w:hideMark/>
          </w:tcPr>
          <w:p w:rsidR="00B24A43" w:rsidRPr="002D6444" w:rsidRDefault="00B24A43" w:rsidP="00B24A43">
            <w:pPr>
              <w:pStyle w:val="LDTabletext"/>
            </w:pPr>
            <w:r w:rsidRPr="002D6444">
              <w:t>10</w:t>
            </w:r>
            <w:r w:rsidRPr="002D6444">
              <w:sym w:font="Symbol" w:char="F0B0"/>
            </w:r>
            <w:r w:rsidRPr="002D6444">
              <w:t xml:space="preserve"> 20.0S</w:t>
            </w:r>
          </w:p>
        </w:tc>
        <w:tc>
          <w:tcPr>
            <w:tcW w:w="1984" w:type="dxa"/>
            <w:hideMark/>
          </w:tcPr>
          <w:p w:rsidR="00B24A43" w:rsidRPr="002D6444" w:rsidRDefault="00B24A43" w:rsidP="00B24A43">
            <w:pPr>
              <w:pStyle w:val="LDTabletext"/>
            </w:pPr>
            <w:r w:rsidRPr="002D6444">
              <w:t>143</w:t>
            </w:r>
            <w:r w:rsidRPr="002D6444">
              <w:sym w:font="Symbol" w:char="F0B0"/>
            </w:r>
            <w:r w:rsidRPr="002D6444">
              <w:t xml:space="preserve"> 00.0E</w:t>
            </w:r>
          </w:p>
        </w:tc>
      </w:tr>
      <w:tr w:rsidR="00B24A43" w:rsidRPr="002D6444" w:rsidTr="00B24A43">
        <w:tc>
          <w:tcPr>
            <w:tcW w:w="773" w:type="dxa"/>
            <w:tcBorders>
              <w:top w:val="nil"/>
              <w:left w:val="nil"/>
              <w:bottom w:val="single" w:sz="4" w:space="0" w:color="auto"/>
              <w:right w:val="nil"/>
            </w:tcBorders>
            <w:hideMark/>
          </w:tcPr>
          <w:p w:rsidR="00B24A43" w:rsidRPr="002D6444" w:rsidRDefault="00B24A43" w:rsidP="00B24A43">
            <w:pPr>
              <w:pStyle w:val="LDTabletext"/>
            </w:pPr>
            <w:r w:rsidRPr="002D6444">
              <w:t>9</w:t>
            </w:r>
          </w:p>
        </w:tc>
        <w:tc>
          <w:tcPr>
            <w:tcW w:w="1843" w:type="dxa"/>
            <w:tcBorders>
              <w:top w:val="nil"/>
              <w:left w:val="nil"/>
              <w:bottom w:val="single" w:sz="4" w:space="0" w:color="auto"/>
              <w:right w:val="nil"/>
            </w:tcBorders>
            <w:hideMark/>
          </w:tcPr>
          <w:p w:rsidR="00B24A43" w:rsidRPr="002D6444" w:rsidRDefault="00B24A43" w:rsidP="00B24A43">
            <w:pPr>
              <w:pStyle w:val="LDTabletext"/>
            </w:pPr>
            <w:r w:rsidRPr="002D6444">
              <w:t>10</w:t>
            </w:r>
            <w:r w:rsidRPr="002D6444">
              <w:sym w:font="Symbol" w:char="F0B0"/>
            </w:r>
            <w:r w:rsidRPr="002D6444">
              <w:t xml:space="preserve"> 41.0S</w:t>
            </w:r>
          </w:p>
        </w:tc>
        <w:tc>
          <w:tcPr>
            <w:tcW w:w="1984" w:type="dxa"/>
            <w:tcBorders>
              <w:top w:val="nil"/>
              <w:left w:val="nil"/>
              <w:bottom w:val="single" w:sz="4" w:space="0" w:color="auto"/>
              <w:right w:val="nil"/>
            </w:tcBorders>
            <w:hideMark/>
          </w:tcPr>
          <w:p w:rsidR="00B24A43" w:rsidRPr="002D6444" w:rsidRDefault="00B24A43" w:rsidP="00B24A43">
            <w:pPr>
              <w:pStyle w:val="LDTabletext"/>
            </w:pPr>
            <w:r w:rsidRPr="002D6444">
              <w:t>141</w:t>
            </w:r>
            <w:r w:rsidRPr="002D6444">
              <w:sym w:font="Symbol" w:char="F0B0"/>
            </w:r>
            <w:r w:rsidRPr="002D6444">
              <w:t xml:space="preserve"> 50.0E</w:t>
            </w:r>
          </w:p>
        </w:tc>
      </w:tr>
    </w:tbl>
    <w:p w:rsidR="00B24A43" w:rsidRPr="002D6444" w:rsidRDefault="00B24A43" w:rsidP="00B24A43">
      <w:pPr>
        <w:pStyle w:val="LDdefinition"/>
      </w:pPr>
      <w:proofErr w:type="spellStart"/>
      <w:r w:rsidRPr="002D6444">
        <w:rPr>
          <w:rStyle w:val="StyleDefinitionBoldChar"/>
          <w:b/>
          <w:i/>
        </w:rPr>
        <w:t>Hydrographers</w:t>
      </w:r>
      <w:proofErr w:type="spellEnd"/>
      <w:r w:rsidRPr="002D6444">
        <w:rPr>
          <w:rStyle w:val="StyleDefinitionBoldChar"/>
          <w:b/>
          <w:i/>
        </w:rPr>
        <w:t xml:space="preserve"> Passage</w:t>
      </w:r>
      <w:r w:rsidRPr="002D6444">
        <w:rPr>
          <w:b/>
          <w:lang w:val="en-GB"/>
        </w:rPr>
        <w:t xml:space="preserve"> </w:t>
      </w:r>
      <w:r w:rsidRPr="002D6444">
        <w:rPr>
          <w:rStyle w:val="StyleDefinitionBoldChar"/>
          <w:b/>
          <w:i/>
        </w:rPr>
        <w:t>pilotage area</w:t>
      </w:r>
      <w:r w:rsidRPr="002D6444">
        <w:t xml:space="preserve"> means the area defined as the </w:t>
      </w:r>
      <w:proofErr w:type="spellStart"/>
      <w:r w:rsidRPr="002D6444">
        <w:t>Hydrographers</w:t>
      </w:r>
      <w:proofErr w:type="spellEnd"/>
      <w:r w:rsidRPr="002D6444">
        <w:t xml:space="preserve"> Passage under </w:t>
      </w:r>
      <w:proofErr w:type="spellStart"/>
      <w:r w:rsidR="001325E6" w:rsidRPr="002D6444">
        <w:t>subregulation</w:t>
      </w:r>
      <w:proofErr w:type="spellEnd"/>
      <w:r w:rsidR="001325E6" w:rsidRPr="002D6444">
        <w:t xml:space="preserve"> 118(3) of </w:t>
      </w:r>
      <w:r w:rsidRPr="002D6444">
        <w:t xml:space="preserve">the </w:t>
      </w:r>
      <w:r w:rsidRPr="002D6444">
        <w:rPr>
          <w:i/>
        </w:rPr>
        <w:t>Great Barrier Reef Marine Park Regulation</w:t>
      </w:r>
      <w:r w:rsidR="001325E6" w:rsidRPr="002D6444">
        <w:rPr>
          <w:i/>
        </w:rPr>
        <w:t> </w:t>
      </w:r>
      <w:r w:rsidRPr="002D6444">
        <w:rPr>
          <w:i/>
        </w:rPr>
        <w:t>1983</w:t>
      </w:r>
      <w:r w:rsidRPr="002D6444">
        <w:t>.</w:t>
      </w:r>
    </w:p>
    <w:p w:rsidR="00BA123A" w:rsidRPr="002D6444" w:rsidRDefault="00C90471" w:rsidP="00BA123A">
      <w:pPr>
        <w:pStyle w:val="LDdefinition"/>
        <w:keepNext/>
      </w:pPr>
      <w:r w:rsidRPr="002D6444">
        <w:rPr>
          <w:b/>
          <w:i/>
        </w:rPr>
        <w:t>incident</w:t>
      </w:r>
      <w:r w:rsidR="003B0063" w:rsidRPr="002D6444">
        <w:rPr>
          <w:i/>
        </w:rPr>
        <w:t xml:space="preserve"> </w:t>
      </w:r>
      <w:r w:rsidR="003474B4" w:rsidRPr="002D6444">
        <w:t>means an incident</w:t>
      </w:r>
      <w:r w:rsidR="0099742F" w:rsidRPr="002D6444">
        <w:t>, other than a</w:t>
      </w:r>
      <w:r w:rsidR="00091ED3" w:rsidRPr="002D6444">
        <w:t xml:space="preserve"> regulatory incident, </w:t>
      </w:r>
      <w:r w:rsidR="0099742F" w:rsidRPr="002D6444">
        <w:t>that</w:t>
      </w:r>
      <w:r w:rsidR="00BA123A" w:rsidRPr="002D6444">
        <w:t>:</w:t>
      </w:r>
    </w:p>
    <w:p w:rsidR="003474B4" w:rsidRPr="002D6444" w:rsidRDefault="0099742F" w:rsidP="00080B99">
      <w:pPr>
        <w:pStyle w:val="LDP1a"/>
      </w:pPr>
      <w:r w:rsidRPr="002D6444">
        <w:t>(a)</w:t>
      </w:r>
      <w:r w:rsidRPr="002D6444">
        <w:tab/>
      </w:r>
      <w:r w:rsidR="003474B4" w:rsidRPr="002D6444">
        <w:t>involv</w:t>
      </w:r>
      <w:r w:rsidRPr="002D6444">
        <w:t>es</w:t>
      </w:r>
      <w:r w:rsidR="003474B4" w:rsidRPr="002D6444">
        <w:t xml:space="preserve"> a pilot launch or a vessel piloted by a person contracted or employed by a pilotage provider</w:t>
      </w:r>
      <w:r w:rsidRPr="002D6444">
        <w:t>; and</w:t>
      </w:r>
    </w:p>
    <w:p w:rsidR="00BA123A" w:rsidRPr="002D6444" w:rsidRDefault="003474B4" w:rsidP="00BA123A">
      <w:pPr>
        <w:pStyle w:val="LDP1a"/>
        <w:keepNext/>
      </w:pPr>
      <w:r w:rsidRPr="002D6444">
        <w:t>(</w:t>
      </w:r>
      <w:r w:rsidR="0099742F" w:rsidRPr="002D6444">
        <w:t>b</w:t>
      </w:r>
      <w:r w:rsidRPr="002D6444">
        <w:t>)</w:t>
      </w:r>
      <w:r w:rsidR="0055404B" w:rsidRPr="002D6444">
        <w:tab/>
      </w:r>
      <w:r w:rsidRPr="002D6444">
        <w:t>is any of the following</w:t>
      </w:r>
      <w:r w:rsidR="00BA123A" w:rsidRPr="002D6444">
        <w:t>:</w:t>
      </w:r>
    </w:p>
    <w:p w:rsidR="00384795" w:rsidRPr="002D6444" w:rsidRDefault="003474B4" w:rsidP="003474B4">
      <w:pPr>
        <w:pStyle w:val="LDP2i"/>
      </w:pPr>
      <w:r w:rsidRPr="002D6444">
        <w:tab/>
        <w:t>(</w:t>
      </w:r>
      <w:proofErr w:type="spellStart"/>
      <w:r w:rsidRPr="002D6444">
        <w:t>i</w:t>
      </w:r>
      <w:proofErr w:type="spellEnd"/>
      <w:r w:rsidR="00384795" w:rsidRPr="002D6444">
        <w:t>)</w:t>
      </w:r>
      <w:r w:rsidR="00384795" w:rsidRPr="002D6444">
        <w:tab/>
        <w:t>a marine incident;</w:t>
      </w:r>
    </w:p>
    <w:p w:rsidR="00384795" w:rsidRPr="002D6444" w:rsidRDefault="003474B4" w:rsidP="003474B4">
      <w:pPr>
        <w:pStyle w:val="LDP2i"/>
        <w:ind w:left="2160" w:hanging="1706"/>
      </w:pPr>
      <w:r w:rsidRPr="002D6444">
        <w:tab/>
        <w:t>(ii</w:t>
      </w:r>
      <w:r w:rsidR="00D44187" w:rsidRPr="002D6444">
        <w:t>)</w:t>
      </w:r>
      <w:r w:rsidR="00D44187" w:rsidRPr="002D6444">
        <w:tab/>
        <w:t xml:space="preserve">the </w:t>
      </w:r>
      <w:r w:rsidR="00384795" w:rsidRPr="002D6444">
        <w:t>illness of a person that may affect the safe operation of the vessel;</w:t>
      </w:r>
    </w:p>
    <w:p w:rsidR="00384795" w:rsidRPr="002D6444" w:rsidRDefault="003474B4" w:rsidP="003474B4">
      <w:pPr>
        <w:pStyle w:val="LDP2i"/>
      </w:pPr>
      <w:r w:rsidRPr="002D6444">
        <w:tab/>
        <w:t>(iii</w:t>
      </w:r>
      <w:r w:rsidR="00697358" w:rsidRPr="002D6444">
        <w:t>)</w:t>
      </w:r>
      <w:r w:rsidR="00697358" w:rsidRPr="002D6444">
        <w:tab/>
        <w:t>a close quarters situation;</w:t>
      </w:r>
    </w:p>
    <w:p w:rsidR="00BA123A" w:rsidRPr="002D6444" w:rsidRDefault="003474B4" w:rsidP="00D44187">
      <w:pPr>
        <w:pStyle w:val="LDP2i"/>
      </w:pPr>
      <w:r w:rsidRPr="002D6444">
        <w:tab/>
        <w:t>(iv)</w:t>
      </w:r>
      <w:r w:rsidR="00384795" w:rsidRPr="002D6444">
        <w:tab/>
        <w:t>machinery or equipment failure on boar</w:t>
      </w:r>
      <w:r w:rsidR="00D44187" w:rsidRPr="002D6444">
        <w:t xml:space="preserve">d the launch or vessel that may </w:t>
      </w:r>
      <w:r w:rsidR="00384795" w:rsidRPr="002D6444">
        <w:t>affect the safe operation of the vessel;</w:t>
      </w:r>
    </w:p>
    <w:p w:rsidR="00384795" w:rsidRPr="002D6444" w:rsidRDefault="003474B4" w:rsidP="003474B4">
      <w:pPr>
        <w:pStyle w:val="LDP2i"/>
      </w:pPr>
      <w:r w:rsidRPr="002D6444">
        <w:tab/>
        <w:t>(v</w:t>
      </w:r>
      <w:r w:rsidR="00384795" w:rsidRPr="002D6444">
        <w:t>)</w:t>
      </w:r>
      <w:r w:rsidR="00384795" w:rsidRPr="002D6444">
        <w:tab/>
        <w:t>pollution from the launch or ve</w:t>
      </w:r>
      <w:r w:rsidRPr="002D6444">
        <w:t>ssel, including pollution from s</w:t>
      </w:r>
      <w:r w:rsidR="0055404B" w:rsidRPr="002D6444">
        <w:t>ewage or garbage</w:t>
      </w:r>
      <w:r w:rsidR="0099742F" w:rsidRPr="002D6444">
        <w:t>.</w:t>
      </w:r>
    </w:p>
    <w:p w:rsidR="00BA123A" w:rsidRPr="002D6444" w:rsidRDefault="00B24A43" w:rsidP="00BA123A">
      <w:pPr>
        <w:pStyle w:val="LDdefinition"/>
        <w:keepNext/>
      </w:pPr>
      <w:r w:rsidRPr="002D6444">
        <w:rPr>
          <w:rStyle w:val="StyleDefinitionBoldChar"/>
          <w:b/>
          <w:i/>
        </w:rPr>
        <w:t>inner route pilotage area</w:t>
      </w:r>
      <w:r w:rsidRPr="002D6444">
        <w:t xml:space="preserve"> means</w:t>
      </w:r>
      <w:r w:rsidR="00BA123A" w:rsidRPr="002D6444">
        <w:t>:</w:t>
      </w:r>
    </w:p>
    <w:p w:rsidR="00BA123A" w:rsidRPr="002D6444" w:rsidRDefault="00B24A43" w:rsidP="00BA123A">
      <w:pPr>
        <w:pStyle w:val="LDP1a"/>
        <w:keepNext/>
      </w:pPr>
      <w:r w:rsidRPr="002D6444">
        <w:t>(a)</w:t>
      </w:r>
      <w:r w:rsidRPr="002D6444">
        <w:tab/>
        <w:t>the waters bounded by</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the Australian mainland; and</w:t>
      </w:r>
    </w:p>
    <w:p w:rsidR="00B24A43" w:rsidRPr="002D6444" w:rsidRDefault="00B24A43" w:rsidP="00B24A43">
      <w:pPr>
        <w:pStyle w:val="LDP2i"/>
      </w:pPr>
      <w:r w:rsidRPr="002D6444">
        <w:tab/>
        <w:t>(ii)</w:t>
      </w:r>
      <w:r w:rsidRPr="002D6444">
        <w:tab/>
        <w:t xml:space="preserve">the outer eastern edge of the </w:t>
      </w:r>
      <w:r w:rsidR="00CF2225" w:rsidRPr="002D6444">
        <w:t>REEFREP area</w:t>
      </w:r>
      <w:r w:rsidRPr="002D6444">
        <w:t>; and</w:t>
      </w:r>
    </w:p>
    <w:p w:rsidR="00B24A43" w:rsidRPr="002D6444" w:rsidRDefault="00B24A43" w:rsidP="00B24A43">
      <w:pPr>
        <w:pStyle w:val="LDP2i"/>
      </w:pPr>
      <w:r w:rsidRPr="002D6444">
        <w:tab/>
        <w:t>(iii)</w:t>
      </w:r>
      <w:r w:rsidRPr="002D6444">
        <w:tab/>
        <w:t>the northern boundary of the Great Barrier Reef Region that is latitude 10º 41.00´S; and</w:t>
      </w:r>
    </w:p>
    <w:p w:rsidR="00B24A43" w:rsidRPr="002D6444" w:rsidRDefault="00B24A43" w:rsidP="00B24A43">
      <w:pPr>
        <w:pStyle w:val="LDP2i"/>
      </w:pPr>
      <w:r w:rsidRPr="002D6444">
        <w:lastRenderedPageBreak/>
        <w:tab/>
        <w:t>(iv)</w:t>
      </w:r>
      <w:r w:rsidRPr="002D6444">
        <w:tab/>
        <w:t>latitude 16</w:t>
      </w:r>
      <w:r w:rsidRPr="002D6444">
        <w:sym w:font="Symbol" w:char="F0B0"/>
      </w:r>
      <w:r w:rsidRPr="002D6444">
        <w:t>39.91</w:t>
      </w:r>
      <w:r w:rsidRPr="002D6444">
        <w:sym w:font="Symbol" w:char="F0A2"/>
      </w:r>
      <w:r w:rsidRPr="002D6444">
        <w:t>S; and</w:t>
      </w:r>
    </w:p>
    <w:p w:rsidR="00B24A43" w:rsidRPr="002D6444" w:rsidRDefault="00B24A43" w:rsidP="00B24A43">
      <w:pPr>
        <w:pStyle w:val="LDP1a"/>
      </w:pPr>
      <w:r w:rsidRPr="002D6444">
        <w:t>(b)</w:t>
      </w:r>
      <w:r w:rsidRPr="002D6444">
        <w:tab/>
        <w:t>the Torres Strait, excluding the waters north of latitude 10º 28.00´S and east of longitude 142º 39.00´E.</w:t>
      </w:r>
    </w:p>
    <w:p w:rsidR="00B24A43" w:rsidRPr="002D6444" w:rsidRDefault="00B24A43" w:rsidP="00B24A43">
      <w:pPr>
        <w:pStyle w:val="LDNote"/>
      </w:pPr>
      <w:r w:rsidRPr="002D6444">
        <w:rPr>
          <w:i/>
        </w:rPr>
        <w:t>Note 1</w:t>
      </w:r>
      <w:r w:rsidR="00AC060E" w:rsidRPr="002D6444">
        <w:t>   </w:t>
      </w:r>
      <w:r w:rsidRPr="002D6444">
        <w:t xml:space="preserve">For subparagraph (a)(ii), the outer eastern edge of the </w:t>
      </w:r>
      <w:r w:rsidR="00CF2225" w:rsidRPr="002D6444">
        <w:t xml:space="preserve">REEFREP area </w:t>
      </w:r>
      <w:r w:rsidRPr="002D6444">
        <w:t xml:space="preserve">is depicted on official nautical charts produced by the Australian </w:t>
      </w:r>
      <w:proofErr w:type="spellStart"/>
      <w:r w:rsidRPr="002D6444">
        <w:t>Hydrographic</w:t>
      </w:r>
      <w:proofErr w:type="spellEnd"/>
      <w:r w:rsidRPr="002D6444">
        <w:t xml:space="preserve"> Service.</w:t>
      </w:r>
      <w:r w:rsidR="00CF2225" w:rsidRPr="002D6444">
        <w:t xml:space="preserve"> </w:t>
      </w:r>
      <w:r w:rsidR="004E3EC7" w:rsidRPr="002D6444">
        <w:t>Tho</w:t>
      </w:r>
      <w:r w:rsidR="00CF2225" w:rsidRPr="002D6444">
        <w:t>se charts refer to this area as the REEFREP Reporting Area.</w:t>
      </w:r>
    </w:p>
    <w:p w:rsidR="00B24A43" w:rsidRPr="002D6444" w:rsidRDefault="00B24A43" w:rsidP="00B24A43">
      <w:pPr>
        <w:pStyle w:val="LDNote"/>
      </w:pPr>
      <w:r w:rsidRPr="002D6444">
        <w:rPr>
          <w:i/>
        </w:rPr>
        <w:t>Note 2</w:t>
      </w:r>
      <w:r w:rsidR="00AC060E" w:rsidRPr="002D6444">
        <w:t>   </w:t>
      </w:r>
      <w:r w:rsidRPr="002D6444">
        <w:t xml:space="preserve">For subparagraph (a)(iii), the Great Barrier Reef Region is defined in the </w:t>
      </w:r>
      <w:r w:rsidRPr="002D6444">
        <w:rPr>
          <w:i/>
        </w:rPr>
        <w:t>Great Barrier Reef Marine Park Act 1975</w:t>
      </w:r>
      <w:r w:rsidRPr="002D6444">
        <w:t>.</w:t>
      </w:r>
    </w:p>
    <w:p w:rsidR="002A3BCB" w:rsidRPr="002D6444" w:rsidRDefault="00B24A43" w:rsidP="002A3BCB">
      <w:pPr>
        <w:pStyle w:val="LDdefinition"/>
      </w:pPr>
      <w:r w:rsidRPr="002D6444">
        <w:rPr>
          <w:rStyle w:val="StyleDefinitionBoldChar"/>
          <w:b/>
          <w:i/>
        </w:rPr>
        <w:t>internal audit</w:t>
      </w:r>
      <w:r w:rsidRPr="002D6444">
        <w:t xml:space="preserve"> means an examination of the measures and procedures of a pilotage provider carried out by or for the pilotage provider to verify if the measures and procedures mentioned in this Order h</w:t>
      </w:r>
      <w:r w:rsidR="002A3BCB" w:rsidRPr="002D6444">
        <w:t>ave been implemented correctly.</w:t>
      </w:r>
    </w:p>
    <w:p w:rsidR="004E07B4" w:rsidRPr="002D6444" w:rsidRDefault="00E9272F" w:rsidP="004E07B4">
      <w:pPr>
        <w:pStyle w:val="LDP1a"/>
      </w:pPr>
      <w:r w:rsidRPr="002D6444">
        <w:rPr>
          <w:b/>
          <w:i/>
        </w:rPr>
        <w:t>MSLS</w:t>
      </w:r>
      <w:r w:rsidRPr="002D6444">
        <w:t xml:space="preserve"> means a </w:t>
      </w:r>
      <w:r w:rsidR="008C110C" w:rsidRPr="002D6444">
        <w:t>m</w:t>
      </w:r>
      <w:r w:rsidRPr="002D6444">
        <w:t xml:space="preserve">aritime </w:t>
      </w:r>
      <w:r w:rsidR="008C110C" w:rsidRPr="002D6444">
        <w:t>s</w:t>
      </w:r>
      <w:r w:rsidRPr="002D6444">
        <w:t xml:space="preserve">urvivor </w:t>
      </w:r>
      <w:r w:rsidR="008C110C" w:rsidRPr="002D6444">
        <w:t>l</w:t>
      </w:r>
      <w:r w:rsidRPr="002D6444">
        <w:t xml:space="preserve">ocating </w:t>
      </w:r>
      <w:r w:rsidR="008C110C" w:rsidRPr="002D6444">
        <w:t>s</w:t>
      </w:r>
      <w:r w:rsidRPr="002D6444">
        <w:t>ystem.</w:t>
      </w:r>
    </w:p>
    <w:p w:rsidR="0045573E" w:rsidRPr="002D6444" w:rsidRDefault="0045573E" w:rsidP="00686915">
      <w:pPr>
        <w:pStyle w:val="LDP1a"/>
      </w:pPr>
      <w:r w:rsidRPr="002D6444">
        <w:rPr>
          <w:b/>
          <w:i/>
        </w:rPr>
        <w:t>National Regulator</w:t>
      </w:r>
      <w:r w:rsidRPr="002D6444">
        <w:t xml:space="preserve"> — see section 6 of the national law.</w:t>
      </w:r>
    </w:p>
    <w:p w:rsidR="00BA123A" w:rsidRPr="002D6444" w:rsidRDefault="007F1400" w:rsidP="00F61B52">
      <w:pPr>
        <w:pStyle w:val="LDdefinition"/>
      </w:pPr>
      <w:r w:rsidRPr="002D6444">
        <w:rPr>
          <w:b/>
          <w:i/>
        </w:rPr>
        <w:t>on duty</w:t>
      </w:r>
      <w:r w:rsidRPr="002D6444">
        <w:t>, for a pilot on board a piloted ves</w:t>
      </w:r>
      <w:r w:rsidR="00F61B52" w:rsidRPr="002D6444">
        <w:t>sel in a pilotage area, means the period from when the pilot commences pilotage duties to when the pilot ceases pilotage duties</w:t>
      </w:r>
      <w:r w:rsidR="00177E3C" w:rsidRPr="002D6444">
        <w:t xml:space="preserve">, </w:t>
      </w:r>
      <w:r w:rsidR="00F61B52" w:rsidRPr="002D6444">
        <w:t>including any period when the pilot is not on the bridge.</w:t>
      </w:r>
    </w:p>
    <w:p w:rsidR="00BA123A" w:rsidRPr="002D6444" w:rsidRDefault="002C5A55" w:rsidP="00BA123A">
      <w:pPr>
        <w:pStyle w:val="LDdefinition"/>
        <w:keepNext/>
        <w:rPr>
          <w:rStyle w:val="StyleDefinitionBoldChar"/>
        </w:rPr>
      </w:pPr>
      <w:r w:rsidRPr="002D6444">
        <w:rPr>
          <w:rStyle w:val="StyleDefinitionBoldChar"/>
          <w:b/>
          <w:i/>
        </w:rPr>
        <w:t>operational safety meeting</w:t>
      </w:r>
      <w:r w:rsidRPr="002D6444">
        <w:rPr>
          <w:rStyle w:val="StyleDefinitionBoldChar"/>
          <w:b/>
        </w:rPr>
        <w:t xml:space="preserve"> </w:t>
      </w:r>
      <w:r w:rsidRPr="002D6444">
        <w:rPr>
          <w:rStyle w:val="StyleDefinitionBoldChar"/>
        </w:rPr>
        <w:t>means a meeting conducted by a pilotage provider with the</w:t>
      </w:r>
      <w:r w:rsidR="001A195E" w:rsidRPr="002D6444">
        <w:rPr>
          <w:rStyle w:val="StyleDefinitionBoldChar"/>
        </w:rPr>
        <w:t xml:space="preserve"> following persons to discuss operational safety issues</w:t>
      </w:r>
      <w:r w:rsidR="00BA123A" w:rsidRPr="002D6444">
        <w:rPr>
          <w:rStyle w:val="StyleDefinitionBoldChar"/>
        </w:rPr>
        <w:t>:</w:t>
      </w:r>
    </w:p>
    <w:p w:rsidR="001A195E" w:rsidRPr="002D6444" w:rsidRDefault="001A195E" w:rsidP="008C3801">
      <w:pPr>
        <w:pStyle w:val="LDP1a"/>
        <w:rPr>
          <w:rStyle w:val="StyleDefinitionBoldChar"/>
        </w:rPr>
      </w:pPr>
      <w:r w:rsidRPr="002D6444">
        <w:rPr>
          <w:rStyle w:val="StyleDefinitionBoldChar"/>
        </w:rPr>
        <w:t>(a)</w:t>
      </w:r>
      <w:r w:rsidRPr="002D6444">
        <w:rPr>
          <w:rStyle w:val="StyleDefinitionBoldChar"/>
        </w:rPr>
        <w:tab/>
        <w:t>the</w:t>
      </w:r>
      <w:r w:rsidR="002C5A55" w:rsidRPr="002D6444">
        <w:rPr>
          <w:rStyle w:val="StyleDefinitionBoldChar"/>
        </w:rPr>
        <w:t xml:space="preserve"> designated person</w:t>
      </w:r>
      <w:r w:rsidR="00271051" w:rsidRPr="002D6444">
        <w:rPr>
          <w:rStyle w:val="StyleDefinitionBoldChar"/>
        </w:rPr>
        <w:t xml:space="preserve"> or a representative of the de</w:t>
      </w:r>
      <w:r w:rsidR="00FC689C" w:rsidRPr="002D6444">
        <w:rPr>
          <w:rStyle w:val="StyleDefinitionBoldChar"/>
        </w:rPr>
        <w:t xml:space="preserve">signated </w:t>
      </w:r>
      <w:r w:rsidR="00271051" w:rsidRPr="002D6444">
        <w:rPr>
          <w:rStyle w:val="StyleDefinitionBoldChar"/>
        </w:rPr>
        <w:t>person</w:t>
      </w:r>
      <w:r w:rsidRPr="002D6444">
        <w:rPr>
          <w:rStyle w:val="StyleDefinitionBoldChar"/>
        </w:rPr>
        <w:t>;</w:t>
      </w:r>
    </w:p>
    <w:p w:rsidR="008C3801" w:rsidRPr="002D6444" w:rsidRDefault="001A195E" w:rsidP="008C3801">
      <w:pPr>
        <w:pStyle w:val="LDP1a"/>
        <w:rPr>
          <w:rStyle w:val="StyleDefinitionBoldChar"/>
        </w:rPr>
      </w:pPr>
      <w:r w:rsidRPr="002D6444">
        <w:rPr>
          <w:rStyle w:val="StyleDefinitionBoldChar"/>
        </w:rPr>
        <w:t>(b)</w:t>
      </w:r>
      <w:r w:rsidRPr="002D6444">
        <w:rPr>
          <w:rStyle w:val="StyleDefinitionBoldChar"/>
        </w:rPr>
        <w:tab/>
      </w:r>
      <w:r w:rsidR="009B690E" w:rsidRPr="002D6444">
        <w:rPr>
          <w:rStyle w:val="StyleDefinitionBoldChar"/>
        </w:rPr>
        <w:t xml:space="preserve">a </w:t>
      </w:r>
      <w:r w:rsidR="009B690E" w:rsidRPr="002D6444">
        <w:rPr>
          <w:rStyle w:val="StyleDefinitionBoldChar"/>
          <w:bCs w:val="0"/>
          <w:lang w:val="en-AU"/>
        </w:rPr>
        <w:t>representative</w:t>
      </w:r>
      <w:r w:rsidR="009B690E" w:rsidRPr="002D6444">
        <w:rPr>
          <w:rStyle w:val="StyleDefinitionBoldChar"/>
        </w:rPr>
        <w:t xml:space="preserve"> of the </w:t>
      </w:r>
      <w:r w:rsidR="008C3801" w:rsidRPr="002D6444">
        <w:rPr>
          <w:rStyle w:val="StyleDefinitionBoldChar"/>
        </w:rPr>
        <w:t>pilot</w:t>
      </w:r>
      <w:r w:rsidR="00A44688" w:rsidRPr="002D6444">
        <w:rPr>
          <w:rStyle w:val="StyleDefinitionBoldChar"/>
        </w:rPr>
        <w:t xml:space="preserve">age crew of </w:t>
      </w:r>
      <w:r w:rsidR="008C3801" w:rsidRPr="002D6444">
        <w:rPr>
          <w:rStyle w:val="StyleDefinitionBoldChar"/>
        </w:rPr>
        <w:t>the pilotage provider;</w:t>
      </w:r>
    </w:p>
    <w:p w:rsidR="00BA123A" w:rsidRPr="002D6444" w:rsidRDefault="00DE2BC8" w:rsidP="008C3801">
      <w:pPr>
        <w:pStyle w:val="LDP1a"/>
        <w:rPr>
          <w:rStyle w:val="StyleDefinitionBoldChar"/>
        </w:rPr>
      </w:pPr>
      <w:r w:rsidRPr="002D6444">
        <w:rPr>
          <w:rStyle w:val="StyleDefinitionBoldChar"/>
        </w:rPr>
        <w:t>(c</w:t>
      </w:r>
      <w:r w:rsidR="008C3801" w:rsidRPr="002D6444">
        <w:rPr>
          <w:rStyle w:val="StyleDefinitionBoldChar"/>
        </w:rPr>
        <w:t>)</w:t>
      </w:r>
      <w:r w:rsidR="008C3801" w:rsidRPr="002D6444">
        <w:rPr>
          <w:rStyle w:val="StyleDefinitionBoldChar"/>
        </w:rPr>
        <w:tab/>
        <w:t>representative</w:t>
      </w:r>
      <w:r w:rsidRPr="002D6444">
        <w:rPr>
          <w:rStyle w:val="StyleDefinitionBoldChar"/>
        </w:rPr>
        <w:t>s</w:t>
      </w:r>
      <w:r w:rsidR="008C3801" w:rsidRPr="002D6444">
        <w:rPr>
          <w:rStyle w:val="StyleDefinitionBoldChar"/>
        </w:rPr>
        <w:t xml:space="preserve"> of </w:t>
      </w:r>
      <w:r w:rsidR="00A44688" w:rsidRPr="002D6444">
        <w:rPr>
          <w:rStyle w:val="StyleDefinitionBoldChar"/>
        </w:rPr>
        <w:t xml:space="preserve">employees of the </w:t>
      </w:r>
      <w:r w:rsidR="008C3801" w:rsidRPr="002D6444">
        <w:rPr>
          <w:rStyle w:val="StyleDefinitionBoldChar"/>
        </w:rPr>
        <w:t>pilotage provider.</w:t>
      </w:r>
    </w:p>
    <w:p w:rsidR="002C5A55" w:rsidRPr="002D6444" w:rsidRDefault="004601B4" w:rsidP="002C5A55">
      <w:pPr>
        <w:pStyle w:val="LDdefinition"/>
        <w:rPr>
          <w:rStyle w:val="StyleDefinitionBoldChar"/>
          <w:b/>
          <w:bCs w:val="0"/>
        </w:rPr>
      </w:pPr>
      <w:r w:rsidRPr="002D6444">
        <w:rPr>
          <w:rStyle w:val="StyleDefinitionBoldChar"/>
          <w:b/>
          <w:i/>
        </w:rPr>
        <w:t>p</w:t>
      </w:r>
      <w:r w:rsidR="002C5A55" w:rsidRPr="002D6444">
        <w:rPr>
          <w:rStyle w:val="StyleDefinitionBoldChar"/>
          <w:b/>
          <w:i/>
        </w:rPr>
        <w:t>assage</w:t>
      </w:r>
      <w:r w:rsidRPr="002D6444">
        <w:rPr>
          <w:rStyle w:val="StyleDefinitionBoldChar"/>
          <w:b/>
          <w:i/>
        </w:rPr>
        <w:t xml:space="preserve"> </w:t>
      </w:r>
      <w:r w:rsidR="002C5A55" w:rsidRPr="002D6444">
        <w:rPr>
          <w:rStyle w:val="StyleDefinitionBoldChar"/>
          <w:b/>
          <w:i/>
        </w:rPr>
        <w:t>plan model</w:t>
      </w:r>
      <w:r w:rsidR="002C5A55" w:rsidRPr="002D6444">
        <w:rPr>
          <w:rStyle w:val="StyleDefinitionBoldChar"/>
        </w:rPr>
        <w:t xml:space="preserve"> means the model for detailed passage plans for pilotages in the Great Barrier Reef and Torres Strait approved by AMSA for </w:t>
      </w:r>
      <w:r w:rsidR="00580EB8" w:rsidRPr="002D6444">
        <w:rPr>
          <w:rStyle w:val="StyleDefinitionBoldChar"/>
        </w:rPr>
        <w:t>clause 2</w:t>
      </w:r>
      <w:r w:rsidR="009631ED" w:rsidRPr="002D6444">
        <w:rPr>
          <w:rStyle w:val="StyleDefinitionBoldChar"/>
        </w:rPr>
        <w:t xml:space="preserve"> of Schedule </w:t>
      </w:r>
      <w:r w:rsidR="00BF3ABF" w:rsidRPr="002D6444">
        <w:rPr>
          <w:rStyle w:val="StyleDefinitionBoldChar"/>
        </w:rPr>
        <w:t>3</w:t>
      </w:r>
      <w:r w:rsidR="009631ED" w:rsidRPr="002D6444">
        <w:rPr>
          <w:rStyle w:val="StyleDefinitionBoldChar"/>
        </w:rPr>
        <w:t xml:space="preserve"> or for </w:t>
      </w:r>
      <w:r w:rsidR="002C5A55" w:rsidRPr="002D6444">
        <w:rPr>
          <w:rStyle w:val="StyleDefinitionBoldChar"/>
        </w:rPr>
        <w:t>section 93</w:t>
      </w:r>
      <w:r w:rsidR="009631ED" w:rsidRPr="002D6444">
        <w:rPr>
          <w:rStyle w:val="StyleDefinitionBoldChar"/>
        </w:rPr>
        <w:t xml:space="preserve"> of </w:t>
      </w:r>
      <w:r w:rsidR="009631ED" w:rsidRPr="002D6444">
        <w:rPr>
          <w:rStyle w:val="StyleDefinitionBoldChar"/>
          <w:i/>
        </w:rPr>
        <w:t>Marine Order 54 (Coastal Pilotage) 2011</w:t>
      </w:r>
      <w:r w:rsidR="002C5A55" w:rsidRPr="002D6444">
        <w:rPr>
          <w:rStyle w:val="StyleDefinitionBoldChar"/>
        </w:rPr>
        <w:t>.</w:t>
      </w:r>
    </w:p>
    <w:p w:rsidR="002C5A55" w:rsidRPr="002D6444" w:rsidRDefault="002C5A55" w:rsidP="002C5A55">
      <w:pPr>
        <w:pStyle w:val="LDNote"/>
      </w:pPr>
      <w:r w:rsidRPr="002D6444">
        <w:rPr>
          <w:i/>
        </w:rPr>
        <w:t>Note</w:t>
      </w:r>
      <w:r w:rsidRPr="002D6444">
        <w:t>:</w:t>
      </w:r>
      <w:r w:rsidRPr="002D6444">
        <w:tab/>
        <w:t>Passage plan models for the Great Barrier Reef and Torres Strait are available on AMSA</w:t>
      </w:r>
      <w:r w:rsidR="00952934" w:rsidRPr="002D6444">
        <w:t>’s</w:t>
      </w:r>
      <w:r w:rsidRPr="002D6444">
        <w:t xml:space="preserve"> website</w:t>
      </w:r>
      <w:r w:rsidR="00952934" w:rsidRPr="002D6444">
        <w:t xml:space="preserve"> at </w:t>
      </w:r>
      <w:r w:rsidR="00952934" w:rsidRPr="002D6444">
        <w:rPr>
          <w:u w:val="single"/>
        </w:rPr>
        <w:t>http://www.amsa.gov.au</w:t>
      </w:r>
      <w:r w:rsidR="00952934" w:rsidRPr="002D6444">
        <w:t>.</w:t>
      </w:r>
    </w:p>
    <w:p w:rsidR="002C5A55" w:rsidRPr="002D6444" w:rsidRDefault="002C5A55" w:rsidP="002C5A55">
      <w:pPr>
        <w:pStyle w:val="LDdefinition"/>
        <w:rPr>
          <w:rStyle w:val="StyleDefinitionBoldChar"/>
        </w:rPr>
      </w:pPr>
      <w:r w:rsidRPr="002D6444">
        <w:rPr>
          <w:rStyle w:val="StyleDefinitionBoldChar"/>
          <w:b/>
          <w:i/>
        </w:rPr>
        <w:t>pilot launch</w:t>
      </w:r>
      <w:r w:rsidRPr="002D6444">
        <w:rPr>
          <w:rStyle w:val="StyleDefinitionBoldChar"/>
        </w:rPr>
        <w:t xml:space="preserve"> means a vessel that is </w:t>
      </w:r>
      <w:r w:rsidR="00BF70BB" w:rsidRPr="002D6444">
        <w:rPr>
          <w:rStyle w:val="StyleDefinitionBoldChar"/>
        </w:rPr>
        <w:t>being operated to</w:t>
      </w:r>
      <w:r w:rsidR="00615172" w:rsidRPr="002D6444">
        <w:rPr>
          <w:rStyle w:val="StyleDefinitionBoldChar"/>
        </w:rPr>
        <w:t xml:space="preserve"> </w:t>
      </w:r>
      <w:r w:rsidRPr="002D6444">
        <w:rPr>
          <w:rStyle w:val="StyleDefinitionBoldChar"/>
        </w:rPr>
        <w:t xml:space="preserve">transfer a pilot to or from a </w:t>
      </w:r>
      <w:r w:rsidRPr="002D6444">
        <w:t>vessel</w:t>
      </w:r>
      <w:r w:rsidRPr="002D6444">
        <w:rPr>
          <w:rStyle w:val="StyleDefinitionBoldChar"/>
        </w:rPr>
        <w:t xml:space="preserve"> for the purpose of pilotage.</w:t>
      </w:r>
    </w:p>
    <w:p w:rsidR="00BA123A" w:rsidRPr="002D6444" w:rsidRDefault="002C5A55" w:rsidP="002C5A55">
      <w:pPr>
        <w:pStyle w:val="LDdefinition"/>
        <w:keepNext/>
      </w:pPr>
      <w:r w:rsidRPr="002D6444">
        <w:rPr>
          <w:b/>
          <w:i/>
        </w:rPr>
        <w:t>pilot licence</w:t>
      </w:r>
      <w:r w:rsidR="00612F1F" w:rsidRPr="002D6444">
        <w:t xml:space="preserve"> — see section </w:t>
      </w:r>
      <w:r w:rsidR="00752532" w:rsidRPr="00752532">
        <w:t>46</w:t>
      </w:r>
      <w:r w:rsidRPr="002D6444">
        <w:t>.</w:t>
      </w:r>
    </w:p>
    <w:p w:rsidR="002C5A55" w:rsidRPr="002D6444" w:rsidRDefault="002C5A55" w:rsidP="002C5A55">
      <w:pPr>
        <w:pStyle w:val="LDdefinition"/>
      </w:pPr>
      <w:r w:rsidRPr="002D6444">
        <w:rPr>
          <w:rStyle w:val="StyleDefinitionBoldChar"/>
          <w:b/>
          <w:i/>
        </w:rPr>
        <w:t>pilotage area</w:t>
      </w:r>
      <w:r w:rsidRPr="002D6444">
        <w:rPr>
          <w:rStyle w:val="StyleDefinitionBoldChar"/>
          <w:b/>
        </w:rPr>
        <w:t xml:space="preserve"> </w:t>
      </w:r>
      <w:r w:rsidRPr="002D6444">
        <w:rPr>
          <w:rStyle w:val="StyleDefinitionBoldChar"/>
        </w:rPr>
        <w:t xml:space="preserve">means </w:t>
      </w:r>
      <w:r w:rsidR="00163EF8" w:rsidRPr="002D6444">
        <w:rPr>
          <w:rStyle w:val="StyleDefinitionBoldChar"/>
        </w:rPr>
        <w:t>an area</w:t>
      </w:r>
      <w:r w:rsidR="00612F1F" w:rsidRPr="002D6444">
        <w:rPr>
          <w:rStyle w:val="StyleDefinitionBoldChar"/>
        </w:rPr>
        <w:t xml:space="preserve"> mentioned in s</w:t>
      </w:r>
      <w:proofErr w:type="spellStart"/>
      <w:r w:rsidR="00356A98">
        <w:t>ection</w:t>
      </w:r>
      <w:proofErr w:type="spellEnd"/>
      <w:r w:rsidR="00356A98">
        <w:t xml:space="preserve"> </w:t>
      </w:r>
      <w:r w:rsidR="00752532" w:rsidRPr="00752532">
        <w:t>6</w:t>
      </w:r>
      <w:r w:rsidR="005549BD" w:rsidRPr="002D6444">
        <w:t>.</w:t>
      </w:r>
    </w:p>
    <w:p w:rsidR="00BA123A" w:rsidRPr="002D6444" w:rsidRDefault="002C5A55" w:rsidP="00BA123A">
      <w:pPr>
        <w:pStyle w:val="LDdefinition"/>
        <w:keepNext/>
      </w:pPr>
      <w:r w:rsidRPr="002D6444">
        <w:rPr>
          <w:b/>
          <w:i/>
        </w:rPr>
        <w:t>pilotage crew</w:t>
      </w:r>
      <w:r w:rsidRPr="002D6444">
        <w:t>, of a pilotage provider, means</w:t>
      </w:r>
      <w:r w:rsidR="00BA123A" w:rsidRPr="002D6444">
        <w:t>:</w:t>
      </w:r>
    </w:p>
    <w:p w:rsidR="002C5A55" w:rsidRPr="002D6444" w:rsidRDefault="002C5A55" w:rsidP="002C5A55">
      <w:pPr>
        <w:pStyle w:val="LDP1a"/>
      </w:pPr>
      <w:r w:rsidRPr="002D6444">
        <w:t>(a)</w:t>
      </w:r>
      <w:r w:rsidRPr="002D6444">
        <w:tab/>
      </w:r>
      <w:r w:rsidR="007E561E" w:rsidRPr="002D6444">
        <w:t xml:space="preserve">each </w:t>
      </w:r>
      <w:r w:rsidRPr="002D6444">
        <w:t xml:space="preserve">pilot contracted or employed by the </w:t>
      </w:r>
      <w:r w:rsidR="002E6FCE" w:rsidRPr="002D6444">
        <w:t xml:space="preserve">pilotage </w:t>
      </w:r>
      <w:r w:rsidRPr="002D6444">
        <w:t>provider</w:t>
      </w:r>
      <w:r w:rsidR="00C651C3" w:rsidRPr="002D6444">
        <w:t>, including trainee pilots</w:t>
      </w:r>
      <w:r w:rsidRPr="002D6444">
        <w:t xml:space="preserve">; </w:t>
      </w:r>
      <w:r w:rsidR="007E561E" w:rsidRPr="002D6444">
        <w:t>and</w:t>
      </w:r>
    </w:p>
    <w:p w:rsidR="002C5A55" w:rsidRPr="002D6444" w:rsidRDefault="00C651C3" w:rsidP="00C651C3">
      <w:pPr>
        <w:pStyle w:val="LDP1a"/>
      </w:pPr>
      <w:r w:rsidRPr="002D6444">
        <w:t xml:space="preserve"> (b</w:t>
      </w:r>
      <w:r w:rsidR="002C5A55" w:rsidRPr="002D6444">
        <w:t>)</w:t>
      </w:r>
      <w:r w:rsidR="002C5A55" w:rsidRPr="002D6444">
        <w:tab/>
      </w:r>
      <w:r w:rsidR="007E561E" w:rsidRPr="002D6444">
        <w:t xml:space="preserve">each </w:t>
      </w:r>
      <w:r w:rsidR="002C5A55" w:rsidRPr="002D6444">
        <w:t xml:space="preserve">seafarer of </w:t>
      </w:r>
      <w:r w:rsidR="007E561E" w:rsidRPr="002D6444">
        <w:t>each</w:t>
      </w:r>
      <w:r w:rsidR="002C5A55" w:rsidRPr="002D6444">
        <w:t xml:space="preserve"> pilot launch operated by the </w:t>
      </w:r>
      <w:r w:rsidR="002E6FCE" w:rsidRPr="002D6444">
        <w:t xml:space="preserve">pilotage </w:t>
      </w:r>
      <w:r w:rsidR="002C5A55" w:rsidRPr="002D6444">
        <w:t>provider.</w:t>
      </w:r>
    </w:p>
    <w:p w:rsidR="002C5A55" w:rsidRPr="002D6444" w:rsidRDefault="002C5A55" w:rsidP="002C5A55">
      <w:pPr>
        <w:pStyle w:val="LDdefinition"/>
        <w:rPr>
          <w:rStyle w:val="StyleDefinitionBoldChar"/>
        </w:rPr>
      </w:pPr>
      <w:r w:rsidRPr="002D6444">
        <w:rPr>
          <w:rStyle w:val="StyleDefinitionBoldChar"/>
          <w:b/>
          <w:i/>
        </w:rPr>
        <w:t>pilotage provider licence</w:t>
      </w:r>
      <w:r w:rsidR="00163EF8" w:rsidRPr="002D6444">
        <w:rPr>
          <w:rStyle w:val="StyleDefinitionBoldChar"/>
        </w:rPr>
        <w:t xml:space="preserve"> means a licence issued under Division 2 </w:t>
      </w:r>
      <w:r w:rsidRPr="002D6444">
        <w:rPr>
          <w:rStyle w:val="StyleDefinitionBoldChar"/>
        </w:rPr>
        <w:t>to a person to conduct business as a pi</w:t>
      </w:r>
      <w:r w:rsidR="00163EF8" w:rsidRPr="002D6444">
        <w:rPr>
          <w:rStyle w:val="StyleDefinitionBoldChar"/>
        </w:rPr>
        <w:t>lotage provider</w:t>
      </w:r>
      <w:r w:rsidRPr="002D6444">
        <w:rPr>
          <w:rStyle w:val="StyleDefinitionBoldChar"/>
        </w:rPr>
        <w:t>.</w:t>
      </w:r>
    </w:p>
    <w:p w:rsidR="002C5A55" w:rsidRPr="002D6444" w:rsidRDefault="002C5A55" w:rsidP="002C5A55">
      <w:pPr>
        <w:pStyle w:val="LDdefinition"/>
      </w:pPr>
      <w:r w:rsidRPr="002D6444">
        <w:rPr>
          <w:rStyle w:val="StyleDefinitionBoldChar"/>
          <w:b/>
          <w:i/>
        </w:rPr>
        <w:t>REEFREP</w:t>
      </w:r>
      <w:r w:rsidRPr="002D6444">
        <w:rPr>
          <w:rStyle w:val="StyleDefinitionBoldChar"/>
        </w:rPr>
        <w:t xml:space="preserve"> </w:t>
      </w:r>
      <w:r w:rsidRPr="002D6444">
        <w:t xml:space="preserve">means the reporting system provided for in </w:t>
      </w:r>
      <w:r w:rsidRPr="002D6444">
        <w:rPr>
          <w:i/>
        </w:rPr>
        <w:t>Marine Order 56 (REEFREP) 2004</w:t>
      </w:r>
      <w:r w:rsidRPr="002D6444">
        <w:t>.</w:t>
      </w:r>
    </w:p>
    <w:p w:rsidR="002C5A55" w:rsidRPr="002D6444" w:rsidRDefault="002C5A55" w:rsidP="002C5A55">
      <w:pPr>
        <w:pStyle w:val="LDdefinition"/>
      </w:pPr>
      <w:r w:rsidRPr="002D6444">
        <w:rPr>
          <w:b/>
          <w:i/>
        </w:rPr>
        <w:t>REEFREP area</w:t>
      </w:r>
      <w:r w:rsidRPr="002D6444">
        <w:t xml:space="preserve"> — see </w:t>
      </w:r>
      <w:r w:rsidRPr="002D6444">
        <w:rPr>
          <w:i/>
        </w:rPr>
        <w:t>Marine Order 56 (REEFREP) 2004</w:t>
      </w:r>
      <w:r w:rsidRPr="002D6444">
        <w:t xml:space="preserve">, section 2, definition of </w:t>
      </w:r>
      <w:r w:rsidRPr="002D6444">
        <w:rPr>
          <w:b/>
          <w:i/>
        </w:rPr>
        <w:t>REEFREP area</w:t>
      </w:r>
      <w:r w:rsidRPr="002D6444">
        <w:t>.</w:t>
      </w:r>
    </w:p>
    <w:p w:rsidR="002C5A55" w:rsidRPr="002D6444" w:rsidRDefault="002C5A55" w:rsidP="002C5A55">
      <w:pPr>
        <w:pStyle w:val="LDdefinition"/>
        <w:rPr>
          <w:rStyle w:val="StyleDefinitionBoldChar"/>
        </w:rPr>
      </w:pPr>
      <w:r w:rsidRPr="002D6444">
        <w:rPr>
          <w:rStyle w:val="StyleDefinitionBoldChar"/>
          <w:b/>
          <w:i/>
        </w:rPr>
        <w:t>REEFVTS</w:t>
      </w:r>
      <w:r w:rsidRPr="002D6444">
        <w:rPr>
          <w:rStyle w:val="StyleDefinitionBoldChar"/>
        </w:rPr>
        <w:t xml:space="preserve"> — see </w:t>
      </w:r>
      <w:r w:rsidRPr="002D6444">
        <w:rPr>
          <w:rStyle w:val="StyleDefinitionBoldChar"/>
          <w:i/>
        </w:rPr>
        <w:t>Marine Order 56 (REEFREP) 2004</w:t>
      </w:r>
      <w:r w:rsidRPr="002D6444">
        <w:rPr>
          <w:rStyle w:val="StyleDefinitionBoldChar"/>
        </w:rPr>
        <w:t xml:space="preserve">, </w:t>
      </w:r>
      <w:r w:rsidRPr="002D6444">
        <w:t>section</w:t>
      </w:r>
      <w:r w:rsidRPr="002D6444">
        <w:rPr>
          <w:rStyle w:val="StyleDefinitionBoldChar"/>
        </w:rPr>
        <w:t xml:space="preserve"> 2, definition of </w:t>
      </w:r>
      <w:r w:rsidRPr="002D6444">
        <w:rPr>
          <w:rStyle w:val="StyleDefinitionBoldChar"/>
          <w:b/>
          <w:i/>
        </w:rPr>
        <w:t>REEFVTS</w:t>
      </w:r>
      <w:r w:rsidRPr="002D6444">
        <w:rPr>
          <w:rStyle w:val="StyleDefinitionBoldChar"/>
        </w:rPr>
        <w:t>.</w:t>
      </w:r>
    </w:p>
    <w:p w:rsidR="00BA123A" w:rsidRPr="002D6444" w:rsidRDefault="002C5A55" w:rsidP="00BA123A">
      <w:pPr>
        <w:pStyle w:val="LDdefinition"/>
        <w:keepNext/>
        <w:rPr>
          <w:rStyle w:val="StyleDefinitionBoldChar"/>
        </w:rPr>
      </w:pPr>
      <w:r w:rsidRPr="002D6444">
        <w:rPr>
          <w:rStyle w:val="StyleDefinitionBoldChar"/>
          <w:b/>
          <w:i/>
        </w:rPr>
        <w:t>regulatory action</w:t>
      </w:r>
      <w:r w:rsidR="00BA123A" w:rsidRPr="002D6444">
        <w:rPr>
          <w:rStyle w:val="StyleDefinitionBoldChar"/>
        </w:rPr>
        <w:t>:</w:t>
      </w:r>
    </w:p>
    <w:p w:rsidR="002C5A55" w:rsidRPr="002D6444" w:rsidRDefault="002C5A55" w:rsidP="002C5A55">
      <w:pPr>
        <w:pStyle w:val="LDP1a"/>
        <w:rPr>
          <w:rStyle w:val="StyleDefinitionBoldChar"/>
        </w:rPr>
      </w:pPr>
      <w:r w:rsidRPr="002D6444">
        <w:rPr>
          <w:rStyle w:val="StyleDefinitionBoldChar"/>
        </w:rPr>
        <w:t>(a)</w:t>
      </w:r>
      <w:r w:rsidRPr="002D6444">
        <w:rPr>
          <w:rStyle w:val="StyleDefinitionBoldChar"/>
        </w:rPr>
        <w:tab/>
        <w:t xml:space="preserve">for regulatory action against a pilotage provider — see </w:t>
      </w:r>
      <w:r w:rsidR="009631ED" w:rsidRPr="002D6444">
        <w:rPr>
          <w:rStyle w:val="StyleDefinitionBoldChar"/>
        </w:rPr>
        <w:t>Subdivision 2.5</w:t>
      </w:r>
      <w:r w:rsidRPr="002D6444">
        <w:rPr>
          <w:rStyle w:val="StyleDefinitionBoldChar"/>
        </w:rPr>
        <w:t>; and</w:t>
      </w:r>
    </w:p>
    <w:p w:rsidR="002C5A55" w:rsidRPr="002D6444" w:rsidRDefault="002C5A55" w:rsidP="002C5A55">
      <w:pPr>
        <w:pStyle w:val="LDP1a"/>
        <w:rPr>
          <w:rStyle w:val="StyleDefinitionBoldChar"/>
        </w:rPr>
      </w:pPr>
      <w:r w:rsidRPr="002D6444">
        <w:rPr>
          <w:rStyle w:val="StyleDefinitionBoldChar"/>
        </w:rPr>
        <w:lastRenderedPageBreak/>
        <w:t>(b)</w:t>
      </w:r>
      <w:r w:rsidRPr="002D6444">
        <w:rPr>
          <w:rStyle w:val="StyleDefinitionBoldChar"/>
        </w:rPr>
        <w:tab/>
        <w:t xml:space="preserve">for regulatory action against a licensed pilot — see </w:t>
      </w:r>
      <w:r w:rsidR="002E5A94" w:rsidRPr="002D6444">
        <w:rPr>
          <w:rStyle w:val="StyleDefinitionBoldChar"/>
        </w:rPr>
        <w:t>Subdivision 6</w:t>
      </w:r>
      <w:r w:rsidR="009631ED" w:rsidRPr="002D6444">
        <w:rPr>
          <w:rStyle w:val="StyleDefinitionBoldChar"/>
        </w:rPr>
        <w:t>.5</w:t>
      </w:r>
      <w:r w:rsidRPr="002D6444">
        <w:rPr>
          <w:rStyle w:val="StyleDefinitionBoldChar"/>
        </w:rPr>
        <w:t>.</w:t>
      </w:r>
    </w:p>
    <w:p w:rsidR="00091ED3" w:rsidRPr="002D6444" w:rsidRDefault="00091ED3" w:rsidP="00091ED3">
      <w:pPr>
        <w:pStyle w:val="LDdefinition"/>
      </w:pPr>
      <w:r w:rsidRPr="002D6444">
        <w:rPr>
          <w:rStyle w:val="StyleDefinitionBoldChar"/>
          <w:b/>
          <w:i/>
        </w:rPr>
        <w:t>regulatory incident</w:t>
      </w:r>
      <w:r w:rsidRPr="002D6444">
        <w:rPr>
          <w:rStyle w:val="StyleDefinitionBoldChar"/>
        </w:rPr>
        <w:t xml:space="preserve">, for a person holding a pilotage provider licence, means the action or inaction that gives rise to a </w:t>
      </w:r>
      <w:r w:rsidRPr="002D6444">
        <w:t>demerit infringement</w:t>
      </w:r>
      <w:r w:rsidR="00142455" w:rsidRPr="002D6444">
        <w:t>.</w:t>
      </w:r>
    </w:p>
    <w:p w:rsidR="00BA123A" w:rsidRPr="002D6444" w:rsidRDefault="002C5A55" w:rsidP="00BA123A">
      <w:pPr>
        <w:pStyle w:val="LDdefinition"/>
        <w:keepNext/>
      </w:pPr>
      <w:r w:rsidRPr="002D6444">
        <w:rPr>
          <w:b/>
          <w:i/>
        </w:rPr>
        <w:t>restricted pilot licence</w:t>
      </w:r>
      <w:r w:rsidRPr="002D6444">
        <w:t xml:space="preserve"> means a pilot licence that </w:t>
      </w:r>
      <w:r w:rsidR="004E6C92" w:rsidRPr="002D6444">
        <w:t>permits</w:t>
      </w:r>
      <w:r w:rsidRPr="002D6444">
        <w:t xml:space="preserve"> the licensee to </w:t>
      </w:r>
      <w:r w:rsidR="008F7E58" w:rsidRPr="002D6444">
        <w:t>pilot</w:t>
      </w:r>
      <w:r w:rsidRPr="002D6444">
        <w:t xml:space="preserve"> a vessel in a stated pilotage area other than piloting </w:t>
      </w:r>
      <w:r w:rsidR="007E561E" w:rsidRPr="002D6444">
        <w:t xml:space="preserve">any of </w:t>
      </w:r>
      <w:r w:rsidRPr="002D6444">
        <w:t>the following vessels</w:t>
      </w:r>
      <w:r w:rsidR="00BA123A" w:rsidRPr="002D6444">
        <w:t>:</w:t>
      </w:r>
    </w:p>
    <w:p w:rsidR="002C5A55" w:rsidRPr="002D6444" w:rsidRDefault="002C5A55" w:rsidP="002C5A55">
      <w:pPr>
        <w:pStyle w:val="LDP1a"/>
      </w:pPr>
      <w:r w:rsidRPr="002D6444">
        <w:t>(a)</w:t>
      </w:r>
      <w:r w:rsidRPr="002D6444">
        <w:tab/>
        <w:t>a loaded oil tanker;</w:t>
      </w:r>
    </w:p>
    <w:p w:rsidR="002C5A55" w:rsidRPr="002D6444" w:rsidRDefault="002C5A55" w:rsidP="002C5A55">
      <w:pPr>
        <w:pStyle w:val="LDP1a"/>
      </w:pPr>
      <w:r w:rsidRPr="002D6444">
        <w:t>(b)</w:t>
      </w:r>
      <w:r w:rsidRPr="002D6444">
        <w:tab/>
        <w:t xml:space="preserve">a loaded chemical </w:t>
      </w:r>
      <w:r w:rsidR="00615172" w:rsidRPr="002D6444">
        <w:t>carrier;</w:t>
      </w:r>
    </w:p>
    <w:p w:rsidR="002C5A55" w:rsidRPr="002D6444" w:rsidRDefault="002C5A55" w:rsidP="002C5A55">
      <w:pPr>
        <w:pStyle w:val="LDP1a"/>
      </w:pPr>
      <w:r w:rsidRPr="002D6444">
        <w:t>(c)</w:t>
      </w:r>
      <w:r w:rsidRPr="002D6444">
        <w:tab/>
        <w:t xml:space="preserve">a loaded </w:t>
      </w:r>
      <w:r w:rsidR="00615172" w:rsidRPr="002D6444">
        <w:t xml:space="preserve">liquefied </w:t>
      </w:r>
      <w:r w:rsidRPr="002D6444">
        <w:t>gas carrier;</w:t>
      </w:r>
    </w:p>
    <w:p w:rsidR="002C5A55" w:rsidRPr="002D6444" w:rsidRDefault="002C5A55" w:rsidP="000067AA">
      <w:pPr>
        <w:pStyle w:val="LDP1a"/>
      </w:pPr>
      <w:r w:rsidRPr="002D6444">
        <w:t>(d)</w:t>
      </w:r>
      <w:r w:rsidRPr="002D6444">
        <w:tab/>
        <w:t>for a pilotage area other than</w:t>
      </w:r>
      <w:r w:rsidR="00186DC1" w:rsidRPr="002D6444">
        <w:t xml:space="preserve"> the </w:t>
      </w:r>
      <w:proofErr w:type="spellStart"/>
      <w:r w:rsidRPr="002D6444">
        <w:t>Hydrographers</w:t>
      </w:r>
      <w:proofErr w:type="spellEnd"/>
      <w:r w:rsidRPr="002D6444">
        <w:t xml:space="preserve"> </w:t>
      </w:r>
      <w:r w:rsidR="00C05781" w:rsidRPr="002D6444">
        <w:t>P</w:t>
      </w:r>
      <w:r w:rsidRPr="002D6444">
        <w:t>assage</w:t>
      </w:r>
      <w:r w:rsidR="00186DC1" w:rsidRPr="002D6444">
        <w:t xml:space="preserve"> pilotage area</w:t>
      </w:r>
      <w:r w:rsidRPr="002D6444">
        <w:t> — a vessel with draught exceeding the draught endorsed on th</w:t>
      </w:r>
      <w:r w:rsidR="002E5A94" w:rsidRPr="002D6444">
        <w:t>e pilot licence under section </w:t>
      </w:r>
      <w:r w:rsidR="00752532" w:rsidRPr="00752532">
        <w:t>58</w:t>
      </w:r>
      <w:r w:rsidRPr="002D6444">
        <w:t>.</w:t>
      </w:r>
    </w:p>
    <w:p w:rsidR="001A0398" w:rsidRPr="002D6444" w:rsidRDefault="001A0398" w:rsidP="004C5BD2">
      <w:pPr>
        <w:pStyle w:val="LDP1a"/>
        <w:rPr>
          <w:rStyle w:val="StyleDefinitionBoldChar"/>
          <w:b/>
        </w:rPr>
      </w:pPr>
      <w:r w:rsidRPr="002D6444">
        <w:rPr>
          <w:b/>
          <w:i/>
        </w:rPr>
        <w:t>reviewable decision</w:t>
      </w:r>
      <w:r w:rsidRPr="002D6444">
        <w:rPr>
          <w:b/>
        </w:rPr>
        <w:t xml:space="preserve"> </w:t>
      </w:r>
      <w:r w:rsidRPr="002D6444">
        <w:t xml:space="preserve">means a decision mentioned in Schedule </w:t>
      </w:r>
      <w:r w:rsidR="00BF3ABF" w:rsidRPr="002D6444">
        <w:t>6</w:t>
      </w:r>
      <w:r w:rsidRPr="002D6444">
        <w:t>.</w:t>
      </w:r>
    </w:p>
    <w:p w:rsidR="0023644B" w:rsidRPr="002D6444" w:rsidRDefault="0023644B" w:rsidP="0023644B">
      <w:pPr>
        <w:pStyle w:val="LDdefinition"/>
      </w:pPr>
      <w:r w:rsidRPr="002D6444">
        <w:rPr>
          <w:b/>
          <w:i/>
        </w:rPr>
        <w:t>safety management system</w:t>
      </w:r>
      <w:r w:rsidRPr="002D6444">
        <w:t xml:space="preserve">, for a pilotage provider, means a system for coordinating and managing the </w:t>
      </w:r>
      <w:r w:rsidR="002E6FCE" w:rsidRPr="002D6444">
        <w:t xml:space="preserve">pilotage </w:t>
      </w:r>
      <w:r w:rsidRPr="002D6444">
        <w:t>provider’s operations that minimises the risk of personal injury and environmental damage.</w:t>
      </w:r>
    </w:p>
    <w:p w:rsidR="00B24A43" w:rsidRPr="002D6444" w:rsidRDefault="00B24A43" w:rsidP="00B24A43">
      <w:pPr>
        <w:pStyle w:val="LDdefinition"/>
        <w:rPr>
          <w:rStyle w:val="StyleDefinitionBoldChar"/>
        </w:rPr>
      </w:pPr>
      <w:r w:rsidRPr="002D6444">
        <w:rPr>
          <w:rStyle w:val="StyleDefinitionBoldChar"/>
          <w:b/>
          <w:i/>
        </w:rPr>
        <w:t xml:space="preserve">State </w:t>
      </w:r>
      <w:r w:rsidRPr="002D6444">
        <w:rPr>
          <w:rStyle w:val="StyleDefinitionBoldChar"/>
        </w:rPr>
        <w:t>includes the Northern Territory.</w:t>
      </w:r>
    </w:p>
    <w:p w:rsidR="00BA123A" w:rsidRPr="002D6444" w:rsidRDefault="00B24A43" w:rsidP="00BA123A">
      <w:pPr>
        <w:pStyle w:val="LDdefinition"/>
        <w:keepNext/>
      </w:pPr>
      <w:r w:rsidRPr="002D6444">
        <w:rPr>
          <w:rStyle w:val="StyleDefinitionBoldChar"/>
          <w:b/>
          <w:i/>
        </w:rPr>
        <w:t>Torres Strait</w:t>
      </w:r>
      <w:r w:rsidRPr="002D6444">
        <w:t xml:space="preserve"> means the waters bounded</w:t>
      </w:r>
      <w:r w:rsidR="00BA123A" w:rsidRPr="002D6444">
        <w:t>:</w:t>
      </w:r>
    </w:p>
    <w:p w:rsidR="00B24A43" w:rsidRPr="002D6444" w:rsidRDefault="00B24A43" w:rsidP="00B24A43">
      <w:pPr>
        <w:pStyle w:val="LDP1a"/>
      </w:pPr>
      <w:r w:rsidRPr="002D6444">
        <w:rPr>
          <w:rStyle w:val="StyleDefinitionBoldChar"/>
        </w:rPr>
        <w:t>(a)</w:t>
      </w:r>
      <w:r w:rsidRPr="002D6444">
        <w:tab/>
        <w:t>on the south by latitude 10</w:t>
      </w:r>
      <w:r w:rsidRPr="002D6444">
        <w:sym w:font="Symbol" w:char="F0B0"/>
      </w:r>
      <w:r w:rsidRPr="002D6444">
        <w:t xml:space="preserve"> 41.00</w:t>
      </w:r>
      <w:r w:rsidRPr="002D6444">
        <w:sym w:font="Symbol" w:char="F0A2"/>
      </w:r>
      <w:r w:rsidRPr="002D6444">
        <w:t xml:space="preserve"> S; and</w:t>
      </w:r>
    </w:p>
    <w:p w:rsidR="00BA123A" w:rsidRPr="002D6444" w:rsidRDefault="00B24A43" w:rsidP="00BA123A">
      <w:pPr>
        <w:pStyle w:val="LDP1a"/>
        <w:keepNext/>
      </w:pPr>
      <w:r w:rsidRPr="002D6444">
        <w:rPr>
          <w:rStyle w:val="StyleDefinitionBoldChar"/>
        </w:rPr>
        <w:t>(b)</w:t>
      </w:r>
      <w:r w:rsidRPr="002D6444">
        <w:tab/>
        <w:t>on the east</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for a vessel moving eastward — by longitude 143</w:t>
      </w:r>
      <w:r w:rsidRPr="002D6444">
        <w:sym w:font="Symbol" w:char="F0B0"/>
      </w:r>
      <w:r w:rsidRPr="002D6444">
        <w:t xml:space="preserve"> 22.00</w:t>
      </w:r>
      <w:r w:rsidRPr="002D6444">
        <w:sym w:font="Symbol" w:char="F0A2"/>
      </w:r>
      <w:r w:rsidRPr="002D6444">
        <w:t> E; or</w:t>
      </w:r>
    </w:p>
    <w:p w:rsidR="00B24A43" w:rsidRPr="002D6444" w:rsidRDefault="00B24A43" w:rsidP="00B24A43">
      <w:pPr>
        <w:pStyle w:val="LDP2i"/>
      </w:pPr>
      <w:r w:rsidRPr="002D6444">
        <w:tab/>
        <w:t>(ii)</w:t>
      </w:r>
      <w:r w:rsidRPr="002D6444">
        <w:tab/>
        <w:t>for any other vessel — by longitude 143</w:t>
      </w:r>
      <w:r w:rsidRPr="002D6444">
        <w:sym w:font="Symbol" w:char="F0B0"/>
      </w:r>
      <w:r w:rsidRPr="002D6444">
        <w:t xml:space="preserve"> 24.00</w:t>
      </w:r>
      <w:r w:rsidRPr="002D6444">
        <w:sym w:font="Symbol" w:char="F0A2"/>
      </w:r>
      <w:r w:rsidRPr="002D6444">
        <w:t xml:space="preserve"> E; and</w:t>
      </w:r>
    </w:p>
    <w:p w:rsidR="00B24A43" w:rsidRPr="002D6444" w:rsidRDefault="00B24A43" w:rsidP="00B24A43">
      <w:pPr>
        <w:pStyle w:val="LDP1a"/>
        <w:rPr>
          <w:i/>
        </w:rPr>
      </w:pPr>
      <w:r w:rsidRPr="002D6444">
        <w:t>(c)</w:t>
      </w:r>
      <w:r w:rsidRPr="002D6444">
        <w:rPr>
          <w:b/>
          <w:i/>
        </w:rPr>
        <w:tab/>
      </w:r>
      <w:r w:rsidRPr="002D6444">
        <w:t>on the north by the line of Australia’s exclusive economic zone; and</w:t>
      </w:r>
    </w:p>
    <w:p w:rsidR="00BA123A" w:rsidRPr="002D6444" w:rsidRDefault="00B24A43" w:rsidP="00BA123A">
      <w:pPr>
        <w:pStyle w:val="LDP1a"/>
        <w:keepNext/>
      </w:pPr>
      <w:r w:rsidRPr="002D6444">
        <w:t>(d)</w:t>
      </w:r>
      <w:r w:rsidRPr="002D6444">
        <w:rPr>
          <w:i/>
        </w:rPr>
        <w:tab/>
      </w:r>
      <w:r w:rsidRPr="002D6444">
        <w:t>on the west</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 xml:space="preserve">for a vessel of less </w:t>
      </w:r>
      <w:r w:rsidR="009631ED" w:rsidRPr="002D6444">
        <w:t xml:space="preserve">than 8 m draught </w:t>
      </w:r>
      <w:r w:rsidRPr="002D6444">
        <w:t> — by longitude 142</w:t>
      </w:r>
      <w:r w:rsidRPr="002D6444">
        <w:sym w:font="Symbol" w:char="F0B0"/>
      </w:r>
      <w:r w:rsidRPr="002D6444">
        <w:t xml:space="preserve"> 05.00</w:t>
      </w:r>
      <w:r w:rsidRPr="002D6444">
        <w:sym w:font="Symbol" w:char="F0A2"/>
      </w:r>
      <w:r w:rsidRPr="002D6444">
        <w:t xml:space="preserve"> E; or</w:t>
      </w:r>
    </w:p>
    <w:p w:rsidR="00B24A43" w:rsidRPr="002D6444" w:rsidRDefault="00B24A43" w:rsidP="00B24A43">
      <w:pPr>
        <w:pStyle w:val="LDP2i"/>
      </w:pPr>
      <w:r w:rsidRPr="002D6444">
        <w:tab/>
        <w:t>(ii)</w:t>
      </w:r>
      <w:r w:rsidRPr="002D6444">
        <w:tab/>
        <w:t>for a vessel of 8 m draught or more moving eastward — by longitude 141</w:t>
      </w:r>
      <w:r w:rsidRPr="002D6444">
        <w:sym w:font="Symbol" w:char="F0B0"/>
      </w:r>
      <w:r w:rsidRPr="002D6444">
        <w:t xml:space="preserve"> 50.00</w:t>
      </w:r>
      <w:r w:rsidRPr="002D6444">
        <w:sym w:font="Symbol" w:char="F0A2"/>
      </w:r>
      <w:r w:rsidRPr="002D6444">
        <w:t xml:space="preserve"> E; or</w:t>
      </w:r>
    </w:p>
    <w:p w:rsidR="00B24A43" w:rsidRPr="002D6444" w:rsidRDefault="00B24A43" w:rsidP="00B24A43">
      <w:pPr>
        <w:pStyle w:val="LDP2i"/>
      </w:pPr>
      <w:r w:rsidRPr="002D6444">
        <w:tab/>
        <w:t>(iii)</w:t>
      </w:r>
      <w:r w:rsidRPr="002D6444">
        <w:tab/>
        <w:t xml:space="preserve">for a vessel </w:t>
      </w:r>
      <w:r w:rsidR="00777CB2" w:rsidRPr="002D6444">
        <w:t xml:space="preserve">of 8 m draught or more </w:t>
      </w:r>
      <w:r w:rsidRPr="002D6444">
        <w:t>moving westward — by longitude 141</w:t>
      </w:r>
      <w:r w:rsidRPr="002D6444">
        <w:sym w:font="Symbol" w:char="F0B0"/>
      </w:r>
      <w:r w:rsidRPr="002D6444">
        <w:t xml:space="preserve"> 51.70</w:t>
      </w:r>
      <w:r w:rsidRPr="002D6444">
        <w:sym w:font="Symbol" w:char="F0A2"/>
      </w:r>
      <w:r w:rsidRPr="002D6444">
        <w:t xml:space="preserve"> E.</w:t>
      </w:r>
    </w:p>
    <w:p w:rsidR="00F92BD6" w:rsidRPr="002D6444" w:rsidRDefault="00F92BD6" w:rsidP="00F92BD6">
      <w:pPr>
        <w:pStyle w:val="LDdefinition"/>
      </w:pPr>
      <w:r w:rsidRPr="002D6444">
        <w:rPr>
          <w:b/>
          <w:i/>
        </w:rPr>
        <w:t>trainee pilot licence</w:t>
      </w:r>
      <w:r w:rsidRPr="002D6444">
        <w:t xml:space="preserve"> means a pilot licence that </w:t>
      </w:r>
      <w:r w:rsidR="004E6C92" w:rsidRPr="002D6444">
        <w:t>permits</w:t>
      </w:r>
      <w:r w:rsidRPr="002D6444">
        <w:t xml:space="preserve"> the licensee to undertake training activities for the purpose of obtaining a restricted pilot licence.</w:t>
      </w:r>
    </w:p>
    <w:p w:rsidR="00F13C18" w:rsidRPr="002D6444" w:rsidRDefault="00F13C18" w:rsidP="00F92BD6">
      <w:pPr>
        <w:pStyle w:val="LDdefinition"/>
      </w:pPr>
      <w:r w:rsidRPr="002D6444">
        <w:rPr>
          <w:b/>
          <w:i/>
        </w:rPr>
        <w:t>UKCM</w:t>
      </w:r>
      <w:r w:rsidR="000861C3" w:rsidRPr="002D6444">
        <w:rPr>
          <w:b/>
          <w:i/>
        </w:rPr>
        <w:t xml:space="preserve"> </w:t>
      </w:r>
      <w:r w:rsidR="006A1B60" w:rsidRPr="002D6444">
        <w:rPr>
          <w:b/>
          <w:i/>
        </w:rPr>
        <w:t>s</w:t>
      </w:r>
      <w:r w:rsidR="000861C3" w:rsidRPr="002D6444">
        <w:rPr>
          <w:b/>
          <w:i/>
        </w:rPr>
        <w:t>ystem</w:t>
      </w:r>
      <w:r w:rsidRPr="002D6444">
        <w:rPr>
          <w:b/>
          <w:i/>
        </w:rPr>
        <w:t xml:space="preserve"> </w:t>
      </w:r>
      <w:r w:rsidRPr="002D6444">
        <w:t xml:space="preserve">means the </w:t>
      </w:r>
      <w:proofErr w:type="spellStart"/>
      <w:r w:rsidRPr="002D6444">
        <w:t>underkeel</w:t>
      </w:r>
      <w:proofErr w:type="spellEnd"/>
      <w:r w:rsidRPr="002D6444">
        <w:t xml:space="preserve"> clearance management system </w:t>
      </w:r>
      <w:r w:rsidR="003A6E7F" w:rsidRPr="002D6444">
        <w:t xml:space="preserve">implemented </w:t>
      </w:r>
      <w:r w:rsidRPr="002D6444">
        <w:t>by AMSA.</w:t>
      </w:r>
    </w:p>
    <w:p w:rsidR="00F92BD6" w:rsidRPr="002D6444" w:rsidRDefault="00F92BD6" w:rsidP="00F92BD6">
      <w:pPr>
        <w:pStyle w:val="LDdefinition"/>
      </w:pPr>
      <w:r w:rsidRPr="002D6444">
        <w:rPr>
          <w:b/>
          <w:i/>
        </w:rPr>
        <w:t>unrestricted pilot licence</w:t>
      </w:r>
      <w:r w:rsidRPr="002D6444">
        <w:t xml:space="preserve"> means a pilot licence that </w:t>
      </w:r>
      <w:r w:rsidR="004E6C92" w:rsidRPr="002D6444">
        <w:t>permits</w:t>
      </w:r>
      <w:r w:rsidRPr="002D6444">
        <w:t xml:space="preserve"> the licensee to </w:t>
      </w:r>
      <w:r w:rsidR="00A73762" w:rsidRPr="002D6444">
        <w:t>pilot</w:t>
      </w:r>
      <w:r w:rsidRPr="002D6444">
        <w:t xml:space="preserve"> a</w:t>
      </w:r>
      <w:r w:rsidR="00B5228F" w:rsidRPr="002D6444">
        <w:t>ny</w:t>
      </w:r>
      <w:r w:rsidRPr="002D6444">
        <w:t xml:space="preserve"> vessel in a stated pilotage area.</w:t>
      </w:r>
    </w:p>
    <w:p w:rsidR="00BA123A" w:rsidRPr="002D6444" w:rsidRDefault="00B24A43" w:rsidP="00BA123A">
      <w:pPr>
        <w:pStyle w:val="LDdefinition"/>
        <w:keepNext/>
        <w:rPr>
          <w:lang w:eastAsia="en-AU"/>
        </w:rPr>
      </w:pPr>
      <w:r w:rsidRPr="002D6444">
        <w:rPr>
          <w:b/>
          <w:bCs/>
          <w:i/>
          <w:iCs/>
          <w:lang w:eastAsia="en-AU"/>
        </w:rPr>
        <w:t>vary</w:t>
      </w:r>
      <w:r w:rsidRPr="002D6444">
        <w:rPr>
          <w:lang w:eastAsia="en-AU"/>
        </w:rPr>
        <w:t>, for a licence, includes the following</w:t>
      </w:r>
      <w:r w:rsidR="00BA123A" w:rsidRPr="002D6444">
        <w:rPr>
          <w:lang w:eastAsia="en-AU"/>
        </w:rPr>
        <w:t>:</w:t>
      </w:r>
    </w:p>
    <w:p w:rsidR="00B24A43" w:rsidRPr="002D6444" w:rsidRDefault="00B24A43" w:rsidP="00B24A43">
      <w:pPr>
        <w:pStyle w:val="LDP1a"/>
      </w:pPr>
      <w:r w:rsidRPr="002D6444">
        <w:t>(a)</w:t>
      </w:r>
      <w:r w:rsidRPr="002D6444">
        <w:tab/>
        <w:t>vary an existing licence condition;</w:t>
      </w:r>
    </w:p>
    <w:p w:rsidR="00B24A43" w:rsidRPr="002D6444" w:rsidRDefault="00B24A43" w:rsidP="00B24A43">
      <w:pPr>
        <w:pStyle w:val="LDP1a"/>
      </w:pPr>
      <w:r w:rsidRPr="002D6444">
        <w:t>(b)</w:t>
      </w:r>
      <w:r w:rsidRPr="002D6444">
        <w:tab/>
        <w:t>impose a new licence condition;</w:t>
      </w:r>
    </w:p>
    <w:p w:rsidR="00B24A43" w:rsidRPr="002D6444" w:rsidRDefault="00B24A43" w:rsidP="00B24A43">
      <w:pPr>
        <w:pStyle w:val="LDP1a"/>
      </w:pPr>
      <w:r w:rsidRPr="002D6444">
        <w:t>(c)</w:t>
      </w:r>
      <w:r w:rsidRPr="002D6444">
        <w:tab/>
        <w:t>remove an existing licence condition.</w:t>
      </w:r>
    </w:p>
    <w:p w:rsidR="00B24A43" w:rsidRPr="002D6444" w:rsidRDefault="00B24A43" w:rsidP="00B24A43">
      <w:pPr>
        <w:pStyle w:val="LDdefinition"/>
      </w:pPr>
      <w:r w:rsidRPr="002D6444">
        <w:rPr>
          <w:rStyle w:val="StyleDefinitionBoldChar"/>
          <w:b/>
          <w:i/>
        </w:rPr>
        <w:t>Whitsundays pilotage area</w:t>
      </w:r>
      <w:r w:rsidRPr="002D6444">
        <w:t xml:space="preserve"> means the area defined as the </w:t>
      </w:r>
      <w:r w:rsidRPr="002D6444">
        <w:rPr>
          <w:b/>
          <w:i/>
        </w:rPr>
        <w:t>Whitsundays compulsory pilotage area</w:t>
      </w:r>
      <w:r w:rsidRPr="002D6444">
        <w:t xml:space="preserve"> by the </w:t>
      </w:r>
      <w:r w:rsidRPr="002D6444">
        <w:rPr>
          <w:i/>
        </w:rPr>
        <w:t>Great Barrier Reef Marine Park Regulation 1983</w:t>
      </w:r>
      <w:r w:rsidR="00164E44" w:rsidRPr="002D6444">
        <w:t>, regulation 118</w:t>
      </w:r>
      <w:r w:rsidRPr="002D6444">
        <w:t>(4).</w:t>
      </w:r>
    </w:p>
    <w:p w:rsidR="00BA123A" w:rsidRPr="002D6444" w:rsidRDefault="00036A52" w:rsidP="00BA123A">
      <w:pPr>
        <w:pStyle w:val="LDdefinition"/>
        <w:keepNext/>
        <w:ind w:left="0"/>
      </w:pPr>
      <w:r w:rsidRPr="002D6444">
        <w:lastRenderedPageBreak/>
        <w:t>(2)</w:t>
      </w:r>
      <w:r w:rsidRPr="002D6444">
        <w:tab/>
        <w:t>A pilot</w:t>
      </w:r>
      <w:r w:rsidR="00BA123A" w:rsidRPr="002D6444">
        <w:t>:</w:t>
      </w:r>
    </w:p>
    <w:p w:rsidR="00036A52" w:rsidRPr="002D6444" w:rsidRDefault="00036A52" w:rsidP="00036A52">
      <w:pPr>
        <w:pStyle w:val="LDP1a"/>
      </w:pPr>
      <w:r w:rsidRPr="002D6444">
        <w:t>(a)</w:t>
      </w:r>
      <w:r w:rsidRPr="002D6444">
        <w:tab/>
      </w:r>
      <w:r w:rsidRPr="002D6444">
        <w:rPr>
          <w:b/>
          <w:i/>
        </w:rPr>
        <w:t>commences pilotage duties</w:t>
      </w:r>
      <w:r w:rsidRPr="002D6444">
        <w:t xml:space="preserve"> when </w:t>
      </w:r>
      <w:r w:rsidR="00823EB5" w:rsidRPr="002D6444">
        <w:t xml:space="preserve">the vessel </w:t>
      </w:r>
      <w:r w:rsidR="00A844CE" w:rsidRPr="002D6444">
        <w:t xml:space="preserve">on which the pilot is on board </w:t>
      </w:r>
      <w:r w:rsidR="00606DA8" w:rsidRPr="002D6444">
        <w:t xml:space="preserve">as pilot </w:t>
      </w:r>
      <w:r w:rsidRPr="002D6444">
        <w:t>enters the compulsory pilotage area in which the pilotage is to be conducted; and</w:t>
      </w:r>
    </w:p>
    <w:p w:rsidR="00036A52" w:rsidRPr="002D6444" w:rsidRDefault="00036A52" w:rsidP="00036A52">
      <w:pPr>
        <w:pStyle w:val="LDP1a"/>
      </w:pPr>
      <w:r w:rsidRPr="002D6444">
        <w:t>(b)</w:t>
      </w:r>
      <w:r w:rsidRPr="002D6444">
        <w:tab/>
        <w:t xml:space="preserve"> </w:t>
      </w:r>
      <w:r w:rsidRPr="002D6444">
        <w:rPr>
          <w:b/>
          <w:i/>
        </w:rPr>
        <w:t>ceases pilotage duties</w:t>
      </w:r>
      <w:r w:rsidRPr="002D6444">
        <w:rPr>
          <w:b/>
        </w:rPr>
        <w:t xml:space="preserve"> </w:t>
      </w:r>
      <w:r w:rsidRPr="002D6444">
        <w:t xml:space="preserve">when the vessel </w:t>
      </w:r>
      <w:r w:rsidR="00A844CE" w:rsidRPr="002D6444">
        <w:t xml:space="preserve">on which the pilot is on board </w:t>
      </w:r>
      <w:r w:rsidR="00606DA8" w:rsidRPr="002D6444">
        <w:t xml:space="preserve">as pilot </w:t>
      </w:r>
      <w:r w:rsidRPr="002D6444">
        <w:t>leaves the compulsory pilotage area in which the pilotage was conducted.</w:t>
      </w:r>
    </w:p>
    <w:p w:rsidR="00BA123A" w:rsidRPr="002D6444" w:rsidRDefault="00B24A43" w:rsidP="00BA123A">
      <w:pPr>
        <w:pStyle w:val="LDNote"/>
        <w:keepNext/>
      </w:pPr>
      <w:bookmarkStart w:id="25" w:name="_Toc280562278"/>
      <w:bookmarkStart w:id="26" w:name="_Ref268722206"/>
      <w:bookmarkStart w:id="27" w:name="_Ref268722195"/>
      <w:bookmarkStart w:id="28" w:name="_Toc313448660"/>
      <w:bookmarkStart w:id="29" w:name="_Toc294253332"/>
      <w:bookmarkStart w:id="30" w:name="_Toc292805515"/>
      <w:r w:rsidRPr="002D6444">
        <w:rPr>
          <w:i/>
        </w:rPr>
        <w:t xml:space="preserve">Note </w:t>
      </w:r>
      <w:r w:rsidR="00F53E89" w:rsidRPr="002D6444">
        <w:rPr>
          <w:i/>
        </w:rPr>
        <w:t>1</w:t>
      </w:r>
      <w:r w:rsidRPr="002D6444">
        <w:rPr>
          <w:i/>
        </w:rPr>
        <w:t>   </w:t>
      </w:r>
      <w:r w:rsidR="00F53E89" w:rsidRPr="002D6444">
        <w:t xml:space="preserve">Some terms used in this Order are defined in </w:t>
      </w:r>
      <w:r w:rsidR="00F53E89" w:rsidRPr="002D6444">
        <w:rPr>
          <w:i/>
        </w:rPr>
        <w:t>Marin</w:t>
      </w:r>
      <w:r w:rsidR="002E5A94" w:rsidRPr="002D6444">
        <w:rPr>
          <w:i/>
        </w:rPr>
        <w:t>e Order 1 (Administration) 2013</w:t>
      </w:r>
      <w:r w:rsidR="00F02C77" w:rsidRPr="002D6444">
        <w:t>,</w:t>
      </w:r>
      <w:r w:rsidR="002E5A94" w:rsidRPr="002D6444">
        <w:rPr>
          <w:i/>
        </w:rPr>
        <w:t xml:space="preserve"> </w:t>
      </w:r>
      <w:r w:rsidR="00F53E89" w:rsidRPr="002D6444">
        <w:t>including</w:t>
      </w:r>
      <w:r w:rsidR="00BA123A" w:rsidRPr="002D6444">
        <w:t>:</w:t>
      </w:r>
    </w:p>
    <w:p w:rsidR="00F53E89" w:rsidRPr="002D6444" w:rsidRDefault="00F53E89" w:rsidP="00F53E89">
      <w:pPr>
        <w:pStyle w:val="LDNote"/>
        <w:numPr>
          <w:ilvl w:val="0"/>
          <w:numId w:val="6"/>
        </w:numPr>
      </w:pPr>
      <w:r w:rsidRPr="002D6444">
        <w:t>AMSA Act</w:t>
      </w:r>
    </w:p>
    <w:p w:rsidR="002330DB" w:rsidRPr="002D6444" w:rsidRDefault="002330DB" w:rsidP="00F53E89">
      <w:pPr>
        <w:pStyle w:val="LDNote"/>
        <w:numPr>
          <w:ilvl w:val="0"/>
          <w:numId w:val="6"/>
        </w:numPr>
      </w:pPr>
      <w:r w:rsidRPr="002D6444">
        <w:t>national law</w:t>
      </w:r>
    </w:p>
    <w:p w:rsidR="00A877A1" w:rsidRPr="002D6444" w:rsidRDefault="00A877A1" w:rsidP="00F53E89">
      <w:pPr>
        <w:pStyle w:val="LDNote"/>
        <w:numPr>
          <w:ilvl w:val="0"/>
          <w:numId w:val="6"/>
        </w:numPr>
      </w:pPr>
      <w:r w:rsidRPr="002D6444">
        <w:t>N</w:t>
      </w:r>
      <w:r w:rsidR="007102DA" w:rsidRPr="002D6444">
        <w:t xml:space="preserve">ational Standard for Commercial Vessels (or </w:t>
      </w:r>
      <w:r w:rsidR="007102DA" w:rsidRPr="002D6444">
        <w:rPr>
          <w:i/>
        </w:rPr>
        <w:t>NSCV</w:t>
      </w:r>
      <w:r w:rsidR="007102DA" w:rsidRPr="002D6444">
        <w:t>)</w:t>
      </w:r>
    </w:p>
    <w:p w:rsidR="00F53E89" w:rsidRPr="002D6444" w:rsidRDefault="00F53E89" w:rsidP="00F53E89">
      <w:pPr>
        <w:pStyle w:val="LDNote"/>
        <w:numPr>
          <w:ilvl w:val="0"/>
          <w:numId w:val="6"/>
        </w:numPr>
      </w:pPr>
      <w:r w:rsidRPr="002D6444">
        <w:t>Navigation Act.</w:t>
      </w:r>
    </w:p>
    <w:p w:rsidR="00BA123A" w:rsidRPr="002D6444" w:rsidRDefault="00F53E89" w:rsidP="00BA123A">
      <w:pPr>
        <w:pStyle w:val="LDNote"/>
        <w:keepNext/>
      </w:pPr>
      <w:r w:rsidRPr="002D6444">
        <w:rPr>
          <w:i/>
        </w:rPr>
        <w:t>Note 2   </w:t>
      </w:r>
      <w:r w:rsidRPr="002D6444">
        <w:t xml:space="preserve">Other </w:t>
      </w:r>
      <w:r w:rsidR="00B24A43" w:rsidRPr="002D6444">
        <w:t>terms used in this Order are defined in the Navigation Act, including</w:t>
      </w:r>
      <w:r w:rsidR="00BA123A" w:rsidRPr="002D6444">
        <w:t>:</w:t>
      </w:r>
    </w:p>
    <w:p w:rsidR="00B24A43" w:rsidRPr="002D6444" w:rsidRDefault="00B24A43" w:rsidP="00D27DBB">
      <w:pPr>
        <w:pStyle w:val="LDNote"/>
        <w:numPr>
          <w:ilvl w:val="0"/>
          <w:numId w:val="6"/>
        </w:numPr>
      </w:pPr>
      <w:r w:rsidRPr="002D6444">
        <w:t>AMSA</w:t>
      </w:r>
    </w:p>
    <w:p w:rsidR="00B24A43" w:rsidRPr="002D6444" w:rsidRDefault="00B24A43" w:rsidP="00D27DBB">
      <w:pPr>
        <w:pStyle w:val="LDNote"/>
        <w:numPr>
          <w:ilvl w:val="0"/>
          <w:numId w:val="6"/>
        </w:numPr>
      </w:pPr>
      <w:r w:rsidRPr="002D6444">
        <w:t>coastal sea of Australia</w:t>
      </w:r>
    </w:p>
    <w:p w:rsidR="00B24A43" w:rsidRPr="002D6444" w:rsidRDefault="00B24A43" w:rsidP="00D27DBB">
      <w:pPr>
        <w:pStyle w:val="LDNote"/>
        <w:numPr>
          <w:ilvl w:val="0"/>
          <w:numId w:val="6"/>
        </w:numPr>
      </w:pPr>
      <w:r w:rsidRPr="002D6444">
        <w:t>licensed pilot</w:t>
      </w:r>
    </w:p>
    <w:p w:rsidR="009310F9" w:rsidRPr="002D6444" w:rsidRDefault="009310F9" w:rsidP="00D27DBB">
      <w:pPr>
        <w:pStyle w:val="LDNote"/>
        <w:numPr>
          <w:ilvl w:val="0"/>
          <w:numId w:val="6"/>
        </w:numPr>
      </w:pPr>
      <w:r w:rsidRPr="002D6444">
        <w:t>marine incident</w:t>
      </w:r>
    </w:p>
    <w:p w:rsidR="003B42E6" w:rsidRPr="002D6444" w:rsidRDefault="003B42E6" w:rsidP="00D27DBB">
      <w:pPr>
        <w:pStyle w:val="LDNote"/>
        <w:numPr>
          <w:ilvl w:val="0"/>
          <w:numId w:val="6"/>
        </w:numPr>
      </w:pPr>
      <w:r w:rsidRPr="002D6444">
        <w:t>pilot</w:t>
      </w:r>
    </w:p>
    <w:p w:rsidR="00B24A43" w:rsidRPr="002D6444" w:rsidRDefault="00B24A43" w:rsidP="00D27DBB">
      <w:pPr>
        <w:pStyle w:val="LDNote"/>
        <w:numPr>
          <w:ilvl w:val="0"/>
          <w:numId w:val="6"/>
        </w:numPr>
      </w:pPr>
      <w:r w:rsidRPr="002D6444">
        <w:t>pilotage provider</w:t>
      </w:r>
    </w:p>
    <w:p w:rsidR="00B24A43" w:rsidRPr="002D6444" w:rsidRDefault="00B24A43" w:rsidP="00D27DBB">
      <w:pPr>
        <w:pStyle w:val="LDNote"/>
        <w:numPr>
          <w:ilvl w:val="0"/>
          <w:numId w:val="6"/>
        </w:numPr>
      </w:pPr>
      <w:r w:rsidRPr="002D6444">
        <w:t>recognised organisation</w:t>
      </w:r>
    </w:p>
    <w:p w:rsidR="00B24A43" w:rsidRPr="002D6444" w:rsidRDefault="00B24A43" w:rsidP="00D27DBB">
      <w:pPr>
        <w:pStyle w:val="LDNote"/>
        <w:numPr>
          <w:ilvl w:val="0"/>
          <w:numId w:val="6"/>
        </w:numPr>
      </w:pPr>
      <w:r w:rsidRPr="002D6444">
        <w:t>seafarer</w:t>
      </w:r>
    </w:p>
    <w:p w:rsidR="00B24A43" w:rsidRPr="002D6444" w:rsidRDefault="00B24A43" w:rsidP="00D27DBB">
      <w:pPr>
        <w:pStyle w:val="LDNote"/>
        <w:numPr>
          <w:ilvl w:val="0"/>
          <w:numId w:val="6"/>
        </w:numPr>
      </w:pPr>
      <w:r w:rsidRPr="002D6444">
        <w:t>STCW Convention</w:t>
      </w:r>
    </w:p>
    <w:p w:rsidR="00B24A43" w:rsidRPr="002D6444" w:rsidRDefault="00B24A43" w:rsidP="00D27DBB">
      <w:pPr>
        <w:pStyle w:val="LDNote"/>
        <w:numPr>
          <w:ilvl w:val="0"/>
          <w:numId w:val="6"/>
        </w:numPr>
      </w:pPr>
      <w:r w:rsidRPr="002D6444">
        <w:t>vessel.</w:t>
      </w:r>
    </w:p>
    <w:p w:rsidR="0091267D" w:rsidRPr="002D6444" w:rsidRDefault="0012406F" w:rsidP="0012406F">
      <w:pPr>
        <w:pStyle w:val="LDNote"/>
      </w:pPr>
      <w:r w:rsidRPr="002D6444">
        <w:rPr>
          <w:i/>
        </w:rPr>
        <w:t>Note 3   </w:t>
      </w:r>
      <w:r w:rsidRPr="002D6444">
        <w:t xml:space="preserve">For delegation of AMSA’s powers under this Order — see the AMSA website at </w:t>
      </w:r>
      <w:r w:rsidRPr="002D6444">
        <w:rPr>
          <w:u w:val="single"/>
        </w:rPr>
        <w:t>http://www.amsa.gov.au</w:t>
      </w:r>
      <w:r w:rsidRPr="002D6444">
        <w:t>.</w:t>
      </w:r>
    </w:p>
    <w:p w:rsidR="00B24A43" w:rsidRPr="002D6444" w:rsidRDefault="00752532" w:rsidP="00B24A43">
      <w:pPr>
        <w:pStyle w:val="LDClauseHeading"/>
      </w:pPr>
      <w:bookmarkStart w:id="31" w:name="_Toc388352357"/>
      <w:r>
        <w:rPr>
          <w:rStyle w:val="CharSectNo"/>
          <w:noProof/>
        </w:rPr>
        <w:t>5</w:t>
      </w:r>
      <w:r w:rsidR="00B24A43" w:rsidRPr="002D6444">
        <w:tab/>
        <w:t>Interpretation</w:t>
      </w:r>
      <w:bookmarkEnd w:id="25"/>
      <w:bookmarkEnd w:id="26"/>
      <w:bookmarkEnd w:id="27"/>
      <w:bookmarkEnd w:id="28"/>
      <w:bookmarkEnd w:id="29"/>
      <w:bookmarkEnd w:id="30"/>
      <w:bookmarkEnd w:id="31"/>
    </w:p>
    <w:p w:rsidR="00B24A43" w:rsidRPr="002D6444" w:rsidRDefault="00B24A43" w:rsidP="00B24A43">
      <w:pPr>
        <w:pStyle w:val="LDClause"/>
      </w:pPr>
      <w:r w:rsidRPr="002D6444">
        <w:tab/>
      </w:r>
      <w:r w:rsidRPr="002D6444">
        <w:tab/>
        <w:t>In this Order, the position of a meridian of longitude or a parallel of latitude is with reference to the World Geodetic System 1984.</w:t>
      </w:r>
    </w:p>
    <w:p w:rsidR="001E76A8" w:rsidRPr="002D6444" w:rsidRDefault="00752532" w:rsidP="001E76A8">
      <w:pPr>
        <w:pStyle w:val="LDClauseHeading"/>
      </w:pPr>
      <w:bookmarkStart w:id="32" w:name="_Toc313448661"/>
      <w:bookmarkStart w:id="33" w:name="_Toc294253333"/>
      <w:bookmarkStart w:id="34" w:name="_Toc388352358"/>
      <w:r>
        <w:rPr>
          <w:rStyle w:val="CharSectNo"/>
          <w:noProof/>
        </w:rPr>
        <w:t>6</w:t>
      </w:r>
      <w:r w:rsidR="00B24A43" w:rsidRPr="002D6444">
        <w:tab/>
        <w:t>Application</w:t>
      </w:r>
      <w:bookmarkEnd w:id="32"/>
      <w:bookmarkEnd w:id="33"/>
      <w:bookmarkEnd w:id="34"/>
    </w:p>
    <w:p w:rsidR="00BA123A" w:rsidRPr="002D6444" w:rsidRDefault="0048054D" w:rsidP="00BA123A">
      <w:pPr>
        <w:pStyle w:val="LDClause"/>
        <w:keepNext/>
      </w:pPr>
      <w:r w:rsidRPr="002D6444">
        <w:tab/>
        <w:t>(1)</w:t>
      </w:r>
      <w:r w:rsidRPr="002D6444">
        <w:tab/>
      </w:r>
      <w:r w:rsidR="00B24A43" w:rsidRPr="002D6444">
        <w:t>For</w:t>
      </w:r>
      <w:r w:rsidR="00C55A16" w:rsidRPr="002D6444">
        <w:t xml:space="preserve"> paragraph </w:t>
      </w:r>
      <w:r w:rsidR="00B24A43" w:rsidRPr="002D6444">
        <w:t>162(2)</w:t>
      </w:r>
      <w:r w:rsidRPr="002D6444">
        <w:t>(a)</w:t>
      </w:r>
      <w:r w:rsidR="00B24A43" w:rsidRPr="002D6444">
        <w:t xml:space="preserve"> of the Navigation Act</w:t>
      </w:r>
      <w:r w:rsidR="00F92D80" w:rsidRPr="002D6444">
        <w:t xml:space="preserve">, </w:t>
      </w:r>
      <w:r w:rsidR="00B24A43" w:rsidRPr="002D6444">
        <w:t xml:space="preserve">this Order applies to pilots and pilotage of </w:t>
      </w:r>
      <w:r w:rsidR="001E76A8" w:rsidRPr="002D6444">
        <w:t xml:space="preserve">vessels that are </w:t>
      </w:r>
      <w:r w:rsidR="00B24A43" w:rsidRPr="002D6444">
        <w:t>in, or in transit to or from</w:t>
      </w:r>
      <w:r w:rsidR="00CD7499" w:rsidRPr="002D6444">
        <w:t xml:space="preserve"> </w:t>
      </w:r>
      <w:r w:rsidR="00F92D80" w:rsidRPr="002D6444">
        <w:t>waters in</w:t>
      </w:r>
      <w:r w:rsidR="00BA123A" w:rsidRPr="002D6444">
        <w:t>:</w:t>
      </w:r>
    </w:p>
    <w:p w:rsidR="00B24A43" w:rsidRPr="002D6444" w:rsidRDefault="00E951B4" w:rsidP="00CD7499">
      <w:pPr>
        <w:pStyle w:val="LDP1a"/>
      </w:pPr>
      <w:r w:rsidRPr="002D6444">
        <w:t>(</w:t>
      </w:r>
      <w:r w:rsidR="00CD7499" w:rsidRPr="002D6444">
        <w:t>a</w:t>
      </w:r>
      <w:r w:rsidR="00B24A43" w:rsidRPr="002D6444">
        <w:t>)</w:t>
      </w:r>
      <w:r w:rsidR="00B24A43" w:rsidRPr="002D6444">
        <w:tab/>
        <w:t>the Great North East Channel pilotage area;</w:t>
      </w:r>
    </w:p>
    <w:p w:rsidR="00B24A43" w:rsidRPr="002D6444" w:rsidRDefault="00CD7499" w:rsidP="00CD7499">
      <w:pPr>
        <w:pStyle w:val="LDP1a"/>
      </w:pPr>
      <w:r w:rsidRPr="002D6444">
        <w:t>(</w:t>
      </w:r>
      <w:r w:rsidR="0048054D" w:rsidRPr="002D6444">
        <w:t>b</w:t>
      </w:r>
      <w:r w:rsidRPr="002D6444">
        <w:t>)</w:t>
      </w:r>
      <w:r w:rsidRPr="002D6444">
        <w:tab/>
      </w:r>
      <w:r w:rsidR="00B24A43" w:rsidRPr="002D6444">
        <w:t>the inner route pilotage area;</w:t>
      </w:r>
    </w:p>
    <w:p w:rsidR="003D5DAB" w:rsidRPr="002D6444" w:rsidRDefault="003D5DAB" w:rsidP="00CD7499">
      <w:pPr>
        <w:pStyle w:val="LDP1a"/>
      </w:pPr>
      <w:r w:rsidRPr="002D6444">
        <w:t>(</w:t>
      </w:r>
      <w:r w:rsidR="0048054D" w:rsidRPr="002D6444">
        <w:t>c)</w:t>
      </w:r>
      <w:r w:rsidRPr="002D6444">
        <w:tab/>
        <w:t>the Torres S</w:t>
      </w:r>
      <w:r w:rsidR="00C03084" w:rsidRPr="002D6444">
        <w:t>trait;</w:t>
      </w:r>
    </w:p>
    <w:p w:rsidR="00C03084" w:rsidRPr="002D6444" w:rsidRDefault="0048054D" w:rsidP="00C03084">
      <w:pPr>
        <w:pStyle w:val="LDP1a"/>
      </w:pPr>
      <w:r w:rsidRPr="002D6444">
        <w:t>(d</w:t>
      </w:r>
      <w:r w:rsidR="00C03084" w:rsidRPr="002D6444">
        <w:t>)</w:t>
      </w:r>
      <w:r w:rsidR="00C03084" w:rsidRPr="002D6444">
        <w:tab/>
        <w:t>the Whitsundays pilotage area.</w:t>
      </w:r>
    </w:p>
    <w:p w:rsidR="0048054D" w:rsidRPr="002D6444" w:rsidRDefault="0048054D" w:rsidP="0048054D">
      <w:pPr>
        <w:pStyle w:val="LDClause"/>
      </w:pPr>
      <w:r w:rsidRPr="002D6444">
        <w:tab/>
        <w:t>(2)</w:t>
      </w:r>
      <w:r w:rsidRPr="002D6444">
        <w:tab/>
      </w:r>
      <w:r w:rsidR="00C55A16" w:rsidRPr="002D6444">
        <w:t>For paragraph</w:t>
      </w:r>
      <w:r w:rsidRPr="002D6444">
        <w:t xml:space="preserve"> 162(2)(b) of the Navigation Act, this Order applies to pilots and  pilotage of vessels in any waters of the </w:t>
      </w:r>
      <w:proofErr w:type="spellStart"/>
      <w:r w:rsidRPr="002D6444">
        <w:t>Hydrographers</w:t>
      </w:r>
      <w:proofErr w:type="spellEnd"/>
      <w:r w:rsidRPr="002D6444">
        <w:t xml:space="preserve"> Passage compulsory pilotage area.</w:t>
      </w:r>
    </w:p>
    <w:p w:rsidR="00A30A25" w:rsidRPr="002D6444" w:rsidRDefault="00A30A25" w:rsidP="00A30A25">
      <w:pPr>
        <w:pStyle w:val="LDNote"/>
      </w:pPr>
      <w:r w:rsidRPr="002D6444">
        <w:rPr>
          <w:i/>
        </w:rPr>
        <w:t>Note 1   </w:t>
      </w:r>
      <w:r w:rsidRPr="002D6444">
        <w:t xml:space="preserve">All the areas mentioned in this section are in the coastal sea of Australia other than the </w:t>
      </w:r>
      <w:proofErr w:type="spellStart"/>
      <w:r w:rsidRPr="002D6444">
        <w:t>Hydrographers</w:t>
      </w:r>
      <w:proofErr w:type="spellEnd"/>
      <w:r w:rsidRPr="002D6444">
        <w:t xml:space="preserve"> Passage pilotage area that is outside the territorial sea of Australia and within the exclusive economic zone of Australia.</w:t>
      </w:r>
    </w:p>
    <w:p w:rsidR="00A30A25" w:rsidRPr="002D6444" w:rsidRDefault="00A30A25" w:rsidP="00A30A25">
      <w:pPr>
        <w:pStyle w:val="LDNote"/>
      </w:pPr>
      <w:r w:rsidRPr="002D6444">
        <w:rPr>
          <w:i/>
        </w:rPr>
        <w:t>Note 2</w:t>
      </w:r>
      <w:r w:rsidRPr="002D6444">
        <w:t xml:space="preserve">   The </w:t>
      </w:r>
      <w:r w:rsidRPr="002D6444">
        <w:rPr>
          <w:i/>
        </w:rPr>
        <w:t>Great Barrier Reef Marine Park Regulations 1983</w:t>
      </w:r>
      <w:r w:rsidRPr="002D6444">
        <w:t xml:space="preserve"> prescribe the </w:t>
      </w:r>
      <w:proofErr w:type="spellStart"/>
      <w:r w:rsidRPr="002D6444">
        <w:t>Hydrographers</w:t>
      </w:r>
      <w:proofErr w:type="spellEnd"/>
      <w:r w:rsidRPr="002D6444">
        <w:t xml:space="preserve"> Passage, the inner route and the Whitsundays pilotage area to be compulsory pilotage areas for the </w:t>
      </w:r>
      <w:r w:rsidRPr="002D6444">
        <w:rPr>
          <w:i/>
        </w:rPr>
        <w:t>Great Barrier Reef Marine Park Act 1975</w:t>
      </w:r>
      <w:r w:rsidRPr="002D6444">
        <w:t xml:space="preserve"> — see </w:t>
      </w:r>
      <w:r w:rsidRPr="002D6444">
        <w:rPr>
          <w:i/>
        </w:rPr>
        <w:t>Great Barrier Reef Marine Park Regulation 1983,</w:t>
      </w:r>
      <w:r w:rsidRPr="002D6444">
        <w:t xml:space="preserve"> r 118.</w:t>
      </w:r>
    </w:p>
    <w:p w:rsidR="00B24A43" w:rsidRPr="002D6444" w:rsidRDefault="00A30A25" w:rsidP="00B24A43">
      <w:pPr>
        <w:pStyle w:val="LDNote"/>
      </w:pPr>
      <w:r w:rsidRPr="002D6444">
        <w:rPr>
          <w:i/>
        </w:rPr>
        <w:lastRenderedPageBreak/>
        <w:t>Note 3</w:t>
      </w:r>
      <w:r w:rsidR="00B24A43" w:rsidRPr="002D6444">
        <w:rPr>
          <w:i/>
        </w:rPr>
        <w:t>   </w:t>
      </w:r>
      <w:r w:rsidR="00B24A43" w:rsidRPr="002D6444">
        <w:t>For the kinds of vessels to which this Order applies</w:t>
      </w:r>
      <w:r w:rsidR="007E561E" w:rsidRPr="002D6444">
        <w:t> —</w:t>
      </w:r>
      <w:r w:rsidR="00B24A43" w:rsidRPr="002D6444">
        <w:t xml:space="preserve"> see subsection 162(1) and Part 3 of</w:t>
      </w:r>
      <w:r w:rsidR="00A301B1" w:rsidRPr="002D6444">
        <w:t xml:space="preserve"> </w:t>
      </w:r>
      <w:r w:rsidR="00B24A43" w:rsidRPr="002D6444">
        <w:t>Chapter 1 of the Navigation Act.</w:t>
      </w:r>
    </w:p>
    <w:p w:rsidR="00FF468A" w:rsidRPr="002D6444" w:rsidRDefault="00752532" w:rsidP="00FF468A">
      <w:pPr>
        <w:pStyle w:val="LDClauseHeading"/>
      </w:pPr>
      <w:bookmarkStart w:id="35" w:name="_Toc313448792"/>
      <w:bookmarkStart w:id="36" w:name="_Toc294253464"/>
      <w:bookmarkStart w:id="37" w:name="_Toc388352359"/>
      <w:bookmarkStart w:id="38" w:name="_Toc313448662"/>
      <w:bookmarkStart w:id="39" w:name="_Toc294253334"/>
      <w:r>
        <w:rPr>
          <w:rStyle w:val="CharSectNo"/>
          <w:noProof/>
        </w:rPr>
        <w:t>7</w:t>
      </w:r>
      <w:r w:rsidR="00FF468A" w:rsidRPr="002D6444">
        <w:tab/>
        <w:t xml:space="preserve">Compulsory pilotage areas — </w:t>
      </w:r>
      <w:bookmarkEnd w:id="35"/>
      <w:bookmarkEnd w:id="36"/>
      <w:r w:rsidR="00FF468A" w:rsidRPr="002D6444">
        <w:t>Navigation Act, s 163(1)</w:t>
      </w:r>
      <w:bookmarkEnd w:id="37"/>
    </w:p>
    <w:p w:rsidR="00BA123A" w:rsidRPr="002D6444" w:rsidRDefault="00FF468A" w:rsidP="00BA123A">
      <w:pPr>
        <w:pStyle w:val="LDClause"/>
        <w:keepNext/>
      </w:pPr>
      <w:r w:rsidRPr="002D6444">
        <w:tab/>
      </w:r>
      <w:r w:rsidRPr="002D6444">
        <w:tab/>
        <w:t>For subsection 163(1) of the Navigation Act, the following waters are compulsory pilotage areas</w:t>
      </w:r>
      <w:r w:rsidR="00BA123A" w:rsidRPr="002D6444">
        <w:t>:</w:t>
      </w:r>
    </w:p>
    <w:p w:rsidR="00FF468A" w:rsidRPr="002D6444" w:rsidRDefault="00FF468A" w:rsidP="00FF468A">
      <w:pPr>
        <w:pStyle w:val="LDP1a"/>
        <w:numPr>
          <w:ilvl w:val="0"/>
          <w:numId w:val="10"/>
        </w:numPr>
      </w:pPr>
      <w:r w:rsidRPr="002D6444">
        <w:t>the Great North East Channel pilotage area;</w:t>
      </w:r>
    </w:p>
    <w:p w:rsidR="00FF468A" w:rsidRPr="002D6444" w:rsidRDefault="00FF468A" w:rsidP="00FF468A">
      <w:pPr>
        <w:pStyle w:val="LDP1a"/>
        <w:numPr>
          <w:ilvl w:val="0"/>
          <w:numId w:val="10"/>
        </w:numPr>
      </w:pPr>
      <w:r w:rsidRPr="002D6444">
        <w:t xml:space="preserve">the </w:t>
      </w:r>
      <w:proofErr w:type="spellStart"/>
      <w:r w:rsidRPr="002D6444">
        <w:t>Hydrographers</w:t>
      </w:r>
      <w:proofErr w:type="spellEnd"/>
      <w:r w:rsidRPr="002D6444">
        <w:t xml:space="preserve"> Passage pilotage area;</w:t>
      </w:r>
    </w:p>
    <w:p w:rsidR="00FF468A" w:rsidRPr="002D6444" w:rsidRDefault="00FF468A" w:rsidP="00FF468A">
      <w:pPr>
        <w:pStyle w:val="LDP1a"/>
        <w:numPr>
          <w:ilvl w:val="0"/>
          <w:numId w:val="10"/>
        </w:numPr>
      </w:pPr>
      <w:r w:rsidRPr="002D6444">
        <w:t>the inner route pilotage area;</w:t>
      </w:r>
    </w:p>
    <w:p w:rsidR="00FF468A" w:rsidRPr="002D6444" w:rsidRDefault="00FF468A" w:rsidP="00FF468A">
      <w:pPr>
        <w:pStyle w:val="LDP1a"/>
        <w:numPr>
          <w:ilvl w:val="0"/>
          <w:numId w:val="10"/>
        </w:numPr>
      </w:pPr>
      <w:r w:rsidRPr="002D6444">
        <w:t>the Torres Strait;</w:t>
      </w:r>
    </w:p>
    <w:p w:rsidR="00FF468A" w:rsidRPr="002D6444" w:rsidRDefault="00FF468A" w:rsidP="00FF468A">
      <w:pPr>
        <w:pStyle w:val="LDP1a"/>
        <w:numPr>
          <w:ilvl w:val="0"/>
          <w:numId w:val="10"/>
        </w:numPr>
      </w:pPr>
      <w:r w:rsidRPr="002D6444">
        <w:t>the Whitsundays pilotage area.</w:t>
      </w:r>
    </w:p>
    <w:p w:rsidR="00A17808" w:rsidRPr="002D6444" w:rsidRDefault="00752532" w:rsidP="00A17808">
      <w:pPr>
        <w:pStyle w:val="LDClauseHeading"/>
      </w:pPr>
      <w:bookmarkStart w:id="40" w:name="_Toc388352360"/>
      <w:r>
        <w:rPr>
          <w:rStyle w:val="CharSectNo"/>
          <w:noProof/>
        </w:rPr>
        <w:t>8</w:t>
      </w:r>
      <w:r w:rsidR="00A17808" w:rsidRPr="002D6444">
        <w:tab/>
        <w:t xml:space="preserve">Duties of licensed pilot and licensed pilotage provider </w:t>
      </w:r>
      <w:r w:rsidR="007B285C" w:rsidRPr="002D6444">
        <w:t>— Navigation </w:t>
      </w:r>
      <w:r w:rsidR="00A17808" w:rsidRPr="002D6444">
        <w:t>Act, s 169(1)</w:t>
      </w:r>
      <w:bookmarkEnd w:id="40"/>
    </w:p>
    <w:p w:rsidR="00BA123A" w:rsidRPr="002D6444" w:rsidRDefault="0027798A" w:rsidP="00BA123A">
      <w:pPr>
        <w:pStyle w:val="LDClause"/>
        <w:keepNext/>
      </w:pPr>
      <w:r w:rsidRPr="002D6444">
        <w:tab/>
      </w:r>
      <w:r w:rsidRPr="002D6444">
        <w:tab/>
        <w:t>For paragraph</w:t>
      </w:r>
      <w:r w:rsidR="00A17808" w:rsidRPr="002D6444">
        <w:t xml:space="preserve"> 169(1)(a) of the Navigation Act</w:t>
      </w:r>
      <w:r w:rsidR="00BA123A" w:rsidRPr="002D6444">
        <w:t>:</w:t>
      </w:r>
    </w:p>
    <w:p w:rsidR="00BA123A" w:rsidRPr="002D6444" w:rsidRDefault="00A17808" w:rsidP="00A30A25">
      <w:pPr>
        <w:pStyle w:val="LDP1a"/>
      </w:pPr>
      <w:r w:rsidRPr="002D6444">
        <w:t>(a)</w:t>
      </w:r>
      <w:r w:rsidRPr="002D6444">
        <w:tab/>
      </w:r>
      <w:r w:rsidR="00A30A25" w:rsidRPr="002D6444">
        <w:t xml:space="preserve">a duty of a licensed pilot is to provide information and advice </w:t>
      </w:r>
      <w:r w:rsidR="00DD2551" w:rsidRPr="002D6444">
        <w:t>while on</w:t>
      </w:r>
      <w:r w:rsidR="00DC62CD" w:rsidRPr="002D6444">
        <w:t xml:space="preserve"> a vessel to the master of the</w:t>
      </w:r>
      <w:r w:rsidR="00A30A25" w:rsidRPr="002D6444">
        <w:t xml:space="preserve"> vessel</w:t>
      </w:r>
      <w:r w:rsidR="004869F4" w:rsidRPr="002D6444">
        <w:t xml:space="preserve"> </w:t>
      </w:r>
      <w:r w:rsidR="00A30A25" w:rsidRPr="002D6444">
        <w:t xml:space="preserve">to </w:t>
      </w:r>
      <w:r w:rsidR="0027798A" w:rsidRPr="002D6444">
        <w:t xml:space="preserve">assist the </w:t>
      </w:r>
      <w:r w:rsidR="004640F0" w:rsidRPr="002D6444">
        <w:t xml:space="preserve">safe </w:t>
      </w:r>
      <w:r w:rsidR="004869F4" w:rsidRPr="002D6444">
        <w:t xml:space="preserve">navigation of the vessel </w:t>
      </w:r>
      <w:r w:rsidR="00A30A25" w:rsidRPr="002D6444">
        <w:t>in a compulsory pilotage area; and</w:t>
      </w:r>
    </w:p>
    <w:p w:rsidR="00BA123A" w:rsidRPr="002D6444" w:rsidRDefault="00A17808" w:rsidP="0027798A">
      <w:pPr>
        <w:pStyle w:val="LDP1a"/>
      </w:pPr>
      <w:r w:rsidRPr="002D6444">
        <w:t>(b)</w:t>
      </w:r>
      <w:r w:rsidRPr="002D6444">
        <w:tab/>
      </w:r>
      <w:r w:rsidR="0027798A" w:rsidRPr="002D6444">
        <w:t>a duty of a licensed pilotage provider is</w:t>
      </w:r>
      <w:r w:rsidR="004640F0" w:rsidRPr="002D6444">
        <w:t xml:space="preserve"> to provide pilots and pilot transfers to a vessel and </w:t>
      </w:r>
      <w:r w:rsidR="00DE2BC8" w:rsidRPr="002D6444">
        <w:t>maintain a safety management system to ensure</w:t>
      </w:r>
      <w:r w:rsidR="004640F0" w:rsidRPr="002D6444">
        <w:t xml:space="preserve"> the </w:t>
      </w:r>
      <w:r w:rsidR="00CA3C30" w:rsidRPr="002D6444">
        <w:t>safe navigation of</w:t>
      </w:r>
      <w:r w:rsidR="003A4C69" w:rsidRPr="002D6444">
        <w:t xml:space="preserve"> the vessel in</w:t>
      </w:r>
      <w:r w:rsidR="004640F0" w:rsidRPr="002D6444">
        <w:t xml:space="preserve"> a compulsory pilotage area.</w:t>
      </w:r>
    </w:p>
    <w:p w:rsidR="00BA123A" w:rsidRPr="002D6444" w:rsidRDefault="00A301B1" w:rsidP="00A301B1">
      <w:pPr>
        <w:pStyle w:val="LDNote"/>
      </w:pPr>
      <w:r w:rsidRPr="002D6444">
        <w:rPr>
          <w:i/>
        </w:rPr>
        <w:t>Note 1   </w:t>
      </w:r>
      <w:r w:rsidRPr="002D6444">
        <w:t>It is an offence for a person to perform duties of a licensed pilot or a licensed pilotage provider if the person is not a licensed pilot or a licensed pilotage provider</w:t>
      </w:r>
      <w:r w:rsidR="0091585E" w:rsidRPr="002D6444">
        <w:t> </w:t>
      </w:r>
      <w:r w:rsidRPr="002D6444">
        <w:t>— see section 169 of the Navigation Act.</w:t>
      </w:r>
    </w:p>
    <w:p w:rsidR="00BA123A" w:rsidRPr="002D6444" w:rsidRDefault="00A301B1" w:rsidP="00A301B1">
      <w:pPr>
        <w:pStyle w:val="LDNote"/>
      </w:pPr>
      <w:r w:rsidRPr="002D6444">
        <w:t>Note 2   It is an offence for a person to engage a person to perform duties of a licensed pilot if the person engaged is not a licensed pilot — see section 171 of the Navigation Act.</w:t>
      </w:r>
    </w:p>
    <w:p w:rsidR="00B24A43" w:rsidRPr="002D6444" w:rsidRDefault="00B24A43" w:rsidP="00B24A43">
      <w:pPr>
        <w:pStyle w:val="LDDivision"/>
      </w:pPr>
      <w:bookmarkStart w:id="41" w:name="_Toc388352361"/>
      <w:r w:rsidRPr="002D6444">
        <w:rPr>
          <w:rStyle w:val="CharPartNo"/>
        </w:rPr>
        <w:t>Division 2</w:t>
      </w:r>
      <w:r w:rsidRPr="002D6444">
        <w:tab/>
      </w:r>
      <w:r w:rsidRPr="002D6444">
        <w:rPr>
          <w:rStyle w:val="CharPartText"/>
        </w:rPr>
        <w:t>Pilotage providers</w:t>
      </w:r>
      <w:bookmarkEnd w:id="38"/>
      <w:bookmarkEnd w:id="39"/>
      <w:bookmarkEnd w:id="41"/>
    </w:p>
    <w:p w:rsidR="00B24A43" w:rsidRPr="002D6444" w:rsidRDefault="00B24A43" w:rsidP="00B24A43">
      <w:pPr>
        <w:pStyle w:val="LDSubdivision"/>
      </w:pPr>
      <w:bookmarkStart w:id="42" w:name="_Toc313448665"/>
      <w:bookmarkStart w:id="43" w:name="_Toc294253337"/>
      <w:bookmarkStart w:id="44" w:name="_Toc292805520"/>
      <w:bookmarkStart w:id="45" w:name="_Toc280562283"/>
      <w:bookmarkStart w:id="46" w:name="_Toc388352362"/>
      <w:r w:rsidRPr="002D6444">
        <w:rPr>
          <w:rStyle w:val="CharDivNo"/>
        </w:rPr>
        <w:t>Subdivision 2.</w:t>
      </w:r>
      <w:r w:rsidR="00002232" w:rsidRPr="002D6444">
        <w:rPr>
          <w:rStyle w:val="CharDivNo"/>
        </w:rPr>
        <w:t>1</w:t>
      </w:r>
      <w:r w:rsidRPr="002D6444">
        <w:tab/>
      </w:r>
      <w:r w:rsidRPr="002D6444">
        <w:rPr>
          <w:rStyle w:val="CharDivText"/>
        </w:rPr>
        <w:t>Application</w:t>
      </w:r>
      <w:r w:rsidR="000E65CB" w:rsidRPr="002D6444">
        <w:rPr>
          <w:rStyle w:val="CharDivText"/>
        </w:rPr>
        <w:t xml:space="preserve">, decision </w:t>
      </w:r>
      <w:proofErr w:type="spellStart"/>
      <w:r w:rsidR="000E65CB" w:rsidRPr="002D6444">
        <w:rPr>
          <w:rStyle w:val="CharDivText"/>
        </w:rPr>
        <w:t>etc</w:t>
      </w:r>
      <w:bookmarkEnd w:id="42"/>
      <w:bookmarkEnd w:id="43"/>
      <w:bookmarkEnd w:id="44"/>
      <w:bookmarkEnd w:id="45"/>
      <w:bookmarkEnd w:id="46"/>
      <w:proofErr w:type="spellEnd"/>
    </w:p>
    <w:p w:rsidR="00B24A43" w:rsidRPr="002D6444" w:rsidRDefault="00752532" w:rsidP="00B24A43">
      <w:pPr>
        <w:pStyle w:val="LDClauseHeading"/>
      </w:pPr>
      <w:bookmarkStart w:id="47" w:name="_Toc313448666"/>
      <w:bookmarkStart w:id="48" w:name="_Toc294253338"/>
      <w:bookmarkStart w:id="49" w:name="_Toc292805521"/>
      <w:bookmarkStart w:id="50" w:name="_Toc280562284"/>
      <w:bookmarkStart w:id="51" w:name="_Ref268770382"/>
      <w:bookmarkStart w:id="52" w:name="_Toc388352363"/>
      <w:r>
        <w:rPr>
          <w:rStyle w:val="CharSectNo"/>
          <w:noProof/>
        </w:rPr>
        <w:t>9</w:t>
      </w:r>
      <w:r w:rsidR="00B24A43" w:rsidRPr="002D6444">
        <w:tab/>
        <w:t>Application</w:t>
      </w:r>
      <w:bookmarkEnd w:id="47"/>
      <w:bookmarkEnd w:id="48"/>
      <w:bookmarkEnd w:id="49"/>
      <w:bookmarkEnd w:id="50"/>
      <w:bookmarkEnd w:id="51"/>
      <w:bookmarkEnd w:id="52"/>
    </w:p>
    <w:p w:rsidR="00B24A43" w:rsidRPr="002D6444" w:rsidRDefault="00AB3BA4" w:rsidP="00B24A43">
      <w:pPr>
        <w:pStyle w:val="LDClause"/>
      </w:pPr>
      <w:r w:rsidRPr="002D6444">
        <w:tab/>
        <w:t>(</w:t>
      </w:r>
      <w:r w:rsidR="00B24A43" w:rsidRPr="002D6444">
        <w:t>1</w:t>
      </w:r>
      <w:r w:rsidRPr="002D6444">
        <w:t>)</w:t>
      </w:r>
      <w:r w:rsidR="00B24A43" w:rsidRPr="002D6444">
        <w:tab/>
        <w:t xml:space="preserve">A person (the </w:t>
      </w:r>
      <w:r w:rsidR="00B24A43" w:rsidRPr="002D6444">
        <w:rPr>
          <w:b/>
          <w:i/>
        </w:rPr>
        <w:t>applicant</w:t>
      </w:r>
      <w:r w:rsidR="00B24A43" w:rsidRPr="002D6444">
        <w:t>) may apply to AMSA for a pilotage provider licence.</w:t>
      </w:r>
    </w:p>
    <w:p w:rsidR="00B24A43" w:rsidRPr="002D6444" w:rsidRDefault="00B24A43" w:rsidP="00B24A43">
      <w:pPr>
        <w:pStyle w:val="LDNote"/>
      </w:pPr>
      <w:r w:rsidRPr="002D6444">
        <w:rPr>
          <w:rStyle w:val="charItals"/>
          <w:color w:val="000000"/>
        </w:rPr>
        <w:t>Note 1</w:t>
      </w:r>
      <w:r w:rsidRPr="002D6444">
        <w:t>   Giving false or misleading information is an offence agai</w:t>
      </w:r>
      <w:r w:rsidR="00A301B1" w:rsidRPr="002D6444">
        <w:t>nst the Criminal Code, sections </w:t>
      </w:r>
      <w:r w:rsidRPr="002D6444">
        <w:t>136.1 and 137.1.</w:t>
      </w:r>
    </w:p>
    <w:p w:rsidR="00B24A43" w:rsidRPr="002D6444" w:rsidRDefault="00B24A43" w:rsidP="00B24A43">
      <w:pPr>
        <w:pStyle w:val="LDNote"/>
      </w:pPr>
      <w:r w:rsidRPr="002D6444">
        <w:rPr>
          <w:rStyle w:val="charItals"/>
        </w:rPr>
        <w:t>Note 2</w:t>
      </w:r>
      <w:r w:rsidRPr="002D6444">
        <w:t xml:space="preserve">   A fee may be determined for this section — see the </w:t>
      </w:r>
      <w:r w:rsidRPr="00750486">
        <w:t>AMSA Act</w:t>
      </w:r>
      <w:r w:rsidRPr="002D6444">
        <w:t>, s 47.</w:t>
      </w:r>
    </w:p>
    <w:p w:rsidR="00BA123A" w:rsidRPr="002D6444" w:rsidRDefault="00AB3BA4" w:rsidP="00BA123A">
      <w:pPr>
        <w:pStyle w:val="LDClause"/>
        <w:keepNext/>
      </w:pPr>
      <w:r w:rsidRPr="002D6444">
        <w:tab/>
        <w:t>(2)</w:t>
      </w:r>
      <w:r w:rsidR="00B24A43" w:rsidRPr="002D6444">
        <w:tab/>
        <w:t>The application must</w:t>
      </w:r>
      <w:r w:rsidR="00BA123A" w:rsidRPr="002D6444">
        <w:t>:</w:t>
      </w:r>
    </w:p>
    <w:p w:rsidR="00B24A43" w:rsidRPr="002D6444" w:rsidRDefault="00B24A43" w:rsidP="00B24A43">
      <w:pPr>
        <w:pStyle w:val="LDP1a"/>
      </w:pPr>
      <w:r w:rsidRPr="002D6444">
        <w:t xml:space="preserve">(a) </w:t>
      </w:r>
      <w:r w:rsidRPr="002D6444">
        <w:tab/>
        <w:t>be in writing; and</w:t>
      </w:r>
    </w:p>
    <w:p w:rsidR="00B24A43" w:rsidRPr="002D6444" w:rsidRDefault="00B24A43" w:rsidP="00BA7E12">
      <w:pPr>
        <w:pStyle w:val="LDP1a"/>
        <w:keepNext/>
      </w:pPr>
      <w:r w:rsidRPr="002D6444">
        <w:t>(b)</w:t>
      </w:r>
      <w:r w:rsidRPr="002D6444">
        <w:tab/>
        <w:t>include the applicant’s proposed safety management system.</w:t>
      </w:r>
    </w:p>
    <w:p w:rsidR="00B24A43" w:rsidRPr="002D6444" w:rsidRDefault="00B24A43" w:rsidP="00B24A43">
      <w:pPr>
        <w:pStyle w:val="LDNote"/>
      </w:pPr>
      <w:r w:rsidRPr="002D6444">
        <w:rPr>
          <w:rStyle w:val="charItals"/>
          <w:color w:val="000000"/>
        </w:rPr>
        <w:t>Note 1   </w:t>
      </w:r>
      <w:r w:rsidR="000F6998" w:rsidRPr="002D6444">
        <w:rPr>
          <w:rStyle w:val="charItals"/>
          <w:i w:val="0"/>
          <w:color w:val="000000"/>
        </w:rPr>
        <w:t xml:space="preserve">For the mandatory requirements for a safety management system — see section </w:t>
      </w:r>
      <w:r w:rsidR="00752532">
        <w:rPr>
          <w:rStyle w:val="CharSectNo"/>
          <w:noProof/>
        </w:rPr>
        <w:t>43</w:t>
      </w:r>
      <w:r w:rsidR="000F6998" w:rsidRPr="002D6444">
        <w:rPr>
          <w:rStyle w:val="charItals"/>
          <w:i w:val="0"/>
          <w:color w:val="000000"/>
        </w:rPr>
        <w:t>.</w:t>
      </w:r>
    </w:p>
    <w:p w:rsidR="00621AB0" w:rsidRPr="002D6444" w:rsidRDefault="00F53E89" w:rsidP="00621AB0">
      <w:pPr>
        <w:pStyle w:val="LDNote"/>
      </w:pPr>
      <w:r w:rsidRPr="002D6444">
        <w:rPr>
          <w:rStyle w:val="charItals"/>
          <w:color w:val="000000"/>
        </w:rPr>
        <w:t>Note 2   </w:t>
      </w:r>
      <w:r w:rsidR="00B24A43" w:rsidRPr="002D6444">
        <w:rPr>
          <w:rStyle w:val="charItals"/>
          <w:color w:val="000000"/>
        </w:rPr>
        <w:t xml:space="preserve"> </w:t>
      </w:r>
      <w:r w:rsidR="00621AB0" w:rsidRPr="002D6444">
        <w:t xml:space="preserve">If a form is approved for the application, the approved form must be used and is available on the AMSA website at </w:t>
      </w:r>
      <w:r w:rsidR="00621AB0" w:rsidRPr="002D6444">
        <w:rPr>
          <w:u w:val="single"/>
        </w:rPr>
        <w:t>http://www.amsa.gov.au</w:t>
      </w:r>
      <w:r w:rsidR="00621AB0" w:rsidRPr="002D6444">
        <w:t xml:space="preserve"> — see </w:t>
      </w:r>
      <w:r w:rsidR="00621AB0" w:rsidRPr="002D6444">
        <w:rPr>
          <w:i/>
        </w:rPr>
        <w:t xml:space="preserve">Marine Order 1 (Administration) </w:t>
      </w:r>
      <w:r w:rsidR="002E5A94" w:rsidRPr="002D6444">
        <w:rPr>
          <w:i/>
        </w:rPr>
        <w:t>2013</w:t>
      </w:r>
      <w:r w:rsidR="00621AB0" w:rsidRPr="002D6444">
        <w:t>.</w:t>
      </w:r>
    </w:p>
    <w:p w:rsidR="00B24A43" w:rsidRPr="002D6444" w:rsidRDefault="00AB3BA4" w:rsidP="00B24A43">
      <w:pPr>
        <w:pStyle w:val="LDClause"/>
      </w:pPr>
      <w:r w:rsidRPr="002D6444">
        <w:tab/>
        <w:t>(3)</w:t>
      </w:r>
      <w:r w:rsidR="00B24A43" w:rsidRPr="002D6444">
        <w:tab/>
        <w:t>AMSA may, in writing, require the applicant to give AMSA additional information or documents that AMSA reasonably needs to decide the application.</w:t>
      </w:r>
    </w:p>
    <w:p w:rsidR="00B24A43" w:rsidRPr="002D6444" w:rsidRDefault="00AB3BA4" w:rsidP="00B24A43">
      <w:pPr>
        <w:pStyle w:val="LDClause"/>
      </w:pPr>
      <w:r w:rsidRPr="002D6444">
        <w:lastRenderedPageBreak/>
        <w:tab/>
        <w:t>(4)</w:t>
      </w:r>
      <w:r w:rsidR="00B24A43" w:rsidRPr="002D6444">
        <w:tab/>
        <w:t>If AMSA requires additional information or documents of a</w:t>
      </w:r>
      <w:r w:rsidR="001B10A7" w:rsidRPr="002D6444">
        <w:t>n applicant under subsection (</w:t>
      </w:r>
      <w:r w:rsidR="00B24A43" w:rsidRPr="002D6444">
        <w:t>3</w:t>
      </w:r>
      <w:r w:rsidR="001B10A7" w:rsidRPr="002D6444">
        <w:t>)</w:t>
      </w:r>
      <w:r w:rsidR="00B24A43" w:rsidRPr="002D6444">
        <w:t>, AMSA is taken to have received the application only when AMSA receives the additional information or documents.</w:t>
      </w:r>
    </w:p>
    <w:p w:rsidR="00B24A43" w:rsidRPr="002D6444" w:rsidRDefault="00AB3BA4" w:rsidP="00B24A43">
      <w:pPr>
        <w:pStyle w:val="LDClause"/>
      </w:pPr>
      <w:r w:rsidRPr="002D6444">
        <w:tab/>
        <w:t>(5)</w:t>
      </w:r>
      <w:r w:rsidR="00B24A43" w:rsidRPr="002D6444">
        <w:tab/>
        <w:t xml:space="preserve">AMSA must, </w:t>
      </w:r>
      <w:r w:rsidR="004B6E56" w:rsidRPr="002D6444">
        <w:t>within</w:t>
      </w:r>
      <w:r w:rsidR="00B24A43" w:rsidRPr="002D6444">
        <w:t xml:space="preserve"> </w:t>
      </w:r>
      <w:r w:rsidR="00270F01" w:rsidRPr="002D6444">
        <w:t xml:space="preserve">60 days </w:t>
      </w:r>
      <w:r w:rsidR="00B24A43" w:rsidRPr="002D6444">
        <w:t xml:space="preserve">after AMSA receives the application, </w:t>
      </w:r>
      <w:r w:rsidR="006A2F39" w:rsidRPr="002D6444">
        <w:t xml:space="preserve">conduct </w:t>
      </w:r>
      <w:r w:rsidR="00B24A43" w:rsidRPr="002D6444">
        <w:t xml:space="preserve">a compliance audit of the applicant under section </w:t>
      </w:r>
      <w:r w:rsidR="00752532">
        <w:rPr>
          <w:rStyle w:val="CharSectNo"/>
          <w:noProof/>
        </w:rPr>
        <w:t>20</w:t>
      </w:r>
      <w:r w:rsidR="00B24A43" w:rsidRPr="002D6444">
        <w:t>.</w:t>
      </w:r>
    </w:p>
    <w:p w:rsidR="00B24A43" w:rsidRPr="002D6444" w:rsidRDefault="00752532" w:rsidP="00B24A43">
      <w:pPr>
        <w:pStyle w:val="LDClauseHeading"/>
      </w:pPr>
      <w:bookmarkStart w:id="53" w:name="_Toc313448667"/>
      <w:bookmarkStart w:id="54" w:name="_Toc294253339"/>
      <w:bookmarkStart w:id="55" w:name="_Toc292805522"/>
      <w:bookmarkStart w:id="56" w:name="_Toc280562285"/>
      <w:bookmarkStart w:id="57" w:name="_Ref268694715"/>
      <w:bookmarkStart w:id="58" w:name="_Toc388352364"/>
      <w:r>
        <w:rPr>
          <w:rStyle w:val="CharSectNo"/>
          <w:noProof/>
        </w:rPr>
        <w:t>10</w:t>
      </w:r>
      <w:r w:rsidR="00B24A43" w:rsidRPr="002D6444">
        <w:tab/>
        <w:t>Decision on application</w:t>
      </w:r>
      <w:bookmarkEnd w:id="53"/>
      <w:bookmarkEnd w:id="54"/>
      <w:bookmarkEnd w:id="55"/>
      <w:bookmarkEnd w:id="56"/>
      <w:bookmarkEnd w:id="57"/>
      <w:bookmarkEnd w:id="58"/>
    </w:p>
    <w:p w:rsidR="00B24A43" w:rsidRPr="002D6444" w:rsidRDefault="00AB3BA4" w:rsidP="00B24A43">
      <w:pPr>
        <w:pStyle w:val="LDClause"/>
      </w:pPr>
      <w:r w:rsidRPr="002D6444">
        <w:tab/>
        <w:t>(1)</w:t>
      </w:r>
      <w:r w:rsidR="00B24A43" w:rsidRPr="002D6444">
        <w:tab/>
        <w:t>This section applies if AMSA receives an application for a pilotage p</w:t>
      </w:r>
      <w:r w:rsidR="001B10A7" w:rsidRPr="002D6444">
        <w:t xml:space="preserve">rovider licence under section </w:t>
      </w:r>
      <w:r w:rsidR="00752532">
        <w:rPr>
          <w:rStyle w:val="CharSectNo"/>
          <w:noProof/>
        </w:rPr>
        <w:t>9</w:t>
      </w:r>
      <w:r w:rsidR="00B24A43" w:rsidRPr="002D6444">
        <w:t>.</w:t>
      </w:r>
    </w:p>
    <w:p w:rsidR="00BA123A" w:rsidRPr="002D6444" w:rsidRDefault="00AB3BA4" w:rsidP="00BA123A">
      <w:pPr>
        <w:pStyle w:val="LDClause"/>
        <w:keepNext/>
      </w:pPr>
      <w:r w:rsidRPr="002D6444">
        <w:tab/>
        <w:t>(2)</w:t>
      </w:r>
      <w:r w:rsidR="00B24A43" w:rsidRPr="002D6444">
        <w:tab/>
        <w:t xml:space="preserve">AMSA must, </w:t>
      </w:r>
      <w:r w:rsidR="004B6E56" w:rsidRPr="002D6444">
        <w:t>within</w:t>
      </w:r>
      <w:r w:rsidR="00B24A43" w:rsidRPr="002D6444">
        <w:t xml:space="preserve"> 90 days after AMSA receives the application</w:t>
      </w:r>
      <w:r w:rsidR="00BA123A" w:rsidRPr="002D6444">
        <w:t>:</w:t>
      </w:r>
    </w:p>
    <w:p w:rsidR="00B24A43" w:rsidRPr="002D6444" w:rsidRDefault="00B24A43" w:rsidP="009E01DC">
      <w:pPr>
        <w:pStyle w:val="LDP1a"/>
        <w:tabs>
          <w:tab w:val="center" w:pos="4621"/>
        </w:tabs>
      </w:pPr>
      <w:r w:rsidRPr="002D6444">
        <w:t>(a)</w:t>
      </w:r>
      <w:r w:rsidRPr="002D6444">
        <w:tab/>
        <w:t>decide the application; and</w:t>
      </w:r>
    </w:p>
    <w:p w:rsidR="00B24A43" w:rsidRPr="002D6444" w:rsidRDefault="00B24A43" w:rsidP="00B24A43">
      <w:pPr>
        <w:pStyle w:val="LDP1a"/>
      </w:pPr>
      <w:r w:rsidRPr="002D6444">
        <w:t>(b)</w:t>
      </w:r>
      <w:r w:rsidRPr="002D6444">
        <w:tab/>
        <w:t>tell the applicant, in writing, about the decision on the application.</w:t>
      </w:r>
    </w:p>
    <w:p w:rsidR="00BA123A" w:rsidRPr="002D6444" w:rsidRDefault="00AB3BA4" w:rsidP="00BA123A">
      <w:pPr>
        <w:pStyle w:val="LDClause"/>
        <w:keepNext/>
      </w:pPr>
      <w:r w:rsidRPr="002D6444">
        <w:tab/>
        <w:t>(3)</w:t>
      </w:r>
      <w:r w:rsidR="00B24A43" w:rsidRPr="002D6444">
        <w:tab/>
        <w:t>AMSA must</w:t>
      </w:r>
      <w:r w:rsidR="00BA123A" w:rsidRPr="002D6444">
        <w:t>:</w:t>
      </w:r>
    </w:p>
    <w:p w:rsidR="00B24A43" w:rsidRPr="002D6444" w:rsidRDefault="00B24A43" w:rsidP="00B24A43">
      <w:pPr>
        <w:pStyle w:val="LDP1a"/>
      </w:pPr>
      <w:r w:rsidRPr="002D6444">
        <w:t>(a)</w:t>
      </w:r>
      <w:r w:rsidRPr="002D6444">
        <w:tab/>
        <w:t>issue the licence; or</w:t>
      </w:r>
    </w:p>
    <w:p w:rsidR="00B24A43" w:rsidRPr="002D6444" w:rsidRDefault="00B24A43" w:rsidP="00B24A43">
      <w:pPr>
        <w:pStyle w:val="LDP1a"/>
      </w:pPr>
      <w:r w:rsidRPr="002D6444">
        <w:t>(b)</w:t>
      </w:r>
      <w:r w:rsidRPr="002D6444">
        <w:tab/>
        <w:t>refuse to issue the licence.</w:t>
      </w:r>
    </w:p>
    <w:p w:rsidR="00B24A43" w:rsidRPr="002D6444" w:rsidRDefault="00B24A43" w:rsidP="00B24A43">
      <w:pPr>
        <w:pStyle w:val="LDNote"/>
      </w:pPr>
      <w:r w:rsidRPr="002D6444">
        <w:rPr>
          <w:i/>
        </w:rPr>
        <w:t>Note</w:t>
      </w:r>
      <w:r w:rsidRPr="002D6444">
        <w:t xml:space="preserve"> A decision under this section is a reviewable decision</w:t>
      </w:r>
      <w:r w:rsidR="004B6E56" w:rsidRPr="002D6444">
        <w:t xml:space="preserve"> — </w:t>
      </w:r>
      <w:r w:rsidR="00A52545" w:rsidRPr="002D6444">
        <w:t xml:space="preserve">see </w:t>
      </w:r>
      <w:r w:rsidR="001803E1" w:rsidRPr="002D6444">
        <w:t xml:space="preserve">section </w:t>
      </w:r>
      <w:r w:rsidR="00752532" w:rsidRPr="00752532">
        <w:t>83</w:t>
      </w:r>
      <w:r w:rsidRPr="002D6444">
        <w:t>.</w:t>
      </w:r>
    </w:p>
    <w:p w:rsidR="00B24A43" w:rsidRPr="002D6444" w:rsidRDefault="00AB3BA4" w:rsidP="00B24A43">
      <w:pPr>
        <w:pStyle w:val="LDClause"/>
      </w:pPr>
      <w:r w:rsidRPr="002D6444">
        <w:tab/>
        <w:t>(4)</w:t>
      </w:r>
      <w:r w:rsidR="00B24A43" w:rsidRPr="002D6444">
        <w:tab/>
        <w:t>If AMSA does not issue a pilotage provider licence to the applicant within 90</w:t>
      </w:r>
      <w:r w:rsidR="004B6E56" w:rsidRPr="002D6444">
        <w:t> </w:t>
      </w:r>
      <w:r w:rsidR="00B24A43" w:rsidRPr="002D6444">
        <w:t>days after receiving the application, AMSA is taken to have refused to issue the licence.</w:t>
      </w:r>
    </w:p>
    <w:p w:rsidR="00BA123A" w:rsidRPr="002D6444" w:rsidRDefault="00AB3BA4" w:rsidP="00BA123A">
      <w:pPr>
        <w:pStyle w:val="LDClause"/>
        <w:keepNext/>
      </w:pPr>
      <w:r w:rsidRPr="002D6444">
        <w:tab/>
        <w:t>(5)</w:t>
      </w:r>
      <w:r w:rsidR="00B24A43" w:rsidRPr="002D6444">
        <w:tab/>
        <w:t>AMSA may issue a pilotage provider licence to the applicant only if AMSA is satisfied that</w:t>
      </w:r>
      <w:r w:rsidR="00BA123A" w:rsidRPr="002D6444">
        <w:t>:</w:t>
      </w:r>
    </w:p>
    <w:p w:rsidR="00954649" w:rsidRPr="002D6444" w:rsidRDefault="0047203C" w:rsidP="00954649">
      <w:pPr>
        <w:pStyle w:val="LDP1a"/>
      </w:pPr>
      <w:r w:rsidRPr="002D6444">
        <w:t>(a)</w:t>
      </w:r>
      <w:r w:rsidRPr="002D6444">
        <w:tab/>
        <w:t xml:space="preserve">a </w:t>
      </w:r>
      <w:r w:rsidR="00B24A43" w:rsidRPr="002D6444">
        <w:t xml:space="preserve">compliance audit </w:t>
      </w:r>
      <w:r w:rsidRPr="002D6444">
        <w:t xml:space="preserve">has been </w:t>
      </w:r>
      <w:r w:rsidR="006A2F39" w:rsidRPr="002D6444">
        <w:t xml:space="preserve">conducted </w:t>
      </w:r>
      <w:r w:rsidR="00B24A43" w:rsidRPr="002D6444">
        <w:t xml:space="preserve">under Subdivision 2.4 for the application </w:t>
      </w:r>
      <w:r w:rsidR="008D3051" w:rsidRPr="002D6444">
        <w:t xml:space="preserve">and AMSA is satisfied with the </w:t>
      </w:r>
      <w:r w:rsidR="00B24A43" w:rsidRPr="002D6444">
        <w:t xml:space="preserve">systems </w:t>
      </w:r>
      <w:r w:rsidR="008D3051" w:rsidRPr="002D6444">
        <w:t>of the pilotage provider mentioned in subsection</w:t>
      </w:r>
      <w:r w:rsidR="007F687A" w:rsidRPr="002D6444">
        <w:t xml:space="preserve"> </w:t>
      </w:r>
      <w:r w:rsidR="00752532">
        <w:rPr>
          <w:rStyle w:val="CharSectNo"/>
          <w:noProof/>
        </w:rPr>
        <w:t>22</w:t>
      </w:r>
      <w:r w:rsidR="008D3051" w:rsidRPr="002D6444">
        <w:t>(3)</w:t>
      </w:r>
      <w:r w:rsidR="00B24A43" w:rsidRPr="002D6444">
        <w:t>; and</w:t>
      </w:r>
    </w:p>
    <w:p w:rsidR="009D0316" w:rsidRPr="002D6444" w:rsidRDefault="00B24A43" w:rsidP="009D0316">
      <w:pPr>
        <w:pStyle w:val="LDP1a"/>
      </w:pPr>
      <w:r w:rsidRPr="002D6444">
        <w:t>(b)</w:t>
      </w:r>
      <w:r w:rsidRPr="002D6444">
        <w:tab/>
        <w:t>the applicant can comply with the Navigation Act</w:t>
      </w:r>
      <w:r w:rsidR="00954649" w:rsidRPr="002D6444">
        <w:t xml:space="preserve"> and this Order</w:t>
      </w:r>
      <w:r w:rsidRPr="002D6444">
        <w:t>.</w:t>
      </w:r>
    </w:p>
    <w:p w:rsidR="00B24A43" w:rsidRPr="002D6444" w:rsidRDefault="00AB3BA4" w:rsidP="00B24A43">
      <w:pPr>
        <w:pStyle w:val="LDClause"/>
      </w:pPr>
      <w:r w:rsidRPr="002D6444">
        <w:tab/>
        <w:t>(6)</w:t>
      </w:r>
      <w:r w:rsidR="001707A4" w:rsidRPr="002D6444">
        <w:tab/>
        <w:t>Subsection (</w:t>
      </w:r>
      <w:r w:rsidR="00B24A43" w:rsidRPr="002D6444">
        <w:t>5</w:t>
      </w:r>
      <w:r w:rsidR="001707A4" w:rsidRPr="002D6444">
        <w:t>)</w:t>
      </w:r>
      <w:r w:rsidR="00B24A43" w:rsidRPr="002D6444">
        <w:t xml:space="preserve"> does not limit the matters AMSA may consider in making a decision under this </w:t>
      </w:r>
      <w:r w:rsidR="00AF588C" w:rsidRPr="002D6444">
        <w:t>section</w:t>
      </w:r>
      <w:r w:rsidR="00B24A43" w:rsidRPr="002D6444">
        <w:t>.</w:t>
      </w:r>
    </w:p>
    <w:p w:rsidR="00B24A43" w:rsidRPr="002D6444" w:rsidRDefault="00AB3BA4" w:rsidP="00B24A43">
      <w:pPr>
        <w:pStyle w:val="LDClause"/>
      </w:pPr>
      <w:r w:rsidRPr="002D6444">
        <w:tab/>
        <w:t>(7)</w:t>
      </w:r>
      <w:r w:rsidR="00B24A43" w:rsidRPr="002D6444">
        <w:tab/>
        <w:t xml:space="preserve">When AMSA issues a pilotage provider licence to the applicant under this </w:t>
      </w:r>
      <w:r w:rsidR="00AF588C" w:rsidRPr="002D6444">
        <w:t>section</w:t>
      </w:r>
      <w:r w:rsidR="00B24A43" w:rsidRPr="002D6444">
        <w:t>, it is taken to have approved the applicant’s proposed safety management system.</w:t>
      </w:r>
    </w:p>
    <w:p w:rsidR="00BA123A" w:rsidRPr="002D6444" w:rsidRDefault="00772979" w:rsidP="00772979">
      <w:pPr>
        <w:pStyle w:val="LDClause"/>
      </w:pPr>
      <w:r w:rsidRPr="002D6444">
        <w:tab/>
        <w:t>(</w:t>
      </w:r>
      <w:r w:rsidR="008C4C2B" w:rsidRPr="002D6444">
        <w:t>8</w:t>
      </w:r>
      <w:r w:rsidRPr="002D6444">
        <w:t>)</w:t>
      </w:r>
      <w:r w:rsidRPr="002D6444">
        <w:tab/>
        <w:t xml:space="preserve">AMSA may revoke in writing the approval of a </w:t>
      </w:r>
      <w:r w:rsidR="00D151CC" w:rsidRPr="002D6444">
        <w:t xml:space="preserve">safety management system </w:t>
      </w:r>
      <w:r w:rsidRPr="002D6444">
        <w:t xml:space="preserve">at any time if </w:t>
      </w:r>
      <w:r w:rsidR="00D151CC" w:rsidRPr="002D6444">
        <w:t>AMSA considers that the system no longer complies with the mandatory requirements for a safety management system.</w:t>
      </w:r>
    </w:p>
    <w:p w:rsidR="00772979" w:rsidRPr="002D6444" w:rsidRDefault="00772979" w:rsidP="00772979">
      <w:pPr>
        <w:pStyle w:val="LDNote"/>
      </w:pPr>
      <w:r w:rsidRPr="002D6444">
        <w:rPr>
          <w:rStyle w:val="charItals"/>
          <w:color w:val="000000"/>
        </w:rPr>
        <w:t>Note    </w:t>
      </w:r>
      <w:r w:rsidRPr="002D6444">
        <w:rPr>
          <w:rStyle w:val="charItals"/>
          <w:i w:val="0"/>
          <w:color w:val="000000"/>
        </w:rPr>
        <w:t xml:space="preserve">For the mandatory requirements for a safety management system — see section </w:t>
      </w:r>
      <w:r w:rsidR="00752532" w:rsidRPr="00752532">
        <w:t>43</w:t>
      </w:r>
      <w:r w:rsidRPr="002D6444">
        <w:rPr>
          <w:rStyle w:val="charItals"/>
          <w:i w:val="0"/>
          <w:color w:val="000000"/>
        </w:rPr>
        <w:t>.</w:t>
      </w:r>
    </w:p>
    <w:p w:rsidR="00B24A43" w:rsidRPr="002D6444" w:rsidRDefault="00752532" w:rsidP="00B24A43">
      <w:pPr>
        <w:pStyle w:val="LDClauseHeading"/>
      </w:pPr>
      <w:bookmarkStart w:id="59" w:name="_Toc280562286"/>
      <w:bookmarkStart w:id="60" w:name="_Toc313448668"/>
      <w:bookmarkStart w:id="61" w:name="_Toc294253340"/>
      <w:bookmarkStart w:id="62" w:name="_Toc292805523"/>
      <w:bookmarkStart w:id="63" w:name="_Toc388352365"/>
      <w:r>
        <w:rPr>
          <w:rStyle w:val="CharSectNo"/>
          <w:noProof/>
        </w:rPr>
        <w:t>11</w:t>
      </w:r>
      <w:r w:rsidR="00B24A43" w:rsidRPr="002D6444">
        <w:tab/>
        <w:t>Form</w:t>
      </w:r>
      <w:bookmarkEnd w:id="59"/>
      <w:r w:rsidR="00B24A43" w:rsidRPr="002D6444">
        <w:t xml:space="preserve"> of licence</w:t>
      </w:r>
      <w:bookmarkEnd w:id="60"/>
      <w:bookmarkEnd w:id="61"/>
      <w:bookmarkEnd w:id="62"/>
      <w:bookmarkEnd w:id="63"/>
    </w:p>
    <w:p w:rsidR="00BA123A" w:rsidRPr="002D6444" w:rsidRDefault="00AB3BA4" w:rsidP="00BA123A">
      <w:pPr>
        <w:pStyle w:val="LDClause"/>
        <w:keepNext/>
      </w:pPr>
      <w:r w:rsidRPr="002D6444">
        <w:tab/>
        <w:t>(1)</w:t>
      </w:r>
      <w:r w:rsidR="00B24A43" w:rsidRPr="002D6444">
        <w:tab/>
        <w:t xml:space="preserve">A licence issued under section </w:t>
      </w:r>
      <w:r w:rsidR="00752532" w:rsidRPr="00752532">
        <w:t>10</w:t>
      </w:r>
      <w:r w:rsidR="00B24A43" w:rsidRPr="002D6444">
        <w:t xml:space="preserve"> must</w:t>
      </w:r>
      <w:r w:rsidR="00BA123A" w:rsidRPr="002D6444">
        <w:t>:</w:t>
      </w:r>
    </w:p>
    <w:p w:rsidR="00B24A43" w:rsidRPr="002D6444" w:rsidRDefault="00B24A43" w:rsidP="00B24A43">
      <w:pPr>
        <w:pStyle w:val="LDP1a"/>
      </w:pPr>
      <w:r w:rsidRPr="002D6444">
        <w:t>(a)</w:t>
      </w:r>
      <w:r w:rsidRPr="002D6444">
        <w:tab/>
        <w:t>be in writing; and</w:t>
      </w:r>
    </w:p>
    <w:p w:rsidR="00BA123A" w:rsidRPr="002D6444" w:rsidRDefault="00B24A43" w:rsidP="00BA123A">
      <w:pPr>
        <w:pStyle w:val="LDP1a"/>
        <w:keepNext/>
      </w:pPr>
      <w:r w:rsidRPr="002D6444">
        <w:t>(b)</w:t>
      </w:r>
      <w:r w:rsidRPr="002D6444">
        <w:tab/>
        <w:t>state the following</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the name of the pilotage provider;</w:t>
      </w:r>
    </w:p>
    <w:p w:rsidR="00B24A43" w:rsidRPr="002D6444" w:rsidRDefault="00B24A43" w:rsidP="00B24A43">
      <w:pPr>
        <w:pStyle w:val="LDP2i"/>
      </w:pPr>
      <w:r w:rsidRPr="002D6444">
        <w:tab/>
        <w:t>(ii)</w:t>
      </w:r>
      <w:r w:rsidRPr="002D6444">
        <w:tab/>
        <w:t>the pilotage provider’s ABN;</w:t>
      </w:r>
    </w:p>
    <w:p w:rsidR="00B24A43" w:rsidRPr="002D6444" w:rsidRDefault="00B24A43" w:rsidP="00B24A43">
      <w:pPr>
        <w:pStyle w:val="LDP2i"/>
      </w:pPr>
      <w:r w:rsidRPr="002D6444">
        <w:tab/>
        <w:t>(iii)</w:t>
      </w:r>
      <w:r w:rsidRPr="002D6444">
        <w:tab/>
        <w:t>if the pilotage provider is a corporation — the pilotage provider’s ACN;</w:t>
      </w:r>
    </w:p>
    <w:p w:rsidR="00B24A43" w:rsidRPr="002D6444" w:rsidRDefault="00B24A43" w:rsidP="00B24A43">
      <w:pPr>
        <w:pStyle w:val="LDP2i"/>
      </w:pPr>
      <w:r w:rsidRPr="002D6444">
        <w:tab/>
        <w:t>(iv)</w:t>
      </w:r>
      <w:r w:rsidRPr="002D6444">
        <w:tab/>
        <w:t>the address of the principal place of business for the pilotage provider;</w:t>
      </w:r>
    </w:p>
    <w:p w:rsidR="00B24A43" w:rsidRPr="002D6444" w:rsidRDefault="00B24A43" w:rsidP="00B24A43">
      <w:pPr>
        <w:pStyle w:val="LDP2i"/>
      </w:pPr>
      <w:r w:rsidRPr="002D6444">
        <w:tab/>
        <w:t>(v)</w:t>
      </w:r>
      <w:r w:rsidRPr="002D6444">
        <w:tab/>
        <w:t>when the licence comes into force;</w:t>
      </w:r>
    </w:p>
    <w:p w:rsidR="00B24A43" w:rsidRPr="002D6444" w:rsidRDefault="00B24A43" w:rsidP="00B24A43">
      <w:pPr>
        <w:pStyle w:val="LDP2i"/>
      </w:pPr>
      <w:r w:rsidRPr="002D6444">
        <w:tab/>
        <w:t>(vi)</w:t>
      </w:r>
      <w:r w:rsidRPr="002D6444">
        <w:tab/>
        <w:t>when the licence expires;</w:t>
      </w:r>
    </w:p>
    <w:p w:rsidR="00B24A43" w:rsidRPr="002D6444" w:rsidRDefault="00B24A43" w:rsidP="00B24A43">
      <w:pPr>
        <w:pStyle w:val="LDP2i"/>
      </w:pPr>
      <w:r w:rsidRPr="002D6444">
        <w:lastRenderedPageBreak/>
        <w:tab/>
        <w:t>(vii)</w:t>
      </w:r>
      <w:r w:rsidRPr="002D6444">
        <w:tab/>
      </w:r>
      <w:r w:rsidR="001220C5" w:rsidRPr="002D6444">
        <w:t>any</w:t>
      </w:r>
      <w:r w:rsidRPr="002D6444">
        <w:t xml:space="preserve"> </w:t>
      </w:r>
      <w:r w:rsidR="001220C5" w:rsidRPr="002D6444">
        <w:t xml:space="preserve">other </w:t>
      </w:r>
      <w:r w:rsidRPr="002D6444">
        <w:t>conditions on the licence impo</w:t>
      </w:r>
      <w:r w:rsidR="001707A4" w:rsidRPr="002D6444">
        <w:t xml:space="preserve">sed by AMSA under </w:t>
      </w:r>
      <w:r w:rsidR="001220C5" w:rsidRPr="002D6444">
        <w:t>paragraph </w:t>
      </w:r>
      <w:r w:rsidR="00752532">
        <w:rPr>
          <w:rStyle w:val="CharSectNo"/>
          <w:noProof/>
        </w:rPr>
        <w:t>12</w:t>
      </w:r>
      <w:r w:rsidR="001220C5" w:rsidRPr="002D6444">
        <w:t>(1)(c).</w:t>
      </w:r>
    </w:p>
    <w:p w:rsidR="00B24A43" w:rsidRPr="002D6444" w:rsidRDefault="00AB3BA4" w:rsidP="00B24A43">
      <w:pPr>
        <w:pStyle w:val="LDClause"/>
      </w:pPr>
      <w:r w:rsidRPr="002D6444">
        <w:tab/>
        <w:t>(2)</w:t>
      </w:r>
      <w:r w:rsidR="00B24A43" w:rsidRPr="002D6444">
        <w:tab/>
        <w:t>AMSA may include anything else in the licence AMSA considers relevant.</w:t>
      </w:r>
    </w:p>
    <w:p w:rsidR="00B24A43" w:rsidRPr="002D6444" w:rsidRDefault="00752532" w:rsidP="00B24A43">
      <w:pPr>
        <w:pStyle w:val="LDClauseHeading"/>
      </w:pPr>
      <w:bookmarkStart w:id="64" w:name="_Toc313448669"/>
      <w:bookmarkStart w:id="65" w:name="_Toc294253341"/>
      <w:bookmarkStart w:id="66" w:name="_Toc292805524"/>
      <w:bookmarkStart w:id="67" w:name="_Toc280562287"/>
      <w:bookmarkStart w:id="68" w:name="_Toc388352366"/>
      <w:r>
        <w:rPr>
          <w:rStyle w:val="CharSectNo"/>
          <w:noProof/>
        </w:rPr>
        <w:t>12</w:t>
      </w:r>
      <w:r w:rsidR="00B24A43" w:rsidRPr="002D6444">
        <w:tab/>
        <w:t>Licence condition</w:t>
      </w:r>
      <w:bookmarkEnd w:id="64"/>
      <w:bookmarkEnd w:id="65"/>
      <w:bookmarkEnd w:id="66"/>
      <w:bookmarkEnd w:id="67"/>
      <w:r w:rsidR="0063033A" w:rsidRPr="002D6444">
        <w:t>s</w:t>
      </w:r>
      <w:bookmarkEnd w:id="68"/>
    </w:p>
    <w:p w:rsidR="00BA123A" w:rsidRPr="002D6444" w:rsidRDefault="005120B6" w:rsidP="00BA123A">
      <w:pPr>
        <w:pStyle w:val="LDClause"/>
        <w:keepNext/>
      </w:pPr>
      <w:r w:rsidRPr="002D6444">
        <w:tab/>
        <w:t>(1)</w:t>
      </w:r>
      <w:r w:rsidRPr="002D6444">
        <w:tab/>
      </w:r>
      <w:r w:rsidR="00B24A43" w:rsidRPr="002D6444">
        <w:t>A pilotage provider licence is subject to</w:t>
      </w:r>
      <w:r w:rsidR="00517B85" w:rsidRPr="002D6444">
        <w:t xml:space="preserve"> the following conditions</w:t>
      </w:r>
      <w:r w:rsidR="00BA123A" w:rsidRPr="002D6444">
        <w:t>:</w:t>
      </w:r>
    </w:p>
    <w:p w:rsidR="00B24A43" w:rsidRPr="002D6444" w:rsidRDefault="00914BE8" w:rsidP="005120B6">
      <w:pPr>
        <w:pStyle w:val="LDP1a"/>
        <w:keepNext/>
        <w:numPr>
          <w:ilvl w:val="0"/>
          <w:numId w:val="15"/>
        </w:numPr>
      </w:pPr>
      <w:r w:rsidRPr="002D6444">
        <w:t>th</w:t>
      </w:r>
      <w:r w:rsidR="005120B6" w:rsidRPr="002D6444">
        <w:t>at th</w:t>
      </w:r>
      <w:r w:rsidRPr="002D6444">
        <w:t xml:space="preserve">e </w:t>
      </w:r>
      <w:r w:rsidR="00AE12EB" w:rsidRPr="002D6444">
        <w:t xml:space="preserve">pilotage </w:t>
      </w:r>
      <w:r w:rsidRPr="002D6444">
        <w:t xml:space="preserve">provider </w:t>
      </w:r>
      <w:r w:rsidR="00CD6029" w:rsidRPr="002D6444">
        <w:t xml:space="preserve">comply with </w:t>
      </w:r>
      <w:r w:rsidR="00954649" w:rsidRPr="002D6444">
        <w:t>this Order</w:t>
      </w:r>
      <w:r w:rsidR="00517B85" w:rsidRPr="002D6444">
        <w:t>;</w:t>
      </w:r>
    </w:p>
    <w:p w:rsidR="005120B6" w:rsidRPr="002D6444" w:rsidRDefault="005120B6" w:rsidP="005120B6">
      <w:pPr>
        <w:pStyle w:val="LDClause"/>
        <w:numPr>
          <w:ilvl w:val="0"/>
          <w:numId w:val="15"/>
        </w:numPr>
      </w:pPr>
      <w:r w:rsidRPr="002D6444">
        <w:t>each</w:t>
      </w:r>
      <w:r w:rsidR="003C766C" w:rsidRPr="002D6444">
        <w:t xml:space="preserve"> condition </w:t>
      </w:r>
      <w:r w:rsidRPr="002D6444">
        <w:t>set out in Schedule 1;</w:t>
      </w:r>
    </w:p>
    <w:p w:rsidR="005120B6" w:rsidRPr="002D6444" w:rsidRDefault="00B24A43" w:rsidP="005120B6">
      <w:pPr>
        <w:pStyle w:val="LDP1a"/>
        <w:numPr>
          <w:ilvl w:val="0"/>
          <w:numId w:val="15"/>
        </w:numPr>
      </w:pPr>
      <w:r w:rsidRPr="002D6444">
        <w:t>any other condition imposed by AMSA when the licen</w:t>
      </w:r>
      <w:r w:rsidR="005120B6" w:rsidRPr="002D6444">
        <w:t>ce is issued, renewed or varied.</w:t>
      </w:r>
    </w:p>
    <w:p w:rsidR="00BA123A" w:rsidRPr="002D6444" w:rsidRDefault="005120B6" w:rsidP="005120B6">
      <w:pPr>
        <w:pStyle w:val="LDClause"/>
      </w:pPr>
      <w:r w:rsidRPr="002D6444">
        <w:tab/>
        <w:t>(2)</w:t>
      </w:r>
      <w:r w:rsidRPr="002D6444">
        <w:tab/>
        <w:t>A person holding a pilotage provider licence must comply with each condition o</w:t>
      </w:r>
      <w:r w:rsidR="003C766C" w:rsidRPr="002D6444">
        <w:t xml:space="preserve">f the </w:t>
      </w:r>
      <w:r w:rsidRPr="002D6444">
        <w:t>licence.</w:t>
      </w:r>
    </w:p>
    <w:p w:rsidR="005120B6" w:rsidRPr="002D6444" w:rsidRDefault="005120B6" w:rsidP="005120B6">
      <w:pPr>
        <w:pStyle w:val="LDNote"/>
      </w:pPr>
      <w:r w:rsidRPr="002D6444">
        <w:rPr>
          <w:rStyle w:val="charItals"/>
          <w:color w:val="000000"/>
        </w:rPr>
        <w:t xml:space="preserve">Note   </w:t>
      </w:r>
      <w:r w:rsidRPr="002D6444">
        <w:t>Failure to comply with a condition of a pilotage provider licence may result in regulatory action against the pilotage provider under Subdivision 2.5, or in the pilotage provider incurring demerit points under Division 3.</w:t>
      </w:r>
    </w:p>
    <w:p w:rsidR="00B24A43" w:rsidRPr="002D6444" w:rsidRDefault="00752532" w:rsidP="00AE12EB">
      <w:pPr>
        <w:pStyle w:val="LDClauseHeading"/>
      </w:pPr>
      <w:bookmarkStart w:id="69" w:name="_Toc313448670"/>
      <w:bookmarkStart w:id="70" w:name="_Toc294253342"/>
      <w:bookmarkStart w:id="71" w:name="_Toc292805525"/>
      <w:bookmarkStart w:id="72" w:name="_Toc280562288"/>
      <w:bookmarkStart w:id="73" w:name="_Ref268768370"/>
      <w:bookmarkStart w:id="74" w:name="_Toc388352367"/>
      <w:r>
        <w:rPr>
          <w:rStyle w:val="CharSectNo"/>
          <w:noProof/>
        </w:rPr>
        <w:t>13</w:t>
      </w:r>
      <w:r w:rsidR="00B24A43" w:rsidRPr="002D6444">
        <w:tab/>
        <w:t>Licence term</w:t>
      </w:r>
      <w:bookmarkEnd w:id="69"/>
      <w:bookmarkEnd w:id="70"/>
      <w:bookmarkEnd w:id="71"/>
      <w:bookmarkEnd w:id="72"/>
      <w:bookmarkEnd w:id="73"/>
      <w:bookmarkEnd w:id="74"/>
    </w:p>
    <w:p w:rsidR="00BA123A" w:rsidRPr="002D6444" w:rsidRDefault="00B24A43" w:rsidP="00BA123A">
      <w:pPr>
        <w:pStyle w:val="LDClause"/>
        <w:keepNext/>
      </w:pPr>
      <w:r w:rsidRPr="002D6444">
        <w:tab/>
      </w:r>
      <w:r w:rsidR="000E5F32" w:rsidRPr="002D6444">
        <w:t>(1)</w:t>
      </w:r>
      <w:r w:rsidRPr="002D6444">
        <w:tab/>
        <w:t>A pilotage provider licence</w:t>
      </w:r>
      <w:r w:rsidR="00BA123A" w:rsidRPr="002D6444">
        <w:t>:</w:t>
      </w:r>
    </w:p>
    <w:p w:rsidR="00B24A43" w:rsidRPr="002D6444" w:rsidRDefault="004B6E56" w:rsidP="00131541">
      <w:pPr>
        <w:pStyle w:val="LDP1a"/>
      </w:pPr>
      <w:r w:rsidRPr="002D6444">
        <w:t>(a)</w:t>
      </w:r>
      <w:r w:rsidRPr="002D6444">
        <w:tab/>
      </w:r>
      <w:r w:rsidR="00B24A43" w:rsidRPr="002D6444">
        <w:t>comes into force on the day it is issued</w:t>
      </w:r>
      <w:r w:rsidRPr="002D6444">
        <w:t>; and</w:t>
      </w:r>
    </w:p>
    <w:p w:rsidR="00BA123A" w:rsidRPr="002D6444" w:rsidRDefault="004B6E56" w:rsidP="00BA123A">
      <w:pPr>
        <w:pStyle w:val="LDP1a"/>
        <w:keepNext/>
      </w:pPr>
      <w:r w:rsidRPr="002D6444">
        <w:t>(b)</w:t>
      </w:r>
      <w:r w:rsidRPr="002D6444">
        <w:tab/>
      </w:r>
      <w:r w:rsidR="00B24A43" w:rsidRPr="002D6444">
        <w:t>expires</w:t>
      </w:r>
      <w:r w:rsidR="00BA123A" w:rsidRPr="002D6444">
        <w:t>:</w:t>
      </w:r>
    </w:p>
    <w:p w:rsidR="00B24A43" w:rsidRPr="002D6444" w:rsidRDefault="000471C3" w:rsidP="00131541">
      <w:pPr>
        <w:pStyle w:val="LDP2i"/>
      </w:pPr>
      <w:r w:rsidRPr="002D6444">
        <w:tab/>
      </w:r>
      <w:r w:rsidR="00B24A43" w:rsidRPr="002D6444">
        <w:t>(</w:t>
      </w:r>
      <w:proofErr w:type="spellStart"/>
      <w:r w:rsidRPr="002D6444">
        <w:t>i</w:t>
      </w:r>
      <w:proofErr w:type="spellEnd"/>
      <w:r w:rsidR="00B24A43" w:rsidRPr="002D6444">
        <w:t>)</w:t>
      </w:r>
      <w:r w:rsidR="00B24A43" w:rsidRPr="002D6444">
        <w:tab/>
        <w:t>5 years after the day when the licence is issued; or</w:t>
      </w:r>
    </w:p>
    <w:p w:rsidR="00B24A43" w:rsidRPr="002D6444" w:rsidRDefault="000471C3" w:rsidP="00131541">
      <w:pPr>
        <w:pStyle w:val="LDP2i"/>
      </w:pPr>
      <w:r w:rsidRPr="002D6444">
        <w:tab/>
      </w:r>
      <w:r w:rsidR="00B24A43" w:rsidRPr="002D6444">
        <w:t>(</w:t>
      </w:r>
      <w:r w:rsidRPr="002D6444">
        <w:t>ii</w:t>
      </w:r>
      <w:r w:rsidR="00B24A43" w:rsidRPr="002D6444">
        <w:t>)</w:t>
      </w:r>
      <w:r w:rsidR="00B24A43" w:rsidRPr="002D6444">
        <w:tab/>
        <w:t>if AMSA determines an earlier expiry day — on that day.</w:t>
      </w:r>
    </w:p>
    <w:p w:rsidR="000E5F32" w:rsidRPr="002D6444" w:rsidRDefault="000E5F32" w:rsidP="00CC0D15">
      <w:pPr>
        <w:pStyle w:val="LDClause"/>
      </w:pPr>
      <w:r w:rsidRPr="002D6444">
        <w:tab/>
        <w:t>(2)</w:t>
      </w:r>
      <w:r w:rsidRPr="002D6444">
        <w:tab/>
        <w:t xml:space="preserve">However, the licence may remain in force in accordance with subsection </w:t>
      </w:r>
      <w:r w:rsidR="00752532">
        <w:rPr>
          <w:rStyle w:val="CharSectNo"/>
          <w:noProof/>
        </w:rPr>
        <w:t>16</w:t>
      </w:r>
      <w:r w:rsidRPr="002D6444">
        <w:t>(5).</w:t>
      </w:r>
    </w:p>
    <w:p w:rsidR="00B24A43" w:rsidRPr="002D6444" w:rsidRDefault="00B24A43" w:rsidP="00C15E84">
      <w:pPr>
        <w:pStyle w:val="LDSubdivision"/>
      </w:pPr>
      <w:bookmarkStart w:id="75" w:name="_Toc313448671"/>
      <w:bookmarkStart w:id="76" w:name="_Toc294253343"/>
      <w:bookmarkStart w:id="77" w:name="_Toc292805526"/>
      <w:bookmarkStart w:id="78" w:name="_Toc280562289"/>
      <w:bookmarkStart w:id="79" w:name="_Toc388352368"/>
      <w:r w:rsidRPr="002D6444">
        <w:rPr>
          <w:rStyle w:val="CharDivNo"/>
        </w:rPr>
        <w:t>Subdivision 2.</w:t>
      </w:r>
      <w:r w:rsidR="00002232" w:rsidRPr="002D6444">
        <w:rPr>
          <w:rStyle w:val="CharDivNo"/>
        </w:rPr>
        <w:t>2</w:t>
      </w:r>
      <w:r w:rsidR="0023584D" w:rsidRPr="002D6444">
        <w:rPr>
          <w:rStyle w:val="CharDivText"/>
        </w:rPr>
        <w:tab/>
        <w:t xml:space="preserve">Variation and </w:t>
      </w:r>
      <w:r w:rsidRPr="002D6444">
        <w:rPr>
          <w:rStyle w:val="CharDivText"/>
        </w:rPr>
        <w:t>renewal</w:t>
      </w:r>
      <w:bookmarkEnd w:id="75"/>
      <w:bookmarkEnd w:id="76"/>
      <w:bookmarkEnd w:id="77"/>
      <w:bookmarkEnd w:id="78"/>
      <w:bookmarkEnd w:id="79"/>
    </w:p>
    <w:p w:rsidR="00B24A43" w:rsidRPr="002D6444" w:rsidRDefault="00752532" w:rsidP="00B24A43">
      <w:pPr>
        <w:pStyle w:val="LDClauseHeading"/>
      </w:pPr>
      <w:bookmarkStart w:id="80" w:name="_Toc280562290"/>
      <w:bookmarkStart w:id="81" w:name="_Ref269124976"/>
      <w:bookmarkStart w:id="82" w:name="_Toc313448672"/>
      <w:bookmarkStart w:id="83" w:name="_Toc294253344"/>
      <w:bookmarkStart w:id="84" w:name="_Toc292805527"/>
      <w:bookmarkStart w:id="85" w:name="_Toc388352369"/>
      <w:r>
        <w:rPr>
          <w:rStyle w:val="CharSectNo"/>
          <w:noProof/>
        </w:rPr>
        <w:t>14</w:t>
      </w:r>
      <w:r w:rsidR="00B24A43" w:rsidRPr="002D6444">
        <w:tab/>
        <w:t xml:space="preserve">Variation initiated by </w:t>
      </w:r>
      <w:bookmarkEnd w:id="80"/>
      <w:bookmarkEnd w:id="81"/>
      <w:r w:rsidR="00B24A43" w:rsidRPr="002D6444">
        <w:t>AMSA</w:t>
      </w:r>
      <w:bookmarkEnd w:id="82"/>
      <w:bookmarkEnd w:id="83"/>
      <w:bookmarkEnd w:id="84"/>
      <w:bookmarkEnd w:id="85"/>
    </w:p>
    <w:p w:rsidR="00B24A43" w:rsidRPr="002D6444" w:rsidRDefault="00AB3BA4" w:rsidP="00B24A43">
      <w:pPr>
        <w:pStyle w:val="LDClause"/>
      </w:pPr>
      <w:r w:rsidRPr="002D6444">
        <w:tab/>
        <w:t>(1)</w:t>
      </w:r>
      <w:r w:rsidR="00B24A43" w:rsidRPr="002D6444">
        <w:tab/>
        <w:t xml:space="preserve">AMSA may, by written notice (a </w:t>
      </w:r>
      <w:r w:rsidR="00B24A43" w:rsidRPr="002D6444">
        <w:rPr>
          <w:b/>
          <w:i/>
        </w:rPr>
        <w:t>variation</w:t>
      </w:r>
      <w:r w:rsidR="00B24A43" w:rsidRPr="002D6444">
        <w:t xml:space="preserve"> </w:t>
      </w:r>
      <w:r w:rsidR="00B24A43" w:rsidRPr="002D6444">
        <w:rPr>
          <w:b/>
          <w:i/>
        </w:rPr>
        <w:t>notice</w:t>
      </w:r>
      <w:r w:rsidR="00B24A43" w:rsidRPr="002D6444">
        <w:t>) given to a person holding a pilotage provider licence, vary the licence.</w:t>
      </w:r>
    </w:p>
    <w:p w:rsidR="00B24A43" w:rsidRPr="002D6444" w:rsidRDefault="00B24A43" w:rsidP="00B24A43">
      <w:pPr>
        <w:pStyle w:val="LDNote"/>
        <w:rPr>
          <w:rStyle w:val="charItals"/>
          <w:i w:val="0"/>
        </w:rPr>
      </w:pPr>
      <w:r w:rsidRPr="002D6444">
        <w:rPr>
          <w:rStyle w:val="charItals"/>
        </w:rPr>
        <w:t xml:space="preserve">Note   </w:t>
      </w:r>
      <w:r w:rsidRPr="002D6444">
        <w:rPr>
          <w:rStyle w:val="charItals"/>
          <w:b/>
        </w:rPr>
        <w:t xml:space="preserve">vary </w:t>
      </w:r>
      <w:r w:rsidRPr="002D6444">
        <w:rPr>
          <w:rStyle w:val="charItals"/>
          <w:i w:val="0"/>
        </w:rPr>
        <w:t xml:space="preserve">includes </w:t>
      </w:r>
      <w:r w:rsidRPr="002D6444">
        <w:t>vary</w:t>
      </w:r>
      <w:r w:rsidRPr="002D6444">
        <w:rPr>
          <w:rStyle w:val="charItals"/>
        </w:rPr>
        <w:t>,</w:t>
      </w:r>
      <w:r w:rsidRPr="002D6444">
        <w:rPr>
          <w:rStyle w:val="charItals"/>
          <w:i w:val="0"/>
        </w:rPr>
        <w:t xml:space="preserve"> impose or remove a licence condition</w:t>
      </w:r>
      <w:r w:rsidRPr="002D6444">
        <w:rPr>
          <w:rStyle w:val="charItals"/>
        </w:rPr>
        <w:t xml:space="preserve"> — </w:t>
      </w:r>
      <w:r w:rsidRPr="002D6444">
        <w:rPr>
          <w:rStyle w:val="charItals"/>
          <w:i w:val="0"/>
        </w:rPr>
        <w:t>see</w:t>
      </w:r>
      <w:r w:rsidRPr="002D6444">
        <w:rPr>
          <w:rStyle w:val="charItals"/>
        </w:rPr>
        <w:t xml:space="preserve"> </w:t>
      </w:r>
      <w:r w:rsidRPr="002D6444">
        <w:t xml:space="preserve">section </w:t>
      </w:r>
      <w:r w:rsidR="00752532">
        <w:rPr>
          <w:rStyle w:val="CharSectNo"/>
          <w:noProof/>
        </w:rPr>
        <w:t>4</w:t>
      </w:r>
      <w:r w:rsidRPr="002D6444">
        <w:rPr>
          <w:rStyle w:val="charItals"/>
        </w:rPr>
        <w:t>.</w:t>
      </w:r>
    </w:p>
    <w:p w:rsidR="00BA123A" w:rsidRPr="002D6444" w:rsidRDefault="00AB3BA4" w:rsidP="00BA123A">
      <w:pPr>
        <w:pStyle w:val="LDClause"/>
        <w:keepNext/>
      </w:pPr>
      <w:r w:rsidRPr="002D6444">
        <w:tab/>
        <w:t>(2)</w:t>
      </w:r>
      <w:r w:rsidR="00B24A43" w:rsidRPr="002D6444">
        <w:tab/>
        <w:t>However, AMSA may vary the pilotage provider licence only if</w:t>
      </w:r>
      <w:r w:rsidR="00BA123A" w:rsidRPr="002D6444">
        <w:t>:</w:t>
      </w:r>
    </w:p>
    <w:p w:rsidR="00B24A43" w:rsidRPr="002D6444" w:rsidRDefault="00B24A43" w:rsidP="00B24A43">
      <w:pPr>
        <w:pStyle w:val="LDP1a"/>
      </w:pPr>
      <w:r w:rsidRPr="002D6444">
        <w:t>(a)</w:t>
      </w:r>
      <w:r w:rsidRPr="002D6444">
        <w:tab/>
        <w:t xml:space="preserve">AMSA has given the pilotage provider written notice (a </w:t>
      </w:r>
      <w:r w:rsidRPr="002D6444">
        <w:rPr>
          <w:b/>
          <w:bCs/>
          <w:i/>
          <w:iCs/>
        </w:rPr>
        <w:t>proposal notice</w:t>
      </w:r>
      <w:r w:rsidRPr="002D6444">
        <w:t>) of the proposed variation; and</w:t>
      </w:r>
    </w:p>
    <w:p w:rsidR="00B24A43" w:rsidRPr="002D6444" w:rsidRDefault="00B24A43" w:rsidP="00B24A43">
      <w:pPr>
        <w:pStyle w:val="LDP1a"/>
      </w:pPr>
      <w:r w:rsidRPr="002D6444">
        <w:t>(b)</w:t>
      </w:r>
      <w:r w:rsidRPr="002D6444">
        <w:tab/>
        <w:t>the proposal notice states that written comments on the proposal may be made to AMSA before the end of a stat</w:t>
      </w:r>
      <w:r w:rsidR="002028F3" w:rsidRPr="002D6444">
        <w:t>ed period of at least 30 days</w:t>
      </w:r>
      <w:r w:rsidRPr="002D6444">
        <w:t xml:space="preserve"> after the proposal notice is given to the provider; and</w:t>
      </w:r>
    </w:p>
    <w:p w:rsidR="00B24A43" w:rsidRPr="002D6444" w:rsidRDefault="00B24A43" w:rsidP="00B24A43">
      <w:pPr>
        <w:pStyle w:val="LDP1a"/>
      </w:pPr>
      <w:r w:rsidRPr="002D6444">
        <w:t>(c)</w:t>
      </w:r>
      <w:r w:rsidRPr="002D6444">
        <w:tab/>
        <w:t xml:space="preserve">after the end of the stated period, AMSA has considered any comments </w:t>
      </w:r>
      <w:r w:rsidR="002E0C01" w:rsidRPr="002D6444">
        <w:t xml:space="preserve">made </w:t>
      </w:r>
      <w:r w:rsidRPr="002D6444">
        <w:t xml:space="preserve">in </w:t>
      </w:r>
      <w:r w:rsidR="002E0C01" w:rsidRPr="002D6444">
        <w:t xml:space="preserve">response to </w:t>
      </w:r>
      <w:r w:rsidRPr="002D6444">
        <w:t>the notice.</w:t>
      </w:r>
    </w:p>
    <w:p w:rsidR="00B24A43" w:rsidRPr="002D6444" w:rsidRDefault="00AB3BA4" w:rsidP="00B24A43">
      <w:pPr>
        <w:pStyle w:val="LDClause"/>
      </w:pPr>
      <w:r w:rsidRPr="002D6444">
        <w:tab/>
        <w:t>(3)</w:t>
      </w:r>
      <w:r w:rsidRPr="002D6444">
        <w:tab/>
        <w:t>Subsection (</w:t>
      </w:r>
      <w:r w:rsidR="00B24A43" w:rsidRPr="002D6444">
        <w:t>2</w:t>
      </w:r>
      <w:r w:rsidRPr="002D6444">
        <w:t>)</w:t>
      </w:r>
      <w:r w:rsidR="00B24A43" w:rsidRPr="002D6444">
        <w:t xml:space="preserve"> does not apply if the pilotage provider applied for, or agreed in writing to, the variation</w:t>
      </w:r>
      <w:r w:rsidR="002D5BB8" w:rsidRPr="002D6444">
        <w:t>.</w:t>
      </w:r>
    </w:p>
    <w:p w:rsidR="00B24A43" w:rsidRPr="002D6444" w:rsidRDefault="00AB3BA4" w:rsidP="00B24A43">
      <w:pPr>
        <w:pStyle w:val="LDClause"/>
      </w:pPr>
      <w:r w:rsidRPr="002D6444">
        <w:tab/>
        <w:t>(4)</w:t>
      </w:r>
      <w:r w:rsidR="00B24A43" w:rsidRPr="002D6444">
        <w:tab/>
        <w:t>The variation takes effect on the day the variation notice is given to the pilotage provider or a later day stated in the notice.</w:t>
      </w:r>
    </w:p>
    <w:p w:rsidR="00B24A43" w:rsidRPr="002D6444" w:rsidRDefault="00752532" w:rsidP="00B24A43">
      <w:pPr>
        <w:pStyle w:val="LDClauseHeading"/>
      </w:pPr>
      <w:bookmarkStart w:id="86" w:name="_Toc313448673"/>
      <w:bookmarkStart w:id="87" w:name="_Toc294253345"/>
      <w:bookmarkStart w:id="88" w:name="_Toc292805528"/>
      <w:bookmarkStart w:id="89" w:name="_Toc280562291"/>
      <w:bookmarkStart w:id="90" w:name="_Ref268866838"/>
      <w:bookmarkStart w:id="91" w:name="_Toc388352370"/>
      <w:r>
        <w:rPr>
          <w:rStyle w:val="CharSectNo"/>
          <w:noProof/>
        </w:rPr>
        <w:lastRenderedPageBreak/>
        <w:t>15</w:t>
      </w:r>
      <w:r w:rsidR="00B24A43" w:rsidRPr="002D6444">
        <w:tab/>
        <w:t xml:space="preserve">Variation initiated by </w:t>
      </w:r>
      <w:r w:rsidR="004102D0" w:rsidRPr="002D6444">
        <w:t>pilotage p</w:t>
      </w:r>
      <w:r w:rsidR="00B24A43" w:rsidRPr="002D6444">
        <w:t>rovider</w:t>
      </w:r>
      <w:bookmarkEnd w:id="86"/>
      <w:bookmarkEnd w:id="87"/>
      <w:bookmarkEnd w:id="88"/>
      <w:bookmarkEnd w:id="89"/>
      <w:bookmarkEnd w:id="90"/>
      <w:bookmarkEnd w:id="91"/>
    </w:p>
    <w:p w:rsidR="00B24A43" w:rsidRPr="002D6444" w:rsidRDefault="00AB3BA4" w:rsidP="002D6444">
      <w:pPr>
        <w:pStyle w:val="LDClause"/>
        <w:keepNext/>
      </w:pPr>
      <w:r w:rsidRPr="002D6444">
        <w:tab/>
        <w:t>(1)</w:t>
      </w:r>
      <w:r w:rsidR="00B24A43" w:rsidRPr="002D6444">
        <w:tab/>
      </w:r>
      <w:r w:rsidR="00A877A1" w:rsidRPr="002D6444">
        <w:t xml:space="preserve">A person holding </w:t>
      </w:r>
      <w:r w:rsidR="00B24A43" w:rsidRPr="002D6444">
        <w:t>a pilotage provider licence may apply to AMSA to vary the licence.</w:t>
      </w:r>
    </w:p>
    <w:p w:rsidR="00B24A43" w:rsidRPr="002D6444" w:rsidRDefault="00B24A43" w:rsidP="00B24A43">
      <w:pPr>
        <w:pStyle w:val="LDNote"/>
      </w:pPr>
      <w:r w:rsidRPr="002D6444">
        <w:rPr>
          <w:rStyle w:val="charItals"/>
        </w:rPr>
        <w:t>Note 1</w:t>
      </w:r>
      <w:r w:rsidRPr="002D6444">
        <w:t xml:space="preserve">   A fee may be determined for this </w:t>
      </w:r>
      <w:r w:rsidR="00676585" w:rsidRPr="002D6444">
        <w:t>section</w:t>
      </w:r>
      <w:r w:rsidRPr="002D6444">
        <w:t xml:space="preserve"> — see the </w:t>
      </w:r>
      <w:r w:rsidRPr="002D6444">
        <w:rPr>
          <w:i/>
        </w:rPr>
        <w:t>AMSA Act</w:t>
      </w:r>
      <w:r w:rsidRPr="002D6444">
        <w:t>, s 47.</w:t>
      </w:r>
    </w:p>
    <w:p w:rsidR="00B24A43" w:rsidRPr="002D6444" w:rsidRDefault="00B24A43" w:rsidP="00B24A43">
      <w:pPr>
        <w:pStyle w:val="LDNote"/>
        <w:rPr>
          <w:rStyle w:val="charItals"/>
          <w:i w:val="0"/>
        </w:rPr>
      </w:pPr>
      <w:r w:rsidRPr="002D6444">
        <w:rPr>
          <w:rStyle w:val="charItals"/>
        </w:rPr>
        <w:t xml:space="preserve">Note 2   </w:t>
      </w:r>
      <w:r w:rsidRPr="002D6444">
        <w:rPr>
          <w:rStyle w:val="charItals"/>
          <w:b/>
        </w:rPr>
        <w:t>vary</w:t>
      </w:r>
      <w:r w:rsidRPr="002D6444">
        <w:rPr>
          <w:rStyle w:val="charItals"/>
        </w:rPr>
        <w:t xml:space="preserve"> </w:t>
      </w:r>
      <w:r w:rsidRPr="002D6444">
        <w:rPr>
          <w:rStyle w:val="charItals"/>
          <w:i w:val="0"/>
        </w:rPr>
        <w:t xml:space="preserve">includes </w:t>
      </w:r>
      <w:r w:rsidRPr="002D6444">
        <w:t>vary</w:t>
      </w:r>
      <w:r w:rsidRPr="002D6444">
        <w:rPr>
          <w:rStyle w:val="charItals"/>
        </w:rPr>
        <w:t>,</w:t>
      </w:r>
      <w:r w:rsidRPr="002D6444">
        <w:rPr>
          <w:rStyle w:val="charItals"/>
          <w:i w:val="0"/>
        </w:rPr>
        <w:t xml:space="preserve"> impose or remove a licence condition</w:t>
      </w:r>
      <w:r w:rsidRPr="002D6444">
        <w:rPr>
          <w:rStyle w:val="charItals"/>
        </w:rPr>
        <w:t xml:space="preserve"> — </w:t>
      </w:r>
      <w:r w:rsidRPr="002D6444">
        <w:rPr>
          <w:rStyle w:val="charItals"/>
          <w:i w:val="0"/>
        </w:rPr>
        <w:t>see</w:t>
      </w:r>
      <w:r w:rsidRPr="002D6444">
        <w:rPr>
          <w:rStyle w:val="charItals"/>
        </w:rPr>
        <w:t xml:space="preserve"> </w:t>
      </w:r>
      <w:r w:rsidRPr="002D6444">
        <w:t>section</w:t>
      </w:r>
      <w:r w:rsidRPr="002D6444">
        <w:rPr>
          <w:rStyle w:val="charItals"/>
        </w:rPr>
        <w:t xml:space="preserve"> </w:t>
      </w:r>
      <w:r w:rsidR="00752532">
        <w:rPr>
          <w:rStyle w:val="CharSectNo"/>
          <w:noProof/>
        </w:rPr>
        <w:t>4</w:t>
      </w:r>
      <w:r w:rsidRPr="002D6444">
        <w:rPr>
          <w:rStyle w:val="charItals"/>
          <w:i w:val="0"/>
        </w:rPr>
        <w:t>.</w:t>
      </w:r>
    </w:p>
    <w:p w:rsidR="00C45813" w:rsidRPr="002D6444" w:rsidRDefault="00C45813" w:rsidP="00B24A43">
      <w:pPr>
        <w:pStyle w:val="LDNote"/>
      </w:pPr>
      <w:r w:rsidRPr="002D6444">
        <w:rPr>
          <w:rStyle w:val="charItals"/>
        </w:rPr>
        <w:t>Note 3</w:t>
      </w:r>
      <w:r w:rsidRPr="002D6444">
        <w:t xml:space="preserve">   A pilotage provider must apply to AMSA to vary the licence if the pilotage provider proposes to vary the pilotage provider’s safety management system </w:t>
      </w:r>
      <w:r w:rsidRPr="002D6444">
        <w:rPr>
          <w:rStyle w:val="charItals"/>
        </w:rPr>
        <w:t xml:space="preserve">— </w:t>
      </w:r>
      <w:r w:rsidR="001707A4" w:rsidRPr="002D6444">
        <w:rPr>
          <w:rStyle w:val="charItals"/>
          <w:i w:val="0"/>
        </w:rPr>
        <w:t xml:space="preserve">see section </w:t>
      </w:r>
      <w:r w:rsidR="00F17868">
        <w:rPr>
          <w:rStyle w:val="CharSectNo"/>
          <w:noProof/>
        </w:rPr>
        <w:t>41</w:t>
      </w:r>
      <w:r w:rsidRPr="002D6444">
        <w:rPr>
          <w:rStyle w:val="charItals"/>
          <w:i w:val="0"/>
        </w:rPr>
        <w:t>.</w:t>
      </w:r>
    </w:p>
    <w:p w:rsidR="00BA123A" w:rsidRPr="002D6444" w:rsidRDefault="00AB3BA4" w:rsidP="00BA123A">
      <w:pPr>
        <w:pStyle w:val="LDClause"/>
        <w:keepNext/>
      </w:pPr>
      <w:r w:rsidRPr="002D6444">
        <w:tab/>
        <w:t>(2)</w:t>
      </w:r>
      <w:r w:rsidR="00B24A43" w:rsidRPr="002D6444">
        <w:tab/>
        <w:t>An application under this section must</w:t>
      </w:r>
      <w:r w:rsidR="00BA123A" w:rsidRPr="002D6444">
        <w:t>:</w:t>
      </w:r>
    </w:p>
    <w:p w:rsidR="00B24A43" w:rsidRPr="002D6444" w:rsidRDefault="00B24A43" w:rsidP="00B24A43">
      <w:pPr>
        <w:pStyle w:val="LDP1a"/>
      </w:pPr>
      <w:r w:rsidRPr="002D6444">
        <w:t>(a)</w:t>
      </w:r>
      <w:r w:rsidRPr="002D6444">
        <w:tab/>
        <w:t>be in writing; and</w:t>
      </w:r>
    </w:p>
    <w:p w:rsidR="00B24A43" w:rsidRPr="002D6444" w:rsidRDefault="00B24A43" w:rsidP="00B24A43">
      <w:pPr>
        <w:pStyle w:val="LDP1a"/>
      </w:pPr>
      <w:r w:rsidRPr="002D6444">
        <w:t>(b)</w:t>
      </w:r>
      <w:r w:rsidRPr="002D6444">
        <w:tab/>
        <w:t>state the way the licence is proposed to be varied.</w:t>
      </w:r>
    </w:p>
    <w:p w:rsidR="00621AB0" w:rsidRPr="002D6444" w:rsidRDefault="00621AB0" w:rsidP="00621AB0">
      <w:pPr>
        <w:pStyle w:val="LDNote"/>
      </w:pPr>
      <w:bookmarkStart w:id="92" w:name="_Ref277061616"/>
      <w:r w:rsidRPr="002D6444">
        <w:rPr>
          <w:rStyle w:val="charItals"/>
          <w:color w:val="000000"/>
        </w:rPr>
        <w:t>Note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24A43" w:rsidRPr="002D6444" w:rsidRDefault="00AB3BA4" w:rsidP="00B24A43">
      <w:pPr>
        <w:pStyle w:val="LDClause"/>
      </w:pPr>
      <w:r w:rsidRPr="002D6444">
        <w:tab/>
        <w:t>(3)</w:t>
      </w:r>
      <w:r w:rsidR="00B24A43" w:rsidRPr="002D6444">
        <w:tab/>
        <w:t>AMSA may, in writing, require the</w:t>
      </w:r>
      <w:r w:rsidR="00914BE8" w:rsidRPr="002D6444">
        <w:t xml:space="preserve"> pilotage</w:t>
      </w:r>
      <w:r w:rsidR="00B24A43" w:rsidRPr="002D6444">
        <w:t xml:space="preserve"> provider to give AMSA additional information or documents that AMSA reasonably needs to decide the application.</w:t>
      </w:r>
      <w:bookmarkEnd w:id="92"/>
    </w:p>
    <w:p w:rsidR="00B24A43" w:rsidRPr="002D6444" w:rsidRDefault="00AB3BA4" w:rsidP="00B24A43">
      <w:pPr>
        <w:pStyle w:val="LDClause"/>
      </w:pPr>
      <w:r w:rsidRPr="002D6444">
        <w:tab/>
        <w:t>(4)</w:t>
      </w:r>
      <w:r w:rsidR="00B24A43" w:rsidRPr="002D6444">
        <w:tab/>
        <w:t>If AMSA requires additional information or documents of a</w:t>
      </w:r>
      <w:r w:rsidR="00CD094F" w:rsidRPr="002D6444">
        <w:t>n applicant under subsection (</w:t>
      </w:r>
      <w:r w:rsidR="00B24A43" w:rsidRPr="002D6444">
        <w:t>3</w:t>
      </w:r>
      <w:r w:rsidR="00CD094F" w:rsidRPr="002D6444">
        <w:t>)</w:t>
      </w:r>
      <w:r w:rsidR="00B24A43" w:rsidRPr="002D6444">
        <w:t>, AMSA is taken to have received the application only when AMSA receives the additional information or documents.</w:t>
      </w:r>
    </w:p>
    <w:p w:rsidR="00BA123A" w:rsidRPr="002D6444" w:rsidRDefault="00AB3BA4" w:rsidP="00BA123A">
      <w:pPr>
        <w:pStyle w:val="LDClause"/>
        <w:keepNext/>
      </w:pPr>
      <w:r w:rsidRPr="002D6444">
        <w:tab/>
        <w:t>(5)</w:t>
      </w:r>
      <w:r w:rsidR="00B24A43" w:rsidRPr="002D6444">
        <w:tab/>
        <w:t xml:space="preserve">AMSA must, </w:t>
      </w:r>
      <w:r w:rsidR="002028F3" w:rsidRPr="002D6444">
        <w:t xml:space="preserve">within 30 days </w:t>
      </w:r>
      <w:r w:rsidR="00B24A43" w:rsidRPr="002D6444">
        <w:t>after AMSA receives the application</w:t>
      </w:r>
      <w:r w:rsidR="00BA123A" w:rsidRPr="002D6444">
        <w:t>:</w:t>
      </w:r>
    </w:p>
    <w:p w:rsidR="00B24A43" w:rsidRPr="002D6444" w:rsidRDefault="00B24A43" w:rsidP="00B24A43">
      <w:pPr>
        <w:pStyle w:val="LDP1a"/>
      </w:pPr>
      <w:r w:rsidRPr="002D6444">
        <w:t>(a)</w:t>
      </w:r>
      <w:r w:rsidRPr="002D6444">
        <w:tab/>
        <w:t>decide the application for variation; and</w:t>
      </w:r>
    </w:p>
    <w:p w:rsidR="00B24A43" w:rsidRPr="002D6444" w:rsidRDefault="00B24A43" w:rsidP="00B24A43">
      <w:pPr>
        <w:pStyle w:val="LDP1a"/>
      </w:pPr>
      <w:r w:rsidRPr="002D6444">
        <w:t>(b)</w:t>
      </w:r>
      <w:r w:rsidRPr="002D6444">
        <w:tab/>
        <w:t>tell the pilotage provider, in writing, about the decision on the application.</w:t>
      </w:r>
    </w:p>
    <w:p w:rsidR="00BA123A" w:rsidRPr="002D6444" w:rsidRDefault="00AB3BA4" w:rsidP="00BA123A">
      <w:pPr>
        <w:pStyle w:val="LDClause"/>
        <w:keepNext/>
      </w:pPr>
      <w:r w:rsidRPr="002D6444">
        <w:tab/>
        <w:t>(6)</w:t>
      </w:r>
      <w:r w:rsidR="00B24A43" w:rsidRPr="002D6444">
        <w:tab/>
        <w:t>AMSA must</w:t>
      </w:r>
      <w:r w:rsidR="00BA123A" w:rsidRPr="002D6444">
        <w:t>:</w:t>
      </w:r>
    </w:p>
    <w:p w:rsidR="00B24A43" w:rsidRPr="002D6444" w:rsidRDefault="00B24A43" w:rsidP="00B24A43">
      <w:pPr>
        <w:pStyle w:val="LDP1a"/>
      </w:pPr>
      <w:r w:rsidRPr="002D6444">
        <w:t>(a)</w:t>
      </w:r>
      <w:r w:rsidRPr="002D6444">
        <w:tab/>
        <w:t>vary the licence; or</w:t>
      </w:r>
    </w:p>
    <w:p w:rsidR="00B24A43" w:rsidRPr="002D6444" w:rsidRDefault="00B24A43" w:rsidP="00B24A43">
      <w:pPr>
        <w:pStyle w:val="LDP1a"/>
      </w:pPr>
      <w:r w:rsidRPr="002D6444">
        <w:t>(b)</w:t>
      </w:r>
      <w:r w:rsidRPr="002D6444">
        <w:tab/>
        <w:t xml:space="preserve">refuse to </w:t>
      </w:r>
      <w:r w:rsidR="0019134D" w:rsidRPr="002D6444">
        <w:t>vary</w:t>
      </w:r>
      <w:r w:rsidRPr="002D6444">
        <w:t xml:space="preserve"> the licence.</w:t>
      </w:r>
    </w:p>
    <w:p w:rsidR="00B24A43" w:rsidRPr="002D6444" w:rsidRDefault="00B24A43" w:rsidP="00B24A43">
      <w:pPr>
        <w:pStyle w:val="LDNote"/>
      </w:pPr>
      <w:r w:rsidRPr="002D6444">
        <w:rPr>
          <w:rStyle w:val="charItals"/>
        </w:rPr>
        <w:t xml:space="preserve">Note   </w:t>
      </w:r>
      <w:r w:rsidRPr="002D6444">
        <w:t>A decision under this</w:t>
      </w:r>
      <w:r w:rsidR="00676585" w:rsidRPr="002D6444">
        <w:t xml:space="preserve"> subsection</w:t>
      </w:r>
      <w:r w:rsidRPr="002D6444">
        <w:t xml:space="preserve"> is a reviewable </w:t>
      </w:r>
      <w:r w:rsidR="002E5A94" w:rsidRPr="002D6444">
        <w:t xml:space="preserve">decision </w:t>
      </w:r>
      <w:r w:rsidR="005549BD" w:rsidRPr="002D6444">
        <w:t xml:space="preserve">— </w:t>
      </w:r>
      <w:r w:rsidR="00A52545" w:rsidRPr="002D6444">
        <w:t xml:space="preserve">see </w:t>
      </w:r>
      <w:r w:rsidR="001803E1" w:rsidRPr="002D6444">
        <w:t>section</w:t>
      </w:r>
      <w:r w:rsidR="00CC0D15" w:rsidRPr="002D6444">
        <w:t xml:space="preserve"> </w:t>
      </w:r>
      <w:r w:rsidR="00752532">
        <w:rPr>
          <w:rStyle w:val="CharSectNo"/>
          <w:noProof/>
        </w:rPr>
        <w:t>83</w:t>
      </w:r>
      <w:r w:rsidRPr="002D6444">
        <w:t>.</w:t>
      </w:r>
    </w:p>
    <w:p w:rsidR="00BA123A" w:rsidRPr="002D6444" w:rsidRDefault="0019134D" w:rsidP="0019134D">
      <w:pPr>
        <w:pStyle w:val="LDClause"/>
      </w:pPr>
      <w:r w:rsidRPr="002D6444">
        <w:tab/>
      </w:r>
      <w:r w:rsidR="00AB3BA4" w:rsidRPr="002D6444">
        <w:t>(7)</w:t>
      </w:r>
      <w:r w:rsidRPr="002D6444">
        <w:tab/>
        <w:t xml:space="preserve">If the pilotage provider does not comply with a </w:t>
      </w:r>
      <w:r w:rsidR="004102D0" w:rsidRPr="002D6444">
        <w:t xml:space="preserve">requirement </w:t>
      </w:r>
      <w:r w:rsidRPr="002D6444">
        <w:t>under Subdivision 2.4, AMSA m</w:t>
      </w:r>
      <w:r w:rsidR="00202E03" w:rsidRPr="002D6444">
        <w:t xml:space="preserve">ay </w:t>
      </w:r>
      <w:r w:rsidRPr="002D6444">
        <w:t>refuse to vary the licence.</w:t>
      </w:r>
    </w:p>
    <w:p w:rsidR="00B24A43" w:rsidRPr="002D6444" w:rsidRDefault="00AB3BA4" w:rsidP="00B24A43">
      <w:pPr>
        <w:pStyle w:val="LDClause"/>
      </w:pPr>
      <w:r w:rsidRPr="002D6444">
        <w:tab/>
        <w:t>(8)</w:t>
      </w:r>
      <w:r w:rsidR="00B24A43" w:rsidRPr="002D6444">
        <w:tab/>
        <w:t xml:space="preserve">If AMSA does not vary the licence within </w:t>
      </w:r>
      <w:r w:rsidR="002028F3" w:rsidRPr="002D6444">
        <w:t xml:space="preserve">30 days </w:t>
      </w:r>
      <w:r w:rsidR="00B24A43" w:rsidRPr="002D6444">
        <w:t>after receiving the application, AMSA is taken to have refused to vary the licence.</w:t>
      </w:r>
    </w:p>
    <w:p w:rsidR="00BA123A" w:rsidRPr="002D6444" w:rsidRDefault="00752532" w:rsidP="00B24A43">
      <w:pPr>
        <w:pStyle w:val="LDClauseHeading"/>
      </w:pPr>
      <w:bookmarkStart w:id="93" w:name="_Toc313448675"/>
      <w:bookmarkStart w:id="94" w:name="_Toc294253347"/>
      <w:bookmarkStart w:id="95" w:name="_Toc292805530"/>
      <w:bookmarkStart w:id="96" w:name="_Toc280562293"/>
      <w:bookmarkStart w:id="97" w:name="_Ref268769172"/>
      <w:bookmarkStart w:id="98" w:name="_Ref268769063"/>
      <w:bookmarkStart w:id="99" w:name="_Toc388352371"/>
      <w:r>
        <w:rPr>
          <w:rStyle w:val="CharSectNo"/>
          <w:noProof/>
        </w:rPr>
        <w:t>16</w:t>
      </w:r>
      <w:r w:rsidR="00B24A43" w:rsidRPr="002D6444">
        <w:tab/>
      </w:r>
      <w:r w:rsidR="00F14FDB" w:rsidRPr="002D6444">
        <w:t>Application for renewal</w:t>
      </w:r>
      <w:bookmarkEnd w:id="93"/>
      <w:bookmarkEnd w:id="94"/>
      <w:bookmarkEnd w:id="95"/>
      <w:bookmarkEnd w:id="96"/>
      <w:bookmarkEnd w:id="97"/>
      <w:bookmarkEnd w:id="98"/>
      <w:bookmarkEnd w:id="99"/>
    </w:p>
    <w:p w:rsidR="00BA123A" w:rsidRPr="002D6444" w:rsidRDefault="00AB3BA4" w:rsidP="00B24A43">
      <w:pPr>
        <w:pStyle w:val="LDClause"/>
      </w:pPr>
      <w:r w:rsidRPr="002D6444">
        <w:tab/>
        <w:t>(1)</w:t>
      </w:r>
      <w:r w:rsidR="00B24A43" w:rsidRPr="002D6444">
        <w:tab/>
      </w:r>
      <w:r w:rsidR="00A877A1" w:rsidRPr="002D6444">
        <w:t xml:space="preserve">A person holding </w:t>
      </w:r>
      <w:r w:rsidR="00F14FDB" w:rsidRPr="002D6444">
        <w:t>a pilotage provider licence may apply to AMSA for renewal of the licence.</w:t>
      </w:r>
    </w:p>
    <w:p w:rsidR="00BA123A" w:rsidRPr="002D6444" w:rsidRDefault="00D1064D" w:rsidP="00D1064D">
      <w:pPr>
        <w:pStyle w:val="LDNote"/>
      </w:pPr>
      <w:r w:rsidRPr="002D6444">
        <w:rPr>
          <w:i/>
        </w:rPr>
        <w:t>Note </w:t>
      </w:r>
      <w:r w:rsidR="0083320B" w:rsidRPr="002D6444">
        <w:rPr>
          <w:i/>
        </w:rPr>
        <w:t>1   </w:t>
      </w:r>
      <w:r w:rsidRPr="002D6444">
        <w:t>If the</w:t>
      </w:r>
      <w:r w:rsidR="00A877A1" w:rsidRPr="002D6444">
        <w:t xml:space="preserve"> person </w:t>
      </w:r>
      <w:r w:rsidRPr="002D6444">
        <w:t xml:space="preserve">does not apply for renewal of the licence the licence will expire </w:t>
      </w:r>
      <w:r w:rsidR="00AC6C47" w:rsidRPr="002D6444">
        <w:t xml:space="preserve">— </w:t>
      </w:r>
      <w:r w:rsidR="00C2421A" w:rsidRPr="002D6444">
        <w:t>see section 15</w:t>
      </w:r>
      <w:r w:rsidRPr="002D6444">
        <w:t>. The p</w:t>
      </w:r>
      <w:r w:rsidR="00A877A1" w:rsidRPr="002D6444">
        <w:t>erson</w:t>
      </w:r>
      <w:r w:rsidRPr="002D6444">
        <w:t xml:space="preserve"> may then apply for a new licence under section </w:t>
      </w:r>
      <w:r w:rsidR="00752532" w:rsidRPr="00752532">
        <w:t>9</w:t>
      </w:r>
      <w:r w:rsidRPr="002D6444">
        <w:t>.</w:t>
      </w:r>
    </w:p>
    <w:p w:rsidR="00B24A43" w:rsidRPr="002D6444" w:rsidRDefault="0083320B" w:rsidP="00F87EDB">
      <w:pPr>
        <w:pStyle w:val="LDNote"/>
        <w:ind w:left="0"/>
      </w:pPr>
      <w:r w:rsidRPr="002D6444">
        <w:rPr>
          <w:rStyle w:val="charItals"/>
        </w:rPr>
        <w:tab/>
      </w:r>
      <w:r w:rsidRPr="002D6444">
        <w:rPr>
          <w:rStyle w:val="charItals"/>
        </w:rPr>
        <w:tab/>
      </w:r>
      <w:r w:rsidR="00B24A43" w:rsidRPr="002D6444">
        <w:rPr>
          <w:rStyle w:val="charItals"/>
        </w:rPr>
        <w:t xml:space="preserve">Note </w:t>
      </w:r>
      <w:r w:rsidRPr="002D6444">
        <w:rPr>
          <w:rStyle w:val="charItals"/>
        </w:rPr>
        <w:t>2   </w:t>
      </w:r>
      <w:r w:rsidR="00B24A43" w:rsidRPr="002D6444">
        <w:t>A fee may be determined for this section — see the AMSA Act, s 47.</w:t>
      </w:r>
    </w:p>
    <w:p w:rsidR="005509DA" w:rsidRPr="002D6444" w:rsidRDefault="00AB3BA4" w:rsidP="00C836A7">
      <w:pPr>
        <w:pStyle w:val="LDClause"/>
        <w:keepNext/>
      </w:pPr>
      <w:r w:rsidRPr="002D6444">
        <w:tab/>
        <w:t>(2)</w:t>
      </w:r>
      <w:r w:rsidR="00B24A43" w:rsidRPr="002D6444">
        <w:tab/>
      </w:r>
      <w:r w:rsidR="0005177C" w:rsidRPr="002D6444">
        <w:t xml:space="preserve">An </w:t>
      </w:r>
      <w:r w:rsidR="00B24A43" w:rsidRPr="002D6444">
        <w:t>application must be</w:t>
      </w:r>
      <w:r w:rsidR="00C836A7" w:rsidRPr="002D6444">
        <w:t xml:space="preserve"> in writing.</w:t>
      </w:r>
    </w:p>
    <w:p w:rsidR="00621AB0" w:rsidRPr="002D6444" w:rsidRDefault="00621AB0" w:rsidP="00621AB0">
      <w:pPr>
        <w:pStyle w:val="LDNote"/>
      </w:pPr>
      <w:bookmarkStart w:id="100" w:name="_Ref279940420"/>
      <w:r w:rsidRPr="002D6444">
        <w:rPr>
          <w:rStyle w:val="charItals"/>
          <w:color w:val="000000"/>
        </w:rPr>
        <w:t>Note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24A43" w:rsidRPr="002D6444" w:rsidRDefault="00AB3BA4" w:rsidP="00B24A43">
      <w:pPr>
        <w:pStyle w:val="LDClause"/>
      </w:pPr>
      <w:r w:rsidRPr="002D6444">
        <w:tab/>
        <w:t>(3)</w:t>
      </w:r>
      <w:r w:rsidR="00B24A43" w:rsidRPr="002D6444">
        <w:tab/>
        <w:t>AMSA may, in writing, require the applicant to give AMSA additional information or documents that AMSA reasonably needs to decide the application.</w:t>
      </w:r>
      <w:bookmarkEnd w:id="100"/>
    </w:p>
    <w:p w:rsidR="00B24A43" w:rsidRPr="002D6444" w:rsidRDefault="00AB3BA4" w:rsidP="00B24A43">
      <w:pPr>
        <w:pStyle w:val="LDClause"/>
      </w:pPr>
      <w:r w:rsidRPr="002D6444">
        <w:tab/>
        <w:t>(4)</w:t>
      </w:r>
      <w:r w:rsidR="00B24A43" w:rsidRPr="002D6444">
        <w:tab/>
        <w:t>If AMSA requires additional information or documents of an applic</w:t>
      </w:r>
      <w:r w:rsidR="00CD094F" w:rsidRPr="002D6444">
        <w:t>ant under subsection (</w:t>
      </w:r>
      <w:r w:rsidR="00B24A43" w:rsidRPr="002D6444">
        <w:t>3</w:t>
      </w:r>
      <w:r w:rsidR="00CD094F" w:rsidRPr="002D6444">
        <w:t>)</w:t>
      </w:r>
      <w:r w:rsidR="00B24A43" w:rsidRPr="002D6444">
        <w:t>, AMSA is taken to have received the application only when AMSA receives the additional information or documents.</w:t>
      </w:r>
    </w:p>
    <w:p w:rsidR="00B24A43" w:rsidRPr="002D6444" w:rsidRDefault="00AB3BA4" w:rsidP="00B24A43">
      <w:pPr>
        <w:pStyle w:val="LDClause"/>
      </w:pPr>
      <w:r w:rsidRPr="002D6444">
        <w:lastRenderedPageBreak/>
        <w:tab/>
        <w:t>(5)</w:t>
      </w:r>
      <w:r w:rsidR="00B24A43" w:rsidRPr="002D6444">
        <w:tab/>
      </w:r>
      <w:r w:rsidR="00A55B60" w:rsidRPr="002D6444">
        <w:t>I</w:t>
      </w:r>
      <w:r w:rsidR="00B24A43" w:rsidRPr="002D6444">
        <w:t xml:space="preserve">f a pilotage provider applies </w:t>
      </w:r>
      <w:r w:rsidR="00CD094F" w:rsidRPr="002D6444">
        <w:t xml:space="preserve">for renewal of </w:t>
      </w:r>
      <w:r w:rsidR="00B24A43" w:rsidRPr="002D6444">
        <w:t xml:space="preserve">a licence under this </w:t>
      </w:r>
      <w:r w:rsidR="00676585" w:rsidRPr="002D6444">
        <w:t>section</w:t>
      </w:r>
      <w:r w:rsidR="00B24A43" w:rsidRPr="002D6444">
        <w:t>, the licence remains in force until the application is decided.</w:t>
      </w:r>
    </w:p>
    <w:p w:rsidR="00B24A43" w:rsidRPr="002D6444" w:rsidRDefault="00752532" w:rsidP="00B24A43">
      <w:pPr>
        <w:pStyle w:val="LDClauseHeading"/>
      </w:pPr>
      <w:bookmarkStart w:id="101" w:name="_Toc313448676"/>
      <w:bookmarkStart w:id="102" w:name="_Toc294253348"/>
      <w:bookmarkStart w:id="103" w:name="_Toc292805531"/>
      <w:bookmarkStart w:id="104" w:name="_Toc280562294"/>
      <w:bookmarkStart w:id="105" w:name="_Toc388352372"/>
      <w:r>
        <w:rPr>
          <w:rStyle w:val="CharSectNo"/>
          <w:noProof/>
        </w:rPr>
        <w:t>17</w:t>
      </w:r>
      <w:r w:rsidR="00B24A43" w:rsidRPr="002D6444">
        <w:tab/>
        <w:t>Decision on application for renewal</w:t>
      </w:r>
      <w:bookmarkEnd w:id="101"/>
      <w:bookmarkEnd w:id="102"/>
      <w:bookmarkEnd w:id="103"/>
      <w:bookmarkEnd w:id="104"/>
      <w:bookmarkEnd w:id="105"/>
    </w:p>
    <w:p w:rsidR="00B24A43" w:rsidRPr="002D6444" w:rsidRDefault="00AB3BA4" w:rsidP="00B24A43">
      <w:pPr>
        <w:pStyle w:val="LDClause"/>
      </w:pPr>
      <w:r w:rsidRPr="002D6444">
        <w:tab/>
        <w:t>(1)</w:t>
      </w:r>
      <w:r w:rsidR="00B24A43" w:rsidRPr="002D6444">
        <w:tab/>
        <w:t>This section applies if AMSA receives an application for renewal of a pilotage p</w:t>
      </w:r>
      <w:r w:rsidR="001B10A7" w:rsidRPr="002D6444">
        <w:t xml:space="preserve">rovider licence under section </w:t>
      </w:r>
      <w:r w:rsidR="00752532">
        <w:rPr>
          <w:rStyle w:val="CharSectNo"/>
          <w:noProof/>
        </w:rPr>
        <w:t>16</w:t>
      </w:r>
      <w:r w:rsidR="00D57C66" w:rsidRPr="002D6444">
        <w:t>.</w:t>
      </w:r>
    </w:p>
    <w:p w:rsidR="00BA123A" w:rsidRPr="002D6444" w:rsidRDefault="00AB3BA4" w:rsidP="00BA123A">
      <w:pPr>
        <w:pStyle w:val="LDClause"/>
        <w:keepNext/>
      </w:pPr>
      <w:r w:rsidRPr="002D6444">
        <w:tab/>
        <w:t>(2)</w:t>
      </w:r>
      <w:r w:rsidR="00B24A43" w:rsidRPr="002D6444">
        <w:tab/>
        <w:t xml:space="preserve">AMSA must not later than </w:t>
      </w:r>
      <w:r w:rsidR="00395FEE" w:rsidRPr="002D6444">
        <w:t>9</w:t>
      </w:r>
      <w:r w:rsidR="004B5598" w:rsidRPr="002D6444">
        <w:t xml:space="preserve">0 days </w:t>
      </w:r>
      <w:r w:rsidR="00B24A43" w:rsidRPr="002D6444">
        <w:t>after AMSA receives the application</w:t>
      </w:r>
      <w:r w:rsidR="00BA123A" w:rsidRPr="002D6444">
        <w:t>:</w:t>
      </w:r>
    </w:p>
    <w:p w:rsidR="00B24A43" w:rsidRPr="002D6444" w:rsidRDefault="00B24A43" w:rsidP="00B24A43">
      <w:pPr>
        <w:pStyle w:val="LDP1a"/>
      </w:pPr>
      <w:r w:rsidRPr="002D6444">
        <w:t>(a)</w:t>
      </w:r>
      <w:r w:rsidRPr="002D6444">
        <w:tab/>
        <w:t>decide the application for renewal; and</w:t>
      </w:r>
    </w:p>
    <w:p w:rsidR="00B24A43" w:rsidRPr="002D6444" w:rsidRDefault="00B24A43" w:rsidP="00B24A43">
      <w:pPr>
        <w:pStyle w:val="LDP1a"/>
      </w:pPr>
      <w:r w:rsidRPr="002D6444">
        <w:t>(b)</w:t>
      </w:r>
      <w:r w:rsidRPr="002D6444">
        <w:tab/>
        <w:t>tell the pilotage provider, in writing, about the decision on the application.</w:t>
      </w:r>
    </w:p>
    <w:p w:rsidR="00BA123A" w:rsidRPr="002D6444" w:rsidRDefault="00AB3BA4" w:rsidP="00BA123A">
      <w:pPr>
        <w:pStyle w:val="LDClause"/>
        <w:keepNext/>
      </w:pPr>
      <w:r w:rsidRPr="002D6444">
        <w:tab/>
        <w:t>(3)</w:t>
      </w:r>
      <w:r w:rsidR="00B24A43" w:rsidRPr="002D6444">
        <w:tab/>
        <w:t>AMSA must</w:t>
      </w:r>
      <w:r w:rsidR="00BA123A" w:rsidRPr="002D6444">
        <w:t>:</w:t>
      </w:r>
    </w:p>
    <w:p w:rsidR="00B24A43" w:rsidRPr="002D6444" w:rsidRDefault="00B24A43" w:rsidP="00B24A43">
      <w:pPr>
        <w:pStyle w:val="LDP1a"/>
      </w:pPr>
      <w:r w:rsidRPr="002D6444">
        <w:t>(a)</w:t>
      </w:r>
      <w:r w:rsidRPr="002D6444">
        <w:tab/>
        <w:t>renew the licence; or</w:t>
      </w:r>
    </w:p>
    <w:p w:rsidR="00B24A43" w:rsidRPr="002D6444" w:rsidRDefault="00B24A43" w:rsidP="00B24A43">
      <w:pPr>
        <w:pStyle w:val="LDP1a"/>
      </w:pPr>
      <w:r w:rsidRPr="002D6444">
        <w:t>(b)</w:t>
      </w:r>
      <w:r w:rsidRPr="002D6444">
        <w:tab/>
        <w:t>refuse to renew the licence.</w:t>
      </w:r>
    </w:p>
    <w:p w:rsidR="00B24A43" w:rsidRPr="002D6444" w:rsidRDefault="00B24A43" w:rsidP="00B24A43">
      <w:pPr>
        <w:pStyle w:val="LDNote"/>
      </w:pPr>
      <w:r w:rsidRPr="002D6444">
        <w:rPr>
          <w:rStyle w:val="charItals"/>
          <w:color w:val="000000"/>
        </w:rPr>
        <w:t xml:space="preserve">Note   </w:t>
      </w:r>
      <w:r w:rsidRPr="002D6444">
        <w:t xml:space="preserve">A decision under this section is a reviewable </w:t>
      </w:r>
      <w:r w:rsidR="002E5A94" w:rsidRPr="002D6444">
        <w:t xml:space="preserve">decision </w:t>
      </w:r>
      <w:r w:rsidR="005549BD" w:rsidRPr="002D6444">
        <w:t xml:space="preserve">— </w:t>
      </w:r>
      <w:r w:rsidR="00A52545" w:rsidRPr="002D6444">
        <w:t xml:space="preserve">see </w:t>
      </w:r>
      <w:r w:rsidR="001803E1" w:rsidRPr="002D6444">
        <w:t>section</w:t>
      </w:r>
      <w:r w:rsidR="00CC0D15" w:rsidRPr="002D6444">
        <w:t xml:space="preserve"> </w:t>
      </w:r>
      <w:r w:rsidR="00752532" w:rsidRPr="00752532">
        <w:t>83</w:t>
      </w:r>
      <w:r w:rsidRPr="002D6444">
        <w:t>.</w:t>
      </w:r>
    </w:p>
    <w:p w:rsidR="00B24A43" w:rsidRPr="002D6444" w:rsidRDefault="00AB3BA4" w:rsidP="00B24A43">
      <w:pPr>
        <w:pStyle w:val="LDClause"/>
      </w:pPr>
      <w:r w:rsidRPr="002D6444">
        <w:tab/>
        <w:t>(4)</w:t>
      </w:r>
      <w:r w:rsidR="00B24A43" w:rsidRPr="002D6444">
        <w:tab/>
        <w:t>If AMSA does not renew the pilotage provider licence o</w:t>
      </w:r>
      <w:r w:rsidR="004B5598" w:rsidRPr="002D6444">
        <w:t xml:space="preserve">f the pilotage provider within </w:t>
      </w:r>
      <w:r w:rsidR="00395FEE" w:rsidRPr="002D6444">
        <w:t>9</w:t>
      </w:r>
      <w:r w:rsidR="004B5598" w:rsidRPr="002D6444">
        <w:t xml:space="preserve">0 days </w:t>
      </w:r>
      <w:r w:rsidR="00B24A43" w:rsidRPr="002D6444">
        <w:t xml:space="preserve">after receiving the application, AMSA is taken to have refused to </w:t>
      </w:r>
      <w:r w:rsidR="00D1064D" w:rsidRPr="002D6444">
        <w:t xml:space="preserve">renew </w:t>
      </w:r>
      <w:r w:rsidR="00B24A43" w:rsidRPr="002D6444">
        <w:t>the licence.</w:t>
      </w:r>
    </w:p>
    <w:p w:rsidR="00BA123A" w:rsidRPr="002D6444" w:rsidRDefault="00AB3BA4" w:rsidP="00BA123A">
      <w:pPr>
        <w:pStyle w:val="LDClause"/>
        <w:keepNext/>
      </w:pPr>
      <w:r w:rsidRPr="002D6444">
        <w:tab/>
        <w:t>(5)</w:t>
      </w:r>
      <w:r w:rsidR="00B24A43" w:rsidRPr="002D6444">
        <w:tab/>
        <w:t>AMSA may renew a pilotage provider licence only if it is satisfied that</w:t>
      </w:r>
      <w:r w:rsidR="00BA123A" w:rsidRPr="002D6444">
        <w:t>:</w:t>
      </w:r>
    </w:p>
    <w:p w:rsidR="00B24A43" w:rsidRPr="002D6444" w:rsidRDefault="00B24A43" w:rsidP="00B24A43">
      <w:pPr>
        <w:pStyle w:val="LDP1a"/>
      </w:pPr>
      <w:r w:rsidRPr="002D6444">
        <w:t xml:space="preserve">(a) </w:t>
      </w:r>
      <w:r w:rsidR="006A2F39" w:rsidRPr="002D6444">
        <w:tab/>
      </w:r>
      <w:r w:rsidR="00F2476B" w:rsidRPr="002D6444">
        <w:t xml:space="preserve">a </w:t>
      </w:r>
      <w:r w:rsidR="006A2F39" w:rsidRPr="002D6444">
        <w:t xml:space="preserve">compliance audit </w:t>
      </w:r>
      <w:r w:rsidR="00F2476B" w:rsidRPr="002D6444">
        <w:t xml:space="preserve">has been </w:t>
      </w:r>
      <w:r w:rsidR="006A2F39" w:rsidRPr="002D6444">
        <w:t>conducted</w:t>
      </w:r>
      <w:r w:rsidRPr="002D6444">
        <w:t xml:space="preserve"> under Subdivision 2.4 for the application </w:t>
      </w:r>
      <w:r w:rsidR="00F2476B" w:rsidRPr="002D6444">
        <w:t xml:space="preserve">which </w:t>
      </w:r>
      <w:r w:rsidRPr="002D6444">
        <w:t>shows the systems of the pilotage provider comply with this Order; and</w:t>
      </w:r>
    </w:p>
    <w:p w:rsidR="00B24A43" w:rsidRPr="002D6444" w:rsidRDefault="00B24A43" w:rsidP="00B24A43">
      <w:pPr>
        <w:pStyle w:val="LDP1a"/>
      </w:pPr>
      <w:r w:rsidRPr="002D6444">
        <w:t>(b)</w:t>
      </w:r>
      <w:r w:rsidRPr="002D6444">
        <w:tab/>
        <w:t>the pilotage provider can comply with the Navigation Act</w:t>
      </w:r>
      <w:r w:rsidR="0047203C" w:rsidRPr="002D6444">
        <w:t xml:space="preserve"> and this Order</w:t>
      </w:r>
      <w:r w:rsidRPr="002D6444">
        <w:t>.</w:t>
      </w:r>
    </w:p>
    <w:p w:rsidR="00B24A43" w:rsidRPr="002D6444" w:rsidRDefault="00AB3BA4" w:rsidP="00B24A43">
      <w:pPr>
        <w:pStyle w:val="LDClause"/>
      </w:pPr>
      <w:r w:rsidRPr="002D6444">
        <w:tab/>
        <w:t>(6)</w:t>
      </w:r>
      <w:r w:rsidR="00CD094F" w:rsidRPr="002D6444">
        <w:tab/>
        <w:t>Subsection (</w:t>
      </w:r>
      <w:r w:rsidR="00B24A43" w:rsidRPr="002D6444">
        <w:t>5</w:t>
      </w:r>
      <w:r w:rsidR="00CD094F" w:rsidRPr="002D6444">
        <w:t>)</w:t>
      </w:r>
      <w:r w:rsidR="00B24A43" w:rsidRPr="002D6444">
        <w:t xml:space="preserve"> does not limit the matters AMSA may consider in making a decision under this section.</w:t>
      </w:r>
    </w:p>
    <w:p w:rsidR="009F083C" w:rsidRPr="002D6444" w:rsidRDefault="009F083C" w:rsidP="009F083C">
      <w:pPr>
        <w:pStyle w:val="LDSubdivision"/>
      </w:pPr>
      <w:bookmarkStart w:id="106" w:name="_Toc388352373"/>
      <w:bookmarkStart w:id="107" w:name="_Ref268769126"/>
      <w:bookmarkStart w:id="108" w:name="_Ref268768440"/>
      <w:bookmarkStart w:id="109" w:name="_Toc313448677"/>
      <w:bookmarkStart w:id="110" w:name="_Toc294253349"/>
      <w:bookmarkStart w:id="111" w:name="_Toc292805532"/>
      <w:bookmarkStart w:id="112" w:name="_Toc280562295"/>
      <w:bookmarkStart w:id="113" w:name="_Ref268781626"/>
      <w:r w:rsidRPr="002D6444">
        <w:rPr>
          <w:rStyle w:val="CharDivNo"/>
        </w:rPr>
        <w:t>Subdivision 2.3</w:t>
      </w:r>
      <w:r w:rsidRPr="002D6444">
        <w:tab/>
      </w:r>
      <w:r w:rsidRPr="002D6444">
        <w:rPr>
          <w:rStyle w:val="CharDivText"/>
        </w:rPr>
        <w:t>Surrender and return of licences</w:t>
      </w:r>
      <w:bookmarkEnd w:id="106"/>
    </w:p>
    <w:p w:rsidR="00B24A43" w:rsidRPr="002D6444" w:rsidRDefault="00752532" w:rsidP="00B24A43">
      <w:pPr>
        <w:pStyle w:val="LDClauseHeading"/>
      </w:pPr>
      <w:bookmarkStart w:id="114" w:name="_Toc388352374"/>
      <w:r>
        <w:rPr>
          <w:rStyle w:val="CharSectNo"/>
          <w:noProof/>
        </w:rPr>
        <w:t>18</w:t>
      </w:r>
      <w:r w:rsidR="00B24A43" w:rsidRPr="002D6444">
        <w:tab/>
        <w:t>Surrender</w:t>
      </w:r>
      <w:bookmarkEnd w:id="107"/>
      <w:bookmarkEnd w:id="108"/>
      <w:r w:rsidR="00B24A43" w:rsidRPr="002D6444">
        <w:t xml:space="preserve"> of licence</w:t>
      </w:r>
      <w:bookmarkEnd w:id="109"/>
      <w:bookmarkEnd w:id="110"/>
      <w:bookmarkEnd w:id="111"/>
      <w:bookmarkEnd w:id="112"/>
      <w:bookmarkEnd w:id="113"/>
      <w:bookmarkEnd w:id="114"/>
    </w:p>
    <w:p w:rsidR="00B24A43" w:rsidRPr="002D6444" w:rsidRDefault="00AB3BA4" w:rsidP="00B24A43">
      <w:pPr>
        <w:pStyle w:val="LDClause"/>
      </w:pPr>
      <w:r w:rsidRPr="002D6444">
        <w:tab/>
        <w:t>(1)</w:t>
      </w:r>
      <w:r w:rsidR="00B24A43" w:rsidRPr="002D6444">
        <w:tab/>
        <w:t xml:space="preserve">A pilotage provider may surrender a pilotage provider </w:t>
      </w:r>
      <w:r w:rsidR="004C5A84" w:rsidRPr="002D6444">
        <w:t xml:space="preserve">licence issued to the provider, </w:t>
      </w:r>
      <w:r w:rsidR="00B24A43" w:rsidRPr="002D6444">
        <w:t xml:space="preserve">that is in force or not in force, by giving written notice (a </w:t>
      </w:r>
      <w:r w:rsidR="00B24A43" w:rsidRPr="002D6444">
        <w:rPr>
          <w:b/>
          <w:i/>
        </w:rPr>
        <w:t>surrender notice</w:t>
      </w:r>
      <w:r w:rsidR="00B24A43" w:rsidRPr="002D6444">
        <w:t>) of the surrender to AMSA.</w:t>
      </w:r>
    </w:p>
    <w:p w:rsidR="00BA123A" w:rsidRPr="002D6444" w:rsidRDefault="00AB3BA4" w:rsidP="00BA123A">
      <w:pPr>
        <w:pStyle w:val="LDClause"/>
        <w:keepNext/>
      </w:pPr>
      <w:r w:rsidRPr="002D6444">
        <w:tab/>
        <w:t>(2)</w:t>
      </w:r>
      <w:r w:rsidR="00B24A43" w:rsidRPr="002D6444">
        <w:tab/>
        <w:t>The surrender notice must be accompanied by</w:t>
      </w:r>
      <w:r w:rsidR="00BA123A" w:rsidRPr="002D6444">
        <w:t>:</w:t>
      </w:r>
    </w:p>
    <w:p w:rsidR="00B24A43" w:rsidRPr="002D6444" w:rsidRDefault="00B24A43" w:rsidP="00B24A43">
      <w:pPr>
        <w:pStyle w:val="LDP1a"/>
      </w:pPr>
      <w:r w:rsidRPr="002D6444">
        <w:t>(a)</w:t>
      </w:r>
      <w:r w:rsidRPr="002D6444">
        <w:tab/>
        <w:t>the licence; or</w:t>
      </w:r>
    </w:p>
    <w:p w:rsidR="00B24A43" w:rsidRPr="002D6444" w:rsidRDefault="00B24A43" w:rsidP="00B24A43">
      <w:pPr>
        <w:pStyle w:val="LDP1a"/>
      </w:pPr>
      <w:r w:rsidRPr="002D6444">
        <w:t>(b)</w:t>
      </w:r>
      <w:r w:rsidRPr="002D6444">
        <w:tab/>
        <w:t>if the licence has been lost, stolen or destroyed — a statutory declaration signed by the pilotage provider stating that the licence has been lost, stolen or destroyed.</w:t>
      </w:r>
    </w:p>
    <w:p w:rsidR="00621AB0" w:rsidRPr="002D6444" w:rsidRDefault="00621AB0" w:rsidP="00621AB0">
      <w:pPr>
        <w:pStyle w:val="LDNote"/>
      </w:pPr>
      <w:r w:rsidRPr="002D6444">
        <w:rPr>
          <w:rStyle w:val="charItals"/>
          <w:color w:val="000000"/>
        </w:rPr>
        <w:t>Note 1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24A43" w:rsidRPr="002D6444" w:rsidRDefault="00B24A43" w:rsidP="00B24A43">
      <w:pPr>
        <w:pStyle w:val="LDNote"/>
      </w:pPr>
      <w:r w:rsidRPr="002D6444">
        <w:rPr>
          <w:rStyle w:val="charItals"/>
          <w:color w:val="000000"/>
        </w:rPr>
        <w:t xml:space="preserve">Note 2   </w:t>
      </w:r>
      <w:r w:rsidRPr="002D6444">
        <w:t xml:space="preserve">The </w:t>
      </w:r>
      <w:r w:rsidRPr="002D6444">
        <w:rPr>
          <w:rStyle w:val="charItals"/>
          <w:color w:val="000000"/>
        </w:rPr>
        <w:t>Statutory Declarations Act 1959</w:t>
      </w:r>
      <w:r w:rsidRPr="002D6444">
        <w:t xml:space="preserve"> applies to the making of statutory declarations.</w:t>
      </w:r>
    </w:p>
    <w:p w:rsidR="00B24A43" w:rsidRPr="002D6444" w:rsidRDefault="00752532" w:rsidP="00B24A43">
      <w:pPr>
        <w:pStyle w:val="LDClauseHeading"/>
      </w:pPr>
      <w:bookmarkStart w:id="115" w:name="_Toc313448678"/>
      <w:bookmarkStart w:id="116" w:name="_Toc294253350"/>
      <w:bookmarkStart w:id="117" w:name="_Toc292805533"/>
      <w:bookmarkStart w:id="118" w:name="_Toc280562296"/>
      <w:bookmarkStart w:id="119" w:name="_Toc388352375"/>
      <w:r>
        <w:rPr>
          <w:rStyle w:val="CharSectNo"/>
          <w:noProof/>
        </w:rPr>
        <w:t>19</w:t>
      </w:r>
      <w:r w:rsidR="00B24A43" w:rsidRPr="002D6444">
        <w:tab/>
        <w:t>Re</w:t>
      </w:r>
      <w:r w:rsidR="004C5A84" w:rsidRPr="002D6444">
        <w:t xml:space="preserve">turn of </w:t>
      </w:r>
      <w:r w:rsidR="00B24A43" w:rsidRPr="002D6444">
        <w:t>licence</w:t>
      </w:r>
      <w:bookmarkEnd w:id="115"/>
      <w:bookmarkEnd w:id="116"/>
      <w:bookmarkEnd w:id="117"/>
      <w:bookmarkEnd w:id="118"/>
      <w:bookmarkEnd w:id="119"/>
    </w:p>
    <w:p w:rsidR="00B24A43" w:rsidRPr="002D6444" w:rsidRDefault="00B24A43" w:rsidP="00B24A43">
      <w:pPr>
        <w:pStyle w:val="LDClause"/>
      </w:pPr>
      <w:r w:rsidRPr="002D6444">
        <w:tab/>
      </w:r>
      <w:r w:rsidRPr="002D6444">
        <w:tab/>
        <w:t xml:space="preserve">If a person ceases to be a licensed pilotage provider before the person’s licence expires under section </w:t>
      </w:r>
      <w:r w:rsidR="00752532">
        <w:rPr>
          <w:rStyle w:val="CharSectNo"/>
          <w:noProof/>
        </w:rPr>
        <w:t>13</w:t>
      </w:r>
      <w:r w:rsidRPr="002D6444">
        <w:t>, the person must return the licence to AMSA no later than 14 days after the person ceases to be a licensed pilotage provider.</w:t>
      </w:r>
    </w:p>
    <w:p w:rsidR="00B24A43" w:rsidRPr="002D6444" w:rsidRDefault="00B24A43" w:rsidP="00B24A43">
      <w:pPr>
        <w:pStyle w:val="LDSubdivision"/>
      </w:pPr>
      <w:bookmarkStart w:id="120" w:name="_Toc313448680"/>
      <w:bookmarkStart w:id="121" w:name="_Toc294253352"/>
      <w:bookmarkStart w:id="122" w:name="_Toc292805535"/>
      <w:bookmarkStart w:id="123" w:name="_Toc280562298"/>
      <w:bookmarkStart w:id="124" w:name="_Toc388352376"/>
      <w:r w:rsidRPr="002D6444">
        <w:rPr>
          <w:rStyle w:val="CharDivNo"/>
        </w:rPr>
        <w:lastRenderedPageBreak/>
        <w:t>Subdivision 2.4</w:t>
      </w:r>
      <w:r w:rsidRPr="002D6444">
        <w:tab/>
      </w:r>
      <w:r w:rsidRPr="002D6444">
        <w:rPr>
          <w:rStyle w:val="CharDivText"/>
        </w:rPr>
        <w:t>Compliance audits</w:t>
      </w:r>
      <w:bookmarkEnd w:id="120"/>
      <w:bookmarkEnd w:id="121"/>
      <w:bookmarkEnd w:id="122"/>
      <w:bookmarkEnd w:id="123"/>
      <w:bookmarkEnd w:id="124"/>
    </w:p>
    <w:p w:rsidR="00B24A43" w:rsidRPr="002D6444" w:rsidRDefault="00752532" w:rsidP="00B24A43">
      <w:pPr>
        <w:pStyle w:val="LDClauseHeading"/>
      </w:pPr>
      <w:bookmarkStart w:id="125" w:name="_Toc313448681"/>
      <w:bookmarkStart w:id="126" w:name="_Toc294253353"/>
      <w:bookmarkStart w:id="127" w:name="_Toc292805536"/>
      <w:bookmarkStart w:id="128" w:name="_Toc280562299"/>
      <w:bookmarkStart w:id="129" w:name="_Ref269126545"/>
      <w:bookmarkStart w:id="130" w:name="_Toc388352377"/>
      <w:r>
        <w:rPr>
          <w:rStyle w:val="CharSectNo"/>
          <w:noProof/>
        </w:rPr>
        <w:t>20</w:t>
      </w:r>
      <w:r w:rsidR="00B24A43" w:rsidRPr="002D6444">
        <w:tab/>
        <w:t xml:space="preserve">When compliance audit </w:t>
      </w:r>
      <w:r w:rsidR="00C76873" w:rsidRPr="002D6444">
        <w:t xml:space="preserve">may be </w:t>
      </w:r>
      <w:r w:rsidR="00B24A43" w:rsidRPr="002D6444">
        <w:t>conducted</w:t>
      </w:r>
      <w:bookmarkEnd w:id="125"/>
      <w:bookmarkEnd w:id="126"/>
      <w:bookmarkEnd w:id="127"/>
      <w:bookmarkEnd w:id="128"/>
      <w:bookmarkEnd w:id="129"/>
      <w:bookmarkEnd w:id="130"/>
    </w:p>
    <w:p w:rsidR="00BA123A" w:rsidRPr="002D6444" w:rsidRDefault="00AB3BA4" w:rsidP="00BA123A">
      <w:pPr>
        <w:pStyle w:val="LDClause"/>
        <w:keepNext/>
      </w:pPr>
      <w:r w:rsidRPr="002D6444">
        <w:tab/>
        <w:t>(1)</w:t>
      </w:r>
      <w:r w:rsidR="00B24A43" w:rsidRPr="002D6444">
        <w:tab/>
        <w:t>AMSA, or an ap</w:t>
      </w:r>
      <w:r w:rsidR="00531CDC" w:rsidRPr="002D6444">
        <w:t>proved auditor of behalf of AMSA</w:t>
      </w:r>
      <w:r w:rsidR="00B24A43" w:rsidRPr="002D6444">
        <w:t>, may conduct a compliance audit of a person in any of the following circumstances</w:t>
      </w:r>
      <w:r w:rsidR="00BA123A" w:rsidRPr="002D6444">
        <w:t>:</w:t>
      </w:r>
    </w:p>
    <w:p w:rsidR="00B24A43" w:rsidRPr="002D6444" w:rsidRDefault="00B24A43" w:rsidP="00B24A43">
      <w:pPr>
        <w:pStyle w:val="LDP1a"/>
      </w:pPr>
      <w:r w:rsidRPr="002D6444">
        <w:t>(a)</w:t>
      </w:r>
      <w:r w:rsidRPr="002D6444">
        <w:tab/>
        <w:t xml:space="preserve">the person applies for a pilotage provider licence under section </w:t>
      </w:r>
      <w:r w:rsidR="00752532">
        <w:rPr>
          <w:rStyle w:val="CharSectNo"/>
          <w:noProof/>
        </w:rPr>
        <w:t>9</w:t>
      </w:r>
      <w:r w:rsidRPr="002D6444">
        <w:t>;</w:t>
      </w:r>
    </w:p>
    <w:p w:rsidR="00B24A43" w:rsidRPr="002D6444" w:rsidRDefault="00B24A43" w:rsidP="00B24A43">
      <w:pPr>
        <w:pStyle w:val="LDP1a"/>
      </w:pPr>
      <w:r w:rsidRPr="002D6444">
        <w:t>(b)</w:t>
      </w:r>
      <w:r w:rsidRPr="002D6444">
        <w:tab/>
        <w:t>AMSA decides to vary the person’s pilotage provider licence under section</w:t>
      </w:r>
      <w:r w:rsidR="00F00604" w:rsidRPr="002D6444">
        <w:t> </w:t>
      </w:r>
      <w:r w:rsidR="00752532">
        <w:rPr>
          <w:rStyle w:val="CharSectNo"/>
          <w:noProof/>
        </w:rPr>
        <w:t>14</w:t>
      </w:r>
      <w:r w:rsidRPr="002D6444">
        <w:t>;</w:t>
      </w:r>
    </w:p>
    <w:p w:rsidR="00B24A43" w:rsidRPr="002D6444" w:rsidRDefault="00B24A43" w:rsidP="00B24A43">
      <w:pPr>
        <w:pStyle w:val="LDP1a"/>
      </w:pPr>
      <w:r w:rsidRPr="002D6444">
        <w:t>(c)</w:t>
      </w:r>
      <w:r w:rsidRPr="002D6444">
        <w:tab/>
        <w:t>the person applies for a variation of the person’s pilotage p</w:t>
      </w:r>
      <w:r w:rsidR="004102D0" w:rsidRPr="002D6444">
        <w:t xml:space="preserve">rovider licence under section </w:t>
      </w:r>
      <w:r w:rsidR="00752532">
        <w:rPr>
          <w:rStyle w:val="CharSectNo"/>
          <w:noProof/>
        </w:rPr>
        <w:t>15</w:t>
      </w:r>
      <w:r w:rsidRPr="002D6444">
        <w:t>;</w:t>
      </w:r>
    </w:p>
    <w:p w:rsidR="00C50198" w:rsidRPr="002D6444" w:rsidRDefault="00B24A43" w:rsidP="00565B12">
      <w:pPr>
        <w:pStyle w:val="LDP1a"/>
      </w:pPr>
      <w:r w:rsidRPr="002D6444">
        <w:t>(d)</w:t>
      </w:r>
      <w:r w:rsidRPr="002D6444">
        <w:tab/>
      </w:r>
      <w:r w:rsidR="00565B12" w:rsidRPr="002D6444">
        <w:t xml:space="preserve">it is within 90 days before or after </w:t>
      </w:r>
      <w:r w:rsidR="00CC0B8C" w:rsidRPr="002D6444">
        <w:t xml:space="preserve">the anniversary of the </w:t>
      </w:r>
      <w:r w:rsidR="00565B12" w:rsidRPr="002D6444">
        <w:t xml:space="preserve">date of issue of the person’s pilotage provider licence that was issued for a term </w:t>
      </w:r>
      <w:r w:rsidR="00CC0B8C" w:rsidRPr="002D6444">
        <w:t xml:space="preserve">of at least </w:t>
      </w:r>
      <w:r w:rsidR="00DF327E">
        <w:t>12 </w:t>
      </w:r>
      <w:r w:rsidR="009035F1" w:rsidRPr="002D6444">
        <w:t>months</w:t>
      </w:r>
      <w:r w:rsidR="00CC0B8C" w:rsidRPr="002D6444">
        <w:t>;</w:t>
      </w:r>
    </w:p>
    <w:p w:rsidR="00B24A43" w:rsidRPr="002D6444" w:rsidRDefault="00B24A43" w:rsidP="00B24A43">
      <w:pPr>
        <w:pStyle w:val="LDP1a"/>
      </w:pPr>
      <w:r w:rsidRPr="002D6444">
        <w:t>(e)</w:t>
      </w:r>
      <w:r w:rsidRPr="002D6444">
        <w:tab/>
        <w:t>the person applies for a renewal of the person’s pilotage p</w:t>
      </w:r>
      <w:r w:rsidR="00CD094F" w:rsidRPr="002D6444">
        <w:t xml:space="preserve">rovider licence under section </w:t>
      </w:r>
      <w:r w:rsidR="00752532">
        <w:rPr>
          <w:rStyle w:val="CharSectNo"/>
          <w:noProof/>
        </w:rPr>
        <w:t>16</w:t>
      </w:r>
      <w:r w:rsidRPr="002D6444">
        <w:t>;</w:t>
      </w:r>
    </w:p>
    <w:p w:rsidR="00B24A43" w:rsidRPr="002D6444" w:rsidRDefault="00B24A43" w:rsidP="00B24A43">
      <w:pPr>
        <w:pStyle w:val="LDP1a"/>
      </w:pPr>
      <w:r w:rsidRPr="002D6444">
        <w:t>(</w:t>
      </w:r>
      <w:r w:rsidR="00D57C66" w:rsidRPr="002D6444">
        <w:t>f</w:t>
      </w:r>
      <w:r w:rsidRPr="002D6444">
        <w:t>)</w:t>
      </w:r>
      <w:r w:rsidRPr="002D6444">
        <w:tab/>
        <w:t>AMSA determines that a pilotage provider may not be complying with provisions of this Order other than for conduct that is the subject of a suspension of a pilotage provider under Division 3;</w:t>
      </w:r>
    </w:p>
    <w:p w:rsidR="00B24A43" w:rsidRPr="002D6444" w:rsidRDefault="00D57C66" w:rsidP="00B24A43">
      <w:pPr>
        <w:pStyle w:val="LDP1a"/>
      </w:pPr>
      <w:r w:rsidRPr="002D6444">
        <w:t>(g</w:t>
      </w:r>
      <w:r w:rsidR="00B24A43" w:rsidRPr="002D6444">
        <w:t>)</w:t>
      </w:r>
      <w:r w:rsidR="00B24A43" w:rsidRPr="002D6444">
        <w:tab/>
        <w:t xml:space="preserve">AMSA determines it is necessary to </w:t>
      </w:r>
      <w:r w:rsidR="006A2F39" w:rsidRPr="002D6444">
        <w:t xml:space="preserve">conduct </w:t>
      </w:r>
      <w:r w:rsidR="00B24A43" w:rsidRPr="002D6444">
        <w:t>an audit of a pilotage provider at any time other than a time mentioned in paragraphs (a) to (</w:t>
      </w:r>
      <w:r w:rsidRPr="002D6444">
        <w:t>f</w:t>
      </w:r>
      <w:r w:rsidR="00B24A43" w:rsidRPr="002D6444">
        <w:t>).</w:t>
      </w:r>
    </w:p>
    <w:p w:rsidR="00B24A43" w:rsidRPr="002D6444" w:rsidRDefault="00B24A43" w:rsidP="00B24A43">
      <w:pPr>
        <w:pStyle w:val="LDNote"/>
      </w:pPr>
      <w:r w:rsidRPr="002D6444">
        <w:rPr>
          <w:i/>
        </w:rPr>
        <w:t>Note</w:t>
      </w:r>
      <w:r w:rsidRPr="002D6444">
        <w:t xml:space="preserve"> </w:t>
      </w:r>
      <w:r w:rsidRPr="002D6444">
        <w:rPr>
          <w:i/>
        </w:rPr>
        <w:t>1</w:t>
      </w:r>
      <w:r w:rsidRPr="002D6444">
        <w:t xml:space="preserve">  </w:t>
      </w:r>
      <w:r w:rsidRPr="002D6444">
        <w:rPr>
          <w:i/>
        </w:rPr>
        <w:t xml:space="preserve"> </w:t>
      </w:r>
      <w:r w:rsidRPr="002D6444">
        <w:rPr>
          <w:b/>
          <w:i/>
        </w:rPr>
        <w:t>approved auditor</w:t>
      </w:r>
      <w:r w:rsidRPr="002D6444">
        <w:t> — see section</w:t>
      </w:r>
      <w:r w:rsidR="00D57C66" w:rsidRPr="002D6444">
        <w:t xml:space="preserve"> </w:t>
      </w:r>
      <w:r w:rsidR="00752532">
        <w:rPr>
          <w:rStyle w:val="CharSectNo"/>
          <w:noProof/>
        </w:rPr>
        <w:t>21</w:t>
      </w:r>
      <w:r w:rsidRPr="002D6444">
        <w:t>.</w:t>
      </w:r>
    </w:p>
    <w:p w:rsidR="00B24A43" w:rsidRPr="002D6444" w:rsidRDefault="00B24A43" w:rsidP="00B24A43">
      <w:pPr>
        <w:pStyle w:val="LDNote"/>
      </w:pPr>
      <w:r w:rsidRPr="002D6444">
        <w:rPr>
          <w:i/>
        </w:rPr>
        <w:t xml:space="preserve">Note 2  </w:t>
      </w:r>
      <w:r w:rsidRPr="002D6444">
        <w:rPr>
          <w:b/>
        </w:rPr>
        <w:t xml:space="preserve"> </w:t>
      </w:r>
      <w:r w:rsidRPr="002D6444">
        <w:t>For reaso</w:t>
      </w:r>
      <w:r w:rsidR="00CD094F" w:rsidRPr="002D6444">
        <w:t xml:space="preserve">ns for auditing — see section </w:t>
      </w:r>
      <w:r w:rsidR="00752532">
        <w:rPr>
          <w:rStyle w:val="CharSectNo"/>
          <w:noProof/>
        </w:rPr>
        <w:t>22</w:t>
      </w:r>
      <w:r w:rsidRPr="002D6444">
        <w:t>.</w:t>
      </w:r>
    </w:p>
    <w:p w:rsidR="00B24A43" w:rsidRPr="002D6444" w:rsidRDefault="00B24A43" w:rsidP="00B24A43">
      <w:pPr>
        <w:pStyle w:val="LDNote"/>
      </w:pPr>
      <w:r w:rsidRPr="002D6444">
        <w:rPr>
          <w:rStyle w:val="charItals"/>
        </w:rPr>
        <w:t>Note 3   </w:t>
      </w:r>
      <w:r w:rsidRPr="002D6444">
        <w:t xml:space="preserve">A fee may be determined for this section — see the </w:t>
      </w:r>
      <w:r w:rsidRPr="002D6444">
        <w:rPr>
          <w:i/>
        </w:rPr>
        <w:t>AMSA Act</w:t>
      </w:r>
      <w:r w:rsidRPr="002D6444">
        <w:t>, s 47.</w:t>
      </w:r>
    </w:p>
    <w:p w:rsidR="00B24A43" w:rsidRPr="002D6444" w:rsidRDefault="00AB3BA4" w:rsidP="00B24A43">
      <w:pPr>
        <w:pStyle w:val="LDClause"/>
      </w:pPr>
      <w:r w:rsidRPr="002D6444">
        <w:tab/>
        <w:t>(2)</w:t>
      </w:r>
      <w:r w:rsidR="00B24A43" w:rsidRPr="002D6444">
        <w:tab/>
        <w:t>An approved auditor must conduct an audit in accordance with the directions of AMSA.</w:t>
      </w:r>
    </w:p>
    <w:p w:rsidR="00B24A43" w:rsidRPr="002D6444" w:rsidRDefault="00752532" w:rsidP="00B24A43">
      <w:pPr>
        <w:pStyle w:val="LDClauseHeading"/>
      </w:pPr>
      <w:bookmarkStart w:id="131" w:name="_Toc292805537"/>
      <w:bookmarkStart w:id="132" w:name="_Toc280562300"/>
      <w:bookmarkStart w:id="133" w:name="_Ref274774736"/>
      <w:bookmarkStart w:id="134" w:name="_Toc313448682"/>
      <w:bookmarkStart w:id="135" w:name="_Toc294253354"/>
      <w:bookmarkStart w:id="136" w:name="_Toc388352378"/>
      <w:r>
        <w:rPr>
          <w:rStyle w:val="CharSectNo"/>
          <w:noProof/>
        </w:rPr>
        <w:t>21</w:t>
      </w:r>
      <w:r w:rsidR="00B24A43" w:rsidRPr="002D6444">
        <w:tab/>
        <w:t>Persons approved to conduct audit</w:t>
      </w:r>
      <w:bookmarkEnd w:id="131"/>
      <w:bookmarkEnd w:id="132"/>
      <w:bookmarkEnd w:id="133"/>
      <w:r w:rsidR="00B24A43" w:rsidRPr="002D6444">
        <w:t>s</w:t>
      </w:r>
      <w:bookmarkEnd w:id="134"/>
      <w:bookmarkEnd w:id="135"/>
      <w:bookmarkEnd w:id="136"/>
    </w:p>
    <w:p w:rsidR="00B24A43" w:rsidRPr="002D6444" w:rsidRDefault="00AB3BA4" w:rsidP="00B24A43">
      <w:pPr>
        <w:pStyle w:val="LDClause"/>
      </w:pPr>
      <w:r w:rsidRPr="002D6444">
        <w:tab/>
        <w:t>(1)</w:t>
      </w:r>
      <w:r w:rsidR="00B24A43" w:rsidRPr="002D6444">
        <w:tab/>
        <w:t>For an audit required by AMSA, AMSA may approve a person (an</w:t>
      </w:r>
      <w:r w:rsidR="00B24A43" w:rsidRPr="002D6444">
        <w:rPr>
          <w:b/>
        </w:rPr>
        <w:t xml:space="preserve"> </w:t>
      </w:r>
      <w:r w:rsidR="00B24A43" w:rsidRPr="002D6444">
        <w:rPr>
          <w:b/>
          <w:i/>
        </w:rPr>
        <w:t>approved auditor</w:t>
      </w:r>
      <w:r w:rsidR="00B24A43" w:rsidRPr="002D6444">
        <w:t>) to conduct the audit on behalf of AMSA.</w:t>
      </w:r>
    </w:p>
    <w:p w:rsidR="00B24A43" w:rsidRPr="002D6444" w:rsidRDefault="00AB3BA4" w:rsidP="00B24A43">
      <w:pPr>
        <w:pStyle w:val="LDClause"/>
      </w:pPr>
      <w:r w:rsidRPr="002D6444">
        <w:tab/>
        <w:t>(2)</w:t>
      </w:r>
      <w:r w:rsidR="00B24A43" w:rsidRPr="002D6444">
        <w:tab/>
        <w:t>This section does not prevent AMSA from conducting an audit itself.</w:t>
      </w:r>
    </w:p>
    <w:p w:rsidR="00B24A43" w:rsidRPr="002D6444" w:rsidRDefault="00752532" w:rsidP="00B24A43">
      <w:pPr>
        <w:pStyle w:val="LDClauseHeading"/>
      </w:pPr>
      <w:bookmarkStart w:id="137" w:name="_Toc313448683"/>
      <w:bookmarkStart w:id="138" w:name="_Toc294253355"/>
      <w:bookmarkStart w:id="139" w:name="_Toc292805538"/>
      <w:bookmarkStart w:id="140" w:name="_Toc280562301"/>
      <w:bookmarkStart w:id="141" w:name="_Ref279948383"/>
      <w:bookmarkStart w:id="142" w:name="_Toc388352379"/>
      <w:bookmarkStart w:id="143" w:name="_Ref268781957"/>
      <w:r>
        <w:rPr>
          <w:rStyle w:val="CharSectNo"/>
          <w:noProof/>
        </w:rPr>
        <w:t>22</w:t>
      </w:r>
      <w:r w:rsidR="00B24A43" w:rsidRPr="002D6444">
        <w:tab/>
        <w:t>Reason for audit</w:t>
      </w:r>
      <w:bookmarkEnd w:id="137"/>
      <w:bookmarkEnd w:id="138"/>
      <w:bookmarkEnd w:id="139"/>
      <w:bookmarkEnd w:id="140"/>
      <w:bookmarkEnd w:id="141"/>
      <w:bookmarkEnd w:id="142"/>
    </w:p>
    <w:bookmarkEnd w:id="143"/>
    <w:p w:rsidR="00BA123A" w:rsidRPr="002D6444" w:rsidRDefault="00AB3BA4" w:rsidP="00BA123A">
      <w:pPr>
        <w:pStyle w:val="LDClause"/>
        <w:keepNext/>
      </w:pPr>
      <w:r w:rsidRPr="002D6444">
        <w:tab/>
        <w:t>(1)</w:t>
      </w:r>
      <w:r w:rsidR="00B24A43" w:rsidRPr="002D6444">
        <w:tab/>
        <w:t>A compliance audit may be conducted for the purpose of</w:t>
      </w:r>
      <w:r w:rsidR="00BA123A" w:rsidRPr="002D6444">
        <w:t>:</w:t>
      </w:r>
    </w:p>
    <w:p w:rsidR="00B24A43" w:rsidRPr="002D6444" w:rsidRDefault="00B24A43" w:rsidP="00B24A43">
      <w:pPr>
        <w:pStyle w:val="LDP1a"/>
      </w:pPr>
      <w:r w:rsidRPr="002D6444">
        <w:t>(a)</w:t>
      </w:r>
      <w:r w:rsidRPr="002D6444">
        <w:tab/>
        <w:t>substantiating information provided to AMSA; or</w:t>
      </w:r>
    </w:p>
    <w:p w:rsidR="00B24A43" w:rsidRPr="002D6444" w:rsidRDefault="00B24A43" w:rsidP="00B24A43">
      <w:pPr>
        <w:pStyle w:val="LDP1a"/>
      </w:pPr>
      <w:r w:rsidRPr="002D6444">
        <w:t>(b)</w:t>
      </w:r>
      <w:r w:rsidRPr="002D6444">
        <w:tab/>
        <w:t xml:space="preserve">deciding whether </w:t>
      </w:r>
      <w:r w:rsidR="00F00604" w:rsidRPr="002D6444">
        <w:t xml:space="preserve">a </w:t>
      </w:r>
      <w:r w:rsidRPr="002D6444">
        <w:t>person has complied with the Act or the conditions of the person’s pilotage provider licence or proposed pilotage provider licence.</w:t>
      </w:r>
    </w:p>
    <w:p w:rsidR="00BA123A" w:rsidRPr="002D6444" w:rsidRDefault="00AB3BA4" w:rsidP="00BA123A">
      <w:pPr>
        <w:pStyle w:val="LDClause"/>
        <w:keepNext/>
      </w:pPr>
      <w:r w:rsidRPr="002D6444">
        <w:tab/>
        <w:t>(2)</w:t>
      </w:r>
      <w:r w:rsidR="00B24A43" w:rsidRPr="002D6444">
        <w:tab/>
        <w:t>A compliance audit may be conducted for the purpose of identifying</w:t>
      </w:r>
      <w:r w:rsidR="00BA123A" w:rsidRPr="002D6444">
        <w:t>:</w:t>
      </w:r>
    </w:p>
    <w:p w:rsidR="00B24A43" w:rsidRPr="002D6444" w:rsidRDefault="00B24A43" w:rsidP="00B24A43">
      <w:pPr>
        <w:pStyle w:val="LDP1a"/>
      </w:pPr>
      <w:r w:rsidRPr="002D6444">
        <w:t>(a)</w:t>
      </w:r>
      <w:r w:rsidRPr="002D6444">
        <w:tab/>
        <w:t>compliance with provisions of this Order; or</w:t>
      </w:r>
    </w:p>
    <w:p w:rsidR="00B24A43" w:rsidRPr="002D6444" w:rsidRDefault="00B24A43" w:rsidP="00B24A43">
      <w:pPr>
        <w:pStyle w:val="LDP1a"/>
      </w:pPr>
      <w:r w:rsidRPr="002D6444">
        <w:t>(b)</w:t>
      </w:r>
      <w:r w:rsidRPr="002D6444">
        <w:tab/>
        <w:t>the effectiveness of the pilotage provider’s safety management system; or</w:t>
      </w:r>
    </w:p>
    <w:p w:rsidR="00B24A43" w:rsidRPr="002D6444" w:rsidRDefault="00B24A43" w:rsidP="00B24A43">
      <w:pPr>
        <w:pStyle w:val="LDP1a"/>
      </w:pPr>
      <w:r w:rsidRPr="002D6444">
        <w:t>(c)</w:t>
      </w:r>
      <w:r w:rsidRPr="002D6444">
        <w:tab/>
        <w:t>eligibility of a person to hold a pilotage provider licence; or</w:t>
      </w:r>
    </w:p>
    <w:p w:rsidR="00B24A43" w:rsidRPr="002D6444" w:rsidRDefault="00B24A43" w:rsidP="00B24A43">
      <w:pPr>
        <w:pStyle w:val="LDP1a"/>
      </w:pPr>
      <w:r w:rsidRPr="002D6444">
        <w:t>(d)</w:t>
      </w:r>
      <w:r w:rsidRPr="002D6444">
        <w:tab/>
        <w:t>compliance with any conditions on holding a pilotage provider licence.</w:t>
      </w:r>
    </w:p>
    <w:p w:rsidR="00B24A43" w:rsidRPr="002D6444" w:rsidRDefault="00AB3BA4" w:rsidP="00814D61">
      <w:pPr>
        <w:pStyle w:val="LDClause"/>
        <w:keepNext/>
      </w:pPr>
      <w:r w:rsidRPr="002D6444">
        <w:lastRenderedPageBreak/>
        <w:tab/>
        <w:t>(3)</w:t>
      </w:r>
      <w:r w:rsidR="00B24A43" w:rsidRPr="002D6444">
        <w:tab/>
      </w:r>
      <w:r w:rsidR="00F00604" w:rsidRPr="002D6444">
        <w:t>A</w:t>
      </w:r>
      <w:r w:rsidR="00B24A43" w:rsidRPr="002D6444">
        <w:t xml:space="preserve"> compliance audit may review all aspects of </w:t>
      </w:r>
      <w:r w:rsidR="00F00604" w:rsidRPr="002D6444">
        <w:t xml:space="preserve">a </w:t>
      </w:r>
      <w:r w:rsidR="00B24A43" w:rsidRPr="002D6444">
        <w:t xml:space="preserve">person’s systems that are relevant </w:t>
      </w:r>
      <w:r w:rsidR="00B24A43" w:rsidRPr="0000763B">
        <w:t>to this Order</w:t>
      </w:r>
      <w:r w:rsidR="00814D61" w:rsidRPr="0000763B">
        <w:t>.</w:t>
      </w:r>
    </w:p>
    <w:p w:rsidR="00B24A43" w:rsidRPr="002D6444" w:rsidRDefault="00752532" w:rsidP="00B24A43">
      <w:pPr>
        <w:pStyle w:val="LDClauseHeading"/>
      </w:pPr>
      <w:bookmarkStart w:id="144" w:name="_Toc313448685"/>
      <w:bookmarkStart w:id="145" w:name="_Toc294253357"/>
      <w:bookmarkStart w:id="146" w:name="_Toc292805540"/>
      <w:bookmarkStart w:id="147" w:name="_Toc280562303"/>
      <w:bookmarkStart w:id="148" w:name="_Toc388352380"/>
      <w:r>
        <w:rPr>
          <w:rStyle w:val="CharSectNo"/>
          <w:noProof/>
        </w:rPr>
        <w:t>23</w:t>
      </w:r>
      <w:r w:rsidR="00B24A43" w:rsidRPr="002D6444">
        <w:tab/>
        <w:t>Requirement to comply</w:t>
      </w:r>
      <w:bookmarkEnd w:id="144"/>
      <w:bookmarkEnd w:id="145"/>
      <w:bookmarkEnd w:id="146"/>
      <w:bookmarkEnd w:id="147"/>
      <w:bookmarkEnd w:id="148"/>
    </w:p>
    <w:p w:rsidR="00873082" w:rsidRPr="002D6444" w:rsidRDefault="00B24A43" w:rsidP="00B24A43">
      <w:pPr>
        <w:pStyle w:val="LDClause"/>
      </w:pPr>
      <w:r w:rsidRPr="002D6444">
        <w:tab/>
      </w:r>
      <w:r w:rsidRPr="002D6444">
        <w:tab/>
        <w:t>A person who is the subject of a compliance audit under this Subdivision must comply with the reasonable requirements of</w:t>
      </w:r>
      <w:r w:rsidR="00873082" w:rsidRPr="002D6444">
        <w:t xml:space="preserve"> the person conducting </w:t>
      </w:r>
      <w:r w:rsidR="00A31864" w:rsidRPr="002D6444">
        <w:t>the</w:t>
      </w:r>
      <w:r w:rsidR="00873082" w:rsidRPr="002D6444">
        <w:t xml:space="preserve"> audit.</w:t>
      </w:r>
    </w:p>
    <w:p w:rsidR="00873082" w:rsidRPr="002D6444" w:rsidRDefault="00752532" w:rsidP="00873082">
      <w:pPr>
        <w:pStyle w:val="LDClauseHeading"/>
      </w:pPr>
      <w:bookmarkStart w:id="149" w:name="_Toc313448684"/>
      <w:bookmarkStart w:id="150" w:name="_Toc294253356"/>
      <w:bookmarkStart w:id="151" w:name="_Toc292805539"/>
      <w:bookmarkStart w:id="152" w:name="_Toc280562302"/>
      <w:bookmarkStart w:id="153" w:name="_Toc388352381"/>
      <w:r>
        <w:rPr>
          <w:rStyle w:val="CharSectNo"/>
          <w:noProof/>
        </w:rPr>
        <w:t>24</w:t>
      </w:r>
      <w:r w:rsidR="00873082" w:rsidRPr="002D6444">
        <w:tab/>
        <w:t>Powers not limited by compliance audit provisions</w:t>
      </w:r>
      <w:bookmarkEnd w:id="149"/>
      <w:bookmarkEnd w:id="150"/>
      <w:bookmarkEnd w:id="151"/>
      <w:bookmarkEnd w:id="152"/>
      <w:bookmarkEnd w:id="153"/>
    </w:p>
    <w:p w:rsidR="00B24A43" w:rsidRPr="002D6444" w:rsidRDefault="00873082" w:rsidP="00873082">
      <w:pPr>
        <w:pStyle w:val="LDClause"/>
      </w:pPr>
      <w:r w:rsidRPr="002D6444">
        <w:rPr>
          <w:snapToGrid w:val="0"/>
        </w:rPr>
        <w:tab/>
        <w:t>(1)</w:t>
      </w:r>
      <w:r w:rsidRPr="002D6444">
        <w:rPr>
          <w:snapToGrid w:val="0"/>
        </w:rPr>
        <w:tab/>
        <w:t>This Subdivision does not limit the power of AMSA to inquire into the ac</w:t>
      </w:r>
      <w:r w:rsidR="00A31864" w:rsidRPr="002D6444">
        <w:rPr>
          <w:snapToGrid w:val="0"/>
        </w:rPr>
        <w:t>tivities of a pilotage provider</w:t>
      </w:r>
      <w:r w:rsidR="00B24A43" w:rsidRPr="002D6444">
        <w:t>.</w:t>
      </w:r>
    </w:p>
    <w:p w:rsidR="00873082" w:rsidRPr="002D6444" w:rsidRDefault="00873082" w:rsidP="00873082">
      <w:pPr>
        <w:pStyle w:val="LDClause"/>
        <w:rPr>
          <w:snapToGrid w:val="0"/>
        </w:rPr>
      </w:pPr>
      <w:r w:rsidRPr="002D6444">
        <w:rPr>
          <w:snapToGrid w:val="0"/>
        </w:rPr>
        <w:tab/>
        <w:t>(2)</w:t>
      </w:r>
      <w:r w:rsidRPr="002D6444">
        <w:rPr>
          <w:snapToGrid w:val="0"/>
        </w:rPr>
        <w:tab/>
        <w:t xml:space="preserve">If AMSA </w:t>
      </w:r>
      <w:proofErr w:type="spellStart"/>
      <w:r w:rsidR="007F687A" w:rsidRPr="002D6444">
        <w:rPr>
          <w:snapToGrid w:val="0"/>
        </w:rPr>
        <w:t>i</w:t>
      </w:r>
      <w:r w:rsidRPr="002D6444">
        <w:rPr>
          <w:snapToGrid w:val="0"/>
        </w:rPr>
        <w:t>nquires</w:t>
      </w:r>
      <w:proofErr w:type="spellEnd"/>
      <w:r w:rsidRPr="002D6444">
        <w:rPr>
          <w:snapToGrid w:val="0"/>
        </w:rPr>
        <w:t xml:space="preserve"> into the activities of a</w:t>
      </w:r>
      <w:r w:rsidR="00BD7D4B" w:rsidRPr="002D6444">
        <w:rPr>
          <w:snapToGrid w:val="0"/>
        </w:rPr>
        <w:t xml:space="preserve"> pilotage provider</w:t>
      </w:r>
      <w:r w:rsidRPr="002D6444">
        <w:rPr>
          <w:snapToGrid w:val="0"/>
        </w:rPr>
        <w:t>, the provider must respond to the satisfaction of AMSA to any request made by AMSA for the</w:t>
      </w:r>
      <w:r w:rsidR="004F74EC" w:rsidRPr="002D6444">
        <w:rPr>
          <w:snapToGrid w:val="0"/>
        </w:rPr>
        <w:t xml:space="preserve"> i</w:t>
      </w:r>
      <w:r w:rsidRPr="002D6444">
        <w:rPr>
          <w:snapToGrid w:val="0"/>
        </w:rPr>
        <w:t>nquiry.</w:t>
      </w:r>
    </w:p>
    <w:p w:rsidR="00B24A43" w:rsidRPr="002D6444" w:rsidRDefault="00B24A43" w:rsidP="00B24A43">
      <w:pPr>
        <w:pStyle w:val="LDSubdivision"/>
      </w:pPr>
      <w:bookmarkStart w:id="154" w:name="_Toc313448686"/>
      <w:bookmarkStart w:id="155" w:name="_Toc294253358"/>
      <w:bookmarkStart w:id="156" w:name="_Toc292805541"/>
      <w:bookmarkStart w:id="157" w:name="_Toc280562304"/>
      <w:bookmarkStart w:id="158" w:name="_Toc388352382"/>
      <w:r w:rsidRPr="002D6444">
        <w:rPr>
          <w:rStyle w:val="CharDivNo"/>
        </w:rPr>
        <w:t>Subdivision 2.5</w:t>
      </w:r>
      <w:r w:rsidRPr="002D6444">
        <w:tab/>
      </w:r>
      <w:r w:rsidR="00E22EDF" w:rsidRPr="002D6444">
        <w:rPr>
          <w:rStyle w:val="CharDivText"/>
        </w:rPr>
        <w:t>Regulatory action</w:t>
      </w:r>
      <w:bookmarkEnd w:id="154"/>
      <w:bookmarkEnd w:id="155"/>
      <w:bookmarkEnd w:id="156"/>
      <w:bookmarkEnd w:id="157"/>
      <w:bookmarkEnd w:id="158"/>
    </w:p>
    <w:p w:rsidR="00B24A43" w:rsidRPr="002D6444" w:rsidRDefault="00752532" w:rsidP="00B24A43">
      <w:pPr>
        <w:pStyle w:val="LDClauseHeading"/>
      </w:pPr>
      <w:bookmarkStart w:id="159" w:name="_Toc313448687"/>
      <w:bookmarkStart w:id="160" w:name="_Toc294253359"/>
      <w:bookmarkStart w:id="161" w:name="_Toc292805542"/>
      <w:bookmarkStart w:id="162" w:name="_Toc280562305"/>
      <w:bookmarkStart w:id="163" w:name="_Ref276385542"/>
      <w:bookmarkStart w:id="164" w:name="_Toc388352383"/>
      <w:r>
        <w:rPr>
          <w:rStyle w:val="CharSectNo"/>
          <w:noProof/>
        </w:rPr>
        <w:t>25</w:t>
      </w:r>
      <w:r w:rsidR="00B24A43" w:rsidRPr="002D6444">
        <w:tab/>
        <w:t xml:space="preserve">Grounds for </w:t>
      </w:r>
      <w:r w:rsidR="00E22EDF" w:rsidRPr="002D6444">
        <w:t>regulatory</w:t>
      </w:r>
      <w:r w:rsidR="00B24A43" w:rsidRPr="002D6444">
        <w:t xml:space="preserve"> action</w:t>
      </w:r>
      <w:bookmarkEnd w:id="159"/>
      <w:bookmarkEnd w:id="160"/>
      <w:bookmarkEnd w:id="161"/>
      <w:bookmarkEnd w:id="162"/>
      <w:bookmarkEnd w:id="163"/>
      <w:bookmarkEnd w:id="164"/>
    </w:p>
    <w:p w:rsidR="00BA123A" w:rsidRPr="002D6444" w:rsidRDefault="00B24A43" w:rsidP="00BA123A">
      <w:pPr>
        <w:pStyle w:val="LDClause"/>
        <w:keepNext/>
      </w:pPr>
      <w:r w:rsidRPr="002D6444">
        <w:tab/>
      </w:r>
      <w:r w:rsidRPr="002D6444">
        <w:tab/>
        <w:t xml:space="preserve">Each of the following is a </w:t>
      </w:r>
      <w:r w:rsidRPr="002D6444">
        <w:rPr>
          <w:rStyle w:val="charBoldItals"/>
        </w:rPr>
        <w:t xml:space="preserve">ground </w:t>
      </w:r>
      <w:r w:rsidRPr="002D6444">
        <w:rPr>
          <w:rStyle w:val="charBoldItals"/>
          <w:bCs/>
          <w:iCs/>
        </w:rPr>
        <w:t xml:space="preserve">for </w:t>
      </w:r>
      <w:r w:rsidR="00E22EDF" w:rsidRPr="002D6444">
        <w:rPr>
          <w:rStyle w:val="charBoldItals"/>
          <w:bCs/>
          <w:iCs/>
        </w:rPr>
        <w:t>regulatory</w:t>
      </w:r>
      <w:r w:rsidRPr="002D6444">
        <w:rPr>
          <w:rStyle w:val="charBoldItals"/>
          <w:bCs/>
          <w:iCs/>
        </w:rPr>
        <w:t xml:space="preserve"> action</w:t>
      </w:r>
      <w:r w:rsidRPr="002D6444">
        <w:t xml:space="preserve"> against a p</w:t>
      </w:r>
      <w:r w:rsidR="001579BA" w:rsidRPr="002D6444">
        <w:t xml:space="preserve">erson who holds </w:t>
      </w:r>
      <w:r w:rsidRPr="002D6444">
        <w:t>a pilotage provider licence</w:t>
      </w:r>
      <w:r w:rsidR="00BA123A" w:rsidRPr="002D6444">
        <w:t>:</w:t>
      </w:r>
    </w:p>
    <w:p w:rsidR="00B24A43" w:rsidRPr="002D6444" w:rsidRDefault="00B24A43" w:rsidP="00B24A43">
      <w:pPr>
        <w:pStyle w:val="LDP1a"/>
      </w:pPr>
      <w:r w:rsidRPr="002D6444">
        <w:t>(a)</w:t>
      </w:r>
      <w:r w:rsidRPr="002D6444">
        <w:tab/>
        <w:t xml:space="preserve">the </w:t>
      </w:r>
      <w:r w:rsidR="001579BA" w:rsidRPr="002D6444">
        <w:t>person</w:t>
      </w:r>
      <w:r w:rsidRPr="002D6444">
        <w:t xml:space="preserve"> gave information to AMSA for the application for, or an application for variation or renewal of, the provider’s licence that was false or misleading;</w:t>
      </w:r>
    </w:p>
    <w:p w:rsidR="00B24A43" w:rsidRPr="002D6444" w:rsidRDefault="00B24A43" w:rsidP="00B24A43">
      <w:pPr>
        <w:pStyle w:val="LDP1a"/>
      </w:pPr>
      <w:r w:rsidRPr="002D6444">
        <w:t>(b)</w:t>
      </w:r>
      <w:r w:rsidRPr="002D6444">
        <w:tab/>
        <w:t xml:space="preserve">the </w:t>
      </w:r>
      <w:r w:rsidR="00914BE8" w:rsidRPr="002D6444">
        <w:t>p</w:t>
      </w:r>
      <w:r w:rsidR="001579BA" w:rsidRPr="002D6444">
        <w:t>erson</w:t>
      </w:r>
      <w:r w:rsidRPr="002D6444">
        <w:t xml:space="preserve"> has contravened, or is contravening, the Navigation Act</w:t>
      </w:r>
      <w:r w:rsidR="0047203C" w:rsidRPr="002D6444">
        <w:t xml:space="preserve"> or </w:t>
      </w:r>
      <w:r w:rsidRPr="002D6444">
        <w:t>this Order;</w:t>
      </w:r>
    </w:p>
    <w:p w:rsidR="00B24A43" w:rsidRPr="002D6444" w:rsidRDefault="00B24A43" w:rsidP="00B24A43">
      <w:pPr>
        <w:pStyle w:val="LDP1a"/>
      </w:pPr>
      <w:r w:rsidRPr="002D6444">
        <w:t>(c)</w:t>
      </w:r>
      <w:r w:rsidRPr="002D6444">
        <w:tab/>
        <w:t xml:space="preserve">the </w:t>
      </w:r>
      <w:r w:rsidR="00914BE8" w:rsidRPr="002D6444">
        <w:t>p</w:t>
      </w:r>
      <w:r w:rsidR="001579BA" w:rsidRPr="002D6444">
        <w:t>erson</w:t>
      </w:r>
      <w:r w:rsidRPr="002D6444">
        <w:t xml:space="preserve"> has contravened, or is contravening, </w:t>
      </w:r>
      <w:r w:rsidR="00F00604" w:rsidRPr="002D6444">
        <w:t>any other</w:t>
      </w:r>
      <w:r w:rsidRPr="002D6444">
        <w:t xml:space="preserve"> law of the Commonwealth or a State</w:t>
      </w:r>
      <w:r w:rsidR="00F00604" w:rsidRPr="002D6444">
        <w:t xml:space="preserve"> or Territory</w:t>
      </w:r>
      <w:r w:rsidRPr="002D6444">
        <w:t>.</w:t>
      </w:r>
    </w:p>
    <w:p w:rsidR="005549BD" w:rsidRPr="002D6444" w:rsidRDefault="00DC74AE" w:rsidP="005549BD">
      <w:pPr>
        <w:pStyle w:val="LDNote"/>
      </w:pPr>
      <w:r w:rsidRPr="002D6444">
        <w:rPr>
          <w:i/>
        </w:rPr>
        <w:t>Note for paragraph (a)</w:t>
      </w:r>
      <w:r w:rsidR="0099248D" w:rsidRPr="002D6444">
        <w:t>   </w:t>
      </w:r>
      <w:r w:rsidR="005549BD" w:rsidRPr="002D6444">
        <w:t>Giving false or misleading information is an offence against the Criminal Code, sections 136.1 and 137.1.</w:t>
      </w:r>
    </w:p>
    <w:p w:rsidR="00B24A43" w:rsidRPr="002D6444" w:rsidRDefault="00752532" w:rsidP="00B24A43">
      <w:pPr>
        <w:pStyle w:val="LDClauseHeading"/>
      </w:pPr>
      <w:bookmarkStart w:id="165" w:name="_Toc313448688"/>
      <w:bookmarkStart w:id="166" w:name="_Toc294253360"/>
      <w:bookmarkStart w:id="167" w:name="_Toc292805543"/>
      <w:bookmarkStart w:id="168" w:name="_Toc280562306"/>
      <w:bookmarkStart w:id="169" w:name="_Ref277054801"/>
      <w:bookmarkStart w:id="170" w:name="_Toc388352384"/>
      <w:r>
        <w:rPr>
          <w:rStyle w:val="CharSectNo"/>
          <w:noProof/>
        </w:rPr>
        <w:t>26</w:t>
      </w:r>
      <w:r w:rsidR="00B24A43" w:rsidRPr="002D6444">
        <w:tab/>
      </w:r>
      <w:r w:rsidR="00445E57" w:rsidRPr="002D6444">
        <w:t>Forms of r</w:t>
      </w:r>
      <w:r w:rsidR="00E22EDF" w:rsidRPr="002D6444">
        <w:t>egulatory</w:t>
      </w:r>
      <w:r w:rsidR="00B24A43" w:rsidRPr="002D6444">
        <w:t xml:space="preserve"> action</w:t>
      </w:r>
      <w:bookmarkEnd w:id="165"/>
      <w:bookmarkEnd w:id="166"/>
      <w:bookmarkEnd w:id="167"/>
      <w:bookmarkEnd w:id="168"/>
      <w:bookmarkEnd w:id="169"/>
      <w:bookmarkEnd w:id="170"/>
    </w:p>
    <w:p w:rsidR="00BA123A" w:rsidRPr="002D6444" w:rsidRDefault="00161A9F" w:rsidP="00BA123A">
      <w:pPr>
        <w:pStyle w:val="LDClause"/>
        <w:keepNext/>
      </w:pPr>
      <w:r w:rsidRPr="002D6444">
        <w:tab/>
        <w:t>(1)</w:t>
      </w:r>
      <w:r w:rsidRPr="002D6444">
        <w:tab/>
      </w:r>
      <w:r w:rsidR="00B24A43" w:rsidRPr="002D6444">
        <w:t xml:space="preserve">Each of the following is </w:t>
      </w:r>
      <w:r w:rsidR="00E22EDF" w:rsidRPr="002D6444">
        <w:rPr>
          <w:rStyle w:val="charBoldItals"/>
        </w:rPr>
        <w:t>regulatory</w:t>
      </w:r>
      <w:r w:rsidR="00B24A43" w:rsidRPr="002D6444">
        <w:rPr>
          <w:rStyle w:val="charBoldItals"/>
        </w:rPr>
        <w:t xml:space="preserve"> action </w:t>
      </w:r>
      <w:r w:rsidR="00B24A43" w:rsidRPr="002D6444">
        <w:t>when taken against a person who holds a pilotage provider licence</w:t>
      </w:r>
      <w:r w:rsidR="00BA123A" w:rsidRPr="002D6444">
        <w:t>:</w:t>
      </w:r>
    </w:p>
    <w:p w:rsidR="00B24A43" w:rsidRPr="002D6444" w:rsidRDefault="00B24A43" w:rsidP="00B24A43">
      <w:pPr>
        <w:pStyle w:val="LDP1a"/>
      </w:pPr>
      <w:r w:rsidRPr="002D6444">
        <w:t>(a)</w:t>
      </w:r>
      <w:r w:rsidRPr="002D6444">
        <w:tab/>
        <w:t>reprimanding the person;</w:t>
      </w:r>
    </w:p>
    <w:p w:rsidR="001655EA" w:rsidRPr="002D6444" w:rsidRDefault="00B24A43" w:rsidP="00365095">
      <w:pPr>
        <w:pStyle w:val="LDP1a"/>
      </w:pPr>
      <w:r w:rsidRPr="002D6444">
        <w:t>(b)</w:t>
      </w:r>
      <w:r w:rsidRPr="002D6444">
        <w:tab/>
        <w:t>directing the person to do a stated thing;</w:t>
      </w:r>
    </w:p>
    <w:p w:rsidR="00B24A43" w:rsidRPr="002D6444" w:rsidRDefault="00B24A43" w:rsidP="00B24A43">
      <w:pPr>
        <w:pStyle w:val="LDP1a"/>
      </w:pPr>
      <w:r w:rsidRPr="002D6444">
        <w:t>(c)</w:t>
      </w:r>
      <w:r w:rsidRPr="002D6444">
        <w:tab/>
        <w:t>varying the pilotage provider licence, including by imposing a condition on the licence or varying an existing condition of the licence;</w:t>
      </w:r>
    </w:p>
    <w:p w:rsidR="00BA123A" w:rsidRPr="002D6444" w:rsidRDefault="00B24A43" w:rsidP="00BA123A">
      <w:pPr>
        <w:pStyle w:val="LDP1a"/>
        <w:keepNext/>
      </w:pPr>
      <w:r w:rsidRPr="002D6444">
        <w:t>(d)</w:t>
      </w:r>
      <w:r w:rsidRPr="002D6444">
        <w:tab/>
        <w:t>suspending the pilotage provider licence</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for a stated period; or</w:t>
      </w:r>
    </w:p>
    <w:p w:rsidR="00B24A43" w:rsidRPr="002D6444" w:rsidRDefault="00B24A43" w:rsidP="00B24A43">
      <w:pPr>
        <w:pStyle w:val="LDP2i"/>
      </w:pPr>
      <w:r w:rsidRPr="002D6444">
        <w:tab/>
        <w:t>(ii)</w:t>
      </w:r>
      <w:r w:rsidRPr="002D6444">
        <w:tab/>
        <w:t>until a stated event happens;</w:t>
      </w:r>
    </w:p>
    <w:p w:rsidR="00B24A43" w:rsidRPr="002D6444" w:rsidRDefault="00B24A43" w:rsidP="00B24A43">
      <w:pPr>
        <w:pStyle w:val="LDP1a"/>
      </w:pPr>
      <w:r w:rsidRPr="002D6444">
        <w:t>(e)</w:t>
      </w:r>
      <w:r w:rsidRPr="002D6444">
        <w:tab/>
        <w:t>cancelling the pilotage provider licence;</w:t>
      </w:r>
    </w:p>
    <w:p w:rsidR="00BA123A" w:rsidRPr="002D6444" w:rsidRDefault="00B24A43" w:rsidP="00BA123A">
      <w:pPr>
        <w:pStyle w:val="LDP1a"/>
        <w:keepNext/>
      </w:pPr>
      <w:r w:rsidRPr="002D6444">
        <w:t>(f)</w:t>
      </w:r>
      <w:r w:rsidRPr="002D6444">
        <w:tab/>
        <w:t>disqualifying the person from applying for a pilotage provider licence</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for a stated period; or</w:t>
      </w:r>
    </w:p>
    <w:p w:rsidR="00B24A43" w:rsidRPr="002D6444" w:rsidRDefault="00B24A43" w:rsidP="00B24A43">
      <w:pPr>
        <w:pStyle w:val="LDP2i"/>
      </w:pPr>
      <w:r w:rsidRPr="002D6444">
        <w:tab/>
        <w:t>(ii)</w:t>
      </w:r>
      <w:r w:rsidRPr="002D6444">
        <w:tab/>
        <w:t>until a stated event happens.</w:t>
      </w:r>
    </w:p>
    <w:p w:rsidR="00161A9F" w:rsidRPr="002D6444" w:rsidRDefault="00161A9F" w:rsidP="00161A9F">
      <w:pPr>
        <w:pStyle w:val="LDClause"/>
      </w:pPr>
      <w:r w:rsidRPr="002D6444">
        <w:tab/>
        <w:t>(2)</w:t>
      </w:r>
      <w:r w:rsidRPr="002D6444">
        <w:tab/>
        <w:t>A person must comply with a direction by AMSA to do a stated thing.</w:t>
      </w:r>
    </w:p>
    <w:p w:rsidR="00B24A43" w:rsidRPr="002D6444" w:rsidRDefault="00752532" w:rsidP="00B24A43">
      <w:pPr>
        <w:pStyle w:val="LDClauseHeading"/>
      </w:pPr>
      <w:bookmarkStart w:id="171" w:name="_Toc313448689"/>
      <w:bookmarkStart w:id="172" w:name="_Toc294253361"/>
      <w:bookmarkStart w:id="173" w:name="_Toc292805544"/>
      <w:bookmarkStart w:id="174" w:name="_Toc280562307"/>
      <w:bookmarkStart w:id="175" w:name="_Ref277074887"/>
      <w:bookmarkStart w:id="176" w:name="_Toc388352385"/>
      <w:r>
        <w:rPr>
          <w:rStyle w:val="CharSectNo"/>
          <w:noProof/>
        </w:rPr>
        <w:lastRenderedPageBreak/>
        <w:t>27</w:t>
      </w:r>
      <w:r w:rsidR="00B24A43" w:rsidRPr="002D6444">
        <w:tab/>
        <w:t xml:space="preserve">Taking </w:t>
      </w:r>
      <w:r w:rsidR="00E22EDF" w:rsidRPr="002D6444">
        <w:t>regulatory</w:t>
      </w:r>
      <w:r w:rsidR="00B24A43" w:rsidRPr="002D6444">
        <w:t xml:space="preserve"> action</w:t>
      </w:r>
      <w:bookmarkEnd w:id="171"/>
      <w:bookmarkEnd w:id="172"/>
      <w:bookmarkEnd w:id="173"/>
      <w:bookmarkEnd w:id="174"/>
      <w:bookmarkEnd w:id="175"/>
      <w:bookmarkEnd w:id="176"/>
    </w:p>
    <w:p w:rsidR="00BA123A" w:rsidRPr="002D6444" w:rsidRDefault="00AB3BA4" w:rsidP="00BA123A">
      <w:pPr>
        <w:pStyle w:val="LDClause"/>
        <w:keepNext/>
      </w:pPr>
      <w:r w:rsidRPr="002D6444">
        <w:tab/>
        <w:t>(1)</w:t>
      </w:r>
      <w:r w:rsidR="00B24A43" w:rsidRPr="002D6444">
        <w:tab/>
        <w:t xml:space="preserve">If AMSA proposes to take </w:t>
      </w:r>
      <w:r w:rsidR="00E22EDF" w:rsidRPr="002D6444">
        <w:t>regulatory</w:t>
      </w:r>
      <w:r w:rsidR="00B24A43" w:rsidRPr="002D6444">
        <w:t xml:space="preserve"> action in relation to a person</w:t>
      </w:r>
      <w:r w:rsidR="00445E57" w:rsidRPr="002D6444">
        <w:t xml:space="preserve"> holding a pilotage provider licence</w:t>
      </w:r>
      <w:r w:rsidR="00B24A43" w:rsidRPr="002D6444">
        <w:t xml:space="preserve">, AMSA must give the person a written notice (a </w:t>
      </w:r>
      <w:r w:rsidR="00E22EDF" w:rsidRPr="002D6444">
        <w:rPr>
          <w:rStyle w:val="charBoldItals"/>
        </w:rPr>
        <w:t>regulatory</w:t>
      </w:r>
      <w:r w:rsidR="00B24A43" w:rsidRPr="002D6444">
        <w:rPr>
          <w:rStyle w:val="charBoldItals"/>
        </w:rPr>
        <w:t xml:space="preserve"> notice</w:t>
      </w:r>
      <w:r w:rsidR="00B24A43" w:rsidRPr="002D6444">
        <w:t>) that</w:t>
      </w:r>
      <w:r w:rsidR="00BA123A" w:rsidRPr="002D6444">
        <w:t>:</w:t>
      </w:r>
    </w:p>
    <w:p w:rsidR="00B24A43" w:rsidRPr="002D6444" w:rsidRDefault="00B24A43" w:rsidP="00B24A43">
      <w:pPr>
        <w:pStyle w:val="LDP1a"/>
      </w:pPr>
      <w:r w:rsidRPr="002D6444">
        <w:t>(a)</w:t>
      </w:r>
      <w:r w:rsidRPr="002D6444">
        <w:tab/>
        <w:t xml:space="preserve">states the proposed </w:t>
      </w:r>
      <w:r w:rsidR="00E22EDF" w:rsidRPr="002D6444">
        <w:t>regulatory</w:t>
      </w:r>
      <w:r w:rsidRPr="002D6444">
        <w:t xml:space="preserve"> action</w:t>
      </w:r>
      <w:r w:rsidR="00F00604" w:rsidRPr="002D6444">
        <w:t>,</w:t>
      </w:r>
      <w:r w:rsidRPr="002D6444">
        <w:t xml:space="preserve"> including any proposed disqualification period, suspension period or variation of a pilotage provider licence; and</w:t>
      </w:r>
    </w:p>
    <w:p w:rsidR="00B24A43" w:rsidRPr="002D6444" w:rsidRDefault="002012CB" w:rsidP="00B24A43">
      <w:pPr>
        <w:pStyle w:val="LDP1a"/>
      </w:pPr>
      <w:r w:rsidRPr="002D6444">
        <w:t>(b)</w:t>
      </w:r>
      <w:r w:rsidRPr="002D6444">
        <w:tab/>
        <w:t>states the ground</w:t>
      </w:r>
      <w:r w:rsidR="00B24A43" w:rsidRPr="002D6444">
        <w:t xml:space="preserve"> for the proposed </w:t>
      </w:r>
      <w:r w:rsidR="00E22EDF" w:rsidRPr="002D6444">
        <w:t>regulatory</w:t>
      </w:r>
      <w:r w:rsidR="00B24A43" w:rsidRPr="002D6444">
        <w:t xml:space="preserve"> action; and</w:t>
      </w:r>
    </w:p>
    <w:p w:rsidR="00B24A43" w:rsidRPr="002D6444" w:rsidRDefault="00B24A43" w:rsidP="00B24A43">
      <w:pPr>
        <w:pStyle w:val="LDP1a"/>
      </w:pPr>
      <w:r w:rsidRPr="002D6444">
        <w:t>(c)</w:t>
      </w:r>
      <w:r w:rsidRPr="002D6444">
        <w:tab/>
        <w:t xml:space="preserve">tells the person that the person may, </w:t>
      </w:r>
      <w:r w:rsidR="00F00604" w:rsidRPr="002D6444">
        <w:t>within</w:t>
      </w:r>
      <w:r w:rsidRPr="002D6444">
        <w:t xml:space="preserve"> </w:t>
      </w:r>
      <w:r w:rsidR="00803CCE" w:rsidRPr="002D6444">
        <w:t>30 days</w:t>
      </w:r>
      <w:r w:rsidRPr="002D6444">
        <w:t xml:space="preserve"> after the person receives the notice, give a written response to AMSA about the notice.</w:t>
      </w:r>
    </w:p>
    <w:p w:rsidR="00B24A43" w:rsidRPr="002D6444" w:rsidRDefault="00AB3BA4" w:rsidP="00B24A43">
      <w:pPr>
        <w:pStyle w:val="LDClause"/>
      </w:pPr>
      <w:r w:rsidRPr="002D6444">
        <w:tab/>
        <w:t>(2)</w:t>
      </w:r>
      <w:r w:rsidR="00B24A43" w:rsidRPr="002D6444">
        <w:tab/>
        <w:t xml:space="preserve">In deciding whether to take </w:t>
      </w:r>
      <w:r w:rsidR="00E22EDF" w:rsidRPr="002D6444">
        <w:t>regulatory</w:t>
      </w:r>
      <w:r w:rsidR="00B24A43" w:rsidRPr="002D6444">
        <w:t xml:space="preserve"> action, AMSA must consider any response given to AMSA by the person in accordance with the </w:t>
      </w:r>
      <w:r w:rsidR="00E22EDF" w:rsidRPr="002D6444">
        <w:t>regulatory</w:t>
      </w:r>
      <w:r w:rsidR="00B24A43" w:rsidRPr="002D6444">
        <w:t xml:space="preserve"> notice.</w:t>
      </w:r>
    </w:p>
    <w:p w:rsidR="00BA123A" w:rsidRPr="002D6444" w:rsidRDefault="00AB3BA4" w:rsidP="00BA123A">
      <w:pPr>
        <w:pStyle w:val="LDClause"/>
        <w:keepNext/>
      </w:pPr>
      <w:r w:rsidRPr="002D6444">
        <w:tab/>
        <w:t>(3)</w:t>
      </w:r>
      <w:r w:rsidR="00B24A43" w:rsidRPr="002D6444">
        <w:tab/>
        <w:t xml:space="preserve">AMSA may take the proposed </w:t>
      </w:r>
      <w:r w:rsidR="00E22EDF" w:rsidRPr="002D6444">
        <w:t>regulatory</w:t>
      </w:r>
      <w:r w:rsidR="00B24A43" w:rsidRPr="002D6444">
        <w:t xml:space="preserve"> action against the person if satisfied that</w:t>
      </w:r>
      <w:r w:rsidR="00BA123A" w:rsidRPr="002D6444">
        <w:t>:</w:t>
      </w:r>
    </w:p>
    <w:p w:rsidR="00B24A43" w:rsidRPr="002D6444" w:rsidRDefault="002012CB" w:rsidP="00B24A43">
      <w:pPr>
        <w:pStyle w:val="LDP1a"/>
      </w:pPr>
      <w:r w:rsidRPr="002D6444">
        <w:t>(a)</w:t>
      </w:r>
      <w:r w:rsidRPr="002D6444">
        <w:tab/>
        <w:t xml:space="preserve">a ground for </w:t>
      </w:r>
      <w:r w:rsidR="00E22EDF" w:rsidRPr="002D6444">
        <w:t>regulatory</w:t>
      </w:r>
      <w:r w:rsidR="00B24A43" w:rsidRPr="002D6444">
        <w:t xml:space="preserve"> action has been established for a person; and</w:t>
      </w:r>
    </w:p>
    <w:p w:rsidR="00B24A43" w:rsidRPr="002D6444" w:rsidRDefault="00B24A43" w:rsidP="00B24A43">
      <w:pPr>
        <w:pStyle w:val="LDP1a"/>
      </w:pPr>
      <w:r w:rsidRPr="002D6444">
        <w:t>(b)</w:t>
      </w:r>
      <w:r w:rsidRPr="002D6444">
        <w:tab/>
        <w:t xml:space="preserve">if the ground is a </w:t>
      </w:r>
      <w:r w:rsidR="0025303D" w:rsidRPr="002D6444">
        <w:t xml:space="preserve">ground mentioned in paragraph </w:t>
      </w:r>
      <w:r w:rsidR="00752532">
        <w:rPr>
          <w:rStyle w:val="CharSectNo"/>
          <w:noProof/>
        </w:rPr>
        <w:t>25</w:t>
      </w:r>
      <w:r w:rsidRPr="002D6444">
        <w:t xml:space="preserve">(c) — it is in the public interest for the proposed </w:t>
      </w:r>
      <w:r w:rsidR="00E22EDF" w:rsidRPr="002D6444">
        <w:t>regulatory</w:t>
      </w:r>
      <w:r w:rsidRPr="002D6444">
        <w:t xml:space="preserve"> action to be taken against the person.</w:t>
      </w:r>
    </w:p>
    <w:p w:rsidR="00B24A43" w:rsidRPr="002D6444" w:rsidRDefault="00B24A43" w:rsidP="00B24A43">
      <w:pPr>
        <w:pStyle w:val="LDNote"/>
      </w:pPr>
      <w:r w:rsidRPr="002D6444">
        <w:rPr>
          <w:i/>
        </w:rPr>
        <w:t>Note</w:t>
      </w:r>
      <w:r w:rsidRPr="002D6444">
        <w:t xml:space="preserve">   A decision under this </w:t>
      </w:r>
      <w:r w:rsidR="00AF588C" w:rsidRPr="002D6444">
        <w:t>subsection</w:t>
      </w:r>
      <w:r w:rsidRPr="002D6444">
        <w:t xml:space="preserve"> is a reviewable </w:t>
      </w:r>
      <w:r w:rsidR="002E5A94" w:rsidRPr="002D6444">
        <w:t xml:space="preserve">decision </w:t>
      </w:r>
      <w:r w:rsidR="00E41D5A" w:rsidRPr="002D6444">
        <w:t xml:space="preserve">— </w:t>
      </w:r>
      <w:r w:rsidR="00A52545" w:rsidRPr="002D6444">
        <w:t xml:space="preserve">see </w:t>
      </w:r>
      <w:r w:rsidR="001803E1" w:rsidRPr="002D6444">
        <w:t xml:space="preserve">section </w:t>
      </w:r>
      <w:r w:rsidR="00752532">
        <w:rPr>
          <w:rStyle w:val="CharSectNo"/>
          <w:noProof/>
        </w:rPr>
        <w:t>83</w:t>
      </w:r>
      <w:r w:rsidRPr="002D6444">
        <w:t>.</w:t>
      </w:r>
    </w:p>
    <w:p w:rsidR="00B24A43" w:rsidRPr="002D6444" w:rsidRDefault="00AB3BA4" w:rsidP="00B24A43">
      <w:pPr>
        <w:pStyle w:val="LDClause"/>
      </w:pPr>
      <w:r w:rsidRPr="002D6444">
        <w:tab/>
        <w:t>(4)</w:t>
      </w:r>
      <w:r w:rsidR="00B24A43" w:rsidRPr="002D6444">
        <w:tab/>
        <w:t>AMSA must give the person written notice of AMSA’s decision</w:t>
      </w:r>
      <w:r w:rsidR="009139BA" w:rsidRPr="002D6444">
        <w:t xml:space="preserve"> and the reasons for decision</w:t>
      </w:r>
      <w:r w:rsidR="00B24A43" w:rsidRPr="002D6444">
        <w:t>.</w:t>
      </w:r>
    </w:p>
    <w:p w:rsidR="00B24A43" w:rsidRPr="002D6444" w:rsidRDefault="00AB3BA4" w:rsidP="00B24A43">
      <w:pPr>
        <w:pStyle w:val="LDClause"/>
      </w:pPr>
      <w:r w:rsidRPr="002D6444">
        <w:tab/>
        <w:t>(5)</w:t>
      </w:r>
      <w:r w:rsidR="00B24A43" w:rsidRPr="002D6444">
        <w:tab/>
      </w:r>
      <w:r w:rsidR="00E22EDF" w:rsidRPr="002D6444">
        <w:t>Regulatory</w:t>
      </w:r>
      <w:r w:rsidR="00B24A43" w:rsidRPr="002D6444">
        <w:t xml:space="preserve"> action under </w:t>
      </w:r>
      <w:r w:rsidR="009D5007" w:rsidRPr="002D6444">
        <w:t xml:space="preserve">subsection (3) takes </w:t>
      </w:r>
      <w:r w:rsidR="00B24A43" w:rsidRPr="002D6444">
        <w:t>effect when the notice of the decision is given to the person or, if the notice states a later date of effect, that date.</w:t>
      </w:r>
    </w:p>
    <w:p w:rsidR="00BA123A" w:rsidRPr="002D6444" w:rsidRDefault="00752532" w:rsidP="00445E57">
      <w:pPr>
        <w:pStyle w:val="LDClauseHeading"/>
      </w:pPr>
      <w:bookmarkStart w:id="177" w:name="_Toc388352386"/>
      <w:r>
        <w:rPr>
          <w:rStyle w:val="CharSectNo"/>
          <w:noProof/>
        </w:rPr>
        <w:t>28</w:t>
      </w:r>
      <w:r w:rsidR="00445E57" w:rsidRPr="002D6444">
        <w:tab/>
        <w:t>Immediate suspension of licence</w:t>
      </w:r>
      <w:bookmarkEnd w:id="177"/>
    </w:p>
    <w:p w:rsidR="00BA123A" w:rsidRPr="002D6444" w:rsidRDefault="00445E57" w:rsidP="00445E57">
      <w:pPr>
        <w:pStyle w:val="LDClause"/>
      </w:pPr>
      <w:r w:rsidRPr="002D6444">
        <w:tab/>
      </w:r>
      <w:r w:rsidR="00937B11" w:rsidRPr="002D6444">
        <w:t>(</w:t>
      </w:r>
      <w:r w:rsidRPr="002D6444">
        <w:t>1</w:t>
      </w:r>
      <w:r w:rsidR="00937B11" w:rsidRPr="002D6444">
        <w:t>)</w:t>
      </w:r>
      <w:r w:rsidRPr="002D6444">
        <w:t xml:space="preserve"> </w:t>
      </w:r>
      <w:r w:rsidRPr="002D6444">
        <w:tab/>
        <w:t xml:space="preserve">AMSA may give </w:t>
      </w:r>
      <w:r w:rsidR="00A877A1" w:rsidRPr="002D6444">
        <w:t xml:space="preserve">a person holding a </w:t>
      </w:r>
      <w:r w:rsidRPr="002D6444">
        <w:t xml:space="preserve">pilotage provider licence a written notice (an </w:t>
      </w:r>
      <w:r w:rsidRPr="002D6444">
        <w:rPr>
          <w:b/>
          <w:bCs/>
          <w:i/>
          <w:iCs/>
        </w:rPr>
        <w:t>immediate suspension notice</w:t>
      </w:r>
      <w:r w:rsidR="002A6632" w:rsidRPr="002D6444">
        <w:t xml:space="preserve">) </w:t>
      </w:r>
      <w:r w:rsidRPr="002D6444">
        <w:t xml:space="preserve">immediately suspending the </w:t>
      </w:r>
      <w:r w:rsidR="00BF01E7" w:rsidRPr="002D6444">
        <w:t xml:space="preserve">pilotage provider licence </w:t>
      </w:r>
      <w:r w:rsidRPr="002D6444">
        <w:t xml:space="preserve">if AMSA reasonably considers that </w:t>
      </w:r>
      <w:r w:rsidR="002A6632" w:rsidRPr="002D6444">
        <w:t xml:space="preserve">there is a ground for regulatory action and </w:t>
      </w:r>
      <w:r w:rsidRPr="002D6444">
        <w:t xml:space="preserve">it is in the public interest that the </w:t>
      </w:r>
      <w:r w:rsidR="00BF01E7" w:rsidRPr="002D6444">
        <w:t xml:space="preserve">licence </w:t>
      </w:r>
      <w:r w:rsidRPr="002D6444">
        <w:t>be suspended before a decision is made whether to take regul</w:t>
      </w:r>
      <w:r w:rsidR="00BF01E7" w:rsidRPr="002D6444">
        <w:t>atory a</w:t>
      </w:r>
      <w:r w:rsidR="00CD094F" w:rsidRPr="002D6444">
        <w:t xml:space="preserve">ction under subsection </w:t>
      </w:r>
      <w:r w:rsidR="00752532" w:rsidRPr="00752532">
        <w:t>27</w:t>
      </w:r>
      <w:r w:rsidRPr="002D6444">
        <w:t>(</w:t>
      </w:r>
      <w:r w:rsidR="00BF01E7" w:rsidRPr="002D6444">
        <w:t>3</w:t>
      </w:r>
      <w:r w:rsidRPr="002D6444">
        <w:t>) on the regulatory ground.</w:t>
      </w:r>
    </w:p>
    <w:p w:rsidR="00BA123A" w:rsidRPr="002D6444" w:rsidRDefault="00445E57" w:rsidP="00BA123A">
      <w:pPr>
        <w:pStyle w:val="LDClause"/>
        <w:keepNext/>
      </w:pPr>
      <w:r w:rsidRPr="002D6444">
        <w:tab/>
      </w:r>
      <w:r w:rsidR="00937B11" w:rsidRPr="002D6444">
        <w:t>(2)</w:t>
      </w:r>
      <w:r w:rsidRPr="002D6444">
        <w:tab/>
        <w:t xml:space="preserve"> If an immediate suspension notice is given to the person</w:t>
      </w:r>
      <w:r w:rsidR="00BA123A" w:rsidRPr="002D6444">
        <w:t>:</w:t>
      </w:r>
    </w:p>
    <w:p w:rsidR="00BA123A" w:rsidRPr="002D6444" w:rsidRDefault="00445E57" w:rsidP="00445E57">
      <w:pPr>
        <w:pStyle w:val="LDP1a"/>
      </w:pPr>
      <w:r w:rsidRPr="002D6444">
        <w:t>(a)</w:t>
      </w:r>
      <w:r w:rsidRPr="002D6444">
        <w:tab/>
        <w:t>the suspension takes effect when the notice is given to the person; and</w:t>
      </w:r>
    </w:p>
    <w:p w:rsidR="00BA123A" w:rsidRPr="002D6444" w:rsidRDefault="00445E57" w:rsidP="00445E57">
      <w:pPr>
        <w:pStyle w:val="LDP1a"/>
      </w:pPr>
      <w:r w:rsidRPr="002D6444">
        <w:t xml:space="preserve">(b) </w:t>
      </w:r>
      <w:r w:rsidRPr="002D6444">
        <w:tab/>
        <w:t xml:space="preserve">the person must surrender the </w:t>
      </w:r>
      <w:r w:rsidR="00BF01E7" w:rsidRPr="002D6444">
        <w:t>licence</w:t>
      </w:r>
      <w:r w:rsidRPr="002D6444">
        <w:t xml:space="preserve"> to AMSA.</w:t>
      </w:r>
    </w:p>
    <w:p w:rsidR="00BA123A" w:rsidRPr="002D6444" w:rsidRDefault="00445E57" w:rsidP="00BA123A">
      <w:pPr>
        <w:pStyle w:val="LDClause"/>
        <w:keepNext/>
      </w:pPr>
      <w:r w:rsidRPr="002D6444">
        <w:tab/>
      </w:r>
      <w:r w:rsidR="00937B11" w:rsidRPr="002D6444">
        <w:t>(</w:t>
      </w:r>
      <w:r w:rsidRPr="002D6444">
        <w:t>3</w:t>
      </w:r>
      <w:r w:rsidR="00937B11" w:rsidRPr="002D6444">
        <w:t>)</w:t>
      </w:r>
      <w:r w:rsidRPr="002D6444">
        <w:t xml:space="preserve"> </w:t>
      </w:r>
      <w:r w:rsidRPr="002D6444">
        <w:tab/>
        <w:t xml:space="preserve">AMSA must, </w:t>
      </w:r>
      <w:r w:rsidR="009F5B00" w:rsidRPr="002D6444">
        <w:t xml:space="preserve">within 14 days </w:t>
      </w:r>
      <w:r w:rsidR="009139BA" w:rsidRPr="002D6444">
        <w:t xml:space="preserve">after giving a person </w:t>
      </w:r>
      <w:r w:rsidRPr="002D6444">
        <w:t>an immediate suspensi</w:t>
      </w:r>
      <w:r w:rsidR="002A6632" w:rsidRPr="002D6444">
        <w:t>on notice</w:t>
      </w:r>
      <w:r w:rsidR="00BA123A" w:rsidRPr="002D6444">
        <w:t>:</w:t>
      </w:r>
    </w:p>
    <w:p w:rsidR="00BA123A" w:rsidRPr="002D6444" w:rsidRDefault="00445E57" w:rsidP="00445E57">
      <w:pPr>
        <w:pStyle w:val="LDP1a"/>
      </w:pPr>
      <w:r w:rsidRPr="002D6444">
        <w:t xml:space="preserve">(a) </w:t>
      </w:r>
      <w:r w:rsidRPr="002D6444">
        <w:tab/>
        <w:t>give the person a regulatory notice</w:t>
      </w:r>
      <w:r w:rsidR="00E76630" w:rsidRPr="002D6444">
        <w:t xml:space="preserve"> in accordance with section </w:t>
      </w:r>
      <w:r w:rsidR="00752532" w:rsidRPr="00752532">
        <w:t>27</w:t>
      </w:r>
      <w:r w:rsidRPr="002D6444">
        <w:t>; or</w:t>
      </w:r>
    </w:p>
    <w:p w:rsidR="00BA123A" w:rsidRPr="002D6444" w:rsidRDefault="00445E57" w:rsidP="00445E57">
      <w:pPr>
        <w:pStyle w:val="LDP1a"/>
      </w:pPr>
      <w:r w:rsidRPr="002D6444">
        <w:t xml:space="preserve">(b) </w:t>
      </w:r>
      <w:r w:rsidRPr="002D6444">
        <w:tab/>
        <w:t>te</w:t>
      </w:r>
      <w:r w:rsidR="00911269" w:rsidRPr="002D6444">
        <w:t xml:space="preserve">ll the person in writing that </w:t>
      </w:r>
      <w:r w:rsidRPr="002D6444">
        <w:t xml:space="preserve">regulatory action </w:t>
      </w:r>
      <w:r w:rsidR="00911269" w:rsidRPr="002D6444">
        <w:t xml:space="preserve">will not be taken against the </w:t>
      </w:r>
      <w:r w:rsidR="002A6632" w:rsidRPr="002D6444">
        <w:t>person</w:t>
      </w:r>
      <w:r w:rsidR="009139BA" w:rsidRPr="002D6444">
        <w:t xml:space="preserve"> for the </w:t>
      </w:r>
      <w:r w:rsidR="00911269" w:rsidRPr="002D6444">
        <w:t>same circumstances.</w:t>
      </w:r>
    </w:p>
    <w:p w:rsidR="00BA123A" w:rsidRPr="002D6444" w:rsidRDefault="00445E57" w:rsidP="00BA123A">
      <w:pPr>
        <w:pStyle w:val="LDClause"/>
        <w:keepNext/>
      </w:pPr>
      <w:r w:rsidRPr="002D6444">
        <w:tab/>
      </w:r>
      <w:r w:rsidR="00937B11" w:rsidRPr="002D6444">
        <w:t>(4)</w:t>
      </w:r>
      <w:r w:rsidR="00BB3C67" w:rsidRPr="002D6444">
        <w:tab/>
        <w:t xml:space="preserve">The immediate suspension </w:t>
      </w:r>
      <w:r w:rsidR="009139BA" w:rsidRPr="002D6444">
        <w:t xml:space="preserve">of the licence </w:t>
      </w:r>
      <w:r w:rsidRPr="002D6444">
        <w:t>ends when the earliest of the following happens</w:t>
      </w:r>
      <w:r w:rsidR="00BA123A" w:rsidRPr="002D6444">
        <w:t>:</w:t>
      </w:r>
    </w:p>
    <w:p w:rsidR="009139BA" w:rsidRPr="002D6444" w:rsidRDefault="00445E57" w:rsidP="00445E57">
      <w:pPr>
        <w:pStyle w:val="LDP1a"/>
      </w:pPr>
      <w:r w:rsidRPr="002D6444">
        <w:t xml:space="preserve">(a)   if the </w:t>
      </w:r>
      <w:r w:rsidR="009139BA" w:rsidRPr="002D6444">
        <w:t xml:space="preserve">person is told in writing under paragraph </w:t>
      </w:r>
      <w:r w:rsidR="00911269" w:rsidRPr="002D6444">
        <w:t xml:space="preserve">(3)(b) that regulatory action </w:t>
      </w:r>
      <w:r w:rsidR="009139BA" w:rsidRPr="002D6444">
        <w:t xml:space="preserve">will not be </w:t>
      </w:r>
      <w:r w:rsidR="00911269" w:rsidRPr="002D6444">
        <w:t xml:space="preserve">taken against </w:t>
      </w:r>
      <w:r w:rsidR="009139BA" w:rsidRPr="002D6444">
        <w:t xml:space="preserve">the person for the same circumstances </w:t>
      </w:r>
      <w:r w:rsidR="008836A2" w:rsidRPr="002D6444">
        <w:t xml:space="preserve">— </w:t>
      </w:r>
      <w:r w:rsidR="009139BA" w:rsidRPr="002D6444">
        <w:t>the day AMSA tells the person;</w:t>
      </w:r>
    </w:p>
    <w:p w:rsidR="009139BA" w:rsidRPr="002D6444" w:rsidRDefault="009139BA" w:rsidP="00445E57">
      <w:pPr>
        <w:pStyle w:val="LDP1a"/>
      </w:pPr>
      <w:r w:rsidRPr="002D6444">
        <w:t xml:space="preserve">(b)   if the person is given a regulatory notice under paragraph (3)(a) —  </w:t>
      </w:r>
      <w:r w:rsidR="006D283C" w:rsidRPr="002D6444">
        <w:t xml:space="preserve">the day the regulatory action </w:t>
      </w:r>
      <w:r w:rsidR="00911269" w:rsidRPr="002D6444">
        <w:t xml:space="preserve">proposed in the notice </w:t>
      </w:r>
      <w:r w:rsidR="006D283C" w:rsidRPr="002D6444">
        <w:t>takes effect;</w:t>
      </w:r>
    </w:p>
    <w:p w:rsidR="009139BA" w:rsidRPr="002D6444" w:rsidRDefault="009139BA" w:rsidP="00445E57">
      <w:pPr>
        <w:pStyle w:val="LDP1a"/>
      </w:pPr>
      <w:r w:rsidRPr="002D6444">
        <w:lastRenderedPageBreak/>
        <w:t>(c)</w:t>
      </w:r>
      <w:r w:rsidRPr="002D6444">
        <w:tab/>
        <w:t xml:space="preserve">if the person is not given either notice under subsection (3) within 14 days after the immediate suspension notice was given to the person </w:t>
      </w:r>
      <w:r w:rsidR="008836A2" w:rsidRPr="002D6444">
        <w:t xml:space="preserve">— </w:t>
      </w:r>
      <w:r w:rsidRPr="002D6444">
        <w:t>14 days after the suspension had effect;</w:t>
      </w:r>
    </w:p>
    <w:p w:rsidR="00BA123A" w:rsidRPr="002D6444" w:rsidRDefault="009139BA" w:rsidP="00911269">
      <w:pPr>
        <w:pStyle w:val="LDP1a"/>
      </w:pPr>
      <w:r w:rsidRPr="002D6444">
        <w:t xml:space="preserve">(d) </w:t>
      </w:r>
      <w:r w:rsidR="00911269" w:rsidRPr="002D6444">
        <w:t xml:space="preserve">  </w:t>
      </w:r>
      <w:r w:rsidRPr="002D6444">
        <w:t>AMSA revokes the immediate suspension notice.</w:t>
      </w:r>
    </w:p>
    <w:p w:rsidR="00B24A43" w:rsidRPr="002D6444" w:rsidRDefault="00752532" w:rsidP="00B24A43">
      <w:pPr>
        <w:pStyle w:val="LDClauseHeading"/>
      </w:pPr>
      <w:bookmarkStart w:id="178" w:name="_Toc313448690"/>
      <w:bookmarkStart w:id="179" w:name="_Toc294253362"/>
      <w:bookmarkStart w:id="180" w:name="_Toc292805545"/>
      <w:bookmarkStart w:id="181" w:name="_Toc280562308"/>
      <w:bookmarkStart w:id="182" w:name="_Toc388352387"/>
      <w:bookmarkStart w:id="183" w:name="_Ref268780445"/>
      <w:r>
        <w:rPr>
          <w:rStyle w:val="CharSectNo"/>
          <w:noProof/>
        </w:rPr>
        <w:t>29</w:t>
      </w:r>
      <w:r w:rsidR="00B24A43" w:rsidRPr="002D6444">
        <w:tab/>
        <w:t>Effect of suspension of licence</w:t>
      </w:r>
      <w:bookmarkEnd w:id="178"/>
      <w:bookmarkEnd w:id="179"/>
      <w:bookmarkEnd w:id="180"/>
      <w:bookmarkEnd w:id="181"/>
      <w:bookmarkEnd w:id="182"/>
    </w:p>
    <w:p w:rsidR="00B24A43" w:rsidRPr="002D6444" w:rsidRDefault="00B24A43" w:rsidP="00B24A43">
      <w:pPr>
        <w:pStyle w:val="LDClause"/>
      </w:pPr>
      <w:r w:rsidRPr="002D6444">
        <w:tab/>
      </w:r>
      <w:r w:rsidRPr="002D6444">
        <w:tab/>
        <w:t xml:space="preserve">If a pilotage provider licence is suspended, the licence does not authorise the </w:t>
      </w:r>
      <w:r w:rsidR="00914BE8" w:rsidRPr="002D6444">
        <w:t xml:space="preserve">pilotage </w:t>
      </w:r>
      <w:r w:rsidRPr="002D6444">
        <w:t>provider to carry on any activity authorised by the pilotage provider licence during the suspension.</w:t>
      </w:r>
    </w:p>
    <w:p w:rsidR="0036620A" w:rsidRPr="002D6444" w:rsidRDefault="0079049E" w:rsidP="0036620A">
      <w:pPr>
        <w:pStyle w:val="LDNote"/>
      </w:pPr>
      <w:r w:rsidRPr="002D6444">
        <w:rPr>
          <w:i/>
        </w:rPr>
        <w:t>Note</w:t>
      </w:r>
      <w:r w:rsidR="00DA4A01" w:rsidRPr="002D6444">
        <w:rPr>
          <w:i/>
        </w:rPr>
        <w:t>   </w:t>
      </w:r>
      <w:r w:rsidRPr="002D6444">
        <w:t>It is an offence to perform prescribed duties of a licensed pilotage provider without a pilotage provider licence — see section 169 of the Navigation Act.</w:t>
      </w:r>
    </w:p>
    <w:p w:rsidR="00B24A43" w:rsidRPr="002D6444" w:rsidRDefault="00752532" w:rsidP="00B24A43">
      <w:pPr>
        <w:pStyle w:val="LDClauseHeading"/>
      </w:pPr>
      <w:bookmarkStart w:id="184" w:name="_Toc313448693"/>
      <w:bookmarkStart w:id="185" w:name="_Toc294253365"/>
      <w:bookmarkStart w:id="186" w:name="_Toc292805548"/>
      <w:bookmarkStart w:id="187" w:name="_Toc280562311"/>
      <w:bookmarkStart w:id="188" w:name="_Toc388352388"/>
      <w:bookmarkEnd w:id="183"/>
      <w:r>
        <w:rPr>
          <w:rStyle w:val="CharSectNo"/>
          <w:noProof/>
        </w:rPr>
        <w:t>30</w:t>
      </w:r>
      <w:r w:rsidR="00B24A43" w:rsidRPr="002D6444">
        <w:tab/>
        <w:t xml:space="preserve">Taking </w:t>
      </w:r>
      <w:r w:rsidR="00E22EDF" w:rsidRPr="002D6444">
        <w:t>regulatory</w:t>
      </w:r>
      <w:r w:rsidR="00B24A43" w:rsidRPr="002D6444">
        <w:t xml:space="preserve"> action </w:t>
      </w:r>
      <w:r w:rsidR="00887D70" w:rsidRPr="002D6444">
        <w:t xml:space="preserve">generally </w:t>
      </w:r>
      <w:r w:rsidR="00B24A43" w:rsidRPr="002D6444">
        <w:t>subject to demerit points system</w:t>
      </w:r>
      <w:bookmarkEnd w:id="184"/>
      <w:bookmarkEnd w:id="185"/>
      <w:bookmarkEnd w:id="186"/>
      <w:bookmarkEnd w:id="187"/>
      <w:bookmarkEnd w:id="188"/>
    </w:p>
    <w:p w:rsidR="00D945D4" w:rsidRPr="003C3339" w:rsidRDefault="00D945D4" w:rsidP="00D945D4">
      <w:pPr>
        <w:pStyle w:val="LDClause"/>
        <w:keepNext/>
      </w:pPr>
      <w:r w:rsidRPr="002D6444">
        <w:tab/>
      </w:r>
      <w:r w:rsidRPr="002D6444">
        <w:tab/>
      </w:r>
      <w:r w:rsidR="00B24A43" w:rsidRPr="002D6444">
        <w:t>AMSA m</w:t>
      </w:r>
      <w:r w:rsidR="003C428F" w:rsidRPr="002D6444">
        <w:t>ay</w:t>
      </w:r>
      <w:r w:rsidR="00B24A43" w:rsidRPr="002D6444">
        <w:t xml:space="preserve"> take </w:t>
      </w:r>
      <w:r w:rsidR="00E22EDF" w:rsidRPr="002D6444">
        <w:t>regulatory</w:t>
      </w:r>
      <w:r w:rsidR="00B24A43" w:rsidRPr="002D6444">
        <w:t xml:space="preserve"> action against </w:t>
      </w:r>
      <w:r w:rsidR="00A877A1" w:rsidRPr="002D6444">
        <w:t>a p</w:t>
      </w:r>
      <w:r w:rsidR="00A50702" w:rsidRPr="002D6444">
        <w:t xml:space="preserve">ilotage provider </w:t>
      </w:r>
      <w:r w:rsidR="002E2BA2" w:rsidRPr="002D6444">
        <w:t>for a regulatory incident</w:t>
      </w:r>
      <w:r w:rsidR="0082384B" w:rsidRPr="002D6444">
        <w:t xml:space="preserve"> </w:t>
      </w:r>
      <w:r w:rsidR="003C428F" w:rsidRPr="002D6444">
        <w:t>if the pilotage provider incurs at least 40 demerit points</w:t>
      </w:r>
      <w:r w:rsidR="003C428F" w:rsidRPr="002D6444">
        <w:rPr>
          <w:b/>
        </w:rPr>
        <w:t xml:space="preserve"> </w:t>
      </w:r>
      <w:r w:rsidR="00FB3E24" w:rsidRPr="002D6444">
        <w:t>within 12 months after the first demerit point incurred after 30 June in any year</w:t>
      </w:r>
      <w:r w:rsidR="003C428F" w:rsidRPr="002D6444">
        <w:t>.</w:t>
      </w:r>
    </w:p>
    <w:p w:rsidR="00BA123A" w:rsidRPr="002D6444" w:rsidRDefault="0082384B" w:rsidP="00E1766D">
      <w:pPr>
        <w:pStyle w:val="LDNote"/>
      </w:pPr>
      <w:r w:rsidRPr="002D6444">
        <w:rPr>
          <w:i/>
        </w:rPr>
        <w:t xml:space="preserve">Note 1   </w:t>
      </w:r>
      <w:r w:rsidR="002E2BA2" w:rsidRPr="002D6444">
        <w:rPr>
          <w:i/>
        </w:rPr>
        <w:t xml:space="preserve"> </w:t>
      </w:r>
      <w:r w:rsidR="00625D7A" w:rsidRPr="002D6444">
        <w:t xml:space="preserve">A </w:t>
      </w:r>
      <w:r w:rsidR="002E2BA2" w:rsidRPr="002D6444">
        <w:t xml:space="preserve">pilotage provider </w:t>
      </w:r>
      <w:r w:rsidR="006E3D72" w:rsidRPr="002D6444">
        <w:t>may incur</w:t>
      </w:r>
      <w:r w:rsidR="002E2BA2" w:rsidRPr="002D6444">
        <w:t xml:space="preserve"> demerit points </w:t>
      </w:r>
      <w:r w:rsidR="006E3D72" w:rsidRPr="002D6444">
        <w:t xml:space="preserve">only </w:t>
      </w:r>
      <w:r w:rsidR="002E2BA2" w:rsidRPr="002D6444">
        <w:t xml:space="preserve">for </w:t>
      </w:r>
      <w:r w:rsidR="00A50702" w:rsidRPr="002D6444">
        <w:t xml:space="preserve">a </w:t>
      </w:r>
      <w:r w:rsidR="002E2BA2" w:rsidRPr="002D6444">
        <w:t>regulatory incide</w:t>
      </w:r>
      <w:r w:rsidR="00A50702" w:rsidRPr="002D6444">
        <w:t>nt</w:t>
      </w:r>
      <w:r w:rsidR="00625D7A" w:rsidRPr="002D6444">
        <w:t xml:space="preserve"> — </w:t>
      </w:r>
      <w:r w:rsidR="002E2BA2" w:rsidRPr="002D6444">
        <w:t xml:space="preserve">see section </w:t>
      </w:r>
      <w:r w:rsidR="00752532">
        <w:rPr>
          <w:rStyle w:val="CharSectNo"/>
          <w:noProof/>
        </w:rPr>
        <w:t>31</w:t>
      </w:r>
      <w:r w:rsidR="00752532" w:rsidRPr="00752532">
        <w:rPr>
          <w:rStyle w:val="CharDivNo"/>
          <w:rFonts w:ascii="Calibri" w:hAnsi="Calibri"/>
          <w:vanish/>
          <w:sz w:val="22"/>
          <w:szCs w:val="22"/>
        </w:rPr>
        <w:t>31</w:t>
      </w:r>
      <w:r w:rsidR="002E2BA2" w:rsidRPr="002D6444">
        <w:t>.</w:t>
      </w:r>
      <w:r w:rsidR="007221E7" w:rsidRPr="002D6444">
        <w:t xml:space="preserve"> For the definition of </w:t>
      </w:r>
      <w:r w:rsidR="007221E7" w:rsidRPr="002D6444">
        <w:rPr>
          <w:b/>
          <w:i/>
        </w:rPr>
        <w:t>regulatory incident</w:t>
      </w:r>
      <w:r w:rsidR="00BD7D4B" w:rsidRPr="002D6444">
        <w:rPr>
          <w:b/>
          <w:i/>
        </w:rPr>
        <w:t xml:space="preserve"> </w:t>
      </w:r>
      <w:r w:rsidR="007221E7" w:rsidRPr="002D6444">
        <w:t xml:space="preserve">— see section </w:t>
      </w:r>
      <w:r w:rsidR="00752532">
        <w:rPr>
          <w:rStyle w:val="CharSectNo"/>
          <w:noProof/>
        </w:rPr>
        <w:t>4</w:t>
      </w:r>
      <w:r w:rsidR="007221E7" w:rsidRPr="002D6444">
        <w:t>.</w:t>
      </w:r>
    </w:p>
    <w:p w:rsidR="0029317B" w:rsidRPr="002D6444" w:rsidRDefault="0082384B" w:rsidP="00364FBC">
      <w:pPr>
        <w:pStyle w:val="LDNote"/>
        <w:keepNext/>
      </w:pPr>
      <w:r w:rsidRPr="002D6444">
        <w:rPr>
          <w:i/>
        </w:rPr>
        <w:t>Note 2   </w:t>
      </w:r>
      <w:r w:rsidRPr="002D6444">
        <w:t>This provision does not prevent AMSA from taking regulatory action against a pilotage provider</w:t>
      </w:r>
      <w:r w:rsidR="0029317B" w:rsidRPr="002D6444">
        <w:t xml:space="preserve"> for a regulatory incident</w:t>
      </w:r>
      <w:r w:rsidRPr="002D6444">
        <w:t xml:space="preserve"> before 40 points are accrued in </w:t>
      </w:r>
      <w:r w:rsidR="005A4898" w:rsidRPr="002D6444">
        <w:t>the</w:t>
      </w:r>
      <w:r w:rsidRPr="002D6444">
        <w:t xml:space="preserve"> period</w:t>
      </w:r>
      <w:r w:rsidR="00364FBC" w:rsidRPr="002D6444">
        <w:t>. Any regulatory action may only be taken if AMSA is satisfied that there is a ground for regulatory action</w:t>
      </w:r>
      <w:r w:rsidR="00950506" w:rsidRPr="002D6444">
        <w:t xml:space="preserve"> </w:t>
      </w:r>
      <w:r w:rsidR="00364FBC" w:rsidRPr="002D6444">
        <w:t>— see s</w:t>
      </w:r>
      <w:r w:rsidR="00DE2BC8" w:rsidRPr="002D6444">
        <w:t xml:space="preserve"> </w:t>
      </w:r>
      <w:r w:rsidR="00752532" w:rsidRPr="00752532">
        <w:t>27</w:t>
      </w:r>
      <w:r w:rsidR="00364FBC" w:rsidRPr="002D6444">
        <w:t>(3)</w:t>
      </w:r>
      <w:r w:rsidRPr="002D6444">
        <w:t>.</w:t>
      </w:r>
    </w:p>
    <w:p w:rsidR="00B24A43" w:rsidRPr="002D6444" w:rsidRDefault="00B24A43" w:rsidP="00B24A43">
      <w:pPr>
        <w:pStyle w:val="LDDivision"/>
        <w:rPr>
          <w:rStyle w:val="CharPartText"/>
        </w:rPr>
      </w:pPr>
      <w:bookmarkStart w:id="189" w:name="_Toc313448694"/>
      <w:bookmarkStart w:id="190" w:name="_Toc294253366"/>
      <w:bookmarkStart w:id="191" w:name="_Toc292805549"/>
      <w:bookmarkStart w:id="192" w:name="_Toc280562312"/>
      <w:bookmarkStart w:id="193" w:name="_Toc388352389"/>
      <w:r w:rsidRPr="002D6444">
        <w:rPr>
          <w:rStyle w:val="CharPartNo"/>
        </w:rPr>
        <w:t>Division 3</w:t>
      </w:r>
      <w:r w:rsidRPr="002D6444">
        <w:tab/>
      </w:r>
      <w:r w:rsidRPr="002D6444">
        <w:rPr>
          <w:rStyle w:val="CharPartText"/>
        </w:rPr>
        <w:t>Demerit points</w:t>
      </w:r>
      <w:bookmarkEnd w:id="189"/>
      <w:bookmarkEnd w:id="190"/>
      <w:bookmarkEnd w:id="191"/>
      <w:bookmarkEnd w:id="192"/>
      <w:r w:rsidR="00686915" w:rsidRPr="002D6444">
        <w:rPr>
          <w:rStyle w:val="CharPartText"/>
        </w:rPr>
        <w:t xml:space="preserve"> and register</w:t>
      </w:r>
      <w:bookmarkEnd w:id="193"/>
    </w:p>
    <w:p w:rsidR="00DE2BC8" w:rsidRPr="002D6444" w:rsidRDefault="00DE2BC8" w:rsidP="00DE2BC8">
      <w:pPr>
        <w:pStyle w:val="Header"/>
        <w:keepNext/>
        <w:rPr>
          <w:rFonts w:ascii="Calibri" w:hAnsi="Calibri"/>
          <w:vanish/>
          <w:sz w:val="22"/>
          <w:szCs w:val="22"/>
        </w:rPr>
      </w:pPr>
      <w:r w:rsidRPr="002D6444">
        <w:rPr>
          <w:rStyle w:val="CharDivNo"/>
          <w:rFonts w:ascii="Calibri" w:hAnsi="Calibri"/>
          <w:vanish/>
          <w:sz w:val="22"/>
          <w:szCs w:val="22"/>
        </w:rPr>
        <w:t xml:space="preserve"> </w:t>
      </w:r>
      <w:r w:rsidRPr="002D6444">
        <w:rPr>
          <w:rStyle w:val="CharDivText"/>
          <w:rFonts w:ascii="Calibri" w:hAnsi="Calibri"/>
          <w:vanish/>
          <w:sz w:val="22"/>
          <w:szCs w:val="22"/>
        </w:rPr>
        <w:t xml:space="preserve"> </w:t>
      </w:r>
    </w:p>
    <w:p w:rsidR="00B24A43" w:rsidRPr="002D6444" w:rsidRDefault="00752532" w:rsidP="00B24A43">
      <w:pPr>
        <w:pStyle w:val="LDClauseHeading"/>
      </w:pPr>
      <w:bookmarkStart w:id="194" w:name="_Toc313448698"/>
      <w:bookmarkStart w:id="195" w:name="_Toc294253370"/>
      <w:bookmarkStart w:id="196" w:name="_Toc292805553"/>
      <w:bookmarkStart w:id="197" w:name="_Toc280562316"/>
      <w:bookmarkStart w:id="198" w:name="_Ref276416333"/>
      <w:bookmarkStart w:id="199" w:name="_Toc388352390"/>
      <w:r>
        <w:rPr>
          <w:rStyle w:val="CharSectNo"/>
          <w:noProof/>
        </w:rPr>
        <w:t>31</w:t>
      </w:r>
      <w:r w:rsidR="00B24A43" w:rsidRPr="002D6444">
        <w:tab/>
        <w:t>Demerit infringements and points</w:t>
      </w:r>
      <w:bookmarkEnd w:id="194"/>
      <w:bookmarkEnd w:id="195"/>
      <w:bookmarkEnd w:id="196"/>
      <w:bookmarkEnd w:id="197"/>
      <w:bookmarkEnd w:id="198"/>
      <w:bookmarkEnd w:id="199"/>
    </w:p>
    <w:p w:rsidR="00BA123A" w:rsidRPr="002D6444" w:rsidRDefault="00937B11" w:rsidP="00B24A43">
      <w:pPr>
        <w:pStyle w:val="LDClause"/>
      </w:pPr>
      <w:r w:rsidRPr="002D6444">
        <w:tab/>
        <w:t>(1)</w:t>
      </w:r>
      <w:r w:rsidR="00B24A43" w:rsidRPr="002D6444">
        <w:tab/>
        <w:t>A pilotage provider</w:t>
      </w:r>
      <w:r w:rsidR="0029317B" w:rsidRPr="002D6444">
        <w:t xml:space="preserve"> may incur</w:t>
      </w:r>
      <w:r w:rsidR="00B24A43" w:rsidRPr="002D6444">
        <w:t xml:space="preserve"> demerit points if the </w:t>
      </w:r>
      <w:r w:rsidR="00914BE8" w:rsidRPr="002D6444">
        <w:t xml:space="preserve">pilotage </w:t>
      </w:r>
      <w:r w:rsidR="00B24A43" w:rsidRPr="002D6444">
        <w:t>provider is responsible for a</w:t>
      </w:r>
      <w:r w:rsidR="00790B9E" w:rsidRPr="002D6444">
        <w:t xml:space="preserve"> demerit infringement.</w:t>
      </w:r>
    </w:p>
    <w:p w:rsidR="00790B9E" w:rsidRPr="002D6444" w:rsidRDefault="00790B9E" w:rsidP="00790B9E">
      <w:pPr>
        <w:pStyle w:val="LDNote"/>
      </w:pPr>
      <w:r w:rsidRPr="002D6444">
        <w:rPr>
          <w:i/>
        </w:rPr>
        <w:t>Note   </w:t>
      </w:r>
      <w:r w:rsidRPr="002D6444">
        <w:t xml:space="preserve">For the definition of </w:t>
      </w:r>
      <w:r w:rsidRPr="002D6444">
        <w:rPr>
          <w:b/>
          <w:i/>
        </w:rPr>
        <w:t>demerit infringement</w:t>
      </w:r>
      <w:r w:rsidR="00803A30" w:rsidRPr="002D6444">
        <w:t> —</w:t>
      </w:r>
      <w:r w:rsidRPr="002D6444">
        <w:t xml:space="preserve"> see section </w:t>
      </w:r>
      <w:r w:rsidR="00E76630" w:rsidRPr="002D6444">
        <w:t>4</w:t>
      </w:r>
      <w:r w:rsidRPr="002D6444">
        <w:t>.</w:t>
      </w:r>
    </w:p>
    <w:p w:rsidR="00BE5327" w:rsidRPr="002D6444" w:rsidRDefault="00285C3C" w:rsidP="00285C3C">
      <w:pPr>
        <w:pStyle w:val="LDClause"/>
      </w:pPr>
      <w:r w:rsidRPr="002D6444">
        <w:tab/>
      </w:r>
      <w:r w:rsidR="00937B11" w:rsidRPr="002D6444">
        <w:t>(2)</w:t>
      </w:r>
      <w:r w:rsidR="00937B11" w:rsidRPr="002D6444">
        <w:tab/>
      </w:r>
      <w:r w:rsidR="00803A30" w:rsidRPr="002D6444">
        <w:t>I</w:t>
      </w:r>
      <w:r w:rsidRPr="002D6444">
        <w:t xml:space="preserve">f the </w:t>
      </w:r>
      <w:r w:rsidR="00D251BA" w:rsidRPr="002D6444">
        <w:t xml:space="preserve">demerit </w:t>
      </w:r>
      <w:r w:rsidRPr="002D6444">
        <w:t xml:space="preserve">infringement </w:t>
      </w:r>
      <w:r w:rsidR="002A336F" w:rsidRPr="002D6444">
        <w:t xml:space="preserve">relates to </w:t>
      </w:r>
      <w:r w:rsidRPr="002D6444">
        <w:t xml:space="preserve">the action or inaction of a pilot </w:t>
      </w:r>
      <w:r w:rsidR="00697358" w:rsidRPr="002D6444">
        <w:t xml:space="preserve">during </w:t>
      </w:r>
      <w:r w:rsidRPr="002D6444">
        <w:t>conduct</w:t>
      </w:r>
      <w:r w:rsidR="00697358" w:rsidRPr="002D6444">
        <w:t xml:space="preserve"> of </w:t>
      </w:r>
      <w:r w:rsidRPr="002D6444">
        <w:t xml:space="preserve">pilotage for a pilotage provider </w:t>
      </w:r>
      <w:r w:rsidR="00937B11" w:rsidRPr="002D6444">
        <w:t xml:space="preserve">by whom the pilot is not usually contracted or employed, </w:t>
      </w:r>
      <w:r w:rsidRPr="002D6444">
        <w:t xml:space="preserve">the </w:t>
      </w:r>
      <w:r w:rsidR="00BE5327" w:rsidRPr="002D6444">
        <w:t xml:space="preserve">pilotage provider </w:t>
      </w:r>
      <w:r w:rsidR="00BE4DD6" w:rsidRPr="002D6444">
        <w:t>that</w:t>
      </w:r>
      <w:r w:rsidR="00BE5327" w:rsidRPr="002D6444">
        <w:t xml:space="preserve"> engaged the pilot to conduct the pilotage </w:t>
      </w:r>
      <w:r w:rsidR="002A336F" w:rsidRPr="002D6444">
        <w:t>is responsible for the</w:t>
      </w:r>
      <w:r w:rsidR="00BE5327" w:rsidRPr="002D6444">
        <w:t xml:space="preserve"> infringement.</w:t>
      </w:r>
    </w:p>
    <w:p w:rsidR="00BA123A" w:rsidRPr="002D6444" w:rsidRDefault="00937B11" w:rsidP="00B24A43">
      <w:pPr>
        <w:pStyle w:val="LDClause"/>
      </w:pPr>
      <w:r w:rsidRPr="002D6444">
        <w:tab/>
      </w:r>
      <w:r w:rsidR="00D91390" w:rsidRPr="002D6444">
        <w:t>(3</w:t>
      </w:r>
      <w:r w:rsidR="00FF145D" w:rsidRPr="002D6444">
        <w:t>)</w:t>
      </w:r>
      <w:r w:rsidR="00FF145D" w:rsidRPr="002D6444">
        <w:tab/>
        <w:t>A pilotage provider</w:t>
      </w:r>
      <w:r w:rsidR="005A1BEE" w:rsidRPr="002D6444">
        <w:t xml:space="preserve"> </w:t>
      </w:r>
      <w:r w:rsidR="00161A9F" w:rsidRPr="002D6444">
        <w:t>may incur</w:t>
      </w:r>
      <w:r w:rsidR="00FF145D" w:rsidRPr="002D6444">
        <w:t xml:space="preserve"> 18 demerit points for failure to comply w</w:t>
      </w:r>
      <w:r w:rsidR="0025303D" w:rsidRPr="002D6444">
        <w:t xml:space="preserve">ith a direction under section </w:t>
      </w:r>
      <w:r w:rsidR="00752532">
        <w:rPr>
          <w:rStyle w:val="CharSectNo"/>
          <w:noProof/>
        </w:rPr>
        <w:t>27</w:t>
      </w:r>
      <w:r w:rsidR="00FF145D" w:rsidRPr="002D6444">
        <w:t xml:space="preserve"> that is regulatory action.</w:t>
      </w:r>
    </w:p>
    <w:p w:rsidR="007A63BB" w:rsidRPr="002D6444" w:rsidRDefault="00D91390" w:rsidP="007A63BB">
      <w:pPr>
        <w:pStyle w:val="LDClause"/>
      </w:pPr>
      <w:r w:rsidRPr="002D6444">
        <w:tab/>
        <w:t>(4</w:t>
      </w:r>
      <w:r w:rsidR="00FF145D" w:rsidRPr="002D6444">
        <w:t>)</w:t>
      </w:r>
      <w:r w:rsidR="00FF145D" w:rsidRPr="002D6444">
        <w:tab/>
        <w:t xml:space="preserve">The number of demerit points </w:t>
      </w:r>
      <w:r w:rsidR="00D251BA" w:rsidRPr="002D6444">
        <w:t xml:space="preserve">that may be </w:t>
      </w:r>
      <w:r w:rsidR="00FF145D" w:rsidRPr="002D6444">
        <w:t xml:space="preserve">incurred for a demerit infringement is the number mentioned in </w:t>
      </w:r>
      <w:r w:rsidR="0089695F" w:rsidRPr="002D6444">
        <w:t xml:space="preserve">Schedule </w:t>
      </w:r>
      <w:r w:rsidR="001D356D" w:rsidRPr="002D6444">
        <w:t>2</w:t>
      </w:r>
      <w:r w:rsidR="0089695F" w:rsidRPr="002D6444">
        <w:t xml:space="preserve"> </w:t>
      </w:r>
      <w:r w:rsidR="00FF145D" w:rsidRPr="002D6444">
        <w:t xml:space="preserve">for the </w:t>
      </w:r>
      <w:r w:rsidR="00580EB8" w:rsidRPr="002D6444">
        <w:t>infringement or in subsection (3</w:t>
      </w:r>
      <w:r w:rsidR="00FF145D" w:rsidRPr="002D6444">
        <w:t>).</w:t>
      </w:r>
    </w:p>
    <w:p w:rsidR="00B24A43" w:rsidRPr="002D6444" w:rsidRDefault="00752532" w:rsidP="00B24A43">
      <w:pPr>
        <w:pStyle w:val="LDClauseHeading"/>
      </w:pPr>
      <w:bookmarkStart w:id="200" w:name="_Toc292805554"/>
      <w:bookmarkStart w:id="201" w:name="_Toc280562317"/>
      <w:bookmarkStart w:id="202" w:name="_Toc313448699"/>
      <w:bookmarkStart w:id="203" w:name="_Toc294253371"/>
      <w:bookmarkStart w:id="204" w:name="_Toc388352391"/>
      <w:r>
        <w:rPr>
          <w:rStyle w:val="CharSectNo"/>
          <w:noProof/>
        </w:rPr>
        <w:t>32</w:t>
      </w:r>
      <w:r w:rsidR="00B24A43" w:rsidRPr="002D6444">
        <w:tab/>
        <w:t>Recording demerit points</w:t>
      </w:r>
      <w:bookmarkEnd w:id="200"/>
      <w:bookmarkEnd w:id="201"/>
      <w:bookmarkEnd w:id="202"/>
      <w:bookmarkEnd w:id="203"/>
      <w:bookmarkEnd w:id="204"/>
    </w:p>
    <w:p w:rsidR="00BA123A" w:rsidRPr="002D6444" w:rsidRDefault="00937B11" w:rsidP="00BA123A">
      <w:pPr>
        <w:pStyle w:val="LDClause"/>
        <w:keepNext/>
      </w:pPr>
      <w:r w:rsidRPr="002D6444">
        <w:tab/>
        <w:t>(1)</w:t>
      </w:r>
      <w:r w:rsidR="00B24A43" w:rsidRPr="002D6444">
        <w:tab/>
        <w:t xml:space="preserve">If </w:t>
      </w:r>
      <w:r w:rsidR="005A1BEE" w:rsidRPr="002D6444">
        <w:t>AMSA decides that a</w:t>
      </w:r>
      <w:r w:rsidR="00B24A43" w:rsidRPr="002D6444">
        <w:t xml:space="preserve"> pilotage provider </w:t>
      </w:r>
      <w:r w:rsidR="00D251BA" w:rsidRPr="002D6444">
        <w:t>is to incur</w:t>
      </w:r>
      <w:r w:rsidR="00B24A43" w:rsidRPr="002D6444">
        <w:t xml:space="preserve"> demerit points</w:t>
      </w:r>
      <w:r w:rsidR="009E5A66" w:rsidRPr="002D6444">
        <w:t xml:space="preserve"> for a demerit infringement</w:t>
      </w:r>
      <w:r w:rsidR="005A1BEE" w:rsidRPr="002D6444">
        <w:t xml:space="preserve">, </w:t>
      </w:r>
      <w:r w:rsidR="00B24A43" w:rsidRPr="002D6444">
        <w:t>AMSA must</w:t>
      </w:r>
      <w:r w:rsidR="00BA123A" w:rsidRPr="002D6444">
        <w:t>:</w:t>
      </w:r>
    </w:p>
    <w:p w:rsidR="00B24A43" w:rsidRPr="002D6444" w:rsidRDefault="00B24A43" w:rsidP="00B24A43">
      <w:pPr>
        <w:pStyle w:val="LDP1a"/>
      </w:pPr>
      <w:r w:rsidRPr="002D6444">
        <w:t>(a)</w:t>
      </w:r>
      <w:r w:rsidRPr="002D6444">
        <w:tab/>
        <w:t>record the points in the demerit points register; and</w:t>
      </w:r>
    </w:p>
    <w:p w:rsidR="00BA123A" w:rsidRPr="002D6444" w:rsidRDefault="00B24A43" w:rsidP="00BA123A">
      <w:pPr>
        <w:pStyle w:val="LDP1a"/>
        <w:keepNext/>
      </w:pPr>
      <w:r w:rsidRPr="002D6444">
        <w:t>(b)</w:t>
      </w:r>
      <w:r w:rsidRPr="002D6444">
        <w:tab/>
        <w:t>tell the pilotage provider, in writing</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 xml:space="preserve">the number of demerit points the </w:t>
      </w:r>
      <w:r w:rsidR="00914BE8" w:rsidRPr="002D6444">
        <w:t xml:space="preserve">pilotage </w:t>
      </w:r>
      <w:r w:rsidRPr="002D6444">
        <w:t>provider has incurred</w:t>
      </w:r>
      <w:r w:rsidR="00043624" w:rsidRPr="002D6444">
        <w:t xml:space="preserve"> for the demerit infringement or failure to comply with a direction under section</w:t>
      </w:r>
      <w:r w:rsidR="00EC3968" w:rsidRPr="002D6444">
        <w:t> </w:t>
      </w:r>
      <w:r w:rsidR="00752532" w:rsidRPr="00752532">
        <w:t>27</w:t>
      </w:r>
      <w:r w:rsidR="00043624" w:rsidRPr="002D6444">
        <w:t>;</w:t>
      </w:r>
      <w:r w:rsidRPr="002D6444">
        <w:t xml:space="preserve"> and</w:t>
      </w:r>
    </w:p>
    <w:p w:rsidR="00BA123A" w:rsidRPr="002D6444" w:rsidRDefault="00B24A43" w:rsidP="00EE245E">
      <w:pPr>
        <w:pStyle w:val="LDP2i"/>
        <w:keepNext/>
      </w:pPr>
      <w:r w:rsidRPr="002D6444">
        <w:lastRenderedPageBreak/>
        <w:tab/>
        <w:t>(ii)</w:t>
      </w:r>
      <w:r w:rsidRPr="002D6444">
        <w:tab/>
        <w:t xml:space="preserve">the number of demerit points the </w:t>
      </w:r>
      <w:r w:rsidR="00914BE8" w:rsidRPr="002D6444">
        <w:t xml:space="preserve">pilotage </w:t>
      </w:r>
      <w:r w:rsidRPr="002D6444">
        <w:t xml:space="preserve">provider may incur before </w:t>
      </w:r>
      <w:r w:rsidR="00005810" w:rsidRPr="002D6444">
        <w:t>regulatory action</w:t>
      </w:r>
      <w:r w:rsidR="005A1BEE" w:rsidRPr="002D6444">
        <w:t xml:space="preserve"> may be </w:t>
      </w:r>
      <w:r w:rsidR="00005810" w:rsidRPr="002D6444">
        <w:t xml:space="preserve">taken against </w:t>
      </w:r>
      <w:r w:rsidRPr="002D6444">
        <w:t xml:space="preserve">the </w:t>
      </w:r>
      <w:r w:rsidR="00914BE8" w:rsidRPr="002D6444">
        <w:t xml:space="preserve">pilotage </w:t>
      </w:r>
      <w:r w:rsidRPr="002D6444">
        <w:t>provider</w:t>
      </w:r>
      <w:r w:rsidR="00732925" w:rsidRPr="002D6444">
        <w:t xml:space="preserve"> under section </w:t>
      </w:r>
      <w:r w:rsidR="00752532" w:rsidRPr="00752532">
        <w:t>27</w:t>
      </w:r>
      <w:r w:rsidR="00005810" w:rsidRPr="002D6444">
        <w:t>.</w:t>
      </w:r>
    </w:p>
    <w:p w:rsidR="00DA4A01" w:rsidRPr="002D6444" w:rsidRDefault="00DA4A01" w:rsidP="00DA4A01">
      <w:pPr>
        <w:pStyle w:val="LDNote"/>
      </w:pPr>
      <w:r w:rsidRPr="002D6444">
        <w:rPr>
          <w:i/>
        </w:rPr>
        <w:t>Note   </w:t>
      </w:r>
      <w:r w:rsidRPr="002D6444">
        <w:t>For the demerits point register — see s </w:t>
      </w:r>
      <w:r w:rsidR="00752532" w:rsidRPr="00752532">
        <w:t>37</w:t>
      </w:r>
      <w:r w:rsidRPr="002D6444">
        <w:t>.</w:t>
      </w:r>
    </w:p>
    <w:p w:rsidR="00B24A43" w:rsidRPr="002D6444" w:rsidRDefault="00937B11" w:rsidP="00B24A43">
      <w:pPr>
        <w:pStyle w:val="LDClause"/>
      </w:pPr>
      <w:r w:rsidRPr="002D6444">
        <w:tab/>
        <w:t>(2)</w:t>
      </w:r>
      <w:r w:rsidR="00B24A43" w:rsidRPr="002D6444">
        <w:tab/>
        <w:t>Failur</w:t>
      </w:r>
      <w:r w:rsidR="00FF145D" w:rsidRPr="002D6444">
        <w:t>e to comply with subsection (1)</w:t>
      </w:r>
      <w:r w:rsidR="00B24A43" w:rsidRPr="002D6444">
        <w:t xml:space="preserve"> does not affect the validity of anything done by AMSA.</w:t>
      </w:r>
    </w:p>
    <w:p w:rsidR="00B24A43" w:rsidRPr="002D6444" w:rsidRDefault="00752532" w:rsidP="00B24A43">
      <w:pPr>
        <w:pStyle w:val="LDClauseHeading"/>
      </w:pPr>
      <w:bookmarkStart w:id="205" w:name="_Toc313448700"/>
      <w:bookmarkStart w:id="206" w:name="_Toc294253372"/>
      <w:bookmarkStart w:id="207" w:name="_Toc292805555"/>
      <w:bookmarkStart w:id="208" w:name="_Toc280562318"/>
      <w:bookmarkStart w:id="209" w:name="_Toc388352392"/>
      <w:r>
        <w:rPr>
          <w:rStyle w:val="CharSectNo"/>
          <w:noProof/>
        </w:rPr>
        <w:t>33</w:t>
      </w:r>
      <w:r w:rsidR="00B24A43" w:rsidRPr="002D6444">
        <w:tab/>
        <w:t>When demerit points incurred</w:t>
      </w:r>
      <w:bookmarkEnd w:id="205"/>
      <w:bookmarkEnd w:id="206"/>
      <w:bookmarkEnd w:id="207"/>
      <w:bookmarkEnd w:id="208"/>
      <w:bookmarkEnd w:id="209"/>
    </w:p>
    <w:p w:rsidR="00B24A43" w:rsidRPr="002D6444" w:rsidRDefault="00B24A43" w:rsidP="00B24A43">
      <w:pPr>
        <w:pStyle w:val="LDClause"/>
      </w:pPr>
      <w:r w:rsidRPr="002D6444">
        <w:tab/>
      </w:r>
      <w:r w:rsidRPr="002D6444">
        <w:tab/>
        <w:t xml:space="preserve">A demerit point is taken to have been </w:t>
      </w:r>
      <w:r w:rsidRPr="002D6444">
        <w:rPr>
          <w:b/>
          <w:i/>
        </w:rPr>
        <w:t>incurred</w:t>
      </w:r>
      <w:r w:rsidRPr="002D6444">
        <w:rPr>
          <w:i/>
        </w:rPr>
        <w:t xml:space="preserve"> </w:t>
      </w:r>
      <w:r w:rsidRPr="002D6444">
        <w:t xml:space="preserve">on the day </w:t>
      </w:r>
      <w:r w:rsidR="00D251BA" w:rsidRPr="002D6444">
        <w:t xml:space="preserve">AMSA </w:t>
      </w:r>
      <w:r w:rsidRPr="002D6444">
        <w:t>records the points in the register.</w:t>
      </w:r>
    </w:p>
    <w:p w:rsidR="00B24A43" w:rsidRPr="002D6444" w:rsidRDefault="00752532" w:rsidP="00B24A43">
      <w:pPr>
        <w:pStyle w:val="LDClauseHeading"/>
      </w:pPr>
      <w:bookmarkStart w:id="210" w:name="_Toc313448701"/>
      <w:bookmarkStart w:id="211" w:name="_Toc294253373"/>
      <w:bookmarkStart w:id="212" w:name="_Toc292805556"/>
      <w:bookmarkStart w:id="213" w:name="_Toc280562319"/>
      <w:bookmarkStart w:id="214" w:name="_Ref277800674"/>
      <w:bookmarkStart w:id="215" w:name="_Toc388352393"/>
      <w:r>
        <w:rPr>
          <w:rStyle w:val="CharSectNo"/>
          <w:noProof/>
        </w:rPr>
        <w:t>34</w:t>
      </w:r>
      <w:r w:rsidR="00B24A43" w:rsidRPr="002D6444">
        <w:tab/>
        <w:t>Clearing demerit points</w:t>
      </w:r>
      <w:bookmarkEnd w:id="210"/>
      <w:bookmarkEnd w:id="211"/>
      <w:bookmarkEnd w:id="212"/>
      <w:bookmarkEnd w:id="213"/>
      <w:bookmarkEnd w:id="214"/>
      <w:bookmarkEnd w:id="215"/>
    </w:p>
    <w:p w:rsidR="00BA123A" w:rsidRPr="002D6444" w:rsidRDefault="00937B11" w:rsidP="00BA123A">
      <w:pPr>
        <w:pStyle w:val="LDClause"/>
        <w:keepNext/>
      </w:pPr>
      <w:r w:rsidRPr="002D6444">
        <w:tab/>
        <w:t>(</w:t>
      </w:r>
      <w:r w:rsidR="006C2764" w:rsidRPr="002D6444">
        <w:t>1</w:t>
      </w:r>
      <w:r w:rsidRPr="002D6444">
        <w:t>)</w:t>
      </w:r>
      <w:r w:rsidR="00B24A43" w:rsidRPr="002D6444">
        <w:t xml:space="preserve"> </w:t>
      </w:r>
      <w:r w:rsidR="00B24A43" w:rsidRPr="002D6444">
        <w:tab/>
        <w:t>AMSA must</w:t>
      </w:r>
      <w:r w:rsidR="00BA123A" w:rsidRPr="002D6444">
        <w:t>:</w:t>
      </w:r>
    </w:p>
    <w:p w:rsidR="00B24A43" w:rsidRPr="002D6444" w:rsidRDefault="00A57F0B" w:rsidP="00B24A43">
      <w:pPr>
        <w:pStyle w:val="LDP1a"/>
      </w:pPr>
      <w:r w:rsidRPr="002D6444">
        <w:t>(a)</w:t>
      </w:r>
      <w:r w:rsidRPr="002D6444">
        <w:tab/>
      </w:r>
      <w:r w:rsidR="005A1BEE" w:rsidRPr="002D6444">
        <w:t xml:space="preserve">delete </w:t>
      </w:r>
      <w:r w:rsidR="00B24A43" w:rsidRPr="002D6444">
        <w:t xml:space="preserve">demerit points </w:t>
      </w:r>
      <w:r w:rsidR="005A1BEE" w:rsidRPr="002D6444">
        <w:t xml:space="preserve">incurred by </w:t>
      </w:r>
      <w:r w:rsidRPr="002D6444">
        <w:t xml:space="preserve">a </w:t>
      </w:r>
      <w:r w:rsidR="00914BE8" w:rsidRPr="002D6444">
        <w:t xml:space="preserve">pilotage </w:t>
      </w:r>
      <w:r w:rsidR="00B24A43" w:rsidRPr="002D6444">
        <w:t xml:space="preserve">provider from the register </w:t>
      </w:r>
      <w:r w:rsidR="00396945" w:rsidRPr="002D6444">
        <w:t>12</w:t>
      </w:r>
      <w:r w:rsidR="003C428F" w:rsidRPr="002D6444">
        <w:t> </w:t>
      </w:r>
      <w:r w:rsidR="005A1BEE" w:rsidRPr="002D6444">
        <w:t>months after those</w:t>
      </w:r>
      <w:r w:rsidR="00396945" w:rsidRPr="002D6444">
        <w:t xml:space="preserve"> d</w:t>
      </w:r>
      <w:r w:rsidR="00E15283" w:rsidRPr="002D6444">
        <w:t>emerit points are incurred;</w:t>
      </w:r>
      <w:r w:rsidR="00B24A43" w:rsidRPr="002D6444">
        <w:t xml:space="preserve"> or</w:t>
      </w:r>
    </w:p>
    <w:p w:rsidR="00B24A43" w:rsidRPr="002D6444" w:rsidRDefault="00B24A43" w:rsidP="006C2764">
      <w:pPr>
        <w:pStyle w:val="LDP1a"/>
        <w:keepNext/>
      </w:pPr>
      <w:r w:rsidRPr="002D6444">
        <w:t>(b)</w:t>
      </w:r>
      <w:r w:rsidRPr="002D6444">
        <w:tab/>
        <w:t>if a pilotage</w:t>
      </w:r>
      <w:r w:rsidR="006C2764" w:rsidRPr="002D6444">
        <w:t xml:space="preserve"> provider licence is suspended — </w:t>
      </w:r>
      <w:r w:rsidRPr="002D6444">
        <w:t>delete all demerit points for th</w:t>
      </w:r>
      <w:r w:rsidR="006C2764" w:rsidRPr="002D6444">
        <w:t>e licence from the register.</w:t>
      </w:r>
    </w:p>
    <w:p w:rsidR="00B24A43" w:rsidRPr="002D6444" w:rsidRDefault="00937B11" w:rsidP="00B24A43">
      <w:pPr>
        <w:pStyle w:val="LDClause"/>
      </w:pPr>
      <w:r w:rsidRPr="002D6444">
        <w:tab/>
        <w:t>(</w:t>
      </w:r>
      <w:r w:rsidR="005A4898" w:rsidRPr="002D6444">
        <w:t>2</w:t>
      </w:r>
      <w:r w:rsidRPr="002D6444">
        <w:t>)</w:t>
      </w:r>
      <w:r w:rsidR="00676585" w:rsidRPr="002D6444">
        <w:tab/>
        <w:t>This section</w:t>
      </w:r>
      <w:r w:rsidR="00B24A43" w:rsidRPr="002D6444">
        <w:t xml:space="preserve"> does not prevent AMSA keeping a record of cleared demerit points.</w:t>
      </w:r>
    </w:p>
    <w:p w:rsidR="00BA123A" w:rsidRPr="002D6444" w:rsidRDefault="00752532" w:rsidP="00B24A43">
      <w:pPr>
        <w:pStyle w:val="LDClauseHeading"/>
      </w:pPr>
      <w:bookmarkStart w:id="216" w:name="_Toc313448702"/>
      <w:bookmarkStart w:id="217" w:name="_Toc294253374"/>
      <w:bookmarkStart w:id="218" w:name="_Toc292805557"/>
      <w:bookmarkStart w:id="219" w:name="_Toc280562320"/>
      <w:bookmarkStart w:id="220" w:name="_Ref270584613"/>
      <w:bookmarkStart w:id="221" w:name="_Toc388352394"/>
      <w:r>
        <w:rPr>
          <w:rStyle w:val="CharSectNo"/>
          <w:noProof/>
        </w:rPr>
        <w:t>35</w:t>
      </w:r>
      <w:r w:rsidR="00B24A43" w:rsidRPr="002D6444">
        <w:tab/>
      </w:r>
      <w:r w:rsidR="0065754B" w:rsidRPr="002D6444">
        <w:t xml:space="preserve">Regulatory action after </w:t>
      </w:r>
      <w:r w:rsidR="00887D70" w:rsidRPr="002D6444">
        <w:t xml:space="preserve">40 demerit </w:t>
      </w:r>
      <w:r w:rsidR="0065754B" w:rsidRPr="002D6444">
        <w:t>points incurred</w:t>
      </w:r>
      <w:bookmarkEnd w:id="216"/>
      <w:bookmarkEnd w:id="217"/>
      <w:bookmarkEnd w:id="218"/>
      <w:bookmarkEnd w:id="219"/>
      <w:bookmarkEnd w:id="220"/>
      <w:bookmarkEnd w:id="221"/>
    </w:p>
    <w:p w:rsidR="00BA123A" w:rsidRPr="002D6444" w:rsidRDefault="00937B11" w:rsidP="00B24A43">
      <w:pPr>
        <w:pStyle w:val="LDClause"/>
      </w:pPr>
      <w:r w:rsidRPr="002D6444">
        <w:tab/>
        <w:t>(1)</w:t>
      </w:r>
      <w:r w:rsidR="00B24A43" w:rsidRPr="002D6444">
        <w:tab/>
        <w:t xml:space="preserve">If a pilotage provider incurs </w:t>
      </w:r>
      <w:r w:rsidR="003C428F" w:rsidRPr="002D6444">
        <w:t>at least</w:t>
      </w:r>
      <w:r w:rsidR="00B24A43" w:rsidRPr="002D6444">
        <w:t xml:space="preserve"> </w:t>
      </w:r>
      <w:r w:rsidR="00655515" w:rsidRPr="002D6444">
        <w:t xml:space="preserve">40 </w:t>
      </w:r>
      <w:r w:rsidR="00B24A43" w:rsidRPr="002D6444">
        <w:t>d</w:t>
      </w:r>
      <w:r w:rsidR="000E65CB" w:rsidRPr="002D6444">
        <w:t>emerit points</w:t>
      </w:r>
      <w:r w:rsidR="00B24A43" w:rsidRPr="002D6444">
        <w:t xml:space="preserve">, </w:t>
      </w:r>
      <w:r w:rsidR="0065754B" w:rsidRPr="002D6444">
        <w:t>AMSA</w:t>
      </w:r>
      <w:r w:rsidR="00C363F9" w:rsidRPr="002D6444">
        <w:t xml:space="preserve"> may</w:t>
      </w:r>
      <w:r w:rsidR="0065754B" w:rsidRPr="002D6444">
        <w:t xml:space="preserve"> take regulatory action under section </w:t>
      </w:r>
      <w:r w:rsidR="00752532" w:rsidRPr="00752532">
        <w:t>27</w:t>
      </w:r>
      <w:r w:rsidR="0065754B" w:rsidRPr="002D6444">
        <w:t>.</w:t>
      </w:r>
    </w:p>
    <w:p w:rsidR="00BA123A" w:rsidRPr="002D6444" w:rsidRDefault="00021748" w:rsidP="00BA123A">
      <w:pPr>
        <w:pStyle w:val="LDClause"/>
        <w:keepNext/>
      </w:pPr>
      <w:r w:rsidRPr="002D6444">
        <w:tab/>
        <w:t>(2)</w:t>
      </w:r>
      <w:r w:rsidRPr="002D6444">
        <w:tab/>
      </w:r>
      <w:r w:rsidR="0060446A" w:rsidRPr="002D6444">
        <w:t>W</w:t>
      </w:r>
      <w:r w:rsidR="00A00CD7" w:rsidRPr="002D6444">
        <w:t>hen</w:t>
      </w:r>
      <w:r w:rsidR="00B24A43" w:rsidRPr="002D6444">
        <w:t xml:space="preserve"> considering what </w:t>
      </w:r>
      <w:r w:rsidR="00E22EDF" w:rsidRPr="002D6444">
        <w:t>regulatory</w:t>
      </w:r>
      <w:r w:rsidR="00B24A43" w:rsidRPr="002D6444">
        <w:t xml:space="preserve"> act</w:t>
      </w:r>
      <w:r w:rsidR="00365095" w:rsidRPr="002D6444">
        <w:t>ion to</w:t>
      </w:r>
      <w:r w:rsidR="00A00CD7" w:rsidRPr="002D6444">
        <w:t xml:space="preserve"> take if subsection (1) applies</w:t>
      </w:r>
      <w:r w:rsidR="0060446A" w:rsidRPr="002D6444">
        <w:t>, AMSA</w:t>
      </w:r>
      <w:r w:rsidR="00BA123A" w:rsidRPr="002D6444">
        <w:t>:</w:t>
      </w:r>
    </w:p>
    <w:p w:rsidR="00BA123A" w:rsidRPr="002D6444" w:rsidRDefault="00365095" w:rsidP="00BA123A">
      <w:pPr>
        <w:pStyle w:val="LDP1a"/>
        <w:keepNext/>
      </w:pPr>
      <w:r w:rsidRPr="002D6444">
        <w:t>(a)</w:t>
      </w:r>
      <w:r w:rsidRPr="002D6444">
        <w:tab/>
        <w:t xml:space="preserve">must </w:t>
      </w:r>
      <w:r w:rsidR="00B24A43" w:rsidRPr="002D6444">
        <w:t>take into account the following matters</w:t>
      </w:r>
      <w:r w:rsidR="00BA123A" w:rsidRPr="002D6444">
        <w:t>:</w:t>
      </w:r>
    </w:p>
    <w:p w:rsidR="00B24A43" w:rsidRPr="002D6444" w:rsidRDefault="00365095" w:rsidP="00365095">
      <w:pPr>
        <w:pStyle w:val="LDP2i"/>
      </w:pPr>
      <w:r w:rsidRPr="002D6444">
        <w:tab/>
        <w:t>(</w:t>
      </w:r>
      <w:proofErr w:type="spellStart"/>
      <w:r w:rsidRPr="002D6444">
        <w:t>i</w:t>
      </w:r>
      <w:proofErr w:type="spellEnd"/>
      <w:r w:rsidR="00B24A43" w:rsidRPr="002D6444">
        <w:t>)</w:t>
      </w:r>
      <w:r w:rsidR="00B24A43" w:rsidRPr="002D6444">
        <w:tab/>
        <w:t>the need to protect public safety;</w:t>
      </w:r>
    </w:p>
    <w:p w:rsidR="00B24A43" w:rsidRPr="002D6444" w:rsidRDefault="00365095" w:rsidP="00365095">
      <w:pPr>
        <w:pStyle w:val="LDP2i"/>
      </w:pPr>
      <w:r w:rsidRPr="002D6444">
        <w:tab/>
        <w:t>(ii</w:t>
      </w:r>
      <w:r w:rsidR="00B24A43" w:rsidRPr="002D6444">
        <w:t>)</w:t>
      </w:r>
      <w:r w:rsidR="00B24A43" w:rsidRPr="002D6444">
        <w:tab/>
        <w:t>the need to protect the marine environment;</w:t>
      </w:r>
    </w:p>
    <w:p w:rsidR="00B24A43" w:rsidRPr="002D6444" w:rsidRDefault="00365095" w:rsidP="00365095">
      <w:pPr>
        <w:pStyle w:val="LDP2i"/>
        <w:ind w:hanging="562"/>
      </w:pPr>
      <w:r w:rsidRPr="002D6444">
        <w:tab/>
        <w:t>(iii</w:t>
      </w:r>
      <w:r w:rsidR="00B24A43" w:rsidRPr="002D6444">
        <w:t>)</w:t>
      </w:r>
      <w:r w:rsidR="00B24A43" w:rsidRPr="002D6444">
        <w:tab/>
        <w:t xml:space="preserve">the regularity of the </w:t>
      </w:r>
      <w:r w:rsidR="00E22EDF" w:rsidRPr="002D6444">
        <w:t>regulatory</w:t>
      </w:r>
      <w:r w:rsidR="00B24A43" w:rsidRPr="002D6444">
        <w:t xml:space="preserve"> incidents to which the demerit points relate;</w:t>
      </w:r>
    </w:p>
    <w:p w:rsidR="00B24A43" w:rsidRPr="002D6444" w:rsidRDefault="00365095" w:rsidP="00365095">
      <w:pPr>
        <w:pStyle w:val="LDP2i"/>
      </w:pPr>
      <w:r w:rsidRPr="002D6444">
        <w:tab/>
        <w:t>(iv</w:t>
      </w:r>
      <w:r w:rsidR="00B24A43" w:rsidRPr="002D6444">
        <w:t>)</w:t>
      </w:r>
      <w:r w:rsidR="00B24A43" w:rsidRPr="002D6444">
        <w:tab/>
        <w:t xml:space="preserve">the seriousness of the </w:t>
      </w:r>
      <w:r w:rsidR="00E22EDF" w:rsidRPr="002D6444">
        <w:t>regulatory</w:t>
      </w:r>
      <w:r w:rsidR="00B24A43" w:rsidRPr="002D6444">
        <w:t xml:space="preserve"> incidents to which the demerit points relate;</w:t>
      </w:r>
    </w:p>
    <w:p w:rsidR="00B24A43" w:rsidRPr="002D6444" w:rsidRDefault="00365095" w:rsidP="00365095">
      <w:pPr>
        <w:pStyle w:val="LDP2i"/>
      </w:pPr>
      <w:r w:rsidRPr="002D6444">
        <w:tab/>
        <w:t>(v</w:t>
      </w:r>
      <w:r w:rsidR="00B24A43" w:rsidRPr="002D6444">
        <w:t>)</w:t>
      </w:r>
      <w:r w:rsidR="00B24A43" w:rsidRPr="002D6444">
        <w:tab/>
        <w:t xml:space="preserve">the likelihood of further </w:t>
      </w:r>
      <w:r w:rsidR="00E22EDF" w:rsidRPr="002D6444">
        <w:t>regulatory</w:t>
      </w:r>
      <w:r w:rsidR="00B24A43" w:rsidRPr="002D6444">
        <w:t xml:space="preserve"> incidents relating to the </w:t>
      </w:r>
      <w:r w:rsidR="00914BE8" w:rsidRPr="002D6444">
        <w:t xml:space="preserve">pilotage </w:t>
      </w:r>
      <w:r w:rsidRPr="002D6444">
        <w:t>provider; and</w:t>
      </w:r>
    </w:p>
    <w:p w:rsidR="00021748" w:rsidRPr="002D6444" w:rsidRDefault="00C363F9" w:rsidP="00A00CD7">
      <w:pPr>
        <w:pStyle w:val="LDP1a"/>
      </w:pPr>
      <w:r w:rsidRPr="002D6444">
        <w:t>(b</w:t>
      </w:r>
      <w:r w:rsidR="00365095" w:rsidRPr="002D6444">
        <w:t>)</w:t>
      </w:r>
      <w:r w:rsidR="00365095" w:rsidRPr="002D6444">
        <w:tab/>
        <w:t>may</w:t>
      </w:r>
      <w:r w:rsidR="00B24A43" w:rsidRPr="002D6444">
        <w:t xml:space="preserve"> take into account any other </w:t>
      </w:r>
      <w:r w:rsidR="0060446A" w:rsidRPr="002D6444">
        <w:t>matter it considers relevant.</w:t>
      </w:r>
      <w:r w:rsidR="00021748" w:rsidRPr="002D6444">
        <w:tab/>
      </w:r>
    </w:p>
    <w:p w:rsidR="00B24A43" w:rsidRPr="002D6444" w:rsidRDefault="00752532" w:rsidP="00B24A43">
      <w:pPr>
        <w:pStyle w:val="LDClauseHeading"/>
      </w:pPr>
      <w:bookmarkStart w:id="222" w:name="_Toc313448703"/>
      <w:bookmarkStart w:id="223" w:name="_Toc294253375"/>
      <w:bookmarkStart w:id="224" w:name="_Toc292805558"/>
      <w:bookmarkStart w:id="225" w:name="_Toc280562321"/>
      <w:bookmarkStart w:id="226" w:name="_Toc388352395"/>
      <w:r>
        <w:rPr>
          <w:rStyle w:val="CharSectNo"/>
          <w:noProof/>
        </w:rPr>
        <w:t>36</w:t>
      </w:r>
      <w:r w:rsidR="00B24A43" w:rsidRPr="002D6444">
        <w:tab/>
        <w:t>Suspension notice</w:t>
      </w:r>
      <w:bookmarkEnd w:id="222"/>
      <w:bookmarkEnd w:id="223"/>
      <w:bookmarkEnd w:id="224"/>
      <w:bookmarkEnd w:id="225"/>
      <w:bookmarkEnd w:id="226"/>
    </w:p>
    <w:p w:rsidR="00BA123A" w:rsidRPr="002D6444" w:rsidRDefault="00B24A43" w:rsidP="00BA123A">
      <w:pPr>
        <w:pStyle w:val="LDClause"/>
        <w:keepNext/>
      </w:pPr>
      <w:r w:rsidRPr="002D6444">
        <w:tab/>
      </w:r>
      <w:r w:rsidRPr="002D6444">
        <w:tab/>
        <w:t xml:space="preserve">A </w:t>
      </w:r>
      <w:r w:rsidR="00A50702" w:rsidRPr="002D6444">
        <w:t xml:space="preserve">regulatory notice </w:t>
      </w:r>
      <w:r w:rsidR="00021748" w:rsidRPr="002D6444">
        <w:t xml:space="preserve">mentioned in section </w:t>
      </w:r>
      <w:r w:rsidR="00752532">
        <w:rPr>
          <w:rStyle w:val="CharSectNo"/>
          <w:noProof/>
        </w:rPr>
        <w:t>27</w:t>
      </w:r>
      <w:r w:rsidR="00021748" w:rsidRPr="002D6444">
        <w:t xml:space="preserve"> </w:t>
      </w:r>
      <w:r w:rsidR="00A00CD7" w:rsidRPr="002D6444">
        <w:t>for the proposed regulatory action of suspen</w:t>
      </w:r>
      <w:r w:rsidR="0060446A" w:rsidRPr="002D6444">
        <w:t>ding</w:t>
      </w:r>
      <w:r w:rsidR="00A00CD7" w:rsidRPr="002D6444">
        <w:t xml:space="preserve"> the pilotage provider licence, </w:t>
      </w:r>
      <w:r w:rsidR="00A50702" w:rsidRPr="002D6444">
        <w:t xml:space="preserve">or an immediate suspension notice </w:t>
      </w:r>
      <w:r w:rsidR="0025303D" w:rsidRPr="002D6444">
        <w:t xml:space="preserve">mentioned in section </w:t>
      </w:r>
      <w:r w:rsidR="00752532">
        <w:rPr>
          <w:rStyle w:val="CharSectNo"/>
          <w:noProof/>
        </w:rPr>
        <w:t>28</w:t>
      </w:r>
      <w:r w:rsidR="0060446A" w:rsidRPr="002D6444">
        <w:t>,</w:t>
      </w:r>
      <w:r w:rsidR="00021748" w:rsidRPr="002D6444">
        <w:t xml:space="preserve"> that is </w:t>
      </w:r>
      <w:r w:rsidR="00A00CD7" w:rsidRPr="002D6444">
        <w:t xml:space="preserve">given </w:t>
      </w:r>
      <w:r w:rsidR="0060446A" w:rsidRPr="002D6444">
        <w:t xml:space="preserve">by AMSA </w:t>
      </w:r>
      <w:r w:rsidR="00A00CD7" w:rsidRPr="002D6444">
        <w:t xml:space="preserve">to </w:t>
      </w:r>
      <w:r w:rsidR="00A50702" w:rsidRPr="002D6444">
        <w:t>a pilotag</w:t>
      </w:r>
      <w:r w:rsidR="00C363F9" w:rsidRPr="002D6444">
        <w:t xml:space="preserve">e provider because subsection </w:t>
      </w:r>
      <w:r w:rsidR="00752532">
        <w:rPr>
          <w:rStyle w:val="CharSectNo"/>
          <w:noProof/>
        </w:rPr>
        <w:t>35</w:t>
      </w:r>
      <w:r w:rsidR="00A50702" w:rsidRPr="002D6444">
        <w:t>(1) applies</w:t>
      </w:r>
      <w:r w:rsidR="00A00CD7" w:rsidRPr="002D6444">
        <w:t>,</w:t>
      </w:r>
      <w:r w:rsidR="00A50702" w:rsidRPr="002D6444">
        <w:t xml:space="preserve"> </w:t>
      </w:r>
      <w:r w:rsidRPr="002D6444">
        <w:t>must state the following</w:t>
      </w:r>
      <w:r w:rsidR="00BA123A" w:rsidRPr="002D6444">
        <w:t>:</w:t>
      </w:r>
    </w:p>
    <w:p w:rsidR="00B24A43" w:rsidRPr="002D6444" w:rsidRDefault="00B24A43" w:rsidP="00B24A43">
      <w:pPr>
        <w:pStyle w:val="LDP1a"/>
      </w:pPr>
      <w:r w:rsidRPr="002D6444">
        <w:t>(a)</w:t>
      </w:r>
      <w:r w:rsidRPr="002D6444">
        <w:tab/>
        <w:t>the date of the notice;</w:t>
      </w:r>
    </w:p>
    <w:p w:rsidR="00B24A43" w:rsidRPr="002D6444" w:rsidRDefault="00B24A43" w:rsidP="00B24A43">
      <w:pPr>
        <w:pStyle w:val="LDP1a"/>
      </w:pPr>
      <w:r w:rsidRPr="002D6444">
        <w:t>(b)</w:t>
      </w:r>
      <w:r w:rsidRPr="002D6444">
        <w:tab/>
        <w:t>the demerit infringements that have occurred;</w:t>
      </w:r>
    </w:p>
    <w:p w:rsidR="00891C40" w:rsidRPr="002D6444" w:rsidRDefault="00B24A43" w:rsidP="00B24A43">
      <w:pPr>
        <w:pStyle w:val="LDP1a"/>
      </w:pPr>
      <w:r w:rsidRPr="002D6444">
        <w:t>(c)</w:t>
      </w:r>
      <w:r w:rsidRPr="002D6444">
        <w:tab/>
        <w:t>the demerit points incurred for each demerit infringement</w:t>
      </w:r>
      <w:r w:rsidR="00803A30" w:rsidRPr="002D6444">
        <w:t>;</w:t>
      </w:r>
    </w:p>
    <w:p w:rsidR="00BA123A" w:rsidRPr="002D6444" w:rsidRDefault="00C363F9" w:rsidP="00BA123A">
      <w:pPr>
        <w:pStyle w:val="LDP1a"/>
        <w:keepNext/>
      </w:pPr>
      <w:r w:rsidRPr="002D6444">
        <w:t>(d)</w:t>
      </w:r>
      <w:r w:rsidRPr="002D6444">
        <w:tab/>
        <w:t>that AMSA may</w:t>
      </w:r>
      <w:r w:rsidR="00BA123A" w:rsidRPr="002D6444">
        <w:t>:</w:t>
      </w:r>
    </w:p>
    <w:p w:rsidR="00C363F9" w:rsidRPr="002D6444" w:rsidRDefault="00C363F9" w:rsidP="00C363F9">
      <w:pPr>
        <w:pStyle w:val="LDP2i"/>
      </w:pPr>
      <w:r w:rsidRPr="002D6444">
        <w:tab/>
        <w:t>(</w:t>
      </w:r>
      <w:proofErr w:type="spellStart"/>
      <w:r w:rsidRPr="002D6444">
        <w:t>i</w:t>
      </w:r>
      <w:proofErr w:type="spellEnd"/>
      <w:r w:rsidRPr="002D6444">
        <w:t>)</w:t>
      </w:r>
      <w:r w:rsidRPr="002D6444">
        <w:tab/>
      </w:r>
      <w:r w:rsidR="00891C40" w:rsidRPr="002D6444">
        <w:t xml:space="preserve"> cancel the suspension </w:t>
      </w:r>
      <w:r w:rsidR="0036620A" w:rsidRPr="002D6444">
        <w:t xml:space="preserve">by written notice to the pilotage provider if AMSA is </w:t>
      </w:r>
      <w:r w:rsidR="00891C40" w:rsidRPr="002D6444">
        <w:t>satisfied with the outcome of a compliance audit of the pilotage provider</w:t>
      </w:r>
      <w:r w:rsidRPr="002D6444">
        <w:t>;</w:t>
      </w:r>
      <w:r w:rsidR="00891C40" w:rsidRPr="002D6444">
        <w:t xml:space="preserve"> and</w:t>
      </w:r>
    </w:p>
    <w:p w:rsidR="00BA123A" w:rsidRPr="002D6444" w:rsidRDefault="00C363F9" w:rsidP="00C363F9">
      <w:pPr>
        <w:pStyle w:val="LDP2i"/>
      </w:pPr>
      <w:r w:rsidRPr="002D6444">
        <w:lastRenderedPageBreak/>
        <w:tab/>
        <w:t>(ii)</w:t>
      </w:r>
      <w:r w:rsidRPr="002D6444">
        <w:tab/>
      </w:r>
      <w:r w:rsidR="00891C40" w:rsidRPr="002D6444">
        <w:t xml:space="preserve">impose further conditions on the licence if </w:t>
      </w:r>
      <w:r w:rsidRPr="002D6444">
        <w:t>the suspension is cancelled.</w:t>
      </w:r>
    </w:p>
    <w:p w:rsidR="00B24A43" w:rsidRPr="002D6444" w:rsidRDefault="00752532" w:rsidP="00B24A43">
      <w:pPr>
        <w:pStyle w:val="LDClauseHeading"/>
      </w:pPr>
      <w:bookmarkStart w:id="227" w:name="_Toc313448705"/>
      <w:bookmarkStart w:id="228" w:name="_Toc294253377"/>
      <w:bookmarkStart w:id="229" w:name="_Toc292805560"/>
      <w:bookmarkStart w:id="230" w:name="_Toc280562323"/>
      <w:bookmarkStart w:id="231" w:name="_Ref268971439"/>
      <w:bookmarkStart w:id="232" w:name="_Toc388352396"/>
      <w:r>
        <w:rPr>
          <w:rStyle w:val="CharSectNo"/>
          <w:noProof/>
        </w:rPr>
        <w:t>37</w:t>
      </w:r>
      <w:r w:rsidR="00B24A43" w:rsidRPr="002D6444">
        <w:tab/>
        <w:t>The register</w:t>
      </w:r>
      <w:bookmarkEnd w:id="227"/>
      <w:bookmarkEnd w:id="228"/>
      <w:bookmarkEnd w:id="229"/>
      <w:bookmarkEnd w:id="230"/>
      <w:bookmarkEnd w:id="231"/>
      <w:bookmarkEnd w:id="232"/>
    </w:p>
    <w:p w:rsidR="00B24A43" w:rsidRPr="002D6444" w:rsidRDefault="00E20D40" w:rsidP="00B24A43">
      <w:pPr>
        <w:pStyle w:val="LDClause"/>
      </w:pPr>
      <w:r w:rsidRPr="002D6444">
        <w:tab/>
        <w:t>(</w:t>
      </w:r>
      <w:r w:rsidR="00B24A43" w:rsidRPr="002D6444">
        <w:t>1</w:t>
      </w:r>
      <w:r w:rsidRPr="002D6444">
        <w:t>)</w:t>
      </w:r>
      <w:r w:rsidR="00B24A43" w:rsidRPr="002D6444">
        <w:tab/>
        <w:t xml:space="preserve">AMSA must keep a register of demerit points for each pilotage provider licence (the </w:t>
      </w:r>
      <w:r w:rsidR="00B24A43" w:rsidRPr="002D6444">
        <w:rPr>
          <w:b/>
          <w:i/>
        </w:rPr>
        <w:t>demerit points register</w:t>
      </w:r>
      <w:r w:rsidR="00B24A43" w:rsidRPr="002D6444">
        <w:t>).</w:t>
      </w:r>
    </w:p>
    <w:p w:rsidR="00B24A43" w:rsidRPr="002D6444" w:rsidRDefault="00E20D40" w:rsidP="00B24A43">
      <w:pPr>
        <w:pStyle w:val="LDClause"/>
      </w:pPr>
      <w:r w:rsidRPr="002D6444">
        <w:tab/>
        <w:t>(2)</w:t>
      </w:r>
      <w:r w:rsidR="00B24A43" w:rsidRPr="002D6444">
        <w:tab/>
        <w:t>The register may include licence information given to AMSA under this Order other than information relating to demerit po</w:t>
      </w:r>
      <w:r w:rsidR="003565D2" w:rsidRPr="002D6444">
        <w:t>ints.</w:t>
      </w:r>
    </w:p>
    <w:p w:rsidR="00BA123A" w:rsidRPr="002D6444" w:rsidRDefault="00B24A43" w:rsidP="00B24A43">
      <w:pPr>
        <w:pStyle w:val="LDClause"/>
      </w:pPr>
      <w:r w:rsidRPr="002D6444">
        <w:tab/>
      </w:r>
      <w:r w:rsidR="00E20D40" w:rsidRPr="002D6444">
        <w:t>(3)</w:t>
      </w:r>
      <w:r w:rsidRPr="002D6444">
        <w:tab/>
        <w:t>The register may be kept in any form, including electronically, that AMSA decides</w:t>
      </w:r>
      <w:r w:rsidR="00613129" w:rsidRPr="002D6444">
        <w:t>.</w:t>
      </w:r>
    </w:p>
    <w:p w:rsidR="00B24A43" w:rsidRPr="002D6444" w:rsidRDefault="00E20D40" w:rsidP="00B24A43">
      <w:pPr>
        <w:pStyle w:val="LDClause"/>
      </w:pPr>
      <w:r w:rsidRPr="002D6444">
        <w:tab/>
        <w:t>(4)</w:t>
      </w:r>
      <w:r w:rsidR="00B24A43" w:rsidRPr="002D6444">
        <w:tab/>
        <w:t>The register may be kept in 1 or more parts, as AMSA considers appropriate.</w:t>
      </w:r>
    </w:p>
    <w:p w:rsidR="00B24A43" w:rsidRPr="002D6444" w:rsidRDefault="00752532" w:rsidP="00B24A43">
      <w:pPr>
        <w:pStyle w:val="LDClauseHeading"/>
      </w:pPr>
      <w:bookmarkStart w:id="233" w:name="_Toc313448706"/>
      <w:bookmarkStart w:id="234" w:name="_Toc294253378"/>
      <w:bookmarkStart w:id="235" w:name="_Toc292805561"/>
      <w:bookmarkStart w:id="236" w:name="_Toc280562324"/>
      <w:bookmarkStart w:id="237" w:name="_Toc388352397"/>
      <w:bookmarkStart w:id="238" w:name="_Toc264984908"/>
      <w:r>
        <w:rPr>
          <w:rStyle w:val="CharSectNo"/>
          <w:noProof/>
        </w:rPr>
        <w:t>38</w:t>
      </w:r>
      <w:r w:rsidR="00B24A43" w:rsidRPr="002D6444">
        <w:tab/>
        <w:t>Correction</w:t>
      </w:r>
      <w:bookmarkEnd w:id="233"/>
      <w:bookmarkEnd w:id="234"/>
      <w:bookmarkEnd w:id="235"/>
      <w:bookmarkEnd w:id="236"/>
      <w:r w:rsidR="00C1544B" w:rsidRPr="002D6444">
        <w:t xml:space="preserve"> of register</w:t>
      </w:r>
      <w:bookmarkEnd w:id="237"/>
    </w:p>
    <w:bookmarkEnd w:id="238"/>
    <w:p w:rsidR="00BA123A" w:rsidRPr="002D6444" w:rsidRDefault="00E20D40" w:rsidP="00BA123A">
      <w:pPr>
        <w:pStyle w:val="LDClause"/>
        <w:keepNext/>
      </w:pPr>
      <w:r w:rsidRPr="002D6444">
        <w:tab/>
      </w:r>
      <w:r w:rsidR="00B24A43" w:rsidRPr="002D6444">
        <w:tab/>
        <w:t>AMSA may</w:t>
      </w:r>
      <w:r w:rsidR="00BA123A" w:rsidRPr="002D6444">
        <w:t>:</w:t>
      </w:r>
    </w:p>
    <w:p w:rsidR="00B24A43" w:rsidRPr="002D6444" w:rsidRDefault="00825E87" w:rsidP="00171BFA">
      <w:pPr>
        <w:pStyle w:val="LDP1a"/>
      </w:pPr>
      <w:r w:rsidRPr="002D6444">
        <w:t>(a)</w:t>
      </w:r>
      <w:r w:rsidRPr="002D6444">
        <w:tab/>
      </w:r>
      <w:r w:rsidR="00B24A43" w:rsidRPr="002D6444">
        <w:t>correct a mistake, error or omission in the demerit points register</w:t>
      </w:r>
      <w:r w:rsidRPr="002D6444">
        <w:t>; and</w:t>
      </w:r>
    </w:p>
    <w:p w:rsidR="00B24A43" w:rsidRPr="002D6444" w:rsidRDefault="005120B6" w:rsidP="00AD3733">
      <w:pPr>
        <w:pStyle w:val="LDP1a"/>
      </w:pPr>
      <w:r w:rsidRPr="002D6444">
        <w:t>(</w:t>
      </w:r>
      <w:r w:rsidR="00825E87" w:rsidRPr="002D6444">
        <w:t>b)</w:t>
      </w:r>
      <w:r w:rsidR="00B24A43" w:rsidRPr="002D6444">
        <w:tab/>
        <w:t>change a detail included in the register to keep the register up to date.</w:t>
      </w:r>
    </w:p>
    <w:p w:rsidR="00FC1F12" w:rsidRPr="002D6444" w:rsidRDefault="00316A8B" w:rsidP="00FC1F12">
      <w:pPr>
        <w:pStyle w:val="LDDivision"/>
        <w:rPr>
          <w:rStyle w:val="CharPartText"/>
        </w:rPr>
      </w:pPr>
      <w:bookmarkStart w:id="239" w:name="_Toc313448722"/>
      <w:bookmarkStart w:id="240" w:name="_Toc294253394"/>
      <w:bookmarkStart w:id="241" w:name="_Toc292805577"/>
      <w:bookmarkStart w:id="242" w:name="_Toc280562340"/>
      <w:bookmarkStart w:id="243" w:name="_Toc388352398"/>
      <w:bookmarkStart w:id="244" w:name="_Toc313448721"/>
      <w:bookmarkStart w:id="245" w:name="_Toc294253393"/>
      <w:bookmarkStart w:id="246" w:name="_Toc292805576"/>
      <w:bookmarkStart w:id="247" w:name="_Toc280562339"/>
      <w:bookmarkStart w:id="248" w:name="_Ref277011039"/>
      <w:r w:rsidRPr="002D6444">
        <w:rPr>
          <w:rStyle w:val="CharPartNo"/>
        </w:rPr>
        <w:t xml:space="preserve">Division </w:t>
      </w:r>
      <w:r w:rsidR="004C0244" w:rsidRPr="002D6444">
        <w:rPr>
          <w:rStyle w:val="CharPartNo"/>
        </w:rPr>
        <w:t>4</w:t>
      </w:r>
      <w:r w:rsidR="00FC1F12" w:rsidRPr="002D6444">
        <w:tab/>
      </w:r>
      <w:r w:rsidR="00FC1F12" w:rsidRPr="002D6444">
        <w:rPr>
          <w:rStyle w:val="CharPartText"/>
        </w:rPr>
        <w:t>Fatigue risk management plan</w:t>
      </w:r>
      <w:bookmarkEnd w:id="239"/>
      <w:bookmarkEnd w:id="240"/>
      <w:bookmarkEnd w:id="241"/>
      <w:bookmarkEnd w:id="242"/>
      <w:bookmarkEnd w:id="243"/>
    </w:p>
    <w:p w:rsidR="00BA123A" w:rsidRPr="002D6444" w:rsidRDefault="005241A8" w:rsidP="005241A8">
      <w:pPr>
        <w:pStyle w:val="LDNote"/>
      </w:pPr>
      <w:r w:rsidRPr="002D6444">
        <w:rPr>
          <w:i/>
        </w:rPr>
        <w:t xml:space="preserve">Note    </w:t>
      </w:r>
      <w:r w:rsidRPr="002D6444">
        <w:t xml:space="preserve">It is a condition of a pilotage provider licence that the pilotage provider ensure that the pilotage crew of the pilotage provider comply with the default fatigue management plan published by AMSA or </w:t>
      </w:r>
      <w:r w:rsidR="007D440E" w:rsidRPr="002D6444">
        <w:t xml:space="preserve">with </w:t>
      </w:r>
      <w:r w:rsidRPr="002D6444">
        <w:t>an AMSA approved fatigue management plan</w:t>
      </w:r>
      <w:r w:rsidR="005B24C6" w:rsidRPr="002D6444">
        <w:t xml:space="preserve"> — see Schedule 1.</w:t>
      </w:r>
      <w:r w:rsidRPr="002D6444">
        <w:t xml:space="preserve"> For the definition of </w:t>
      </w:r>
      <w:r w:rsidRPr="002D6444">
        <w:rPr>
          <w:b/>
          <w:i/>
        </w:rPr>
        <w:t>fatigue management plan</w:t>
      </w:r>
      <w:r w:rsidRPr="002D6444">
        <w:rPr>
          <w:i/>
        </w:rPr>
        <w:t xml:space="preserve"> </w:t>
      </w:r>
      <w:r w:rsidRPr="002D6444">
        <w:t>— see section</w:t>
      </w:r>
      <w:r w:rsidR="00E07DC4" w:rsidRPr="002D6444">
        <w:t xml:space="preserve"> </w:t>
      </w:r>
      <w:r w:rsidR="00752532">
        <w:rPr>
          <w:rStyle w:val="CharSectNo"/>
          <w:noProof/>
        </w:rPr>
        <w:t>4</w:t>
      </w:r>
      <w:r w:rsidRPr="002D6444">
        <w:t>.</w:t>
      </w:r>
    </w:p>
    <w:p w:rsidR="00B24A43" w:rsidRPr="002D6444" w:rsidRDefault="00752532" w:rsidP="00B24A43">
      <w:pPr>
        <w:pStyle w:val="LDClauseHeading"/>
      </w:pPr>
      <w:bookmarkStart w:id="249" w:name="_Toc313448724"/>
      <w:bookmarkStart w:id="250" w:name="_Toc294253396"/>
      <w:bookmarkStart w:id="251" w:name="_Toc292805579"/>
      <w:bookmarkStart w:id="252" w:name="_Toc388352399"/>
      <w:bookmarkStart w:id="253" w:name="_Ref269116115"/>
      <w:bookmarkEnd w:id="244"/>
      <w:bookmarkEnd w:id="245"/>
      <w:bookmarkEnd w:id="246"/>
      <w:bookmarkEnd w:id="247"/>
      <w:bookmarkEnd w:id="248"/>
      <w:r>
        <w:rPr>
          <w:rStyle w:val="CharSectNo"/>
          <w:noProof/>
        </w:rPr>
        <w:t>39</w:t>
      </w:r>
      <w:r w:rsidR="00B24A43" w:rsidRPr="002D6444">
        <w:tab/>
        <w:t>Pilotage provider’s plan</w:t>
      </w:r>
      <w:bookmarkEnd w:id="249"/>
      <w:bookmarkEnd w:id="250"/>
      <w:bookmarkEnd w:id="251"/>
      <w:bookmarkEnd w:id="252"/>
    </w:p>
    <w:p w:rsidR="00B24A43" w:rsidRPr="002D6444" w:rsidRDefault="00B24A43" w:rsidP="00B24A43">
      <w:pPr>
        <w:pStyle w:val="LDClause"/>
      </w:pPr>
      <w:r w:rsidRPr="002D6444">
        <w:rPr>
          <w:b/>
        </w:rPr>
        <w:tab/>
      </w:r>
      <w:r w:rsidR="00E20D40" w:rsidRPr="002D6444">
        <w:t>(</w:t>
      </w:r>
      <w:r w:rsidRPr="002D6444">
        <w:t>1</w:t>
      </w:r>
      <w:r w:rsidR="00E20D40" w:rsidRPr="002D6444">
        <w:t>)</w:t>
      </w:r>
      <w:r w:rsidRPr="002D6444">
        <w:tab/>
        <w:t>A pilotage provider may apply to AMSA for approval of a fatigue risk management plan</w:t>
      </w:r>
      <w:r w:rsidR="005C1398" w:rsidRPr="002D6444">
        <w:t>.</w:t>
      </w:r>
    </w:p>
    <w:p w:rsidR="00621AB0" w:rsidRPr="002D6444" w:rsidRDefault="00621AB0" w:rsidP="004C710C">
      <w:pPr>
        <w:pStyle w:val="LDNote"/>
        <w:spacing w:after="0"/>
      </w:pPr>
      <w:r w:rsidRPr="002D6444">
        <w:rPr>
          <w:rStyle w:val="charItals"/>
          <w:color w:val="000000"/>
        </w:rPr>
        <w:t>Note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A123A" w:rsidRPr="002D6444" w:rsidRDefault="004C710C" w:rsidP="004C710C">
      <w:pPr>
        <w:pStyle w:val="LDClause"/>
        <w:rPr>
          <w:rStyle w:val="charItals"/>
          <w:i w:val="0"/>
          <w:color w:val="000000"/>
        </w:rPr>
      </w:pPr>
      <w:r w:rsidRPr="002D6444">
        <w:rPr>
          <w:rStyle w:val="charItals"/>
          <w:color w:val="000000"/>
        </w:rPr>
        <w:tab/>
      </w:r>
      <w:r w:rsidRPr="002D6444">
        <w:rPr>
          <w:rStyle w:val="charItals"/>
          <w:i w:val="0"/>
          <w:color w:val="000000"/>
        </w:rPr>
        <w:t>(2)</w:t>
      </w:r>
      <w:r w:rsidRPr="002D6444">
        <w:rPr>
          <w:rStyle w:val="charItals"/>
          <w:i w:val="0"/>
          <w:color w:val="000000"/>
        </w:rPr>
        <w:tab/>
        <w:t xml:space="preserve">The application must include the proposed fatigue risk management </w:t>
      </w:r>
      <w:r w:rsidRPr="002D6444">
        <w:rPr>
          <w:rStyle w:val="charItals"/>
          <w:i w:val="0"/>
        </w:rPr>
        <w:t>plan</w:t>
      </w:r>
      <w:r w:rsidRPr="002D6444">
        <w:rPr>
          <w:rStyle w:val="charItals"/>
          <w:i w:val="0"/>
          <w:color w:val="000000"/>
        </w:rPr>
        <w:t>.</w:t>
      </w:r>
    </w:p>
    <w:p w:rsidR="00BA123A" w:rsidRPr="002D6444" w:rsidRDefault="004C710C" w:rsidP="00BA123A">
      <w:pPr>
        <w:pStyle w:val="LDClause"/>
        <w:keepNext/>
      </w:pPr>
      <w:r w:rsidRPr="002D6444">
        <w:tab/>
        <w:t>(3</w:t>
      </w:r>
      <w:r w:rsidR="00E20D40" w:rsidRPr="002D6444">
        <w:t>)</w:t>
      </w:r>
      <w:r w:rsidR="00B24A43" w:rsidRPr="002D6444">
        <w:tab/>
      </w:r>
      <w:r w:rsidR="00D471B3" w:rsidRPr="002D6444">
        <w:t>AMSA m</w:t>
      </w:r>
      <w:r w:rsidRPr="002D6444">
        <w:t>ust</w:t>
      </w:r>
      <w:r w:rsidR="000808D0" w:rsidRPr="002D6444">
        <w:t>, within 90 days after receiving the application</w:t>
      </w:r>
      <w:r w:rsidR="00BA123A" w:rsidRPr="002D6444">
        <w:t>:</w:t>
      </w:r>
    </w:p>
    <w:p w:rsidR="004C710C" w:rsidRPr="002D6444" w:rsidRDefault="004C710C" w:rsidP="004C710C">
      <w:pPr>
        <w:pStyle w:val="LDP1a"/>
      </w:pPr>
      <w:r w:rsidRPr="002D6444">
        <w:t>(a)</w:t>
      </w:r>
      <w:r w:rsidRPr="002D6444">
        <w:tab/>
        <w:t>approve the application; or</w:t>
      </w:r>
    </w:p>
    <w:p w:rsidR="004C710C" w:rsidRPr="002D6444" w:rsidRDefault="004C710C" w:rsidP="004C710C">
      <w:pPr>
        <w:pStyle w:val="LDP1a"/>
      </w:pPr>
      <w:r w:rsidRPr="002D6444">
        <w:t>(b)</w:t>
      </w:r>
      <w:r w:rsidRPr="002D6444">
        <w:tab/>
        <w:t>reject the application.</w:t>
      </w:r>
    </w:p>
    <w:p w:rsidR="00C2421A" w:rsidRPr="002D6444" w:rsidRDefault="00C2421A" w:rsidP="00C2421A">
      <w:pPr>
        <w:pStyle w:val="LDNote"/>
      </w:pPr>
      <w:r w:rsidRPr="002D6444">
        <w:rPr>
          <w:i/>
        </w:rPr>
        <w:t>Note</w:t>
      </w:r>
      <w:r w:rsidRPr="002D6444">
        <w:t xml:space="preserve">   A decision under this subsection is a reviewable decision </w:t>
      </w:r>
      <w:r w:rsidR="005549BD" w:rsidRPr="002D6444">
        <w:t xml:space="preserve">— </w:t>
      </w:r>
      <w:r w:rsidR="00A52545" w:rsidRPr="002D6444">
        <w:t xml:space="preserve">see </w:t>
      </w:r>
      <w:r w:rsidR="001803E1" w:rsidRPr="002D6444">
        <w:t>section</w:t>
      </w:r>
      <w:r w:rsidR="00D436A7" w:rsidRPr="002D6444">
        <w:t xml:space="preserve"> </w:t>
      </w:r>
      <w:r w:rsidR="00752532" w:rsidRPr="00752532">
        <w:t>83</w:t>
      </w:r>
      <w:r w:rsidRPr="002D6444">
        <w:t>.</w:t>
      </w:r>
    </w:p>
    <w:p w:rsidR="00BA123A" w:rsidRPr="002D6444" w:rsidRDefault="004C710C" w:rsidP="00BA123A">
      <w:pPr>
        <w:pStyle w:val="LDClause"/>
        <w:keepNext/>
      </w:pPr>
      <w:r w:rsidRPr="002D6444">
        <w:tab/>
        <w:t>(4)</w:t>
      </w:r>
      <w:r w:rsidRPr="002D6444">
        <w:tab/>
        <w:t>AMSA may approve the application only if AMSA is</w:t>
      </w:r>
      <w:r w:rsidR="00BA123A" w:rsidRPr="002D6444">
        <w:t>:</w:t>
      </w:r>
    </w:p>
    <w:p w:rsidR="00D471B3" w:rsidRPr="002D6444" w:rsidRDefault="0079776D" w:rsidP="00D471B3">
      <w:pPr>
        <w:pStyle w:val="LDP1a"/>
      </w:pPr>
      <w:r w:rsidRPr="002D6444">
        <w:t>(a)</w:t>
      </w:r>
      <w:r w:rsidRPr="002D6444">
        <w:tab/>
        <w:t xml:space="preserve">satisfied </w:t>
      </w:r>
      <w:r w:rsidR="00D471B3" w:rsidRPr="002D6444">
        <w:t xml:space="preserve">that the </w:t>
      </w:r>
      <w:r w:rsidR="00B24A43" w:rsidRPr="002D6444">
        <w:t>pilotage provider’s fatigue risk management plan</w:t>
      </w:r>
      <w:r w:rsidR="00D471B3" w:rsidRPr="002D6444">
        <w:t xml:space="preserve"> differs from the default risk management plan; and</w:t>
      </w:r>
    </w:p>
    <w:p w:rsidR="00BA123A" w:rsidRPr="002D6444" w:rsidRDefault="00D471B3" w:rsidP="00D471B3">
      <w:pPr>
        <w:pStyle w:val="LDP1a"/>
      </w:pPr>
      <w:r w:rsidRPr="002D6444">
        <w:t>(b)</w:t>
      </w:r>
      <w:r w:rsidRPr="002D6444">
        <w:tab/>
      </w:r>
      <w:r w:rsidR="0079776D" w:rsidRPr="002D6444">
        <w:t xml:space="preserve">satisfied </w:t>
      </w:r>
      <w:r w:rsidR="00096816" w:rsidRPr="002D6444">
        <w:t>that the pilotage provider’s fatigue management plan adequately manages the risks caused by fatigue of pilots who are employed or contracted by the pilotage provider.</w:t>
      </w:r>
    </w:p>
    <w:p w:rsidR="00B24A43" w:rsidRPr="002D6444" w:rsidRDefault="00B24A43" w:rsidP="00B24A43">
      <w:pPr>
        <w:pStyle w:val="LDNote"/>
      </w:pPr>
      <w:bookmarkStart w:id="254" w:name="_Toc280562343"/>
      <w:bookmarkStart w:id="255" w:name="_Ref269114829"/>
      <w:bookmarkEnd w:id="253"/>
      <w:r w:rsidRPr="002D6444">
        <w:rPr>
          <w:rStyle w:val="charItals"/>
        </w:rPr>
        <w:t>Note   </w:t>
      </w:r>
      <w:r w:rsidRPr="002D6444">
        <w:t>A fee may be determined for this section — see the AMSA Act, s 47.</w:t>
      </w:r>
    </w:p>
    <w:p w:rsidR="00BA123A" w:rsidRPr="002D6444" w:rsidRDefault="000808D0" w:rsidP="000808D0">
      <w:pPr>
        <w:pStyle w:val="LDClause"/>
      </w:pPr>
      <w:r w:rsidRPr="002D6444">
        <w:tab/>
        <w:t>(</w:t>
      </w:r>
      <w:r w:rsidR="00D436A7" w:rsidRPr="002D6444">
        <w:t>5</w:t>
      </w:r>
      <w:r w:rsidRPr="002D6444">
        <w:t>)</w:t>
      </w:r>
      <w:r w:rsidRPr="002D6444">
        <w:tab/>
        <w:t>If AMSA does not approve the application within 90 days after receiving the application, AMSA is taken to have refused to approve the proposed risk management plan.</w:t>
      </w:r>
    </w:p>
    <w:p w:rsidR="00BA123A" w:rsidRPr="002D6444" w:rsidRDefault="000808D0" w:rsidP="000808D0">
      <w:pPr>
        <w:pStyle w:val="LDClause"/>
      </w:pPr>
      <w:r w:rsidRPr="002D6444">
        <w:tab/>
        <w:t>(</w:t>
      </w:r>
      <w:r w:rsidR="00D436A7" w:rsidRPr="002D6444">
        <w:t>6</w:t>
      </w:r>
      <w:r w:rsidRPr="002D6444">
        <w:t>)</w:t>
      </w:r>
      <w:r w:rsidRPr="002D6444">
        <w:rPr>
          <w:b/>
        </w:rPr>
        <w:tab/>
      </w:r>
      <w:r w:rsidRPr="002D6444">
        <w:t>A fatigue risk management plan approval is subject to any condition imposed by AMSA.</w:t>
      </w:r>
    </w:p>
    <w:p w:rsidR="00213339" w:rsidRPr="002D6444" w:rsidRDefault="00213339" w:rsidP="00947D15">
      <w:pPr>
        <w:pStyle w:val="LDClause"/>
      </w:pPr>
      <w:r w:rsidRPr="002D6444">
        <w:tab/>
      </w:r>
      <w:r w:rsidR="004C710C" w:rsidRPr="002D6444">
        <w:t>(</w:t>
      </w:r>
      <w:r w:rsidR="00D436A7" w:rsidRPr="002D6444">
        <w:t>7</w:t>
      </w:r>
      <w:r w:rsidRPr="002D6444">
        <w:t>)</w:t>
      </w:r>
      <w:r w:rsidRPr="002D6444">
        <w:tab/>
        <w:t>AMSA may revoke the approval of a pilotage provider</w:t>
      </w:r>
      <w:r w:rsidR="00AE54CE" w:rsidRPr="002D6444">
        <w:t>’s</w:t>
      </w:r>
      <w:r w:rsidRPr="002D6444">
        <w:t xml:space="preserve"> fatigue risk management plan at any time if it is no longer satisfied with the plan.</w:t>
      </w:r>
    </w:p>
    <w:p w:rsidR="00DA7854" w:rsidRPr="002D6444" w:rsidRDefault="00DA7854" w:rsidP="00DA7854">
      <w:pPr>
        <w:pStyle w:val="LDNote"/>
      </w:pPr>
      <w:r w:rsidRPr="002D6444">
        <w:rPr>
          <w:i/>
        </w:rPr>
        <w:t>Note</w:t>
      </w:r>
      <w:r w:rsidRPr="002D6444">
        <w:t xml:space="preserve">   </w:t>
      </w:r>
      <w:r w:rsidR="00D12AD3" w:rsidRPr="002D6444">
        <w:t>D</w:t>
      </w:r>
      <w:r w:rsidRPr="002D6444">
        <w:t>ecision</w:t>
      </w:r>
      <w:r w:rsidR="001579BA" w:rsidRPr="002D6444">
        <w:t>s</w:t>
      </w:r>
      <w:r w:rsidRPr="002D6444">
        <w:t xml:space="preserve"> under this section are reviewable decisions — </w:t>
      </w:r>
      <w:r w:rsidR="00A52545" w:rsidRPr="002D6444">
        <w:t xml:space="preserve">see </w:t>
      </w:r>
      <w:r w:rsidR="001803E1" w:rsidRPr="002D6444">
        <w:t>section</w:t>
      </w:r>
      <w:r w:rsidR="00D436A7" w:rsidRPr="002D6444">
        <w:t xml:space="preserve"> </w:t>
      </w:r>
      <w:r w:rsidR="00752532" w:rsidRPr="00752532">
        <w:t>83</w:t>
      </w:r>
      <w:r w:rsidRPr="002D6444">
        <w:t>.</w:t>
      </w:r>
    </w:p>
    <w:p w:rsidR="00BA123A" w:rsidRPr="002D6444" w:rsidRDefault="00752532" w:rsidP="005241A8">
      <w:pPr>
        <w:pStyle w:val="LDClauseHeading"/>
      </w:pPr>
      <w:bookmarkStart w:id="256" w:name="_Toc388352400"/>
      <w:r>
        <w:rPr>
          <w:rStyle w:val="CharSectNo"/>
          <w:noProof/>
        </w:rPr>
        <w:lastRenderedPageBreak/>
        <w:t>40</w:t>
      </w:r>
      <w:r w:rsidR="005241A8" w:rsidRPr="002D6444">
        <w:tab/>
        <w:t>Variation of fatigue risk management plan</w:t>
      </w:r>
      <w:bookmarkEnd w:id="256"/>
    </w:p>
    <w:p w:rsidR="00BA123A" w:rsidRPr="002D6444" w:rsidRDefault="005241A8" w:rsidP="005241A8">
      <w:pPr>
        <w:pStyle w:val="LDClause"/>
      </w:pPr>
      <w:r w:rsidRPr="002D6444">
        <w:tab/>
        <w:t>(1)</w:t>
      </w:r>
      <w:r w:rsidRPr="002D6444">
        <w:tab/>
        <w:t xml:space="preserve">A pilotage provider </w:t>
      </w:r>
      <w:r w:rsidR="00774300" w:rsidRPr="002D6444">
        <w:t xml:space="preserve">may </w:t>
      </w:r>
      <w:r w:rsidRPr="002D6444">
        <w:t xml:space="preserve">apply to AMSA for approval to vary the pilotage provider’s </w:t>
      </w:r>
      <w:r w:rsidR="008B3732" w:rsidRPr="002D6444">
        <w:t xml:space="preserve">approved </w:t>
      </w:r>
      <w:r w:rsidRPr="002D6444">
        <w:t>fatigue risk management plan.</w:t>
      </w:r>
    </w:p>
    <w:p w:rsidR="005241A8" w:rsidRPr="002D6444" w:rsidRDefault="005241A8" w:rsidP="005241A8">
      <w:pPr>
        <w:pStyle w:val="LDNote"/>
      </w:pPr>
      <w:r w:rsidRPr="002D6444">
        <w:rPr>
          <w:rStyle w:val="charItals"/>
        </w:rPr>
        <w:t xml:space="preserve">Note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A123A" w:rsidRPr="002D6444" w:rsidRDefault="005241A8" w:rsidP="005241A8">
      <w:pPr>
        <w:pStyle w:val="LDClause"/>
        <w:ind w:hanging="737"/>
      </w:pPr>
      <w:r w:rsidRPr="002D6444">
        <w:tab/>
        <w:t>(2)</w:t>
      </w:r>
      <w:r w:rsidRPr="002D6444">
        <w:tab/>
      </w:r>
      <w:r w:rsidR="00774300" w:rsidRPr="002D6444">
        <w:t xml:space="preserve">The </w:t>
      </w:r>
      <w:r w:rsidRPr="002D6444">
        <w:t>application must include details of the proposed variation.</w:t>
      </w:r>
    </w:p>
    <w:p w:rsidR="00BA123A" w:rsidRPr="002D6444" w:rsidRDefault="005241A8" w:rsidP="00BA123A">
      <w:pPr>
        <w:pStyle w:val="LDClause"/>
        <w:keepNext/>
      </w:pPr>
      <w:r w:rsidRPr="002D6444">
        <w:tab/>
        <w:t>(3)</w:t>
      </w:r>
      <w:r w:rsidRPr="002D6444">
        <w:tab/>
        <w:t>AMSA m</w:t>
      </w:r>
      <w:r w:rsidR="005B24C6" w:rsidRPr="002D6444">
        <w:t>ust</w:t>
      </w:r>
      <w:r w:rsidR="00BA123A" w:rsidRPr="002D6444">
        <w:t>:</w:t>
      </w:r>
    </w:p>
    <w:p w:rsidR="005B24C6" w:rsidRPr="002D6444" w:rsidRDefault="005B24C6" w:rsidP="005B24C6">
      <w:pPr>
        <w:pStyle w:val="LDP1a"/>
      </w:pPr>
      <w:r w:rsidRPr="002D6444">
        <w:t>(a)</w:t>
      </w:r>
      <w:r w:rsidRPr="002D6444">
        <w:tab/>
        <w:t>approve the application; or</w:t>
      </w:r>
    </w:p>
    <w:p w:rsidR="005B24C6" w:rsidRPr="002D6444" w:rsidRDefault="005B24C6" w:rsidP="005B24C6">
      <w:pPr>
        <w:pStyle w:val="LDP1a"/>
      </w:pPr>
      <w:r w:rsidRPr="002D6444">
        <w:t>(b)</w:t>
      </w:r>
      <w:r w:rsidRPr="002D6444">
        <w:tab/>
        <w:t>reject the application.</w:t>
      </w:r>
    </w:p>
    <w:p w:rsidR="00DA7854" w:rsidRPr="002D6444" w:rsidRDefault="00DA7854" w:rsidP="00DA7854">
      <w:pPr>
        <w:pStyle w:val="LDNote"/>
      </w:pPr>
      <w:r w:rsidRPr="002D6444">
        <w:rPr>
          <w:i/>
        </w:rPr>
        <w:t>Note</w:t>
      </w:r>
      <w:r w:rsidRPr="002D6444">
        <w:t xml:space="preserve">   A decision under this subsection is a reviewable </w:t>
      </w:r>
      <w:r w:rsidR="002E5A94" w:rsidRPr="002D6444">
        <w:t>decision</w:t>
      </w:r>
      <w:r w:rsidR="00CA2A73" w:rsidRPr="002D6444">
        <w:t> —</w:t>
      </w:r>
      <w:r w:rsidR="002E5A94" w:rsidRPr="002D6444">
        <w:t xml:space="preserve"> </w:t>
      </w:r>
      <w:r w:rsidR="00A52545" w:rsidRPr="002D6444">
        <w:t xml:space="preserve">see </w:t>
      </w:r>
      <w:r w:rsidR="001803E1" w:rsidRPr="002D6444">
        <w:t xml:space="preserve">section </w:t>
      </w:r>
      <w:r w:rsidR="00752532" w:rsidRPr="00752532">
        <w:t>83</w:t>
      </w:r>
      <w:r w:rsidRPr="002D6444">
        <w:t>.</w:t>
      </w:r>
    </w:p>
    <w:p w:rsidR="005B24C6" w:rsidRPr="002D6444" w:rsidRDefault="005B24C6" w:rsidP="005B24C6">
      <w:pPr>
        <w:pStyle w:val="LDClause"/>
      </w:pPr>
      <w:r w:rsidRPr="002D6444">
        <w:tab/>
        <w:t>(4)</w:t>
      </w:r>
      <w:r w:rsidRPr="002D6444">
        <w:tab/>
        <w:t>AMSA may approve the a</w:t>
      </w:r>
      <w:r w:rsidR="00A42A11" w:rsidRPr="002D6444">
        <w:t>p</w:t>
      </w:r>
      <w:r w:rsidRPr="002D6444">
        <w:t>pli</w:t>
      </w:r>
      <w:r w:rsidR="00A42A11" w:rsidRPr="002D6444">
        <w:t>cat</w:t>
      </w:r>
      <w:r w:rsidRPr="002D6444">
        <w:t>i</w:t>
      </w:r>
      <w:r w:rsidR="00A42A11" w:rsidRPr="002D6444">
        <w:t>o</w:t>
      </w:r>
      <w:r w:rsidRPr="002D6444">
        <w:t xml:space="preserve">n only if AMSA is satisfied </w:t>
      </w:r>
      <w:r w:rsidR="00B32903" w:rsidRPr="002D6444">
        <w:t>that the variation of the approved fatigue risk management plan does not prevent the plan from adequately managing the risks caused by fatigue of pilots who are employed or contracted by the pilotage provider.</w:t>
      </w:r>
    </w:p>
    <w:p w:rsidR="00B24A43" w:rsidRPr="002D6444" w:rsidRDefault="00B24A43" w:rsidP="00B24A43">
      <w:pPr>
        <w:pStyle w:val="LDDivision"/>
      </w:pPr>
      <w:bookmarkStart w:id="257" w:name="_Toc313448725"/>
      <w:bookmarkStart w:id="258" w:name="_Toc294253397"/>
      <w:bookmarkStart w:id="259" w:name="_Toc292805580"/>
      <w:bookmarkStart w:id="260" w:name="_Toc388352401"/>
      <w:r w:rsidRPr="002D6444">
        <w:rPr>
          <w:rStyle w:val="CharPartNo"/>
        </w:rPr>
        <w:t xml:space="preserve">Division </w:t>
      </w:r>
      <w:r w:rsidR="004C0244" w:rsidRPr="002D6444">
        <w:rPr>
          <w:rStyle w:val="CharPartNo"/>
        </w:rPr>
        <w:t>5</w:t>
      </w:r>
      <w:r w:rsidRPr="002D6444">
        <w:tab/>
      </w:r>
      <w:r w:rsidRPr="002D6444">
        <w:rPr>
          <w:rStyle w:val="CharPartText"/>
        </w:rPr>
        <w:t>Safety management system</w:t>
      </w:r>
      <w:bookmarkEnd w:id="254"/>
      <w:bookmarkEnd w:id="257"/>
      <w:bookmarkEnd w:id="258"/>
      <w:bookmarkEnd w:id="259"/>
      <w:bookmarkEnd w:id="260"/>
    </w:p>
    <w:bookmarkEnd w:id="255"/>
    <w:p w:rsidR="00BA123A" w:rsidRPr="002D6444" w:rsidRDefault="00D27DBB" w:rsidP="00D27DBB">
      <w:pPr>
        <w:pStyle w:val="LDNote"/>
      </w:pPr>
      <w:r w:rsidRPr="002D6444">
        <w:rPr>
          <w:i/>
        </w:rPr>
        <w:t xml:space="preserve">Note 1  </w:t>
      </w:r>
      <w:r w:rsidR="00E20D40" w:rsidRPr="002D6444">
        <w:rPr>
          <w:i/>
        </w:rPr>
        <w:t xml:space="preserve"> </w:t>
      </w:r>
      <w:r w:rsidR="00E07CE9" w:rsidRPr="002D6444">
        <w:t xml:space="preserve">It is a condition of a pilotage </w:t>
      </w:r>
      <w:r w:rsidRPr="002D6444">
        <w:t xml:space="preserve">provider licence </w:t>
      </w:r>
      <w:r w:rsidR="00E07CE9" w:rsidRPr="002D6444">
        <w:t xml:space="preserve">that the </w:t>
      </w:r>
      <w:r w:rsidR="006F22B0" w:rsidRPr="002D6444">
        <w:t>pilotage provider must have a safety management system</w:t>
      </w:r>
      <w:r w:rsidRPr="002D6444">
        <w:t xml:space="preserve"> — see Schedule 1</w:t>
      </w:r>
      <w:r w:rsidR="006F22B0" w:rsidRPr="002D6444">
        <w:t>.</w:t>
      </w:r>
      <w:r w:rsidRPr="002D6444">
        <w:t xml:space="preserve"> For the </w:t>
      </w:r>
      <w:r w:rsidR="00450987" w:rsidRPr="002D6444">
        <w:t>definition of</w:t>
      </w:r>
      <w:r w:rsidR="00450987" w:rsidRPr="002D6444">
        <w:rPr>
          <w:i/>
        </w:rPr>
        <w:t xml:space="preserve"> </w:t>
      </w:r>
      <w:r w:rsidR="00450987" w:rsidRPr="002D6444">
        <w:rPr>
          <w:b/>
          <w:i/>
        </w:rPr>
        <w:t xml:space="preserve">safety management </w:t>
      </w:r>
      <w:r w:rsidR="00450987" w:rsidRPr="0000763B">
        <w:rPr>
          <w:b/>
          <w:i/>
        </w:rPr>
        <w:t>system</w:t>
      </w:r>
      <w:r w:rsidR="00497349" w:rsidRPr="0000763B">
        <w:t> —</w:t>
      </w:r>
      <w:r w:rsidR="00450987" w:rsidRPr="0000763B">
        <w:rPr>
          <w:b/>
          <w:i/>
        </w:rPr>
        <w:t xml:space="preserve"> </w:t>
      </w:r>
      <w:r w:rsidR="00450987" w:rsidRPr="0000763B">
        <w:t xml:space="preserve">see section </w:t>
      </w:r>
      <w:r w:rsidR="00752532" w:rsidRPr="0000763B">
        <w:t>4</w:t>
      </w:r>
      <w:r w:rsidR="00450987" w:rsidRPr="0000763B">
        <w:t>.</w:t>
      </w:r>
    </w:p>
    <w:p w:rsidR="00BA123A" w:rsidRPr="002D6444" w:rsidRDefault="00450987" w:rsidP="0019064D">
      <w:pPr>
        <w:pStyle w:val="LDNote"/>
      </w:pPr>
      <w:r w:rsidRPr="002D6444">
        <w:rPr>
          <w:i/>
        </w:rPr>
        <w:t>Note 2   </w:t>
      </w:r>
      <w:r w:rsidR="006F22B0" w:rsidRPr="002D6444">
        <w:t xml:space="preserve">An </w:t>
      </w:r>
      <w:r w:rsidRPr="002D6444">
        <w:t>a</w:t>
      </w:r>
      <w:r w:rsidR="006F22B0" w:rsidRPr="002D6444">
        <w:t xml:space="preserve">pplication for a pilotage provider licence must include the </w:t>
      </w:r>
      <w:r w:rsidRPr="002D6444">
        <w:t>a</w:t>
      </w:r>
      <w:r w:rsidR="006F22B0" w:rsidRPr="002D6444">
        <w:t>pplican</w:t>
      </w:r>
      <w:r w:rsidRPr="002D6444">
        <w:t>t’</w:t>
      </w:r>
      <w:r w:rsidR="006F22B0" w:rsidRPr="002D6444">
        <w:t>s proposed s</w:t>
      </w:r>
      <w:r w:rsidRPr="002D6444">
        <w:t>a</w:t>
      </w:r>
      <w:r w:rsidR="001E5491" w:rsidRPr="002D6444">
        <w:t xml:space="preserve">fety management system </w:t>
      </w:r>
      <w:r w:rsidR="00914F9A" w:rsidRPr="002D6444">
        <w:t xml:space="preserve">— </w:t>
      </w:r>
      <w:r w:rsidR="001E5491" w:rsidRPr="002D6444">
        <w:t>see sub</w:t>
      </w:r>
      <w:r w:rsidR="006F22B0" w:rsidRPr="002D6444">
        <w:t xml:space="preserve">section </w:t>
      </w:r>
      <w:r w:rsidR="00752532" w:rsidRPr="00752532">
        <w:t>9</w:t>
      </w:r>
      <w:r w:rsidR="001E5491" w:rsidRPr="002D6444">
        <w:t xml:space="preserve">(2). </w:t>
      </w:r>
      <w:r w:rsidRPr="002D6444">
        <w:t>A safety management system is approved by AMSA when AMSA issues a pilotage p</w:t>
      </w:r>
      <w:r w:rsidR="001E5491" w:rsidRPr="002D6444">
        <w:t>rovider licence</w:t>
      </w:r>
      <w:r w:rsidR="00914F9A" w:rsidRPr="002D6444">
        <w:t> </w:t>
      </w:r>
      <w:r w:rsidR="001E5491" w:rsidRPr="002D6444">
        <w:t xml:space="preserve">— see subsection </w:t>
      </w:r>
      <w:r w:rsidR="00752532" w:rsidRPr="00752532">
        <w:t>10</w:t>
      </w:r>
      <w:r w:rsidR="001E5491" w:rsidRPr="002D6444">
        <w:t>(7)</w:t>
      </w:r>
      <w:r w:rsidRPr="002D6444">
        <w:t>.</w:t>
      </w:r>
    </w:p>
    <w:p w:rsidR="00E4224E" w:rsidRPr="002D6444" w:rsidRDefault="00752532" w:rsidP="00E20D40">
      <w:pPr>
        <w:pStyle w:val="LDClauseHeading"/>
      </w:pPr>
      <w:bookmarkStart w:id="261" w:name="_Toc388352402"/>
      <w:r>
        <w:rPr>
          <w:rStyle w:val="CharSectNo"/>
          <w:noProof/>
        </w:rPr>
        <w:t>41</w:t>
      </w:r>
      <w:r w:rsidR="00E20D40" w:rsidRPr="002D6444">
        <w:tab/>
      </w:r>
      <w:r w:rsidR="00E4224E" w:rsidRPr="002D6444">
        <w:t>Variation of safety management system</w:t>
      </w:r>
      <w:bookmarkEnd w:id="261"/>
    </w:p>
    <w:p w:rsidR="00BA123A" w:rsidRPr="002D6444" w:rsidRDefault="00E20D40" w:rsidP="00E20D40">
      <w:pPr>
        <w:pStyle w:val="LDClause"/>
      </w:pPr>
      <w:r w:rsidRPr="002D6444">
        <w:tab/>
        <w:t>(1)</w:t>
      </w:r>
      <w:r w:rsidRPr="002D6444">
        <w:tab/>
        <w:t xml:space="preserve">A pilotage provider </w:t>
      </w:r>
      <w:r w:rsidR="003052E6" w:rsidRPr="002D6444">
        <w:t xml:space="preserve">may </w:t>
      </w:r>
      <w:r w:rsidR="00174CD6" w:rsidRPr="002D6444">
        <w:t xml:space="preserve">apply to AMSA </w:t>
      </w:r>
      <w:r w:rsidR="0025303D" w:rsidRPr="002D6444">
        <w:t xml:space="preserve">under section </w:t>
      </w:r>
      <w:r w:rsidR="00752532" w:rsidRPr="00752532">
        <w:t>15</w:t>
      </w:r>
      <w:r w:rsidR="00C45813" w:rsidRPr="002D6444">
        <w:t xml:space="preserve"> </w:t>
      </w:r>
      <w:r w:rsidR="00174CD6" w:rsidRPr="002D6444">
        <w:t>for a</w:t>
      </w:r>
      <w:r w:rsidR="00C45813" w:rsidRPr="002D6444">
        <w:t xml:space="preserve"> variation </w:t>
      </w:r>
      <w:r w:rsidR="00174CD6" w:rsidRPr="002D6444">
        <w:t xml:space="preserve">of the pilotage provider licence held by the pilotage provider </w:t>
      </w:r>
      <w:r w:rsidR="00C45813" w:rsidRPr="002D6444">
        <w:t xml:space="preserve">to </w:t>
      </w:r>
      <w:r w:rsidR="00174CD6" w:rsidRPr="002D6444">
        <w:t>vary the pilotage provider’s safety management system.</w:t>
      </w:r>
    </w:p>
    <w:p w:rsidR="00D969BC" w:rsidRPr="002D6444" w:rsidRDefault="00D969BC" w:rsidP="00D969BC">
      <w:pPr>
        <w:pStyle w:val="LDClause"/>
        <w:ind w:hanging="737"/>
      </w:pPr>
      <w:r w:rsidRPr="002D6444">
        <w:tab/>
      </w:r>
      <w:r w:rsidR="00C45813" w:rsidRPr="002D6444">
        <w:t>(2)</w:t>
      </w:r>
      <w:r w:rsidR="00C45813" w:rsidRPr="002D6444">
        <w:tab/>
      </w:r>
      <w:r w:rsidR="00965EF8" w:rsidRPr="002D6444">
        <w:t xml:space="preserve">The </w:t>
      </w:r>
      <w:r w:rsidR="00C45813" w:rsidRPr="002D6444">
        <w:t xml:space="preserve">application must </w:t>
      </w:r>
      <w:r w:rsidRPr="002D6444">
        <w:t xml:space="preserve">include </w:t>
      </w:r>
      <w:r w:rsidR="00C45813" w:rsidRPr="002D6444">
        <w:t xml:space="preserve">details of </w:t>
      </w:r>
      <w:r w:rsidR="00174CD6" w:rsidRPr="002D6444">
        <w:t xml:space="preserve">the </w:t>
      </w:r>
      <w:r w:rsidR="00877028" w:rsidRPr="002D6444">
        <w:t xml:space="preserve">proposed </w:t>
      </w:r>
      <w:r w:rsidR="00174CD6" w:rsidRPr="002D6444">
        <w:t xml:space="preserve">variation </w:t>
      </w:r>
      <w:r w:rsidRPr="002D6444">
        <w:t>to the safety management system.</w:t>
      </w:r>
    </w:p>
    <w:p w:rsidR="00BA123A" w:rsidRPr="002D6444" w:rsidRDefault="008A30BE" w:rsidP="00FB3E24">
      <w:pPr>
        <w:pStyle w:val="LDClause"/>
        <w:keepNext/>
        <w:rPr>
          <w:i/>
        </w:rPr>
      </w:pPr>
      <w:r w:rsidRPr="002D6444">
        <w:tab/>
      </w:r>
      <w:r w:rsidR="00E4224E" w:rsidRPr="002D6444">
        <w:t>(</w:t>
      </w:r>
      <w:r w:rsidR="00D969BC" w:rsidRPr="002D6444">
        <w:t>3</w:t>
      </w:r>
      <w:r w:rsidRPr="002D6444">
        <w:t>)</w:t>
      </w:r>
      <w:r w:rsidRPr="002D6444">
        <w:tab/>
      </w:r>
      <w:r w:rsidR="00FE1E45" w:rsidRPr="002D6444">
        <w:t>AMSA is taken to have approved the variation of the applicant’s safety management system i</w:t>
      </w:r>
      <w:r w:rsidRPr="002D6444">
        <w:t xml:space="preserve">f </w:t>
      </w:r>
      <w:r w:rsidR="00FE1E45" w:rsidRPr="002D6444">
        <w:t>it</w:t>
      </w:r>
      <w:r w:rsidRPr="002D6444">
        <w:t xml:space="preserve"> </w:t>
      </w:r>
      <w:r w:rsidR="00C45813" w:rsidRPr="002D6444">
        <w:t xml:space="preserve">varies </w:t>
      </w:r>
      <w:r w:rsidR="0019064D" w:rsidRPr="002D6444">
        <w:t xml:space="preserve">the pilotage provider licence </w:t>
      </w:r>
      <w:r w:rsidR="00174CD6" w:rsidRPr="002D6444">
        <w:t>for the variation</w:t>
      </w:r>
      <w:r w:rsidRPr="002D6444">
        <w:t>.</w:t>
      </w:r>
    </w:p>
    <w:p w:rsidR="00CF0204" w:rsidRPr="002D6444" w:rsidRDefault="00CF0204" w:rsidP="00CF0204">
      <w:pPr>
        <w:pStyle w:val="LDNote"/>
      </w:pPr>
      <w:r w:rsidRPr="002D6444">
        <w:rPr>
          <w:i/>
        </w:rPr>
        <w:t xml:space="preserve">Note   </w:t>
      </w:r>
      <w:r w:rsidRPr="002D6444">
        <w:rPr>
          <w:b/>
          <w:i/>
        </w:rPr>
        <w:t xml:space="preserve">vary </w:t>
      </w:r>
      <w:r w:rsidRPr="002D6444">
        <w:t>includes vary, impose or remove a licence condition</w:t>
      </w:r>
      <w:r w:rsidRPr="002D6444">
        <w:rPr>
          <w:i/>
        </w:rPr>
        <w:t xml:space="preserve"> </w:t>
      </w:r>
      <w:r w:rsidRPr="002D6444">
        <w:t xml:space="preserve">— see section </w:t>
      </w:r>
      <w:r w:rsidR="00752532" w:rsidRPr="00752532">
        <w:t>4</w:t>
      </w:r>
      <w:r w:rsidRPr="002D6444">
        <w:t>.</w:t>
      </w:r>
    </w:p>
    <w:p w:rsidR="00B24A43" w:rsidRPr="002D6444" w:rsidRDefault="00752532" w:rsidP="00B24A43">
      <w:pPr>
        <w:pStyle w:val="LDClauseHeading"/>
      </w:pPr>
      <w:bookmarkStart w:id="262" w:name="_Toc313448727"/>
      <w:bookmarkStart w:id="263" w:name="_Toc294253399"/>
      <w:bookmarkStart w:id="264" w:name="_Toc292805582"/>
      <w:bookmarkStart w:id="265" w:name="_Toc280562345"/>
      <w:bookmarkStart w:id="266" w:name="_Ref277835878"/>
      <w:bookmarkStart w:id="267" w:name="_Toc388352403"/>
      <w:r>
        <w:rPr>
          <w:rStyle w:val="CharSectNo"/>
          <w:noProof/>
        </w:rPr>
        <w:t>42</w:t>
      </w:r>
      <w:r w:rsidR="00B24A43" w:rsidRPr="002D6444">
        <w:tab/>
        <w:t>Designated person duties</w:t>
      </w:r>
      <w:bookmarkEnd w:id="262"/>
      <w:bookmarkEnd w:id="263"/>
      <w:bookmarkEnd w:id="264"/>
      <w:bookmarkEnd w:id="265"/>
      <w:bookmarkEnd w:id="266"/>
      <w:bookmarkEnd w:id="267"/>
    </w:p>
    <w:p w:rsidR="00BA123A" w:rsidRPr="002D6444" w:rsidRDefault="00B24A43" w:rsidP="00BA123A">
      <w:pPr>
        <w:pStyle w:val="LDClause"/>
        <w:keepNext/>
      </w:pPr>
      <w:r w:rsidRPr="002D6444">
        <w:tab/>
      </w:r>
      <w:r w:rsidRPr="002D6444">
        <w:tab/>
        <w:t xml:space="preserve">A person appointed by a pilotage provider as a designated person for the </w:t>
      </w:r>
      <w:r w:rsidR="00C775F0" w:rsidRPr="002D6444">
        <w:t xml:space="preserve">pilotage </w:t>
      </w:r>
      <w:r w:rsidRPr="002D6444">
        <w:t>provider’s safety man</w:t>
      </w:r>
      <w:r w:rsidR="001E5491" w:rsidRPr="002D6444">
        <w:t xml:space="preserve">agement system </w:t>
      </w:r>
      <w:r w:rsidRPr="002D6444">
        <w:t>is responsible for the following</w:t>
      </w:r>
      <w:r w:rsidR="00BA123A" w:rsidRPr="002D6444">
        <w:t>:</w:t>
      </w:r>
    </w:p>
    <w:p w:rsidR="00B24A43" w:rsidRPr="002D6444" w:rsidRDefault="00B24A43" w:rsidP="00B24A43">
      <w:pPr>
        <w:pStyle w:val="LDP1a"/>
      </w:pPr>
      <w:r w:rsidRPr="002D6444">
        <w:t>(a)</w:t>
      </w:r>
      <w:r w:rsidRPr="002D6444">
        <w:tab/>
        <w:t>monitoring the safety and pollution prevention aspects of the operation of each pilotage;</w:t>
      </w:r>
    </w:p>
    <w:p w:rsidR="00B24A43" w:rsidRPr="002D6444" w:rsidRDefault="00B24A43" w:rsidP="00B24A43">
      <w:pPr>
        <w:pStyle w:val="LDP1a"/>
      </w:pPr>
      <w:r w:rsidRPr="002D6444">
        <w:t>(</w:t>
      </w:r>
      <w:r w:rsidR="00D24129" w:rsidRPr="002D6444">
        <w:t>b</w:t>
      </w:r>
      <w:r w:rsidRPr="002D6444">
        <w:t>)</w:t>
      </w:r>
      <w:r w:rsidRPr="002D6444">
        <w:tab/>
        <w:t>ensuring that there are adequate resources and shore based support when required;</w:t>
      </w:r>
    </w:p>
    <w:p w:rsidR="00BA123A" w:rsidRPr="002D6444" w:rsidRDefault="00B24A43" w:rsidP="00BA123A">
      <w:pPr>
        <w:pStyle w:val="LDP1a"/>
        <w:keepNext/>
      </w:pPr>
      <w:r w:rsidRPr="002D6444">
        <w:t>(</w:t>
      </w:r>
      <w:r w:rsidR="00D24129" w:rsidRPr="002D6444">
        <w:t>c</w:t>
      </w:r>
      <w:r w:rsidRPr="002D6444">
        <w:t>)</w:t>
      </w:r>
      <w:r w:rsidRPr="002D6444">
        <w:tab/>
        <w:t xml:space="preserve">maintaining the </w:t>
      </w:r>
      <w:r w:rsidR="00C775F0" w:rsidRPr="002D6444">
        <w:t xml:space="preserve">pilotage </w:t>
      </w:r>
      <w:r w:rsidRPr="002D6444">
        <w:t>provider’s system, in particular</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verifying the effectiveness and implementation of the system;</w:t>
      </w:r>
      <w:r w:rsidR="00497349" w:rsidRPr="002D6444">
        <w:t xml:space="preserve"> and</w:t>
      </w:r>
    </w:p>
    <w:p w:rsidR="00B24A43" w:rsidRPr="002D6444" w:rsidRDefault="00B24A43" w:rsidP="00B24A43">
      <w:pPr>
        <w:pStyle w:val="LDP2i"/>
      </w:pPr>
      <w:r w:rsidRPr="002D6444">
        <w:tab/>
        <w:t>(ii)</w:t>
      </w:r>
      <w:r w:rsidRPr="002D6444">
        <w:tab/>
        <w:t xml:space="preserve">reporting any deficiencies to the responsible level of management of the </w:t>
      </w:r>
      <w:r w:rsidR="00C775F0" w:rsidRPr="002D6444">
        <w:t xml:space="preserve">pilotage </w:t>
      </w:r>
      <w:r w:rsidRPr="002D6444">
        <w:t>provider;</w:t>
      </w:r>
      <w:r w:rsidR="00497349" w:rsidRPr="002D6444">
        <w:t xml:space="preserve"> and</w:t>
      </w:r>
    </w:p>
    <w:p w:rsidR="00B24A43" w:rsidRPr="002D6444" w:rsidRDefault="00B24A43" w:rsidP="00B24A43">
      <w:pPr>
        <w:pStyle w:val="LDP2i"/>
      </w:pPr>
      <w:r w:rsidRPr="002D6444">
        <w:tab/>
        <w:t>(iii)</w:t>
      </w:r>
      <w:r w:rsidRPr="002D6444">
        <w:tab/>
        <w:t>identifying 1 or more persons responsible for rectifying deficiencies;</w:t>
      </w:r>
    </w:p>
    <w:p w:rsidR="00B24A43" w:rsidRPr="002D6444" w:rsidRDefault="00D24129" w:rsidP="00B24A43">
      <w:pPr>
        <w:pStyle w:val="LDP1a"/>
      </w:pPr>
      <w:r w:rsidRPr="002D6444">
        <w:t>(d</w:t>
      </w:r>
      <w:r w:rsidR="00B24A43" w:rsidRPr="002D6444">
        <w:t>)</w:t>
      </w:r>
      <w:r w:rsidR="00B24A43" w:rsidRPr="002D6444">
        <w:tab/>
        <w:t xml:space="preserve">being fully conversant with the </w:t>
      </w:r>
      <w:r w:rsidR="00C775F0" w:rsidRPr="002D6444">
        <w:t xml:space="preserve">pilotage </w:t>
      </w:r>
      <w:r w:rsidR="00B24A43" w:rsidRPr="002D6444">
        <w:t>provider’s system and safety and environmental protection policies;</w:t>
      </w:r>
    </w:p>
    <w:p w:rsidR="00B24A43" w:rsidRPr="002D6444" w:rsidRDefault="00D24129" w:rsidP="00B24A43">
      <w:pPr>
        <w:pStyle w:val="LDP1a"/>
      </w:pPr>
      <w:r w:rsidRPr="002D6444">
        <w:lastRenderedPageBreak/>
        <w:t>(e</w:t>
      </w:r>
      <w:r w:rsidR="00B24A43" w:rsidRPr="002D6444">
        <w:t>)</w:t>
      </w:r>
      <w:r w:rsidR="00B24A43" w:rsidRPr="002D6444">
        <w:tab/>
        <w:t xml:space="preserve">organising internal audits of the </w:t>
      </w:r>
      <w:r w:rsidR="00C775F0" w:rsidRPr="002D6444">
        <w:t xml:space="preserve">pilotage </w:t>
      </w:r>
      <w:r w:rsidR="00B24A43" w:rsidRPr="002D6444">
        <w:t>provider’s system and ensuring appropriate corrective action is taken after an audit.</w:t>
      </w:r>
    </w:p>
    <w:p w:rsidR="003A4F3E" w:rsidRPr="002D6444" w:rsidRDefault="007D440E" w:rsidP="003A4F3E">
      <w:pPr>
        <w:pStyle w:val="LDNote"/>
      </w:pPr>
      <w:r w:rsidRPr="002D6444">
        <w:rPr>
          <w:i/>
        </w:rPr>
        <w:t xml:space="preserve">Note </w:t>
      </w:r>
      <w:r w:rsidR="003A4F3E" w:rsidRPr="002D6444">
        <w:rPr>
          <w:i/>
        </w:rPr>
        <w:t xml:space="preserve">  </w:t>
      </w:r>
      <w:r w:rsidR="003A4F3E" w:rsidRPr="002D6444">
        <w:t>It is a condition of a pilotage provider licence that the pilotage prov</w:t>
      </w:r>
      <w:r w:rsidR="00F972BC" w:rsidRPr="002D6444">
        <w:t xml:space="preserve">ider </w:t>
      </w:r>
      <w:r w:rsidR="003A4F3E" w:rsidRPr="002D6444">
        <w:t>appoint a person as a designated person for the safety management system of the pilotage provider — see Schedule</w:t>
      </w:r>
      <w:r w:rsidR="001C359D" w:rsidRPr="002D6444">
        <w:t xml:space="preserve"> 1</w:t>
      </w:r>
      <w:r w:rsidR="003A4F3E" w:rsidRPr="002D6444">
        <w:t>.</w:t>
      </w:r>
    </w:p>
    <w:p w:rsidR="00B24A43" w:rsidRPr="002D6444" w:rsidRDefault="00752532" w:rsidP="00B24A43">
      <w:pPr>
        <w:pStyle w:val="LDClauseHeading"/>
      </w:pPr>
      <w:bookmarkStart w:id="268" w:name="_Toc313448728"/>
      <w:bookmarkStart w:id="269" w:name="_Toc294253400"/>
      <w:bookmarkStart w:id="270" w:name="_Toc292805583"/>
      <w:bookmarkStart w:id="271" w:name="_Toc280562346"/>
      <w:bookmarkStart w:id="272" w:name="_Toc388352404"/>
      <w:r>
        <w:rPr>
          <w:rStyle w:val="CharSectNo"/>
          <w:noProof/>
        </w:rPr>
        <w:t>43</w:t>
      </w:r>
      <w:r w:rsidR="00B24A43" w:rsidRPr="002D6444">
        <w:tab/>
        <w:t>Mandatory requirements</w:t>
      </w:r>
      <w:bookmarkEnd w:id="268"/>
      <w:bookmarkEnd w:id="269"/>
      <w:bookmarkEnd w:id="270"/>
      <w:bookmarkEnd w:id="271"/>
      <w:bookmarkEnd w:id="272"/>
    </w:p>
    <w:p w:rsidR="00BA123A" w:rsidRPr="002D6444" w:rsidRDefault="00E20D40" w:rsidP="00BA123A">
      <w:pPr>
        <w:pStyle w:val="LDClause"/>
        <w:keepNext/>
      </w:pPr>
      <w:r w:rsidRPr="002D6444">
        <w:tab/>
        <w:t>(1)</w:t>
      </w:r>
      <w:r w:rsidR="00B24A43" w:rsidRPr="002D6444">
        <w:tab/>
        <w:t>A safety management system for a pilotage provider must describe the following to the satisfaction of AMSA</w:t>
      </w:r>
      <w:r w:rsidR="00BA123A" w:rsidRPr="002D6444">
        <w:t>:</w:t>
      </w:r>
    </w:p>
    <w:p w:rsidR="00B24A43" w:rsidRPr="002D6444" w:rsidRDefault="00B24A43" w:rsidP="00B24A43">
      <w:pPr>
        <w:pStyle w:val="LDP1a"/>
      </w:pPr>
      <w:r w:rsidRPr="002D6444">
        <w:t>(a)</w:t>
      </w:r>
      <w:r w:rsidRPr="002D6444">
        <w:tab/>
        <w:t xml:space="preserve">how the </w:t>
      </w:r>
      <w:r w:rsidR="00C775F0" w:rsidRPr="002D6444">
        <w:t xml:space="preserve">pilotage </w:t>
      </w:r>
      <w:r w:rsidRPr="002D6444">
        <w:t>provider’s work practices are conducted safely;</w:t>
      </w:r>
    </w:p>
    <w:p w:rsidR="00B24A43" w:rsidRPr="002D6444" w:rsidRDefault="00B24A43" w:rsidP="00B24A43">
      <w:pPr>
        <w:pStyle w:val="LDP1a"/>
      </w:pPr>
      <w:r w:rsidRPr="002D6444">
        <w:t>(b)</w:t>
      </w:r>
      <w:r w:rsidRPr="002D6444">
        <w:tab/>
        <w:t xml:space="preserve">how the </w:t>
      </w:r>
      <w:r w:rsidR="00C775F0" w:rsidRPr="002D6444">
        <w:t xml:space="preserve">pilotage </w:t>
      </w:r>
      <w:r w:rsidRPr="002D6444">
        <w:t>provider complies with the applicable fatigue risk management plan;</w:t>
      </w:r>
    </w:p>
    <w:p w:rsidR="00B24A43" w:rsidRPr="002D6444" w:rsidRDefault="00B24A43" w:rsidP="00B24A43">
      <w:pPr>
        <w:pStyle w:val="LDP1a"/>
      </w:pPr>
      <w:r w:rsidRPr="002D6444">
        <w:t>(c)</w:t>
      </w:r>
      <w:r w:rsidRPr="002D6444">
        <w:tab/>
        <w:t xml:space="preserve">how risks </w:t>
      </w:r>
      <w:r w:rsidR="00B105CC" w:rsidRPr="002D6444">
        <w:t>assoc</w:t>
      </w:r>
      <w:r w:rsidR="00782BF5" w:rsidRPr="002D6444">
        <w:t xml:space="preserve">iated with all operations of the pilotage </w:t>
      </w:r>
      <w:r w:rsidR="003B7206" w:rsidRPr="002D6444">
        <w:t xml:space="preserve">crew of the pilotage </w:t>
      </w:r>
      <w:r w:rsidR="00782BF5" w:rsidRPr="002D6444">
        <w:t xml:space="preserve">provider </w:t>
      </w:r>
      <w:r w:rsidRPr="002D6444">
        <w:t>are identified and minimised;</w:t>
      </w:r>
    </w:p>
    <w:p w:rsidR="00B24A43" w:rsidRPr="0026144C" w:rsidRDefault="009307E1" w:rsidP="00B24A43">
      <w:pPr>
        <w:pStyle w:val="LDP1a"/>
        <w:rPr>
          <w:highlight w:val="yellow"/>
        </w:rPr>
      </w:pPr>
      <w:r w:rsidRPr="0000763B">
        <w:t>(</w:t>
      </w:r>
      <w:r w:rsidR="00C271B7" w:rsidRPr="0000763B">
        <w:t>d</w:t>
      </w:r>
      <w:r w:rsidRPr="0000763B">
        <w:t>)</w:t>
      </w:r>
      <w:r w:rsidRPr="0000763B">
        <w:tab/>
        <w:t>how</w:t>
      </w:r>
      <w:r w:rsidRPr="0026144C">
        <w:t xml:space="preserve"> </w:t>
      </w:r>
      <w:r w:rsidR="00B24A43" w:rsidRPr="0026144C">
        <w:t xml:space="preserve">the </w:t>
      </w:r>
      <w:r w:rsidR="00C775F0" w:rsidRPr="0026144C">
        <w:t xml:space="preserve">pilotage </w:t>
      </w:r>
      <w:r w:rsidR="00B24A43" w:rsidRPr="0026144C">
        <w:t>provider complies with th</w:t>
      </w:r>
      <w:r w:rsidRPr="0026144C">
        <w:t>is Order</w:t>
      </w:r>
      <w:r w:rsidR="007974C9" w:rsidRPr="0026144C">
        <w:t>;</w:t>
      </w:r>
    </w:p>
    <w:p w:rsidR="00B24A43" w:rsidRPr="002D6444" w:rsidRDefault="00B24A43" w:rsidP="00B24A43">
      <w:pPr>
        <w:pStyle w:val="LDP1a"/>
      </w:pPr>
      <w:r w:rsidRPr="0026144C">
        <w:t>(</w:t>
      </w:r>
      <w:r w:rsidR="00C271B7" w:rsidRPr="0026144C">
        <w:t>e</w:t>
      </w:r>
      <w:r w:rsidRPr="0026144C">
        <w:t>)</w:t>
      </w:r>
      <w:r w:rsidRPr="002D6444">
        <w:tab/>
        <w:t xml:space="preserve">how the </w:t>
      </w:r>
      <w:r w:rsidR="00C775F0" w:rsidRPr="002D6444">
        <w:t xml:space="preserve">pilotage </w:t>
      </w:r>
      <w:r w:rsidRPr="002D6444">
        <w:t>provider ensures that all licensed pilots</w:t>
      </w:r>
      <w:r w:rsidR="00497349" w:rsidRPr="002D6444">
        <w:t>,</w:t>
      </w:r>
      <w:r w:rsidRPr="002D6444">
        <w:t xml:space="preserve"> </w:t>
      </w:r>
      <w:r w:rsidR="009307E1" w:rsidRPr="002D6444">
        <w:t>including trainee pilots</w:t>
      </w:r>
      <w:r w:rsidR="00497349" w:rsidRPr="002D6444">
        <w:t>,</w:t>
      </w:r>
      <w:r w:rsidR="009307E1" w:rsidRPr="002D6444">
        <w:t xml:space="preserve"> </w:t>
      </w:r>
      <w:r w:rsidRPr="002D6444">
        <w:t>are trained to comply with this Order;</w:t>
      </w:r>
    </w:p>
    <w:p w:rsidR="00B24A43" w:rsidRPr="002D6444" w:rsidRDefault="00C271B7" w:rsidP="00B24A43">
      <w:pPr>
        <w:pStyle w:val="LDP1a"/>
      </w:pPr>
      <w:r>
        <w:t>(f</w:t>
      </w:r>
      <w:r w:rsidR="00B24A43" w:rsidRPr="002D6444">
        <w:t>)</w:t>
      </w:r>
      <w:r w:rsidR="00B24A43" w:rsidRPr="002D6444">
        <w:tab/>
        <w:t xml:space="preserve">how the </w:t>
      </w:r>
      <w:r w:rsidR="00C775F0" w:rsidRPr="002D6444">
        <w:t xml:space="preserve">pilotage </w:t>
      </w:r>
      <w:r w:rsidR="00B24A43" w:rsidRPr="002D6444">
        <w:t>provider ensures compliance with the under keel clearance requirements.</w:t>
      </w:r>
    </w:p>
    <w:p w:rsidR="00BA123A" w:rsidRPr="002D6444" w:rsidRDefault="00E20D40" w:rsidP="00BA123A">
      <w:pPr>
        <w:pStyle w:val="LDClause"/>
        <w:keepNext/>
      </w:pPr>
      <w:r w:rsidRPr="002D6444">
        <w:tab/>
        <w:t>(2)</w:t>
      </w:r>
      <w:r w:rsidR="00B24A43" w:rsidRPr="002D6444">
        <w:tab/>
        <w:t>The safety management system must include the following information</w:t>
      </w:r>
      <w:r w:rsidR="00BA123A" w:rsidRPr="002D6444">
        <w:t>:</w:t>
      </w:r>
    </w:p>
    <w:p w:rsidR="007974C9" w:rsidRPr="002D6444" w:rsidRDefault="00B24A43" w:rsidP="00B24A43">
      <w:pPr>
        <w:pStyle w:val="LDP1a"/>
      </w:pPr>
      <w:r w:rsidRPr="002D6444">
        <w:t>(a)</w:t>
      </w:r>
      <w:r w:rsidRPr="002D6444">
        <w:tab/>
      </w:r>
      <w:r w:rsidR="007974C9" w:rsidRPr="002D6444">
        <w:t>the standard operating procedures of the pilotage provider;</w:t>
      </w:r>
    </w:p>
    <w:p w:rsidR="00B24A43" w:rsidRPr="002D6444" w:rsidRDefault="007974C9" w:rsidP="00B24A43">
      <w:pPr>
        <w:pStyle w:val="LDP1a"/>
      </w:pPr>
      <w:r w:rsidRPr="002D6444">
        <w:t>(b)</w:t>
      </w:r>
      <w:r w:rsidRPr="002D6444">
        <w:tab/>
      </w:r>
      <w:r w:rsidR="00B24A43" w:rsidRPr="002D6444">
        <w:t>requirements for internal audits;</w:t>
      </w:r>
    </w:p>
    <w:p w:rsidR="00B24A43" w:rsidRPr="002D6444" w:rsidRDefault="00B24A43" w:rsidP="00B24A43">
      <w:pPr>
        <w:pStyle w:val="LDP1a"/>
      </w:pPr>
      <w:r w:rsidRPr="002D6444">
        <w:t>(</w:t>
      </w:r>
      <w:r w:rsidR="007974C9" w:rsidRPr="002D6444">
        <w:t>c</w:t>
      </w:r>
      <w:r w:rsidRPr="002D6444">
        <w:t>)</w:t>
      </w:r>
      <w:r w:rsidRPr="002D6444">
        <w:tab/>
        <w:t>how the system is revised and kept up to date;</w:t>
      </w:r>
    </w:p>
    <w:p w:rsidR="00B24A43" w:rsidRPr="002D6444" w:rsidRDefault="007974C9" w:rsidP="00B24A43">
      <w:pPr>
        <w:pStyle w:val="LDP1a"/>
      </w:pPr>
      <w:r w:rsidRPr="002D6444">
        <w:t>(d</w:t>
      </w:r>
      <w:r w:rsidR="00B24A43" w:rsidRPr="002D6444">
        <w:t>)</w:t>
      </w:r>
      <w:r w:rsidR="00B24A43" w:rsidRPr="002D6444">
        <w:tab/>
        <w:t>a statement of the procedures for carrying out corrective actions;</w:t>
      </w:r>
    </w:p>
    <w:p w:rsidR="00B24A43" w:rsidRPr="002D6444" w:rsidRDefault="007974C9" w:rsidP="00B24A43">
      <w:pPr>
        <w:pStyle w:val="LDP1a"/>
      </w:pPr>
      <w:r w:rsidRPr="002D6444">
        <w:t>(e</w:t>
      </w:r>
      <w:r w:rsidR="00B24A43" w:rsidRPr="002D6444">
        <w:t>)</w:t>
      </w:r>
      <w:r w:rsidR="00B24A43" w:rsidRPr="002D6444">
        <w:tab/>
        <w:t>incident reporting and investigation methods;</w:t>
      </w:r>
    </w:p>
    <w:p w:rsidR="0056271D" w:rsidRPr="002D6444" w:rsidRDefault="007974C9" w:rsidP="0056271D">
      <w:pPr>
        <w:pStyle w:val="LDP1a"/>
      </w:pPr>
      <w:r w:rsidRPr="002D6444">
        <w:t>(f</w:t>
      </w:r>
      <w:r w:rsidR="00B24A43" w:rsidRPr="002D6444">
        <w:t>)</w:t>
      </w:r>
      <w:r w:rsidR="00B24A43" w:rsidRPr="002D6444">
        <w:tab/>
        <w:t xml:space="preserve">a drug and alcohol policy for staff of the </w:t>
      </w:r>
      <w:r w:rsidR="00C775F0" w:rsidRPr="002D6444">
        <w:t xml:space="preserve">pilotage </w:t>
      </w:r>
      <w:r w:rsidR="00B24A43" w:rsidRPr="002D6444">
        <w:t xml:space="preserve">provider and people employed or contracted by the </w:t>
      </w:r>
      <w:r w:rsidR="00C775F0" w:rsidRPr="002D6444">
        <w:t xml:space="preserve">pilotage </w:t>
      </w:r>
      <w:r w:rsidR="00B24A43" w:rsidRPr="002D6444">
        <w:t>provider</w:t>
      </w:r>
      <w:r w:rsidR="003B7206" w:rsidRPr="002D6444">
        <w:t>;</w:t>
      </w:r>
    </w:p>
    <w:p w:rsidR="00BA123A" w:rsidRPr="002D6444" w:rsidRDefault="003B7206" w:rsidP="0056271D">
      <w:pPr>
        <w:pStyle w:val="LDP1a"/>
        <w:rPr>
          <w:color w:val="000000"/>
        </w:rPr>
      </w:pPr>
      <w:r w:rsidRPr="002D6444">
        <w:t>(g)</w:t>
      </w:r>
      <w:r w:rsidRPr="002D6444">
        <w:tab/>
      </w:r>
      <w:r w:rsidR="003006C8" w:rsidRPr="002D6444">
        <w:t xml:space="preserve">if the pilotage provider conducts pilot transfers by helicopter </w:t>
      </w:r>
      <w:r w:rsidR="003006C8" w:rsidRPr="002D6444">
        <w:rPr>
          <w:color w:val="000000"/>
        </w:rPr>
        <w:t xml:space="preserve">— the procedures for the training, induction and familiarisation of pilots, including its frequency, mentioned in Schedule </w:t>
      </w:r>
      <w:r w:rsidR="00BF3ABF" w:rsidRPr="002D6444">
        <w:rPr>
          <w:color w:val="000000"/>
        </w:rPr>
        <w:t>5</w:t>
      </w:r>
      <w:r w:rsidR="003006C8" w:rsidRPr="002D6444">
        <w:rPr>
          <w:color w:val="000000"/>
        </w:rPr>
        <w:t>.</w:t>
      </w:r>
    </w:p>
    <w:p w:rsidR="00B24A43" w:rsidRPr="002D6444" w:rsidRDefault="00752532" w:rsidP="00B24A43">
      <w:pPr>
        <w:pStyle w:val="LDClauseHeading"/>
      </w:pPr>
      <w:bookmarkStart w:id="273" w:name="_Toc313448729"/>
      <w:bookmarkStart w:id="274" w:name="_Toc294253401"/>
      <w:bookmarkStart w:id="275" w:name="_Toc292805584"/>
      <w:bookmarkStart w:id="276" w:name="_Toc280562347"/>
      <w:bookmarkStart w:id="277" w:name="_Toc388352405"/>
      <w:r>
        <w:rPr>
          <w:rStyle w:val="CharSectNo"/>
          <w:noProof/>
        </w:rPr>
        <w:t>44</w:t>
      </w:r>
      <w:r w:rsidR="00B24A43" w:rsidRPr="002D6444">
        <w:tab/>
        <w:t>Requirements for pilots</w:t>
      </w:r>
      <w:bookmarkEnd w:id="273"/>
      <w:bookmarkEnd w:id="274"/>
      <w:bookmarkEnd w:id="275"/>
      <w:bookmarkEnd w:id="276"/>
      <w:bookmarkEnd w:id="277"/>
    </w:p>
    <w:p w:rsidR="00BA123A" w:rsidRPr="002D6444" w:rsidRDefault="00B24A43" w:rsidP="00BA123A">
      <w:pPr>
        <w:pStyle w:val="LDClause"/>
        <w:keepNext/>
      </w:pPr>
      <w:r w:rsidRPr="002D6444">
        <w:tab/>
      </w:r>
      <w:r w:rsidRPr="002D6444">
        <w:tab/>
        <w:t>A safety management system for a pilotage provider must include provisions that, to the satisfaction of AMSA, ensure that licensed pilots employed or contracted by the</w:t>
      </w:r>
      <w:r w:rsidR="00C775F0" w:rsidRPr="002D6444">
        <w:t xml:space="preserve"> pilotage </w:t>
      </w:r>
      <w:r w:rsidRPr="002D6444">
        <w:t>provider do the following</w:t>
      </w:r>
      <w:r w:rsidR="00BA123A" w:rsidRPr="002D6444">
        <w:t>:</w:t>
      </w:r>
    </w:p>
    <w:p w:rsidR="00B24A43" w:rsidRPr="002D6444" w:rsidRDefault="00B24A43" w:rsidP="00B24A43">
      <w:pPr>
        <w:pStyle w:val="LDP1a"/>
      </w:pPr>
      <w:r w:rsidRPr="002D6444">
        <w:t xml:space="preserve">(a) </w:t>
      </w:r>
      <w:r w:rsidRPr="002D6444">
        <w:tab/>
        <w:t>understand the safety management system;</w:t>
      </w:r>
    </w:p>
    <w:p w:rsidR="00B24A43" w:rsidRPr="002D6444" w:rsidRDefault="00ED54EC" w:rsidP="00B24A43">
      <w:pPr>
        <w:pStyle w:val="LDP1a"/>
      </w:pPr>
      <w:r w:rsidRPr="002D6444">
        <w:t>(b)</w:t>
      </w:r>
      <w:r w:rsidRPr="002D6444">
        <w:tab/>
        <w:t>conduct pilotages</w:t>
      </w:r>
      <w:r w:rsidR="00B24A43" w:rsidRPr="002D6444">
        <w:t xml:space="preserve"> in accordance with this Order;</w:t>
      </w:r>
    </w:p>
    <w:p w:rsidR="00B24A43" w:rsidRPr="002D6444" w:rsidRDefault="00B24A43" w:rsidP="00B24A43">
      <w:pPr>
        <w:pStyle w:val="LDP1a"/>
      </w:pPr>
      <w:r w:rsidRPr="002D6444">
        <w:t>(c)</w:t>
      </w:r>
      <w:r w:rsidRPr="002D6444">
        <w:tab/>
        <w:t xml:space="preserve">have appropriate </w:t>
      </w:r>
      <w:r w:rsidR="0059497E" w:rsidRPr="002D6444">
        <w:t xml:space="preserve">accessible </w:t>
      </w:r>
      <w:r w:rsidRPr="002D6444">
        <w:t>resources</w:t>
      </w:r>
      <w:r w:rsidR="0059497E" w:rsidRPr="002D6444">
        <w:t>, including up to date nautical charts,</w:t>
      </w:r>
      <w:r w:rsidRPr="002D6444">
        <w:t xml:space="preserve"> to undertake pilotages under this Order.</w:t>
      </w:r>
    </w:p>
    <w:p w:rsidR="0059497E" w:rsidRPr="002D6444" w:rsidRDefault="0059497E" w:rsidP="0059497E">
      <w:pPr>
        <w:pStyle w:val="LDNote"/>
      </w:pPr>
      <w:r w:rsidRPr="002D6444">
        <w:rPr>
          <w:i/>
        </w:rPr>
        <w:t>Note   </w:t>
      </w:r>
      <w:r w:rsidRPr="002D6444">
        <w:t>Nautical charts may be kept in paper or electronic form.</w:t>
      </w:r>
    </w:p>
    <w:p w:rsidR="00D27DBB" w:rsidRPr="002D6444" w:rsidRDefault="00752532" w:rsidP="00D27DBB">
      <w:pPr>
        <w:pStyle w:val="LDClauseHeading"/>
      </w:pPr>
      <w:bookmarkStart w:id="278" w:name="_Toc313448730"/>
      <w:bookmarkStart w:id="279" w:name="_Toc294253402"/>
      <w:bookmarkStart w:id="280" w:name="_Toc292805585"/>
      <w:bookmarkStart w:id="281" w:name="_Toc280562348"/>
      <w:bookmarkStart w:id="282" w:name="_Toc388352406"/>
      <w:r>
        <w:rPr>
          <w:rStyle w:val="CharSectNo"/>
          <w:noProof/>
        </w:rPr>
        <w:t>45</w:t>
      </w:r>
      <w:r w:rsidR="00D27DBB" w:rsidRPr="002D6444">
        <w:tab/>
        <w:t>Provider to ensure pilot compliance</w:t>
      </w:r>
      <w:bookmarkEnd w:id="278"/>
      <w:bookmarkEnd w:id="279"/>
      <w:bookmarkEnd w:id="280"/>
      <w:bookmarkEnd w:id="281"/>
      <w:bookmarkEnd w:id="282"/>
    </w:p>
    <w:p w:rsidR="00BA123A" w:rsidRPr="002D6444" w:rsidRDefault="00D27DBB" w:rsidP="00BA123A">
      <w:pPr>
        <w:pStyle w:val="LDClause"/>
        <w:keepNext/>
      </w:pPr>
      <w:r w:rsidRPr="002D6444">
        <w:tab/>
      </w:r>
      <w:r w:rsidRPr="002D6444">
        <w:tab/>
        <w:t>The pilotage provider, in implementing a safety management system, must ensure that licensed pilots employed or contracted by the pilotage provider</w:t>
      </w:r>
      <w:r w:rsidR="00BA123A" w:rsidRPr="002D6444">
        <w:t>:</w:t>
      </w:r>
    </w:p>
    <w:p w:rsidR="00D27DBB" w:rsidRPr="002D6444" w:rsidRDefault="00D27DBB" w:rsidP="00D27DBB">
      <w:pPr>
        <w:pStyle w:val="LDP1a"/>
      </w:pPr>
      <w:r w:rsidRPr="002D6444">
        <w:t>(a)</w:t>
      </w:r>
      <w:r w:rsidRPr="002D6444">
        <w:tab/>
        <w:t>are trained to identify and minimise risks; and</w:t>
      </w:r>
    </w:p>
    <w:p w:rsidR="00D27DBB" w:rsidRPr="002D6444" w:rsidRDefault="00D27DBB" w:rsidP="007E36D1">
      <w:pPr>
        <w:pStyle w:val="LDP1a"/>
      </w:pPr>
      <w:r w:rsidRPr="002D6444">
        <w:t>(b)</w:t>
      </w:r>
      <w:r w:rsidRPr="002D6444">
        <w:tab/>
        <w:t>comply with the Navigation Act and this Order.</w:t>
      </w:r>
      <w:bookmarkStart w:id="283" w:name="_Toc313448731"/>
      <w:bookmarkStart w:id="284" w:name="_Toc294253403"/>
      <w:bookmarkStart w:id="285" w:name="_Toc292805586"/>
      <w:bookmarkStart w:id="286" w:name="_Toc280562349"/>
    </w:p>
    <w:p w:rsidR="00B24A43" w:rsidRPr="002D6444" w:rsidRDefault="004C0244" w:rsidP="00B24A43">
      <w:pPr>
        <w:pStyle w:val="LDDivision"/>
      </w:pPr>
      <w:bookmarkStart w:id="287" w:name="_Toc388352407"/>
      <w:r w:rsidRPr="002D6444">
        <w:rPr>
          <w:rStyle w:val="CharPartNo"/>
        </w:rPr>
        <w:lastRenderedPageBreak/>
        <w:t>Division 6</w:t>
      </w:r>
      <w:r w:rsidR="00B24A43" w:rsidRPr="002D6444">
        <w:tab/>
      </w:r>
      <w:r w:rsidR="00B24A43" w:rsidRPr="002D6444">
        <w:rPr>
          <w:rStyle w:val="CharPartText"/>
        </w:rPr>
        <w:t>Licensed pilots</w:t>
      </w:r>
      <w:bookmarkEnd w:id="283"/>
      <w:bookmarkEnd w:id="284"/>
      <w:bookmarkEnd w:id="285"/>
      <w:bookmarkEnd w:id="286"/>
      <w:bookmarkEnd w:id="287"/>
    </w:p>
    <w:p w:rsidR="00B24A43" w:rsidRPr="002D6444" w:rsidRDefault="00B24A43" w:rsidP="00B24A43">
      <w:pPr>
        <w:pStyle w:val="LDSubdivision"/>
      </w:pPr>
      <w:bookmarkStart w:id="288" w:name="_Toc313448732"/>
      <w:bookmarkStart w:id="289" w:name="_Toc294253404"/>
      <w:bookmarkStart w:id="290" w:name="_Toc292805587"/>
      <w:bookmarkStart w:id="291" w:name="_Toc280562350"/>
      <w:bookmarkStart w:id="292" w:name="_Toc388352408"/>
      <w:r w:rsidRPr="002D6444">
        <w:rPr>
          <w:rStyle w:val="CharDivNo"/>
        </w:rPr>
        <w:t xml:space="preserve">Subdivision </w:t>
      </w:r>
      <w:r w:rsidR="004C0244" w:rsidRPr="002D6444">
        <w:rPr>
          <w:rStyle w:val="CharDivNo"/>
        </w:rPr>
        <w:t>6</w:t>
      </w:r>
      <w:r w:rsidRPr="002D6444">
        <w:rPr>
          <w:rStyle w:val="CharDivNo"/>
        </w:rPr>
        <w:t>.1</w:t>
      </w:r>
      <w:r w:rsidRPr="002D6444">
        <w:tab/>
      </w:r>
      <w:r w:rsidRPr="002D6444">
        <w:rPr>
          <w:rStyle w:val="CharDivText"/>
        </w:rPr>
        <w:t>Classes of pilot licences</w:t>
      </w:r>
      <w:bookmarkEnd w:id="288"/>
      <w:bookmarkEnd w:id="289"/>
      <w:bookmarkEnd w:id="290"/>
      <w:bookmarkEnd w:id="291"/>
      <w:bookmarkEnd w:id="292"/>
    </w:p>
    <w:p w:rsidR="00B24A43" w:rsidRPr="002D6444" w:rsidRDefault="00752532" w:rsidP="00B24A43">
      <w:pPr>
        <w:pStyle w:val="LDClauseHeading"/>
      </w:pPr>
      <w:bookmarkStart w:id="293" w:name="_Toc313448733"/>
      <w:bookmarkStart w:id="294" w:name="_Toc294253405"/>
      <w:bookmarkStart w:id="295" w:name="_Toc292805588"/>
      <w:bookmarkStart w:id="296" w:name="_Toc280562351"/>
      <w:bookmarkStart w:id="297" w:name="_Ref277070859"/>
      <w:bookmarkStart w:id="298" w:name="_Toc388352409"/>
      <w:r>
        <w:rPr>
          <w:rStyle w:val="CharSectNo"/>
          <w:noProof/>
        </w:rPr>
        <w:t>46</w:t>
      </w:r>
      <w:r w:rsidR="00B24A43" w:rsidRPr="002D6444">
        <w:tab/>
        <w:t xml:space="preserve">Meaning of </w:t>
      </w:r>
      <w:r w:rsidR="00B24A43" w:rsidRPr="002D6444">
        <w:rPr>
          <w:i/>
        </w:rPr>
        <w:t>pilot licence</w:t>
      </w:r>
      <w:bookmarkEnd w:id="293"/>
      <w:bookmarkEnd w:id="294"/>
      <w:bookmarkEnd w:id="295"/>
      <w:bookmarkEnd w:id="296"/>
      <w:bookmarkEnd w:id="297"/>
      <w:bookmarkEnd w:id="298"/>
    </w:p>
    <w:p w:rsidR="00BA123A" w:rsidRPr="002D6444" w:rsidRDefault="00B24A43" w:rsidP="00BA123A">
      <w:pPr>
        <w:pStyle w:val="LDClause"/>
        <w:keepNext/>
      </w:pPr>
      <w:r w:rsidRPr="002D6444">
        <w:tab/>
      </w:r>
      <w:r w:rsidRPr="002D6444">
        <w:tab/>
      </w:r>
      <w:r w:rsidR="00652416" w:rsidRPr="002D6444">
        <w:t xml:space="preserve">In this </w:t>
      </w:r>
      <w:r w:rsidR="00C93BE7" w:rsidRPr="002D6444">
        <w:t>Division</w:t>
      </w:r>
      <w:r w:rsidR="00BA123A" w:rsidRPr="002D6444">
        <w:t>:</w:t>
      </w:r>
    </w:p>
    <w:p w:rsidR="00BA123A" w:rsidRPr="002D6444" w:rsidRDefault="00652416" w:rsidP="00BA123A">
      <w:pPr>
        <w:pStyle w:val="LDdefinition"/>
        <w:keepNext/>
      </w:pPr>
      <w:r w:rsidRPr="002D6444">
        <w:rPr>
          <w:b/>
          <w:i/>
        </w:rPr>
        <w:t>pilot licence</w:t>
      </w:r>
      <w:r w:rsidRPr="002D6444">
        <w:t xml:space="preserve"> means</w:t>
      </w:r>
      <w:r w:rsidR="009E6D51" w:rsidRPr="002D6444">
        <w:t xml:space="preserve"> a licence of any of the following classes of licence</w:t>
      </w:r>
      <w:r w:rsidR="00BA123A" w:rsidRPr="002D6444">
        <w:t>:</w:t>
      </w:r>
    </w:p>
    <w:p w:rsidR="00B24A43" w:rsidRPr="002D6444" w:rsidRDefault="00DF327E" w:rsidP="00B24A43">
      <w:pPr>
        <w:pStyle w:val="LDP1a"/>
      </w:pPr>
      <w:r>
        <w:t>(a)</w:t>
      </w:r>
      <w:r>
        <w:tab/>
        <w:t>a check pilot licence;</w:t>
      </w:r>
    </w:p>
    <w:p w:rsidR="00B24A43" w:rsidRPr="002D6444" w:rsidRDefault="00B24A43" w:rsidP="00B24A43">
      <w:pPr>
        <w:pStyle w:val="LDP1a"/>
      </w:pPr>
      <w:r w:rsidRPr="002D6444">
        <w:t>(b)</w:t>
      </w:r>
      <w:r w:rsidRPr="002D6444">
        <w:tab/>
        <w:t xml:space="preserve">a unrestricted pilot </w:t>
      </w:r>
      <w:r w:rsidR="00DF327E">
        <w:t>licence;</w:t>
      </w:r>
    </w:p>
    <w:p w:rsidR="00B24A43" w:rsidRPr="002D6444" w:rsidRDefault="00B24A43" w:rsidP="00B24A43">
      <w:pPr>
        <w:pStyle w:val="LDP1a"/>
      </w:pPr>
      <w:r w:rsidRPr="002D6444">
        <w:t>(c</w:t>
      </w:r>
      <w:r w:rsidR="00DF327E">
        <w:t>)</w:t>
      </w:r>
      <w:r w:rsidR="00DF327E">
        <w:tab/>
        <w:t>a restricted pilot licence;</w:t>
      </w:r>
    </w:p>
    <w:p w:rsidR="00B24A43" w:rsidRPr="002D6444" w:rsidRDefault="00B24A43" w:rsidP="00B24A43">
      <w:pPr>
        <w:pStyle w:val="LDP1a"/>
      </w:pPr>
      <w:r w:rsidRPr="002D6444">
        <w:t>(d)</w:t>
      </w:r>
      <w:r w:rsidRPr="002D6444">
        <w:tab/>
        <w:t>a trainee pilot licence.</w:t>
      </w:r>
    </w:p>
    <w:p w:rsidR="00652416" w:rsidRPr="002D6444" w:rsidRDefault="00652416" w:rsidP="00652416">
      <w:pPr>
        <w:pStyle w:val="LDNote"/>
      </w:pPr>
      <w:r w:rsidRPr="00DF327E">
        <w:rPr>
          <w:i/>
        </w:rPr>
        <w:t>Note</w:t>
      </w:r>
      <w:r w:rsidRPr="002D6444">
        <w:t>   For definitions of the licences mentioned in this section</w:t>
      </w:r>
      <w:r w:rsidR="00497349" w:rsidRPr="002D6444">
        <w:t> —</w:t>
      </w:r>
      <w:r w:rsidRPr="002D6444">
        <w:t xml:space="preserve"> see section </w:t>
      </w:r>
      <w:r w:rsidR="00752532" w:rsidRPr="00752532">
        <w:t>4</w:t>
      </w:r>
      <w:r w:rsidRPr="002D6444">
        <w:t>.</w:t>
      </w:r>
    </w:p>
    <w:p w:rsidR="00B24A43" w:rsidRPr="002D6444" w:rsidRDefault="004C0244" w:rsidP="00B24A43">
      <w:pPr>
        <w:pStyle w:val="LDSubdivision"/>
      </w:pPr>
      <w:bookmarkStart w:id="299" w:name="_Toc313448739"/>
      <w:bookmarkStart w:id="300" w:name="_Toc294253411"/>
      <w:bookmarkStart w:id="301" w:name="_Toc292805594"/>
      <w:bookmarkStart w:id="302" w:name="_Toc280562357"/>
      <w:bookmarkStart w:id="303" w:name="_Toc388352410"/>
      <w:r w:rsidRPr="002D6444">
        <w:rPr>
          <w:rStyle w:val="CharDivNo"/>
        </w:rPr>
        <w:t>Subdivision 6</w:t>
      </w:r>
      <w:r w:rsidR="00B24A43" w:rsidRPr="002D6444">
        <w:rPr>
          <w:rStyle w:val="CharDivNo"/>
        </w:rPr>
        <w:t>.2</w:t>
      </w:r>
      <w:r w:rsidR="00B24A43" w:rsidRPr="002D6444">
        <w:tab/>
      </w:r>
      <w:r w:rsidR="00B24A43" w:rsidRPr="002D6444">
        <w:rPr>
          <w:rStyle w:val="CharDivText"/>
        </w:rPr>
        <w:t xml:space="preserve">Application, decision </w:t>
      </w:r>
      <w:proofErr w:type="spellStart"/>
      <w:r w:rsidR="00B24A43" w:rsidRPr="002D6444">
        <w:rPr>
          <w:rStyle w:val="CharDivText"/>
        </w:rPr>
        <w:t>etc</w:t>
      </w:r>
      <w:bookmarkEnd w:id="299"/>
      <w:bookmarkEnd w:id="300"/>
      <w:bookmarkEnd w:id="301"/>
      <w:bookmarkEnd w:id="302"/>
      <w:bookmarkEnd w:id="303"/>
      <w:proofErr w:type="spellEnd"/>
    </w:p>
    <w:p w:rsidR="00B24A43" w:rsidRPr="002D6444" w:rsidRDefault="00752532" w:rsidP="00B24A43">
      <w:pPr>
        <w:pStyle w:val="LDClauseHeading"/>
      </w:pPr>
      <w:bookmarkStart w:id="304" w:name="_Toc313448740"/>
      <w:bookmarkStart w:id="305" w:name="_Toc294253412"/>
      <w:bookmarkStart w:id="306" w:name="_Toc292805595"/>
      <w:bookmarkStart w:id="307" w:name="_Toc280562358"/>
      <w:bookmarkStart w:id="308" w:name="_Ref268791592"/>
      <w:bookmarkStart w:id="309" w:name="_Toc388352411"/>
      <w:r>
        <w:rPr>
          <w:rStyle w:val="CharSectNo"/>
          <w:noProof/>
        </w:rPr>
        <w:t>47</w:t>
      </w:r>
      <w:r w:rsidR="00B24A43" w:rsidRPr="002D6444">
        <w:tab/>
        <w:t>Application</w:t>
      </w:r>
      <w:bookmarkEnd w:id="304"/>
      <w:bookmarkEnd w:id="305"/>
      <w:bookmarkEnd w:id="306"/>
      <w:bookmarkEnd w:id="307"/>
      <w:bookmarkEnd w:id="308"/>
      <w:bookmarkEnd w:id="309"/>
    </w:p>
    <w:p w:rsidR="00BA123A" w:rsidRPr="002D6444" w:rsidRDefault="000E5E80" w:rsidP="00B24A43">
      <w:pPr>
        <w:pStyle w:val="LDClause"/>
      </w:pPr>
      <w:r w:rsidRPr="002D6444">
        <w:tab/>
        <w:t>(</w:t>
      </w:r>
      <w:r w:rsidR="00B24A43" w:rsidRPr="002D6444">
        <w:t>1</w:t>
      </w:r>
      <w:r w:rsidRPr="002D6444">
        <w:t>)</w:t>
      </w:r>
      <w:r w:rsidR="00B24A43" w:rsidRPr="002D6444">
        <w:tab/>
        <w:t xml:space="preserve">A person (the </w:t>
      </w:r>
      <w:r w:rsidR="00B24A43" w:rsidRPr="002D6444">
        <w:rPr>
          <w:b/>
          <w:i/>
        </w:rPr>
        <w:t>applicant</w:t>
      </w:r>
      <w:r w:rsidR="00B24A43" w:rsidRPr="002D6444">
        <w:t>)</w:t>
      </w:r>
      <w:r w:rsidR="009E6D51" w:rsidRPr="002D6444">
        <w:t xml:space="preserve"> may apply to AMSA for a </w:t>
      </w:r>
      <w:r w:rsidR="00B24A43" w:rsidRPr="002D6444">
        <w:t>pilot licence</w:t>
      </w:r>
      <w:r w:rsidR="009E6D51" w:rsidRPr="002D6444">
        <w:t>.</w:t>
      </w:r>
    </w:p>
    <w:p w:rsidR="00B24A43" w:rsidRPr="002D6444" w:rsidRDefault="00B24A43" w:rsidP="00B24A43">
      <w:pPr>
        <w:pStyle w:val="LDNote"/>
      </w:pPr>
      <w:r w:rsidRPr="002D6444">
        <w:rPr>
          <w:rStyle w:val="charItals"/>
          <w:color w:val="000000"/>
        </w:rPr>
        <w:t>Note 1</w:t>
      </w:r>
      <w:r w:rsidRPr="002D6444">
        <w:t xml:space="preserve">   Giving false or misleading information is an offence against the Criminal Code, sections 136.1 and 137.1.</w:t>
      </w:r>
    </w:p>
    <w:p w:rsidR="00B24A43" w:rsidRPr="002D6444" w:rsidRDefault="00B24A43" w:rsidP="00B24A43">
      <w:pPr>
        <w:pStyle w:val="LDNote"/>
      </w:pPr>
      <w:r w:rsidRPr="002D6444">
        <w:rPr>
          <w:rStyle w:val="charItals"/>
        </w:rPr>
        <w:t>Note 2</w:t>
      </w:r>
      <w:r w:rsidRPr="002D6444">
        <w:t xml:space="preserve">   A fee may be determined for this section — see the AMSA Act, s 47.</w:t>
      </w:r>
    </w:p>
    <w:p w:rsidR="00BA123A" w:rsidRPr="002D6444" w:rsidRDefault="000E5E80" w:rsidP="00BA123A">
      <w:pPr>
        <w:pStyle w:val="LDClause"/>
        <w:keepNext/>
      </w:pPr>
      <w:r w:rsidRPr="002D6444">
        <w:tab/>
        <w:t>(2)</w:t>
      </w:r>
      <w:r w:rsidR="00B24A43" w:rsidRPr="002D6444">
        <w:tab/>
        <w:t>The application must</w:t>
      </w:r>
      <w:r w:rsidR="00BA123A" w:rsidRPr="002D6444">
        <w:t>:</w:t>
      </w:r>
    </w:p>
    <w:p w:rsidR="00B24A43" w:rsidRPr="002D6444" w:rsidRDefault="00B24A43" w:rsidP="00B24A43">
      <w:pPr>
        <w:pStyle w:val="LDP1a"/>
      </w:pPr>
      <w:r w:rsidRPr="002D6444">
        <w:t>(a)</w:t>
      </w:r>
      <w:r w:rsidRPr="002D6444">
        <w:tab/>
        <w:t>be in writing; and</w:t>
      </w:r>
    </w:p>
    <w:p w:rsidR="00B24A43" w:rsidRPr="002D6444" w:rsidRDefault="00B24A43" w:rsidP="00B24A43">
      <w:pPr>
        <w:pStyle w:val="LDP1a"/>
      </w:pPr>
      <w:r w:rsidRPr="002D6444">
        <w:t>(b)</w:t>
      </w:r>
      <w:r w:rsidRPr="002D6444">
        <w:tab/>
        <w:t>state the class of pilot licence applied for; and</w:t>
      </w:r>
    </w:p>
    <w:p w:rsidR="00B24A43" w:rsidRPr="002D6444" w:rsidRDefault="00B24A43" w:rsidP="00FB3E24">
      <w:pPr>
        <w:pStyle w:val="LDP1a"/>
        <w:keepNext/>
      </w:pPr>
      <w:r w:rsidRPr="002D6444">
        <w:t>(c)</w:t>
      </w:r>
      <w:r w:rsidRPr="002D6444">
        <w:tab/>
        <w:t xml:space="preserve">if the class of pilot licence applied for is a pilot licence other than a trainee pilot licence — </w:t>
      </w:r>
      <w:r w:rsidR="00497349" w:rsidRPr="002D6444">
        <w:t xml:space="preserve">state </w:t>
      </w:r>
      <w:r w:rsidRPr="002D6444">
        <w:t>the pilotage area applied for.</w:t>
      </w:r>
    </w:p>
    <w:p w:rsidR="00621AB0" w:rsidRPr="002D6444" w:rsidRDefault="00621AB0" w:rsidP="00621AB0">
      <w:pPr>
        <w:pStyle w:val="LDNote"/>
      </w:pPr>
      <w:r w:rsidRPr="002D6444">
        <w:rPr>
          <w:rStyle w:val="charItals"/>
          <w:color w:val="000000"/>
        </w:rPr>
        <w:t>Note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24A43" w:rsidRPr="002D6444" w:rsidRDefault="000E5E80" w:rsidP="00B24A43">
      <w:pPr>
        <w:pStyle w:val="LDClause"/>
      </w:pPr>
      <w:r w:rsidRPr="002D6444">
        <w:tab/>
        <w:t>(3)</w:t>
      </w:r>
      <w:r w:rsidR="00B24A43" w:rsidRPr="002D6444">
        <w:tab/>
        <w:t>AMSA may, in writing, require the applicant to give AMSA additional information or documents that AMSA reasonably needs to decide the application.</w:t>
      </w:r>
    </w:p>
    <w:p w:rsidR="00B24A43" w:rsidRPr="002D6444" w:rsidRDefault="000E5E80" w:rsidP="00B24A43">
      <w:pPr>
        <w:pStyle w:val="LDClause"/>
      </w:pPr>
      <w:r w:rsidRPr="002D6444">
        <w:tab/>
        <w:t>(4)</w:t>
      </w:r>
      <w:r w:rsidR="00B24A43" w:rsidRPr="002D6444">
        <w:tab/>
        <w:t>If AMSA requires additional information or documents of a</w:t>
      </w:r>
      <w:r w:rsidR="003A4F3E" w:rsidRPr="002D6444">
        <w:t>n applicant under subsection (</w:t>
      </w:r>
      <w:r w:rsidR="00B24A43" w:rsidRPr="002D6444">
        <w:t>3</w:t>
      </w:r>
      <w:r w:rsidR="003A4F3E" w:rsidRPr="002D6444">
        <w:t>)</w:t>
      </w:r>
      <w:r w:rsidR="00B24A43" w:rsidRPr="002D6444">
        <w:t>, AMSA is taken to have received the application only when AMSA receives the additional information or documents.</w:t>
      </w:r>
    </w:p>
    <w:p w:rsidR="00B24A43" w:rsidRPr="002D6444" w:rsidRDefault="00752532" w:rsidP="00B24A43">
      <w:pPr>
        <w:pStyle w:val="LDClauseHeading"/>
      </w:pPr>
      <w:bookmarkStart w:id="310" w:name="_Toc313448741"/>
      <w:bookmarkStart w:id="311" w:name="_Toc294253413"/>
      <w:bookmarkStart w:id="312" w:name="_Toc292805596"/>
      <w:bookmarkStart w:id="313" w:name="_Toc280562359"/>
      <w:bookmarkStart w:id="314" w:name="_Toc388352412"/>
      <w:r>
        <w:rPr>
          <w:rStyle w:val="CharSectNo"/>
          <w:noProof/>
        </w:rPr>
        <w:t>48</w:t>
      </w:r>
      <w:r w:rsidR="00B24A43" w:rsidRPr="002D6444">
        <w:tab/>
        <w:t>Decision on application</w:t>
      </w:r>
      <w:bookmarkEnd w:id="310"/>
      <w:bookmarkEnd w:id="311"/>
      <w:bookmarkEnd w:id="312"/>
      <w:bookmarkEnd w:id="313"/>
      <w:bookmarkEnd w:id="314"/>
    </w:p>
    <w:p w:rsidR="00B24A43" w:rsidRPr="002D6444" w:rsidRDefault="000E5E80" w:rsidP="00B24A43">
      <w:pPr>
        <w:pStyle w:val="LDClause"/>
      </w:pPr>
      <w:r w:rsidRPr="002D6444">
        <w:tab/>
        <w:t>(1)</w:t>
      </w:r>
      <w:r w:rsidR="00B24A43" w:rsidRPr="002D6444">
        <w:tab/>
        <w:t>This section applies if AMSA receives an application for</w:t>
      </w:r>
      <w:r w:rsidR="00CB56FB">
        <w:t xml:space="preserve"> a pilot licence under section 47</w:t>
      </w:r>
      <w:r w:rsidR="00B24A43" w:rsidRPr="002D6444">
        <w:t>.</w:t>
      </w:r>
    </w:p>
    <w:p w:rsidR="00BA123A" w:rsidRPr="002D6444" w:rsidRDefault="000E5E80" w:rsidP="00BA123A">
      <w:pPr>
        <w:pStyle w:val="LDClause"/>
        <w:keepNext/>
      </w:pPr>
      <w:r w:rsidRPr="002D6444">
        <w:tab/>
        <w:t>(2)</w:t>
      </w:r>
      <w:r w:rsidR="00B24A43" w:rsidRPr="002D6444">
        <w:tab/>
        <w:t xml:space="preserve">AMSA must, </w:t>
      </w:r>
      <w:r w:rsidR="002028F3" w:rsidRPr="002D6444">
        <w:t xml:space="preserve">within 30 days </w:t>
      </w:r>
      <w:r w:rsidR="00B24A43" w:rsidRPr="002D6444">
        <w:t>after AMSA receives the application</w:t>
      </w:r>
      <w:r w:rsidR="00BA123A" w:rsidRPr="002D6444">
        <w:t>:</w:t>
      </w:r>
    </w:p>
    <w:p w:rsidR="00B24A43" w:rsidRPr="002D6444" w:rsidRDefault="00B24A43" w:rsidP="00B24A43">
      <w:pPr>
        <w:pStyle w:val="LDP1a"/>
      </w:pPr>
      <w:r w:rsidRPr="002D6444">
        <w:t xml:space="preserve">(a) </w:t>
      </w:r>
      <w:r w:rsidRPr="002D6444">
        <w:tab/>
        <w:t>decide the application; and</w:t>
      </w:r>
    </w:p>
    <w:p w:rsidR="00B24A43" w:rsidRPr="002D6444" w:rsidRDefault="00B24A43" w:rsidP="00B24A43">
      <w:pPr>
        <w:pStyle w:val="LDP1a"/>
      </w:pPr>
      <w:r w:rsidRPr="002D6444">
        <w:t>(b)</w:t>
      </w:r>
      <w:r w:rsidRPr="002D6444">
        <w:tab/>
        <w:t>tell the applicant, in writing, about the decision on the application.</w:t>
      </w:r>
    </w:p>
    <w:p w:rsidR="00BA123A" w:rsidRPr="002D6444" w:rsidRDefault="000E5E80" w:rsidP="00BA123A">
      <w:pPr>
        <w:pStyle w:val="LDClause"/>
        <w:keepNext/>
      </w:pPr>
      <w:r w:rsidRPr="002D6444">
        <w:tab/>
        <w:t>(3)</w:t>
      </w:r>
      <w:r w:rsidR="00B24A43" w:rsidRPr="002D6444">
        <w:tab/>
        <w:t>AMSA must</w:t>
      </w:r>
      <w:r w:rsidR="00BA123A" w:rsidRPr="002D6444">
        <w:t>:</w:t>
      </w:r>
    </w:p>
    <w:p w:rsidR="00B24A43" w:rsidRPr="002D6444" w:rsidRDefault="00B24A43" w:rsidP="00B24A43">
      <w:pPr>
        <w:pStyle w:val="LDP1a"/>
      </w:pPr>
      <w:r w:rsidRPr="002D6444">
        <w:t>(a)</w:t>
      </w:r>
      <w:r w:rsidRPr="002D6444">
        <w:tab/>
        <w:t>issue the licence; or</w:t>
      </w:r>
    </w:p>
    <w:p w:rsidR="00B24A43" w:rsidRPr="002D6444" w:rsidRDefault="00B24A43" w:rsidP="00B24A43">
      <w:pPr>
        <w:pStyle w:val="LDP1a"/>
      </w:pPr>
      <w:r w:rsidRPr="002D6444">
        <w:t>(b)</w:t>
      </w:r>
      <w:r w:rsidRPr="002D6444">
        <w:tab/>
        <w:t>refuse to issue the licence.</w:t>
      </w:r>
    </w:p>
    <w:p w:rsidR="00B24A43" w:rsidRPr="002D6444" w:rsidRDefault="00B24A43" w:rsidP="00B24A43">
      <w:pPr>
        <w:pStyle w:val="LDNote"/>
      </w:pPr>
      <w:r w:rsidRPr="002D6444">
        <w:rPr>
          <w:i/>
        </w:rPr>
        <w:t>Note</w:t>
      </w:r>
      <w:r w:rsidRPr="002D6444">
        <w:t xml:space="preserve">   A decision under this section is a reviewable </w:t>
      </w:r>
      <w:r w:rsidR="002E5A94" w:rsidRPr="002D6444">
        <w:t xml:space="preserve">decision </w:t>
      </w:r>
      <w:r w:rsidR="005549BD" w:rsidRPr="002D6444">
        <w:t xml:space="preserve">— </w:t>
      </w:r>
      <w:r w:rsidR="00A52545" w:rsidRPr="002D6444">
        <w:t xml:space="preserve">see </w:t>
      </w:r>
      <w:r w:rsidR="001803E1" w:rsidRPr="002D6444">
        <w:t xml:space="preserve">section </w:t>
      </w:r>
      <w:r w:rsidR="00752532" w:rsidRPr="00752532">
        <w:t>83</w:t>
      </w:r>
      <w:r w:rsidRPr="002D6444">
        <w:t>.</w:t>
      </w:r>
    </w:p>
    <w:p w:rsidR="00BA123A" w:rsidRPr="002D6444" w:rsidRDefault="000E5E80" w:rsidP="00B24A43">
      <w:pPr>
        <w:pStyle w:val="LDClause"/>
      </w:pPr>
      <w:r w:rsidRPr="002D6444">
        <w:tab/>
        <w:t>(4)</w:t>
      </w:r>
      <w:r w:rsidR="00B24A43" w:rsidRPr="002D6444">
        <w:tab/>
        <w:t xml:space="preserve">AMSA </w:t>
      </w:r>
      <w:r w:rsidR="00965EF8" w:rsidRPr="002D6444">
        <w:t xml:space="preserve">may </w:t>
      </w:r>
      <w:r w:rsidR="00B24A43" w:rsidRPr="002D6444">
        <w:t>issue the pilo</w:t>
      </w:r>
      <w:r w:rsidR="008B66D0" w:rsidRPr="002D6444">
        <w:t xml:space="preserve">t licence to the applicant only </w:t>
      </w:r>
      <w:r w:rsidR="00B24A43" w:rsidRPr="002D6444">
        <w:t xml:space="preserve">if satisfied that the </w:t>
      </w:r>
      <w:r w:rsidR="00102B8D" w:rsidRPr="002D6444">
        <w:t xml:space="preserve">criteria mentioned in Subdivision </w:t>
      </w:r>
      <w:r w:rsidR="001579BA" w:rsidRPr="002D6444">
        <w:t>6</w:t>
      </w:r>
      <w:r w:rsidR="003A4F3E" w:rsidRPr="002D6444">
        <w:t xml:space="preserve">.4 </w:t>
      </w:r>
      <w:r w:rsidR="00102B8D" w:rsidRPr="002D6444">
        <w:t>for the issue of the licence are met.</w:t>
      </w:r>
    </w:p>
    <w:p w:rsidR="00B24A43" w:rsidRPr="002D6444" w:rsidRDefault="000E5E80" w:rsidP="00B24A43">
      <w:pPr>
        <w:pStyle w:val="LDClause"/>
      </w:pPr>
      <w:r w:rsidRPr="002D6444">
        <w:lastRenderedPageBreak/>
        <w:tab/>
        <w:t>(5)</w:t>
      </w:r>
      <w:r w:rsidR="00B24A43" w:rsidRPr="002D6444">
        <w:tab/>
        <w:t xml:space="preserve">If AMSA does not issue a pilot licence to the applicant within </w:t>
      </w:r>
      <w:r w:rsidR="002028F3" w:rsidRPr="002D6444">
        <w:t xml:space="preserve">30 days </w:t>
      </w:r>
      <w:r w:rsidR="00965EF8" w:rsidRPr="002D6444">
        <w:t xml:space="preserve">after </w:t>
      </w:r>
      <w:r w:rsidR="00B24A43" w:rsidRPr="002D6444">
        <w:t>receiving the application, AMSA is taken to have refused to issue the licence.</w:t>
      </w:r>
    </w:p>
    <w:p w:rsidR="00B24A43" w:rsidRPr="002D6444" w:rsidRDefault="00752532" w:rsidP="00B24A43">
      <w:pPr>
        <w:pStyle w:val="LDClauseHeading"/>
      </w:pPr>
      <w:bookmarkStart w:id="315" w:name="_Toc313448742"/>
      <w:bookmarkStart w:id="316" w:name="_Toc294253414"/>
      <w:bookmarkStart w:id="317" w:name="_Toc292805597"/>
      <w:bookmarkStart w:id="318" w:name="_Toc388352413"/>
      <w:r>
        <w:rPr>
          <w:rStyle w:val="CharSectNo"/>
          <w:noProof/>
        </w:rPr>
        <w:t>49</w:t>
      </w:r>
      <w:r w:rsidR="00B24A43" w:rsidRPr="002D6444">
        <w:tab/>
        <w:t>Form of licence</w:t>
      </w:r>
      <w:bookmarkEnd w:id="315"/>
      <w:bookmarkEnd w:id="316"/>
      <w:bookmarkEnd w:id="317"/>
      <w:bookmarkEnd w:id="318"/>
    </w:p>
    <w:p w:rsidR="00BA123A" w:rsidRPr="002D6444" w:rsidRDefault="000E5E80" w:rsidP="00BA123A">
      <w:pPr>
        <w:pStyle w:val="LDClause"/>
        <w:keepNext/>
      </w:pPr>
      <w:r w:rsidRPr="002D6444">
        <w:tab/>
        <w:t>(1)</w:t>
      </w:r>
      <w:r w:rsidR="00B24A43" w:rsidRPr="002D6444">
        <w:tab/>
        <w:t>A pilot licence must</w:t>
      </w:r>
      <w:r w:rsidR="00BA123A" w:rsidRPr="002D6444">
        <w:t>:</w:t>
      </w:r>
    </w:p>
    <w:p w:rsidR="00B24A43" w:rsidRPr="002D6444" w:rsidRDefault="00B24A43" w:rsidP="00B24A43">
      <w:pPr>
        <w:pStyle w:val="LDP1a"/>
      </w:pPr>
      <w:r w:rsidRPr="002D6444">
        <w:t xml:space="preserve">(a) </w:t>
      </w:r>
      <w:r w:rsidRPr="002D6444">
        <w:tab/>
        <w:t>be in writing; and</w:t>
      </w:r>
    </w:p>
    <w:p w:rsidR="00BA123A" w:rsidRPr="002D6444" w:rsidRDefault="00B24A43" w:rsidP="00BA123A">
      <w:pPr>
        <w:pStyle w:val="LDP1a"/>
        <w:keepNext/>
      </w:pPr>
      <w:r w:rsidRPr="002D6444">
        <w:t>(b)</w:t>
      </w:r>
      <w:r w:rsidRPr="002D6444">
        <w:tab/>
        <w:t>include the following information</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 xml:space="preserve">) </w:t>
      </w:r>
      <w:r w:rsidRPr="002D6444">
        <w:tab/>
        <w:t>the name of the licensee;</w:t>
      </w:r>
    </w:p>
    <w:p w:rsidR="00B24A43" w:rsidRPr="002D6444" w:rsidRDefault="00B24A43" w:rsidP="00B24A43">
      <w:pPr>
        <w:pStyle w:val="LDP2i"/>
      </w:pPr>
      <w:r w:rsidRPr="002D6444">
        <w:tab/>
        <w:t>(ii)</w:t>
      </w:r>
      <w:r w:rsidRPr="002D6444">
        <w:tab/>
        <w:t>the licence’s number;</w:t>
      </w:r>
    </w:p>
    <w:p w:rsidR="00B24A43" w:rsidRPr="002D6444" w:rsidRDefault="00B24A43" w:rsidP="00B24A43">
      <w:pPr>
        <w:pStyle w:val="LDP2i"/>
      </w:pPr>
      <w:r w:rsidRPr="002D6444">
        <w:tab/>
        <w:t>(iii)</w:t>
      </w:r>
      <w:r w:rsidRPr="002D6444">
        <w:tab/>
        <w:t>the class of the licence;</w:t>
      </w:r>
    </w:p>
    <w:p w:rsidR="00B24A43" w:rsidRPr="002D6444" w:rsidRDefault="00B24A43" w:rsidP="00B24A43">
      <w:pPr>
        <w:pStyle w:val="LDP2i"/>
      </w:pPr>
      <w:r w:rsidRPr="002D6444">
        <w:tab/>
        <w:t>(iv)</w:t>
      </w:r>
      <w:r w:rsidRPr="002D6444">
        <w:tab/>
        <w:t>for a licence other than a trainee pilot licence — the pilotage area within which the licence permits the licensee to pilot;</w:t>
      </w:r>
    </w:p>
    <w:p w:rsidR="00B24A43" w:rsidRPr="002D6444" w:rsidRDefault="00B24A43" w:rsidP="00B24A43">
      <w:pPr>
        <w:pStyle w:val="LDP2i"/>
      </w:pPr>
      <w:r w:rsidRPr="002D6444">
        <w:tab/>
        <w:t>(v)</w:t>
      </w:r>
      <w:r w:rsidRPr="002D6444">
        <w:tab/>
        <w:t xml:space="preserve">for a restricted pilot licence for pilotage in a pilotage area other than </w:t>
      </w:r>
      <w:r w:rsidR="00186DC1" w:rsidRPr="002D6444">
        <w:t>the</w:t>
      </w:r>
      <w:r w:rsidR="00283D0F" w:rsidRPr="002D6444">
        <w:t xml:space="preserve"> </w:t>
      </w:r>
      <w:proofErr w:type="spellStart"/>
      <w:r w:rsidRPr="002D6444">
        <w:t>Hydrographers</w:t>
      </w:r>
      <w:proofErr w:type="spellEnd"/>
      <w:r w:rsidRPr="002D6444">
        <w:t xml:space="preserve"> </w:t>
      </w:r>
      <w:r w:rsidR="00965EF8" w:rsidRPr="002D6444">
        <w:t>P</w:t>
      </w:r>
      <w:r w:rsidRPr="002D6444">
        <w:t>assage</w:t>
      </w:r>
      <w:r w:rsidR="00186DC1" w:rsidRPr="002D6444">
        <w:t xml:space="preserve"> pilotage area</w:t>
      </w:r>
      <w:r w:rsidRPr="002D6444">
        <w:t> — the endorsed draught of vessel the licensee is permitted to pilot;</w:t>
      </w:r>
    </w:p>
    <w:p w:rsidR="00B24A43" w:rsidRPr="002D6444" w:rsidRDefault="00B24A43" w:rsidP="00B24A43">
      <w:pPr>
        <w:pStyle w:val="LDP2i"/>
      </w:pPr>
      <w:r w:rsidRPr="002D6444">
        <w:tab/>
        <w:t>(vi)</w:t>
      </w:r>
      <w:r w:rsidRPr="002D6444">
        <w:tab/>
        <w:t>the conditions on the licence.</w:t>
      </w:r>
    </w:p>
    <w:p w:rsidR="00B24A43" w:rsidRPr="002D6444" w:rsidRDefault="000E5E80" w:rsidP="00B24A43">
      <w:pPr>
        <w:pStyle w:val="LDClause"/>
      </w:pPr>
      <w:r w:rsidRPr="002D6444">
        <w:tab/>
        <w:t>(2)</w:t>
      </w:r>
      <w:r w:rsidR="00B24A43" w:rsidRPr="002D6444">
        <w:tab/>
        <w:t>A pilot licence may include anything else AMSA considers relevant.</w:t>
      </w:r>
    </w:p>
    <w:p w:rsidR="00BA123A" w:rsidRPr="002D6444" w:rsidRDefault="000E5E80" w:rsidP="00BA123A">
      <w:pPr>
        <w:pStyle w:val="LDClause"/>
        <w:keepNext/>
      </w:pPr>
      <w:r w:rsidRPr="002D6444">
        <w:tab/>
        <w:t>(3)</w:t>
      </w:r>
      <w:r w:rsidR="00B24A43" w:rsidRPr="002D6444">
        <w:tab/>
        <w:t>In this section</w:t>
      </w:r>
      <w:r w:rsidR="00BA123A" w:rsidRPr="002D6444">
        <w:t>:</w:t>
      </w:r>
    </w:p>
    <w:p w:rsidR="00B24A43" w:rsidRPr="002D6444" w:rsidRDefault="00B24A43" w:rsidP="00B24A43">
      <w:pPr>
        <w:pStyle w:val="LDdefinition"/>
      </w:pPr>
      <w:r w:rsidRPr="002D6444">
        <w:rPr>
          <w:rStyle w:val="StyleDefinitionBoldChar"/>
          <w:b/>
          <w:i/>
        </w:rPr>
        <w:t>endorsed draught</w:t>
      </w:r>
      <w:r w:rsidRPr="002D6444">
        <w:t xml:space="preserve"> means the draught limit endorsed on a restricted pilot licen</w:t>
      </w:r>
      <w:r w:rsidR="0060446A" w:rsidRPr="002D6444">
        <w:t xml:space="preserve">ce in accordance with section </w:t>
      </w:r>
      <w:r w:rsidR="00752532">
        <w:rPr>
          <w:rStyle w:val="CharSectNo"/>
          <w:noProof/>
        </w:rPr>
        <w:t>58</w:t>
      </w:r>
      <w:r w:rsidRPr="002D6444">
        <w:t>.</w:t>
      </w:r>
    </w:p>
    <w:p w:rsidR="00B24A43" w:rsidRPr="002D6444" w:rsidRDefault="00752532" w:rsidP="00B24A43">
      <w:pPr>
        <w:pStyle w:val="LDClauseHeading"/>
      </w:pPr>
      <w:bookmarkStart w:id="319" w:name="_Toc313448743"/>
      <w:bookmarkStart w:id="320" w:name="_Toc294253415"/>
      <w:bookmarkStart w:id="321" w:name="_Toc292805598"/>
      <w:bookmarkStart w:id="322" w:name="_Toc388352414"/>
      <w:r>
        <w:rPr>
          <w:rStyle w:val="CharSectNo"/>
          <w:noProof/>
        </w:rPr>
        <w:t>50</w:t>
      </w:r>
      <w:r w:rsidR="00B24A43" w:rsidRPr="002D6444">
        <w:tab/>
        <w:t>Licence conditions</w:t>
      </w:r>
      <w:bookmarkEnd w:id="319"/>
      <w:bookmarkEnd w:id="320"/>
      <w:bookmarkEnd w:id="321"/>
      <w:bookmarkEnd w:id="322"/>
    </w:p>
    <w:p w:rsidR="00BA123A" w:rsidRPr="002D6444" w:rsidRDefault="00B24A43" w:rsidP="00BA123A">
      <w:pPr>
        <w:pStyle w:val="LDClause"/>
        <w:keepNext/>
      </w:pPr>
      <w:r w:rsidRPr="002D6444">
        <w:tab/>
      </w:r>
      <w:r w:rsidR="00385EEC" w:rsidRPr="002D6444">
        <w:t>(1)</w:t>
      </w:r>
      <w:r w:rsidRPr="002D6444">
        <w:tab/>
        <w:t xml:space="preserve">A pilot licence is subject to the </w:t>
      </w:r>
      <w:r w:rsidR="005120B6" w:rsidRPr="002D6444">
        <w:t>following conditions</w:t>
      </w:r>
      <w:r w:rsidR="00BA123A" w:rsidRPr="002D6444">
        <w:t>:</w:t>
      </w:r>
    </w:p>
    <w:p w:rsidR="00BA123A" w:rsidRPr="002D6444" w:rsidRDefault="005120B6" w:rsidP="005120B6">
      <w:pPr>
        <w:pStyle w:val="LDP1a"/>
      </w:pPr>
      <w:r w:rsidRPr="002D6444">
        <w:t>(a)</w:t>
      </w:r>
      <w:r w:rsidRPr="002D6444">
        <w:tab/>
      </w:r>
      <w:r w:rsidR="00B24A43" w:rsidRPr="002D6444">
        <w:t>that the licensee must comply with the Navigation Act</w:t>
      </w:r>
      <w:r w:rsidR="0047203C" w:rsidRPr="002D6444">
        <w:t xml:space="preserve"> and this Order</w:t>
      </w:r>
      <w:r w:rsidRPr="002D6444">
        <w:t>;</w:t>
      </w:r>
    </w:p>
    <w:p w:rsidR="00BA123A" w:rsidRPr="002D6444" w:rsidRDefault="005120B6" w:rsidP="005120B6">
      <w:pPr>
        <w:pStyle w:val="LDP1a"/>
      </w:pPr>
      <w:r w:rsidRPr="002D6444">
        <w:t>(b)</w:t>
      </w:r>
      <w:r w:rsidRPr="002D6444">
        <w:tab/>
        <w:t>each condition of the pilot licence set out in Schedule</w:t>
      </w:r>
      <w:r w:rsidR="00915E5A" w:rsidRPr="002D6444">
        <w:t>s</w:t>
      </w:r>
      <w:r w:rsidR="00243D19" w:rsidRPr="002D6444">
        <w:t xml:space="preserve"> 3</w:t>
      </w:r>
      <w:r w:rsidRPr="002D6444">
        <w:t xml:space="preserve"> </w:t>
      </w:r>
      <w:r w:rsidR="00915E5A" w:rsidRPr="002D6444">
        <w:t xml:space="preserve">and </w:t>
      </w:r>
      <w:r w:rsidR="00243D19" w:rsidRPr="002D6444">
        <w:t>4</w:t>
      </w:r>
      <w:r w:rsidRPr="002D6444">
        <w:t>;</w:t>
      </w:r>
    </w:p>
    <w:p w:rsidR="00BA123A" w:rsidRPr="002D6444" w:rsidRDefault="005120B6" w:rsidP="005120B6">
      <w:pPr>
        <w:pStyle w:val="LDP1a"/>
      </w:pPr>
      <w:r w:rsidRPr="002D6444">
        <w:t>(c)</w:t>
      </w:r>
      <w:r w:rsidRPr="002D6444">
        <w:tab/>
        <w:t xml:space="preserve">any other condition imposed </w:t>
      </w:r>
      <w:r w:rsidR="00422648" w:rsidRPr="002D6444">
        <w:t>by</w:t>
      </w:r>
      <w:r w:rsidRPr="002D6444">
        <w:t xml:space="preserve"> AMSA when the licence is issued, renewed or varied.</w:t>
      </w:r>
    </w:p>
    <w:p w:rsidR="005120B6" w:rsidRPr="002D6444" w:rsidRDefault="004C549F" w:rsidP="004C549F">
      <w:pPr>
        <w:pStyle w:val="LDClause"/>
      </w:pPr>
      <w:r w:rsidRPr="002D6444">
        <w:tab/>
      </w:r>
      <w:r w:rsidR="00385EEC" w:rsidRPr="002D6444">
        <w:t>(2)</w:t>
      </w:r>
      <w:r w:rsidRPr="002D6444">
        <w:tab/>
        <w:t xml:space="preserve">A person holding a pilot licence must comply with each </w:t>
      </w:r>
      <w:r w:rsidR="003C766C" w:rsidRPr="002D6444">
        <w:t xml:space="preserve">condition of </w:t>
      </w:r>
      <w:r w:rsidRPr="002D6444">
        <w:t xml:space="preserve">the pilot licence. </w:t>
      </w:r>
      <w:r w:rsidR="005120B6" w:rsidRPr="002D6444">
        <w:tab/>
      </w:r>
    </w:p>
    <w:p w:rsidR="00BA123A" w:rsidRPr="002D6444" w:rsidRDefault="00DA7854" w:rsidP="004840E3">
      <w:pPr>
        <w:pStyle w:val="LDNote"/>
        <w:rPr>
          <w:snapToGrid w:val="0"/>
        </w:rPr>
      </w:pPr>
      <w:r w:rsidRPr="002D6444">
        <w:rPr>
          <w:i/>
          <w:snapToGrid w:val="0"/>
        </w:rPr>
        <w:t>Note    </w:t>
      </w:r>
      <w:r w:rsidRPr="002D6444">
        <w:rPr>
          <w:snapToGrid w:val="0"/>
        </w:rPr>
        <w:t>Failure to comply with a condition of a pilot licence may result in regulatory action again</w:t>
      </w:r>
      <w:r w:rsidR="001579BA" w:rsidRPr="002D6444">
        <w:rPr>
          <w:snapToGrid w:val="0"/>
        </w:rPr>
        <w:t xml:space="preserve">st the pilot under </w:t>
      </w:r>
      <w:r w:rsidR="001579BA" w:rsidRPr="002D6444">
        <w:t>Subdivision</w:t>
      </w:r>
      <w:r w:rsidR="001579BA" w:rsidRPr="002D6444">
        <w:rPr>
          <w:snapToGrid w:val="0"/>
        </w:rPr>
        <w:t xml:space="preserve"> 6</w:t>
      </w:r>
      <w:r w:rsidRPr="002D6444">
        <w:rPr>
          <w:snapToGrid w:val="0"/>
        </w:rPr>
        <w:t>.5.</w:t>
      </w:r>
    </w:p>
    <w:p w:rsidR="00B24A43" w:rsidRPr="002D6444" w:rsidRDefault="00752532" w:rsidP="00B24A43">
      <w:pPr>
        <w:pStyle w:val="LDClauseHeading"/>
      </w:pPr>
      <w:bookmarkStart w:id="323" w:name="_Toc313448744"/>
      <w:bookmarkStart w:id="324" w:name="_Toc294253416"/>
      <w:bookmarkStart w:id="325" w:name="_Toc292805599"/>
      <w:bookmarkStart w:id="326" w:name="_Toc388352415"/>
      <w:r>
        <w:rPr>
          <w:rStyle w:val="CharSectNo"/>
          <w:noProof/>
        </w:rPr>
        <w:t>51</w:t>
      </w:r>
      <w:r w:rsidR="00B24A43" w:rsidRPr="002D6444">
        <w:tab/>
        <w:t>Licence term</w:t>
      </w:r>
      <w:bookmarkEnd w:id="323"/>
      <w:bookmarkEnd w:id="324"/>
      <w:bookmarkEnd w:id="325"/>
      <w:bookmarkEnd w:id="326"/>
    </w:p>
    <w:p w:rsidR="00B24A43" w:rsidRPr="002D6444" w:rsidRDefault="00385EEC" w:rsidP="00B24A43">
      <w:pPr>
        <w:pStyle w:val="LDClause"/>
      </w:pPr>
      <w:r w:rsidRPr="002D6444">
        <w:tab/>
        <w:t>(1)</w:t>
      </w:r>
      <w:r w:rsidR="00B24A43" w:rsidRPr="002D6444">
        <w:tab/>
        <w:t>A pilot licence comes into force on the day it is issued.</w:t>
      </w:r>
    </w:p>
    <w:p w:rsidR="00BA123A" w:rsidRPr="002D6444" w:rsidRDefault="00385EEC" w:rsidP="00BA123A">
      <w:pPr>
        <w:pStyle w:val="LDClause"/>
        <w:keepNext/>
      </w:pPr>
      <w:r w:rsidRPr="002D6444">
        <w:tab/>
        <w:t>(2)</w:t>
      </w:r>
      <w:r w:rsidR="00B24A43" w:rsidRPr="002D6444">
        <w:tab/>
        <w:t>A pilot licence</w:t>
      </w:r>
      <w:r w:rsidR="003A37E6" w:rsidRPr="002D6444">
        <w:t xml:space="preserve"> other than a check pilot licence</w:t>
      </w:r>
      <w:r w:rsidR="00B24A43" w:rsidRPr="002D6444">
        <w:t xml:space="preserve"> ceases to be in force</w:t>
      </w:r>
      <w:r w:rsidR="00BA123A" w:rsidRPr="002D6444">
        <w:t>:</w:t>
      </w:r>
    </w:p>
    <w:p w:rsidR="00B24A43" w:rsidRPr="002D6444" w:rsidRDefault="00B24A43" w:rsidP="00B24A43">
      <w:pPr>
        <w:pStyle w:val="LDP1a"/>
      </w:pPr>
      <w:r w:rsidRPr="002D6444">
        <w:t>(a)</w:t>
      </w:r>
      <w:r w:rsidRPr="002D6444">
        <w:tab/>
        <w:t>2 years after the day the licence is issued; or</w:t>
      </w:r>
    </w:p>
    <w:p w:rsidR="00B24A43" w:rsidRPr="002D6444" w:rsidRDefault="00B24A43" w:rsidP="00B24A43">
      <w:pPr>
        <w:pStyle w:val="LDP1a"/>
      </w:pPr>
      <w:r w:rsidRPr="002D6444">
        <w:t>(b)</w:t>
      </w:r>
      <w:r w:rsidRPr="002D6444">
        <w:tab/>
        <w:t>a day determined by AMSA that is earlier than the date mentioned in paragraph (a); or</w:t>
      </w:r>
    </w:p>
    <w:p w:rsidR="00B24A43" w:rsidRPr="002D6444" w:rsidRDefault="00B24A43" w:rsidP="00B24A43">
      <w:pPr>
        <w:pStyle w:val="LDP1a"/>
      </w:pPr>
      <w:r w:rsidRPr="002D6444">
        <w:t>(c)</w:t>
      </w:r>
      <w:r w:rsidRPr="002D6444">
        <w:tab/>
        <w:t>a later date i</w:t>
      </w:r>
      <w:r w:rsidR="00385EEC" w:rsidRPr="002D6444">
        <w:t>n accordance with subse</w:t>
      </w:r>
      <w:r w:rsidR="0060446A" w:rsidRPr="002D6444">
        <w:t xml:space="preserve">ction </w:t>
      </w:r>
      <w:r w:rsidR="00752532">
        <w:rPr>
          <w:rStyle w:val="CharSectNo"/>
          <w:noProof/>
        </w:rPr>
        <w:t>53</w:t>
      </w:r>
      <w:r w:rsidR="002A6FE3" w:rsidRPr="002D6444">
        <w:t>(</w:t>
      </w:r>
      <w:r w:rsidR="00933428">
        <w:t>5</w:t>
      </w:r>
      <w:r w:rsidR="002A6FE3" w:rsidRPr="002D6444">
        <w:t>)</w:t>
      </w:r>
      <w:r w:rsidRPr="002D6444">
        <w:t>.</w:t>
      </w:r>
    </w:p>
    <w:p w:rsidR="00BA123A" w:rsidRPr="002D6444" w:rsidRDefault="00385EEC" w:rsidP="00BA123A">
      <w:pPr>
        <w:pStyle w:val="LDClause"/>
        <w:keepNext/>
      </w:pPr>
      <w:r w:rsidRPr="002D6444">
        <w:tab/>
        <w:t>(3)</w:t>
      </w:r>
      <w:r w:rsidR="00B24A43" w:rsidRPr="002D6444">
        <w:tab/>
        <w:t>A check pilot licence ceases to be in force</w:t>
      </w:r>
      <w:r w:rsidR="00BA123A" w:rsidRPr="002D6444">
        <w:t>:</w:t>
      </w:r>
    </w:p>
    <w:p w:rsidR="00B24A43" w:rsidRPr="002D6444" w:rsidRDefault="00B24A43" w:rsidP="00B24A43">
      <w:pPr>
        <w:pStyle w:val="LDP1a"/>
      </w:pPr>
      <w:r w:rsidRPr="002D6444">
        <w:t>(a)</w:t>
      </w:r>
      <w:r w:rsidRPr="002D6444">
        <w:tab/>
        <w:t>on the expiry of the unrestricted pilot licence to which the check pilot licence is related; or</w:t>
      </w:r>
    </w:p>
    <w:p w:rsidR="00B24A43" w:rsidRPr="002D6444" w:rsidRDefault="00B24A43" w:rsidP="00B24A43">
      <w:pPr>
        <w:pStyle w:val="LDP1a"/>
      </w:pPr>
      <w:r w:rsidRPr="002D6444">
        <w:t>(b)</w:t>
      </w:r>
      <w:r w:rsidRPr="002D6444">
        <w:tab/>
        <w:t>a day determined by AMSA that is earlier than the date mentioned in paragraph (a).</w:t>
      </w:r>
    </w:p>
    <w:p w:rsidR="00B24A43" w:rsidRPr="002D6444" w:rsidRDefault="004C0244" w:rsidP="00B24A43">
      <w:pPr>
        <w:pStyle w:val="LDSubdivision"/>
      </w:pPr>
      <w:bookmarkStart w:id="327" w:name="_Toc313448745"/>
      <w:bookmarkStart w:id="328" w:name="_Toc294253417"/>
      <w:bookmarkStart w:id="329" w:name="_Toc292805600"/>
      <w:bookmarkStart w:id="330" w:name="_Toc280562363"/>
      <w:bookmarkStart w:id="331" w:name="_Toc388352416"/>
      <w:r w:rsidRPr="002D6444">
        <w:rPr>
          <w:rStyle w:val="CharDivNo"/>
        </w:rPr>
        <w:lastRenderedPageBreak/>
        <w:t>Subdivision 6</w:t>
      </w:r>
      <w:r w:rsidR="00B24A43" w:rsidRPr="002D6444">
        <w:rPr>
          <w:rStyle w:val="CharDivNo"/>
        </w:rPr>
        <w:t>.3</w:t>
      </w:r>
      <w:r w:rsidR="00B24A43" w:rsidRPr="002D6444">
        <w:tab/>
      </w:r>
      <w:r w:rsidR="00B24A43" w:rsidRPr="002D6444">
        <w:rPr>
          <w:rStyle w:val="CharDivText"/>
        </w:rPr>
        <w:t xml:space="preserve">Variation and </w:t>
      </w:r>
      <w:bookmarkEnd w:id="327"/>
      <w:bookmarkEnd w:id="328"/>
      <w:bookmarkEnd w:id="329"/>
      <w:bookmarkEnd w:id="330"/>
      <w:r w:rsidR="002535A9" w:rsidRPr="002D6444">
        <w:rPr>
          <w:rStyle w:val="CharDivText"/>
        </w:rPr>
        <w:t>renewal</w:t>
      </w:r>
      <w:bookmarkEnd w:id="331"/>
    </w:p>
    <w:p w:rsidR="00B24A43" w:rsidRPr="002D6444" w:rsidRDefault="00752532" w:rsidP="00B24A43">
      <w:pPr>
        <w:pStyle w:val="LDClauseHeading"/>
      </w:pPr>
      <w:bookmarkStart w:id="332" w:name="_Toc280562364"/>
      <w:bookmarkStart w:id="333" w:name="_Toc313448746"/>
      <w:bookmarkStart w:id="334" w:name="_Toc294253418"/>
      <w:bookmarkStart w:id="335" w:name="_Toc292805601"/>
      <w:bookmarkStart w:id="336" w:name="_Toc388352417"/>
      <w:bookmarkStart w:id="337" w:name="_Toc270683727"/>
      <w:bookmarkStart w:id="338" w:name="_Ref268795285"/>
      <w:bookmarkStart w:id="339" w:name="_Ref270682995"/>
      <w:r>
        <w:rPr>
          <w:rStyle w:val="CharSectNo"/>
          <w:noProof/>
        </w:rPr>
        <w:t>52</w:t>
      </w:r>
      <w:r w:rsidR="00B24A43" w:rsidRPr="002D6444">
        <w:tab/>
        <w:t>Variation</w:t>
      </w:r>
      <w:bookmarkEnd w:id="332"/>
      <w:bookmarkEnd w:id="333"/>
      <w:bookmarkEnd w:id="334"/>
      <w:bookmarkEnd w:id="335"/>
      <w:bookmarkEnd w:id="336"/>
    </w:p>
    <w:bookmarkEnd w:id="337"/>
    <w:p w:rsidR="00B24A43" w:rsidRPr="002D6444" w:rsidRDefault="00385EEC" w:rsidP="00B24A43">
      <w:pPr>
        <w:pStyle w:val="LDClause"/>
      </w:pPr>
      <w:r w:rsidRPr="002D6444">
        <w:tab/>
        <w:t>(</w:t>
      </w:r>
      <w:r w:rsidR="00B24A43" w:rsidRPr="002D6444">
        <w:t>1</w:t>
      </w:r>
      <w:r w:rsidRPr="002D6444">
        <w:t>)</w:t>
      </w:r>
      <w:r w:rsidR="00B24A43" w:rsidRPr="002D6444">
        <w:tab/>
        <w:t xml:space="preserve">AMSA may, by written notice (a </w:t>
      </w:r>
      <w:r w:rsidR="00B24A43" w:rsidRPr="002D6444">
        <w:rPr>
          <w:b/>
          <w:i/>
        </w:rPr>
        <w:t>variation notice</w:t>
      </w:r>
      <w:r w:rsidR="00B24A43" w:rsidRPr="002D6444">
        <w:t>) given to a licensee, vary the pilot licence.</w:t>
      </w:r>
    </w:p>
    <w:p w:rsidR="00B24A43" w:rsidRPr="002D6444" w:rsidRDefault="00B24A43" w:rsidP="00B24A43">
      <w:pPr>
        <w:pStyle w:val="LDNote"/>
      </w:pPr>
      <w:r w:rsidRPr="002D6444">
        <w:rPr>
          <w:rStyle w:val="charItals"/>
        </w:rPr>
        <w:t xml:space="preserve">Note   </w:t>
      </w:r>
      <w:r w:rsidRPr="002D6444">
        <w:rPr>
          <w:b/>
          <w:i/>
        </w:rPr>
        <w:t>vary</w:t>
      </w:r>
      <w:r w:rsidRPr="002D6444">
        <w:rPr>
          <w:rStyle w:val="charItals"/>
        </w:rPr>
        <w:t xml:space="preserve"> </w:t>
      </w:r>
      <w:r w:rsidRPr="002D6444">
        <w:rPr>
          <w:rStyle w:val="charItals"/>
          <w:i w:val="0"/>
        </w:rPr>
        <w:t xml:space="preserve">includes </w:t>
      </w:r>
      <w:r w:rsidRPr="002D6444">
        <w:t>vary</w:t>
      </w:r>
      <w:r w:rsidRPr="002D6444">
        <w:rPr>
          <w:rStyle w:val="charItals"/>
        </w:rPr>
        <w:t>,</w:t>
      </w:r>
      <w:r w:rsidRPr="002D6444">
        <w:rPr>
          <w:rStyle w:val="charItals"/>
          <w:i w:val="0"/>
        </w:rPr>
        <w:t xml:space="preserve"> impose or remove a licence condition</w:t>
      </w:r>
      <w:r w:rsidRPr="002D6444">
        <w:rPr>
          <w:rStyle w:val="charItals"/>
        </w:rPr>
        <w:t xml:space="preserve"> — </w:t>
      </w:r>
      <w:r w:rsidRPr="002D6444">
        <w:rPr>
          <w:rStyle w:val="charItals"/>
          <w:i w:val="0"/>
        </w:rPr>
        <w:t>see</w:t>
      </w:r>
      <w:r w:rsidRPr="002D6444">
        <w:rPr>
          <w:rStyle w:val="charItals"/>
        </w:rPr>
        <w:t xml:space="preserve"> </w:t>
      </w:r>
      <w:r w:rsidRPr="002D6444">
        <w:t>section</w:t>
      </w:r>
      <w:r w:rsidR="00353FA3" w:rsidRPr="002D6444">
        <w:t xml:space="preserve"> </w:t>
      </w:r>
      <w:r w:rsidR="00752532" w:rsidRPr="00752532">
        <w:t>4</w:t>
      </w:r>
      <w:r w:rsidRPr="002D6444">
        <w:t>.</w:t>
      </w:r>
    </w:p>
    <w:p w:rsidR="00BA123A" w:rsidRPr="002D6444" w:rsidRDefault="00385EEC" w:rsidP="00BA123A">
      <w:pPr>
        <w:pStyle w:val="LDClause"/>
        <w:keepNext/>
      </w:pPr>
      <w:r w:rsidRPr="002D6444">
        <w:tab/>
        <w:t>(2)</w:t>
      </w:r>
      <w:r w:rsidR="00B24A43" w:rsidRPr="002D6444">
        <w:tab/>
        <w:t>However, AMSA may vary the pilot licence only if</w:t>
      </w:r>
      <w:r w:rsidR="00BA123A" w:rsidRPr="002D6444">
        <w:t>:</w:t>
      </w:r>
    </w:p>
    <w:p w:rsidR="00B24A43" w:rsidRPr="002D6444" w:rsidRDefault="00B24A43" w:rsidP="00B24A43">
      <w:pPr>
        <w:pStyle w:val="LDP1a"/>
      </w:pPr>
      <w:r w:rsidRPr="002D6444">
        <w:t>(a)</w:t>
      </w:r>
      <w:r w:rsidRPr="002D6444">
        <w:tab/>
        <w:t xml:space="preserve">AMSA has given the licensee written notice (a </w:t>
      </w:r>
      <w:r w:rsidRPr="002D6444">
        <w:rPr>
          <w:b/>
          <w:bCs/>
          <w:i/>
          <w:iCs/>
        </w:rPr>
        <w:t>proposal notice</w:t>
      </w:r>
      <w:r w:rsidRPr="002D6444">
        <w:t>) of the proposed variation; and</w:t>
      </w:r>
    </w:p>
    <w:p w:rsidR="00B24A43" w:rsidRPr="002D6444" w:rsidRDefault="00B24A43" w:rsidP="00B24A43">
      <w:pPr>
        <w:pStyle w:val="LDP1a"/>
      </w:pPr>
      <w:r w:rsidRPr="002D6444">
        <w:t>(b)</w:t>
      </w:r>
      <w:r w:rsidRPr="002D6444">
        <w:tab/>
        <w:t>the proposal notice states that written comments on the proposal may be made to AMSA before the end o</w:t>
      </w:r>
      <w:r w:rsidR="00EF4556" w:rsidRPr="002D6444">
        <w:t>f a stated period of at least 30</w:t>
      </w:r>
      <w:r w:rsidRPr="002D6444">
        <w:t> days after the proposal notice is given to the licensed pilot; and</w:t>
      </w:r>
    </w:p>
    <w:p w:rsidR="00B24A43" w:rsidRPr="002D6444" w:rsidRDefault="00B24A43" w:rsidP="00B24A43">
      <w:pPr>
        <w:pStyle w:val="LDP1a"/>
      </w:pPr>
      <w:r w:rsidRPr="002D6444">
        <w:t>(c)</w:t>
      </w:r>
      <w:r w:rsidRPr="002D6444">
        <w:tab/>
        <w:t xml:space="preserve">after the end of the stated period, AMSA has considered any </w:t>
      </w:r>
      <w:r w:rsidR="002E0C01" w:rsidRPr="002D6444">
        <w:t>comments made in response to</w:t>
      </w:r>
      <w:r w:rsidRPr="002D6444">
        <w:t xml:space="preserve"> the notice.</w:t>
      </w:r>
    </w:p>
    <w:p w:rsidR="002D5BB8" w:rsidRPr="002D6444" w:rsidRDefault="00385EEC" w:rsidP="002D5BB8">
      <w:pPr>
        <w:pStyle w:val="LDClause"/>
      </w:pPr>
      <w:r w:rsidRPr="002D6444">
        <w:tab/>
        <w:t>(3)</w:t>
      </w:r>
      <w:r w:rsidR="002A6FE3" w:rsidRPr="002D6444">
        <w:tab/>
        <w:t>Subsection (</w:t>
      </w:r>
      <w:r w:rsidR="00B24A43" w:rsidRPr="002D6444">
        <w:t>2</w:t>
      </w:r>
      <w:r w:rsidR="002A6FE3" w:rsidRPr="002D6444">
        <w:t>)</w:t>
      </w:r>
      <w:r w:rsidR="00B24A43" w:rsidRPr="002D6444">
        <w:t xml:space="preserve"> does not apply if the licensee </w:t>
      </w:r>
      <w:r w:rsidR="002D5BB8" w:rsidRPr="002D6444">
        <w:t>agrees</w:t>
      </w:r>
      <w:r w:rsidR="00B24A43" w:rsidRPr="002D6444">
        <w:t xml:space="preserve"> in writing to the variation.</w:t>
      </w:r>
    </w:p>
    <w:p w:rsidR="00B24A43" w:rsidRPr="002D6444" w:rsidRDefault="00385EEC" w:rsidP="00B24A43">
      <w:pPr>
        <w:pStyle w:val="LDClause"/>
      </w:pPr>
      <w:r w:rsidRPr="002D6444">
        <w:tab/>
        <w:t>(4)</w:t>
      </w:r>
      <w:r w:rsidR="00B24A43" w:rsidRPr="002D6444">
        <w:tab/>
        <w:t>The variation takes effect on the day the variation notice is given to the licensee or a later day stated in the notice.</w:t>
      </w:r>
    </w:p>
    <w:p w:rsidR="00BA123A" w:rsidRPr="002D6444" w:rsidRDefault="00752532" w:rsidP="00B24A43">
      <w:pPr>
        <w:pStyle w:val="LDClauseHeading"/>
      </w:pPr>
      <w:bookmarkStart w:id="340" w:name="_Ref275464869"/>
      <w:bookmarkStart w:id="341" w:name="_Toc313448748"/>
      <w:bookmarkStart w:id="342" w:name="_Toc294253420"/>
      <w:bookmarkStart w:id="343" w:name="_Toc292805603"/>
      <w:bookmarkStart w:id="344" w:name="_Toc280562366"/>
      <w:bookmarkStart w:id="345" w:name="_Ref277075807"/>
      <w:bookmarkStart w:id="346" w:name="_Toc388352418"/>
      <w:r>
        <w:rPr>
          <w:rStyle w:val="CharSectNo"/>
          <w:noProof/>
        </w:rPr>
        <w:t>53</w:t>
      </w:r>
      <w:r w:rsidR="00B24A43" w:rsidRPr="002D6444">
        <w:tab/>
        <w:t>Application for re</w:t>
      </w:r>
      <w:bookmarkEnd w:id="338"/>
      <w:r w:rsidR="00F972BC" w:rsidRPr="002D6444">
        <w:t>newal</w:t>
      </w:r>
      <w:bookmarkEnd w:id="339"/>
      <w:bookmarkEnd w:id="340"/>
      <w:bookmarkEnd w:id="341"/>
      <w:bookmarkEnd w:id="342"/>
      <w:bookmarkEnd w:id="343"/>
      <w:bookmarkEnd w:id="344"/>
      <w:bookmarkEnd w:id="345"/>
      <w:bookmarkEnd w:id="346"/>
    </w:p>
    <w:p w:rsidR="00BA123A" w:rsidRPr="002D6444" w:rsidRDefault="00385EEC" w:rsidP="00FB3E24">
      <w:pPr>
        <w:pStyle w:val="LDClause"/>
        <w:keepNext/>
      </w:pPr>
      <w:r w:rsidRPr="002D6444">
        <w:tab/>
        <w:t>(1)</w:t>
      </w:r>
      <w:r w:rsidR="00B24A43" w:rsidRPr="002D6444">
        <w:tab/>
        <w:t>A person holding a pilot</w:t>
      </w:r>
      <w:r w:rsidR="0059497E" w:rsidRPr="002D6444">
        <w:t xml:space="preserve"> licence that is in force </w:t>
      </w:r>
      <w:r w:rsidR="00B24A43" w:rsidRPr="002D6444">
        <w:t xml:space="preserve">may apply to AMSA </w:t>
      </w:r>
      <w:r w:rsidR="0064210C" w:rsidRPr="002D6444">
        <w:t>for renewal of the licence.</w:t>
      </w:r>
    </w:p>
    <w:p w:rsidR="00BA123A" w:rsidRPr="002D6444" w:rsidRDefault="006775AB" w:rsidP="006775AB">
      <w:pPr>
        <w:pStyle w:val="LDNote"/>
      </w:pPr>
      <w:r w:rsidRPr="002D6444">
        <w:rPr>
          <w:i/>
        </w:rPr>
        <w:t>Note   </w:t>
      </w:r>
      <w:r w:rsidRPr="002D6444">
        <w:t xml:space="preserve">If a </w:t>
      </w:r>
      <w:r w:rsidR="00A44688" w:rsidRPr="002D6444">
        <w:t xml:space="preserve">licensee </w:t>
      </w:r>
      <w:r w:rsidRPr="002D6444">
        <w:t>does not apply for renewal of the licence</w:t>
      </w:r>
      <w:r w:rsidR="00C93BE7" w:rsidRPr="002D6444">
        <w:t>,</w:t>
      </w:r>
      <w:r w:rsidRPr="002D6444">
        <w:t xml:space="preserve"> the licence will expire </w:t>
      </w:r>
      <w:r w:rsidR="00E8748C" w:rsidRPr="002D6444">
        <w:t xml:space="preserve">— </w:t>
      </w:r>
      <w:r w:rsidRPr="002D6444">
        <w:t xml:space="preserve">see section </w:t>
      </w:r>
      <w:r w:rsidR="00752532">
        <w:rPr>
          <w:rStyle w:val="CharSectNo"/>
          <w:noProof/>
        </w:rPr>
        <w:t>51</w:t>
      </w:r>
      <w:r w:rsidRPr="002D6444">
        <w:t>. The person may then apply for a new licence under section </w:t>
      </w:r>
      <w:r w:rsidR="00752532">
        <w:rPr>
          <w:rStyle w:val="CharSectNo"/>
          <w:noProof/>
        </w:rPr>
        <w:t>47</w:t>
      </w:r>
      <w:r w:rsidRPr="002D6444">
        <w:t>.</w:t>
      </w:r>
    </w:p>
    <w:p w:rsidR="00B24A43" w:rsidRPr="002D6444" w:rsidRDefault="00B24A43" w:rsidP="00B24A43">
      <w:pPr>
        <w:pStyle w:val="LDNote"/>
      </w:pPr>
      <w:r w:rsidRPr="002D6444">
        <w:rPr>
          <w:rStyle w:val="charItals"/>
        </w:rPr>
        <w:t xml:space="preserve">Note   </w:t>
      </w:r>
      <w:r w:rsidRPr="002D6444">
        <w:t xml:space="preserve">A fee may be determined for this </w:t>
      </w:r>
      <w:r w:rsidR="00676585" w:rsidRPr="002D6444">
        <w:t>section</w:t>
      </w:r>
      <w:r w:rsidRPr="002D6444">
        <w:t xml:space="preserve"> — see the </w:t>
      </w:r>
      <w:r w:rsidRPr="002D6444">
        <w:rPr>
          <w:i/>
        </w:rPr>
        <w:t>AMSA Act</w:t>
      </w:r>
      <w:r w:rsidRPr="002D6444">
        <w:t>, s 47.</w:t>
      </w:r>
    </w:p>
    <w:p w:rsidR="00BA123A" w:rsidRPr="002D6444" w:rsidRDefault="00385EEC" w:rsidP="00611EAD">
      <w:pPr>
        <w:pStyle w:val="LDClause"/>
        <w:keepNext/>
      </w:pPr>
      <w:r w:rsidRPr="002D6444">
        <w:tab/>
        <w:t>(2)</w:t>
      </w:r>
      <w:r w:rsidR="00B24A43" w:rsidRPr="002D6444">
        <w:tab/>
        <w:t xml:space="preserve">An </w:t>
      </w:r>
      <w:r w:rsidR="00676585" w:rsidRPr="002D6444">
        <w:t>application under this section</w:t>
      </w:r>
      <w:r w:rsidR="00B24A43" w:rsidRPr="002D6444">
        <w:t xml:space="preserve"> must be</w:t>
      </w:r>
      <w:r w:rsidR="00611EAD" w:rsidRPr="002D6444">
        <w:t xml:space="preserve"> in writing.</w:t>
      </w:r>
    </w:p>
    <w:p w:rsidR="009D569D" w:rsidRPr="002D6444" w:rsidRDefault="009D569D" w:rsidP="009D569D">
      <w:pPr>
        <w:pStyle w:val="LDNote"/>
      </w:pPr>
      <w:r w:rsidRPr="002D6444">
        <w:rPr>
          <w:rStyle w:val="charItals"/>
          <w:color w:val="000000"/>
        </w:rPr>
        <w:t>Note    </w:t>
      </w:r>
      <w:r w:rsidRPr="002D6444">
        <w:t xml:space="preserve">If a form is approved for the application, the approved form must be used and is available on the AMSA website at </w:t>
      </w:r>
      <w:r w:rsidRPr="002D6444">
        <w:rPr>
          <w:u w:val="single"/>
        </w:rPr>
        <w:t>http://www.amsa.gov.au</w:t>
      </w:r>
      <w:r w:rsidRPr="002D6444">
        <w:t xml:space="preserve"> — see </w:t>
      </w:r>
      <w:r w:rsidRPr="002D6444">
        <w:rPr>
          <w:i/>
        </w:rPr>
        <w:t xml:space="preserve">Marine Order 1 (Administration) </w:t>
      </w:r>
      <w:r w:rsidR="002E5A94" w:rsidRPr="002D6444">
        <w:rPr>
          <w:i/>
        </w:rPr>
        <w:t>2013</w:t>
      </w:r>
      <w:r w:rsidRPr="002D6444">
        <w:t>.</w:t>
      </w:r>
    </w:p>
    <w:p w:rsidR="00B32903" w:rsidRPr="002D6444" w:rsidRDefault="00B32903" w:rsidP="00B32903">
      <w:pPr>
        <w:pStyle w:val="LDClause"/>
      </w:pPr>
      <w:r w:rsidRPr="002D6444">
        <w:tab/>
        <w:t>(3)</w:t>
      </w:r>
      <w:r w:rsidRPr="002D6444">
        <w:tab/>
        <w:t>AMSA may, in writing, require the applicant to give AMSA additional information or documents that AMSA reasonably needs to decide the application.</w:t>
      </w:r>
    </w:p>
    <w:p w:rsidR="00B32903" w:rsidRPr="002D6444" w:rsidRDefault="00B32903" w:rsidP="00B32903">
      <w:pPr>
        <w:pStyle w:val="LDClause"/>
      </w:pPr>
      <w:r w:rsidRPr="002D6444">
        <w:tab/>
        <w:t>(4)</w:t>
      </w:r>
      <w:r w:rsidRPr="002D6444">
        <w:tab/>
        <w:t>If AMSA requires additional information or documents of an applicant under subsection (3), AMSA is taken to have received the application only when AMSA receives the additional information or documents.</w:t>
      </w:r>
    </w:p>
    <w:p w:rsidR="00B32903" w:rsidRPr="002D6444" w:rsidRDefault="00B32903" w:rsidP="00B32903">
      <w:pPr>
        <w:pStyle w:val="LDClause"/>
      </w:pPr>
      <w:r w:rsidRPr="002D6444">
        <w:tab/>
        <w:t>(5)</w:t>
      </w:r>
      <w:r w:rsidRPr="002D6444">
        <w:tab/>
        <w:t>If a licensee applies for renewal of a licence under this section, the licence remains in force until the application is decided.</w:t>
      </w:r>
    </w:p>
    <w:p w:rsidR="00B24A43" w:rsidRPr="002D6444" w:rsidRDefault="00752532" w:rsidP="00B24A43">
      <w:pPr>
        <w:pStyle w:val="LDClauseHeading"/>
      </w:pPr>
      <w:bookmarkStart w:id="347" w:name="_Toc313448749"/>
      <w:bookmarkStart w:id="348" w:name="_Toc294253421"/>
      <w:bookmarkStart w:id="349" w:name="_Toc292805604"/>
      <w:bookmarkStart w:id="350" w:name="_Toc280562367"/>
      <w:bookmarkStart w:id="351" w:name="_Ref274755588"/>
      <w:bookmarkStart w:id="352" w:name="_Toc388352419"/>
      <w:r>
        <w:rPr>
          <w:rStyle w:val="CharSectNo"/>
          <w:noProof/>
        </w:rPr>
        <w:t>54</w:t>
      </w:r>
      <w:r w:rsidR="00B24A43" w:rsidRPr="002D6444">
        <w:tab/>
        <w:t>Decision on application for re</w:t>
      </w:r>
      <w:r w:rsidR="00F972BC" w:rsidRPr="002D6444">
        <w:t>newal</w:t>
      </w:r>
      <w:bookmarkEnd w:id="347"/>
      <w:bookmarkEnd w:id="348"/>
      <w:bookmarkEnd w:id="349"/>
      <w:bookmarkEnd w:id="350"/>
      <w:bookmarkEnd w:id="351"/>
      <w:bookmarkEnd w:id="352"/>
    </w:p>
    <w:p w:rsidR="00B24A43" w:rsidRPr="002D6444" w:rsidRDefault="00385EEC" w:rsidP="00B24A43">
      <w:pPr>
        <w:pStyle w:val="LDClause"/>
      </w:pPr>
      <w:r w:rsidRPr="002D6444">
        <w:tab/>
        <w:t>(1)</w:t>
      </w:r>
      <w:r w:rsidR="00B24A43" w:rsidRPr="002D6444">
        <w:tab/>
        <w:t xml:space="preserve">This section applies if AMSA receives an application for </w:t>
      </w:r>
      <w:r w:rsidR="00E42DFF" w:rsidRPr="002D6444">
        <w:t xml:space="preserve">renewal </w:t>
      </w:r>
      <w:r w:rsidR="00B24A43" w:rsidRPr="002D6444">
        <w:t xml:space="preserve">of </w:t>
      </w:r>
      <w:r w:rsidR="0060446A" w:rsidRPr="002D6444">
        <w:t xml:space="preserve">a pilot licence under section </w:t>
      </w:r>
      <w:r w:rsidR="00752532">
        <w:rPr>
          <w:rStyle w:val="CharSectNo"/>
          <w:noProof/>
        </w:rPr>
        <w:t>53</w:t>
      </w:r>
      <w:r w:rsidR="00B24A43" w:rsidRPr="002D6444">
        <w:t>.</w:t>
      </w:r>
    </w:p>
    <w:p w:rsidR="00BA123A" w:rsidRPr="002D6444" w:rsidRDefault="00385EEC" w:rsidP="00BA123A">
      <w:pPr>
        <w:pStyle w:val="LDClause"/>
        <w:keepNext/>
      </w:pPr>
      <w:r w:rsidRPr="002D6444">
        <w:tab/>
        <w:t>(2)</w:t>
      </w:r>
      <w:r w:rsidR="00B24A43" w:rsidRPr="002D6444">
        <w:tab/>
        <w:t xml:space="preserve">AMSA must, </w:t>
      </w:r>
      <w:r w:rsidR="00864967" w:rsidRPr="002D6444">
        <w:t>within</w:t>
      </w:r>
      <w:r w:rsidR="00B24A43" w:rsidRPr="002D6444">
        <w:t xml:space="preserve"> </w:t>
      </w:r>
      <w:r w:rsidR="002028F3" w:rsidRPr="002D6444">
        <w:t>30 days after receiving</w:t>
      </w:r>
      <w:r w:rsidR="00B24A43" w:rsidRPr="002D6444">
        <w:t xml:space="preserve"> the application</w:t>
      </w:r>
      <w:r w:rsidR="00BA123A" w:rsidRPr="002D6444">
        <w:t>:</w:t>
      </w:r>
    </w:p>
    <w:p w:rsidR="00B24A43" w:rsidRPr="002D6444" w:rsidRDefault="00B24A43" w:rsidP="00B24A43">
      <w:pPr>
        <w:pStyle w:val="LDP1a"/>
      </w:pPr>
      <w:r w:rsidRPr="002D6444">
        <w:t>(a)</w:t>
      </w:r>
      <w:r w:rsidRPr="002D6444">
        <w:tab/>
        <w:t>decide the application; and</w:t>
      </w:r>
    </w:p>
    <w:p w:rsidR="00B24A43" w:rsidRPr="002D6444" w:rsidRDefault="00B24A43" w:rsidP="00B24A43">
      <w:pPr>
        <w:pStyle w:val="LDP1a"/>
      </w:pPr>
      <w:r w:rsidRPr="002D6444">
        <w:t>(b)</w:t>
      </w:r>
      <w:r w:rsidRPr="002D6444">
        <w:tab/>
        <w:t>tell the applicant, in writing, about the decision.</w:t>
      </w:r>
    </w:p>
    <w:p w:rsidR="00B24A43" w:rsidRPr="002D6444" w:rsidRDefault="00385EEC" w:rsidP="00B24A43">
      <w:pPr>
        <w:pStyle w:val="LDClause"/>
        <w:keepNext/>
      </w:pPr>
      <w:r w:rsidRPr="002D6444">
        <w:tab/>
        <w:t>(3)</w:t>
      </w:r>
      <w:r w:rsidR="00B24A43" w:rsidRPr="002D6444">
        <w:tab/>
        <w:t>AMSA must</w:t>
      </w:r>
    </w:p>
    <w:p w:rsidR="00B24A43" w:rsidRPr="002D6444" w:rsidRDefault="00B24A43" w:rsidP="00B24A43">
      <w:pPr>
        <w:pStyle w:val="LDP1a"/>
      </w:pPr>
      <w:r w:rsidRPr="002D6444">
        <w:t>(a)</w:t>
      </w:r>
      <w:r w:rsidRPr="002D6444">
        <w:tab/>
        <w:t>re</w:t>
      </w:r>
      <w:r w:rsidR="00F972BC" w:rsidRPr="002D6444">
        <w:t xml:space="preserve">new </w:t>
      </w:r>
      <w:r w:rsidRPr="002D6444">
        <w:t>the licence; or</w:t>
      </w:r>
    </w:p>
    <w:p w:rsidR="00B24A43" w:rsidRPr="002D6444" w:rsidRDefault="00B24A43" w:rsidP="00B24A43">
      <w:pPr>
        <w:pStyle w:val="LDP1a"/>
      </w:pPr>
      <w:r w:rsidRPr="002D6444">
        <w:t>(b)</w:t>
      </w:r>
      <w:r w:rsidRPr="002D6444">
        <w:tab/>
        <w:t>refuse to re</w:t>
      </w:r>
      <w:r w:rsidR="00F972BC" w:rsidRPr="002D6444">
        <w:t>new</w:t>
      </w:r>
      <w:r w:rsidRPr="002D6444">
        <w:t xml:space="preserve"> the licence.</w:t>
      </w:r>
    </w:p>
    <w:p w:rsidR="00B24A43" w:rsidRPr="002D6444" w:rsidRDefault="00B24A43" w:rsidP="00B24A43">
      <w:pPr>
        <w:pStyle w:val="LDNote"/>
      </w:pPr>
      <w:r w:rsidRPr="002D6444">
        <w:rPr>
          <w:rStyle w:val="charItals"/>
          <w:color w:val="000000"/>
          <w:szCs w:val="20"/>
        </w:rPr>
        <w:t xml:space="preserve">Note   </w:t>
      </w:r>
      <w:r w:rsidR="00676585" w:rsidRPr="002D6444">
        <w:t xml:space="preserve">A decision under this </w:t>
      </w:r>
      <w:r w:rsidR="005F2DAD" w:rsidRPr="002D6444">
        <w:t>sub</w:t>
      </w:r>
      <w:r w:rsidR="00676585" w:rsidRPr="002D6444">
        <w:t xml:space="preserve">section </w:t>
      </w:r>
      <w:r w:rsidRPr="002D6444">
        <w:t xml:space="preserve">is a reviewable </w:t>
      </w:r>
      <w:r w:rsidR="002E5A94" w:rsidRPr="002D6444">
        <w:t xml:space="preserve">decision </w:t>
      </w:r>
      <w:r w:rsidR="00D50B71" w:rsidRPr="002D6444">
        <w:t>—</w:t>
      </w:r>
      <w:r w:rsidR="002E5A94" w:rsidRPr="002D6444">
        <w:t xml:space="preserve"> </w:t>
      </w:r>
      <w:r w:rsidR="00A52545" w:rsidRPr="002D6444">
        <w:t xml:space="preserve">see </w:t>
      </w:r>
      <w:r w:rsidR="001803E1" w:rsidRPr="002D6444">
        <w:t xml:space="preserve">section </w:t>
      </w:r>
      <w:r w:rsidR="00752532" w:rsidRPr="00752532">
        <w:t>83</w:t>
      </w:r>
      <w:r w:rsidRPr="002D6444">
        <w:t>.</w:t>
      </w:r>
    </w:p>
    <w:p w:rsidR="00B24A43" w:rsidRPr="002D6444" w:rsidRDefault="00385EEC" w:rsidP="00B24A43">
      <w:pPr>
        <w:pStyle w:val="LDClause"/>
      </w:pPr>
      <w:r w:rsidRPr="002D6444">
        <w:lastRenderedPageBreak/>
        <w:tab/>
        <w:t>(4)</w:t>
      </w:r>
      <w:r w:rsidR="00B24A43" w:rsidRPr="002D6444">
        <w:tab/>
        <w:t>AMSA m</w:t>
      </w:r>
      <w:r w:rsidR="00283D0F" w:rsidRPr="002D6444">
        <w:t>ay</w:t>
      </w:r>
      <w:r w:rsidR="008B66D0" w:rsidRPr="002D6444">
        <w:t xml:space="preserve"> re</w:t>
      </w:r>
      <w:r w:rsidR="00F972BC" w:rsidRPr="002D6444">
        <w:t xml:space="preserve">new </w:t>
      </w:r>
      <w:r w:rsidR="008B66D0" w:rsidRPr="002D6444">
        <w:t xml:space="preserve">the licence only </w:t>
      </w:r>
      <w:r w:rsidR="00B24A43" w:rsidRPr="002D6444">
        <w:t>if satisfied that the</w:t>
      </w:r>
      <w:r w:rsidR="008B66D0" w:rsidRPr="002D6444">
        <w:t xml:space="preserve"> applicant meets the criteria for </w:t>
      </w:r>
      <w:r w:rsidR="00B24A43" w:rsidRPr="002D6444">
        <w:t>re</w:t>
      </w:r>
      <w:r w:rsidR="00F51052" w:rsidRPr="002D6444">
        <w:t xml:space="preserve">newal </w:t>
      </w:r>
      <w:r w:rsidR="00B24A43" w:rsidRPr="002D6444">
        <w:t>of the licence.</w:t>
      </w:r>
    </w:p>
    <w:p w:rsidR="00B24A43" w:rsidRPr="002D6444" w:rsidRDefault="00B24A43" w:rsidP="00B24A43">
      <w:pPr>
        <w:pStyle w:val="LDNote"/>
      </w:pPr>
      <w:r w:rsidRPr="002D6444">
        <w:rPr>
          <w:rStyle w:val="charItals"/>
          <w:color w:val="000000"/>
        </w:rPr>
        <w:t xml:space="preserve">Note   </w:t>
      </w:r>
      <w:r w:rsidR="001579BA" w:rsidRPr="002D6444">
        <w:rPr>
          <w:rStyle w:val="charItals"/>
          <w:i w:val="0"/>
          <w:color w:val="000000"/>
        </w:rPr>
        <w:t>For eligibility — see Division 6</w:t>
      </w:r>
      <w:r w:rsidRPr="002D6444">
        <w:rPr>
          <w:rStyle w:val="charItals"/>
          <w:i w:val="0"/>
          <w:color w:val="000000"/>
        </w:rPr>
        <w:t>.4.</w:t>
      </w:r>
    </w:p>
    <w:p w:rsidR="00B24A43" w:rsidRPr="002D6444" w:rsidRDefault="00385EEC" w:rsidP="00B24A43">
      <w:pPr>
        <w:pStyle w:val="LDClause"/>
      </w:pPr>
      <w:r w:rsidRPr="002D6444">
        <w:tab/>
        <w:t>(5)</w:t>
      </w:r>
      <w:r w:rsidR="002A6FE3" w:rsidRPr="002D6444">
        <w:tab/>
        <w:t>Subsection (</w:t>
      </w:r>
      <w:r w:rsidR="00B24A43" w:rsidRPr="002D6444">
        <w:t>4</w:t>
      </w:r>
      <w:r w:rsidR="002A6FE3" w:rsidRPr="002D6444">
        <w:t>)</w:t>
      </w:r>
      <w:r w:rsidR="00B24A43" w:rsidRPr="002D6444">
        <w:t xml:space="preserve"> does not limit the matters AMSA may consider.</w:t>
      </w:r>
    </w:p>
    <w:p w:rsidR="00B24A43" w:rsidRPr="002D6444" w:rsidRDefault="00385EEC" w:rsidP="00B24A43">
      <w:pPr>
        <w:pStyle w:val="LDClause"/>
      </w:pPr>
      <w:r w:rsidRPr="002D6444">
        <w:tab/>
        <w:t>(6)</w:t>
      </w:r>
      <w:r w:rsidR="00B24A43" w:rsidRPr="002D6444">
        <w:tab/>
        <w:t>If AMSA does not re</w:t>
      </w:r>
      <w:r w:rsidR="00F972BC" w:rsidRPr="002D6444">
        <w:t xml:space="preserve">new </w:t>
      </w:r>
      <w:r w:rsidR="00B24A43" w:rsidRPr="002D6444">
        <w:t>a licence within</w:t>
      </w:r>
      <w:r w:rsidR="005C6289" w:rsidRPr="002D6444">
        <w:t xml:space="preserve"> 30 days </w:t>
      </w:r>
      <w:r w:rsidR="00B24A43" w:rsidRPr="002D6444">
        <w:t>after receiving the application, AMSA is taken to have decided to refuse to re</w:t>
      </w:r>
      <w:r w:rsidR="00F972BC" w:rsidRPr="002D6444">
        <w:t xml:space="preserve">new </w:t>
      </w:r>
      <w:r w:rsidR="00B24A43" w:rsidRPr="002D6444">
        <w:t>the licence.</w:t>
      </w:r>
    </w:p>
    <w:p w:rsidR="00B24A43" w:rsidRPr="002D6444" w:rsidRDefault="00752532" w:rsidP="00B24A43">
      <w:pPr>
        <w:pStyle w:val="LDClauseHeading"/>
      </w:pPr>
      <w:bookmarkStart w:id="353" w:name="_Toc313448750"/>
      <w:bookmarkStart w:id="354" w:name="_Toc294253422"/>
      <w:bookmarkStart w:id="355" w:name="_Toc292805605"/>
      <w:bookmarkStart w:id="356" w:name="_Toc280562368"/>
      <w:bookmarkStart w:id="357" w:name="_Toc388352420"/>
      <w:r>
        <w:rPr>
          <w:rStyle w:val="CharSectNo"/>
          <w:noProof/>
        </w:rPr>
        <w:t>55</w:t>
      </w:r>
      <w:r w:rsidR="00B24A43" w:rsidRPr="002D6444">
        <w:tab/>
        <w:t>Replacing when lost, stolen or destroyed</w:t>
      </w:r>
      <w:bookmarkEnd w:id="353"/>
      <w:bookmarkEnd w:id="354"/>
      <w:bookmarkEnd w:id="355"/>
      <w:bookmarkEnd w:id="356"/>
      <w:bookmarkEnd w:id="357"/>
    </w:p>
    <w:p w:rsidR="00B24A43" w:rsidRPr="002D6444" w:rsidRDefault="00385EEC" w:rsidP="00B24A43">
      <w:pPr>
        <w:pStyle w:val="LDClause"/>
        <w:rPr>
          <w:color w:val="000000"/>
        </w:rPr>
      </w:pPr>
      <w:r w:rsidRPr="002D6444">
        <w:tab/>
        <w:t>(1)</w:t>
      </w:r>
      <w:r w:rsidR="00B24A43" w:rsidRPr="002D6444">
        <w:tab/>
        <w:t>AMSA may issue a replacement pilot licence to a licensee if satisfied that the licensee’s original licence has been lost, stolen or destroyed.</w:t>
      </w:r>
    </w:p>
    <w:p w:rsidR="00B24A43" w:rsidRPr="002D6444" w:rsidRDefault="00385EEC" w:rsidP="00B24A43">
      <w:pPr>
        <w:pStyle w:val="LDClause"/>
      </w:pPr>
      <w:r w:rsidRPr="002D6444">
        <w:tab/>
        <w:t>(2)</w:t>
      </w:r>
      <w:r w:rsidR="002A6FE3" w:rsidRPr="002D6444">
        <w:tab/>
        <w:t>For subsection (</w:t>
      </w:r>
      <w:r w:rsidR="00B24A43" w:rsidRPr="002D6444">
        <w:t>1</w:t>
      </w:r>
      <w:r w:rsidR="002A6FE3" w:rsidRPr="002D6444">
        <w:t>)</w:t>
      </w:r>
      <w:r w:rsidR="00B24A43" w:rsidRPr="002D6444">
        <w:t>, AMSA may require the licensee to give AMSA a statutory declaration signed by the licensee, stating that the original licence has been lost, stolen or destroyed.</w:t>
      </w:r>
    </w:p>
    <w:p w:rsidR="00B24A43" w:rsidRPr="002D6444" w:rsidRDefault="00B24A43" w:rsidP="00B24A43">
      <w:pPr>
        <w:pStyle w:val="LDNote"/>
        <w:ind w:left="720"/>
      </w:pPr>
      <w:r w:rsidRPr="002D6444">
        <w:rPr>
          <w:rStyle w:val="charItals"/>
        </w:rPr>
        <w:t xml:space="preserve">Note 1  </w:t>
      </w:r>
      <w:r w:rsidRPr="002D6444">
        <w:t xml:space="preserve"> A fee may be determined for this subsection — see the AMSA Act, s 47.</w:t>
      </w:r>
    </w:p>
    <w:p w:rsidR="00DD6523" w:rsidRPr="002D6444" w:rsidRDefault="00B24A43" w:rsidP="00DF38CE">
      <w:pPr>
        <w:pStyle w:val="LDNote"/>
        <w:rPr>
          <w:color w:val="000000"/>
        </w:rPr>
      </w:pPr>
      <w:r w:rsidRPr="002D6444">
        <w:rPr>
          <w:rStyle w:val="charItals"/>
          <w:color w:val="000000"/>
        </w:rPr>
        <w:t xml:space="preserve">Note 2   </w:t>
      </w:r>
      <w:r w:rsidRPr="002D6444">
        <w:rPr>
          <w:color w:val="000000"/>
        </w:rPr>
        <w:t xml:space="preserve">The </w:t>
      </w:r>
      <w:r w:rsidRPr="002D6444">
        <w:rPr>
          <w:rStyle w:val="charItals"/>
          <w:color w:val="000000"/>
        </w:rPr>
        <w:t xml:space="preserve">Statutory Declarations Act 1959 </w:t>
      </w:r>
      <w:r w:rsidRPr="002D6444">
        <w:rPr>
          <w:color w:val="000000"/>
        </w:rPr>
        <w:t>applies to the making o</w:t>
      </w:r>
      <w:r w:rsidR="00DF38CE" w:rsidRPr="002D6444">
        <w:rPr>
          <w:color w:val="000000"/>
        </w:rPr>
        <w:t>f statutory declarations.</w:t>
      </w:r>
    </w:p>
    <w:p w:rsidR="00B24A43" w:rsidRPr="002D6444" w:rsidRDefault="00B24A43" w:rsidP="00B24A43">
      <w:pPr>
        <w:pStyle w:val="LDSubdivision"/>
      </w:pPr>
      <w:bookmarkStart w:id="358" w:name="_Toc313448752"/>
      <w:bookmarkStart w:id="359" w:name="_Toc294253424"/>
      <w:bookmarkStart w:id="360" w:name="_Toc292805607"/>
      <w:bookmarkStart w:id="361" w:name="_Toc280562370"/>
      <w:bookmarkStart w:id="362" w:name="_Toc388352421"/>
      <w:r w:rsidRPr="002D6444">
        <w:rPr>
          <w:rStyle w:val="CharDivNo"/>
        </w:rPr>
        <w:t xml:space="preserve">Subdivision </w:t>
      </w:r>
      <w:r w:rsidR="004C0244" w:rsidRPr="002D6444">
        <w:rPr>
          <w:rStyle w:val="CharDivNo"/>
        </w:rPr>
        <w:t>6</w:t>
      </w:r>
      <w:r w:rsidRPr="002D6444">
        <w:rPr>
          <w:rStyle w:val="CharDivNo"/>
        </w:rPr>
        <w:t>.</w:t>
      </w:r>
      <w:r w:rsidR="00DF38CE" w:rsidRPr="002D6444">
        <w:rPr>
          <w:rStyle w:val="CharDivNo"/>
        </w:rPr>
        <w:t>4</w:t>
      </w:r>
      <w:r w:rsidRPr="002D6444">
        <w:tab/>
      </w:r>
      <w:r w:rsidR="00102B8D" w:rsidRPr="002D6444">
        <w:rPr>
          <w:rStyle w:val="CharDivText"/>
        </w:rPr>
        <w:t xml:space="preserve">Pilot licence </w:t>
      </w:r>
      <w:r w:rsidR="007F6088" w:rsidRPr="002D6444">
        <w:rPr>
          <w:rStyle w:val="CharDivText"/>
        </w:rPr>
        <w:t>criteria</w:t>
      </w:r>
      <w:bookmarkEnd w:id="358"/>
      <w:bookmarkEnd w:id="359"/>
      <w:bookmarkEnd w:id="360"/>
      <w:bookmarkEnd w:id="361"/>
      <w:bookmarkEnd w:id="362"/>
    </w:p>
    <w:p w:rsidR="00B24A43" w:rsidRPr="002D6444" w:rsidRDefault="00752532" w:rsidP="00B24A43">
      <w:pPr>
        <w:pStyle w:val="LDClauseHeading"/>
      </w:pPr>
      <w:bookmarkStart w:id="363" w:name="_Toc313448753"/>
      <w:bookmarkStart w:id="364" w:name="_Toc294253425"/>
      <w:bookmarkStart w:id="365" w:name="_Toc292805608"/>
      <w:bookmarkStart w:id="366" w:name="_Toc280562371"/>
      <w:bookmarkStart w:id="367" w:name="_Ref270600436"/>
      <w:bookmarkStart w:id="368" w:name="_Toc388352422"/>
      <w:r>
        <w:rPr>
          <w:rStyle w:val="CharSectNo"/>
          <w:noProof/>
        </w:rPr>
        <w:t>56</w:t>
      </w:r>
      <w:r w:rsidR="00B24A43" w:rsidRPr="002D6444">
        <w:tab/>
        <w:t>Trainee pilot licence</w:t>
      </w:r>
      <w:bookmarkEnd w:id="363"/>
      <w:bookmarkEnd w:id="364"/>
      <w:bookmarkEnd w:id="365"/>
      <w:bookmarkEnd w:id="366"/>
      <w:bookmarkEnd w:id="367"/>
      <w:r w:rsidR="007F6088" w:rsidRPr="002D6444">
        <w:t xml:space="preserve"> criteria</w:t>
      </w:r>
      <w:bookmarkEnd w:id="368"/>
    </w:p>
    <w:p w:rsidR="00BA123A" w:rsidRPr="002D6444" w:rsidRDefault="00594945" w:rsidP="00BA123A">
      <w:pPr>
        <w:pStyle w:val="LDClause"/>
        <w:keepNext/>
      </w:pPr>
      <w:r w:rsidRPr="002D6444">
        <w:tab/>
        <w:t>(1)</w:t>
      </w:r>
      <w:r w:rsidRPr="002D6444">
        <w:tab/>
      </w:r>
      <w:r w:rsidR="007F6088" w:rsidRPr="002D6444">
        <w:t xml:space="preserve">The criteria for </w:t>
      </w:r>
      <w:r w:rsidR="002A6FE3" w:rsidRPr="002D6444">
        <w:t xml:space="preserve">the issue to a person of a </w:t>
      </w:r>
      <w:r w:rsidR="007F6088" w:rsidRPr="002D6444">
        <w:t>trainee pilot licence</w:t>
      </w:r>
      <w:r w:rsidR="00102B8D" w:rsidRPr="002D6444">
        <w:t xml:space="preserve"> are that </w:t>
      </w:r>
      <w:r w:rsidR="007F6088" w:rsidRPr="002D6444">
        <w:t>the person</w:t>
      </w:r>
      <w:r w:rsidR="00BA123A" w:rsidRPr="002D6444">
        <w:t>:</w:t>
      </w:r>
    </w:p>
    <w:p w:rsidR="00B24A43" w:rsidRPr="002D6444" w:rsidRDefault="00B24A43" w:rsidP="00B24A43">
      <w:pPr>
        <w:pStyle w:val="LDP1a"/>
      </w:pPr>
      <w:r w:rsidRPr="002D6444">
        <w:t>(a)</w:t>
      </w:r>
      <w:r w:rsidRPr="002D6444">
        <w:tab/>
        <w:t>is entitled to work in Australia; and</w:t>
      </w:r>
    </w:p>
    <w:p w:rsidR="00BA123A" w:rsidRPr="002D6444" w:rsidRDefault="00B24A43" w:rsidP="00BA123A">
      <w:pPr>
        <w:pStyle w:val="LDP1a"/>
        <w:keepNext/>
      </w:pPr>
      <w:r w:rsidRPr="002D6444">
        <w:t>(b)</w:t>
      </w:r>
      <w:r w:rsidRPr="002D6444">
        <w:tab/>
        <w:t>holds</w:t>
      </w:r>
      <w:r w:rsidR="00BA123A" w:rsidRPr="002D6444">
        <w:t>:</w:t>
      </w:r>
    </w:p>
    <w:p w:rsidR="00BA123A" w:rsidRPr="002D6444" w:rsidRDefault="00B24A43" w:rsidP="00BA123A">
      <w:pPr>
        <w:pStyle w:val="LDP2i"/>
        <w:keepNext/>
      </w:pPr>
      <w:r w:rsidRPr="002D6444">
        <w:tab/>
        <w:t>(</w:t>
      </w:r>
      <w:proofErr w:type="spellStart"/>
      <w:r w:rsidRPr="002D6444">
        <w:t>i</w:t>
      </w:r>
      <w:proofErr w:type="spellEnd"/>
      <w:r w:rsidRPr="002D6444">
        <w:t>)</w:t>
      </w:r>
      <w:r w:rsidRPr="002D6444">
        <w:tab/>
      </w:r>
      <w:r w:rsidR="002C311D" w:rsidRPr="002D6444">
        <w:t xml:space="preserve">any of the following certificates issued by AMSA under the Navigation Act or </w:t>
      </w:r>
      <w:r w:rsidR="001174FC" w:rsidRPr="002D6444">
        <w:t xml:space="preserve">under </w:t>
      </w:r>
      <w:r w:rsidR="002C311D" w:rsidRPr="002D6444">
        <w:rPr>
          <w:i/>
        </w:rPr>
        <w:t>Marine Order 3 (Seagoing qualifications) 2004</w:t>
      </w:r>
      <w:r w:rsidR="00BA123A" w:rsidRPr="002D6444">
        <w:t>:</w:t>
      </w:r>
    </w:p>
    <w:p w:rsidR="002C311D" w:rsidRPr="002D6444" w:rsidRDefault="002C311D" w:rsidP="002C311D">
      <w:pPr>
        <w:pStyle w:val="LDP3A"/>
      </w:pPr>
      <w:r w:rsidRPr="002D6444">
        <w:t>(A)</w:t>
      </w:r>
      <w:r w:rsidRPr="002D6444">
        <w:tab/>
      </w:r>
      <w:r w:rsidR="0062209A" w:rsidRPr="002D6444">
        <w:t>a certificate of competency as m</w:t>
      </w:r>
      <w:r w:rsidR="001174FC" w:rsidRPr="002D6444">
        <w:t xml:space="preserve">aster of </w:t>
      </w:r>
      <w:r w:rsidR="00B24A43" w:rsidRPr="002D6444">
        <w:t>vessels of</w:t>
      </w:r>
      <w:r w:rsidR="008D4C87" w:rsidRPr="002D6444">
        <w:t xml:space="preserve"> at least 3</w:t>
      </w:r>
      <w:r w:rsidR="00B24A43" w:rsidRPr="002D6444">
        <w:t>000</w:t>
      </w:r>
      <w:r w:rsidRPr="002D6444">
        <w:t> </w:t>
      </w:r>
      <w:r w:rsidR="008D4C87" w:rsidRPr="002D6444">
        <w:t>GT</w:t>
      </w:r>
      <w:r w:rsidRPr="002D6444">
        <w:t>;</w:t>
      </w:r>
    </w:p>
    <w:p w:rsidR="00BA123A" w:rsidRPr="002D6444" w:rsidRDefault="002C311D" w:rsidP="002C311D">
      <w:pPr>
        <w:pStyle w:val="LDP3A"/>
      </w:pPr>
      <w:r w:rsidRPr="002D6444">
        <w:t>(B)</w:t>
      </w:r>
      <w:r w:rsidRPr="002D6444">
        <w:tab/>
      </w:r>
      <w:r w:rsidR="00B24A43" w:rsidRPr="002D6444">
        <w:t xml:space="preserve"> </w:t>
      </w:r>
      <w:r w:rsidR="00C12804" w:rsidRPr="002D6444">
        <w:t xml:space="preserve">a certificate of recognition </w:t>
      </w:r>
      <w:r w:rsidRPr="002D6444">
        <w:t>of a similar foreign certificate; or</w:t>
      </w:r>
    </w:p>
    <w:p w:rsidR="00BA123A" w:rsidRPr="002D6444" w:rsidRDefault="002C311D" w:rsidP="002C311D">
      <w:pPr>
        <w:pStyle w:val="LDP3A"/>
      </w:pPr>
      <w:r w:rsidRPr="002D6444">
        <w:t>(C)</w:t>
      </w:r>
      <w:r w:rsidRPr="002D6444">
        <w:tab/>
        <w:t xml:space="preserve">a restricted certificate of recognition of a certificate or qualifications that </w:t>
      </w:r>
      <w:r w:rsidR="001174FC" w:rsidRPr="002D6444">
        <w:t xml:space="preserve">was issued because </w:t>
      </w:r>
      <w:r w:rsidRPr="002D6444">
        <w:t>AMSA was</w:t>
      </w:r>
      <w:r w:rsidR="001174FC" w:rsidRPr="002D6444">
        <w:t xml:space="preserve"> satisfied the certificate or qualification was </w:t>
      </w:r>
      <w:r w:rsidRPr="002D6444">
        <w:t xml:space="preserve">adequate for the duties or functions to be performed by </w:t>
      </w:r>
      <w:r w:rsidR="001174FC" w:rsidRPr="002D6444">
        <w:t xml:space="preserve">a master of vessels of at least 3000 GT; </w:t>
      </w:r>
      <w:r w:rsidRPr="002D6444">
        <w:t>or</w:t>
      </w:r>
    </w:p>
    <w:p w:rsidR="00B24A43" w:rsidRPr="002D6444" w:rsidRDefault="00B24A43" w:rsidP="00B24A43">
      <w:pPr>
        <w:pStyle w:val="LDP2i"/>
      </w:pPr>
      <w:r w:rsidRPr="002D6444">
        <w:tab/>
        <w:t>(ii)</w:t>
      </w:r>
      <w:r w:rsidRPr="002D6444">
        <w:tab/>
        <w:t xml:space="preserve">Royal Australian Navy qualifications in pilotage, navigation and seamanship that AMSA determines </w:t>
      </w:r>
      <w:r w:rsidR="001174FC" w:rsidRPr="002D6444">
        <w:t xml:space="preserve">are </w:t>
      </w:r>
      <w:r w:rsidRPr="002D6444">
        <w:t>a satisfactory equivalent; and</w:t>
      </w:r>
    </w:p>
    <w:p w:rsidR="00B24A43" w:rsidRPr="002D6444" w:rsidRDefault="00B24A43" w:rsidP="00B24A43">
      <w:pPr>
        <w:pStyle w:val="LDP1a"/>
      </w:pPr>
      <w:r w:rsidRPr="002D6444">
        <w:t>(</w:t>
      </w:r>
      <w:r w:rsidR="001B6A7A" w:rsidRPr="002D6444">
        <w:t>c</w:t>
      </w:r>
      <w:r w:rsidRPr="002D6444">
        <w:t>)</w:t>
      </w:r>
      <w:r w:rsidRPr="002D6444">
        <w:tab/>
        <w:t>holds a Certificate of Medical Fitness; and</w:t>
      </w:r>
    </w:p>
    <w:p w:rsidR="00B24A43" w:rsidRPr="002D6444" w:rsidRDefault="001B6A7A" w:rsidP="00B24A43">
      <w:pPr>
        <w:pStyle w:val="LDP1a"/>
      </w:pPr>
      <w:r w:rsidRPr="002D6444">
        <w:t>(d</w:t>
      </w:r>
      <w:r w:rsidR="00B24A43" w:rsidRPr="002D6444">
        <w:t>)</w:t>
      </w:r>
      <w:r w:rsidR="00B24A43" w:rsidRPr="002D6444">
        <w:tab/>
        <w:t>has satisfactorily completed an approved pilotage training course for trainee pilot induction</w:t>
      </w:r>
      <w:r w:rsidR="00DE2F50" w:rsidRPr="002D6444">
        <w:t xml:space="preserve"> within the 4 years before the application</w:t>
      </w:r>
      <w:r w:rsidR="00B24A43" w:rsidRPr="002D6444">
        <w:t>; and</w:t>
      </w:r>
    </w:p>
    <w:p w:rsidR="00B24A43" w:rsidRPr="002D6444" w:rsidRDefault="001B6A7A" w:rsidP="00B24A43">
      <w:pPr>
        <w:pStyle w:val="LDP1a"/>
      </w:pPr>
      <w:r w:rsidRPr="002D6444">
        <w:t>(e</w:t>
      </w:r>
      <w:r w:rsidR="00B24A43" w:rsidRPr="002D6444">
        <w:t>)</w:t>
      </w:r>
      <w:r w:rsidR="00B24A43" w:rsidRPr="002D6444">
        <w:tab/>
        <w:t xml:space="preserve">has completed, while holding a certificate mentioned in paragraph (b), at least 36 months of </w:t>
      </w:r>
      <w:r w:rsidR="00594945" w:rsidRPr="002D6444">
        <w:t xml:space="preserve">qualifying </w:t>
      </w:r>
      <w:r w:rsidR="00B24A43" w:rsidRPr="002D6444">
        <w:t xml:space="preserve">sea service as master, navigating officer in charge of a watch or pilot on vessels </w:t>
      </w:r>
      <w:r w:rsidR="00E82E1D" w:rsidRPr="002D6444">
        <w:t xml:space="preserve">of at least </w:t>
      </w:r>
      <w:r w:rsidR="00B24A43" w:rsidRPr="002D6444">
        <w:t xml:space="preserve">500 </w:t>
      </w:r>
      <w:r w:rsidR="00E82E1D" w:rsidRPr="002D6444">
        <w:t>GT;</w:t>
      </w:r>
      <w:r w:rsidR="00B24A43" w:rsidRPr="002D6444">
        <w:t xml:space="preserve"> and</w:t>
      </w:r>
    </w:p>
    <w:p w:rsidR="00B24A43" w:rsidRPr="002D6444" w:rsidRDefault="001B6A7A" w:rsidP="00B24A43">
      <w:pPr>
        <w:pStyle w:val="LDP1a"/>
      </w:pPr>
      <w:r w:rsidRPr="002D6444">
        <w:t>(f</w:t>
      </w:r>
      <w:r w:rsidR="00B24A43" w:rsidRPr="002D6444">
        <w:t>)</w:t>
      </w:r>
      <w:r w:rsidR="00B24A43" w:rsidRPr="002D6444">
        <w:tab/>
        <w:t xml:space="preserve">for the </w:t>
      </w:r>
      <w:r w:rsidR="00594945" w:rsidRPr="002D6444">
        <w:t xml:space="preserve">qualifying </w:t>
      </w:r>
      <w:r w:rsidR="00B24A43" w:rsidRPr="002D6444">
        <w:t>sea s</w:t>
      </w:r>
      <w:r w:rsidRPr="002D6444">
        <w:t>ervice mentioned in paragraph (e</w:t>
      </w:r>
      <w:r w:rsidR="00B24A43" w:rsidRPr="002D6444">
        <w:t>) — has completed 18 months of the service in the 5 years immediately before the person is being considered for eligibility to hold the licence.</w:t>
      </w:r>
    </w:p>
    <w:p w:rsidR="00302743" w:rsidRPr="002D6444" w:rsidRDefault="00302743" w:rsidP="00302743">
      <w:pPr>
        <w:pStyle w:val="LDNote"/>
      </w:pPr>
      <w:r w:rsidRPr="002D6444">
        <w:rPr>
          <w:i/>
        </w:rPr>
        <w:t>Note for paragraph (e)   </w:t>
      </w:r>
      <w:r w:rsidRPr="002D6444">
        <w:t xml:space="preserve">Information about approved pilotage training courses is available on AMSA’s website at </w:t>
      </w:r>
      <w:r w:rsidR="009A188A" w:rsidRPr="002D6444">
        <w:rPr>
          <w:u w:val="single"/>
        </w:rPr>
        <w:t>http://www.amsa.gov.au</w:t>
      </w:r>
      <w:r w:rsidR="009A188A" w:rsidRPr="002D6444">
        <w:t>.</w:t>
      </w:r>
    </w:p>
    <w:p w:rsidR="007E3016" w:rsidRPr="002D6444" w:rsidRDefault="00594945" w:rsidP="00B34947">
      <w:pPr>
        <w:pStyle w:val="LDClause"/>
      </w:pPr>
      <w:r w:rsidRPr="002D6444">
        <w:tab/>
        <w:t>(2)</w:t>
      </w:r>
      <w:r w:rsidRPr="002D6444">
        <w:tab/>
        <w:t>For paragraphs (1)(</w:t>
      </w:r>
      <w:r w:rsidR="001B6A7A" w:rsidRPr="002D6444">
        <w:t>e) and (f</w:t>
      </w:r>
      <w:r w:rsidR="007478A5" w:rsidRPr="002D6444">
        <w:t xml:space="preserve">), </w:t>
      </w:r>
      <w:r w:rsidR="00B34947" w:rsidRPr="002D6444">
        <w:t xml:space="preserve">qualifying sea </w:t>
      </w:r>
      <w:r w:rsidRPr="002D6444">
        <w:t xml:space="preserve">service </w:t>
      </w:r>
      <w:r w:rsidR="00B34947" w:rsidRPr="002D6444">
        <w:t xml:space="preserve">is to be calculated in accordance with the rules for calculating qualifying sea service set out in </w:t>
      </w:r>
      <w:r w:rsidR="00B34947" w:rsidRPr="002D6444">
        <w:rPr>
          <w:i/>
        </w:rPr>
        <w:t xml:space="preserve">Marine </w:t>
      </w:r>
      <w:r w:rsidR="00B34947" w:rsidRPr="002D6444">
        <w:rPr>
          <w:i/>
        </w:rPr>
        <w:lastRenderedPageBreak/>
        <w:t xml:space="preserve">Order </w:t>
      </w:r>
      <w:r w:rsidR="004E5338" w:rsidRPr="002D6444">
        <w:rPr>
          <w:i/>
        </w:rPr>
        <w:t>70</w:t>
      </w:r>
      <w:r w:rsidR="00B34947" w:rsidRPr="002D6444">
        <w:rPr>
          <w:i/>
        </w:rPr>
        <w:t xml:space="preserve"> (Sea</w:t>
      </w:r>
      <w:r w:rsidR="004E5338" w:rsidRPr="002D6444">
        <w:rPr>
          <w:i/>
        </w:rPr>
        <w:t>farer certification) 201</w:t>
      </w:r>
      <w:r w:rsidR="00B34947" w:rsidRPr="002D6444">
        <w:rPr>
          <w:i/>
        </w:rPr>
        <w:t>4</w:t>
      </w:r>
      <w:r w:rsidR="00B34947" w:rsidRPr="002D6444">
        <w:t>, including the rules for discounting all or part of sea service</w:t>
      </w:r>
      <w:r w:rsidR="007E3016" w:rsidRPr="002D6444">
        <w:t>.</w:t>
      </w:r>
    </w:p>
    <w:p w:rsidR="00B24A43" w:rsidRPr="002D6444" w:rsidRDefault="00752532" w:rsidP="00B24A43">
      <w:pPr>
        <w:pStyle w:val="LDClauseHeading"/>
      </w:pPr>
      <w:bookmarkStart w:id="369" w:name="_Toc313448754"/>
      <w:bookmarkStart w:id="370" w:name="_Toc294253426"/>
      <w:bookmarkStart w:id="371" w:name="_Toc292805609"/>
      <w:bookmarkStart w:id="372" w:name="_Toc280562372"/>
      <w:bookmarkStart w:id="373" w:name="_Toc388352423"/>
      <w:r>
        <w:rPr>
          <w:rStyle w:val="CharSectNo"/>
          <w:noProof/>
        </w:rPr>
        <w:t>57</w:t>
      </w:r>
      <w:r w:rsidR="00B24A43" w:rsidRPr="002D6444">
        <w:tab/>
        <w:t>Restricted pilot licence</w:t>
      </w:r>
      <w:bookmarkEnd w:id="369"/>
      <w:bookmarkEnd w:id="370"/>
      <w:bookmarkEnd w:id="371"/>
      <w:bookmarkEnd w:id="372"/>
      <w:r w:rsidR="007F6088" w:rsidRPr="002D6444">
        <w:t xml:space="preserve"> criteria</w:t>
      </w:r>
      <w:bookmarkEnd w:id="373"/>
    </w:p>
    <w:p w:rsidR="00BA123A" w:rsidRPr="002D6444" w:rsidRDefault="00B24A43" w:rsidP="00BA123A">
      <w:pPr>
        <w:pStyle w:val="LDClause"/>
        <w:keepNext/>
      </w:pPr>
      <w:r w:rsidRPr="002D6444">
        <w:tab/>
      </w:r>
      <w:r w:rsidRPr="002D6444">
        <w:tab/>
      </w:r>
      <w:r w:rsidR="007F6088" w:rsidRPr="002D6444">
        <w:t xml:space="preserve">The criteria for issue to a person of a </w:t>
      </w:r>
      <w:r w:rsidRPr="002D6444">
        <w:t xml:space="preserve">restricted pilot licence, for a stated pilotage area and </w:t>
      </w:r>
      <w:r w:rsidR="00102B8D" w:rsidRPr="002D6444">
        <w:t xml:space="preserve">a stated draught limit, are that </w:t>
      </w:r>
      <w:r w:rsidR="007F6088" w:rsidRPr="002D6444">
        <w:t>the person</w:t>
      </w:r>
      <w:r w:rsidR="00BA123A" w:rsidRPr="002D6444">
        <w:t>:</w:t>
      </w:r>
    </w:p>
    <w:p w:rsidR="00BA123A" w:rsidRPr="002D6444" w:rsidRDefault="00B24A43" w:rsidP="00DE2F50">
      <w:pPr>
        <w:pStyle w:val="LDP1a"/>
        <w:keepNext/>
      </w:pPr>
      <w:r w:rsidRPr="002D6444">
        <w:t>(a)</w:t>
      </w:r>
      <w:r w:rsidRPr="002D6444">
        <w:tab/>
        <w:t>holds a trainee pilot licence</w:t>
      </w:r>
      <w:r w:rsidR="00DE2F50" w:rsidRPr="002D6444">
        <w:t>; and</w:t>
      </w:r>
    </w:p>
    <w:p w:rsidR="00B24A43" w:rsidRPr="002D6444" w:rsidRDefault="00B24A43" w:rsidP="00B24A43">
      <w:pPr>
        <w:pStyle w:val="LDP1a"/>
      </w:pPr>
      <w:r w:rsidRPr="002D6444">
        <w:t>(b)</w:t>
      </w:r>
      <w:r w:rsidRPr="002D6444">
        <w:tab/>
        <w:t>holds a Certificate of Medical Fitness; and</w:t>
      </w:r>
    </w:p>
    <w:p w:rsidR="00BA123A" w:rsidRPr="002D6444" w:rsidRDefault="00B24A43" w:rsidP="00BA123A">
      <w:pPr>
        <w:pStyle w:val="LDP1a"/>
        <w:keepNext/>
      </w:pPr>
      <w:r w:rsidRPr="002D6444">
        <w:t>(c)</w:t>
      </w:r>
      <w:r w:rsidRPr="002D6444">
        <w:tab/>
        <w:t>has satisfactorily completed all of the following</w:t>
      </w:r>
      <w:r w:rsidR="00BA123A" w:rsidRPr="002D6444">
        <w:t>:</w:t>
      </w:r>
    </w:p>
    <w:p w:rsidR="00BA123A" w:rsidRPr="002D6444" w:rsidRDefault="00B24A43" w:rsidP="00B24A43">
      <w:pPr>
        <w:pStyle w:val="LDP2i"/>
      </w:pPr>
      <w:r w:rsidRPr="002D6444">
        <w:tab/>
        <w:t>(</w:t>
      </w:r>
      <w:proofErr w:type="spellStart"/>
      <w:r w:rsidRPr="002D6444">
        <w:t>i</w:t>
      </w:r>
      <w:proofErr w:type="spellEnd"/>
      <w:r w:rsidRPr="002D6444">
        <w:t>)</w:t>
      </w:r>
      <w:r w:rsidRPr="002D6444">
        <w:tab/>
        <w:t>an approved p</w:t>
      </w:r>
      <w:r w:rsidR="00DE2F50" w:rsidRPr="002D6444">
        <w:t>ilotage training course;</w:t>
      </w:r>
    </w:p>
    <w:p w:rsidR="00B24A43" w:rsidRPr="002D6444" w:rsidRDefault="00B24A43" w:rsidP="00B24A43">
      <w:pPr>
        <w:pStyle w:val="LDP2i"/>
      </w:pPr>
      <w:r w:rsidRPr="002D6444">
        <w:tab/>
        <w:t>(ii)</w:t>
      </w:r>
      <w:r w:rsidRPr="002D6444">
        <w:tab/>
        <w:t>a competency assessment;</w:t>
      </w:r>
    </w:p>
    <w:p w:rsidR="00B24A43" w:rsidRPr="002D6444" w:rsidRDefault="00B24A43" w:rsidP="00B24A43">
      <w:pPr>
        <w:pStyle w:val="LDP2i"/>
      </w:pPr>
      <w:r w:rsidRPr="002D6444">
        <w:tab/>
        <w:t>(iii)</w:t>
      </w:r>
      <w:r w:rsidRPr="002D6444">
        <w:tab/>
        <w:t>a written examination conducted by AMSA;</w:t>
      </w:r>
    </w:p>
    <w:p w:rsidR="00B24A43" w:rsidRPr="002D6444" w:rsidRDefault="00B24A43" w:rsidP="00B24A43">
      <w:pPr>
        <w:pStyle w:val="LDP2i"/>
      </w:pPr>
      <w:r w:rsidRPr="002D6444">
        <w:tab/>
        <w:t>(iv)</w:t>
      </w:r>
      <w:r w:rsidRPr="002D6444">
        <w:tab/>
      </w:r>
      <w:r w:rsidRPr="002D6444">
        <w:tab/>
        <w:t>a fatigue management training course approved by AMSA;</w:t>
      </w:r>
    </w:p>
    <w:p w:rsidR="00B24A43" w:rsidRPr="002D6444" w:rsidRDefault="00B24A43" w:rsidP="00FB3E24">
      <w:pPr>
        <w:pStyle w:val="LDP2i"/>
        <w:keepNext/>
      </w:pPr>
      <w:r w:rsidRPr="002D6444">
        <w:tab/>
        <w:t>(v)</w:t>
      </w:r>
      <w:r w:rsidRPr="002D6444">
        <w:tab/>
      </w:r>
      <w:r w:rsidRPr="002D6444">
        <w:tab/>
      </w:r>
      <w:r w:rsidR="00B0108A" w:rsidRPr="002D6444">
        <w:t xml:space="preserve">if required by AMSA — </w:t>
      </w:r>
      <w:r w:rsidRPr="002D6444">
        <w:t>an oral examination approved by AMSA.</w:t>
      </w:r>
    </w:p>
    <w:p w:rsidR="002C7C48" w:rsidRPr="002D6444" w:rsidRDefault="005F18D6" w:rsidP="002C7C48">
      <w:pPr>
        <w:pStyle w:val="LDNote"/>
      </w:pPr>
      <w:r w:rsidRPr="002D6444">
        <w:rPr>
          <w:i/>
        </w:rPr>
        <w:t>Note</w:t>
      </w:r>
      <w:r w:rsidR="002C7C48" w:rsidRPr="002D6444">
        <w:rPr>
          <w:i/>
        </w:rPr>
        <w:t xml:space="preserve"> 1</w:t>
      </w:r>
      <w:r w:rsidR="00302743" w:rsidRPr="002D6444">
        <w:rPr>
          <w:i/>
        </w:rPr>
        <w:t>   </w:t>
      </w:r>
      <w:r w:rsidR="00302743" w:rsidRPr="002D6444">
        <w:t>Information about approved programs of training</w:t>
      </w:r>
      <w:r w:rsidRPr="002D6444">
        <w:t xml:space="preserve">, competency assessments and fatigue management training courses </w:t>
      </w:r>
      <w:r w:rsidR="00302743" w:rsidRPr="002D6444">
        <w:t xml:space="preserve">is available on AMSA’s website at </w:t>
      </w:r>
      <w:r w:rsidR="00186DC1" w:rsidRPr="002D6444">
        <w:rPr>
          <w:u w:val="single"/>
        </w:rPr>
        <w:t>http://www.amsa.gov.au</w:t>
      </w:r>
      <w:r w:rsidR="00302743" w:rsidRPr="002D6444">
        <w:t>.</w:t>
      </w:r>
    </w:p>
    <w:p w:rsidR="00B24A43" w:rsidRPr="002D6444" w:rsidRDefault="00752532" w:rsidP="00B24A43">
      <w:pPr>
        <w:pStyle w:val="LDClauseHeading"/>
      </w:pPr>
      <w:bookmarkStart w:id="374" w:name="_Toc313448755"/>
      <w:bookmarkStart w:id="375" w:name="_Toc294253427"/>
      <w:bookmarkStart w:id="376" w:name="_Toc292805610"/>
      <w:bookmarkStart w:id="377" w:name="_Toc280562373"/>
      <w:bookmarkStart w:id="378" w:name="_Ref274768457"/>
      <w:bookmarkStart w:id="379" w:name="_Toc388352424"/>
      <w:r>
        <w:rPr>
          <w:rStyle w:val="CharSectNo"/>
          <w:noProof/>
        </w:rPr>
        <w:t>58</w:t>
      </w:r>
      <w:r w:rsidR="00B24A43" w:rsidRPr="002D6444">
        <w:tab/>
        <w:t>Draught limit for restricted pilot licence</w:t>
      </w:r>
      <w:bookmarkEnd w:id="374"/>
      <w:bookmarkEnd w:id="375"/>
      <w:bookmarkEnd w:id="376"/>
      <w:bookmarkEnd w:id="377"/>
      <w:bookmarkEnd w:id="378"/>
      <w:bookmarkEnd w:id="379"/>
    </w:p>
    <w:p w:rsidR="00BA123A" w:rsidRPr="002D6444" w:rsidRDefault="00A57108" w:rsidP="00BA123A">
      <w:pPr>
        <w:pStyle w:val="LDClause"/>
        <w:keepNext/>
      </w:pPr>
      <w:r w:rsidRPr="002D6444">
        <w:tab/>
        <w:t>(</w:t>
      </w:r>
      <w:r w:rsidR="00B24A43" w:rsidRPr="002D6444">
        <w:t>1</w:t>
      </w:r>
      <w:r w:rsidRPr="002D6444">
        <w:t>)</w:t>
      </w:r>
      <w:r w:rsidR="00B24A43" w:rsidRPr="002D6444">
        <w:tab/>
        <w:t>The following draught limits apply to a restricted pilot licence issued for piloting in the inner route pilotage area</w:t>
      </w:r>
      <w:r w:rsidR="00BA123A" w:rsidRPr="002D6444">
        <w:t>:</w:t>
      </w:r>
    </w:p>
    <w:p w:rsidR="001E23EC" w:rsidRPr="002D6444" w:rsidRDefault="001E23EC" w:rsidP="001E23EC">
      <w:pPr>
        <w:pStyle w:val="LDP1a"/>
      </w:pPr>
      <w:r w:rsidRPr="002D6444">
        <w:t>(a)</w:t>
      </w:r>
      <w:r w:rsidRPr="002D6444">
        <w:tab/>
        <w:t xml:space="preserve">for a person who </w:t>
      </w:r>
      <w:r w:rsidR="008E3317" w:rsidRPr="002D6444">
        <w:t xml:space="preserve">holds a restricted licence for the area </w:t>
      </w:r>
      <w:r w:rsidR="004F57FB" w:rsidRPr="002D6444">
        <w:t>who</w:t>
      </w:r>
      <w:r w:rsidR="008E3317" w:rsidRPr="002D6444">
        <w:t xml:space="preserve"> </w:t>
      </w:r>
      <w:r w:rsidR="004F57FB" w:rsidRPr="002D6444">
        <w:t xml:space="preserve">has not completed 12 inner route transits with vessels of 10 m draught or less </w:t>
      </w:r>
      <w:r w:rsidRPr="002D6444">
        <w:t>— 10 m;</w:t>
      </w:r>
    </w:p>
    <w:p w:rsidR="00B24A43" w:rsidRPr="002D6444" w:rsidRDefault="00B24A43" w:rsidP="00B24A43">
      <w:pPr>
        <w:pStyle w:val="LDP1a"/>
      </w:pPr>
      <w:r w:rsidRPr="002D6444">
        <w:t>(</w:t>
      </w:r>
      <w:r w:rsidR="001E23EC" w:rsidRPr="002D6444">
        <w:t>b</w:t>
      </w:r>
      <w:r w:rsidRPr="002D6444">
        <w:t>)</w:t>
      </w:r>
      <w:r w:rsidRPr="002D6444">
        <w:tab/>
        <w:t>for a person who holds a restricted licence for the area and has completed 12 inner route transits with vessels of 10 m draught or less — 10.5 m;</w:t>
      </w:r>
    </w:p>
    <w:p w:rsidR="00B24A43" w:rsidRPr="002D6444" w:rsidRDefault="001E23EC" w:rsidP="00B24A43">
      <w:pPr>
        <w:pStyle w:val="LDP1a"/>
      </w:pPr>
      <w:r w:rsidRPr="002D6444">
        <w:t>(c</w:t>
      </w:r>
      <w:r w:rsidR="00B24A43" w:rsidRPr="002D6444">
        <w:t>)</w:t>
      </w:r>
      <w:r w:rsidR="00B24A43" w:rsidRPr="002D6444">
        <w:tab/>
        <w:t>for a person mentioned in paragraph (</w:t>
      </w:r>
      <w:r w:rsidR="004F57FB" w:rsidRPr="002D6444">
        <w:t>b</w:t>
      </w:r>
      <w:r w:rsidR="00B24A43" w:rsidRPr="002D6444">
        <w:t>) who has completed an additional 6 inner route transits with vessels of 10.5 m draught or less — 11 m;</w:t>
      </w:r>
    </w:p>
    <w:p w:rsidR="00B24A43" w:rsidRPr="002D6444" w:rsidRDefault="001E23EC" w:rsidP="00B24A43">
      <w:pPr>
        <w:pStyle w:val="LDP1a"/>
      </w:pPr>
      <w:r w:rsidRPr="002D6444">
        <w:t>(d</w:t>
      </w:r>
      <w:r w:rsidR="00B24A43" w:rsidRPr="002D6444">
        <w:t>)</w:t>
      </w:r>
      <w:r w:rsidR="00B24A43" w:rsidRPr="002D6444">
        <w:tab/>
        <w:t>for a person mentioned in paragraph (</w:t>
      </w:r>
      <w:r w:rsidR="004F57FB" w:rsidRPr="002D6444">
        <w:t>c</w:t>
      </w:r>
      <w:r w:rsidR="00B24A43" w:rsidRPr="002D6444">
        <w:t>) who has completed an additional 6 inner route transits with vessels of 11 m draught or less — 11.5 m.</w:t>
      </w:r>
    </w:p>
    <w:p w:rsidR="00BA123A" w:rsidRPr="002D6444" w:rsidRDefault="00A57108" w:rsidP="00BA123A">
      <w:pPr>
        <w:pStyle w:val="LDClause"/>
        <w:keepNext/>
      </w:pPr>
      <w:r w:rsidRPr="002D6444">
        <w:tab/>
        <w:t>(2)</w:t>
      </w:r>
      <w:r w:rsidR="00B24A43" w:rsidRPr="002D6444">
        <w:tab/>
        <w:t>The following draught limits apply to a restricted pilot licence issued for piloting in Great North East Channel pilotage area</w:t>
      </w:r>
      <w:r w:rsidR="00BA123A" w:rsidRPr="002D6444">
        <w:t>:</w:t>
      </w:r>
    </w:p>
    <w:p w:rsidR="004F57FB" w:rsidRPr="002D6444" w:rsidRDefault="004F57FB" w:rsidP="004F57FB">
      <w:pPr>
        <w:pStyle w:val="LDP1a"/>
      </w:pPr>
      <w:r w:rsidRPr="002D6444">
        <w:t>(a)</w:t>
      </w:r>
      <w:r w:rsidRPr="002D6444">
        <w:tab/>
        <w:t>for a person who holds a restricted licence for the area who has not completed 12 transits west of Alert Patches with vessels of 10 m draught or less — 10 m;</w:t>
      </w:r>
    </w:p>
    <w:p w:rsidR="00B24A43" w:rsidRPr="002D6444" w:rsidRDefault="00B24A43" w:rsidP="00B24A43">
      <w:pPr>
        <w:pStyle w:val="LDP1a"/>
      </w:pPr>
      <w:r w:rsidRPr="002D6444">
        <w:t>(</w:t>
      </w:r>
      <w:r w:rsidR="004F57FB" w:rsidRPr="002D6444">
        <w:t>b</w:t>
      </w:r>
      <w:r w:rsidRPr="002D6444">
        <w:t>)</w:t>
      </w:r>
      <w:r w:rsidRPr="002D6444">
        <w:tab/>
        <w:t xml:space="preserve">for a person who holds a restricted licence and has completed 12 transits west of Alert </w:t>
      </w:r>
      <w:r w:rsidR="00E8748C" w:rsidRPr="002D6444">
        <w:t>P</w:t>
      </w:r>
      <w:r w:rsidRPr="002D6444">
        <w:t>atches with vessels of 10 m draught or less — 10.5 m;</w:t>
      </w:r>
    </w:p>
    <w:p w:rsidR="00B24A43" w:rsidRPr="002D6444" w:rsidRDefault="004F57FB" w:rsidP="00B24A43">
      <w:pPr>
        <w:pStyle w:val="LDP1a"/>
      </w:pPr>
      <w:r w:rsidRPr="002D6444">
        <w:t>(c</w:t>
      </w:r>
      <w:r w:rsidR="005F18D6" w:rsidRPr="002D6444">
        <w:t>)</w:t>
      </w:r>
      <w:r w:rsidR="00B24A43" w:rsidRPr="002D6444">
        <w:tab/>
        <w:t>for a person mentioned in paragraph (</w:t>
      </w:r>
      <w:r w:rsidRPr="002D6444">
        <w:t>b</w:t>
      </w:r>
      <w:r w:rsidR="00B24A43" w:rsidRPr="002D6444">
        <w:t>) who has completed an additional 6 transits west of Alert Patches, with vessels of 10.5 m draught or less — 11 m;</w:t>
      </w:r>
    </w:p>
    <w:p w:rsidR="00B24A43" w:rsidRPr="002D6444" w:rsidRDefault="004F57FB" w:rsidP="00B24A43">
      <w:pPr>
        <w:pStyle w:val="LDP1a"/>
      </w:pPr>
      <w:r w:rsidRPr="002D6444">
        <w:t>(d</w:t>
      </w:r>
      <w:r w:rsidR="00B24A43" w:rsidRPr="002D6444">
        <w:t>)</w:t>
      </w:r>
      <w:r w:rsidR="00B24A43" w:rsidRPr="002D6444">
        <w:tab/>
        <w:t>for a person mentioned in paragraph (</w:t>
      </w:r>
      <w:r w:rsidRPr="002D6444">
        <w:t>c</w:t>
      </w:r>
      <w:r w:rsidR="00B24A43" w:rsidRPr="002D6444">
        <w:t>) who has completed an additional 6 transits west of Alert Patches, with vessels of 11 m draught or less — 11.5 m.</w:t>
      </w:r>
    </w:p>
    <w:p w:rsidR="00BA123A" w:rsidRPr="002D6444" w:rsidRDefault="00A57108" w:rsidP="00BA123A">
      <w:pPr>
        <w:pStyle w:val="LDClause"/>
        <w:keepNext/>
      </w:pPr>
      <w:r w:rsidRPr="002D6444">
        <w:tab/>
        <w:t>(3)</w:t>
      </w:r>
      <w:r w:rsidR="00B24A43" w:rsidRPr="002D6444">
        <w:tab/>
        <w:t>In this section</w:t>
      </w:r>
      <w:r w:rsidR="00BA123A" w:rsidRPr="002D6444">
        <w:t>:</w:t>
      </w:r>
    </w:p>
    <w:p w:rsidR="00B24A43" w:rsidRPr="002D6444" w:rsidRDefault="00B24A43" w:rsidP="00B24A43">
      <w:pPr>
        <w:pStyle w:val="LDdefinition"/>
      </w:pPr>
      <w:r w:rsidRPr="002D6444">
        <w:rPr>
          <w:b/>
          <w:i/>
        </w:rPr>
        <w:t>Alert Patches</w:t>
      </w:r>
      <w:r w:rsidRPr="002D6444">
        <w:t xml:space="preserve"> means the area of Torres Strait centred on 10</w:t>
      </w:r>
      <w:r w:rsidRPr="002D6444">
        <w:sym w:font="Symbol" w:char="F0B0"/>
      </w:r>
      <w:r w:rsidRPr="002D6444">
        <w:t>29.8</w:t>
      </w:r>
      <w:r w:rsidRPr="002D6444">
        <w:sym w:font="Symbol" w:char="F0A2"/>
      </w:r>
      <w:r w:rsidRPr="002D6444">
        <w:t>S, 142</w:t>
      </w:r>
      <w:r w:rsidRPr="002D6444">
        <w:sym w:font="Symbol" w:char="F0B0"/>
      </w:r>
      <w:r w:rsidRPr="002D6444">
        <w:t>21.2</w:t>
      </w:r>
      <w:r w:rsidRPr="002D6444">
        <w:sym w:font="Symbol" w:char="F0A2"/>
      </w:r>
      <w:r w:rsidRPr="002D6444">
        <w:t>E.</w:t>
      </w:r>
    </w:p>
    <w:p w:rsidR="00B24A43" w:rsidRPr="002D6444" w:rsidRDefault="00B24A43" w:rsidP="00B24A43">
      <w:pPr>
        <w:pStyle w:val="LDdefinition"/>
      </w:pPr>
      <w:r w:rsidRPr="002D6444">
        <w:rPr>
          <w:b/>
          <w:i/>
        </w:rPr>
        <w:t>inner route transit</w:t>
      </w:r>
      <w:r w:rsidRPr="002D6444">
        <w:rPr>
          <w:b/>
        </w:rPr>
        <w:t xml:space="preserve"> </w:t>
      </w:r>
      <w:r w:rsidRPr="002D6444">
        <w:t>means a transit of Torres Strait north of latitude 16</w:t>
      </w:r>
      <w:r w:rsidRPr="002D6444">
        <w:sym w:font="Symbol" w:char="F0B0"/>
      </w:r>
      <w:r w:rsidRPr="002D6444">
        <w:t> 39.91</w:t>
      </w:r>
      <w:r w:rsidRPr="002D6444">
        <w:sym w:font="Symbol" w:char="F0A2"/>
      </w:r>
      <w:r w:rsidRPr="002D6444">
        <w:t>S</w:t>
      </w:r>
      <w:r w:rsidR="003B4809" w:rsidRPr="002D6444">
        <w:t>.</w:t>
      </w:r>
    </w:p>
    <w:p w:rsidR="00B24A43" w:rsidRPr="002D6444" w:rsidRDefault="00752532" w:rsidP="00B24A43">
      <w:pPr>
        <w:pStyle w:val="LDClauseHeading"/>
      </w:pPr>
      <w:bookmarkStart w:id="380" w:name="_Toc313448756"/>
      <w:bookmarkStart w:id="381" w:name="_Toc294253428"/>
      <w:bookmarkStart w:id="382" w:name="_Toc292805611"/>
      <w:bookmarkStart w:id="383" w:name="_Toc280562374"/>
      <w:bookmarkStart w:id="384" w:name="_Toc388352425"/>
      <w:r>
        <w:rPr>
          <w:rStyle w:val="CharSectNo"/>
          <w:noProof/>
        </w:rPr>
        <w:lastRenderedPageBreak/>
        <w:t>59</w:t>
      </w:r>
      <w:r w:rsidR="00B24A43" w:rsidRPr="002D6444">
        <w:tab/>
        <w:t>Unrestricted pilot licence</w:t>
      </w:r>
      <w:bookmarkEnd w:id="380"/>
      <w:bookmarkEnd w:id="381"/>
      <w:bookmarkEnd w:id="382"/>
      <w:bookmarkEnd w:id="383"/>
      <w:r w:rsidR="007F6088" w:rsidRPr="002D6444">
        <w:t xml:space="preserve"> criteria</w:t>
      </w:r>
      <w:bookmarkEnd w:id="384"/>
    </w:p>
    <w:p w:rsidR="00BA123A" w:rsidRPr="002D6444" w:rsidRDefault="00A57108" w:rsidP="00BA123A">
      <w:pPr>
        <w:pStyle w:val="LDClause"/>
        <w:keepNext/>
      </w:pPr>
      <w:r w:rsidRPr="002D6444">
        <w:tab/>
        <w:t>(1)</w:t>
      </w:r>
      <w:r w:rsidR="00B24A43" w:rsidRPr="002D6444">
        <w:tab/>
      </w:r>
      <w:r w:rsidR="007F6088" w:rsidRPr="002D6444">
        <w:t xml:space="preserve">The criteria for issue to a person of an </w:t>
      </w:r>
      <w:r w:rsidR="00B24A43" w:rsidRPr="002D6444">
        <w:t>unrestricted pilot licenc</w:t>
      </w:r>
      <w:r w:rsidR="00102B8D" w:rsidRPr="002D6444">
        <w:t xml:space="preserve">e, for a stated pilotage area, are </w:t>
      </w:r>
      <w:r w:rsidR="007F6088" w:rsidRPr="002D6444">
        <w:t>that t</w:t>
      </w:r>
      <w:r w:rsidR="00B24A43" w:rsidRPr="002D6444">
        <w:t>he person</w:t>
      </w:r>
      <w:r w:rsidR="00BA123A" w:rsidRPr="002D6444">
        <w:t>:</w:t>
      </w:r>
    </w:p>
    <w:p w:rsidR="00B24A43" w:rsidRPr="002D6444" w:rsidRDefault="00B24A43" w:rsidP="00B24A43">
      <w:pPr>
        <w:pStyle w:val="LDP1a"/>
      </w:pPr>
      <w:r w:rsidRPr="002D6444">
        <w:t>(a)</w:t>
      </w:r>
      <w:r w:rsidRPr="002D6444">
        <w:tab/>
        <w:t>holds a restricted pilot licence for the pilotage area; and</w:t>
      </w:r>
    </w:p>
    <w:p w:rsidR="00B24A43" w:rsidRPr="002D6444" w:rsidRDefault="00B24A43" w:rsidP="00B24A43">
      <w:pPr>
        <w:pStyle w:val="LDP1a"/>
      </w:pPr>
      <w:r w:rsidRPr="002D6444">
        <w:t>(b)</w:t>
      </w:r>
      <w:r w:rsidRPr="002D6444">
        <w:tab/>
        <w:t>holds a Certificate of Medical Fitness; and</w:t>
      </w:r>
    </w:p>
    <w:p w:rsidR="00B24A43" w:rsidRPr="002D6444" w:rsidRDefault="00B24A43" w:rsidP="00B24A43">
      <w:pPr>
        <w:pStyle w:val="LDP1a"/>
      </w:pPr>
      <w:r w:rsidRPr="002D6444">
        <w:t>(c)</w:t>
      </w:r>
      <w:r w:rsidRPr="002D6444">
        <w:tab/>
        <w:t>has, while perf</w:t>
      </w:r>
      <w:r w:rsidR="00C25850" w:rsidRPr="002D6444">
        <w:t xml:space="preserve">orming the duties of a </w:t>
      </w:r>
      <w:r w:rsidRPr="002D6444">
        <w:t>pilot</w:t>
      </w:r>
      <w:r w:rsidR="00C25850" w:rsidRPr="002D6444">
        <w:t xml:space="preserve"> holding a restricted pilot licence</w:t>
      </w:r>
      <w:r w:rsidRPr="002D6444">
        <w:t>, completed the required number of transits</w:t>
      </w:r>
      <w:r w:rsidR="008319A6" w:rsidRPr="002D6444">
        <w:t xml:space="preserve"> to the satisfaction of </w:t>
      </w:r>
      <w:r w:rsidR="00AD238F" w:rsidRPr="002D6444">
        <w:t>AMSA.</w:t>
      </w:r>
    </w:p>
    <w:p w:rsidR="00BA123A" w:rsidRPr="002D6444" w:rsidRDefault="00A57108" w:rsidP="00BA123A">
      <w:pPr>
        <w:pStyle w:val="LDClause"/>
        <w:keepNext/>
      </w:pPr>
      <w:r w:rsidRPr="002D6444">
        <w:tab/>
        <w:t>(2)</w:t>
      </w:r>
      <w:r w:rsidR="00B24A43" w:rsidRPr="002D6444">
        <w:tab/>
      </w:r>
      <w:r w:rsidR="007F6088" w:rsidRPr="002D6444">
        <w:t xml:space="preserve">The criteria for issue to a person of an </w:t>
      </w:r>
      <w:r w:rsidR="00B24A43" w:rsidRPr="002D6444">
        <w:t>unrestricted pilot licence for the Whitsundays pilotage area</w:t>
      </w:r>
      <w:r w:rsidR="007F6088" w:rsidRPr="002D6444">
        <w:t xml:space="preserve"> </w:t>
      </w:r>
      <w:r w:rsidR="00102B8D" w:rsidRPr="002D6444">
        <w:t xml:space="preserve">are that </w:t>
      </w:r>
      <w:r w:rsidR="007F6088" w:rsidRPr="002D6444">
        <w:t xml:space="preserve">the </w:t>
      </w:r>
      <w:r w:rsidR="00B24A43" w:rsidRPr="002D6444">
        <w:t>person</w:t>
      </w:r>
      <w:r w:rsidR="00BA123A" w:rsidRPr="002D6444">
        <w:t>:</w:t>
      </w:r>
    </w:p>
    <w:p w:rsidR="00BA123A" w:rsidRPr="002D6444" w:rsidRDefault="00B24A43" w:rsidP="00BA123A">
      <w:pPr>
        <w:pStyle w:val="LDP1a"/>
        <w:keepNext/>
      </w:pPr>
      <w:r w:rsidRPr="002D6444">
        <w:t>(a)</w:t>
      </w:r>
      <w:r w:rsidRPr="002D6444">
        <w:tab/>
        <w:t>holds an unrestricted pilot licence for</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the inner route pilotage area; or</w:t>
      </w:r>
    </w:p>
    <w:p w:rsidR="00B24A43" w:rsidRPr="002D6444" w:rsidRDefault="00B24A43" w:rsidP="00B24A43">
      <w:pPr>
        <w:pStyle w:val="LDP2i"/>
      </w:pPr>
      <w:r w:rsidRPr="002D6444">
        <w:tab/>
        <w:t>(ii)</w:t>
      </w:r>
      <w:r w:rsidRPr="002D6444">
        <w:tab/>
        <w:t xml:space="preserve">the </w:t>
      </w:r>
      <w:proofErr w:type="spellStart"/>
      <w:r w:rsidRPr="002D6444">
        <w:t>Hydrographers</w:t>
      </w:r>
      <w:proofErr w:type="spellEnd"/>
      <w:r w:rsidRPr="002D6444">
        <w:t xml:space="preserve"> Passage pilotage area; and</w:t>
      </w:r>
    </w:p>
    <w:p w:rsidR="00417370" w:rsidRPr="002D6444" w:rsidRDefault="00877028" w:rsidP="00877028">
      <w:pPr>
        <w:pStyle w:val="LDP1a"/>
      </w:pPr>
      <w:r w:rsidRPr="002D6444">
        <w:t xml:space="preserve">(b) </w:t>
      </w:r>
      <w:r w:rsidRPr="002D6444">
        <w:tab/>
      </w:r>
      <w:r w:rsidR="00B24A43" w:rsidRPr="002D6444">
        <w:t>has completed</w:t>
      </w:r>
      <w:r w:rsidR="008A4F49" w:rsidRPr="002D6444">
        <w:t>, within the 5 years before the application,</w:t>
      </w:r>
      <w:r w:rsidR="00B24A43" w:rsidRPr="002D6444">
        <w:t xml:space="preserve"> </w:t>
      </w:r>
      <w:r w:rsidR="003628C3" w:rsidRPr="002D6444">
        <w:t xml:space="preserve">at least </w:t>
      </w:r>
      <w:r w:rsidR="00B24A43" w:rsidRPr="002D6444">
        <w:t>2 transits in t</w:t>
      </w:r>
      <w:r w:rsidR="00417370" w:rsidRPr="002D6444">
        <w:t xml:space="preserve">he Whitsundays pilotage area as a trainee pilot or </w:t>
      </w:r>
      <w:r w:rsidR="0019064D" w:rsidRPr="002D6444">
        <w:t>an observer of the piloting of the vessel</w:t>
      </w:r>
      <w:r w:rsidR="00B24A43" w:rsidRPr="002D6444">
        <w:t>; and</w:t>
      </w:r>
    </w:p>
    <w:p w:rsidR="00B24A43" w:rsidRPr="002D6444" w:rsidRDefault="00877028" w:rsidP="00877028">
      <w:pPr>
        <w:pStyle w:val="LDP1a"/>
      </w:pPr>
      <w:r w:rsidRPr="002D6444">
        <w:t>(c)</w:t>
      </w:r>
      <w:r w:rsidRPr="002D6444">
        <w:tab/>
        <w:t>holds a Certificate of Medical Fitness; and</w:t>
      </w:r>
    </w:p>
    <w:p w:rsidR="00BA123A" w:rsidRPr="002D6444" w:rsidRDefault="00C36EF5" w:rsidP="00BA123A">
      <w:pPr>
        <w:pStyle w:val="LDP1a"/>
        <w:keepNext/>
      </w:pPr>
      <w:r w:rsidRPr="002D6444">
        <w:t>(d</w:t>
      </w:r>
      <w:r w:rsidR="00B24A43" w:rsidRPr="002D6444">
        <w:t>)</w:t>
      </w:r>
      <w:r w:rsidR="00B24A43" w:rsidRPr="002D6444">
        <w:tab/>
        <w:t>for a licence in the area permitting anchorage of passenger vessels in cruise ship anchorages</w:t>
      </w:r>
      <w:r w:rsidR="00BA123A" w:rsidRPr="002D6444">
        <w:t>:</w:t>
      </w:r>
    </w:p>
    <w:p w:rsidR="002751C3" w:rsidRPr="002D6444" w:rsidRDefault="002751C3" w:rsidP="002751C3">
      <w:pPr>
        <w:pStyle w:val="LDP2i"/>
      </w:pPr>
      <w:r w:rsidRPr="002D6444">
        <w:tab/>
        <w:t>(</w:t>
      </w:r>
      <w:proofErr w:type="spellStart"/>
      <w:r w:rsidRPr="002D6444">
        <w:t>i</w:t>
      </w:r>
      <w:proofErr w:type="spellEnd"/>
      <w:r w:rsidRPr="002D6444">
        <w:t>)</w:t>
      </w:r>
      <w:r w:rsidRPr="002D6444">
        <w:tab/>
      </w:r>
      <w:r w:rsidR="00B24A43" w:rsidRPr="002D6444">
        <w:t xml:space="preserve">has </w:t>
      </w:r>
      <w:r w:rsidRPr="002D6444">
        <w:t>proceeded to anchor and wei</w:t>
      </w:r>
      <w:r w:rsidR="00C36EF5" w:rsidRPr="002D6444">
        <w:t>ghed anchor at least</w:t>
      </w:r>
      <w:r w:rsidR="007906FA" w:rsidRPr="002D6444">
        <w:t xml:space="preserve"> 2 times </w:t>
      </w:r>
      <w:r w:rsidR="00C36EF5" w:rsidRPr="002D6444">
        <w:t xml:space="preserve">at </w:t>
      </w:r>
      <w:r w:rsidR="00A93C7B" w:rsidRPr="002D6444">
        <w:t>1</w:t>
      </w:r>
      <w:r w:rsidR="00C36EF5" w:rsidRPr="002D6444">
        <w:t xml:space="preserve"> or more cruise ship anchorages</w:t>
      </w:r>
      <w:r w:rsidRPr="002D6444">
        <w:t xml:space="preserve"> </w:t>
      </w:r>
      <w:r w:rsidR="00D632E9" w:rsidRPr="002D6444">
        <w:t xml:space="preserve">that are designated anchorages </w:t>
      </w:r>
      <w:r w:rsidRPr="002D6444">
        <w:t>in the Whitsundays pilotage area within the 5 years before the application; and</w:t>
      </w:r>
    </w:p>
    <w:p w:rsidR="00B24A43" w:rsidRPr="002D6444" w:rsidRDefault="002751C3" w:rsidP="007906FA">
      <w:pPr>
        <w:pStyle w:val="LDP2i"/>
        <w:spacing w:before="0" w:after="0"/>
      </w:pPr>
      <w:r w:rsidRPr="002D6444">
        <w:tab/>
        <w:t>(ii)</w:t>
      </w:r>
      <w:r w:rsidRPr="002D6444">
        <w:tab/>
        <w:t>has c</w:t>
      </w:r>
      <w:r w:rsidR="00B24A43" w:rsidRPr="002D6444">
        <w:t>ompleted the approved pilotage training course for Whitsunday Anchoring.</w:t>
      </w:r>
    </w:p>
    <w:p w:rsidR="00BA123A" w:rsidRPr="002D6444" w:rsidRDefault="00A57108" w:rsidP="00BA123A">
      <w:pPr>
        <w:pStyle w:val="LDClause"/>
        <w:keepNext/>
      </w:pPr>
      <w:r w:rsidRPr="002D6444">
        <w:tab/>
        <w:t>(3)</w:t>
      </w:r>
      <w:r w:rsidR="00B24A43" w:rsidRPr="002D6444">
        <w:rPr>
          <w:b/>
        </w:rPr>
        <w:tab/>
      </w:r>
      <w:r w:rsidR="00B24A43" w:rsidRPr="002D6444">
        <w:t>In this section</w:t>
      </w:r>
      <w:r w:rsidR="00BA123A" w:rsidRPr="002D6444">
        <w:t>:</w:t>
      </w:r>
    </w:p>
    <w:p w:rsidR="00BA123A" w:rsidRPr="002D6444" w:rsidRDefault="00B24A43" w:rsidP="00BA123A">
      <w:pPr>
        <w:pStyle w:val="LDdefinition"/>
        <w:keepNext/>
      </w:pPr>
      <w:r w:rsidRPr="002D6444">
        <w:rPr>
          <w:b/>
          <w:i/>
        </w:rPr>
        <w:t>required number of transits</w:t>
      </w:r>
      <w:r w:rsidRPr="002D6444">
        <w:t xml:space="preserve"> means</w:t>
      </w:r>
      <w:r w:rsidR="00BA123A" w:rsidRPr="002D6444">
        <w:t>:</w:t>
      </w:r>
    </w:p>
    <w:p w:rsidR="00BA123A" w:rsidRPr="002D6444" w:rsidRDefault="00B24A43" w:rsidP="00BA123A">
      <w:pPr>
        <w:pStyle w:val="LDP1a"/>
        <w:keepNext/>
      </w:pPr>
      <w:r w:rsidRPr="002D6444">
        <w:t>(a)</w:t>
      </w:r>
      <w:r w:rsidRPr="002D6444">
        <w:tab/>
        <w:t>for eligibility to hold an unrestricted pilot licence for the inner route pilotage area</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6 transits of the inner route pilotage area while holding a restricted licence with a draught limit of 11.5 m for the area; and</w:t>
      </w:r>
    </w:p>
    <w:p w:rsidR="00B24A43" w:rsidRPr="002D6444" w:rsidRDefault="00B24A43" w:rsidP="00B24A43">
      <w:pPr>
        <w:pStyle w:val="LDP2i"/>
      </w:pPr>
      <w:r w:rsidRPr="002D6444">
        <w:tab/>
        <w:t>(ii)</w:t>
      </w:r>
      <w:r w:rsidRPr="002D6444">
        <w:tab/>
        <w:t>at least 1 transit mentioned in subparagraph (</w:t>
      </w:r>
      <w:proofErr w:type="spellStart"/>
      <w:r w:rsidRPr="002D6444">
        <w:t>i</w:t>
      </w:r>
      <w:proofErr w:type="spellEnd"/>
      <w:r w:rsidRPr="002D6444">
        <w:t>) being a</w:t>
      </w:r>
      <w:r w:rsidR="008319A6" w:rsidRPr="002D6444">
        <w:t xml:space="preserve">n </w:t>
      </w:r>
      <w:r w:rsidRPr="002D6444">
        <w:t xml:space="preserve">assessment transit on a vessel with a draught of </w:t>
      </w:r>
      <w:r w:rsidR="003B4809" w:rsidRPr="002D6444">
        <w:t xml:space="preserve">at least </w:t>
      </w:r>
      <w:r w:rsidRPr="002D6444">
        <w:t>11 m with a check pilot nominated by AMSA; and</w:t>
      </w:r>
    </w:p>
    <w:p w:rsidR="00BA123A" w:rsidRPr="002D6444" w:rsidRDefault="00B24A43" w:rsidP="00BA123A">
      <w:pPr>
        <w:pStyle w:val="LDP1a"/>
        <w:keepNext/>
      </w:pPr>
      <w:r w:rsidRPr="002D6444">
        <w:t>(b)</w:t>
      </w:r>
      <w:r w:rsidRPr="002D6444">
        <w:tab/>
        <w:t xml:space="preserve">for eligibility to hold an unrestricted pilot licence for the </w:t>
      </w:r>
      <w:proofErr w:type="spellStart"/>
      <w:r w:rsidRPr="002D6444">
        <w:t>Hydrographers</w:t>
      </w:r>
      <w:proofErr w:type="spellEnd"/>
      <w:r w:rsidRPr="002D6444">
        <w:t xml:space="preserve"> Passage pilotage area</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20 transits of the area</w:t>
      </w:r>
      <w:r w:rsidR="00E9267A" w:rsidRPr="002D6444">
        <w:t xml:space="preserve"> while holding a restricted pilot licence for the area</w:t>
      </w:r>
      <w:r w:rsidRPr="002D6444">
        <w:t>; and</w:t>
      </w:r>
    </w:p>
    <w:p w:rsidR="00B24A43" w:rsidRPr="002D6444" w:rsidRDefault="00B24A43" w:rsidP="00B24A43">
      <w:pPr>
        <w:pStyle w:val="LDP2i"/>
      </w:pPr>
      <w:r w:rsidRPr="002D6444">
        <w:tab/>
        <w:t>(ii)</w:t>
      </w:r>
      <w:r w:rsidRPr="002D6444">
        <w:tab/>
        <w:t>at least 1 transit mentioned in subparagraph (</w:t>
      </w:r>
      <w:proofErr w:type="spellStart"/>
      <w:r w:rsidRPr="002D6444">
        <w:t>i</w:t>
      </w:r>
      <w:proofErr w:type="spellEnd"/>
      <w:r w:rsidRPr="002D6444">
        <w:t>) being a check pilot voyage with a check pilot nominated by AMSA; and</w:t>
      </w:r>
    </w:p>
    <w:p w:rsidR="00BA123A" w:rsidRPr="002D6444" w:rsidRDefault="00B24A43" w:rsidP="00BA123A">
      <w:pPr>
        <w:pStyle w:val="LDP1a"/>
        <w:keepNext/>
      </w:pPr>
      <w:r w:rsidRPr="002D6444">
        <w:t>(c)</w:t>
      </w:r>
      <w:r w:rsidRPr="002D6444">
        <w:tab/>
        <w:t>for eligibility to hold an unrestricted pilot licence for the Great North East Channel pilotage area</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6 transits of Torres Strait west of Alert Patches while holding a restricted licence for the area permitting</w:t>
      </w:r>
      <w:r w:rsidR="00EE245E">
        <w:t xml:space="preserve"> piloting of vessels up to 11.5 </w:t>
      </w:r>
      <w:r w:rsidRPr="002D6444">
        <w:t>m draught; and</w:t>
      </w:r>
    </w:p>
    <w:p w:rsidR="00B24A43" w:rsidRPr="002D6444" w:rsidRDefault="00B24A43" w:rsidP="00B24A43">
      <w:pPr>
        <w:pStyle w:val="LDP2i"/>
      </w:pPr>
      <w:r w:rsidRPr="002D6444">
        <w:lastRenderedPageBreak/>
        <w:tab/>
        <w:t>(ii)</w:t>
      </w:r>
      <w:r w:rsidRPr="002D6444">
        <w:tab/>
        <w:t>at least 1 transit mentioned in subparagraph (</w:t>
      </w:r>
      <w:proofErr w:type="spellStart"/>
      <w:r w:rsidRPr="002D6444">
        <w:t>i</w:t>
      </w:r>
      <w:proofErr w:type="spellEnd"/>
      <w:r w:rsidRPr="002D6444">
        <w:t xml:space="preserve">) being a check pilot voyage on a vessel with a draught of </w:t>
      </w:r>
      <w:r w:rsidR="003B4809" w:rsidRPr="002D6444">
        <w:t xml:space="preserve">at least </w:t>
      </w:r>
      <w:r w:rsidRPr="002D6444">
        <w:t>11 m with a check pilot nominated by AMSA; and</w:t>
      </w:r>
    </w:p>
    <w:p w:rsidR="00B24A43" w:rsidRPr="002D6444" w:rsidRDefault="00B24A43" w:rsidP="00B24A43">
      <w:pPr>
        <w:pStyle w:val="LDP2i"/>
      </w:pPr>
      <w:r w:rsidRPr="002D6444">
        <w:tab/>
        <w:t>(iii)</w:t>
      </w:r>
      <w:r w:rsidRPr="002D6444">
        <w:tab/>
        <w:t xml:space="preserve">2 transits of the </w:t>
      </w:r>
      <w:r w:rsidR="006621DC" w:rsidRPr="002D6444">
        <w:t xml:space="preserve">full extent of </w:t>
      </w:r>
      <w:r w:rsidRPr="002D6444">
        <w:t>Great North East Channel pilotage area.</w:t>
      </w:r>
    </w:p>
    <w:p w:rsidR="00B24A43" w:rsidRPr="002D6444" w:rsidRDefault="00752532" w:rsidP="00B24A43">
      <w:pPr>
        <w:pStyle w:val="LDClauseHeading"/>
      </w:pPr>
      <w:bookmarkStart w:id="385" w:name="_Toc313448757"/>
      <w:bookmarkStart w:id="386" w:name="_Toc294253429"/>
      <w:bookmarkStart w:id="387" w:name="_Toc292805612"/>
      <w:bookmarkStart w:id="388" w:name="_Toc280562375"/>
      <w:bookmarkStart w:id="389" w:name="_Toc388352426"/>
      <w:r>
        <w:rPr>
          <w:rStyle w:val="CharSectNo"/>
          <w:noProof/>
        </w:rPr>
        <w:t>60</w:t>
      </w:r>
      <w:r w:rsidR="00B24A43" w:rsidRPr="002D6444">
        <w:tab/>
        <w:t>Check pilot licence</w:t>
      </w:r>
      <w:bookmarkEnd w:id="385"/>
      <w:bookmarkEnd w:id="386"/>
      <w:bookmarkEnd w:id="387"/>
      <w:bookmarkEnd w:id="388"/>
      <w:r w:rsidR="007F6088" w:rsidRPr="002D6444">
        <w:t xml:space="preserve"> criteria</w:t>
      </w:r>
      <w:bookmarkEnd w:id="389"/>
    </w:p>
    <w:p w:rsidR="00BA123A" w:rsidRPr="002D6444" w:rsidRDefault="00B24A43" w:rsidP="00BA123A">
      <w:pPr>
        <w:pStyle w:val="LDClause"/>
        <w:keepNext/>
      </w:pPr>
      <w:r w:rsidRPr="002D6444">
        <w:tab/>
      </w:r>
      <w:r w:rsidR="00A57108" w:rsidRPr="002D6444">
        <w:t>(1)</w:t>
      </w:r>
      <w:r w:rsidRPr="002D6444">
        <w:tab/>
      </w:r>
      <w:r w:rsidR="007F6088" w:rsidRPr="002D6444">
        <w:t xml:space="preserve">The criteria for the issue of a check pilot licence to a person </w:t>
      </w:r>
      <w:r w:rsidR="002A6FE3" w:rsidRPr="002D6444">
        <w:t xml:space="preserve">are that </w:t>
      </w:r>
      <w:r w:rsidR="007F6088" w:rsidRPr="002D6444">
        <w:t xml:space="preserve">the </w:t>
      </w:r>
      <w:r w:rsidR="00104ED0" w:rsidRPr="002D6444">
        <w:t>person</w:t>
      </w:r>
      <w:r w:rsidR="00BA123A" w:rsidRPr="002D6444">
        <w:t>:</w:t>
      </w:r>
    </w:p>
    <w:p w:rsidR="00B24A43" w:rsidRPr="002D6444" w:rsidRDefault="00B24A43" w:rsidP="00B24A43">
      <w:pPr>
        <w:pStyle w:val="LDP1a"/>
      </w:pPr>
      <w:r w:rsidRPr="002D6444">
        <w:t>(a)</w:t>
      </w:r>
      <w:r w:rsidRPr="002D6444">
        <w:tab/>
        <w:t>holds an unrestricted pilot licence for the pilotage area; and</w:t>
      </w:r>
    </w:p>
    <w:p w:rsidR="00B24A43" w:rsidRPr="002D6444" w:rsidRDefault="00B24A43" w:rsidP="00B24A43">
      <w:pPr>
        <w:pStyle w:val="LDP1a"/>
      </w:pPr>
      <w:r w:rsidRPr="002D6444">
        <w:t>(b)</w:t>
      </w:r>
      <w:r w:rsidRPr="002D6444">
        <w:tab/>
        <w:t>while holding the unrestricted pilot licence — has not been the subject of a suspension of more than 7 days in the 5 years before eligibility is being determined; and</w:t>
      </w:r>
    </w:p>
    <w:p w:rsidR="00B24A43" w:rsidRPr="002D6444" w:rsidRDefault="00B24A43" w:rsidP="00B24A43">
      <w:pPr>
        <w:pStyle w:val="LDP1a"/>
      </w:pPr>
      <w:r w:rsidRPr="002D6444">
        <w:t>(c)</w:t>
      </w:r>
      <w:r w:rsidRPr="002D6444">
        <w:tab/>
        <w:t>holds a Certificate of Medical Fitness; and</w:t>
      </w:r>
    </w:p>
    <w:p w:rsidR="00BA123A" w:rsidRPr="002D6444" w:rsidRDefault="00B24A43" w:rsidP="00BA123A">
      <w:pPr>
        <w:pStyle w:val="LDP1a"/>
        <w:keepNext/>
      </w:pPr>
      <w:r w:rsidRPr="002D6444">
        <w:t>(d)</w:t>
      </w:r>
      <w:r w:rsidRPr="002D6444">
        <w:tab/>
        <w:t>has satisfactorily</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completed an approved workplace assessment training course conducted by an approved training provider; and</w:t>
      </w:r>
    </w:p>
    <w:p w:rsidR="00B24A43" w:rsidRPr="002D6444" w:rsidRDefault="00B24A43" w:rsidP="00B24A43">
      <w:pPr>
        <w:pStyle w:val="LDP2i"/>
      </w:pPr>
      <w:r w:rsidRPr="002D6444">
        <w:tab/>
        <w:t>(ii)</w:t>
      </w:r>
      <w:r w:rsidRPr="002D6444">
        <w:tab/>
        <w:t>undertaken a psychometric assessment approved by AMSA; and</w:t>
      </w:r>
    </w:p>
    <w:p w:rsidR="00B24A43" w:rsidRPr="002D6444" w:rsidRDefault="00B24A43" w:rsidP="00B24A43">
      <w:pPr>
        <w:pStyle w:val="LDP2i"/>
      </w:pPr>
      <w:r w:rsidRPr="002D6444">
        <w:tab/>
        <w:t>(iii)</w:t>
      </w:r>
      <w:r w:rsidRPr="002D6444">
        <w:tab/>
        <w:t>completed an oral examination approved by AMSA; and</w:t>
      </w:r>
    </w:p>
    <w:p w:rsidR="00B24A43" w:rsidRPr="002D6444" w:rsidRDefault="00B24A43" w:rsidP="00B24A43">
      <w:pPr>
        <w:pStyle w:val="LDP1a"/>
      </w:pPr>
      <w:r w:rsidRPr="002D6444">
        <w:t>(e)</w:t>
      </w:r>
      <w:r w:rsidRPr="002D6444">
        <w:tab/>
        <w:t>has, while performing the duties of a licensed pilot, completed the required number of transits</w:t>
      </w:r>
      <w:r w:rsidR="00AD238F" w:rsidRPr="002D6444">
        <w:t xml:space="preserve"> to the satisfaction of AMSA</w:t>
      </w:r>
      <w:r w:rsidRPr="002D6444">
        <w:t>.</w:t>
      </w:r>
    </w:p>
    <w:p w:rsidR="005F18D6" w:rsidRPr="002D6444" w:rsidRDefault="005F18D6" w:rsidP="005F18D6">
      <w:pPr>
        <w:pStyle w:val="LDNote"/>
      </w:pPr>
      <w:r w:rsidRPr="002D6444">
        <w:rPr>
          <w:i/>
        </w:rPr>
        <w:t>Note   </w:t>
      </w:r>
      <w:r w:rsidRPr="002D6444">
        <w:t xml:space="preserve">Information about approved workplace assessment training courses, psychometric assessments and oral examinations is available on AMSA’s website at </w:t>
      </w:r>
      <w:r w:rsidRPr="002D6444">
        <w:rPr>
          <w:u w:val="single"/>
        </w:rPr>
        <w:t>http://www.amsa.gov.au</w:t>
      </w:r>
      <w:r w:rsidRPr="002D6444">
        <w:t>.</w:t>
      </w:r>
    </w:p>
    <w:p w:rsidR="00BA123A" w:rsidRPr="002D6444" w:rsidRDefault="00B24A43" w:rsidP="00BA123A">
      <w:pPr>
        <w:pStyle w:val="LDClause"/>
        <w:keepNext/>
      </w:pPr>
      <w:r w:rsidRPr="002D6444">
        <w:rPr>
          <w:b/>
        </w:rPr>
        <w:tab/>
      </w:r>
      <w:r w:rsidR="00A57108" w:rsidRPr="002D6444">
        <w:t>(</w:t>
      </w:r>
      <w:r w:rsidR="001220C5" w:rsidRPr="002D6444">
        <w:t>2</w:t>
      </w:r>
      <w:r w:rsidR="00A57108" w:rsidRPr="002D6444">
        <w:t>)</w:t>
      </w:r>
      <w:r w:rsidRPr="002D6444">
        <w:tab/>
        <w:t>In this section</w:t>
      </w:r>
      <w:r w:rsidR="00BA123A" w:rsidRPr="002D6444">
        <w:t>:</w:t>
      </w:r>
    </w:p>
    <w:p w:rsidR="00BA123A" w:rsidRPr="002D6444" w:rsidRDefault="00B24A43" w:rsidP="00BA123A">
      <w:pPr>
        <w:pStyle w:val="LDdefinition"/>
        <w:keepNext/>
      </w:pPr>
      <w:r w:rsidRPr="002D6444">
        <w:rPr>
          <w:b/>
          <w:i/>
        </w:rPr>
        <w:t>required number of transits</w:t>
      </w:r>
      <w:r w:rsidRPr="002D6444">
        <w:t xml:space="preserve"> means</w:t>
      </w:r>
      <w:r w:rsidR="00BA123A" w:rsidRPr="002D6444">
        <w:t>:</w:t>
      </w:r>
    </w:p>
    <w:p w:rsidR="00BA123A" w:rsidRPr="002D6444" w:rsidRDefault="00B24A43" w:rsidP="00BA123A">
      <w:pPr>
        <w:pStyle w:val="LDP1a"/>
        <w:keepNext/>
      </w:pPr>
      <w:r w:rsidRPr="002D6444">
        <w:t>(a)</w:t>
      </w:r>
      <w:r w:rsidRPr="002D6444">
        <w:tab/>
        <w:t>for eligibility to hold a check pilot licence for the inner route pilotage area</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20 transits of the area within 12 months before the determination of eligibility; and</w:t>
      </w:r>
    </w:p>
    <w:p w:rsidR="00B24A43" w:rsidRPr="002D6444" w:rsidRDefault="00B24A43" w:rsidP="00B24A43">
      <w:pPr>
        <w:pStyle w:val="LDP2i"/>
      </w:pPr>
      <w:r w:rsidRPr="002D6444">
        <w:tab/>
        <w:t>(ii)</w:t>
      </w:r>
      <w:r w:rsidRPr="002D6444">
        <w:tab/>
        <w:t>200 transits of the area; and</w:t>
      </w:r>
    </w:p>
    <w:p w:rsidR="00BA123A" w:rsidRPr="002D6444" w:rsidRDefault="00B24A43" w:rsidP="00BA123A">
      <w:pPr>
        <w:pStyle w:val="LDP1a"/>
        <w:keepNext/>
      </w:pPr>
      <w:r w:rsidRPr="002D6444">
        <w:t>(b)</w:t>
      </w:r>
      <w:r w:rsidRPr="002D6444">
        <w:tab/>
        <w:t xml:space="preserve">for eligibility to hold a check pilot licence for the </w:t>
      </w:r>
      <w:proofErr w:type="spellStart"/>
      <w:r w:rsidRPr="002D6444">
        <w:t>Hydrographers</w:t>
      </w:r>
      <w:proofErr w:type="spellEnd"/>
      <w:r w:rsidRPr="002D6444">
        <w:t xml:space="preserve"> Passage pilotage area</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6 transits of the area within 12 months before the determination of eligibility; and</w:t>
      </w:r>
    </w:p>
    <w:p w:rsidR="00B24A43" w:rsidRPr="002D6444" w:rsidRDefault="00B24A43" w:rsidP="00B24A43">
      <w:pPr>
        <w:pStyle w:val="LDP2i"/>
      </w:pPr>
      <w:r w:rsidRPr="002D6444">
        <w:tab/>
        <w:t>(ii)</w:t>
      </w:r>
      <w:r w:rsidRPr="002D6444">
        <w:tab/>
        <w:t>50 transits of the area; and</w:t>
      </w:r>
    </w:p>
    <w:p w:rsidR="00BA123A" w:rsidRPr="002D6444" w:rsidRDefault="00B24A43" w:rsidP="00BA123A">
      <w:pPr>
        <w:pStyle w:val="LDP1a"/>
        <w:keepNext/>
      </w:pPr>
      <w:r w:rsidRPr="002D6444">
        <w:t>(c)</w:t>
      </w:r>
      <w:r w:rsidRPr="002D6444">
        <w:tab/>
        <w:t xml:space="preserve">for eligibility to hold a </w:t>
      </w:r>
      <w:r w:rsidR="003628C3" w:rsidRPr="002D6444">
        <w:t xml:space="preserve">check pilot </w:t>
      </w:r>
      <w:r w:rsidRPr="002D6444">
        <w:t>licence for the Great North East Channel pilotage area</w:t>
      </w:r>
      <w:r w:rsidR="00BA123A" w:rsidRPr="002D6444">
        <w:t>:</w:t>
      </w:r>
    </w:p>
    <w:p w:rsidR="00B24A43" w:rsidRPr="002D6444" w:rsidRDefault="00613150" w:rsidP="00B24A43">
      <w:pPr>
        <w:pStyle w:val="LDP2i"/>
      </w:pPr>
      <w:r w:rsidRPr="002D6444">
        <w:tab/>
        <w:t>(</w:t>
      </w:r>
      <w:proofErr w:type="spellStart"/>
      <w:r w:rsidRPr="002D6444">
        <w:t>i</w:t>
      </w:r>
      <w:proofErr w:type="spellEnd"/>
      <w:r w:rsidR="00B24A43" w:rsidRPr="002D6444">
        <w:t>)</w:t>
      </w:r>
      <w:r w:rsidR="00B24A43" w:rsidRPr="002D6444">
        <w:tab/>
        <w:t>200 transits west of Alert Patches; and</w:t>
      </w:r>
    </w:p>
    <w:p w:rsidR="00B24A43" w:rsidRPr="002D6444" w:rsidRDefault="00000127" w:rsidP="00B24A43">
      <w:pPr>
        <w:pStyle w:val="LDP2i"/>
        <w:rPr>
          <w:color w:val="FF0000"/>
        </w:rPr>
      </w:pPr>
      <w:r w:rsidRPr="002D6444">
        <w:tab/>
        <w:t>(ii</w:t>
      </w:r>
      <w:r w:rsidR="00B24A43" w:rsidRPr="002D6444">
        <w:t>)</w:t>
      </w:r>
      <w:r w:rsidR="00B24A43" w:rsidRPr="002D6444">
        <w:tab/>
        <w:t>50 transits of the Great</w:t>
      </w:r>
      <w:r w:rsidR="008705DC" w:rsidRPr="002D6444">
        <w:t xml:space="preserve"> North East Channel</w:t>
      </w:r>
      <w:r w:rsidR="006621DC" w:rsidRPr="002D6444">
        <w:t xml:space="preserve"> (east of Alert Patches)</w:t>
      </w:r>
      <w:r w:rsidR="00EE245E">
        <w:t xml:space="preserve"> — 6 </w:t>
      </w:r>
      <w:r w:rsidR="00613150" w:rsidRPr="002D6444">
        <w:t>of which are to have occurred within the 12 months before the determination of eligibility</w:t>
      </w:r>
      <w:r w:rsidR="00B24A43" w:rsidRPr="002D6444">
        <w:t>.</w:t>
      </w:r>
    </w:p>
    <w:p w:rsidR="00B24A43" w:rsidRPr="002D6444" w:rsidRDefault="00752532" w:rsidP="00B24A43">
      <w:pPr>
        <w:pStyle w:val="LDClauseHeading"/>
      </w:pPr>
      <w:bookmarkStart w:id="390" w:name="_Toc313448758"/>
      <w:bookmarkStart w:id="391" w:name="_Toc294253430"/>
      <w:bookmarkStart w:id="392" w:name="_Toc292805613"/>
      <w:bookmarkStart w:id="393" w:name="_Toc280562376"/>
      <w:bookmarkStart w:id="394" w:name="_Toc388352427"/>
      <w:r>
        <w:rPr>
          <w:rStyle w:val="CharSectNo"/>
          <w:noProof/>
        </w:rPr>
        <w:t>61</w:t>
      </w:r>
      <w:r w:rsidR="00B24A43" w:rsidRPr="002D6444">
        <w:tab/>
        <w:t xml:space="preserve">Licence </w:t>
      </w:r>
      <w:bookmarkEnd w:id="390"/>
      <w:bookmarkEnd w:id="391"/>
      <w:bookmarkEnd w:id="392"/>
      <w:bookmarkEnd w:id="393"/>
      <w:r w:rsidR="00E42DFF" w:rsidRPr="002D6444">
        <w:t xml:space="preserve">renewal </w:t>
      </w:r>
      <w:r w:rsidR="00DB70CF" w:rsidRPr="002D6444">
        <w:t>criteria</w:t>
      </w:r>
      <w:bookmarkEnd w:id="394"/>
    </w:p>
    <w:p w:rsidR="00BA123A" w:rsidRPr="002D6444" w:rsidRDefault="00A57108" w:rsidP="00BA123A">
      <w:pPr>
        <w:pStyle w:val="LDClause"/>
        <w:keepNext/>
      </w:pPr>
      <w:r w:rsidRPr="002D6444">
        <w:tab/>
        <w:t>(1)</w:t>
      </w:r>
      <w:r w:rsidR="00760F5C" w:rsidRPr="002D6444">
        <w:tab/>
      </w:r>
      <w:r w:rsidR="00104ED0" w:rsidRPr="002D6444">
        <w:t xml:space="preserve">The criteria for </w:t>
      </w:r>
      <w:r w:rsidR="00E42DFF" w:rsidRPr="002D6444">
        <w:t xml:space="preserve">renewal </w:t>
      </w:r>
      <w:r w:rsidR="00104ED0" w:rsidRPr="002D6444">
        <w:t>of a pilot licence are that the person holding the licence</w:t>
      </w:r>
      <w:r w:rsidR="00BA123A" w:rsidRPr="002D6444">
        <w:t>:</w:t>
      </w:r>
    </w:p>
    <w:p w:rsidR="00B24A43" w:rsidRPr="002D6444" w:rsidRDefault="00B24A43" w:rsidP="00E9267A">
      <w:pPr>
        <w:pStyle w:val="LDP1a"/>
        <w:keepNext/>
      </w:pPr>
      <w:r w:rsidRPr="002D6444">
        <w:t>(a)</w:t>
      </w:r>
      <w:r w:rsidRPr="002D6444">
        <w:tab/>
        <w:t>holds a</w:t>
      </w:r>
      <w:r w:rsidR="00104ED0" w:rsidRPr="002D6444">
        <w:t xml:space="preserve"> pilot</w:t>
      </w:r>
      <w:r w:rsidRPr="002D6444">
        <w:t xml:space="preserve"> licence other than a</w:t>
      </w:r>
      <w:r w:rsidR="00E9267A" w:rsidRPr="002D6444">
        <w:t xml:space="preserve"> trainee pilot licence: </w:t>
      </w:r>
      <w:r w:rsidRPr="002D6444">
        <w:t>and</w:t>
      </w:r>
    </w:p>
    <w:p w:rsidR="00760F5C" w:rsidRPr="002D6444" w:rsidRDefault="00760F5C" w:rsidP="00760F5C">
      <w:pPr>
        <w:pStyle w:val="LDP1a"/>
      </w:pPr>
      <w:r w:rsidRPr="002D6444">
        <w:t>(b)</w:t>
      </w:r>
      <w:r w:rsidRPr="002D6444">
        <w:tab/>
        <w:t xml:space="preserve">has completed an approved training course within </w:t>
      </w:r>
      <w:r w:rsidR="008053A0" w:rsidRPr="002D6444">
        <w:t xml:space="preserve">the </w:t>
      </w:r>
      <w:r w:rsidRPr="002D6444">
        <w:t xml:space="preserve">4 years before applying for </w:t>
      </w:r>
      <w:r w:rsidR="00E42DFF" w:rsidRPr="002D6444">
        <w:t>renewal</w:t>
      </w:r>
      <w:r w:rsidRPr="002D6444">
        <w:t>; and</w:t>
      </w:r>
    </w:p>
    <w:p w:rsidR="00BA123A" w:rsidRPr="002D6444" w:rsidRDefault="00760F5C" w:rsidP="00760F5C">
      <w:pPr>
        <w:pStyle w:val="LDP1a"/>
      </w:pPr>
      <w:r w:rsidRPr="002D6444">
        <w:lastRenderedPageBreak/>
        <w:t>(c)</w:t>
      </w:r>
      <w:r w:rsidRPr="002D6444">
        <w:tab/>
        <w:t>has completed continu</w:t>
      </w:r>
      <w:r w:rsidR="00303973" w:rsidRPr="002D6444">
        <w:t>ing</w:t>
      </w:r>
      <w:r w:rsidR="008053A0" w:rsidRPr="002D6444">
        <w:t xml:space="preserve"> professional development </w:t>
      </w:r>
      <w:r w:rsidR="008D571F" w:rsidRPr="002D6444">
        <w:t>to the</w:t>
      </w:r>
      <w:r w:rsidR="00E9267A" w:rsidRPr="002D6444">
        <w:t xml:space="preserve"> satisfaction of AMSA </w:t>
      </w:r>
      <w:r w:rsidR="008D571F" w:rsidRPr="002D6444">
        <w:t xml:space="preserve">within the </w:t>
      </w:r>
      <w:r w:rsidR="008053A0" w:rsidRPr="002D6444">
        <w:t xml:space="preserve">4 years before applying for </w:t>
      </w:r>
      <w:r w:rsidR="00E42DFF" w:rsidRPr="002D6444">
        <w:t>renewal</w:t>
      </w:r>
      <w:r w:rsidR="008053A0" w:rsidRPr="002D6444">
        <w:t>; and</w:t>
      </w:r>
    </w:p>
    <w:p w:rsidR="00B24A43" w:rsidRPr="002D6444" w:rsidRDefault="00B24A43" w:rsidP="00B24A43">
      <w:pPr>
        <w:pStyle w:val="LDP1a"/>
      </w:pPr>
      <w:r w:rsidRPr="002D6444">
        <w:t>(</w:t>
      </w:r>
      <w:r w:rsidR="00760F5C" w:rsidRPr="002D6444">
        <w:t>d</w:t>
      </w:r>
      <w:r w:rsidRPr="002D6444">
        <w:t>)</w:t>
      </w:r>
      <w:r w:rsidRPr="002D6444">
        <w:tab/>
        <w:t>holds a Certificate of Medical Fitness; and</w:t>
      </w:r>
    </w:p>
    <w:p w:rsidR="00B24A43" w:rsidRPr="002D6444" w:rsidRDefault="00760F5C" w:rsidP="00B24A43">
      <w:pPr>
        <w:pStyle w:val="LDP1a"/>
      </w:pPr>
      <w:r w:rsidRPr="002D6444">
        <w:t>(e</w:t>
      </w:r>
      <w:r w:rsidR="00B24A43" w:rsidRPr="002D6444">
        <w:t>)</w:t>
      </w:r>
      <w:r w:rsidR="00B24A43" w:rsidRPr="002D6444">
        <w:tab/>
        <w:t xml:space="preserve">for a pilot licence other than </w:t>
      </w:r>
      <w:r w:rsidR="0076643F" w:rsidRPr="002D6444">
        <w:t>a check pilot</w:t>
      </w:r>
      <w:r w:rsidR="00B24A43" w:rsidRPr="002D6444">
        <w:t xml:space="preserve"> licence — meets th</w:t>
      </w:r>
      <w:r w:rsidR="002A6FE3" w:rsidRPr="002D6444">
        <w:t>e requirements of subsection (</w:t>
      </w:r>
      <w:r w:rsidR="00B24A43" w:rsidRPr="002D6444">
        <w:t>2</w:t>
      </w:r>
      <w:r w:rsidR="002A6FE3" w:rsidRPr="002D6444">
        <w:t>)</w:t>
      </w:r>
      <w:r w:rsidR="00B24A43" w:rsidRPr="002D6444">
        <w:t>; and</w:t>
      </w:r>
    </w:p>
    <w:p w:rsidR="00BA123A" w:rsidRPr="002D6444" w:rsidRDefault="00760F5C" w:rsidP="00760F5C">
      <w:pPr>
        <w:pStyle w:val="LDP1a"/>
      </w:pPr>
      <w:r w:rsidRPr="002D6444">
        <w:t>(f</w:t>
      </w:r>
      <w:r w:rsidR="00B24A43" w:rsidRPr="002D6444">
        <w:t>)</w:t>
      </w:r>
      <w:r w:rsidR="00B24A43" w:rsidRPr="002D6444">
        <w:tab/>
        <w:t xml:space="preserve">for a check pilot licence — meets the requirements for the unrestricted licence for the pilotage area </w:t>
      </w:r>
      <w:r w:rsidR="001F462C" w:rsidRPr="002D6444">
        <w:t xml:space="preserve">mentioned in subsection </w:t>
      </w:r>
      <w:r w:rsidR="002A6FE3" w:rsidRPr="002D6444">
        <w:t>(</w:t>
      </w:r>
      <w:r w:rsidR="001F462C" w:rsidRPr="002D6444">
        <w:t>2</w:t>
      </w:r>
      <w:r w:rsidR="002A6FE3" w:rsidRPr="002D6444">
        <w:t>)</w:t>
      </w:r>
      <w:r w:rsidR="00145F08" w:rsidRPr="002D6444">
        <w:t xml:space="preserve"> </w:t>
      </w:r>
      <w:r w:rsidR="00B24A43" w:rsidRPr="002D6444">
        <w:t>to which the licence is related</w:t>
      </w:r>
      <w:r w:rsidR="007000EA" w:rsidRPr="002D6444">
        <w:t xml:space="preserve"> and has </w:t>
      </w:r>
      <w:r w:rsidR="001F462C" w:rsidRPr="002D6444">
        <w:t>conducted</w:t>
      </w:r>
      <w:r w:rsidR="00E9267A" w:rsidRPr="002D6444">
        <w:t xml:space="preserve"> 4</w:t>
      </w:r>
      <w:r w:rsidR="001F462C" w:rsidRPr="002D6444">
        <w:t xml:space="preserve"> c</w:t>
      </w:r>
      <w:r w:rsidR="00E9267A" w:rsidRPr="002D6444">
        <w:t xml:space="preserve">ompetency assessments </w:t>
      </w:r>
      <w:r w:rsidR="001F462C" w:rsidRPr="002D6444">
        <w:t>in the last 2</w:t>
      </w:r>
      <w:r w:rsidR="00914F9A" w:rsidRPr="002D6444">
        <w:t> </w:t>
      </w:r>
      <w:r w:rsidR="001F462C" w:rsidRPr="002D6444">
        <w:t>years.</w:t>
      </w:r>
    </w:p>
    <w:p w:rsidR="005F18D6" w:rsidRPr="002D6444" w:rsidRDefault="005F18D6" w:rsidP="005F18D6">
      <w:pPr>
        <w:pStyle w:val="LDNote"/>
      </w:pPr>
      <w:r w:rsidRPr="002D6444">
        <w:rPr>
          <w:i/>
        </w:rPr>
        <w:t>Note for paragraph (b)   </w:t>
      </w:r>
      <w:r w:rsidRPr="002D6444">
        <w:t xml:space="preserve">Information about approved training courses is available on AMSA’s website at </w:t>
      </w:r>
      <w:r w:rsidRPr="002D6444">
        <w:rPr>
          <w:u w:val="single"/>
        </w:rPr>
        <w:t>http://www.amsa.gov.au</w:t>
      </w:r>
      <w:r w:rsidRPr="002D6444">
        <w:t>.</w:t>
      </w:r>
    </w:p>
    <w:p w:rsidR="00BA123A" w:rsidRPr="002D6444" w:rsidRDefault="00A57108" w:rsidP="00BA123A">
      <w:pPr>
        <w:pStyle w:val="LDClause"/>
        <w:keepNext/>
      </w:pPr>
      <w:r w:rsidRPr="002D6444">
        <w:tab/>
        <w:t>(2)</w:t>
      </w:r>
      <w:r w:rsidR="00760F5C" w:rsidRPr="002D6444">
        <w:tab/>
      </w:r>
      <w:r w:rsidR="00102B8D" w:rsidRPr="002D6444">
        <w:t xml:space="preserve">The criteria for </w:t>
      </w:r>
      <w:r w:rsidR="00E42DFF" w:rsidRPr="002D6444">
        <w:t xml:space="preserve">renewal </w:t>
      </w:r>
      <w:r w:rsidR="00102B8D" w:rsidRPr="002D6444">
        <w:t>of a</w:t>
      </w:r>
      <w:r w:rsidR="00B24A43" w:rsidRPr="002D6444">
        <w:t xml:space="preserve"> restricted pilot licence or unrestr</w:t>
      </w:r>
      <w:r w:rsidR="008053A0" w:rsidRPr="002D6444">
        <w:t xml:space="preserve">icted pilot licence </w:t>
      </w:r>
      <w:r w:rsidR="00102B8D" w:rsidRPr="002D6444">
        <w:t xml:space="preserve">held by a person </w:t>
      </w:r>
      <w:r w:rsidR="00435006" w:rsidRPr="002D6444">
        <w:t xml:space="preserve">are </w:t>
      </w:r>
      <w:r w:rsidR="00102B8D" w:rsidRPr="002D6444">
        <w:t>that</w:t>
      </w:r>
      <w:r w:rsidR="00BA123A" w:rsidRPr="002D6444">
        <w:t>:</w:t>
      </w:r>
    </w:p>
    <w:p w:rsidR="00BA123A" w:rsidRPr="002D6444" w:rsidRDefault="00B24A43" w:rsidP="00BA123A">
      <w:pPr>
        <w:pStyle w:val="LDP1a"/>
        <w:keepNext/>
      </w:pPr>
      <w:r w:rsidRPr="002D6444">
        <w:t>(a)</w:t>
      </w:r>
      <w:r w:rsidRPr="002D6444">
        <w:tab/>
        <w:t xml:space="preserve">for a licence to pilot in the </w:t>
      </w:r>
      <w:proofErr w:type="spellStart"/>
      <w:r w:rsidRPr="002D6444">
        <w:t>Hydrographers</w:t>
      </w:r>
      <w:proofErr w:type="spellEnd"/>
      <w:r w:rsidRPr="002D6444">
        <w:t xml:space="preserve"> Passage pilotage area — the person has performed pilotage duties on at least 8 transits of the area during the 2 years before the application is made, of which</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 xml:space="preserve">at least 4 transits have been completed </w:t>
      </w:r>
      <w:r w:rsidR="00294338" w:rsidRPr="002D6444">
        <w:t>with</w:t>
      </w:r>
      <w:r w:rsidR="003B4809" w:rsidRPr="002D6444">
        <w:t xml:space="preserve">in </w:t>
      </w:r>
      <w:r w:rsidRPr="002D6444">
        <w:t xml:space="preserve">the 12 months before the </w:t>
      </w:r>
      <w:r w:rsidR="00E42DFF" w:rsidRPr="002D6444">
        <w:t>renewal</w:t>
      </w:r>
      <w:r w:rsidRPr="002D6444">
        <w:t>; and</w:t>
      </w:r>
    </w:p>
    <w:p w:rsidR="00B24A43" w:rsidRPr="002D6444" w:rsidRDefault="00B24A43" w:rsidP="00B24A43">
      <w:pPr>
        <w:pStyle w:val="LDP2i"/>
      </w:pPr>
      <w:r w:rsidRPr="002D6444">
        <w:tab/>
        <w:t>(ii)</w:t>
      </w:r>
      <w:r w:rsidRPr="002D6444">
        <w:tab/>
        <w:t>1 transit is a check pilot voyage; or</w:t>
      </w:r>
    </w:p>
    <w:p w:rsidR="00BA123A" w:rsidRPr="002D6444" w:rsidRDefault="00B24A43" w:rsidP="00BA123A">
      <w:pPr>
        <w:pStyle w:val="LDP1a"/>
        <w:keepNext/>
      </w:pPr>
      <w:r w:rsidRPr="002D6444">
        <w:t>(b)</w:t>
      </w:r>
      <w:r w:rsidRPr="002D6444">
        <w:tab/>
        <w:t xml:space="preserve">for a licence to pilot in the inner route pilotage area — the </w:t>
      </w:r>
      <w:r w:rsidR="00102B8D" w:rsidRPr="002D6444">
        <w:t xml:space="preserve">person </w:t>
      </w:r>
      <w:r w:rsidRPr="002D6444">
        <w:t>has performed pilotage duties on no less than 8 transits of the area during the 2 years before the application is made, of which</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 xml:space="preserve">at least 4 transits have been completed </w:t>
      </w:r>
      <w:r w:rsidR="003B4809" w:rsidRPr="002D6444">
        <w:t xml:space="preserve">in </w:t>
      </w:r>
      <w:r w:rsidRPr="002D6444">
        <w:t xml:space="preserve">the 12 months before the </w:t>
      </w:r>
      <w:r w:rsidR="00E42DFF" w:rsidRPr="002D6444">
        <w:t>renewal</w:t>
      </w:r>
      <w:r w:rsidRPr="002D6444">
        <w:t>; and</w:t>
      </w:r>
    </w:p>
    <w:p w:rsidR="00B24A43" w:rsidRPr="002D6444" w:rsidRDefault="00B24A43" w:rsidP="00B24A43">
      <w:pPr>
        <w:pStyle w:val="LDP2i"/>
      </w:pPr>
      <w:r w:rsidRPr="002D6444">
        <w:tab/>
        <w:t>(ii)</w:t>
      </w:r>
      <w:r w:rsidRPr="002D6444">
        <w:tab/>
        <w:t>1 transit is a check pilot voyage; or</w:t>
      </w:r>
    </w:p>
    <w:p w:rsidR="00BA123A" w:rsidRPr="002D6444" w:rsidRDefault="00B24A43" w:rsidP="00BA123A">
      <w:pPr>
        <w:pStyle w:val="LDP1a"/>
        <w:keepNext/>
      </w:pPr>
      <w:r w:rsidRPr="002D6444">
        <w:t>(c)</w:t>
      </w:r>
      <w:r w:rsidRPr="002D6444">
        <w:tab/>
        <w:t xml:space="preserve">for a licence to pilot in the Great North East Channel pilotage area — the </w:t>
      </w:r>
      <w:r w:rsidR="00102B8D" w:rsidRPr="002D6444">
        <w:t>person</w:t>
      </w:r>
      <w:r w:rsidRPr="002D6444">
        <w:t xml:space="preserve"> has performed pilotage duties on at least 4 transits of the area </w:t>
      </w:r>
      <w:r w:rsidR="00294338" w:rsidRPr="002D6444">
        <w:t>with</w:t>
      </w:r>
      <w:r w:rsidR="003B4809" w:rsidRPr="002D6444">
        <w:t xml:space="preserve">in </w:t>
      </w:r>
      <w:r w:rsidRPr="002D6444">
        <w:t>the 2 years before the application is made, of which</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 xml:space="preserve">at least 2 transits have been completed </w:t>
      </w:r>
      <w:r w:rsidR="00294338" w:rsidRPr="002D6444">
        <w:t>within</w:t>
      </w:r>
      <w:r w:rsidRPr="002D6444">
        <w:t xml:space="preserve"> the 12 months before the </w:t>
      </w:r>
      <w:r w:rsidR="00E42DFF" w:rsidRPr="002D6444">
        <w:t>renewal</w:t>
      </w:r>
      <w:r w:rsidRPr="002D6444">
        <w:t>; and</w:t>
      </w:r>
    </w:p>
    <w:p w:rsidR="00B24A43" w:rsidRPr="002D6444" w:rsidRDefault="00B24A43" w:rsidP="00B24A43">
      <w:pPr>
        <w:pStyle w:val="LDP2i"/>
      </w:pPr>
      <w:r w:rsidRPr="002D6444">
        <w:tab/>
        <w:t>(ii)</w:t>
      </w:r>
      <w:r w:rsidRPr="002D6444">
        <w:tab/>
        <w:t>1 transit is a check pilot voyage; or</w:t>
      </w:r>
    </w:p>
    <w:p w:rsidR="00B24A43" w:rsidRPr="002D6444" w:rsidRDefault="00B24A43" w:rsidP="00B24A43">
      <w:pPr>
        <w:pStyle w:val="LDP1a"/>
      </w:pPr>
      <w:r w:rsidRPr="002D6444">
        <w:t>(d)</w:t>
      </w:r>
      <w:r w:rsidRPr="002D6444">
        <w:tab/>
        <w:t xml:space="preserve">for a licence to pilot in the Whitsundays pilotage area — the </w:t>
      </w:r>
      <w:r w:rsidR="00102B8D" w:rsidRPr="002D6444">
        <w:t>person</w:t>
      </w:r>
      <w:r w:rsidRPr="002D6444">
        <w:t xml:space="preserve"> has performed pilotage duties in the area </w:t>
      </w:r>
      <w:r w:rsidR="00294338" w:rsidRPr="002D6444">
        <w:t>with</w:t>
      </w:r>
      <w:r w:rsidR="003B4809" w:rsidRPr="002D6444">
        <w:t xml:space="preserve">in </w:t>
      </w:r>
      <w:r w:rsidRPr="002D6444">
        <w:t>the 2 years before the application is made; or</w:t>
      </w:r>
    </w:p>
    <w:p w:rsidR="00B24A43" w:rsidRPr="002D6444" w:rsidRDefault="00B24A43" w:rsidP="00B24A43">
      <w:pPr>
        <w:pStyle w:val="LDP1a"/>
      </w:pPr>
      <w:r w:rsidRPr="002D6444">
        <w:t>(e)</w:t>
      </w:r>
      <w:r w:rsidRPr="002D6444">
        <w:tab/>
        <w:t xml:space="preserve">for a licence to pilot in the Whitsundays pilotage area permitting anchorage of passenger vessels in cruise ship anchorages — the </w:t>
      </w:r>
      <w:r w:rsidR="00102B8D" w:rsidRPr="002D6444">
        <w:t>person</w:t>
      </w:r>
      <w:r w:rsidRPr="002D6444">
        <w:t xml:space="preserve"> has performed pilotage duties of pilot anchoring passenger vessels in cruise ship anchorages in the area </w:t>
      </w:r>
      <w:r w:rsidR="00294338" w:rsidRPr="002D6444">
        <w:t>with</w:t>
      </w:r>
      <w:r w:rsidR="003B4809" w:rsidRPr="002D6444">
        <w:t xml:space="preserve">in </w:t>
      </w:r>
      <w:r w:rsidRPr="002D6444">
        <w:t xml:space="preserve">the 2 years before the </w:t>
      </w:r>
      <w:r w:rsidR="00E42DFF" w:rsidRPr="002D6444">
        <w:t>renewal</w:t>
      </w:r>
      <w:r w:rsidRPr="002D6444">
        <w:t>.</w:t>
      </w:r>
    </w:p>
    <w:p w:rsidR="004D368D" w:rsidRPr="002D6444" w:rsidRDefault="00A57108" w:rsidP="004D368D">
      <w:pPr>
        <w:pStyle w:val="LDClause"/>
        <w:rPr>
          <w:b/>
        </w:rPr>
      </w:pPr>
      <w:r w:rsidRPr="002D6444">
        <w:tab/>
        <w:t>(3)</w:t>
      </w:r>
      <w:r w:rsidR="004D368D" w:rsidRPr="002D6444">
        <w:tab/>
        <w:t>If a person is, under subsection</w:t>
      </w:r>
      <w:r w:rsidR="00DB70CF" w:rsidRPr="002D6444">
        <w:t xml:space="preserve"> (</w:t>
      </w:r>
      <w:r w:rsidR="004D368D" w:rsidRPr="002D6444">
        <w:t>2</w:t>
      </w:r>
      <w:r w:rsidR="00DB70CF" w:rsidRPr="002D6444">
        <w:t>)</w:t>
      </w:r>
      <w:r w:rsidR="004D368D" w:rsidRPr="002D6444">
        <w:t xml:space="preserve">, required to undertake a check pilot voyage for eligibility to </w:t>
      </w:r>
      <w:r w:rsidR="00E42DFF" w:rsidRPr="002D6444">
        <w:t xml:space="preserve">renew </w:t>
      </w:r>
      <w:r w:rsidR="004D368D" w:rsidRPr="002D6444">
        <w:t xml:space="preserve">the person’s restricted or unrestricted licence to pilot in a stated pilotage area, the person is taken to have completed the voyage if the person successfully completes a competency assessment </w:t>
      </w:r>
      <w:r w:rsidR="00C55A16" w:rsidRPr="002D6444">
        <w:t xml:space="preserve">for the area </w:t>
      </w:r>
      <w:r w:rsidR="004D368D" w:rsidRPr="002D6444">
        <w:t xml:space="preserve">on </w:t>
      </w:r>
      <w:r w:rsidR="00C55A16" w:rsidRPr="002D6444">
        <w:t>an approved</w:t>
      </w:r>
      <w:r w:rsidR="008D52F9" w:rsidRPr="002D6444">
        <w:t xml:space="preserve"> </w:t>
      </w:r>
      <w:r w:rsidR="00C55A16" w:rsidRPr="002D6444">
        <w:t>bridge simulator</w:t>
      </w:r>
      <w:r w:rsidR="004D368D" w:rsidRPr="002D6444">
        <w:t>.</w:t>
      </w:r>
    </w:p>
    <w:p w:rsidR="00BA123A" w:rsidRPr="002D6444" w:rsidRDefault="00A57108" w:rsidP="00BA123A">
      <w:pPr>
        <w:pStyle w:val="LDClause"/>
        <w:keepNext/>
      </w:pPr>
      <w:r w:rsidRPr="002D6444">
        <w:lastRenderedPageBreak/>
        <w:tab/>
        <w:t>(4)</w:t>
      </w:r>
      <w:r w:rsidR="00B24A43" w:rsidRPr="002D6444">
        <w:tab/>
        <w:t>If AMSA is satisfied that circumstances exist in which it would be unreasonable or impracticable for a licensed pilot to meet the requirements of</w:t>
      </w:r>
      <w:r w:rsidR="00DB70CF" w:rsidRPr="002D6444">
        <w:t xml:space="preserve"> subsection (</w:t>
      </w:r>
      <w:r w:rsidR="00B24A43" w:rsidRPr="002D6444">
        <w:t>2</w:t>
      </w:r>
      <w:r w:rsidR="00DB70CF" w:rsidRPr="002D6444">
        <w:t>)</w:t>
      </w:r>
      <w:r w:rsidR="00B24A43" w:rsidRPr="002D6444">
        <w:t xml:space="preserve">, AMSA may </w:t>
      </w:r>
      <w:r w:rsidR="00E42DFF" w:rsidRPr="002D6444">
        <w:t xml:space="preserve">renew </w:t>
      </w:r>
      <w:r w:rsidR="00B24A43" w:rsidRPr="002D6444">
        <w:t>the pilot’s unrestricted licence or restricted licence</w:t>
      </w:r>
      <w:r w:rsidR="00BA123A" w:rsidRPr="002D6444">
        <w:t>:</w:t>
      </w:r>
    </w:p>
    <w:p w:rsidR="00B24A43" w:rsidRPr="002D6444" w:rsidRDefault="00B24A43" w:rsidP="00B24A43">
      <w:pPr>
        <w:pStyle w:val="LDP1a"/>
      </w:pPr>
      <w:r w:rsidRPr="002D6444">
        <w:rPr>
          <w:iCs/>
        </w:rPr>
        <w:t>(a)</w:t>
      </w:r>
      <w:r w:rsidRPr="002D6444">
        <w:tab/>
        <w:t>for a stated period; or</w:t>
      </w:r>
    </w:p>
    <w:p w:rsidR="00B24A43" w:rsidRPr="002D6444" w:rsidRDefault="00B24A43" w:rsidP="00B24A43">
      <w:pPr>
        <w:pStyle w:val="LDP1a"/>
      </w:pPr>
      <w:r w:rsidRPr="002D6444">
        <w:rPr>
          <w:iCs/>
        </w:rPr>
        <w:t>(b)</w:t>
      </w:r>
      <w:r w:rsidRPr="002D6444">
        <w:tab/>
        <w:t>for a specified number of transits in 1 or more specified pilotage areas; or</w:t>
      </w:r>
    </w:p>
    <w:p w:rsidR="00B24A43" w:rsidRPr="002D6444" w:rsidRDefault="00B24A43" w:rsidP="00B24A43">
      <w:pPr>
        <w:pStyle w:val="LDP1a"/>
      </w:pPr>
      <w:r w:rsidRPr="002D6444">
        <w:rPr>
          <w:iCs/>
        </w:rPr>
        <w:t>(c)</w:t>
      </w:r>
      <w:r w:rsidRPr="002D6444">
        <w:tab/>
        <w:t>following completion of a specified number of transits in specified pilotage areas as an observer.</w:t>
      </w:r>
    </w:p>
    <w:p w:rsidR="00B24A43" w:rsidRPr="002D6444" w:rsidRDefault="004C0244" w:rsidP="00B24A43">
      <w:pPr>
        <w:pStyle w:val="LDSubdivision"/>
      </w:pPr>
      <w:bookmarkStart w:id="395" w:name="_Toc313448759"/>
      <w:bookmarkStart w:id="396" w:name="_Toc294253431"/>
      <w:bookmarkStart w:id="397" w:name="_Toc292805614"/>
      <w:bookmarkStart w:id="398" w:name="_Toc280562377"/>
      <w:bookmarkStart w:id="399" w:name="_Toc388352428"/>
      <w:r w:rsidRPr="002D6444">
        <w:rPr>
          <w:rStyle w:val="CharDivNo"/>
        </w:rPr>
        <w:t>Subdivision 6</w:t>
      </w:r>
      <w:r w:rsidR="00B24A43" w:rsidRPr="002D6444">
        <w:rPr>
          <w:rStyle w:val="CharDivNo"/>
        </w:rPr>
        <w:t>.5</w:t>
      </w:r>
      <w:r w:rsidR="00B24A43" w:rsidRPr="002D6444">
        <w:tab/>
      </w:r>
      <w:r w:rsidR="00E22EDF" w:rsidRPr="002D6444">
        <w:rPr>
          <w:rStyle w:val="CharDivText"/>
        </w:rPr>
        <w:t>Regulatory</w:t>
      </w:r>
      <w:r w:rsidR="00B24A43" w:rsidRPr="002D6444">
        <w:rPr>
          <w:rStyle w:val="CharDivText"/>
        </w:rPr>
        <w:t xml:space="preserve"> action</w:t>
      </w:r>
      <w:bookmarkEnd w:id="395"/>
      <w:bookmarkEnd w:id="396"/>
      <w:bookmarkEnd w:id="397"/>
      <w:bookmarkEnd w:id="398"/>
      <w:bookmarkEnd w:id="399"/>
    </w:p>
    <w:p w:rsidR="00B24A43" w:rsidRPr="002D6444" w:rsidRDefault="00752532" w:rsidP="00B24A43">
      <w:pPr>
        <w:pStyle w:val="LDClauseHeading"/>
      </w:pPr>
      <w:bookmarkStart w:id="400" w:name="_Toc313448760"/>
      <w:bookmarkStart w:id="401" w:name="_Toc294253432"/>
      <w:bookmarkStart w:id="402" w:name="_Toc292805615"/>
      <w:bookmarkStart w:id="403" w:name="_Toc280562378"/>
      <w:bookmarkStart w:id="404" w:name="_Ref276411167"/>
      <w:bookmarkStart w:id="405" w:name="_Toc388352429"/>
      <w:r>
        <w:rPr>
          <w:rStyle w:val="CharSectNo"/>
          <w:noProof/>
        </w:rPr>
        <w:t>62</w:t>
      </w:r>
      <w:r w:rsidR="00B24A43" w:rsidRPr="002D6444">
        <w:tab/>
        <w:t xml:space="preserve">Grounds for </w:t>
      </w:r>
      <w:r w:rsidR="00E22EDF" w:rsidRPr="002D6444">
        <w:t>regulatory</w:t>
      </w:r>
      <w:r w:rsidR="00B24A43" w:rsidRPr="002D6444">
        <w:t xml:space="preserve"> action</w:t>
      </w:r>
      <w:bookmarkEnd w:id="400"/>
      <w:bookmarkEnd w:id="401"/>
      <w:bookmarkEnd w:id="402"/>
      <w:bookmarkEnd w:id="403"/>
      <w:bookmarkEnd w:id="404"/>
      <w:bookmarkEnd w:id="405"/>
    </w:p>
    <w:p w:rsidR="00BA123A" w:rsidRPr="002D6444" w:rsidRDefault="00B24A43" w:rsidP="00BA123A">
      <w:pPr>
        <w:pStyle w:val="LDClause"/>
        <w:keepNext/>
      </w:pPr>
      <w:r w:rsidRPr="002D6444">
        <w:tab/>
      </w:r>
      <w:r w:rsidRPr="002D6444">
        <w:tab/>
        <w:t xml:space="preserve">Each of the following is a </w:t>
      </w:r>
      <w:r w:rsidRPr="002D6444">
        <w:rPr>
          <w:rStyle w:val="charBoldItals"/>
        </w:rPr>
        <w:t xml:space="preserve">ground </w:t>
      </w:r>
      <w:r w:rsidRPr="002D6444">
        <w:rPr>
          <w:rStyle w:val="charBoldItals"/>
          <w:bCs/>
          <w:iCs/>
        </w:rPr>
        <w:t xml:space="preserve">for </w:t>
      </w:r>
      <w:r w:rsidR="00E22EDF" w:rsidRPr="002D6444">
        <w:rPr>
          <w:rStyle w:val="charBoldItals"/>
          <w:bCs/>
          <w:iCs/>
        </w:rPr>
        <w:t>regulatory</w:t>
      </w:r>
      <w:r w:rsidRPr="002D6444">
        <w:rPr>
          <w:rStyle w:val="charBoldItals"/>
          <w:bCs/>
          <w:iCs/>
        </w:rPr>
        <w:t xml:space="preserve"> action</w:t>
      </w:r>
      <w:r w:rsidRPr="002D6444">
        <w:t xml:space="preserve"> against </w:t>
      </w:r>
      <w:r w:rsidR="003A7D59" w:rsidRPr="002D6444">
        <w:t xml:space="preserve">a </w:t>
      </w:r>
      <w:r w:rsidRPr="002D6444">
        <w:t>licensed pilot</w:t>
      </w:r>
      <w:r w:rsidR="00BA123A" w:rsidRPr="002D6444">
        <w:t>:</w:t>
      </w:r>
    </w:p>
    <w:p w:rsidR="00B24A43" w:rsidRPr="002D6444" w:rsidRDefault="003A7D59" w:rsidP="00B24A43">
      <w:pPr>
        <w:pStyle w:val="LDP1a"/>
      </w:pPr>
      <w:r w:rsidRPr="002D6444">
        <w:t>(a)</w:t>
      </w:r>
      <w:r w:rsidRPr="002D6444">
        <w:tab/>
        <w:t>the person</w:t>
      </w:r>
      <w:r w:rsidR="00B24A43" w:rsidRPr="002D6444">
        <w:t xml:space="preserve"> gave information to AMSA for the application for, or an application for </w:t>
      </w:r>
      <w:r w:rsidR="003F1921" w:rsidRPr="002D6444">
        <w:t>renewal of</w:t>
      </w:r>
      <w:r w:rsidR="00B24A43" w:rsidRPr="002D6444">
        <w:t>, the pilot’s licence that was false or misleading in a material particular;</w:t>
      </w:r>
    </w:p>
    <w:p w:rsidR="00671CD0" w:rsidRPr="002D6444" w:rsidRDefault="003A7D59" w:rsidP="00671CD0">
      <w:pPr>
        <w:pStyle w:val="LDP1a"/>
      </w:pPr>
      <w:r w:rsidRPr="002D6444">
        <w:t>(b)</w:t>
      </w:r>
      <w:r w:rsidRPr="002D6444">
        <w:tab/>
        <w:t>the person</w:t>
      </w:r>
      <w:r w:rsidR="00B24A43" w:rsidRPr="002D6444">
        <w:t xml:space="preserve"> has contravened, or is contravening, the Navigation Act</w:t>
      </w:r>
      <w:r w:rsidR="002028F3" w:rsidRPr="002D6444">
        <w:t xml:space="preserve"> or</w:t>
      </w:r>
      <w:r w:rsidR="003F1921" w:rsidRPr="002D6444">
        <w:t xml:space="preserve"> this Order;</w:t>
      </w:r>
    </w:p>
    <w:p w:rsidR="003F1921" w:rsidRPr="002D6444" w:rsidRDefault="003F1921" w:rsidP="003F1921">
      <w:pPr>
        <w:pStyle w:val="LDP1a"/>
      </w:pPr>
      <w:r w:rsidRPr="002D6444">
        <w:t>(c)</w:t>
      </w:r>
      <w:r w:rsidRPr="002D6444">
        <w:tab/>
        <w:t>the person has contravened, or is contravening, any other law of the Commonwealth or a State or Territory.</w:t>
      </w:r>
    </w:p>
    <w:p w:rsidR="00B24A43" w:rsidRPr="002D6444" w:rsidRDefault="00752532" w:rsidP="00B24A43">
      <w:pPr>
        <w:pStyle w:val="LDClauseHeading"/>
      </w:pPr>
      <w:bookmarkStart w:id="406" w:name="_Toc313448761"/>
      <w:bookmarkStart w:id="407" w:name="_Toc294253433"/>
      <w:bookmarkStart w:id="408" w:name="_Toc292805616"/>
      <w:bookmarkStart w:id="409" w:name="_Toc280562379"/>
      <w:bookmarkStart w:id="410" w:name="_Ref277054817"/>
      <w:bookmarkStart w:id="411" w:name="_Toc388352430"/>
      <w:r>
        <w:rPr>
          <w:rStyle w:val="CharSectNo"/>
          <w:noProof/>
        </w:rPr>
        <w:t>63</w:t>
      </w:r>
      <w:r w:rsidR="00B24A43" w:rsidRPr="002D6444">
        <w:tab/>
      </w:r>
      <w:r w:rsidR="00AC204F" w:rsidRPr="002D6444">
        <w:t>Forms of r</w:t>
      </w:r>
      <w:r w:rsidR="00E22EDF" w:rsidRPr="002D6444">
        <w:t>egulatory</w:t>
      </w:r>
      <w:r w:rsidR="00B24A43" w:rsidRPr="002D6444">
        <w:t xml:space="preserve"> action</w:t>
      </w:r>
      <w:bookmarkEnd w:id="406"/>
      <w:bookmarkEnd w:id="407"/>
      <w:bookmarkEnd w:id="408"/>
      <w:bookmarkEnd w:id="409"/>
      <w:bookmarkEnd w:id="410"/>
      <w:bookmarkEnd w:id="411"/>
    </w:p>
    <w:p w:rsidR="00BA123A" w:rsidRPr="002D6444" w:rsidRDefault="00B24A43" w:rsidP="00BA123A">
      <w:pPr>
        <w:pStyle w:val="LDClause"/>
        <w:keepNext/>
      </w:pPr>
      <w:r w:rsidRPr="002D6444">
        <w:tab/>
      </w:r>
      <w:r w:rsidRPr="002D6444">
        <w:tab/>
        <w:t xml:space="preserve">Each of the following is </w:t>
      </w:r>
      <w:r w:rsidR="00E22EDF" w:rsidRPr="002D6444">
        <w:rPr>
          <w:rStyle w:val="charBoldItals"/>
        </w:rPr>
        <w:t>regulatory</w:t>
      </w:r>
      <w:r w:rsidRPr="002D6444">
        <w:rPr>
          <w:rStyle w:val="charBoldItals"/>
        </w:rPr>
        <w:t xml:space="preserve"> action </w:t>
      </w:r>
      <w:r w:rsidRPr="002D6444">
        <w:t>when taken against a licensed pilot</w:t>
      </w:r>
      <w:r w:rsidR="00BA123A" w:rsidRPr="002D6444">
        <w:t>:</w:t>
      </w:r>
    </w:p>
    <w:p w:rsidR="00B24A43" w:rsidRPr="002D6444" w:rsidRDefault="00B24A43" w:rsidP="00B24A43">
      <w:pPr>
        <w:pStyle w:val="LDP1a"/>
      </w:pPr>
      <w:r w:rsidRPr="002D6444">
        <w:t>(a)</w:t>
      </w:r>
      <w:r w:rsidRPr="002D6444">
        <w:tab/>
        <w:t>reprimanding the person;</w:t>
      </w:r>
    </w:p>
    <w:p w:rsidR="00B24A43" w:rsidRPr="002D6444" w:rsidRDefault="00B24A43" w:rsidP="00B24A43">
      <w:pPr>
        <w:pStyle w:val="LDP1a"/>
      </w:pPr>
      <w:r w:rsidRPr="002D6444">
        <w:t>(b)</w:t>
      </w:r>
      <w:r w:rsidRPr="002D6444">
        <w:tab/>
        <w:t>directing the person to do a stated thing;</w:t>
      </w:r>
    </w:p>
    <w:p w:rsidR="00B24A43" w:rsidRPr="002D6444" w:rsidRDefault="00B24A43" w:rsidP="00B24A43">
      <w:pPr>
        <w:pStyle w:val="LDP1a"/>
      </w:pPr>
      <w:r w:rsidRPr="002D6444">
        <w:t>(c)</w:t>
      </w:r>
      <w:r w:rsidRPr="002D6444">
        <w:tab/>
        <w:t>requiring the person to complete a stated course of training to the satisfaction of AMSA or another stated person;</w:t>
      </w:r>
    </w:p>
    <w:p w:rsidR="00B24A43" w:rsidRPr="002D6444" w:rsidRDefault="00B24A43" w:rsidP="00B24A43">
      <w:pPr>
        <w:pStyle w:val="LDP1a"/>
      </w:pPr>
      <w:r w:rsidRPr="002D6444">
        <w:t>(d)</w:t>
      </w:r>
      <w:r w:rsidRPr="002D6444">
        <w:tab/>
        <w:t>varying the pilot licence, including by imposing a condition on the licence or varying an existing condition of the licence;</w:t>
      </w:r>
    </w:p>
    <w:p w:rsidR="00BA123A" w:rsidRPr="002D6444" w:rsidRDefault="00B24A43" w:rsidP="00BA123A">
      <w:pPr>
        <w:pStyle w:val="LDP1a"/>
        <w:keepNext/>
      </w:pPr>
      <w:r w:rsidRPr="002D6444">
        <w:t>(e)</w:t>
      </w:r>
      <w:r w:rsidRPr="002D6444">
        <w:tab/>
        <w:t>suspending the licence</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for a stated period; or</w:t>
      </w:r>
    </w:p>
    <w:p w:rsidR="00B24A43" w:rsidRPr="002D6444" w:rsidRDefault="00B24A43" w:rsidP="00B24A43">
      <w:pPr>
        <w:pStyle w:val="LDP2i"/>
      </w:pPr>
      <w:r w:rsidRPr="002D6444">
        <w:tab/>
        <w:t>(ii)</w:t>
      </w:r>
      <w:r w:rsidRPr="002D6444">
        <w:tab/>
        <w:t>until the pilot completes a stated course of training to the satisfaction of AMSA or someone else; or</w:t>
      </w:r>
    </w:p>
    <w:p w:rsidR="00B24A43" w:rsidRPr="002D6444" w:rsidRDefault="00B24A43" w:rsidP="00B24A43">
      <w:pPr>
        <w:pStyle w:val="LDP2i"/>
      </w:pPr>
      <w:r w:rsidRPr="002D6444">
        <w:tab/>
        <w:t>(iii)</w:t>
      </w:r>
      <w:r w:rsidRPr="002D6444">
        <w:tab/>
        <w:t>until a stated event happens;</w:t>
      </w:r>
    </w:p>
    <w:p w:rsidR="00B24A43" w:rsidRPr="002D6444" w:rsidRDefault="00B24A43" w:rsidP="00B24A43">
      <w:pPr>
        <w:pStyle w:val="LDP1a"/>
      </w:pPr>
      <w:r w:rsidRPr="002D6444">
        <w:t>(f)</w:t>
      </w:r>
      <w:r w:rsidRPr="002D6444">
        <w:tab/>
        <w:t>cancelling the licence;</w:t>
      </w:r>
    </w:p>
    <w:p w:rsidR="00BA123A" w:rsidRPr="002D6444" w:rsidRDefault="00B24A43" w:rsidP="00BA123A">
      <w:pPr>
        <w:pStyle w:val="LDP1a"/>
        <w:keepNext/>
      </w:pPr>
      <w:r w:rsidRPr="002D6444">
        <w:t>(g)</w:t>
      </w:r>
      <w:r w:rsidRPr="002D6444">
        <w:tab/>
        <w:t>disqualifying the person from applying for a pilot licence</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for a stated period; or</w:t>
      </w:r>
    </w:p>
    <w:p w:rsidR="00B24A43" w:rsidRPr="002D6444" w:rsidRDefault="00B24A43" w:rsidP="00B24A43">
      <w:pPr>
        <w:pStyle w:val="LDP2i"/>
      </w:pPr>
      <w:r w:rsidRPr="002D6444">
        <w:tab/>
        <w:t>(ii)</w:t>
      </w:r>
      <w:r w:rsidRPr="002D6444">
        <w:tab/>
        <w:t>until a stated event happens.</w:t>
      </w:r>
    </w:p>
    <w:p w:rsidR="00B24A43" w:rsidRPr="002D6444" w:rsidRDefault="00752532" w:rsidP="00B24A43">
      <w:pPr>
        <w:pStyle w:val="LDClauseHeading"/>
      </w:pPr>
      <w:bookmarkStart w:id="412" w:name="_Toc313448762"/>
      <w:bookmarkStart w:id="413" w:name="_Toc294253434"/>
      <w:bookmarkStart w:id="414" w:name="_Toc292805617"/>
      <w:bookmarkStart w:id="415" w:name="_Toc280562380"/>
      <w:bookmarkStart w:id="416" w:name="_Ref277074916"/>
      <w:bookmarkStart w:id="417" w:name="_Toc388352431"/>
      <w:r>
        <w:rPr>
          <w:rStyle w:val="CharSectNo"/>
          <w:noProof/>
        </w:rPr>
        <w:t>64</w:t>
      </w:r>
      <w:r w:rsidR="00B24A43" w:rsidRPr="002D6444">
        <w:tab/>
        <w:t xml:space="preserve">Taking </w:t>
      </w:r>
      <w:r w:rsidR="00E22EDF" w:rsidRPr="002D6444">
        <w:t>regulatory</w:t>
      </w:r>
      <w:r w:rsidR="00B24A43" w:rsidRPr="002D6444">
        <w:t xml:space="preserve"> action</w:t>
      </w:r>
      <w:bookmarkEnd w:id="412"/>
      <w:bookmarkEnd w:id="413"/>
      <w:bookmarkEnd w:id="414"/>
      <w:bookmarkEnd w:id="415"/>
      <w:bookmarkEnd w:id="416"/>
      <w:bookmarkEnd w:id="417"/>
    </w:p>
    <w:p w:rsidR="00BA123A" w:rsidRPr="002D6444" w:rsidRDefault="00A57108" w:rsidP="00BA123A">
      <w:pPr>
        <w:pStyle w:val="LDClause"/>
        <w:keepNext/>
      </w:pPr>
      <w:r w:rsidRPr="002D6444">
        <w:tab/>
        <w:t>(1)</w:t>
      </w:r>
      <w:r w:rsidR="00B24A43" w:rsidRPr="002D6444">
        <w:tab/>
        <w:t xml:space="preserve">If AMSA proposes to take </w:t>
      </w:r>
      <w:r w:rsidR="00E22EDF" w:rsidRPr="002D6444">
        <w:t>regulatory</w:t>
      </w:r>
      <w:r w:rsidR="00B24A43" w:rsidRPr="002D6444">
        <w:t xml:space="preserve"> action against a </w:t>
      </w:r>
      <w:r w:rsidR="008F7E58" w:rsidRPr="002D6444">
        <w:t xml:space="preserve">licensed pilot, </w:t>
      </w:r>
      <w:r w:rsidR="00B24A43" w:rsidRPr="002D6444">
        <w:t xml:space="preserve">AMSA must give the person a written notice (a </w:t>
      </w:r>
      <w:r w:rsidR="00E22EDF" w:rsidRPr="002D6444">
        <w:rPr>
          <w:rStyle w:val="charBoldItals"/>
        </w:rPr>
        <w:t>regulatory</w:t>
      </w:r>
      <w:r w:rsidR="00B24A43" w:rsidRPr="002D6444">
        <w:rPr>
          <w:rStyle w:val="charBoldItals"/>
        </w:rPr>
        <w:t xml:space="preserve"> notice</w:t>
      </w:r>
      <w:r w:rsidR="00B24A43" w:rsidRPr="002D6444">
        <w:t>) that</w:t>
      </w:r>
      <w:r w:rsidR="00BA123A" w:rsidRPr="002D6444">
        <w:t>:</w:t>
      </w:r>
    </w:p>
    <w:p w:rsidR="00B24A43" w:rsidRPr="002D6444" w:rsidRDefault="00B24A43" w:rsidP="00B24A43">
      <w:pPr>
        <w:pStyle w:val="LDP1a"/>
      </w:pPr>
      <w:r w:rsidRPr="002D6444">
        <w:t>(a)</w:t>
      </w:r>
      <w:r w:rsidRPr="002D6444">
        <w:tab/>
        <w:t>states the proposed action</w:t>
      </w:r>
      <w:r w:rsidR="003B4809" w:rsidRPr="002D6444">
        <w:t>,</w:t>
      </w:r>
      <w:r w:rsidRPr="002D6444">
        <w:t xml:space="preserve"> including any proposed disqualification period, suspension period or variation of a pilot licence; and</w:t>
      </w:r>
    </w:p>
    <w:p w:rsidR="00B24A43" w:rsidRPr="002D6444" w:rsidRDefault="00B24A43" w:rsidP="00B24A43">
      <w:pPr>
        <w:pStyle w:val="LDP1a"/>
      </w:pPr>
      <w:r w:rsidRPr="002D6444">
        <w:t>(b)</w:t>
      </w:r>
      <w:r w:rsidRPr="002D6444">
        <w:tab/>
        <w:t>states the grounds for the proposed action; and</w:t>
      </w:r>
    </w:p>
    <w:p w:rsidR="00B24A43" w:rsidRPr="002D6444" w:rsidRDefault="00B24A43" w:rsidP="00B24A43">
      <w:pPr>
        <w:pStyle w:val="LDP1a"/>
      </w:pPr>
      <w:r w:rsidRPr="002D6444">
        <w:t>(c)</w:t>
      </w:r>
      <w:r w:rsidRPr="002D6444">
        <w:tab/>
        <w:t xml:space="preserve">tells the person that the person may, </w:t>
      </w:r>
      <w:r w:rsidR="002028F3" w:rsidRPr="002D6444">
        <w:t xml:space="preserve">within 30 days after the person </w:t>
      </w:r>
      <w:r w:rsidRPr="002D6444">
        <w:t>receives the notice, give a written response to AMSA about the notice.</w:t>
      </w:r>
    </w:p>
    <w:p w:rsidR="00B24A43" w:rsidRPr="002D6444" w:rsidRDefault="00B24A43" w:rsidP="00B24A43">
      <w:pPr>
        <w:pStyle w:val="LDClause"/>
        <w:keepNext/>
      </w:pPr>
      <w:r w:rsidRPr="002D6444">
        <w:rPr>
          <w:b/>
        </w:rPr>
        <w:lastRenderedPageBreak/>
        <w:tab/>
      </w:r>
      <w:r w:rsidR="00A57108" w:rsidRPr="002D6444">
        <w:t>(2)</w:t>
      </w:r>
      <w:r w:rsidRPr="002D6444">
        <w:tab/>
        <w:t xml:space="preserve">In deciding whether to take </w:t>
      </w:r>
      <w:r w:rsidR="00E22EDF" w:rsidRPr="002D6444">
        <w:t>regulatory</w:t>
      </w:r>
      <w:r w:rsidRPr="002D6444">
        <w:t xml:space="preserve"> action, AMSA must consider any response given to AMSA by the person in response to the notice.</w:t>
      </w:r>
    </w:p>
    <w:p w:rsidR="00B24A43" w:rsidRPr="002D6444" w:rsidRDefault="00B24A43" w:rsidP="00B24A43">
      <w:pPr>
        <w:pStyle w:val="LDClause"/>
      </w:pPr>
      <w:r w:rsidRPr="002D6444">
        <w:rPr>
          <w:b/>
        </w:rPr>
        <w:tab/>
      </w:r>
      <w:r w:rsidR="00A57108" w:rsidRPr="002D6444">
        <w:t>(3)</w:t>
      </w:r>
      <w:r w:rsidRPr="002D6444">
        <w:tab/>
        <w:t xml:space="preserve">AMSA may take the proposed </w:t>
      </w:r>
      <w:r w:rsidR="00E22EDF" w:rsidRPr="002D6444">
        <w:t>regulatory</w:t>
      </w:r>
      <w:r w:rsidRPr="002D6444">
        <w:t xml:space="preserve"> action against the person if sat</w:t>
      </w:r>
      <w:r w:rsidR="002012CB" w:rsidRPr="002D6444">
        <w:t xml:space="preserve">isfied that a ground for </w:t>
      </w:r>
      <w:r w:rsidR="00E22EDF" w:rsidRPr="002D6444">
        <w:t>regulatory</w:t>
      </w:r>
      <w:r w:rsidRPr="002D6444">
        <w:t xml:space="preserve"> action has been established for a person.</w:t>
      </w:r>
    </w:p>
    <w:p w:rsidR="005F2DAD" w:rsidRPr="002D6444" w:rsidRDefault="005F2DAD" w:rsidP="005F2DAD">
      <w:pPr>
        <w:pStyle w:val="LDNote"/>
      </w:pPr>
      <w:r w:rsidRPr="002D6444">
        <w:rPr>
          <w:i/>
        </w:rPr>
        <w:t>Note</w:t>
      </w:r>
      <w:r w:rsidRPr="002D6444">
        <w:t xml:space="preserve">   A decision under this subsection is a reviewable </w:t>
      </w:r>
      <w:r w:rsidR="002E5A94" w:rsidRPr="002D6444">
        <w:t xml:space="preserve">decision </w:t>
      </w:r>
      <w:r w:rsidR="00E00014" w:rsidRPr="002D6444">
        <w:t xml:space="preserve">— </w:t>
      </w:r>
      <w:r w:rsidR="00A52545" w:rsidRPr="002D6444">
        <w:t xml:space="preserve">see </w:t>
      </w:r>
      <w:r w:rsidR="001803E1" w:rsidRPr="002D6444">
        <w:t xml:space="preserve">section </w:t>
      </w:r>
      <w:r w:rsidR="00752532" w:rsidRPr="00752532">
        <w:t>83</w:t>
      </w:r>
      <w:r w:rsidRPr="002D6444">
        <w:t>.</w:t>
      </w:r>
    </w:p>
    <w:p w:rsidR="00B24A43" w:rsidRPr="002D6444" w:rsidRDefault="00A57108" w:rsidP="00B24A43">
      <w:pPr>
        <w:pStyle w:val="LDClause"/>
      </w:pPr>
      <w:r w:rsidRPr="002D6444">
        <w:tab/>
        <w:t>(4)</w:t>
      </w:r>
      <w:r w:rsidR="00B24A43" w:rsidRPr="002D6444">
        <w:tab/>
        <w:t>AMSA must give the person written notice of AMSA’s decision</w:t>
      </w:r>
      <w:r w:rsidR="00682317" w:rsidRPr="002D6444">
        <w:t xml:space="preserve"> and the reasons for decision</w:t>
      </w:r>
      <w:r w:rsidR="00E66379" w:rsidRPr="002D6444">
        <w:t>.</w:t>
      </w:r>
    </w:p>
    <w:p w:rsidR="00B24A43" w:rsidRPr="002D6444" w:rsidRDefault="00A57108" w:rsidP="00B24A43">
      <w:pPr>
        <w:pStyle w:val="LDClause"/>
      </w:pPr>
      <w:r w:rsidRPr="002D6444">
        <w:tab/>
        <w:t>(5)</w:t>
      </w:r>
      <w:r w:rsidR="00B24A43" w:rsidRPr="002D6444">
        <w:tab/>
      </w:r>
      <w:r w:rsidR="00E22EDF" w:rsidRPr="002D6444">
        <w:t>Regulatory</w:t>
      </w:r>
      <w:r w:rsidR="00B24A43" w:rsidRPr="002D6444">
        <w:t xml:space="preserve"> action under </w:t>
      </w:r>
      <w:r w:rsidR="001F462C" w:rsidRPr="002D6444">
        <w:t>subsection (</w:t>
      </w:r>
      <w:r w:rsidR="0036549F" w:rsidRPr="002D6444">
        <w:t>3</w:t>
      </w:r>
      <w:r w:rsidR="001F462C" w:rsidRPr="002D6444">
        <w:t>)</w:t>
      </w:r>
      <w:r w:rsidR="0036549F" w:rsidRPr="002D6444">
        <w:t xml:space="preserve"> </w:t>
      </w:r>
      <w:r w:rsidR="00B24A43" w:rsidRPr="002D6444">
        <w:t>takes effect on the day when the notice of the decision is given to the person or, if the notice states a later date of effect, that date.</w:t>
      </w:r>
    </w:p>
    <w:p w:rsidR="00B24A43" w:rsidRPr="002D6444" w:rsidRDefault="00752532" w:rsidP="00B24A43">
      <w:pPr>
        <w:pStyle w:val="LDClauseHeading"/>
      </w:pPr>
      <w:bookmarkStart w:id="418" w:name="_Toc313448764"/>
      <w:bookmarkStart w:id="419" w:name="_Toc294253436"/>
      <w:bookmarkStart w:id="420" w:name="_Toc292805619"/>
      <w:bookmarkStart w:id="421" w:name="_Toc280562382"/>
      <w:bookmarkStart w:id="422" w:name="_Toc388352432"/>
      <w:r>
        <w:rPr>
          <w:rStyle w:val="CharSectNo"/>
          <w:noProof/>
        </w:rPr>
        <w:t>65</w:t>
      </w:r>
      <w:r w:rsidR="00B24A43" w:rsidRPr="002D6444">
        <w:tab/>
        <w:t xml:space="preserve">Emergency </w:t>
      </w:r>
      <w:r w:rsidR="00E22EDF" w:rsidRPr="002D6444">
        <w:t>regulatory</w:t>
      </w:r>
      <w:r w:rsidR="00B24A43" w:rsidRPr="002D6444">
        <w:t xml:space="preserve"> action</w:t>
      </w:r>
      <w:bookmarkEnd w:id="418"/>
      <w:bookmarkEnd w:id="419"/>
      <w:bookmarkEnd w:id="420"/>
      <w:bookmarkEnd w:id="421"/>
      <w:bookmarkEnd w:id="422"/>
    </w:p>
    <w:p w:rsidR="00B24A43" w:rsidRPr="002D6444" w:rsidRDefault="00A57108" w:rsidP="00B24A43">
      <w:pPr>
        <w:pStyle w:val="LDClause"/>
      </w:pPr>
      <w:r w:rsidRPr="002D6444">
        <w:tab/>
        <w:t>(1)</w:t>
      </w:r>
      <w:r w:rsidR="00B24A43" w:rsidRPr="002D6444">
        <w:tab/>
        <w:t>If a vessel that is being piloted is involved in a collision with another vessel, or runs aground, AMSA must immediately suspend the licence of the pilot who is piloting the vessel for 7 days after the day of the collision or grounding.</w:t>
      </w:r>
    </w:p>
    <w:p w:rsidR="00B24A43" w:rsidRPr="002D6444" w:rsidRDefault="00A57108" w:rsidP="00B24A43">
      <w:pPr>
        <w:pStyle w:val="LDClause"/>
        <w:rPr>
          <w:b/>
        </w:rPr>
      </w:pPr>
      <w:r w:rsidRPr="002D6444">
        <w:tab/>
        <w:t>(2)</w:t>
      </w:r>
      <w:r w:rsidR="00B24A43" w:rsidRPr="002D6444">
        <w:tab/>
        <w:t xml:space="preserve">AMSA must, as soon as practicable, give a notice (an </w:t>
      </w:r>
      <w:r w:rsidR="00B24A43" w:rsidRPr="002D6444">
        <w:rPr>
          <w:b/>
          <w:i/>
        </w:rPr>
        <w:t>emergency suspension notice</w:t>
      </w:r>
      <w:r w:rsidR="00B24A43" w:rsidRPr="002D6444">
        <w:t>) to the pilot.</w:t>
      </w:r>
    </w:p>
    <w:p w:rsidR="00BA123A" w:rsidRPr="002D6444" w:rsidRDefault="00A57108" w:rsidP="00BA123A">
      <w:pPr>
        <w:pStyle w:val="LDClause"/>
        <w:keepNext/>
      </w:pPr>
      <w:r w:rsidRPr="002D6444">
        <w:tab/>
        <w:t>(3)</w:t>
      </w:r>
      <w:r w:rsidR="00B24A43" w:rsidRPr="002D6444">
        <w:tab/>
        <w:t xml:space="preserve">The emergency </w:t>
      </w:r>
      <w:r w:rsidR="0088678D" w:rsidRPr="002D6444">
        <w:t xml:space="preserve">suspension </w:t>
      </w:r>
      <w:r w:rsidR="00B24A43" w:rsidRPr="002D6444">
        <w:t>notice must</w:t>
      </w:r>
      <w:r w:rsidR="00BA123A" w:rsidRPr="002D6444">
        <w:t>:</w:t>
      </w:r>
    </w:p>
    <w:p w:rsidR="00B24A43" w:rsidRPr="002D6444" w:rsidRDefault="00B24A43" w:rsidP="00B24A43">
      <w:pPr>
        <w:pStyle w:val="LDP1a"/>
      </w:pPr>
      <w:r w:rsidRPr="002D6444">
        <w:t>(a)</w:t>
      </w:r>
      <w:r w:rsidRPr="002D6444">
        <w:tab/>
        <w:t>be in writing; and</w:t>
      </w:r>
    </w:p>
    <w:p w:rsidR="00BA123A" w:rsidRPr="002D6444" w:rsidRDefault="00B24A43" w:rsidP="00BA123A">
      <w:pPr>
        <w:pStyle w:val="LDP1a"/>
        <w:keepNext/>
      </w:pPr>
      <w:r w:rsidRPr="002D6444">
        <w:t>(b)</w:t>
      </w:r>
      <w:r w:rsidRPr="002D6444">
        <w:tab/>
        <w:t>state</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the date of issue of the notice; and</w:t>
      </w:r>
    </w:p>
    <w:p w:rsidR="00B24A43" w:rsidRPr="002D6444" w:rsidRDefault="00B24A43" w:rsidP="00B24A43">
      <w:pPr>
        <w:pStyle w:val="LDP2i"/>
      </w:pPr>
      <w:r w:rsidRPr="002D6444">
        <w:tab/>
        <w:t>(ii)</w:t>
      </w:r>
      <w:r w:rsidRPr="002D6444">
        <w:tab/>
        <w:t>when the suspension starts; and</w:t>
      </w:r>
    </w:p>
    <w:p w:rsidR="00B24A43" w:rsidRPr="002D6444" w:rsidRDefault="00B24A43" w:rsidP="00B24A43">
      <w:pPr>
        <w:pStyle w:val="LDP2i"/>
      </w:pPr>
      <w:r w:rsidRPr="002D6444">
        <w:tab/>
        <w:t>(iii)</w:t>
      </w:r>
      <w:r w:rsidRPr="002D6444">
        <w:tab/>
        <w:t>when the suspension ends; and</w:t>
      </w:r>
    </w:p>
    <w:p w:rsidR="00B24A43" w:rsidRPr="002D6444" w:rsidRDefault="00B24A43" w:rsidP="00B24A43">
      <w:pPr>
        <w:pStyle w:val="LDP2i"/>
      </w:pPr>
      <w:r w:rsidRPr="002D6444">
        <w:tab/>
        <w:t>(iv)</w:t>
      </w:r>
      <w:r w:rsidRPr="002D6444">
        <w:tab/>
        <w:t>the circumstances causing the emergency suspension of the licence.</w:t>
      </w:r>
    </w:p>
    <w:p w:rsidR="00B24A43" w:rsidRPr="002D6444" w:rsidRDefault="00A57108" w:rsidP="00B24A43">
      <w:pPr>
        <w:pStyle w:val="LDClause"/>
      </w:pPr>
      <w:r w:rsidRPr="002D6444">
        <w:tab/>
        <w:t>(4)</w:t>
      </w:r>
      <w:r w:rsidR="00B24A43" w:rsidRPr="002D6444">
        <w:tab/>
        <w:t>AMSA must also keep a record of the emergency suspension notice.</w:t>
      </w:r>
    </w:p>
    <w:p w:rsidR="00B24A43" w:rsidRPr="002D6444" w:rsidRDefault="00A57108" w:rsidP="00B24A43">
      <w:pPr>
        <w:pStyle w:val="LDClause"/>
      </w:pPr>
      <w:r w:rsidRPr="002D6444">
        <w:tab/>
        <w:t>(5)</w:t>
      </w:r>
      <w:r w:rsidR="00B24A43" w:rsidRPr="002D6444">
        <w:tab/>
        <w:t>AMSA must investigate the circumstances of the collision or grounding to determine whether the pilot’s conduct contributed to the collision or grounding.</w:t>
      </w:r>
    </w:p>
    <w:p w:rsidR="00B24A43" w:rsidRPr="002D6444" w:rsidRDefault="00A57108" w:rsidP="00B24A43">
      <w:pPr>
        <w:pStyle w:val="LDClause"/>
      </w:pPr>
      <w:r w:rsidRPr="002D6444">
        <w:tab/>
        <w:t>(6)</w:t>
      </w:r>
      <w:r w:rsidR="00B24A43" w:rsidRPr="002D6444">
        <w:tab/>
        <w:t xml:space="preserve">If AMSA requires further time to review the circumstances of the collision or grounding, AMSA may, before the </w:t>
      </w:r>
      <w:r w:rsidR="0088678D" w:rsidRPr="002D6444">
        <w:t xml:space="preserve">licence </w:t>
      </w:r>
      <w:r w:rsidR="00B24A43" w:rsidRPr="002D6444">
        <w:t xml:space="preserve">suspension ends, extend the term of the suspension for a period no longer than </w:t>
      </w:r>
      <w:r w:rsidR="00307EA5" w:rsidRPr="002D6444">
        <w:t xml:space="preserve">180 days </w:t>
      </w:r>
      <w:r w:rsidR="00B24A43" w:rsidRPr="002D6444">
        <w:t>after the collision or grounding.</w:t>
      </w:r>
    </w:p>
    <w:p w:rsidR="00B24A43" w:rsidRPr="002D6444" w:rsidRDefault="00A57108" w:rsidP="00B24A43">
      <w:pPr>
        <w:pStyle w:val="LDClause"/>
      </w:pPr>
      <w:r w:rsidRPr="002D6444">
        <w:tab/>
        <w:t>(7)</w:t>
      </w:r>
      <w:r w:rsidR="00B24A43" w:rsidRPr="002D6444">
        <w:tab/>
        <w:t>If AMSA extends the term of a licence</w:t>
      </w:r>
      <w:r w:rsidR="008D2B1A" w:rsidRPr="002D6444">
        <w:t xml:space="preserve"> suspension under subsection (</w:t>
      </w:r>
      <w:r w:rsidR="00B24A43" w:rsidRPr="002D6444">
        <w:t>6</w:t>
      </w:r>
      <w:r w:rsidR="008D2B1A" w:rsidRPr="002D6444">
        <w:t>)</w:t>
      </w:r>
      <w:r w:rsidR="00B24A43" w:rsidRPr="002D6444">
        <w:t>, AMSA must as soon as practicable give notice, in writing, of the extension</w:t>
      </w:r>
      <w:r w:rsidR="0088678D" w:rsidRPr="002D6444">
        <w:t xml:space="preserve"> to the pilot</w:t>
      </w:r>
      <w:r w:rsidR="00B24A43" w:rsidRPr="002D6444">
        <w:t>.</w:t>
      </w:r>
    </w:p>
    <w:p w:rsidR="0088678D" w:rsidRPr="002D6444" w:rsidRDefault="0088678D" w:rsidP="0088678D">
      <w:pPr>
        <w:pStyle w:val="LDNote"/>
      </w:pPr>
      <w:r w:rsidRPr="002D6444">
        <w:rPr>
          <w:i/>
        </w:rPr>
        <w:t>Note   </w:t>
      </w:r>
      <w:r w:rsidRPr="002D6444">
        <w:t xml:space="preserve">AMSA may also advise the pilot provider who employs or contracts the pilot </w:t>
      </w:r>
      <w:r w:rsidR="004840E3" w:rsidRPr="002D6444">
        <w:t xml:space="preserve">of the suspension and any extension of its term </w:t>
      </w:r>
      <w:r w:rsidRPr="002D6444">
        <w:t xml:space="preserve">— see Schedule </w:t>
      </w:r>
      <w:r w:rsidR="00BF3ABF" w:rsidRPr="002D6444">
        <w:t>3</w:t>
      </w:r>
      <w:r w:rsidRPr="002D6444">
        <w:t>, licence condition 7.</w:t>
      </w:r>
    </w:p>
    <w:p w:rsidR="000F6998" w:rsidRPr="002D6444" w:rsidRDefault="00752532" w:rsidP="000F6998">
      <w:pPr>
        <w:pStyle w:val="LDClauseHeading"/>
      </w:pPr>
      <w:bookmarkStart w:id="423" w:name="_Toc313448763"/>
      <w:bookmarkStart w:id="424" w:name="_Toc294253435"/>
      <w:bookmarkStart w:id="425" w:name="_Toc292805618"/>
      <w:bookmarkStart w:id="426" w:name="_Toc280562381"/>
      <w:bookmarkStart w:id="427" w:name="_Toc388352433"/>
      <w:r>
        <w:rPr>
          <w:rStyle w:val="CharSectNo"/>
          <w:noProof/>
        </w:rPr>
        <w:t>66</w:t>
      </w:r>
      <w:r w:rsidR="000F6998" w:rsidRPr="002D6444">
        <w:tab/>
        <w:t>Effect of suspension of licence</w:t>
      </w:r>
      <w:bookmarkEnd w:id="423"/>
      <w:bookmarkEnd w:id="424"/>
      <w:bookmarkEnd w:id="425"/>
      <w:bookmarkEnd w:id="426"/>
      <w:bookmarkEnd w:id="427"/>
    </w:p>
    <w:p w:rsidR="000F6998" w:rsidRPr="002D6444" w:rsidRDefault="000F6998" w:rsidP="000F6998">
      <w:pPr>
        <w:pStyle w:val="LDClause"/>
      </w:pPr>
      <w:r w:rsidRPr="002D6444">
        <w:tab/>
      </w:r>
      <w:r w:rsidRPr="002D6444">
        <w:tab/>
        <w:t>If a pilot licence is suspended, the licence does not authorise the licensee to carry on any activity under the licence during the suspension.</w:t>
      </w:r>
    </w:p>
    <w:p w:rsidR="000F6998" w:rsidRPr="002D6444" w:rsidRDefault="000F6998" w:rsidP="000F6998">
      <w:pPr>
        <w:pStyle w:val="LDNote"/>
      </w:pPr>
      <w:r w:rsidRPr="002D6444">
        <w:rPr>
          <w:i/>
        </w:rPr>
        <w:t>Note   </w:t>
      </w:r>
      <w:r w:rsidRPr="002D6444">
        <w:t>It is an offence to perform prescribed duties of a licensed pilot without a pilot licence — see section 169 of the Navigation Act.</w:t>
      </w:r>
    </w:p>
    <w:p w:rsidR="00BA123A" w:rsidRPr="002D6444" w:rsidRDefault="004C0244" w:rsidP="00391A45">
      <w:pPr>
        <w:pStyle w:val="LDDivision"/>
      </w:pPr>
      <w:bookmarkStart w:id="428" w:name="_Toc388352434"/>
      <w:r w:rsidRPr="002D6444">
        <w:rPr>
          <w:rStyle w:val="CharPartNo"/>
        </w:rPr>
        <w:lastRenderedPageBreak/>
        <w:t>Division 7</w:t>
      </w:r>
      <w:r w:rsidR="00B13435" w:rsidRPr="002D6444">
        <w:tab/>
      </w:r>
      <w:r w:rsidR="00B13435" w:rsidRPr="002D6444">
        <w:rPr>
          <w:rStyle w:val="CharPartText"/>
        </w:rPr>
        <w:t xml:space="preserve">Check pilot </w:t>
      </w:r>
      <w:r w:rsidR="00391A45" w:rsidRPr="002D6444">
        <w:rPr>
          <w:rStyle w:val="CharPartText"/>
        </w:rPr>
        <w:t>arrangements</w:t>
      </w:r>
      <w:bookmarkEnd w:id="428"/>
    </w:p>
    <w:p w:rsidR="00B24A43" w:rsidRPr="002D6444" w:rsidRDefault="00B24A43" w:rsidP="00B24A43">
      <w:pPr>
        <w:pStyle w:val="Header"/>
        <w:keepNext/>
        <w:rPr>
          <w:rFonts w:ascii="Calibri" w:hAnsi="Calibri"/>
          <w:vanish/>
          <w:sz w:val="22"/>
          <w:szCs w:val="22"/>
        </w:rPr>
      </w:pPr>
      <w:bookmarkStart w:id="429" w:name="_Toc292805627"/>
      <w:bookmarkStart w:id="430" w:name="_Toc280562390"/>
      <w:bookmarkStart w:id="431" w:name="_Ref276387806"/>
      <w:bookmarkStart w:id="432" w:name="_Toc313448772"/>
      <w:bookmarkStart w:id="433" w:name="_Toc294253444"/>
      <w:r w:rsidRPr="002D6444">
        <w:rPr>
          <w:rStyle w:val="CharDivNo"/>
          <w:rFonts w:ascii="Calibri" w:hAnsi="Calibri"/>
          <w:vanish/>
          <w:sz w:val="22"/>
          <w:szCs w:val="22"/>
        </w:rPr>
        <w:t xml:space="preserve"> </w:t>
      </w:r>
      <w:r w:rsidRPr="002D6444">
        <w:rPr>
          <w:rStyle w:val="CharDivText"/>
          <w:rFonts w:ascii="Calibri" w:hAnsi="Calibri"/>
          <w:vanish/>
          <w:sz w:val="22"/>
          <w:szCs w:val="22"/>
        </w:rPr>
        <w:t xml:space="preserve"> </w:t>
      </w:r>
    </w:p>
    <w:p w:rsidR="00B24A43" w:rsidRPr="002D6444" w:rsidRDefault="00752532" w:rsidP="00B24A43">
      <w:pPr>
        <w:pStyle w:val="LDClauseHeading"/>
      </w:pPr>
      <w:bookmarkStart w:id="434" w:name="_Toc388352435"/>
      <w:r>
        <w:rPr>
          <w:rStyle w:val="CharSectNo"/>
          <w:noProof/>
        </w:rPr>
        <w:t>67</w:t>
      </w:r>
      <w:r w:rsidR="00B24A43" w:rsidRPr="002D6444">
        <w:tab/>
      </w:r>
      <w:r w:rsidR="00906190" w:rsidRPr="002D6444">
        <w:t>Check pilot licence conditions</w:t>
      </w:r>
      <w:bookmarkEnd w:id="429"/>
      <w:bookmarkEnd w:id="430"/>
      <w:bookmarkEnd w:id="431"/>
      <w:bookmarkEnd w:id="432"/>
      <w:bookmarkEnd w:id="433"/>
      <w:bookmarkEnd w:id="434"/>
    </w:p>
    <w:p w:rsidR="00391A45" w:rsidRPr="002D6444" w:rsidRDefault="00391A45" w:rsidP="00CC6ED3">
      <w:pPr>
        <w:pStyle w:val="LDClause"/>
        <w:keepNext/>
      </w:pPr>
      <w:r w:rsidRPr="002D6444">
        <w:tab/>
      </w:r>
      <w:r w:rsidRPr="002D6444">
        <w:tab/>
        <w:t xml:space="preserve">A check pilot licence is subject to each condition </w:t>
      </w:r>
      <w:r w:rsidR="003C17BB" w:rsidRPr="002D6444">
        <w:t>mentioned</w:t>
      </w:r>
      <w:r w:rsidR="00930762" w:rsidRPr="002D6444">
        <w:t xml:space="preserve"> </w:t>
      </w:r>
      <w:r w:rsidRPr="002D6444">
        <w:t xml:space="preserve">in Schedule </w:t>
      </w:r>
      <w:r w:rsidR="00BF3ABF" w:rsidRPr="002D6444">
        <w:t>4</w:t>
      </w:r>
      <w:r w:rsidRPr="002D6444">
        <w:t>.</w:t>
      </w:r>
    </w:p>
    <w:p w:rsidR="00391A45" w:rsidRPr="002D6444" w:rsidRDefault="00391A45" w:rsidP="00391A45">
      <w:pPr>
        <w:pStyle w:val="LDNote"/>
      </w:pPr>
      <w:r w:rsidRPr="002D6444">
        <w:rPr>
          <w:i/>
        </w:rPr>
        <w:t>Note   </w:t>
      </w:r>
      <w:r w:rsidR="004840E3" w:rsidRPr="002D6444">
        <w:t xml:space="preserve">A check pilot licence is also </w:t>
      </w:r>
      <w:r w:rsidR="00422648" w:rsidRPr="002D6444">
        <w:t xml:space="preserve">subject to </w:t>
      </w:r>
      <w:r w:rsidRPr="002D6444">
        <w:t>co</w:t>
      </w:r>
      <w:r w:rsidR="00AC5732" w:rsidRPr="002D6444">
        <w:t xml:space="preserve">nditions mentioned in Schedule </w:t>
      </w:r>
      <w:r w:rsidR="00BF3ABF" w:rsidRPr="002D6444">
        <w:t xml:space="preserve">3 </w:t>
      </w:r>
      <w:r w:rsidR="00422648" w:rsidRPr="002D6444">
        <w:t xml:space="preserve">and any other conditions imposed by AMSA — see s </w:t>
      </w:r>
      <w:r w:rsidR="00752532">
        <w:rPr>
          <w:rStyle w:val="CharSectNo"/>
          <w:noProof/>
        </w:rPr>
        <w:t>50</w:t>
      </w:r>
      <w:r w:rsidRPr="002D6444">
        <w:t>.</w:t>
      </w:r>
    </w:p>
    <w:p w:rsidR="00906190" w:rsidRPr="002D6444" w:rsidRDefault="00752532" w:rsidP="00152C4A">
      <w:pPr>
        <w:pStyle w:val="LDClauseHeading"/>
      </w:pPr>
      <w:bookmarkStart w:id="435" w:name="_Toc313448826"/>
      <w:bookmarkStart w:id="436" w:name="_Toc294253497"/>
      <w:bookmarkStart w:id="437" w:name="_Toc292805676"/>
      <w:bookmarkStart w:id="438" w:name="_Toc280562442"/>
      <w:bookmarkStart w:id="439" w:name="_Toc388352436"/>
      <w:r>
        <w:rPr>
          <w:rStyle w:val="CharSectNo"/>
          <w:noProof/>
        </w:rPr>
        <w:t>68</w:t>
      </w:r>
      <w:r w:rsidR="00906190" w:rsidRPr="002D6444">
        <w:tab/>
        <w:t>Check pilot voyage considered voyage</w:t>
      </w:r>
      <w:bookmarkEnd w:id="435"/>
      <w:bookmarkEnd w:id="436"/>
      <w:bookmarkEnd w:id="437"/>
      <w:bookmarkEnd w:id="438"/>
      <w:bookmarkEnd w:id="439"/>
    </w:p>
    <w:p w:rsidR="00906190" w:rsidRPr="002D6444" w:rsidRDefault="00906190" w:rsidP="00906190">
      <w:pPr>
        <w:pStyle w:val="LDScheduleClause"/>
      </w:pPr>
      <w:r w:rsidRPr="002D6444">
        <w:tab/>
      </w:r>
      <w:r w:rsidRPr="002D6444">
        <w:tab/>
        <w:t>A check pilot voyage counts as a transit of the pilotage area where it occurred for both the pilot and the check pilot.</w:t>
      </w:r>
    </w:p>
    <w:p w:rsidR="006C62B7" w:rsidRPr="002D6444" w:rsidRDefault="00752532" w:rsidP="00152C4A">
      <w:pPr>
        <w:pStyle w:val="LDClauseHeading"/>
      </w:pPr>
      <w:bookmarkStart w:id="440" w:name="_Toc313448830"/>
      <w:bookmarkStart w:id="441" w:name="_Toc294253501"/>
      <w:bookmarkStart w:id="442" w:name="_Toc292805680"/>
      <w:bookmarkStart w:id="443" w:name="_Toc280562446"/>
      <w:bookmarkStart w:id="444" w:name="_Toc388352437"/>
      <w:r>
        <w:rPr>
          <w:rStyle w:val="CharSectNo"/>
          <w:noProof/>
        </w:rPr>
        <w:t>69</w:t>
      </w:r>
      <w:r w:rsidR="006C62B7" w:rsidRPr="002D6444">
        <w:tab/>
        <w:t xml:space="preserve">Pilot </w:t>
      </w:r>
      <w:r w:rsidR="001E23EC" w:rsidRPr="002D6444">
        <w:t>responsible for conduct of voyage</w:t>
      </w:r>
      <w:bookmarkEnd w:id="440"/>
      <w:bookmarkEnd w:id="441"/>
      <w:bookmarkEnd w:id="442"/>
      <w:bookmarkEnd w:id="443"/>
      <w:bookmarkEnd w:id="444"/>
    </w:p>
    <w:p w:rsidR="006C62B7" w:rsidRPr="002D6444" w:rsidRDefault="006C62B7" w:rsidP="006C62B7">
      <w:pPr>
        <w:pStyle w:val="LDScheduleClause"/>
      </w:pPr>
      <w:r w:rsidRPr="002D6444">
        <w:tab/>
      </w:r>
      <w:r w:rsidRPr="002D6444">
        <w:tab/>
        <w:t>During a check pilot voyage</w:t>
      </w:r>
      <w:r w:rsidR="00FE1E45" w:rsidRPr="002D6444">
        <w:t>,</w:t>
      </w:r>
      <w:r w:rsidRPr="002D6444">
        <w:t xml:space="preserve"> the pilot must be responsible for the conduct of the voyage at all times.</w:t>
      </w:r>
    </w:p>
    <w:p w:rsidR="006C62B7" w:rsidRPr="002D6444" w:rsidRDefault="00752532" w:rsidP="00152C4A">
      <w:pPr>
        <w:pStyle w:val="LDClauseHeading"/>
      </w:pPr>
      <w:bookmarkStart w:id="445" w:name="_Toc313448835"/>
      <w:bookmarkStart w:id="446" w:name="_Toc294253506"/>
      <w:bookmarkStart w:id="447" w:name="_Toc292805685"/>
      <w:bookmarkStart w:id="448" w:name="_Toc280562451"/>
      <w:bookmarkStart w:id="449" w:name="_Toc388352438"/>
      <w:r>
        <w:rPr>
          <w:rStyle w:val="CharSectNo"/>
          <w:noProof/>
        </w:rPr>
        <w:t>70</w:t>
      </w:r>
      <w:r w:rsidR="006C62B7" w:rsidRPr="002D6444">
        <w:tab/>
        <w:t>Assessment review</w:t>
      </w:r>
      <w:bookmarkEnd w:id="445"/>
      <w:bookmarkEnd w:id="446"/>
      <w:bookmarkEnd w:id="447"/>
      <w:bookmarkEnd w:id="448"/>
      <w:bookmarkEnd w:id="449"/>
    </w:p>
    <w:p w:rsidR="00BA123A" w:rsidRPr="002D6444" w:rsidRDefault="006C62B7" w:rsidP="00BA123A">
      <w:pPr>
        <w:pStyle w:val="LDScheduleClause"/>
        <w:keepNext/>
      </w:pPr>
      <w:r w:rsidRPr="002D6444">
        <w:tab/>
      </w:r>
      <w:r w:rsidRPr="002D6444">
        <w:tab/>
        <w:t>If a check</w:t>
      </w:r>
      <w:r w:rsidR="00117CA0" w:rsidRPr="002D6444">
        <w:t xml:space="preserve"> pilot tells AMSA of an </w:t>
      </w:r>
      <w:r w:rsidR="001E23EC" w:rsidRPr="002D6444">
        <w:t xml:space="preserve">unsatisfactory </w:t>
      </w:r>
      <w:r w:rsidRPr="002D6444">
        <w:t xml:space="preserve">finding for a pilot on a check pilot voyage under </w:t>
      </w:r>
      <w:r w:rsidR="008D2B1A" w:rsidRPr="002D6444">
        <w:t xml:space="preserve">clause 7 of Schedule </w:t>
      </w:r>
      <w:r w:rsidR="00BF3ABF" w:rsidRPr="002D6444">
        <w:t>4</w:t>
      </w:r>
      <w:r w:rsidRPr="002D6444">
        <w:t>, AMSA m</w:t>
      </w:r>
      <w:r w:rsidR="001E23EC" w:rsidRPr="002D6444">
        <w:t>ay</w:t>
      </w:r>
      <w:r w:rsidR="00BA123A" w:rsidRPr="002D6444">
        <w:t>:</w:t>
      </w:r>
    </w:p>
    <w:p w:rsidR="006C62B7" w:rsidRPr="002D6444" w:rsidRDefault="006C62B7" w:rsidP="006C62B7">
      <w:pPr>
        <w:pStyle w:val="LDP1a"/>
      </w:pPr>
      <w:r w:rsidRPr="002D6444">
        <w:t>(a)</w:t>
      </w:r>
      <w:r w:rsidRPr="002D6444">
        <w:tab/>
        <w:t>separately interview the check pilot and the pilot about the assessment; and</w:t>
      </w:r>
    </w:p>
    <w:p w:rsidR="006C62B7" w:rsidRPr="002D6444" w:rsidRDefault="006C62B7" w:rsidP="006C62B7">
      <w:pPr>
        <w:pStyle w:val="LDP1a"/>
      </w:pPr>
      <w:r w:rsidRPr="002D6444">
        <w:t>(b)</w:t>
      </w:r>
      <w:r w:rsidRPr="002D6444">
        <w:tab/>
        <w:t xml:space="preserve">arrange for another </w:t>
      </w:r>
      <w:r w:rsidR="00350A5F" w:rsidRPr="002D6444">
        <w:t xml:space="preserve">competency assessment </w:t>
      </w:r>
      <w:r w:rsidRPr="002D6444">
        <w:t>to be undertaken by the pilot with a different check pilot nominated by AMSA; and</w:t>
      </w:r>
    </w:p>
    <w:p w:rsidR="006C62B7" w:rsidRPr="002D6444" w:rsidRDefault="006C62B7" w:rsidP="006C62B7">
      <w:pPr>
        <w:pStyle w:val="LDP1a"/>
      </w:pPr>
      <w:r w:rsidRPr="002D6444">
        <w:t>(c)</w:t>
      </w:r>
      <w:r w:rsidRPr="002D6444">
        <w:tab/>
        <w:t>after the assessment mentioned in paragraph (b) —</w:t>
      </w:r>
      <w:r w:rsidR="00043DA0" w:rsidRPr="002D6444">
        <w:t xml:space="preserve"> </w:t>
      </w:r>
      <w:r w:rsidRPr="002D6444">
        <w:t>determine whether further action is necessary; and</w:t>
      </w:r>
    </w:p>
    <w:p w:rsidR="006C62B7" w:rsidRPr="002D6444" w:rsidRDefault="006C62B7" w:rsidP="006C62B7">
      <w:pPr>
        <w:pStyle w:val="LDP1a"/>
      </w:pPr>
      <w:r w:rsidRPr="002D6444">
        <w:t>(d)</w:t>
      </w:r>
      <w:r w:rsidRPr="002D6444">
        <w:tab/>
        <w:t>tell the pilot and the pilot provider of the outcome.</w:t>
      </w:r>
    </w:p>
    <w:p w:rsidR="006C62B7" w:rsidRPr="002D6444" w:rsidRDefault="00752532" w:rsidP="00152C4A">
      <w:pPr>
        <w:pStyle w:val="LDClauseHeading"/>
      </w:pPr>
      <w:bookmarkStart w:id="450" w:name="_Toc313448837"/>
      <w:bookmarkStart w:id="451" w:name="_Toc294253508"/>
      <w:bookmarkStart w:id="452" w:name="_Toc292805687"/>
      <w:bookmarkStart w:id="453" w:name="_Toc280562453"/>
      <w:bookmarkStart w:id="454" w:name="_Toc388352439"/>
      <w:r>
        <w:rPr>
          <w:rStyle w:val="CharSectNo"/>
          <w:noProof/>
        </w:rPr>
        <w:t>71</w:t>
      </w:r>
      <w:r w:rsidR="00A94632" w:rsidRPr="002D6444">
        <w:tab/>
        <w:t>C</w:t>
      </w:r>
      <w:r w:rsidR="006C62B7" w:rsidRPr="002D6444">
        <w:t>onsistency in assessment</w:t>
      </w:r>
      <w:bookmarkEnd w:id="450"/>
      <w:bookmarkEnd w:id="451"/>
      <w:bookmarkEnd w:id="452"/>
      <w:bookmarkEnd w:id="453"/>
      <w:bookmarkEnd w:id="454"/>
    </w:p>
    <w:p w:rsidR="006C62B7" w:rsidRPr="002D6444" w:rsidRDefault="006C62B7" w:rsidP="006C62B7">
      <w:pPr>
        <w:pStyle w:val="LDScheduleClause"/>
      </w:pPr>
      <w:r w:rsidRPr="002D6444">
        <w:tab/>
      </w:r>
      <w:r w:rsidRPr="002D6444">
        <w:tab/>
        <w:t>To ensure consistency in the assessment of pilots, AMSA may review assessments conducted by a check pilot or be present during the conduct of an assessment on a check pilotage voyage or through a competency assessment.</w:t>
      </w:r>
    </w:p>
    <w:p w:rsidR="00B24A43" w:rsidRPr="002D6444" w:rsidRDefault="004C0244" w:rsidP="00B24A43">
      <w:pPr>
        <w:pStyle w:val="LDDivision"/>
        <w:rPr>
          <w:rStyle w:val="CharPartText"/>
        </w:rPr>
      </w:pPr>
      <w:bookmarkStart w:id="455" w:name="_Toc313448773"/>
      <w:bookmarkStart w:id="456" w:name="_Toc294253445"/>
      <w:bookmarkStart w:id="457" w:name="_Toc292805628"/>
      <w:bookmarkStart w:id="458" w:name="_Toc280562391"/>
      <w:bookmarkStart w:id="459" w:name="_Toc388352440"/>
      <w:r w:rsidRPr="002D6444">
        <w:rPr>
          <w:rStyle w:val="CharPartNo"/>
        </w:rPr>
        <w:t>Division 8</w:t>
      </w:r>
      <w:r w:rsidR="00B24A43" w:rsidRPr="002D6444">
        <w:tab/>
      </w:r>
      <w:r w:rsidR="00B24A43" w:rsidRPr="002D6444">
        <w:rPr>
          <w:rStyle w:val="CharPartText"/>
        </w:rPr>
        <w:t>Approved pilotage training courses</w:t>
      </w:r>
      <w:bookmarkEnd w:id="455"/>
      <w:bookmarkEnd w:id="456"/>
      <w:bookmarkEnd w:id="457"/>
      <w:bookmarkEnd w:id="458"/>
      <w:bookmarkEnd w:id="459"/>
    </w:p>
    <w:p w:rsidR="00B24A43" w:rsidRPr="002D6444" w:rsidRDefault="004C0244" w:rsidP="00B24A43">
      <w:pPr>
        <w:pStyle w:val="LDSubdivision"/>
      </w:pPr>
      <w:bookmarkStart w:id="460" w:name="_Toc313448776"/>
      <w:bookmarkStart w:id="461" w:name="_Toc294253448"/>
      <w:bookmarkStart w:id="462" w:name="_Toc292805631"/>
      <w:bookmarkStart w:id="463" w:name="_Toc280562394"/>
      <w:bookmarkStart w:id="464" w:name="_Toc388352441"/>
      <w:r w:rsidRPr="002D6444">
        <w:rPr>
          <w:rStyle w:val="CharDivNo"/>
        </w:rPr>
        <w:t>Subdivision 8</w:t>
      </w:r>
      <w:r w:rsidR="009B785D" w:rsidRPr="002D6444">
        <w:rPr>
          <w:rStyle w:val="CharDivNo"/>
        </w:rPr>
        <w:t>.1</w:t>
      </w:r>
      <w:r w:rsidR="009B785D" w:rsidRPr="002D6444">
        <w:rPr>
          <w:rStyle w:val="CharDivNo"/>
        </w:rPr>
        <w:tab/>
      </w:r>
      <w:r w:rsidR="00B24A43" w:rsidRPr="002D6444">
        <w:tab/>
      </w:r>
      <w:r w:rsidR="00B24A43" w:rsidRPr="002D6444">
        <w:rPr>
          <w:rStyle w:val="CharDivText"/>
        </w:rPr>
        <w:t xml:space="preserve">Application, decision </w:t>
      </w:r>
      <w:proofErr w:type="spellStart"/>
      <w:r w:rsidR="00B24A43" w:rsidRPr="002D6444">
        <w:rPr>
          <w:rStyle w:val="CharDivText"/>
        </w:rPr>
        <w:t>etc</w:t>
      </w:r>
      <w:bookmarkEnd w:id="460"/>
      <w:bookmarkEnd w:id="461"/>
      <w:bookmarkEnd w:id="462"/>
      <w:bookmarkEnd w:id="463"/>
      <w:bookmarkEnd w:id="464"/>
      <w:proofErr w:type="spellEnd"/>
    </w:p>
    <w:p w:rsidR="00B24A43" w:rsidRPr="002D6444" w:rsidRDefault="00752532" w:rsidP="00B24A43">
      <w:pPr>
        <w:pStyle w:val="LDClauseHeading"/>
      </w:pPr>
      <w:bookmarkStart w:id="465" w:name="_Toc313448777"/>
      <w:bookmarkStart w:id="466" w:name="_Toc294253449"/>
      <w:bookmarkStart w:id="467" w:name="_Toc292805632"/>
      <w:bookmarkStart w:id="468" w:name="_Toc280562395"/>
      <w:bookmarkStart w:id="469" w:name="_Toc388352442"/>
      <w:r>
        <w:rPr>
          <w:rStyle w:val="CharSectNo"/>
          <w:noProof/>
        </w:rPr>
        <w:t>72</w:t>
      </w:r>
      <w:r w:rsidR="00B24A43" w:rsidRPr="002D6444">
        <w:tab/>
        <w:t>Application</w:t>
      </w:r>
      <w:bookmarkEnd w:id="465"/>
      <w:bookmarkEnd w:id="466"/>
      <w:bookmarkEnd w:id="467"/>
      <w:bookmarkEnd w:id="468"/>
      <w:bookmarkEnd w:id="469"/>
    </w:p>
    <w:p w:rsidR="00B24A43" w:rsidRPr="002D6444" w:rsidRDefault="007E36D1" w:rsidP="00B24A43">
      <w:pPr>
        <w:pStyle w:val="LDClause"/>
        <w:rPr>
          <w:lang w:eastAsia="en-AU"/>
        </w:rPr>
      </w:pPr>
      <w:r w:rsidRPr="002D6444">
        <w:tab/>
        <w:t>(</w:t>
      </w:r>
      <w:r w:rsidR="00B24A43" w:rsidRPr="002D6444">
        <w:t>1</w:t>
      </w:r>
      <w:r w:rsidRPr="002D6444">
        <w:t>)</w:t>
      </w:r>
      <w:r w:rsidR="00B24A43" w:rsidRPr="002D6444">
        <w:tab/>
      </w:r>
      <w:r w:rsidR="00B24A43" w:rsidRPr="002D6444">
        <w:rPr>
          <w:lang w:eastAsia="en-AU"/>
        </w:rPr>
        <w:t xml:space="preserve">A person (the </w:t>
      </w:r>
      <w:r w:rsidR="00B24A43" w:rsidRPr="002D6444">
        <w:rPr>
          <w:b/>
          <w:i/>
          <w:lang w:eastAsia="en-AU"/>
        </w:rPr>
        <w:t>applicant</w:t>
      </w:r>
      <w:r w:rsidR="00B24A43" w:rsidRPr="002D6444">
        <w:rPr>
          <w:lang w:eastAsia="en-AU"/>
        </w:rPr>
        <w:t xml:space="preserve">) may apply to AMSA for approval to provide a stated </w:t>
      </w:r>
      <w:r w:rsidR="004D1BD8" w:rsidRPr="002D6444">
        <w:rPr>
          <w:lang w:eastAsia="en-AU"/>
        </w:rPr>
        <w:t xml:space="preserve">pilotage </w:t>
      </w:r>
      <w:r w:rsidR="004D1BD8" w:rsidRPr="0000763B">
        <w:rPr>
          <w:lang w:eastAsia="en-AU"/>
        </w:rPr>
        <w:t xml:space="preserve">training course </w:t>
      </w:r>
      <w:r w:rsidR="00F57279" w:rsidRPr="0000763B">
        <w:rPr>
          <w:lang w:eastAsia="en-AU"/>
        </w:rPr>
        <w:t>for</w:t>
      </w:r>
      <w:r w:rsidR="00B24A43" w:rsidRPr="0000763B">
        <w:rPr>
          <w:lang w:eastAsia="en-AU"/>
        </w:rPr>
        <w:t xml:space="preserve"> </w:t>
      </w:r>
      <w:r w:rsidR="00F2708E" w:rsidRPr="0000763B">
        <w:rPr>
          <w:lang w:eastAsia="en-AU"/>
        </w:rPr>
        <w:t xml:space="preserve">a </w:t>
      </w:r>
      <w:r w:rsidR="00B24A43" w:rsidRPr="0000763B">
        <w:rPr>
          <w:lang w:eastAsia="en-AU"/>
        </w:rPr>
        <w:t>stated</w:t>
      </w:r>
      <w:r w:rsidR="00B24A43" w:rsidRPr="002D6444">
        <w:rPr>
          <w:lang w:eastAsia="en-AU"/>
        </w:rPr>
        <w:t xml:space="preserve"> pilotage area.</w:t>
      </w:r>
    </w:p>
    <w:p w:rsidR="00F2708E" w:rsidRPr="002D6444" w:rsidRDefault="00B24A43" w:rsidP="00F2708E">
      <w:pPr>
        <w:pStyle w:val="LDNote"/>
      </w:pPr>
      <w:r w:rsidRPr="002D6444">
        <w:rPr>
          <w:rStyle w:val="charItals"/>
        </w:rPr>
        <w:t xml:space="preserve">Note   </w:t>
      </w:r>
      <w:r w:rsidRPr="002D6444">
        <w:t>A fee may be determined for this section — see the AMSA Act, s 47.</w:t>
      </w:r>
    </w:p>
    <w:p w:rsidR="00B24A43" w:rsidRPr="002D6444" w:rsidRDefault="00B24A43" w:rsidP="00667044">
      <w:pPr>
        <w:pStyle w:val="LDClause"/>
        <w:keepNext/>
      </w:pPr>
      <w:r w:rsidRPr="002D6444">
        <w:rPr>
          <w:b/>
        </w:rPr>
        <w:tab/>
      </w:r>
      <w:r w:rsidR="007E36D1" w:rsidRPr="002D6444">
        <w:t>(2)</w:t>
      </w:r>
      <w:r w:rsidRPr="002D6444">
        <w:tab/>
      </w:r>
      <w:r w:rsidR="003C17BB" w:rsidRPr="002D6444">
        <w:t>The application</w:t>
      </w:r>
      <w:r w:rsidR="00D808E2" w:rsidRPr="002D6444">
        <w:t xml:space="preserve"> </w:t>
      </w:r>
      <w:r w:rsidRPr="002D6444">
        <w:t>must be in writing.</w:t>
      </w:r>
    </w:p>
    <w:p w:rsidR="005E6BCC" w:rsidRPr="002D6444" w:rsidRDefault="00C2421A" w:rsidP="005E6BCC">
      <w:pPr>
        <w:pStyle w:val="LDNote"/>
      </w:pPr>
      <w:r w:rsidRPr="002D6444">
        <w:rPr>
          <w:rStyle w:val="charItals"/>
          <w:color w:val="000000"/>
        </w:rPr>
        <w:t xml:space="preserve">Note </w:t>
      </w:r>
      <w:r w:rsidR="005E6BCC" w:rsidRPr="002D6444">
        <w:rPr>
          <w:rStyle w:val="charItals"/>
          <w:color w:val="000000"/>
        </w:rPr>
        <w:t xml:space="preserve">  </w:t>
      </w:r>
      <w:r w:rsidR="005E6BCC" w:rsidRPr="002D6444">
        <w:t xml:space="preserve">If a form is approved for the application, the approved form must be used and is </w:t>
      </w:r>
      <w:r w:rsidR="005E6BCC" w:rsidRPr="002D6444">
        <w:rPr>
          <w:i/>
        </w:rPr>
        <w:t xml:space="preserve">available on the AMSA website at </w:t>
      </w:r>
      <w:r w:rsidR="005E6BCC" w:rsidRPr="002D6444">
        <w:rPr>
          <w:i/>
          <w:u w:val="single"/>
        </w:rPr>
        <w:t>http://www.amsa.gov.au</w:t>
      </w:r>
      <w:r w:rsidR="005E6BCC" w:rsidRPr="002D6444">
        <w:rPr>
          <w:i/>
        </w:rPr>
        <w:t xml:space="preserve"> — see Marine Order 1 (Administration) </w:t>
      </w:r>
      <w:r w:rsidR="002E5A94" w:rsidRPr="002D6444">
        <w:rPr>
          <w:i/>
        </w:rPr>
        <w:t>2013</w:t>
      </w:r>
      <w:r w:rsidR="005E6BCC" w:rsidRPr="002D6444">
        <w:rPr>
          <w:i/>
        </w:rPr>
        <w:t>.</w:t>
      </w:r>
    </w:p>
    <w:p w:rsidR="00B24A43" w:rsidRPr="002D6444" w:rsidRDefault="007E36D1" w:rsidP="00B24A43">
      <w:pPr>
        <w:pStyle w:val="LDClause"/>
      </w:pPr>
      <w:r w:rsidRPr="002D6444">
        <w:tab/>
        <w:t>(</w:t>
      </w:r>
      <w:r w:rsidR="008F3684" w:rsidRPr="002D6444">
        <w:t>3</w:t>
      </w:r>
      <w:r w:rsidRPr="002D6444">
        <w:t>)</w:t>
      </w:r>
      <w:r w:rsidR="00B24A43" w:rsidRPr="002D6444">
        <w:tab/>
        <w:t>AMSA may, in writing, require the applicant to give AMSA additional information or documents that AMSA reasonably needs to decide the application.</w:t>
      </w:r>
    </w:p>
    <w:p w:rsidR="00B24A43" w:rsidRPr="002D6444" w:rsidRDefault="008F3684" w:rsidP="00B24A43">
      <w:pPr>
        <w:pStyle w:val="LDClause"/>
      </w:pPr>
      <w:r w:rsidRPr="002D6444">
        <w:tab/>
        <w:t>(4</w:t>
      </w:r>
      <w:r w:rsidR="007E36D1" w:rsidRPr="002D6444">
        <w:t>)</w:t>
      </w:r>
      <w:r w:rsidR="00B24A43" w:rsidRPr="002D6444">
        <w:tab/>
        <w:t>If AMSA requires additional information or documents of an</w:t>
      </w:r>
      <w:r w:rsidR="008D2B1A" w:rsidRPr="002D6444">
        <w:t xml:space="preserve"> applicant under subsection (</w:t>
      </w:r>
      <w:r w:rsidR="00B24A43" w:rsidRPr="002D6444">
        <w:t>3</w:t>
      </w:r>
      <w:r w:rsidR="008D2B1A" w:rsidRPr="002D6444">
        <w:t>)</w:t>
      </w:r>
      <w:r w:rsidR="00B24A43" w:rsidRPr="002D6444">
        <w:t>, AMSA is taken to have received the application only when AMSA receives the additional information or documents.</w:t>
      </w:r>
    </w:p>
    <w:p w:rsidR="00BA123A" w:rsidRPr="002D6444" w:rsidRDefault="008F3684" w:rsidP="008F3684">
      <w:pPr>
        <w:pStyle w:val="LDClause"/>
      </w:pPr>
      <w:r w:rsidRPr="002D6444">
        <w:tab/>
        <w:t>(5)</w:t>
      </w:r>
      <w:r w:rsidRPr="002D6444">
        <w:tab/>
      </w:r>
      <w:r w:rsidR="00350A5F" w:rsidRPr="002D6444">
        <w:t xml:space="preserve">AMSA must, after receiving the application, </w:t>
      </w:r>
      <w:r w:rsidRPr="002D6444">
        <w:t>conduct a training course audit o</w:t>
      </w:r>
      <w:r w:rsidR="00A52545" w:rsidRPr="002D6444">
        <w:t xml:space="preserve">f the applicant under </w:t>
      </w:r>
      <w:r w:rsidR="004E07B4" w:rsidRPr="002D6444">
        <w:t>Subdivision 8.2.</w:t>
      </w:r>
    </w:p>
    <w:p w:rsidR="00B24A43" w:rsidRPr="002D6444" w:rsidRDefault="00752532" w:rsidP="00B24A43">
      <w:pPr>
        <w:pStyle w:val="LDClauseHeading"/>
      </w:pPr>
      <w:bookmarkStart w:id="470" w:name="_Toc313448778"/>
      <w:bookmarkStart w:id="471" w:name="_Toc294253450"/>
      <w:bookmarkStart w:id="472" w:name="_Toc292805633"/>
      <w:bookmarkStart w:id="473" w:name="_Toc280562396"/>
      <w:bookmarkStart w:id="474" w:name="_Ref275514931"/>
      <w:bookmarkStart w:id="475" w:name="_Toc388352443"/>
      <w:r>
        <w:rPr>
          <w:rStyle w:val="CharSectNo"/>
          <w:noProof/>
        </w:rPr>
        <w:lastRenderedPageBreak/>
        <w:t>73</w:t>
      </w:r>
      <w:r w:rsidR="00B24A43" w:rsidRPr="002D6444">
        <w:tab/>
        <w:t>Decision on application</w:t>
      </w:r>
      <w:bookmarkEnd w:id="470"/>
      <w:bookmarkEnd w:id="471"/>
      <w:bookmarkEnd w:id="472"/>
      <w:bookmarkEnd w:id="473"/>
      <w:bookmarkEnd w:id="474"/>
      <w:bookmarkEnd w:id="475"/>
    </w:p>
    <w:p w:rsidR="00B24A43" w:rsidRPr="002D6444" w:rsidRDefault="007E36D1" w:rsidP="00B24A43">
      <w:pPr>
        <w:pStyle w:val="LDClause"/>
      </w:pPr>
      <w:r w:rsidRPr="002D6444">
        <w:tab/>
        <w:t>(1)</w:t>
      </w:r>
      <w:r w:rsidR="00005AAF" w:rsidRPr="002D6444">
        <w:tab/>
        <w:t>This section</w:t>
      </w:r>
      <w:r w:rsidR="00B24A43" w:rsidRPr="002D6444">
        <w:t xml:space="preserve"> applies if AMSA receives an application for approval under section</w:t>
      </w:r>
      <w:r w:rsidR="0004798F" w:rsidRPr="002D6444">
        <w:t> </w:t>
      </w:r>
      <w:r w:rsidR="00752532" w:rsidRPr="00752532">
        <w:t>72</w:t>
      </w:r>
      <w:r w:rsidR="00B24A43" w:rsidRPr="002D6444">
        <w:t>.</w:t>
      </w:r>
    </w:p>
    <w:p w:rsidR="00BA123A" w:rsidRPr="002D6444" w:rsidRDefault="007E36D1" w:rsidP="00BA123A">
      <w:pPr>
        <w:pStyle w:val="LDClause"/>
        <w:keepNext/>
      </w:pPr>
      <w:r w:rsidRPr="002D6444">
        <w:tab/>
        <w:t>(2)</w:t>
      </w:r>
      <w:r w:rsidR="00B24A43" w:rsidRPr="002D6444">
        <w:tab/>
        <w:t xml:space="preserve">AMSA must, </w:t>
      </w:r>
      <w:r w:rsidR="0004798F" w:rsidRPr="002D6444">
        <w:t>within</w:t>
      </w:r>
      <w:r w:rsidR="00B24A43" w:rsidRPr="002D6444">
        <w:t xml:space="preserve"> </w:t>
      </w:r>
      <w:r w:rsidR="00307EA5" w:rsidRPr="002D6444">
        <w:t xml:space="preserve">90 days </w:t>
      </w:r>
      <w:r w:rsidR="00B24A43" w:rsidRPr="002D6444">
        <w:t>after AMSA receives the application</w:t>
      </w:r>
      <w:r w:rsidR="00BA123A" w:rsidRPr="002D6444">
        <w:t>:</w:t>
      </w:r>
    </w:p>
    <w:p w:rsidR="00B24A43" w:rsidRPr="002D6444" w:rsidRDefault="00B24A43" w:rsidP="00B24A43">
      <w:pPr>
        <w:pStyle w:val="LDP1a"/>
      </w:pPr>
      <w:r w:rsidRPr="002D6444">
        <w:t>(a)</w:t>
      </w:r>
      <w:r w:rsidRPr="002D6444">
        <w:tab/>
        <w:t>decide the application for approval; and</w:t>
      </w:r>
    </w:p>
    <w:p w:rsidR="00B24A43" w:rsidRPr="002D6444" w:rsidRDefault="00B24A43" w:rsidP="00B24A43">
      <w:pPr>
        <w:pStyle w:val="LDP1a"/>
      </w:pPr>
      <w:r w:rsidRPr="002D6444">
        <w:t>(b)</w:t>
      </w:r>
      <w:r w:rsidRPr="002D6444">
        <w:tab/>
        <w:t>tell the applicant, in writing, about the decision on the application.</w:t>
      </w:r>
    </w:p>
    <w:p w:rsidR="00BA123A" w:rsidRPr="002D6444" w:rsidRDefault="00B24A43" w:rsidP="00BA123A">
      <w:pPr>
        <w:pStyle w:val="LDClause"/>
        <w:keepNext/>
      </w:pPr>
      <w:r w:rsidRPr="002D6444">
        <w:rPr>
          <w:b/>
        </w:rPr>
        <w:tab/>
      </w:r>
      <w:r w:rsidR="007E36D1" w:rsidRPr="002D6444">
        <w:t>(3)</w:t>
      </w:r>
      <w:r w:rsidRPr="002D6444">
        <w:rPr>
          <w:b/>
        </w:rPr>
        <w:tab/>
      </w:r>
      <w:r w:rsidRPr="002D6444">
        <w:t>AMSA must</w:t>
      </w:r>
      <w:r w:rsidR="00BA123A" w:rsidRPr="002D6444">
        <w:t>:</w:t>
      </w:r>
    </w:p>
    <w:p w:rsidR="00B24A43" w:rsidRPr="002D6444" w:rsidRDefault="00B24A43" w:rsidP="00B24A43">
      <w:pPr>
        <w:pStyle w:val="LDP1a"/>
      </w:pPr>
      <w:r w:rsidRPr="002D6444">
        <w:t>(a)</w:t>
      </w:r>
      <w:r w:rsidRPr="002D6444">
        <w:tab/>
        <w:t>appr</w:t>
      </w:r>
      <w:r w:rsidR="001C6E27" w:rsidRPr="002D6444">
        <w:t>ove the application</w:t>
      </w:r>
      <w:r w:rsidRPr="002D6444">
        <w:t>; or</w:t>
      </w:r>
    </w:p>
    <w:p w:rsidR="00B24A43" w:rsidRPr="002D6444" w:rsidRDefault="00B24A43" w:rsidP="00B24A43">
      <w:pPr>
        <w:pStyle w:val="LDP1a"/>
      </w:pPr>
      <w:r w:rsidRPr="002D6444">
        <w:t>(b)</w:t>
      </w:r>
      <w:r w:rsidRPr="002D6444">
        <w:tab/>
        <w:t>refuse the application.</w:t>
      </w:r>
    </w:p>
    <w:p w:rsidR="00B24A43" w:rsidRPr="002D6444" w:rsidRDefault="00B24A43" w:rsidP="00B24A43">
      <w:pPr>
        <w:pStyle w:val="LDNote"/>
      </w:pPr>
      <w:r w:rsidRPr="002D6444">
        <w:rPr>
          <w:i/>
        </w:rPr>
        <w:t>Note</w:t>
      </w:r>
      <w:r w:rsidRPr="002D6444">
        <w:t xml:space="preserve">  </w:t>
      </w:r>
      <w:r w:rsidR="00005AAF" w:rsidRPr="002D6444">
        <w:t xml:space="preserve"> A decision under this subsection</w:t>
      </w:r>
      <w:r w:rsidRPr="002D6444">
        <w:t xml:space="preserve"> is a reviewable </w:t>
      </w:r>
      <w:r w:rsidR="002E5A94" w:rsidRPr="002D6444">
        <w:t xml:space="preserve">decision </w:t>
      </w:r>
      <w:r w:rsidR="00914F9A" w:rsidRPr="002D6444">
        <w:t xml:space="preserve">— </w:t>
      </w:r>
      <w:r w:rsidR="00A52545" w:rsidRPr="002D6444">
        <w:t xml:space="preserve">see </w:t>
      </w:r>
      <w:r w:rsidR="001803E1" w:rsidRPr="002D6444">
        <w:t xml:space="preserve">section </w:t>
      </w:r>
      <w:r w:rsidR="00752532" w:rsidRPr="00752532">
        <w:t>83</w:t>
      </w:r>
      <w:r w:rsidRPr="002D6444">
        <w:t>.</w:t>
      </w:r>
    </w:p>
    <w:p w:rsidR="0076366A" w:rsidRPr="002D6444" w:rsidRDefault="0076366A" w:rsidP="0076366A">
      <w:pPr>
        <w:pStyle w:val="LDClause"/>
      </w:pPr>
      <w:r w:rsidRPr="002D6444">
        <w:tab/>
        <w:t>(4)</w:t>
      </w:r>
      <w:r w:rsidRPr="002D6444">
        <w:tab/>
        <w:t>AMSA may approve the application only if satisfied that the applicant has the expertise, resources and procedures necessary to conduct and achieve the objectives of the pilotage training course.</w:t>
      </w:r>
    </w:p>
    <w:p w:rsidR="00B24A43" w:rsidRPr="002D6444" w:rsidRDefault="007E36D1" w:rsidP="00B24A43">
      <w:pPr>
        <w:pStyle w:val="LDClause"/>
      </w:pPr>
      <w:r w:rsidRPr="002D6444">
        <w:tab/>
        <w:t>(</w:t>
      </w:r>
      <w:r w:rsidR="0076366A" w:rsidRPr="002D6444">
        <w:t>5</w:t>
      </w:r>
      <w:r w:rsidRPr="002D6444">
        <w:t>)</w:t>
      </w:r>
      <w:r w:rsidR="00B24A43" w:rsidRPr="002D6444">
        <w:tab/>
        <w:t xml:space="preserve">If AMSA does not approve the application within </w:t>
      </w:r>
      <w:r w:rsidR="00307EA5" w:rsidRPr="002D6444">
        <w:t xml:space="preserve">90 days </w:t>
      </w:r>
      <w:r w:rsidR="00B24A43" w:rsidRPr="002D6444">
        <w:t xml:space="preserve">after receiving the application, AMSA is taken to have refused to approve the </w:t>
      </w:r>
      <w:r w:rsidR="00D84A94" w:rsidRPr="002D6444">
        <w:t xml:space="preserve">provision of the </w:t>
      </w:r>
      <w:r w:rsidR="00B24A43" w:rsidRPr="002D6444">
        <w:t>training course.</w:t>
      </w:r>
    </w:p>
    <w:p w:rsidR="00B24A43" w:rsidRPr="002D6444" w:rsidRDefault="007E36D1" w:rsidP="00B24A43">
      <w:pPr>
        <w:pStyle w:val="LDClause"/>
      </w:pPr>
      <w:r w:rsidRPr="002D6444">
        <w:tab/>
        <w:t>(5)</w:t>
      </w:r>
      <w:r w:rsidR="00B24A43" w:rsidRPr="002D6444">
        <w:rPr>
          <w:b/>
        </w:rPr>
        <w:tab/>
      </w:r>
      <w:r w:rsidR="00D84A94" w:rsidRPr="002D6444">
        <w:t xml:space="preserve">A </w:t>
      </w:r>
      <w:r w:rsidR="00B24A43" w:rsidRPr="002D6444">
        <w:t>pilotage training course approval is subject to any condition imposed by AMSA when the approval is issued or renewed.</w:t>
      </w:r>
    </w:p>
    <w:p w:rsidR="00B24A43" w:rsidRPr="002D6444" w:rsidRDefault="00752532" w:rsidP="00B24A43">
      <w:pPr>
        <w:pStyle w:val="LDClauseHeading"/>
      </w:pPr>
      <w:bookmarkStart w:id="476" w:name="_Toc280562397"/>
      <w:bookmarkStart w:id="477" w:name="_Toc313448779"/>
      <w:bookmarkStart w:id="478" w:name="_Toc294253451"/>
      <w:bookmarkStart w:id="479" w:name="_Toc292805634"/>
      <w:bookmarkStart w:id="480" w:name="_Toc388352444"/>
      <w:bookmarkStart w:id="481" w:name="_Toc264984900"/>
      <w:r>
        <w:rPr>
          <w:rStyle w:val="CharSectNo"/>
          <w:noProof/>
        </w:rPr>
        <w:t>74</w:t>
      </w:r>
      <w:r w:rsidR="00B24A43" w:rsidRPr="002D6444">
        <w:tab/>
        <w:t>Form</w:t>
      </w:r>
      <w:bookmarkEnd w:id="476"/>
      <w:r w:rsidR="00B24A43" w:rsidRPr="002D6444">
        <w:t xml:space="preserve"> of approval</w:t>
      </w:r>
      <w:bookmarkEnd w:id="477"/>
      <w:bookmarkEnd w:id="478"/>
      <w:bookmarkEnd w:id="479"/>
      <w:bookmarkEnd w:id="480"/>
    </w:p>
    <w:bookmarkEnd w:id="481"/>
    <w:p w:rsidR="00BA123A" w:rsidRPr="002D6444" w:rsidRDefault="00B24A43" w:rsidP="00BA123A">
      <w:pPr>
        <w:pStyle w:val="LDClause"/>
        <w:keepNext/>
      </w:pPr>
      <w:r w:rsidRPr="002D6444">
        <w:tab/>
      </w:r>
      <w:r w:rsidRPr="002D6444">
        <w:tab/>
        <w:t>A pilotage training course approval must</w:t>
      </w:r>
      <w:r w:rsidR="00BA123A" w:rsidRPr="002D6444">
        <w:t>:</w:t>
      </w:r>
    </w:p>
    <w:p w:rsidR="00B24A43" w:rsidRPr="002D6444" w:rsidRDefault="00B24A43" w:rsidP="00B24A43">
      <w:pPr>
        <w:pStyle w:val="LDP1a"/>
      </w:pPr>
      <w:r w:rsidRPr="002D6444">
        <w:t>(a)</w:t>
      </w:r>
      <w:r w:rsidRPr="002D6444">
        <w:tab/>
        <w:t>be in writing; and</w:t>
      </w:r>
    </w:p>
    <w:p w:rsidR="00B24A43" w:rsidRPr="002D6444" w:rsidRDefault="00B24A43" w:rsidP="00B24A43">
      <w:pPr>
        <w:pStyle w:val="LDP1a"/>
      </w:pPr>
      <w:r w:rsidRPr="002D6444">
        <w:t>(b)</w:t>
      </w:r>
      <w:r w:rsidRPr="002D6444">
        <w:tab/>
        <w:t xml:space="preserve">state the name of the </w:t>
      </w:r>
      <w:r w:rsidRPr="002D6444">
        <w:rPr>
          <w:lang w:eastAsia="en-AU"/>
        </w:rPr>
        <w:t xml:space="preserve">person </w:t>
      </w:r>
      <w:r w:rsidRPr="002D6444">
        <w:t>to which it is issued; and</w:t>
      </w:r>
    </w:p>
    <w:p w:rsidR="00B24A43" w:rsidRPr="002D6444" w:rsidRDefault="00B24A43" w:rsidP="00B24A43">
      <w:pPr>
        <w:pStyle w:val="LDP1a"/>
      </w:pPr>
      <w:r w:rsidRPr="002D6444">
        <w:t>(c)</w:t>
      </w:r>
      <w:r w:rsidRPr="002D6444">
        <w:tab/>
        <w:t>identify the training course to which it applies; and</w:t>
      </w:r>
    </w:p>
    <w:p w:rsidR="00B24A43" w:rsidRPr="002D6444" w:rsidRDefault="00B24A43" w:rsidP="00B24A43">
      <w:pPr>
        <w:pStyle w:val="LDP1a"/>
      </w:pPr>
      <w:r w:rsidRPr="002D6444">
        <w:t>(d)</w:t>
      </w:r>
      <w:r w:rsidRPr="002D6444">
        <w:tab/>
        <w:t>if the approval is conditional — state the conditions to which the approval is subject; and</w:t>
      </w:r>
    </w:p>
    <w:p w:rsidR="00B24A43" w:rsidRPr="002D6444" w:rsidRDefault="00B24A43" w:rsidP="00B24A43">
      <w:pPr>
        <w:pStyle w:val="LDP1a"/>
      </w:pPr>
      <w:r w:rsidRPr="002D6444">
        <w:t>(e)</w:t>
      </w:r>
      <w:r w:rsidRPr="002D6444">
        <w:tab/>
        <w:t>state when the approval was issued; and</w:t>
      </w:r>
    </w:p>
    <w:p w:rsidR="00B24A43" w:rsidRPr="002D6444" w:rsidRDefault="00B24A43" w:rsidP="00B24A43">
      <w:pPr>
        <w:pStyle w:val="LDP1a"/>
      </w:pPr>
      <w:r w:rsidRPr="002D6444">
        <w:t>(f)</w:t>
      </w:r>
      <w:r w:rsidRPr="002D6444">
        <w:tab/>
        <w:t>state when the approval expires; and</w:t>
      </w:r>
    </w:p>
    <w:p w:rsidR="00B24A43" w:rsidRPr="002D6444" w:rsidRDefault="00B24A43" w:rsidP="00B24A43">
      <w:pPr>
        <w:pStyle w:val="LDP1a"/>
      </w:pPr>
      <w:r w:rsidRPr="002D6444">
        <w:t>(g)</w:t>
      </w:r>
      <w:r w:rsidRPr="002D6444">
        <w:tab/>
        <w:t>include anything AMSA considers necessary.</w:t>
      </w:r>
    </w:p>
    <w:p w:rsidR="00B24A43" w:rsidRPr="002D6444" w:rsidRDefault="00752532" w:rsidP="00B24A43">
      <w:pPr>
        <w:pStyle w:val="LDClauseHeading"/>
      </w:pPr>
      <w:bookmarkStart w:id="482" w:name="_Toc313448780"/>
      <w:bookmarkStart w:id="483" w:name="_Toc294253452"/>
      <w:bookmarkStart w:id="484" w:name="_Toc292805635"/>
      <w:bookmarkStart w:id="485" w:name="_Toc280562398"/>
      <w:bookmarkStart w:id="486" w:name="_Toc388352445"/>
      <w:r>
        <w:rPr>
          <w:rStyle w:val="CharSectNo"/>
          <w:noProof/>
        </w:rPr>
        <w:t>75</w:t>
      </w:r>
      <w:r w:rsidR="00B24A43" w:rsidRPr="002D6444">
        <w:tab/>
        <w:t>Approval term</w:t>
      </w:r>
      <w:bookmarkEnd w:id="482"/>
      <w:bookmarkEnd w:id="483"/>
      <w:bookmarkEnd w:id="484"/>
      <w:bookmarkEnd w:id="485"/>
      <w:bookmarkEnd w:id="486"/>
    </w:p>
    <w:p w:rsidR="00BA123A" w:rsidRPr="002D6444" w:rsidRDefault="00B24A43" w:rsidP="00BA123A">
      <w:pPr>
        <w:pStyle w:val="LDClause"/>
        <w:keepNext/>
      </w:pPr>
      <w:r w:rsidRPr="002D6444">
        <w:tab/>
      </w:r>
      <w:r w:rsidRPr="002D6444">
        <w:tab/>
        <w:t>A pilotage training course approval</w:t>
      </w:r>
      <w:r w:rsidR="00BA123A" w:rsidRPr="002D6444">
        <w:t>:</w:t>
      </w:r>
    </w:p>
    <w:p w:rsidR="00B24A43" w:rsidRPr="002D6444" w:rsidRDefault="00B24A43" w:rsidP="00B24A43">
      <w:pPr>
        <w:pStyle w:val="LDP1a"/>
      </w:pPr>
      <w:r w:rsidRPr="002D6444">
        <w:t>(a)</w:t>
      </w:r>
      <w:r w:rsidRPr="002D6444">
        <w:tab/>
        <w:t>comes into force on the day it is issued; and</w:t>
      </w:r>
    </w:p>
    <w:p w:rsidR="00BA123A" w:rsidRPr="002D6444" w:rsidRDefault="00B24A43" w:rsidP="00BA123A">
      <w:pPr>
        <w:pStyle w:val="LDP1a"/>
        <w:keepNext/>
      </w:pPr>
      <w:r w:rsidRPr="002D6444">
        <w:t>(b)</w:t>
      </w:r>
      <w:r w:rsidRPr="002D6444">
        <w:tab/>
        <w:t>expires</w:t>
      </w:r>
      <w:r w:rsidR="00BA123A" w:rsidRPr="002D6444">
        <w:t>:</w:t>
      </w:r>
    </w:p>
    <w:p w:rsidR="00B24A43" w:rsidRPr="002D6444" w:rsidRDefault="00B24A43" w:rsidP="00B24A43">
      <w:pPr>
        <w:pStyle w:val="LDP2i"/>
      </w:pPr>
      <w:r w:rsidRPr="002D6444">
        <w:tab/>
        <w:t>(</w:t>
      </w:r>
      <w:proofErr w:type="spellStart"/>
      <w:r w:rsidRPr="002D6444">
        <w:t>i</w:t>
      </w:r>
      <w:proofErr w:type="spellEnd"/>
      <w:r w:rsidRPr="002D6444">
        <w:t>)</w:t>
      </w:r>
      <w:r w:rsidRPr="002D6444">
        <w:tab/>
        <w:t>4 years after it is issued; or</w:t>
      </w:r>
    </w:p>
    <w:p w:rsidR="00B24A43" w:rsidRPr="002D6444" w:rsidRDefault="00B24A43" w:rsidP="00B24A43">
      <w:pPr>
        <w:pStyle w:val="LDP2i"/>
      </w:pPr>
      <w:r w:rsidRPr="002D6444">
        <w:tab/>
        <w:t>(ii)</w:t>
      </w:r>
      <w:r w:rsidRPr="002D6444">
        <w:tab/>
        <w:t>if AMSA determines an earlier expiry day — on that day.</w:t>
      </w:r>
    </w:p>
    <w:p w:rsidR="00B24A43" w:rsidRPr="002D6444" w:rsidRDefault="00752532" w:rsidP="00B24A43">
      <w:pPr>
        <w:pStyle w:val="LDClauseHeading"/>
      </w:pPr>
      <w:bookmarkStart w:id="487" w:name="_Ref276412408"/>
      <w:bookmarkStart w:id="488" w:name="_Toc313448782"/>
      <w:bookmarkStart w:id="489" w:name="_Toc294253454"/>
      <w:bookmarkStart w:id="490" w:name="_Toc292805637"/>
      <w:bookmarkStart w:id="491" w:name="_Toc280562400"/>
      <w:bookmarkStart w:id="492" w:name="_Ref279942063"/>
      <w:bookmarkStart w:id="493" w:name="_Toc388352446"/>
      <w:r>
        <w:rPr>
          <w:rStyle w:val="CharSectNo"/>
          <w:noProof/>
        </w:rPr>
        <w:t>76</w:t>
      </w:r>
      <w:r w:rsidR="00B24A43" w:rsidRPr="002D6444">
        <w:tab/>
        <w:t>Application for renewal</w:t>
      </w:r>
      <w:bookmarkEnd w:id="487"/>
      <w:bookmarkEnd w:id="488"/>
      <w:bookmarkEnd w:id="489"/>
      <w:bookmarkEnd w:id="490"/>
      <w:bookmarkEnd w:id="491"/>
      <w:bookmarkEnd w:id="492"/>
      <w:bookmarkEnd w:id="493"/>
    </w:p>
    <w:p w:rsidR="00B24A43" w:rsidRPr="002D6444" w:rsidRDefault="00B24A43" w:rsidP="00B24A43">
      <w:pPr>
        <w:pStyle w:val="LDClause"/>
      </w:pPr>
      <w:r w:rsidRPr="002D6444">
        <w:rPr>
          <w:b/>
        </w:rPr>
        <w:tab/>
      </w:r>
      <w:r w:rsidR="007E36D1" w:rsidRPr="002D6444">
        <w:t>(1)</w:t>
      </w:r>
      <w:r w:rsidRPr="002D6444">
        <w:tab/>
      </w:r>
      <w:r w:rsidR="00A877A1" w:rsidRPr="002D6444">
        <w:t xml:space="preserve">A person holding an </w:t>
      </w:r>
      <w:r w:rsidRPr="002D6444">
        <w:t>approval to conduct an approved pilotage training course may apply to AMSA to renew the approval.</w:t>
      </w:r>
    </w:p>
    <w:p w:rsidR="00B24A43" w:rsidRPr="002D6444" w:rsidRDefault="00B24A43" w:rsidP="00B24A43">
      <w:pPr>
        <w:pStyle w:val="LDNote"/>
      </w:pPr>
      <w:r w:rsidRPr="002D6444">
        <w:rPr>
          <w:rStyle w:val="charItals"/>
        </w:rPr>
        <w:t xml:space="preserve">Note   </w:t>
      </w:r>
      <w:r w:rsidRPr="002D6444">
        <w:t>A fee may be determined for this section — see the AMSA Act, s 47.</w:t>
      </w:r>
    </w:p>
    <w:p w:rsidR="00BA123A" w:rsidRPr="002D6444" w:rsidRDefault="00B24A43" w:rsidP="00BA123A">
      <w:pPr>
        <w:pStyle w:val="LDClause"/>
        <w:keepNext/>
      </w:pPr>
      <w:r w:rsidRPr="002D6444">
        <w:rPr>
          <w:b/>
        </w:rPr>
        <w:tab/>
      </w:r>
      <w:r w:rsidR="007E36D1" w:rsidRPr="002D6444">
        <w:t>(2)</w:t>
      </w:r>
      <w:r w:rsidRPr="002D6444">
        <w:tab/>
        <w:t>The application must be</w:t>
      </w:r>
      <w:r w:rsidR="00BA123A" w:rsidRPr="002D6444">
        <w:t>:</w:t>
      </w:r>
    </w:p>
    <w:p w:rsidR="00B24A43" w:rsidRPr="002D6444" w:rsidRDefault="00B24A43" w:rsidP="00B24A43">
      <w:pPr>
        <w:pStyle w:val="LDP1a"/>
      </w:pPr>
      <w:r w:rsidRPr="002D6444">
        <w:t>(a)</w:t>
      </w:r>
      <w:r w:rsidRPr="002D6444">
        <w:tab/>
        <w:t>in writing; and</w:t>
      </w:r>
    </w:p>
    <w:p w:rsidR="00B24A43" w:rsidRPr="002D6444" w:rsidRDefault="00B24A43" w:rsidP="00B24A43">
      <w:pPr>
        <w:pStyle w:val="LDP1a"/>
      </w:pPr>
      <w:r w:rsidRPr="002D6444">
        <w:t>(b)</w:t>
      </w:r>
      <w:r w:rsidRPr="002D6444">
        <w:tab/>
        <w:t xml:space="preserve">received by AMSA no later than </w:t>
      </w:r>
      <w:r w:rsidR="00307EA5" w:rsidRPr="002D6444">
        <w:t xml:space="preserve">90 days </w:t>
      </w:r>
      <w:r w:rsidRPr="002D6444">
        <w:t>before the approval expires.</w:t>
      </w:r>
    </w:p>
    <w:p w:rsidR="005C6289" w:rsidRPr="002D6444" w:rsidRDefault="005C6289" w:rsidP="005C6289">
      <w:pPr>
        <w:pStyle w:val="LDNote"/>
      </w:pPr>
      <w:r w:rsidRPr="002D6444">
        <w:rPr>
          <w:rStyle w:val="charItals"/>
        </w:rPr>
        <w:lastRenderedPageBreak/>
        <w:t>Note   </w:t>
      </w:r>
      <w:r w:rsidRPr="002D6444">
        <w:t>If a form is approved for the application, the approved form must be used and</w:t>
      </w:r>
      <w:r w:rsidR="0077676A" w:rsidRPr="002D6444">
        <w:t xml:space="preserve"> </w:t>
      </w:r>
      <w:r w:rsidRPr="002D6444">
        <w:t xml:space="preserve">is available on the AMSA website at http://www.amsa.gov.au — see </w:t>
      </w:r>
      <w:r w:rsidRPr="002D6444">
        <w:rPr>
          <w:i/>
        </w:rPr>
        <w:t xml:space="preserve">Marine Order 1 (Administration) </w:t>
      </w:r>
      <w:r w:rsidR="002E5A94" w:rsidRPr="002D6444">
        <w:rPr>
          <w:i/>
        </w:rPr>
        <w:t>2013</w:t>
      </w:r>
      <w:r w:rsidRPr="002D6444">
        <w:t>.</w:t>
      </w:r>
    </w:p>
    <w:p w:rsidR="00BA123A" w:rsidRPr="002D6444" w:rsidRDefault="007E36D1" w:rsidP="00BA123A">
      <w:pPr>
        <w:pStyle w:val="LDClause"/>
        <w:keepNext/>
      </w:pPr>
      <w:r w:rsidRPr="002D6444">
        <w:tab/>
        <w:t>(3)</w:t>
      </w:r>
      <w:r w:rsidR="00307EA5" w:rsidRPr="002D6444">
        <w:tab/>
        <w:t>AMSA must</w:t>
      </w:r>
      <w:r w:rsidR="00B24A43" w:rsidRPr="002D6444">
        <w:t xml:space="preserve"> </w:t>
      </w:r>
      <w:r w:rsidR="006A2F39" w:rsidRPr="002D6444">
        <w:t xml:space="preserve">conduct </w:t>
      </w:r>
      <w:r w:rsidR="00B24A43" w:rsidRPr="002D6444">
        <w:t xml:space="preserve">a training course audit of the applicant under </w:t>
      </w:r>
      <w:r w:rsidR="008D2B1A" w:rsidRPr="002D6444">
        <w:t>Subd</w:t>
      </w:r>
      <w:r w:rsidR="00712D6D" w:rsidRPr="002D6444">
        <w:t>ivision </w:t>
      </w:r>
      <w:r w:rsidR="001579BA" w:rsidRPr="002D6444">
        <w:t>8.2</w:t>
      </w:r>
      <w:bookmarkStart w:id="494" w:name="_Ref277077194"/>
      <w:r w:rsidR="00BA123A" w:rsidRPr="002D6444">
        <w:t>:</w:t>
      </w:r>
    </w:p>
    <w:p w:rsidR="00B24A43" w:rsidRPr="002D6444" w:rsidRDefault="00712D6D" w:rsidP="00712D6D">
      <w:pPr>
        <w:pStyle w:val="LDP1a"/>
      </w:pPr>
      <w:r w:rsidRPr="002D6444">
        <w:t>(a)</w:t>
      </w:r>
      <w:r w:rsidRPr="002D6444">
        <w:tab/>
        <w:t>within 30 days after AMSA receives the application; or</w:t>
      </w:r>
    </w:p>
    <w:p w:rsidR="00712D6D" w:rsidRPr="002D6444" w:rsidRDefault="00712D6D" w:rsidP="00712D6D">
      <w:pPr>
        <w:pStyle w:val="LDP1a"/>
      </w:pPr>
      <w:r w:rsidRPr="002D6444">
        <w:t>(b)</w:t>
      </w:r>
      <w:r w:rsidRPr="002D6444">
        <w:tab/>
        <w:t>if there is no training course that can be audited within that time — when the next available training course can be audited.</w:t>
      </w:r>
    </w:p>
    <w:p w:rsidR="00B24A43" w:rsidRPr="002D6444" w:rsidRDefault="007E36D1" w:rsidP="00B24A43">
      <w:pPr>
        <w:pStyle w:val="LDClause"/>
      </w:pPr>
      <w:r w:rsidRPr="002D6444">
        <w:tab/>
        <w:t>(4)</w:t>
      </w:r>
      <w:r w:rsidR="00B24A43" w:rsidRPr="002D6444">
        <w:tab/>
        <w:t xml:space="preserve">If an approved pilotage training provider applies to renew </w:t>
      </w:r>
      <w:r w:rsidR="00005AAF" w:rsidRPr="002D6444">
        <w:t>an approval under this section</w:t>
      </w:r>
      <w:r w:rsidR="00B24A43" w:rsidRPr="002D6444">
        <w:t>, the approval remains in force until the application is decided.</w:t>
      </w:r>
      <w:bookmarkEnd w:id="494"/>
    </w:p>
    <w:p w:rsidR="00B24A43" w:rsidRPr="002D6444" w:rsidRDefault="007E36D1" w:rsidP="00B24A43">
      <w:pPr>
        <w:pStyle w:val="LDClause"/>
      </w:pPr>
      <w:r w:rsidRPr="002D6444">
        <w:tab/>
        <w:t>(5)</w:t>
      </w:r>
      <w:r w:rsidR="00B24A43" w:rsidRPr="002D6444">
        <w:tab/>
        <w:t>If the applicant does not comply with a re</w:t>
      </w:r>
      <w:r w:rsidR="001579BA" w:rsidRPr="002D6444">
        <w:t>quirement under Subdivision 8.2</w:t>
      </w:r>
      <w:r w:rsidR="00B24A43" w:rsidRPr="002D6444">
        <w:t>, AMSA must refuse to consider the application.</w:t>
      </w:r>
      <w:bookmarkStart w:id="495" w:name="_Toc275517017"/>
    </w:p>
    <w:p w:rsidR="00B24A43" w:rsidRPr="002D6444" w:rsidRDefault="00752532" w:rsidP="00B24A43">
      <w:pPr>
        <w:pStyle w:val="LDClauseHeading"/>
      </w:pPr>
      <w:bookmarkStart w:id="496" w:name="_Toc313448783"/>
      <w:bookmarkStart w:id="497" w:name="_Toc294253455"/>
      <w:bookmarkStart w:id="498" w:name="_Toc292805638"/>
      <w:bookmarkStart w:id="499" w:name="_Toc280562401"/>
      <w:bookmarkStart w:id="500" w:name="_Toc388352447"/>
      <w:bookmarkEnd w:id="495"/>
      <w:r>
        <w:rPr>
          <w:rStyle w:val="CharSectNo"/>
          <w:noProof/>
        </w:rPr>
        <w:t>77</w:t>
      </w:r>
      <w:r w:rsidR="00B24A43" w:rsidRPr="002D6444">
        <w:tab/>
        <w:t>Decision on application for renewal</w:t>
      </w:r>
      <w:bookmarkEnd w:id="496"/>
      <w:bookmarkEnd w:id="497"/>
      <w:bookmarkEnd w:id="498"/>
      <w:bookmarkEnd w:id="499"/>
      <w:bookmarkEnd w:id="500"/>
    </w:p>
    <w:p w:rsidR="00B24A43" w:rsidRPr="002D6444" w:rsidRDefault="007E36D1" w:rsidP="00B24A43">
      <w:pPr>
        <w:pStyle w:val="LDClause"/>
      </w:pPr>
      <w:r w:rsidRPr="002D6444">
        <w:tab/>
        <w:t>(1)</w:t>
      </w:r>
      <w:r w:rsidR="00B24A43" w:rsidRPr="002D6444">
        <w:tab/>
        <w:t xml:space="preserve">This section applies if AMSA receives an application for renewal of a pilotage training course </w:t>
      </w:r>
      <w:r w:rsidR="00F2708E" w:rsidRPr="002D6444">
        <w:t xml:space="preserve">approval </w:t>
      </w:r>
      <w:r w:rsidR="00164D78" w:rsidRPr="002D6444">
        <w:t>under sectio</w:t>
      </w:r>
      <w:r w:rsidR="00EC3FF5" w:rsidRPr="002D6444">
        <w:t xml:space="preserve">n </w:t>
      </w:r>
      <w:r w:rsidR="00752532">
        <w:rPr>
          <w:rStyle w:val="CharSectNo"/>
          <w:noProof/>
        </w:rPr>
        <w:t>76</w:t>
      </w:r>
      <w:r w:rsidR="00B24A43" w:rsidRPr="002D6444">
        <w:t>.</w:t>
      </w:r>
    </w:p>
    <w:p w:rsidR="00BA123A" w:rsidRPr="002D6444" w:rsidRDefault="007E36D1" w:rsidP="00BA123A">
      <w:pPr>
        <w:pStyle w:val="LDClause"/>
        <w:keepNext/>
      </w:pPr>
      <w:r w:rsidRPr="002D6444">
        <w:tab/>
        <w:t>(</w:t>
      </w:r>
      <w:r w:rsidR="002330DB" w:rsidRPr="002D6444">
        <w:t>2</w:t>
      </w:r>
      <w:r w:rsidRPr="002D6444">
        <w:t>)</w:t>
      </w:r>
      <w:r w:rsidR="00307EA5" w:rsidRPr="002D6444">
        <w:tab/>
        <w:t xml:space="preserve">AMSA must, not later than 90 days </w:t>
      </w:r>
      <w:r w:rsidR="00B24A43" w:rsidRPr="002D6444">
        <w:t>after AMSA receives the application</w:t>
      </w:r>
      <w:r w:rsidR="00BA123A" w:rsidRPr="002D6444">
        <w:t>:</w:t>
      </w:r>
    </w:p>
    <w:p w:rsidR="00B24A43" w:rsidRPr="002D6444" w:rsidRDefault="00B24A43" w:rsidP="00B24A43">
      <w:pPr>
        <w:pStyle w:val="LDP1a"/>
      </w:pPr>
      <w:r w:rsidRPr="002D6444">
        <w:t>(a)</w:t>
      </w:r>
      <w:r w:rsidRPr="002D6444">
        <w:tab/>
        <w:t>decide the application for renewal; and</w:t>
      </w:r>
    </w:p>
    <w:p w:rsidR="00B24A43" w:rsidRPr="002D6444" w:rsidRDefault="00B24A43" w:rsidP="00B24A43">
      <w:pPr>
        <w:pStyle w:val="LDP1a"/>
      </w:pPr>
      <w:r w:rsidRPr="002D6444">
        <w:t>(b)</w:t>
      </w:r>
      <w:r w:rsidRPr="002D6444">
        <w:tab/>
        <w:t>tell the approved pilotage training provider, in writing, about the decision on the application.</w:t>
      </w:r>
      <w:bookmarkStart w:id="501" w:name="_Ref276380586"/>
    </w:p>
    <w:p w:rsidR="00BA123A" w:rsidRPr="002D6444" w:rsidRDefault="002330DB" w:rsidP="00BA123A">
      <w:pPr>
        <w:pStyle w:val="LDClause"/>
        <w:keepNext/>
        <w:rPr>
          <w:snapToGrid w:val="0"/>
        </w:rPr>
      </w:pPr>
      <w:r w:rsidRPr="002D6444">
        <w:rPr>
          <w:snapToGrid w:val="0"/>
        </w:rPr>
        <w:tab/>
        <w:t>(3</w:t>
      </w:r>
      <w:r w:rsidR="007E36D1" w:rsidRPr="002D6444">
        <w:rPr>
          <w:snapToGrid w:val="0"/>
        </w:rPr>
        <w:t>)</w:t>
      </w:r>
      <w:r w:rsidR="00B24A43" w:rsidRPr="002D6444">
        <w:rPr>
          <w:snapToGrid w:val="0"/>
        </w:rPr>
        <w:tab/>
        <w:t>AMSA must</w:t>
      </w:r>
      <w:r w:rsidR="00BA123A" w:rsidRPr="002D6444">
        <w:rPr>
          <w:snapToGrid w:val="0"/>
        </w:rPr>
        <w:t>:</w:t>
      </w:r>
    </w:p>
    <w:p w:rsidR="00B24A43" w:rsidRPr="002D6444" w:rsidRDefault="00B24A43" w:rsidP="00B24A43">
      <w:pPr>
        <w:pStyle w:val="LDP1a"/>
        <w:rPr>
          <w:snapToGrid w:val="0"/>
        </w:rPr>
      </w:pPr>
      <w:r w:rsidRPr="002D6444">
        <w:rPr>
          <w:snapToGrid w:val="0"/>
        </w:rPr>
        <w:t>(a)</w:t>
      </w:r>
      <w:r w:rsidRPr="002D6444">
        <w:rPr>
          <w:snapToGrid w:val="0"/>
        </w:rPr>
        <w:tab/>
        <w:t>renew the approval; or</w:t>
      </w:r>
    </w:p>
    <w:p w:rsidR="00B24A43" w:rsidRPr="002D6444" w:rsidRDefault="00B24A43" w:rsidP="00B24A43">
      <w:pPr>
        <w:pStyle w:val="LDP1a"/>
        <w:rPr>
          <w:snapToGrid w:val="0"/>
        </w:rPr>
      </w:pPr>
      <w:r w:rsidRPr="002D6444">
        <w:rPr>
          <w:snapToGrid w:val="0"/>
        </w:rPr>
        <w:t>(b)</w:t>
      </w:r>
      <w:r w:rsidRPr="002D6444">
        <w:rPr>
          <w:snapToGrid w:val="0"/>
        </w:rPr>
        <w:tab/>
        <w:t>refuse to renew the approval.</w:t>
      </w:r>
    </w:p>
    <w:p w:rsidR="00B24A43" w:rsidRPr="002D6444" w:rsidRDefault="00B24A43" w:rsidP="00B24A43">
      <w:pPr>
        <w:pStyle w:val="LDNote"/>
      </w:pPr>
      <w:r w:rsidRPr="002D6444">
        <w:rPr>
          <w:i/>
        </w:rPr>
        <w:t>Note</w:t>
      </w:r>
      <w:r w:rsidRPr="002D6444">
        <w:t xml:space="preserve">   A decision under this s</w:t>
      </w:r>
      <w:r w:rsidR="005F2DAD" w:rsidRPr="002D6444">
        <w:t>ubs</w:t>
      </w:r>
      <w:r w:rsidRPr="002D6444">
        <w:t xml:space="preserve">ection is a reviewable </w:t>
      </w:r>
      <w:r w:rsidR="002E5A94" w:rsidRPr="002D6444">
        <w:t xml:space="preserve">decision </w:t>
      </w:r>
      <w:r w:rsidR="00914F9A" w:rsidRPr="002D6444">
        <w:t xml:space="preserve">— </w:t>
      </w:r>
      <w:r w:rsidR="00A52545" w:rsidRPr="002D6444">
        <w:t xml:space="preserve">see </w:t>
      </w:r>
      <w:r w:rsidR="001803E1" w:rsidRPr="002D6444">
        <w:t xml:space="preserve">section </w:t>
      </w:r>
      <w:r w:rsidR="00752532">
        <w:rPr>
          <w:rStyle w:val="CharSectNo"/>
          <w:noProof/>
        </w:rPr>
        <w:t>83</w:t>
      </w:r>
      <w:r w:rsidRPr="002D6444">
        <w:t>.</w:t>
      </w:r>
    </w:p>
    <w:p w:rsidR="00BA123A" w:rsidRPr="002D6444" w:rsidRDefault="007E36D1" w:rsidP="00BA123A">
      <w:pPr>
        <w:pStyle w:val="LDClause"/>
        <w:keepNext/>
      </w:pPr>
      <w:r w:rsidRPr="002D6444">
        <w:tab/>
        <w:t>(</w:t>
      </w:r>
      <w:r w:rsidR="002330DB" w:rsidRPr="002D6444">
        <w:t>4</w:t>
      </w:r>
      <w:r w:rsidRPr="002D6444">
        <w:t>)</w:t>
      </w:r>
      <w:r w:rsidR="00B24A43" w:rsidRPr="002D6444">
        <w:tab/>
        <w:t>AMSA</w:t>
      </w:r>
      <w:r w:rsidR="005E6BCC" w:rsidRPr="002D6444">
        <w:t xml:space="preserve"> </w:t>
      </w:r>
      <w:r w:rsidR="003C17BB" w:rsidRPr="002D6444">
        <w:t>may</w:t>
      </w:r>
      <w:r w:rsidR="00B24A43" w:rsidRPr="002D6444">
        <w:t xml:space="preserve"> renew a</w:t>
      </w:r>
      <w:r w:rsidR="00ED684C" w:rsidRPr="002D6444">
        <w:t xml:space="preserve"> </w:t>
      </w:r>
      <w:r w:rsidR="00B24A43" w:rsidRPr="002D6444">
        <w:t xml:space="preserve">pilotage training course approval </w:t>
      </w:r>
      <w:r w:rsidR="003C17BB" w:rsidRPr="002D6444">
        <w:t xml:space="preserve">only if </w:t>
      </w:r>
      <w:r w:rsidR="00357E29" w:rsidRPr="002D6444">
        <w:t>the training course audit has been conducted for the application shows</w:t>
      </w:r>
      <w:r w:rsidR="00BA123A" w:rsidRPr="002D6444">
        <w:t>:</w:t>
      </w:r>
    </w:p>
    <w:p w:rsidR="00B24A43" w:rsidRPr="002D6444" w:rsidRDefault="002330DB" w:rsidP="002330DB">
      <w:pPr>
        <w:pStyle w:val="LDP1a"/>
      </w:pPr>
      <w:r w:rsidRPr="002D6444">
        <w:t>(a)</w:t>
      </w:r>
      <w:r w:rsidRPr="002D6444">
        <w:tab/>
      </w:r>
      <w:r w:rsidR="00357E29" w:rsidRPr="002D6444">
        <w:t xml:space="preserve">that </w:t>
      </w:r>
      <w:r w:rsidR="00EF4556" w:rsidRPr="002D6444">
        <w:t xml:space="preserve">all aspects of the training course are satisfactory; </w:t>
      </w:r>
      <w:bookmarkStart w:id="502" w:name="_Ref276412675"/>
      <w:bookmarkEnd w:id="501"/>
      <w:r w:rsidR="00E215D9" w:rsidRPr="002D6444">
        <w:t>and</w:t>
      </w:r>
    </w:p>
    <w:p w:rsidR="00BA123A" w:rsidRPr="002D6444" w:rsidRDefault="00EF4556" w:rsidP="002330DB">
      <w:pPr>
        <w:pStyle w:val="LDP1a"/>
      </w:pPr>
      <w:r w:rsidRPr="002D6444">
        <w:t>(b)</w:t>
      </w:r>
      <w:r w:rsidRPr="002D6444">
        <w:tab/>
        <w:t>the approved pilotage training provider complies with this Division; and</w:t>
      </w:r>
    </w:p>
    <w:p w:rsidR="002330DB" w:rsidRPr="002D6444" w:rsidRDefault="00D444FF" w:rsidP="00E215D9">
      <w:pPr>
        <w:pStyle w:val="LDP1a"/>
      </w:pPr>
      <w:r w:rsidRPr="002D6444">
        <w:t>(c</w:t>
      </w:r>
      <w:r w:rsidR="00E215D9" w:rsidRPr="002D6444">
        <w:t>)</w:t>
      </w:r>
      <w:r w:rsidR="00E215D9" w:rsidRPr="002D6444">
        <w:tab/>
        <w:t>the approved pilotage training provid</w:t>
      </w:r>
      <w:r w:rsidR="00DA56C3" w:rsidRPr="002D6444">
        <w:t xml:space="preserve">er </w:t>
      </w:r>
      <w:r w:rsidR="00EF4556" w:rsidRPr="002D6444">
        <w:t>has complied with any conditions imposed on the approval.</w:t>
      </w:r>
    </w:p>
    <w:p w:rsidR="00B24A43" w:rsidRPr="002D6444" w:rsidRDefault="008F3684" w:rsidP="00B24A43">
      <w:pPr>
        <w:pStyle w:val="LDClause"/>
      </w:pPr>
      <w:r w:rsidRPr="002D6444">
        <w:tab/>
        <w:t>(5</w:t>
      </w:r>
      <w:r w:rsidR="007E36D1" w:rsidRPr="002D6444">
        <w:t>)</w:t>
      </w:r>
      <w:r w:rsidR="008D2B1A" w:rsidRPr="002D6444">
        <w:tab/>
        <w:t>Subsection (</w:t>
      </w:r>
      <w:r w:rsidR="00EF4556" w:rsidRPr="002D6444">
        <w:t>4</w:t>
      </w:r>
      <w:r w:rsidR="008D2B1A" w:rsidRPr="002D6444">
        <w:t>)</w:t>
      </w:r>
      <w:r w:rsidR="00B24A43" w:rsidRPr="002D6444">
        <w:t xml:space="preserve"> does not limit the matters AMSA may consider.</w:t>
      </w:r>
      <w:bookmarkEnd w:id="502"/>
    </w:p>
    <w:p w:rsidR="00B24A43" w:rsidRPr="002D6444" w:rsidRDefault="008F3684" w:rsidP="00B24A43">
      <w:pPr>
        <w:pStyle w:val="LDClause"/>
      </w:pPr>
      <w:r w:rsidRPr="002D6444">
        <w:tab/>
        <w:t>(6</w:t>
      </w:r>
      <w:r w:rsidR="007E36D1" w:rsidRPr="002D6444">
        <w:t>)</w:t>
      </w:r>
      <w:r w:rsidR="00B24A43" w:rsidRPr="002D6444">
        <w:tab/>
        <w:t>If AMSA does not renew the pilotage training course ap</w:t>
      </w:r>
      <w:r w:rsidR="00307EA5" w:rsidRPr="002D6444">
        <w:t xml:space="preserve">proval of the applicant within 90 days </w:t>
      </w:r>
      <w:r w:rsidR="00B24A43" w:rsidRPr="002D6444">
        <w:t>after receiving the application, AMSA is taken to have refused to renew the approval.</w:t>
      </w:r>
    </w:p>
    <w:p w:rsidR="00B24A43" w:rsidRPr="002D6444" w:rsidRDefault="004C0244" w:rsidP="00B24A43">
      <w:pPr>
        <w:pStyle w:val="LDSubdivision"/>
      </w:pPr>
      <w:bookmarkStart w:id="503" w:name="_Toc313448785"/>
      <w:bookmarkStart w:id="504" w:name="_Toc294253457"/>
      <w:bookmarkStart w:id="505" w:name="_Toc292805640"/>
      <w:bookmarkStart w:id="506" w:name="_Toc280562403"/>
      <w:bookmarkStart w:id="507" w:name="_Toc388352448"/>
      <w:bookmarkStart w:id="508" w:name="_Toc276381906"/>
      <w:r w:rsidRPr="002D6444">
        <w:rPr>
          <w:rStyle w:val="CharDivNo"/>
        </w:rPr>
        <w:t>Subdivision 8</w:t>
      </w:r>
      <w:r w:rsidR="009B785D" w:rsidRPr="002D6444">
        <w:rPr>
          <w:rStyle w:val="CharDivNo"/>
        </w:rPr>
        <w:t>.2</w:t>
      </w:r>
      <w:r w:rsidR="009B785D" w:rsidRPr="002D6444">
        <w:rPr>
          <w:rStyle w:val="CharDivNo"/>
        </w:rPr>
        <w:tab/>
      </w:r>
      <w:r w:rsidR="00B24A43" w:rsidRPr="002D6444">
        <w:rPr>
          <w:rStyle w:val="CharDivText"/>
        </w:rPr>
        <w:t>Auditing</w:t>
      </w:r>
      <w:bookmarkEnd w:id="503"/>
      <w:bookmarkEnd w:id="504"/>
      <w:bookmarkEnd w:id="505"/>
      <w:bookmarkEnd w:id="506"/>
      <w:bookmarkEnd w:id="507"/>
    </w:p>
    <w:p w:rsidR="00B24A43" w:rsidRPr="002D6444" w:rsidRDefault="00752532" w:rsidP="00B24A43">
      <w:pPr>
        <w:pStyle w:val="LDClauseHeading"/>
      </w:pPr>
      <w:bookmarkStart w:id="509" w:name="_Toc313448786"/>
      <w:bookmarkStart w:id="510" w:name="_Toc294253458"/>
      <w:bookmarkStart w:id="511" w:name="_Toc292805641"/>
      <w:bookmarkStart w:id="512" w:name="_Toc280562404"/>
      <w:bookmarkStart w:id="513" w:name="_Ref277076283"/>
      <w:bookmarkStart w:id="514" w:name="_Toc388352449"/>
      <w:bookmarkStart w:id="515" w:name="_Toc276381907"/>
      <w:bookmarkStart w:id="516" w:name="_Toc275517023"/>
      <w:bookmarkEnd w:id="508"/>
      <w:r>
        <w:rPr>
          <w:rStyle w:val="CharSectNo"/>
          <w:noProof/>
        </w:rPr>
        <w:t>78</w:t>
      </w:r>
      <w:r w:rsidR="00B24A43" w:rsidRPr="002D6444">
        <w:tab/>
        <w:t>When training course audit conducted</w:t>
      </w:r>
      <w:bookmarkEnd w:id="509"/>
      <w:bookmarkEnd w:id="510"/>
      <w:bookmarkEnd w:id="511"/>
      <w:bookmarkEnd w:id="512"/>
      <w:bookmarkEnd w:id="513"/>
      <w:bookmarkEnd w:id="514"/>
    </w:p>
    <w:bookmarkEnd w:id="515"/>
    <w:p w:rsidR="00BA123A" w:rsidRPr="002D6444" w:rsidRDefault="00B24A43" w:rsidP="00BA123A">
      <w:pPr>
        <w:pStyle w:val="LDClause"/>
        <w:keepNext/>
      </w:pPr>
      <w:r w:rsidRPr="002D6444">
        <w:tab/>
      </w:r>
      <w:r w:rsidRPr="002D6444">
        <w:tab/>
        <w:t>AMSA, or a</w:t>
      </w:r>
      <w:r w:rsidR="00EC3FF5" w:rsidRPr="002D6444">
        <w:t xml:space="preserve"> person approved by AMSA to conduct the audit on behalf of AMSA, </w:t>
      </w:r>
      <w:r w:rsidRPr="002D6444">
        <w:t>may conduct a training course audit of a person if</w:t>
      </w:r>
      <w:r w:rsidR="00BA123A" w:rsidRPr="002D6444">
        <w:t>:</w:t>
      </w:r>
    </w:p>
    <w:p w:rsidR="00B24A43" w:rsidRPr="002D6444" w:rsidRDefault="0079110B" w:rsidP="00B24A43">
      <w:pPr>
        <w:pStyle w:val="LDP1a"/>
      </w:pPr>
      <w:r w:rsidRPr="002D6444">
        <w:t>(a)</w:t>
      </w:r>
      <w:r w:rsidRPr="002D6444">
        <w:tab/>
        <w:t xml:space="preserve">the person applies for </w:t>
      </w:r>
      <w:r w:rsidR="00B24A43" w:rsidRPr="002D6444">
        <w:t>appro</w:t>
      </w:r>
      <w:r w:rsidRPr="002D6444">
        <w:t xml:space="preserve">val to provide a pilotage </w:t>
      </w:r>
      <w:r w:rsidR="00164D78" w:rsidRPr="002D6444">
        <w:t xml:space="preserve">training course under section </w:t>
      </w:r>
      <w:r w:rsidR="00752532">
        <w:rPr>
          <w:rStyle w:val="CharSectNo"/>
          <w:noProof/>
        </w:rPr>
        <w:t>72</w:t>
      </w:r>
      <w:r w:rsidR="00B24A43" w:rsidRPr="002D6444">
        <w:t>;</w:t>
      </w:r>
      <w:r w:rsidR="0004798F" w:rsidRPr="002D6444">
        <w:t xml:space="preserve"> or</w:t>
      </w:r>
    </w:p>
    <w:p w:rsidR="00B24A43" w:rsidRPr="002D6444" w:rsidRDefault="00B24A43" w:rsidP="00B24A43">
      <w:pPr>
        <w:pStyle w:val="LDP1a"/>
      </w:pPr>
      <w:r w:rsidRPr="002D6444">
        <w:t>(b)</w:t>
      </w:r>
      <w:r w:rsidRPr="002D6444">
        <w:tab/>
        <w:t>the person applies for a renewal of an approved pilotage training c</w:t>
      </w:r>
      <w:r w:rsidR="0079110B" w:rsidRPr="002D6444">
        <w:t xml:space="preserve">ourse approval under section </w:t>
      </w:r>
      <w:r w:rsidR="00752532">
        <w:rPr>
          <w:rStyle w:val="CharSectNo"/>
          <w:noProof/>
        </w:rPr>
        <w:t>76</w:t>
      </w:r>
      <w:r w:rsidRPr="002D6444">
        <w:t>;</w:t>
      </w:r>
      <w:r w:rsidR="0004798F" w:rsidRPr="002D6444">
        <w:t xml:space="preserve"> or</w:t>
      </w:r>
    </w:p>
    <w:p w:rsidR="006A2F39" w:rsidRPr="002D6444" w:rsidRDefault="00B24A43" w:rsidP="006A2F39">
      <w:pPr>
        <w:pStyle w:val="LDP1a"/>
      </w:pPr>
      <w:r w:rsidRPr="002D6444">
        <w:t>(c)</w:t>
      </w:r>
      <w:r w:rsidRPr="002D6444">
        <w:tab/>
        <w:t xml:space="preserve">AMSA </w:t>
      </w:r>
      <w:r w:rsidR="006A2F39" w:rsidRPr="002D6444">
        <w:t xml:space="preserve">determines </w:t>
      </w:r>
      <w:r w:rsidRPr="002D6444">
        <w:t>it necessary to conduct a</w:t>
      </w:r>
      <w:r w:rsidR="006A2F39" w:rsidRPr="002D6444">
        <w:t xml:space="preserve"> training course audit.</w:t>
      </w:r>
    </w:p>
    <w:p w:rsidR="00B24A43" w:rsidRPr="002D6444" w:rsidRDefault="00752532" w:rsidP="00B24A43">
      <w:pPr>
        <w:pStyle w:val="LDClauseHeading"/>
      </w:pPr>
      <w:bookmarkStart w:id="517" w:name="_Toc313448788"/>
      <w:bookmarkStart w:id="518" w:name="_Toc294253460"/>
      <w:bookmarkStart w:id="519" w:name="_Toc292805643"/>
      <w:bookmarkStart w:id="520" w:name="_Toc280562406"/>
      <w:bookmarkStart w:id="521" w:name="_Toc388352450"/>
      <w:bookmarkStart w:id="522" w:name="_Toc275517024"/>
      <w:bookmarkStart w:id="523" w:name="_Toc276381909"/>
      <w:bookmarkEnd w:id="516"/>
      <w:r>
        <w:rPr>
          <w:rStyle w:val="CharSectNo"/>
          <w:noProof/>
        </w:rPr>
        <w:lastRenderedPageBreak/>
        <w:t>79</w:t>
      </w:r>
      <w:r w:rsidR="00B24A43" w:rsidRPr="002D6444">
        <w:tab/>
        <w:t>Reason for auditing</w:t>
      </w:r>
      <w:bookmarkEnd w:id="517"/>
      <w:bookmarkEnd w:id="518"/>
      <w:bookmarkEnd w:id="519"/>
      <w:bookmarkEnd w:id="520"/>
      <w:bookmarkEnd w:id="521"/>
    </w:p>
    <w:bookmarkEnd w:id="522"/>
    <w:bookmarkEnd w:id="523"/>
    <w:p w:rsidR="00BA123A" w:rsidRPr="002D6444" w:rsidRDefault="007E36D1" w:rsidP="00BA123A">
      <w:pPr>
        <w:pStyle w:val="LDClause"/>
        <w:keepNext/>
      </w:pPr>
      <w:r w:rsidRPr="002D6444">
        <w:tab/>
        <w:t>(1)</w:t>
      </w:r>
      <w:r w:rsidR="00531CDC" w:rsidRPr="002D6444">
        <w:tab/>
      </w:r>
      <w:r w:rsidR="00B24A43" w:rsidRPr="002D6444">
        <w:t xml:space="preserve">An audit under this Subdivision may be conducted for </w:t>
      </w:r>
      <w:r w:rsidR="00561FDA" w:rsidRPr="002D6444">
        <w:t xml:space="preserve">any of </w:t>
      </w:r>
      <w:r w:rsidR="00B24A43" w:rsidRPr="002D6444">
        <w:t xml:space="preserve">the </w:t>
      </w:r>
      <w:r w:rsidR="00561FDA" w:rsidRPr="002D6444">
        <w:t xml:space="preserve">following </w:t>
      </w:r>
      <w:r w:rsidR="00B24A43" w:rsidRPr="002D6444">
        <w:t>purpose</w:t>
      </w:r>
      <w:r w:rsidR="00561FDA" w:rsidRPr="002D6444">
        <w:t>s</w:t>
      </w:r>
      <w:r w:rsidR="00BA123A" w:rsidRPr="002D6444">
        <w:t>:</w:t>
      </w:r>
    </w:p>
    <w:p w:rsidR="00531CDC" w:rsidRPr="002D6444" w:rsidRDefault="00531CDC" w:rsidP="00B24A43">
      <w:pPr>
        <w:pStyle w:val="LDP1a"/>
      </w:pPr>
      <w:r w:rsidRPr="002D6444">
        <w:t>(</w:t>
      </w:r>
      <w:r w:rsidR="00561FDA" w:rsidRPr="002D6444">
        <w:t>a</w:t>
      </w:r>
      <w:r w:rsidRPr="002D6444">
        <w:t>)</w:t>
      </w:r>
      <w:r w:rsidRPr="002D6444">
        <w:tab/>
        <w:t>deciding whether the person has complied with the Navigation Act</w:t>
      </w:r>
      <w:r w:rsidR="00561FDA" w:rsidRPr="002D6444">
        <w:t xml:space="preserve"> </w:t>
      </w:r>
      <w:r w:rsidR="002028F3" w:rsidRPr="002D6444">
        <w:t xml:space="preserve">or </w:t>
      </w:r>
      <w:r w:rsidR="00561FDA" w:rsidRPr="002D6444">
        <w:t>this Order;</w:t>
      </w:r>
    </w:p>
    <w:p w:rsidR="00B24A43" w:rsidRPr="002D6444" w:rsidRDefault="00561FDA" w:rsidP="00531CDC">
      <w:pPr>
        <w:pStyle w:val="LDP1a"/>
      </w:pPr>
      <w:r w:rsidRPr="002D6444">
        <w:t>(</w:t>
      </w:r>
      <w:r w:rsidR="00914F9A" w:rsidRPr="002D6444">
        <w:t>b</w:t>
      </w:r>
      <w:r w:rsidR="00531CDC" w:rsidRPr="002D6444">
        <w:t>)</w:t>
      </w:r>
      <w:r w:rsidR="00531CDC" w:rsidRPr="002D6444">
        <w:tab/>
      </w:r>
      <w:r w:rsidR="00B24A43" w:rsidRPr="002D6444">
        <w:t>substantiating information provided to AMSA</w:t>
      </w:r>
      <w:r w:rsidRPr="002D6444">
        <w:t>;</w:t>
      </w:r>
    </w:p>
    <w:p w:rsidR="00BA123A" w:rsidRPr="002D6444" w:rsidRDefault="001803E1" w:rsidP="00561FDA">
      <w:pPr>
        <w:pStyle w:val="LDP1a"/>
      </w:pPr>
      <w:r w:rsidRPr="002D6444">
        <w:t>(</w:t>
      </w:r>
      <w:r w:rsidR="00914F9A" w:rsidRPr="002D6444">
        <w:t>c</w:t>
      </w:r>
      <w:r w:rsidR="00561FDA" w:rsidRPr="002D6444">
        <w:t>)</w:t>
      </w:r>
      <w:r w:rsidR="00561FDA" w:rsidRPr="002D6444">
        <w:tab/>
        <w:t xml:space="preserve">for a training course audit of a person who holds an approved pilotage training course approval — deciding whether the person has complied with </w:t>
      </w:r>
      <w:r w:rsidR="0004798F" w:rsidRPr="002D6444">
        <w:t xml:space="preserve">any </w:t>
      </w:r>
      <w:r w:rsidR="00561FDA" w:rsidRPr="002D6444">
        <w:t>conditions to which the approval is subject.</w:t>
      </w:r>
    </w:p>
    <w:p w:rsidR="00BA123A" w:rsidRPr="002D6444" w:rsidRDefault="007E36D1" w:rsidP="00BA123A">
      <w:pPr>
        <w:pStyle w:val="LDClause"/>
        <w:keepNext/>
      </w:pPr>
      <w:r w:rsidRPr="002D6444">
        <w:tab/>
        <w:t>(2)</w:t>
      </w:r>
      <w:r w:rsidR="00B24A43" w:rsidRPr="002D6444">
        <w:tab/>
        <w:t>An audit under this Subdivision may review all aspects of the training course that are relevant to this Order, including the following</w:t>
      </w:r>
      <w:r w:rsidR="00BA123A" w:rsidRPr="002D6444">
        <w:t>:</w:t>
      </w:r>
    </w:p>
    <w:p w:rsidR="00B24A43" w:rsidRPr="002D6444" w:rsidRDefault="00B24A43" w:rsidP="00B24A43">
      <w:pPr>
        <w:pStyle w:val="LDP1a"/>
      </w:pPr>
      <w:r w:rsidRPr="002D6444">
        <w:t>(a)</w:t>
      </w:r>
      <w:r w:rsidRPr="002D6444">
        <w:tab/>
        <w:t>adequacy of any bridge simulator training that is part of the course;</w:t>
      </w:r>
    </w:p>
    <w:p w:rsidR="00B24A43" w:rsidRPr="002D6444" w:rsidRDefault="00B24A43" w:rsidP="00B24A43">
      <w:pPr>
        <w:pStyle w:val="LDP1a"/>
      </w:pPr>
      <w:r w:rsidRPr="002D6444">
        <w:t>(b)</w:t>
      </w:r>
      <w:r w:rsidRPr="002D6444">
        <w:tab/>
        <w:t>qualifications of p</w:t>
      </w:r>
      <w:r w:rsidR="001803E1" w:rsidRPr="002D6444">
        <w:t xml:space="preserve">ersons </w:t>
      </w:r>
      <w:r w:rsidRPr="002D6444">
        <w:t>teaching the course;</w:t>
      </w:r>
    </w:p>
    <w:p w:rsidR="00B24A43" w:rsidRPr="002D6444" w:rsidRDefault="00B24A43" w:rsidP="00B24A43">
      <w:pPr>
        <w:pStyle w:val="LDP1a"/>
      </w:pPr>
      <w:r w:rsidRPr="002D6444">
        <w:t>(c)</w:t>
      </w:r>
      <w:r w:rsidRPr="002D6444">
        <w:tab/>
        <w:t>course material;</w:t>
      </w:r>
    </w:p>
    <w:p w:rsidR="00B24A43" w:rsidRPr="002D6444" w:rsidRDefault="00B24A43" w:rsidP="00B24A43">
      <w:pPr>
        <w:pStyle w:val="LDP1a"/>
      </w:pPr>
      <w:r w:rsidRPr="002D6444">
        <w:t>(d)</w:t>
      </w:r>
      <w:r w:rsidRPr="002D6444">
        <w:tab/>
        <w:t>facilities used by the training course provider for the course.</w:t>
      </w:r>
    </w:p>
    <w:p w:rsidR="00873082" w:rsidRPr="002D6444" w:rsidRDefault="00752532" w:rsidP="00873082">
      <w:pPr>
        <w:pStyle w:val="LDClauseHeading"/>
      </w:pPr>
      <w:bookmarkStart w:id="524" w:name="_Toc313448790"/>
      <w:bookmarkStart w:id="525" w:name="_Toc294253462"/>
      <w:bookmarkStart w:id="526" w:name="_Toc292805645"/>
      <w:bookmarkStart w:id="527" w:name="_Toc280562408"/>
      <w:bookmarkStart w:id="528" w:name="_Toc388352451"/>
      <w:r>
        <w:rPr>
          <w:rStyle w:val="CharSectNo"/>
          <w:noProof/>
        </w:rPr>
        <w:t>80</w:t>
      </w:r>
      <w:r w:rsidR="00873082" w:rsidRPr="002D6444">
        <w:tab/>
        <w:t>Requirement to comply</w:t>
      </w:r>
      <w:bookmarkEnd w:id="524"/>
      <w:bookmarkEnd w:id="525"/>
      <w:bookmarkEnd w:id="526"/>
      <w:bookmarkEnd w:id="527"/>
      <w:bookmarkEnd w:id="528"/>
    </w:p>
    <w:p w:rsidR="00873082" w:rsidRPr="002D6444" w:rsidRDefault="00873082" w:rsidP="00873082">
      <w:pPr>
        <w:pStyle w:val="LDClause"/>
      </w:pPr>
      <w:r w:rsidRPr="002D6444">
        <w:tab/>
      </w:r>
      <w:r w:rsidRPr="002D6444">
        <w:tab/>
        <w:t>A person who is the subject of an audit under this Subdivision must comply with the reasonable requirements of the person undertaking the audit.</w:t>
      </w:r>
    </w:p>
    <w:p w:rsidR="00B24A43" w:rsidRPr="002D6444" w:rsidRDefault="00752532" w:rsidP="00B24A43">
      <w:pPr>
        <w:pStyle w:val="LDClauseHeading"/>
      </w:pPr>
      <w:bookmarkStart w:id="529" w:name="_Toc313448789"/>
      <w:bookmarkStart w:id="530" w:name="_Toc294253461"/>
      <w:bookmarkStart w:id="531" w:name="_Toc292805644"/>
      <w:bookmarkStart w:id="532" w:name="_Toc280562407"/>
      <w:bookmarkStart w:id="533" w:name="_Toc388352452"/>
      <w:r>
        <w:rPr>
          <w:rStyle w:val="CharSectNo"/>
          <w:noProof/>
        </w:rPr>
        <w:t>81</w:t>
      </w:r>
      <w:r w:rsidR="00B24A43" w:rsidRPr="002D6444">
        <w:tab/>
        <w:t>Powers not limited by training course audit provisions</w:t>
      </w:r>
      <w:bookmarkEnd w:id="529"/>
      <w:bookmarkEnd w:id="530"/>
      <w:bookmarkEnd w:id="531"/>
      <w:bookmarkEnd w:id="532"/>
      <w:bookmarkEnd w:id="533"/>
    </w:p>
    <w:p w:rsidR="00873082" w:rsidRPr="002D6444" w:rsidRDefault="00873082" w:rsidP="00B24A43">
      <w:pPr>
        <w:pStyle w:val="LDClause"/>
        <w:rPr>
          <w:snapToGrid w:val="0"/>
        </w:rPr>
      </w:pPr>
      <w:r w:rsidRPr="002D6444">
        <w:rPr>
          <w:snapToGrid w:val="0"/>
        </w:rPr>
        <w:tab/>
        <w:t>(1)</w:t>
      </w:r>
      <w:r w:rsidRPr="002D6444">
        <w:rPr>
          <w:snapToGrid w:val="0"/>
        </w:rPr>
        <w:tab/>
      </w:r>
      <w:r w:rsidR="00B24A43" w:rsidRPr="002D6444">
        <w:rPr>
          <w:snapToGrid w:val="0"/>
        </w:rPr>
        <w:t>This Subdivision does not limit the power of AMSA to inquire into the activities of an appr</w:t>
      </w:r>
      <w:bookmarkStart w:id="534" w:name="_Toc275517026"/>
      <w:r w:rsidRPr="002D6444">
        <w:rPr>
          <w:snapToGrid w:val="0"/>
        </w:rPr>
        <w:t>oved pilotage training provider.</w:t>
      </w:r>
    </w:p>
    <w:p w:rsidR="00BA123A" w:rsidRPr="002D6444" w:rsidRDefault="00873082" w:rsidP="00B24A43">
      <w:pPr>
        <w:pStyle w:val="LDClause"/>
        <w:rPr>
          <w:snapToGrid w:val="0"/>
        </w:rPr>
      </w:pPr>
      <w:r w:rsidRPr="002D6444">
        <w:rPr>
          <w:snapToGrid w:val="0"/>
        </w:rPr>
        <w:tab/>
      </w:r>
      <w:r w:rsidR="00A35D81" w:rsidRPr="002D6444">
        <w:rPr>
          <w:snapToGrid w:val="0"/>
        </w:rPr>
        <w:t>(2)</w:t>
      </w:r>
      <w:r w:rsidR="00A35D81" w:rsidRPr="002D6444">
        <w:rPr>
          <w:snapToGrid w:val="0"/>
        </w:rPr>
        <w:tab/>
        <w:t xml:space="preserve">If AMSA </w:t>
      </w:r>
      <w:proofErr w:type="spellStart"/>
      <w:r w:rsidR="00A35D81" w:rsidRPr="002D6444">
        <w:rPr>
          <w:snapToGrid w:val="0"/>
        </w:rPr>
        <w:t>i</w:t>
      </w:r>
      <w:r w:rsidRPr="002D6444">
        <w:rPr>
          <w:snapToGrid w:val="0"/>
        </w:rPr>
        <w:t>nquires</w:t>
      </w:r>
      <w:proofErr w:type="spellEnd"/>
      <w:r w:rsidRPr="002D6444">
        <w:rPr>
          <w:snapToGrid w:val="0"/>
        </w:rPr>
        <w:t xml:space="preserve"> into the activities of an approved training provider, the provider must respond to the satisfaction of AMSA to any request made by AMSA for the inquiry.</w:t>
      </w:r>
    </w:p>
    <w:p w:rsidR="00B24A43" w:rsidRPr="002D6444" w:rsidRDefault="004C0244" w:rsidP="00FF468A">
      <w:pPr>
        <w:pStyle w:val="LDDivision"/>
      </w:pPr>
      <w:bookmarkStart w:id="535" w:name="_Toc313448791"/>
      <w:bookmarkStart w:id="536" w:name="_Toc294253463"/>
      <w:bookmarkStart w:id="537" w:name="_Toc292805646"/>
      <w:bookmarkStart w:id="538" w:name="_Toc280562409"/>
      <w:bookmarkStart w:id="539" w:name="_Toc388352453"/>
      <w:bookmarkEnd w:id="534"/>
      <w:r w:rsidRPr="002D6444">
        <w:rPr>
          <w:rStyle w:val="CharPartNo"/>
        </w:rPr>
        <w:t>Division 9</w:t>
      </w:r>
      <w:r w:rsidR="00B24A43" w:rsidRPr="002D6444">
        <w:tab/>
      </w:r>
      <w:bookmarkStart w:id="540" w:name="_Toc292805647"/>
      <w:bookmarkStart w:id="541" w:name="_Toc280562410"/>
      <w:bookmarkStart w:id="542" w:name="_Ref277055433"/>
      <w:bookmarkEnd w:id="535"/>
      <w:bookmarkEnd w:id="536"/>
      <w:bookmarkEnd w:id="537"/>
      <w:bookmarkEnd w:id="538"/>
      <w:r w:rsidR="00FF468A" w:rsidRPr="002D6444">
        <w:rPr>
          <w:rStyle w:val="CharPartText"/>
        </w:rPr>
        <w:t>Administration of Order</w:t>
      </w:r>
      <w:bookmarkEnd w:id="539"/>
      <w:r w:rsidR="00B24A43" w:rsidRPr="002D6444">
        <w:rPr>
          <w:rStyle w:val="CharDivNo"/>
          <w:vanish/>
        </w:rPr>
        <w:t xml:space="preserve"> </w:t>
      </w:r>
      <w:r w:rsidR="00B24A43" w:rsidRPr="002D6444">
        <w:rPr>
          <w:rStyle w:val="CharDivText"/>
          <w:vanish/>
        </w:rPr>
        <w:t xml:space="preserve"> </w:t>
      </w:r>
      <w:bookmarkStart w:id="543" w:name="_Toc280562411"/>
      <w:bookmarkEnd w:id="540"/>
      <w:bookmarkEnd w:id="541"/>
      <w:bookmarkEnd w:id="542"/>
    </w:p>
    <w:p w:rsidR="00B24A43" w:rsidRPr="002D6444" w:rsidRDefault="00B24A43" w:rsidP="00B24A43">
      <w:pPr>
        <w:pStyle w:val="Header"/>
        <w:rPr>
          <w:vanish/>
        </w:rPr>
      </w:pPr>
      <w:bookmarkStart w:id="544" w:name="_Toc292805649"/>
      <w:r w:rsidRPr="002D6444">
        <w:rPr>
          <w:rStyle w:val="CharDivNo"/>
          <w:vanish/>
        </w:rPr>
        <w:t xml:space="preserve"> </w:t>
      </w:r>
      <w:r w:rsidRPr="002D6444">
        <w:rPr>
          <w:rStyle w:val="CharDivText"/>
          <w:vanish/>
        </w:rPr>
        <w:t xml:space="preserve"> </w:t>
      </w:r>
    </w:p>
    <w:p w:rsidR="00B24A43" w:rsidRPr="002D6444" w:rsidRDefault="00752532" w:rsidP="00B24A43">
      <w:pPr>
        <w:pStyle w:val="LDClauseHeading"/>
      </w:pPr>
      <w:bookmarkStart w:id="545" w:name="_Toc313448794"/>
      <w:bookmarkStart w:id="546" w:name="_Toc294253466"/>
      <w:bookmarkStart w:id="547" w:name="_Toc388352454"/>
      <w:r>
        <w:rPr>
          <w:rStyle w:val="CharSectNo"/>
          <w:noProof/>
        </w:rPr>
        <w:t>82</w:t>
      </w:r>
      <w:r w:rsidR="00B24A43" w:rsidRPr="002D6444">
        <w:tab/>
        <w:t xml:space="preserve">Prescribed information for </w:t>
      </w:r>
      <w:r w:rsidR="001A0398" w:rsidRPr="002D6444">
        <w:t xml:space="preserve">application for </w:t>
      </w:r>
      <w:r w:rsidR="00B24A43" w:rsidRPr="002D6444">
        <w:t xml:space="preserve">exemption from </w:t>
      </w:r>
      <w:r w:rsidR="0043405F" w:rsidRPr="002D6444">
        <w:t xml:space="preserve">requirement to navigate with a </w:t>
      </w:r>
      <w:r w:rsidR="00B24A43" w:rsidRPr="002D6444">
        <w:t xml:space="preserve">pilot — </w:t>
      </w:r>
      <w:bookmarkEnd w:id="543"/>
      <w:bookmarkEnd w:id="544"/>
      <w:bookmarkEnd w:id="545"/>
      <w:bookmarkEnd w:id="546"/>
      <w:r w:rsidR="00B24A43" w:rsidRPr="002D6444">
        <w:t>Navigation Act, s 172(2)(b)</w:t>
      </w:r>
      <w:bookmarkEnd w:id="547"/>
    </w:p>
    <w:p w:rsidR="00BA123A" w:rsidRPr="002D6444" w:rsidRDefault="00D43057" w:rsidP="00BA123A">
      <w:pPr>
        <w:pStyle w:val="LDClause"/>
        <w:keepNext/>
      </w:pPr>
      <w:r w:rsidRPr="002D6444">
        <w:tab/>
        <w:t>(1)</w:t>
      </w:r>
      <w:r w:rsidRPr="002D6444">
        <w:tab/>
      </w:r>
      <w:r w:rsidR="00B24A43" w:rsidRPr="002D6444">
        <w:t>For paragraph 172(2)(b) of the Navigation Act, the following information is prescribed</w:t>
      </w:r>
      <w:r w:rsidR="00BA123A" w:rsidRPr="002D6444">
        <w:t>:</w:t>
      </w:r>
    </w:p>
    <w:p w:rsidR="009E7B2D" w:rsidRPr="002D6444" w:rsidRDefault="009E7B2D" w:rsidP="009E7B2D">
      <w:pPr>
        <w:pStyle w:val="LDP1a"/>
      </w:pPr>
      <w:r w:rsidRPr="002D6444">
        <w:t>(a)</w:t>
      </w:r>
      <w:r w:rsidRPr="002D6444">
        <w:tab/>
        <w:t>the name of the compulsory pilotage area for which the exemption is proposed;</w:t>
      </w:r>
    </w:p>
    <w:p w:rsidR="00B24A43" w:rsidRPr="002D6444" w:rsidRDefault="00B24A43" w:rsidP="00B24A43">
      <w:pPr>
        <w:pStyle w:val="LDP1a"/>
      </w:pPr>
      <w:r w:rsidRPr="002D6444">
        <w:t>(</w:t>
      </w:r>
      <w:r w:rsidR="009E7B2D" w:rsidRPr="002D6444">
        <w:t>b</w:t>
      </w:r>
      <w:r w:rsidRPr="002D6444">
        <w:t>)</w:t>
      </w:r>
      <w:r w:rsidRPr="002D6444">
        <w:tab/>
        <w:t>the name and address of the applicant;</w:t>
      </w:r>
    </w:p>
    <w:p w:rsidR="00B24A43" w:rsidRPr="002D6444" w:rsidRDefault="009E7B2D" w:rsidP="00B24A43">
      <w:pPr>
        <w:pStyle w:val="LDP1a"/>
      </w:pPr>
      <w:r w:rsidRPr="002D6444">
        <w:t>(c</w:t>
      </w:r>
      <w:r w:rsidR="00B24A43" w:rsidRPr="002D6444">
        <w:t>)</w:t>
      </w:r>
      <w:r w:rsidR="00B24A43" w:rsidRPr="002D6444">
        <w:tab/>
        <w:t>the name and address of the owner;</w:t>
      </w:r>
    </w:p>
    <w:p w:rsidR="00B24A43" w:rsidRPr="002D6444" w:rsidRDefault="009E7B2D" w:rsidP="00B24A43">
      <w:pPr>
        <w:pStyle w:val="LDP1a"/>
      </w:pPr>
      <w:r w:rsidRPr="002D6444">
        <w:t>(d</w:t>
      </w:r>
      <w:r w:rsidR="00B24A43" w:rsidRPr="002D6444">
        <w:t>)</w:t>
      </w:r>
      <w:r w:rsidR="00B24A43" w:rsidRPr="002D6444">
        <w:tab/>
        <w:t>vessel name, IMO number and flag;</w:t>
      </w:r>
    </w:p>
    <w:p w:rsidR="00B24A43" w:rsidRPr="002D6444" w:rsidRDefault="009E7B2D" w:rsidP="00B24A43">
      <w:pPr>
        <w:pStyle w:val="LDP1a"/>
      </w:pPr>
      <w:r w:rsidRPr="002D6444">
        <w:t>(e</w:t>
      </w:r>
      <w:r w:rsidR="00B24A43" w:rsidRPr="002D6444">
        <w:t>)</w:t>
      </w:r>
      <w:r w:rsidR="00B24A43" w:rsidRPr="002D6444">
        <w:tab/>
        <w:t xml:space="preserve">vessel type (bulk carrier, general cargo vessel, oil tanker, chemical </w:t>
      </w:r>
      <w:r w:rsidR="00615172" w:rsidRPr="002D6444">
        <w:t>carrier,</w:t>
      </w:r>
      <w:r w:rsidR="00B24A43" w:rsidRPr="002D6444">
        <w:t xml:space="preserve"> </w:t>
      </w:r>
      <w:r w:rsidR="00615172" w:rsidRPr="002D6444">
        <w:t xml:space="preserve">liquefied </w:t>
      </w:r>
      <w:r w:rsidR="00B24A43" w:rsidRPr="002D6444">
        <w:t>gas carrier and others);</w:t>
      </w:r>
    </w:p>
    <w:p w:rsidR="00B24A43" w:rsidRPr="002D6444" w:rsidRDefault="009E7B2D" w:rsidP="00B24A43">
      <w:pPr>
        <w:pStyle w:val="LDP1a"/>
      </w:pPr>
      <w:r w:rsidRPr="002D6444">
        <w:t>(f</w:t>
      </w:r>
      <w:r w:rsidR="00B24A43" w:rsidRPr="002D6444">
        <w:t>)</w:t>
      </w:r>
      <w:r w:rsidR="00B24A43" w:rsidRPr="002D6444">
        <w:tab/>
        <w:t xml:space="preserve">principal dimensions (length overall, breadth extreme, maximum depth, maximum draught, </w:t>
      </w:r>
      <w:proofErr w:type="spellStart"/>
      <w:r w:rsidR="00B24A43" w:rsidRPr="002D6444">
        <w:t>etc</w:t>
      </w:r>
      <w:proofErr w:type="spellEnd"/>
      <w:r w:rsidR="00B24A43" w:rsidRPr="002D6444">
        <w:t>);</w:t>
      </w:r>
    </w:p>
    <w:p w:rsidR="00B24A43" w:rsidRPr="002D6444" w:rsidRDefault="009E7B2D" w:rsidP="00B24A43">
      <w:pPr>
        <w:pStyle w:val="LDP1a"/>
      </w:pPr>
      <w:r w:rsidRPr="002D6444">
        <w:t>(g</w:t>
      </w:r>
      <w:r w:rsidR="00B24A43" w:rsidRPr="002D6444">
        <w:t>)</w:t>
      </w:r>
      <w:r w:rsidR="00B24A43" w:rsidRPr="002D6444">
        <w:tab/>
        <w:t>loaded draught during navigation in the compulsory pilotage area;</w:t>
      </w:r>
    </w:p>
    <w:p w:rsidR="00B24A43" w:rsidRPr="002D6444" w:rsidRDefault="009E7B2D" w:rsidP="00B24A43">
      <w:pPr>
        <w:pStyle w:val="LDP1a"/>
      </w:pPr>
      <w:r w:rsidRPr="002D6444">
        <w:t>(h</w:t>
      </w:r>
      <w:r w:rsidR="00B24A43" w:rsidRPr="002D6444">
        <w:t>)</w:t>
      </w:r>
      <w:r w:rsidR="00B24A43" w:rsidRPr="002D6444">
        <w:tab/>
        <w:t>hull material;</w:t>
      </w:r>
    </w:p>
    <w:p w:rsidR="00B24A43" w:rsidRPr="002D6444" w:rsidRDefault="009E7B2D" w:rsidP="00B24A43">
      <w:pPr>
        <w:pStyle w:val="LDP1a"/>
      </w:pPr>
      <w:r w:rsidRPr="002D6444">
        <w:t>(</w:t>
      </w:r>
      <w:proofErr w:type="spellStart"/>
      <w:r w:rsidRPr="002D6444">
        <w:t>i</w:t>
      </w:r>
      <w:proofErr w:type="spellEnd"/>
      <w:r w:rsidR="00B24A43" w:rsidRPr="002D6444">
        <w:t>)</w:t>
      </w:r>
      <w:r w:rsidR="00B24A43" w:rsidRPr="002D6444">
        <w:tab/>
        <w:t>the vessel’s general arrangement and tank capacity plans;</w:t>
      </w:r>
    </w:p>
    <w:p w:rsidR="00B24A43" w:rsidRPr="002D6444" w:rsidRDefault="009E7B2D" w:rsidP="00B24A43">
      <w:pPr>
        <w:pStyle w:val="LDP1a"/>
      </w:pPr>
      <w:r w:rsidRPr="002D6444">
        <w:lastRenderedPageBreak/>
        <w:t>(j</w:t>
      </w:r>
      <w:r w:rsidR="00B24A43" w:rsidRPr="002D6444">
        <w:t>)</w:t>
      </w:r>
      <w:r w:rsidR="00B24A43" w:rsidRPr="002D6444">
        <w:tab/>
        <w:t>details of navigational and communication equipment;</w:t>
      </w:r>
    </w:p>
    <w:p w:rsidR="00B24A43" w:rsidRPr="002D6444" w:rsidRDefault="009E7B2D" w:rsidP="00B24A43">
      <w:pPr>
        <w:pStyle w:val="LDP1a"/>
      </w:pPr>
      <w:r w:rsidRPr="002D6444">
        <w:t>(k</w:t>
      </w:r>
      <w:r w:rsidR="00B24A43" w:rsidRPr="002D6444">
        <w:t>)</w:t>
      </w:r>
      <w:r w:rsidR="00B24A43" w:rsidRPr="002D6444">
        <w:tab/>
        <w:t>name of the master and navigational watch-keepers who will be on watch at any time during which the vessel is</w:t>
      </w:r>
      <w:r w:rsidR="0020786F" w:rsidRPr="002D6444">
        <w:t xml:space="preserve"> in a compulsory pilotage area;</w:t>
      </w:r>
    </w:p>
    <w:p w:rsidR="00B24A43" w:rsidRPr="002D6444" w:rsidRDefault="009E7B2D" w:rsidP="00B24A43">
      <w:pPr>
        <w:pStyle w:val="LDP1a"/>
      </w:pPr>
      <w:r w:rsidRPr="002D6444">
        <w:t>(l</w:t>
      </w:r>
      <w:r w:rsidR="00B24A43" w:rsidRPr="002D6444">
        <w:t>)</w:t>
      </w:r>
      <w:r w:rsidR="00B24A43" w:rsidRPr="002D6444">
        <w:tab/>
        <w:t>qualifications of the master and navigational watch-keepers and details of his or her recent navigational experience in the compulsory pilotage area;</w:t>
      </w:r>
    </w:p>
    <w:p w:rsidR="00B24A43" w:rsidRPr="002D6444" w:rsidRDefault="009E7B2D" w:rsidP="00B24A43">
      <w:pPr>
        <w:pStyle w:val="LDP1a"/>
      </w:pPr>
      <w:r w:rsidRPr="002D6444">
        <w:t>(m</w:t>
      </w:r>
      <w:r w:rsidR="00B24A43" w:rsidRPr="002D6444">
        <w:t>)</w:t>
      </w:r>
      <w:r w:rsidR="00B24A43" w:rsidRPr="002D6444">
        <w:tab/>
      </w:r>
      <w:r w:rsidR="00D12AD3" w:rsidRPr="002D6444">
        <w:t xml:space="preserve">details of the bunkers that the </w:t>
      </w:r>
      <w:r w:rsidR="00B24A43" w:rsidRPr="002D6444">
        <w:t xml:space="preserve">vessel </w:t>
      </w:r>
      <w:r w:rsidR="00D12AD3" w:rsidRPr="002D6444">
        <w:t xml:space="preserve">is to </w:t>
      </w:r>
      <w:r w:rsidR="00B24A43" w:rsidRPr="002D6444">
        <w:t>carry d</w:t>
      </w:r>
      <w:r w:rsidR="0043405F" w:rsidRPr="002D6444">
        <w:t>uring the vessel’s navigation in</w:t>
      </w:r>
      <w:r w:rsidR="00B24A43" w:rsidRPr="002D6444">
        <w:t xml:space="preserve"> the compulsory pilotage area;</w:t>
      </w:r>
    </w:p>
    <w:p w:rsidR="00B24A43" w:rsidRPr="002D6444" w:rsidRDefault="009E7B2D" w:rsidP="00B24A43">
      <w:pPr>
        <w:pStyle w:val="LDP1a"/>
      </w:pPr>
      <w:r w:rsidRPr="002D6444">
        <w:t>(n</w:t>
      </w:r>
      <w:r w:rsidR="00B24A43" w:rsidRPr="002D6444">
        <w:t>)</w:t>
      </w:r>
      <w:r w:rsidR="00B24A43" w:rsidRPr="002D6444">
        <w:tab/>
        <w:t xml:space="preserve">details of cargo that </w:t>
      </w:r>
      <w:r w:rsidR="00D12AD3" w:rsidRPr="002D6444">
        <w:t xml:space="preserve">the vessel is to </w:t>
      </w:r>
      <w:r w:rsidR="00B24A43" w:rsidRPr="002D6444">
        <w:t xml:space="preserve">carry </w:t>
      </w:r>
      <w:r w:rsidR="0043405F" w:rsidRPr="002D6444">
        <w:t>during the vessel’s navigation in</w:t>
      </w:r>
      <w:r w:rsidR="00B24A43" w:rsidRPr="002D6444">
        <w:t xml:space="preserve"> the compulsory pilotage area;</w:t>
      </w:r>
    </w:p>
    <w:p w:rsidR="00B24A43" w:rsidRPr="002D6444" w:rsidRDefault="009E7B2D" w:rsidP="00B24A43">
      <w:pPr>
        <w:pStyle w:val="LDP1a"/>
      </w:pPr>
      <w:r w:rsidRPr="002D6444">
        <w:t>(o</w:t>
      </w:r>
      <w:r w:rsidR="00B24A43" w:rsidRPr="002D6444">
        <w:t>)</w:t>
      </w:r>
      <w:r w:rsidR="00B24A43" w:rsidRPr="002D6444">
        <w:tab/>
        <w:t>details of ballast that</w:t>
      </w:r>
      <w:r w:rsidR="00D12AD3" w:rsidRPr="002D6444">
        <w:t xml:space="preserve"> the vessel is to carry </w:t>
      </w:r>
      <w:r w:rsidR="00B24A43" w:rsidRPr="002D6444">
        <w:t xml:space="preserve">during the vessel’s navigation </w:t>
      </w:r>
      <w:r w:rsidR="001A0398" w:rsidRPr="002D6444">
        <w:t>of the compulsory pilotage area;</w:t>
      </w:r>
    </w:p>
    <w:p w:rsidR="004E5B09" w:rsidRPr="002D6444" w:rsidRDefault="009E7B2D" w:rsidP="00652FBB">
      <w:pPr>
        <w:pStyle w:val="LDP1a"/>
      </w:pPr>
      <w:r w:rsidRPr="002D6444">
        <w:t>(p</w:t>
      </w:r>
      <w:r w:rsidR="001A0398" w:rsidRPr="002D6444">
        <w:t>)</w:t>
      </w:r>
      <w:r w:rsidR="001A0398" w:rsidRPr="002D6444">
        <w:tab/>
        <w:t xml:space="preserve">details of </w:t>
      </w:r>
      <w:r w:rsidR="003C17BB" w:rsidRPr="002D6444">
        <w:t xml:space="preserve">any </w:t>
      </w:r>
      <w:r w:rsidR="00E806FE" w:rsidRPr="002D6444">
        <w:t xml:space="preserve">previous incident, </w:t>
      </w:r>
      <w:r w:rsidR="001A0398" w:rsidRPr="002D6444">
        <w:t xml:space="preserve">marine </w:t>
      </w:r>
      <w:r w:rsidR="00652FBB" w:rsidRPr="002D6444">
        <w:t xml:space="preserve">incident or </w:t>
      </w:r>
      <w:r w:rsidR="00D43057" w:rsidRPr="002D6444">
        <w:t>p</w:t>
      </w:r>
      <w:r w:rsidR="00CB778F" w:rsidRPr="002D6444">
        <w:t xml:space="preserve">rescribed </w:t>
      </w:r>
      <w:r w:rsidR="00652FBB" w:rsidRPr="002D6444">
        <w:t>incident</w:t>
      </w:r>
      <w:r w:rsidR="00CB778F" w:rsidRPr="002D6444">
        <w:t xml:space="preserve">  </w:t>
      </w:r>
      <w:r w:rsidR="001A0398" w:rsidRPr="002D6444">
        <w:t xml:space="preserve">involving the </w:t>
      </w:r>
      <w:r w:rsidR="00652FBB" w:rsidRPr="002D6444">
        <w:t>vessel or the master</w:t>
      </w:r>
      <w:r w:rsidR="00111831" w:rsidRPr="002D6444">
        <w:t xml:space="preserve"> of the vessel</w:t>
      </w:r>
      <w:r w:rsidR="004E5B09" w:rsidRPr="002D6444">
        <w:t>.</w:t>
      </w:r>
    </w:p>
    <w:p w:rsidR="00BA123A" w:rsidRPr="002D6444" w:rsidRDefault="00D43057" w:rsidP="00BA123A">
      <w:pPr>
        <w:pStyle w:val="LDClause"/>
        <w:keepNext/>
      </w:pPr>
      <w:r w:rsidRPr="002D6444">
        <w:tab/>
        <w:t>(2)</w:t>
      </w:r>
      <w:r w:rsidRPr="002D6444">
        <w:tab/>
      </w:r>
      <w:r w:rsidR="00CB778F" w:rsidRPr="002D6444">
        <w:t>In this section</w:t>
      </w:r>
      <w:r w:rsidR="00BA123A" w:rsidRPr="002D6444">
        <w:t>:</w:t>
      </w:r>
    </w:p>
    <w:p w:rsidR="00BA123A" w:rsidRPr="002D6444" w:rsidRDefault="00CB778F" w:rsidP="00D43057">
      <w:pPr>
        <w:pStyle w:val="LDClause"/>
      </w:pPr>
      <w:r w:rsidRPr="002D6444">
        <w:tab/>
      </w:r>
      <w:r w:rsidRPr="002D6444">
        <w:tab/>
      </w:r>
      <w:r w:rsidRPr="002D6444">
        <w:rPr>
          <w:b/>
          <w:i/>
        </w:rPr>
        <w:t xml:space="preserve">prescribed </w:t>
      </w:r>
      <w:r w:rsidR="00D43057" w:rsidRPr="002D6444">
        <w:rPr>
          <w:b/>
          <w:i/>
        </w:rPr>
        <w:t xml:space="preserve">incident </w:t>
      </w:r>
      <w:r w:rsidRPr="002D6444">
        <w:t xml:space="preserve">has the same meaning as in </w:t>
      </w:r>
      <w:r w:rsidR="00D43057" w:rsidRPr="002D6444">
        <w:t xml:space="preserve">the </w:t>
      </w:r>
      <w:r w:rsidR="00D43057" w:rsidRPr="002D6444">
        <w:rPr>
          <w:i/>
        </w:rPr>
        <w:t>Protection of the Sea (Prevention of Pollution from Ships) Act 1983</w:t>
      </w:r>
      <w:r w:rsidR="00D43057" w:rsidRPr="002D6444">
        <w:t>.</w:t>
      </w:r>
    </w:p>
    <w:p w:rsidR="00B24A43" w:rsidRPr="002D6444" w:rsidRDefault="00752532" w:rsidP="00762385">
      <w:pPr>
        <w:pStyle w:val="LDClauseHeading"/>
      </w:pPr>
      <w:bookmarkStart w:id="548" w:name="_Toc388352455"/>
      <w:bookmarkStart w:id="549" w:name="_Toc313448796"/>
      <w:bookmarkStart w:id="550" w:name="_Toc294253468"/>
      <w:bookmarkStart w:id="551" w:name="_Toc292805651"/>
      <w:bookmarkStart w:id="552" w:name="_Toc280562413"/>
      <w:r>
        <w:rPr>
          <w:rStyle w:val="CharSectNo"/>
          <w:noProof/>
        </w:rPr>
        <w:t>83</w:t>
      </w:r>
      <w:r w:rsidR="00B24A43" w:rsidRPr="002D6444">
        <w:tab/>
        <w:t>Review of decisions</w:t>
      </w:r>
      <w:bookmarkEnd w:id="548"/>
    </w:p>
    <w:p w:rsidR="00B24A43" w:rsidRPr="002D6444" w:rsidRDefault="00B24A43" w:rsidP="00B24A43">
      <w:pPr>
        <w:pStyle w:val="LDClause"/>
        <w:rPr>
          <w:i/>
        </w:rPr>
      </w:pPr>
      <w:r w:rsidRPr="002D6444">
        <w:tab/>
      </w:r>
      <w:r w:rsidRPr="002D6444">
        <w:tab/>
        <w:t xml:space="preserve">A decision mentioned in Schedule </w:t>
      </w:r>
      <w:r w:rsidR="00BF3ABF" w:rsidRPr="002D6444">
        <w:t>6</w:t>
      </w:r>
      <w:r w:rsidRPr="002D6444">
        <w:t xml:space="preserve"> is taken to be a re</w:t>
      </w:r>
      <w:r w:rsidR="00164D78" w:rsidRPr="002D6444">
        <w:t xml:space="preserve">viewable decision for </w:t>
      </w:r>
      <w:r w:rsidR="00A30ACA" w:rsidRPr="002D6444">
        <w:rPr>
          <w:i/>
        </w:rPr>
        <w:t xml:space="preserve">Marine Order 1 </w:t>
      </w:r>
      <w:r w:rsidRPr="002D6444">
        <w:rPr>
          <w:i/>
        </w:rPr>
        <w:t xml:space="preserve">(Administration) </w:t>
      </w:r>
      <w:r w:rsidR="002E5A94" w:rsidRPr="002D6444">
        <w:rPr>
          <w:i/>
        </w:rPr>
        <w:t>2013</w:t>
      </w:r>
      <w:r w:rsidRPr="002D6444">
        <w:rPr>
          <w:i/>
        </w:rPr>
        <w:t>.</w:t>
      </w:r>
    </w:p>
    <w:p w:rsidR="00B24A43" w:rsidRPr="002D6444" w:rsidRDefault="00752532" w:rsidP="00B24A43">
      <w:pPr>
        <w:pStyle w:val="LDClauseHeading"/>
      </w:pPr>
      <w:bookmarkStart w:id="553" w:name="_Toc313448798"/>
      <w:bookmarkStart w:id="554" w:name="_Toc294253470"/>
      <w:bookmarkStart w:id="555" w:name="_Toc292805653"/>
      <w:bookmarkStart w:id="556" w:name="_Toc280562415"/>
      <w:bookmarkStart w:id="557" w:name="_Toc388352456"/>
      <w:bookmarkEnd w:id="549"/>
      <w:bookmarkEnd w:id="550"/>
      <w:bookmarkEnd w:id="551"/>
      <w:bookmarkEnd w:id="552"/>
      <w:r>
        <w:rPr>
          <w:rStyle w:val="CharSectNo"/>
          <w:noProof/>
        </w:rPr>
        <w:t>84</w:t>
      </w:r>
      <w:r w:rsidR="00B24A43" w:rsidRPr="002D6444">
        <w:tab/>
        <w:t>Power to extend time when decision making</w:t>
      </w:r>
      <w:bookmarkEnd w:id="553"/>
      <w:bookmarkEnd w:id="554"/>
      <w:bookmarkEnd w:id="555"/>
      <w:bookmarkEnd w:id="556"/>
      <w:bookmarkEnd w:id="557"/>
    </w:p>
    <w:p w:rsidR="00B24A43" w:rsidRPr="002D6444" w:rsidRDefault="00B24A43" w:rsidP="00B24A43">
      <w:pPr>
        <w:pStyle w:val="LDClause"/>
      </w:pPr>
      <w:r w:rsidRPr="002D6444">
        <w:rPr>
          <w:b/>
        </w:rPr>
        <w:tab/>
      </w:r>
      <w:r w:rsidR="007E36D1" w:rsidRPr="002D6444">
        <w:t>(1)</w:t>
      </w:r>
      <w:r w:rsidRPr="002D6444">
        <w:tab/>
        <w:t>If a time limit applies for doing something under this Order, a person other than AMSA may apply to AMSA for an extension of time regardless of whether the time limit has passed.</w:t>
      </w:r>
    </w:p>
    <w:p w:rsidR="00B24A43" w:rsidRPr="002D6444" w:rsidRDefault="00B24A43" w:rsidP="00B24A43">
      <w:pPr>
        <w:pStyle w:val="LDClause"/>
      </w:pPr>
      <w:r w:rsidRPr="002D6444">
        <w:rPr>
          <w:b/>
        </w:rPr>
        <w:tab/>
      </w:r>
      <w:r w:rsidR="007E36D1" w:rsidRPr="002D6444">
        <w:t>(2)</w:t>
      </w:r>
      <w:r w:rsidRPr="002D6444">
        <w:tab/>
        <w:t>AMSA may give an extension of time even if the time limit has passed.</w:t>
      </w:r>
    </w:p>
    <w:p w:rsidR="00B24A43" w:rsidRPr="002D6444" w:rsidRDefault="004C0244" w:rsidP="00B56A72">
      <w:pPr>
        <w:pStyle w:val="LDDivision"/>
      </w:pPr>
      <w:bookmarkStart w:id="558" w:name="_Toc313448800"/>
      <w:bookmarkStart w:id="559" w:name="_Toc294253472"/>
      <w:bookmarkStart w:id="560" w:name="_Toc292805655"/>
      <w:bookmarkStart w:id="561" w:name="_Toc280562417"/>
      <w:bookmarkStart w:id="562" w:name="_Toc388352457"/>
      <w:r w:rsidRPr="002D6444">
        <w:rPr>
          <w:rStyle w:val="CharPartNo"/>
        </w:rPr>
        <w:t>Division 10</w:t>
      </w:r>
      <w:r w:rsidR="00B24A43" w:rsidRPr="002D6444">
        <w:tab/>
      </w:r>
      <w:r w:rsidR="00B24A43" w:rsidRPr="002D6444">
        <w:rPr>
          <w:rStyle w:val="CharPartText"/>
        </w:rPr>
        <w:t>Transitional provisions</w:t>
      </w:r>
      <w:bookmarkEnd w:id="558"/>
      <w:bookmarkEnd w:id="559"/>
      <w:bookmarkEnd w:id="560"/>
      <w:bookmarkEnd w:id="561"/>
      <w:bookmarkEnd w:id="562"/>
    </w:p>
    <w:p w:rsidR="00B24A43" w:rsidRPr="002D6444" w:rsidRDefault="00752532" w:rsidP="00B24A43">
      <w:pPr>
        <w:pStyle w:val="LDClauseHeading"/>
      </w:pPr>
      <w:bookmarkStart w:id="563" w:name="_Toc292805656"/>
      <w:bookmarkStart w:id="564" w:name="_Toc280562418"/>
      <w:bookmarkStart w:id="565" w:name="_Toc313448801"/>
      <w:bookmarkStart w:id="566" w:name="_Toc294253473"/>
      <w:bookmarkStart w:id="567" w:name="_Toc388352458"/>
      <w:r>
        <w:rPr>
          <w:rStyle w:val="CharSectNo"/>
          <w:noProof/>
        </w:rPr>
        <w:t>85</w:t>
      </w:r>
      <w:r w:rsidR="00B24A43" w:rsidRPr="002D6444">
        <w:tab/>
        <w:t>Pilotage provider licences</w:t>
      </w:r>
      <w:bookmarkEnd w:id="563"/>
      <w:bookmarkEnd w:id="564"/>
      <w:bookmarkEnd w:id="565"/>
      <w:bookmarkEnd w:id="566"/>
      <w:bookmarkEnd w:id="567"/>
    </w:p>
    <w:p w:rsidR="00BA123A" w:rsidRPr="002D6444" w:rsidRDefault="009E7B2D" w:rsidP="00B56A72">
      <w:pPr>
        <w:pStyle w:val="LDquery"/>
        <w:rPr>
          <w:b w:val="0"/>
          <w:i w:val="0"/>
        </w:rPr>
      </w:pPr>
      <w:r w:rsidRPr="002D6444">
        <w:rPr>
          <w:b w:val="0"/>
          <w:i w:val="0"/>
        </w:rPr>
        <w:tab/>
      </w:r>
      <w:r w:rsidRPr="002D6444">
        <w:rPr>
          <w:b w:val="0"/>
          <w:i w:val="0"/>
        </w:rPr>
        <w:tab/>
      </w:r>
      <w:r w:rsidR="006C40A5" w:rsidRPr="002D6444">
        <w:rPr>
          <w:b w:val="0"/>
          <w:i w:val="0"/>
        </w:rPr>
        <w:t xml:space="preserve">A pilotage provider licence issued under </w:t>
      </w:r>
      <w:r w:rsidR="006C40A5" w:rsidRPr="002D6444">
        <w:rPr>
          <w:b w:val="0"/>
        </w:rPr>
        <w:t>Marine Order 54 (Coastal pilotage)</w:t>
      </w:r>
      <w:r w:rsidR="007E0FF8" w:rsidRPr="002D6444">
        <w:rPr>
          <w:b w:val="0"/>
        </w:rPr>
        <w:t> </w:t>
      </w:r>
      <w:r w:rsidR="006C40A5" w:rsidRPr="002D6444">
        <w:rPr>
          <w:b w:val="0"/>
        </w:rPr>
        <w:t>2011</w:t>
      </w:r>
      <w:r w:rsidR="006C40A5" w:rsidRPr="002D6444">
        <w:rPr>
          <w:b w:val="0"/>
          <w:i w:val="0"/>
        </w:rPr>
        <w:t xml:space="preserve"> that is in force </w:t>
      </w:r>
      <w:r w:rsidR="00581381" w:rsidRPr="002D6444">
        <w:rPr>
          <w:b w:val="0"/>
          <w:i w:val="0"/>
        </w:rPr>
        <w:t xml:space="preserve">on 30 June 2014 </w:t>
      </w:r>
      <w:r w:rsidR="006C40A5" w:rsidRPr="002D6444">
        <w:rPr>
          <w:b w:val="0"/>
          <w:i w:val="0"/>
        </w:rPr>
        <w:t>is taken to have been issued under this Order.</w:t>
      </w:r>
    </w:p>
    <w:p w:rsidR="00BA123A" w:rsidRPr="002D6444" w:rsidRDefault="00752532" w:rsidP="00B24A43">
      <w:pPr>
        <w:pStyle w:val="LDClauseHeading"/>
      </w:pPr>
      <w:bookmarkStart w:id="568" w:name="_Toc313448802"/>
      <w:bookmarkStart w:id="569" w:name="_Toc294253474"/>
      <w:bookmarkStart w:id="570" w:name="_Toc292805657"/>
      <w:bookmarkStart w:id="571" w:name="_Toc280562419"/>
      <w:bookmarkStart w:id="572" w:name="_Toc388352459"/>
      <w:r>
        <w:rPr>
          <w:rStyle w:val="CharSectNo"/>
          <w:noProof/>
        </w:rPr>
        <w:t>86</w:t>
      </w:r>
      <w:r w:rsidR="00B24A43" w:rsidRPr="002D6444">
        <w:tab/>
      </w:r>
      <w:r w:rsidR="004A7C2A" w:rsidRPr="002D6444">
        <w:t>Pilot licences</w:t>
      </w:r>
      <w:bookmarkEnd w:id="568"/>
      <w:bookmarkEnd w:id="569"/>
      <w:bookmarkEnd w:id="570"/>
      <w:bookmarkEnd w:id="571"/>
      <w:bookmarkEnd w:id="572"/>
    </w:p>
    <w:p w:rsidR="00B24A43" w:rsidRPr="002D6444" w:rsidRDefault="00B24A43" w:rsidP="00B24A43">
      <w:pPr>
        <w:pStyle w:val="LDClause"/>
      </w:pPr>
      <w:r w:rsidRPr="002D6444">
        <w:tab/>
      </w:r>
      <w:r w:rsidRPr="002D6444">
        <w:tab/>
        <w:t xml:space="preserve">A pilot licence issued under </w:t>
      </w:r>
      <w:r w:rsidRPr="002D6444">
        <w:rPr>
          <w:i/>
        </w:rPr>
        <w:t xml:space="preserve">Marine Order </w:t>
      </w:r>
      <w:r w:rsidR="00B56A72" w:rsidRPr="002D6444">
        <w:rPr>
          <w:i/>
        </w:rPr>
        <w:t>54 (Coastal pilotage) 2011</w:t>
      </w:r>
      <w:r w:rsidR="00B56A72" w:rsidRPr="002D6444">
        <w:t xml:space="preserve"> </w:t>
      </w:r>
      <w:r w:rsidRPr="002D6444">
        <w:t xml:space="preserve">that is in force </w:t>
      </w:r>
      <w:r w:rsidR="00581381" w:rsidRPr="002D6444">
        <w:t xml:space="preserve">on 30 June 2014 </w:t>
      </w:r>
      <w:r w:rsidRPr="002D6444">
        <w:t>is taken to have been issued under this Order.</w:t>
      </w:r>
    </w:p>
    <w:p w:rsidR="00B24A43" w:rsidRPr="002D6444" w:rsidRDefault="00752532" w:rsidP="00C40052">
      <w:pPr>
        <w:pStyle w:val="LDClauseHeading"/>
      </w:pPr>
      <w:bookmarkStart w:id="573" w:name="_Toc313448804"/>
      <w:bookmarkStart w:id="574" w:name="_Toc294253476"/>
      <w:bookmarkStart w:id="575" w:name="_Toc292805659"/>
      <w:bookmarkStart w:id="576" w:name="_Toc280562421"/>
      <w:bookmarkStart w:id="577" w:name="_Toc388352460"/>
      <w:r>
        <w:rPr>
          <w:rStyle w:val="CharSectNo"/>
          <w:noProof/>
        </w:rPr>
        <w:t>87</w:t>
      </w:r>
      <w:r w:rsidR="00B24A43" w:rsidRPr="002D6444">
        <w:tab/>
        <w:t>Training</w:t>
      </w:r>
      <w:bookmarkEnd w:id="573"/>
      <w:bookmarkEnd w:id="574"/>
      <w:bookmarkEnd w:id="575"/>
      <w:bookmarkEnd w:id="576"/>
      <w:bookmarkEnd w:id="577"/>
    </w:p>
    <w:p w:rsidR="00B24A43" w:rsidRPr="002D6444" w:rsidRDefault="005C19B3" w:rsidP="005C19B3">
      <w:pPr>
        <w:pStyle w:val="LDClause"/>
      </w:pPr>
      <w:r w:rsidRPr="002D6444">
        <w:tab/>
      </w:r>
      <w:r w:rsidRPr="002D6444">
        <w:tab/>
      </w:r>
      <w:r w:rsidR="00B24A43" w:rsidRPr="002D6444">
        <w:t xml:space="preserve">A person approved to provide training under </w:t>
      </w:r>
      <w:r w:rsidR="00B24A43" w:rsidRPr="002D6444">
        <w:rPr>
          <w:i/>
        </w:rPr>
        <w:t xml:space="preserve">Marine Order </w:t>
      </w:r>
      <w:r w:rsidR="00504596" w:rsidRPr="002D6444">
        <w:rPr>
          <w:i/>
        </w:rPr>
        <w:t>54 (Coastal pilotage)</w:t>
      </w:r>
      <w:r w:rsidR="007E0FF8" w:rsidRPr="002D6444">
        <w:rPr>
          <w:i/>
        </w:rPr>
        <w:t> </w:t>
      </w:r>
      <w:r w:rsidR="00504596" w:rsidRPr="002D6444">
        <w:rPr>
          <w:i/>
        </w:rPr>
        <w:t>2011</w:t>
      </w:r>
      <w:r w:rsidR="006C40A5" w:rsidRPr="002D6444">
        <w:t xml:space="preserve">or </w:t>
      </w:r>
      <w:r w:rsidR="006C40A5" w:rsidRPr="002D6444">
        <w:rPr>
          <w:i/>
        </w:rPr>
        <w:t>Marine Order Part 54, issue 4</w:t>
      </w:r>
      <w:r w:rsidR="00B24A43" w:rsidRPr="002D6444">
        <w:t xml:space="preserve">, </w:t>
      </w:r>
      <w:r w:rsidR="00AB36E6" w:rsidRPr="002D6444">
        <w:t xml:space="preserve">whose approval was </w:t>
      </w:r>
      <w:r w:rsidR="00B24A43" w:rsidRPr="002D6444">
        <w:t xml:space="preserve">in force </w:t>
      </w:r>
      <w:r w:rsidR="00581381" w:rsidRPr="002D6444">
        <w:t>on 30 June 2014</w:t>
      </w:r>
      <w:r w:rsidR="00B24A43" w:rsidRPr="002D6444">
        <w:t>, is taken to ho</w:t>
      </w:r>
      <w:r w:rsidR="0079110B" w:rsidRPr="002D6444">
        <w:t>ld an approval under Division 8</w:t>
      </w:r>
      <w:r w:rsidR="00B24A43" w:rsidRPr="002D6444">
        <w:t xml:space="preserve"> and is taken to have been approved to provid</w:t>
      </w:r>
      <w:r w:rsidR="0079110B" w:rsidRPr="002D6444">
        <w:t>e the training under Division 8</w:t>
      </w:r>
      <w:r w:rsidR="00B24A43" w:rsidRPr="002D6444">
        <w:t>.</w:t>
      </w:r>
    </w:p>
    <w:p w:rsidR="00C40052" w:rsidRPr="002D6444" w:rsidRDefault="00752532" w:rsidP="00E64AFD">
      <w:pPr>
        <w:pStyle w:val="LDClauseHeading"/>
      </w:pPr>
      <w:bookmarkStart w:id="578" w:name="_Toc388352461"/>
      <w:r>
        <w:rPr>
          <w:rStyle w:val="CharSectNo"/>
          <w:noProof/>
        </w:rPr>
        <w:t>88</w:t>
      </w:r>
      <w:r w:rsidR="00C40052" w:rsidRPr="002D6444">
        <w:tab/>
      </w:r>
      <w:r w:rsidR="00E64AFD" w:rsidRPr="002D6444">
        <w:t>Fatigue risk management plan</w:t>
      </w:r>
      <w:bookmarkEnd w:id="578"/>
    </w:p>
    <w:p w:rsidR="00BA123A" w:rsidRPr="002D6444" w:rsidRDefault="00E64AFD" w:rsidP="00E64AFD">
      <w:pPr>
        <w:pStyle w:val="LDClause"/>
      </w:pPr>
      <w:r w:rsidRPr="002D6444">
        <w:tab/>
      </w:r>
      <w:r w:rsidRPr="002D6444">
        <w:tab/>
        <w:t xml:space="preserve">A pilotage provider’s fatigue risk management plan approved under </w:t>
      </w:r>
      <w:r w:rsidRPr="002D6444">
        <w:rPr>
          <w:i/>
        </w:rPr>
        <w:t>Marine Order 54 (Coastal pilotage) 2011</w:t>
      </w:r>
      <w:r w:rsidRPr="002D6444">
        <w:t xml:space="preserve"> that has not been revoked before </w:t>
      </w:r>
      <w:r w:rsidR="00581381" w:rsidRPr="002D6444">
        <w:t xml:space="preserve">1 July 2014 </w:t>
      </w:r>
      <w:r w:rsidRPr="002D6444">
        <w:t>is taken to have been approved under this Order.</w:t>
      </w:r>
    </w:p>
    <w:p w:rsidR="007B1D75" w:rsidRPr="002D6444" w:rsidRDefault="007B1D75" w:rsidP="007B1D75">
      <w:pPr>
        <w:pStyle w:val="MainBodySectionBreak"/>
        <w:sectPr w:rsidR="007B1D75" w:rsidRPr="002D6444" w:rsidSect="00016053">
          <w:headerReference w:type="even" r:id="rId20"/>
          <w:headerReference w:type="default" r:id="rId21"/>
          <w:pgSz w:w="11907" w:h="16839" w:code="9"/>
          <w:pgMar w:top="1361" w:right="1701" w:bottom="1134" w:left="1701" w:header="567" w:footer="567" w:gutter="0"/>
          <w:cols w:space="708"/>
          <w:docGrid w:linePitch="360"/>
        </w:sectPr>
      </w:pPr>
    </w:p>
    <w:p w:rsidR="00CE4012" w:rsidRPr="002D6444" w:rsidRDefault="00CE4012" w:rsidP="00B034D6">
      <w:pPr>
        <w:pStyle w:val="LDScheduleheading"/>
      </w:pPr>
      <w:bookmarkStart w:id="579" w:name="_Toc388352462"/>
      <w:r w:rsidRPr="002D6444">
        <w:rPr>
          <w:rStyle w:val="CharPartNo"/>
        </w:rPr>
        <w:lastRenderedPageBreak/>
        <w:t>Schedule 1</w:t>
      </w:r>
      <w:r w:rsidRPr="002D6444">
        <w:tab/>
      </w:r>
      <w:r w:rsidRPr="002D6444">
        <w:rPr>
          <w:rStyle w:val="CharPartText"/>
        </w:rPr>
        <w:t>Pilot</w:t>
      </w:r>
      <w:r w:rsidR="00E92098" w:rsidRPr="002D6444">
        <w:rPr>
          <w:rStyle w:val="CharPartText"/>
        </w:rPr>
        <w:t>age</w:t>
      </w:r>
      <w:r w:rsidRPr="002D6444">
        <w:rPr>
          <w:rStyle w:val="CharPartText"/>
        </w:rPr>
        <w:t xml:space="preserve"> provider licence conditions</w:t>
      </w:r>
      <w:bookmarkEnd w:id="579"/>
    </w:p>
    <w:p w:rsidR="00CE4012" w:rsidRPr="002D6444" w:rsidRDefault="00CE4012" w:rsidP="00CE4012">
      <w:pPr>
        <w:pStyle w:val="LDReference"/>
      </w:pPr>
      <w:r w:rsidRPr="002D6444">
        <w:t xml:space="preserve">(section </w:t>
      </w:r>
      <w:r w:rsidR="002F1F51" w:rsidRPr="002D6444">
        <w:t>14</w:t>
      </w:r>
      <w:r w:rsidRPr="002D6444">
        <w:t>)</w:t>
      </w:r>
    </w:p>
    <w:p w:rsidR="00EC335A" w:rsidRPr="002D6444" w:rsidRDefault="00E07CE9" w:rsidP="009A76A5">
      <w:pPr>
        <w:pStyle w:val="LDScheduleClauseHead"/>
      </w:pPr>
      <w:r w:rsidRPr="002D6444">
        <w:rPr>
          <w:rStyle w:val="CharSectNo"/>
          <w:noProof/>
        </w:rPr>
        <w:t>1</w:t>
      </w:r>
      <w:r w:rsidRPr="002D6444">
        <w:tab/>
        <w:t xml:space="preserve">Notification of </w:t>
      </w:r>
      <w:r w:rsidR="00EC335A" w:rsidRPr="002D6444">
        <w:t>change of name or address</w:t>
      </w:r>
    </w:p>
    <w:p w:rsidR="00EC335A" w:rsidRPr="002D6444" w:rsidRDefault="00EC335A" w:rsidP="00B034D6">
      <w:pPr>
        <w:pStyle w:val="LDScheduleClause"/>
      </w:pPr>
      <w:r w:rsidRPr="002D6444">
        <w:tab/>
      </w:r>
      <w:r w:rsidRPr="002D6444">
        <w:tab/>
        <w:t xml:space="preserve">If </w:t>
      </w:r>
      <w:r w:rsidR="00517B85" w:rsidRPr="002D6444">
        <w:t>the</w:t>
      </w:r>
      <w:r w:rsidRPr="002D6444">
        <w:t xml:space="preserve"> pilotage provider changes name or address, the pilotage provider must, within 30 days after the change happens, tell AMSA, in writing, about the change.</w:t>
      </w:r>
    </w:p>
    <w:p w:rsidR="005241A8" w:rsidRPr="002D6444" w:rsidRDefault="005241A8" w:rsidP="00180873">
      <w:pPr>
        <w:pStyle w:val="LDScheduleClauseHead"/>
      </w:pPr>
      <w:r w:rsidRPr="002D6444">
        <w:rPr>
          <w:rStyle w:val="CharSectNo"/>
        </w:rPr>
        <w:t>2</w:t>
      </w:r>
      <w:r w:rsidRPr="002D6444">
        <w:tab/>
      </w:r>
      <w:r w:rsidR="005B24C6" w:rsidRPr="002D6444">
        <w:t>F</w:t>
      </w:r>
      <w:r w:rsidRPr="002D6444">
        <w:t>atigue risk management plan</w:t>
      </w:r>
    </w:p>
    <w:p w:rsidR="00BA123A" w:rsidRPr="002D6444" w:rsidRDefault="005241A8" w:rsidP="00BA123A">
      <w:pPr>
        <w:pStyle w:val="LDClause"/>
        <w:keepNext/>
        <w:rPr>
          <w:color w:val="000000"/>
        </w:rPr>
      </w:pPr>
      <w:r w:rsidRPr="002D6444">
        <w:tab/>
      </w:r>
      <w:r w:rsidRPr="002D6444">
        <w:tab/>
        <w:t>A pilotage provider must ensure that</w:t>
      </w:r>
      <w:r w:rsidR="00450BC9" w:rsidRPr="002D6444">
        <w:t xml:space="preserve"> each</w:t>
      </w:r>
      <w:r w:rsidR="00400B68" w:rsidRPr="002D6444">
        <w:t xml:space="preserve"> </w:t>
      </w:r>
      <w:r w:rsidR="00450BC9" w:rsidRPr="002D6444">
        <w:t>pilot contracted or employed by the pilotage provider</w:t>
      </w:r>
      <w:r w:rsidRPr="002D6444">
        <w:t xml:space="preserve"> </w:t>
      </w:r>
      <w:r w:rsidR="00450BC9" w:rsidRPr="002D6444">
        <w:t>complies</w:t>
      </w:r>
      <w:r w:rsidRPr="002D6444">
        <w:t xml:space="preserve"> with</w:t>
      </w:r>
      <w:r w:rsidR="00BA123A" w:rsidRPr="002D6444">
        <w:rPr>
          <w:color w:val="000000"/>
        </w:rPr>
        <w:t>:</w:t>
      </w:r>
    </w:p>
    <w:p w:rsidR="00BA123A" w:rsidRPr="002D6444" w:rsidRDefault="005241A8" w:rsidP="005241A8">
      <w:pPr>
        <w:pStyle w:val="LDP1a"/>
      </w:pPr>
      <w:r w:rsidRPr="002D6444">
        <w:t>(a)</w:t>
      </w:r>
      <w:r w:rsidRPr="002D6444">
        <w:tab/>
      </w:r>
      <w:r w:rsidR="002D51B8" w:rsidRPr="002D6444">
        <w:t>the approved fatigue risk management plan of the pilotage provider; or</w:t>
      </w:r>
    </w:p>
    <w:p w:rsidR="005241A8" w:rsidRPr="002D6444" w:rsidRDefault="005241A8" w:rsidP="005241A8">
      <w:pPr>
        <w:pStyle w:val="LDP1a"/>
      </w:pPr>
      <w:r w:rsidRPr="002D6444">
        <w:t>(b)</w:t>
      </w:r>
      <w:r w:rsidRPr="002D6444">
        <w:tab/>
      </w:r>
      <w:r w:rsidR="002D51B8" w:rsidRPr="002D6444">
        <w:t xml:space="preserve">if the pilotage provider does not have an approved fatigue risk management plan — </w:t>
      </w:r>
      <w:r w:rsidRPr="002D6444">
        <w:t>the default fatigue risk management plan published by AMSA.</w:t>
      </w:r>
    </w:p>
    <w:p w:rsidR="005241A8" w:rsidRPr="002D6444" w:rsidRDefault="005241A8" w:rsidP="005241A8">
      <w:pPr>
        <w:pStyle w:val="LDNote"/>
      </w:pPr>
      <w:r w:rsidRPr="002D6444">
        <w:rPr>
          <w:i/>
        </w:rPr>
        <w:t>Note   </w:t>
      </w:r>
      <w:r w:rsidRPr="002D6444">
        <w:t xml:space="preserve">As at </w:t>
      </w:r>
      <w:r w:rsidR="00581381" w:rsidRPr="002D6444">
        <w:t xml:space="preserve">1 July 2014 </w:t>
      </w:r>
      <w:r w:rsidRPr="002D6444">
        <w:t xml:space="preserve">the default fatigue risk management plan is the </w:t>
      </w:r>
      <w:r w:rsidRPr="002D6444">
        <w:rPr>
          <w:i/>
        </w:rPr>
        <w:t xml:space="preserve">Fatigue Risk Management Plan The Default Plan </w:t>
      </w:r>
      <w:r w:rsidRPr="002D6444">
        <w:t xml:space="preserve">and is available on AMSA’s website at </w:t>
      </w:r>
      <w:r w:rsidR="00B21656" w:rsidRPr="002D6444">
        <w:rPr>
          <w:u w:val="single"/>
        </w:rPr>
        <w:t>http://www.amsa.gov.au</w:t>
      </w:r>
      <w:r w:rsidRPr="002D6444">
        <w:t>.</w:t>
      </w:r>
    </w:p>
    <w:p w:rsidR="00EC335A" w:rsidRPr="002D6444" w:rsidRDefault="005241A8" w:rsidP="00517B85">
      <w:pPr>
        <w:pStyle w:val="LDScheduleClauseHead"/>
      </w:pPr>
      <w:bookmarkStart w:id="580" w:name="_Toc280562326"/>
      <w:bookmarkStart w:id="581" w:name="_Ref275466995"/>
      <w:bookmarkStart w:id="582" w:name="_Toc313448708"/>
      <w:bookmarkStart w:id="583" w:name="_Toc294253380"/>
      <w:bookmarkStart w:id="584" w:name="_Toc292805563"/>
      <w:r w:rsidRPr="002D6444">
        <w:rPr>
          <w:rStyle w:val="CharSectNo"/>
          <w:noProof/>
        </w:rPr>
        <w:t>3</w:t>
      </w:r>
      <w:r w:rsidR="00EC335A" w:rsidRPr="002D6444">
        <w:tab/>
        <w:t xml:space="preserve">Safety management </w:t>
      </w:r>
      <w:bookmarkEnd w:id="580"/>
      <w:bookmarkEnd w:id="581"/>
      <w:r w:rsidR="00EC335A" w:rsidRPr="002D6444">
        <w:t>system</w:t>
      </w:r>
      <w:bookmarkEnd w:id="582"/>
      <w:bookmarkEnd w:id="583"/>
      <w:bookmarkEnd w:id="584"/>
    </w:p>
    <w:p w:rsidR="00BA123A" w:rsidRPr="002D6444" w:rsidRDefault="00EC335A" w:rsidP="00BA123A">
      <w:pPr>
        <w:pStyle w:val="LDScheduleClause"/>
        <w:keepNext/>
      </w:pPr>
      <w:r w:rsidRPr="002D6444">
        <w:tab/>
      </w:r>
      <w:r w:rsidRPr="002D6444">
        <w:tab/>
      </w:r>
      <w:r w:rsidR="000633D5" w:rsidRPr="002D6444">
        <w:t>A pilotage provider must</w:t>
      </w:r>
      <w:r w:rsidR="00BA123A" w:rsidRPr="002D6444">
        <w:t>:</w:t>
      </w:r>
    </w:p>
    <w:p w:rsidR="00EC335A" w:rsidRPr="002D6444" w:rsidRDefault="00EC335A" w:rsidP="00B034D6">
      <w:pPr>
        <w:pStyle w:val="LDP1a"/>
        <w:rPr>
          <w:color w:val="000000"/>
        </w:rPr>
      </w:pPr>
      <w:r w:rsidRPr="002D6444">
        <w:rPr>
          <w:color w:val="000000"/>
        </w:rPr>
        <w:t>(a)</w:t>
      </w:r>
      <w:r w:rsidRPr="002D6444">
        <w:rPr>
          <w:color w:val="000000"/>
        </w:rPr>
        <w:tab/>
      </w:r>
      <w:r w:rsidR="000633D5" w:rsidRPr="002D6444">
        <w:rPr>
          <w:color w:val="000000"/>
        </w:rPr>
        <w:t>have a</w:t>
      </w:r>
      <w:r w:rsidR="002D51B8" w:rsidRPr="002D6444">
        <w:rPr>
          <w:color w:val="000000"/>
        </w:rPr>
        <w:t xml:space="preserve"> </w:t>
      </w:r>
      <w:r w:rsidRPr="002D6444">
        <w:t xml:space="preserve">safety management system </w:t>
      </w:r>
      <w:r w:rsidR="002D51B8" w:rsidRPr="002D6444">
        <w:t xml:space="preserve">that is approved by AMSA </w:t>
      </w:r>
      <w:r w:rsidRPr="002D6444">
        <w:t xml:space="preserve">and </w:t>
      </w:r>
      <w:r w:rsidR="000633D5" w:rsidRPr="002D6444">
        <w:t xml:space="preserve">comply </w:t>
      </w:r>
      <w:r w:rsidRPr="002D6444">
        <w:t>with the system</w:t>
      </w:r>
      <w:r w:rsidRPr="002D6444">
        <w:rPr>
          <w:color w:val="000000"/>
        </w:rPr>
        <w:t>;</w:t>
      </w:r>
      <w:r w:rsidR="00B21656" w:rsidRPr="002D6444">
        <w:rPr>
          <w:color w:val="000000"/>
        </w:rPr>
        <w:t xml:space="preserve"> and</w:t>
      </w:r>
    </w:p>
    <w:p w:rsidR="00EC335A" w:rsidRPr="002D6444" w:rsidRDefault="00EC335A" w:rsidP="00B034D6">
      <w:pPr>
        <w:pStyle w:val="LDP1a"/>
        <w:rPr>
          <w:color w:val="000000"/>
        </w:rPr>
      </w:pPr>
      <w:r w:rsidRPr="002D6444">
        <w:rPr>
          <w:color w:val="000000"/>
        </w:rPr>
        <w:t>(b)</w:t>
      </w:r>
      <w:r w:rsidRPr="002D6444">
        <w:rPr>
          <w:color w:val="000000"/>
        </w:rPr>
        <w:tab/>
      </w:r>
      <w:r w:rsidRPr="002D6444">
        <w:t>monito</w:t>
      </w:r>
      <w:r w:rsidR="001F462C" w:rsidRPr="002D6444">
        <w:t>r</w:t>
      </w:r>
      <w:r w:rsidRPr="002D6444">
        <w:t xml:space="preserve"> the implementation, operation and effectiveness of the pilotage provider’s safety management system</w:t>
      </w:r>
      <w:r w:rsidRPr="002D6444">
        <w:rPr>
          <w:color w:val="000000"/>
        </w:rPr>
        <w:t>;</w:t>
      </w:r>
      <w:r w:rsidR="00B21656" w:rsidRPr="002D6444">
        <w:rPr>
          <w:color w:val="000000"/>
        </w:rPr>
        <w:t xml:space="preserve"> and</w:t>
      </w:r>
    </w:p>
    <w:p w:rsidR="00EC335A" w:rsidRPr="002D6444" w:rsidRDefault="00EC335A" w:rsidP="00B034D6">
      <w:pPr>
        <w:pStyle w:val="LDP1a"/>
        <w:rPr>
          <w:color w:val="000000"/>
        </w:rPr>
      </w:pPr>
      <w:r w:rsidRPr="002D6444">
        <w:rPr>
          <w:color w:val="000000"/>
        </w:rPr>
        <w:t>(c)</w:t>
      </w:r>
      <w:r w:rsidRPr="002D6444">
        <w:rPr>
          <w:color w:val="000000"/>
        </w:rPr>
        <w:tab/>
      </w:r>
      <w:r w:rsidRPr="002D6444">
        <w:t>conduct internal audits of the safety management system at least once in each calendar year</w:t>
      </w:r>
      <w:r w:rsidRPr="002D6444">
        <w:rPr>
          <w:color w:val="000000"/>
        </w:rPr>
        <w:t>;</w:t>
      </w:r>
      <w:r w:rsidR="00B21656" w:rsidRPr="002D6444">
        <w:rPr>
          <w:color w:val="000000"/>
        </w:rPr>
        <w:t xml:space="preserve"> and</w:t>
      </w:r>
    </w:p>
    <w:p w:rsidR="00EC335A" w:rsidRPr="002D6444" w:rsidRDefault="00EC335A" w:rsidP="00B034D6">
      <w:pPr>
        <w:pStyle w:val="LDP1a"/>
        <w:rPr>
          <w:color w:val="000000"/>
        </w:rPr>
      </w:pPr>
      <w:r w:rsidRPr="002D6444">
        <w:rPr>
          <w:color w:val="000000"/>
        </w:rPr>
        <w:t>(d)</w:t>
      </w:r>
      <w:r w:rsidRPr="002D6444">
        <w:rPr>
          <w:color w:val="000000"/>
        </w:rPr>
        <w:tab/>
      </w:r>
      <w:r w:rsidR="000633D5" w:rsidRPr="002D6444">
        <w:t>ensure</w:t>
      </w:r>
      <w:r w:rsidRPr="002D6444">
        <w:t xml:space="preserve"> that each licensed pilot whom the pilotage provider assigns to the transit of a vessel through a pilotage area, whether as employee of the provider or otherwise, complies with the safety management system</w:t>
      </w:r>
      <w:r w:rsidRPr="002D6444">
        <w:rPr>
          <w:color w:val="000000"/>
        </w:rPr>
        <w:t>;</w:t>
      </w:r>
      <w:r w:rsidR="00B21656" w:rsidRPr="002D6444">
        <w:rPr>
          <w:color w:val="000000"/>
        </w:rPr>
        <w:t xml:space="preserve"> and</w:t>
      </w:r>
    </w:p>
    <w:p w:rsidR="00EC335A" w:rsidRPr="002D6444" w:rsidRDefault="00EC335A" w:rsidP="00B034D6">
      <w:pPr>
        <w:pStyle w:val="LDP1a"/>
        <w:rPr>
          <w:color w:val="000000"/>
        </w:rPr>
      </w:pPr>
      <w:r w:rsidRPr="002D6444">
        <w:rPr>
          <w:color w:val="000000"/>
        </w:rPr>
        <w:t>(e)</w:t>
      </w:r>
      <w:r w:rsidRPr="002D6444">
        <w:rPr>
          <w:color w:val="000000"/>
        </w:rPr>
        <w:tab/>
      </w:r>
      <w:r w:rsidR="000633D5" w:rsidRPr="002D6444">
        <w:rPr>
          <w:color w:val="000000"/>
        </w:rPr>
        <w:t>make</w:t>
      </w:r>
      <w:r w:rsidRPr="002D6444">
        <w:rPr>
          <w:color w:val="000000"/>
        </w:rPr>
        <w:t xml:space="preserve"> the safety management system available in a place where </w:t>
      </w:r>
      <w:r w:rsidR="007500E2" w:rsidRPr="002D6444">
        <w:rPr>
          <w:color w:val="000000"/>
        </w:rPr>
        <w:t xml:space="preserve">licensed </w:t>
      </w:r>
      <w:r w:rsidRPr="002D6444">
        <w:rPr>
          <w:color w:val="000000"/>
        </w:rPr>
        <w:t xml:space="preserve">pilots whom the pilotage provider assigns to the transit of </w:t>
      </w:r>
      <w:r w:rsidRPr="002D6444">
        <w:t>vessel</w:t>
      </w:r>
      <w:r w:rsidRPr="002D6444">
        <w:rPr>
          <w:color w:val="000000"/>
        </w:rPr>
        <w:t>s have access.</w:t>
      </w:r>
    </w:p>
    <w:p w:rsidR="00EC335A" w:rsidRPr="002D6444" w:rsidRDefault="00EC335A" w:rsidP="00EC335A">
      <w:pPr>
        <w:pStyle w:val="LDNote"/>
      </w:pPr>
      <w:r w:rsidRPr="002D6444">
        <w:rPr>
          <w:rStyle w:val="charItals"/>
          <w:color w:val="000000"/>
        </w:rPr>
        <w:t xml:space="preserve">Note </w:t>
      </w:r>
      <w:r w:rsidR="009D7682" w:rsidRPr="002D6444">
        <w:rPr>
          <w:rStyle w:val="charItals"/>
          <w:color w:val="000000"/>
        </w:rPr>
        <w:t>1</w:t>
      </w:r>
      <w:r w:rsidRPr="002D6444">
        <w:rPr>
          <w:rStyle w:val="charItals"/>
          <w:color w:val="000000"/>
        </w:rPr>
        <w:t xml:space="preserve">  </w:t>
      </w:r>
      <w:r w:rsidRPr="002D6444">
        <w:t>For compliance with the safety management system by licensed pilots — see Divisi</w:t>
      </w:r>
      <w:r w:rsidR="0079110B" w:rsidRPr="002D6444">
        <w:t>on 5</w:t>
      </w:r>
      <w:r w:rsidRPr="002D6444">
        <w:t>.</w:t>
      </w:r>
    </w:p>
    <w:p w:rsidR="009D7682" w:rsidRPr="002D6444" w:rsidRDefault="009D7682" w:rsidP="00EC335A">
      <w:pPr>
        <w:pStyle w:val="LDNote"/>
      </w:pPr>
      <w:r w:rsidRPr="002D6444">
        <w:rPr>
          <w:i/>
        </w:rPr>
        <w:t>Note 2   </w:t>
      </w:r>
      <w:r w:rsidRPr="002D6444">
        <w:t xml:space="preserve">A safety management system for a vessel and its operation that complies with the operation requirements of NSCV Part E may be part of the </w:t>
      </w:r>
      <w:r w:rsidR="00BE645D" w:rsidRPr="002D6444">
        <w:t xml:space="preserve">safety management system </w:t>
      </w:r>
      <w:r w:rsidRPr="002D6444">
        <w:t>of the pilotage provider.</w:t>
      </w:r>
    </w:p>
    <w:p w:rsidR="00EC335A" w:rsidRPr="002D6444" w:rsidRDefault="005241A8" w:rsidP="00B034D6">
      <w:pPr>
        <w:pStyle w:val="LDScheduleClauseHead"/>
      </w:pPr>
      <w:bookmarkStart w:id="585" w:name="_Toc313448709"/>
      <w:bookmarkStart w:id="586" w:name="_Toc294253381"/>
      <w:bookmarkStart w:id="587" w:name="_Toc292805564"/>
      <w:bookmarkStart w:id="588" w:name="_Toc280562327"/>
      <w:bookmarkStart w:id="589" w:name="_Ref275467037"/>
      <w:bookmarkStart w:id="590" w:name="_Ref275462007"/>
      <w:r w:rsidRPr="002D6444">
        <w:rPr>
          <w:rStyle w:val="CharSectNo"/>
          <w:noProof/>
        </w:rPr>
        <w:t>4</w:t>
      </w:r>
      <w:r w:rsidR="00EC335A" w:rsidRPr="002D6444">
        <w:tab/>
        <w:t>Designated person</w:t>
      </w:r>
      <w:bookmarkEnd w:id="585"/>
      <w:bookmarkEnd w:id="586"/>
      <w:bookmarkEnd w:id="587"/>
      <w:bookmarkEnd w:id="588"/>
      <w:bookmarkEnd w:id="589"/>
      <w:bookmarkEnd w:id="590"/>
    </w:p>
    <w:p w:rsidR="00BA123A" w:rsidRPr="002D6444" w:rsidRDefault="00EC335A" w:rsidP="00EC335A">
      <w:pPr>
        <w:pStyle w:val="LDClause"/>
      </w:pPr>
      <w:r w:rsidRPr="002D6444">
        <w:tab/>
      </w:r>
      <w:r w:rsidRPr="002D6444">
        <w:tab/>
      </w:r>
      <w:r w:rsidR="000633D5" w:rsidRPr="002D6444">
        <w:t xml:space="preserve">A </w:t>
      </w:r>
      <w:r w:rsidRPr="002D6444">
        <w:t xml:space="preserve">pilotage provider </w:t>
      </w:r>
      <w:r w:rsidR="000633D5" w:rsidRPr="002D6444">
        <w:t>must designate</w:t>
      </w:r>
      <w:r w:rsidRPr="002D6444">
        <w:t xml:space="preserve"> a stated individual (the </w:t>
      </w:r>
      <w:r w:rsidRPr="002D6444">
        <w:rPr>
          <w:b/>
          <w:i/>
        </w:rPr>
        <w:t>designated person</w:t>
      </w:r>
      <w:r w:rsidRPr="002D6444">
        <w:t xml:space="preserve">) to have responsibilities under </w:t>
      </w:r>
      <w:r w:rsidR="0079110B" w:rsidRPr="002D6444">
        <w:t>Division 5</w:t>
      </w:r>
      <w:r w:rsidR="001C359D" w:rsidRPr="002D6444">
        <w:t>.</w:t>
      </w:r>
    </w:p>
    <w:p w:rsidR="00D27DBB" w:rsidRPr="002D6444" w:rsidRDefault="00EC335A" w:rsidP="00EC335A">
      <w:pPr>
        <w:pStyle w:val="LDNote"/>
      </w:pPr>
      <w:r w:rsidRPr="002D6444">
        <w:rPr>
          <w:rStyle w:val="charItals"/>
          <w:color w:val="000000"/>
        </w:rPr>
        <w:t xml:space="preserve">Note   </w:t>
      </w:r>
      <w:r w:rsidRPr="002D6444">
        <w:t>For designate</w:t>
      </w:r>
      <w:r w:rsidR="001C359D" w:rsidRPr="002D6444">
        <w:t xml:space="preserve">d person duties — see section </w:t>
      </w:r>
      <w:r w:rsidR="00752532">
        <w:rPr>
          <w:rStyle w:val="CharSectNo"/>
          <w:noProof/>
        </w:rPr>
        <w:t>42</w:t>
      </w:r>
      <w:r w:rsidRPr="002D6444">
        <w:t>.</w:t>
      </w:r>
    </w:p>
    <w:p w:rsidR="00EC335A" w:rsidRPr="002D6444" w:rsidRDefault="005B0521" w:rsidP="00B034D6">
      <w:pPr>
        <w:pStyle w:val="LDScheduleClauseHead"/>
      </w:pPr>
      <w:bookmarkStart w:id="591" w:name="_Toc313448710"/>
      <w:bookmarkStart w:id="592" w:name="_Toc294253382"/>
      <w:bookmarkStart w:id="593" w:name="_Toc292805565"/>
      <w:bookmarkStart w:id="594" w:name="_Toc280562328"/>
      <w:bookmarkStart w:id="595" w:name="_Ref277010867"/>
      <w:r w:rsidRPr="002D6444">
        <w:rPr>
          <w:rStyle w:val="CharSectNo"/>
          <w:noProof/>
        </w:rPr>
        <w:t>5</w:t>
      </w:r>
      <w:r w:rsidR="00EC335A" w:rsidRPr="002D6444">
        <w:tab/>
        <w:t>Pilots to hold Certificate of Medical Fitness</w:t>
      </w:r>
      <w:bookmarkEnd w:id="591"/>
      <w:bookmarkEnd w:id="592"/>
      <w:bookmarkEnd w:id="593"/>
      <w:bookmarkEnd w:id="594"/>
      <w:bookmarkEnd w:id="595"/>
    </w:p>
    <w:p w:rsidR="00EC335A" w:rsidRPr="002D6444" w:rsidRDefault="00EC335A" w:rsidP="00EC335A">
      <w:pPr>
        <w:pStyle w:val="LDClause"/>
      </w:pPr>
      <w:r w:rsidRPr="002D6444">
        <w:tab/>
      </w:r>
      <w:r w:rsidRPr="002D6444">
        <w:tab/>
      </w:r>
      <w:r w:rsidR="000633D5" w:rsidRPr="002D6444">
        <w:t xml:space="preserve">A </w:t>
      </w:r>
      <w:r w:rsidRPr="002D6444">
        <w:t>pilotage provider may assign a pilot to the transit of a vessel through a pilotage area only if the pilot holds a Certificate of Medical Fitness.</w:t>
      </w:r>
    </w:p>
    <w:p w:rsidR="00EC335A" w:rsidRPr="002D6444" w:rsidRDefault="005B0521" w:rsidP="00B034D6">
      <w:pPr>
        <w:pStyle w:val="LDScheduleClauseHead"/>
      </w:pPr>
      <w:bookmarkStart w:id="596" w:name="_Toc313448711"/>
      <w:bookmarkStart w:id="597" w:name="_Toc294253383"/>
      <w:bookmarkStart w:id="598" w:name="_Toc292805566"/>
      <w:bookmarkStart w:id="599" w:name="_Toc280562329"/>
      <w:bookmarkStart w:id="600" w:name="_Ref277010951"/>
      <w:r w:rsidRPr="002D6444">
        <w:rPr>
          <w:rStyle w:val="CharSectNo"/>
          <w:noProof/>
        </w:rPr>
        <w:lastRenderedPageBreak/>
        <w:t>6</w:t>
      </w:r>
      <w:r w:rsidR="00EC335A" w:rsidRPr="002D6444">
        <w:tab/>
        <w:t xml:space="preserve">Pilot to remain on </w:t>
      </w:r>
      <w:r w:rsidR="00450BC9" w:rsidRPr="002D6444">
        <w:t>duty</w:t>
      </w:r>
      <w:r w:rsidR="00856E4C" w:rsidRPr="002D6444">
        <w:t xml:space="preserve"> </w:t>
      </w:r>
      <w:r w:rsidR="00EC335A" w:rsidRPr="002D6444">
        <w:t>when in pilotage area</w:t>
      </w:r>
      <w:bookmarkEnd w:id="596"/>
      <w:bookmarkEnd w:id="597"/>
      <w:bookmarkEnd w:id="598"/>
      <w:bookmarkEnd w:id="599"/>
      <w:bookmarkEnd w:id="600"/>
    </w:p>
    <w:p w:rsidR="00EC335A" w:rsidRPr="002D6444" w:rsidRDefault="000633D5" w:rsidP="00545913">
      <w:pPr>
        <w:pStyle w:val="LDScheduleClause"/>
      </w:pPr>
      <w:r w:rsidRPr="002D6444">
        <w:tab/>
      </w:r>
      <w:r w:rsidR="00EC335A" w:rsidRPr="002D6444">
        <w:tab/>
      </w:r>
      <w:r w:rsidRPr="002D6444">
        <w:t xml:space="preserve">If a </w:t>
      </w:r>
      <w:r w:rsidR="00EC335A" w:rsidRPr="002D6444">
        <w:t>pilotage provider assign</w:t>
      </w:r>
      <w:r w:rsidR="009176CE" w:rsidRPr="002D6444">
        <w:t xml:space="preserve">s a </w:t>
      </w:r>
      <w:r w:rsidR="00EC335A" w:rsidRPr="002D6444">
        <w:t xml:space="preserve">pilot to the transit of a vessel (the </w:t>
      </w:r>
      <w:r w:rsidR="00EC335A" w:rsidRPr="002D6444">
        <w:rPr>
          <w:b/>
          <w:i/>
        </w:rPr>
        <w:t>piloted vessel</w:t>
      </w:r>
      <w:r w:rsidR="00EC335A" w:rsidRPr="002D6444">
        <w:t>) through a pilotage area</w:t>
      </w:r>
      <w:r w:rsidRPr="002D6444">
        <w:t xml:space="preserve">, the pilotage </w:t>
      </w:r>
      <w:r w:rsidR="009176CE" w:rsidRPr="002D6444">
        <w:t xml:space="preserve">provider must ensure a </w:t>
      </w:r>
      <w:r w:rsidR="007500E2" w:rsidRPr="002D6444">
        <w:t xml:space="preserve">licensed </w:t>
      </w:r>
      <w:r w:rsidRPr="002D6444">
        <w:t xml:space="preserve">pilot </w:t>
      </w:r>
      <w:r w:rsidR="00EC335A" w:rsidRPr="002D6444">
        <w:t xml:space="preserve">employed or contracted by the pilotage provider </w:t>
      </w:r>
      <w:r w:rsidR="003713D7" w:rsidRPr="002D6444">
        <w:t xml:space="preserve">is </w:t>
      </w:r>
      <w:r w:rsidR="00EC335A" w:rsidRPr="002D6444">
        <w:t>on</w:t>
      </w:r>
      <w:r w:rsidR="00C37BF1" w:rsidRPr="002D6444">
        <w:t xml:space="preserve"> </w:t>
      </w:r>
      <w:r w:rsidR="00450BC9" w:rsidRPr="002D6444">
        <w:t xml:space="preserve">duty on </w:t>
      </w:r>
      <w:r w:rsidR="00C37BF1" w:rsidRPr="002D6444">
        <w:t xml:space="preserve">the </w:t>
      </w:r>
      <w:r w:rsidR="00DF79A6" w:rsidRPr="002D6444">
        <w:t xml:space="preserve">piloted </w:t>
      </w:r>
      <w:r w:rsidR="00C37BF1" w:rsidRPr="002D6444">
        <w:t xml:space="preserve">vessel </w:t>
      </w:r>
      <w:r w:rsidR="003713D7" w:rsidRPr="002D6444">
        <w:t xml:space="preserve">at all times when it is </w:t>
      </w:r>
      <w:r w:rsidR="00EC335A" w:rsidRPr="002D6444">
        <w:t>in the pilotage area unless otherwise authorised by AMSA.</w:t>
      </w:r>
    </w:p>
    <w:p w:rsidR="00EC335A" w:rsidRPr="002D6444" w:rsidRDefault="005B0521" w:rsidP="009A76A5">
      <w:pPr>
        <w:pStyle w:val="LDScheduleClauseHead"/>
      </w:pPr>
      <w:bookmarkStart w:id="601" w:name="_Toc313448712"/>
      <w:bookmarkStart w:id="602" w:name="_Toc294253384"/>
      <w:bookmarkStart w:id="603" w:name="_Toc292805567"/>
      <w:bookmarkStart w:id="604" w:name="_Toc280562330"/>
      <w:bookmarkStart w:id="605" w:name="_Ref277010982"/>
      <w:r w:rsidRPr="002D6444">
        <w:rPr>
          <w:rStyle w:val="CharSectNo"/>
        </w:rPr>
        <w:t>7</w:t>
      </w:r>
      <w:r w:rsidR="00EC335A" w:rsidRPr="002D6444">
        <w:tab/>
        <w:t>Under keel clearance requirements</w:t>
      </w:r>
      <w:bookmarkEnd w:id="601"/>
      <w:bookmarkEnd w:id="602"/>
      <w:bookmarkEnd w:id="603"/>
      <w:bookmarkEnd w:id="604"/>
      <w:bookmarkEnd w:id="605"/>
      <w:r w:rsidR="00F13C18" w:rsidRPr="002D6444">
        <w:t xml:space="preserve"> — </w:t>
      </w:r>
      <w:r w:rsidR="00705C33" w:rsidRPr="002D6444">
        <w:t xml:space="preserve">including </w:t>
      </w:r>
      <w:r w:rsidR="00F13C18" w:rsidRPr="002D6444">
        <w:t>use of UKCM</w:t>
      </w:r>
      <w:r w:rsidR="000861C3" w:rsidRPr="002D6444">
        <w:t xml:space="preserve"> </w:t>
      </w:r>
      <w:r w:rsidR="006A1B60" w:rsidRPr="002D6444">
        <w:t>s</w:t>
      </w:r>
      <w:r w:rsidR="000861C3" w:rsidRPr="002D6444">
        <w:t>ystem</w:t>
      </w:r>
    </w:p>
    <w:p w:rsidR="00BA123A" w:rsidRPr="002D6444" w:rsidRDefault="00B034D6" w:rsidP="00545913">
      <w:pPr>
        <w:pStyle w:val="LDScheduleClause"/>
      </w:pPr>
      <w:r w:rsidRPr="002D6444">
        <w:tab/>
      </w:r>
      <w:r w:rsidR="00EC335A" w:rsidRPr="002D6444">
        <w:tab/>
      </w:r>
      <w:r w:rsidR="000633D5" w:rsidRPr="002D6444">
        <w:t xml:space="preserve">If a </w:t>
      </w:r>
      <w:r w:rsidR="00EC335A" w:rsidRPr="002D6444">
        <w:t>pilot</w:t>
      </w:r>
      <w:r w:rsidR="009176CE" w:rsidRPr="002D6444">
        <w:t xml:space="preserve">age provider assigns a </w:t>
      </w:r>
      <w:r w:rsidR="007500E2" w:rsidRPr="002D6444">
        <w:t xml:space="preserve">licensed </w:t>
      </w:r>
      <w:r w:rsidR="00EC335A" w:rsidRPr="002D6444">
        <w:t xml:space="preserve">pilot to the transit of a vessel through the Prince of Wales Channel, the Gannet Passage or the </w:t>
      </w:r>
      <w:proofErr w:type="spellStart"/>
      <w:r w:rsidR="00EC335A" w:rsidRPr="002D6444">
        <w:t>Varzin</w:t>
      </w:r>
      <w:proofErr w:type="spellEnd"/>
      <w:r w:rsidR="00EC335A" w:rsidRPr="002D6444">
        <w:t xml:space="preserve"> Passage</w:t>
      </w:r>
      <w:r w:rsidR="00B21656" w:rsidRPr="002D6444">
        <w:t>,</w:t>
      </w:r>
      <w:r w:rsidR="000633D5" w:rsidRPr="002D6444">
        <w:t xml:space="preserve"> the provider must ensure the </w:t>
      </w:r>
      <w:r w:rsidR="00EC335A" w:rsidRPr="002D6444">
        <w:t>pilot complies with</w:t>
      </w:r>
      <w:r w:rsidR="001C359D" w:rsidRPr="002D6444">
        <w:t xml:space="preserve"> clause 5 of Schedule </w:t>
      </w:r>
      <w:r w:rsidR="00BF3ABF" w:rsidRPr="002D6444">
        <w:t>3</w:t>
      </w:r>
      <w:r w:rsidR="001C359D" w:rsidRPr="002D6444">
        <w:t>.</w:t>
      </w:r>
    </w:p>
    <w:p w:rsidR="00EC335A" w:rsidRPr="002D6444" w:rsidRDefault="005B0521" w:rsidP="00B034D6">
      <w:pPr>
        <w:pStyle w:val="LDScheduleClauseHead"/>
      </w:pPr>
      <w:bookmarkStart w:id="606" w:name="_Toc313448713"/>
      <w:bookmarkStart w:id="607" w:name="_Toc294253385"/>
      <w:bookmarkStart w:id="608" w:name="_Toc292805568"/>
      <w:bookmarkStart w:id="609" w:name="_Toc280562331"/>
      <w:bookmarkStart w:id="610" w:name="_Ref277010889"/>
      <w:r w:rsidRPr="002D6444">
        <w:rPr>
          <w:rStyle w:val="CharSectNo"/>
          <w:noProof/>
        </w:rPr>
        <w:t>8</w:t>
      </w:r>
      <w:r w:rsidR="00EC335A" w:rsidRPr="002D6444">
        <w:tab/>
        <w:t>Pilot transfer</w:t>
      </w:r>
      <w:bookmarkEnd w:id="606"/>
      <w:bookmarkEnd w:id="607"/>
      <w:bookmarkEnd w:id="608"/>
      <w:bookmarkEnd w:id="609"/>
      <w:bookmarkEnd w:id="610"/>
      <w:r w:rsidR="00EC335A" w:rsidRPr="002D6444">
        <w:t xml:space="preserve"> arrangements</w:t>
      </w:r>
    </w:p>
    <w:p w:rsidR="00BA123A" w:rsidRPr="002D6444" w:rsidRDefault="00EC335A" w:rsidP="00BA123A">
      <w:pPr>
        <w:pStyle w:val="LDClause"/>
        <w:keepNext/>
      </w:pPr>
      <w:r w:rsidRPr="002D6444">
        <w:tab/>
      </w:r>
      <w:r w:rsidRPr="002D6444">
        <w:tab/>
      </w:r>
      <w:r w:rsidR="000633D5" w:rsidRPr="002D6444">
        <w:t xml:space="preserve">If a </w:t>
      </w:r>
      <w:r w:rsidRPr="002D6444">
        <w:t xml:space="preserve">pilot transfer </w:t>
      </w:r>
      <w:r w:rsidR="000633D5" w:rsidRPr="002D6444">
        <w:t xml:space="preserve">is </w:t>
      </w:r>
      <w:r w:rsidRPr="002D6444">
        <w:t>conducted by the pilotage provider</w:t>
      </w:r>
      <w:r w:rsidR="00BA123A" w:rsidRPr="002D6444">
        <w:t>:</w:t>
      </w:r>
    </w:p>
    <w:p w:rsidR="00EC335A" w:rsidRPr="002D6444" w:rsidRDefault="00EC335A" w:rsidP="00EC335A">
      <w:pPr>
        <w:pStyle w:val="LDP1a"/>
      </w:pPr>
      <w:r w:rsidRPr="002D6444">
        <w:t>(a)</w:t>
      </w:r>
      <w:r w:rsidRPr="002D6444">
        <w:tab/>
        <w:t xml:space="preserve">each pilot transfer involving the use of a pilot launch </w:t>
      </w:r>
      <w:r w:rsidR="000633D5" w:rsidRPr="002D6444">
        <w:t xml:space="preserve">must </w:t>
      </w:r>
      <w:r w:rsidRPr="002D6444">
        <w:t xml:space="preserve">use a launch that complies with the pilot launch requirements in Schedule </w:t>
      </w:r>
      <w:r w:rsidR="00BF3ABF" w:rsidRPr="002D6444">
        <w:t>5</w:t>
      </w:r>
      <w:r w:rsidRPr="002D6444">
        <w:t>; and</w:t>
      </w:r>
    </w:p>
    <w:p w:rsidR="00EC335A" w:rsidRPr="002D6444" w:rsidRDefault="00EC335A" w:rsidP="00EC335A">
      <w:pPr>
        <w:pStyle w:val="LDP1a"/>
      </w:pPr>
      <w:r w:rsidRPr="002D6444">
        <w:t>(b)</w:t>
      </w:r>
      <w:r w:rsidRPr="002D6444">
        <w:tab/>
        <w:t xml:space="preserve">each </w:t>
      </w:r>
      <w:r w:rsidR="002D51B8" w:rsidRPr="002D6444">
        <w:t xml:space="preserve">member of the pilotage crew </w:t>
      </w:r>
      <w:r w:rsidRPr="002D6444">
        <w:t xml:space="preserve">working on the deck of a pilot launch involved in a pilot transfer </w:t>
      </w:r>
      <w:r w:rsidR="000633D5" w:rsidRPr="002D6444">
        <w:t xml:space="preserve">must </w:t>
      </w:r>
      <w:r w:rsidRPr="002D6444">
        <w:t xml:space="preserve">be provided with personal protective equipment that meets the personal protective equipment requirements in Schedule </w:t>
      </w:r>
      <w:r w:rsidR="00BF3ABF" w:rsidRPr="002D6444">
        <w:t>5</w:t>
      </w:r>
      <w:r w:rsidRPr="002D6444">
        <w:t>; and</w:t>
      </w:r>
    </w:p>
    <w:p w:rsidR="00EC335A" w:rsidRPr="002D6444" w:rsidRDefault="00EC335A" w:rsidP="00EC335A">
      <w:pPr>
        <w:pStyle w:val="LDP1a"/>
      </w:pPr>
      <w:r w:rsidRPr="002D6444">
        <w:t>(c)</w:t>
      </w:r>
      <w:r w:rsidRPr="002D6444">
        <w:tab/>
        <w:t xml:space="preserve">each pilot transfer involving the use of a helicopter </w:t>
      </w:r>
      <w:r w:rsidR="00B21656" w:rsidRPr="002D6444">
        <w:t xml:space="preserve">must </w:t>
      </w:r>
      <w:r w:rsidRPr="002D6444">
        <w:t>compl</w:t>
      </w:r>
      <w:r w:rsidR="00B21656" w:rsidRPr="002D6444">
        <w:t>y</w:t>
      </w:r>
      <w:r w:rsidRPr="002D6444">
        <w:t xml:space="preserve"> with the helicopter transfer requirements in Schedule </w:t>
      </w:r>
      <w:r w:rsidR="00BF3ABF" w:rsidRPr="002D6444">
        <w:t>5</w:t>
      </w:r>
      <w:r w:rsidRPr="002D6444">
        <w:t>.</w:t>
      </w:r>
    </w:p>
    <w:p w:rsidR="00EC335A" w:rsidRPr="002D6444" w:rsidRDefault="005B0521" w:rsidP="00545913">
      <w:pPr>
        <w:pStyle w:val="LDScheduleClauseHead"/>
      </w:pPr>
      <w:bookmarkStart w:id="611" w:name="_Toc313448714"/>
      <w:bookmarkStart w:id="612" w:name="_Toc294253386"/>
      <w:bookmarkStart w:id="613" w:name="_Toc292805569"/>
      <w:bookmarkStart w:id="614" w:name="_Toc280562332"/>
      <w:bookmarkStart w:id="615" w:name="_Ref275462983"/>
      <w:r w:rsidRPr="002D6444">
        <w:rPr>
          <w:rStyle w:val="CharSectNo"/>
          <w:noProof/>
        </w:rPr>
        <w:t>9</w:t>
      </w:r>
      <w:r w:rsidR="00EC335A" w:rsidRPr="002D6444">
        <w:tab/>
        <w:t>Record keeping</w:t>
      </w:r>
      <w:bookmarkEnd w:id="611"/>
      <w:bookmarkEnd w:id="612"/>
      <w:bookmarkEnd w:id="613"/>
      <w:bookmarkEnd w:id="614"/>
      <w:bookmarkEnd w:id="615"/>
    </w:p>
    <w:p w:rsidR="00EC335A" w:rsidRPr="002D6444" w:rsidRDefault="00EC335A" w:rsidP="00EC335A">
      <w:pPr>
        <w:pStyle w:val="LDClause"/>
      </w:pPr>
      <w:r w:rsidRPr="002D6444">
        <w:tab/>
      </w:r>
      <w:r w:rsidRPr="002D6444">
        <w:tab/>
      </w:r>
      <w:r w:rsidR="00B034D6" w:rsidRPr="002D6444">
        <w:t>The</w:t>
      </w:r>
      <w:r w:rsidR="000633D5" w:rsidRPr="002D6444">
        <w:t xml:space="preserve"> </w:t>
      </w:r>
      <w:r w:rsidRPr="002D6444">
        <w:t xml:space="preserve">pilotage provider </w:t>
      </w:r>
      <w:r w:rsidR="000633D5" w:rsidRPr="002D6444">
        <w:t xml:space="preserve">must </w:t>
      </w:r>
      <w:r w:rsidRPr="002D6444">
        <w:t>keep each record required by the Safety Management System for at least 5 years after the record was made.</w:t>
      </w:r>
    </w:p>
    <w:p w:rsidR="00EC335A" w:rsidRPr="002D6444" w:rsidRDefault="005B0521" w:rsidP="00545913">
      <w:pPr>
        <w:pStyle w:val="LDScheduleClauseHead"/>
      </w:pPr>
      <w:bookmarkStart w:id="616" w:name="_Toc292805570"/>
      <w:bookmarkStart w:id="617" w:name="_Toc280562333"/>
      <w:bookmarkStart w:id="618" w:name="_Toc313448715"/>
      <w:bookmarkStart w:id="619" w:name="_Toc294253387"/>
      <w:r w:rsidRPr="002D6444">
        <w:rPr>
          <w:rStyle w:val="CharSectNo"/>
          <w:noProof/>
        </w:rPr>
        <w:t>10</w:t>
      </w:r>
      <w:r w:rsidR="00EC335A" w:rsidRPr="002D6444">
        <w:tab/>
        <w:t xml:space="preserve">Requirement to produce records </w:t>
      </w:r>
      <w:bookmarkEnd w:id="616"/>
      <w:bookmarkEnd w:id="617"/>
      <w:r w:rsidR="00EC335A" w:rsidRPr="002D6444">
        <w:t>and information</w:t>
      </w:r>
      <w:bookmarkEnd w:id="618"/>
      <w:bookmarkEnd w:id="619"/>
    </w:p>
    <w:p w:rsidR="00BA123A" w:rsidRPr="002D6444" w:rsidRDefault="00EC335A" w:rsidP="00BA123A">
      <w:pPr>
        <w:pStyle w:val="LDClause"/>
        <w:keepNext/>
      </w:pPr>
      <w:r w:rsidRPr="002D6444">
        <w:tab/>
      </w:r>
      <w:r w:rsidR="000633D5" w:rsidRPr="002D6444">
        <w:t>(1)</w:t>
      </w:r>
      <w:r w:rsidRPr="002D6444">
        <w:tab/>
      </w:r>
      <w:r w:rsidR="00B034D6" w:rsidRPr="002D6444">
        <w:t>The</w:t>
      </w:r>
      <w:r w:rsidR="000633D5" w:rsidRPr="002D6444">
        <w:t xml:space="preserve"> </w:t>
      </w:r>
      <w:r w:rsidRPr="002D6444">
        <w:t xml:space="preserve">pilotage provider must, on a request from </w:t>
      </w:r>
      <w:r w:rsidR="004772DA" w:rsidRPr="002D6444">
        <w:t xml:space="preserve">AMSA, </w:t>
      </w:r>
      <w:r w:rsidRPr="002D6444">
        <w:t>produce</w:t>
      </w:r>
      <w:r w:rsidR="00BA123A" w:rsidRPr="002D6444">
        <w:t>:</w:t>
      </w:r>
    </w:p>
    <w:p w:rsidR="00BA123A" w:rsidRPr="002D6444" w:rsidRDefault="00EC335A" w:rsidP="00BA123A">
      <w:pPr>
        <w:pStyle w:val="LDP1a"/>
        <w:keepNext/>
      </w:pPr>
      <w:r w:rsidRPr="002D6444">
        <w:t>(a)</w:t>
      </w:r>
      <w:r w:rsidRPr="002D6444">
        <w:tab/>
        <w:t xml:space="preserve">for each </w:t>
      </w:r>
      <w:r w:rsidR="005E620E" w:rsidRPr="002D6444">
        <w:t xml:space="preserve">member of the pilotage crew of </w:t>
      </w:r>
      <w:r w:rsidRPr="002D6444">
        <w:t>the pilotage provider, details of the following</w:t>
      </w:r>
      <w:r w:rsidR="00BA123A" w:rsidRPr="002D6444">
        <w:t>:</w:t>
      </w:r>
    </w:p>
    <w:p w:rsidR="00EC335A" w:rsidRPr="002D6444" w:rsidRDefault="00EC335A" w:rsidP="00EC335A">
      <w:pPr>
        <w:pStyle w:val="LDP2i"/>
      </w:pPr>
      <w:r w:rsidRPr="002D6444">
        <w:tab/>
        <w:t>(</w:t>
      </w:r>
      <w:proofErr w:type="spellStart"/>
      <w:r w:rsidRPr="002D6444">
        <w:t>i</w:t>
      </w:r>
      <w:proofErr w:type="spellEnd"/>
      <w:r w:rsidRPr="002D6444">
        <w:t>)</w:t>
      </w:r>
      <w:r w:rsidRPr="002D6444">
        <w:tab/>
        <w:t>qualifications including a Certificate of Medical Fitness or, for a licence issued by a State or other country, a medical certificate issued by the authority issuing the licence;</w:t>
      </w:r>
    </w:p>
    <w:p w:rsidR="00EC335A" w:rsidRPr="002D6444" w:rsidRDefault="00EC335A" w:rsidP="00EC335A">
      <w:pPr>
        <w:pStyle w:val="LDP2i"/>
      </w:pPr>
      <w:r w:rsidRPr="002D6444">
        <w:tab/>
        <w:t>(ii)</w:t>
      </w:r>
      <w:r w:rsidRPr="002D6444">
        <w:tab/>
        <w:t>training courses, professional development courses and drills undertaken;</w:t>
      </w:r>
    </w:p>
    <w:p w:rsidR="00BA123A" w:rsidRPr="002D6444" w:rsidRDefault="00EC335A" w:rsidP="00EC335A">
      <w:pPr>
        <w:pStyle w:val="LDP2i"/>
      </w:pPr>
      <w:r w:rsidRPr="002D6444">
        <w:tab/>
        <w:t>(iii)</w:t>
      </w:r>
      <w:r w:rsidRPr="002D6444">
        <w:tab/>
        <w:t>records created for the fatigue risk management plan</w:t>
      </w:r>
      <w:r w:rsidR="005E620E" w:rsidRPr="002D6444">
        <w:t xml:space="preserve"> with which the pilotage crew of the pilotage provider is to comply;</w:t>
      </w:r>
    </w:p>
    <w:p w:rsidR="00EC335A" w:rsidRPr="002D6444" w:rsidRDefault="00EC335A" w:rsidP="00EC335A">
      <w:pPr>
        <w:pStyle w:val="LDP2i"/>
      </w:pPr>
      <w:r w:rsidRPr="002D6444">
        <w:tab/>
        <w:t>(iv)</w:t>
      </w:r>
      <w:r w:rsidRPr="002D6444">
        <w:tab/>
        <w:t xml:space="preserve">the service date of each </w:t>
      </w:r>
      <w:r w:rsidRPr="002D6444">
        <w:rPr>
          <w:rStyle w:val="LDNoteChar"/>
        </w:rPr>
        <w:t>personal flotation</w:t>
      </w:r>
      <w:r w:rsidRPr="002D6444">
        <w:t xml:space="preserve"> device used by each </w:t>
      </w:r>
      <w:r w:rsidR="005E620E" w:rsidRPr="002D6444">
        <w:t>member of the pilotage crew of the pilotage provider</w:t>
      </w:r>
      <w:r w:rsidRPr="002D6444">
        <w:t>;</w:t>
      </w:r>
    </w:p>
    <w:p w:rsidR="00EC335A" w:rsidRPr="002D6444" w:rsidRDefault="00EC335A" w:rsidP="00EC335A">
      <w:pPr>
        <w:pStyle w:val="LDP2i"/>
      </w:pPr>
      <w:r w:rsidRPr="002D6444">
        <w:tab/>
        <w:t>(v)</w:t>
      </w:r>
      <w:r w:rsidRPr="002D6444">
        <w:tab/>
        <w:t>for a pilot — the number of check pilot voyages undertaken for the purpose of renewing the pilot’s licence or restricted pilot licence; and</w:t>
      </w:r>
    </w:p>
    <w:p w:rsidR="00EC335A" w:rsidRPr="002D6444" w:rsidRDefault="00EC335A" w:rsidP="00EC335A">
      <w:pPr>
        <w:pStyle w:val="LDP1a"/>
      </w:pPr>
      <w:r w:rsidRPr="002D6444">
        <w:t>(b)</w:t>
      </w:r>
      <w:r w:rsidRPr="002D6444">
        <w:tab/>
        <w:t>for each pilot launch owned or operated by the pilotage provider — survey details of the launch and certification details for all safety equipment required to be on the launch; and</w:t>
      </w:r>
    </w:p>
    <w:p w:rsidR="00EC335A" w:rsidRPr="002D6444" w:rsidRDefault="00EC335A" w:rsidP="00EC335A">
      <w:pPr>
        <w:pStyle w:val="LDP1a"/>
      </w:pPr>
      <w:r w:rsidRPr="002D6444">
        <w:t>(c)</w:t>
      </w:r>
      <w:r w:rsidRPr="002D6444">
        <w:tab/>
        <w:t>details of internal audits conducted by or on behalf of the pilotage provider; and</w:t>
      </w:r>
    </w:p>
    <w:p w:rsidR="00EC335A" w:rsidRPr="002D6444" w:rsidRDefault="00EC335A" w:rsidP="00EC335A">
      <w:pPr>
        <w:pStyle w:val="LDP1a"/>
        <w:keepNext/>
      </w:pPr>
      <w:r w:rsidRPr="002D6444">
        <w:lastRenderedPageBreak/>
        <w:t>(d)</w:t>
      </w:r>
      <w:r w:rsidRPr="002D6444">
        <w:tab/>
        <w:t>the agenda and minutes of any operational safety meeting conducted by the pilotage provider.</w:t>
      </w:r>
    </w:p>
    <w:p w:rsidR="00EC335A" w:rsidRPr="002D6444" w:rsidRDefault="00EC335A" w:rsidP="00EC335A">
      <w:pPr>
        <w:pStyle w:val="LDNote"/>
      </w:pPr>
      <w:r w:rsidRPr="002D6444">
        <w:rPr>
          <w:i/>
        </w:rPr>
        <w:t>Note 1   </w:t>
      </w:r>
      <w:r w:rsidRPr="002D6444">
        <w:t xml:space="preserve">For the definition of </w:t>
      </w:r>
      <w:r w:rsidRPr="002D6444">
        <w:rPr>
          <w:b/>
          <w:i/>
        </w:rPr>
        <w:t>operational safety meeting</w:t>
      </w:r>
      <w:r w:rsidRPr="002D6444">
        <w:t xml:space="preserve"> — see section </w:t>
      </w:r>
      <w:r w:rsidR="00752532">
        <w:rPr>
          <w:rStyle w:val="CharSectNo"/>
          <w:noProof/>
        </w:rPr>
        <w:t>4</w:t>
      </w:r>
      <w:r w:rsidRPr="002D6444">
        <w:t>.</w:t>
      </w:r>
    </w:p>
    <w:p w:rsidR="00BA123A" w:rsidRPr="002D6444" w:rsidRDefault="00EC335A" w:rsidP="00EC335A">
      <w:pPr>
        <w:pStyle w:val="LDNote"/>
      </w:pPr>
      <w:r w:rsidRPr="002D6444">
        <w:rPr>
          <w:i/>
        </w:rPr>
        <w:t>Note 2    </w:t>
      </w:r>
      <w:r w:rsidRPr="002D6444">
        <w:t xml:space="preserve">For information about the fatigue risk management plans and the need for licensed pilots to comply with the plan — see Division </w:t>
      </w:r>
      <w:r w:rsidR="0079110B" w:rsidRPr="002D6444">
        <w:t>4</w:t>
      </w:r>
      <w:r w:rsidRPr="002D6444">
        <w:t xml:space="preserve"> and </w:t>
      </w:r>
      <w:r w:rsidR="001C359D" w:rsidRPr="002D6444">
        <w:t xml:space="preserve">clause 2 of Schedule </w:t>
      </w:r>
      <w:r w:rsidR="00BF3ABF" w:rsidRPr="002D6444">
        <w:t>3</w:t>
      </w:r>
      <w:r w:rsidR="001C359D" w:rsidRPr="002D6444">
        <w:t>.</w:t>
      </w:r>
    </w:p>
    <w:p w:rsidR="00BA123A" w:rsidRPr="002D6444" w:rsidRDefault="00EC335A" w:rsidP="00EC335A">
      <w:pPr>
        <w:pStyle w:val="LDNote"/>
      </w:pPr>
      <w:r w:rsidRPr="002D6444">
        <w:rPr>
          <w:i/>
        </w:rPr>
        <w:t>Note 3   </w:t>
      </w:r>
      <w:r w:rsidR="002E12D3" w:rsidRPr="002D6444">
        <w:t>R</w:t>
      </w:r>
      <w:r w:rsidRPr="002D6444">
        <w:t xml:space="preserve">ecords required by the Safety Management System </w:t>
      </w:r>
      <w:r w:rsidR="002E12D3" w:rsidRPr="002D6444">
        <w:t xml:space="preserve">must be </w:t>
      </w:r>
      <w:r w:rsidRPr="002D6444">
        <w:t xml:space="preserve">kept for at least 5 years after the records were made — see </w:t>
      </w:r>
      <w:r w:rsidR="00C12748" w:rsidRPr="002D6444">
        <w:t xml:space="preserve">clause </w:t>
      </w:r>
      <w:r w:rsidR="002F1F51" w:rsidRPr="002D6444">
        <w:t>9</w:t>
      </w:r>
      <w:r w:rsidR="002E12D3" w:rsidRPr="002D6444">
        <w:t>.</w:t>
      </w:r>
    </w:p>
    <w:p w:rsidR="00BA123A" w:rsidRPr="002D6444" w:rsidRDefault="000633D5" w:rsidP="00BA123A">
      <w:pPr>
        <w:pStyle w:val="LDClause"/>
        <w:keepNext/>
      </w:pPr>
      <w:r w:rsidRPr="002D6444">
        <w:tab/>
        <w:t>(2)</w:t>
      </w:r>
      <w:r w:rsidR="00EC335A" w:rsidRPr="002D6444">
        <w:tab/>
        <w:t xml:space="preserve">In this </w:t>
      </w:r>
      <w:r w:rsidR="00545913" w:rsidRPr="002D6444">
        <w:t>clause</w:t>
      </w:r>
      <w:r w:rsidR="00BA123A" w:rsidRPr="002D6444">
        <w:t>:</w:t>
      </w:r>
    </w:p>
    <w:p w:rsidR="00EC335A" w:rsidRPr="002D6444" w:rsidRDefault="00EC335A" w:rsidP="00EC335A">
      <w:pPr>
        <w:pStyle w:val="LDdefinition"/>
      </w:pPr>
      <w:r w:rsidRPr="002D6444">
        <w:rPr>
          <w:b/>
          <w:i/>
        </w:rPr>
        <w:t>operate</w:t>
      </w:r>
      <w:r w:rsidRPr="002D6444">
        <w:t>, for a pilot launch, includes chartering the launch.</w:t>
      </w:r>
    </w:p>
    <w:p w:rsidR="00EC335A" w:rsidRPr="002D6444" w:rsidRDefault="005B0521" w:rsidP="00B034D6">
      <w:pPr>
        <w:pStyle w:val="LDScheduleClauseHead"/>
      </w:pPr>
      <w:bookmarkStart w:id="620" w:name="_Toc313448716"/>
      <w:bookmarkStart w:id="621" w:name="_Toc294253388"/>
      <w:bookmarkStart w:id="622" w:name="_Toc292805571"/>
      <w:bookmarkStart w:id="623" w:name="_Toc280562334"/>
      <w:r w:rsidRPr="002D6444">
        <w:t>11</w:t>
      </w:r>
      <w:r w:rsidR="004772DA" w:rsidRPr="002D6444">
        <w:tab/>
      </w:r>
      <w:r w:rsidR="00EC335A" w:rsidRPr="002D6444">
        <w:t xml:space="preserve">Reporting for </w:t>
      </w:r>
      <w:r w:rsidR="007221E7" w:rsidRPr="002D6444">
        <w:t>compulsory pilotage areas</w:t>
      </w:r>
      <w:bookmarkEnd w:id="620"/>
      <w:bookmarkEnd w:id="621"/>
      <w:bookmarkEnd w:id="622"/>
      <w:bookmarkEnd w:id="623"/>
    </w:p>
    <w:p w:rsidR="00BA123A" w:rsidRPr="002D6444" w:rsidRDefault="00EC335A" w:rsidP="00BA123A">
      <w:pPr>
        <w:pStyle w:val="LDClause"/>
        <w:keepNext/>
      </w:pPr>
      <w:r w:rsidRPr="002D6444">
        <w:tab/>
      </w:r>
      <w:r w:rsidR="004B5390" w:rsidRPr="002D6444">
        <w:t>(1)</w:t>
      </w:r>
      <w:r w:rsidR="004B5390" w:rsidRPr="002D6444">
        <w:tab/>
      </w:r>
      <w:r w:rsidR="00B034D6" w:rsidRPr="002D6444">
        <w:t xml:space="preserve">If the pilotage provider </w:t>
      </w:r>
      <w:r w:rsidRPr="002D6444">
        <w:t>assigns, o</w:t>
      </w:r>
      <w:r w:rsidR="009176CE" w:rsidRPr="002D6444">
        <w:t xml:space="preserve">r intends to assign, a </w:t>
      </w:r>
      <w:r w:rsidRPr="002D6444">
        <w:t>pilot to t</w:t>
      </w:r>
      <w:r w:rsidR="007221E7" w:rsidRPr="002D6444">
        <w:t xml:space="preserve">he transit of a vessel through a compulsory pilotage area, </w:t>
      </w:r>
      <w:r w:rsidR="00B034D6" w:rsidRPr="002D6444">
        <w:t xml:space="preserve">the pilotage provider </w:t>
      </w:r>
      <w:r w:rsidR="004B5390" w:rsidRPr="002D6444">
        <w:t>must tell AMSA the pilotage detail</w:t>
      </w:r>
      <w:r w:rsidR="00BA123A" w:rsidRPr="002D6444">
        <w:t>:</w:t>
      </w:r>
    </w:p>
    <w:p w:rsidR="00EC335A" w:rsidRPr="002D6444" w:rsidRDefault="00EC335A" w:rsidP="00EC335A">
      <w:pPr>
        <w:pStyle w:val="LDP1a"/>
      </w:pPr>
      <w:r w:rsidRPr="002D6444">
        <w:t>(a)</w:t>
      </w:r>
      <w:r w:rsidRPr="002D6444">
        <w:tab/>
        <w:t>if the pilotage provider receives the request for a pilot within 48 hours before the pilot is needed — as soon as practicable; or</w:t>
      </w:r>
    </w:p>
    <w:p w:rsidR="00EC335A" w:rsidRPr="002D6444" w:rsidRDefault="00EC335A" w:rsidP="00EC335A">
      <w:pPr>
        <w:pStyle w:val="LDP1a"/>
      </w:pPr>
      <w:r w:rsidRPr="002D6444">
        <w:t xml:space="preserve"> (b)</w:t>
      </w:r>
      <w:r w:rsidRPr="002D6444">
        <w:tab/>
        <w:t>in any other case — no later than 48 hours before the pilotage commences.</w:t>
      </w:r>
    </w:p>
    <w:p w:rsidR="00BA123A" w:rsidRPr="002D6444" w:rsidRDefault="004B5390" w:rsidP="00BA123A">
      <w:pPr>
        <w:pStyle w:val="LDClause"/>
        <w:keepNext/>
      </w:pPr>
      <w:r w:rsidRPr="002D6444">
        <w:tab/>
        <w:t>(2)</w:t>
      </w:r>
      <w:r w:rsidR="00EC335A" w:rsidRPr="002D6444">
        <w:tab/>
        <w:t xml:space="preserve">In this </w:t>
      </w:r>
      <w:r w:rsidR="009A76A5" w:rsidRPr="002D6444">
        <w:t>clause</w:t>
      </w:r>
      <w:r w:rsidR="00BA123A" w:rsidRPr="002D6444">
        <w:t>:</w:t>
      </w:r>
    </w:p>
    <w:p w:rsidR="00BA123A" w:rsidRPr="002D6444" w:rsidRDefault="00EC335A" w:rsidP="00BA123A">
      <w:pPr>
        <w:pStyle w:val="LDdefinition"/>
        <w:keepNext/>
      </w:pPr>
      <w:r w:rsidRPr="002D6444">
        <w:rPr>
          <w:b/>
          <w:i/>
        </w:rPr>
        <w:t>pilotage detail</w:t>
      </w:r>
      <w:r w:rsidRPr="002D6444">
        <w:t xml:space="preserve">, for a pilotage of </w:t>
      </w:r>
      <w:r w:rsidR="007221E7" w:rsidRPr="002D6444">
        <w:t>a</w:t>
      </w:r>
      <w:r w:rsidRPr="002D6444">
        <w:t xml:space="preserve"> </w:t>
      </w:r>
      <w:r w:rsidR="007221E7" w:rsidRPr="002D6444">
        <w:t xml:space="preserve">compulsory pilotage area, </w:t>
      </w:r>
      <w:r w:rsidRPr="002D6444">
        <w:t>means the following</w:t>
      </w:r>
      <w:r w:rsidR="00BA123A" w:rsidRPr="002D6444">
        <w:t>:</w:t>
      </w:r>
    </w:p>
    <w:p w:rsidR="00EC335A" w:rsidRPr="002D6444" w:rsidRDefault="00EC335A" w:rsidP="00EC335A">
      <w:pPr>
        <w:pStyle w:val="LDP1a"/>
      </w:pPr>
      <w:r w:rsidRPr="002D6444">
        <w:t>(a)</w:t>
      </w:r>
      <w:r w:rsidRPr="002D6444">
        <w:tab/>
        <w:t>the name of the proposed pilot;</w:t>
      </w:r>
    </w:p>
    <w:p w:rsidR="00EC335A" w:rsidRPr="002D6444" w:rsidRDefault="00EC335A" w:rsidP="00EC335A">
      <w:pPr>
        <w:pStyle w:val="LDP1a"/>
      </w:pPr>
      <w:r w:rsidRPr="002D6444">
        <w:t>(b)</w:t>
      </w:r>
      <w:r w:rsidRPr="002D6444">
        <w:tab/>
        <w:t>the booking number for the pilotage;</w:t>
      </w:r>
    </w:p>
    <w:p w:rsidR="00EC335A" w:rsidRPr="002D6444" w:rsidRDefault="00EC335A" w:rsidP="00EC335A">
      <w:pPr>
        <w:pStyle w:val="LDP1a"/>
      </w:pPr>
      <w:r w:rsidRPr="002D6444">
        <w:t>(c)</w:t>
      </w:r>
      <w:r w:rsidRPr="002D6444">
        <w:tab/>
        <w:t>the name of the vessel that is to be piloted;</w:t>
      </w:r>
    </w:p>
    <w:p w:rsidR="00EC335A" w:rsidRPr="002D6444" w:rsidRDefault="00EC335A" w:rsidP="00EC335A">
      <w:pPr>
        <w:pStyle w:val="LDP1a"/>
      </w:pPr>
      <w:r w:rsidRPr="002D6444">
        <w:t>(d)</w:t>
      </w:r>
      <w:r w:rsidRPr="002D6444">
        <w:tab/>
        <w:t>the call sign of the vessel that is to be piloted;</w:t>
      </w:r>
    </w:p>
    <w:p w:rsidR="00EC335A" w:rsidRPr="002D6444" w:rsidRDefault="00EC335A" w:rsidP="00EC335A">
      <w:pPr>
        <w:pStyle w:val="LDP1a"/>
      </w:pPr>
      <w:r w:rsidRPr="002D6444">
        <w:t>(e)</w:t>
      </w:r>
      <w:r w:rsidRPr="002D6444">
        <w:tab/>
        <w:t>the IMO number of the vessel that is to be piloted;</w:t>
      </w:r>
    </w:p>
    <w:p w:rsidR="00EC335A" w:rsidRPr="002D6444" w:rsidRDefault="00EC335A" w:rsidP="00EC335A">
      <w:pPr>
        <w:pStyle w:val="LDP1a"/>
      </w:pPr>
      <w:r w:rsidRPr="002D6444">
        <w:t>(f)</w:t>
      </w:r>
      <w:r w:rsidRPr="002D6444">
        <w:tab/>
        <w:t>when the pilot will board the vessel;</w:t>
      </w:r>
    </w:p>
    <w:p w:rsidR="00EC335A" w:rsidRPr="002D6444" w:rsidRDefault="00EC335A" w:rsidP="00EC335A">
      <w:pPr>
        <w:pStyle w:val="LDP1a"/>
      </w:pPr>
      <w:r w:rsidRPr="002D6444">
        <w:t>(g)</w:t>
      </w:r>
      <w:r w:rsidRPr="002D6444">
        <w:tab/>
        <w:t>where the pilot will board the vessel.</w:t>
      </w:r>
    </w:p>
    <w:p w:rsidR="00EC335A" w:rsidRPr="002D6444" w:rsidRDefault="005B0521" w:rsidP="00B034D6">
      <w:pPr>
        <w:pStyle w:val="LDScheduleClauseHead"/>
      </w:pPr>
      <w:bookmarkStart w:id="624" w:name="_Toc313448717"/>
      <w:bookmarkStart w:id="625" w:name="_Toc294253389"/>
      <w:bookmarkStart w:id="626" w:name="_Toc292805572"/>
      <w:bookmarkStart w:id="627" w:name="_Toc280562335"/>
      <w:r w:rsidRPr="002D6444">
        <w:rPr>
          <w:rStyle w:val="CharSectNo"/>
          <w:noProof/>
        </w:rPr>
        <w:t>12</w:t>
      </w:r>
      <w:r w:rsidR="00EC335A" w:rsidRPr="002D6444">
        <w:tab/>
        <w:t>REEFREP reporting</w:t>
      </w:r>
      <w:bookmarkEnd w:id="624"/>
      <w:bookmarkEnd w:id="625"/>
      <w:bookmarkEnd w:id="626"/>
      <w:bookmarkEnd w:id="627"/>
    </w:p>
    <w:p w:rsidR="00BA123A" w:rsidRPr="002D6444" w:rsidRDefault="000633D5" w:rsidP="000633D5">
      <w:pPr>
        <w:pStyle w:val="LDClause"/>
      </w:pPr>
      <w:r w:rsidRPr="002D6444">
        <w:tab/>
      </w:r>
      <w:r w:rsidRPr="002D6444">
        <w:tab/>
        <w:t xml:space="preserve">If </w:t>
      </w:r>
      <w:r w:rsidR="00B034D6" w:rsidRPr="002D6444">
        <w:t xml:space="preserve">the </w:t>
      </w:r>
      <w:r w:rsidR="00EC335A" w:rsidRPr="002D6444">
        <w:t>pilotage provider assigns, o</w:t>
      </w:r>
      <w:r w:rsidR="009176CE" w:rsidRPr="002D6444">
        <w:t xml:space="preserve">r intends to assign, a </w:t>
      </w:r>
      <w:r w:rsidR="00EC335A" w:rsidRPr="002D6444">
        <w:t>pilot to the transit of a vessel through the REEFREP area</w:t>
      </w:r>
      <w:r w:rsidRPr="002D6444">
        <w:t xml:space="preserve">, the pilotage provider must ensure that the pilot employed or </w:t>
      </w:r>
      <w:r w:rsidR="00EC335A" w:rsidRPr="002D6444">
        <w:t xml:space="preserve">contracted by </w:t>
      </w:r>
      <w:r w:rsidR="009176CE" w:rsidRPr="002D6444">
        <w:t>the pilotage provider to pilot the</w:t>
      </w:r>
      <w:r w:rsidR="00EC335A" w:rsidRPr="002D6444">
        <w:t xml:space="preserve"> vessel report to REEFVTS in accordance with </w:t>
      </w:r>
      <w:r w:rsidR="001C359D" w:rsidRPr="002D6444">
        <w:t xml:space="preserve">clause 6 of Schedule </w:t>
      </w:r>
      <w:r w:rsidR="00BF3ABF" w:rsidRPr="002D6444">
        <w:t>3</w:t>
      </w:r>
      <w:r w:rsidR="001C359D" w:rsidRPr="002D6444">
        <w:t>.</w:t>
      </w:r>
    </w:p>
    <w:p w:rsidR="00EC335A" w:rsidRPr="002D6444" w:rsidRDefault="005B0521" w:rsidP="00B034D6">
      <w:pPr>
        <w:pStyle w:val="LDScheduleClauseHead"/>
      </w:pPr>
      <w:bookmarkStart w:id="628" w:name="_Toc313448718"/>
      <w:bookmarkStart w:id="629" w:name="_Toc294253390"/>
      <w:bookmarkStart w:id="630" w:name="_Toc292805573"/>
      <w:bookmarkStart w:id="631" w:name="_Toc280562336"/>
      <w:r w:rsidRPr="002D6444">
        <w:rPr>
          <w:rStyle w:val="CharSectNo"/>
          <w:noProof/>
        </w:rPr>
        <w:t>13</w:t>
      </w:r>
      <w:r w:rsidR="00EC335A" w:rsidRPr="002D6444">
        <w:tab/>
        <w:t>Incident reporting</w:t>
      </w:r>
      <w:bookmarkEnd w:id="628"/>
      <w:bookmarkEnd w:id="629"/>
      <w:bookmarkEnd w:id="630"/>
      <w:bookmarkEnd w:id="631"/>
    </w:p>
    <w:p w:rsidR="00BA123A" w:rsidRPr="002D6444" w:rsidRDefault="00EC335A" w:rsidP="00BA123A">
      <w:pPr>
        <w:pStyle w:val="LDClause"/>
        <w:keepNext/>
      </w:pPr>
      <w:r w:rsidRPr="002D6444">
        <w:tab/>
      </w:r>
      <w:r w:rsidR="004B5390" w:rsidRPr="002D6444">
        <w:t>(1)</w:t>
      </w:r>
      <w:r w:rsidR="004B5390" w:rsidRPr="002D6444">
        <w:tab/>
      </w:r>
      <w:r w:rsidR="00B034D6" w:rsidRPr="002D6444">
        <w:t>The</w:t>
      </w:r>
      <w:r w:rsidR="000633D5" w:rsidRPr="002D6444">
        <w:t xml:space="preserve"> pilotage provider must</w:t>
      </w:r>
      <w:r w:rsidR="004B5390" w:rsidRPr="002D6444">
        <w:t xml:space="preserve"> tell AMSA, in writing, of any incident </w:t>
      </w:r>
      <w:r w:rsidR="005E620E" w:rsidRPr="002D6444">
        <w:t xml:space="preserve">involving a vessel piloted </w:t>
      </w:r>
      <w:r w:rsidR="000633D5" w:rsidRPr="002D6444">
        <w:t>or operated by a member of the pilotage crew of the pilotage provider,</w:t>
      </w:r>
      <w:r w:rsidR="004B5390" w:rsidRPr="002D6444">
        <w:t xml:space="preserve"> </w:t>
      </w:r>
      <w:r w:rsidR="000633D5" w:rsidRPr="002D6444">
        <w:t>as follows</w:t>
      </w:r>
      <w:r w:rsidR="00BA123A" w:rsidRPr="002D6444">
        <w:t>:</w:t>
      </w:r>
    </w:p>
    <w:p w:rsidR="00EC335A" w:rsidRPr="002D6444" w:rsidRDefault="00EC335A" w:rsidP="00EC335A">
      <w:pPr>
        <w:pStyle w:val="LDP1a"/>
      </w:pPr>
      <w:r w:rsidRPr="002D6444">
        <w:t>(a)</w:t>
      </w:r>
      <w:r w:rsidRPr="002D6444">
        <w:tab/>
        <w:t>after an incident involving a pilot launch —</w:t>
      </w:r>
      <w:r w:rsidR="004B5390" w:rsidRPr="002D6444">
        <w:t xml:space="preserve"> </w:t>
      </w:r>
      <w:r w:rsidR="007857E3" w:rsidRPr="002D6444">
        <w:t>within 4 hours after the incident occurred</w:t>
      </w:r>
      <w:r w:rsidRPr="002D6444">
        <w:t>; and</w:t>
      </w:r>
    </w:p>
    <w:p w:rsidR="00EC335A" w:rsidRPr="002D6444" w:rsidRDefault="00EC335A" w:rsidP="00EC335A">
      <w:pPr>
        <w:pStyle w:val="LDP1a"/>
      </w:pPr>
      <w:r w:rsidRPr="002D6444">
        <w:t>(b)</w:t>
      </w:r>
      <w:r w:rsidRPr="002D6444">
        <w:tab/>
        <w:t>after an incident involving a vessel piloted by a person contracted or employed by the pilotage provider —</w:t>
      </w:r>
      <w:r w:rsidR="004B5390" w:rsidRPr="002D6444">
        <w:t xml:space="preserve"> </w:t>
      </w:r>
      <w:r w:rsidRPr="002D6444">
        <w:t>within 4 hours after the incident; and</w:t>
      </w:r>
    </w:p>
    <w:p w:rsidR="00BA123A" w:rsidRPr="002D6444" w:rsidRDefault="00EC335A" w:rsidP="00FB3E24">
      <w:pPr>
        <w:pStyle w:val="LDP1a"/>
        <w:keepNext/>
      </w:pPr>
      <w:r w:rsidRPr="002D6444">
        <w:lastRenderedPageBreak/>
        <w:t>(c)</w:t>
      </w:r>
      <w:r w:rsidRPr="002D6444">
        <w:tab/>
        <w:t>if requested by AMSA, give AMSA, in writing, more detailed information about the incident within 72 hours after the request is made.</w:t>
      </w:r>
    </w:p>
    <w:p w:rsidR="00EC335A" w:rsidRPr="002D6444" w:rsidRDefault="00EC335A" w:rsidP="00FB3E24">
      <w:pPr>
        <w:pStyle w:val="LDNote"/>
        <w:keepNext/>
        <w:rPr>
          <w:rStyle w:val="charItals"/>
          <w:i w:val="0"/>
          <w:color w:val="000000"/>
        </w:rPr>
      </w:pPr>
      <w:r w:rsidRPr="002D6444">
        <w:rPr>
          <w:rStyle w:val="charItals"/>
          <w:color w:val="000000"/>
        </w:rPr>
        <w:t>Example for paragraph (a)   </w:t>
      </w:r>
      <w:r w:rsidRPr="002D6444">
        <w:rPr>
          <w:rStyle w:val="charItals"/>
          <w:i w:val="0"/>
          <w:color w:val="000000"/>
        </w:rPr>
        <w:t>An incident resulting from the transfer of a pilot to or from another vessel.</w:t>
      </w:r>
    </w:p>
    <w:p w:rsidR="00BA123A" w:rsidRPr="002D6444" w:rsidRDefault="00EC335A" w:rsidP="00EC335A">
      <w:pPr>
        <w:pStyle w:val="LDNote"/>
        <w:rPr>
          <w:rStyle w:val="charItals"/>
          <w:i w:val="0"/>
          <w:color w:val="000000"/>
        </w:rPr>
      </w:pPr>
      <w:r w:rsidRPr="002D6444">
        <w:rPr>
          <w:rStyle w:val="charItals"/>
          <w:color w:val="000000"/>
        </w:rPr>
        <w:t>Note 1   </w:t>
      </w:r>
      <w:r w:rsidRPr="002D6444">
        <w:rPr>
          <w:rStyle w:val="charItals"/>
          <w:i w:val="0"/>
          <w:color w:val="000000"/>
        </w:rPr>
        <w:t xml:space="preserve">It is an offence for the owner or master of a vessel not to report to AMSA a </w:t>
      </w:r>
      <w:r w:rsidRPr="002D6444">
        <w:rPr>
          <w:rStyle w:val="charItals"/>
          <w:b/>
          <w:color w:val="000000"/>
        </w:rPr>
        <w:t>marine incident</w:t>
      </w:r>
      <w:r w:rsidRPr="002D6444">
        <w:rPr>
          <w:rStyle w:val="charItals"/>
          <w:i w:val="0"/>
          <w:color w:val="000000"/>
        </w:rPr>
        <w:t xml:space="preserve"> involving the vessel </w:t>
      </w:r>
      <w:r w:rsidRPr="002D6444">
        <w:t>—</w:t>
      </w:r>
      <w:r w:rsidR="001F462C" w:rsidRPr="002D6444">
        <w:rPr>
          <w:rStyle w:val="charItals"/>
          <w:i w:val="0"/>
          <w:color w:val="000000"/>
        </w:rPr>
        <w:t xml:space="preserve"> see sections 185 and 186</w:t>
      </w:r>
      <w:r w:rsidRPr="002D6444">
        <w:rPr>
          <w:rStyle w:val="charItals"/>
          <w:i w:val="0"/>
          <w:color w:val="000000"/>
        </w:rPr>
        <w:t xml:space="preserve"> of the </w:t>
      </w:r>
      <w:r w:rsidRPr="002D6444">
        <w:rPr>
          <w:rStyle w:val="charItals"/>
          <w:color w:val="000000"/>
        </w:rPr>
        <w:t>Navigation Act 2012</w:t>
      </w:r>
      <w:r w:rsidRPr="002D6444">
        <w:rPr>
          <w:rStyle w:val="charItals"/>
          <w:i w:val="0"/>
          <w:color w:val="000000"/>
        </w:rPr>
        <w:t xml:space="preserve">. Section 13A of </w:t>
      </w:r>
      <w:r w:rsidRPr="002D6444">
        <w:rPr>
          <w:rStyle w:val="charItals"/>
          <w:color w:val="000000"/>
        </w:rPr>
        <w:t xml:space="preserve">Marine Order 31 (Ship surveys and certification) 2006 </w:t>
      </w:r>
      <w:r w:rsidRPr="002D6444">
        <w:rPr>
          <w:rStyle w:val="charItals"/>
          <w:i w:val="0"/>
          <w:color w:val="000000"/>
        </w:rPr>
        <w:t>prescribes matters for these reports.</w:t>
      </w:r>
    </w:p>
    <w:p w:rsidR="00BA123A" w:rsidRPr="002D6444" w:rsidRDefault="00EC335A" w:rsidP="00EC335A">
      <w:pPr>
        <w:pStyle w:val="LDNote"/>
        <w:rPr>
          <w:rStyle w:val="charItals"/>
          <w:i w:val="0"/>
          <w:color w:val="000000"/>
        </w:rPr>
      </w:pPr>
      <w:r w:rsidRPr="002D6444">
        <w:rPr>
          <w:rStyle w:val="charItals"/>
          <w:color w:val="000000"/>
        </w:rPr>
        <w:t>Note 2   </w:t>
      </w:r>
      <w:r w:rsidRPr="002D6444">
        <w:rPr>
          <w:rStyle w:val="charItals"/>
          <w:i w:val="0"/>
          <w:color w:val="000000"/>
        </w:rPr>
        <w:t xml:space="preserve">It is an offence for a master or owner not to report to the National Regulator (AMSA) certain </w:t>
      </w:r>
      <w:r w:rsidRPr="002D6444">
        <w:rPr>
          <w:rStyle w:val="charItals"/>
          <w:b/>
          <w:color w:val="000000"/>
        </w:rPr>
        <w:t>marine incidents</w:t>
      </w:r>
      <w:r w:rsidRPr="002D6444">
        <w:rPr>
          <w:rStyle w:val="charItals"/>
          <w:i w:val="0"/>
          <w:color w:val="000000"/>
        </w:rPr>
        <w:t xml:space="preserve"> involving domestic commercial vessels under sections 88 and 89 of the national law.</w:t>
      </w:r>
    </w:p>
    <w:p w:rsidR="00BA123A" w:rsidRPr="002D6444" w:rsidRDefault="00900F87" w:rsidP="00EC335A">
      <w:pPr>
        <w:pStyle w:val="LDClause"/>
      </w:pPr>
      <w:r w:rsidRPr="002D6444">
        <w:tab/>
        <w:t xml:space="preserve"> (</w:t>
      </w:r>
      <w:r w:rsidR="00712D6D" w:rsidRPr="002D6444">
        <w:t>2</w:t>
      </w:r>
      <w:r w:rsidRPr="002D6444">
        <w:t>)</w:t>
      </w:r>
      <w:r w:rsidRPr="002D6444">
        <w:tab/>
      </w:r>
      <w:r w:rsidR="00E42DFF" w:rsidRPr="002D6444">
        <w:t>A</w:t>
      </w:r>
      <w:r w:rsidRPr="002D6444">
        <w:t xml:space="preserve">n incident report by a pilot employed or contracted by the pilotage provider </w:t>
      </w:r>
      <w:r w:rsidR="00E63DBF" w:rsidRPr="002D6444">
        <w:t>that meets</w:t>
      </w:r>
      <w:r w:rsidR="00712D6D" w:rsidRPr="002D6444">
        <w:t xml:space="preserve"> the requirements of subsection (1)</w:t>
      </w:r>
      <w:r w:rsidR="00E63DBF" w:rsidRPr="002D6444">
        <w:t xml:space="preserve"> </w:t>
      </w:r>
      <w:r w:rsidRPr="002D6444">
        <w:t>is taken to be a report by a pilotage provider</w:t>
      </w:r>
      <w:r w:rsidR="00E63DBF" w:rsidRPr="002D6444">
        <w:t xml:space="preserve"> that meets th</w:t>
      </w:r>
      <w:r w:rsidR="00712D6D" w:rsidRPr="002D6444">
        <w:t>os</w:t>
      </w:r>
      <w:r w:rsidR="00E63DBF" w:rsidRPr="002D6444">
        <w:t>e requirements</w:t>
      </w:r>
      <w:r w:rsidRPr="002D6444">
        <w:t>.</w:t>
      </w:r>
    </w:p>
    <w:p w:rsidR="00BA123A" w:rsidRPr="002D6444" w:rsidRDefault="00900F87" w:rsidP="00F31498">
      <w:pPr>
        <w:pStyle w:val="LDClause"/>
      </w:pPr>
      <w:r w:rsidRPr="002D6444">
        <w:tab/>
        <w:t>(</w:t>
      </w:r>
      <w:r w:rsidR="00712D6D" w:rsidRPr="002D6444">
        <w:t>3</w:t>
      </w:r>
      <w:r w:rsidRPr="002D6444">
        <w:t>)</w:t>
      </w:r>
      <w:r w:rsidRPr="002D6444">
        <w:tab/>
      </w:r>
      <w:r w:rsidR="00712D6D" w:rsidRPr="002D6444">
        <w:t>A</w:t>
      </w:r>
      <w:r w:rsidR="00D258FD" w:rsidRPr="002D6444">
        <w:t>n incident</w:t>
      </w:r>
      <w:r w:rsidR="00F80BB6" w:rsidRPr="002D6444">
        <w:t xml:space="preserve"> that</w:t>
      </w:r>
      <w:r w:rsidR="00D258FD" w:rsidRPr="002D6444">
        <w:t xml:space="preserve"> is reported to </w:t>
      </w:r>
      <w:r w:rsidR="002535A9" w:rsidRPr="002D6444">
        <w:t xml:space="preserve">REEFVTS </w:t>
      </w:r>
      <w:r w:rsidR="00712D6D" w:rsidRPr="002D6444">
        <w:t>is taken to have been</w:t>
      </w:r>
      <w:r w:rsidR="00F31498" w:rsidRPr="002D6444">
        <w:t xml:space="preserve"> reported to AMSA </w:t>
      </w:r>
      <w:r w:rsidR="00712D6D" w:rsidRPr="002D6444">
        <w:t>in accordance with subsection (1</w:t>
      </w:r>
      <w:r w:rsidR="00F31498" w:rsidRPr="002D6444">
        <w:t>).</w:t>
      </w:r>
    </w:p>
    <w:p w:rsidR="00BA123A" w:rsidRPr="002D6444" w:rsidRDefault="005305E3" w:rsidP="00F31498">
      <w:pPr>
        <w:pStyle w:val="LDClause"/>
      </w:pPr>
      <w:r w:rsidRPr="002D6444">
        <w:tab/>
        <w:t>(</w:t>
      </w:r>
      <w:r w:rsidR="00712D6D" w:rsidRPr="002D6444">
        <w:t>4</w:t>
      </w:r>
      <w:r w:rsidRPr="002D6444">
        <w:t>)</w:t>
      </w:r>
      <w:r w:rsidRPr="002D6444">
        <w:tab/>
        <w:t xml:space="preserve">If the pilotage provider is also the owner of a pilot launch involved in an incident that is a marine incident under the national law, a report to the National Regulator of the marine incident under </w:t>
      </w:r>
      <w:r w:rsidR="000F0EEC" w:rsidRPr="002D6444">
        <w:t>section 88</w:t>
      </w:r>
      <w:r w:rsidRPr="002D6444">
        <w:t xml:space="preserve"> of the national law</w:t>
      </w:r>
      <w:r w:rsidR="006932A8" w:rsidRPr="002D6444">
        <w:t>, made within the time limits mentioned in subclause (1),</w:t>
      </w:r>
      <w:r w:rsidRPr="002D6444">
        <w:t xml:space="preserve"> complies with the reporting requirements of this clause.</w:t>
      </w:r>
    </w:p>
    <w:p w:rsidR="00EC335A" w:rsidRPr="002D6444" w:rsidRDefault="005B0521" w:rsidP="009A76A5">
      <w:pPr>
        <w:pStyle w:val="LDScheduleClauseHead"/>
      </w:pPr>
      <w:r w:rsidRPr="002D6444">
        <w:rPr>
          <w:rStyle w:val="CharSectNo"/>
          <w:noProof/>
        </w:rPr>
        <w:t>14</w:t>
      </w:r>
      <w:r w:rsidR="00EC335A" w:rsidRPr="002D6444">
        <w:tab/>
        <w:t>Pilot training</w:t>
      </w:r>
    </w:p>
    <w:p w:rsidR="00BA123A" w:rsidRPr="002D6444" w:rsidRDefault="00EC335A" w:rsidP="00EC335A">
      <w:pPr>
        <w:pStyle w:val="LDClause"/>
      </w:pPr>
      <w:r w:rsidRPr="002D6444">
        <w:tab/>
      </w:r>
      <w:r w:rsidRPr="002D6444">
        <w:tab/>
      </w:r>
      <w:r w:rsidR="00B034D6" w:rsidRPr="002D6444">
        <w:t>The</w:t>
      </w:r>
      <w:r w:rsidR="004B5390" w:rsidRPr="002D6444">
        <w:t xml:space="preserve"> pilotage provider must provide</w:t>
      </w:r>
      <w:r w:rsidR="009176CE" w:rsidRPr="002D6444">
        <w:t xml:space="preserve"> the training that a </w:t>
      </w:r>
      <w:r w:rsidRPr="002D6444">
        <w:t xml:space="preserve">pilot must undertake for </w:t>
      </w:r>
      <w:r w:rsidR="002E12D3" w:rsidRPr="002D6444">
        <w:t xml:space="preserve">clause 4 of Schedule </w:t>
      </w:r>
      <w:r w:rsidR="00BF3ABF" w:rsidRPr="002D6444">
        <w:t>3</w:t>
      </w:r>
      <w:r w:rsidR="002E12D3" w:rsidRPr="002D6444">
        <w:t>.</w:t>
      </w:r>
    </w:p>
    <w:p w:rsidR="00EC335A" w:rsidRPr="002D6444" w:rsidRDefault="005B0521" w:rsidP="009A76A5">
      <w:pPr>
        <w:pStyle w:val="LDScheduleClauseHead"/>
      </w:pPr>
      <w:r w:rsidRPr="002D6444">
        <w:rPr>
          <w:rStyle w:val="CharSectNo"/>
          <w:noProof/>
        </w:rPr>
        <w:t>15</w:t>
      </w:r>
      <w:r w:rsidR="00EC335A" w:rsidRPr="002D6444">
        <w:tab/>
        <w:t>Operational safety meeting</w:t>
      </w:r>
    </w:p>
    <w:p w:rsidR="00EC335A" w:rsidRPr="002D6444" w:rsidRDefault="00EC335A" w:rsidP="00EC335A">
      <w:pPr>
        <w:pStyle w:val="LDClause"/>
      </w:pPr>
      <w:r w:rsidRPr="002D6444">
        <w:tab/>
      </w:r>
      <w:r w:rsidRPr="002D6444">
        <w:tab/>
      </w:r>
      <w:r w:rsidR="00B034D6" w:rsidRPr="002D6444">
        <w:t>The</w:t>
      </w:r>
      <w:r w:rsidR="004B5390" w:rsidRPr="002D6444">
        <w:t xml:space="preserve"> pilotage provider must </w:t>
      </w:r>
      <w:r w:rsidRPr="002D6444">
        <w:t>conduct an operational safety meeting at least every 60 days.</w:t>
      </w:r>
    </w:p>
    <w:p w:rsidR="0089695F" w:rsidRPr="002D6444" w:rsidRDefault="0089695F" w:rsidP="0026144C">
      <w:pPr>
        <w:pStyle w:val="LDScheduleheading"/>
        <w:pageBreakBefore/>
        <w:rPr>
          <w:rStyle w:val="CharDivText"/>
        </w:rPr>
      </w:pPr>
      <w:bookmarkStart w:id="632" w:name="_Toc388352463"/>
      <w:r w:rsidRPr="002D6444">
        <w:rPr>
          <w:rStyle w:val="CharPartNo"/>
        </w:rPr>
        <w:lastRenderedPageBreak/>
        <w:t xml:space="preserve">Schedule </w:t>
      </w:r>
      <w:r w:rsidR="00F15ED2" w:rsidRPr="002D6444">
        <w:rPr>
          <w:rStyle w:val="CharPartNo"/>
        </w:rPr>
        <w:t>2</w:t>
      </w:r>
      <w:r w:rsidRPr="002D6444">
        <w:rPr>
          <w:rStyle w:val="CharDivText"/>
        </w:rPr>
        <w:tab/>
      </w:r>
      <w:r w:rsidRPr="002D6444">
        <w:rPr>
          <w:rStyle w:val="CharPartText"/>
        </w:rPr>
        <w:t>Demerit infringements and points</w:t>
      </w:r>
      <w:bookmarkEnd w:id="632"/>
    </w:p>
    <w:p w:rsidR="0089695F" w:rsidRPr="002D6444" w:rsidRDefault="0089695F" w:rsidP="0089695F">
      <w:pPr>
        <w:pStyle w:val="LDReference"/>
      </w:pPr>
      <w:r w:rsidRPr="002D6444">
        <w:t xml:space="preserve">(section </w:t>
      </w:r>
      <w:r w:rsidR="00752532">
        <w:rPr>
          <w:rStyle w:val="CharSectNo"/>
          <w:noProof/>
        </w:rPr>
        <w:t>31</w:t>
      </w:r>
      <w:r w:rsidR="00752532" w:rsidRPr="00752532">
        <w:rPr>
          <w:rStyle w:val="CharDivNo"/>
          <w:rFonts w:ascii="Calibri" w:hAnsi="Calibri"/>
          <w:vanish/>
          <w:sz w:val="22"/>
          <w:szCs w:val="22"/>
        </w:rPr>
        <w:t>31</w:t>
      </w:r>
      <w:r w:rsidRPr="002D6444">
        <w:t>)</w:t>
      </w:r>
    </w:p>
    <w:tbl>
      <w:tblPr>
        <w:tblW w:w="0" w:type="auto"/>
        <w:tblLook w:val="01E0" w:firstRow="1" w:lastRow="1" w:firstColumn="1" w:lastColumn="1" w:noHBand="0" w:noVBand="0"/>
      </w:tblPr>
      <w:tblGrid>
        <w:gridCol w:w="628"/>
        <w:gridCol w:w="1313"/>
        <w:gridCol w:w="5657"/>
        <w:gridCol w:w="1123"/>
      </w:tblGrid>
      <w:tr w:rsidR="0089695F" w:rsidRPr="002D6444" w:rsidTr="00BF3ABF">
        <w:trPr>
          <w:trHeight w:val="630"/>
          <w:tblHeader/>
        </w:trPr>
        <w:tc>
          <w:tcPr>
            <w:tcW w:w="0" w:type="auto"/>
            <w:tcBorders>
              <w:top w:val="nil"/>
              <w:left w:val="nil"/>
              <w:bottom w:val="single" w:sz="4" w:space="0" w:color="auto"/>
              <w:right w:val="nil"/>
            </w:tcBorders>
            <w:hideMark/>
          </w:tcPr>
          <w:p w:rsidR="0089695F" w:rsidRPr="002D6444" w:rsidRDefault="0089695F" w:rsidP="00BF3ABF">
            <w:pPr>
              <w:pStyle w:val="LDTableheading"/>
              <w:rPr>
                <w:rFonts w:cs="Arial"/>
                <w:sz w:val="20"/>
                <w:szCs w:val="20"/>
              </w:rPr>
            </w:pPr>
            <w:r w:rsidRPr="002D6444">
              <w:rPr>
                <w:rFonts w:cs="Arial"/>
                <w:sz w:val="20"/>
                <w:szCs w:val="20"/>
              </w:rPr>
              <w:t>Item</w:t>
            </w:r>
          </w:p>
        </w:tc>
        <w:tc>
          <w:tcPr>
            <w:tcW w:w="0" w:type="auto"/>
            <w:tcBorders>
              <w:top w:val="nil"/>
              <w:left w:val="nil"/>
              <w:bottom w:val="single" w:sz="4" w:space="0" w:color="auto"/>
              <w:right w:val="nil"/>
            </w:tcBorders>
            <w:hideMark/>
          </w:tcPr>
          <w:p w:rsidR="0089695F" w:rsidRPr="002D6444" w:rsidRDefault="0089695F" w:rsidP="00BF3ABF">
            <w:pPr>
              <w:pStyle w:val="LDTableheading"/>
              <w:rPr>
                <w:rFonts w:cs="Arial"/>
                <w:sz w:val="20"/>
                <w:szCs w:val="20"/>
              </w:rPr>
            </w:pPr>
            <w:r w:rsidRPr="002D6444">
              <w:rPr>
                <w:rFonts w:cs="Arial"/>
                <w:sz w:val="20"/>
                <w:szCs w:val="20"/>
              </w:rPr>
              <w:t>Licence condition</w:t>
            </w:r>
          </w:p>
        </w:tc>
        <w:tc>
          <w:tcPr>
            <w:tcW w:w="0" w:type="auto"/>
            <w:tcBorders>
              <w:top w:val="nil"/>
              <w:left w:val="nil"/>
              <w:bottom w:val="single" w:sz="4" w:space="0" w:color="auto"/>
              <w:right w:val="nil"/>
            </w:tcBorders>
            <w:hideMark/>
          </w:tcPr>
          <w:p w:rsidR="0089695F" w:rsidRPr="002D6444" w:rsidRDefault="0089695F" w:rsidP="00BF3ABF">
            <w:pPr>
              <w:pStyle w:val="LDTableheading"/>
              <w:rPr>
                <w:rFonts w:cs="Arial"/>
                <w:sz w:val="20"/>
                <w:szCs w:val="20"/>
              </w:rPr>
            </w:pPr>
            <w:r w:rsidRPr="002D6444">
              <w:rPr>
                <w:rFonts w:cs="Arial"/>
                <w:sz w:val="20"/>
                <w:szCs w:val="20"/>
              </w:rPr>
              <w:t>Description</w:t>
            </w:r>
          </w:p>
        </w:tc>
        <w:tc>
          <w:tcPr>
            <w:tcW w:w="0" w:type="auto"/>
            <w:tcBorders>
              <w:top w:val="nil"/>
              <w:left w:val="nil"/>
              <w:bottom w:val="single" w:sz="4" w:space="0" w:color="auto"/>
              <w:right w:val="nil"/>
            </w:tcBorders>
            <w:hideMark/>
          </w:tcPr>
          <w:p w:rsidR="0089695F" w:rsidRPr="002D6444" w:rsidRDefault="0089695F" w:rsidP="00BF3ABF">
            <w:pPr>
              <w:pStyle w:val="LDTableheading"/>
              <w:rPr>
                <w:rFonts w:cs="Arial"/>
                <w:sz w:val="20"/>
                <w:szCs w:val="20"/>
              </w:rPr>
            </w:pPr>
            <w:r w:rsidRPr="002D6444">
              <w:rPr>
                <w:rFonts w:cs="Arial"/>
                <w:sz w:val="20"/>
                <w:szCs w:val="20"/>
              </w:rPr>
              <w:t>Demerit points</w:t>
            </w:r>
          </w:p>
        </w:tc>
      </w:tr>
      <w:tr w:rsidR="0089695F" w:rsidRPr="002D6444" w:rsidTr="00BF3ABF">
        <w:trPr>
          <w:trHeight w:val="466"/>
        </w:trPr>
        <w:tc>
          <w:tcPr>
            <w:tcW w:w="0" w:type="auto"/>
            <w:tcBorders>
              <w:top w:val="single" w:sz="4" w:space="0" w:color="auto"/>
              <w:left w:val="nil"/>
              <w:right w:val="nil"/>
            </w:tcBorders>
          </w:tcPr>
          <w:p w:rsidR="0089695F" w:rsidRPr="002D6444" w:rsidRDefault="0089695F" w:rsidP="00BF3ABF">
            <w:pPr>
              <w:pStyle w:val="LDTabletext"/>
              <w:rPr>
                <w:sz w:val="22"/>
                <w:szCs w:val="22"/>
              </w:rPr>
            </w:pPr>
            <w:r w:rsidRPr="002D6444">
              <w:rPr>
                <w:sz w:val="22"/>
                <w:szCs w:val="22"/>
              </w:rPr>
              <w:t>1</w:t>
            </w:r>
          </w:p>
        </w:tc>
        <w:tc>
          <w:tcPr>
            <w:tcW w:w="0" w:type="auto"/>
            <w:tcBorders>
              <w:top w:val="single" w:sz="4" w:space="0" w:color="auto"/>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top w:val="single" w:sz="4" w:space="0" w:color="auto"/>
              <w:left w:val="nil"/>
              <w:right w:val="nil"/>
            </w:tcBorders>
          </w:tcPr>
          <w:p w:rsidR="0089695F" w:rsidRPr="002D6444" w:rsidRDefault="0089695F" w:rsidP="00AB487A">
            <w:pPr>
              <w:pStyle w:val="LDTabletext"/>
              <w:rPr>
                <w:sz w:val="22"/>
                <w:szCs w:val="22"/>
              </w:rPr>
            </w:pPr>
            <w:r w:rsidRPr="002D6444">
              <w:rPr>
                <w:sz w:val="22"/>
                <w:szCs w:val="22"/>
              </w:rPr>
              <w:t xml:space="preserve">Fail to ensure pilot complies with pilotage provider’s FRMP’s arrangements for annual leave and periods without a leave break — first infringement </w:t>
            </w:r>
            <w:r w:rsidR="00AB487A">
              <w:rPr>
                <w:sz w:val="22"/>
                <w:szCs w:val="22"/>
              </w:rPr>
              <w:t>in a compliance period</w:t>
            </w:r>
          </w:p>
        </w:tc>
        <w:tc>
          <w:tcPr>
            <w:tcW w:w="0" w:type="auto"/>
            <w:tcBorders>
              <w:top w:val="single" w:sz="4" w:space="0" w:color="auto"/>
              <w:left w:val="nil"/>
              <w:right w:val="nil"/>
            </w:tcBorders>
          </w:tcPr>
          <w:p w:rsidR="0089695F" w:rsidRPr="002D6444" w:rsidRDefault="0089695F" w:rsidP="00BF3ABF">
            <w:pPr>
              <w:pStyle w:val="LDTabletext"/>
              <w:rPr>
                <w:sz w:val="22"/>
                <w:szCs w:val="22"/>
              </w:rPr>
            </w:pPr>
            <w:r w:rsidRPr="002D6444">
              <w:rPr>
                <w:sz w:val="22"/>
                <w:szCs w:val="22"/>
              </w:rPr>
              <w:t>5</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AB487A">
            <w:pPr>
              <w:pStyle w:val="LDTabletext"/>
              <w:rPr>
                <w:sz w:val="22"/>
                <w:szCs w:val="22"/>
              </w:rPr>
            </w:pPr>
            <w:r w:rsidRPr="002D6444">
              <w:rPr>
                <w:sz w:val="22"/>
                <w:szCs w:val="22"/>
              </w:rPr>
              <w:t xml:space="preserve">Fail to ensure pilot complies with pilotage provider’s FRMP’s arrangements for annual leave and periods without a leave break — second infringement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10</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3</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5A4898">
            <w:pPr>
              <w:pStyle w:val="LDTabletext"/>
              <w:spacing w:after="0"/>
              <w:rPr>
                <w:sz w:val="22"/>
                <w:szCs w:val="22"/>
              </w:rPr>
            </w:pPr>
            <w:r w:rsidRPr="002D6444">
              <w:rPr>
                <w:sz w:val="22"/>
                <w:szCs w:val="22"/>
              </w:rPr>
              <w:t xml:space="preserve">Fail to ensure pilot complies with pilotage provider’s FRMP’s arrangements for annual leave and periods without a leave break — third or subsequent infringement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15</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4</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Fail to ensure pilot complies with pilotage provider’s FRMP’s arrangements for rest periods (severity of incident &lt; 60 minutes) — first infringement</w:t>
            </w:r>
            <w:r w:rsidR="00AB487A" w:rsidRPr="002D6444">
              <w:rPr>
                <w:sz w:val="22"/>
                <w:szCs w:val="22"/>
              </w:rPr>
              <w:t xml:space="preserve"> </w:t>
            </w:r>
            <w:r w:rsidR="00AB487A">
              <w:rPr>
                <w:sz w:val="22"/>
                <w:szCs w:val="22"/>
              </w:rPr>
              <w:t>in a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4</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5</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Fail to ensure pilot complies with the pilotage provider’s FRMP’s arrangements for rest periods (severity of incident &lt; 60 minutes) — second infringement</w:t>
            </w:r>
            <w:r w:rsidR="00AB487A" w:rsidRPr="002D6444">
              <w:rPr>
                <w:sz w:val="22"/>
                <w:szCs w:val="22"/>
              </w:rPr>
              <w:t xml:space="preserve">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8</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6</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Fail to ensure pilot complies with the pilotage provider’s FRMP’s arrangements for rest periods (severity of incident &lt; 60 minutes) — third or subsequent infringement</w:t>
            </w:r>
            <w:r w:rsidR="00AB487A" w:rsidRPr="002D6444">
              <w:rPr>
                <w:sz w:val="22"/>
                <w:szCs w:val="22"/>
              </w:rPr>
              <w:t xml:space="preserve">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12</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7</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 xml:space="preserve">Fail to ensure pilot complies with pilotage provider’s FRMP’s arrangements for rest periods ( severity of incident  ≥ 60 minutes and &lt; 120 minutes) — first infringement </w:t>
            </w:r>
            <w:r w:rsidR="00AB487A">
              <w:rPr>
                <w:sz w:val="22"/>
                <w:szCs w:val="22"/>
              </w:rPr>
              <w:t>in a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8</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8</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 xml:space="preserve">Fail to ensure pilot complies with pilotage provider’s arrangements for rest periods ( severity of incident  ≥ 60 minutes and &lt; 120 minutes) — second infringement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12</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9</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 xml:space="preserve">Fail to ensure pilot complies with pilotage provider’s FRMP’s arrangements for rest periods ( severity of incident  ≥ 60 minutes and &lt; 120 minutes) — third or subsequent infringement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16</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10</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Fail to ensure pilot complies with pilotage provider’s FRMP’s arrangements for rest periods (severity of incident  &gt; 120 minutes) — first infringement</w:t>
            </w:r>
            <w:r w:rsidR="005A4898" w:rsidRPr="002D6444">
              <w:rPr>
                <w:sz w:val="22"/>
                <w:szCs w:val="22"/>
              </w:rPr>
              <w:t xml:space="preserve"> </w:t>
            </w:r>
            <w:r w:rsidR="00AB487A">
              <w:rPr>
                <w:sz w:val="22"/>
                <w:szCs w:val="22"/>
              </w:rPr>
              <w:t>in a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12</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11</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 xml:space="preserve">Fail to ensure pilot complies with pilotage provider’s FRMP’s arrangements for rest periods (severity of incident  &gt; 120 minutes) — second infringement </w:t>
            </w:r>
            <w:r w:rsidR="00AB487A">
              <w:rPr>
                <w:sz w:val="22"/>
                <w:szCs w:val="22"/>
              </w:rPr>
              <w:t>in the compliance period</w:t>
            </w:r>
          </w:p>
        </w:tc>
        <w:tc>
          <w:tcPr>
            <w:tcW w:w="0" w:type="auto"/>
            <w:tcBorders>
              <w:left w:val="nil"/>
              <w:bottom w:val="nil"/>
              <w:right w:val="nil"/>
            </w:tcBorders>
          </w:tcPr>
          <w:p w:rsidR="0089695F" w:rsidRPr="002D6444" w:rsidRDefault="0089695F" w:rsidP="00BF3ABF">
            <w:pPr>
              <w:pStyle w:val="LDTabletext"/>
              <w:rPr>
                <w:sz w:val="22"/>
                <w:szCs w:val="22"/>
              </w:rPr>
            </w:pPr>
            <w:r w:rsidRPr="002D6444">
              <w:rPr>
                <w:sz w:val="22"/>
                <w:szCs w:val="22"/>
              </w:rPr>
              <w:t>16</w:t>
            </w:r>
          </w:p>
        </w:tc>
      </w:tr>
      <w:tr w:rsidR="0089695F" w:rsidRPr="002D6444" w:rsidTr="00BF3ABF">
        <w:trPr>
          <w:trHeight w:val="466"/>
        </w:trPr>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12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2</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t xml:space="preserve">Fail to ensure pilot complies with pilotage provider’s </w:t>
            </w:r>
            <w:r w:rsidRPr="002D6444">
              <w:rPr>
                <w:sz w:val="22"/>
                <w:szCs w:val="22"/>
              </w:rPr>
              <w:lastRenderedPageBreak/>
              <w:t>FRMP’s arrangements for rest periods (severity of incident &gt; 120 minutes) — third or subsequent infringement</w:t>
            </w:r>
            <w:r w:rsidR="00AB487A" w:rsidRPr="002D6444">
              <w:rPr>
                <w:sz w:val="22"/>
                <w:szCs w:val="22"/>
              </w:rPr>
              <w:t xml:space="preserve"> </w:t>
            </w:r>
            <w:r w:rsidR="00AB487A">
              <w:rPr>
                <w:sz w:val="22"/>
                <w:szCs w:val="22"/>
              </w:rPr>
              <w:t>in the compliance period</w:t>
            </w:r>
          </w:p>
        </w:tc>
        <w:tc>
          <w:tcPr>
            <w:tcW w:w="0" w:type="auto"/>
            <w:tcBorders>
              <w:left w:val="nil"/>
              <w:right w:val="nil"/>
            </w:tcBorders>
          </w:tcPr>
          <w:p w:rsidR="0089695F" w:rsidRPr="002D6444" w:rsidRDefault="0089695F" w:rsidP="00BF3ABF">
            <w:pPr>
              <w:pStyle w:val="LDTabletext"/>
              <w:rPr>
                <w:sz w:val="22"/>
                <w:szCs w:val="22"/>
              </w:rPr>
            </w:pPr>
            <w:r w:rsidRPr="002D6444">
              <w:rPr>
                <w:sz w:val="22"/>
                <w:szCs w:val="22"/>
              </w:rPr>
              <w:lastRenderedPageBreak/>
              <w:t>20</w:t>
            </w:r>
          </w:p>
        </w:tc>
      </w:tr>
      <w:tr w:rsidR="0089695F" w:rsidRPr="002D6444" w:rsidTr="00BF3ABF">
        <w:trPr>
          <w:cantSplit/>
        </w:trPr>
        <w:tc>
          <w:tcPr>
            <w:tcW w:w="0" w:type="auto"/>
            <w:hideMark/>
          </w:tcPr>
          <w:p w:rsidR="0089695F" w:rsidRPr="002D6444" w:rsidRDefault="00241DC8" w:rsidP="00BF3ABF">
            <w:pPr>
              <w:pStyle w:val="LDTabletext"/>
              <w:rPr>
                <w:sz w:val="22"/>
                <w:szCs w:val="22"/>
              </w:rPr>
            </w:pPr>
            <w:r w:rsidRPr="002D6444">
              <w:rPr>
                <w:sz w:val="22"/>
                <w:szCs w:val="22"/>
              </w:rPr>
              <w:lastRenderedPageBreak/>
              <w:t>13</w:t>
            </w:r>
          </w:p>
        </w:tc>
        <w:tc>
          <w:tcPr>
            <w:tcW w:w="0" w:type="auto"/>
            <w:hideMark/>
          </w:tcPr>
          <w:p w:rsidR="0089695F" w:rsidRPr="002D6444" w:rsidRDefault="0089695F" w:rsidP="00BF3ABF">
            <w:pPr>
              <w:pStyle w:val="LDTabletext"/>
              <w:rPr>
                <w:sz w:val="22"/>
                <w:szCs w:val="22"/>
              </w:rPr>
            </w:pPr>
            <w:r w:rsidRPr="002D6444">
              <w:rPr>
                <w:sz w:val="22"/>
                <w:szCs w:val="22"/>
              </w:rPr>
              <w:t>5</w:t>
            </w:r>
          </w:p>
        </w:tc>
        <w:tc>
          <w:tcPr>
            <w:tcW w:w="0" w:type="auto"/>
            <w:hideMark/>
          </w:tcPr>
          <w:p w:rsidR="0089695F" w:rsidRPr="002D6444" w:rsidRDefault="0089695F" w:rsidP="00BF3ABF">
            <w:pPr>
              <w:pStyle w:val="LDTabletext"/>
              <w:rPr>
                <w:sz w:val="22"/>
                <w:szCs w:val="22"/>
              </w:rPr>
            </w:pPr>
            <w:r w:rsidRPr="002D6444">
              <w:rPr>
                <w:sz w:val="22"/>
                <w:szCs w:val="22"/>
              </w:rPr>
              <w:t>Fail to ensure that pilot holds Certificate of Medical Fitness</w:t>
            </w:r>
          </w:p>
        </w:tc>
        <w:tc>
          <w:tcPr>
            <w:tcW w:w="0" w:type="auto"/>
            <w:hideMark/>
          </w:tcPr>
          <w:p w:rsidR="0089695F" w:rsidRPr="002D6444" w:rsidRDefault="0089695F" w:rsidP="00BF3ABF">
            <w:pPr>
              <w:pStyle w:val="LDTabletext"/>
              <w:rPr>
                <w:sz w:val="22"/>
                <w:szCs w:val="22"/>
              </w:rPr>
            </w:pPr>
            <w:r w:rsidRPr="002D6444">
              <w:rPr>
                <w:sz w:val="22"/>
                <w:szCs w:val="22"/>
              </w:rPr>
              <w:t>10</w:t>
            </w:r>
          </w:p>
        </w:tc>
      </w:tr>
      <w:tr w:rsidR="0089695F" w:rsidRPr="002D6444" w:rsidTr="00BF3ABF">
        <w:trPr>
          <w:cantSplit/>
        </w:trPr>
        <w:tc>
          <w:tcPr>
            <w:tcW w:w="0" w:type="auto"/>
          </w:tcPr>
          <w:p w:rsidR="0089695F" w:rsidRPr="002D6444" w:rsidRDefault="00241DC8" w:rsidP="00BF3ABF">
            <w:pPr>
              <w:pStyle w:val="LDTabletext"/>
              <w:rPr>
                <w:sz w:val="22"/>
                <w:szCs w:val="22"/>
              </w:rPr>
            </w:pPr>
            <w:r w:rsidRPr="002D6444">
              <w:rPr>
                <w:sz w:val="22"/>
                <w:szCs w:val="22"/>
              </w:rPr>
              <w:t>14</w:t>
            </w:r>
          </w:p>
        </w:tc>
        <w:tc>
          <w:tcPr>
            <w:tcW w:w="0" w:type="auto"/>
          </w:tcPr>
          <w:p w:rsidR="0089695F" w:rsidRPr="002D6444" w:rsidRDefault="0089695F" w:rsidP="00BF3ABF">
            <w:pPr>
              <w:pStyle w:val="LDTabletext"/>
              <w:rPr>
                <w:sz w:val="22"/>
                <w:szCs w:val="22"/>
              </w:rPr>
            </w:pPr>
            <w:r w:rsidRPr="002D6444">
              <w:rPr>
                <w:sz w:val="22"/>
                <w:szCs w:val="22"/>
              </w:rPr>
              <w:t>6</w:t>
            </w:r>
          </w:p>
        </w:tc>
        <w:tc>
          <w:tcPr>
            <w:tcW w:w="0" w:type="auto"/>
          </w:tcPr>
          <w:p w:rsidR="0089695F" w:rsidRPr="002D6444" w:rsidRDefault="0089695F" w:rsidP="00BF3ABF">
            <w:pPr>
              <w:pStyle w:val="LDTabletext"/>
              <w:rPr>
                <w:sz w:val="22"/>
                <w:szCs w:val="22"/>
              </w:rPr>
            </w:pPr>
            <w:r w:rsidRPr="002D6444">
              <w:rPr>
                <w:sz w:val="22"/>
                <w:szCs w:val="22"/>
              </w:rPr>
              <w:t xml:space="preserve">Fail to ensure that pilot remains on duty on piloted </w:t>
            </w:r>
            <w:r w:rsidRPr="002D6444">
              <w:t>vessel</w:t>
            </w:r>
            <w:r w:rsidRPr="002D6444">
              <w:rPr>
                <w:sz w:val="22"/>
                <w:szCs w:val="22"/>
              </w:rPr>
              <w:t xml:space="preserve"> in pilotage area  — first infringement </w:t>
            </w:r>
            <w:r w:rsidR="00AB487A">
              <w:rPr>
                <w:sz w:val="22"/>
                <w:szCs w:val="22"/>
              </w:rPr>
              <w:t>in a compliance period</w:t>
            </w:r>
          </w:p>
        </w:tc>
        <w:tc>
          <w:tcPr>
            <w:tcW w:w="0" w:type="auto"/>
          </w:tcPr>
          <w:p w:rsidR="0089695F" w:rsidRPr="002D6444" w:rsidRDefault="0089695F" w:rsidP="00BF3ABF">
            <w:pPr>
              <w:pStyle w:val="LDTabletext"/>
              <w:rPr>
                <w:sz w:val="22"/>
                <w:szCs w:val="22"/>
              </w:rPr>
            </w:pPr>
            <w:r w:rsidRPr="002D6444">
              <w:rPr>
                <w:sz w:val="22"/>
                <w:szCs w:val="22"/>
              </w:rPr>
              <w:t>5</w:t>
            </w:r>
          </w:p>
        </w:tc>
      </w:tr>
      <w:tr w:rsidR="0089695F" w:rsidRPr="002D6444" w:rsidTr="00BF3ABF">
        <w:trPr>
          <w:cantSplit/>
        </w:trPr>
        <w:tc>
          <w:tcPr>
            <w:tcW w:w="0" w:type="auto"/>
          </w:tcPr>
          <w:p w:rsidR="0089695F" w:rsidRPr="002D6444" w:rsidRDefault="00241DC8" w:rsidP="00BF3ABF">
            <w:pPr>
              <w:pStyle w:val="LDTabletext"/>
              <w:rPr>
                <w:sz w:val="22"/>
                <w:szCs w:val="22"/>
              </w:rPr>
            </w:pPr>
            <w:r w:rsidRPr="002D6444">
              <w:rPr>
                <w:sz w:val="22"/>
                <w:szCs w:val="22"/>
              </w:rPr>
              <w:t>15</w:t>
            </w:r>
          </w:p>
        </w:tc>
        <w:tc>
          <w:tcPr>
            <w:tcW w:w="0" w:type="auto"/>
          </w:tcPr>
          <w:p w:rsidR="0089695F" w:rsidRPr="002D6444" w:rsidRDefault="0089695F" w:rsidP="00BF3ABF">
            <w:pPr>
              <w:pStyle w:val="LDTabletext"/>
              <w:rPr>
                <w:sz w:val="22"/>
                <w:szCs w:val="22"/>
              </w:rPr>
            </w:pPr>
            <w:r w:rsidRPr="002D6444">
              <w:rPr>
                <w:sz w:val="22"/>
                <w:szCs w:val="22"/>
              </w:rPr>
              <w:t>6</w:t>
            </w:r>
          </w:p>
        </w:tc>
        <w:tc>
          <w:tcPr>
            <w:tcW w:w="0" w:type="auto"/>
          </w:tcPr>
          <w:p w:rsidR="0089695F" w:rsidRPr="002D6444" w:rsidRDefault="0089695F" w:rsidP="00BF3ABF">
            <w:pPr>
              <w:pStyle w:val="LDTabletext"/>
              <w:rPr>
                <w:sz w:val="22"/>
                <w:szCs w:val="22"/>
              </w:rPr>
            </w:pPr>
            <w:r w:rsidRPr="002D6444">
              <w:rPr>
                <w:sz w:val="22"/>
                <w:szCs w:val="22"/>
              </w:rPr>
              <w:t xml:space="preserve">Fail to ensure that pilot remains on duty on piloted </w:t>
            </w:r>
            <w:r w:rsidRPr="002D6444">
              <w:t>vessel</w:t>
            </w:r>
            <w:r w:rsidRPr="002D6444">
              <w:rPr>
                <w:sz w:val="22"/>
                <w:szCs w:val="22"/>
              </w:rPr>
              <w:t xml:space="preserve"> in pilotage area — second infringement</w:t>
            </w:r>
            <w:r w:rsidR="00AB487A" w:rsidRPr="002D6444">
              <w:rPr>
                <w:sz w:val="22"/>
                <w:szCs w:val="22"/>
              </w:rPr>
              <w:t xml:space="preserve"> </w:t>
            </w:r>
            <w:r w:rsidR="00AB487A">
              <w:rPr>
                <w:sz w:val="22"/>
                <w:szCs w:val="22"/>
              </w:rPr>
              <w:t>in the compliance period</w:t>
            </w:r>
          </w:p>
        </w:tc>
        <w:tc>
          <w:tcPr>
            <w:tcW w:w="0" w:type="auto"/>
          </w:tcPr>
          <w:p w:rsidR="0089695F" w:rsidRPr="002D6444" w:rsidRDefault="0089695F" w:rsidP="00BF3ABF">
            <w:pPr>
              <w:pStyle w:val="LDTabletext"/>
              <w:rPr>
                <w:sz w:val="22"/>
                <w:szCs w:val="22"/>
              </w:rPr>
            </w:pPr>
            <w:r w:rsidRPr="002D6444">
              <w:rPr>
                <w:sz w:val="22"/>
                <w:szCs w:val="22"/>
              </w:rPr>
              <w:t>10</w:t>
            </w:r>
          </w:p>
        </w:tc>
      </w:tr>
      <w:tr w:rsidR="0089695F" w:rsidRPr="002D6444" w:rsidTr="00BF3ABF">
        <w:trPr>
          <w:cantSplit/>
        </w:trPr>
        <w:tc>
          <w:tcPr>
            <w:tcW w:w="0" w:type="auto"/>
            <w:hideMark/>
          </w:tcPr>
          <w:p w:rsidR="0089695F" w:rsidRPr="002D6444" w:rsidRDefault="00241DC8" w:rsidP="00BF3ABF">
            <w:pPr>
              <w:pStyle w:val="LDTabletext"/>
              <w:rPr>
                <w:sz w:val="22"/>
                <w:szCs w:val="22"/>
              </w:rPr>
            </w:pPr>
            <w:r w:rsidRPr="002D6444">
              <w:rPr>
                <w:sz w:val="22"/>
                <w:szCs w:val="22"/>
              </w:rPr>
              <w:t>16</w:t>
            </w:r>
          </w:p>
        </w:tc>
        <w:tc>
          <w:tcPr>
            <w:tcW w:w="0" w:type="auto"/>
            <w:hideMark/>
          </w:tcPr>
          <w:p w:rsidR="0089695F" w:rsidRPr="002D6444" w:rsidRDefault="0089695F" w:rsidP="00BF3ABF">
            <w:pPr>
              <w:pStyle w:val="LDTabletext"/>
              <w:rPr>
                <w:sz w:val="22"/>
                <w:szCs w:val="22"/>
              </w:rPr>
            </w:pPr>
            <w:r w:rsidRPr="002D6444">
              <w:rPr>
                <w:sz w:val="22"/>
                <w:szCs w:val="22"/>
              </w:rPr>
              <w:t>6</w:t>
            </w:r>
          </w:p>
        </w:tc>
        <w:tc>
          <w:tcPr>
            <w:tcW w:w="0" w:type="auto"/>
            <w:hideMark/>
          </w:tcPr>
          <w:p w:rsidR="0089695F" w:rsidRPr="002D6444" w:rsidRDefault="0089695F" w:rsidP="00BF3ABF">
            <w:pPr>
              <w:pStyle w:val="LDTabletext"/>
              <w:rPr>
                <w:sz w:val="22"/>
                <w:szCs w:val="22"/>
              </w:rPr>
            </w:pPr>
            <w:r w:rsidRPr="002D6444">
              <w:rPr>
                <w:sz w:val="22"/>
                <w:szCs w:val="22"/>
              </w:rPr>
              <w:t xml:space="preserve">Fail to ensure that pilot remains on duty on piloted </w:t>
            </w:r>
            <w:r w:rsidRPr="002D6444">
              <w:t>vessel</w:t>
            </w:r>
            <w:r w:rsidRPr="002D6444">
              <w:rPr>
                <w:sz w:val="22"/>
                <w:szCs w:val="22"/>
              </w:rPr>
              <w:t xml:space="preserve"> in pilotage area — third or subsequent infringement </w:t>
            </w:r>
            <w:r w:rsidR="00AB487A">
              <w:rPr>
                <w:sz w:val="22"/>
                <w:szCs w:val="22"/>
              </w:rPr>
              <w:t>in the compliance period</w:t>
            </w:r>
          </w:p>
        </w:tc>
        <w:tc>
          <w:tcPr>
            <w:tcW w:w="0" w:type="auto"/>
            <w:hideMark/>
          </w:tcPr>
          <w:p w:rsidR="0089695F" w:rsidRPr="002D6444" w:rsidRDefault="0089695F" w:rsidP="00BF3ABF">
            <w:pPr>
              <w:pStyle w:val="LDTabletext"/>
              <w:rPr>
                <w:sz w:val="22"/>
                <w:szCs w:val="22"/>
              </w:rPr>
            </w:pPr>
            <w:r w:rsidRPr="002D6444">
              <w:rPr>
                <w:sz w:val="22"/>
                <w:szCs w:val="22"/>
              </w:rPr>
              <w:t>15</w:t>
            </w:r>
          </w:p>
        </w:tc>
      </w:tr>
      <w:tr w:rsidR="0089695F" w:rsidRPr="002D6444" w:rsidTr="00BF3ABF">
        <w:trPr>
          <w:cantSplit/>
          <w:trHeight w:val="580"/>
        </w:trPr>
        <w:tc>
          <w:tcPr>
            <w:tcW w:w="0" w:type="auto"/>
            <w:hideMark/>
          </w:tcPr>
          <w:p w:rsidR="0089695F" w:rsidRPr="002D6444" w:rsidRDefault="00241DC8" w:rsidP="00BF3ABF">
            <w:pPr>
              <w:pStyle w:val="LDTabletext"/>
              <w:rPr>
                <w:sz w:val="22"/>
                <w:szCs w:val="22"/>
              </w:rPr>
            </w:pPr>
            <w:r w:rsidRPr="002D6444">
              <w:rPr>
                <w:sz w:val="22"/>
                <w:szCs w:val="22"/>
              </w:rPr>
              <w:t>17</w:t>
            </w:r>
          </w:p>
        </w:tc>
        <w:tc>
          <w:tcPr>
            <w:tcW w:w="0" w:type="auto"/>
            <w:hideMark/>
          </w:tcPr>
          <w:p w:rsidR="0089695F" w:rsidRPr="002D6444" w:rsidRDefault="0089695F" w:rsidP="00BF3ABF">
            <w:pPr>
              <w:pStyle w:val="LDTabletext"/>
              <w:rPr>
                <w:sz w:val="22"/>
                <w:szCs w:val="22"/>
              </w:rPr>
            </w:pPr>
            <w:r w:rsidRPr="002D6444">
              <w:rPr>
                <w:sz w:val="22"/>
                <w:szCs w:val="22"/>
              </w:rPr>
              <w:t>7</w:t>
            </w:r>
          </w:p>
        </w:tc>
        <w:tc>
          <w:tcPr>
            <w:tcW w:w="0" w:type="auto"/>
            <w:hideMark/>
          </w:tcPr>
          <w:p w:rsidR="0089695F" w:rsidRPr="002D6444" w:rsidRDefault="0089695F" w:rsidP="00AB487A">
            <w:pPr>
              <w:pStyle w:val="LDTabletext"/>
              <w:rPr>
                <w:sz w:val="22"/>
                <w:szCs w:val="22"/>
              </w:rPr>
            </w:pPr>
            <w:r w:rsidRPr="002D6444">
              <w:rPr>
                <w:sz w:val="22"/>
                <w:szCs w:val="22"/>
              </w:rPr>
              <w:t xml:space="preserve">Fail to ensure pilot complies with requirements for </w:t>
            </w:r>
            <w:r w:rsidR="0042670D" w:rsidRPr="002D6444">
              <w:rPr>
                <w:sz w:val="22"/>
                <w:szCs w:val="22"/>
              </w:rPr>
              <w:t>pilotage through certain areas using</w:t>
            </w:r>
            <w:r w:rsidRPr="002D6444">
              <w:rPr>
                <w:sz w:val="22"/>
                <w:szCs w:val="22"/>
              </w:rPr>
              <w:t xml:space="preserve"> UKCM system — first infringement </w:t>
            </w:r>
            <w:r w:rsidR="00AB487A">
              <w:rPr>
                <w:sz w:val="22"/>
                <w:szCs w:val="22"/>
              </w:rPr>
              <w:t>in a compliance period</w:t>
            </w:r>
          </w:p>
        </w:tc>
        <w:tc>
          <w:tcPr>
            <w:tcW w:w="0" w:type="auto"/>
          </w:tcPr>
          <w:p w:rsidR="0089695F" w:rsidRPr="002D6444" w:rsidRDefault="0089695F" w:rsidP="00BF3ABF">
            <w:pPr>
              <w:pStyle w:val="LDTabletext"/>
              <w:rPr>
                <w:sz w:val="22"/>
                <w:szCs w:val="22"/>
              </w:rPr>
            </w:pPr>
            <w:r w:rsidRPr="002D6444">
              <w:rPr>
                <w:sz w:val="22"/>
                <w:szCs w:val="22"/>
              </w:rPr>
              <w:t>5</w:t>
            </w:r>
          </w:p>
          <w:p w:rsidR="0089695F" w:rsidRPr="002D6444" w:rsidRDefault="0089695F" w:rsidP="00BF3ABF">
            <w:pPr>
              <w:pStyle w:val="LDTabletext"/>
              <w:rPr>
                <w:sz w:val="22"/>
                <w:szCs w:val="22"/>
              </w:rPr>
            </w:pPr>
          </w:p>
        </w:tc>
      </w:tr>
      <w:tr w:rsidR="0089695F" w:rsidRPr="002D6444" w:rsidTr="00BF3ABF">
        <w:trPr>
          <w:cantSplit/>
          <w:trHeight w:val="580"/>
        </w:trPr>
        <w:tc>
          <w:tcPr>
            <w:tcW w:w="0" w:type="auto"/>
          </w:tcPr>
          <w:p w:rsidR="0089695F" w:rsidRPr="002D6444" w:rsidRDefault="00241DC8" w:rsidP="00BF3ABF">
            <w:pPr>
              <w:pStyle w:val="LDTabletext"/>
              <w:rPr>
                <w:sz w:val="22"/>
                <w:szCs w:val="22"/>
              </w:rPr>
            </w:pPr>
            <w:r w:rsidRPr="002D6444">
              <w:rPr>
                <w:sz w:val="22"/>
                <w:szCs w:val="22"/>
              </w:rPr>
              <w:t>18</w:t>
            </w:r>
          </w:p>
        </w:tc>
        <w:tc>
          <w:tcPr>
            <w:tcW w:w="0" w:type="auto"/>
          </w:tcPr>
          <w:p w:rsidR="0089695F" w:rsidRPr="002D6444" w:rsidRDefault="0089695F" w:rsidP="00BF3ABF">
            <w:pPr>
              <w:pStyle w:val="LDTabletext"/>
              <w:rPr>
                <w:sz w:val="22"/>
                <w:szCs w:val="22"/>
              </w:rPr>
            </w:pPr>
            <w:r w:rsidRPr="002D6444">
              <w:rPr>
                <w:sz w:val="22"/>
                <w:szCs w:val="22"/>
              </w:rPr>
              <w:t>7</w:t>
            </w:r>
          </w:p>
        </w:tc>
        <w:tc>
          <w:tcPr>
            <w:tcW w:w="0" w:type="auto"/>
          </w:tcPr>
          <w:p w:rsidR="0089695F" w:rsidRPr="002D6444" w:rsidRDefault="0089695F" w:rsidP="0042670D">
            <w:pPr>
              <w:pStyle w:val="LDTabletext"/>
              <w:rPr>
                <w:sz w:val="22"/>
                <w:szCs w:val="22"/>
              </w:rPr>
            </w:pPr>
            <w:r w:rsidRPr="002D6444">
              <w:rPr>
                <w:sz w:val="22"/>
                <w:szCs w:val="22"/>
              </w:rPr>
              <w:t xml:space="preserve">Fail to ensure pilot complies with requirements for </w:t>
            </w:r>
            <w:r w:rsidR="0042670D" w:rsidRPr="002D6444">
              <w:rPr>
                <w:sz w:val="22"/>
                <w:szCs w:val="22"/>
              </w:rPr>
              <w:t xml:space="preserve">pilotage through certain areas using </w:t>
            </w:r>
            <w:r w:rsidRPr="002D6444">
              <w:rPr>
                <w:sz w:val="22"/>
                <w:szCs w:val="22"/>
              </w:rPr>
              <w:t xml:space="preserve">UKCM system — second infringement </w:t>
            </w:r>
            <w:r w:rsidR="00AB487A">
              <w:rPr>
                <w:sz w:val="22"/>
                <w:szCs w:val="22"/>
              </w:rPr>
              <w:t>in the compliance period</w:t>
            </w:r>
          </w:p>
        </w:tc>
        <w:tc>
          <w:tcPr>
            <w:tcW w:w="0" w:type="auto"/>
          </w:tcPr>
          <w:p w:rsidR="0089695F" w:rsidRPr="002D6444" w:rsidRDefault="0089695F" w:rsidP="00BF3ABF">
            <w:pPr>
              <w:pStyle w:val="LDTabletext"/>
              <w:rPr>
                <w:sz w:val="22"/>
                <w:szCs w:val="22"/>
              </w:rPr>
            </w:pPr>
            <w:r w:rsidRPr="002D6444">
              <w:rPr>
                <w:sz w:val="22"/>
                <w:szCs w:val="22"/>
              </w:rPr>
              <w:t>10</w:t>
            </w:r>
          </w:p>
        </w:tc>
      </w:tr>
      <w:tr w:rsidR="0089695F" w:rsidRPr="002D6444" w:rsidTr="00BF3ABF">
        <w:trPr>
          <w:cantSplit/>
          <w:trHeight w:val="580"/>
        </w:trPr>
        <w:tc>
          <w:tcPr>
            <w:tcW w:w="0" w:type="auto"/>
          </w:tcPr>
          <w:p w:rsidR="0089695F" w:rsidRPr="002D6444" w:rsidRDefault="00241DC8" w:rsidP="00BF3ABF">
            <w:pPr>
              <w:pStyle w:val="LDTabletext"/>
              <w:rPr>
                <w:sz w:val="22"/>
                <w:szCs w:val="22"/>
              </w:rPr>
            </w:pPr>
            <w:r w:rsidRPr="002D6444">
              <w:rPr>
                <w:sz w:val="22"/>
                <w:szCs w:val="22"/>
              </w:rPr>
              <w:t>19</w:t>
            </w:r>
          </w:p>
        </w:tc>
        <w:tc>
          <w:tcPr>
            <w:tcW w:w="0" w:type="auto"/>
          </w:tcPr>
          <w:p w:rsidR="0089695F" w:rsidRPr="002D6444" w:rsidRDefault="0089695F" w:rsidP="00BF3ABF">
            <w:pPr>
              <w:pStyle w:val="LDTabletext"/>
              <w:rPr>
                <w:sz w:val="22"/>
                <w:szCs w:val="22"/>
              </w:rPr>
            </w:pPr>
            <w:r w:rsidRPr="002D6444">
              <w:rPr>
                <w:sz w:val="22"/>
                <w:szCs w:val="22"/>
              </w:rPr>
              <w:t>7</w:t>
            </w:r>
          </w:p>
        </w:tc>
        <w:tc>
          <w:tcPr>
            <w:tcW w:w="0" w:type="auto"/>
          </w:tcPr>
          <w:p w:rsidR="0089695F" w:rsidRPr="002D6444" w:rsidRDefault="0089695F" w:rsidP="0042670D">
            <w:pPr>
              <w:pStyle w:val="LDTabletext"/>
              <w:rPr>
                <w:sz w:val="22"/>
                <w:szCs w:val="22"/>
              </w:rPr>
            </w:pPr>
            <w:r w:rsidRPr="002D6444">
              <w:rPr>
                <w:sz w:val="22"/>
                <w:szCs w:val="22"/>
              </w:rPr>
              <w:t xml:space="preserve">Fail to ensure pilot complies with requirements for </w:t>
            </w:r>
            <w:r w:rsidR="0042670D" w:rsidRPr="002D6444">
              <w:rPr>
                <w:sz w:val="22"/>
                <w:szCs w:val="22"/>
              </w:rPr>
              <w:t xml:space="preserve">pilotage through certain areas using </w:t>
            </w:r>
            <w:r w:rsidRPr="002D6444">
              <w:rPr>
                <w:sz w:val="22"/>
                <w:szCs w:val="22"/>
              </w:rPr>
              <w:t xml:space="preserve">UKCM system — third or subsequent infringement </w:t>
            </w:r>
            <w:r w:rsidR="00AB487A">
              <w:rPr>
                <w:sz w:val="22"/>
                <w:szCs w:val="22"/>
              </w:rPr>
              <w:t>in the compliance period</w:t>
            </w:r>
          </w:p>
        </w:tc>
        <w:tc>
          <w:tcPr>
            <w:tcW w:w="0" w:type="auto"/>
          </w:tcPr>
          <w:p w:rsidR="0089695F" w:rsidRPr="002D6444" w:rsidRDefault="0089695F" w:rsidP="00BF3ABF">
            <w:pPr>
              <w:pStyle w:val="LDTabletext"/>
              <w:rPr>
                <w:sz w:val="22"/>
                <w:szCs w:val="22"/>
              </w:rPr>
            </w:pPr>
            <w:r w:rsidRPr="002D6444">
              <w:rPr>
                <w:sz w:val="22"/>
                <w:szCs w:val="22"/>
              </w:rPr>
              <w:t>15</w:t>
            </w:r>
          </w:p>
        </w:tc>
      </w:tr>
      <w:tr w:rsidR="0089695F" w:rsidRPr="002D6444" w:rsidTr="00BF3ABF">
        <w:trPr>
          <w:cantSplit/>
          <w:trHeight w:val="580"/>
        </w:trPr>
        <w:tc>
          <w:tcPr>
            <w:tcW w:w="0" w:type="auto"/>
          </w:tcPr>
          <w:p w:rsidR="0089695F" w:rsidRPr="002D6444" w:rsidRDefault="00241DC8" w:rsidP="00BF3ABF">
            <w:pPr>
              <w:pStyle w:val="LDTabletext"/>
              <w:rPr>
                <w:sz w:val="22"/>
                <w:szCs w:val="22"/>
              </w:rPr>
            </w:pPr>
            <w:r w:rsidRPr="002D6444">
              <w:rPr>
                <w:sz w:val="22"/>
                <w:szCs w:val="22"/>
              </w:rPr>
              <w:t>20</w:t>
            </w:r>
          </w:p>
        </w:tc>
        <w:tc>
          <w:tcPr>
            <w:tcW w:w="0" w:type="auto"/>
          </w:tcPr>
          <w:p w:rsidR="0089695F" w:rsidRPr="002D6444" w:rsidRDefault="0089695F" w:rsidP="00BF3ABF">
            <w:pPr>
              <w:pStyle w:val="LDTabletext"/>
              <w:rPr>
                <w:sz w:val="22"/>
                <w:szCs w:val="22"/>
              </w:rPr>
            </w:pPr>
            <w:r w:rsidRPr="002D6444">
              <w:rPr>
                <w:sz w:val="22"/>
                <w:szCs w:val="22"/>
              </w:rPr>
              <w:t>7</w:t>
            </w:r>
          </w:p>
        </w:tc>
        <w:tc>
          <w:tcPr>
            <w:tcW w:w="0" w:type="auto"/>
          </w:tcPr>
          <w:p w:rsidR="0089695F" w:rsidRPr="002D6444" w:rsidRDefault="0089695F" w:rsidP="00BF3ABF">
            <w:pPr>
              <w:pStyle w:val="LDTabletext"/>
              <w:rPr>
                <w:sz w:val="22"/>
                <w:szCs w:val="22"/>
              </w:rPr>
            </w:pPr>
            <w:r w:rsidRPr="002D6444">
              <w:rPr>
                <w:sz w:val="22"/>
                <w:szCs w:val="22"/>
              </w:rPr>
              <w:t>Fail to ensure pilot using the UKCM system has completed training and a competency assessment to the satisfaction of AMSA</w:t>
            </w:r>
          </w:p>
        </w:tc>
        <w:tc>
          <w:tcPr>
            <w:tcW w:w="0" w:type="auto"/>
          </w:tcPr>
          <w:p w:rsidR="0089695F" w:rsidRPr="002D6444" w:rsidRDefault="0089695F" w:rsidP="00BF3ABF">
            <w:pPr>
              <w:pStyle w:val="LDTabletext"/>
              <w:rPr>
                <w:sz w:val="22"/>
                <w:szCs w:val="22"/>
              </w:rPr>
            </w:pPr>
            <w:r w:rsidRPr="002D6444">
              <w:rPr>
                <w:sz w:val="22"/>
                <w:szCs w:val="22"/>
              </w:rPr>
              <w:t>5</w:t>
            </w:r>
          </w:p>
        </w:tc>
      </w:tr>
      <w:tr w:rsidR="0089695F" w:rsidRPr="002D6444" w:rsidTr="00BF3ABF">
        <w:trPr>
          <w:cantSplit/>
          <w:trHeight w:val="580"/>
        </w:trPr>
        <w:tc>
          <w:tcPr>
            <w:tcW w:w="0" w:type="auto"/>
          </w:tcPr>
          <w:p w:rsidR="0089695F" w:rsidRPr="002D6444" w:rsidRDefault="00241DC8" w:rsidP="00BF3ABF">
            <w:pPr>
              <w:pStyle w:val="LDTabletext"/>
              <w:rPr>
                <w:sz w:val="22"/>
                <w:szCs w:val="22"/>
              </w:rPr>
            </w:pPr>
            <w:r w:rsidRPr="002D6444">
              <w:rPr>
                <w:sz w:val="22"/>
                <w:szCs w:val="22"/>
              </w:rPr>
              <w:t>21</w:t>
            </w:r>
          </w:p>
        </w:tc>
        <w:tc>
          <w:tcPr>
            <w:tcW w:w="0" w:type="auto"/>
          </w:tcPr>
          <w:p w:rsidR="0089695F" w:rsidRPr="002D6444" w:rsidRDefault="0089695F" w:rsidP="00BF3ABF">
            <w:pPr>
              <w:pStyle w:val="LDTabletext"/>
              <w:rPr>
                <w:sz w:val="22"/>
                <w:szCs w:val="22"/>
              </w:rPr>
            </w:pPr>
            <w:r w:rsidRPr="002D6444">
              <w:rPr>
                <w:sz w:val="22"/>
                <w:szCs w:val="22"/>
              </w:rPr>
              <w:t>10</w:t>
            </w:r>
          </w:p>
        </w:tc>
        <w:tc>
          <w:tcPr>
            <w:tcW w:w="0" w:type="auto"/>
          </w:tcPr>
          <w:p w:rsidR="0089695F" w:rsidRPr="002D6444" w:rsidRDefault="0089695F" w:rsidP="00BF3ABF">
            <w:pPr>
              <w:pStyle w:val="LDTabletext"/>
              <w:spacing w:after="0"/>
              <w:rPr>
                <w:sz w:val="22"/>
                <w:szCs w:val="22"/>
              </w:rPr>
            </w:pPr>
            <w:r w:rsidRPr="002D6444">
              <w:rPr>
                <w:sz w:val="22"/>
                <w:szCs w:val="22"/>
              </w:rPr>
              <w:t>Fail to produce records or information</w:t>
            </w:r>
          </w:p>
        </w:tc>
        <w:tc>
          <w:tcPr>
            <w:tcW w:w="0" w:type="auto"/>
          </w:tcPr>
          <w:p w:rsidR="0089695F" w:rsidRPr="002D6444" w:rsidRDefault="0089695F" w:rsidP="00BF3ABF">
            <w:pPr>
              <w:pStyle w:val="LDTabletext"/>
              <w:spacing w:after="0"/>
              <w:rPr>
                <w:sz w:val="22"/>
                <w:szCs w:val="22"/>
              </w:rPr>
            </w:pPr>
            <w:r w:rsidRPr="002D6444">
              <w:rPr>
                <w:sz w:val="22"/>
                <w:szCs w:val="22"/>
              </w:rPr>
              <w:t>5</w:t>
            </w:r>
          </w:p>
        </w:tc>
      </w:tr>
      <w:tr w:rsidR="0089695F" w:rsidRPr="002D6444" w:rsidTr="00782EAD">
        <w:trPr>
          <w:cantSplit/>
          <w:trHeight w:val="580"/>
        </w:trPr>
        <w:tc>
          <w:tcPr>
            <w:tcW w:w="0" w:type="auto"/>
          </w:tcPr>
          <w:p w:rsidR="0089695F" w:rsidRPr="002D6444" w:rsidRDefault="00241DC8" w:rsidP="00BF3ABF">
            <w:pPr>
              <w:pStyle w:val="LDTabletext"/>
              <w:rPr>
                <w:sz w:val="22"/>
                <w:szCs w:val="22"/>
              </w:rPr>
            </w:pPr>
            <w:r w:rsidRPr="002D6444">
              <w:rPr>
                <w:sz w:val="22"/>
                <w:szCs w:val="22"/>
              </w:rPr>
              <w:t>22</w:t>
            </w:r>
          </w:p>
        </w:tc>
        <w:tc>
          <w:tcPr>
            <w:tcW w:w="0" w:type="auto"/>
          </w:tcPr>
          <w:p w:rsidR="0089695F" w:rsidRPr="002D6444" w:rsidRDefault="0089695F" w:rsidP="00BF3ABF">
            <w:pPr>
              <w:pStyle w:val="LDTabletext"/>
              <w:rPr>
                <w:sz w:val="22"/>
                <w:szCs w:val="22"/>
              </w:rPr>
            </w:pPr>
            <w:r w:rsidRPr="002D6444">
              <w:rPr>
                <w:sz w:val="22"/>
                <w:szCs w:val="22"/>
              </w:rPr>
              <w:t>13</w:t>
            </w:r>
          </w:p>
        </w:tc>
        <w:tc>
          <w:tcPr>
            <w:tcW w:w="0" w:type="auto"/>
          </w:tcPr>
          <w:p w:rsidR="0089695F" w:rsidRPr="002D6444" w:rsidRDefault="0089695F" w:rsidP="00BF3ABF">
            <w:pPr>
              <w:pStyle w:val="LDTabletext"/>
              <w:rPr>
                <w:sz w:val="22"/>
                <w:szCs w:val="22"/>
              </w:rPr>
            </w:pPr>
            <w:r w:rsidRPr="002D6444">
              <w:rPr>
                <w:sz w:val="22"/>
                <w:szCs w:val="22"/>
              </w:rPr>
              <w:t>Fail to report incident involving a vessel that is not a pilot launch but is piloted by a person contracted or employed by the pilotage provider — within 4 hours after the incident occurred</w:t>
            </w:r>
          </w:p>
        </w:tc>
        <w:tc>
          <w:tcPr>
            <w:tcW w:w="0" w:type="auto"/>
          </w:tcPr>
          <w:p w:rsidR="0089695F" w:rsidRPr="002D6444" w:rsidRDefault="0089695F" w:rsidP="00BF3ABF">
            <w:pPr>
              <w:pStyle w:val="LDTabletext"/>
              <w:rPr>
                <w:sz w:val="22"/>
                <w:szCs w:val="22"/>
              </w:rPr>
            </w:pPr>
            <w:r w:rsidRPr="002D6444">
              <w:rPr>
                <w:sz w:val="22"/>
                <w:szCs w:val="22"/>
              </w:rPr>
              <w:t>2</w:t>
            </w:r>
          </w:p>
        </w:tc>
      </w:tr>
      <w:tr w:rsidR="0089695F" w:rsidRPr="002D6444" w:rsidTr="00782EAD">
        <w:trPr>
          <w:cantSplit/>
          <w:trHeight w:val="580"/>
        </w:trPr>
        <w:tc>
          <w:tcPr>
            <w:tcW w:w="0" w:type="auto"/>
            <w:tcBorders>
              <w:bottom w:val="single" w:sz="4" w:space="0" w:color="auto"/>
            </w:tcBorders>
          </w:tcPr>
          <w:p w:rsidR="0089695F" w:rsidRPr="002D6444" w:rsidRDefault="00241DC8" w:rsidP="00BF3ABF">
            <w:pPr>
              <w:pStyle w:val="LDTabletext"/>
              <w:rPr>
                <w:sz w:val="22"/>
                <w:szCs w:val="22"/>
              </w:rPr>
            </w:pPr>
            <w:r w:rsidRPr="002D6444">
              <w:rPr>
                <w:sz w:val="22"/>
                <w:szCs w:val="22"/>
              </w:rPr>
              <w:t>23</w:t>
            </w:r>
          </w:p>
        </w:tc>
        <w:tc>
          <w:tcPr>
            <w:tcW w:w="0" w:type="auto"/>
            <w:tcBorders>
              <w:bottom w:val="single" w:sz="4" w:space="0" w:color="auto"/>
            </w:tcBorders>
          </w:tcPr>
          <w:p w:rsidR="0089695F" w:rsidRPr="002D6444" w:rsidRDefault="0089695F" w:rsidP="00BF3ABF">
            <w:pPr>
              <w:pStyle w:val="LDTabletext"/>
              <w:rPr>
                <w:sz w:val="22"/>
                <w:szCs w:val="22"/>
              </w:rPr>
            </w:pPr>
            <w:r w:rsidRPr="002D6444">
              <w:rPr>
                <w:sz w:val="22"/>
                <w:szCs w:val="22"/>
              </w:rPr>
              <w:t>13</w:t>
            </w:r>
          </w:p>
        </w:tc>
        <w:tc>
          <w:tcPr>
            <w:tcW w:w="0" w:type="auto"/>
            <w:tcBorders>
              <w:bottom w:val="single" w:sz="4" w:space="0" w:color="auto"/>
            </w:tcBorders>
          </w:tcPr>
          <w:p w:rsidR="0089695F" w:rsidRPr="002D6444" w:rsidRDefault="0089695F" w:rsidP="00BF3ABF">
            <w:pPr>
              <w:pStyle w:val="LDTabletext"/>
              <w:rPr>
                <w:sz w:val="22"/>
                <w:szCs w:val="22"/>
              </w:rPr>
            </w:pPr>
            <w:r w:rsidRPr="002D6444">
              <w:rPr>
                <w:sz w:val="22"/>
                <w:szCs w:val="22"/>
              </w:rPr>
              <w:t>Fail to provide further information re incident within 72 hours after the incident occurred if requested by AMSA</w:t>
            </w:r>
          </w:p>
        </w:tc>
        <w:tc>
          <w:tcPr>
            <w:tcW w:w="0" w:type="auto"/>
            <w:tcBorders>
              <w:bottom w:val="single" w:sz="4" w:space="0" w:color="auto"/>
            </w:tcBorders>
          </w:tcPr>
          <w:p w:rsidR="0089695F" w:rsidRPr="002D6444" w:rsidRDefault="0089695F" w:rsidP="00BF3ABF">
            <w:pPr>
              <w:pStyle w:val="LDTabletext"/>
              <w:rPr>
                <w:sz w:val="22"/>
                <w:szCs w:val="22"/>
              </w:rPr>
            </w:pPr>
            <w:r w:rsidRPr="002D6444">
              <w:rPr>
                <w:sz w:val="22"/>
                <w:szCs w:val="22"/>
              </w:rPr>
              <w:t>5</w:t>
            </w:r>
          </w:p>
        </w:tc>
      </w:tr>
    </w:tbl>
    <w:p w:rsidR="00BA123A" w:rsidRPr="002D6444" w:rsidRDefault="00CE4012" w:rsidP="0026144C">
      <w:pPr>
        <w:pStyle w:val="LDScheduleheading"/>
        <w:pageBreakBefore/>
        <w:rPr>
          <w:rStyle w:val="CharDivText"/>
        </w:rPr>
      </w:pPr>
      <w:bookmarkStart w:id="633" w:name="_Toc388352464"/>
      <w:r w:rsidRPr="002D6444">
        <w:rPr>
          <w:rStyle w:val="CharPartNo"/>
        </w:rPr>
        <w:lastRenderedPageBreak/>
        <w:t xml:space="preserve">Schedule </w:t>
      </w:r>
      <w:r w:rsidR="00F15ED2" w:rsidRPr="002D6444">
        <w:rPr>
          <w:rStyle w:val="CharPartNo"/>
        </w:rPr>
        <w:t>3</w:t>
      </w:r>
      <w:r w:rsidRPr="002D6444">
        <w:rPr>
          <w:rStyle w:val="CharDivText"/>
        </w:rPr>
        <w:tab/>
      </w:r>
      <w:r w:rsidRPr="002D6444">
        <w:rPr>
          <w:rStyle w:val="CharPartText"/>
        </w:rPr>
        <w:t>Pilot licence conditions</w:t>
      </w:r>
      <w:bookmarkEnd w:id="633"/>
    </w:p>
    <w:p w:rsidR="00CE4012" w:rsidRPr="002D6444" w:rsidRDefault="002330DB" w:rsidP="00CE4012">
      <w:pPr>
        <w:pStyle w:val="LDReference"/>
      </w:pPr>
      <w:r w:rsidRPr="002D6444">
        <w:t xml:space="preserve">(section </w:t>
      </w:r>
      <w:r w:rsidR="00752532">
        <w:rPr>
          <w:rStyle w:val="CharSectNo"/>
          <w:noProof/>
        </w:rPr>
        <w:t>50</w:t>
      </w:r>
      <w:r w:rsidR="00CE4012" w:rsidRPr="002D6444">
        <w:t>)</w:t>
      </w:r>
    </w:p>
    <w:p w:rsidR="003828EA" w:rsidRPr="002D6444" w:rsidRDefault="003828EA" w:rsidP="003828EA">
      <w:pPr>
        <w:pStyle w:val="LDNote"/>
        <w:rPr>
          <w:rStyle w:val="charItals"/>
          <w:i w:val="0"/>
          <w:szCs w:val="20"/>
        </w:rPr>
      </w:pPr>
      <w:r w:rsidRPr="002D6444">
        <w:rPr>
          <w:rStyle w:val="charItals"/>
          <w:szCs w:val="20"/>
        </w:rPr>
        <w:t xml:space="preserve">Note   </w:t>
      </w:r>
      <w:r w:rsidRPr="002D6444">
        <w:rPr>
          <w:rStyle w:val="charItals"/>
          <w:i w:val="0"/>
          <w:szCs w:val="20"/>
        </w:rPr>
        <w:t>Failure to comply with a licence condition mentioned in this Schedule is a ground for regulatory action —</w:t>
      </w:r>
      <w:r w:rsidRPr="002D6444">
        <w:rPr>
          <w:rStyle w:val="charItals"/>
          <w:szCs w:val="20"/>
        </w:rPr>
        <w:t xml:space="preserve"> </w:t>
      </w:r>
      <w:r w:rsidRPr="002D6444">
        <w:rPr>
          <w:rStyle w:val="charItals"/>
          <w:i w:val="0"/>
          <w:szCs w:val="20"/>
        </w:rPr>
        <w:t>see</w:t>
      </w:r>
      <w:r w:rsidRPr="002D6444">
        <w:rPr>
          <w:rStyle w:val="charItals"/>
          <w:szCs w:val="20"/>
        </w:rPr>
        <w:t xml:space="preserve"> </w:t>
      </w:r>
      <w:r w:rsidR="002330DB" w:rsidRPr="002D6444">
        <w:rPr>
          <w:rStyle w:val="charItals"/>
          <w:i w:val="0"/>
          <w:szCs w:val="20"/>
        </w:rPr>
        <w:t xml:space="preserve">subsection </w:t>
      </w:r>
      <w:r w:rsidR="00752532">
        <w:rPr>
          <w:rStyle w:val="CharSectNo"/>
          <w:noProof/>
        </w:rPr>
        <w:t>50</w:t>
      </w:r>
      <w:r w:rsidR="00F314C4" w:rsidRPr="002D6444">
        <w:rPr>
          <w:rStyle w:val="charItals"/>
          <w:i w:val="0"/>
          <w:szCs w:val="20"/>
        </w:rPr>
        <w:t xml:space="preserve">(2) and section </w:t>
      </w:r>
      <w:r w:rsidR="00752532">
        <w:rPr>
          <w:rStyle w:val="CharSectNo"/>
          <w:noProof/>
        </w:rPr>
        <w:t>62</w:t>
      </w:r>
      <w:r w:rsidRPr="002D6444">
        <w:rPr>
          <w:rStyle w:val="charItals"/>
          <w:szCs w:val="20"/>
        </w:rPr>
        <w:t>.</w:t>
      </w:r>
    </w:p>
    <w:p w:rsidR="00E92098" w:rsidRPr="002D6444" w:rsidRDefault="00E92098" w:rsidP="009A76A5">
      <w:pPr>
        <w:pStyle w:val="LDScheduleClauseHead"/>
      </w:pPr>
      <w:r w:rsidRPr="002D6444">
        <w:rPr>
          <w:rStyle w:val="CharSectNo"/>
          <w:noProof/>
        </w:rPr>
        <w:t>1</w:t>
      </w:r>
      <w:r w:rsidR="00391A45" w:rsidRPr="002D6444">
        <w:tab/>
        <w:t xml:space="preserve">Notification of </w:t>
      </w:r>
      <w:r w:rsidRPr="002D6444">
        <w:t>change of name or address</w:t>
      </w:r>
    </w:p>
    <w:p w:rsidR="00E92098" w:rsidRPr="002D6444" w:rsidRDefault="00E92098" w:rsidP="009A76A5">
      <w:pPr>
        <w:pStyle w:val="LDClause"/>
      </w:pPr>
      <w:r w:rsidRPr="002D6444">
        <w:tab/>
      </w:r>
      <w:r w:rsidRPr="002D6444">
        <w:tab/>
      </w:r>
      <w:r w:rsidR="00B034D6" w:rsidRPr="002D6444">
        <w:t xml:space="preserve">If </w:t>
      </w:r>
      <w:r w:rsidR="001F462C" w:rsidRPr="002D6444">
        <w:t xml:space="preserve">a pilot </w:t>
      </w:r>
      <w:r w:rsidR="00FA4371" w:rsidRPr="002D6444">
        <w:t>changes name or address</w:t>
      </w:r>
      <w:r w:rsidR="000641E9" w:rsidRPr="002D6444">
        <w:t>,</w:t>
      </w:r>
      <w:r w:rsidR="00DF07AD" w:rsidRPr="002D6444">
        <w:t xml:space="preserve"> </w:t>
      </w:r>
      <w:r w:rsidR="00B034D6" w:rsidRPr="002D6444">
        <w:t xml:space="preserve">the pilot </w:t>
      </w:r>
      <w:r w:rsidR="00DF07AD" w:rsidRPr="002D6444">
        <w:t xml:space="preserve">must, </w:t>
      </w:r>
      <w:r w:rsidRPr="002D6444">
        <w:t xml:space="preserve">within 30 days after the change </w:t>
      </w:r>
      <w:r w:rsidR="009A76A5" w:rsidRPr="002D6444">
        <w:t>h</w:t>
      </w:r>
      <w:r w:rsidRPr="002D6444">
        <w:t>appens, tell AMSA, in writing, about the change.</w:t>
      </w:r>
      <w:r w:rsidRPr="002D6444">
        <w:rPr>
          <w:rStyle w:val="CharDivNo"/>
          <w:vanish/>
        </w:rPr>
        <w:t xml:space="preserve"> </w:t>
      </w:r>
      <w:r w:rsidRPr="002D6444">
        <w:rPr>
          <w:rStyle w:val="CharDivText"/>
          <w:vanish/>
        </w:rPr>
        <w:t xml:space="preserve"> </w:t>
      </w:r>
    </w:p>
    <w:p w:rsidR="00E92098" w:rsidRPr="002D6444" w:rsidRDefault="00E92098" w:rsidP="009A76A5">
      <w:pPr>
        <w:pStyle w:val="LDScheduleClauseHead"/>
      </w:pPr>
      <w:r w:rsidRPr="002D6444">
        <w:rPr>
          <w:rStyle w:val="CharSectNo"/>
          <w:noProof/>
        </w:rPr>
        <w:t>2</w:t>
      </w:r>
      <w:r w:rsidRPr="002D6444">
        <w:tab/>
      </w:r>
      <w:r w:rsidR="002D7A47" w:rsidRPr="002D6444">
        <w:t>R</w:t>
      </w:r>
      <w:r w:rsidRPr="002D6444">
        <w:t>e</w:t>
      </w:r>
      <w:r w:rsidR="00FA4371" w:rsidRPr="002D6444">
        <w:t>stricted and unrestricted pilot</w:t>
      </w:r>
      <w:r w:rsidRPr="002D6444">
        <w:t xml:space="preserve"> licence</w:t>
      </w:r>
      <w:r w:rsidR="002D7A47" w:rsidRPr="002D6444">
        <w:t xml:space="preserve"> requirements</w:t>
      </w:r>
    </w:p>
    <w:p w:rsidR="00BA123A" w:rsidRPr="002D6444" w:rsidRDefault="00E92098" w:rsidP="00BA123A">
      <w:pPr>
        <w:pStyle w:val="LDClause"/>
        <w:keepNext/>
      </w:pPr>
      <w:r w:rsidRPr="002D6444">
        <w:rPr>
          <w:b/>
        </w:rPr>
        <w:tab/>
      </w:r>
      <w:r w:rsidR="00FA4371" w:rsidRPr="002D6444">
        <w:t>(1)</w:t>
      </w:r>
      <w:r w:rsidR="00FA4371" w:rsidRPr="002D6444">
        <w:rPr>
          <w:b/>
        </w:rPr>
        <w:tab/>
      </w:r>
      <w:r w:rsidR="00B034D6" w:rsidRPr="002D6444">
        <w:t xml:space="preserve">If the </w:t>
      </w:r>
      <w:r w:rsidR="00FA4371" w:rsidRPr="002D6444">
        <w:t>pilot hold</w:t>
      </w:r>
      <w:r w:rsidR="00B034D6" w:rsidRPr="002D6444">
        <w:t>s</w:t>
      </w:r>
      <w:r w:rsidR="00FA4371" w:rsidRPr="002D6444">
        <w:t xml:space="preserve"> a </w:t>
      </w:r>
      <w:r w:rsidRPr="002D6444">
        <w:t xml:space="preserve">restricted pilot licence </w:t>
      </w:r>
      <w:r w:rsidR="00FA4371" w:rsidRPr="002D6444">
        <w:t xml:space="preserve">or an </w:t>
      </w:r>
      <w:r w:rsidRPr="002D6444">
        <w:t>unrestricted pilot licence</w:t>
      </w:r>
      <w:r w:rsidR="000641E9" w:rsidRPr="002D6444">
        <w:t>,</w:t>
      </w:r>
      <w:r w:rsidRPr="002D6444">
        <w:t xml:space="preserve"> </w:t>
      </w:r>
      <w:r w:rsidR="00B034D6" w:rsidRPr="002D6444">
        <w:t>the pilot must</w:t>
      </w:r>
      <w:r w:rsidR="00BA123A" w:rsidRPr="002D6444">
        <w:t>:</w:t>
      </w:r>
    </w:p>
    <w:p w:rsidR="00E92098" w:rsidRPr="002D6444" w:rsidRDefault="00E92098" w:rsidP="00E92098">
      <w:pPr>
        <w:pStyle w:val="LDP1a"/>
      </w:pPr>
      <w:r w:rsidRPr="002D6444">
        <w:t>(a)</w:t>
      </w:r>
      <w:r w:rsidRPr="002D6444">
        <w:tab/>
        <w:t>give</w:t>
      </w:r>
      <w:r w:rsidR="0062209A" w:rsidRPr="002D6444">
        <w:t xml:space="preserve"> information and advice to the m</w:t>
      </w:r>
      <w:r w:rsidRPr="002D6444">
        <w:t>ast</w:t>
      </w:r>
      <w:r w:rsidR="0062209A" w:rsidRPr="002D6444">
        <w:t>er of the vessel to assist the m</w:t>
      </w:r>
      <w:r w:rsidRPr="002D6444">
        <w:t>aster and the vessel’s navigating officers to make safe passage through the pilotage area;</w:t>
      </w:r>
    </w:p>
    <w:p w:rsidR="00E92098" w:rsidRPr="002D6444" w:rsidRDefault="00E92098" w:rsidP="00E92098">
      <w:pPr>
        <w:pStyle w:val="LDP1a"/>
      </w:pPr>
      <w:r w:rsidRPr="002D6444">
        <w:t>(b)</w:t>
      </w:r>
      <w:r w:rsidRPr="002D6444">
        <w:tab/>
        <w:t>remain on</w:t>
      </w:r>
      <w:r w:rsidR="00C627E5" w:rsidRPr="002D6444">
        <w:t xml:space="preserve"> </w:t>
      </w:r>
      <w:r w:rsidR="00F03A5C" w:rsidRPr="002D6444">
        <w:t xml:space="preserve">duty </w:t>
      </w:r>
      <w:r w:rsidR="00C627E5" w:rsidRPr="002D6444">
        <w:t xml:space="preserve">on </w:t>
      </w:r>
      <w:r w:rsidRPr="002D6444">
        <w:t>a vessel whenever the vessel is in the pilotage area unless otherwise authorised by AMSA;</w:t>
      </w:r>
    </w:p>
    <w:p w:rsidR="00E92098" w:rsidRPr="002D6444" w:rsidRDefault="00E92098" w:rsidP="00E92098">
      <w:pPr>
        <w:pStyle w:val="LDP1a"/>
      </w:pPr>
      <w:r w:rsidRPr="002D6444">
        <w:t>(c)</w:t>
      </w:r>
      <w:r w:rsidRPr="002D6444">
        <w:tab/>
        <w:t>comply with the Navigation Act and this Order;</w:t>
      </w:r>
    </w:p>
    <w:p w:rsidR="00E92098" w:rsidRPr="002D6444" w:rsidRDefault="00E92098" w:rsidP="00E92098">
      <w:pPr>
        <w:pStyle w:val="LDP1a"/>
      </w:pPr>
      <w:r w:rsidRPr="002D6444">
        <w:t>(d)</w:t>
      </w:r>
      <w:r w:rsidRPr="002D6444">
        <w:tab/>
        <w:t xml:space="preserve">consider and take into account the pilot advisory </w:t>
      </w:r>
      <w:r w:rsidR="00132109" w:rsidRPr="002D6444">
        <w:t>not</w:t>
      </w:r>
      <w:r w:rsidRPr="002D6444">
        <w:t>es;</w:t>
      </w:r>
    </w:p>
    <w:p w:rsidR="00BA123A" w:rsidRPr="002D6444" w:rsidRDefault="00E92098" w:rsidP="00BA123A">
      <w:pPr>
        <w:pStyle w:val="LDP1a"/>
        <w:keepNext/>
      </w:pPr>
      <w:r w:rsidRPr="002D6444">
        <w:t>(e)</w:t>
      </w:r>
      <w:r w:rsidRPr="002D6444">
        <w:tab/>
        <w:t>prepare a detailed passage plan for the pilotage of a vessel that</w:t>
      </w:r>
      <w:r w:rsidR="00BA123A" w:rsidRPr="002D6444">
        <w:t>:</w:t>
      </w:r>
    </w:p>
    <w:p w:rsidR="00E92098" w:rsidRPr="002D6444" w:rsidRDefault="00E92098" w:rsidP="00E92098">
      <w:pPr>
        <w:pStyle w:val="LDP2i"/>
      </w:pPr>
      <w:r w:rsidRPr="002D6444">
        <w:tab/>
        <w:t>(</w:t>
      </w:r>
      <w:proofErr w:type="spellStart"/>
      <w:r w:rsidRPr="002D6444">
        <w:t>i</w:t>
      </w:r>
      <w:proofErr w:type="spellEnd"/>
      <w:r w:rsidRPr="002D6444">
        <w:t xml:space="preserve">) </w:t>
      </w:r>
      <w:r w:rsidRPr="002D6444">
        <w:tab/>
        <w:t>uses the approved passage plan model, specific to the vessel being piloted; and</w:t>
      </w:r>
    </w:p>
    <w:p w:rsidR="00E92098" w:rsidRPr="002D6444" w:rsidRDefault="00E92098" w:rsidP="00E92098">
      <w:pPr>
        <w:pStyle w:val="LDP2i"/>
      </w:pPr>
      <w:r w:rsidRPr="002D6444">
        <w:tab/>
        <w:t>(ii)</w:t>
      </w:r>
      <w:r w:rsidRPr="002D6444">
        <w:tab/>
        <w:t>is agreed with the master of the vessel;</w:t>
      </w:r>
    </w:p>
    <w:p w:rsidR="00E92098" w:rsidRPr="002D6444" w:rsidRDefault="00E92098" w:rsidP="00E92098">
      <w:pPr>
        <w:pStyle w:val="LDP1a"/>
      </w:pPr>
      <w:r w:rsidRPr="002D6444">
        <w:t>(f)</w:t>
      </w:r>
      <w:r w:rsidRPr="002D6444">
        <w:tab/>
        <w:t xml:space="preserve">take into account relevant information regarding the vessel including information provided by </w:t>
      </w:r>
      <w:proofErr w:type="spellStart"/>
      <w:r w:rsidRPr="002D6444">
        <w:t>onboard</w:t>
      </w:r>
      <w:proofErr w:type="spellEnd"/>
      <w:r w:rsidRPr="002D6444">
        <w:t xml:space="preserve"> systems and external aids to navigation;</w:t>
      </w:r>
    </w:p>
    <w:p w:rsidR="00E92098" w:rsidRPr="002D6444" w:rsidRDefault="00E92098" w:rsidP="00E92098">
      <w:pPr>
        <w:pStyle w:val="LDP1a"/>
      </w:pPr>
      <w:r w:rsidRPr="002D6444">
        <w:t>(g)</w:t>
      </w:r>
      <w:r w:rsidRPr="002D6444">
        <w:tab/>
        <w:t>confirm with the master all emergency plans relevant to the vessel and the pilot’s role in the plans;</w:t>
      </w:r>
    </w:p>
    <w:p w:rsidR="00E92098" w:rsidRPr="002D6444" w:rsidRDefault="00E92098" w:rsidP="00E92098">
      <w:pPr>
        <w:pStyle w:val="LDP1a"/>
      </w:pPr>
      <w:r w:rsidRPr="002D6444">
        <w:t>(h)</w:t>
      </w:r>
      <w:r w:rsidRPr="002D6444">
        <w:tab/>
        <w:t>ensure correct communications procedures are used for VHF radio and any other equipment that may be used during the pilotage;</w:t>
      </w:r>
    </w:p>
    <w:p w:rsidR="00BA123A" w:rsidRPr="002D6444" w:rsidRDefault="00E92098" w:rsidP="00E92098">
      <w:pPr>
        <w:pStyle w:val="LDP1a"/>
      </w:pPr>
      <w:r w:rsidRPr="002D6444">
        <w:t>(</w:t>
      </w:r>
      <w:proofErr w:type="spellStart"/>
      <w:r w:rsidRPr="002D6444">
        <w:t>i</w:t>
      </w:r>
      <w:proofErr w:type="spellEnd"/>
      <w:r w:rsidRPr="002D6444">
        <w:t>)</w:t>
      </w:r>
      <w:r w:rsidRPr="002D6444">
        <w:tab/>
      </w:r>
      <w:r w:rsidR="00A558B1" w:rsidRPr="002D6444">
        <w:t xml:space="preserve">ensure that </w:t>
      </w:r>
      <w:proofErr w:type="spellStart"/>
      <w:r w:rsidR="00A558B1" w:rsidRPr="002D6444">
        <w:t>watchkeeping</w:t>
      </w:r>
      <w:proofErr w:type="spellEnd"/>
      <w:r w:rsidR="00A558B1" w:rsidRPr="002D6444">
        <w:t xml:space="preserve"> arrangements are in accordance with the guidance on keeping a navigational watch set out in </w:t>
      </w:r>
      <w:r w:rsidR="00A31A53" w:rsidRPr="002D6444">
        <w:t xml:space="preserve">STCW Code </w:t>
      </w:r>
      <w:r w:rsidRPr="002D6444">
        <w:t>Section</w:t>
      </w:r>
      <w:r w:rsidR="00A31A53" w:rsidRPr="002D6444">
        <w:t> A-VIII/2 Part 3</w:t>
      </w:r>
      <w:r w:rsidRPr="002D6444">
        <w:t>;</w:t>
      </w:r>
    </w:p>
    <w:p w:rsidR="00C71C0C" w:rsidRPr="002D6444" w:rsidRDefault="00E92098" w:rsidP="00C71C0C">
      <w:pPr>
        <w:pStyle w:val="LDP1a"/>
      </w:pPr>
      <w:r w:rsidRPr="002D6444">
        <w:t>(j)</w:t>
      </w:r>
      <w:r w:rsidRPr="002D6444">
        <w:tab/>
      </w:r>
      <w:r w:rsidR="00F5607C" w:rsidRPr="002D6444">
        <w:t xml:space="preserve">when piloting a vessel </w:t>
      </w:r>
      <w:r w:rsidR="00632DFB" w:rsidRPr="002D6444">
        <w:t xml:space="preserve">— ensure that </w:t>
      </w:r>
      <w:r w:rsidR="00F5607C" w:rsidRPr="002D6444">
        <w:t xml:space="preserve">the vessel is operated in accordance with the </w:t>
      </w:r>
      <w:r w:rsidRPr="002D6444">
        <w:rPr>
          <w:i/>
        </w:rPr>
        <w:t>International Regulations for Preventing Collisions at Sea, 1972</w:t>
      </w:r>
      <w:r w:rsidR="00C71C0C" w:rsidRPr="002D6444">
        <w:t xml:space="preserve"> as in force from time to time;</w:t>
      </w:r>
    </w:p>
    <w:p w:rsidR="00E92098" w:rsidRPr="002D6444" w:rsidRDefault="00E92098" w:rsidP="00E92098">
      <w:pPr>
        <w:pStyle w:val="LDP1a"/>
      </w:pPr>
      <w:r w:rsidRPr="002D6444">
        <w:t>(k)</w:t>
      </w:r>
      <w:r w:rsidRPr="002D6444">
        <w:tab/>
        <w:t>comply with the Safety Management System of the pilotage provider engaging the pilot to conduct the pilotage;</w:t>
      </w:r>
    </w:p>
    <w:p w:rsidR="00E92098" w:rsidRPr="002D6444" w:rsidRDefault="00E92098" w:rsidP="00E92098">
      <w:pPr>
        <w:pStyle w:val="LDP1a"/>
      </w:pPr>
      <w:r w:rsidRPr="002D6444">
        <w:t>(l)</w:t>
      </w:r>
      <w:r w:rsidRPr="002D6444">
        <w:tab/>
        <w:t>comply, as much as practicable, with the Safety Management System of the vessel being piloted;</w:t>
      </w:r>
    </w:p>
    <w:p w:rsidR="00E92098" w:rsidRPr="002D6444" w:rsidRDefault="00E92098" w:rsidP="00E92098">
      <w:pPr>
        <w:pStyle w:val="LDP1a"/>
      </w:pPr>
      <w:r w:rsidRPr="002D6444">
        <w:t>(m)</w:t>
      </w:r>
      <w:r w:rsidRPr="002D6444">
        <w:tab/>
        <w:t>comply with the applicable fatigue risk management plan;</w:t>
      </w:r>
    </w:p>
    <w:p w:rsidR="00E92098" w:rsidRPr="002D6444" w:rsidRDefault="00E92098" w:rsidP="00E92098">
      <w:pPr>
        <w:pStyle w:val="LDP1a"/>
      </w:pPr>
      <w:r w:rsidRPr="0000763B">
        <w:t>(n</w:t>
      </w:r>
      <w:r w:rsidR="00C12748" w:rsidRPr="0000763B">
        <w:t>)</w:t>
      </w:r>
      <w:r w:rsidR="00C12748" w:rsidRPr="0000763B">
        <w:tab/>
      </w:r>
      <w:r w:rsidR="00814D61" w:rsidRPr="0000763B">
        <w:t>use</w:t>
      </w:r>
      <w:r w:rsidR="00725D0C">
        <w:t xml:space="preserve"> a </w:t>
      </w:r>
      <w:r w:rsidR="00814D61" w:rsidRPr="0000763B">
        <w:t>personal flotation device</w:t>
      </w:r>
      <w:r w:rsidR="00725D0C">
        <w:t xml:space="preserve"> that complies with any Australian Standard that applies to it</w:t>
      </w:r>
      <w:r w:rsidR="00814D61" w:rsidRPr="0000763B">
        <w:t>;</w:t>
      </w:r>
      <w:r w:rsidR="00814D61">
        <w:t xml:space="preserve"> </w:t>
      </w:r>
    </w:p>
    <w:p w:rsidR="00E92098" w:rsidRPr="002D6444" w:rsidRDefault="00E92098" w:rsidP="00E92098">
      <w:pPr>
        <w:pStyle w:val="LDP1a"/>
      </w:pPr>
      <w:r w:rsidRPr="002D6444">
        <w:lastRenderedPageBreak/>
        <w:t>(o)</w:t>
      </w:r>
      <w:r w:rsidRPr="002D6444">
        <w:tab/>
        <w:t>if the pilot holds an unrestricted pilot licence for the Whitsundays pilotage area and is permitted to anchor in the area — anchor in the area in accordance with the conditions of anchoring in the area;</w:t>
      </w:r>
    </w:p>
    <w:p w:rsidR="00E92098" w:rsidRPr="002D6444" w:rsidRDefault="00E92098" w:rsidP="00E92098">
      <w:pPr>
        <w:pStyle w:val="LDP1a"/>
        <w:keepNext/>
      </w:pPr>
      <w:r w:rsidRPr="002D6444">
        <w:t>(</w:t>
      </w:r>
      <w:r w:rsidR="003E34B0" w:rsidRPr="002D6444">
        <w:t>p</w:t>
      </w:r>
      <w:r w:rsidRPr="002D6444">
        <w:t>)</w:t>
      </w:r>
      <w:r w:rsidRPr="002D6444">
        <w:tab/>
        <w:t xml:space="preserve">tell the pilotage provider </w:t>
      </w:r>
      <w:r w:rsidR="00F03A5C" w:rsidRPr="002D6444">
        <w:t xml:space="preserve">and REEFVTS </w:t>
      </w:r>
      <w:r w:rsidRPr="002D6444">
        <w:t>of any incident involving the vessel being piloted, no later than 2 hours after the incident occurs.</w:t>
      </w:r>
    </w:p>
    <w:p w:rsidR="00E92098" w:rsidRPr="002D6444" w:rsidRDefault="00E92098" w:rsidP="00E92098">
      <w:pPr>
        <w:pStyle w:val="LDNote"/>
        <w:keepNext/>
      </w:pPr>
      <w:r w:rsidRPr="002D6444">
        <w:rPr>
          <w:i/>
        </w:rPr>
        <w:t>Examples for paragraph (f)</w:t>
      </w:r>
    </w:p>
    <w:p w:rsidR="00E92098" w:rsidRPr="002D6444" w:rsidRDefault="00E92098" w:rsidP="00D27DBB">
      <w:pPr>
        <w:pStyle w:val="LDNote"/>
        <w:numPr>
          <w:ilvl w:val="0"/>
          <w:numId w:val="5"/>
        </w:numPr>
        <w:autoSpaceDN w:val="0"/>
      </w:pPr>
      <w:r w:rsidRPr="002D6444">
        <w:t xml:space="preserve">malfunctioning </w:t>
      </w:r>
      <w:proofErr w:type="spellStart"/>
      <w:r w:rsidRPr="002D6444">
        <w:t>onboard</w:t>
      </w:r>
      <w:proofErr w:type="spellEnd"/>
      <w:r w:rsidRPr="002D6444">
        <w:t xml:space="preserve"> equipment</w:t>
      </w:r>
    </w:p>
    <w:p w:rsidR="00E92098" w:rsidRPr="002D6444" w:rsidRDefault="00E92098" w:rsidP="00D27DBB">
      <w:pPr>
        <w:pStyle w:val="LDNote"/>
        <w:numPr>
          <w:ilvl w:val="0"/>
          <w:numId w:val="5"/>
        </w:numPr>
        <w:autoSpaceDN w:val="0"/>
      </w:pPr>
      <w:r w:rsidRPr="002D6444">
        <w:t>aids to navigation such as buoys</w:t>
      </w:r>
    </w:p>
    <w:p w:rsidR="00E92098" w:rsidRPr="002D6444" w:rsidRDefault="00E92098" w:rsidP="00E92098">
      <w:pPr>
        <w:pStyle w:val="LDNote"/>
        <w:rPr>
          <w:i/>
        </w:rPr>
      </w:pPr>
      <w:r w:rsidRPr="002D6444">
        <w:rPr>
          <w:i/>
        </w:rPr>
        <w:t>Note for paragraph (</w:t>
      </w:r>
      <w:proofErr w:type="spellStart"/>
      <w:r w:rsidRPr="002D6444">
        <w:rPr>
          <w:i/>
        </w:rPr>
        <w:t>i</w:t>
      </w:r>
      <w:proofErr w:type="spellEnd"/>
      <w:r w:rsidRPr="002D6444">
        <w:rPr>
          <w:i/>
        </w:rPr>
        <w:t>)   </w:t>
      </w:r>
      <w:r w:rsidRPr="002D6444">
        <w:rPr>
          <w:b/>
          <w:i/>
        </w:rPr>
        <w:t>STCW</w:t>
      </w:r>
      <w:r w:rsidR="006E71E8" w:rsidRPr="002D6444">
        <w:rPr>
          <w:b/>
          <w:i/>
        </w:rPr>
        <w:t xml:space="preserve"> Code</w:t>
      </w:r>
      <w:r w:rsidRPr="002D6444">
        <w:rPr>
          <w:b/>
        </w:rPr>
        <w:t xml:space="preserve"> </w:t>
      </w:r>
      <w:r w:rsidRPr="002D6444">
        <w:t xml:space="preserve">is defined in </w:t>
      </w:r>
      <w:r w:rsidRPr="002D6444">
        <w:rPr>
          <w:i/>
        </w:rPr>
        <w:t xml:space="preserve">Marine Order 1 (Administration) </w:t>
      </w:r>
      <w:r w:rsidR="002E5A94" w:rsidRPr="002D6444">
        <w:rPr>
          <w:i/>
        </w:rPr>
        <w:t>2013</w:t>
      </w:r>
      <w:r w:rsidRPr="002D6444">
        <w:t>.</w:t>
      </w:r>
    </w:p>
    <w:p w:rsidR="007D5D94" w:rsidRPr="002D6444" w:rsidRDefault="00E92098" w:rsidP="00E92098">
      <w:pPr>
        <w:pStyle w:val="LDNote"/>
        <w:spacing w:after="0"/>
        <w:rPr>
          <w:snapToGrid w:val="0"/>
        </w:rPr>
      </w:pPr>
      <w:r w:rsidRPr="002D6444">
        <w:rPr>
          <w:i/>
          <w:snapToGrid w:val="0"/>
        </w:rPr>
        <w:t xml:space="preserve">Note  </w:t>
      </w:r>
      <w:r w:rsidR="00C12748" w:rsidRPr="002D6444">
        <w:rPr>
          <w:i/>
          <w:snapToGrid w:val="0"/>
        </w:rPr>
        <w:t xml:space="preserve">for paragraph (n)   </w:t>
      </w:r>
      <w:r w:rsidR="00C12748" w:rsidRPr="002D6444">
        <w:rPr>
          <w:snapToGrid w:val="0"/>
        </w:rPr>
        <w:t>I</w:t>
      </w:r>
      <w:r w:rsidRPr="002D6444">
        <w:rPr>
          <w:snapToGrid w:val="0"/>
        </w:rPr>
        <w:t>t is a condition of a pilotage provider licence that the pilotage provider must produce records of service dates of personal flotation devices used by pilots or pilot launch crew engaged by the pilotage provider — see sub</w:t>
      </w:r>
      <w:r w:rsidRPr="002D6444">
        <w:t>paragraph</w:t>
      </w:r>
      <w:r w:rsidR="00C12748" w:rsidRPr="002D6444">
        <w:rPr>
          <w:snapToGrid w:val="0"/>
        </w:rPr>
        <w:t xml:space="preserve"> </w:t>
      </w:r>
      <w:r w:rsidR="002F1F51" w:rsidRPr="002D6444">
        <w:rPr>
          <w:snapToGrid w:val="0"/>
        </w:rPr>
        <w:t>10</w:t>
      </w:r>
      <w:r w:rsidR="00C82E9A" w:rsidRPr="002D6444">
        <w:rPr>
          <w:snapToGrid w:val="0"/>
        </w:rPr>
        <w:t>(</w:t>
      </w:r>
      <w:r w:rsidRPr="002D6444">
        <w:rPr>
          <w:snapToGrid w:val="0"/>
        </w:rPr>
        <w:t>1</w:t>
      </w:r>
      <w:r w:rsidR="00C82E9A" w:rsidRPr="002D6444">
        <w:rPr>
          <w:snapToGrid w:val="0"/>
        </w:rPr>
        <w:t>)</w:t>
      </w:r>
      <w:r w:rsidRPr="002D6444">
        <w:rPr>
          <w:snapToGrid w:val="0"/>
        </w:rPr>
        <w:t>(a)(iv)</w:t>
      </w:r>
      <w:r w:rsidR="00C12748" w:rsidRPr="002D6444">
        <w:rPr>
          <w:snapToGrid w:val="0"/>
        </w:rPr>
        <w:t xml:space="preserve"> of Schedule </w:t>
      </w:r>
      <w:r w:rsidR="00C82E9A" w:rsidRPr="002D6444">
        <w:rPr>
          <w:snapToGrid w:val="0"/>
        </w:rPr>
        <w:t>1</w:t>
      </w:r>
      <w:r w:rsidRPr="002D6444">
        <w:rPr>
          <w:snapToGrid w:val="0"/>
        </w:rPr>
        <w:t>.</w:t>
      </w:r>
    </w:p>
    <w:p w:rsidR="00BA123A" w:rsidRPr="002D6444" w:rsidRDefault="00FA4371" w:rsidP="00E82B2E">
      <w:pPr>
        <w:pStyle w:val="LDClause"/>
        <w:spacing w:before="0"/>
      </w:pPr>
      <w:r w:rsidRPr="002D6444">
        <w:tab/>
        <w:t>(2)</w:t>
      </w:r>
      <w:r w:rsidRPr="002D6444">
        <w:tab/>
      </w:r>
      <w:r w:rsidR="00B034D6" w:rsidRPr="002D6444">
        <w:t xml:space="preserve">If the pilot holds </w:t>
      </w:r>
      <w:r w:rsidR="00E92098" w:rsidRPr="002D6444">
        <w:t xml:space="preserve">a restricted pilot licence </w:t>
      </w:r>
      <w:r w:rsidRPr="002D6444">
        <w:t xml:space="preserve">or </w:t>
      </w:r>
      <w:r w:rsidR="00E92098" w:rsidRPr="002D6444">
        <w:t>an unrestricted pilot licence</w:t>
      </w:r>
      <w:r w:rsidR="00D27CEA" w:rsidRPr="002D6444">
        <w:t>,</w:t>
      </w:r>
      <w:r w:rsidR="00E92098" w:rsidRPr="002D6444">
        <w:t xml:space="preserve"> </w:t>
      </w:r>
      <w:r w:rsidR="00B034D6" w:rsidRPr="002D6444">
        <w:t xml:space="preserve">the pilot </w:t>
      </w:r>
      <w:r w:rsidRPr="002D6444">
        <w:t xml:space="preserve">must </w:t>
      </w:r>
      <w:r w:rsidR="00E92098" w:rsidRPr="002D6444">
        <w:t xml:space="preserve">perform the duties mentioned in this section with the appropriate skill, care and attention to </w:t>
      </w:r>
      <w:r w:rsidR="00C33BA3" w:rsidRPr="002D6444">
        <w:t>ensure</w:t>
      </w:r>
      <w:r w:rsidR="00595381" w:rsidRPr="002D6444">
        <w:t xml:space="preserve"> </w:t>
      </w:r>
      <w:r w:rsidR="00E92098" w:rsidRPr="002D6444">
        <w:t>the safe passage of the vessel the pilot is piloting.</w:t>
      </w:r>
    </w:p>
    <w:p w:rsidR="00BA123A" w:rsidRPr="002D6444" w:rsidRDefault="00FA4371" w:rsidP="00BA123A">
      <w:pPr>
        <w:pStyle w:val="LDClause"/>
        <w:keepNext/>
      </w:pPr>
      <w:r w:rsidRPr="002D6444">
        <w:tab/>
        <w:t>(3)</w:t>
      </w:r>
      <w:r w:rsidRPr="002D6444">
        <w:tab/>
      </w:r>
      <w:r w:rsidR="00E92098" w:rsidRPr="002D6444">
        <w:t xml:space="preserve">In this </w:t>
      </w:r>
      <w:r w:rsidR="00595381" w:rsidRPr="002D6444">
        <w:t>clause</w:t>
      </w:r>
      <w:r w:rsidR="00BA123A" w:rsidRPr="002D6444">
        <w:t>:</w:t>
      </w:r>
    </w:p>
    <w:p w:rsidR="00BA123A" w:rsidRPr="002D6444" w:rsidRDefault="00E92098" w:rsidP="00BA123A">
      <w:pPr>
        <w:pStyle w:val="LDdefinition"/>
        <w:keepNext/>
      </w:pPr>
      <w:r w:rsidRPr="002D6444">
        <w:rPr>
          <w:b/>
          <w:i/>
        </w:rPr>
        <w:t>applicable fatigue risk management plan</w:t>
      </w:r>
      <w:r w:rsidRPr="002D6444">
        <w:t xml:space="preserve"> means</w:t>
      </w:r>
      <w:r w:rsidR="00BA123A" w:rsidRPr="002D6444">
        <w:t>:</w:t>
      </w:r>
    </w:p>
    <w:p w:rsidR="00E92098" w:rsidRPr="002D6444" w:rsidRDefault="00E92098" w:rsidP="00E92098">
      <w:pPr>
        <w:pStyle w:val="LDP1a"/>
      </w:pPr>
      <w:r w:rsidRPr="002D6444">
        <w:t>(a)</w:t>
      </w:r>
      <w:r w:rsidRPr="002D6444">
        <w:tab/>
        <w:t xml:space="preserve">if the pilot is contracted or employed by a pilotage provider for whom a fatigue risk management plan has been approved under section </w:t>
      </w:r>
      <w:r w:rsidR="00752532">
        <w:rPr>
          <w:rStyle w:val="CharSectNo"/>
          <w:noProof/>
        </w:rPr>
        <w:t>39</w:t>
      </w:r>
      <w:r w:rsidRPr="002D6444">
        <w:t> — the approved fatigue risk management plan for the pilotage provider; or</w:t>
      </w:r>
    </w:p>
    <w:p w:rsidR="00E92098" w:rsidRPr="002D6444" w:rsidRDefault="00E92098" w:rsidP="00E92098">
      <w:pPr>
        <w:pStyle w:val="LDP1a"/>
      </w:pPr>
      <w:r w:rsidRPr="002D6444">
        <w:t>(b)</w:t>
      </w:r>
      <w:r w:rsidRPr="002D6444">
        <w:tab/>
        <w:t xml:space="preserve">if the pilot is contracted or employed by a pilotage provider for whom a fatigue risk management plan has not been approved under section </w:t>
      </w:r>
      <w:r w:rsidR="00752532">
        <w:rPr>
          <w:rStyle w:val="CharSectNo"/>
          <w:noProof/>
        </w:rPr>
        <w:t>39</w:t>
      </w:r>
      <w:r w:rsidRPr="002D6444">
        <w:t> — the fatigue risk management plan published by AMSA.</w:t>
      </w:r>
    </w:p>
    <w:p w:rsidR="00E92098" w:rsidRPr="002D6444" w:rsidRDefault="00E92098" w:rsidP="00E92098">
      <w:pPr>
        <w:pStyle w:val="LDdefinition"/>
        <w:rPr>
          <w:rStyle w:val="charItals"/>
        </w:rPr>
      </w:pPr>
      <w:r w:rsidRPr="002D6444">
        <w:rPr>
          <w:b/>
          <w:i/>
        </w:rPr>
        <w:t>pilot advisory not</w:t>
      </w:r>
      <w:r w:rsidR="00132109" w:rsidRPr="002D6444">
        <w:rPr>
          <w:b/>
          <w:i/>
        </w:rPr>
        <w:t>e</w:t>
      </w:r>
      <w:r w:rsidRPr="002D6444">
        <w:rPr>
          <w:i/>
        </w:rPr>
        <w:t xml:space="preserve"> </w:t>
      </w:r>
      <w:r w:rsidRPr="002D6444">
        <w:t xml:space="preserve">means a </w:t>
      </w:r>
      <w:r w:rsidR="00132109" w:rsidRPr="002D6444">
        <w:t>not</w:t>
      </w:r>
      <w:r w:rsidRPr="002D6444">
        <w:t xml:space="preserve">e made </w:t>
      </w:r>
      <w:r w:rsidR="000641E9" w:rsidRPr="002D6444">
        <w:t>and</w:t>
      </w:r>
      <w:r w:rsidRPr="002D6444">
        <w:t xml:space="preserve"> published by AMSA.</w:t>
      </w:r>
    </w:p>
    <w:p w:rsidR="00E92098" w:rsidRPr="002D6444" w:rsidRDefault="003828EA" w:rsidP="00E92098">
      <w:pPr>
        <w:pStyle w:val="LDNote"/>
      </w:pPr>
      <w:r w:rsidRPr="002D6444">
        <w:rPr>
          <w:rStyle w:val="charItals"/>
          <w:szCs w:val="20"/>
        </w:rPr>
        <w:t xml:space="preserve">Note </w:t>
      </w:r>
      <w:r w:rsidR="00E92098" w:rsidRPr="002D6444">
        <w:rPr>
          <w:rStyle w:val="charItals"/>
          <w:szCs w:val="20"/>
        </w:rPr>
        <w:t xml:space="preserve">  </w:t>
      </w:r>
      <w:r w:rsidR="00E92098" w:rsidRPr="002D6444">
        <w:rPr>
          <w:rStyle w:val="charItals"/>
          <w:i w:val="0"/>
          <w:szCs w:val="20"/>
        </w:rPr>
        <w:t xml:space="preserve">For pilot advisory </w:t>
      </w:r>
      <w:r w:rsidR="008C4EC2" w:rsidRPr="002D6444">
        <w:rPr>
          <w:rStyle w:val="charItals"/>
          <w:i w:val="0"/>
          <w:szCs w:val="20"/>
        </w:rPr>
        <w:t>notes</w:t>
      </w:r>
      <w:r w:rsidR="00E92098" w:rsidRPr="002D6444">
        <w:rPr>
          <w:rStyle w:val="charItals"/>
          <w:i w:val="0"/>
          <w:szCs w:val="20"/>
        </w:rPr>
        <w:t> —</w:t>
      </w:r>
      <w:r w:rsidR="00E92098" w:rsidRPr="002D6444">
        <w:rPr>
          <w:rStyle w:val="charItals"/>
          <w:szCs w:val="20"/>
        </w:rPr>
        <w:t xml:space="preserve"> </w:t>
      </w:r>
      <w:r w:rsidR="00E92098" w:rsidRPr="002D6444">
        <w:rPr>
          <w:rStyle w:val="charItals"/>
          <w:i w:val="0"/>
          <w:szCs w:val="20"/>
        </w:rPr>
        <w:t xml:space="preserve">see the AMSA website at </w:t>
      </w:r>
      <w:r w:rsidR="00E92098" w:rsidRPr="002D6444">
        <w:rPr>
          <w:u w:val="single"/>
        </w:rPr>
        <w:t>http://</w:t>
      </w:r>
      <w:r w:rsidR="00E92098" w:rsidRPr="002D6444">
        <w:rPr>
          <w:szCs w:val="20"/>
          <w:u w:val="single"/>
        </w:rPr>
        <w:t>www.amsa.gov.au</w:t>
      </w:r>
      <w:r w:rsidR="00E92098" w:rsidRPr="002D6444">
        <w:rPr>
          <w:szCs w:val="20"/>
        </w:rPr>
        <w:t>.</w:t>
      </w:r>
    </w:p>
    <w:p w:rsidR="00E92098" w:rsidRPr="002D6444" w:rsidRDefault="00FA4371" w:rsidP="009A76A5">
      <w:pPr>
        <w:pStyle w:val="LDScheduleClauseHead"/>
      </w:pPr>
      <w:r w:rsidRPr="002D6444">
        <w:rPr>
          <w:rStyle w:val="CharSectNo"/>
          <w:noProof/>
        </w:rPr>
        <w:t>3</w:t>
      </w:r>
      <w:r w:rsidRPr="002D6444">
        <w:rPr>
          <w:rStyle w:val="CharSectNo"/>
          <w:noProof/>
        </w:rPr>
        <w:tab/>
      </w:r>
      <w:r w:rsidR="00E92098" w:rsidRPr="002D6444">
        <w:t>Compliance with safety management system</w:t>
      </w:r>
    </w:p>
    <w:p w:rsidR="00E92098" w:rsidRPr="002D6444" w:rsidRDefault="00E92098" w:rsidP="00E92098">
      <w:pPr>
        <w:pStyle w:val="LDClause"/>
      </w:pPr>
      <w:r w:rsidRPr="002D6444">
        <w:tab/>
      </w:r>
      <w:r w:rsidRPr="002D6444">
        <w:tab/>
      </w:r>
      <w:r w:rsidR="00B034D6" w:rsidRPr="002D6444">
        <w:t xml:space="preserve">The </w:t>
      </w:r>
      <w:r w:rsidR="00391A45" w:rsidRPr="002D6444">
        <w:t xml:space="preserve">pilot must comply </w:t>
      </w:r>
      <w:r w:rsidRPr="002D6444">
        <w:t>with the safety management system of the pilotage provider who employs or engages the pilot.</w:t>
      </w:r>
    </w:p>
    <w:p w:rsidR="00E92098" w:rsidRPr="002D6444" w:rsidRDefault="00391A45" w:rsidP="009A76A5">
      <w:pPr>
        <w:pStyle w:val="LDScheduleClauseHead"/>
      </w:pPr>
      <w:r w:rsidRPr="002D6444">
        <w:rPr>
          <w:rStyle w:val="CharSectNo"/>
          <w:noProof/>
        </w:rPr>
        <w:t>4</w:t>
      </w:r>
      <w:r w:rsidRPr="002D6444">
        <w:tab/>
        <w:t>Training and continuing professional development</w:t>
      </w:r>
    </w:p>
    <w:p w:rsidR="00E92098" w:rsidRPr="002D6444" w:rsidRDefault="00E92098" w:rsidP="00E92098">
      <w:pPr>
        <w:pStyle w:val="LDClause"/>
      </w:pPr>
      <w:r w:rsidRPr="002D6444">
        <w:tab/>
      </w:r>
      <w:r w:rsidRPr="002D6444">
        <w:tab/>
      </w:r>
      <w:r w:rsidR="00B034D6" w:rsidRPr="002D6444">
        <w:t xml:space="preserve">The </w:t>
      </w:r>
      <w:r w:rsidR="00391A45" w:rsidRPr="002D6444">
        <w:t xml:space="preserve">pilot must </w:t>
      </w:r>
      <w:r w:rsidRPr="002D6444">
        <w:t>undertake approved pilotage training courses published by AMSA and complete continuing professional development to the satisfaction of AMSA.</w:t>
      </w:r>
    </w:p>
    <w:p w:rsidR="00E92098" w:rsidRPr="002D6444" w:rsidRDefault="00E92098" w:rsidP="00E92098">
      <w:pPr>
        <w:pStyle w:val="LDNote"/>
        <w:rPr>
          <w:szCs w:val="20"/>
        </w:rPr>
      </w:pPr>
      <w:r w:rsidRPr="002D6444">
        <w:rPr>
          <w:i/>
        </w:rPr>
        <w:t>Note</w:t>
      </w:r>
      <w:r w:rsidRPr="002D6444">
        <w:t> </w:t>
      </w:r>
      <w:r w:rsidRPr="002D6444">
        <w:rPr>
          <w:i/>
        </w:rPr>
        <w:t>  </w:t>
      </w:r>
      <w:r w:rsidRPr="002D6444">
        <w:t xml:space="preserve">A list of approved pilotage training courses and information about continuing professional development for pilots is available on the AMSA website at </w:t>
      </w:r>
      <w:r w:rsidR="000641E9" w:rsidRPr="002D6444">
        <w:rPr>
          <w:u w:val="single"/>
        </w:rPr>
        <w:t>http://www.amsa.gov.au</w:t>
      </w:r>
      <w:r w:rsidRPr="002D6444">
        <w:rPr>
          <w:szCs w:val="20"/>
        </w:rPr>
        <w:t>.</w:t>
      </w:r>
    </w:p>
    <w:p w:rsidR="00E92098" w:rsidRPr="002D6444" w:rsidRDefault="00391A45" w:rsidP="009A76A5">
      <w:pPr>
        <w:pStyle w:val="LDScheduleClauseHead"/>
      </w:pPr>
      <w:r w:rsidRPr="002D6444">
        <w:rPr>
          <w:rStyle w:val="CharSectNo"/>
          <w:noProof/>
        </w:rPr>
        <w:t>5</w:t>
      </w:r>
      <w:r w:rsidR="00E92098" w:rsidRPr="002D6444">
        <w:tab/>
        <w:t>Requirements for pilotage through certain areas</w:t>
      </w:r>
      <w:r w:rsidR="00AD5497" w:rsidRPr="002D6444">
        <w:t xml:space="preserve"> using UKCM</w:t>
      </w:r>
      <w:r w:rsidR="000861C3" w:rsidRPr="002D6444">
        <w:t xml:space="preserve"> </w:t>
      </w:r>
      <w:r w:rsidR="006A1B60" w:rsidRPr="002D6444">
        <w:t>s</w:t>
      </w:r>
      <w:r w:rsidR="000861C3" w:rsidRPr="002D6444">
        <w:t>ystem</w:t>
      </w:r>
    </w:p>
    <w:p w:rsidR="00BA123A" w:rsidRPr="002D6444" w:rsidRDefault="00F314C4" w:rsidP="00BA123A">
      <w:pPr>
        <w:pStyle w:val="LDClause"/>
        <w:keepNext/>
      </w:pPr>
      <w:r w:rsidRPr="002D6444">
        <w:tab/>
        <w:t>(1)</w:t>
      </w:r>
      <w:r w:rsidRPr="002D6444">
        <w:tab/>
      </w:r>
      <w:r w:rsidR="00B034D6" w:rsidRPr="002D6444">
        <w:t xml:space="preserve">The </w:t>
      </w:r>
      <w:r w:rsidR="00391A45" w:rsidRPr="002D6444">
        <w:t xml:space="preserve">pilot </w:t>
      </w:r>
      <w:r w:rsidR="00E92098" w:rsidRPr="002D6444">
        <w:t xml:space="preserve">may pilot a vessel through the Prince of Wales Channel, the Gannet or the </w:t>
      </w:r>
      <w:proofErr w:type="spellStart"/>
      <w:r w:rsidR="00E92098" w:rsidRPr="002D6444">
        <w:t>Varzin</w:t>
      </w:r>
      <w:proofErr w:type="spellEnd"/>
      <w:r w:rsidR="00E92098" w:rsidRPr="002D6444">
        <w:t xml:space="preserve"> Passages only if the vessel</w:t>
      </w:r>
      <w:r w:rsidR="00BA123A" w:rsidRPr="002D6444">
        <w:t>:</w:t>
      </w:r>
    </w:p>
    <w:p w:rsidR="00E92098" w:rsidRPr="002D6444" w:rsidRDefault="00E92098" w:rsidP="00E92098">
      <w:pPr>
        <w:pStyle w:val="LDP1a"/>
      </w:pPr>
      <w:r w:rsidRPr="002D6444">
        <w:t>(a)</w:t>
      </w:r>
      <w:r w:rsidRPr="002D6444">
        <w:tab/>
      </w:r>
      <w:r w:rsidR="00F074F3" w:rsidRPr="002D6444">
        <w:t>has</w:t>
      </w:r>
      <w:r w:rsidR="00BB239F" w:rsidRPr="002D6444">
        <w:t xml:space="preserve"> a draught of 12.20</w:t>
      </w:r>
      <w:r w:rsidR="00F80BB6" w:rsidRPr="002D6444">
        <w:t> </w:t>
      </w:r>
      <w:r w:rsidR="00BB239F" w:rsidRPr="002D6444">
        <w:t>m or</w:t>
      </w:r>
      <w:r w:rsidR="00F074F3" w:rsidRPr="002D6444">
        <w:t xml:space="preserve"> less; </w:t>
      </w:r>
      <w:r w:rsidRPr="002D6444">
        <w:t>and</w:t>
      </w:r>
    </w:p>
    <w:p w:rsidR="00BA123A" w:rsidRPr="002D6444" w:rsidRDefault="00E92098" w:rsidP="00BA123A">
      <w:pPr>
        <w:pStyle w:val="LDP1a"/>
        <w:keepNext/>
      </w:pPr>
      <w:r w:rsidRPr="002D6444">
        <w:t>(b)</w:t>
      </w:r>
      <w:r w:rsidRPr="002D6444">
        <w:tab/>
        <w:t>has a net under keel clearance of</w:t>
      </w:r>
      <w:r w:rsidR="00BA123A" w:rsidRPr="002D6444">
        <w:t>:</w:t>
      </w:r>
    </w:p>
    <w:p w:rsidR="00E92098" w:rsidRPr="002D6444" w:rsidRDefault="00E92098" w:rsidP="00E92098">
      <w:pPr>
        <w:pStyle w:val="LDP2i"/>
      </w:pPr>
      <w:r w:rsidRPr="002D6444">
        <w:tab/>
        <w:t>(</w:t>
      </w:r>
      <w:proofErr w:type="spellStart"/>
      <w:r w:rsidRPr="002D6444">
        <w:t>i</w:t>
      </w:r>
      <w:proofErr w:type="spellEnd"/>
      <w:r w:rsidRPr="002D6444">
        <w:t>)</w:t>
      </w:r>
      <w:r w:rsidRPr="002D6444">
        <w:tab/>
        <w:t>if the vessel has a draught of less than 11.90 m — at least 1 m; or</w:t>
      </w:r>
    </w:p>
    <w:p w:rsidR="00E92098" w:rsidRPr="002D6444" w:rsidRDefault="00E92098" w:rsidP="00E92098">
      <w:pPr>
        <w:pStyle w:val="LDP2i"/>
      </w:pPr>
      <w:r w:rsidRPr="002D6444">
        <w:tab/>
        <w:t>(ii)</w:t>
      </w:r>
      <w:r w:rsidRPr="002D6444">
        <w:tab/>
        <w:t>if the vessel has a draught of 11.90 m or more — at least 10% of the draught of the vessel; or</w:t>
      </w:r>
    </w:p>
    <w:p w:rsidR="00E92098" w:rsidRPr="002D6444" w:rsidRDefault="00E92098" w:rsidP="00E92098">
      <w:pPr>
        <w:pStyle w:val="LDP2i"/>
      </w:pPr>
      <w:r w:rsidRPr="002D6444">
        <w:lastRenderedPageBreak/>
        <w:tab/>
        <w:t>(iii)</w:t>
      </w:r>
      <w:r w:rsidRPr="002D6444">
        <w:tab/>
        <w:t xml:space="preserve">for a vessel piloted through the Gannet or </w:t>
      </w:r>
      <w:proofErr w:type="spellStart"/>
      <w:r w:rsidRPr="002D6444">
        <w:t>Varzin</w:t>
      </w:r>
      <w:proofErr w:type="spellEnd"/>
      <w:r w:rsidRPr="002D6444">
        <w:t xml:space="preserve"> Passages — at least 1 m.</w:t>
      </w:r>
    </w:p>
    <w:p w:rsidR="00F74692" w:rsidRPr="002D6444" w:rsidRDefault="00F314C4" w:rsidP="00F314C4">
      <w:pPr>
        <w:pStyle w:val="LDClause"/>
      </w:pPr>
      <w:r w:rsidRPr="002D6444">
        <w:tab/>
        <w:t>(2)</w:t>
      </w:r>
      <w:r w:rsidRPr="002D6444">
        <w:tab/>
      </w:r>
      <w:r w:rsidRPr="0000763B">
        <w:t xml:space="preserve">The pilot must use </w:t>
      </w:r>
      <w:r w:rsidR="007E6857" w:rsidRPr="0000763B">
        <w:t xml:space="preserve">the </w:t>
      </w:r>
      <w:r w:rsidR="00F13C18" w:rsidRPr="0000763B">
        <w:t>UKCM</w:t>
      </w:r>
      <w:r w:rsidR="000861C3" w:rsidRPr="0000763B">
        <w:t xml:space="preserve"> </w:t>
      </w:r>
      <w:r w:rsidR="006A1B60" w:rsidRPr="0000763B">
        <w:t>s</w:t>
      </w:r>
      <w:r w:rsidR="000861C3" w:rsidRPr="0000763B">
        <w:t>ystem</w:t>
      </w:r>
      <w:r w:rsidR="00F13C18" w:rsidRPr="0000763B">
        <w:t xml:space="preserve"> </w:t>
      </w:r>
      <w:r w:rsidRPr="0000763B">
        <w:t>to pilot a vessel through the areas mentioned in subsection (1)</w:t>
      </w:r>
      <w:r w:rsidR="00F57279" w:rsidRPr="0000763B">
        <w:t xml:space="preserve"> if the vessel has a draught of </w:t>
      </w:r>
      <w:r w:rsidR="00592B34" w:rsidRPr="0000763B">
        <w:t xml:space="preserve">at least </w:t>
      </w:r>
      <w:r w:rsidR="00F57279" w:rsidRPr="0000763B">
        <w:t>8 m</w:t>
      </w:r>
      <w:r w:rsidR="00592B34" w:rsidRPr="0000763B">
        <w:t>.</w:t>
      </w:r>
    </w:p>
    <w:p w:rsidR="00BA123A" w:rsidRPr="002D6444" w:rsidRDefault="00AD5497" w:rsidP="00BA123A">
      <w:pPr>
        <w:pStyle w:val="LDClause"/>
        <w:keepNext/>
      </w:pPr>
      <w:r w:rsidRPr="002D6444">
        <w:tab/>
      </w:r>
      <w:r w:rsidR="00F74692" w:rsidRPr="002D6444">
        <w:t>(</w:t>
      </w:r>
      <w:r w:rsidR="00474E8A" w:rsidRPr="002D6444">
        <w:t>3</w:t>
      </w:r>
      <w:r w:rsidRPr="002D6444">
        <w:t>)</w:t>
      </w:r>
      <w:r w:rsidRPr="002D6444">
        <w:tab/>
        <w:t xml:space="preserve">The pilot may only use </w:t>
      </w:r>
      <w:r w:rsidR="00E7136E" w:rsidRPr="002D6444">
        <w:t xml:space="preserve">the </w:t>
      </w:r>
      <w:r w:rsidRPr="002D6444">
        <w:t>UKCM</w:t>
      </w:r>
      <w:r w:rsidR="000861C3" w:rsidRPr="002D6444">
        <w:t xml:space="preserve"> </w:t>
      </w:r>
      <w:r w:rsidR="006A1B60" w:rsidRPr="002D6444">
        <w:t>s</w:t>
      </w:r>
      <w:r w:rsidR="000861C3" w:rsidRPr="002D6444">
        <w:t>ystem</w:t>
      </w:r>
      <w:r w:rsidRPr="002D6444">
        <w:t xml:space="preserve"> if the pilot has</w:t>
      </w:r>
      <w:r w:rsidR="007E6857" w:rsidRPr="002D6444">
        <w:t xml:space="preserve"> </w:t>
      </w:r>
      <w:r w:rsidR="00E7136E" w:rsidRPr="002D6444">
        <w:t>completed</w:t>
      </w:r>
      <w:r w:rsidR="007E6857" w:rsidRPr="002D6444">
        <w:t xml:space="preserve"> to the satisfaction of AMSA</w:t>
      </w:r>
      <w:r w:rsidR="00BA123A" w:rsidRPr="002D6444">
        <w:t>:</w:t>
      </w:r>
    </w:p>
    <w:p w:rsidR="00AD5497" w:rsidRPr="002D6444" w:rsidRDefault="00AD5497" w:rsidP="00AD5497">
      <w:pPr>
        <w:pStyle w:val="LDP1a"/>
      </w:pPr>
      <w:r w:rsidRPr="002D6444">
        <w:t>(a)</w:t>
      </w:r>
      <w:r w:rsidRPr="002D6444">
        <w:tab/>
      </w:r>
      <w:r w:rsidR="007E6857" w:rsidRPr="002D6444">
        <w:t>training in the use of the UKCM</w:t>
      </w:r>
      <w:r w:rsidR="000861C3" w:rsidRPr="002D6444">
        <w:t xml:space="preserve"> </w:t>
      </w:r>
      <w:r w:rsidR="006A1B60" w:rsidRPr="002D6444">
        <w:t>s</w:t>
      </w:r>
      <w:r w:rsidR="000861C3" w:rsidRPr="002D6444">
        <w:t>ystem</w:t>
      </w:r>
      <w:r w:rsidR="00474E8A" w:rsidRPr="002D6444">
        <w:t xml:space="preserve">; </w:t>
      </w:r>
      <w:r w:rsidRPr="002D6444">
        <w:t>and</w:t>
      </w:r>
    </w:p>
    <w:p w:rsidR="00BA123A" w:rsidRPr="002D6444" w:rsidRDefault="00AD5497" w:rsidP="00AD5497">
      <w:pPr>
        <w:pStyle w:val="LDP1a"/>
      </w:pPr>
      <w:r w:rsidRPr="002D6444">
        <w:t>(b)</w:t>
      </w:r>
      <w:r w:rsidRPr="002D6444">
        <w:tab/>
        <w:t xml:space="preserve">a competency assessment </w:t>
      </w:r>
      <w:r w:rsidR="00F13C18" w:rsidRPr="002D6444">
        <w:t xml:space="preserve">in the use of </w:t>
      </w:r>
      <w:r w:rsidR="007E6857" w:rsidRPr="002D6444">
        <w:t xml:space="preserve">the </w:t>
      </w:r>
      <w:r w:rsidR="00F13C18" w:rsidRPr="002D6444">
        <w:t>UKCM</w:t>
      </w:r>
      <w:r w:rsidR="000861C3" w:rsidRPr="002D6444">
        <w:t xml:space="preserve"> </w:t>
      </w:r>
      <w:r w:rsidR="006A1B60" w:rsidRPr="002D6444">
        <w:t>s</w:t>
      </w:r>
      <w:r w:rsidR="000861C3" w:rsidRPr="002D6444">
        <w:t>ystem</w:t>
      </w:r>
      <w:r w:rsidR="00F13C18" w:rsidRPr="002D6444">
        <w:t>.</w:t>
      </w:r>
    </w:p>
    <w:p w:rsidR="00BA123A" w:rsidRPr="002D6444" w:rsidRDefault="00AD5497" w:rsidP="00474E8A">
      <w:pPr>
        <w:pStyle w:val="LDNote"/>
      </w:pPr>
      <w:r w:rsidRPr="002D6444">
        <w:rPr>
          <w:i/>
        </w:rPr>
        <w:t>Note   </w:t>
      </w:r>
      <w:r w:rsidRPr="002D6444">
        <w:t xml:space="preserve"> Information about </w:t>
      </w:r>
      <w:r w:rsidR="00C627E5" w:rsidRPr="002D6444">
        <w:t xml:space="preserve">the </w:t>
      </w:r>
      <w:r w:rsidR="00A31A53" w:rsidRPr="002D6444">
        <w:t xml:space="preserve">UKCM system </w:t>
      </w:r>
      <w:r w:rsidRPr="002D6444">
        <w:t xml:space="preserve">and </w:t>
      </w:r>
      <w:r w:rsidR="004A5020" w:rsidRPr="002D6444">
        <w:t xml:space="preserve">a </w:t>
      </w:r>
      <w:r w:rsidRPr="002D6444">
        <w:t>related e-learning course</w:t>
      </w:r>
      <w:r w:rsidR="00E7136E" w:rsidRPr="002D6444">
        <w:t xml:space="preserve"> </w:t>
      </w:r>
      <w:r w:rsidRPr="002D6444">
        <w:t xml:space="preserve">is available on AMSA’s website at </w:t>
      </w:r>
      <w:r w:rsidRPr="002D6444">
        <w:rPr>
          <w:u w:val="single"/>
        </w:rPr>
        <w:t>http://</w:t>
      </w:r>
      <w:r w:rsidRPr="002D6444">
        <w:rPr>
          <w:szCs w:val="20"/>
          <w:u w:val="single"/>
        </w:rPr>
        <w:t>www.amsa.gov.au</w:t>
      </w:r>
      <w:r w:rsidRPr="002D6444">
        <w:rPr>
          <w:szCs w:val="20"/>
        </w:rPr>
        <w:t>.</w:t>
      </w:r>
    </w:p>
    <w:p w:rsidR="00E92098" w:rsidRPr="002D6444" w:rsidRDefault="00391A45" w:rsidP="009A76A5">
      <w:pPr>
        <w:pStyle w:val="LDScheduleClauseHead"/>
      </w:pPr>
      <w:r w:rsidRPr="002D6444">
        <w:rPr>
          <w:rStyle w:val="CharSectNo"/>
          <w:noProof/>
        </w:rPr>
        <w:t>6</w:t>
      </w:r>
      <w:r w:rsidR="00E92098" w:rsidRPr="002D6444">
        <w:tab/>
        <w:t>REEFREP reporting</w:t>
      </w:r>
    </w:p>
    <w:p w:rsidR="00E92098" w:rsidRPr="002D6444" w:rsidRDefault="00391A45" w:rsidP="00E92098">
      <w:pPr>
        <w:pStyle w:val="LDClause"/>
      </w:pPr>
      <w:r w:rsidRPr="002D6444">
        <w:rPr>
          <w:lang w:eastAsia="en-AU"/>
        </w:rPr>
        <w:tab/>
        <w:t>(1)</w:t>
      </w:r>
      <w:r w:rsidRPr="002D6444">
        <w:rPr>
          <w:lang w:eastAsia="en-AU"/>
        </w:rPr>
        <w:tab/>
      </w:r>
      <w:r w:rsidR="00E92098" w:rsidRPr="002D6444">
        <w:t xml:space="preserve">This </w:t>
      </w:r>
      <w:r w:rsidR="00314780" w:rsidRPr="002D6444">
        <w:t xml:space="preserve">clause </w:t>
      </w:r>
      <w:r w:rsidR="00E92098" w:rsidRPr="002D6444">
        <w:t>applies to</w:t>
      </w:r>
      <w:r w:rsidR="009E0B43" w:rsidRPr="002D6444">
        <w:t xml:space="preserve"> </w:t>
      </w:r>
      <w:r w:rsidR="00B034D6" w:rsidRPr="002D6444">
        <w:t xml:space="preserve">the pilot </w:t>
      </w:r>
      <w:r w:rsidR="009E0B43" w:rsidRPr="002D6444">
        <w:t xml:space="preserve">if the pilot </w:t>
      </w:r>
      <w:r w:rsidR="00E92098" w:rsidRPr="002D6444">
        <w:t>conducts or intends to conduct a pilotage in a compulsory pilotage area in the REEFREP area.</w:t>
      </w:r>
    </w:p>
    <w:p w:rsidR="00BA123A" w:rsidRPr="002D6444" w:rsidRDefault="00391A45" w:rsidP="00BA123A">
      <w:pPr>
        <w:pStyle w:val="LDClause"/>
        <w:keepNext/>
      </w:pPr>
      <w:r w:rsidRPr="002D6444">
        <w:tab/>
        <w:t>(2)</w:t>
      </w:r>
      <w:r w:rsidRPr="002D6444">
        <w:tab/>
        <w:t xml:space="preserve">The </w:t>
      </w:r>
      <w:r w:rsidR="00E92098" w:rsidRPr="002D6444">
        <w:t xml:space="preserve">pilot of a vessel to which </w:t>
      </w:r>
      <w:r w:rsidR="00E92098" w:rsidRPr="002D6444">
        <w:rPr>
          <w:i/>
        </w:rPr>
        <w:t xml:space="preserve">Marine Order 56 (REEFREP) 2004 </w:t>
      </w:r>
      <w:r w:rsidR="00E92098" w:rsidRPr="002D6444">
        <w:t xml:space="preserve">applies </w:t>
      </w:r>
      <w:r w:rsidR="00B034D6" w:rsidRPr="002D6444">
        <w:t>must make</w:t>
      </w:r>
      <w:r w:rsidR="00E92098" w:rsidRPr="002D6444">
        <w:t xml:space="preserve"> a report to REEFVTS, when commencing and ceasing pilotage duties, of the following</w:t>
      </w:r>
      <w:r w:rsidR="00BA123A" w:rsidRPr="002D6444">
        <w:t>:</w:t>
      </w:r>
    </w:p>
    <w:p w:rsidR="00E92098" w:rsidRPr="002D6444" w:rsidRDefault="00E92098" w:rsidP="00E92098">
      <w:pPr>
        <w:pStyle w:val="LDP1a"/>
      </w:pPr>
      <w:r w:rsidRPr="002D6444">
        <w:t>(a)</w:t>
      </w:r>
      <w:r w:rsidRPr="002D6444">
        <w:tab/>
        <w:t>vessel name, call sign, GBRMP</w:t>
      </w:r>
      <w:r w:rsidR="00CD6029" w:rsidRPr="002D6444">
        <w:t>A</w:t>
      </w:r>
      <w:r w:rsidRPr="002D6444">
        <w:t xml:space="preserve"> permit number (if any) and IMO number;</w:t>
      </w:r>
    </w:p>
    <w:p w:rsidR="00E92098" w:rsidRPr="002D6444" w:rsidRDefault="00E92098" w:rsidP="00E92098">
      <w:pPr>
        <w:pStyle w:val="LDP1a"/>
      </w:pPr>
      <w:r w:rsidRPr="002D6444">
        <w:t>(b)</w:t>
      </w:r>
      <w:r w:rsidRPr="002D6444">
        <w:tab/>
        <w:t>name of mandatory reporting point, pilot boarding ground or position (latitude and longitude);</w:t>
      </w:r>
    </w:p>
    <w:p w:rsidR="00E92098" w:rsidRPr="002D6444" w:rsidRDefault="00E92098" w:rsidP="00E92098">
      <w:pPr>
        <w:pStyle w:val="LDP1a"/>
      </w:pPr>
      <w:r w:rsidRPr="002D6444">
        <w:t>(c)</w:t>
      </w:r>
      <w:r w:rsidRPr="002D6444">
        <w:tab/>
        <w:t>name and Pilot/Seafarer ID of the pilot;</w:t>
      </w:r>
    </w:p>
    <w:p w:rsidR="00E92098" w:rsidRPr="002D6444" w:rsidRDefault="00E92098" w:rsidP="00E92098">
      <w:pPr>
        <w:pStyle w:val="LDP1a"/>
      </w:pPr>
      <w:r w:rsidRPr="002D6444">
        <w:t>(d)</w:t>
      </w:r>
      <w:r w:rsidRPr="002D6444">
        <w:tab/>
        <w:t>the name and Pilot/Seafarer ID of any check pilot or trainee pilot accompanying the pilot;</w:t>
      </w:r>
    </w:p>
    <w:p w:rsidR="00E92098" w:rsidRPr="002D6444" w:rsidRDefault="00E92098" w:rsidP="00FB3E24">
      <w:pPr>
        <w:pStyle w:val="LDP1a"/>
        <w:keepNext/>
      </w:pPr>
      <w:r w:rsidRPr="002D6444">
        <w:t>(e)</w:t>
      </w:r>
      <w:r w:rsidRPr="002D6444">
        <w:tab/>
        <w:t>the time the compulsory pilotage area was entered or left, whichever is applicable.</w:t>
      </w:r>
    </w:p>
    <w:p w:rsidR="00E92098" w:rsidRPr="002D6444" w:rsidRDefault="00E92098" w:rsidP="00E92098">
      <w:pPr>
        <w:pStyle w:val="LDNote"/>
      </w:pPr>
      <w:r w:rsidRPr="002D6444">
        <w:rPr>
          <w:i/>
        </w:rPr>
        <w:t>Note   </w:t>
      </w:r>
      <w:r w:rsidRPr="002D6444">
        <w:t>The methods of communication with REEFVTS are set out in the User Guide for the Great Barrier Reef and Torres Strait Ship Traffic Service (REEFVTS).</w:t>
      </w:r>
    </w:p>
    <w:p w:rsidR="00BA123A" w:rsidRPr="002D6444" w:rsidRDefault="00391A45" w:rsidP="00BA123A">
      <w:pPr>
        <w:pStyle w:val="LDClause"/>
        <w:keepNext/>
      </w:pPr>
      <w:r w:rsidRPr="002D6444">
        <w:tab/>
        <w:t>(3)</w:t>
      </w:r>
      <w:r w:rsidR="00E92098" w:rsidRPr="002D6444">
        <w:tab/>
        <w:t>A pilot reporting the informa</w:t>
      </w:r>
      <w:r w:rsidRPr="002D6444">
        <w:t>tion mentioned in subsection (</w:t>
      </w:r>
      <w:r w:rsidR="00E92098" w:rsidRPr="002D6444">
        <w:t>2</w:t>
      </w:r>
      <w:r w:rsidRPr="002D6444">
        <w:t>)</w:t>
      </w:r>
      <w:r w:rsidR="00E92098" w:rsidRPr="002D6444">
        <w:t xml:space="preserve"> to REEFVTS must make the report</w:t>
      </w:r>
      <w:r w:rsidR="00BA123A" w:rsidRPr="002D6444">
        <w:t>:</w:t>
      </w:r>
    </w:p>
    <w:p w:rsidR="00BA123A" w:rsidRPr="002D6444" w:rsidRDefault="00E92098" w:rsidP="00BA123A">
      <w:pPr>
        <w:pStyle w:val="LDP1a"/>
        <w:keepNext/>
      </w:pPr>
      <w:r w:rsidRPr="002D6444">
        <w:t>(a)</w:t>
      </w:r>
      <w:r w:rsidRPr="002D6444">
        <w:tab/>
        <w:t>if safe to make the report</w:t>
      </w:r>
      <w:r w:rsidR="00BA123A" w:rsidRPr="002D6444">
        <w:t>:</w:t>
      </w:r>
    </w:p>
    <w:p w:rsidR="00E92098" w:rsidRPr="002D6444" w:rsidRDefault="00E92098" w:rsidP="00E92098">
      <w:pPr>
        <w:pStyle w:val="LDP2i"/>
      </w:pPr>
      <w:r w:rsidRPr="002D6444">
        <w:tab/>
        <w:t>(</w:t>
      </w:r>
      <w:proofErr w:type="spellStart"/>
      <w:r w:rsidRPr="002D6444">
        <w:t>i</w:t>
      </w:r>
      <w:proofErr w:type="spellEnd"/>
      <w:r w:rsidRPr="002D6444">
        <w:t>)</w:t>
      </w:r>
      <w:r w:rsidRPr="002D6444">
        <w:tab/>
        <w:t xml:space="preserve">no later than 30 minutes after </w:t>
      </w:r>
      <w:r w:rsidR="0094528C" w:rsidRPr="002D6444">
        <w:t>the pilot commences</w:t>
      </w:r>
      <w:r w:rsidRPr="002D6444">
        <w:t xml:space="preserve"> pilotage duties; and</w:t>
      </w:r>
    </w:p>
    <w:p w:rsidR="00E92098" w:rsidRPr="002D6444" w:rsidRDefault="00E92098" w:rsidP="00E92098">
      <w:pPr>
        <w:pStyle w:val="LDP2i"/>
      </w:pPr>
      <w:r w:rsidRPr="002D6444">
        <w:tab/>
        <w:t>(ii)</w:t>
      </w:r>
      <w:r w:rsidRPr="002D6444">
        <w:tab/>
      </w:r>
      <w:r w:rsidR="00F61B52" w:rsidRPr="002D6444">
        <w:t xml:space="preserve">no later than </w:t>
      </w:r>
      <w:r w:rsidRPr="002D6444">
        <w:t xml:space="preserve">15 minutes </w:t>
      </w:r>
      <w:r w:rsidR="00C627E5" w:rsidRPr="002D6444">
        <w:t xml:space="preserve">after </w:t>
      </w:r>
      <w:r w:rsidR="0094528C" w:rsidRPr="002D6444">
        <w:t>the pilot ceases</w:t>
      </w:r>
      <w:r w:rsidRPr="002D6444">
        <w:t xml:space="preserve"> pilotage duties; or</w:t>
      </w:r>
    </w:p>
    <w:p w:rsidR="00E92098" w:rsidRPr="002D6444" w:rsidRDefault="00E92098" w:rsidP="00E92098">
      <w:pPr>
        <w:pStyle w:val="LDP1a"/>
      </w:pPr>
      <w:r w:rsidRPr="002D6444">
        <w:t>(b)</w:t>
      </w:r>
      <w:r w:rsidRPr="002D6444">
        <w:tab/>
        <w:t>if it is unsafe to make the report in accordance with paragraph (a) — as soon as it is safe to make the report.</w:t>
      </w:r>
    </w:p>
    <w:p w:rsidR="00BA123A" w:rsidRPr="002D6444" w:rsidRDefault="00391A45" w:rsidP="00BA123A">
      <w:pPr>
        <w:pStyle w:val="LDClause"/>
        <w:keepNext/>
      </w:pPr>
      <w:r w:rsidRPr="002D6444">
        <w:tab/>
        <w:t>(4)</w:t>
      </w:r>
      <w:r w:rsidRPr="002D6444">
        <w:tab/>
      </w:r>
      <w:r w:rsidR="00E92098" w:rsidRPr="002D6444">
        <w:t xml:space="preserve">For this </w:t>
      </w:r>
      <w:r w:rsidR="00636C9B" w:rsidRPr="002D6444">
        <w:t>clause</w:t>
      </w:r>
      <w:r w:rsidR="00BA123A" w:rsidRPr="002D6444">
        <w:t>:</w:t>
      </w:r>
    </w:p>
    <w:p w:rsidR="00E92098" w:rsidRPr="002D6444" w:rsidRDefault="00E92098" w:rsidP="00E92098">
      <w:pPr>
        <w:pStyle w:val="LDdefinition"/>
      </w:pPr>
      <w:r w:rsidRPr="002D6444">
        <w:rPr>
          <w:b/>
          <w:i/>
        </w:rPr>
        <w:t xml:space="preserve">Pilot/Seafarer ID </w:t>
      </w:r>
      <w:r w:rsidR="001F462C" w:rsidRPr="002D6444">
        <w:t xml:space="preserve">means the </w:t>
      </w:r>
      <w:r w:rsidRPr="002D6444">
        <w:t>identification number of that name included on the Coastal Pilot Licence issued to each pilot by AMSA.</w:t>
      </w:r>
    </w:p>
    <w:p w:rsidR="00E92098" w:rsidRPr="002D6444" w:rsidRDefault="00545913" w:rsidP="009A76A5">
      <w:pPr>
        <w:pStyle w:val="LDScheduleClauseHead"/>
      </w:pPr>
      <w:r w:rsidRPr="002D6444">
        <w:t>7</w:t>
      </w:r>
      <w:r w:rsidRPr="002D6444">
        <w:tab/>
      </w:r>
      <w:r w:rsidR="00E92098" w:rsidRPr="002D6444">
        <w:t>AMSA may notify certain information to pilotage providers</w:t>
      </w:r>
    </w:p>
    <w:p w:rsidR="00BA123A" w:rsidRPr="002D6444" w:rsidRDefault="002330DB" w:rsidP="00BA123A">
      <w:pPr>
        <w:pStyle w:val="LDClause"/>
        <w:keepNext/>
      </w:pPr>
      <w:r w:rsidRPr="002D6444">
        <w:tab/>
        <w:t>(1)</w:t>
      </w:r>
      <w:r w:rsidRPr="002D6444">
        <w:tab/>
      </w:r>
      <w:r w:rsidR="00391A45" w:rsidRPr="002D6444">
        <w:t xml:space="preserve">AMSA </w:t>
      </w:r>
      <w:r w:rsidR="00E92098" w:rsidRPr="002D6444">
        <w:t xml:space="preserve">may tell a pilotage provider that employs or contracts </w:t>
      </w:r>
      <w:r w:rsidR="005813C5" w:rsidRPr="002D6444">
        <w:t xml:space="preserve">a </w:t>
      </w:r>
      <w:r w:rsidR="00070A32" w:rsidRPr="002D6444">
        <w:t>pilot</w:t>
      </w:r>
      <w:r w:rsidR="0026144C">
        <w:t xml:space="preserve"> </w:t>
      </w:r>
      <w:r w:rsidR="00E92098" w:rsidRPr="002D6444">
        <w:t>details of the following</w:t>
      </w:r>
      <w:r w:rsidR="00BA123A" w:rsidRPr="002D6444">
        <w:t>:</w:t>
      </w:r>
    </w:p>
    <w:p w:rsidR="00C627E5" w:rsidRPr="002D6444" w:rsidRDefault="00C627E5" w:rsidP="00C627E5">
      <w:pPr>
        <w:pStyle w:val="LDP1a"/>
      </w:pPr>
      <w:r w:rsidRPr="002D6444">
        <w:t>(a)</w:t>
      </w:r>
      <w:r w:rsidRPr="002D6444">
        <w:tab/>
      </w:r>
      <w:r w:rsidR="00282FAF" w:rsidRPr="002D6444">
        <w:t>a</w:t>
      </w:r>
      <w:r w:rsidR="008E12CC" w:rsidRPr="002D6444">
        <w:t>ny</w:t>
      </w:r>
      <w:r w:rsidRPr="002D6444">
        <w:t xml:space="preserve"> pilot licence held by the pilot;</w:t>
      </w:r>
    </w:p>
    <w:p w:rsidR="00E92098" w:rsidRPr="002D6444" w:rsidRDefault="00C627E5" w:rsidP="00C627E5">
      <w:pPr>
        <w:pStyle w:val="LDP1a"/>
      </w:pPr>
      <w:r w:rsidRPr="002D6444">
        <w:t>(b)</w:t>
      </w:r>
      <w:r w:rsidRPr="002D6444">
        <w:tab/>
      </w:r>
      <w:r w:rsidR="00E92098" w:rsidRPr="002D6444">
        <w:t xml:space="preserve">the results of any check </w:t>
      </w:r>
      <w:r w:rsidR="00070A32" w:rsidRPr="002D6444">
        <w:t xml:space="preserve">pilot interview of the </w:t>
      </w:r>
      <w:r w:rsidR="00E92098" w:rsidRPr="002D6444">
        <w:t>pilot;</w:t>
      </w:r>
    </w:p>
    <w:p w:rsidR="00BB239F" w:rsidRPr="002D6444" w:rsidRDefault="00C627E5" w:rsidP="00C627E5">
      <w:pPr>
        <w:pStyle w:val="LDP1a"/>
      </w:pPr>
      <w:r w:rsidRPr="002D6444">
        <w:t>(c)</w:t>
      </w:r>
      <w:r w:rsidRPr="002D6444">
        <w:tab/>
      </w:r>
      <w:r w:rsidR="00BB239F" w:rsidRPr="002D6444">
        <w:t>approved pilotage training</w:t>
      </w:r>
      <w:r w:rsidR="00206E64" w:rsidRPr="002D6444">
        <w:t xml:space="preserve"> courses completed by the pilot;</w:t>
      </w:r>
    </w:p>
    <w:p w:rsidR="00E92098" w:rsidRPr="002D6444" w:rsidRDefault="00C627E5" w:rsidP="00C627E5">
      <w:pPr>
        <w:pStyle w:val="LDP1a"/>
      </w:pPr>
      <w:r w:rsidRPr="002D6444">
        <w:t>(d)</w:t>
      </w:r>
      <w:r w:rsidRPr="002D6444">
        <w:tab/>
      </w:r>
      <w:r w:rsidR="002013C5" w:rsidRPr="002D6444">
        <w:t xml:space="preserve">any </w:t>
      </w:r>
      <w:r w:rsidR="00BB239F" w:rsidRPr="002D6444">
        <w:t xml:space="preserve">regulatory action </w:t>
      </w:r>
      <w:r w:rsidR="00282FAF" w:rsidRPr="002D6444">
        <w:t xml:space="preserve">taken </w:t>
      </w:r>
      <w:r w:rsidR="00BB239F" w:rsidRPr="002D6444">
        <w:t>by AMSA against the pilot;</w:t>
      </w:r>
    </w:p>
    <w:p w:rsidR="00BA123A" w:rsidRPr="002D6444" w:rsidRDefault="00C627E5" w:rsidP="00C627E5">
      <w:pPr>
        <w:pStyle w:val="LDP1a"/>
      </w:pPr>
      <w:r w:rsidRPr="002D6444">
        <w:lastRenderedPageBreak/>
        <w:t>(e)</w:t>
      </w:r>
      <w:r w:rsidRPr="002D6444">
        <w:tab/>
      </w:r>
      <w:r w:rsidR="00FE5106" w:rsidRPr="002D6444">
        <w:t xml:space="preserve">any </w:t>
      </w:r>
      <w:r w:rsidR="00070A32" w:rsidRPr="002D6444">
        <w:t xml:space="preserve">incident in which the </w:t>
      </w:r>
      <w:r w:rsidR="00BB239F" w:rsidRPr="002D6444">
        <w:t>pilot has been involved.</w:t>
      </w:r>
    </w:p>
    <w:p w:rsidR="00BB239F" w:rsidRPr="002D6444" w:rsidRDefault="00BB239F" w:rsidP="00BB239F">
      <w:pPr>
        <w:pStyle w:val="LDNote"/>
        <w:rPr>
          <w:i/>
        </w:rPr>
      </w:pPr>
      <w:r w:rsidRPr="002D6444">
        <w:rPr>
          <w:i/>
        </w:rPr>
        <w:t>Example for paragraph (</w:t>
      </w:r>
      <w:r w:rsidR="00C7545F" w:rsidRPr="002D6444">
        <w:rPr>
          <w:i/>
        </w:rPr>
        <w:t>a</w:t>
      </w:r>
      <w:r w:rsidRPr="002D6444">
        <w:rPr>
          <w:i/>
        </w:rPr>
        <w:t>)</w:t>
      </w:r>
    </w:p>
    <w:p w:rsidR="00C7545F" w:rsidRPr="002D6444" w:rsidRDefault="00C7545F" w:rsidP="00BB239F">
      <w:pPr>
        <w:pStyle w:val="LDNote"/>
      </w:pPr>
      <w:r w:rsidRPr="002D6444">
        <w:t>The class of licence or its expiry date.</w:t>
      </w:r>
    </w:p>
    <w:p w:rsidR="00C7545F" w:rsidRPr="002D6444" w:rsidRDefault="00C7545F" w:rsidP="00BB239F">
      <w:pPr>
        <w:pStyle w:val="LDNote"/>
        <w:rPr>
          <w:i/>
        </w:rPr>
      </w:pPr>
      <w:r w:rsidRPr="002D6444">
        <w:rPr>
          <w:i/>
        </w:rPr>
        <w:t>Example for paragraph (d)</w:t>
      </w:r>
    </w:p>
    <w:p w:rsidR="00BB239F" w:rsidRPr="002D6444" w:rsidRDefault="00D62DF6" w:rsidP="00BB239F">
      <w:pPr>
        <w:pStyle w:val="LDNote"/>
      </w:pPr>
      <w:r w:rsidRPr="002D6444">
        <w:t>The s</w:t>
      </w:r>
      <w:r w:rsidR="00BB239F" w:rsidRPr="002D6444">
        <w:t>uspension of a pilot licence.</w:t>
      </w:r>
    </w:p>
    <w:p w:rsidR="00E92098" w:rsidRPr="002D6444" w:rsidRDefault="002330DB" w:rsidP="002330DB">
      <w:pPr>
        <w:pStyle w:val="LDClause"/>
      </w:pPr>
      <w:r w:rsidRPr="002D6444">
        <w:tab/>
        <w:t>(2)</w:t>
      </w:r>
      <w:r w:rsidRPr="002D6444">
        <w:tab/>
      </w:r>
      <w:r w:rsidR="005813C5" w:rsidRPr="002D6444">
        <w:t xml:space="preserve">AMSA must tell the </w:t>
      </w:r>
      <w:r w:rsidR="00E92098" w:rsidRPr="002D6444">
        <w:t>pilot each time it tells the pilotage provider information about the pilot under subsection (1).</w:t>
      </w:r>
    </w:p>
    <w:p w:rsidR="00E92098" w:rsidRPr="002D6444" w:rsidRDefault="00F15ED2" w:rsidP="00E92098">
      <w:pPr>
        <w:pStyle w:val="LDScheduleheading"/>
        <w:pageBreakBefore/>
      </w:pPr>
      <w:bookmarkStart w:id="634" w:name="_Toc313448822"/>
      <w:bookmarkStart w:id="635" w:name="_Toc294253493"/>
      <w:bookmarkStart w:id="636" w:name="_Toc292805672"/>
      <w:bookmarkStart w:id="637" w:name="_Toc280562438"/>
      <w:bookmarkStart w:id="638" w:name="_Toc388352465"/>
      <w:bookmarkStart w:id="639" w:name="_Toc313448807"/>
      <w:bookmarkStart w:id="640" w:name="_Toc294253478"/>
      <w:r w:rsidRPr="002D6444">
        <w:rPr>
          <w:rStyle w:val="CharPartNo"/>
        </w:rPr>
        <w:lastRenderedPageBreak/>
        <w:t>Schedule 4</w:t>
      </w:r>
      <w:r w:rsidR="00E92098" w:rsidRPr="002D6444">
        <w:tab/>
      </w:r>
      <w:r w:rsidR="00E92098" w:rsidRPr="002D6444">
        <w:rPr>
          <w:rStyle w:val="CharPartText"/>
        </w:rPr>
        <w:t>Check pilot licences —</w:t>
      </w:r>
      <w:r w:rsidR="00AC5732" w:rsidRPr="002D6444">
        <w:rPr>
          <w:rStyle w:val="CharPartText"/>
        </w:rPr>
        <w:t xml:space="preserve"> further </w:t>
      </w:r>
      <w:r w:rsidR="00E92098" w:rsidRPr="002D6444">
        <w:rPr>
          <w:rStyle w:val="CharPartText"/>
        </w:rPr>
        <w:t>conditions</w:t>
      </w:r>
      <w:bookmarkEnd w:id="634"/>
      <w:bookmarkEnd w:id="635"/>
      <w:bookmarkEnd w:id="636"/>
      <w:bookmarkEnd w:id="637"/>
      <w:bookmarkEnd w:id="638"/>
    </w:p>
    <w:p w:rsidR="00752532" w:rsidRPr="002D6444" w:rsidRDefault="00830E74" w:rsidP="00752532">
      <w:pPr>
        <w:pStyle w:val="LDReference"/>
        <w:rPr>
          <w:rFonts w:ascii="Calibri" w:hAnsi="Calibri"/>
          <w:vanish/>
          <w:sz w:val="22"/>
          <w:szCs w:val="22"/>
        </w:rPr>
      </w:pPr>
      <w:r w:rsidRPr="002D6444">
        <w:t xml:space="preserve">(sections </w:t>
      </w:r>
      <w:r w:rsidR="00752532" w:rsidRPr="00752532">
        <w:t>50</w:t>
      </w:r>
      <w:r w:rsidRPr="002D6444">
        <w:t xml:space="preserve"> and </w:t>
      </w:r>
      <w:r w:rsidR="00EE0076">
        <w:t xml:space="preserve"> </w:t>
      </w:r>
    </w:p>
    <w:p w:rsidR="00E92098" w:rsidRPr="002D6444" w:rsidRDefault="00752532" w:rsidP="00D27CEA">
      <w:pPr>
        <w:pStyle w:val="LDReference"/>
      </w:pPr>
      <w:r>
        <w:rPr>
          <w:rStyle w:val="CharSectNo"/>
          <w:noProof/>
        </w:rPr>
        <w:t>67</w:t>
      </w:r>
      <w:r w:rsidR="00353FA3" w:rsidRPr="002D6444">
        <w:t>)</w:t>
      </w:r>
    </w:p>
    <w:p w:rsidR="00D81FEC" w:rsidRPr="002D6444" w:rsidRDefault="00D81FEC" w:rsidP="00D81FEC">
      <w:pPr>
        <w:pStyle w:val="LDNote"/>
        <w:rPr>
          <w:rStyle w:val="charItals"/>
          <w:i w:val="0"/>
          <w:szCs w:val="20"/>
        </w:rPr>
      </w:pPr>
      <w:r w:rsidRPr="002D6444">
        <w:rPr>
          <w:rStyle w:val="charItals"/>
          <w:szCs w:val="20"/>
        </w:rPr>
        <w:t xml:space="preserve">Note   </w:t>
      </w:r>
      <w:r w:rsidRPr="002D6444">
        <w:rPr>
          <w:rStyle w:val="charItals"/>
          <w:i w:val="0"/>
          <w:szCs w:val="20"/>
        </w:rPr>
        <w:t>Failure to comply with a licence condition mentioned in this Schedule is a ground for regulatory action —</w:t>
      </w:r>
      <w:r w:rsidRPr="002D6444">
        <w:rPr>
          <w:rStyle w:val="charItals"/>
          <w:szCs w:val="20"/>
        </w:rPr>
        <w:t xml:space="preserve"> </w:t>
      </w:r>
      <w:r w:rsidRPr="002D6444">
        <w:rPr>
          <w:rStyle w:val="charItals"/>
          <w:i w:val="0"/>
          <w:szCs w:val="20"/>
        </w:rPr>
        <w:t>see</w:t>
      </w:r>
      <w:r w:rsidRPr="002D6444">
        <w:rPr>
          <w:rStyle w:val="charItals"/>
          <w:szCs w:val="20"/>
        </w:rPr>
        <w:t xml:space="preserve"> </w:t>
      </w:r>
      <w:r w:rsidR="00241820" w:rsidRPr="002D6444">
        <w:rPr>
          <w:rStyle w:val="charItals"/>
          <w:i w:val="0"/>
          <w:szCs w:val="20"/>
        </w:rPr>
        <w:t xml:space="preserve">subsection </w:t>
      </w:r>
      <w:r w:rsidR="00752532">
        <w:rPr>
          <w:rStyle w:val="CharSectNo"/>
          <w:noProof/>
        </w:rPr>
        <w:t>50</w:t>
      </w:r>
      <w:r w:rsidR="00241820" w:rsidRPr="002D6444">
        <w:rPr>
          <w:rStyle w:val="charItals"/>
          <w:i w:val="0"/>
          <w:szCs w:val="20"/>
        </w:rPr>
        <w:t xml:space="preserve">(2) and section </w:t>
      </w:r>
      <w:r w:rsidR="00752532">
        <w:rPr>
          <w:rStyle w:val="CharSectNo"/>
          <w:noProof/>
        </w:rPr>
        <w:t>62</w:t>
      </w:r>
      <w:r w:rsidRPr="002D6444">
        <w:rPr>
          <w:rStyle w:val="charItals"/>
          <w:szCs w:val="20"/>
        </w:rPr>
        <w:t>.</w:t>
      </w:r>
    </w:p>
    <w:p w:rsidR="00E92098" w:rsidRPr="002D6444" w:rsidRDefault="00AC5732" w:rsidP="00E92098">
      <w:pPr>
        <w:pStyle w:val="LDScheduleClauseHead"/>
      </w:pPr>
      <w:r w:rsidRPr="002D6444">
        <w:t>1</w:t>
      </w:r>
      <w:r w:rsidR="00E92098" w:rsidRPr="002D6444">
        <w:tab/>
        <w:t>Check pilot voyages – general responsibilities</w:t>
      </w:r>
    </w:p>
    <w:p w:rsidR="00BA123A" w:rsidRPr="002D6444" w:rsidRDefault="00545913" w:rsidP="00BA123A">
      <w:pPr>
        <w:pStyle w:val="LDScheduleClause"/>
        <w:keepNext/>
      </w:pPr>
      <w:r w:rsidRPr="002D6444">
        <w:tab/>
      </w:r>
      <w:r w:rsidRPr="002D6444">
        <w:tab/>
        <w:t>The</w:t>
      </w:r>
      <w:r w:rsidR="00E92098" w:rsidRPr="002D6444">
        <w:t xml:space="preserve"> check pilot must</w:t>
      </w:r>
      <w:r w:rsidR="00BA123A" w:rsidRPr="002D6444">
        <w:t>:</w:t>
      </w:r>
    </w:p>
    <w:p w:rsidR="00BA123A" w:rsidRPr="002D6444" w:rsidRDefault="00E92098" w:rsidP="00E92098">
      <w:pPr>
        <w:pStyle w:val="LDP1a"/>
      </w:pPr>
      <w:r w:rsidRPr="002D6444">
        <w:t>(a)</w:t>
      </w:r>
      <w:r w:rsidR="009E1DCA" w:rsidRPr="002D6444">
        <w:tab/>
      </w:r>
      <w:r w:rsidRPr="002D6444">
        <w:t xml:space="preserve">undertake check voyages with </w:t>
      </w:r>
      <w:r w:rsidR="00A877A1" w:rsidRPr="002D6444">
        <w:t xml:space="preserve">a person holding an </w:t>
      </w:r>
      <w:r w:rsidRPr="002D6444">
        <w:t>unrestricted pi</w:t>
      </w:r>
      <w:r w:rsidR="00A877A1" w:rsidRPr="002D6444">
        <w:t>lot or restricted pilot licence</w:t>
      </w:r>
      <w:r w:rsidRPr="002D6444">
        <w:t xml:space="preserve"> in accordance with the other requirements of this Schedule; and</w:t>
      </w:r>
    </w:p>
    <w:p w:rsidR="00E92098" w:rsidRPr="002D6444" w:rsidRDefault="00E92098" w:rsidP="00E92098">
      <w:pPr>
        <w:pStyle w:val="LDP1a"/>
      </w:pPr>
      <w:r w:rsidRPr="002D6444">
        <w:t>(b)</w:t>
      </w:r>
      <w:r w:rsidRPr="002D6444">
        <w:tab/>
        <w:t>assess trainee pilots in accordance with requirements for check pilot assessment voyages approved in writing by AMSA.</w:t>
      </w:r>
    </w:p>
    <w:p w:rsidR="00BA123A" w:rsidRPr="002D6444" w:rsidRDefault="00E92098" w:rsidP="00E92098">
      <w:pPr>
        <w:pStyle w:val="LDNote"/>
      </w:pPr>
      <w:r w:rsidRPr="002D6444">
        <w:rPr>
          <w:i/>
        </w:rPr>
        <w:t>Note   </w:t>
      </w:r>
      <w:r w:rsidRPr="002D6444">
        <w:t xml:space="preserve">The requirements for check pilot assessment voyages are available on the AMSA website at </w:t>
      </w:r>
      <w:r w:rsidRPr="002D6444">
        <w:rPr>
          <w:u w:val="single"/>
        </w:rPr>
        <w:t>http:/www.amsa.gov.au</w:t>
      </w:r>
      <w:r w:rsidRPr="002D6444">
        <w:t>.</w:t>
      </w:r>
    </w:p>
    <w:p w:rsidR="00E92098" w:rsidRPr="002D6444" w:rsidRDefault="00AC5732" w:rsidP="00E92098">
      <w:pPr>
        <w:pStyle w:val="LDScheduleClauseHead"/>
      </w:pPr>
      <w:bookmarkStart w:id="641" w:name="_Toc313448827"/>
      <w:bookmarkStart w:id="642" w:name="_Toc294253498"/>
      <w:bookmarkStart w:id="643" w:name="_Toc292805677"/>
      <w:bookmarkStart w:id="644" w:name="_Toc280562443"/>
      <w:r w:rsidRPr="002D6444">
        <w:t>2</w:t>
      </w:r>
      <w:r w:rsidR="00E92098" w:rsidRPr="002D6444">
        <w:tab/>
        <w:t>Planning check pilot voyage</w:t>
      </w:r>
      <w:bookmarkEnd w:id="641"/>
      <w:bookmarkEnd w:id="642"/>
      <w:bookmarkEnd w:id="643"/>
      <w:bookmarkEnd w:id="644"/>
    </w:p>
    <w:p w:rsidR="00BA123A" w:rsidRPr="002D6444" w:rsidRDefault="00E92098" w:rsidP="00BA123A">
      <w:pPr>
        <w:pStyle w:val="LDScheduleClause"/>
        <w:keepNext/>
      </w:pPr>
      <w:r w:rsidRPr="002D6444">
        <w:tab/>
      </w:r>
      <w:r w:rsidRPr="002D6444">
        <w:tab/>
        <w:t>Before embarking on a check pilot voyage, the check pilot must</w:t>
      </w:r>
      <w:r w:rsidR="00BA123A" w:rsidRPr="002D6444">
        <w:t>:</w:t>
      </w:r>
    </w:p>
    <w:p w:rsidR="00E92098" w:rsidRPr="002D6444" w:rsidRDefault="00E92098" w:rsidP="00E92098">
      <w:pPr>
        <w:pStyle w:val="LDP1a"/>
      </w:pPr>
      <w:r w:rsidRPr="002D6444">
        <w:t>(a)</w:t>
      </w:r>
      <w:r w:rsidRPr="002D6444">
        <w:tab/>
        <w:t>plan the as</w:t>
      </w:r>
      <w:r w:rsidR="00A57108" w:rsidRPr="002D6444">
        <w:t xml:space="preserve">sessment </w:t>
      </w:r>
      <w:r w:rsidR="007E36D1" w:rsidRPr="002D6444">
        <w:t xml:space="preserve">so that the pilot is assessed in accordance with </w:t>
      </w:r>
      <w:r w:rsidR="00983B14" w:rsidRPr="002D6444">
        <w:t xml:space="preserve">the </w:t>
      </w:r>
      <w:r w:rsidRPr="002D6444">
        <w:t xml:space="preserve">performance criteria </w:t>
      </w:r>
      <w:r w:rsidR="00A57108" w:rsidRPr="002D6444">
        <w:t xml:space="preserve">approved </w:t>
      </w:r>
      <w:r w:rsidRPr="002D6444">
        <w:t>by AMSA; and</w:t>
      </w:r>
    </w:p>
    <w:p w:rsidR="00E92098" w:rsidRPr="002D6444" w:rsidRDefault="00E92098" w:rsidP="00E92098">
      <w:pPr>
        <w:pStyle w:val="LDP1a"/>
      </w:pPr>
      <w:r w:rsidRPr="002D6444">
        <w:t>(b)</w:t>
      </w:r>
      <w:r w:rsidRPr="002D6444">
        <w:tab/>
        <w:t>make records of the planning mentioned in paragraph (a).</w:t>
      </w:r>
    </w:p>
    <w:p w:rsidR="00E92098" w:rsidRPr="002D6444" w:rsidRDefault="00E92098" w:rsidP="00E92098">
      <w:pPr>
        <w:pStyle w:val="LDNote"/>
      </w:pPr>
      <w:r w:rsidRPr="002D6444">
        <w:rPr>
          <w:rStyle w:val="charItals"/>
          <w:color w:val="000000"/>
        </w:rPr>
        <w:t>Note</w:t>
      </w:r>
      <w:r w:rsidRPr="002D6444">
        <w:t xml:space="preserve">   The performance criteria are available on AMSA’s website at </w:t>
      </w:r>
      <w:r w:rsidRPr="002D6444">
        <w:rPr>
          <w:u w:val="single"/>
        </w:rPr>
        <w:t>http:/www.amsa.gov.au</w:t>
      </w:r>
      <w:r w:rsidRPr="002D6444">
        <w:t>.</w:t>
      </w:r>
    </w:p>
    <w:p w:rsidR="00E92098" w:rsidRPr="002D6444" w:rsidRDefault="00AC5732" w:rsidP="00E92098">
      <w:pPr>
        <w:pStyle w:val="LDScheduleClauseHead"/>
      </w:pPr>
      <w:bookmarkStart w:id="645" w:name="_Toc313448828"/>
      <w:bookmarkStart w:id="646" w:name="_Toc294253499"/>
      <w:bookmarkStart w:id="647" w:name="_Toc292805678"/>
      <w:bookmarkStart w:id="648" w:name="_Toc280562444"/>
      <w:r w:rsidRPr="002D6444">
        <w:t>3</w:t>
      </w:r>
      <w:r w:rsidR="00E92098" w:rsidRPr="002D6444">
        <w:tab/>
        <w:t>Check pilot must advise performance criteria</w:t>
      </w:r>
      <w:bookmarkEnd w:id="645"/>
      <w:bookmarkEnd w:id="646"/>
      <w:bookmarkEnd w:id="647"/>
      <w:bookmarkEnd w:id="648"/>
    </w:p>
    <w:p w:rsidR="00E92098" w:rsidRPr="002D6444" w:rsidRDefault="00E92098" w:rsidP="00E92098">
      <w:pPr>
        <w:pStyle w:val="LDScheduleClause"/>
      </w:pPr>
      <w:r w:rsidRPr="002D6444">
        <w:tab/>
      </w:r>
      <w:r w:rsidRPr="002D6444">
        <w:tab/>
        <w:t>Before embarking on a check pilot voyage, the check pilot must tell the pilot what the performance criteria are.</w:t>
      </w:r>
    </w:p>
    <w:p w:rsidR="00E92098" w:rsidRPr="002D6444" w:rsidRDefault="00AC5732" w:rsidP="00E92098">
      <w:pPr>
        <w:pStyle w:val="LDScheduleClauseHead"/>
      </w:pPr>
      <w:bookmarkStart w:id="649" w:name="_Toc313448829"/>
      <w:bookmarkStart w:id="650" w:name="_Toc294253500"/>
      <w:bookmarkStart w:id="651" w:name="_Toc292805679"/>
      <w:bookmarkStart w:id="652" w:name="_Toc280562445"/>
      <w:r w:rsidRPr="002D6444">
        <w:t>4</w:t>
      </w:r>
      <w:r w:rsidR="00E92098" w:rsidRPr="002D6444">
        <w:tab/>
        <w:t>Checklist</w:t>
      </w:r>
      <w:bookmarkEnd w:id="649"/>
      <w:bookmarkEnd w:id="650"/>
      <w:bookmarkEnd w:id="651"/>
      <w:bookmarkEnd w:id="652"/>
    </w:p>
    <w:p w:rsidR="00BA123A" w:rsidRPr="002D6444" w:rsidRDefault="00E92098" w:rsidP="00E92098">
      <w:pPr>
        <w:pStyle w:val="LDScheduleClause"/>
      </w:pPr>
      <w:r w:rsidRPr="002D6444">
        <w:tab/>
      </w:r>
      <w:r w:rsidRPr="002D6444">
        <w:tab/>
        <w:t>The check pilot m</w:t>
      </w:r>
      <w:r w:rsidR="009E0B43" w:rsidRPr="002D6444">
        <w:t>ust</w:t>
      </w:r>
      <w:r w:rsidRPr="002D6444">
        <w:t xml:space="preserve"> use a checklist approved by AMSA </w:t>
      </w:r>
      <w:r w:rsidR="00AB3BA4" w:rsidRPr="002D6444">
        <w:t xml:space="preserve">to assess the pilot against the </w:t>
      </w:r>
      <w:r w:rsidRPr="002D6444">
        <w:t xml:space="preserve">performance criteria </w:t>
      </w:r>
      <w:r w:rsidR="00AB3BA4" w:rsidRPr="002D6444">
        <w:t>determined by AMSA.</w:t>
      </w:r>
    </w:p>
    <w:p w:rsidR="00E92098" w:rsidRPr="002D6444" w:rsidRDefault="00E92098" w:rsidP="00E92098">
      <w:pPr>
        <w:pStyle w:val="LDNote"/>
      </w:pPr>
      <w:r w:rsidRPr="002D6444">
        <w:rPr>
          <w:rStyle w:val="charItals"/>
          <w:color w:val="000000"/>
        </w:rPr>
        <w:t>Note</w:t>
      </w:r>
      <w:r w:rsidRPr="002D6444">
        <w:t>   </w:t>
      </w:r>
      <w:r w:rsidR="00A57108" w:rsidRPr="002D6444">
        <w:t>The checklist approved by AMSA</w:t>
      </w:r>
      <w:r w:rsidR="00AB3BA4" w:rsidRPr="002D6444">
        <w:t xml:space="preserve"> includes the performance criteria </w:t>
      </w:r>
      <w:r w:rsidR="009E0B43" w:rsidRPr="002D6444">
        <w:t xml:space="preserve">and </w:t>
      </w:r>
      <w:r w:rsidR="00AB3BA4" w:rsidRPr="002D6444">
        <w:t xml:space="preserve">is available </w:t>
      </w:r>
      <w:r w:rsidRPr="002D6444">
        <w:t xml:space="preserve">on AMSA’s website at </w:t>
      </w:r>
      <w:r w:rsidRPr="002D6444">
        <w:rPr>
          <w:u w:val="single"/>
        </w:rPr>
        <w:t>http:/www.amsa.gov.au</w:t>
      </w:r>
      <w:r w:rsidRPr="002D6444">
        <w:t>.</w:t>
      </w:r>
    </w:p>
    <w:p w:rsidR="00E92098" w:rsidRPr="002D6444" w:rsidRDefault="00AC5732" w:rsidP="00E92098">
      <w:pPr>
        <w:pStyle w:val="LDScheduleClauseHead"/>
      </w:pPr>
      <w:bookmarkStart w:id="653" w:name="_Toc313448831"/>
      <w:bookmarkStart w:id="654" w:name="_Toc294253502"/>
      <w:bookmarkStart w:id="655" w:name="_Toc292805681"/>
      <w:bookmarkStart w:id="656" w:name="_Toc280562447"/>
      <w:r w:rsidRPr="002D6444">
        <w:t>5</w:t>
      </w:r>
      <w:r w:rsidR="00E92098" w:rsidRPr="002D6444">
        <w:tab/>
        <w:t>Check pilot to be on bridge</w:t>
      </w:r>
      <w:bookmarkEnd w:id="653"/>
      <w:bookmarkEnd w:id="654"/>
      <w:bookmarkEnd w:id="655"/>
      <w:bookmarkEnd w:id="656"/>
    </w:p>
    <w:p w:rsidR="00E92098" w:rsidRPr="002D6444" w:rsidRDefault="00E92098" w:rsidP="00E92098">
      <w:pPr>
        <w:pStyle w:val="LDScheduleClause"/>
      </w:pPr>
      <w:r w:rsidRPr="002D6444">
        <w:tab/>
      </w:r>
      <w:r w:rsidRPr="002D6444">
        <w:tab/>
        <w:t>The check pilot must be on the bridge at all times that the pilot is on the bridge during the check pilot voyage.</w:t>
      </w:r>
    </w:p>
    <w:p w:rsidR="00E92098" w:rsidRPr="002D6444" w:rsidRDefault="00AC5732" w:rsidP="00E92098">
      <w:pPr>
        <w:pStyle w:val="LDScheduleClauseHead"/>
      </w:pPr>
      <w:bookmarkStart w:id="657" w:name="_Toc313448832"/>
      <w:bookmarkStart w:id="658" w:name="_Toc294253503"/>
      <w:bookmarkStart w:id="659" w:name="_Toc292805682"/>
      <w:bookmarkStart w:id="660" w:name="_Toc280562448"/>
      <w:r w:rsidRPr="002D6444">
        <w:t>6</w:t>
      </w:r>
      <w:r w:rsidR="00E92098" w:rsidRPr="002D6444">
        <w:tab/>
        <w:t>Conclusion of assessment</w:t>
      </w:r>
      <w:bookmarkEnd w:id="657"/>
      <w:bookmarkEnd w:id="658"/>
      <w:bookmarkEnd w:id="659"/>
      <w:bookmarkEnd w:id="660"/>
    </w:p>
    <w:p w:rsidR="00BA123A" w:rsidRPr="002D6444" w:rsidRDefault="00E92098" w:rsidP="00BA123A">
      <w:pPr>
        <w:pStyle w:val="LDScheduleClause"/>
        <w:keepNext/>
      </w:pPr>
      <w:r w:rsidRPr="002D6444">
        <w:tab/>
      </w:r>
      <w:r w:rsidRPr="002D6444">
        <w:tab/>
        <w:t>At the conclusion of a check pilot voyage</w:t>
      </w:r>
      <w:r w:rsidR="00BA123A" w:rsidRPr="002D6444">
        <w:t>:</w:t>
      </w:r>
    </w:p>
    <w:p w:rsidR="00E92098" w:rsidRPr="002D6444" w:rsidRDefault="00E92098" w:rsidP="00E92098">
      <w:pPr>
        <w:pStyle w:val="LDP1a"/>
      </w:pPr>
      <w:r w:rsidRPr="002D6444">
        <w:t>(a)</w:t>
      </w:r>
      <w:r w:rsidRPr="002D6444">
        <w:tab/>
        <w:t>the check pilot and pilot must sign the checklist used on the voyage; and</w:t>
      </w:r>
    </w:p>
    <w:p w:rsidR="00E92098" w:rsidRPr="002D6444" w:rsidRDefault="00E92098" w:rsidP="00E92098">
      <w:pPr>
        <w:pStyle w:val="LDP1a"/>
      </w:pPr>
      <w:r w:rsidRPr="002D6444">
        <w:t>(b)</w:t>
      </w:r>
      <w:r w:rsidRPr="002D6444">
        <w:tab/>
        <w:t>the check pilot must give the completed checklist and completed pre-assessment plan to AMSA within 14 days after the completion of the voyage; and</w:t>
      </w:r>
    </w:p>
    <w:p w:rsidR="00E92098" w:rsidRPr="002D6444" w:rsidRDefault="00E92098" w:rsidP="00E92098">
      <w:pPr>
        <w:pStyle w:val="LDP1a"/>
      </w:pPr>
      <w:r w:rsidRPr="002D6444">
        <w:t>(c)</w:t>
      </w:r>
      <w:r w:rsidRPr="002D6444">
        <w:tab/>
        <w:t>the check pilot must de-brief the pilot and, if necessary, discuss remedial action with the pilot.</w:t>
      </w:r>
    </w:p>
    <w:p w:rsidR="00E92098" w:rsidRPr="002D6444" w:rsidRDefault="00AC5732" w:rsidP="00E92098">
      <w:pPr>
        <w:pStyle w:val="LDScheduleClauseHead"/>
      </w:pPr>
      <w:bookmarkStart w:id="661" w:name="_Toc313448834"/>
      <w:bookmarkStart w:id="662" w:name="_Toc294253505"/>
      <w:bookmarkStart w:id="663" w:name="_Toc292805684"/>
      <w:bookmarkStart w:id="664" w:name="_Toc280562450"/>
      <w:r w:rsidRPr="002D6444">
        <w:lastRenderedPageBreak/>
        <w:t>7</w:t>
      </w:r>
      <w:r w:rsidR="00E92098" w:rsidRPr="002D6444">
        <w:tab/>
        <w:t>Unsatisfactory assessment to be reported</w:t>
      </w:r>
      <w:bookmarkEnd w:id="661"/>
      <w:bookmarkEnd w:id="662"/>
      <w:bookmarkEnd w:id="663"/>
      <w:bookmarkEnd w:id="664"/>
    </w:p>
    <w:p w:rsidR="00A52545" w:rsidRPr="002D6444" w:rsidRDefault="00E92098" w:rsidP="00A52545">
      <w:pPr>
        <w:pStyle w:val="LDScheduleClause"/>
      </w:pPr>
      <w:r w:rsidRPr="002D6444">
        <w:tab/>
      </w:r>
      <w:r w:rsidRPr="002D6444">
        <w:tab/>
        <w:t xml:space="preserve">If </w:t>
      </w:r>
      <w:r w:rsidR="00545913" w:rsidRPr="002D6444">
        <w:t>the</w:t>
      </w:r>
      <w:r w:rsidRPr="002D6444">
        <w:t xml:space="preserve"> check pilot makes </w:t>
      </w:r>
      <w:r w:rsidR="001E23EC" w:rsidRPr="002D6444">
        <w:t>an unsatisfactory</w:t>
      </w:r>
      <w:r w:rsidR="00117CA0" w:rsidRPr="002D6444">
        <w:t xml:space="preserve"> </w:t>
      </w:r>
      <w:r w:rsidRPr="002D6444">
        <w:t xml:space="preserve">finding of a pilot </w:t>
      </w:r>
      <w:r w:rsidR="00C7545F" w:rsidRPr="002D6444">
        <w:t xml:space="preserve">because of an assessment, </w:t>
      </w:r>
      <w:r w:rsidRPr="002D6444">
        <w:t>the check pilot must tell the pilot, the pilot provider and AMSA within 5 days after the assessment.</w:t>
      </w:r>
    </w:p>
    <w:p w:rsidR="00B24A43" w:rsidRPr="002D6444" w:rsidRDefault="00B24A43" w:rsidP="0026144C">
      <w:pPr>
        <w:pStyle w:val="LDScheduleheading"/>
        <w:pageBreakBefore/>
      </w:pPr>
      <w:bookmarkStart w:id="665" w:name="_Toc388352466"/>
      <w:r w:rsidRPr="002D6444">
        <w:rPr>
          <w:rStyle w:val="CharPartNo"/>
        </w:rPr>
        <w:lastRenderedPageBreak/>
        <w:t xml:space="preserve">Schedule </w:t>
      </w:r>
      <w:r w:rsidR="00F15ED2" w:rsidRPr="002D6444">
        <w:rPr>
          <w:rStyle w:val="CharPartNo"/>
        </w:rPr>
        <w:t>5</w:t>
      </w:r>
      <w:r w:rsidRPr="002D6444">
        <w:tab/>
      </w:r>
      <w:r w:rsidR="003C766C" w:rsidRPr="002D6444">
        <w:rPr>
          <w:rStyle w:val="CharPartText"/>
        </w:rPr>
        <w:t xml:space="preserve">Pilot transfer </w:t>
      </w:r>
      <w:r w:rsidR="002E5BB9" w:rsidRPr="002D6444">
        <w:rPr>
          <w:rStyle w:val="CharPartText"/>
        </w:rPr>
        <w:t>requirements</w:t>
      </w:r>
      <w:bookmarkEnd w:id="639"/>
      <w:bookmarkEnd w:id="640"/>
      <w:bookmarkEnd w:id="665"/>
    </w:p>
    <w:p w:rsidR="00B24A43" w:rsidRPr="002D6444" w:rsidRDefault="00F35FFF" w:rsidP="00457F0E">
      <w:pPr>
        <w:pStyle w:val="LDReference"/>
      </w:pPr>
      <w:r w:rsidRPr="002D6444">
        <w:t>(</w:t>
      </w:r>
      <w:r w:rsidR="00B24A43" w:rsidRPr="002D6444">
        <w:t>s</w:t>
      </w:r>
      <w:r w:rsidR="009C43A7" w:rsidRPr="002D6444">
        <w:t>ubs</w:t>
      </w:r>
      <w:r w:rsidR="00B24A43" w:rsidRPr="002D6444">
        <w:t xml:space="preserve">ection </w:t>
      </w:r>
      <w:r w:rsidR="00752532">
        <w:rPr>
          <w:rStyle w:val="CharSectNo"/>
          <w:noProof/>
        </w:rPr>
        <w:t>43</w:t>
      </w:r>
      <w:r w:rsidR="009C43A7" w:rsidRPr="002D6444">
        <w:t xml:space="preserve">(2) </w:t>
      </w:r>
      <w:r w:rsidR="002E12D3" w:rsidRPr="002D6444">
        <w:t xml:space="preserve">and </w:t>
      </w:r>
      <w:r w:rsidR="00314780" w:rsidRPr="002D6444">
        <w:t>c</w:t>
      </w:r>
      <w:r w:rsidR="002E12D3" w:rsidRPr="002D6444">
        <w:t>lause 8 of Schedule 1</w:t>
      </w:r>
      <w:r w:rsidR="00457F0E" w:rsidRPr="002D6444">
        <w:t>)</w:t>
      </w:r>
    </w:p>
    <w:p w:rsidR="00B73221" w:rsidRPr="002D6444" w:rsidRDefault="00B73221" w:rsidP="00A77235">
      <w:pPr>
        <w:pStyle w:val="LDScheduleClauseHead"/>
      </w:pPr>
      <w:r w:rsidRPr="002D6444">
        <w:t>1</w:t>
      </w:r>
      <w:r w:rsidRPr="002D6444">
        <w:tab/>
        <w:t>Pilot launch requirements</w:t>
      </w:r>
    </w:p>
    <w:p w:rsidR="00BA123A" w:rsidRPr="002D6444" w:rsidRDefault="003E6790" w:rsidP="002257A2">
      <w:pPr>
        <w:pStyle w:val="LDScheduleClause"/>
      </w:pPr>
      <w:r w:rsidRPr="002D6444">
        <w:tab/>
        <w:t>(1)</w:t>
      </w:r>
      <w:r w:rsidRPr="002D6444">
        <w:tab/>
      </w:r>
      <w:r w:rsidR="00545913" w:rsidRPr="002D6444">
        <w:t>The</w:t>
      </w:r>
      <w:r w:rsidR="00B73221" w:rsidRPr="002D6444">
        <w:t xml:space="preserve"> pilot launch must</w:t>
      </w:r>
      <w:r w:rsidR="002257A2" w:rsidRPr="002D6444">
        <w:t xml:space="preserve"> </w:t>
      </w:r>
      <w:r w:rsidR="00B73221" w:rsidRPr="002D6444">
        <w:t xml:space="preserve">comply with the </w:t>
      </w:r>
      <w:r w:rsidR="007102DA" w:rsidRPr="002D6444">
        <w:t>National Standard for Commercial Vessels</w:t>
      </w:r>
      <w:r w:rsidR="002257A2" w:rsidRPr="002D6444">
        <w:t>.</w:t>
      </w:r>
    </w:p>
    <w:p w:rsidR="00BA123A" w:rsidRPr="002D6444" w:rsidRDefault="00E31F1D" w:rsidP="007A635F">
      <w:pPr>
        <w:pStyle w:val="LDNote"/>
      </w:pPr>
      <w:r w:rsidRPr="002D6444">
        <w:rPr>
          <w:i/>
        </w:rPr>
        <w:t>Note</w:t>
      </w:r>
      <w:r w:rsidR="002330DB" w:rsidRPr="002D6444">
        <w:rPr>
          <w:i/>
        </w:rPr>
        <w:t xml:space="preserve"> 1</w:t>
      </w:r>
      <w:r w:rsidR="007A635F" w:rsidRPr="002D6444">
        <w:rPr>
          <w:i/>
        </w:rPr>
        <w:t xml:space="preserve"> </w:t>
      </w:r>
      <w:r w:rsidR="00F25F7A" w:rsidRPr="002D6444">
        <w:rPr>
          <w:i/>
        </w:rPr>
        <w:t>  </w:t>
      </w:r>
      <w:r w:rsidR="00E9272F" w:rsidRPr="002D6444">
        <w:t xml:space="preserve">This requirement applies if the pilot launch is a domestic commercial vessel or </w:t>
      </w:r>
      <w:r w:rsidR="002257A2" w:rsidRPr="002D6444">
        <w:t>a regulated Australian vessel (</w:t>
      </w:r>
      <w:proofErr w:type="spellStart"/>
      <w:r w:rsidR="00F25F7A" w:rsidRPr="002D6444">
        <w:t>eg</w:t>
      </w:r>
      <w:proofErr w:type="spellEnd"/>
      <w:r w:rsidR="002257A2" w:rsidRPr="002D6444">
        <w:t xml:space="preserve"> </w:t>
      </w:r>
      <w:r w:rsidR="00E9272F" w:rsidRPr="002D6444">
        <w:t xml:space="preserve">if there is an opt-in declaration for the vessel under section 25 of the </w:t>
      </w:r>
      <w:r w:rsidR="00E9272F" w:rsidRPr="002D6444">
        <w:rPr>
          <w:i/>
        </w:rPr>
        <w:t>Navigation Act 2012</w:t>
      </w:r>
      <w:r w:rsidR="005610AE" w:rsidRPr="002D6444">
        <w:t>)</w:t>
      </w:r>
      <w:r w:rsidR="00E9272F" w:rsidRPr="002D6444">
        <w:t>.</w:t>
      </w:r>
    </w:p>
    <w:p w:rsidR="006223EC" w:rsidRPr="002D6444" w:rsidRDefault="007A635F" w:rsidP="007A635F">
      <w:pPr>
        <w:pStyle w:val="LDNote"/>
      </w:pPr>
      <w:r w:rsidRPr="002D6444">
        <w:rPr>
          <w:i/>
        </w:rPr>
        <w:t>Note </w:t>
      </w:r>
      <w:r w:rsidR="002330DB" w:rsidRPr="002D6444">
        <w:rPr>
          <w:i/>
        </w:rPr>
        <w:t>2</w:t>
      </w:r>
      <w:r w:rsidRPr="002D6444">
        <w:rPr>
          <w:i/>
        </w:rPr>
        <w:t>  </w:t>
      </w:r>
      <w:r w:rsidR="006149E6" w:rsidRPr="002D6444">
        <w:t xml:space="preserve"> For design and construction, fitting and equipment requirements for pilot launches </w:t>
      </w:r>
      <w:r w:rsidR="00EC58DD" w:rsidRPr="002D6444">
        <w:t xml:space="preserve">— </w:t>
      </w:r>
      <w:r w:rsidR="006149E6" w:rsidRPr="002D6444">
        <w:t>see Part C1 of the NSCV</w:t>
      </w:r>
      <w:r w:rsidRPr="002D6444">
        <w:t xml:space="preserve">.  </w:t>
      </w:r>
      <w:r w:rsidR="006149E6" w:rsidRPr="002D6444">
        <w:t xml:space="preserve">For </w:t>
      </w:r>
      <w:r w:rsidR="00983030" w:rsidRPr="002D6444">
        <w:t>other vessel construction requirements</w:t>
      </w:r>
      <w:r w:rsidR="00EC58DD" w:rsidRPr="002D6444">
        <w:t> —</w:t>
      </w:r>
      <w:r w:rsidR="00983030" w:rsidRPr="002D6444">
        <w:t xml:space="preserve"> </w:t>
      </w:r>
      <w:r w:rsidR="006149E6" w:rsidRPr="002D6444">
        <w:t>see Part C3 of the NSCV</w:t>
      </w:r>
      <w:r w:rsidR="00EC58DD" w:rsidRPr="002D6444">
        <w:t>.</w:t>
      </w:r>
      <w:r w:rsidR="006149E6" w:rsidRPr="002D6444">
        <w:t xml:space="preserve"> </w:t>
      </w:r>
      <w:r w:rsidR="00EC58DD" w:rsidRPr="002D6444">
        <w:t>F</w:t>
      </w:r>
      <w:r w:rsidR="00F1202A" w:rsidRPr="002D6444">
        <w:t>or engineering requirements</w:t>
      </w:r>
      <w:r w:rsidR="00EC58DD" w:rsidRPr="002D6444">
        <w:t> —</w:t>
      </w:r>
      <w:r w:rsidR="00F1202A" w:rsidRPr="002D6444">
        <w:t xml:space="preserve"> see </w:t>
      </w:r>
      <w:r w:rsidR="006149E6" w:rsidRPr="002D6444">
        <w:t xml:space="preserve">Part C5 of the NSCV. </w:t>
      </w:r>
      <w:r w:rsidR="009A4BF3" w:rsidRPr="002D6444">
        <w:t>For o</w:t>
      </w:r>
      <w:r w:rsidR="00F1202A" w:rsidRPr="002D6444">
        <w:t>peration requirements including crewing requirements</w:t>
      </w:r>
      <w:r w:rsidR="00EC58DD" w:rsidRPr="002D6444">
        <w:t> —</w:t>
      </w:r>
      <w:r w:rsidR="00F1202A" w:rsidRPr="002D6444">
        <w:t xml:space="preserve"> </w:t>
      </w:r>
      <w:r w:rsidR="009A4BF3" w:rsidRPr="002D6444">
        <w:t>see Part E of the NSCV</w:t>
      </w:r>
      <w:r w:rsidR="00F1202A" w:rsidRPr="002D6444">
        <w:t>.</w:t>
      </w:r>
    </w:p>
    <w:p w:rsidR="00BA123A" w:rsidRPr="002D6444" w:rsidRDefault="003E6790" w:rsidP="00BA123A">
      <w:pPr>
        <w:pStyle w:val="LDClause"/>
        <w:keepNext/>
      </w:pPr>
      <w:r w:rsidRPr="002D6444">
        <w:tab/>
        <w:t>(2)</w:t>
      </w:r>
      <w:r w:rsidRPr="002D6444">
        <w:tab/>
        <w:t xml:space="preserve">Until </w:t>
      </w:r>
      <w:r w:rsidR="00E60F8E" w:rsidRPr="002D6444">
        <w:t>3</w:t>
      </w:r>
      <w:r w:rsidRPr="002D6444">
        <w:t xml:space="preserve">1 </w:t>
      </w:r>
      <w:r w:rsidR="00E60F8E" w:rsidRPr="002D6444">
        <w:t>December 2014,</w:t>
      </w:r>
      <w:r w:rsidRPr="002D6444">
        <w:t xml:space="preserve"> if the pilot launch complied with </w:t>
      </w:r>
      <w:r w:rsidRPr="002D6444">
        <w:rPr>
          <w:i/>
        </w:rPr>
        <w:t>Marine Order 54 (Coastal pilotage) 2011</w:t>
      </w:r>
      <w:r w:rsidRPr="002D6444">
        <w:t xml:space="preserve"> on </w:t>
      </w:r>
      <w:r w:rsidR="00581381" w:rsidRPr="002D6444">
        <w:t xml:space="preserve">30 June 2014 </w:t>
      </w:r>
      <w:r w:rsidRPr="002D6444">
        <w:t xml:space="preserve">other than paragraph 1.4(b) of Schedule 1, the deck that is used for access to the pilot transfer position </w:t>
      </w:r>
      <w:r w:rsidR="00A3159A" w:rsidRPr="002D6444">
        <w:t>is taken to comply with the National Standa</w:t>
      </w:r>
      <w:r w:rsidR="00BE645D" w:rsidRPr="002D6444">
        <w:t>rd for Commercial Vessels if it</w:t>
      </w:r>
      <w:r w:rsidR="00BA123A" w:rsidRPr="002D6444">
        <w:t>:</w:t>
      </w:r>
    </w:p>
    <w:p w:rsidR="003E6790" w:rsidRPr="002D6444" w:rsidRDefault="003E6790" w:rsidP="003E6790">
      <w:pPr>
        <w:pStyle w:val="LDP2i"/>
      </w:pPr>
      <w:r w:rsidRPr="002D6444">
        <w:tab/>
        <w:t>(</w:t>
      </w:r>
      <w:proofErr w:type="spellStart"/>
      <w:r w:rsidRPr="002D6444">
        <w:t>i</w:t>
      </w:r>
      <w:proofErr w:type="spellEnd"/>
      <w:r w:rsidRPr="002D6444">
        <w:t>)</w:t>
      </w:r>
      <w:r w:rsidRPr="002D6444">
        <w:tab/>
      </w:r>
      <w:r w:rsidR="00A3159A" w:rsidRPr="002D6444">
        <w:t xml:space="preserve">is </w:t>
      </w:r>
      <w:r w:rsidRPr="002D6444">
        <w:t>clear and free of obstructions; and</w:t>
      </w:r>
    </w:p>
    <w:p w:rsidR="003E6790" w:rsidRPr="002D6444" w:rsidRDefault="003E6790" w:rsidP="003E6790">
      <w:pPr>
        <w:pStyle w:val="LDP2i"/>
      </w:pPr>
      <w:r w:rsidRPr="002D6444">
        <w:tab/>
        <w:t>(ii)</w:t>
      </w:r>
      <w:r w:rsidRPr="002D6444">
        <w:tab/>
        <w:t>ha</w:t>
      </w:r>
      <w:r w:rsidR="00A3159A" w:rsidRPr="002D6444">
        <w:t>s</w:t>
      </w:r>
      <w:r w:rsidRPr="002D6444">
        <w:t xml:space="preserve"> a width</w:t>
      </w:r>
      <w:r w:rsidR="00A3159A" w:rsidRPr="002D6444">
        <w:t xml:space="preserve"> of at least 600 mm</w:t>
      </w:r>
      <w:r w:rsidRPr="002D6444">
        <w:t xml:space="preserve"> between the gunwale and </w:t>
      </w:r>
      <w:r w:rsidR="00A3159A" w:rsidRPr="002D6444">
        <w:t xml:space="preserve">the deckhouse or </w:t>
      </w:r>
      <w:r w:rsidRPr="002D6444">
        <w:t>superstructure.</w:t>
      </w:r>
    </w:p>
    <w:p w:rsidR="00BA123A" w:rsidRPr="002D6444" w:rsidRDefault="009E18AB" w:rsidP="009E18AB">
      <w:pPr>
        <w:pStyle w:val="LDClause"/>
      </w:pPr>
      <w:r w:rsidRPr="002D6444">
        <w:tab/>
        <w:t>(3)</w:t>
      </w:r>
      <w:r w:rsidRPr="002D6444">
        <w:tab/>
        <w:t xml:space="preserve">After </w:t>
      </w:r>
      <w:r w:rsidR="00E60F8E" w:rsidRPr="002D6444">
        <w:t>31 December 2014,</w:t>
      </w:r>
      <w:r w:rsidRPr="002D6444">
        <w:t xml:space="preserve"> the deck that is used for access to the pilot transfer position must be clear and free of obstructions with a width of at least 750mm between the gunwale and </w:t>
      </w:r>
      <w:r w:rsidR="00A3159A" w:rsidRPr="002D6444">
        <w:t xml:space="preserve">the </w:t>
      </w:r>
      <w:r w:rsidR="00F5122F" w:rsidRPr="002D6444">
        <w:t>d</w:t>
      </w:r>
      <w:r w:rsidRPr="002D6444">
        <w:t>eckhouse or superstructure.</w:t>
      </w:r>
    </w:p>
    <w:p w:rsidR="00BA123A" w:rsidRPr="002D6444" w:rsidRDefault="00960140" w:rsidP="00960140">
      <w:pPr>
        <w:pStyle w:val="LDScheduleClauseHead"/>
      </w:pPr>
      <w:r w:rsidRPr="002D6444">
        <w:t>2</w:t>
      </w:r>
      <w:r w:rsidRPr="002D6444">
        <w:tab/>
        <w:t>Additional equipment re</w:t>
      </w:r>
      <w:r w:rsidR="00C13424" w:rsidRPr="002D6444">
        <w:t>q</w:t>
      </w:r>
      <w:r w:rsidRPr="002D6444">
        <w:t>u</w:t>
      </w:r>
      <w:r w:rsidR="00E9272F" w:rsidRPr="002D6444">
        <w:t xml:space="preserve">irement — </w:t>
      </w:r>
      <w:r w:rsidR="00F25F7A" w:rsidRPr="002D6444">
        <w:t>m</w:t>
      </w:r>
      <w:r w:rsidR="00E9272F" w:rsidRPr="002D6444">
        <w:t xml:space="preserve">aritime </w:t>
      </w:r>
      <w:r w:rsidR="00F25F7A" w:rsidRPr="002D6444">
        <w:t>s</w:t>
      </w:r>
      <w:r w:rsidR="00E9272F" w:rsidRPr="002D6444">
        <w:t xml:space="preserve">urvivor </w:t>
      </w:r>
      <w:r w:rsidR="00F25F7A" w:rsidRPr="002D6444">
        <w:t>l</w:t>
      </w:r>
      <w:r w:rsidR="00E9272F" w:rsidRPr="002D6444">
        <w:t xml:space="preserve">ocating </w:t>
      </w:r>
      <w:r w:rsidR="00F25F7A" w:rsidRPr="002D6444">
        <w:t>s</w:t>
      </w:r>
      <w:r w:rsidR="00E9272F" w:rsidRPr="002D6444">
        <w:t>ystem</w:t>
      </w:r>
    </w:p>
    <w:p w:rsidR="00BA123A" w:rsidRPr="002D6444" w:rsidRDefault="00E31F1D" w:rsidP="00BA123A">
      <w:pPr>
        <w:pStyle w:val="LDScheduleClause"/>
        <w:keepNext/>
      </w:pPr>
      <w:r w:rsidRPr="002D6444">
        <w:tab/>
      </w:r>
      <w:r w:rsidRPr="002D6444">
        <w:tab/>
        <w:t xml:space="preserve">The pilot launch must </w:t>
      </w:r>
      <w:r w:rsidR="00960140" w:rsidRPr="002D6444">
        <w:t xml:space="preserve">be fitted with </w:t>
      </w:r>
      <w:r w:rsidR="005779E9" w:rsidRPr="002D6444">
        <w:t>the following equipment</w:t>
      </w:r>
      <w:r w:rsidR="00BA123A" w:rsidRPr="002D6444">
        <w:t>:</w:t>
      </w:r>
    </w:p>
    <w:p w:rsidR="00BA123A" w:rsidRPr="002D6444" w:rsidRDefault="005779E9" w:rsidP="005779E9">
      <w:pPr>
        <w:pStyle w:val="LDP1a"/>
      </w:pPr>
      <w:r w:rsidRPr="002D6444">
        <w:t>(a)</w:t>
      </w:r>
      <w:r w:rsidRPr="002D6444">
        <w:tab/>
      </w:r>
      <w:r w:rsidR="00E9272F" w:rsidRPr="002D6444">
        <w:t xml:space="preserve">an MSLS </w:t>
      </w:r>
      <w:r w:rsidR="00960140" w:rsidRPr="002D6444">
        <w:t>operating on 121.5 MHz (that complies with AS/NZS 4869.1</w:t>
      </w:r>
      <w:r w:rsidR="00613150" w:rsidRPr="002D6444">
        <w:t>:2006</w:t>
      </w:r>
      <w:r w:rsidRPr="002D6444">
        <w:t xml:space="preserve"> </w:t>
      </w:r>
      <w:r w:rsidRPr="002D6444">
        <w:rPr>
          <w:i/>
        </w:rPr>
        <w:t>Maritime Survivor Locating Systems (MSLS</w:t>
      </w:r>
      <w:r w:rsidR="00960140" w:rsidRPr="002D6444">
        <w:t xml:space="preserve">) </w:t>
      </w:r>
      <w:r w:rsidR="002257A2" w:rsidRPr="002D6444">
        <w:t xml:space="preserve">– </w:t>
      </w:r>
      <w:r w:rsidR="002257A2" w:rsidRPr="002D6444">
        <w:rPr>
          <w:i/>
        </w:rPr>
        <w:t>Operating on 121.5 MHz</w:t>
      </w:r>
      <w:r w:rsidR="002257A2" w:rsidRPr="002D6444">
        <w:t>)</w:t>
      </w:r>
      <w:r w:rsidR="002257A2" w:rsidRPr="002D6444">
        <w:rPr>
          <w:i/>
        </w:rPr>
        <w:t xml:space="preserve"> </w:t>
      </w:r>
      <w:r w:rsidR="00960140" w:rsidRPr="002D6444">
        <w:t xml:space="preserve">or </w:t>
      </w:r>
      <w:r w:rsidR="002257A2" w:rsidRPr="002D6444">
        <w:t xml:space="preserve">operating </w:t>
      </w:r>
      <w:r w:rsidR="00960140" w:rsidRPr="002D6444">
        <w:t xml:space="preserve">on frequencies other than 121.5 </w:t>
      </w:r>
      <w:r w:rsidR="00D26747" w:rsidRPr="002D6444">
        <w:t xml:space="preserve">MHz </w:t>
      </w:r>
      <w:r w:rsidR="00960140" w:rsidRPr="002D6444">
        <w:t>(that complies wi</w:t>
      </w:r>
      <w:r w:rsidR="008E7375" w:rsidRPr="002D6444">
        <w:t>th</w:t>
      </w:r>
      <w:r w:rsidR="00960140" w:rsidRPr="002D6444">
        <w:t xml:space="preserve"> AS/NZS</w:t>
      </w:r>
      <w:r w:rsidR="00D26747" w:rsidRPr="002D6444">
        <w:t xml:space="preserve"> </w:t>
      </w:r>
      <w:r w:rsidR="00960140" w:rsidRPr="002D6444">
        <w:t>4869.2</w:t>
      </w:r>
      <w:r w:rsidR="00613150" w:rsidRPr="002D6444">
        <w:t>:2010</w:t>
      </w:r>
      <w:r w:rsidR="009059A4" w:rsidRPr="002D6444">
        <w:t xml:space="preserve"> </w:t>
      </w:r>
      <w:proofErr w:type="spellStart"/>
      <w:r w:rsidR="00D80000" w:rsidRPr="002D6444">
        <w:rPr>
          <w:i/>
        </w:rPr>
        <w:t xml:space="preserve">Stand </w:t>
      </w:r>
      <w:r w:rsidR="002257A2" w:rsidRPr="002D6444">
        <w:rPr>
          <w:i/>
        </w:rPr>
        <w:t>alone</w:t>
      </w:r>
      <w:proofErr w:type="spellEnd"/>
      <w:r w:rsidR="002257A2" w:rsidRPr="002D6444">
        <w:rPr>
          <w:i/>
        </w:rPr>
        <w:t xml:space="preserve"> maritime survivor locating systems (MSLS) – Operating </w:t>
      </w:r>
      <w:r w:rsidR="00EE245E">
        <w:rPr>
          <w:i/>
        </w:rPr>
        <w:t>on frequencies other than 121.5 </w:t>
      </w:r>
      <w:r w:rsidR="002257A2" w:rsidRPr="002D6444">
        <w:rPr>
          <w:i/>
        </w:rPr>
        <w:t>MHz</w:t>
      </w:r>
      <w:r w:rsidR="00960140" w:rsidRPr="002D6444">
        <w:t>)</w:t>
      </w:r>
      <w:r w:rsidRPr="002D6444">
        <w:t>;</w:t>
      </w:r>
    </w:p>
    <w:p w:rsidR="005779E9" w:rsidRPr="002D6444" w:rsidRDefault="005779E9" w:rsidP="005779E9">
      <w:pPr>
        <w:pStyle w:val="LDP1a"/>
      </w:pPr>
      <w:r w:rsidRPr="002D6444">
        <w:t>(b)</w:t>
      </w:r>
      <w:r w:rsidRPr="002D6444">
        <w:tab/>
        <w:t>a registered 406 MHz EPIRB.</w:t>
      </w:r>
    </w:p>
    <w:p w:rsidR="00BA123A" w:rsidRPr="002D6444" w:rsidRDefault="0006327D" w:rsidP="00A77235">
      <w:pPr>
        <w:pStyle w:val="LDScheduleClauseHead"/>
      </w:pPr>
      <w:r w:rsidRPr="002D6444">
        <w:t>3</w:t>
      </w:r>
      <w:r w:rsidR="00A77235" w:rsidRPr="002D6444">
        <w:tab/>
        <w:t>Personal protective equipment requirements</w:t>
      </w:r>
    </w:p>
    <w:p w:rsidR="00BA123A" w:rsidRPr="002D6444" w:rsidRDefault="00F73F74" w:rsidP="00BA123A">
      <w:pPr>
        <w:pStyle w:val="LDScheduleClause"/>
        <w:keepNext/>
      </w:pPr>
      <w:r w:rsidRPr="002D6444">
        <w:tab/>
      </w:r>
      <w:r w:rsidRPr="002D6444">
        <w:tab/>
        <w:t xml:space="preserve">Each pilot and crew member working on the deck of </w:t>
      </w:r>
      <w:r w:rsidR="00545913" w:rsidRPr="002D6444">
        <w:t>the</w:t>
      </w:r>
      <w:r w:rsidRPr="002D6444">
        <w:t xml:space="preserve"> pilot launch must be provided with</w:t>
      </w:r>
      <w:r w:rsidR="00BA123A" w:rsidRPr="002D6444">
        <w:t>:</w:t>
      </w:r>
    </w:p>
    <w:p w:rsidR="00BA123A" w:rsidRPr="002D6444" w:rsidRDefault="00F73F74" w:rsidP="00BA123A">
      <w:pPr>
        <w:pStyle w:val="LDP1a"/>
        <w:keepNext/>
        <w:numPr>
          <w:ilvl w:val="0"/>
          <w:numId w:val="11"/>
        </w:numPr>
      </w:pPr>
      <w:r w:rsidRPr="002D6444">
        <w:t xml:space="preserve">a </w:t>
      </w:r>
      <w:r w:rsidR="00A77235" w:rsidRPr="002D6444">
        <w:t>personal floatation device (</w:t>
      </w:r>
      <w:r w:rsidR="00EC58DD" w:rsidRPr="002D6444">
        <w:t xml:space="preserve">a </w:t>
      </w:r>
      <w:r w:rsidR="00A77235" w:rsidRPr="002D6444">
        <w:rPr>
          <w:b/>
          <w:i/>
        </w:rPr>
        <w:t>PFD</w:t>
      </w:r>
      <w:r w:rsidR="00A77235" w:rsidRPr="002D6444">
        <w:t xml:space="preserve">) </w:t>
      </w:r>
      <w:r w:rsidR="00EC072E" w:rsidRPr="002D6444">
        <w:t>that</w:t>
      </w:r>
      <w:r w:rsidR="002257A2" w:rsidRPr="002D6444">
        <w:t xml:space="preserve"> is equipped with</w:t>
      </w:r>
      <w:r w:rsidR="00BA123A" w:rsidRPr="002D6444">
        <w:t>:</w:t>
      </w:r>
    </w:p>
    <w:p w:rsidR="00741A38" w:rsidRPr="002D6444" w:rsidRDefault="002257A2" w:rsidP="002257A2">
      <w:pPr>
        <w:pStyle w:val="LDP2i"/>
      </w:pPr>
      <w:r w:rsidRPr="002D6444">
        <w:tab/>
        <w:t>(</w:t>
      </w:r>
      <w:proofErr w:type="spellStart"/>
      <w:r w:rsidRPr="002D6444">
        <w:t>i</w:t>
      </w:r>
      <w:proofErr w:type="spellEnd"/>
      <w:r w:rsidR="00A77235" w:rsidRPr="002D6444">
        <w:t>)</w:t>
      </w:r>
      <w:r w:rsidR="00A77235" w:rsidRPr="002D6444">
        <w:tab/>
        <w:t xml:space="preserve">a </w:t>
      </w:r>
      <w:r w:rsidR="00741A38" w:rsidRPr="002D6444">
        <w:t xml:space="preserve">self-activating light, whistle and strobe light; </w:t>
      </w:r>
      <w:r w:rsidR="00A77235" w:rsidRPr="002D6444">
        <w:t xml:space="preserve"> </w:t>
      </w:r>
      <w:r w:rsidR="00EC072E" w:rsidRPr="002D6444">
        <w:t>and</w:t>
      </w:r>
    </w:p>
    <w:p w:rsidR="00A77235" w:rsidRPr="002D6444" w:rsidRDefault="002257A2" w:rsidP="002257A2">
      <w:pPr>
        <w:pStyle w:val="LDP2i"/>
        <w:rPr>
          <w:b/>
        </w:rPr>
      </w:pPr>
      <w:r w:rsidRPr="002D6444">
        <w:tab/>
        <w:t>(ii</w:t>
      </w:r>
      <w:r w:rsidR="00741A38" w:rsidRPr="002D6444">
        <w:t>)</w:t>
      </w:r>
      <w:r w:rsidR="00EC072E" w:rsidRPr="002D6444">
        <w:tab/>
        <w:t>a</w:t>
      </w:r>
      <w:r w:rsidR="0006327D" w:rsidRPr="002D6444">
        <w:t>n MSLS transmitter operating on 121.5 MHz (that complies with AS/NZS 4869.1:2006</w:t>
      </w:r>
      <w:r w:rsidRPr="002D6444">
        <w:t xml:space="preserve"> </w:t>
      </w:r>
      <w:r w:rsidRPr="002D6444">
        <w:rPr>
          <w:i/>
        </w:rPr>
        <w:t>Maritime Survivor Locating Systems (MSL</w:t>
      </w:r>
      <w:r w:rsidR="00D77727" w:rsidRPr="002D6444">
        <w:rPr>
          <w:i/>
        </w:rPr>
        <w:t>S</w:t>
      </w:r>
      <w:r w:rsidRPr="002D6444">
        <w:rPr>
          <w:i/>
        </w:rPr>
        <w:t xml:space="preserve"> – Operating on 121.5 MHz</w:t>
      </w:r>
      <w:r w:rsidRPr="002D6444">
        <w:t>)</w:t>
      </w:r>
      <w:r w:rsidR="0006327D" w:rsidRPr="002D6444">
        <w:t xml:space="preserve"> or </w:t>
      </w:r>
      <w:r w:rsidRPr="002D6444">
        <w:t xml:space="preserve">operating </w:t>
      </w:r>
      <w:r w:rsidR="00EE245E">
        <w:t>on frequencies other than 121.5 </w:t>
      </w:r>
      <w:r w:rsidR="0006327D" w:rsidRPr="002D6444">
        <w:t>MHz (that complies with AS/NZS 4869.2:2010</w:t>
      </w:r>
      <w:r w:rsidRPr="002D6444">
        <w:t xml:space="preserve"> </w:t>
      </w:r>
      <w:proofErr w:type="spellStart"/>
      <w:r w:rsidRPr="002D6444">
        <w:rPr>
          <w:i/>
        </w:rPr>
        <w:t>Stand alone</w:t>
      </w:r>
      <w:proofErr w:type="spellEnd"/>
      <w:r w:rsidRPr="002D6444">
        <w:rPr>
          <w:i/>
        </w:rPr>
        <w:t xml:space="preserve"> maritime survivor locating systems (MSLS) – Operating on freq</w:t>
      </w:r>
      <w:r w:rsidR="009059A4" w:rsidRPr="002D6444">
        <w:rPr>
          <w:i/>
        </w:rPr>
        <w:t>ue</w:t>
      </w:r>
      <w:r w:rsidRPr="002D6444">
        <w:rPr>
          <w:i/>
        </w:rPr>
        <w:t>ncies other than 121.5 MHz</w:t>
      </w:r>
      <w:r w:rsidR="0006327D" w:rsidRPr="002D6444">
        <w:t>); and</w:t>
      </w:r>
    </w:p>
    <w:p w:rsidR="00EC072E" w:rsidRPr="002D6444" w:rsidRDefault="002257A2" w:rsidP="002257A2">
      <w:pPr>
        <w:pStyle w:val="LDP2i"/>
      </w:pPr>
      <w:r w:rsidRPr="002D6444">
        <w:lastRenderedPageBreak/>
        <w:tab/>
        <w:t>(iii</w:t>
      </w:r>
      <w:r w:rsidR="00EC072E" w:rsidRPr="002D6444">
        <w:t>)</w:t>
      </w:r>
      <w:r w:rsidR="00EC072E" w:rsidRPr="002D6444">
        <w:tab/>
        <w:t>a 406 MHz personal locator beacon with GPS capability; and</w:t>
      </w:r>
    </w:p>
    <w:p w:rsidR="00A77235" w:rsidRPr="002D6444" w:rsidRDefault="002257A2" w:rsidP="002257A2">
      <w:pPr>
        <w:pStyle w:val="LDP2i"/>
      </w:pPr>
      <w:r w:rsidRPr="002D6444">
        <w:tab/>
        <w:t>(iv</w:t>
      </w:r>
      <w:r w:rsidR="00EC072E" w:rsidRPr="002D6444">
        <w:t>)</w:t>
      </w:r>
      <w:r w:rsidR="00EC072E" w:rsidRPr="002D6444">
        <w:tab/>
        <w:t>a stainless steel ring or other arrangement, for clipping onto the safety rail system</w:t>
      </w:r>
      <w:r w:rsidRPr="002D6444">
        <w:t xml:space="preserve"> of the pilot launch</w:t>
      </w:r>
      <w:r w:rsidR="0006327D" w:rsidRPr="002D6444">
        <w:t>; and</w:t>
      </w:r>
    </w:p>
    <w:p w:rsidR="00A77235" w:rsidRPr="002D6444" w:rsidRDefault="00A77235" w:rsidP="005610AE">
      <w:pPr>
        <w:pStyle w:val="LDP1a"/>
        <w:keepNext/>
      </w:pPr>
      <w:r w:rsidRPr="002D6444">
        <w:t>(</w:t>
      </w:r>
      <w:r w:rsidR="002257A2" w:rsidRPr="002D6444">
        <w:t>b</w:t>
      </w:r>
      <w:r w:rsidRPr="002D6444">
        <w:t>)</w:t>
      </w:r>
      <w:r w:rsidRPr="002D6444">
        <w:tab/>
        <w:t>a lanyard or webbing strap capable of withstanding a load of 1.2 </w:t>
      </w:r>
      <w:proofErr w:type="spellStart"/>
      <w:r w:rsidRPr="002D6444">
        <w:t>kN</w:t>
      </w:r>
      <w:proofErr w:type="spellEnd"/>
      <w:r w:rsidRPr="002D6444">
        <w:t xml:space="preserve"> and capable of securely clipping on to the PFD and the safety rail system.</w:t>
      </w:r>
    </w:p>
    <w:p w:rsidR="00A77235" w:rsidRPr="002D6444" w:rsidRDefault="00A77235" w:rsidP="00A77235">
      <w:pPr>
        <w:pStyle w:val="LDNote"/>
      </w:pPr>
      <w:r w:rsidRPr="002D6444">
        <w:rPr>
          <w:i/>
        </w:rPr>
        <w:t>Note for par</w:t>
      </w:r>
      <w:r w:rsidR="009E1DCA" w:rsidRPr="002D6444">
        <w:rPr>
          <w:i/>
        </w:rPr>
        <w:t>agraph</w:t>
      </w:r>
      <w:r w:rsidRPr="002D6444">
        <w:rPr>
          <w:i/>
        </w:rPr>
        <w:t xml:space="preserve"> (a)</w:t>
      </w:r>
      <w:r w:rsidRPr="002D6444">
        <w:t>   A</w:t>
      </w:r>
      <w:r w:rsidR="0006327D" w:rsidRPr="002D6444">
        <w:t xml:space="preserve">n MSLS transmitter </w:t>
      </w:r>
      <w:r w:rsidRPr="002D6444">
        <w:t>is a portable transmitting device that sends an alert signal to an MSLS receiver.</w:t>
      </w:r>
    </w:p>
    <w:p w:rsidR="00BA123A" w:rsidRPr="002D6444" w:rsidRDefault="009F17D9" w:rsidP="00A77235">
      <w:pPr>
        <w:pStyle w:val="LDNote"/>
      </w:pPr>
      <w:r w:rsidRPr="002D6444">
        <w:rPr>
          <w:i/>
        </w:rPr>
        <w:t xml:space="preserve">Note 1   </w:t>
      </w:r>
      <w:r w:rsidRPr="002D6444">
        <w:t>Part C1 of the NSCV</w:t>
      </w:r>
      <w:r w:rsidR="009059A4" w:rsidRPr="002D6444">
        <w:t xml:space="preserve"> sets out </w:t>
      </w:r>
      <w:r w:rsidRPr="002D6444">
        <w:t>requirements for the safety rail system.</w:t>
      </w:r>
    </w:p>
    <w:p w:rsidR="00A77235" w:rsidRPr="002D6444" w:rsidRDefault="002257A2" w:rsidP="00A77235">
      <w:pPr>
        <w:pStyle w:val="LDNote"/>
      </w:pPr>
      <w:r w:rsidRPr="002D6444">
        <w:rPr>
          <w:i/>
        </w:rPr>
        <w:t>Note 2    </w:t>
      </w:r>
      <w:r w:rsidR="00A77235" w:rsidRPr="002D6444">
        <w:t xml:space="preserve">Pilots and pilot launch seafarers must </w:t>
      </w:r>
      <w:r w:rsidR="009F17D9" w:rsidRPr="002D6444">
        <w:t xml:space="preserve">wear any </w:t>
      </w:r>
      <w:r w:rsidR="00A77235" w:rsidRPr="002D6444">
        <w:t>additional personal protec</w:t>
      </w:r>
      <w:r w:rsidR="009F17D9" w:rsidRPr="002D6444">
        <w:t xml:space="preserve">tive equipment </w:t>
      </w:r>
      <w:r w:rsidR="00A77235" w:rsidRPr="002D6444">
        <w:t>specified in the Pilotage Provider Safety Management System.</w:t>
      </w:r>
    </w:p>
    <w:p w:rsidR="00B154C2" w:rsidRPr="002D6444" w:rsidRDefault="005779E9" w:rsidP="00545913">
      <w:pPr>
        <w:pStyle w:val="LDScheduleClauseHead"/>
      </w:pPr>
      <w:r w:rsidRPr="002D6444">
        <w:t>4</w:t>
      </w:r>
      <w:r w:rsidR="00A77235" w:rsidRPr="002D6444">
        <w:tab/>
      </w:r>
      <w:r w:rsidR="00B154C2" w:rsidRPr="002D6444">
        <w:t xml:space="preserve">Helicopter transfer </w:t>
      </w:r>
      <w:r w:rsidR="00545913" w:rsidRPr="002D6444">
        <w:t>requirements</w:t>
      </w:r>
    </w:p>
    <w:p w:rsidR="009F17D9" w:rsidRPr="002D6444" w:rsidRDefault="00545913" w:rsidP="00545913">
      <w:pPr>
        <w:pStyle w:val="LDClause"/>
      </w:pPr>
      <w:r w:rsidRPr="002D6444">
        <w:tab/>
        <w:t>(1)</w:t>
      </w:r>
      <w:r w:rsidRPr="002D6444">
        <w:tab/>
        <w:t>The</w:t>
      </w:r>
      <w:r w:rsidR="00B24A43" w:rsidRPr="002D6444">
        <w:t xml:space="preserve"> helicopter must be </w:t>
      </w:r>
      <w:r w:rsidR="005E7A24" w:rsidRPr="002D6444">
        <w:t xml:space="preserve">licensed, </w:t>
      </w:r>
      <w:r w:rsidR="008E12CC" w:rsidRPr="002D6444">
        <w:t xml:space="preserve">operated </w:t>
      </w:r>
      <w:r w:rsidR="005E7A24" w:rsidRPr="002D6444">
        <w:t xml:space="preserve">and maintained </w:t>
      </w:r>
      <w:r w:rsidR="008E12CC" w:rsidRPr="002D6444">
        <w:t xml:space="preserve">in </w:t>
      </w:r>
      <w:r w:rsidR="00B24A43" w:rsidRPr="002D6444">
        <w:t xml:space="preserve">accordance with the </w:t>
      </w:r>
      <w:r w:rsidR="00D8158D" w:rsidRPr="002D6444">
        <w:t xml:space="preserve">requirements for the helicopter under the </w:t>
      </w:r>
      <w:r w:rsidR="00D8158D" w:rsidRPr="002D6444">
        <w:rPr>
          <w:i/>
        </w:rPr>
        <w:t>Civil Aviation Act 1988</w:t>
      </w:r>
      <w:r w:rsidR="00B24A43" w:rsidRPr="002D6444">
        <w:t>.</w:t>
      </w:r>
    </w:p>
    <w:p w:rsidR="00BA123A" w:rsidRPr="002D6444" w:rsidRDefault="00545913" w:rsidP="00BA123A">
      <w:pPr>
        <w:pStyle w:val="LDClause"/>
        <w:keepNext/>
      </w:pPr>
      <w:r w:rsidRPr="002D6444">
        <w:tab/>
        <w:t>(2)</w:t>
      </w:r>
      <w:r w:rsidRPr="002D6444">
        <w:tab/>
      </w:r>
      <w:r w:rsidR="00B24A43" w:rsidRPr="002D6444">
        <w:t>The pilotage provider’s safety management system must</w:t>
      </w:r>
      <w:r w:rsidR="002013C5" w:rsidRPr="002D6444">
        <w:t xml:space="preserve"> document</w:t>
      </w:r>
      <w:r w:rsidR="00BA123A" w:rsidRPr="002D6444">
        <w:t>:</w:t>
      </w:r>
    </w:p>
    <w:p w:rsidR="002013C5" w:rsidRPr="002D6444" w:rsidRDefault="008E12CC" w:rsidP="008E12CC">
      <w:pPr>
        <w:pStyle w:val="LDP1a"/>
      </w:pPr>
      <w:r w:rsidRPr="002D6444">
        <w:t>(a)</w:t>
      </w:r>
      <w:r w:rsidRPr="002D6444">
        <w:tab/>
        <w:t>the training licensed pilots must undergo before commencing transfers by helicopter; and</w:t>
      </w:r>
    </w:p>
    <w:p w:rsidR="008E12CC" w:rsidRPr="002D6444" w:rsidRDefault="008E12CC" w:rsidP="008E12CC">
      <w:pPr>
        <w:pStyle w:val="LDP1a"/>
        <w:rPr>
          <w:i/>
        </w:rPr>
      </w:pPr>
      <w:r w:rsidRPr="002D6444">
        <w:t>(b)</w:t>
      </w:r>
      <w:r w:rsidRPr="002D6444">
        <w:tab/>
        <w:t>the frequency of refresher training required for licensed pilots.</w:t>
      </w:r>
    </w:p>
    <w:p w:rsidR="00BA123A" w:rsidRPr="002D6444" w:rsidRDefault="00545913" w:rsidP="00BA123A">
      <w:pPr>
        <w:pStyle w:val="LDClause"/>
        <w:keepNext/>
      </w:pPr>
      <w:r w:rsidRPr="002D6444">
        <w:tab/>
        <w:t>(3)</w:t>
      </w:r>
      <w:r w:rsidRPr="002D6444">
        <w:tab/>
      </w:r>
      <w:r w:rsidR="00B24A43" w:rsidRPr="002D6444">
        <w:t>Each pilot carried by helicopter during pilot transfer must be provided with an inflata</w:t>
      </w:r>
      <w:r w:rsidR="002013C5" w:rsidRPr="002D6444">
        <w:t xml:space="preserve">ble </w:t>
      </w:r>
      <w:r w:rsidR="00C63081" w:rsidRPr="002D6444">
        <w:t xml:space="preserve">lifejacket </w:t>
      </w:r>
      <w:r w:rsidR="005E7A24" w:rsidRPr="002D6444">
        <w:t>that</w:t>
      </w:r>
      <w:r w:rsidR="00267DA3" w:rsidRPr="002D6444">
        <w:t xml:space="preserve"> is</w:t>
      </w:r>
      <w:r w:rsidR="00BA123A" w:rsidRPr="002D6444">
        <w:t>:</w:t>
      </w:r>
    </w:p>
    <w:p w:rsidR="00267DA3" w:rsidRPr="002D6444" w:rsidRDefault="00255C61" w:rsidP="00255C61">
      <w:pPr>
        <w:pStyle w:val="LDP1a"/>
      </w:pPr>
      <w:r w:rsidRPr="002D6444">
        <w:t>(a)</w:t>
      </w:r>
      <w:r w:rsidRPr="002D6444">
        <w:tab/>
      </w:r>
      <w:r w:rsidR="00267DA3" w:rsidRPr="002D6444">
        <w:t xml:space="preserve"> fitted with a 406 MHz personal locator beacon with GPS capability</w:t>
      </w:r>
      <w:r w:rsidRPr="002D6444">
        <w:t>; and</w:t>
      </w:r>
    </w:p>
    <w:p w:rsidR="001221F1" w:rsidRPr="002D6444" w:rsidRDefault="00267DA3" w:rsidP="001221F1">
      <w:pPr>
        <w:pStyle w:val="LDP1a"/>
      </w:pPr>
      <w:r w:rsidRPr="002D6444">
        <w:t>(</w:t>
      </w:r>
      <w:r w:rsidR="00255C61" w:rsidRPr="002D6444">
        <w:t>b</w:t>
      </w:r>
      <w:r w:rsidRPr="002D6444">
        <w:t>)</w:t>
      </w:r>
      <w:r w:rsidRPr="002D6444">
        <w:tab/>
      </w:r>
      <w:r w:rsidR="004B3571" w:rsidRPr="002D6444">
        <w:t xml:space="preserve">complies with paragraph 5.1.6 of </w:t>
      </w:r>
      <w:r w:rsidR="004B3571" w:rsidRPr="002D6444">
        <w:rPr>
          <w:i/>
        </w:rPr>
        <w:t xml:space="preserve">Civil Aviation </w:t>
      </w:r>
      <w:r w:rsidR="00E8208C" w:rsidRPr="002D6444">
        <w:rPr>
          <w:i/>
        </w:rPr>
        <w:t>Order 20.11</w:t>
      </w:r>
      <w:r w:rsidR="00E8208C" w:rsidRPr="002D6444">
        <w:t xml:space="preserve"> </w:t>
      </w:r>
      <w:r w:rsidR="00E8208C" w:rsidRPr="002D6444">
        <w:rPr>
          <w:i/>
        </w:rPr>
        <w:t xml:space="preserve">(Emergency and </w:t>
      </w:r>
      <w:proofErr w:type="spellStart"/>
      <w:r w:rsidR="00E8208C" w:rsidRPr="002D6444">
        <w:rPr>
          <w:i/>
        </w:rPr>
        <w:t xml:space="preserve">life </w:t>
      </w:r>
      <w:r w:rsidR="004B3571" w:rsidRPr="002D6444">
        <w:rPr>
          <w:i/>
        </w:rPr>
        <w:t>saving</w:t>
      </w:r>
      <w:proofErr w:type="spellEnd"/>
      <w:r w:rsidR="004B3571" w:rsidRPr="002D6444">
        <w:rPr>
          <w:i/>
        </w:rPr>
        <w:t xml:space="preserve"> equipment and passenger control in emergencies)</w:t>
      </w:r>
      <w:r w:rsidR="001221F1" w:rsidRPr="002D6444">
        <w:t>.</w:t>
      </w:r>
    </w:p>
    <w:p w:rsidR="00BA123A" w:rsidRPr="002D6444" w:rsidRDefault="00267DA3" w:rsidP="00267DA3">
      <w:pPr>
        <w:pStyle w:val="LDNote"/>
      </w:pPr>
      <w:r w:rsidRPr="002D6444">
        <w:rPr>
          <w:i/>
        </w:rPr>
        <w:t>Note   </w:t>
      </w:r>
      <w:r w:rsidRPr="002D6444">
        <w:t xml:space="preserve">For </w:t>
      </w:r>
      <w:r w:rsidR="004B3571" w:rsidRPr="002D6444">
        <w:t>further information about Civil Aviation Order 20.11</w:t>
      </w:r>
      <w:r w:rsidR="00AA63CB" w:rsidRPr="002D6444">
        <w:t> —</w:t>
      </w:r>
      <w:r w:rsidR="004B3571" w:rsidRPr="002D6444">
        <w:t xml:space="preserve"> see CASA’s website at </w:t>
      </w:r>
      <w:r w:rsidR="00AA63CB" w:rsidRPr="002D6444">
        <w:rPr>
          <w:u w:val="single"/>
        </w:rPr>
        <w:t>http://</w:t>
      </w:r>
      <w:r w:rsidR="00B533D9" w:rsidRPr="002D6444">
        <w:rPr>
          <w:u w:val="single"/>
        </w:rPr>
        <w:t>www.casa.gov.au</w:t>
      </w:r>
      <w:r w:rsidR="00B533D9" w:rsidRPr="002D6444">
        <w:t>.</w:t>
      </w:r>
    </w:p>
    <w:p w:rsidR="00B24A43" w:rsidRPr="002D6444" w:rsidRDefault="00545913" w:rsidP="00545913">
      <w:pPr>
        <w:pStyle w:val="LDClause"/>
      </w:pPr>
      <w:r w:rsidRPr="002D6444">
        <w:tab/>
        <w:t>(4)</w:t>
      </w:r>
      <w:r w:rsidR="00457F0E" w:rsidRPr="002D6444">
        <w:tab/>
      </w:r>
      <w:r w:rsidR="00B24A43" w:rsidRPr="002D6444">
        <w:t xml:space="preserve">A pilot </w:t>
      </w:r>
      <w:r w:rsidR="0093201E" w:rsidRPr="002D6444">
        <w:t>may</w:t>
      </w:r>
      <w:r w:rsidR="00B24A43" w:rsidRPr="002D6444">
        <w:t xml:space="preserve"> be transferred by helicopter to or from a vessel </w:t>
      </w:r>
      <w:r w:rsidR="0093201E" w:rsidRPr="002D6444">
        <w:t xml:space="preserve">only if </w:t>
      </w:r>
      <w:r w:rsidR="00B24A43" w:rsidRPr="002D6444">
        <w:t xml:space="preserve">the pilot </w:t>
      </w:r>
      <w:r w:rsidR="0056271D" w:rsidRPr="002D6444">
        <w:t xml:space="preserve">has undertaken helicopter </w:t>
      </w:r>
      <w:r w:rsidR="00B24A43" w:rsidRPr="002D6444">
        <w:t>escape training</w:t>
      </w:r>
      <w:r w:rsidR="002013C5" w:rsidRPr="002D6444">
        <w:t xml:space="preserve"> </w:t>
      </w:r>
      <w:r w:rsidR="005779E9" w:rsidRPr="002D6444">
        <w:t>in accordance with the pilotage provider’s safety management system</w:t>
      </w:r>
      <w:r w:rsidR="0056271D" w:rsidRPr="002D6444">
        <w:t>.</w:t>
      </w:r>
    </w:p>
    <w:p w:rsidR="00A52545" w:rsidRPr="002D6444" w:rsidRDefault="00545913" w:rsidP="00A52545">
      <w:pPr>
        <w:pStyle w:val="LDClause"/>
      </w:pPr>
      <w:r w:rsidRPr="002D6444">
        <w:tab/>
        <w:t>(5)</w:t>
      </w:r>
      <w:r w:rsidRPr="002D6444">
        <w:tab/>
      </w:r>
      <w:r w:rsidR="00B24A43" w:rsidRPr="002D6444">
        <w:t>A pilot must undergo a safety briefing conducted by the helicopter pilot before each flight.</w:t>
      </w:r>
      <w:bookmarkStart w:id="666" w:name="_Toc313448838"/>
      <w:bookmarkStart w:id="667" w:name="_Toc294253509"/>
      <w:bookmarkStart w:id="668" w:name="_Toc292805688"/>
      <w:bookmarkStart w:id="669" w:name="_Toc280562454"/>
    </w:p>
    <w:p w:rsidR="00BA123A" w:rsidRPr="002D6444" w:rsidRDefault="00B24A43" w:rsidP="0026144C">
      <w:pPr>
        <w:pStyle w:val="LDScheduleheading"/>
        <w:pageBreakBefore/>
        <w:rPr>
          <w:rStyle w:val="CharPartText"/>
        </w:rPr>
      </w:pPr>
      <w:bookmarkStart w:id="670" w:name="_Toc388352467"/>
      <w:r w:rsidRPr="002D6444">
        <w:rPr>
          <w:rStyle w:val="CharPartNo"/>
        </w:rPr>
        <w:lastRenderedPageBreak/>
        <w:t xml:space="preserve">Schedule </w:t>
      </w:r>
      <w:r w:rsidR="00F15ED2" w:rsidRPr="002D6444">
        <w:rPr>
          <w:rStyle w:val="CharPartNo"/>
        </w:rPr>
        <w:t>6</w:t>
      </w:r>
      <w:r w:rsidRPr="002D6444">
        <w:tab/>
      </w:r>
      <w:r w:rsidRPr="002D6444">
        <w:rPr>
          <w:rStyle w:val="CharPartText"/>
        </w:rPr>
        <w:t>Reviewable decisions</w:t>
      </w:r>
      <w:bookmarkEnd w:id="666"/>
      <w:bookmarkEnd w:id="667"/>
      <w:bookmarkEnd w:id="668"/>
      <w:bookmarkEnd w:id="669"/>
      <w:bookmarkEnd w:id="670"/>
    </w:p>
    <w:p w:rsidR="00B24A43" w:rsidRPr="002D6444" w:rsidRDefault="00B24A43" w:rsidP="00005AAF">
      <w:pPr>
        <w:pStyle w:val="Header"/>
        <w:keepNext/>
        <w:rPr>
          <w:rFonts w:ascii="Calibri" w:hAnsi="Calibri"/>
          <w:vanish/>
          <w:sz w:val="22"/>
          <w:szCs w:val="22"/>
        </w:rPr>
      </w:pPr>
      <w:r w:rsidRPr="002D6444">
        <w:rPr>
          <w:rStyle w:val="CharSchPTNo"/>
          <w:rFonts w:ascii="Calibri" w:hAnsi="Calibri"/>
          <w:vanish/>
          <w:sz w:val="22"/>
          <w:szCs w:val="22"/>
        </w:rPr>
        <w:t xml:space="preserve"> </w:t>
      </w:r>
      <w:r w:rsidRPr="002D6444">
        <w:rPr>
          <w:rStyle w:val="CharSchPTText"/>
          <w:rFonts w:ascii="Calibri" w:hAnsi="Calibri"/>
          <w:vanish/>
          <w:sz w:val="22"/>
          <w:szCs w:val="22"/>
        </w:rPr>
        <w:t xml:space="preserve"> </w:t>
      </w:r>
    </w:p>
    <w:p w:rsidR="00B24A43" w:rsidRPr="002D6444" w:rsidRDefault="00B24A43" w:rsidP="00005AAF">
      <w:pPr>
        <w:pStyle w:val="LDReference"/>
      </w:pPr>
      <w:r w:rsidRPr="002D6444">
        <w:t xml:space="preserve"> </w:t>
      </w:r>
      <w:r w:rsidR="00F35FFF" w:rsidRPr="002D6444">
        <w:t>(</w:t>
      </w:r>
      <w:r w:rsidR="001803E1" w:rsidRPr="002D6444">
        <w:t>section</w:t>
      </w:r>
      <w:r w:rsidR="00830E74" w:rsidRPr="002D6444">
        <w:t xml:space="preserve"> </w:t>
      </w:r>
      <w:r w:rsidR="00752532">
        <w:rPr>
          <w:rStyle w:val="CharSectNo"/>
          <w:noProof/>
        </w:rPr>
        <w:t>83</w:t>
      </w:r>
      <w:r w:rsidR="006D2D88" w:rsidRPr="002D6444">
        <w:t xml:space="preserve">) </w:t>
      </w:r>
    </w:p>
    <w:tbl>
      <w:tblPr>
        <w:tblW w:w="8721" w:type="dxa"/>
        <w:tblLook w:val="04A0" w:firstRow="1" w:lastRow="0" w:firstColumn="1" w:lastColumn="0" w:noHBand="0" w:noVBand="1"/>
      </w:tblPr>
      <w:tblGrid>
        <w:gridCol w:w="605"/>
        <w:gridCol w:w="1242"/>
        <w:gridCol w:w="3119"/>
        <w:gridCol w:w="3755"/>
      </w:tblGrid>
      <w:tr w:rsidR="00B24A43" w:rsidRPr="002D6444" w:rsidTr="00B24A43">
        <w:trPr>
          <w:cantSplit/>
          <w:tblHeader/>
        </w:trPr>
        <w:tc>
          <w:tcPr>
            <w:tcW w:w="0" w:type="auto"/>
            <w:tcBorders>
              <w:top w:val="nil"/>
              <w:left w:val="nil"/>
              <w:bottom w:val="single" w:sz="4" w:space="0" w:color="auto"/>
              <w:right w:val="nil"/>
            </w:tcBorders>
            <w:hideMark/>
          </w:tcPr>
          <w:p w:rsidR="00B24A43" w:rsidRPr="002D6444" w:rsidRDefault="00B24A43" w:rsidP="00005AAF">
            <w:pPr>
              <w:pStyle w:val="LDTabletext"/>
              <w:keepNext/>
              <w:rPr>
                <w:rFonts w:ascii="Arial" w:hAnsi="Arial" w:cs="Arial"/>
                <w:sz w:val="20"/>
                <w:szCs w:val="20"/>
              </w:rPr>
            </w:pPr>
            <w:r w:rsidRPr="002D6444">
              <w:rPr>
                <w:rFonts w:ascii="Arial" w:hAnsi="Arial" w:cs="Arial"/>
                <w:sz w:val="20"/>
                <w:szCs w:val="20"/>
              </w:rPr>
              <w:t>Item</w:t>
            </w:r>
          </w:p>
        </w:tc>
        <w:tc>
          <w:tcPr>
            <w:tcW w:w="1242" w:type="dxa"/>
            <w:tcBorders>
              <w:top w:val="nil"/>
              <w:left w:val="nil"/>
              <w:bottom w:val="single" w:sz="4" w:space="0" w:color="auto"/>
              <w:right w:val="nil"/>
            </w:tcBorders>
            <w:hideMark/>
          </w:tcPr>
          <w:p w:rsidR="00B24A43" w:rsidRPr="002D6444" w:rsidRDefault="00314780" w:rsidP="00314780">
            <w:pPr>
              <w:pStyle w:val="LDTabletext"/>
              <w:keepNext/>
              <w:rPr>
                <w:rFonts w:ascii="Arial" w:hAnsi="Arial" w:cs="Arial"/>
                <w:sz w:val="20"/>
                <w:szCs w:val="20"/>
              </w:rPr>
            </w:pPr>
            <w:r w:rsidRPr="002D6444">
              <w:rPr>
                <w:rFonts w:ascii="Arial" w:hAnsi="Arial" w:cs="Arial"/>
                <w:sz w:val="20"/>
                <w:szCs w:val="20"/>
              </w:rPr>
              <w:t>Subsection</w:t>
            </w:r>
          </w:p>
        </w:tc>
        <w:tc>
          <w:tcPr>
            <w:tcW w:w="3119" w:type="dxa"/>
            <w:tcBorders>
              <w:top w:val="nil"/>
              <w:left w:val="nil"/>
              <w:bottom w:val="single" w:sz="4" w:space="0" w:color="auto"/>
              <w:right w:val="nil"/>
            </w:tcBorders>
            <w:hideMark/>
          </w:tcPr>
          <w:p w:rsidR="00B24A43" w:rsidRPr="002D6444" w:rsidRDefault="00B24A43" w:rsidP="00005AAF">
            <w:pPr>
              <w:pStyle w:val="LDTabletext"/>
              <w:keepNext/>
              <w:rPr>
                <w:rFonts w:ascii="Arial" w:hAnsi="Arial" w:cs="Arial"/>
                <w:sz w:val="20"/>
                <w:szCs w:val="20"/>
              </w:rPr>
            </w:pPr>
            <w:r w:rsidRPr="002D6444">
              <w:rPr>
                <w:rFonts w:ascii="Arial" w:hAnsi="Arial" w:cs="Arial"/>
                <w:sz w:val="20"/>
                <w:szCs w:val="20"/>
              </w:rPr>
              <w:t>Decision</w:t>
            </w:r>
          </w:p>
        </w:tc>
        <w:tc>
          <w:tcPr>
            <w:tcW w:w="0" w:type="auto"/>
            <w:tcBorders>
              <w:top w:val="nil"/>
              <w:left w:val="nil"/>
              <w:bottom w:val="single" w:sz="4" w:space="0" w:color="auto"/>
              <w:right w:val="nil"/>
            </w:tcBorders>
            <w:hideMark/>
          </w:tcPr>
          <w:p w:rsidR="00B24A43" w:rsidRPr="002D6444" w:rsidRDefault="00B24A43" w:rsidP="00005AAF">
            <w:pPr>
              <w:pStyle w:val="LDTabletext"/>
              <w:keepNext/>
              <w:rPr>
                <w:rFonts w:ascii="Arial" w:hAnsi="Arial" w:cs="Arial"/>
                <w:sz w:val="20"/>
                <w:szCs w:val="20"/>
              </w:rPr>
            </w:pPr>
            <w:r w:rsidRPr="002D6444">
              <w:rPr>
                <w:rFonts w:ascii="Arial" w:hAnsi="Arial" w:cs="Arial"/>
                <w:sz w:val="20"/>
                <w:szCs w:val="20"/>
              </w:rPr>
              <w:t>Person affected</w:t>
            </w:r>
          </w:p>
        </w:tc>
      </w:tr>
      <w:tr w:rsidR="00B24A43" w:rsidRPr="002D6444" w:rsidTr="00B24A43">
        <w:trPr>
          <w:cantSplit/>
        </w:trPr>
        <w:tc>
          <w:tcPr>
            <w:tcW w:w="0" w:type="auto"/>
            <w:tcBorders>
              <w:top w:val="single" w:sz="4" w:space="0" w:color="auto"/>
              <w:left w:val="nil"/>
              <w:bottom w:val="nil"/>
              <w:right w:val="nil"/>
            </w:tcBorders>
            <w:hideMark/>
          </w:tcPr>
          <w:p w:rsidR="00B24A43" w:rsidRPr="002D6444" w:rsidRDefault="00B24A43" w:rsidP="00B24A43">
            <w:pPr>
              <w:pStyle w:val="LDTabletext"/>
              <w:rPr>
                <w:sz w:val="22"/>
                <w:szCs w:val="22"/>
              </w:rPr>
            </w:pPr>
            <w:r w:rsidRPr="002D6444">
              <w:rPr>
                <w:sz w:val="22"/>
                <w:szCs w:val="22"/>
              </w:rPr>
              <w:t>1</w:t>
            </w:r>
          </w:p>
        </w:tc>
        <w:tc>
          <w:tcPr>
            <w:tcW w:w="1242" w:type="dxa"/>
            <w:tcBorders>
              <w:top w:val="single" w:sz="4" w:space="0" w:color="auto"/>
              <w:left w:val="nil"/>
              <w:bottom w:val="nil"/>
              <w:right w:val="nil"/>
            </w:tcBorders>
            <w:hideMark/>
          </w:tcPr>
          <w:p w:rsidR="00B24A43" w:rsidRPr="002D6444" w:rsidRDefault="00752532" w:rsidP="005F23CE">
            <w:pPr>
              <w:pStyle w:val="LDTabletext"/>
              <w:rPr>
                <w:sz w:val="22"/>
                <w:szCs w:val="22"/>
              </w:rPr>
            </w:pPr>
            <w:r>
              <w:rPr>
                <w:rStyle w:val="CharSectNo"/>
                <w:noProof/>
              </w:rPr>
              <w:t>10</w:t>
            </w:r>
            <w:r w:rsidR="00314780" w:rsidRPr="002D6444">
              <w:rPr>
                <w:sz w:val="22"/>
                <w:szCs w:val="22"/>
              </w:rPr>
              <w:t>(3)</w:t>
            </w:r>
            <w:r w:rsidR="00B24A43" w:rsidRPr="002D6444">
              <w:rPr>
                <w:sz w:val="22"/>
                <w:szCs w:val="22"/>
              </w:rPr>
              <w:t xml:space="preserve"> </w:t>
            </w:r>
          </w:p>
        </w:tc>
        <w:tc>
          <w:tcPr>
            <w:tcW w:w="3119" w:type="dxa"/>
            <w:tcBorders>
              <w:top w:val="single" w:sz="4" w:space="0" w:color="auto"/>
              <w:left w:val="nil"/>
              <w:bottom w:val="nil"/>
              <w:right w:val="nil"/>
            </w:tcBorders>
            <w:hideMark/>
          </w:tcPr>
          <w:p w:rsidR="00B24A43" w:rsidRPr="002D6444" w:rsidRDefault="00B24A43" w:rsidP="00B24A43">
            <w:pPr>
              <w:pStyle w:val="LDTabletext"/>
              <w:rPr>
                <w:sz w:val="22"/>
                <w:szCs w:val="22"/>
              </w:rPr>
            </w:pPr>
            <w:r w:rsidRPr="002D6444">
              <w:rPr>
                <w:sz w:val="22"/>
                <w:szCs w:val="22"/>
              </w:rPr>
              <w:t>refuse to issue pilotage provider licence</w:t>
            </w:r>
          </w:p>
        </w:tc>
        <w:tc>
          <w:tcPr>
            <w:tcW w:w="0" w:type="auto"/>
            <w:tcBorders>
              <w:top w:val="single" w:sz="4" w:space="0" w:color="auto"/>
              <w:left w:val="nil"/>
              <w:bottom w:val="nil"/>
              <w:right w:val="nil"/>
            </w:tcBorders>
            <w:hideMark/>
          </w:tcPr>
          <w:p w:rsidR="00B24A43" w:rsidRPr="002D6444" w:rsidRDefault="00B24A43" w:rsidP="00B24A43">
            <w:pPr>
              <w:pStyle w:val="LDTabletext"/>
              <w:rPr>
                <w:sz w:val="22"/>
                <w:szCs w:val="22"/>
              </w:rPr>
            </w:pPr>
            <w:r w:rsidRPr="002D6444">
              <w:rPr>
                <w:sz w:val="22"/>
                <w:szCs w:val="22"/>
              </w:rPr>
              <w:t>applicant for licence</w:t>
            </w:r>
          </w:p>
        </w:tc>
      </w:tr>
      <w:tr w:rsidR="00B24A43" w:rsidRPr="002D6444" w:rsidTr="00B24A43">
        <w:trPr>
          <w:cantSplit/>
        </w:trPr>
        <w:tc>
          <w:tcPr>
            <w:tcW w:w="0" w:type="auto"/>
            <w:hideMark/>
          </w:tcPr>
          <w:p w:rsidR="00B24A43" w:rsidRPr="002D6444" w:rsidRDefault="00B24A43" w:rsidP="00B24A43">
            <w:pPr>
              <w:pStyle w:val="LDTabletext"/>
              <w:rPr>
                <w:sz w:val="22"/>
                <w:szCs w:val="22"/>
              </w:rPr>
            </w:pPr>
            <w:r w:rsidRPr="002D6444">
              <w:rPr>
                <w:sz w:val="22"/>
                <w:szCs w:val="22"/>
              </w:rPr>
              <w:t>2</w:t>
            </w:r>
          </w:p>
        </w:tc>
        <w:tc>
          <w:tcPr>
            <w:tcW w:w="1242" w:type="dxa"/>
            <w:hideMark/>
          </w:tcPr>
          <w:p w:rsidR="00B24A43" w:rsidRPr="002D6444" w:rsidRDefault="00752532" w:rsidP="00B24A43">
            <w:pPr>
              <w:pStyle w:val="LDTabletext"/>
              <w:rPr>
                <w:sz w:val="22"/>
                <w:szCs w:val="22"/>
              </w:rPr>
            </w:pPr>
            <w:r>
              <w:rPr>
                <w:rStyle w:val="CharSectNo"/>
                <w:noProof/>
              </w:rPr>
              <w:t>15</w:t>
            </w:r>
            <w:r w:rsidR="005F2DAD" w:rsidRPr="002D6444">
              <w:rPr>
                <w:sz w:val="22"/>
                <w:szCs w:val="22"/>
              </w:rPr>
              <w:t>(6</w:t>
            </w:r>
            <w:r w:rsidR="00314780" w:rsidRPr="002D6444">
              <w:rPr>
                <w:sz w:val="22"/>
                <w:szCs w:val="22"/>
              </w:rPr>
              <w:t>)</w:t>
            </w:r>
          </w:p>
        </w:tc>
        <w:tc>
          <w:tcPr>
            <w:tcW w:w="3119" w:type="dxa"/>
            <w:hideMark/>
          </w:tcPr>
          <w:p w:rsidR="00B24A43" w:rsidRPr="002D6444" w:rsidRDefault="00B24A43" w:rsidP="00B24A43">
            <w:pPr>
              <w:pStyle w:val="LDTabletext"/>
              <w:rPr>
                <w:sz w:val="22"/>
                <w:szCs w:val="22"/>
              </w:rPr>
            </w:pPr>
            <w:r w:rsidRPr="002D6444">
              <w:rPr>
                <w:sz w:val="22"/>
                <w:szCs w:val="22"/>
              </w:rPr>
              <w:t xml:space="preserve">refuse to </w:t>
            </w:r>
            <w:r w:rsidRPr="002D6444">
              <w:t>vary</w:t>
            </w:r>
            <w:r w:rsidRPr="002D6444">
              <w:rPr>
                <w:sz w:val="22"/>
                <w:szCs w:val="22"/>
              </w:rPr>
              <w:t xml:space="preserve"> pilotage provider licence</w:t>
            </w:r>
          </w:p>
        </w:tc>
        <w:tc>
          <w:tcPr>
            <w:tcW w:w="0" w:type="auto"/>
            <w:hideMark/>
          </w:tcPr>
          <w:p w:rsidR="00B24A43" w:rsidRPr="002D6444" w:rsidRDefault="00AE54CE" w:rsidP="00B24A43">
            <w:pPr>
              <w:pStyle w:val="LDTabletext"/>
              <w:rPr>
                <w:sz w:val="22"/>
                <w:szCs w:val="22"/>
              </w:rPr>
            </w:pPr>
            <w:r w:rsidRPr="002D6444">
              <w:rPr>
                <w:sz w:val="22"/>
                <w:szCs w:val="22"/>
              </w:rPr>
              <w:t xml:space="preserve">pilotage provider </w:t>
            </w:r>
            <w:r w:rsidR="00B24A43" w:rsidRPr="002D6444">
              <w:rPr>
                <w:sz w:val="22"/>
                <w:szCs w:val="22"/>
              </w:rPr>
              <w:t xml:space="preserve">applying to </w:t>
            </w:r>
            <w:r w:rsidR="00B24A43" w:rsidRPr="002D6444">
              <w:t>vary</w:t>
            </w:r>
            <w:r w:rsidR="00B24A43" w:rsidRPr="002D6444">
              <w:rPr>
                <w:sz w:val="22"/>
                <w:szCs w:val="22"/>
              </w:rPr>
              <w:t xml:space="preserve"> licence</w:t>
            </w:r>
          </w:p>
        </w:tc>
      </w:tr>
      <w:tr w:rsidR="00B24A43" w:rsidRPr="002D6444" w:rsidTr="00B24A43">
        <w:trPr>
          <w:cantSplit/>
        </w:trPr>
        <w:tc>
          <w:tcPr>
            <w:tcW w:w="0" w:type="auto"/>
            <w:hideMark/>
          </w:tcPr>
          <w:p w:rsidR="00B24A43" w:rsidRPr="002D6444" w:rsidRDefault="00B24A43" w:rsidP="00B24A43">
            <w:pPr>
              <w:pStyle w:val="LDTabletext"/>
              <w:rPr>
                <w:sz w:val="22"/>
                <w:szCs w:val="22"/>
              </w:rPr>
            </w:pPr>
            <w:r w:rsidRPr="002D6444">
              <w:rPr>
                <w:sz w:val="22"/>
                <w:szCs w:val="22"/>
              </w:rPr>
              <w:t>3</w:t>
            </w:r>
          </w:p>
        </w:tc>
        <w:tc>
          <w:tcPr>
            <w:tcW w:w="1242" w:type="dxa"/>
            <w:hideMark/>
          </w:tcPr>
          <w:p w:rsidR="00B24A43" w:rsidRPr="002D6444" w:rsidRDefault="00752532" w:rsidP="00353FA3">
            <w:pPr>
              <w:pStyle w:val="LDTabletext"/>
              <w:rPr>
                <w:sz w:val="22"/>
                <w:szCs w:val="22"/>
              </w:rPr>
            </w:pPr>
            <w:r>
              <w:rPr>
                <w:rStyle w:val="CharSectNo"/>
                <w:noProof/>
              </w:rPr>
              <w:t>17</w:t>
            </w:r>
            <w:r w:rsidR="00353FA3" w:rsidRPr="002D6444">
              <w:rPr>
                <w:sz w:val="22"/>
                <w:szCs w:val="22"/>
              </w:rPr>
              <w:t>(</w:t>
            </w:r>
            <w:r w:rsidR="00B24A43" w:rsidRPr="002D6444">
              <w:rPr>
                <w:sz w:val="22"/>
                <w:szCs w:val="22"/>
              </w:rPr>
              <w:t>3</w:t>
            </w:r>
            <w:r w:rsidR="00314780" w:rsidRPr="002D6444">
              <w:rPr>
                <w:sz w:val="22"/>
                <w:szCs w:val="22"/>
              </w:rPr>
              <w:t>)</w:t>
            </w:r>
          </w:p>
        </w:tc>
        <w:tc>
          <w:tcPr>
            <w:tcW w:w="3119" w:type="dxa"/>
            <w:hideMark/>
          </w:tcPr>
          <w:p w:rsidR="00B24A43" w:rsidRPr="0000763B" w:rsidRDefault="00B24A43" w:rsidP="00B24A43">
            <w:pPr>
              <w:pStyle w:val="LDTabletext"/>
              <w:rPr>
                <w:sz w:val="22"/>
                <w:szCs w:val="22"/>
              </w:rPr>
            </w:pPr>
            <w:r w:rsidRPr="0000763B">
              <w:rPr>
                <w:sz w:val="22"/>
                <w:szCs w:val="22"/>
              </w:rPr>
              <w:t>refuse to renew pilotage provider licence</w:t>
            </w:r>
          </w:p>
        </w:tc>
        <w:tc>
          <w:tcPr>
            <w:tcW w:w="0" w:type="auto"/>
            <w:hideMark/>
          </w:tcPr>
          <w:p w:rsidR="00B24A43" w:rsidRPr="002D6444" w:rsidRDefault="00B24A43" w:rsidP="00B24A43">
            <w:pPr>
              <w:pStyle w:val="LDTabletext"/>
              <w:rPr>
                <w:sz w:val="22"/>
                <w:szCs w:val="22"/>
              </w:rPr>
            </w:pPr>
            <w:r w:rsidRPr="002D6444">
              <w:rPr>
                <w:sz w:val="22"/>
                <w:szCs w:val="22"/>
              </w:rPr>
              <w:t>person applying to renew pilotage provider licence</w:t>
            </w:r>
          </w:p>
        </w:tc>
      </w:tr>
      <w:tr w:rsidR="00B24A43" w:rsidRPr="002D6444" w:rsidTr="00B24A43">
        <w:trPr>
          <w:cantSplit/>
        </w:trPr>
        <w:tc>
          <w:tcPr>
            <w:tcW w:w="0" w:type="auto"/>
            <w:hideMark/>
          </w:tcPr>
          <w:p w:rsidR="00B24A43" w:rsidRPr="002D6444" w:rsidRDefault="00B24A43" w:rsidP="00B24A43">
            <w:pPr>
              <w:pStyle w:val="LDTabletext"/>
              <w:rPr>
                <w:sz w:val="22"/>
                <w:szCs w:val="22"/>
              </w:rPr>
            </w:pPr>
            <w:r w:rsidRPr="002D6444">
              <w:rPr>
                <w:sz w:val="22"/>
                <w:szCs w:val="22"/>
              </w:rPr>
              <w:t>4</w:t>
            </w:r>
          </w:p>
        </w:tc>
        <w:tc>
          <w:tcPr>
            <w:tcW w:w="1242" w:type="dxa"/>
            <w:hideMark/>
          </w:tcPr>
          <w:p w:rsidR="00B24A43" w:rsidRPr="002D6444" w:rsidRDefault="00752532" w:rsidP="005F23CE">
            <w:pPr>
              <w:pStyle w:val="LDTabletext"/>
              <w:rPr>
                <w:sz w:val="22"/>
                <w:szCs w:val="22"/>
              </w:rPr>
            </w:pPr>
            <w:r>
              <w:rPr>
                <w:rStyle w:val="CharSectNo"/>
                <w:noProof/>
              </w:rPr>
              <w:t>27</w:t>
            </w:r>
            <w:r w:rsidR="00314780" w:rsidRPr="002D6444">
              <w:rPr>
                <w:sz w:val="22"/>
                <w:szCs w:val="22"/>
              </w:rPr>
              <w:t>(</w:t>
            </w:r>
            <w:r w:rsidR="00AF588C" w:rsidRPr="002D6444">
              <w:rPr>
                <w:sz w:val="22"/>
                <w:szCs w:val="22"/>
              </w:rPr>
              <w:t>3</w:t>
            </w:r>
            <w:r w:rsidR="00314780" w:rsidRPr="002D6444">
              <w:rPr>
                <w:sz w:val="22"/>
                <w:szCs w:val="22"/>
              </w:rPr>
              <w:t>)</w:t>
            </w:r>
          </w:p>
        </w:tc>
        <w:tc>
          <w:tcPr>
            <w:tcW w:w="3119" w:type="dxa"/>
            <w:hideMark/>
          </w:tcPr>
          <w:p w:rsidR="00B24A43" w:rsidRPr="0000763B" w:rsidRDefault="00B24A43" w:rsidP="00B24A43">
            <w:pPr>
              <w:pStyle w:val="LDTabletext"/>
              <w:rPr>
                <w:sz w:val="22"/>
                <w:szCs w:val="22"/>
              </w:rPr>
            </w:pPr>
            <w:r w:rsidRPr="0000763B">
              <w:rPr>
                <w:sz w:val="22"/>
                <w:szCs w:val="22"/>
              </w:rPr>
              <w:t xml:space="preserve">take </w:t>
            </w:r>
            <w:r w:rsidR="00E22EDF" w:rsidRPr="0000763B">
              <w:rPr>
                <w:sz w:val="22"/>
                <w:szCs w:val="22"/>
              </w:rPr>
              <w:t>regulatory</w:t>
            </w:r>
            <w:r w:rsidRPr="0000763B">
              <w:rPr>
                <w:sz w:val="22"/>
                <w:szCs w:val="22"/>
              </w:rPr>
              <w:t xml:space="preserve"> action</w:t>
            </w:r>
            <w:r w:rsidR="00034FF4" w:rsidRPr="0000763B">
              <w:rPr>
                <w:sz w:val="22"/>
                <w:szCs w:val="22"/>
              </w:rPr>
              <w:t xml:space="preserve"> against a person holding a pilotage provider licence</w:t>
            </w:r>
          </w:p>
        </w:tc>
        <w:tc>
          <w:tcPr>
            <w:tcW w:w="0" w:type="auto"/>
            <w:hideMark/>
          </w:tcPr>
          <w:p w:rsidR="00B24A43" w:rsidRPr="002D6444" w:rsidRDefault="00B24A43" w:rsidP="00B24A43">
            <w:pPr>
              <w:pStyle w:val="LDTabletext"/>
              <w:rPr>
                <w:sz w:val="22"/>
                <w:szCs w:val="22"/>
              </w:rPr>
            </w:pPr>
            <w:r w:rsidRPr="002D6444">
              <w:rPr>
                <w:sz w:val="22"/>
                <w:szCs w:val="22"/>
              </w:rPr>
              <w:t>person holding pilotage provider licence</w:t>
            </w:r>
          </w:p>
        </w:tc>
      </w:tr>
      <w:tr w:rsidR="00AE54CE" w:rsidRPr="002D6444" w:rsidTr="00B24A43">
        <w:trPr>
          <w:cantSplit/>
        </w:trPr>
        <w:tc>
          <w:tcPr>
            <w:tcW w:w="0" w:type="auto"/>
          </w:tcPr>
          <w:p w:rsidR="00AE54CE" w:rsidRPr="002D6444" w:rsidRDefault="004D1BD8" w:rsidP="00B24A43">
            <w:pPr>
              <w:pStyle w:val="LDTabletext"/>
              <w:rPr>
                <w:sz w:val="22"/>
                <w:szCs w:val="22"/>
              </w:rPr>
            </w:pPr>
            <w:r w:rsidRPr="002D6444">
              <w:rPr>
                <w:sz w:val="22"/>
                <w:szCs w:val="22"/>
              </w:rPr>
              <w:t>5</w:t>
            </w:r>
          </w:p>
        </w:tc>
        <w:tc>
          <w:tcPr>
            <w:tcW w:w="1242" w:type="dxa"/>
          </w:tcPr>
          <w:p w:rsidR="00AE54CE" w:rsidRPr="002D6444" w:rsidRDefault="00752532" w:rsidP="00B24A43">
            <w:pPr>
              <w:pStyle w:val="LDTabletext"/>
              <w:rPr>
                <w:sz w:val="22"/>
                <w:szCs w:val="22"/>
              </w:rPr>
            </w:pPr>
            <w:r>
              <w:rPr>
                <w:rStyle w:val="CharSectNo"/>
                <w:noProof/>
              </w:rPr>
              <w:t>39</w:t>
            </w:r>
            <w:r w:rsidR="00AE54CE" w:rsidRPr="002D6444">
              <w:rPr>
                <w:sz w:val="22"/>
                <w:szCs w:val="22"/>
              </w:rPr>
              <w:t>(3)</w:t>
            </w:r>
          </w:p>
        </w:tc>
        <w:tc>
          <w:tcPr>
            <w:tcW w:w="3119" w:type="dxa"/>
          </w:tcPr>
          <w:p w:rsidR="00AE54CE" w:rsidRPr="0000763B" w:rsidRDefault="00AE54CE" w:rsidP="00AE54CE">
            <w:pPr>
              <w:pStyle w:val="LDTabletext"/>
              <w:rPr>
                <w:sz w:val="22"/>
                <w:szCs w:val="22"/>
              </w:rPr>
            </w:pPr>
            <w:r w:rsidRPr="0000763B">
              <w:rPr>
                <w:sz w:val="22"/>
                <w:szCs w:val="22"/>
              </w:rPr>
              <w:t>reject application to approve a pilotage provider’s fatigue risk management plan</w:t>
            </w:r>
          </w:p>
        </w:tc>
        <w:tc>
          <w:tcPr>
            <w:tcW w:w="0" w:type="auto"/>
          </w:tcPr>
          <w:p w:rsidR="00AE54CE" w:rsidRPr="002D6444" w:rsidRDefault="00AE54CE" w:rsidP="00B24A43">
            <w:pPr>
              <w:pStyle w:val="LDTabletext"/>
              <w:rPr>
                <w:sz w:val="22"/>
                <w:szCs w:val="22"/>
              </w:rPr>
            </w:pPr>
            <w:r w:rsidRPr="002D6444">
              <w:rPr>
                <w:sz w:val="22"/>
                <w:szCs w:val="22"/>
              </w:rPr>
              <w:t>applicant for approval</w:t>
            </w:r>
          </w:p>
        </w:tc>
      </w:tr>
      <w:tr w:rsidR="00AE54CE" w:rsidRPr="002D6444" w:rsidTr="00B24A43">
        <w:trPr>
          <w:cantSplit/>
        </w:trPr>
        <w:tc>
          <w:tcPr>
            <w:tcW w:w="0" w:type="auto"/>
          </w:tcPr>
          <w:p w:rsidR="00AE54CE" w:rsidRPr="002D6444" w:rsidRDefault="004D1BD8" w:rsidP="00B24A43">
            <w:pPr>
              <w:pStyle w:val="LDTabletext"/>
              <w:rPr>
                <w:sz w:val="22"/>
                <w:szCs w:val="22"/>
              </w:rPr>
            </w:pPr>
            <w:r w:rsidRPr="002D6444">
              <w:rPr>
                <w:sz w:val="22"/>
                <w:szCs w:val="22"/>
              </w:rPr>
              <w:t>6</w:t>
            </w:r>
          </w:p>
        </w:tc>
        <w:tc>
          <w:tcPr>
            <w:tcW w:w="1242" w:type="dxa"/>
          </w:tcPr>
          <w:p w:rsidR="00AE54CE" w:rsidRPr="002D6444" w:rsidRDefault="00752532" w:rsidP="00B24A43">
            <w:pPr>
              <w:pStyle w:val="LDTabletext"/>
              <w:rPr>
                <w:sz w:val="22"/>
                <w:szCs w:val="22"/>
              </w:rPr>
            </w:pPr>
            <w:r>
              <w:rPr>
                <w:rStyle w:val="CharSectNo"/>
                <w:noProof/>
              </w:rPr>
              <w:t>39</w:t>
            </w:r>
            <w:r w:rsidR="004D1BD8" w:rsidRPr="002D6444">
              <w:rPr>
                <w:sz w:val="22"/>
                <w:szCs w:val="22"/>
              </w:rPr>
              <w:t>(</w:t>
            </w:r>
            <w:r w:rsidR="000F0EEC" w:rsidRPr="002D6444">
              <w:rPr>
                <w:sz w:val="22"/>
                <w:szCs w:val="22"/>
              </w:rPr>
              <w:t>7</w:t>
            </w:r>
            <w:r w:rsidR="00AE54CE" w:rsidRPr="002D6444">
              <w:rPr>
                <w:sz w:val="22"/>
                <w:szCs w:val="22"/>
              </w:rPr>
              <w:t>)</w:t>
            </w:r>
          </w:p>
        </w:tc>
        <w:tc>
          <w:tcPr>
            <w:tcW w:w="3119" w:type="dxa"/>
          </w:tcPr>
          <w:p w:rsidR="00AE54CE" w:rsidRPr="0000763B" w:rsidRDefault="00D84A94" w:rsidP="00AE54CE">
            <w:pPr>
              <w:pStyle w:val="LDTabletext"/>
              <w:rPr>
                <w:sz w:val="22"/>
                <w:szCs w:val="22"/>
              </w:rPr>
            </w:pPr>
            <w:r w:rsidRPr="0000763B">
              <w:rPr>
                <w:sz w:val="22"/>
                <w:szCs w:val="22"/>
              </w:rPr>
              <w:t xml:space="preserve">revoke approval of </w:t>
            </w:r>
            <w:r w:rsidR="00AE54CE" w:rsidRPr="0000763B">
              <w:rPr>
                <w:sz w:val="22"/>
                <w:szCs w:val="22"/>
              </w:rPr>
              <w:t>fatigue risk management plan</w:t>
            </w:r>
          </w:p>
        </w:tc>
        <w:tc>
          <w:tcPr>
            <w:tcW w:w="0" w:type="auto"/>
          </w:tcPr>
          <w:p w:rsidR="00AE54CE" w:rsidRPr="002D6444" w:rsidRDefault="00AE54CE" w:rsidP="00B24A43">
            <w:pPr>
              <w:pStyle w:val="LDTabletext"/>
              <w:rPr>
                <w:sz w:val="22"/>
                <w:szCs w:val="22"/>
              </w:rPr>
            </w:pPr>
            <w:r w:rsidRPr="002D6444">
              <w:rPr>
                <w:sz w:val="22"/>
                <w:szCs w:val="22"/>
              </w:rPr>
              <w:t>person holding the approval</w:t>
            </w:r>
          </w:p>
        </w:tc>
      </w:tr>
      <w:tr w:rsidR="00AE54CE" w:rsidRPr="002D6444" w:rsidTr="00B24A43">
        <w:trPr>
          <w:cantSplit/>
        </w:trPr>
        <w:tc>
          <w:tcPr>
            <w:tcW w:w="0" w:type="auto"/>
          </w:tcPr>
          <w:p w:rsidR="00AE54CE" w:rsidRPr="002D6444" w:rsidRDefault="004D1BD8" w:rsidP="00B24A43">
            <w:pPr>
              <w:pStyle w:val="LDTabletext"/>
              <w:rPr>
                <w:sz w:val="22"/>
                <w:szCs w:val="22"/>
              </w:rPr>
            </w:pPr>
            <w:r w:rsidRPr="002D6444">
              <w:rPr>
                <w:sz w:val="22"/>
                <w:szCs w:val="22"/>
              </w:rPr>
              <w:t>7</w:t>
            </w:r>
          </w:p>
        </w:tc>
        <w:tc>
          <w:tcPr>
            <w:tcW w:w="1242" w:type="dxa"/>
          </w:tcPr>
          <w:p w:rsidR="00AE54CE" w:rsidRPr="002D6444" w:rsidRDefault="00752532" w:rsidP="00B24A43">
            <w:pPr>
              <w:pStyle w:val="LDTabletext"/>
              <w:rPr>
                <w:sz w:val="22"/>
                <w:szCs w:val="22"/>
              </w:rPr>
            </w:pPr>
            <w:r>
              <w:rPr>
                <w:rStyle w:val="CharSectNo"/>
                <w:noProof/>
              </w:rPr>
              <w:t>40</w:t>
            </w:r>
            <w:r w:rsidR="00AE54CE" w:rsidRPr="002D6444">
              <w:rPr>
                <w:sz w:val="22"/>
                <w:szCs w:val="22"/>
              </w:rPr>
              <w:t>(3)</w:t>
            </w:r>
          </w:p>
        </w:tc>
        <w:tc>
          <w:tcPr>
            <w:tcW w:w="3119" w:type="dxa"/>
          </w:tcPr>
          <w:p w:rsidR="00AE54CE" w:rsidRPr="0000763B" w:rsidRDefault="00AE54CE" w:rsidP="00AE54CE">
            <w:pPr>
              <w:pStyle w:val="LDTabletext"/>
              <w:rPr>
                <w:sz w:val="22"/>
                <w:szCs w:val="22"/>
              </w:rPr>
            </w:pPr>
            <w:r w:rsidRPr="0000763B">
              <w:rPr>
                <w:sz w:val="22"/>
                <w:szCs w:val="22"/>
              </w:rPr>
              <w:t>reject</w:t>
            </w:r>
            <w:r w:rsidR="00D84A94" w:rsidRPr="0000763B">
              <w:rPr>
                <w:sz w:val="22"/>
                <w:szCs w:val="22"/>
              </w:rPr>
              <w:t xml:space="preserve"> application for variation of </w:t>
            </w:r>
            <w:r w:rsidRPr="0000763B">
              <w:rPr>
                <w:sz w:val="22"/>
                <w:szCs w:val="22"/>
              </w:rPr>
              <w:t>fatigue risk management plan</w:t>
            </w:r>
          </w:p>
        </w:tc>
        <w:tc>
          <w:tcPr>
            <w:tcW w:w="0" w:type="auto"/>
          </w:tcPr>
          <w:p w:rsidR="00AE54CE" w:rsidRPr="002D6444" w:rsidRDefault="00AE54CE" w:rsidP="00B24A43">
            <w:pPr>
              <w:pStyle w:val="LDTabletext"/>
              <w:rPr>
                <w:sz w:val="22"/>
                <w:szCs w:val="22"/>
              </w:rPr>
            </w:pPr>
            <w:r w:rsidRPr="002D6444">
              <w:rPr>
                <w:sz w:val="22"/>
                <w:szCs w:val="22"/>
              </w:rPr>
              <w:t>applicant for approval</w:t>
            </w:r>
          </w:p>
        </w:tc>
      </w:tr>
      <w:tr w:rsidR="00B24A43" w:rsidRPr="002D6444" w:rsidTr="00B24A43">
        <w:trPr>
          <w:cantSplit/>
        </w:trPr>
        <w:tc>
          <w:tcPr>
            <w:tcW w:w="0" w:type="auto"/>
            <w:hideMark/>
          </w:tcPr>
          <w:p w:rsidR="00B24A43" w:rsidRPr="002D6444" w:rsidRDefault="004D1BD8" w:rsidP="00B24A43">
            <w:pPr>
              <w:pStyle w:val="LDTabletext"/>
              <w:rPr>
                <w:sz w:val="22"/>
                <w:szCs w:val="22"/>
              </w:rPr>
            </w:pPr>
            <w:r w:rsidRPr="002D6444">
              <w:rPr>
                <w:sz w:val="22"/>
                <w:szCs w:val="22"/>
              </w:rPr>
              <w:t>8</w:t>
            </w:r>
          </w:p>
        </w:tc>
        <w:tc>
          <w:tcPr>
            <w:tcW w:w="1242" w:type="dxa"/>
            <w:hideMark/>
          </w:tcPr>
          <w:p w:rsidR="00B24A43" w:rsidRPr="002D6444" w:rsidRDefault="00752532" w:rsidP="00B24A43">
            <w:pPr>
              <w:pStyle w:val="LDTabletext"/>
              <w:rPr>
                <w:sz w:val="22"/>
                <w:szCs w:val="22"/>
              </w:rPr>
            </w:pPr>
            <w:r>
              <w:rPr>
                <w:rStyle w:val="CharSectNo"/>
                <w:noProof/>
              </w:rPr>
              <w:t>48</w:t>
            </w:r>
            <w:r w:rsidR="00314780" w:rsidRPr="002D6444">
              <w:rPr>
                <w:sz w:val="22"/>
                <w:szCs w:val="22"/>
              </w:rPr>
              <w:t>(</w:t>
            </w:r>
            <w:r w:rsidR="00B24A43" w:rsidRPr="002D6444">
              <w:rPr>
                <w:sz w:val="22"/>
                <w:szCs w:val="22"/>
              </w:rPr>
              <w:t>3</w:t>
            </w:r>
            <w:r w:rsidR="00314780" w:rsidRPr="002D6444">
              <w:rPr>
                <w:sz w:val="22"/>
                <w:szCs w:val="22"/>
              </w:rPr>
              <w:t>)</w:t>
            </w:r>
            <w:r w:rsidR="00B24A43" w:rsidRPr="002D6444">
              <w:rPr>
                <w:sz w:val="22"/>
                <w:szCs w:val="22"/>
              </w:rPr>
              <w:t xml:space="preserve"> </w:t>
            </w:r>
          </w:p>
        </w:tc>
        <w:tc>
          <w:tcPr>
            <w:tcW w:w="3119" w:type="dxa"/>
            <w:hideMark/>
          </w:tcPr>
          <w:p w:rsidR="00B24A43" w:rsidRPr="0000763B" w:rsidRDefault="00B24A43" w:rsidP="00B24A43">
            <w:pPr>
              <w:pStyle w:val="LDTabletext"/>
              <w:rPr>
                <w:sz w:val="22"/>
                <w:szCs w:val="22"/>
              </w:rPr>
            </w:pPr>
            <w:r w:rsidRPr="0000763B">
              <w:rPr>
                <w:sz w:val="22"/>
                <w:szCs w:val="22"/>
              </w:rPr>
              <w:t>refuse to issue pilot licence</w:t>
            </w:r>
          </w:p>
        </w:tc>
        <w:tc>
          <w:tcPr>
            <w:tcW w:w="0" w:type="auto"/>
            <w:hideMark/>
          </w:tcPr>
          <w:p w:rsidR="00B24A43" w:rsidRPr="002D6444" w:rsidRDefault="00B24A43" w:rsidP="00B24A43">
            <w:pPr>
              <w:pStyle w:val="LDTabletext"/>
              <w:rPr>
                <w:sz w:val="22"/>
                <w:szCs w:val="22"/>
              </w:rPr>
            </w:pPr>
            <w:r w:rsidRPr="002D6444">
              <w:rPr>
                <w:sz w:val="22"/>
                <w:szCs w:val="22"/>
              </w:rPr>
              <w:t>applicant for licence</w:t>
            </w:r>
          </w:p>
        </w:tc>
      </w:tr>
      <w:tr w:rsidR="005F2DAD" w:rsidRPr="002D6444" w:rsidTr="00D84A94">
        <w:trPr>
          <w:cantSplit/>
        </w:trPr>
        <w:tc>
          <w:tcPr>
            <w:tcW w:w="0" w:type="auto"/>
          </w:tcPr>
          <w:p w:rsidR="005F2DAD" w:rsidRPr="002D6444" w:rsidRDefault="004D1BD8" w:rsidP="00B24A43">
            <w:pPr>
              <w:pStyle w:val="LDTabletext"/>
              <w:rPr>
                <w:sz w:val="22"/>
                <w:szCs w:val="22"/>
              </w:rPr>
            </w:pPr>
            <w:r w:rsidRPr="002D6444">
              <w:rPr>
                <w:sz w:val="22"/>
                <w:szCs w:val="22"/>
              </w:rPr>
              <w:t>9</w:t>
            </w:r>
          </w:p>
        </w:tc>
        <w:tc>
          <w:tcPr>
            <w:tcW w:w="1242" w:type="dxa"/>
          </w:tcPr>
          <w:p w:rsidR="005F2DAD" w:rsidRPr="002D6444" w:rsidRDefault="00752532" w:rsidP="00B24A43">
            <w:pPr>
              <w:pStyle w:val="LDTabletext"/>
              <w:rPr>
                <w:sz w:val="22"/>
                <w:szCs w:val="22"/>
              </w:rPr>
            </w:pPr>
            <w:r>
              <w:rPr>
                <w:rStyle w:val="CharSectNo"/>
                <w:noProof/>
              </w:rPr>
              <w:t>54</w:t>
            </w:r>
            <w:r w:rsidR="005F2DAD" w:rsidRPr="002D6444">
              <w:rPr>
                <w:sz w:val="22"/>
                <w:szCs w:val="22"/>
              </w:rPr>
              <w:t>(3)</w:t>
            </w:r>
          </w:p>
        </w:tc>
        <w:tc>
          <w:tcPr>
            <w:tcW w:w="3119" w:type="dxa"/>
          </w:tcPr>
          <w:p w:rsidR="005F2DAD" w:rsidRPr="0000763B" w:rsidRDefault="005F2DAD" w:rsidP="00B24A43">
            <w:pPr>
              <w:pStyle w:val="LDTabletext"/>
              <w:rPr>
                <w:sz w:val="22"/>
                <w:szCs w:val="22"/>
              </w:rPr>
            </w:pPr>
            <w:r w:rsidRPr="0000763B">
              <w:rPr>
                <w:sz w:val="22"/>
                <w:szCs w:val="22"/>
              </w:rPr>
              <w:t>refuse to renew pilot licence</w:t>
            </w:r>
          </w:p>
        </w:tc>
        <w:tc>
          <w:tcPr>
            <w:tcW w:w="0" w:type="auto"/>
          </w:tcPr>
          <w:p w:rsidR="005F2DAD" w:rsidRPr="002D6444" w:rsidRDefault="005F2DAD" w:rsidP="00B24A43">
            <w:pPr>
              <w:pStyle w:val="LDTabletext"/>
              <w:rPr>
                <w:sz w:val="22"/>
                <w:szCs w:val="22"/>
              </w:rPr>
            </w:pPr>
            <w:r w:rsidRPr="002D6444">
              <w:rPr>
                <w:sz w:val="22"/>
                <w:szCs w:val="22"/>
              </w:rPr>
              <w:t>licensee</w:t>
            </w:r>
          </w:p>
        </w:tc>
      </w:tr>
      <w:tr w:rsidR="00B24A43" w:rsidRPr="002D6444" w:rsidTr="00D84A94">
        <w:trPr>
          <w:cantSplit/>
        </w:trPr>
        <w:tc>
          <w:tcPr>
            <w:tcW w:w="0" w:type="auto"/>
            <w:hideMark/>
          </w:tcPr>
          <w:p w:rsidR="00B24A43" w:rsidRPr="002D6444" w:rsidRDefault="004D1BD8" w:rsidP="00B24A43">
            <w:pPr>
              <w:pStyle w:val="LDTabletext"/>
              <w:rPr>
                <w:sz w:val="22"/>
                <w:szCs w:val="22"/>
              </w:rPr>
            </w:pPr>
            <w:r w:rsidRPr="002D6444">
              <w:rPr>
                <w:sz w:val="22"/>
                <w:szCs w:val="22"/>
              </w:rPr>
              <w:t>10</w:t>
            </w:r>
          </w:p>
        </w:tc>
        <w:tc>
          <w:tcPr>
            <w:tcW w:w="1242" w:type="dxa"/>
            <w:hideMark/>
          </w:tcPr>
          <w:p w:rsidR="00B24A43" w:rsidRPr="002D6444" w:rsidRDefault="00752532" w:rsidP="00B24A43">
            <w:pPr>
              <w:pStyle w:val="LDTabletext"/>
              <w:rPr>
                <w:sz w:val="22"/>
                <w:szCs w:val="22"/>
              </w:rPr>
            </w:pPr>
            <w:r>
              <w:rPr>
                <w:rStyle w:val="CharSectNo"/>
                <w:noProof/>
              </w:rPr>
              <w:t>64</w:t>
            </w:r>
            <w:r w:rsidR="00314780" w:rsidRPr="002D6444">
              <w:rPr>
                <w:sz w:val="22"/>
                <w:szCs w:val="22"/>
              </w:rPr>
              <w:t>(</w:t>
            </w:r>
            <w:r w:rsidR="0036549F" w:rsidRPr="002D6444">
              <w:rPr>
                <w:sz w:val="22"/>
                <w:szCs w:val="22"/>
              </w:rPr>
              <w:t>3</w:t>
            </w:r>
            <w:r w:rsidR="00314780" w:rsidRPr="002D6444">
              <w:rPr>
                <w:sz w:val="22"/>
                <w:szCs w:val="22"/>
              </w:rPr>
              <w:t>)</w:t>
            </w:r>
          </w:p>
        </w:tc>
        <w:tc>
          <w:tcPr>
            <w:tcW w:w="3119" w:type="dxa"/>
            <w:hideMark/>
          </w:tcPr>
          <w:p w:rsidR="00B24A43" w:rsidRPr="0000763B" w:rsidRDefault="00B24A43" w:rsidP="00B24A43">
            <w:pPr>
              <w:pStyle w:val="LDTabletext"/>
              <w:rPr>
                <w:sz w:val="22"/>
                <w:szCs w:val="22"/>
              </w:rPr>
            </w:pPr>
            <w:r w:rsidRPr="0000763B">
              <w:rPr>
                <w:sz w:val="22"/>
                <w:szCs w:val="22"/>
              </w:rPr>
              <w:t xml:space="preserve">take </w:t>
            </w:r>
            <w:r w:rsidR="00E22EDF" w:rsidRPr="0000763B">
              <w:rPr>
                <w:sz w:val="22"/>
                <w:szCs w:val="22"/>
              </w:rPr>
              <w:t>regulatory</w:t>
            </w:r>
            <w:r w:rsidRPr="0000763B">
              <w:rPr>
                <w:sz w:val="22"/>
                <w:szCs w:val="22"/>
              </w:rPr>
              <w:t xml:space="preserve"> action</w:t>
            </w:r>
            <w:r w:rsidR="00034FF4" w:rsidRPr="0000763B">
              <w:rPr>
                <w:sz w:val="22"/>
                <w:szCs w:val="22"/>
              </w:rPr>
              <w:t xml:space="preserve"> against a licensed pilot</w:t>
            </w:r>
          </w:p>
        </w:tc>
        <w:tc>
          <w:tcPr>
            <w:tcW w:w="0" w:type="auto"/>
          </w:tcPr>
          <w:p w:rsidR="00B24A43" w:rsidRPr="002D6444" w:rsidRDefault="00D84A94" w:rsidP="00B24A43">
            <w:pPr>
              <w:pStyle w:val="LDTabletext"/>
              <w:rPr>
                <w:sz w:val="22"/>
                <w:szCs w:val="22"/>
              </w:rPr>
            </w:pPr>
            <w:r w:rsidRPr="002D6444">
              <w:rPr>
                <w:sz w:val="22"/>
                <w:szCs w:val="22"/>
              </w:rPr>
              <w:t>licensee</w:t>
            </w:r>
          </w:p>
        </w:tc>
      </w:tr>
      <w:tr w:rsidR="00B24A43" w:rsidRPr="002D6444" w:rsidTr="00B24A43">
        <w:trPr>
          <w:cantSplit/>
        </w:trPr>
        <w:tc>
          <w:tcPr>
            <w:tcW w:w="0" w:type="auto"/>
            <w:hideMark/>
          </w:tcPr>
          <w:p w:rsidR="00B24A43" w:rsidRPr="002D6444" w:rsidRDefault="004D1BD8" w:rsidP="00B24A43">
            <w:pPr>
              <w:pStyle w:val="LDTabletext"/>
              <w:rPr>
                <w:sz w:val="22"/>
                <w:szCs w:val="22"/>
              </w:rPr>
            </w:pPr>
            <w:r w:rsidRPr="002D6444">
              <w:rPr>
                <w:sz w:val="22"/>
                <w:szCs w:val="22"/>
              </w:rPr>
              <w:t>11</w:t>
            </w:r>
          </w:p>
        </w:tc>
        <w:tc>
          <w:tcPr>
            <w:tcW w:w="1242" w:type="dxa"/>
            <w:hideMark/>
          </w:tcPr>
          <w:p w:rsidR="00B24A43" w:rsidRPr="002D6444" w:rsidRDefault="00752532" w:rsidP="00B24A43">
            <w:pPr>
              <w:pStyle w:val="LDTabletext"/>
              <w:rPr>
                <w:sz w:val="22"/>
                <w:szCs w:val="22"/>
              </w:rPr>
            </w:pPr>
            <w:r>
              <w:rPr>
                <w:rStyle w:val="CharSectNo"/>
                <w:noProof/>
              </w:rPr>
              <w:t>73</w:t>
            </w:r>
            <w:r w:rsidR="00314780" w:rsidRPr="002D6444">
              <w:rPr>
                <w:sz w:val="22"/>
                <w:szCs w:val="22"/>
              </w:rPr>
              <w:t>(3)</w:t>
            </w:r>
          </w:p>
        </w:tc>
        <w:tc>
          <w:tcPr>
            <w:tcW w:w="3119" w:type="dxa"/>
            <w:hideMark/>
          </w:tcPr>
          <w:p w:rsidR="00B24A43" w:rsidRPr="002D6444" w:rsidRDefault="00B24A43" w:rsidP="00B24A43">
            <w:pPr>
              <w:pStyle w:val="LDTabletext"/>
              <w:rPr>
                <w:sz w:val="22"/>
                <w:szCs w:val="22"/>
              </w:rPr>
            </w:pPr>
            <w:r w:rsidRPr="002D6444">
              <w:rPr>
                <w:sz w:val="22"/>
                <w:szCs w:val="22"/>
              </w:rPr>
              <w:t xml:space="preserve">refuse to approve </w:t>
            </w:r>
            <w:r w:rsidR="005E0BD3" w:rsidRPr="002D6444">
              <w:rPr>
                <w:sz w:val="22"/>
                <w:szCs w:val="22"/>
              </w:rPr>
              <w:t>provision of pilotage training course</w:t>
            </w:r>
          </w:p>
        </w:tc>
        <w:tc>
          <w:tcPr>
            <w:tcW w:w="0" w:type="auto"/>
            <w:hideMark/>
          </w:tcPr>
          <w:p w:rsidR="00B24A43" w:rsidRPr="002D6444" w:rsidRDefault="00B24A43" w:rsidP="00B24A43">
            <w:pPr>
              <w:pStyle w:val="LDTabletext"/>
              <w:rPr>
                <w:sz w:val="22"/>
                <w:szCs w:val="22"/>
              </w:rPr>
            </w:pPr>
            <w:r w:rsidRPr="002D6444">
              <w:rPr>
                <w:sz w:val="22"/>
                <w:szCs w:val="22"/>
              </w:rPr>
              <w:t>applicant</w:t>
            </w:r>
          </w:p>
        </w:tc>
      </w:tr>
      <w:tr w:rsidR="00B24A43" w:rsidRPr="002D6444" w:rsidTr="00B24A43">
        <w:trPr>
          <w:cantSplit/>
        </w:trPr>
        <w:tc>
          <w:tcPr>
            <w:tcW w:w="0" w:type="auto"/>
            <w:tcBorders>
              <w:top w:val="nil"/>
              <w:left w:val="nil"/>
              <w:bottom w:val="single" w:sz="4" w:space="0" w:color="auto"/>
              <w:right w:val="nil"/>
            </w:tcBorders>
            <w:hideMark/>
          </w:tcPr>
          <w:p w:rsidR="00B24A43" w:rsidRPr="002D6444" w:rsidRDefault="004D1BD8" w:rsidP="00B24A43">
            <w:pPr>
              <w:pStyle w:val="LDTabletext"/>
              <w:rPr>
                <w:sz w:val="22"/>
                <w:szCs w:val="22"/>
              </w:rPr>
            </w:pPr>
            <w:r w:rsidRPr="002D6444">
              <w:rPr>
                <w:sz w:val="22"/>
                <w:szCs w:val="22"/>
              </w:rPr>
              <w:t>12</w:t>
            </w:r>
          </w:p>
        </w:tc>
        <w:tc>
          <w:tcPr>
            <w:tcW w:w="1242" w:type="dxa"/>
            <w:tcBorders>
              <w:top w:val="nil"/>
              <w:left w:val="nil"/>
              <w:bottom w:val="single" w:sz="4" w:space="0" w:color="auto"/>
              <w:right w:val="nil"/>
            </w:tcBorders>
            <w:hideMark/>
          </w:tcPr>
          <w:p w:rsidR="00B24A43" w:rsidRPr="002D6444" w:rsidRDefault="00752532" w:rsidP="00B24A43">
            <w:pPr>
              <w:pStyle w:val="LDTabletext"/>
              <w:rPr>
                <w:sz w:val="22"/>
                <w:szCs w:val="22"/>
              </w:rPr>
            </w:pPr>
            <w:r>
              <w:rPr>
                <w:rStyle w:val="CharSectNo"/>
                <w:noProof/>
              </w:rPr>
              <w:t>77</w:t>
            </w:r>
            <w:r w:rsidR="00AD7586" w:rsidRPr="002D6444">
              <w:rPr>
                <w:sz w:val="22"/>
                <w:szCs w:val="22"/>
              </w:rPr>
              <w:t>(</w:t>
            </w:r>
            <w:r w:rsidR="008F3684" w:rsidRPr="002D6444">
              <w:rPr>
                <w:sz w:val="22"/>
                <w:szCs w:val="22"/>
              </w:rPr>
              <w:t>3</w:t>
            </w:r>
            <w:r w:rsidR="00AD7586" w:rsidRPr="002D6444">
              <w:rPr>
                <w:sz w:val="22"/>
                <w:szCs w:val="22"/>
              </w:rPr>
              <w:t>)</w:t>
            </w:r>
          </w:p>
        </w:tc>
        <w:tc>
          <w:tcPr>
            <w:tcW w:w="3119" w:type="dxa"/>
            <w:tcBorders>
              <w:top w:val="nil"/>
              <w:left w:val="nil"/>
              <w:bottom w:val="single" w:sz="4" w:space="0" w:color="auto"/>
              <w:right w:val="nil"/>
            </w:tcBorders>
            <w:hideMark/>
          </w:tcPr>
          <w:p w:rsidR="00B24A43" w:rsidRPr="002D6444" w:rsidRDefault="00B24A43" w:rsidP="00B24A43">
            <w:pPr>
              <w:pStyle w:val="LDTabletext"/>
              <w:rPr>
                <w:sz w:val="22"/>
                <w:szCs w:val="22"/>
              </w:rPr>
            </w:pPr>
            <w:r w:rsidRPr="002D6444">
              <w:rPr>
                <w:sz w:val="22"/>
                <w:szCs w:val="22"/>
              </w:rPr>
              <w:t>refuse to renew pilotage training course approval</w:t>
            </w:r>
          </w:p>
        </w:tc>
        <w:tc>
          <w:tcPr>
            <w:tcW w:w="0" w:type="auto"/>
            <w:tcBorders>
              <w:top w:val="nil"/>
              <w:left w:val="nil"/>
              <w:bottom w:val="single" w:sz="4" w:space="0" w:color="auto"/>
              <w:right w:val="nil"/>
            </w:tcBorders>
            <w:hideMark/>
          </w:tcPr>
          <w:p w:rsidR="00B24A43" w:rsidRPr="002D6444" w:rsidRDefault="00B24A43" w:rsidP="00B24A43">
            <w:pPr>
              <w:pStyle w:val="LDTabletext"/>
              <w:rPr>
                <w:sz w:val="22"/>
                <w:szCs w:val="22"/>
              </w:rPr>
            </w:pPr>
            <w:r w:rsidRPr="002D6444">
              <w:rPr>
                <w:sz w:val="22"/>
                <w:szCs w:val="22"/>
              </w:rPr>
              <w:t>person applying to renew pilotage training course approval</w:t>
            </w:r>
          </w:p>
        </w:tc>
      </w:tr>
      <w:bookmarkEnd w:id="1"/>
    </w:tbl>
    <w:p w:rsidR="00C300A6" w:rsidRPr="002D6444" w:rsidRDefault="00C300A6" w:rsidP="00C300A6">
      <w:pPr>
        <w:pStyle w:val="SchedSectionBreak"/>
        <w:keepLines/>
        <w:sectPr w:rsidR="00C300A6" w:rsidRPr="002D6444" w:rsidSect="007B1D75">
          <w:headerReference w:type="even" r:id="rId22"/>
          <w:headerReference w:type="default" r:id="rId23"/>
          <w:pgSz w:w="11907" w:h="16839" w:code="9"/>
          <w:pgMar w:top="1361" w:right="1701" w:bottom="1134" w:left="1701" w:header="567" w:footer="567" w:gutter="0"/>
          <w:cols w:space="708"/>
          <w:docGrid w:linePitch="360"/>
        </w:sectPr>
      </w:pPr>
    </w:p>
    <w:p w:rsidR="007515E5" w:rsidRPr="002D6444" w:rsidRDefault="007515E5" w:rsidP="007515E5">
      <w:pPr>
        <w:pStyle w:val="LDEndnote"/>
      </w:pPr>
      <w:r w:rsidRPr="002D6444">
        <w:lastRenderedPageBreak/>
        <w:t>Note</w:t>
      </w:r>
    </w:p>
    <w:p w:rsidR="00C300A6" w:rsidRPr="00630C49" w:rsidRDefault="00C300A6" w:rsidP="00E4226F">
      <w:pPr>
        <w:pStyle w:val="LDBodytext"/>
      </w:pPr>
      <w:r w:rsidRPr="002D6444">
        <w:t>1.</w:t>
      </w:r>
      <w:r w:rsidRPr="002D6444">
        <w:tab/>
        <w:t xml:space="preserve">All legislative instruments and compilations are registered on the Federal Register of Legislative Instruments kept under the </w:t>
      </w:r>
      <w:r w:rsidRPr="002D6444">
        <w:rPr>
          <w:i/>
        </w:rPr>
        <w:t xml:space="preserve">Legislative Instruments Act 2003. </w:t>
      </w:r>
      <w:r w:rsidRPr="002D6444">
        <w:t xml:space="preserve">See </w:t>
      </w:r>
      <w:r w:rsidRPr="002D6444">
        <w:rPr>
          <w:u w:val="single"/>
        </w:rPr>
        <w:t>http://www.frli.gov.au</w:t>
      </w:r>
      <w:r w:rsidRPr="002D6444">
        <w:t>.</w:t>
      </w:r>
    </w:p>
    <w:p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rsidR="008C17E9" w:rsidRDefault="008C17E9" w:rsidP="005E7A24">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C8" w:rsidRDefault="00FF36C8">
      <w:r>
        <w:separator/>
      </w:r>
    </w:p>
  </w:endnote>
  <w:endnote w:type="continuationSeparator" w:id="0">
    <w:p w:rsidR="00FF36C8" w:rsidRDefault="00FF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29" w:rsidRDefault="00A5042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Default="00FF36C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F36C8">
      <w:tc>
        <w:tcPr>
          <w:tcW w:w="1134" w:type="dxa"/>
        </w:tcPr>
        <w:p w:rsidR="00FF36C8" w:rsidRDefault="00FF36C8" w:rsidP="00BD545A">
          <w:pPr>
            <w:spacing w:line="240" w:lineRule="exact"/>
          </w:pPr>
        </w:p>
      </w:tc>
      <w:tc>
        <w:tcPr>
          <w:tcW w:w="6095" w:type="dxa"/>
        </w:tcPr>
        <w:p w:rsidR="00FF36C8" w:rsidRPr="004F5D6D" w:rsidRDefault="00FF36C8" w:rsidP="00BD545A">
          <w:r>
            <w:fldChar w:fldCharType="begin"/>
          </w:r>
          <w:r>
            <w:instrText xml:space="preserve"> REF  Citation </w:instrText>
          </w:r>
          <w:r>
            <w:fldChar w:fldCharType="separate"/>
          </w:r>
          <w:r w:rsidR="00094E4E">
            <w:rPr>
              <w:b/>
              <w:bCs/>
              <w:lang w:val="en-US"/>
            </w:rPr>
            <w:t>Error! Reference source not found.</w:t>
          </w:r>
          <w:r>
            <w:fldChar w:fldCharType="end"/>
          </w:r>
        </w:p>
      </w:tc>
      <w:tc>
        <w:tcPr>
          <w:tcW w:w="1134" w:type="dxa"/>
        </w:tcPr>
        <w:p w:rsidR="00FF36C8" w:rsidRPr="003D7214" w:rsidRDefault="00FF36C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57</w:t>
          </w:r>
          <w:r w:rsidRPr="003D7214">
            <w:rPr>
              <w:rFonts w:cs="Arial"/>
              <w:szCs w:val="22"/>
            </w:rPr>
            <w:fldChar w:fldCharType="end"/>
          </w:r>
        </w:p>
      </w:tc>
    </w:tr>
  </w:tbl>
  <w:p w:rsidR="00FF36C8" w:rsidRDefault="00FF36C8" w:rsidP="00BD545A">
    <w:r>
      <w:t>DRAFT ONLY</w:t>
    </w:r>
  </w:p>
  <w:p w:rsidR="00FF36C8" w:rsidRDefault="00A50429" w:rsidP="00BD545A">
    <w:r>
      <w:fldChar w:fldCharType="begin"/>
    </w:r>
    <w:r>
      <w:instrText xml:space="preserve"> FILENAME   \* MERGEFORMAT </w:instrText>
    </w:r>
    <w:r>
      <w:fldChar w:fldCharType="separate"/>
    </w:r>
    <w:r w:rsidR="00094E4E">
      <w:rPr>
        <w:noProof/>
      </w:rPr>
      <w:t>MO54 issue-140519Z.docx</w:t>
    </w:r>
    <w:r>
      <w:rPr>
        <w:noProof/>
      </w:rPr>
      <w:fldChar w:fldCharType="end"/>
    </w:r>
    <w:r w:rsidR="00FF36C8" w:rsidRPr="00974D8C">
      <w:t xml:space="preserve"> </w:t>
    </w:r>
    <w:r w:rsidR="00FF36C8">
      <w:fldChar w:fldCharType="begin"/>
    </w:r>
    <w:r w:rsidR="00FF36C8">
      <w:instrText xml:space="preserve"> DATE  \@ "D/MM/YYYY"  \* MERGEFORMAT </w:instrText>
    </w:r>
    <w:r w:rsidR="00FF36C8">
      <w:fldChar w:fldCharType="separate"/>
    </w:r>
    <w:r w:rsidR="00D75EF9">
      <w:rPr>
        <w:noProof/>
      </w:rPr>
      <w:t>22/05/2014</w:t>
    </w:r>
    <w:r w:rsidR="00FF36C8">
      <w:fldChar w:fldCharType="end"/>
    </w:r>
    <w:r w:rsidR="00FF36C8">
      <w:t xml:space="preserve"> </w:t>
    </w:r>
    <w:r w:rsidR="00FF36C8">
      <w:fldChar w:fldCharType="begin"/>
    </w:r>
    <w:r w:rsidR="00FF36C8">
      <w:instrText xml:space="preserve"> TIME  \@ "h:mm am/pm"  \* MERGEFORMAT </w:instrText>
    </w:r>
    <w:r w:rsidR="00FF36C8">
      <w:fldChar w:fldCharType="separate"/>
    </w:r>
    <w:r w:rsidR="00D75EF9">
      <w:rPr>
        <w:noProof/>
      </w:rPr>
      <w:t>11:29 AM</w:t>
    </w:r>
    <w:r w:rsidR="00FF36C8">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Default="00FF36C8">
    <w:r>
      <w:t>DRAFT ONLY</w:t>
    </w:r>
  </w:p>
  <w:p w:rsidR="00FF36C8" w:rsidRPr="00974D8C" w:rsidRDefault="00A50429">
    <w:r>
      <w:fldChar w:fldCharType="begin"/>
    </w:r>
    <w:r>
      <w:instrText xml:space="preserve"> FILENAME   \* MERGEFORMAT </w:instrText>
    </w:r>
    <w:r>
      <w:fldChar w:fldCharType="separate"/>
    </w:r>
    <w:r w:rsidR="00094E4E">
      <w:rPr>
        <w:noProof/>
      </w:rPr>
      <w:t>MO54 issue-140519Z.docx</w:t>
    </w:r>
    <w:r>
      <w:rPr>
        <w:noProof/>
      </w:rPr>
      <w:fldChar w:fldCharType="end"/>
    </w:r>
    <w:r w:rsidR="00FF36C8" w:rsidRPr="00974D8C">
      <w:t xml:space="preserve"> </w:t>
    </w:r>
    <w:r w:rsidR="00FF36C8">
      <w:fldChar w:fldCharType="begin"/>
    </w:r>
    <w:r w:rsidR="00FF36C8">
      <w:instrText xml:space="preserve"> DATE  \@ "D/MM/YYYY"  \* MERGEFORMAT </w:instrText>
    </w:r>
    <w:r w:rsidR="00FF36C8">
      <w:fldChar w:fldCharType="separate"/>
    </w:r>
    <w:r w:rsidR="00D75EF9">
      <w:rPr>
        <w:noProof/>
      </w:rPr>
      <w:t>22/05/2014</w:t>
    </w:r>
    <w:r w:rsidR="00FF36C8">
      <w:fldChar w:fldCharType="end"/>
    </w:r>
    <w:r w:rsidR="00FF36C8">
      <w:t xml:space="preserve"> </w:t>
    </w:r>
    <w:r w:rsidR="00FF36C8">
      <w:fldChar w:fldCharType="begin"/>
    </w:r>
    <w:r w:rsidR="00FF36C8">
      <w:instrText xml:space="preserve"> TIME  \@ "h:mm am/pm"  \* MERGEFORMAT </w:instrText>
    </w:r>
    <w:r w:rsidR="00FF36C8">
      <w:fldChar w:fldCharType="separate"/>
    </w:r>
    <w:r w:rsidR="00D75EF9">
      <w:rPr>
        <w:noProof/>
      </w:rPr>
      <w:t>11:29 AM</w:t>
    </w:r>
    <w:r w:rsidR="00FF36C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29" w:rsidRDefault="00A50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Pr="00EC6DEA" w:rsidRDefault="00FF36C8" w:rsidP="00EC6DEA">
    <w:pPr>
      <w:pStyle w:val="LDFooterRef"/>
    </w:pPr>
    <w:r>
      <w:rPr>
        <w:noProof/>
      </w:rPr>
      <w:t>MO54 issue-140519Z.docx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FF36C8" w:rsidTr="00FE1E45">
      <w:tc>
        <w:tcPr>
          <w:tcW w:w="675" w:type="dxa"/>
          <w:shd w:val="clear" w:color="auto" w:fill="auto"/>
        </w:tcPr>
        <w:p w:rsidR="00FF36C8" w:rsidRPr="007F6065" w:rsidRDefault="00FF36C8" w:rsidP="00FE1E45">
          <w:pPr>
            <w:pStyle w:val="Footer"/>
            <w:spacing w:before="20"/>
          </w:pPr>
          <w:r w:rsidRPr="007F6065">
            <w:fldChar w:fldCharType="begin"/>
          </w:r>
          <w:r w:rsidRPr="007F6065">
            <w:instrText xml:space="preserve"> PAGE </w:instrText>
          </w:r>
          <w:r w:rsidRPr="007F6065">
            <w:fldChar w:fldCharType="separate"/>
          </w:r>
          <w:r w:rsidR="00A50429">
            <w:rPr>
              <w:noProof/>
            </w:rPr>
            <w:t>52</w:t>
          </w:r>
          <w:r w:rsidRPr="007F6065">
            <w:fldChar w:fldCharType="end"/>
          </w:r>
        </w:p>
      </w:tc>
      <w:tc>
        <w:tcPr>
          <w:tcW w:w="7113" w:type="dxa"/>
          <w:shd w:val="clear" w:color="auto" w:fill="auto"/>
        </w:tcPr>
        <w:p w:rsidR="00FF36C8" w:rsidRPr="00EF2F9D" w:rsidRDefault="00FF36C8" w:rsidP="00FE1E45">
          <w:pPr>
            <w:pStyle w:val="FooterCitation"/>
            <w:tabs>
              <w:tab w:val="center" w:pos="3448"/>
              <w:tab w:val="left" w:pos="6120"/>
            </w:tabs>
            <w:jc w:val="left"/>
          </w:pPr>
          <w:r>
            <w:tab/>
          </w:r>
          <w:r w:rsidRPr="00397664">
            <w:t xml:space="preserve">Marine </w:t>
          </w:r>
          <w:r>
            <w:t>Order 54 (Coastal pilotage) 2014</w:t>
          </w:r>
        </w:p>
      </w:tc>
      <w:tc>
        <w:tcPr>
          <w:tcW w:w="862" w:type="dxa"/>
          <w:shd w:val="clear" w:color="auto" w:fill="auto"/>
        </w:tcPr>
        <w:p w:rsidR="00FF36C8" w:rsidRPr="007F6065" w:rsidRDefault="00FF36C8" w:rsidP="00FE1E45">
          <w:pPr>
            <w:pStyle w:val="Footer"/>
            <w:spacing w:before="20"/>
            <w:jc w:val="right"/>
          </w:pPr>
        </w:p>
      </w:tc>
    </w:tr>
  </w:tbl>
  <w:p w:rsidR="00FF36C8" w:rsidRDefault="00FF36C8">
    <w:pPr>
      <w:pStyle w:val="Footer"/>
    </w:pPr>
    <w:r>
      <w:rPr>
        <w:noProof/>
        <w:sz w:val="16"/>
        <w:szCs w:val="16"/>
      </w:rPr>
      <w:t>MO54 issue-140519Z.docx</w:t>
    </w:r>
    <w:r>
      <w:rPr>
        <w:noProof/>
        <w:lang w:eastAsia="en-AU"/>
      </w:rPr>
      <mc:AlternateContent>
        <mc:Choice Requires="wps">
          <w:drawing>
            <wp:anchor distT="0" distB="0" distL="114300" distR="114300" simplePos="0" relativeHeight="251677696" behindDoc="0" locked="0" layoutInCell="1" allowOverlap="1" wp14:anchorId="4D690431" wp14:editId="50D2BD51">
              <wp:simplePos x="0" y="0"/>
              <wp:positionH relativeFrom="column">
                <wp:posOffset>0</wp:posOffset>
              </wp:positionH>
              <wp:positionV relativeFrom="paragraph">
                <wp:posOffset>9966325</wp:posOffset>
              </wp:positionV>
              <wp:extent cx="4438650" cy="5257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Default="00FF36C8" w:rsidP="00EC6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84.75pt;width:34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JU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KoEYlS1AgAAuQUA&#10;AA4AAAAAAAAAAAAAAAAALgIAAGRycy9lMm9Eb2MueG1sUEsBAi0AFAAGAAgAAAAhAAiK24HdAAAA&#10;CgEAAA8AAAAAAAAAAAAAAAAADwUAAGRycy9kb3ducmV2LnhtbFBLBQYAAAAABAAEAPMAAAAZBgAA&#10;AAA=&#10;" filled="f" stroked="f">
              <v:textbox>
                <w:txbxContent>
                  <w:p w:rsidR="00FF36C8" w:rsidRDefault="00FF36C8" w:rsidP="00EC6DEA"/>
                </w:txbxContent>
              </v:textbox>
            </v:shape>
          </w:pict>
        </mc:Fallback>
      </mc:AlternateContent>
    </w:r>
    <w:r>
      <w:rPr>
        <w:noProof/>
        <w:lang w:eastAsia="en-AU"/>
      </w:rPr>
      <mc:AlternateContent>
        <mc:Choice Requires="wps">
          <w:drawing>
            <wp:anchor distT="0" distB="0" distL="114300" distR="114300" simplePos="0" relativeHeight="251676672" behindDoc="0" locked="0" layoutInCell="1" allowOverlap="1" wp14:anchorId="3FB5AD62" wp14:editId="37C96417">
              <wp:simplePos x="0" y="0"/>
              <wp:positionH relativeFrom="column">
                <wp:posOffset>-457200</wp:posOffset>
              </wp:positionH>
              <wp:positionV relativeFrom="paragraph">
                <wp:posOffset>2394585</wp:posOffset>
              </wp:positionV>
              <wp:extent cx="4438650" cy="5257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Default="00FF36C8" w:rsidP="00EC6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pt;margin-top:188.5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GNuQIAAME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ZBYGN&#10;uQIAAMEFAAAOAAAAAAAAAAAAAAAAAC4CAABkcnMvZTJvRG9jLnhtbFBLAQItABQABgAIAAAAIQCB&#10;EBWs4AAAAAsBAAAPAAAAAAAAAAAAAAAAABMFAABkcnMvZG93bnJldi54bWxQSwUGAAAAAAQABADz&#10;AAAAIAYAAAAA&#10;" filled="f" stroked="f">
              <v:textbox>
                <w:txbxContent>
                  <w:p w:rsidR="00FF36C8" w:rsidRDefault="00FF36C8" w:rsidP="00EC6DE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Pr="00CA5F5B" w:rsidRDefault="00FF36C8" w:rsidP="00EC6DEA">
    <w:pPr>
      <w:pStyle w:val="LDFooterDraft"/>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FF36C8" w:rsidTr="00FE1E45">
      <w:tc>
        <w:tcPr>
          <w:tcW w:w="675" w:type="dxa"/>
          <w:shd w:val="clear" w:color="auto" w:fill="auto"/>
        </w:tcPr>
        <w:p w:rsidR="00FF36C8" w:rsidRPr="007F6065" w:rsidRDefault="00FF36C8" w:rsidP="00FE1E45">
          <w:pPr>
            <w:pStyle w:val="Footer"/>
            <w:spacing w:before="20"/>
          </w:pPr>
        </w:p>
      </w:tc>
      <w:tc>
        <w:tcPr>
          <w:tcW w:w="7113" w:type="dxa"/>
          <w:shd w:val="clear" w:color="auto" w:fill="auto"/>
        </w:tcPr>
        <w:p w:rsidR="00FF36C8" w:rsidRPr="00EF2F9D" w:rsidRDefault="00FF36C8" w:rsidP="00FE1E45">
          <w:pPr>
            <w:pStyle w:val="FooterCitation"/>
          </w:pPr>
          <w:r w:rsidRPr="00397664">
            <w:t>Marine Order 54 (Coastal pilotage) 201</w:t>
          </w:r>
          <w:r>
            <w:t>4</w:t>
          </w:r>
        </w:p>
      </w:tc>
      <w:tc>
        <w:tcPr>
          <w:tcW w:w="862" w:type="dxa"/>
          <w:shd w:val="clear" w:color="auto" w:fill="auto"/>
        </w:tcPr>
        <w:p w:rsidR="00FF36C8" w:rsidRPr="007F6065" w:rsidRDefault="00FF36C8" w:rsidP="00FE1E45">
          <w:pPr>
            <w:pStyle w:val="Footer"/>
            <w:spacing w:before="20"/>
            <w:jc w:val="right"/>
          </w:pPr>
          <w:r w:rsidRPr="007F6065">
            <w:fldChar w:fldCharType="begin"/>
          </w:r>
          <w:r w:rsidRPr="007F6065">
            <w:instrText xml:space="preserve"> PAGE </w:instrText>
          </w:r>
          <w:r w:rsidRPr="007F6065">
            <w:fldChar w:fldCharType="separate"/>
          </w:r>
          <w:r w:rsidR="00A50429">
            <w:rPr>
              <w:noProof/>
            </w:rPr>
            <w:t>53</w:t>
          </w:r>
          <w:r w:rsidRPr="007F6065">
            <w:fldChar w:fldCharType="end"/>
          </w:r>
        </w:p>
      </w:tc>
    </w:tr>
  </w:tbl>
  <w:p w:rsidR="00FF36C8" w:rsidRDefault="00FF36C8">
    <w:pPr>
      <w:pStyle w:val="Footer"/>
    </w:pPr>
    <w:r>
      <w:rPr>
        <w:noProof/>
        <w:sz w:val="16"/>
        <w:szCs w:val="16"/>
      </w:rPr>
      <w:t>MO54 issue-140519Z.docx</w:t>
    </w:r>
    <w:r>
      <w:rPr>
        <w:noProof/>
        <w:lang w:eastAsia="en-AU"/>
      </w:rPr>
      <mc:AlternateContent>
        <mc:Choice Requires="wps">
          <w:drawing>
            <wp:anchor distT="0" distB="0" distL="114300" distR="114300" simplePos="0" relativeHeight="251680768" behindDoc="0" locked="0" layoutInCell="1" allowOverlap="1" wp14:anchorId="7FA970C4" wp14:editId="225812DB">
              <wp:simplePos x="0" y="0"/>
              <wp:positionH relativeFrom="column">
                <wp:posOffset>0</wp:posOffset>
              </wp:positionH>
              <wp:positionV relativeFrom="paragraph">
                <wp:posOffset>9966325</wp:posOffset>
              </wp:positionV>
              <wp:extent cx="4438650" cy="52578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Default="00FF36C8" w:rsidP="00EC6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0;margin-top:784.75pt;width:349.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L3uwIAAMI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OJREve7&#10;AgAAwgUAAA4AAAAAAAAAAAAAAAAALgIAAGRycy9lMm9Eb2MueG1sUEsBAi0AFAAGAAgAAAAhAAiK&#10;24HdAAAACgEAAA8AAAAAAAAAAAAAAAAAFQUAAGRycy9kb3ducmV2LnhtbFBLBQYAAAAABAAEAPMA&#10;AAAfBgAAAAA=&#10;" filled="f" stroked="f">
              <v:textbox>
                <w:txbxContent>
                  <w:p w:rsidR="00FF36C8" w:rsidRDefault="00FF36C8" w:rsidP="00EC6DEA"/>
                </w:txbxContent>
              </v:textbox>
            </v:shape>
          </w:pict>
        </mc:Fallback>
      </mc:AlternateContent>
    </w:r>
    <w:r>
      <w:rPr>
        <w:noProof/>
        <w:lang w:eastAsia="en-AU"/>
      </w:rPr>
      <mc:AlternateContent>
        <mc:Choice Requires="wps">
          <w:drawing>
            <wp:anchor distT="0" distB="0" distL="114300" distR="114300" simplePos="0" relativeHeight="251679744" behindDoc="0" locked="0" layoutInCell="1" allowOverlap="1" wp14:anchorId="27D81495" wp14:editId="279A5460">
              <wp:simplePos x="0" y="0"/>
              <wp:positionH relativeFrom="column">
                <wp:posOffset>-457200</wp:posOffset>
              </wp:positionH>
              <wp:positionV relativeFrom="paragraph">
                <wp:posOffset>2394585</wp:posOffset>
              </wp:positionV>
              <wp:extent cx="4438650" cy="52578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Default="00FF36C8" w:rsidP="00EC6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6pt;margin-top:188.55pt;width:349.5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6JuwIAAMI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Ksm&#10;Pom7AgAAwgUAAA4AAAAAAAAAAAAAAAAALgIAAGRycy9lMm9Eb2MueG1sUEsBAi0AFAAGAAgAAAAh&#10;AIEQFazgAAAACwEAAA8AAAAAAAAAAAAAAAAAFQUAAGRycy9kb3ducmV2LnhtbFBLBQYAAAAABAAE&#10;APMAAAAiBgAAAAA=&#10;" filled="f" stroked="f">
              <v:textbox>
                <w:txbxContent>
                  <w:p w:rsidR="00FF36C8" w:rsidRDefault="00FF36C8" w:rsidP="00EC6DEA"/>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Default="00FF36C8"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FF36C8">
      <w:tc>
        <w:tcPr>
          <w:tcW w:w="1134" w:type="dxa"/>
          <w:shd w:val="clear" w:color="auto" w:fill="auto"/>
        </w:tcPr>
        <w:p w:rsidR="00FF36C8" w:rsidRPr="007F6065" w:rsidRDefault="00FF36C8"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rsidR="00FF36C8" w:rsidRPr="00EF2F9D" w:rsidRDefault="00FF36C8" w:rsidP="00CB6548">
          <w:pPr>
            <w:pStyle w:val="LDFooterCitation"/>
          </w:pPr>
          <w:r>
            <w:fldChar w:fldCharType="begin"/>
          </w:r>
          <w:r>
            <w:instrText xml:space="preserve"> REF  Citation\*charformat </w:instrText>
          </w:r>
          <w:r>
            <w:fldChar w:fldCharType="separate"/>
          </w:r>
          <w:r w:rsidR="00094E4E">
            <w:rPr>
              <w:b/>
              <w:bCs/>
              <w:lang w:val="en-US"/>
            </w:rPr>
            <w:t>Error! Reference source not found.</w:t>
          </w:r>
          <w:r>
            <w:fldChar w:fldCharType="end"/>
          </w:r>
        </w:p>
      </w:tc>
      <w:tc>
        <w:tcPr>
          <w:tcW w:w="1191" w:type="dxa"/>
          <w:shd w:val="clear" w:color="auto" w:fill="auto"/>
        </w:tcPr>
        <w:p w:rsidR="00FF36C8" w:rsidRPr="007F6065" w:rsidRDefault="00FF36C8" w:rsidP="00CB6548">
          <w:pPr>
            <w:spacing w:before="20"/>
            <w:jc w:val="right"/>
          </w:pPr>
          <w:r>
            <w:fldChar w:fldCharType="begin"/>
          </w:r>
          <w:r>
            <w:instrText xml:space="preserve"> REF Year \*Charformat </w:instrText>
          </w:r>
          <w:r>
            <w:fldChar w:fldCharType="separate"/>
          </w:r>
          <w:r w:rsidR="00094E4E">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sidR="00094E4E">
            <w:rPr>
              <w:b/>
              <w:bCs/>
              <w:lang w:val="en-US"/>
            </w:rPr>
            <w:t>Error! Reference source not found.</w:t>
          </w:r>
          <w:r>
            <w:fldChar w:fldCharType="end"/>
          </w:r>
        </w:p>
      </w:tc>
    </w:tr>
  </w:tbl>
  <w:p w:rsidR="00FF36C8" w:rsidRDefault="00FF36C8" w:rsidP="00CB6548">
    <w:r>
      <w:rPr>
        <w:noProof/>
        <w:lang w:eastAsia="en-AU"/>
      </w:rPr>
      <mc:AlternateContent>
        <mc:Choice Requires="wps">
          <w:drawing>
            <wp:anchor distT="0" distB="0" distL="114300" distR="114300" simplePos="0" relativeHeight="251674624" behindDoc="0" locked="0" layoutInCell="1" allowOverlap="1" wp14:anchorId="06764FCC" wp14:editId="03E00A6C">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Pr="00D90D94" w:rsidRDefault="00FF36C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FF36C8" w:rsidRPr="00D90D94" w:rsidRDefault="00FF36C8"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44FC8562" wp14:editId="2695EAA1">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Pr="004675CE" w:rsidRDefault="00FF36C8" w:rsidP="00CB6548"/>
                        <w:p w:rsidR="00FF36C8" w:rsidRPr="004675CE" w:rsidRDefault="00FF36C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FF36C8" w:rsidRPr="004675CE" w:rsidRDefault="00FF36C8" w:rsidP="00CB6548"/>
                  <w:p w:rsidR="00FF36C8" w:rsidRPr="004675CE" w:rsidRDefault="00FF36C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6056D6C9" wp14:editId="7E7AD4FA">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Pr="004675CE" w:rsidRDefault="00FF36C8" w:rsidP="00CB6548"/>
                        <w:p w:rsidR="00FF36C8" w:rsidRPr="004675CE" w:rsidRDefault="00FF36C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FF36C8" w:rsidRPr="004675CE" w:rsidRDefault="00FF36C8" w:rsidP="00CB6548"/>
                  <w:p w:rsidR="00FF36C8" w:rsidRPr="004675CE" w:rsidRDefault="00FF36C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Pr="00A41806" w:rsidRDefault="00FF36C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FF36C8" w:rsidRPr="00A41806">
      <w:tc>
        <w:tcPr>
          <w:tcW w:w="1191" w:type="dxa"/>
          <w:shd w:val="clear" w:color="auto" w:fill="auto"/>
        </w:tcPr>
        <w:p w:rsidR="00FF36C8" w:rsidRPr="00A41806" w:rsidRDefault="00FF36C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094E4E">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094E4E">
            <w:rPr>
              <w:b/>
              <w:bCs/>
              <w:lang w:val="en-US"/>
            </w:rPr>
            <w:t>Error! Reference source not found.</w:t>
          </w:r>
          <w:r w:rsidRPr="00A41806">
            <w:fldChar w:fldCharType="end"/>
          </w:r>
        </w:p>
      </w:tc>
      <w:tc>
        <w:tcPr>
          <w:tcW w:w="4820" w:type="dxa"/>
          <w:shd w:val="clear" w:color="auto" w:fill="auto"/>
        </w:tcPr>
        <w:p w:rsidR="00FF36C8" w:rsidRPr="00EF2F9D" w:rsidRDefault="00FF36C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094E4E">
            <w:rPr>
              <w:b/>
              <w:bCs/>
              <w:lang w:val="en-US"/>
            </w:rPr>
            <w:t>Error! Reference source not found.</w:t>
          </w:r>
          <w:r w:rsidRPr="00EF2F9D">
            <w:fldChar w:fldCharType="end"/>
          </w:r>
        </w:p>
      </w:tc>
      <w:tc>
        <w:tcPr>
          <w:tcW w:w="1134" w:type="dxa"/>
          <w:shd w:val="clear" w:color="auto" w:fill="auto"/>
        </w:tcPr>
        <w:p w:rsidR="00FF36C8" w:rsidRPr="005968DD" w:rsidRDefault="00FF36C8" w:rsidP="00CB6548">
          <w:pPr>
            <w:spacing w:before="20"/>
            <w:jc w:val="right"/>
          </w:pPr>
          <w:r w:rsidRPr="005968DD">
            <w:fldChar w:fldCharType="begin"/>
          </w:r>
          <w:r w:rsidRPr="005968DD">
            <w:instrText xml:space="preserve"> PAGE </w:instrText>
          </w:r>
          <w:r w:rsidRPr="005968DD">
            <w:fldChar w:fldCharType="separate"/>
          </w:r>
          <w:r>
            <w:rPr>
              <w:noProof/>
            </w:rPr>
            <w:t>57</w:t>
          </w:r>
          <w:r w:rsidRPr="005968DD">
            <w:fldChar w:fldCharType="end"/>
          </w:r>
        </w:p>
      </w:tc>
    </w:tr>
  </w:tbl>
  <w:p w:rsidR="00FF36C8" w:rsidRPr="00A41806" w:rsidRDefault="00FF36C8" w:rsidP="00CB6548">
    <w:r>
      <w:rPr>
        <w:noProof/>
        <w:lang w:eastAsia="en-AU"/>
      </w:rPr>
      <mc:AlternateContent>
        <mc:Choice Requires="wps">
          <w:drawing>
            <wp:anchor distT="0" distB="0" distL="114300" distR="114300" simplePos="0" relativeHeight="251671552" behindDoc="0" locked="0" layoutInCell="1" allowOverlap="1" wp14:anchorId="7BDE3F82" wp14:editId="18375537">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C8" w:rsidRPr="00D90D94" w:rsidRDefault="00FF36C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FF36C8" w:rsidRPr="00D90D94" w:rsidRDefault="00FF36C8" w:rsidP="00CB6548"/>
                </w:txbxContent>
              </v:textbox>
              <w10:wrap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Pr="00556EB9" w:rsidRDefault="00FF36C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Default="00FF36C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F36C8">
      <w:tc>
        <w:tcPr>
          <w:tcW w:w="1134" w:type="dxa"/>
        </w:tcPr>
        <w:p w:rsidR="00FF36C8" w:rsidRPr="003D7214" w:rsidRDefault="00FF36C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FF36C8" w:rsidRPr="004F5D6D" w:rsidRDefault="00FF36C8" w:rsidP="00BD545A">
          <w:pPr>
            <w:spacing w:before="20" w:line="240" w:lineRule="exact"/>
          </w:pPr>
          <w:r>
            <w:fldChar w:fldCharType="begin"/>
          </w:r>
          <w:r>
            <w:instrText xml:space="preserve"> REF  Citation </w:instrText>
          </w:r>
          <w:r>
            <w:fldChar w:fldCharType="separate"/>
          </w:r>
          <w:r w:rsidR="00094E4E">
            <w:rPr>
              <w:b/>
              <w:bCs/>
              <w:lang w:val="en-US"/>
            </w:rPr>
            <w:t>Error! Reference source not found.</w:t>
          </w:r>
          <w:r>
            <w:fldChar w:fldCharType="end"/>
          </w:r>
        </w:p>
      </w:tc>
      <w:tc>
        <w:tcPr>
          <w:tcW w:w="1134" w:type="dxa"/>
        </w:tcPr>
        <w:p w:rsidR="00FF36C8" w:rsidRPr="00451BF5" w:rsidRDefault="00FF36C8" w:rsidP="00BD545A">
          <w:pPr>
            <w:spacing w:line="240" w:lineRule="exact"/>
            <w:jc w:val="right"/>
          </w:pPr>
        </w:p>
      </w:tc>
    </w:tr>
  </w:tbl>
  <w:p w:rsidR="00FF36C8" w:rsidRDefault="00FF36C8" w:rsidP="00BD545A">
    <w:pPr>
      <w:ind w:right="360" w:firstLine="360"/>
    </w:pPr>
    <w:r>
      <w:t>DRAFT ONLY</w:t>
    </w:r>
  </w:p>
  <w:p w:rsidR="00FF36C8" w:rsidRDefault="00A50429" w:rsidP="00BD545A">
    <w:r>
      <w:fldChar w:fldCharType="begin"/>
    </w:r>
    <w:r>
      <w:instrText xml:space="preserve"> FILENAME   \* MERGEFORMAT </w:instrText>
    </w:r>
    <w:r>
      <w:fldChar w:fldCharType="separate"/>
    </w:r>
    <w:r w:rsidR="00094E4E">
      <w:rPr>
        <w:noProof/>
      </w:rPr>
      <w:t>MO54 issue-140519Z.docx</w:t>
    </w:r>
    <w:r>
      <w:rPr>
        <w:noProof/>
      </w:rPr>
      <w:fldChar w:fldCharType="end"/>
    </w:r>
    <w:r w:rsidR="00FF36C8" w:rsidRPr="00974D8C">
      <w:t xml:space="preserve"> </w:t>
    </w:r>
    <w:r w:rsidR="00FF36C8">
      <w:fldChar w:fldCharType="begin"/>
    </w:r>
    <w:r w:rsidR="00FF36C8">
      <w:instrText xml:space="preserve"> DATE  \@ "D/MM/YYYY"  \* MERGEFORMAT </w:instrText>
    </w:r>
    <w:r w:rsidR="00FF36C8">
      <w:fldChar w:fldCharType="separate"/>
    </w:r>
    <w:r w:rsidR="00D75EF9">
      <w:rPr>
        <w:noProof/>
      </w:rPr>
      <w:t>22/05/2014</w:t>
    </w:r>
    <w:r w:rsidR="00FF36C8">
      <w:fldChar w:fldCharType="end"/>
    </w:r>
    <w:r w:rsidR="00FF36C8">
      <w:t xml:space="preserve"> </w:t>
    </w:r>
    <w:r w:rsidR="00FF36C8">
      <w:fldChar w:fldCharType="begin"/>
    </w:r>
    <w:r w:rsidR="00FF36C8">
      <w:instrText xml:space="preserve"> TIME  \@ "h:mm am/pm"  \* MERGEFORMAT </w:instrText>
    </w:r>
    <w:r w:rsidR="00FF36C8">
      <w:fldChar w:fldCharType="separate"/>
    </w:r>
    <w:r w:rsidR="00D75EF9">
      <w:rPr>
        <w:noProof/>
      </w:rPr>
      <w:t>11:29 AM</w:t>
    </w:r>
    <w:r w:rsidR="00FF36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C8" w:rsidRDefault="00FF36C8">
      <w:r>
        <w:separator/>
      </w:r>
    </w:p>
  </w:footnote>
  <w:footnote w:type="continuationSeparator" w:id="0">
    <w:p w:rsidR="00FF36C8" w:rsidRDefault="00FF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FF36C8" w:rsidTr="00D2221B">
      <w:tc>
        <w:tcPr>
          <w:tcW w:w="1308" w:type="dxa"/>
        </w:tcPr>
        <w:p w:rsidR="00FF36C8" w:rsidRDefault="00FF36C8" w:rsidP="00AB5FCB">
          <w:pPr>
            <w:pStyle w:val="HeaderLiteEven"/>
          </w:pPr>
          <w:r>
            <w:fldChar w:fldCharType="begin"/>
          </w:r>
          <w:r>
            <w:instrText xml:space="preserve"> If </w:instrText>
          </w:r>
          <w:r>
            <w:fldChar w:fldCharType="begin"/>
          </w:r>
          <w:r>
            <w:instrText xml:space="preserve"> STYLEREF CharPartNo \*Charformat </w:instrText>
          </w:r>
          <w:r>
            <w:rPr>
              <w:noProof/>
            </w:rPr>
            <w:fldChar w:fldCharType="end"/>
          </w:r>
          <w:r>
            <w:instrText xml:space="preserve"> &lt;&gt; "Error*" </w:instrText>
          </w:r>
          <w:r>
            <w:fldChar w:fldCharType="begin"/>
          </w:r>
          <w:r>
            <w:instrText xml:space="preserve"> STYLEREF CharPartNo \*Charformat </w:instrText>
          </w:r>
          <w:r>
            <w:rPr>
              <w:noProof/>
            </w:rPr>
            <w:fldChar w:fldCharType="end"/>
          </w:r>
          <w:r>
            <w:instrText xml:space="preserve"> </w:instrText>
          </w:r>
          <w:r w:rsidR="00D75EF9">
            <w:fldChar w:fldCharType="separate"/>
          </w:r>
          <w:r>
            <w:fldChar w:fldCharType="end"/>
          </w:r>
        </w:p>
      </w:tc>
      <w:tc>
        <w:tcPr>
          <w:tcW w:w="7342" w:type="dxa"/>
          <w:vAlign w:val="bottom"/>
        </w:tcPr>
        <w:p w:rsidR="00FF36C8" w:rsidRDefault="00FF36C8" w:rsidP="00AB5FCB">
          <w:pPr>
            <w:pStyle w:val="HeaderLiteEven"/>
          </w:pPr>
          <w:r>
            <w:fldChar w:fldCharType="begin"/>
          </w:r>
          <w:r>
            <w:instrText xml:space="preserve"> If </w:instrText>
          </w:r>
          <w:r w:rsidR="00A50429">
            <w:fldChar w:fldCharType="begin"/>
          </w:r>
          <w:r w:rsidR="00A50429">
            <w:instrText xml:space="preserve"> STYLEREF CharPartText \*Charformat </w:instrText>
          </w:r>
          <w:r w:rsidR="00A50429">
            <w:fldChar w:fldCharType="separate"/>
          </w:r>
          <w:r w:rsidR="00094E4E">
            <w:rPr>
              <w:noProof/>
            </w:rPr>
            <w:instrText>General</w:instrText>
          </w:r>
          <w:r w:rsidR="00A50429">
            <w:rPr>
              <w:noProof/>
            </w:rPr>
            <w:fldChar w:fldCharType="end"/>
          </w:r>
          <w:r>
            <w:instrText xml:space="preserve"> &lt;&gt; "Error*" </w:instrText>
          </w:r>
          <w:r w:rsidR="00A50429">
            <w:fldChar w:fldCharType="begin"/>
          </w:r>
          <w:r w:rsidR="00A50429">
            <w:instrText xml:space="preserve"> STYLEREF CharPartText \*Charformat </w:instrText>
          </w:r>
          <w:r w:rsidR="00A50429">
            <w:fldChar w:fldCharType="separate"/>
          </w:r>
          <w:r w:rsidR="00094E4E">
            <w:rPr>
              <w:noProof/>
            </w:rPr>
            <w:instrText>General</w:instrText>
          </w:r>
          <w:r w:rsidR="00A50429">
            <w:rPr>
              <w:noProof/>
            </w:rPr>
            <w:fldChar w:fldCharType="end"/>
          </w:r>
          <w:r>
            <w:instrText xml:space="preserve"> </w:instrText>
          </w:r>
          <w:r>
            <w:fldChar w:fldCharType="separate"/>
          </w:r>
          <w:r w:rsidR="00094E4E">
            <w:rPr>
              <w:noProof/>
            </w:rPr>
            <w:t>General</w:t>
          </w:r>
          <w:r>
            <w:fldChar w:fldCharType="end"/>
          </w:r>
        </w:p>
      </w:tc>
    </w:tr>
    <w:tr w:rsidR="00FF36C8" w:rsidTr="00D2221B">
      <w:tc>
        <w:tcPr>
          <w:tcW w:w="1308" w:type="dxa"/>
        </w:tcPr>
        <w:p w:rsidR="00FF36C8" w:rsidRDefault="00FF36C8" w:rsidP="008C110C">
          <w:pPr>
            <w:pStyle w:val="HeaderLiteEven"/>
          </w:pPr>
        </w:p>
      </w:tc>
      <w:tc>
        <w:tcPr>
          <w:tcW w:w="7342" w:type="dxa"/>
          <w:vAlign w:val="bottom"/>
        </w:tcPr>
        <w:p w:rsidR="00FF36C8" w:rsidRDefault="00FF36C8" w:rsidP="00352302">
          <w:pPr>
            <w:pStyle w:val="HeaderLiteEven"/>
          </w:pPr>
        </w:p>
      </w:tc>
    </w:tr>
    <w:tr w:rsidR="00FF36C8" w:rsidTr="00AB5FCB">
      <w:tc>
        <w:tcPr>
          <w:tcW w:w="8650" w:type="dxa"/>
          <w:gridSpan w:val="2"/>
          <w:tcBorders>
            <w:bottom w:val="single" w:sz="4" w:space="0" w:color="auto"/>
          </w:tcBorders>
          <w:shd w:val="clear" w:color="auto" w:fill="auto"/>
        </w:tcPr>
        <w:p w:rsidR="00FF36C8" w:rsidRPr="006D2A45" w:rsidRDefault="00FF36C8" w:rsidP="00D76C43">
          <w:pPr>
            <w:pStyle w:val="HeaderBoldEven"/>
          </w:pPr>
        </w:p>
      </w:tc>
    </w:tr>
  </w:tbl>
  <w:p w:rsidR="00FF36C8" w:rsidRDefault="00FF36C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FF36C8">
      <w:tc>
        <w:tcPr>
          <w:tcW w:w="7167" w:type="dxa"/>
        </w:tcPr>
        <w:p w:rsidR="00FF36C8" w:rsidRDefault="00FF36C8">
          <w:pPr>
            <w:pStyle w:val="HeaderLiteEven"/>
          </w:pPr>
          <w:r>
            <w:t>Note</w:t>
          </w:r>
        </w:p>
      </w:tc>
    </w:tr>
    <w:tr w:rsidR="00FF36C8">
      <w:tc>
        <w:tcPr>
          <w:tcW w:w="7167" w:type="dxa"/>
        </w:tcPr>
        <w:p w:rsidR="00FF36C8" w:rsidRDefault="00FF36C8">
          <w:pPr>
            <w:pStyle w:val="HeaderLiteEven"/>
          </w:pPr>
        </w:p>
      </w:tc>
    </w:tr>
    <w:tr w:rsidR="00FF36C8">
      <w:tc>
        <w:tcPr>
          <w:tcW w:w="7167" w:type="dxa"/>
          <w:tcBorders>
            <w:bottom w:val="single" w:sz="4" w:space="0" w:color="auto"/>
          </w:tcBorders>
          <w:shd w:val="clear" w:color="auto" w:fill="auto"/>
        </w:tcPr>
        <w:p w:rsidR="00FF36C8" w:rsidRDefault="00FF36C8">
          <w:pPr>
            <w:pStyle w:val="HeaderBoldEven"/>
          </w:pPr>
        </w:p>
      </w:tc>
    </w:tr>
  </w:tbl>
  <w:p w:rsidR="00FF36C8" w:rsidRDefault="00FF36C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FF36C8">
      <w:tc>
        <w:tcPr>
          <w:tcW w:w="7167" w:type="dxa"/>
        </w:tcPr>
        <w:p w:rsidR="00FF36C8" w:rsidRDefault="00FF36C8">
          <w:pPr>
            <w:pStyle w:val="HeaderLiteOdd"/>
          </w:pPr>
          <w:r>
            <w:t>Note</w:t>
          </w:r>
        </w:p>
      </w:tc>
    </w:tr>
    <w:tr w:rsidR="00FF36C8">
      <w:tc>
        <w:tcPr>
          <w:tcW w:w="7167" w:type="dxa"/>
        </w:tcPr>
        <w:p w:rsidR="00FF36C8" w:rsidRDefault="00FF36C8">
          <w:pPr>
            <w:pStyle w:val="HeaderLiteOdd"/>
          </w:pPr>
        </w:p>
      </w:tc>
    </w:tr>
    <w:tr w:rsidR="00FF36C8">
      <w:tc>
        <w:tcPr>
          <w:tcW w:w="7167" w:type="dxa"/>
          <w:tcBorders>
            <w:bottom w:val="single" w:sz="4" w:space="0" w:color="auto"/>
          </w:tcBorders>
          <w:shd w:val="clear" w:color="auto" w:fill="auto"/>
        </w:tcPr>
        <w:p w:rsidR="00FF36C8" w:rsidRDefault="00FF36C8">
          <w:pPr>
            <w:pStyle w:val="HeaderBoldOdd"/>
          </w:pPr>
        </w:p>
      </w:tc>
    </w:tr>
  </w:tbl>
  <w:p w:rsidR="00FF36C8" w:rsidRDefault="00FF36C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8" w:rsidRDefault="00FF36C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FF36C8">
      <w:tc>
        <w:tcPr>
          <w:tcW w:w="1494" w:type="dxa"/>
        </w:tcPr>
        <w:p w:rsidR="00FF36C8" w:rsidRDefault="00FF36C8" w:rsidP="00BD545A"/>
      </w:tc>
      <w:tc>
        <w:tcPr>
          <w:tcW w:w="6891" w:type="dxa"/>
        </w:tcPr>
        <w:p w:rsidR="00FF36C8" w:rsidRDefault="00FF36C8" w:rsidP="00BD545A"/>
      </w:tc>
    </w:tr>
    <w:tr w:rsidR="00FF36C8">
      <w:tc>
        <w:tcPr>
          <w:tcW w:w="1494" w:type="dxa"/>
        </w:tcPr>
        <w:p w:rsidR="00FF36C8" w:rsidRDefault="00FF36C8" w:rsidP="00BD545A"/>
      </w:tc>
      <w:tc>
        <w:tcPr>
          <w:tcW w:w="6891" w:type="dxa"/>
        </w:tcPr>
        <w:p w:rsidR="00FF36C8" w:rsidRDefault="00FF36C8" w:rsidP="00BD545A"/>
      </w:tc>
    </w:tr>
    <w:tr w:rsidR="00FF36C8">
      <w:tc>
        <w:tcPr>
          <w:tcW w:w="8385" w:type="dxa"/>
          <w:gridSpan w:val="2"/>
          <w:tcBorders>
            <w:bottom w:val="single" w:sz="4" w:space="0" w:color="auto"/>
          </w:tcBorders>
        </w:tcPr>
        <w:p w:rsidR="00FF36C8" w:rsidRDefault="00FF36C8" w:rsidP="00BD545A"/>
      </w:tc>
    </w:tr>
  </w:tbl>
  <w:p w:rsidR="00FF36C8" w:rsidRDefault="00FF36C8" w:rsidP="00BD545A"/>
  <w:p w:rsidR="00FF36C8" w:rsidRDefault="00FF36C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FF36C8">
      <w:tc>
        <w:tcPr>
          <w:tcW w:w="6914" w:type="dxa"/>
        </w:tcPr>
        <w:p w:rsidR="00FF36C8" w:rsidRDefault="00FF36C8" w:rsidP="00BD545A"/>
      </w:tc>
      <w:tc>
        <w:tcPr>
          <w:tcW w:w="1471" w:type="dxa"/>
        </w:tcPr>
        <w:p w:rsidR="00FF36C8" w:rsidRDefault="00FF36C8" w:rsidP="00BD545A"/>
      </w:tc>
    </w:tr>
    <w:tr w:rsidR="00FF36C8">
      <w:tc>
        <w:tcPr>
          <w:tcW w:w="6914" w:type="dxa"/>
        </w:tcPr>
        <w:p w:rsidR="00FF36C8" w:rsidRDefault="00FF36C8" w:rsidP="00BD545A"/>
      </w:tc>
      <w:tc>
        <w:tcPr>
          <w:tcW w:w="1471" w:type="dxa"/>
        </w:tcPr>
        <w:p w:rsidR="00FF36C8" w:rsidRDefault="00FF36C8" w:rsidP="00BD545A"/>
      </w:tc>
    </w:tr>
    <w:tr w:rsidR="00FF36C8">
      <w:tc>
        <w:tcPr>
          <w:tcW w:w="8385" w:type="dxa"/>
          <w:gridSpan w:val="2"/>
          <w:tcBorders>
            <w:bottom w:val="single" w:sz="4" w:space="0" w:color="auto"/>
          </w:tcBorders>
        </w:tcPr>
        <w:p w:rsidR="00FF36C8" w:rsidRDefault="00FF36C8" w:rsidP="00BD545A"/>
      </w:tc>
    </w:tr>
  </w:tbl>
  <w:p w:rsidR="00FF36C8" w:rsidRDefault="00FF36C8" w:rsidP="00BD545A"/>
  <w:p w:rsidR="00FF36C8" w:rsidRDefault="00FF36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29" w:rsidRDefault="00A50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29" w:rsidRDefault="00A504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FF36C8" w:rsidTr="00FE1E45">
      <w:tc>
        <w:tcPr>
          <w:tcW w:w="1531" w:type="dxa"/>
        </w:tcPr>
        <w:p w:rsidR="00FF36C8" w:rsidRDefault="00FF36C8" w:rsidP="00FE1E45">
          <w:pPr>
            <w:pStyle w:val="HeaderLiteEven"/>
          </w:pPr>
          <w:r>
            <w:t>Contents</w:t>
          </w:r>
        </w:p>
      </w:tc>
      <w:tc>
        <w:tcPr>
          <w:tcW w:w="7119" w:type="dxa"/>
          <w:vAlign w:val="bottom"/>
        </w:tcPr>
        <w:p w:rsidR="00FF36C8" w:rsidRDefault="00FF36C8" w:rsidP="00FE1E45">
          <w:pPr>
            <w:pStyle w:val="HeaderLiteEven"/>
          </w:pPr>
        </w:p>
      </w:tc>
    </w:tr>
    <w:tr w:rsidR="00FF36C8" w:rsidTr="00FE1E45">
      <w:tc>
        <w:tcPr>
          <w:tcW w:w="1531" w:type="dxa"/>
        </w:tcPr>
        <w:p w:rsidR="00FF36C8" w:rsidRDefault="00FF36C8" w:rsidP="00FE1E45">
          <w:pPr>
            <w:pStyle w:val="HeaderLiteEven"/>
          </w:pPr>
        </w:p>
      </w:tc>
      <w:tc>
        <w:tcPr>
          <w:tcW w:w="7119" w:type="dxa"/>
          <w:vAlign w:val="bottom"/>
        </w:tcPr>
        <w:p w:rsidR="00FF36C8" w:rsidRDefault="00FF36C8" w:rsidP="00FE1E45">
          <w:pPr>
            <w:pStyle w:val="HeaderLiteEven"/>
          </w:pPr>
        </w:p>
      </w:tc>
    </w:tr>
    <w:tr w:rsidR="00FF36C8" w:rsidTr="00FE1E45">
      <w:tc>
        <w:tcPr>
          <w:tcW w:w="8650" w:type="dxa"/>
          <w:gridSpan w:val="2"/>
          <w:tcBorders>
            <w:bottom w:val="single" w:sz="4" w:space="0" w:color="auto"/>
          </w:tcBorders>
          <w:shd w:val="clear" w:color="auto" w:fill="auto"/>
        </w:tcPr>
        <w:p w:rsidR="00FF36C8" w:rsidRDefault="00FF36C8" w:rsidP="00FE1E45">
          <w:pPr>
            <w:pStyle w:val="HeaderBoldEven"/>
          </w:pPr>
        </w:p>
      </w:tc>
    </w:tr>
  </w:tbl>
  <w:p w:rsidR="00FF36C8" w:rsidRPr="00DF2EDD" w:rsidRDefault="00FF36C8" w:rsidP="00DF2EDD">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FF36C8" w:rsidTr="00FE1E45">
      <w:tc>
        <w:tcPr>
          <w:tcW w:w="1531" w:type="dxa"/>
        </w:tcPr>
        <w:p w:rsidR="00FF36C8" w:rsidRDefault="00FF36C8" w:rsidP="00FE1E45">
          <w:pPr>
            <w:pStyle w:val="HeaderLiteEven"/>
          </w:pPr>
          <w:r>
            <w:t>Contents</w:t>
          </w:r>
        </w:p>
      </w:tc>
      <w:tc>
        <w:tcPr>
          <w:tcW w:w="7119" w:type="dxa"/>
          <w:vAlign w:val="bottom"/>
        </w:tcPr>
        <w:p w:rsidR="00FF36C8" w:rsidRDefault="00FF36C8" w:rsidP="00FE1E45">
          <w:pPr>
            <w:pStyle w:val="HeaderLiteEven"/>
          </w:pPr>
        </w:p>
      </w:tc>
    </w:tr>
    <w:tr w:rsidR="00FF36C8" w:rsidTr="00FE1E45">
      <w:tc>
        <w:tcPr>
          <w:tcW w:w="1531" w:type="dxa"/>
        </w:tcPr>
        <w:p w:rsidR="00FF36C8" w:rsidRDefault="00FF36C8" w:rsidP="00FE1E45">
          <w:pPr>
            <w:pStyle w:val="HeaderLiteEven"/>
          </w:pPr>
        </w:p>
      </w:tc>
      <w:tc>
        <w:tcPr>
          <w:tcW w:w="7119" w:type="dxa"/>
          <w:vAlign w:val="bottom"/>
        </w:tcPr>
        <w:p w:rsidR="00FF36C8" w:rsidRDefault="00FF36C8" w:rsidP="00FE1E45">
          <w:pPr>
            <w:pStyle w:val="HeaderLiteEven"/>
          </w:pPr>
        </w:p>
      </w:tc>
    </w:tr>
    <w:tr w:rsidR="00FF36C8" w:rsidTr="00FE1E45">
      <w:tc>
        <w:tcPr>
          <w:tcW w:w="8650" w:type="dxa"/>
          <w:gridSpan w:val="2"/>
          <w:tcBorders>
            <w:bottom w:val="single" w:sz="4" w:space="0" w:color="auto"/>
          </w:tcBorders>
          <w:shd w:val="clear" w:color="auto" w:fill="auto"/>
        </w:tcPr>
        <w:p w:rsidR="00FF36C8" w:rsidRDefault="00FF36C8" w:rsidP="00FE1E45">
          <w:pPr>
            <w:pStyle w:val="HeaderBoldEven"/>
          </w:pPr>
        </w:p>
      </w:tc>
    </w:tr>
  </w:tbl>
  <w:p w:rsidR="00FF36C8" w:rsidRPr="00DF2EDD" w:rsidRDefault="00FF36C8" w:rsidP="00DF2EDD">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809"/>
      <w:gridCol w:w="6819"/>
    </w:tblGrid>
    <w:tr w:rsidR="00FF36C8" w:rsidTr="00023F10">
      <w:tc>
        <w:tcPr>
          <w:tcW w:w="1809" w:type="dxa"/>
          <w:vAlign w:val="bottom"/>
        </w:tcPr>
        <w:p w:rsidR="00FF36C8" w:rsidRDefault="00FF36C8" w:rsidP="00023F10">
          <w:pPr>
            <w:pStyle w:val="HeaderLiteOdd"/>
            <w:jc w:val="left"/>
          </w:pPr>
          <w:r>
            <w:fldChar w:fldCharType="begin"/>
          </w:r>
          <w:r>
            <w:instrText xml:space="preserve"> If </w:instrText>
          </w:r>
          <w:r w:rsidR="00A50429">
            <w:fldChar w:fldCharType="begin"/>
          </w:r>
          <w:r w:rsidR="00A50429">
            <w:instrText xml:space="preserve"> STYLEREF CharPartNo \*Charformat \l </w:instrText>
          </w:r>
          <w:r w:rsidR="00A50429">
            <w:fldChar w:fldCharType="separate"/>
          </w:r>
          <w:r w:rsidR="00A50429">
            <w:rPr>
              <w:noProof/>
            </w:rPr>
            <w:instrText>Division 10</w:instrText>
          </w:r>
          <w:r w:rsidR="00A50429">
            <w:rPr>
              <w:noProof/>
            </w:rPr>
            <w:fldChar w:fldCharType="end"/>
          </w:r>
          <w:r>
            <w:instrText xml:space="preserve"> &lt;&gt; "Error*" </w:instrText>
          </w:r>
          <w:r w:rsidR="00A50429">
            <w:fldChar w:fldCharType="begin"/>
          </w:r>
          <w:r w:rsidR="00A50429">
            <w:instrText xml:space="preserve"> STYLEREF CharPartNo \*Charformat \l </w:instrText>
          </w:r>
          <w:r w:rsidR="00A50429">
            <w:fldChar w:fldCharType="separate"/>
          </w:r>
          <w:r w:rsidR="00A50429">
            <w:rPr>
              <w:noProof/>
            </w:rPr>
            <w:instrText>Division 10</w:instrText>
          </w:r>
          <w:r w:rsidR="00A50429">
            <w:rPr>
              <w:noProof/>
            </w:rPr>
            <w:fldChar w:fldCharType="end"/>
          </w:r>
          <w:r>
            <w:instrText xml:space="preserve"> </w:instrText>
          </w:r>
          <w:r>
            <w:fldChar w:fldCharType="separate"/>
          </w:r>
          <w:r w:rsidR="00A50429">
            <w:rPr>
              <w:noProof/>
            </w:rPr>
            <w:t>Division 10</w:t>
          </w:r>
          <w:r>
            <w:fldChar w:fldCharType="end"/>
          </w:r>
        </w:p>
      </w:tc>
      <w:tc>
        <w:tcPr>
          <w:tcW w:w="6819" w:type="dxa"/>
        </w:tcPr>
        <w:p w:rsidR="00FF36C8" w:rsidRDefault="00FF36C8" w:rsidP="00023F10">
          <w:pPr>
            <w:pStyle w:val="HeaderLiteOdd"/>
            <w:jc w:val="left"/>
          </w:pPr>
          <w:r>
            <w:fldChar w:fldCharType="begin"/>
          </w:r>
          <w:r>
            <w:instrText xml:space="preserve"> If </w:instrText>
          </w:r>
          <w:r w:rsidR="00A50429">
            <w:fldChar w:fldCharType="begin"/>
          </w:r>
          <w:r w:rsidR="00A50429">
            <w:instrText xml:space="preserve"> STYLEREF CharPartText \*Charformat \l </w:instrText>
          </w:r>
          <w:r w:rsidR="00A50429">
            <w:fldChar w:fldCharType="separate"/>
          </w:r>
          <w:r w:rsidR="00A50429">
            <w:rPr>
              <w:noProof/>
            </w:rPr>
            <w:instrText>Transitional provisions</w:instrText>
          </w:r>
          <w:r w:rsidR="00A50429">
            <w:rPr>
              <w:noProof/>
            </w:rPr>
            <w:fldChar w:fldCharType="end"/>
          </w:r>
          <w:r>
            <w:instrText xml:space="preserve"> &lt;&gt; "Error*" </w:instrText>
          </w:r>
          <w:r w:rsidR="00A50429">
            <w:fldChar w:fldCharType="begin"/>
          </w:r>
          <w:r w:rsidR="00A50429">
            <w:instrText xml:space="preserve"> STYLEREF CharPartText \*Charformat \l </w:instrText>
          </w:r>
          <w:r w:rsidR="00A50429">
            <w:fldChar w:fldCharType="separate"/>
          </w:r>
          <w:r w:rsidR="00A50429">
            <w:rPr>
              <w:noProof/>
            </w:rPr>
            <w:instrText>Transitional provisions</w:instrText>
          </w:r>
          <w:r w:rsidR="00A50429">
            <w:rPr>
              <w:noProof/>
            </w:rPr>
            <w:fldChar w:fldCharType="end"/>
          </w:r>
          <w:r>
            <w:instrText xml:space="preserve"> </w:instrText>
          </w:r>
          <w:r>
            <w:fldChar w:fldCharType="separate"/>
          </w:r>
          <w:r w:rsidR="00A50429">
            <w:rPr>
              <w:noProof/>
            </w:rPr>
            <w:t>Transitional provisions</w:t>
          </w:r>
          <w:r>
            <w:fldChar w:fldCharType="end"/>
          </w:r>
        </w:p>
      </w:tc>
    </w:tr>
    <w:tr w:rsidR="00FF36C8" w:rsidTr="00023F10">
      <w:tc>
        <w:tcPr>
          <w:tcW w:w="1809" w:type="dxa"/>
        </w:tcPr>
        <w:p w:rsidR="00FF36C8" w:rsidRDefault="00FF36C8" w:rsidP="00FE5CD6">
          <w:pPr>
            <w:pStyle w:val="HeaderLiteEven"/>
          </w:pPr>
          <w:r>
            <w:fldChar w:fldCharType="begin"/>
          </w:r>
          <w:r>
            <w:instrText xml:space="preserve"> If </w:instrText>
          </w:r>
          <w:r>
            <w:fldChar w:fldCharType="begin"/>
          </w:r>
          <w:r>
            <w:instrText xml:space="preserve"> STYLEREF CharDivNo \*Charformat </w:instrText>
          </w:r>
          <w:r>
            <w:rPr>
              <w:noProof/>
            </w:rP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6819" w:type="dxa"/>
          <w:vAlign w:val="bottom"/>
        </w:tcPr>
        <w:p w:rsidR="00FF36C8" w:rsidRDefault="00FF36C8" w:rsidP="00FE5CD6">
          <w:pPr>
            <w:pStyle w:val="HeaderLiteEven"/>
          </w:pPr>
          <w:r>
            <w:fldChar w:fldCharType="begin"/>
          </w:r>
          <w:r>
            <w:instrText xml:space="preserve"> If </w:instrText>
          </w:r>
          <w:r>
            <w:fldChar w:fldCharType="begin"/>
          </w:r>
          <w:r>
            <w:instrText xml:space="preserve"> STYLEREF CharDivText \*Charformat </w:instrText>
          </w:r>
          <w:r>
            <w:rPr>
              <w:noProof/>
            </w:rP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FF36C8" w:rsidTr="00FE1E45">
      <w:tc>
        <w:tcPr>
          <w:tcW w:w="8628" w:type="dxa"/>
          <w:gridSpan w:val="2"/>
          <w:tcBorders>
            <w:bottom w:val="single" w:sz="4" w:space="0" w:color="auto"/>
          </w:tcBorders>
          <w:shd w:val="clear" w:color="auto" w:fill="auto"/>
        </w:tcPr>
        <w:p w:rsidR="00FF36C8" w:rsidRPr="006D2A45" w:rsidRDefault="00FF36C8" w:rsidP="000135B3">
          <w:pPr>
            <w:pStyle w:val="HeaderBoldOdd"/>
            <w:jc w:val="left"/>
          </w:pPr>
          <w:r>
            <w:t xml:space="preserve">Section </w:t>
          </w:r>
          <w:r w:rsidRPr="00893BAD">
            <w:fldChar w:fldCharType="begin"/>
          </w:r>
          <w:r w:rsidRPr="00893BAD">
            <w:instrText xml:space="preserve"> If </w:instrText>
          </w:r>
          <w:r w:rsidR="00A50429">
            <w:fldChar w:fldCharType="begin"/>
          </w:r>
          <w:r w:rsidR="00A50429">
            <w:instrText xml:space="preserve"> STYLEREF CharSectno \*Charformat \l </w:instrText>
          </w:r>
          <w:r w:rsidR="00A50429">
            <w:fldChar w:fldCharType="separate"/>
          </w:r>
          <w:r w:rsidR="00A50429">
            <w:rPr>
              <w:noProof/>
            </w:rPr>
            <w:instrText>88</w:instrText>
          </w:r>
          <w:r w:rsidR="00A50429">
            <w:rPr>
              <w:noProof/>
            </w:rPr>
            <w:fldChar w:fldCharType="end"/>
          </w:r>
          <w:r w:rsidRPr="00893BAD">
            <w:instrText xml:space="preserve"> &lt;&gt; "Error*" </w:instrText>
          </w:r>
          <w:r w:rsidR="00A50429">
            <w:fldChar w:fldCharType="begin"/>
          </w:r>
          <w:r w:rsidR="00A50429">
            <w:instrText xml:space="preserve"> STYLEREF CharSectno \*Charformat \l </w:instrText>
          </w:r>
          <w:r w:rsidR="00A50429">
            <w:fldChar w:fldCharType="separate"/>
          </w:r>
          <w:r w:rsidR="00A50429">
            <w:rPr>
              <w:noProof/>
            </w:rPr>
            <w:instrText>88</w:instrText>
          </w:r>
          <w:r w:rsidR="00A50429">
            <w:rPr>
              <w:noProof/>
            </w:rPr>
            <w:fldChar w:fldCharType="end"/>
          </w:r>
          <w:r w:rsidRPr="00893BAD">
            <w:instrText xml:space="preserve"> </w:instrText>
          </w:r>
          <w:r w:rsidRPr="00893BAD">
            <w:fldChar w:fldCharType="separate"/>
          </w:r>
          <w:r w:rsidR="00A50429">
            <w:rPr>
              <w:noProof/>
            </w:rPr>
            <w:t>88</w:t>
          </w:r>
          <w:r w:rsidRPr="00893BAD">
            <w:fldChar w:fldCharType="end"/>
          </w:r>
        </w:p>
      </w:tc>
    </w:tr>
  </w:tbl>
  <w:p w:rsidR="00FF36C8" w:rsidRPr="00DF2EDD" w:rsidRDefault="00FF36C8" w:rsidP="00DF2E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629"/>
      <w:gridCol w:w="2021"/>
    </w:tblGrid>
    <w:tr w:rsidR="00FF36C8" w:rsidTr="00023F10">
      <w:tc>
        <w:tcPr>
          <w:tcW w:w="6629" w:type="dxa"/>
        </w:tcPr>
        <w:p w:rsidR="00FF36C8" w:rsidRDefault="00FF36C8" w:rsidP="00023F10">
          <w:pPr>
            <w:pStyle w:val="HeaderLiteEven"/>
            <w:jc w:val="right"/>
          </w:pPr>
          <w:r>
            <w:fldChar w:fldCharType="begin"/>
          </w:r>
          <w:r>
            <w:instrText xml:space="preserve"> If </w:instrText>
          </w:r>
          <w:r w:rsidR="00A50429">
            <w:fldChar w:fldCharType="begin"/>
          </w:r>
          <w:r w:rsidR="00A50429">
            <w:instrText xml:space="preserve"> STYLEREF CharPartText \*Charformat </w:instrText>
          </w:r>
          <w:r w:rsidR="00A50429">
            <w:fldChar w:fldCharType="separate"/>
          </w:r>
          <w:r w:rsidR="00A50429">
            <w:rPr>
              <w:noProof/>
            </w:rPr>
            <w:instrText>Administration of Order</w:instrText>
          </w:r>
          <w:r w:rsidR="00A50429">
            <w:rPr>
              <w:noProof/>
            </w:rPr>
            <w:fldChar w:fldCharType="end"/>
          </w:r>
          <w:r>
            <w:instrText xml:space="preserve"> &lt;&gt; "Error*" </w:instrText>
          </w:r>
          <w:r w:rsidR="00A50429">
            <w:fldChar w:fldCharType="begin"/>
          </w:r>
          <w:r w:rsidR="00A50429">
            <w:instrText xml:space="preserve"> STYLEREF CharPartText \*Charformat </w:instrText>
          </w:r>
          <w:r w:rsidR="00A50429">
            <w:fldChar w:fldCharType="separate"/>
          </w:r>
          <w:r w:rsidR="00A50429">
            <w:rPr>
              <w:noProof/>
            </w:rPr>
            <w:instrText>Administration of Order</w:instrText>
          </w:r>
          <w:r w:rsidR="00A50429">
            <w:rPr>
              <w:noProof/>
            </w:rPr>
            <w:fldChar w:fldCharType="end"/>
          </w:r>
          <w:r>
            <w:instrText xml:space="preserve"> </w:instrText>
          </w:r>
          <w:r>
            <w:fldChar w:fldCharType="separate"/>
          </w:r>
          <w:r w:rsidR="00A50429">
            <w:rPr>
              <w:noProof/>
            </w:rPr>
            <w:t>Administration of Order</w:t>
          </w:r>
          <w:r>
            <w:fldChar w:fldCharType="end"/>
          </w:r>
        </w:p>
      </w:tc>
      <w:tc>
        <w:tcPr>
          <w:tcW w:w="2021" w:type="dxa"/>
          <w:vAlign w:val="bottom"/>
        </w:tcPr>
        <w:p w:rsidR="00FF36C8" w:rsidRDefault="00FF36C8" w:rsidP="00023F10">
          <w:pPr>
            <w:pStyle w:val="HeaderLiteEven"/>
            <w:jc w:val="right"/>
          </w:pPr>
          <w:r>
            <w:fldChar w:fldCharType="begin"/>
          </w:r>
          <w:r>
            <w:instrText xml:space="preserve"> If </w:instrText>
          </w:r>
          <w:r w:rsidR="00A50429">
            <w:fldChar w:fldCharType="begin"/>
          </w:r>
          <w:r w:rsidR="00A50429">
            <w:instrText xml:space="preserve"> STYLEREF CharPartNo \*Charformat </w:instrText>
          </w:r>
          <w:r w:rsidR="00A50429">
            <w:fldChar w:fldCharType="separate"/>
          </w:r>
          <w:r w:rsidR="00A50429">
            <w:rPr>
              <w:noProof/>
            </w:rPr>
            <w:instrText>Division 9</w:instrText>
          </w:r>
          <w:r w:rsidR="00A50429">
            <w:rPr>
              <w:noProof/>
            </w:rPr>
            <w:fldChar w:fldCharType="end"/>
          </w:r>
          <w:r>
            <w:instrText xml:space="preserve"> &lt;&gt; "Error*" </w:instrText>
          </w:r>
          <w:r w:rsidR="00A50429">
            <w:fldChar w:fldCharType="begin"/>
          </w:r>
          <w:r w:rsidR="00A50429">
            <w:instrText xml:space="preserve"> STYLEREF CharPartNo \*Charformat </w:instrText>
          </w:r>
          <w:r w:rsidR="00A50429">
            <w:fldChar w:fldCharType="separate"/>
          </w:r>
          <w:r w:rsidR="00A50429">
            <w:rPr>
              <w:noProof/>
            </w:rPr>
            <w:instrText>Division 9</w:instrText>
          </w:r>
          <w:r w:rsidR="00A50429">
            <w:rPr>
              <w:noProof/>
            </w:rPr>
            <w:fldChar w:fldCharType="end"/>
          </w:r>
          <w:r>
            <w:instrText xml:space="preserve"> </w:instrText>
          </w:r>
          <w:r>
            <w:fldChar w:fldCharType="separate"/>
          </w:r>
          <w:r w:rsidR="00A50429">
            <w:rPr>
              <w:noProof/>
            </w:rPr>
            <w:t>Division 9</w:t>
          </w:r>
          <w:r>
            <w:fldChar w:fldCharType="end"/>
          </w:r>
        </w:p>
      </w:tc>
    </w:tr>
    <w:tr w:rsidR="00FF36C8" w:rsidTr="00023F10">
      <w:tc>
        <w:tcPr>
          <w:tcW w:w="6629" w:type="dxa"/>
        </w:tcPr>
        <w:p w:rsidR="00FF36C8" w:rsidRDefault="00FF36C8" w:rsidP="00FE5CD6">
          <w:pPr>
            <w:pStyle w:val="HeaderLiteEven"/>
            <w:jc w:val="right"/>
          </w:pPr>
          <w:r>
            <w:fldChar w:fldCharType="begin"/>
          </w:r>
          <w:r>
            <w:instrText xml:space="preserve"> If </w:instrText>
          </w:r>
          <w:r>
            <w:fldChar w:fldCharType="begin"/>
          </w:r>
          <w:r>
            <w:instrText xml:space="preserve"> STYLEREF CharDivText \*Charformat </w:instrText>
          </w:r>
          <w:r>
            <w:rPr>
              <w:noProof/>
            </w:rP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c>
        <w:tcPr>
          <w:tcW w:w="2021" w:type="dxa"/>
          <w:vAlign w:val="bottom"/>
        </w:tcPr>
        <w:p w:rsidR="00FF36C8" w:rsidRDefault="00FF36C8" w:rsidP="00FE5CD6">
          <w:pPr>
            <w:pStyle w:val="HeaderLiteEven"/>
            <w:jc w:val="right"/>
          </w:pPr>
          <w:r>
            <w:fldChar w:fldCharType="begin"/>
          </w:r>
          <w:r>
            <w:instrText xml:space="preserve"> If </w:instrText>
          </w:r>
          <w:r>
            <w:fldChar w:fldCharType="begin"/>
          </w:r>
          <w:r>
            <w:instrText xml:space="preserve"> STYLEREF CharDivNo \*Charformat </w:instrText>
          </w:r>
          <w:r>
            <w:rPr>
              <w:noProof/>
            </w:rP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FF36C8" w:rsidTr="00FE1E45">
      <w:tc>
        <w:tcPr>
          <w:tcW w:w="8650" w:type="dxa"/>
          <w:gridSpan w:val="2"/>
          <w:tcBorders>
            <w:bottom w:val="single" w:sz="4" w:space="0" w:color="auto"/>
          </w:tcBorders>
          <w:shd w:val="clear" w:color="auto" w:fill="auto"/>
        </w:tcPr>
        <w:p w:rsidR="00FF36C8" w:rsidRPr="006D2A45" w:rsidRDefault="00FF36C8" w:rsidP="000135B3">
          <w:pPr>
            <w:pStyle w:val="HeaderBoldEven"/>
            <w:jc w:val="right"/>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A50429">
            <w:rPr>
              <w:noProof/>
            </w:rPr>
            <w:instrText>79</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A50429">
            <w:rPr>
              <w:noProof/>
            </w:rPr>
            <w:instrText>79</w:instrText>
          </w:r>
          <w:r w:rsidRPr="006D2A45">
            <w:fldChar w:fldCharType="end"/>
          </w:r>
          <w:r w:rsidRPr="006D2A45">
            <w:instrText xml:space="preserve"> </w:instrText>
          </w:r>
          <w:r w:rsidRPr="006D2A45">
            <w:fldChar w:fldCharType="separate"/>
          </w:r>
          <w:r w:rsidR="00A50429">
            <w:rPr>
              <w:noProof/>
            </w:rPr>
            <w:t>79</w:t>
          </w:r>
          <w:r w:rsidRPr="006D2A45">
            <w:fldChar w:fldCharType="end"/>
          </w:r>
        </w:p>
      </w:tc>
    </w:tr>
  </w:tbl>
  <w:p w:rsidR="00FF36C8" w:rsidRPr="00DF2EDD" w:rsidRDefault="00FF36C8" w:rsidP="00DF2E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951"/>
      <w:gridCol w:w="5103"/>
      <w:gridCol w:w="1574"/>
    </w:tblGrid>
    <w:tr w:rsidR="00FF36C8" w:rsidTr="002D2E33">
      <w:tc>
        <w:tcPr>
          <w:tcW w:w="1951" w:type="dxa"/>
          <w:vAlign w:val="bottom"/>
        </w:tcPr>
        <w:p w:rsidR="00FF36C8" w:rsidRDefault="00FF36C8" w:rsidP="002D2E33">
          <w:pPr>
            <w:pStyle w:val="HeaderLiteOdd"/>
            <w:jc w:val="left"/>
          </w:pPr>
          <w:r>
            <w:fldChar w:fldCharType="begin"/>
          </w:r>
          <w:r>
            <w:instrText xml:space="preserve"> If </w:instrText>
          </w:r>
          <w:r w:rsidR="00A50429">
            <w:fldChar w:fldCharType="begin"/>
          </w:r>
          <w:r w:rsidR="00A50429">
            <w:instrText xml:space="preserve"> STYLEREF CharPartNo \*Charformat \l </w:instrText>
          </w:r>
          <w:r w:rsidR="00A50429">
            <w:fldChar w:fldCharType="separate"/>
          </w:r>
          <w:r w:rsidR="00A50429">
            <w:rPr>
              <w:noProof/>
            </w:rPr>
            <w:instrText>Schedule 5</w:instrText>
          </w:r>
          <w:r w:rsidR="00A50429">
            <w:rPr>
              <w:noProof/>
            </w:rPr>
            <w:fldChar w:fldCharType="end"/>
          </w:r>
          <w:r>
            <w:instrText xml:space="preserve"> &lt;&gt; "Error*" </w:instrText>
          </w:r>
          <w:r w:rsidR="00A50429">
            <w:fldChar w:fldCharType="begin"/>
          </w:r>
          <w:r w:rsidR="00A50429">
            <w:instrText xml:space="preserve"> STYLEREF CharPartNo \*Charformat \l </w:instrText>
          </w:r>
          <w:r w:rsidR="00A50429">
            <w:fldChar w:fldCharType="separate"/>
          </w:r>
          <w:r w:rsidR="00A50429">
            <w:rPr>
              <w:noProof/>
            </w:rPr>
            <w:instrText>Schedule 5</w:instrText>
          </w:r>
          <w:r w:rsidR="00A50429">
            <w:rPr>
              <w:noProof/>
            </w:rPr>
            <w:fldChar w:fldCharType="end"/>
          </w:r>
          <w:r>
            <w:instrText xml:space="preserve"> </w:instrText>
          </w:r>
          <w:r>
            <w:fldChar w:fldCharType="separate"/>
          </w:r>
          <w:r w:rsidR="00A50429">
            <w:rPr>
              <w:noProof/>
            </w:rPr>
            <w:t>Schedule 5</w:t>
          </w:r>
          <w:r>
            <w:fldChar w:fldCharType="end"/>
          </w:r>
          <w:r>
            <w:t xml:space="preserve"> </w:t>
          </w:r>
        </w:p>
      </w:tc>
      <w:tc>
        <w:tcPr>
          <w:tcW w:w="6677" w:type="dxa"/>
          <w:gridSpan w:val="2"/>
        </w:tcPr>
        <w:p w:rsidR="00FF36C8" w:rsidRDefault="00FF36C8" w:rsidP="002D2E33">
          <w:pPr>
            <w:pStyle w:val="HeaderLiteOdd"/>
            <w:jc w:val="left"/>
          </w:pPr>
          <w:r>
            <w:fldChar w:fldCharType="begin"/>
          </w:r>
          <w:r>
            <w:instrText xml:space="preserve"> If </w:instrText>
          </w:r>
          <w:r w:rsidR="00A50429">
            <w:fldChar w:fldCharType="begin"/>
          </w:r>
          <w:r w:rsidR="00A50429">
            <w:instrText xml:space="preserve"> STYLEREF CharPartText \*Charformat \l </w:instrText>
          </w:r>
          <w:r w:rsidR="00A50429">
            <w:fldChar w:fldCharType="separate"/>
          </w:r>
          <w:r w:rsidR="00A50429">
            <w:rPr>
              <w:noProof/>
            </w:rPr>
            <w:instrText>Pilot transfer requirements</w:instrText>
          </w:r>
          <w:r w:rsidR="00A50429">
            <w:rPr>
              <w:noProof/>
            </w:rPr>
            <w:fldChar w:fldCharType="end"/>
          </w:r>
          <w:r>
            <w:instrText xml:space="preserve"> &lt;&gt; "Error*" </w:instrText>
          </w:r>
          <w:r w:rsidR="00A50429">
            <w:fldChar w:fldCharType="begin"/>
          </w:r>
          <w:r w:rsidR="00A50429">
            <w:instrText xml:space="preserve"> STYLEREF CharPartText \*Charformat \l </w:instrText>
          </w:r>
          <w:r w:rsidR="00A50429">
            <w:fldChar w:fldCharType="separate"/>
          </w:r>
          <w:r w:rsidR="00A50429">
            <w:rPr>
              <w:noProof/>
            </w:rPr>
            <w:instrText>Pilot transfer requirements</w:instrText>
          </w:r>
          <w:r w:rsidR="00A50429">
            <w:rPr>
              <w:noProof/>
            </w:rPr>
            <w:fldChar w:fldCharType="end"/>
          </w:r>
          <w:r>
            <w:instrText xml:space="preserve"> </w:instrText>
          </w:r>
          <w:r>
            <w:fldChar w:fldCharType="separate"/>
          </w:r>
          <w:r w:rsidR="00A50429">
            <w:rPr>
              <w:noProof/>
            </w:rPr>
            <w:t>Pilot transfer requirements</w:t>
          </w:r>
          <w:r>
            <w:fldChar w:fldCharType="end"/>
          </w:r>
        </w:p>
      </w:tc>
    </w:tr>
    <w:tr w:rsidR="00FF36C8" w:rsidTr="00FE1E45">
      <w:tc>
        <w:tcPr>
          <w:tcW w:w="7054" w:type="dxa"/>
          <w:gridSpan w:val="2"/>
        </w:tcPr>
        <w:p w:rsidR="00FF36C8" w:rsidRDefault="00FF36C8" w:rsidP="00FE1E45">
          <w:pPr>
            <w:pStyle w:val="HeaderLiteEven"/>
            <w:jc w:val="right"/>
          </w:pPr>
          <w:r>
            <w:fldChar w:fldCharType="begin"/>
          </w:r>
          <w:r>
            <w:instrText xml:space="preserve"> If </w:instrText>
          </w:r>
          <w:r>
            <w:fldChar w:fldCharType="begin"/>
          </w:r>
          <w:r>
            <w:instrText xml:space="preserve"> STYLEREF CharDivText \*Charformat </w:instrText>
          </w:r>
          <w:r>
            <w:rPr>
              <w:noProof/>
            </w:rP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c>
        <w:tcPr>
          <w:tcW w:w="1574" w:type="dxa"/>
          <w:vAlign w:val="bottom"/>
        </w:tcPr>
        <w:p w:rsidR="00FF36C8" w:rsidRDefault="00FF36C8" w:rsidP="00FE1E45">
          <w:pPr>
            <w:pStyle w:val="HeaderLiteEven"/>
            <w:jc w:val="right"/>
          </w:pPr>
          <w:r>
            <w:fldChar w:fldCharType="begin"/>
          </w:r>
          <w:r>
            <w:instrText xml:space="preserve"> If </w:instrText>
          </w:r>
          <w:r>
            <w:fldChar w:fldCharType="begin"/>
          </w:r>
          <w:r>
            <w:instrText xml:space="preserve"> STYLEREF CharDivNo \*Charformat </w:instrText>
          </w:r>
          <w:r>
            <w:rPr>
              <w:noProof/>
            </w:rP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FF36C8" w:rsidTr="00FE1E45">
      <w:tc>
        <w:tcPr>
          <w:tcW w:w="8628" w:type="dxa"/>
          <w:gridSpan w:val="3"/>
          <w:tcBorders>
            <w:bottom w:val="single" w:sz="4" w:space="0" w:color="auto"/>
          </w:tcBorders>
          <w:shd w:val="clear" w:color="auto" w:fill="auto"/>
        </w:tcPr>
        <w:p w:rsidR="00FF36C8" w:rsidRPr="006D2A45" w:rsidRDefault="00FF36C8" w:rsidP="00FE1E45">
          <w:pPr>
            <w:pStyle w:val="HeaderBoldOdd"/>
          </w:pPr>
        </w:p>
      </w:tc>
    </w:tr>
  </w:tbl>
  <w:p w:rsidR="00FF36C8" w:rsidRPr="00DF2EDD" w:rsidRDefault="00FF36C8" w:rsidP="00DF2E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771"/>
      <w:gridCol w:w="1879"/>
    </w:tblGrid>
    <w:tr w:rsidR="00FF36C8" w:rsidTr="002D2E33">
      <w:tc>
        <w:tcPr>
          <w:tcW w:w="6771" w:type="dxa"/>
        </w:tcPr>
        <w:p w:rsidR="00FF36C8" w:rsidRDefault="00FF36C8" w:rsidP="002D2E33">
          <w:pPr>
            <w:pStyle w:val="HeaderLiteEven"/>
            <w:jc w:val="right"/>
          </w:pPr>
          <w:r>
            <w:fldChar w:fldCharType="begin"/>
          </w:r>
          <w:r>
            <w:instrText xml:space="preserve"> If </w:instrText>
          </w:r>
          <w:r w:rsidR="00A50429">
            <w:fldChar w:fldCharType="begin"/>
          </w:r>
          <w:r w:rsidR="00A50429">
            <w:instrText xml:space="preserve"> STYLEREF CharPartText \*Charformat </w:instrText>
          </w:r>
          <w:r w:rsidR="00A50429">
            <w:fldChar w:fldCharType="separate"/>
          </w:r>
          <w:r w:rsidR="00A50429">
            <w:rPr>
              <w:noProof/>
            </w:rPr>
            <w:instrText>Reviewable decisions</w:instrText>
          </w:r>
          <w:r w:rsidR="00A50429">
            <w:rPr>
              <w:noProof/>
            </w:rPr>
            <w:cr/>
          </w:r>
          <w:r w:rsidR="00A50429">
            <w:rPr>
              <w:noProof/>
            </w:rPr>
            <w:fldChar w:fldCharType="end"/>
          </w:r>
          <w:r>
            <w:instrText xml:space="preserve"> &lt;&gt; "Error*" </w:instrText>
          </w:r>
          <w:r w:rsidR="00A50429">
            <w:fldChar w:fldCharType="begin"/>
          </w:r>
          <w:r w:rsidR="00A50429">
            <w:instrText xml:space="preserve"> STYLEREF CharPartText \*Charformat </w:instrText>
          </w:r>
          <w:r w:rsidR="00A50429">
            <w:fldChar w:fldCharType="separate"/>
          </w:r>
          <w:r w:rsidR="00A50429">
            <w:rPr>
              <w:noProof/>
            </w:rPr>
            <w:instrText>Reviewable decisions</w:instrText>
          </w:r>
          <w:r w:rsidR="00A50429">
            <w:rPr>
              <w:noProof/>
            </w:rPr>
            <w:cr/>
          </w:r>
          <w:r w:rsidR="00A50429">
            <w:rPr>
              <w:noProof/>
            </w:rPr>
            <w:fldChar w:fldCharType="end"/>
          </w:r>
          <w:r>
            <w:instrText xml:space="preserve"> </w:instrText>
          </w:r>
          <w:r>
            <w:fldChar w:fldCharType="separate"/>
          </w:r>
          <w:r w:rsidR="00A50429">
            <w:rPr>
              <w:noProof/>
            </w:rPr>
            <w:t>Reviewable decisions</w:t>
          </w:r>
          <w:r w:rsidR="00A50429">
            <w:rPr>
              <w:noProof/>
            </w:rPr>
            <w:cr/>
          </w:r>
          <w:r>
            <w:fldChar w:fldCharType="end"/>
          </w:r>
        </w:p>
      </w:tc>
      <w:tc>
        <w:tcPr>
          <w:tcW w:w="1879" w:type="dxa"/>
          <w:vAlign w:val="bottom"/>
        </w:tcPr>
        <w:p w:rsidR="00FF36C8" w:rsidRDefault="00FF36C8" w:rsidP="002D2E33">
          <w:pPr>
            <w:pStyle w:val="HeaderLiteEven"/>
            <w:jc w:val="right"/>
          </w:pPr>
          <w:r>
            <w:fldChar w:fldCharType="begin"/>
          </w:r>
          <w:r>
            <w:instrText xml:space="preserve"> If </w:instrText>
          </w:r>
          <w:r w:rsidR="00A50429">
            <w:fldChar w:fldCharType="begin"/>
          </w:r>
          <w:r w:rsidR="00A50429">
            <w:instrText xml:space="preserve"> STYLEREF CharPartNo \*Charformat </w:instrText>
          </w:r>
          <w:r w:rsidR="00A50429">
            <w:fldChar w:fldCharType="separate"/>
          </w:r>
          <w:r w:rsidR="00A50429">
            <w:rPr>
              <w:noProof/>
            </w:rPr>
            <w:instrText>Schedule 6</w:instrText>
          </w:r>
          <w:r w:rsidR="00A50429">
            <w:rPr>
              <w:noProof/>
            </w:rPr>
            <w:fldChar w:fldCharType="end"/>
          </w:r>
          <w:r>
            <w:instrText xml:space="preserve"> &lt;&gt; "Error*" </w:instrText>
          </w:r>
          <w:r w:rsidR="00A50429">
            <w:fldChar w:fldCharType="begin"/>
          </w:r>
          <w:r w:rsidR="00A50429">
            <w:instrText xml:space="preserve"> STYLEREF CharPartNo \*Charformat </w:instrText>
          </w:r>
          <w:r w:rsidR="00A50429">
            <w:fldChar w:fldCharType="separate"/>
          </w:r>
          <w:r w:rsidR="00A50429">
            <w:rPr>
              <w:noProof/>
            </w:rPr>
            <w:instrText>Schedule 6</w:instrText>
          </w:r>
          <w:r w:rsidR="00A50429">
            <w:rPr>
              <w:noProof/>
            </w:rPr>
            <w:fldChar w:fldCharType="end"/>
          </w:r>
          <w:r>
            <w:instrText xml:space="preserve"> </w:instrText>
          </w:r>
          <w:r>
            <w:fldChar w:fldCharType="separate"/>
          </w:r>
          <w:r w:rsidR="00A50429">
            <w:rPr>
              <w:noProof/>
            </w:rPr>
            <w:t>Schedule 6</w:t>
          </w:r>
          <w:r>
            <w:fldChar w:fldCharType="end"/>
          </w:r>
        </w:p>
      </w:tc>
    </w:tr>
    <w:tr w:rsidR="00FF36C8" w:rsidTr="002D2E33">
      <w:tc>
        <w:tcPr>
          <w:tcW w:w="6771" w:type="dxa"/>
        </w:tcPr>
        <w:p w:rsidR="00FF36C8" w:rsidRDefault="00FF36C8" w:rsidP="00FE1E45">
          <w:pPr>
            <w:pStyle w:val="HeaderLiteEven"/>
          </w:pPr>
          <w:r>
            <w:fldChar w:fldCharType="begin"/>
          </w:r>
          <w:r>
            <w:instrText xml:space="preserve"> If </w:instrText>
          </w:r>
          <w:r>
            <w:fldChar w:fldCharType="begin"/>
          </w:r>
          <w:r>
            <w:instrText xml:space="preserve"> STYLEREF CharDivNo \*Charformat </w:instrText>
          </w:r>
          <w:r>
            <w:rPr>
              <w:noProof/>
            </w:rP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1879" w:type="dxa"/>
          <w:vAlign w:val="bottom"/>
        </w:tcPr>
        <w:p w:rsidR="00FF36C8" w:rsidRDefault="00FF36C8" w:rsidP="00FE1E45">
          <w:pPr>
            <w:pStyle w:val="HeaderLiteEven"/>
          </w:pPr>
          <w:r>
            <w:fldChar w:fldCharType="begin"/>
          </w:r>
          <w:r>
            <w:instrText xml:space="preserve"> If </w:instrText>
          </w:r>
          <w:r>
            <w:fldChar w:fldCharType="begin"/>
          </w:r>
          <w:r>
            <w:instrText xml:space="preserve"> STYLEREF CharDivText \*Charformat </w:instrText>
          </w:r>
          <w:r>
            <w:rPr>
              <w:noProof/>
            </w:rP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FF36C8" w:rsidTr="00FE1E45">
      <w:tc>
        <w:tcPr>
          <w:tcW w:w="8650" w:type="dxa"/>
          <w:gridSpan w:val="2"/>
          <w:tcBorders>
            <w:bottom w:val="single" w:sz="4" w:space="0" w:color="auto"/>
          </w:tcBorders>
          <w:shd w:val="clear" w:color="auto" w:fill="auto"/>
        </w:tcPr>
        <w:p w:rsidR="00FF36C8" w:rsidRPr="006D2A45" w:rsidRDefault="00FF36C8" w:rsidP="00FE1E45">
          <w:pPr>
            <w:pStyle w:val="HeaderBoldEven"/>
          </w:pPr>
        </w:p>
      </w:tc>
    </w:tr>
  </w:tbl>
  <w:p w:rsidR="00FF36C8" w:rsidRPr="00DF2EDD" w:rsidRDefault="00FF36C8" w:rsidP="00DF2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8EB15A"/>
    <w:lvl w:ilvl="0">
      <w:start w:val="1"/>
      <w:numFmt w:val="bullet"/>
      <w:pStyle w:val="Sectionheading"/>
      <w:lvlText w:val=""/>
      <w:lvlJc w:val="left"/>
      <w:pPr>
        <w:tabs>
          <w:tab w:val="num" w:pos="643"/>
        </w:tabs>
        <w:ind w:left="643" w:hanging="360"/>
      </w:pPr>
      <w:rPr>
        <w:rFonts w:ascii="Symbol" w:hAnsi="Symbol" w:hint="default"/>
      </w:rPr>
    </w:lvl>
  </w:abstractNum>
  <w:abstractNum w:abstractNumId="1">
    <w:nsid w:val="004746A4"/>
    <w:multiLevelType w:val="hybridMultilevel"/>
    <w:tmpl w:val="9E76C5E2"/>
    <w:lvl w:ilvl="0" w:tplc="1334FD9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nsid w:val="05BD4834"/>
    <w:multiLevelType w:val="hybridMultilevel"/>
    <w:tmpl w:val="2CD8C042"/>
    <w:lvl w:ilvl="0" w:tplc="764E1724">
      <w:start w:val="1"/>
      <w:numFmt w:val="decimal"/>
      <w:lvlText w:val="%1"/>
      <w:lvlJc w:val="left"/>
      <w:pPr>
        <w:ind w:left="720" w:hanging="360"/>
      </w:pPr>
      <w:rPr>
        <w:rFonts w:ascii="Times New Roman" w:hAnsi="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9C13A4"/>
    <w:multiLevelType w:val="hybridMultilevel"/>
    <w:tmpl w:val="473C17B4"/>
    <w:lvl w:ilvl="0" w:tplc="11DC6634">
      <w:start w:val="1"/>
      <w:numFmt w:val="decimal"/>
      <w:lvlText w:val="(%1)"/>
      <w:lvlJc w:val="left"/>
      <w:pPr>
        <w:ind w:left="904" w:hanging="45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
    <w:nsid w:val="135F61FE"/>
    <w:multiLevelType w:val="hybridMultilevel"/>
    <w:tmpl w:val="19923472"/>
    <w:lvl w:ilvl="0" w:tplc="6FD000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D67A63"/>
    <w:multiLevelType w:val="hybridMultilevel"/>
    <w:tmpl w:val="F9BE8A6A"/>
    <w:lvl w:ilvl="0" w:tplc="EE2CD6B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nsid w:val="19230F97"/>
    <w:multiLevelType w:val="hybridMultilevel"/>
    <w:tmpl w:val="0E648B94"/>
    <w:lvl w:ilvl="0" w:tplc="47E44756">
      <w:start w:val="1"/>
      <w:numFmt w:val="decimal"/>
      <w:lvlText w:val="(%1)"/>
      <w:lvlJc w:val="left"/>
      <w:pPr>
        <w:ind w:left="1102" w:hanging="36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7">
    <w:nsid w:val="1D06216B"/>
    <w:multiLevelType w:val="hybridMultilevel"/>
    <w:tmpl w:val="F84625A2"/>
    <w:lvl w:ilvl="0" w:tplc="0C42B61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8945A9"/>
    <w:multiLevelType w:val="hybridMultilevel"/>
    <w:tmpl w:val="957C2438"/>
    <w:lvl w:ilvl="0" w:tplc="510820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0">
    <w:nsid w:val="260F474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3701639A"/>
    <w:multiLevelType w:val="hybridMultilevel"/>
    <w:tmpl w:val="38F0C76C"/>
    <w:lvl w:ilvl="0" w:tplc="62B2D198">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12">
    <w:nsid w:val="3B637C69"/>
    <w:multiLevelType w:val="hybridMultilevel"/>
    <w:tmpl w:val="1E1A3010"/>
    <w:lvl w:ilvl="0" w:tplc="0DB4001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42AF7C3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5B7B83"/>
    <w:multiLevelType w:val="hybridMultilevel"/>
    <w:tmpl w:val="BD0ABE90"/>
    <w:lvl w:ilvl="0" w:tplc="15944EA6">
      <w:start w:val="1"/>
      <w:numFmt w:val="decimal"/>
      <w:lvlText w:val="(%1)"/>
      <w:lvlJc w:val="lef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5">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nsid w:val="510A3E2F"/>
    <w:multiLevelType w:val="multilevel"/>
    <w:tmpl w:val="0C090023"/>
    <w:styleLink w:val="ArticleSection"/>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554C1646"/>
    <w:multiLevelType w:val="hybridMultilevel"/>
    <w:tmpl w:val="1E1A3010"/>
    <w:lvl w:ilvl="0" w:tplc="0DB4001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59A5475D"/>
    <w:multiLevelType w:val="hybridMultilevel"/>
    <w:tmpl w:val="A18AC12A"/>
    <w:lvl w:ilvl="0" w:tplc="D76023E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76E92835"/>
    <w:multiLevelType w:val="hybridMultilevel"/>
    <w:tmpl w:val="D33664B8"/>
    <w:lvl w:ilvl="0" w:tplc="4D982E2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7EDF777D"/>
    <w:multiLevelType w:val="hybridMultilevel"/>
    <w:tmpl w:val="EB78EFFE"/>
    <w:lvl w:ilvl="0" w:tplc="E9948162">
      <w:start w:val="1"/>
      <w:numFmt w:val="decimal"/>
      <w:lvlText w:val="(%1)"/>
      <w:lvlJc w:val="left"/>
      <w:pPr>
        <w:ind w:left="736" w:hanging="360"/>
      </w:pPr>
      <w:rPr>
        <w:rFonts w:hint="default"/>
      </w:rPr>
    </w:lvl>
    <w:lvl w:ilvl="1" w:tplc="0C090019" w:tentative="1">
      <w:start w:val="1"/>
      <w:numFmt w:val="lowerLetter"/>
      <w:lvlText w:val="%2."/>
      <w:lvlJc w:val="left"/>
      <w:pPr>
        <w:ind w:left="1456" w:hanging="360"/>
      </w:pPr>
    </w:lvl>
    <w:lvl w:ilvl="2" w:tplc="0C09001B" w:tentative="1">
      <w:start w:val="1"/>
      <w:numFmt w:val="lowerRoman"/>
      <w:lvlText w:val="%3."/>
      <w:lvlJc w:val="right"/>
      <w:pPr>
        <w:ind w:left="2176" w:hanging="180"/>
      </w:pPr>
    </w:lvl>
    <w:lvl w:ilvl="3" w:tplc="0C09000F" w:tentative="1">
      <w:start w:val="1"/>
      <w:numFmt w:val="decimal"/>
      <w:lvlText w:val="%4."/>
      <w:lvlJc w:val="left"/>
      <w:pPr>
        <w:ind w:left="2896" w:hanging="360"/>
      </w:pPr>
    </w:lvl>
    <w:lvl w:ilvl="4" w:tplc="0C090019" w:tentative="1">
      <w:start w:val="1"/>
      <w:numFmt w:val="lowerLetter"/>
      <w:lvlText w:val="%5."/>
      <w:lvlJc w:val="left"/>
      <w:pPr>
        <w:ind w:left="3616" w:hanging="360"/>
      </w:pPr>
    </w:lvl>
    <w:lvl w:ilvl="5" w:tplc="0C09001B" w:tentative="1">
      <w:start w:val="1"/>
      <w:numFmt w:val="lowerRoman"/>
      <w:lvlText w:val="%6."/>
      <w:lvlJc w:val="right"/>
      <w:pPr>
        <w:ind w:left="4336" w:hanging="180"/>
      </w:pPr>
    </w:lvl>
    <w:lvl w:ilvl="6" w:tplc="0C09000F" w:tentative="1">
      <w:start w:val="1"/>
      <w:numFmt w:val="decimal"/>
      <w:lvlText w:val="%7."/>
      <w:lvlJc w:val="left"/>
      <w:pPr>
        <w:ind w:left="5056" w:hanging="360"/>
      </w:pPr>
    </w:lvl>
    <w:lvl w:ilvl="7" w:tplc="0C090019" w:tentative="1">
      <w:start w:val="1"/>
      <w:numFmt w:val="lowerLetter"/>
      <w:lvlText w:val="%8."/>
      <w:lvlJc w:val="left"/>
      <w:pPr>
        <w:ind w:left="5776" w:hanging="360"/>
      </w:pPr>
    </w:lvl>
    <w:lvl w:ilvl="8" w:tplc="0C09001B" w:tentative="1">
      <w:start w:val="1"/>
      <w:numFmt w:val="lowerRoman"/>
      <w:lvlText w:val="%9."/>
      <w:lvlJc w:val="right"/>
      <w:pPr>
        <w:ind w:left="6496" w:hanging="180"/>
      </w:pPr>
    </w:lvl>
  </w:abstractNum>
  <w:num w:numId="1">
    <w:abstractNumId w:val="0"/>
  </w:num>
  <w:num w:numId="2">
    <w:abstractNumId w:val="10"/>
  </w:num>
  <w:num w:numId="3">
    <w:abstractNumId w:val="13"/>
  </w:num>
  <w:num w:numId="4">
    <w:abstractNumId w:val="16"/>
  </w:num>
  <w:num w:numId="5">
    <w:abstractNumId w:val="9"/>
  </w:num>
  <w:num w:numId="6">
    <w:abstractNumId w:val="15"/>
  </w:num>
  <w:num w:numId="7">
    <w:abstractNumId w:val="18"/>
  </w:num>
  <w:num w:numId="8">
    <w:abstractNumId w:val="8"/>
  </w:num>
  <w:num w:numId="9">
    <w:abstractNumId w:val="14"/>
  </w:num>
  <w:num w:numId="10">
    <w:abstractNumId w:val="1"/>
  </w:num>
  <w:num w:numId="11">
    <w:abstractNumId w:val="19"/>
  </w:num>
  <w:num w:numId="12">
    <w:abstractNumId w:val="20"/>
  </w:num>
  <w:num w:numId="13">
    <w:abstractNumId w:val="7"/>
  </w:num>
  <w:num w:numId="14">
    <w:abstractNumId w:val="3"/>
  </w:num>
  <w:num w:numId="15">
    <w:abstractNumId w:val="12"/>
  </w:num>
  <w:num w:numId="16">
    <w:abstractNumId w:val="17"/>
  </w:num>
  <w:num w:numId="17">
    <w:abstractNumId w:val="11"/>
  </w:num>
  <w:num w:numId="18">
    <w:abstractNumId w:val="6"/>
  </w:num>
  <w:num w:numId="19">
    <w:abstractNumId w:val="5"/>
  </w:num>
  <w:num w:numId="20">
    <w:abstractNumId w:val="2"/>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155830"/>
    <w:rsid w:val="00000127"/>
    <w:rsid w:val="00002232"/>
    <w:rsid w:val="000038A0"/>
    <w:rsid w:val="00005810"/>
    <w:rsid w:val="00005AAF"/>
    <w:rsid w:val="000067AA"/>
    <w:rsid w:val="0000763B"/>
    <w:rsid w:val="00012F8A"/>
    <w:rsid w:val="000135B3"/>
    <w:rsid w:val="00014232"/>
    <w:rsid w:val="000155BE"/>
    <w:rsid w:val="00016053"/>
    <w:rsid w:val="0001662A"/>
    <w:rsid w:val="00016DFE"/>
    <w:rsid w:val="00020108"/>
    <w:rsid w:val="000205E3"/>
    <w:rsid w:val="00021748"/>
    <w:rsid w:val="00021D4B"/>
    <w:rsid w:val="00023F10"/>
    <w:rsid w:val="00024A9D"/>
    <w:rsid w:val="000279EB"/>
    <w:rsid w:val="0003027B"/>
    <w:rsid w:val="00031DC0"/>
    <w:rsid w:val="00032A3D"/>
    <w:rsid w:val="00032F2C"/>
    <w:rsid w:val="00034FF4"/>
    <w:rsid w:val="00035D5A"/>
    <w:rsid w:val="00036A52"/>
    <w:rsid w:val="00037F39"/>
    <w:rsid w:val="00040090"/>
    <w:rsid w:val="000403D5"/>
    <w:rsid w:val="000427E4"/>
    <w:rsid w:val="00043624"/>
    <w:rsid w:val="00043DA0"/>
    <w:rsid w:val="0004456C"/>
    <w:rsid w:val="00045AEC"/>
    <w:rsid w:val="00045BA4"/>
    <w:rsid w:val="00045F1B"/>
    <w:rsid w:val="000471C3"/>
    <w:rsid w:val="0004798F"/>
    <w:rsid w:val="00051500"/>
    <w:rsid w:val="0005177C"/>
    <w:rsid w:val="000521B7"/>
    <w:rsid w:val="000523A9"/>
    <w:rsid w:val="0005339D"/>
    <w:rsid w:val="00053471"/>
    <w:rsid w:val="000545C9"/>
    <w:rsid w:val="00060076"/>
    <w:rsid w:val="00060736"/>
    <w:rsid w:val="00061BEA"/>
    <w:rsid w:val="0006327D"/>
    <w:rsid w:val="000633D5"/>
    <w:rsid w:val="000641E9"/>
    <w:rsid w:val="000646EC"/>
    <w:rsid w:val="00065118"/>
    <w:rsid w:val="00065296"/>
    <w:rsid w:val="00070A32"/>
    <w:rsid w:val="000715D1"/>
    <w:rsid w:val="00075600"/>
    <w:rsid w:val="00076D4E"/>
    <w:rsid w:val="000808D0"/>
    <w:rsid w:val="00080B99"/>
    <w:rsid w:val="0008177D"/>
    <w:rsid w:val="00082916"/>
    <w:rsid w:val="00083189"/>
    <w:rsid w:val="00084E4F"/>
    <w:rsid w:val="0008560A"/>
    <w:rsid w:val="000861C3"/>
    <w:rsid w:val="00091146"/>
    <w:rsid w:val="00091ED3"/>
    <w:rsid w:val="00094868"/>
    <w:rsid w:val="000948D2"/>
    <w:rsid w:val="00094E4E"/>
    <w:rsid w:val="00095849"/>
    <w:rsid w:val="00096816"/>
    <w:rsid w:val="0009767E"/>
    <w:rsid w:val="00097C3C"/>
    <w:rsid w:val="00097DB1"/>
    <w:rsid w:val="000A0788"/>
    <w:rsid w:val="000A0CCA"/>
    <w:rsid w:val="000A1742"/>
    <w:rsid w:val="000A3B1E"/>
    <w:rsid w:val="000A4956"/>
    <w:rsid w:val="000A620C"/>
    <w:rsid w:val="000A7869"/>
    <w:rsid w:val="000B04BC"/>
    <w:rsid w:val="000B4121"/>
    <w:rsid w:val="000B4194"/>
    <w:rsid w:val="000B51B3"/>
    <w:rsid w:val="000B5564"/>
    <w:rsid w:val="000B7FB3"/>
    <w:rsid w:val="000C18AF"/>
    <w:rsid w:val="000C326A"/>
    <w:rsid w:val="000C6904"/>
    <w:rsid w:val="000C7406"/>
    <w:rsid w:val="000D0375"/>
    <w:rsid w:val="000D1916"/>
    <w:rsid w:val="000D2253"/>
    <w:rsid w:val="000D5E00"/>
    <w:rsid w:val="000D6590"/>
    <w:rsid w:val="000E16EC"/>
    <w:rsid w:val="000E27E3"/>
    <w:rsid w:val="000E2D26"/>
    <w:rsid w:val="000E4672"/>
    <w:rsid w:val="000E48BD"/>
    <w:rsid w:val="000E52A5"/>
    <w:rsid w:val="000E5E80"/>
    <w:rsid w:val="000E5F32"/>
    <w:rsid w:val="000E65CB"/>
    <w:rsid w:val="000E66DF"/>
    <w:rsid w:val="000E7494"/>
    <w:rsid w:val="000F0890"/>
    <w:rsid w:val="000F0EEC"/>
    <w:rsid w:val="000F2967"/>
    <w:rsid w:val="000F30ED"/>
    <w:rsid w:val="000F527B"/>
    <w:rsid w:val="000F634C"/>
    <w:rsid w:val="000F64D6"/>
    <w:rsid w:val="000F6998"/>
    <w:rsid w:val="00101AA4"/>
    <w:rsid w:val="00102B8D"/>
    <w:rsid w:val="001036F8"/>
    <w:rsid w:val="00103F01"/>
    <w:rsid w:val="00104ED0"/>
    <w:rsid w:val="00105BB8"/>
    <w:rsid w:val="00111831"/>
    <w:rsid w:val="00111D90"/>
    <w:rsid w:val="001127FC"/>
    <w:rsid w:val="00116989"/>
    <w:rsid w:val="00116AA8"/>
    <w:rsid w:val="001174FC"/>
    <w:rsid w:val="00117CA0"/>
    <w:rsid w:val="00120482"/>
    <w:rsid w:val="001220C5"/>
    <w:rsid w:val="001221F1"/>
    <w:rsid w:val="0012406F"/>
    <w:rsid w:val="00124125"/>
    <w:rsid w:val="0012558F"/>
    <w:rsid w:val="00125657"/>
    <w:rsid w:val="001259EE"/>
    <w:rsid w:val="0012621A"/>
    <w:rsid w:val="001312D8"/>
    <w:rsid w:val="00131541"/>
    <w:rsid w:val="00132109"/>
    <w:rsid w:val="001325E6"/>
    <w:rsid w:val="001328CE"/>
    <w:rsid w:val="001333CF"/>
    <w:rsid w:val="00134DDC"/>
    <w:rsid w:val="00136D8E"/>
    <w:rsid w:val="00140090"/>
    <w:rsid w:val="00140427"/>
    <w:rsid w:val="0014054E"/>
    <w:rsid w:val="001409F1"/>
    <w:rsid w:val="0014186A"/>
    <w:rsid w:val="00141CBA"/>
    <w:rsid w:val="00142455"/>
    <w:rsid w:val="00143650"/>
    <w:rsid w:val="00144DE3"/>
    <w:rsid w:val="00145F08"/>
    <w:rsid w:val="001476CE"/>
    <w:rsid w:val="001508E8"/>
    <w:rsid w:val="00150D11"/>
    <w:rsid w:val="00152C4A"/>
    <w:rsid w:val="00152D88"/>
    <w:rsid w:val="00153195"/>
    <w:rsid w:val="001538BD"/>
    <w:rsid w:val="00155830"/>
    <w:rsid w:val="001579BA"/>
    <w:rsid w:val="00157D44"/>
    <w:rsid w:val="00161A9F"/>
    <w:rsid w:val="00162609"/>
    <w:rsid w:val="00163EF8"/>
    <w:rsid w:val="0016472A"/>
    <w:rsid w:val="00164935"/>
    <w:rsid w:val="00164D78"/>
    <w:rsid w:val="00164E44"/>
    <w:rsid w:val="00165175"/>
    <w:rsid w:val="001655EA"/>
    <w:rsid w:val="00165D61"/>
    <w:rsid w:val="00170356"/>
    <w:rsid w:val="00170542"/>
    <w:rsid w:val="001707A4"/>
    <w:rsid w:val="001708C9"/>
    <w:rsid w:val="00170B82"/>
    <w:rsid w:val="00171BFA"/>
    <w:rsid w:val="00172BE4"/>
    <w:rsid w:val="00174CD6"/>
    <w:rsid w:val="0017685B"/>
    <w:rsid w:val="0017745E"/>
    <w:rsid w:val="00177E3C"/>
    <w:rsid w:val="001803E1"/>
    <w:rsid w:val="00180873"/>
    <w:rsid w:val="001809EF"/>
    <w:rsid w:val="00181214"/>
    <w:rsid w:val="00181CBE"/>
    <w:rsid w:val="00182E06"/>
    <w:rsid w:val="00185444"/>
    <w:rsid w:val="00185F83"/>
    <w:rsid w:val="00186360"/>
    <w:rsid w:val="00186DC1"/>
    <w:rsid w:val="00186DC2"/>
    <w:rsid w:val="00187D63"/>
    <w:rsid w:val="00190054"/>
    <w:rsid w:val="0019064D"/>
    <w:rsid w:val="0019134D"/>
    <w:rsid w:val="001915EE"/>
    <w:rsid w:val="00191FA5"/>
    <w:rsid w:val="00192C10"/>
    <w:rsid w:val="001933CC"/>
    <w:rsid w:val="00193F32"/>
    <w:rsid w:val="0019487C"/>
    <w:rsid w:val="00194ACD"/>
    <w:rsid w:val="00195775"/>
    <w:rsid w:val="00195A64"/>
    <w:rsid w:val="001A0341"/>
    <w:rsid w:val="001A0398"/>
    <w:rsid w:val="001A0D53"/>
    <w:rsid w:val="001A0EE8"/>
    <w:rsid w:val="001A195E"/>
    <w:rsid w:val="001A27B4"/>
    <w:rsid w:val="001A4DD7"/>
    <w:rsid w:val="001A6C59"/>
    <w:rsid w:val="001B10A7"/>
    <w:rsid w:val="001B195B"/>
    <w:rsid w:val="001B4122"/>
    <w:rsid w:val="001B41E2"/>
    <w:rsid w:val="001B6A7A"/>
    <w:rsid w:val="001C0CFF"/>
    <w:rsid w:val="001C22F5"/>
    <w:rsid w:val="001C25FE"/>
    <w:rsid w:val="001C359D"/>
    <w:rsid w:val="001C6E27"/>
    <w:rsid w:val="001C7118"/>
    <w:rsid w:val="001C711E"/>
    <w:rsid w:val="001C769F"/>
    <w:rsid w:val="001D2F38"/>
    <w:rsid w:val="001D356D"/>
    <w:rsid w:val="001D6D71"/>
    <w:rsid w:val="001D76D3"/>
    <w:rsid w:val="001E092D"/>
    <w:rsid w:val="001E1749"/>
    <w:rsid w:val="001E23EC"/>
    <w:rsid w:val="001E2B3D"/>
    <w:rsid w:val="001E3DF2"/>
    <w:rsid w:val="001E4C5E"/>
    <w:rsid w:val="001E5491"/>
    <w:rsid w:val="001E6364"/>
    <w:rsid w:val="001E6615"/>
    <w:rsid w:val="001E76A8"/>
    <w:rsid w:val="001F108C"/>
    <w:rsid w:val="001F3B31"/>
    <w:rsid w:val="001F41C5"/>
    <w:rsid w:val="001F4475"/>
    <w:rsid w:val="001F462C"/>
    <w:rsid w:val="001F6520"/>
    <w:rsid w:val="001F6D89"/>
    <w:rsid w:val="002012CB"/>
    <w:rsid w:val="002013C5"/>
    <w:rsid w:val="002015B2"/>
    <w:rsid w:val="002028F3"/>
    <w:rsid w:val="00202E03"/>
    <w:rsid w:val="00203232"/>
    <w:rsid w:val="00206E64"/>
    <w:rsid w:val="0020786F"/>
    <w:rsid w:val="002105AB"/>
    <w:rsid w:val="00210652"/>
    <w:rsid w:val="00213339"/>
    <w:rsid w:val="002142BF"/>
    <w:rsid w:val="00214C3B"/>
    <w:rsid w:val="002155FD"/>
    <w:rsid w:val="00217F48"/>
    <w:rsid w:val="00221073"/>
    <w:rsid w:val="00222FD0"/>
    <w:rsid w:val="00223D4F"/>
    <w:rsid w:val="0022401E"/>
    <w:rsid w:val="00224638"/>
    <w:rsid w:val="002252C7"/>
    <w:rsid w:val="002257A2"/>
    <w:rsid w:val="0022734F"/>
    <w:rsid w:val="002320F6"/>
    <w:rsid w:val="00232765"/>
    <w:rsid w:val="002328B9"/>
    <w:rsid w:val="002330DB"/>
    <w:rsid w:val="00233C57"/>
    <w:rsid w:val="0023489C"/>
    <w:rsid w:val="0023584D"/>
    <w:rsid w:val="00235BA5"/>
    <w:rsid w:val="00235EF1"/>
    <w:rsid w:val="002361FB"/>
    <w:rsid w:val="0023644B"/>
    <w:rsid w:val="0023742B"/>
    <w:rsid w:val="00237BE0"/>
    <w:rsid w:val="002402A5"/>
    <w:rsid w:val="00240EF9"/>
    <w:rsid w:val="00241820"/>
    <w:rsid w:val="0024194A"/>
    <w:rsid w:val="00241DC8"/>
    <w:rsid w:val="0024222C"/>
    <w:rsid w:val="00243601"/>
    <w:rsid w:val="00243D19"/>
    <w:rsid w:val="00244C01"/>
    <w:rsid w:val="00246042"/>
    <w:rsid w:val="00246137"/>
    <w:rsid w:val="002520B2"/>
    <w:rsid w:val="00252F17"/>
    <w:rsid w:val="0025303D"/>
    <w:rsid w:val="002535A9"/>
    <w:rsid w:val="00253DDD"/>
    <w:rsid w:val="00255C61"/>
    <w:rsid w:val="00257D8B"/>
    <w:rsid w:val="0026008A"/>
    <w:rsid w:val="00260912"/>
    <w:rsid w:val="0026144C"/>
    <w:rsid w:val="00261D32"/>
    <w:rsid w:val="00263BE9"/>
    <w:rsid w:val="00267DA3"/>
    <w:rsid w:val="00270F01"/>
    <w:rsid w:val="00271051"/>
    <w:rsid w:val="00271967"/>
    <w:rsid w:val="002751C3"/>
    <w:rsid w:val="00275245"/>
    <w:rsid w:val="0027798A"/>
    <w:rsid w:val="00277C9B"/>
    <w:rsid w:val="00281E63"/>
    <w:rsid w:val="002821D6"/>
    <w:rsid w:val="002823C1"/>
    <w:rsid w:val="00282FAF"/>
    <w:rsid w:val="00283110"/>
    <w:rsid w:val="00283D0F"/>
    <w:rsid w:val="00285787"/>
    <w:rsid w:val="00285C3C"/>
    <w:rsid w:val="0028609E"/>
    <w:rsid w:val="00286CEA"/>
    <w:rsid w:val="00291D1B"/>
    <w:rsid w:val="00291DAA"/>
    <w:rsid w:val="0029317B"/>
    <w:rsid w:val="00293BC3"/>
    <w:rsid w:val="00294338"/>
    <w:rsid w:val="00294C94"/>
    <w:rsid w:val="002A0984"/>
    <w:rsid w:val="002A19B0"/>
    <w:rsid w:val="002A277E"/>
    <w:rsid w:val="002A336F"/>
    <w:rsid w:val="002A37DA"/>
    <w:rsid w:val="002A3BCB"/>
    <w:rsid w:val="002A6632"/>
    <w:rsid w:val="002A6FE3"/>
    <w:rsid w:val="002B0C85"/>
    <w:rsid w:val="002B104A"/>
    <w:rsid w:val="002B1EBA"/>
    <w:rsid w:val="002B265A"/>
    <w:rsid w:val="002B3023"/>
    <w:rsid w:val="002B3196"/>
    <w:rsid w:val="002B32C5"/>
    <w:rsid w:val="002B519A"/>
    <w:rsid w:val="002B73CD"/>
    <w:rsid w:val="002B7DCF"/>
    <w:rsid w:val="002C0E68"/>
    <w:rsid w:val="002C311D"/>
    <w:rsid w:val="002C3333"/>
    <w:rsid w:val="002C5A55"/>
    <w:rsid w:val="002C7C48"/>
    <w:rsid w:val="002D2E33"/>
    <w:rsid w:val="002D417A"/>
    <w:rsid w:val="002D4558"/>
    <w:rsid w:val="002D51B8"/>
    <w:rsid w:val="002D5BB8"/>
    <w:rsid w:val="002D6444"/>
    <w:rsid w:val="002D71AC"/>
    <w:rsid w:val="002D7932"/>
    <w:rsid w:val="002D7A47"/>
    <w:rsid w:val="002E0562"/>
    <w:rsid w:val="002E0C01"/>
    <w:rsid w:val="002E12D3"/>
    <w:rsid w:val="002E2BA2"/>
    <w:rsid w:val="002E5749"/>
    <w:rsid w:val="002E5A94"/>
    <w:rsid w:val="002E5BB9"/>
    <w:rsid w:val="002E6D4F"/>
    <w:rsid w:val="002E6FCE"/>
    <w:rsid w:val="002F1F51"/>
    <w:rsid w:val="002F2BE6"/>
    <w:rsid w:val="002F353D"/>
    <w:rsid w:val="002F78D5"/>
    <w:rsid w:val="003006AB"/>
    <w:rsid w:val="003006C8"/>
    <w:rsid w:val="00302743"/>
    <w:rsid w:val="00303973"/>
    <w:rsid w:val="003052E6"/>
    <w:rsid w:val="00306194"/>
    <w:rsid w:val="0030647E"/>
    <w:rsid w:val="00306721"/>
    <w:rsid w:val="003072E7"/>
    <w:rsid w:val="00307EA5"/>
    <w:rsid w:val="00314780"/>
    <w:rsid w:val="003151F5"/>
    <w:rsid w:val="00316A8B"/>
    <w:rsid w:val="003231FF"/>
    <w:rsid w:val="003236D6"/>
    <w:rsid w:val="003265A9"/>
    <w:rsid w:val="00327199"/>
    <w:rsid w:val="00333426"/>
    <w:rsid w:val="00333BCB"/>
    <w:rsid w:val="0033573E"/>
    <w:rsid w:val="00336724"/>
    <w:rsid w:val="00337611"/>
    <w:rsid w:val="00337CC8"/>
    <w:rsid w:val="003404B4"/>
    <w:rsid w:val="00341C60"/>
    <w:rsid w:val="00342FB4"/>
    <w:rsid w:val="00343344"/>
    <w:rsid w:val="003438EE"/>
    <w:rsid w:val="00343B24"/>
    <w:rsid w:val="003469E3"/>
    <w:rsid w:val="003469EE"/>
    <w:rsid w:val="00346F24"/>
    <w:rsid w:val="003474B4"/>
    <w:rsid w:val="0035001E"/>
    <w:rsid w:val="0035019E"/>
    <w:rsid w:val="00350A5F"/>
    <w:rsid w:val="00352302"/>
    <w:rsid w:val="00353F3B"/>
    <w:rsid w:val="00353FA3"/>
    <w:rsid w:val="003565D2"/>
    <w:rsid w:val="003566D6"/>
    <w:rsid w:val="00356A98"/>
    <w:rsid w:val="00357657"/>
    <w:rsid w:val="00357AF5"/>
    <w:rsid w:val="00357E29"/>
    <w:rsid w:val="003628C3"/>
    <w:rsid w:val="00362EEF"/>
    <w:rsid w:val="00364915"/>
    <w:rsid w:val="00364FBC"/>
    <w:rsid w:val="00365095"/>
    <w:rsid w:val="0036549F"/>
    <w:rsid w:val="0036620A"/>
    <w:rsid w:val="00366C1B"/>
    <w:rsid w:val="00367E3F"/>
    <w:rsid w:val="00370DD7"/>
    <w:rsid w:val="003713D7"/>
    <w:rsid w:val="0037255F"/>
    <w:rsid w:val="00374E40"/>
    <w:rsid w:val="0038199B"/>
    <w:rsid w:val="003828EA"/>
    <w:rsid w:val="00383170"/>
    <w:rsid w:val="00384149"/>
    <w:rsid w:val="00384795"/>
    <w:rsid w:val="003857FD"/>
    <w:rsid w:val="00385EEC"/>
    <w:rsid w:val="00386F67"/>
    <w:rsid w:val="00387F34"/>
    <w:rsid w:val="00390278"/>
    <w:rsid w:val="00391532"/>
    <w:rsid w:val="0039194C"/>
    <w:rsid w:val="00391A45"/>
    <w:rsid w:val="00392557"/>
    <w:rsid w:val="003926C6"/>
    <w:rsid w:val="0039396B"/>
    <w:rsid w:val="00395FEE"/>
    <w:rsid w:val="003965A1"/>
    <w:rsid w:val="00396945"/>
    <w:rsid w:val="003A35F0"/>
    <w:rsid w:val="003A37E6"/>
    <w:rsid w:val="003A4AA8"/>
    <w:rsid w:val="003A4AB3"/>
    <w:rsid w:val="003A4C69"/>
    <w:rsid w:val="003A4F3E"/>
    <w:rsid w:val="003A5AF1"/>
    <w:rsid w:val="003A6DAA"/>
    <w:rsid w:val="003A6E7F"/>
    <w:rsid w:val="003A773E"/>
    <w:rsid w:val="003A77F7"/>
    <w:rsid w:val="003A7D59"/>
    <w:rsid w:val="003A7F04"/>
    <w:rsid w:val="003B0063"/>
    <w:rsid w:val="003B06FE"/>
    <w:rsid w:val="003B0D29"/>
    <w:rsid w:val="003B281D"/>
    <w:rsid w:val="003B42E6"/>
    <w:rsid w:val="003B4809"/>
    <w:rsid w:val="003B6001"/>
    <w:rsid w:val="003B7206"/>
    <w:rsid w:val="003B746A"/>
    <w:rsid w:val="003B7CDE"/>
    <w:rsid w:val="003B7E2B"/>
    <w:rsid w:val="003C17BB"/>
    <w:rsid w:val="003C1D25"/>
    <w:rsid w:val="003C202A"/>
    <w:rsid w:val="003C3339"/>
    <w:rsid w:val="003C428F"/>
    <w:rsid w:val="003C7335"/>
    <w:rsid w:val="003C766C"/>
    <w:rsid w:val="003D1079"/>
    <w:rsid w:val="003D1FD3"/>
    <w:rsid w:val="003D338F"/>
    <w:rsid w:val="003D33DB"/>
    <w:rsid w:val="003D3B41"/>
    <w:rsid w:val="003D5DAB"/>
    <w:rsid w:val="003D5DD5"/>
    <w:rsid w:val="003D5FC8"/>
    <w:rsid w:val="003D6020"/>
    <w:rsid w:val="003D659C"/>
    <w:rsid w:val="003D6F03"/>
    <w:rsid w:val="003D7B81"/>
    <w:rsid w:val="003E0368"/>
    <w:rsid w:val="003E34B0"/>
    <w:rsid w:val="003E598C"/>
    <w:rsid w:val="003E6790"/>
    <w:rsid w:val="003E6D06"/>
    <w:rsid w:val="003F0C74"/>
    <w:rsid w:val="003F0EB3"/>
    <w:rsid w:val="003F168F"/>
    <w:rsid w:val="003F1848"/>
    <w:rsid w:val="003F18BB"/>
    <w:rsid w:val="003F1921"/>
    <w:rsid w:val="003F64F2"/>
    <w:rsid w:val="003F6833"/>
    <w:rsid w:val="004005D4"/>
    <w:rsid w:val="00400B68"/>
    <w:rsid w:val="004011D2"/>
    <w:rsid w:val="004014A7"/>
    <w:rsid w:val="004032A0"/>
    <w:rsid w:val="00403F78"/>
    <w:rsid w:val="004102D0"/>
    <w:rsid w:val="0041078A"/>
    <w:rsid w:val="004111AC"/>
    <w:rsid w:val="004144A0"/>
    <w:rsid w:val="00417370"/>
    <w:rsid w:val="00421964"/>
    <w:rsid w:val="004219A7"/>
    <w:rsid w:val="00422522"/>
    <w:rsid w:val="00422648"/>
    <w:rsid w:val="004255DD"/>
    <w:rsid w:val="0042670D"/>
    <w:rsid w:val="004311E3"/>
    <w:rsid w:val="0043176E"/>
    <w:rsid w:val="0043276E"/>
    <w:rsid w:val="00433B06"/>
    <w:rsid w:val="0043405F"/>
    <w:rsid w:val="00435006"/>
    <w:rsid w:val="004361A5"/>
    <w:rsid w:val="00440B24"/>
    <w:rsid w:val="00442AA3"/>
    <w:rsid w:val="00443890"/>
    <w:rsid w:val="0044430D"/>
    <w:rsid w:val="00444787"/>
    <w:rsid w:val="004447F9"/>
    <w:rsid w:val="00444F77"/>
    <w:rsid w:val="004459DE"/>
    <w:rsid w:val="00445E57"/>
    <w:rsid w:val="00450987"/>
    <w:rsid w:val="00450BC9"/>
    <w:rsid w:val="00450DE1"/>
    <w:rsid w:val="004533FC"/>
    <w:rsid w:val="0045573E"/>
    <w:rsid w:val="00457180"/>
    <w:rsid w:val="00457F0E"/>
    <w:rsid w:val="004601B4"/>
    <w:rsid w:val="004624D8"/>
    <w:rsid w:val="00464092"/>
    <w:rsid w:val="004640EA"/>
    <w:rsid w:val="004640F0"/>
    <w:rsid w:val="00464AD1"/>
    <w:rsid w:val="0046512B"/>
    <w:rsid w:val="00466BED"/>
    <w:rsid w:val="00466DBA"/>
    <w:rsid w:val="00470433"/>
    <w:rsid w:val="00470BC7"/>
    <w:rsid w:val="00470E7D"/>
    <w:rsid w:val="0047203C"/>
    <w:rsid w:val="004721C2"/>
    <w:rsid w:val="00474598"/>
    <w:rsid w:val="00474E8A"/>
    <w:rsid w:val="00476E9A"/>
    <w:rsid w:val="004772DA"/>
    <w:rsid w:val="0048054D"/>
    <w:rsid w:val="004839A4"/>
    <w:rsid w:val="004840E3"/>
    <w:rsid w:val="0048443A"/>
    <w:rsid w:val="004869F4"/>
    <w:rsid w:val="004879CB"/>
    <w:rsid w:val="00490D6A"/>
    <w:rsid w:val="0049172E"/>
    <w:rsid w:val="00492EE4"/>
    <w:rsid w:val="00495348"/>
    <w:rsid w:val="00495702"/>
    <w:rsid w:val="00497349"/>
    <w:rsid w:val="004A20E2"/>
    <w:rsid w:val="004A5020"/>
    <w:rsid w:val="004A7713"/>
    <w:rsid w:val="004A7AA7"/>
    <w:rsid w:val="004A7C2A"/>
    <w:rsid w:val="004B1AC1"/>
    <w:rsid w:val="004B2226"/>
    <w:rsid w:val="004B22CC"/>
    <w:rsid w:val="004B3571"/>
    <w:rsid w:val="004B5390"/>
    <w:rsid w:val="004B5598"/>
    <w:rsid w:val="004B6425"/>
    <w:rsid w:val="004B6C4F"/>
    <w:rsid w:val="004B6E56"/>
    <w:rsid w:val="004C0244"/>
    <w:rsid w:val="004C0A2C"/>
    <w:rsid w:val="004C1780"/>
    <w:rsid w:val="004C1977"/>
    <w:rsid w:val="004C1E19"/>
    <w:rsid w:val="004C2165"/>
    <w:rsid w:val="004C3987"/>
    <w:rsid w:val="004C549F"/>
    <w:rsid w:val="004C5A84"/>
    <w:rsid w:val="004C5BD2"/>
    <w:rsid w:val="004C6E70"/>
    <w:rsid w:val="004C710C"/>
    <w:rsid w:val="004C74B7"/>
    <w:rsid w:val="004D08C7"/>
    <w:rsid w:val="004D1BD8"/>
    <w:rsid w:val="004D2382"/>
    <w:rsid w:val="004D32C2"/>
    <w:rsid w:val="004D34D6"/>
    <w:rsid w:val="004D368D"/>
    <w:rsid w:val="004D515B"/>
    <w:rsid w:val="004D5EAB"/>
    <w:rsid w:val="004D6045"/>
    <w:rsid w:val="004D699C"/>
    <w:rsid w:val="004E0156"/>
    <w:rsid w:val="004E0619"/>
    <w:rsid w:val="004E07B4"/>
    <w:rsid w:val="004E1C75"/>
    <w:rsid w:val="004E2FEB"/>
    <w:rsid w:val="004E3EC7"/>
    <w:rsid w:val="004E5338"/>
    <w:rsid w:val="004E5B09"/>
    <w:rsid w:val="004E5B50"/>
    <w:rsid w:val="004E6C92"/>
    <w:rsid w:val="004E743C"/>
    <w:rsid w:val="004E7590"/>
    <w:rsid w:val="004F2DB5"/>
    <w:rsid w:val="004F57FB"/>
    <w:rsid w:val="004F5D6D"/>
    <w:rsid w:val="004F74EC"/>
    <w:rsid w:val="004F7C6F"/>
    <w:rsid w:val="004F7D08"/>
    <w:rsid w:val="004F7E54"/>
    <w:rsid w:val="005009BF"/>
    <w:rsid w:val="00501E0C"/>
    <w:rsid w:val="005027A0"/>
    <w:rsid w:val="00502D9C"/>
    <w:rsid w:val="00504596"/>
    <w:rsid w:val="00504AB9"/>
    <w:rsid w:val="005056C8"/>
    <w:rsid w:val="005074B4"/>
    <w:rsid w:val="00507687"/>
    <w:rsid w:val="00507D25"/>
    <w:rsid w:val="005101DC"/>
    <w:rsid w:val="0051096E"/>
    <w:rsid w:val="0051137B"/>
    <w:rsid w:val="005113F4"/>
    <w:rsid w:val="00511776"/>
    <w:rsid w:val="00511924"/>
    <w:rsid w:val="005120B6"/>
    <w:rsid w:val="00512438"/>
    <w:rsid w:val="00512974"/>
    <w:rsid w:val="0051511D"/>
    <w:rsid w:val="0051578E"/>
    <w:rsid w:val="00517AB0"/>
    <w:rsid w:val="00517B85"/>
    <w:rsid w:val="0052220C"/>
    <w:rsid w:val="005234C7"/>
    <w:rsid w:val="005238E0"/>
    <w:rsid w:val="005241A8"/>
    <w:rsid w:val="00525A5C"/>
    <w:rsid w:val="00525FB6"/>
    <w:rsid w:val="005277E8"/>
    <w:rsid w:val="005305E3"/>
    <w:rsid w:val="00531CDC"/>
    <w:rsid w:val="00533520"/>
    <w:rsid w:val="0053640E"/>
    <w:rsid w:val="00536D4B"/>
    <w:rsid w:val="005371FC"/>
    <w:rsid w:val="0054351E"/>
    <w:rsid w:val="00544456"/>
    <w:rsid w:val="00545913"/>
    <w:rsid w:val="005459F2"/>
    <w:rsid w:val="005509DA"/>
    <w:rsid w:val="005516CA"/>
    <w:rsid w:val="0055404B"/>
    <w:rsid w:val="005549BD"/>
    <w:rsid w:val="005568A2"/>
    <w:rsid w:val="00556F97"/>
    <w:rsid w:val="005610AE"/>
    <w:rsid w:val="00561FDA"/>
    <w:rsid w:val="0056239C"/>
    <w:rsid w:val="0056271D"/>
    <w:rsid w:val="00565B12"/>
    <w:rsid w:val="00566B3C"/>
    <w:rsid w:val="00567144"/>
    <w:rsid w:val="005672DE"/>
    <w:rsid w:val="0057314A"/>
    <w:rsid w:val="00573CD6"/>
    <w:rsid w:val="005749F6"/>
    <w:rsid w:val="00575204"/>
    <w:rsid w:val="00575239"/>
    <w:rsid w:val="00576569"/>
    <w:rsid w:val="005779E9"/>
    <w:rsid w:val="00577E10"/>
    <w:rsid w:val="00580301"/>
    <w:rsid w:val="00580EB8"/>
    <w:rsid w:val="00581381"/>
    <w:rsid w:val="005813C5"/>
    <w:rsid w:val="005859FB"/>
    <w:rsid w:val="005924C4"/>
    <w:rsid w:val="005928AC"/>
    <w:rsid w:val="00592B34"/>
    <w:rsid w:val="0059311C"/>
    <w:rsid w:val="005943B6"/>
    <w:rsid w:val="00594945"/>
    <w:rsid w:val="0059497E"/>
    <w:rsid w:val="00595381"/>
    <w:rsid w:val="00595F36"/>
    <w:rsid w:val="00596483"/>
    <w:rsid w:val="005A09C6"/>
    <w:rsid w:val="005A0FD7"/>
    <w:rsid w:val="005A1BEE"/>
    <w:rsid w:val="005A32E8"/>
    <w:rsid w:val="005A4031"/>
    <w:rsid w:val="005A4898"/>
    <w:rsid w:val="005A610B"/>
    <w:rsid w:val="005A79F7"/>
    <w:rsid w:val="005B0521"/>
    <w:rsid w:val="005B0587"/>
    <w:rsid w:val="005B24C6"/>
    <w:rsid w:val="005B432E"/>
    <w:rsid w:val="005B55FA"/>
    <w:rsid w:val="005B5BAF"/>
    <w:rsid w:val="005B7247"/>
    <w:rsid w:val="005B7B02"/>
    <w:rsid w:val="005C1398"/>
    <w:rsid w:val="005C17D1"/>
    <w:rsid w:val="005C19B3"/>
    <w:rsid w:val="005C1DBA"/>
    <w:rsid w:val="005C3C45"/>
    <w:rsid w:val="005C4A85"/>
    <w:rsid w:val="005C6289"/>
    <w:rsid w:val="005C7C57"/>
    <w:rsid w:val="005D0D39"/>
    <w:rsid w:val="005D2F97"/>
    <w:rsid w:val="005D3153"/>
    <w:rsid w:val="005D3D2E"/>
    <w:rsid w:val="005D665D"/>
    <w:rsid w:val="005D6680"/>
    <w:rsid w:val="005D692B"/>
    <w:rsid w:val="005D6B9C"/>
    <w:rsid w:val="005D6CB8"/>
    <w:rsid w:val="005D6D0C"/>
    <w:rsid w:val="005D7A46"/>
    <w:rsid w:val="005E05A8"/>
    <w:rsid w:val="005E0710"/>
    <w:rsid w:val="005E0BD3"/>
    <w:rsid w:val="005E11CC"/>
    <w:rsid w:val="005E18F4"/>
    <w:rsid w:val="005E2B7C"/>
    <w:rsid w:val="005E2E7D"/>
    <w:rsid w:val="005E43E5"/>
    <w:rsid w:val="005E563D"/>
    <w:rsid w:val="005E620E"/>
    <w:rsid w:val="005E6BCC"/>
    <w:rsid w:val="005E7322"/>
    <w:rsid w:val="005E7A24"/>
    <w:rsid w:val="005F045B"/>
    <w:rsid w:val="005F0C12"/>
    <w:rsid w:val="005F0DDB"/>
    <w:rsid w:val="005F18D6"/>
    <w:rsid w:val="005F23CE"/>
    <w:rsid w:val="005F2DAD"/>
    <w:rsid w:val="005F47D8"/>
    <w:rsid w:val="005F52A1"/>
    <w:rsid w:val="005F7FE5"/>
    <w:rsid w:val="00602748"/>
    <w:rsid w:val="006030D1"/>
    <w:rsid w:val="0060446A"/>
    <w:rsid w:val="006047C5"/>
    <w:rsid w:val="00606DA8"/>
    <w:rsid w:val="00611EAD"/>
    <w:rsid w:val="00612F1F"/>
    <w:rsid w:val="00613129"/>
    <w:rsid w:val="00613150"/>
    <w:rsid w:val="00614740"/>
    <w:rsid w:val="006149E6"/>
    <w:rsid w:val="00615172"/>
    <w:rsid w:val="006156C1"/>
    <w:rsid w:val="00616393"/>
    <w:rsid w:val="00620BAA"/>
    <w:rsid w:val="00621915"/>
    <w:rsid w:val="00621AB0"/>
    <w:rsid w:val="0062209A"/>
    <w:rsid w:val="006223EC"/>
    <w:rsid w:val="00624074"/>
    <w:rsid w:val="00624BCE"/>
    <w:rsid w:val="00625397"/>
    <w:rsid w:val="00625D7A"/>
    <w:rsid w:val="0062769F"/>
    <w:rsid w:val="0063033A"/>
    <w:rsid w:val="006311B3"/>
    <w:rsid w:val="00631A14"/>
    <w:rsid w:val="00632DFB"/>
    <w:rsid w:val="00635FD8"/>
    <w:rsid w:val="00636B2D"/>
    <w:rsid w:val="00636C9B"/>
    <w:rsid w:val="0064046C"/>
    <w:rsid w:val="00641664"/>
    <w:rsid w:val="0064204F"/>
    <w:rsid w:val="0064210C"/>
    <w:rsid w:val="00642BD7"/>
    <w:rsid w:val="00643D84"/>
    <w:rsid w:val="00644197"/>
    <w:rsid w:val="0065001E"/>
    <w:rsid w:val="00652416"/>
    <w:rsid w:val="00652FBB"/>
    <w:rsid w:val="006533B7"/>
    <w:rsid w:val="00653AA0"/>
    <w:rsid w:val="00655515"/>
    <w:rsid w:val="00655CDE"/>
    <w:rsid w:val="0065754B"/>
    <w:rsid w:val="00660BED"/>
    <w:rsid w:val="006621DC"/>
    <w:rsid w:val="00665E85"/>
    <w:rsid w:val="006664F6"/>
    <w:rsid w:val="00667044"/>
    <w:rsid w:val="00667478"/>
    <w:rsid w:val="00670CD9"/>
    <w:rsid w:val="00671CD0"/>
    <w:rsid w:val="00673224"/>
    <w:rsid w:val="00674B00"/>
    <w:rsid w:val="00676585"/>
    <w:rsid w:val="00676F4C"/>
    <w:rsid w:val="006775AB"/>
    <w:rsid w:val="00680DA6"/>
    <w:rsid w:val="00682317"/>
    <w:rsid w:val="00686915"/>
    <w:rsid w:val="00686C28"/>
    <w:rsid w:val="00692F9E"/>
    <w:rsid w:val="006932A8"/>
    <w:rsid w:val="00693437"/>
    <w:rsid w:val="00697358"/>
    <w:rsid w:val="0069771B"/>
    <w:rsid w:val="006A0A90"/>
    <w:rsid w:val="006A1025"/>
    <w:rsid w:val="006A1ABA"/>
    <w:rsid w:val="006A1B60"/>
    <w:rsid w:val="006A2F39"/>
    <w:rsid w:val="006A6B61"/>
    <w:rsid w:val="006B04AE"/>
    <w:rsid w:val="006B4011"/>
    <w:rsid w:val="006B44DE"/>
    <w:rsid w:val="006B6EBF"/>
    <w:rsid w:val="006C2616"/>
    <w:rsid w:val="006C2764"/>
    <w:rsid w:val="006C4004"/>
    <w:rsid w:val="006C40A5"/>
    <w:rsid w:val="006C5742"/>
    <w:rsid w:val="006C62B7"/>
    <w:rsid w:val="006C6833"/>
    <w:rsid w:val="006D018E"/>
    <w:rsid w:val="006D283C"/>
    <w:rsid w:val="006D2B3C"/>
    <w:rsid w:val="006D2D88"/>
    <w:rsid w:val="006D3078"/>
    <w:rsid w:val="006D3E31"/>
    <w:rsid w:val="006D4034"/>
    <w:rsid w:val="006D589E"/>
    <w:rsid w:val="006D5DAD"/>
    <w:rsid w:val="006D658E"/>
    <w:rsid w:val="006E2530"/>
    <w:rsid w:val="006E3957"/>
    <w:rsid w:val="006E3D72"/>
    <w:rsid w:val="006E548F"/>
    <w:rsid w:val="006E62D3"/>
    <w:rsid w:val="006E71E8"/>
    <w:rsid w:val="006E7E7A"/>
    <w:rsid w:val="006F0BD8"/>
    <w:rsid w:val="006F22B0"/>
    <w:rsid w:val="006F3206"/>
    <w:rsid w:val="006F6610"/>
    <w:rsid w:val="006F726C"/>
    <w:rsid w:val="006F73F0"/>
    <w:rsid w:val="007000EA"/>
    <w:rsid w:val="00702998"/>
    <w:rsid w:val="00704081"/>
    <w:rsid w:val="007049B3"/>
    <w:rsid w:val="00705C33"/>
    <w:rsid w:val="00705D60"/>
    <w:rsid w:val="00705E92"/>
    <w:rsid w:val="007102DA"/>
    <w:rsid w:val="0071055A"/>
    <w:rsid w:val="007114A1"/>
    <w:rsid w:val="00712D6D"/>
    <w:rsid w:val="0071414A"/>
    <w:rsid w:val="0071514F"/>
    <w:rsid w:val="00716F1E"/>
    <w:rsid w:val="00717F9C"/>
    <w:rsid w:val="007201B1"/>
    <w:rsid w:val="00720C2A"/>
    <w:rsid w:val="00720E93"/>
    <w:rsid w:val="007221E7"/>
    <w:rsid w:val="00723037"/>
    <w:rsid w:val="00725D0C"/>
    <w:rsid w:val="00726BB5"/>
    <w:rsid w:val="00726D47"/>
    <w:rsid w:val="00727685"/>
    <w:rsid w:val="00727765"/>
    <w:rsid w:val="00727770"/>
    <w:rsid w:val="00727AA5"/>
    <w:rsid w:val="00730AF8"/>
    <w:rsid w:val="00732925"/>
    <w:rsid w:val="0073391D"/>
    <w:rsid w:val="00735D7F"/>
    <w:rsid w:val="007375F7"/>
    <w:rsid w:val="00737A90"/>
    <w:rsid w:val="00740322"/>
    <w:rsid w:val="00740916"/>
    <w:rsid w:val="00741A38"/>
    <w:rsid w:val="00742FC6"/>
    <w:rsid w:val="007431FF"/>
    <w:rsid w:val="00743224"/>
    <w:rsid w:val="00743524"/>
    <w:rsid w:val="00744675"/>
    <w:rsid w:val="00746FE3"/>
    <w:rsid w:val="007478A5"/>
    <w:rsid w:val="007500E2"/>
    <w:rsid w:val="00750486"/>
    <w:rsid w:val="007515E5"/>
    <w:rsid w:val="00752532"/>
    <w:rsid w:val="00756001"/>
    <w:rsid w:val="00756F9E"/>
    <w:rsid w:val="00756FB5"/>
    <w:rsid w:val="00760261"/>
    <w:rsid w:val="00760F5C"/>
    <w:rsid w:val="00762385"/>
    <w:rsid w:val="0076366A"/>
    <w:rsid w:val="00764ACD"/>
    <w:rsid w:val="0076643F"/>
    <w:rsid w:val="0077238B"/>
    <w:rsid w:val="00772489"/>
    <w:rsid w:val="00772979"/>
    <w:rsid w:val="00772ADE"/>
    <w:rsid w:val="00774300"/>
    <w:rsid w:val="00774920"/>
    <w:rsid w:val="007755C2"/>
    <w:rsid w:val="0077676A"/>
    <w:rsid w:val="00777886"/>
    <w:rsid w:val="00777CB2"/>
    <w:rsid w:val="007806DC"/>
    <w:rsid w:val="00781A35"/>
    <w:rsid w:val="00782BF5"/>
    <w:rsid w:val="00782EAD"/>
    <w:rsid w:val="0078300B"/>
    <w:rsid w:val="007833A9"/>
    <w:rsid w:val="0078381D"/>
    <w:rsid w:val="00783903"/>
    <w:rsid w:val="00783E5F"/>
    <w:rsid w:val="007844E1"/>
    <w:rsid w:val="007851E9"/>
    <w:rsid w:val="007857E3"/>
    <w:rsid w:val="0079049E"/>
    <w:rsid w:val="007906FA"/>
    <w:rsid w:val="00790B9E"/>
    <w:rsid w:val="007910D2"/>
    <w:rsid w:val="0079110B"/>
    <w:rsid w:val="00791AA4"/>
    <w:rsid w:val="00791C5B"/>
    <w:rsid w:val="00794754"/>
    <w:rsid w:val="00794EF2"/>
    <w:rsid w:val="00796C7A"/>
    <w:rsid w:val="007974C9"/>
    <w:rsid w:val="0079776D"/>
    <w:rsid w:val="007A0896"/>
    <w:rsid w:val="007A21B7"/>
    <w:rsid w:val="007A3064"/>
    <w:rsid w:val="007A5237"/>
    <w:rsid w:val="007A5EDF"/>
    <w:rsid w:val="007A635F"/>
    <w:rsid w:val="007A63BB"/>
    <w:rsid w:val="007A65FD"/>
    <w:rsid w:val="007A7F86"/>
    <w:rsid w:val="007B1D75"/>
    <w:rsid w:val="007B285C"/>
    <w:rsid w:val="007B29D3"/>
    <w:rsid w:val="007B3884"/>
    <w:rsid w:val="007C33A9"/>
    <w:rsid w:val="007C6BEC"/>
    <w:rsid w:val="007C7959"/>
    <w:rsid w:val="007D1207"/>
    <w:rsid w:val="007D1A1E"/>
    <w:rsid w:val="007D1D3A"/>
    <w:rsid w:val="007D1DB6"/>
    <w:rsid w:val="007D440E"/>
    <w:rsid w:val="007D5D94"/>
    <w:rsid w:val="007E0FF8"/>
    <w:rsid w:val="007E231D"/>
    <w:rsid w:val="007E3016"/>
    <w:rsid w:val="007E36D1"/>
    <w:rsid w:val="007E3AA5"/>
    <w:rsid w:val="007E3FC0"/>
    <w:rsid w:val="007E561E"/>
    <w:rsid w:val="007E6245"/>
    <w:rsid w:val="007E6857"/>
    <w:rsid w:val="007E7454"/>
    <w:rsid w:val="007F1343"/>
    <w:rsid w:val="007F1400"/>
    <w:rsid w:val="007F3698"/>
    <w:rsid w:val="007F488D"/>
    <w:rsid w:val="007F4BD9"/>
    <w:rsid w:val="007F6088"/>
    <w:rsid w:val="007F60A4"/>
    <w:rsid w:val="007F687A"/>
    <w:rsid w:val="007F75DF"/>
    <w:rsid w:val="008002E8"/>
    <w:rsid w:val="008006D5"/>
    <w:rsid w:val="00802FE3"/>
    <w:rsid w:val="00803A30"/>
    <w:rsid w:val="00803CCE"/>
    <w:rsid w:val="008053A0"/>
    <w:rsid w:val="00806464"/>
    <w:rsid w:val="0081135E"/>
    <w:rsid w:val="00811B2B"/>
    <w:rsid w:val="00812C2D"/>
    <w:rsid w:val="0081463D"/>
    <w:rsid w:val="008149B7"/>
    <w:rsid w:val="00814D61"/>
    <w:rsid w:val="008175AB"/>
    <w:rsid w:val="00817C50"/>
    <w:rsid w:val="00820229"/>
    <w:rsid w:val="00821B50"/>
    <w:rsid w:val="0082384B"/>
    <w:rsid w:val="00823EB5"/>
    <w:rsid w:val="00825139"/>
    <w:rsid w:val="00825250"/>
    <w:rsid w:val="00825E87"/>
    <w:rsid w:val="00825E8B"/>
    <w:rsid w:val="008279EB"/>
    <w:rsid w:val="00830E74"/>
    <w:rsid w:val="008319A6"/>
    <w:rsid w:val="008322B6"/>
    <w:rsid w:val="0083320B"/>
    <w:rsid w:val="008344DD"/>
    <w:rsid w:val="008349F1"/>
    <w:rsid w:val="00834D42"/>
    <w:rsid w:val="00836024"/>
    <w:rsid w:val="00836392"/>
    <w:rsid w:val="008416EA"/>
    <w:rsid w:val="00843376"/>
    <w:rsid w:val="00844132"/>
    <w:rsid w:val="00845397"/>
    <w:rsid w:val="00845F92"/>
    <w:rsid w:val="00847850"/>
    <w:rsid w:val="00847F79"/>
    <w:rsid w:val="00850DFE"/>
    <w:rsid w:val="008546A9"/>
    <w:rsid w:val="00854857"/>
    <w:rsid w:val="008561BD"/>
    <w:rsid w:val="00856E4C"/>
    <w:rsid w:val="00856EB5"/>
    <w:rsid w:val="00857918"/>
    <w:rsid w:val="00862FFF"/>
    <w:rsid w:val="00863597"/>
    <w:rsid w:val="00864967"/>
    <w:rsid w:val="00865B6A"/>
    <w:rsid w:val="0086648B"/>
    <w:rsid w:val="008673F2"/>
    <w:rsid w:val="00867E7D"/>
    <w:rsid w:val="008705DC"/>
    <w:rsid w:val="00872EB7"/>
    <w:rsid w:val="00873082"/>
    <w:rsid w:val="008731F9"/>
    <w:rsid w:val="00873699"/>
    <w:rsid w:val="00873E3C"/>
    <w:rsid w:val="00874877"/>
    <w:rsid w:val="008750E2"/>
    <w:rsid w:val="008751FF"/>
    <w:rsid w:val="00876486"/>
    <w:rsid w:val="008767F2"/>
    <w:rsid w:val="00877028"/>
    <w:rsid w:val="00881474"/>
    <w:rsid w:val="00881B6A"/>
    <w:rsid w:val="008836A2"/>
    <w:rsid w:val="00886003"/>
    <w:rsid w:val="008866E8"/>
    <w:rsid w:val="0088671C"/>
    <w:rsid w:val="0088678D"/>
    <w:rsid w:val="00886C7C"/>
    <w:rsid w:val="00887D70"/>
    <w:rsid w:val="00891C40"/>
    <w:rsid w:val="00891DAD"/>
    <w:rsid w:val="00892114"/>
    <w:rsid w:val="00892B66"/>
    <w:rsid w:val="00893C1E"/>
    <w:rsid w:val="0089695F"/>
    <w:rsid w:val="00896F14"/>
    <w:rsid w:val="008A249B"/>
    <w:rsid w:val="008A2CE6"/>
    <w:rsid w:val="008A30BE"/>
    <w:rsid w:val="008A4808"/>
    <w:rsid w:val="008A4F49"/>
    <w:rsid w:val="008A5C97"/>
    <w:rsid w:val="008A656F"/>
    <w:rsid w:val="008A6612"/>
    <w:rsid w:val="008A6DFE"/>
    <w:rsid w:val="008A6E3E"/>
    <w:rsid w:val="008B0B08"/>
    <w:rsid w:val="008B0EFE"/>
    <w:rsid w:val="008B183C"/>
    <w:rsid w:val="008B1E93"/>
    <w:rsid w:val="008B3732"/>
    <w:rsid w:val="008B5978"/>
    <w:rsid w:val="008B5981"/>
    <w:rsid w:val="008B66D0"/>
    <w:rsid w:val="008B6C52"/>
    <w:rsid w:val="008C0475"/>
    <w:rsid w:val="008C07C3"/>
    <w:rsid w:val="008C110C"/>
    <w:rsid w:val="008C17E9"/>
    <w:rsid w:val="008C1BCB"/>
    <w:rsid w:val="008C3068"/>
    <w:rsid w:val="008C37C7"/>
    <w:rsid w:val="008C3801"/>
    <w:rsid w:val="008C43C2"/>
    <w:rsid w:val="008C48D9"/>
    <w:rsid w:val="008C4C2B"/>
    <w:rsid w:val="008C4EC2"/>
    <w:rsid w:val="008C537F"/>
    <w:rsid w:val="008C5F39"/>
    <w:rsid w:val="008D00D2"/>
    <w:rsid w:val="008D2312"/>
    <w:rsid w:val="008D2B1A"/>
    <w:rsid w:val="008D3051"/>
    <w:rsid w:val="008D4C87"/>
    <w:rsid w:val="008D52F9"/>
    <w:rsid w:val="008D571F"/>
    <w:rsid w:val="008D5B3D"/>
    <w:rsid w:val="008E102C"/>
    <w:rsid w:val="008E12CC"/>
    <w:rsid w:val="008E177C"/>
    <w:rsid w:val="008E2235"/>
    <w:rsid w:val="008E3317"/>
    <w:rsid w:val="008E3423"/>
    <w:rsid w:val="008E55F2"/>
    <w:rsid w:val="008E63C4"/>
    <w:rsid w:val="008E7375"/>
    <w:rsid w:val="008F16BC"/>
    <w:rsid w:val="008F1DAB"/>
    <w:rsid w:val="008F3684"/>
    <w:rsid w:val="008F3C01"/>
    <w:rsid w:val="008F688C"/>
    <w:rsid w:val="008F7E58"/>
    <w:rsid w:val="009007F1"/>
    <w:rsid w:val="00900F87"/>
    <w:rsid w:val="009035F1"/>
    <w:rsid w:val="009059A4"/>
    <w:rsid w:val="00906190"/>
    <w:rsid w:val="009078CC"/>
    <w:rsid w:val="00910380"/>
    <w:rsid w:val="00910E6A"/>
    <w:rsid w:val="00911269"/>
    <w:rsid w:val="0091126C"/>
    <w:rsid w:val="00911F7B"/>
    <w:rsid w:val="0091267D"/>
    <w:rsid w:val="00913281"/>
    <w:rsid w:val="009139BA"/>
    <w:rsid w:val="00913EA5"/>
    <w:rsid w:val="00914381"/>
    <w:rsid w:val="009146C1"/>
    <w:rsid w:val="009148F8"/>
    <w:rsid w:val="00914BE8"/>
    <w:rsid w:val="00914F9A"/>
    <w:rsid w:val="0091585E"/>
    <w:rsid w:val="00915D96"/>
    <w:rsid w:val="00915E5A"/>
    <w:rsid w:val="009176CE"/>
    <w:rsid w:val="00917A7B"/>
    <w:rsid w:val="009233A3"/>
    <w:rsid w:val="00923878"/>
    <w:rsid w:val="00926DB8"/>
    <w:rsid w:val="009270D2"/>
    <w:rsid w:val="00927849"/>
    <w:rsid w:val="00930509"/>
    <w:rsid w:val="00930762"/>
    <w:rsid w:val="009307E1"/>
    <w:rsid w:val="00930919"/>
    <w:rsid w:val="009310F9"/>
    <w:rsid w:val="0093171B"/>
    <w:rsid w:val="0093184A"/>
    <w:rsid w:val="0093201E"/>
    <w:rsid w:val="009331E6"/>
    <w:rsid w:val="00933428"/>
    <w:rsid w:val="00935F70"/>
    <w:rsid w:val="00937B11"/>
    <w:rsid w:val="00940549"/>
    <w:rsid w:val="00943CEA"/>
    <w:rsid w:val="0094475E"/>
    <w:rsid w:val="009451E3"/>
    <w:rsid w:val="0094528C"/>
    <w:rsid w:val="00945A5E"/>
    <w:rsid w:val="00945D9C"/>
    <w:rsid w:val="00945E5C"/>
    <w:rsid w:val="00946A12"/>
    <w:rsid w:val="00946C37"/>
    <w:rsid w:val="00947D15"/>
    <w:rsid w:val="00950506"/>
    <w:rsid w:val="00952934"/>
    <w:rsid w:val="009530AA"/>
    <w:rsid w:val="009530C4"/>
    <w:rsid w:val="00954649"/>
    <w:rsid w:val="009547AD"/>
    <w:rsid w:val="00954890"/>
    <w:rsid w:val="009570C9"/>
    <w:rsid w:val="00957B16"/>
    <w:rsid w:val="00960140"/>
    <w:rsid w:val="009604A3"/>
    <w:rsid w:val="009612A7"/>
    <w:rsid w:val="009625BB"/>
    <w:rsid w:val="00962D6E"/>
    <w:rsid w:val="009631ED"/>
    <w:rsid w:val="00963ADB"/>
    <w:rsid w:val="009643A6"/>
    <w:rsid w:val="00965464"/>
    <w:rsid w:val="00965EF8"/>
    <w:rsid w:val="00966C8D"/>
    <w:rsid w:val="00967444"/>
    <w:rsid w:val="00970132"/>
    <w:rsid w:val="00970779"/>
    <w:rsid w:val="00971F0C"/>
    <w:rsid w:val="00972C24"/>
    <w:rsid w:val="00974C07"/>
    <w:rsid w:val="00976374"/>
    <w:rsid w:val="00983030"/>
    <w:rsid w:val="0098355C"/>
    <w:rsid w:val="00983A1F"/>
    <w:rsid w:val="00983B14"/>
    <w:rsid w:val="009855E9"/>
    <w:rsid w:val="00987485"/>
    <w:rsid w:val="00987695"/>
    <w:rsid w:val="00990927"/>
    <w:rsid w:val="009915DD"/>
    <w:rsid w:val="0099167B"/>
    <w:rsid w:val="0099248D"/>
    <w:rsid w:val="00993442"/>
    <w:rsid w:val="0099742F"/>
    <w:rsid w:val="009A0CC8"/>
    <w:rsid w:val="009A188A"/>
    <w:rsid w:val="009A1989"/>
    <w:rsid w:val="009A207B"/>
    <w:rsid w:val="009A26E6"/>
    <w:rsid w:val="009A2F1D"/>
    <w:rsid w:val="009A2F34"/>
    <w:rsid w:val="009A47FE"/>
    <w:rsid w:val="009A4A7D"/>
    <w:rsid w:val="009A4BF3"/>
    <w:rsid w:val="009A5A0D"/>
    <w:rsid w:val="009A679E"/>
    <w:rsid w:val="009A6D1B"/>
    <w:rsid w:val="009A76A5"/>
    <w:rsid w:val="009B113A"/>
    <w:rsid w:val="009B303B"/>
    <w:rsid w:val="009B3BDA"/>
    <w:rsid w:val="009B690E"/>
    <w:rsid w:val="009B76D8"/>
    <w:rsid w:val="009B785D"/>
    <w:rsid w:val="009B785F"/>
    <w:rsid w:val="009C0380"/>
    <w:rsid w:val="009C0398"/>
    <w:rsid w:val="009C2167"/>
    <w:rsid w:val="009C43A7"/>
    <w:rsid w:val="009C5167"/>
    <w:rsid w:val="009C5803"/>
    <w:rsid w:val="009D0316"/>
    <w:rsid w:val="009D0A3D"/>
    <w:rsid w:val="009D3A69"/>
    <w:rsid w:val="009D4167"/>
    <w:rsid w:val="009D5007"/>
    <w:rsid w:val="009D5332"/>
    <w:rsid w:val="009D569D"/>
    <w:rsid w:val="009D6914"/>
    <w:rsid w:val="009D6B2A"/>
    <w:rsid w:val="009D72F2"/>
    <w:rsid w:val="009D7682"/>
    <w:rsid w:val="009D7BDF"/>
    <w:rsid w:val="009D7E75"/>
    <w:rsid w:val="009E01DC"/>
    <w:rsid w:val="009E0B43"/>
    <w:rsid w:val="009E18AB"/>
    <w:rsid w:val="009E1C06"/>
    <w:rsid w:val="009E1DCA"/>
    <w:rsid w:val="009E28DB"/>
    <w:rsid w:val="009E2D2F"/>
    <w:rsid w:val="009E5A66"/>
    <w:rsid w:val="009E6D51"/>
    <w:rsid w:val="009E7B2D"/>
    <w:rsid w:val="009F083C"/>
    <w:rsid w:val="009F0DF4"/>
    <w:rsid w:val="009F17D9"/>
    <w:rsid w:val="009F3F7B"/>
    <w:rsid w:val="009F4637"/>
    <w:rsid w:val="009F56C6"/>
    <w:rsid w:val="009F5B00"/>
    <w:rsid w:val="009F70F9"/>
    <w:rsid w:val="00A0011F"/>
    <w:rsid w:val="00A00C88"/>
    <w:rsid w:val="00A00CD7"/>
    <w:rsid w:val="00A01386"/>
    <w:rsid w:val="00A03BF2"/>
    <w:rsid w:val="00A046F7"/>
    <w:rsid w:val="00A04897"/>
    <w:rsid w:val="00A062F0"/>
    <w:rsid w:val="00A10B39"/>
    <w:rsid w:val="00A117E6"/>
    <w:rsid w:val="00A13F63"/>
    <w:rsid w:val="00A15843"/>
    <w:rsid w:val="00A15B2B"/>
    <w:rsid w:val="00A176CD"/>
    <w:rsid w:val="00A17808"/>
    <w:rsid w:val="00A201FD"/>
    <w:rsid w:val="00A218DB"/>
    <w:rsid w:val="00A21D2D"/>
    <w:rsid w:val="00A223AA"/>
    <w:rsid w:val="00A22457"/>
    <w:rsid w:val="00A23D01"/>
    <w:rsid w:val="00A2406F"/>
    <w:rsid w:val="00A24F06"/>
    <w:rsid w:val="00A266F5"/>
    <w:rsid w:val="00A2747E"/>
    <w:rsid w:val="00A279B9"/>
    <w:rsid w:val="00A301B1"/>
    <w:rsid w:val="00A30A25"/>
    <w:rsid w:val="00A30ABA"/>
    <w:rsid w:val="00A30ACA"/>
    <w:rsid w:val="00A314B9"/>
    <w:rsid w:val="00A3159A"/>
    <w:rsid w:val="00A31864"/>
    <w:rsid w:val="00A31A53"/>
    <w:rsid w:val="00A31BC2"/>
    <w:rsid w:val="00A33D5D"/>
    <w:rsid w:val="00A33E01"/>
    <w:rsid w:val="00A35D81"/>
    <w:rsid w:val="00A40332"/>
    <w:rsid w:val="00A405E5"/>
    <w:rsid w:val="00A41885"/>
    <w:rsid w:val="00A41B45"/>
    <w:rsid w:val="00A42A11"/>
    <w:rsid w:val="00A42B22"/>
    <w:rsid w:val="00A44688"/>
    <w:rsid w:val="00A4590D"/>
    <w:rsid w:val="00A50429"/>
    <w:rsid w:val="00A50702"/>
    <w:rsid w:val="00A52515"/>
    <w:rsid w:val="00A52545"/>
    <w:rsid w:val="00A54B37"/>
    <w:rsid w:val="00A558B1"/>
    <w:rsid w:val="00A55B60"/>
    <w:rsid w:val="00A57108"/>
    <w:rsid w:val="00A57F0B"/>
    <w:rsid w:val="00A609DD"/>
    <w:rsid w:val="00A60B57"/>
    <w:rsid w:val="00A61815"/>
    <w:rsid w:val="00A623B8"/>
    <w:rsid w:val="00A64314"/>
    <w:rsid w:val="00A644DE"/>
    <w:rsid w:val="00A65157"/>
    <w:rsid w:val="00A6740F"/>
    <w:rsid w:val="00A70255"/>
    <w:rsid w:val="00A717F4"/>
    <w:rsid w:val="00A73762"/>
    <w:rsid w:val="00A74CEC"/>
    <w:rsid w:val="00A77235"/>
    <w:rsid w:val="00A844CE"/>
    <w:rsid w:val="00A877A1"/>
    <w:rsid w:val="00A90C9D"/>
    <w:rsid w:val="00A921BD"/>
    <w:rsid w:val="00A93C7B"/>
    <w:rsid w:val="00A93E82"/>
    <w:rsid w:val="00A94216"/>
    <w:rsid w:val="00A94632"/>
    <w:rsid w:val="00A95A88"/>
    <w:rsid w:val="00AA06EC"/>
    <w:rsid w:val="00AA1B63"/>
    <w:rsid w:val="00AA3188"/>
    <w:rsid w:val="00AA420D"/>
    <w:rsid w:val="00AA4324"/>
    <w:rsid w:val="00AA6156"/>
    <w:rsid w:val="00AA63CB"/>
    <w:rsid w:val="00AA644A"/>
    <w:rsid w:val="00AA7D08"/>
    <w:rsid w:val="00AB0508"/>
    <w:rsid w:val="00AB0A9C"/>
    <w:rsid w:val="00AB2C8C"/>
    <w:rsid w:val="00AB36E6"/>
    <w:rsid w:val="00AB3BA4"/>
    <w:rsid w:val="00AB444A"/>
    <w:rsid w:val="00AB487A"/>
    <w:rsid w:val="00AB5FCB"/>
    <w:rsid w:val="00AB6575"/>
    <w:rsid w:val="00AB7B7A"/>
    <w:rsid w:val="00AC060E"/>
    <w:rsid w:val="00AC06DA"/>
    <w:rsid w:val="00AC1D65"/>
    <w:rsid w:val="00AC204F"/>
    <w:rsid w:val="00AC217E"/>
    <w:rsid w:val="00AC405E"/>
    <w:rsid w:val="00AC5732"/>
    <w:rsid w:val="00AC6C47"/>
    <w:rsid w:val="00AD238F"/>
    <w:rsid w:val="00AD3733"/>
    <w:rsid w:val="00AD3CE2"/>
    <w:rsid w:val="00AD43AF"/>
    <w:rsid w:val="00AD4485"/>
    <w:rsid w:val="00AD5497"/>
    <w:rsid w:val="00AD7586"/>
    <w:rsid w:val="00AE0458"/>
    <w:rsid w:val="00AE12EB"/>
    <w:rsid w:val="00AE2FC5"/>
    <w:rsid w:val="00AE54CE"/>
    <w:rsid w:val="00AE661C"/>
    <w:rsid w:val="00AE6BF0"/>
    <w:rsid w:val="00AE732F"/>
    <w:rsid w:val="00AF074C"/>
    <w:rsid w:val="00AF4668"/>
    <w:rsid w:val="00AF588C"/>
    <w:rsid w:val="00AF6605"/>
    <w:rsid w:val="00AF6865"/>
    <w:rsid w:val="00AF716F"/>
    <w:rsid w:val="00B0015C"/>
    <w:rsid w:val="00B0108A"/>
    <w:rsid w:val="00B034D6"/>
    <w:rsid w:val="00B03AF0"/>
    <w:rsid w:val="00B03E3B"/>
    <w:rsid w:val="00B0457E"/>
    <w:rsid w:val="00B05373"/>
    <w:rsid w:val="00B067E6"/>
    <w:rsid w:val="00B07E77"/>
    <w:rsid w:val="00B105CC"/>
    <w:rsid w:val="00B10CBF"/>
    <w:rsid w:val="00B11A88"/>
    <w:rsid w:val="00B12260"/>
    <w:rsid w:val="00B13435"/>
    <w:rsid w:val="00B13699"/>
    <w:rsid w:val="00B13CDE"/>
    <w:rsid w:val="00B13F00"/>
    <w:rsid w:val="00B154C2"/>
    <w:rsid w:val="00B156E1"/>
    <w:rsid w:val="00B16D8A"/>
    <w:rsid w:val="00B21656"/>
    <w:rsid w:val="00B227B0"/>
    <w:rsid w:val="00B23F2F"/>
    <w:rsid w:val="00B24A43"/>
    <w:rsid w:val="00B24FE1"/>
    <w:rsid w:val="00B25433"/>
    <w:rsid w:val="00B2626C"/>
    <w:rsid w:val="00B26DFD"/>
    <w:rsid w:val="00B32903"/>
    <w:rsid w:val="00B33338"/>
    <w:rsid w:val="00B34947"/>
    <w:rsid w:val="00B34F11"/>
    <w:rsid w:val="00B358F4"/>
    <w:rsid w:val="00B35C6F"/>
    <w:rsid w:val="00B3694C"/>
    <w:rsid w:val="00B3728B"/>
    <w:rsid w:val="00B408B6"/>
    <w:rsid w:val="00B46EBA"/>
    <w:rsid w:val="00B500C6"/>
    <w:rsid w:val="00B509D8"/>
    <w:rsid w:val="00B5228F"/>
    <w:rsid w:val="00B52E8A"/>
    <w:rsid w:val="00B531ED"/>
    <w:rsid w:val="00B533D9"/>
    <w:rsid w:val="00B53574"/>
    <w:rsid w:val="00B56A72"/>
    <w:rsid w:val="00B60027"/>
    <w:rsid w:val="00B60ED1"/>
    <w:rsid w:val="00B61908"/>
    <w:rsid w:val="00B6288D"/>
    <w:rsid w:val="00B63AE9"/>
    <w:rsid w:val="00B662B0"/>
    <w:rsid w:val="00B670FF"/>
    <w:rsid w:val="00B67334"/>
    <w:rsid w:val="00B675A6"/>
    <w:rsid w:val="00B7004B"/>
    <w:rsid w:val="00B70B80"/>
    <w:rsid w:val="00B710A4"/>
    <w:rsid w:val="00B71532"/>
    <w:rsid w:val="00B71F90"/>
    <w:rsid w:val="00B72662"/>
    <w:rsid w:val="00B7308F"/>
    <w:rsid w:val="00B73221"/>
    <w:rsid w:val="00B73D3D"/>
    <w:rsid w:val="00B74D85"/>
    <w:rsid w:val="00B74EC2"/>
    <w:rsid w:val="00B769C4"/>
    <w:rsid w:val="00B76BE0"/>
    <w:rsid w:val="00B80913"/>
    <w:rsid w:val="00B8139C"/>
    <w:rsid w:val="00B87ABD"/>
    <w:rsid w:val="00B91A8D"/>
    <w:rsid w:val="00B934E0"/>
    <w:rsid w:val="00BA123A"/>
    <w:rsid w:val="00BA34AD"/>
    <w:rsid w:val="00BA4B2A"/>
    <w:rsid w:val="00BA6A7F"/>
    <w:rsid w:val="00BA7E12"/>
    <w:rsid w:val="00BB0792"/>
    <w:rsid w:val="00BB1F9B"/>
    <w:rsid w:val="00BB239F"/>
    <w:rsid w:val="00BB3C67"/>
    <w:rsid w:val="00BB65FB"/>
    <w:rsid w:val="00BB69FF"/>
    <w:rsid w:val="00BC324D"/>
    <w:rsid w:val="00BC42CC"/>
    <w:rsid w:val="00BC441F"/>
    <w:rsid w:val="00BC6487"/>
    <w:rsid w:val="00BC7312"/>
    <w:rsid w:val="00BD4317"/>
    <w:rsid w:val="00BD4D17"/>
    <w:rsid w:val="00BD545A"/>
    <w:rsid w:val="00BD7D4B"/>
    <w:rsid w:val="00BE1A9E"/>
    <w:rsid w:val="00BE4C6E"/>
    <w:rsid w:val="00BE4DD6"/>
    <w:rsid w:val="00BE5327"/>
    <w:rsid w:val="00BE556E"/>
    <w:rsid w:val="00BE645D"/>
    <w:rsid w:val="00BE6E77"/>
    <w:rsid w:val="00BF01E7"/>
    <w:rsid w:val="00BF0691"/>
    <w:rsid w:val="00BF1254"/>
    <w:rsid w:val="00BF1C2D"/>
    <w:rsid w:val="00BF20F1"/>
    <w:rsid w:val="00BF2302"/>
    <w:rsid w:val="00BF2583"/>
    <w:rsid w:val="00BF2735"/>
    <w:rsid w:val="00BF3ABF"/>
    <w:rsid w:val="00BF70BB"/>
    <w:rsid w:val="00BF738E"/>
    <w:rsid w:val="00BF7880"/>
    <w:rsid w:val="00C03084"/>
    <w:rsid w:val="00C036DE"/>
    <w:rsid w:val="00C03927"/>
    <w:rsid w:val="00C0402F"/>
    <w:rsid w:val="00C05781"/>
    <w:rsid w:val="00C05CD7"/>
    <w:rsid w:val="00C069C7"/>
    <w:rsid w:val="00C07111"/>
    <w:rsid w:val="00C07AE0"/>
    <w:rsid w:val="00C11629"/>
    <w:rsid w:val="00C117A3"/>
    <w:rsid w:val="00C12748"/>
    <w:rsid w:val="00C12804"/>
    <w:rsid w:val="00C13424"/>
    <w:rsid w:val="00C144FF"/>
    <w:rsid w:val="00C14CE5"/>
    <w:rsid w:val="00C150EB"/>
    <w:rsid w:val="00C15220"/>
    <w:rsid w:val="00C1544B"/>
    <w:rsid w:val="00C15E84"/>
    <w:rsid w:val="00C20A6B"/>
    <w:rsid w:val="00C2417F"/>
    <w:rsid w:val="00C2421A"/>
    <w:rsid w:val="00C24D41"/>
    <w:rsid w:val="00C24DCD"/>
    <w:rsid w:val="00C25850"/>
    <w:rsid w:val="00C271B7"/>
    <w:rsid w:val="00C30025"/>
    <w:rsid w:val="00C300A6"/>
    <w:rsid w:val="00C313B5"/>
    <w:rsid w:val="00C3254A"/>
    <w:rsid w:val="00C329A2"/>
    <w:rsid w:val="00C33899"/>
    <w:rsid w:val="00C33BA3"/>
    <w:rsid w:val="00C3419D"/>
    <w:rsid w:val="00C35EC8"/>
    <w:rsid w:val="00C35FE6"/>
    <w:rsid w:val="00C363F9"/>
    <w:rsid w:val="00C36EF5"/>
    <w:rsid w:val="00C37937"/>
    <w:rsid w:val="00C37BF1"/>
    <w:rsid w:val="00C40052"/>
    <w:rsid w:val="00C4065A"/>
    <w:rsid w:val="00C40832"/>
    <w:rsid w:val="00C412B4"/>
    <w:rsid w:val="00C42FF3"/>
    <w:rsid w:val="00C44357"/>
    <w:rsid w:val="00C447FD"/>
    <w:rsid w:val="00C44BA2"/>
    <w:rsid w:val="00C44EA0"/>
    <w:rsid w:val="00C45813"/>
    <w:rsid w:val="00C464FB"/>
    <w:rsid w:val="00C479EC"/>
    <w:rsid w:val="00C47CC5"/>
    <w:rsid w:val="00C50168"/>
    <w:rsid w:val="00C50198"/>
    <w:rsid w:val="00C5024F"/>
    <w:rsid w:val="00C51630"/>
    <w:rsid w:val="00C51E73"/>
    <w:rsid w:val="00C52F4B"/>
    <w:rsid w:val="00C53754"/>
    <w:rsid w:val="00C55A16"/>
    <w:rsid w:val="00C6035E"/>
    <w:rsid w:val="00C62143"/>
    <w:rsid w:val="00C62282"/>
    <w:rsid w:val="00C627E5"/>
    <w:rsid w:val="00C63081"/>
    <w:rsid w:val="00C639B5"/>
    <w:rsid w:val="00C6452B"/>
    <w:rsid w:val="00C651A6"/>
    <w:rsid w:val="00C651C3"/>
    <w:rsid w:val="00C65952"/>
    <w:rsid w:val="00C66588"/>
    <w:rsid w:val="00C7121A"/>
    <w:rsid w:val="00C71C0C"/>
    <w:rsid w:val="00C725F3"/>
    <w:rsid w:val="00C72C99"/>
    <w:rsid w:val="00C73B0C"/>
    <w:rsid w:val="00C7545F"/>
    <w:rsid w:val="00C75F6B"/>
    <w:rsid w:val="00C76873"/>
    <w:rsid w:val="00C775F0"/>
    <w:rsid w:val="00C822F8"/>
    <w:rsid w:val="00C8251B"/>
    <w:rsid w:val="00C82E9A"/>
    <w:rsid w:val="00C83482"/>
    <w:rsid w:val="00C836A7"/>
    <w:rsid w:val="00C83A6F"/>
    <w:rsid w:val="00C83CEC"/>
    <w:rsid w:val="00C84685"/>
    <w:rsid w:val="00C84E5B"/>
    <w:rsid w:val="00C858D1"/>
    <w:rsid w:val="00C864D2"/>
    <w:rsid w:val="00C90471"/>
    <w:rsid w:val="00C90C5D"/>
    <w:rsid w:val="00C9174E"/>
    <w:rsid w:val="00C92461"/>
    <w:rsid w:val="00C92D6F"/>
    <w:rsid w:val="00C93BE7"/>
    <w:rsid w:val="00C93C20"/>
    <w:rsid w:val="00C93DEA"/>
    <w:rsid w:val="00C95933"/>
    <w:rsid w:val="00C96FD3"/>
    <w:rsid w:val="00C97351"/>
    <w:rsid w:val="00C97D8E"/>
    <w:rsid w:val="00CA2A23"/>
    <w:rsid w:val="00CA2A73"/>
    <w:rsid w:val="00CA2AF7"/>
    <w:rsid w:val="00CA3C30"/>
    <w:rsid w:val="00CA5722"/>
    <w:rsid w:val="00CA659C"/>
    <w:rsid w:val="00CA752C"/>
    <w:rsid w:val="00CB009F"/>
    <w:rsid w:val="00CB0DE8"/>
    <w:rsid w:val="00CB2216"/>
    <w:rsid w:val="00CB221F"/>
    <w:rsid w:val="00CB35B5"/>
    <w:rsid w:val="00CB3715"/>
    <w:rsid w:val="00CB56FB"/>
    <w:rsid w:val="00CB6548"/>
    <w:rsid w:val="00CB767D"/>
    <w:rsid w:val="00CB778F"/>
    <w:rsid w:val="00CC0B8C"/>
    <w:rsid w:val="00CC0D15"/>
    <w:rsid w:val="00CC3524"/>
    <w:rsid w:val="00CC4EE9"/>
    <w:rsid w:val="00CC580C"/>
    <w:rsid w:val="00CC5CA5"/>
    <w:rsid w:val="00CC6ED3"/>
    <w:rsid w:val="00CD094F"/>
    <w:rsid w:val="00CD24FC"/>
    <w:rsid w:val="00CD2696"/>
    <w:rsid w:val="00CD2C8F"/>
    <w:rsid w:val="00CD3C04"/>
    <w:rsid w:val="00CD3C3C"/>
    <w:rsid w:val="00CD41E2"/>
    <w:rsid w:val="00CD6029"/>
    <w:rsid w:val="00CD7499"/>
    <w:rsid w:val="00CE1D03"/>
    <w:rsid w:val="00CE1FD3"/>
    <w:rsid w:val="00CE4012"/>
    <w:rsid w:val="00CE42E7"/>
    <w:rsid w:val="00CE5332"/>
    <w:rsid w:val="00CE662A"/>
    <w:rsid w:val="00CF0204"/>
    <w:rsid w:val="00CF2225"/>
    <w:rsid w:val="00CF73A6"/>
    <w:rsid w:val="00D00A9F"/>
    <w:rsid w:val="00D05575"/>
    <w:rsid w:val="00D062D2"/>
    <w:rsid w:val="00D07751"/>
    <w:rsid w:val="00D1064D"/>
    <w:rsid w:val="00D118BD"/>
    <w:rsid w:val="00D11D98"/>
    <w:rsid w:val="00D12742"/>
    <w:rsid w:val="00D12AD3"/>
    <w:rsid w:val="00D12D7B"/>
    <w:rsid w:val="00D13C76"/>
    <w:rsid w:val="00D14A12"/>
    <w:rsid w:val="00D151CC"/>
    <w:rsid w:val="00D15738"/>
    <w:rsid w:val="00D17FE3"/>
    <w:rsid w:val="00D2157E"/>
    <w:rsid w:val="00D2221B"/>
    <w:rsid w:val="00D22AE7"/>
    <w:rsid w:val="00D23C47"/>
    <w:rsid w:val="00D24129"/>
    <w:rsid w:val="00D248EE"/>
    <w:rsid w:val="00D24F42"/>
    <w:rsid w:val="00D251BA"/>
    <w:rsid w:val="00D2550B"/>
    <w:rsid w:val="00D258FD"/>
    <w:rsid w:val="00D26747"/>
    <w:rsid w:val="00D271FF"/>
    <w:rsid w:val="00D273E0"/>
    <w:rsid w:val="00D2774D"/>
    <w:rsid w:val="00D27CEA"/>
    <w:rsid w:val="00D27DBB"/>
    <w:rsid w:val="00D3367E"/>
    <w:rsid w:val="00D33956"/>
    <w:rsid w:val="00D33EF0"/>
    <w:rsid w:val="00D34C95"/>
    <w:rsid w:val="00D34F1B"/>
    <w:rsid w:val="00D41229"/>
    <w:rsid w:val="00D43057"/>
    <w:rsid w:val="00D4367A"/>
    <w:rsid w:val="00D436A7"/>
    <w:rsid w:val="00D44187"/>
    <w:rsid w:val="00D444FF"/>
    <w:rsid w:val="00D445C4"/>
    <w:rsid w:val="00D471B3"/>
    <w:rsid w:val="00D50B0B"/>
    <w:rsid w:val="00D50B71"/>
    <w:rsid w:val="00D57C66"/>
    <w:rsid w:val="00D57D13"/>
    <w:rsid w:val="00D6243F"/>
    <w:rsid w:val="00D62DF6"/>
    <w:rsid w:val="00D632E9"/>
    <w:rsid w:val="00D6403A"/>
    <w:rsid w:val="00D661ED"/>
    <w:rsid w:val="00D6662B"/>
    <w:rsid w:val="00D6737C"/>
    <w:rsid w:val="00D70518"/>
    <w:rsid w:val="00D719D4"/>
    <w:rsid w:val="00D7379F"/>
    <w:rsid w:val="00D73E0C"/>
    <w:rsid w:val="00D75EF9"/>
    <w:rsid w:val="00D763A7"/>
    <w:rsid w:val="00D76C43"/>
    <w:rsid w:val="00D774C6"/>
    <w:rsid w:val="00D77727"/>
    <w:rsid w:val="00D7795F"/>
    <w:rsid w:val="00D80000"/>
    <w:rsid w:val="00D80163"/>
    <w:rsid w:val="00D808E2"/>
    <w:rsid w:val="00D8158D"/>
    <w:rsid w:val="00D81FEC"/>
    <w:rsid w:val="00D83435"/>
    <w:rsid w:val="00D84A94"/>
    <w:rsid w:val="00D84CCB"/>
    <w:rsid w:val="00D84E18"/>
    <w:rsid w:val="00D854DD"/>
    <w:rsid w:val="00D86295"/>
    <w:rsid w:val="00D91390"/>
    <w:rsid w:val="00D91DBD"/>
    <w:rsid w:val="00D945D4"/>
    <w:rsid w:val="00D95125"/>
    <w:rsid w:val="00D9527D"/>
    <w:rsid w:val="00D969BC"/>
    <w:rsid w:val="00D978CD"/>
    <w:rsid w:val="00DA1F39"/>
    <w:rsid w:val="00DA29C6"/>
    <w:rsid w:val="00DA2E9D"/>
    <w:rsid w:val="00DA4A01"/>
    <w:rsid w:val="00DA53FF"/>
    <w:rsid w:val="00DA56C3"/>
    <w:rsid w:val="00DA5818"/>
    <w:rsid w:val="00DA6307"/>
    <w:rsid w:val="00DA66A9"/>
    <w:rsid w:val="00DA7854"/>
    <w:rsid w:val="00DB2470"/>
    <w:rsid w:val="00DB4FED"/>
    <w:rsid w:val="00DB5C2C"/>
    <w:rsid w:val="00DB70CF"/>
    <w:rsid w:val="00DC00FA"/>
    <w:rsid w:val="00DC116F"/>
    <w:rsid w:val="00DC2B96"/>
    <w:rsid w:val="00DC2DA3"/>
    <w:rsid w:val="00DC36B2"/>
    <w:rsid w:val="00DC62CD"/>
    <w:rsid w:val="00DC74AE"/>
    <w:rsid w:val="00DC7FB4"/>
    <w:rsid w:val="00DD1103"/>
    <w:rsid w:val="00DD1930"/>
    <w:rsid w:val="00DD2551"/>
    <w:rsid w:val="00DD6523"/>
    <w:rsid w:val="00DE2BC8"/>
    <w:rsid w:val="00DE2F50"/>
    <w:rsid w:val="00DE35A2"/>
    <w:rsid w:val="00DE40BE"/>
    <w:rsid w:val="00DE5043"/>
    <w:rsid w:val="00DE697E"/>
    <w:rsid w:val="00DE69D6"/>
    <w:rsid w:val="00DE6BC7"/>
    <w:rsid w:val="00DE7476"/>
    <w:rsid w:val="00DF07AD"/>
    <w:rsid w:val="00DF2AEA"/>
    <w:rsid w:val="00DF2EDD"/>
    <w:rsid w:val="00DF327E"/>
    <w:rsid w:val="00DF38CE"/>
    <w:rsid w:val="00DF42EC"/>
    <w:rsid w:val="00DF44BE"/>
    <w:rsid w:val="00DF45D4"/>
    <w:rsid w:val="00DF64FD"/>
    <w:rsid w:val="00DF79A6"/>
    <w:rsid w:val="00E00014"/>
    <w:rsid w:val="00E00E67"/>
    <w:rsid w:val="00E018F3"/>
    <w:rsid w:val="00E04AAF"/>
    <w:rsid w:val="00E05AF6"/>
    <w:rsid w:val="00E07CE9"/>
    <w:rsid w:val="00E07DC4"/>
    <w:rsid w:val="00E10958"/>
    <w:rsid w:val="00E116C0"/>
    <w:rsid w:val="00E11E36"/>
    <w:rsid w:val="00E127AC"/>
    <w:rsid w:val="00E14318"/>
    <w:rsid w:val="00E15283"/>
    <w:rsid w:val="00E16104"/>
    <w:rsid w:val="00E1627D"/>
    <w:rsid w:val="00E1766D"/>
    <w:rsid w:val="00E20D40"/>
    <w:rsid w:val="00E215D9"/>
    <w:rsid w:val="00E229F3"/>
    <w:rsid w:val="00E22EDF"/>
    <w:rsid w:val="00E23073"/>
    <w:rsid w:val="00E24EF9"/>
    <w:rsid w:val="00E24FB9"/>
    <w:rsid w:val="00E24FC1"/>
    <w:rsid w:val="00E26C0A"/>
    <w:rsid w:val="00E26CD1"/>
    <w:rsid w:val="00E26F82"/>
    <w:rsid w:val="00E31F1D"/>
    <w:rsid w:val="00E35189"/>
    <w:rsid w:val="00E41D5A"/>
    <w:rsid w:val="00E4224E"/>
    <w:rsid w:val="00E4226F"/>
    <w:rsid w:val="00E42DFF"/>
    <w:rsid w:val="00E44149"/>
    <w:rsid w:val="00E44D80"/>
    <w:rsid w:val="00E44ECA"/>
    <w:rsid w:val="00E459C3"/>
    <w:rsid w:val="00E45FF5"/>
    <w:rsid w:val="00E4654C"/>
    <w:rsid w:val="00E50F65"/>
    <w:rsid w:val="00E510E0"/>
    <w:rsid w:val="00E5240B"/>
    <w:rsid w:val="00E53A61"/>
    <w:rsid w:val="00E57384"/>
    <w:rsid w:val="00E5755C"/>
    <w:rsid w:val="00E577AD"/>
    <w:rsid w:val="00E60861"/>
    <w:rsid w:val="00E60F8E"/>
    <w:rsid w:val="00E6339E"/>
    <w:rsid w:val="00E63DBF"/>
    <w:rsid w:val="00E64A8E"/>
    <w:rsid w:val="00E64AFD"/>
    <w:rsid w:val="00E6578A"/>
    <w:rsid w:val="00E66379"/>
    <w:rsid w:val="00E678BB"/>
    <w:rsid w:val="00E7136E"/>
    <w:rsid w:val="00E71962"/>
    <w:rsid w:val="00E726B2"/>
    <w:rsid w:val="00E7293B"/>
    <w:rsid w:val="00E74109"/>
    <w:rsid w:val="00E750F1"/>
    <w:rsid w:val="00E75442"/>
    <w:rsid w:val="00E76630"/>
    <w:rsid w:val="00E806FE"/>
    <w:rsid w:val="00E814E3"/>
    <w:rsid w:val="00E8208C"/>
    <w:rsid w:val="00E82B06"/>
    <w:rsid w:val="00E82B2E"/>
    <w:rsid w:val="00E82E1D"/>
    <w:rsid w:val="00E83542"/>
    <w:rsid w:val="00E84781"/>
    <w:rsid w:val="00E8748C"/>
    <w:rsid w:val="00E9090F"/>
    <w:rsid w:val="00E9172F"/>
    <w:rsid w:val="00E92098"/>
    <w:rsid w:val="00E9267A"/>
    <w:rsid w:val="00E9272F"/>
    <w:rsid w:val="00E93399"/>
    <w:rsid w:val="00E9364A"/>
    <w:rsid w:val="00E94AC7"/>
    <w:rsid w:val="00E95185"/>
    <w:rsid w:val="00E951B4"/>
    <w:rsid w:val="00E97BE2"/>
    <w:rsid w:val="00EA0DE3"/>
    <w:rsid w:val="00EA0E4D"/>
    <w:rsid w:val="00EA3611"/>
    <w:rsid w:val="00EA5213"/>
    <w:rsid w:val="00EA5744"/>
    <w:rsid w:val="00EA7D82"/>
    <w:rsid w:val="00EB1E0E"/>
    <w:rsid w:val="00EB35E8"/>
    <w:rsid w:val="00EB3EB2"/>
    <w:rsid w:val="00EB4C1B"/>
    <w:rsid w:val="00EB536E"/>
    <w:rsid w:val="00EB76C9"/>
    <w:rsid w:val="00EB77D8"/>
    <w:rsid w:val="00EB7CEA"/>
    <w:rsid w:val="00EC072E"/>
    <w:rsid w:val="00EC100A"/>
    <w:rsid w:val="00EC335A"/>
    <w:rsid w:val="00EC3968"/>
    <w:rsid w:val="00EC3FF5"/>
    <w:rsid w:val="00EC48DE"/>
    <w:rsid w:val="00EC56CE"/>
    <w:rsid w:val="00EC58DD"/>
    <w:rsid w:val="00EC5AC0"/>
    <w:rsid w:val="00EC6DEA"/>
    <w:rsid w:val="00EC6F84"/>
    <w:rsid w:val="00ED1273"/>
    <w:rsid w:val="00ED1C66"/>
    <w:rsid w:val="00ED1FB9"/>
    <w:rsid w:val="00ED54EC"/>
    <w:rsid w:val="00ED5BF6"/>
    <w:rsid w:val="00ED684C"/>
    <w:rsid w:val="00EE0076"/>
    <w:rsid w:val="00EE081F"/>
    <w:rsid w:val="00EE23F5"/>
    <w:rsid w:val="00EE245E"/>
    <w:rsid w:val="00EE4874"/>
    <w:rsid w:val="00EE4BF8"/>
    <w:rsid w:val="00EE739D"/>
    <w:rsid w:val="00EF15F7"/>
    <w:rsid w:val="00EF1EE8"/>
    <w:rsid w:val="00EF4556"/>
    <w:rsid w:val="00EF63BE"/>
    <w:rsid w:val="00EF69B2"/>
    <w:rsid w:val="00EF7B73"/>
    <w:rsid w:val="00F00604"/>
    <w:rsid w:val="00F00C53"/>
    <w:rsid w:val="00F016DF"/>
    <w:rsid w:val="00F0236B"/>
    <w:rsid w:val="00F02711"/>
    <w:rsid w:val="00F02993"/>
    <w:rsid w:val="00F02C77"/>
    <w:rsid w:val="00F03A5C"/>
    <w:rsid w:val="00F074F3"/>
    <w:rsid w:val="00F10F95"/>
    <w:rsid w:val="00F11A57"/>
    <w:rsid w:val="00F1202A"/>
    <w:rsid w:val="00F1236C"/>
    <w:rsid w:val="00F12AAD"/>
    <w:rsid w:val="00F12CEC"/>
    <w:rsid w:val="00F13014"/>
    <w:rsid w:val="00F13C18"/>
    <w:rsid w:val="00F14394"/>
    <w:rsid w:val="00F14F09"/>
    <w:rsid w:val="00F14FDB"/>
    <w:rsid w:val="00F15ED2"/>
    <w:rsid w:val="00F1633D"/>
    <w:rsid w:val="00F172D2"/>
    <w:rsid w:val="00F17868"/>
    <w:rsid w:val="00F22B15"/>
    <w:rsid w:val="00F242C4"/>
    <w:rsid w:val="00F2476B"/>
    <w:rsid w:val="00F25F7A"/>
    <w:rsid w:val="00F261F4"/>
    <w:rsid w:val="00F26AFC"/>
    <w:rsid w:val="00F2708E"/>
    <w:rsid w:val="00F31498"/>
    <w:rsid w:val="00F314C4"/>
    <w:rsid w:val="00F315E5"/>
    <w:rsid w:val="00F3185C"/>
    <w:rsid w:val="00F3315D"/>
    <w:rsid w:val="00F336D9"/>
    <w:rsid w:val="00F33A28"/>
    <w:rsid w:val="00F34EBA"/>
    <w:rsid w:val="00F35FFF"/>
    <w:rsid w:val="00F376FE"/>
    <w:rsid w:val="00F37E63"/>
    <w:rsid w:val="00F40BD5"/>
    <w:rsid w:val="00F41F12"/>
    <w:rsid w:val="00F4222D"/>
    <w:rsid w:val="00F43A6A"/>
    <w:rsid w:val="00F445EF"/>
    <w:rsid w:val="00F466AA"/>
    <w:rsid w:val="00F51052"/>
    <w:rsid w:val="00F511C0"/>
    <w:rsid w:val="00F5122F"/>
    <w:rsid w:val="00F53E89"/>
    <w:rsid w:val="00F55598"/>
    <w:rsid w:val="00F5607C"/>
    <w:rsid w:val="00F57279"/>
    <w:rsid w:val="00F61B52"/>
    <w:rsid w:val="00F624CB"/>
    <w:rsid w:val="00F70934"/>
    <w:rsid w:val="00F719EC"/>
    <w:rsid w:val="00F73F74"/>
    <w:rsid w:val="00F74692"/>
    <w:rsid w:val="00F7486A"/>
    <w:rsid w:val="00F74D6B"/>
    <w:rsid w:val="00F7591B"/>
    <w:rsid w:val="00F7596B"/>
    <w:rsid w:val="00F75CE8"/>
    <w:rsid w:val="00F76424"/>
    <w:rsid w:val="00F76BFB"/>
    <w:rsid w:val="00F76ECD"/>
    <w:rsid w:val="00F80BB6"/>
    <w:rsid w:val="00F80DFD"/>
    <w:rsid w:val="00F86BD5"/>
    <w:rsid w:val="00F87EDB"/>
    <w:rsid w:val="00F91820"/>
    <w:rsid w:val="00F92BD6"/>
    <w:rsid w:val="00F92D2D"/>
    <w:rsid w:val="00F92D80"/>
    <w:rsid w:val="00F93C48"/>
    <w:rsid w:val="00F94BAB"/>
    <w:rsid w:val="00F9606B"/>
    <w:rsid w:val="00F96711"/>
    <w:rsid w:val="00F972BC"/>
    <w:rsid w:val="00F97D20"/>
    <w:rsid w:val="00F97E51"/>
    <w:rsid w:val="00FA0FC1"/>
    <w:rsid w:val="00FA16CD"/>
    <w:rsid w:val="00FA3CFD"/>
    <w:rsid w:val="00FA4371"/>
    <w:rsid w:val="00FA55B4"/>
    <w:rsid w:val="00FA7135"/>
    <w:rsid w:val="00FB1906"/>
    <w:rsid w:val="00FB239D"/>
    <w:rsid w:val="00FB274F"/>
    <w:rsid w:val="00FB3C3A"/>
    <w:rsid w:val="00FB3E24"/>
    <w:rsid w:val="00FB4463"/>
    <w:rsid w:val="00FC1AFE"/>
    <w:rsid w:val="00FC1F12"/>
    <w:rsid w:val="00FC6132"/>
    <w:rsid w:val="00FC689C"/>
    <w:rsid w:val="00FD0AA3"/>
    <w:rsid w:val="00FD1032"/>
    <w:rsid w:val="00FD119D"/>
    <w:rsid w:val="00FD1D31"/>
    <w:rsid w:val="00FD4C45"/>
    <w:rsid w:val="00FD6632"/>
    <w:rsid w:val="00FE0C09"/>
    <w:rsid w:val="00FE12A7"/>
    <w:rsid w:val="00FE1E45"/>
    <w:rsid w:val="00FE262A"/>
    <w:rsid w:val="00FE2E36"/>
    <w:rsid w:val="00FE36CF"/>
    <w:rsid w:val="00FE3A0D"/>
    <w:rsid w:val="00FE5106"/>
    <w:rsid w:val="00FE5CD6"/>
    <w:rsid w:val="00FE6940"/>
    <w:rsid w:val="00FE7F01"/>
    <w:rsid w:val="00FF1076"/>
    <w:rsid w:val="00FF145D"/>
    <w:rsid w:val="00FF36C8"/>
    <w:rsid w:val="00FF3AA5"/>
    <w:rsid w:val="00FF3E8B"/>
    <w:rsid w:val="00FF468A"/>
    <w:rsid w:val="00FF4830"/>
    <w:rsid w:val="00FF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uiPriority="99"/>
    <w:lsdException w:name="annotation reference" w:uiPriority="99"/>
    <w:lsdException w:name="endnote reference" w:uiPriority="99"/>
    <w:lsdException w:name="Title" w:qFormat="1"/>
    <w:lsdException w:name="Default Paragraph Font" w:uiPriority="1"/>
    <w:lsdException w:name="Subtitle" w:qFormat="1"/>
    <w:lsdException w:name="Strong" w:qFormat="1"/>
    <w:lsdException w:name="Emphasis"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140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unhideWhenUsed/>
    <w:qFormat/>
    <w:rsid w:val="001933CC"/>
    <w:pPr>
      <w:keepNext/>
      <w:numPr>
        <w:numId w:val="4"/>
      </w:numPr>
      <w:outlineLvl w:val="0"/>
    </w:pPr>
    <w:rPr>
      <w:rFonts w:ascii="Arial" w:hAnsi="Arial"/>
      <w:sz w:val="24"/>
      <w:szCs w:val="24"/>
      <w:lang w:eastAsia="en-US"/>
    </w:rPr>
  </w:style>
  <w:style w:type="paragraph" w:styleId="Heading2">
    <w:name w:val="heading 2"/>
    <w:basedOn w:val="Normal"/>
    <w:next w:val="Normal"/>
    <w:link w:val="Heading2Char"/>
    <w:unhideWhenUsed/>
    <w:qFormat/>
    <w:rsid w:val="001933CC"/>
    <w:pPr>
      <w:keepNext/>
      <w:numPr>
        <w:ilvl w:val="1"/>
        <w:numId w:val="4"/>
      </w:numPr>
      <w:outlineLvl w:val="1"/>
    </w:pPr>
    <w:rPr>
      <w:rFonts w:ascii="Arial" w:hAnsi="Arial" w:cs="Arial"/>
      <w:b/>
    </w:rPr>
  </w:style>
  <w:style w:type="paragraph" w:styleId="Heading3">
    <w:name w:val="heading 3"/>
    <w:aliases w:val="Provision Heading"/>
    <w:basedOn w:val="Normal"/>
    <w:next w:val="Normal"/>
    <w:link w:val="Heading3Char"/>
    <w:unhideWhenUsed/>
    <w:qFormat/>
    <w:rsid w:val="001933CC"/>
    <w:pPr>
      <w:keepNext/>
      <w:numPr>
        <w:ilvl w:val="2"/>
        <w:numId w:val="4"/>
      </w:numPr>
      <w:spacing w:before="240" w:after="60"/>
      <w:outlineLvl w:val="2"/>
    </w:pPr>
    <w:rPr>
      <w:rFonts w:ascii="Arial" w:hAnsi="Arial" w:cs="Arial"/>
      <w:b/>
      <w:bCs/>
      <w:szCs w:val="26"/>
    </w:rPr>
  </w:style>
  <w:style w:type="paragraph" w:styleId="Heading4">
    <w:name w:val="heading 4"/>
    <w:basedOn w:val="Normal"/>
    <w:next w:val="Normal"/>
    <w:link w:val="Heading4Char"/>
    <w:unhideWhenUsed/>
    <w:qFormat/>
    <w:rsid w:val="001933CC"/>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1933CC"/>
    <w:pPr>
      <w:numPr>
        <w:ilvl w:val="4"/>
        <w:numId w:val="4"/>
      </w:numPr>
      <w:spacing w:before="240" w:after="60"/>
      <w:outlineLvl w:val="4"/>
    </w:pPr>
    <w:rPr>
      <w:b/>
      <w:bCs/>
      <w:i/>
      <w:iCs/>
      <w:szCs w:val="26"/>
    </w:rPr>
  </w:style>
  <w:style w:type="paragraph" w:styleId="Heading6">
    <w:name w:val="heading 6"/>
    <w:basedOn w:val="Normal"/>
    <w:next w:val="Normal"/>
    <w:link w:val="Heading6Char"/>
    <w:unhideWhenUsed/>
    <w:qFormat/>
    <w:rsid w:val="001933CC"/>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1933CC"/>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nhideWhenUsed/>
    <w:qFormat/>
    <w:rsid w:val="001933CC"/>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nhideWhenUsed/>
    <w:qFormat/>
    <w:rsid w:val="001933C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2D6444"/>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semiHidden/>
    <w:unhideWhenUsed/>
    <w:rsid w:val="008A5C97"/>
    <w:rPr>
      <w:rFonts w:ascii="Tahoma" w:hAnsi="Tahoma" w:cs="Tahoma"/>
      <w:sz w:val="16"/>
      <w:szCs w:val="16"/>
    </w:rPr>
  </w:style>
  <w:style w:type="character" w:customStyle="1" w:styleId="BalloonTextChar">
    <w:name w:val="Balloon Text Char"/>
    <w:basedOn w:val="DefaultParagraphFont"/>
    <w:link w:val="BalloonText"/>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character" w:customStyle="1" w:styleId="Heading1Char">
    <w:name w:val="Heading 1 Char"/>
    <w:basedOn w:val="DefaultParagraphFont"/>
    <w:link w:val="Heading1"/>
    <w:rsid w:val="00B24A43"/>
    <w:rPr>
      <w:rFonts w:ascii="Arial" w:hAnsi="Arial"/>
      <w:sz w:val="24"/>
      <w:szCs w:val="24"/>
      <w:lang w:eastAsia="en-US"/>
    </w:rPr>
  </w:style>
  <w:style w:type="character" w:customStyle="1" w:styleId="Heading2Char">
    <w:name w:val="Heading 2 Char"/>
    <w:basedOn w:val="DefaultParagraphFont"/>
    <w:link w:val="Heading2"/>
    <w:rsid w:val="00B24A43"/>
    <w:rPr>
      <w:rFonts w:ascii="Arial" w:hAnsi="Arial" w:cs="Arial"/>
      <w:b/>
      <w:sz w:val="24"/>
      <w:szCs w:val="24"/>
      <w:lang w:eastAsia="en-US"/>
    </w:rPr>
  </w:style>
  <w:style w:type="character" w:customStyle="1" w:styleId="Heading3Char">
    <w:name w:val="Heading 3 Char"/>
    <w:aliases w:val="Provision Heading Char"/>
    <w:basedOn w:val="DefaultParagraphFont"/>
    <w:link w:val="Heading3"/>
    <w:rsid w:val="00B24A43"/>
    <w:rPr>
      <w:rFonts w:ascii="Arial" w:hAnsi="Arial" w:cs="Arial"/>
      <w:b/>
      <w:bCs/>
      <w:sz w:val="24"/>
      <w:szCs w:val="26"/>
      <w:lang w:eastAsia="en-US"/>
    </w:rPr>
  </w:style>
  <w:style w:type="character" w:customStyle="1" w:styleId="Heading4Char">
    <w:name w:val="Heading 4 Char"/>
    <w:basedOn w:val="DefaultParagraphFont"/>
    <w:link w:val="Heading4"/>
    <w:rsid w:val="00B24A43"/>
    <w:rPr>
      <w:b/>
      <w:bCs/>
      <w:sz w:val="28"/>
      <w:szCs w:val="28"/>
      <w:lang w:eastAsia="en-US"/>
    </w:rPr>
  </w:style>
  <w:style w:type="character" w:customStyle="1" w:styleId="Heading5Char">
    <w:name w:val="Heading 5 Char"/>
    <w:basedOn w:val="DefaultParagraphFont"/>
    <w:link w:val="Heading5"/>
    <w:rsid w:val="00B24A43"/>
    <w:rPr>
      <w:rFonts w:ascii="Times New (W1)" w:hAnsi="Times New (W1)"/>
      <w:b/>
      <w:bCs/>
      <w:i/>
      <w:iCs/>
      <w:sz w:val="24"/>
      <w:szCs w:val="26"/>
      <w:lang w:eastAsia="en-US"/>
    </w:rPr>
  </w:style>
  <w:style w:type="character" w:customStyle="1" w:styleId="Heading6Char">
    <w:name w:val="Heading 6 Char"/>
    <w:basedOn w:val="DefaultParagraphFont"/>
    <w:link w:val="Heading6"/>
    <w:rsid w:val="00B24A43"/>
    <w:rPr>
      <w:b/>
      <w:bCs/>
      <w:sz w:val="22"/>
      <w:szCs w:val="22"/>
      <w:lang w:eastAsia="en-US"/>
    </w:rPr>
  </w:style>
  <w:style w:type="character" w:customStyle="1" w:styleId="Heading7Char">
    <w:name w:val="Heading 7 Char"/>
    <w:basedOn w:val="DefaultParagraphFont"/>
    <w:link w:val="Heading7"/>
    <w:rsid w:val="00B24A43"/>
    <w:rPr>
      <w:sz w:val="24"/>
      <w:szCs w:val="24"/>
      <w:lang w:eastAsia="en-US"/>
    </w:rPr>
  </w:style>
  <w:style w:type="character" w:customStyle="1" w:styleId="Heading8Char">
    <w:name w:val="Heading 8 Char"/>
    <w:basedOn w:val="DefaultParagraphFont"/>
    <w:link w:val="Heading8"/>
    <w:rsid w:val="00B24A43"/>
    <w:rPr>
      <w:i/>
      <w:iCs/>
      <w:sz w:val="24"/>
      <w:szCs w:val="24"/>
      <w:lang w:eastAsia="en-US"/>
    </w:rPr>
  </w:style>
  <w:style w:type="character" w:customStyle="1" w:styleId="Heading9Char">
    <w:name w:val="Heading 9 Char"/>
    <w:basedOn w:val="DefaultParagraphFont"/>
    <w:link w:val="Heading9"/>
    <w:rsid w:val="00B24A43"/>
    <w:rPr>
      <w:rFonts w:ascii="Arial" w:hAnsi="Arial" w:cs="Arial"/>
      <w:sz w:val="22"/>
      <w:szCs w:val="22"/>
      <w:lang w:eastAsia="en-US"/>
    </w:rPr>
  </w:style>
  <w:style w:type="numbering" w:styleId="111111">
    <w:name w:val="Outline List 2"/>
    <w:basedOn w:val="NoList"/>
    <w:semiHidden/>
    <w:rsid w:val="00B24A43"/>
    <w:pPr>
      <w:numPr>
        <w:numId w:val="2"/>
      </w:numPr>
    </w:pPr>
  </w:style>
  <w:style w:type="numbering" w:styleId="1ai">
    <w:name w:val="Outline List 1"/>
    <w:basedOn w:val="NoList"/>
    <w:semiHidden/>
    <w:rsid w:val="00B24A43"/>
    <w:pPr>
      <w:numPr>
        <w:numId w:val="3"/>
      </w:numPr>
    </w:pPr>
  </w:style>
  <w:style w:type="numbering" w:styleId="ArticleSection">
    <w:name w:val="Outline List 3"/>
    <w:basedOn w:val="NoList"/>
    <w:semiHidden/>
    <w:rsid w:val="00B24A43"/>
    <w:pPr>
      <w:numPr>
        <w:numId w:val="4"/>
      </w:numPr>
    </w:pPr>
  </w:style>
  <w:style w:type="paragraph" w:styleId="BlockText">
    <w:name w:val="Block Text"/>
    <w:basedOn w:val="Normal"/>
    <w:semiHidden/>
    <w:rsid w:val="00B24A43"/>
    <w:pPr>
      <w:spacing w:after="120"/>
      <w:ind w:left="1440" w:right="1440"/>
    </w:pPr>
  </w:style>
  <w:style w:type="paragraph" w:styleId="BodyText">
    <w:name w:val="Body Text"/>
    <w:basedOn w:val="Normal"/>
    <w:link w:val="BodyTextChar"/>
    <w:semiHidden/>
    <w:rsid w:val="00B24A43"/>
    <w:pPr>
      <w:spacing w:after="120"/>
    </w:pPr>
  </w:style>
  <w:style w:type="character" w:customStyle="1" w:styleId="BodyTextChar">
    <w:name w:val="Body Text Char"/>
    <w:basedOn w:val="DefaultParagraphFont"/>
    <w:link w:val="BodyText"/>
    <w:semiHidden/>
    <w:rsid w:val="00B24A43"/>
    <w:rPr>
      <w:rFonts w:ascii="Times New (W1)" w:hAnsi="Times New (W1)"/>
      <w:sz w:val="24"/>
      <w:szCs w:val="24"/>
      <w:lang w:eastAsia="en-US"/>
    </w:rPr>
  </w:style>
  <w:style w:type="paragraph" w:styleId="BodyText2">
    <w:name w:val="Body Text 2"/>
    <w:basedOn w:val="Normal"/>
    <w:link w:val="BodyText2Char"/>
    <w:semiHidden/>
    <w:rsid w:val="00B24A43"/>
    <w:pPr>
      <w:spacing w:after="120" w:line="480" w:lineRule="auto"/>
    </w:pPr>
  </w:style>
  <w:style w:type="character" w:customStyle="1" w:styleId="BodyText2Char">
    <w:name w:val="Body Text 2 Char"/>
    <w:basedOn w:val="DefaultParagraphFont"/>
    <w:link w:val="BodyText2"/>
    <w:semiHidden/>
    <w:rsid w:val="00B24A43"/>
    <w:rPr>
      <w:rFonts w:ascii="Times New (W1)" w:hAnsi="Times New (W1)"/>
      <w:sz w:val="24"/>
      <w:szCs w:val="24"/>
      <w:lang w:eastAsia="en-US"/>
    </w:rPr>
  </w:style>
  <w:style w:type="paragraph" w:styleId="BodyText3">
    <w:name w:val="Body Text 3"/>
    <w:basedOn w:val="Normal"/>
    <w:link w:val="BodyText3Char"/>
    <w:semiHidden/>
    <w:rsid w:val="00B24A43"/>
    <w:pPr>
      <w:spacing w:after="120"/>
    </w:pPr>
    <w:rPr>
      <w:sz w:val="16"/>
      <w:szCs w:val="16"/>
    </w:rPr>
  </w:style>
  <w:style w:type="character" w:customStyle="1" w:styleId="BodyText3Char">
    <w:name w:val="Body Text 3 Char"/>
    <w:basedOn w:val="DefaultParagraphFont"/>
    <w:link w:val="BodyText3"/>
    <w:semiHidden/>
    <w:rsid w:val="00B24A43"/>
    <w:rPr>
      <w:rFonts w:ascii="Times New (W1)" w:hAnsi="Times New (W1)"/>
      <w:sz w:val="16"/>
      <w:szCs w:val="16"/>
      <w:lang w:eastAsia="en-US"/>
    </w:rPr>
  </w:style>
  <w:style w:type="paragraph" w:styleId="BodyTextIndent2">
    <w:name w:val="Body Text Indent 2"/>
    <w:basedOn w:val="Normal"/>
    <w:link w:val="BodyTextIndent2Char"/>
    <w:semiHidden/>
    <w:rsid w:val="00B24A43"/>
    <w:pPr>
      <w:spacing w:after="120" w:line="480" w:lineRule="auto"/>
      <w:ind w:left="283"/>
    </w:pPr>
  </w:style>
  <w:style w:type="character" w:customStyle="1" w:styleId="BodyTextIndent2Char">
    <w:name w:val="Body Text Indent 2 Char"/>
    <w:basedOn w:val="DefaultParagraphFont"/>
    <w:link w:val="BodyTextIndent2"/>
    <w:semiHidden/>
    <w:rsid w:val="00B24A43"/>
    <w:rPr>
      <w:rFonts w:ascii="Times New (W1)" w:hAnsi="Times New (W1)"/>
      <w:sz w:val="24"/>
      <w:szCs w:val="24"/>
      <w:lang w:eastAsia="en-US"/>
    </w:rPr>
  </w:style>
  <w:style w:type="paragraph" w:styleId="BodyTextFirstIndent">
    <w:name w:val="Body Text First Indent"/>
    <w:basedOn w:val="BodyText"/>
    <w:link w:val="BodyTextFirstIndentChar"/>
    <w:semiHidden/>
    <w:rsid w:val="00B24A43"/>
    <w:pPr>
      <w:ind w:firstLine="210"/>
    </w:pPr>
  </w:style>
  <w:style w:type="character" w:customStyle="1" w:styleId="BodyTextFirstIndentChar">
    <w:name w:val="Body Text First Indent Char"/>
    <w:basedOn w:val="BodyTextChar"/>
    <w:link w:val="BodyTextFirstIndent"/>
    <w:semiHidden/>
    <w:rsid w:val="00B24A43"/>
    <w:rPr>
      <w:rFonts w:ascii="Times New (W1)" w:hAnsi="Times New (W1)"/>
      <w:sz w:val="24"/>
      <w:szCs w:val="24"/>
      <w:lang w:eastAsia="en-US"/>
    </w:rPr>
  </w:style>
  <w:style w:type="paragraph" w:styleId="BodyTextIndent">
    <w:name w:val="Body Text Indent"/>
    <w:basedOn w:val="Normal"/>
    <w:link w:val="BodyTextIndentChar"/>
    <w:semiHidden/>
    <w:rsid w:val="00B24A43"/>
    <w:pPr>
      <w:spacing w:after="120"/>
      <w:ind w:left="283"/>
    </w:pPr>
  </w:style>
  <w:style w:type="character" w:customStyle="1" w:styleId="BodyTextIndentChar">
    <w:name w:val="Body Text Indent Char"/>
    <w:basedOn w:val="DefaultParagraphFont"/>
    <w:link w:val="BodyTextIndent"/>
    <w:semiHidden/>
    <w:rsid w:val="00B24A43"/>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B24A43"/>
    <w:pPr>
      <w:ind w:firstLine="210"/>
    </w:pPr>
  </w:style>
  <w:style w:type="character" w:customStyle="1" w:styleId="BodyTextFirstIndent2Char">
    <w:name w:val="Body Text First Indent 2 Char"/>
    <w:basedOn w:val="BodyTextIndentChar"/>
    <w:link w:val="BodyTextFirstIndent2"/>
    <w:semiHidden/>
    <w:rsid w:val="00B24A43"/>
    <w:rPr>
      <w:rFonts w:ascii="Times New (W1)" w:hAnsi="Times New (W1)"/>
      <w:sz w:val="24"/>
      <w:szCs w:val="24"/>
      <w:lang w:eastAsia="en-US"/>
    </w:rPr>
  </w:style>
  <w:style w:type="paragraph" w:styleId="CommentText">
    <w:name w:val="annotation text"/>
    <w:basedOn w:val="Normal"/>
    <w:link w:val="CommentTextChar"/>
    <w:uiPriority w:val="99"/>
    <w:semiHidden/>
    <w:rsid w:val="00B24A43"/>
    <w:rPr>
      <w:sz w:val="20"/>
    </w:rPr>
  </w:style>
  <w:style w:type="character" w:customStyle="1" w:styleId="CommentTextChar">
    <w:name w:val="Comment Text Char"/>
    <w:basedOn w:val="DefaultParagraphFont"/>
    <w:link w:val="CommentText"/>
    <w:uiPriority w:val="99"/>
    <w:semiHidden/>
    <w:rsid w:val="00B24A43"/>
    <w:rPr>
      <w:rFonts w:ascii="Times New (W1)" w:hAnsi="Times New (W1)"/>
      <w:szCs w:val="24"/>
      <w:lang w:eastAsia="en-US"/>
    </w:rPr>
  </w:style>
  <w:style w:type="paragraph" w:styleId="CommentSubject">
    <w:name w:val="annotation subject"/>
    <w:basedOn w:val="CommentText"/>
    <w:next w:val="CommentText"/>
    <w:link w:val="CommentSubjectChar"/>
    <w:semiHidden/>
    <w:rsid w:val="00B24A43"/>
    <w:rPr>
      <w:b/>
      <w:bCs/>
    </w:rPr>
  </w:style>
  <w:style w:type="character" w:customStyle="1" w:styleId="CommentSubjectChar">
    <w:name w:val="Comment Subject Char"/>
    <w:basedOn w:val="CommentTextChar"/>
    <w:link w:val="CommentSubject"/>
    <w:semiHidden/>
    <w:rsid w:val="00B24A43"/>
    <w:rPr>
      <w:rFonts w:ascii="Times New (W1)" w:hAnsi="Times New (W1)"/>
      <w:b/>
      <w:bCs/>
      <w:szCs w:val="24"/>
      <w:lang w:eastAsia="en-US"/>
    </w:rPr>
  </w:style>
  <w:style w:type="paragraph" w:styleId="BodyTextIndent3">
    <w:name w:val="Body Text Indent 3"/>
    <w:basedOn w:val="Normal"/>
    <w:link w:val="BodyTextIndent3Char"/>
    <w:semiHidden/>
    <w:rsid w:val="00B24A43"/>
    <w:pPr>
      <w:spacing w:after="120"/>
      <w:ind w:left="283"/>
    </w:pPr>
    <w:rPr>
      <w:sz w:val="16"/>
      <w:szCs w:val="16"/>
    </w:rPr>
  </w:style>
  <w:style w:type="character" w:customStyle="1" w:styleId="BodyTextIndent3Char">
    <w:name w:val="Body Text Indent 3 Char"/>
    <w:basedOn w:val="DefaultParagraphFont"/>
    <w:link w:val="BodyTextIndent3"/>
    <w:semiHidden/>
    <w:rsid w:val="00B24A43"/>
    <w:rPr>
      <w:rFonts w:ascii="Times New (W1)" w:hAnsi="Times New (W1)"/>
      <w:sz w:val="16"/>
      <w:szCs w:val="16"/>
      <w:lang w:eastAsia="en-US"/>
    </w:rPr>
  </w:style>
  <w:style w:type="paragraph" w:styleId="DocumentMap">
    <w:name w:val="Document Map"/>
    <w:basedOn w:val="Normal"/>
    <w:link w:val="DocumentMapChar"/>
    <w:semiHidden/>
    <w:rsid w:val="00B24A4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24A43"/>
    <w:rPr>
      <w:rFonts w:ascii="Tahoma" w:hAnsi="Tahoma" w:cs="Tahoma"/>
      <w:szCs w:val="24"/>
      <w:shd w:val="clear" w:color="auto" w:fill="000080"/>
      <w:lang w:eastAsia="en-US"/>
    </w:rPr>
  </w:style>
  <w:style w:type="paragraph" w:styleId="Closing">
    <w:name w:val="Closing"/>
    <w:basedOn w:val="Normal"/>
    <w:link w:val="ClosingChar"/>
    <w:semiHidden/>
    <w:rsid w:val="00B24A43"/>
    <w:pPr>
      <w:ind w:left="4252"/>
    </w:pPr>
  </w:style>
  <w:style w:type="character" w:customStyle="1" w:styleId="ClosingChar">
    <w:name w:val="Closing Char"/>
    <w:basedOn w:val="DefaultParagraphFont"/>
    <w:link w:val="Closing"/>
    <w:semiHidden/>
    <w:rsid w:val="00B24A43"/>
    <w:rPr>
      <w:rFonts w:ascii="Times New (W1)" w:hAnsi="Times New (W1)"/>
      <w:sz w:val="24"/>
      <w:szCs w:val="24"/>
      <w:lang w:eastAsia="en-US"/>
    </w:rPr>
  </w:style>
  <w:style w:type="paragraph" w:styleId="EndnoteText">
    <w:name w:val="endnote text"/>
    <w:basedOn w:val="Normal"/>
    <w:link w:val="EndnoteTextChar"/>
    <w:semiHidden/>
    <w:rsid w:val="00B24A43"/>
    <w:rPr>
      <w:sz w:val="20"/>
    </w:rPr>
  </w:style>
  <w:style w:type="character" w:customStyle="1" w:styleId="EndnoteTextChar">
    <w:name w:val="Endnote Text Char"/>
    <w:basedOn w:val="DefaultParagraphFont"/>
    <w:link w:val="EndnoteText"/>
    <w:semiHidden/>
    <w:rsid w:val="00B24A43"/>
    <w:rPr>
      <w:rFonts w:ascii="Times New (W1)" w:hAnsi="Times New (W1)"/>
      <w:szCs w:val="24"/>
      <w:lang w:eastAsia="en-US"/>
    </w:rPr>
  </w:style>
  <w:style w:type="paragraph" w:styleId="Date">
    <w:name w:val="Date"/>
    <w:basedOn w:val="Normal"/>
    <w:next w:val="Normal"/>
    <w:link w:val="DateChar"/>
    <w:semiHidden/>
    <w:rsid w:val="00B24A43"/>
  </w:style>
  <w:style w:type="character" w:customStyle="1" w:styleId="DateChar">
    <w:name w:val="Date Char"/>
    <w:basedOn w:val="DefaultParagraphFont"/>
    <w:link w:val="Date"/>
    <w:semiHidden/>
    <w:rsid w:val="00B24A43"/>
    <w:rPr>
      <w:rFonts w:ascii="Times New (W1)" w:hAnsi="Times New (W1)"/>
      <w:sz w:val="24"/>
      <w:szCs w:val="24"/>
      <w:lang w:eastAsia="en-US"/>
    </w:rPr>
  </w:style>
  <w:style w:type="paragraph" w:styleId="EnvelopeReturn">
    <w:name w:val="envelope return"/>
    <w:basedOn w:val="Normal"/>
    <w:semiHidden/>
    <w:rsid w:val="00B24A43"/>
    <w:rPr>
      <w:rFonts w:ascii="Arial" w:hAnsi="Arial" w:cs="Arial"/>
      <w:sz w:val="20"/>
    </w:rPr>
  </w:style>
  <w:style w:type="paragraph" w:styleId="Footer">
    <w:name w:val="footer"/>
    <w:basedOn w:val="Normal"/>
    <w:link w:val="FooterChar"/>
    <w:semiHidden/>
    <w:rsid w:val="00B24A43"/>
    <w:pPr>
      <w:tabs>
        <w:tab w:val="clear" w:pos="567"/>
        <w:tab w:val="right" w:pos="8505"/>
      </w:tabs>
    </w:pPr>
    <w:rPr>
      <w:sz w:val="20"/>
    </w:rPr>
  </w:style>
  <w:style w:type="character" w:customStyle="1" w:styleId="FooterChar">
    <w:name w:val="Footer Char"/>
    <w:basedOn w:val="DefaultParagraphFont"/>
    <w:link w:val="Footer"/>
    <w:semiHidden/>
    <w:rsid w:val="00B24A43"/>
    <w:rPr>
      <w:rFonts w:ascii="Times New (W1)" w:hAnsi="Times New (W1)"/>
      <w:szCs w:val="24"/>
      <w:lang w:eastAsia="en-US"/>
    </w:rPr>
  </w:style>
  <w:style w:type="character" w:customStyle="1" w:styleId="FootnoteTextChar">
    <w:name w:val="Footnote Text Char"/>
    <w:basedOn w:val="DefaultParagraphFont"/>
    <w:link w:val="FootnoteText"/>
    <w:semiHidden/>
    <w:rsid w:val="00B24A43"/>
    <w:rPr>
      <w:rFonts w:ascii="Times New (W1)" w:hAnsi="Times New (W1)"/>
      <w:szCs w:val="24"/>
      <w:lang w:eastAsia="en-US"/>
    </w:rPr>
  </w:style>
  <w:style w:type="paragraph" w:styleId="HTMLAddress">
    <w:name w:val="HTML Address"/>
    <w:basedOn w:val="Normal"/>
    <w:link w:val="HTMLAddressChar"/>
    <w:semiHidden/>
    <w:rsid w:val="00B24A43"/>
    <w:rPr>
      <w:i/>
      <w:iCs/>
    </w:rPr>
  </w:style>
  <w:style w:type="character" w:customStyle="1" w:styleId="HTMLAddressChar">
    <w:name w:val="HTML Address Char"/>
    <w:basedOn w:val="DefaultParagraphFont"/>
    <w:link w:val="HTMLAddress"/>
    <w:semiHidden/>
    <w:rsid w:val="00B24A43"/>
    <w:rPr>
      <w:rFonts w:ascii="Times New (W1)" w:hAnsi="Times New (W1)"/>
      <w:i/>
      <w:iCs/>
      <w:sz w:val="24"/>
      <w:szCs w:val="24"/>
      <w:lang w:eastAsia="en-US"/>
    </w:rPr>
  </w:style>
  <w:style w:type="paragraph" w:styleId="HTMLPreformatted">
    <w:name w:val="HTML Preformatted"/>
    <w:basedOn w:val="Normal"/>
    <w:link w:val="HTMLPreformattedChar"/>
    <w:semiHidden/>
    <w:rsid w:val="00B24A43"/>
    <w:rPr>
      <w:rFonts w:ascii="Courier New" w:hAnsi="Courier New" w:cs="Courier New"/>
      <w:sz w:val="20"/>
    </w:rPr>
  </w:style>
  <w:style w:type="character" w:customStyle="1" w:styleId="HTMLPreformattedChar">
    <w:name w:val="HTML Preformatted Char"/>
    <w:basedOn w:val="DefaultParagraphFont"/>
    <w:link w:val="HTMLPreformatted"/>
    <w:semiHidden/>
    <w:rsid w:val="00B24A43"/>
    <w:rPr>
      <w:rFonts w:ascii="Courier New" w:hAnsi="Courier New" w:cs="Courier New"/>
      <w:szCs w:val="24"/>
      <w:lang w:eastAsia="en-US"/>
    </w:rPr>
  </w:style>
  <w:style w:type="paragraph" w:styleId="E-mailSignature">
    <w:name w:val="E-mail Signature"/>
    <w:basedOn w:val="Normal"/>
    <w:link w:val="E-mailSignatureChar"/>
    <w:semiHidden/>
    <w:rsid w:val="00B24A43"/>
  </w:style>
  <w:style w:type="character" w:customStyle="1" w:styleId="E-mailSignatureChar">
    <w:name w:val="E-mail Signature Char"/>
    <w:basedOn w:val="DefaultParagraphFont"/>
    <w:link w:val="E-mailSignature"/>
    <w:semiHidden/>
    <w:rsid w:val="00B24A43"/>
    <w:rPr>
      <w:rFonts w:ascii="Times New (W1)" w:hAnsi="Times New (W1)"/>
      <w:sz w:val="24"/>
      <w:szCs w:val="24"/>
      <w:lang w:eastAsia="en-US"/>
    </w:rPr>
  </w:style>
  <w:style w:type="paragraph" w:styleId="Index1">
    <w:name w:val="index 1"/>
    <w:basedOn w:val="Normal"/>
    <w:next w:val="Normal"/>
    <w:autoRedefine/>
    <w:semiHidden/>
    <w:rsid w:val="00B24A43"/>
    <w:pPr>
      <w:tabs>
        <w:tab w:val="clear" w:pos="567"/>
      </w:tabs>
      <w:ind w:left="260" w:hanging="260"/>
    </w:pPr>
  </w:style>
  <w:style w:type="paragraph" w:styleId="Index2">
    <w:name w:val="index 2"/>
    <w:basedOn w:val="Normal"/>
    <w:next w:val="Normal"/>
    <w:autoRedefine/>
    <w:semiHidden/>
    <w:rsid w:val="00B24A43"/>
    <w:pPr>
      <w:tabs>
        <w:tab w:val="clear" w:pos="567"/>
      </w:tabs>
      <w:ind w:left="520" w:hanging="260"/>
    </w:pPr>
  </w:style>
  <w:style w:type="paragraph" w:styleId="Index3">
    <w:name w:val="index 3"/>
    <w:basedOn w:val="Normal"/>
    <w:next w:val="Normal"/>
    <w:autoRedefine/>
    <w:semiHidden/>
    <w:rsid w:val="00B24A43"/>
    <w:pPr>
      <w:tabs>
        <w:tab w:val="clear" w:pos="567"/>
      </w:tabs>
      <w:ind w:left="780" w:hanging="260"/>
    </w:pPr>
  </w:style>
  <w:style w:type="paragraph" w:styleId="Index4">
    <w:name w:val="index 4"/>
    <w:basedOn w:val="Normal"/>
    <w:next w:val="Normal"/>
    <w:autoRedefine/>
    <w:semiHidden/>
    <w:rsid w:val="00B24A43"/>
    <w:pPr>
      <w:tabs>
        <w:tab w:val="clear" w:pos="567"/>
      </w:tabs>
      <w:ind w:left="1040" w:hanging="260"/>
    </w:pPr>
  </w:style>
  <w:style w:type="paragraph" w:styleId="Index5">
    <w:name w:val="index 5"/>
    <w:basedOn w:val="Normal"/>
    <w:next w:val="Normal"/>
    <w:autoRedefine/>
    <w:semiHidden/>
    <w:rsid w:val="00B24A43"/>
    <w:pPr>
      <w:tabs>
        <w:tab w:val="clear" w:pos="567"/>
      </w:tabs>
      <w:ind w:left="1300" w:hanging="260"/>
    </w:pPr>
  </w:style>
  <w:style w:type="paragraph" w:styleId="Index6">
    <w:name w:val="index 6"/>
    <w:basedOn w:val="Normal"/>
    <w:next w:val="Normal"/>
    <w:autoRedefine/>
    <w:semiHidden/>
    <w:rsid w:val="00B24A43"/>
    <w:pPr>
      <w:tabs>
        <w:tab w:val="clear" w:pos="567"/>
      </w:tabs>
      <w:ind w:left="1560" w:hanging="260"/>
    </w:pPr>
  </w:style>
  <w:style w:type="paragraph" w:styleId="Index7">
    <w:name w:val="index 7"/>
    <w:basedOn w:val="Normal"/>
    <w:next w:val="Normal"/>
    <w:autoRedefine/>
    <w:semiHidden/>
    <w:rsid w:val="00B24A43"/>
    <w:pPr>
      <w:tabs>
        <w:tab w:val="clear" w:pos="567"/>
      </w:tabs>
      <w:ind w:left="1820" w:hanging="260"/>
    </w:pPr>
  </w:style>
  <w:style w:type="paragraph" w:styleId="Index8">
    <w:name w:val="index 8"/>
    <w:basedOn w:val="Normal"/>
    <w:next w:val="Normal"/>
    <w:autoRedefine/>
    <w:semiHidden/>
    <w:rsid w:val="00B24A43"/>
    <w:pPr>
      <w:tabs>
        <w:tab w:val="clear" w:pos="567"/>
      </w:tabs>
      <w:ind w:left="2080" w:hanging="260"/>
    </w:pPr>
  </w:style>
  <w:style w:type="paragraph" w:styleId="Index9">
    <w:name w:val="index 9"/>
    <w:basedOn w:val="Normal"/>
    <w:next w:val="Normal"/>
    <w:autoRedefine/>
    <w:semiHidden/>
    <w:rsid w:val="00B24A43"/>
    <w:pPr>
      <w:tabs>
        <w:tab w:val="clear" w:pos="567"/>
      </w:tabs>
      <w:ind w:left="2340" w:hanging="260"/>
    </w:pPr>
  </w:style>
  <w:style w:type="paragraph" w:styleId="IndexHeading">
    <w:name w:val="index heading"/>
    <w:basedOn w:val="Normal"/>
    <w:next w:val="Index1"/>
    <w:semiHidden/>
    <w:rsid w:val="00B24A43"/>
    <w:rPr>
      <w:rFonts w:ascii="Arial" w:hAnsi="Arial" w:cs="Arial"/>
      <w:b/>
      <w:bCs/>
    </w:rPr>
  </w:style>
  <w:style w:type="character" w:styleId="Emphasis">
    <w:name w:val="Emphasis"/>
    <w:qFormat/>
    <w:rsid w:val="00B24A43"/>
    <w:rPr>
      <w:i/>
      <w:iCs/>
    </w:rPr>
  </w:style>
  <w:style w:type="paragraph" w:styleId="List2">
    <w:name w:val="List 2"/>
    <w:basedOn w:val="Normal"/>
    <w:semiHidden/>
    <w:rsid w:val="00B24A43"/>
    <w:pPr>
      <w:ind w:left="566" w:hanging="283"/>
    </w:pPr>
  </w:style>
  <w:style w:type="paragraph" w:styleId="List3">
    <w:name w:val="List 3"/>
    <w:basedOn w:val="Normal"/>
    <w:semiHidden/>
    <w:rsid w:val="00B24A43"/>
    <w:pPr>
      <w:ind w:left="849" w:hanging="283"/>
    </w:pPr>
  </w:style>
  <w:style w:type="paragraph" w:styleId="List4">
    <w:name w:val="List 4"/>
    <w:basedOn w:val="Normal"/>
    <w:semiHidden/>
    <w:rsid w:val="00B24A43"/>
    <w:pPr>
      <w:ind w:left="1132" w:hanging="283"/>
    </w:pPr>
  </w:style>
  <w:style w:type="paragraph" w:styleId="List5">
    <w:name w:val="List 5"/>
    <w:basedOn w:val="Normal"/>
    <w:semiHidden/>
    <w:rsid w:val="00B24A43"/>
    <w:pPr>
      <w:ind w:left="1415" w:hanging="283"/>
    </w:pPr>
  </w:style>
  <w:style w:type="paragraph" w:styleId="ListBullet">
    <w:name w:val="List Bullet"/>
    <w:basedOn w:val="Normal"/>
    <w:semiHidden/>
    <w:rsid w:val="00B24A43"/>
    <w:pPr>
      <w:tabs>
        <w:tab w:val="num" w:pos="360"/>
      </w:tabs>
      <w:ind w:left="360" w:hanging="360"/>
    </w:pPr>
  </w:style>
  <w:style w:type="paragraph" w:styleId="ListBullet2">
    <w:name w:val="List Bullet 2"/>
    <w:basedOn w:val="Normal"/>
    <w:semiHidden/>
    <w:rsid w:val="00B24A43"/>
    <w:pPr>
      <w:tabs>
        <w:tab w:val="num" w:pos="643"/>
      </w:tabs>
      <w:ind w:left="643" w:hanging="360"/>
    </w:pPr>
  </w:style>
  <w:style w:type="paragraph" w:styleId="ListBullet3">
    <w:name w:val="List Bullet 3"/>
    <w:basedOn w:val="Normal"/>
    <w:semiHidden/>
    <w:rsid w:val="00B24A43"/>
    <w:pPr>
      <w:tabs>
        <w:tab w:val="num" w:pos="926"/>
      </w:tabs>
      <w:ind w:left="926" w:hanging="360"/>
    </w:pPr>
  </w:style>
  <w:style w:type="paragraph" w:styleId="ListBullet4">
    <w:name w:val="List Bullet 4"/>
    <w:basedOn w:val="Normal"/>
    <w:semiHidden/>
    <w:rsid w:val="00B24A43"/>
    <w:pPr>
      <w:tabs>
        <w:tab w:val="num" w:pos="1209"/>
      </w:tabs>
      <w:ind w:left="1209" w:hanging="360"/>
    </w:pPr>
  </w:style>
  <w:style w:type="paragraph" w:styleId="ListBullet5">
    <w:name w:val="List Bullet 5"/>
    <w:basedOn w:val="Normal"/>
    <w:semiHidden/>
    <w:rsid w:val="00B24A43"/>
    <w:pPr>
      <w:tabs>
        <w:tab w:val="num" w:pos="1492"/>
      </w:tabs>
      <w:ind w:left="1492" w:hanging="360"/>
    </w:pPr>
  </w:style>
  <w:style w:type="paragraph" w:styleId="ListContinue">
    <w:name w:val="List Continue"/>
    <w:basedOn w:val="Normal"/>
    <w:semiHidden/>
    <w:rsid w:val="00B24A43"/>
    <w:pPr>
      <w:spacing w:after="120"/>
      <w:ind w:left="283"/>
    </w:pPr>
  </w:style>
  <w:style w:type="paragraph" w:styleId="ListContinue2">
    <w:name w:val="List Continue 2"/>
    <w:basedOn w:val="Normal"/>
    <w:semiHidden/>
    <w:rsid w:val="00B24A43"/>
    <w:pPr>
      <w:spacing w:after="120"/>
      <w:ind w:left="566"/>
    </w:pPr>
  </w:style>
  <w:style w:type="paragraph" w:styleId="ListContinue3">
    <w:name w:val="List Continue 3"/>
    <w:basedOn w:val="Normal"/>
    <w:semiHidden/>
    <w:rsid w:val="00B24A43"/>
    <w:pPr>
      <w:spacing w:after="120"/>
      <w:ind w:left="849"/>
    </w:pPr>
  </w:style>
  <w:style w:type="paragraph" w:styleId="ListContinue4">
    <w:name w:val="List Continue 4"/>
    <w:basedOn w:val="Normal"/>
    <w:semiHidden/>
    <w:rsid w:val="00B24A43"/>
    <w:pPr>
      <w:spacing w:after="120"/>
      <w:ind w:left="1132"/>
    </w:pPr>
  </w:style>
  <w:style w:type="paragraph" w:styleId="ListContinue5">
    <w:name w:val="List Continue 5"/>
    <w:basedOn w:val="Normal"/>
    <w:semiHidden/>
    <w:rsid w:val="00B24A43"/>
    <w:pPr>
      <w:spacing w:after="120"/>
      <w:ind w:left="1415"/>
    </w:pPr>
  </w:style>
  <w:style w:type="paragraph" w:styleId="ListNumber">
    <w:name w:val="List Number"/>
    <w:basedOn w:val="Normal"/>
    <w:semiHidden/>
    <w:rsid w:val="00B24A43"/>
    <w:pPr>
      <w:tabs>
        <w:tab w:val="num" w:pos="360"/>
      </w:tabs>
      <w:ind w:left="360" w:hanging="360"/>
    </w:pPr>
  </w:style>
  <w:style w:type="paragraph" w:styleId="ListNumber2">
    <w:name w:val="List Number 2"/>
    <w:basedOn w:val="Normal"/>
    <w:semiHidden/>
    <w:rsid w:val="00B24A43"/>
    <w:pPr>
      <w:tabs>
        <w:tab w:val="num" w:pos="643"/>
      </w:tabs>
      <w:ind w:left="643" w:hanging="360"/>
    </w:pPr>
  </w:style>
  <w:style w:type="paragraph" w:styleId="ListNumber3">
    <w:name w:val="List Number 3"/>
    <w:basedOn w:val="Normal"/>
    <w:semiHidden/>
    <w:rsid w:val="00B24A43"/>
    <w:pPr>
      <w:tabs>
        <w:tab w:val="num" w:pos="926"/>
      </w:tabs>
      <w:ind w:left="926" w:hanging="360"/>
    </w:pPr>
  </w:style>
  <w:style w:type="paragraph" w:styleId="ListNumber4">
    <w:name w:val="List Number 4"/>
    <w:basedOn w:val="Normal"/>
    <w:semiHidden/>
    <w:rsid w:val="00B24A43"/>
    <w:pPr>
      <w:tabs>
        <w:tab w:val="num" w:pos="1209"/>
      </w:tabs>
      <w:ind w:left="1209" w:hanging="360"/>
    </w:pPr>
  </w:style>
  <w:style w:type="paragraph" w:styleId="ListNumber5">
    <w:name w:val="List Number 5"/>
    <w:basedOn w:val="Normal"/>
    <w:semiHidden/>
    <w:rsid w:val="00B24A43"/>
    <w:pPr>
      <w:tabs>
        <w:tab w:val="num" w:pos="1492"/>
      </w:tabs>
      <w:ind w:left="1492" w:hanging="360"/>
    </w:pPr>
  </w:style>
  <w:style w:type="paragraph" w:styleId="MacroText">
    <w:name w:val="macro"/>
    <w:link w:val="MacroTextChar"/>
    <w:semiHidden/>
    <w:rsid w:val="00B24A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B24A43"/>
    <w:rPr>
      <w:rFonts w:ascii="Courier New" w:hAnsi="Courier New" w:cs="Courier New"/>
      <w:lang w:eastAsia="en-US"/>
    </w:rPr>
  </w:style>
  <w:style w:type="paragraph" w:styleId="MessageHeader">
    <w:name w:val="Message Header"/>
    <w:basedOn w:val="Normal"/>
    <w:link w:val="MessageHeaderChar"/>
    <w:semiHidden/>
    <w:rsid w:val="00B24A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B24A43"/>
    <w:rPr>
      <w:rFonts w:ascii="Arial" w:hAnsi="Arial" w:cs="Arial"/>
      <w:sz w:val="24"/>
      <w:szCs w:val="24"/>
      <w:shd w:val="pct20" w:color="auto" w:fill="auto"/>
      <w:lang w:eastAsia="en-US"/>
    </w:rPr>
  </w:style>
  <w:style w:type="paragraph" w:styleId="NormalWeb">
    <w:name w:val="Normal (Web)"/>
    <w:basedOn w:val="Normal"/>
    <w:semiHidden/>
    <w:rsid w:val="00B24A43"/>
    <w:rPr>
      <w:rFonts w:ascii="Times New Roman" w:hAnsi="Times New Roman"/>
    </w:rPr>
  </w:style>
  <w:style w:type="paragraph" w:styleId="NormalIndent">
    <w:name w:val="Normal Indent"/>
    <w:basedOn w:val="Normal"/>
    <w:semiHidden/>
    <w:rsid w:val="00B24A43"/>
    <w:pPr>
      <w:ind w:left="720"/>
    </w:pPr>
  </w:style>
  <w:style w:type="paragraph" w:styleId="NoteHeading">
    <w:name w:val="Note Heading"/>
    <w:aliases w:val="HN"/>
    <w:basedOn w:val="Normal"/>
    <w:next w:val="Normal"/>
    <w:link w:val="NoteHeadingChar"/>
    <w:semiHidden/>
    <w:rsid w:val="00B24A43"/>
  </w:style>
  <w:style w:type="character" w:customStyle="1" w:styleId="NoteHeadingChar">
    <w:name w:val="Note Heading Char"/>
    <w:aliases w:val="HN Char"/>
    <w:basedOn w:val="DefaultParagraphFont"/>
    <w:link w:val="NoteHeading"/>
    <w:semiHidden/>
    <w:rsid w:val="00B24A43"/>
    <w:rPr>
      <w:rFonts w:ascii="Times New (W1)" w:hAnsi="Times New (W1)"/>
      <w:sz w:val="24"/>
      <w:szCs w:val="24"/>
      <w:lang w:eastAsia="en-US"/>
    </w:rPr>
  </w:style>
  <w:style w:type="paragraph" w:styleId="EnvelopeAddress">
    <w:name w:val="envelope address"/>
    <w:basedOn w:val="Normal"/>
    <w:semiHidden/>
    <w:rsid w:val="00B24A43"/>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B24A43"/>
    <w:rPr>
      <w:color w:val="800080"/>
      <w:u w:val="single"/>
    </w:rPr>
  </w:style>
  <w:style w:type="paragraph" w:styleId="PlainText">
    <w:name w:val="Plain Text"/>
    <w:basedOn w:val="Normal"/>
    <w:link w:val="PlainTextChar"/>
    <w:semiHidden/>
    <w:rsid w:val="00B24A43"/>
    <w:rPr>
      <w:rFonts w:ascii="Courier New" w:hAnsi="Courier New" w:cs="Courier New"/>
      <w:sz w:val="20"/>
    </w:rPr>
  </w:style>
  <w:style w:type="character" w:customStyle="1" w:styleId="PlainTextChar">
    <w:name w:val="Plain Text Char"/>
    <w:basedOn w:val="DefaultParagraphFont"/>
    <w:link w:val="PlainText"/>
    <w:semiHidden/>
    <w:rsid w:val="00B24A43"/>
    <w:rPr>
      <w:rFonts w:ascii="Courier New" w:hAnsi="Courier New" w:cs="Courier New"/>
      <w:szCs w:val="24"/>
      <w:lang w:eastAsia="en-US"/>
    </w:rPr>
  </w:style>
  <w:style w:type="character" w:styleId="HTMLAcronym">
    <w:name w:val="HTML Acronym"/>
    <w:basedOn w:val="DefaultParagraphFont"/>
    <w:semiHidden/>
    <w:rsid w:val="00B24A43"/>
  </w:style>
  <w:style w:type="paragraph" w:styleId="Salutation">
    <w:name w:val="Salutation"/>
    <w:basedOn w:val="Normal"/>
    <w:next w:val="Normal"/>
    <w:link w:val="SalutationChar"/>
    <w:semiHidden/>
    <w:rsid w:val="00B24A43"/>
  </w:style>
  <w:style w:type="character" w:customStyle="1" w:styleId="SalutationChar">
    <w:name w:val="Salutation Char"/>
    <w:basedOn w:val="DefaultParagraphFont"/>
    <w:link w:val="Salutation"/>
    <w:semiHidden/>
    <w:rsid w:val="00B24A43"/>
    <w:rPr>
      <w:rFonts w:ascii="Times New (W1)" w:hAnsi="Times New (W1)"/>
      <w:sz w:val="24"/>
      <w:szCs w:val="24"/>
      <w:lang w:eastAsia="en-US"/>
    </w:rPr>
  </w:style>
  <w:style w:type="paragraph" w:styleId="Signature">
    <w:name w:val="Signature"/>
    <w:basedOn w:val="Normal"/>
    <w:link w:val="SignatureChar"/>
    <w:semiHidden/>
    <w:rsid w:val="00B24A43"/>
    <w:pPr>
      <w:ind w:left="4252"/>
    </w:pPr>
  </w:style>
  <w:style w:type="character" w:customStyle="1" w:styleId="SignatureChar">
    <w:name w:val="Signature Char"/>
    <w:basedOn w:val="DefaultParagraphFont"/>
    <w:link w:val="Signature"/>
    <w:semiHidden/>
    <w:rsid w:val="00B24A43"/>
    <w:rPr>
      <w:rFonts w:ascii="Times New (W1)" w:hAnsi="Times New (W1)"/>
      <w:sz w:val="24"/>
      <w:szCs w:val="24"/>
      <w:lang w:eastAsia="en-US"/>
    </w:rPr>
  </w:style>
  <w:style w:type="character" w:styleId="HTMLCite">
    <w:name w:val="HTML Cite"/>
    <w:semiHidden/>
    <w:rsid w:val="00B24A43"/>
    <w:rPr>
      <w:i/>
      <w:iCs/>
    </w:rPr>
  </w:style>
  <w:style w:type="character" w:styleId="HTMLCode">
    <w:name w:val="HTML Code"/>
    <w:semiHidden/>
    <w:rsid w:val="00B24A43"/>
    <w:rPr>
      <w:rFonts w:ascii="Courier New" w:hAnsi="Courier New" w:cs="Courier New"/>
      <w:sz w:val="20"/>
      <w:szCs w:val="20"/>
    </w:rPr>
  </w:style>
  <w:style w:type="paragraph" w:styleId="Subtitle">
    <w:name w:val="Subtitle"/>
    <w:basedOn w:val="Normal"/>
    <w:link w:val="SubtitleChar"/>
    <w:qFormat/>
    <w:rsid w:val="00B24A43"/>
    <w:pPr>
      <w:spacing w:after="60"/>
      <w:jc w:val="center"/>
      <w:outlineLvl w:val="1"/>
    </w:pPr>
    <w:rPr>
      <w:rFonts w:ascii="Arial" w:hAnsi="Arial" w:cs="Arial"/>
    </w:rPr>
  </w:style>
  <w:style w:type="character" w:customStyle="1" w:styleId="SubtitleChar">
    <w:name w:val="Subtitle Char"/>
    <w:basedOn w:val="DefaultParagraphFont"/>
    <w:link w:val="Subtitle"/>
    <w:rsid w:val="00B24A43"/>
    <w:rPr>
      <w:rFonts w:ascii="Arial" w:hAnsi="Arial" w:cs="Arial"/>
      <w:sz w:val="24"/>
      <w:szCs w:val="24"/>
      <w:lang w:eastAsia="en-US"/>
    </w:rPr>
  </w:style>
  <w:style w:type="paragraph" w:styleId="TableofAuthorities">
    <w:name w:val="table of authorities"/>
    <w:basedOn w:val="Normal"/>
    <w:next w:val="Normal"/>
    <w:semiHidden/>
    <w:rsid w:val="00B24A43"/>
    <w:pPr>
      <w:tabs>
        <w:tab w:val="clear" w:pos="567"/>
      </w:tabs>
      <w:ind w:left="260" w:hanging="260"/>
    </w:pPr>
  </w:style>
  <w:style w:type="paragraph" w:styleId="TableofFigures">
    <w:name w:val="table of figures"/>
    <w:basedOn w:val="Normal"/>
    <w:next w:val="Normal"/>
    <w:semiHidden/>
    <w:rsid w:val="00B24A43"/>
    <w:pPr>
      <w:tabs>
        <w:tab w:val="clear" w:pos="567"/>
      </w:tabs>
    </w:pPr>
  </w:style>
  <w:style w:type="paragraph" w:styleId="Title">
    <w:name w:val="Title"/>
    <w:basedOn w:val="Normal"/>
    <w:link w:val="TitleChar"/>
    <w:qFormat/>
    <w:rsid w:val="00B24A43"/>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basedOn w:val="DefaultParagraphFont"/>
    <w:link w:val="Title"/>
    <w:rsid w:val="00B24A43"/>
    <w:rPr>
      <w:rFonts w:ascii="Arial" w:hAnsi="Arial" w:cs="Arial"/>
      <w:bCs/>
      <w:kern w:val="28"/>
      <w:sz w:val="24"/>
      <w:szCs w:val="32"/>
      <w:lang w:eastAsia="en-US"/>
    </w:rPr>
  </w:style>
  <w:style w:type="paragraph" w:styleId="TOAHeading">
    <w:name w:val="toa heading"/>
    <w:basedOn w:val="Normal"/>
    <w:next w:val="Normal"/>
    <w:semiHidden/>
    <w:rsid w:val="00B24A43"/>
    <w:pPr>
      <w:spacing w:before="120"/>
    </w:pPr>
    <w:rPr>
      <w:rFonts w:ascii="Arial" w:hAnsi="Arial" w:cs="Arial"/>
      <w:b/>
      <w:bCs/>
    </w:rPr>
  </w:style>
  <w:style w:type="paragraph" w:styleId="TOC5">
    <w:name w:val="toc 5"/>
    <w:basedOn w:val="Normal"/>
    <w:next w:val="Normal"/>
    <w:autoRedefine/>
    <w:uiPriority w:val="39"/>
    <w:rsid w:val="00B24A43"/>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rsid w:val="00B24A43"/>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rsid w:val="00B24A43"/>
    <w:pPr>
      <w:tabs>
        <w:tab w:val="clear" w:pos="567"/>
      </w:tabs>
      <w:ind w:left="1560"/>
    </w:pPr>
    <w:rPr>
      <w:rFonts w:ascii="Arial" w:hAnsi="Arial"/>
      <w:sz w:val="20"/>
    </w:rPr>
  </w:style>
  <w:style w:type="paragraph" w:styleId="TOC8">
    <w:name w:val="toc 8"/>
    <w:basedOn w:val="Normal"/>
    <w:next w:val="Normal"/>
    <w:autoRedefine/>
    <w:uiPriority w:val="39"/>
    <w:rsid w:val="00B24A43"/>
    <w:pPr>
      <w:tabs>
        <w:tab w:val="clear" w:pos="567"/>
      </w:tabs>
      <w:ind w:left="1820"/>
    </w:pPr>
    <w:rPr>
      <w:rFonts w:ascii="Arial" w:hAnsi="Arial"/>
      <w:sz w:val="20"/>
    </w:rPr>
  </w:style>
  <w:style w:type="paragraph" w:styleId="TOC9">
    <w:name w:val="toc 9"/>
    <w:basedOn w:val="Normal"/>
    <w:next w:val="Normal"/>
    <w:autoRedefine/>
    <w:uiPriority w:val="39"/>
    <w:rsid w:val="00B24A43"/>
    <w:pPr>
      <w:tabs>
        <w:tab w:val="clear" w:pos="567"/>
      </w:tabs>
      <w:ind w:left="2080"/>
    </w:pPr>
    <w:rPr>
      <w:rFonts w:ascii="Arial" w:hAnsi="Arial"/>
      <w:sz w:val="20"/>
    </w:rPr>
  </w:style>
  <w:style w:type="character" w:styleId="HTMLDefinition">
    <w:name w:val="HTML Definition"/>
    <w:semiHidden/>
    <w:rsid w:val="00B24A43"/>
    <w:rPr>
      <w:i/>
      <w:iCs/>
    </w:rPr>
  </w:style>
  <w:style w:type="character" w:styleId="HTMLKeyboard">
    <w:name w:val="HTML Keyboard"/>
    <w:semiHidden/>
    <w:rsid w:val="00B24A43"/>
    <w:rPr>
      <w:rFonts w:ascii="Courier New" w:hAnsi="Courier New" w:cs="Courier New"/>
      <w:sz w:val="20"/>
      <w:szCs w:val="20"/>
    </w:rPr>
  </w:style>
  <w:style w:type="character" w:styleId="HTMLSample">
    <w:name w:val="HTML Sample"/>
    <w:semiHidden/>
    <w:rsid w:val="00B24A43"/>
    <w:rPr>
      <w:rFonts w:ascii="Courier New" w:hAnsi="Courier New" w:cs="Courier New"/>
    </w:rPr>
  </w:style>
  <w:style w:type="character" w:styleId="Hyperlink">
    <w:name w:val="Hyperlink"/>
    <w:semiHidden/>
    <w:rsid w:val="00B24A43"/>
    <w:rPr>
      <w:color w:val="0000FF"/>
      <w:u w:val="single"/>
    </w:rPr>
  </w:style>
  <w:style w:type="character" w:styleId="HTMLTypewriter">
    <w:name w:val="HTML Typewriter"/>
    <w:semiHidden/>
    <w:rsid w:val="00B24A43"/>
    <w:rPr>
      <w:rFonts w:ascii="Courier New" w:hAnsi="Courier New" w:cs="Courier New"/>
      <w:sz w:val="20"/>
      <w:szCs w:val="20"/>
    </w:rPr>
  </w:style>
  <w:style w:type="character" w:styleId="HTMLVariable">
    <w:name w:val="HTML Variable"/>
    <w:semiHidden/>
    <w:rsid w:val="00B24A43"/>
    <w:rPr>
      <w:i/>
      <w:iCs/>
    </w:rPr>
  </w:style>
  <w:style w:type="character" w:styleId="LineNumber">
    <w:name w:val="line number"/>
    <w:basedOn w:val="DefaultParagraphFont"/>
    <w:semiHidden/>
    <w:rsid w:val="00B24A43"/>
  </w:style>
  <w:style w:type="paragraph" w:styleId="List">
    <w:name w:val="List"/>
    <w:basedOn w:val="Normal"/>
    <w:semiHidden/>
    <w:rsid w:val="00B24A43"/>
    <w:pPr>
      <w:ind w:left="283" w:hanging="283"/>
    </w:pPr>
  </w:style>
  <w:style w:type="character" w:styleId="PageNumber">
    <w:name w:val="page number"/>
    <w:basedOn w:val="DefaultParagraphFont"/>
    <w:semiHidden/>
    <w:rsid w:val="00B24A43"/>
  </w:style>
  <w:style w:type="character" w:styleId="Strong">
    <w:name w:val="Strong"/>
    <w:qFormat/>
    <w:rsid w:val="00B24A43"/>
    <w:rPr>
      <w:b/>
      <w:bCs/>
    </w:rPr>
  </w:style>
  <w:style w:type="table" w:styleId="Table3Deffects1">
    <w:name w:val="Table 3D effects 1"/>
    <w:basedOn w:val="TableNormal"/>
    <w:semiHidden/>
    <w:rsid w:val="00B24A43"/>
    <w:pPr>
      <w:tabs>
        <w:tab w:val="left" w:pos="567"/>
      </w:tabs>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24A43"/>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24A43"/>
    <w:pPr>
      <w:tabs>
        <w:tab w:val="left" w:pos="567"/>
      </w:tabs>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B24A43"/>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24A43"/>
    <w:pPr>
      <w:tabs>
        <w:tab w:val="left" w:pos="567"/>
      </w:tabs>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24A43"/>
    <w:pPr>
      <w:tabs>
        <w:tab w:val="left" w:pos="567"/>
      </w:tabs>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24A43"/>
    <w:pPr>
      <w:tabs>
        <w:tab w:val="left" w:pos="567"/>
      </w:tabs>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B24A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semiHidden/>
    <w:rsid w:val="00B24A43"/>
    <w:rPr>
      <w:i/>
      <w:lang w:val="en-GB" w:eastAsia="en-US"/>
    </w:rPr>
  </w:style>
  <w:style w:type="table" w:styleId="TableColorful3">
    <w:name w:val="Table Colorful 3"/>
    <w:basedOn w:val="TableNormal"/>
    <w:semiHidden/>
    <w:rsid w:val="00B24A43"/>
    <w:pPr>
      <w:tabs>
        <w:tab w:val="left" w:pos="567"/>
      </w:tabs>
      <w:overflowPunct w:val="0"/>
      <w:autoSpaceDE w:val="0"/>
      <w:autoSpaceDN w:val="0"/>
      <w:adjustRightInd w:val="0"/>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24A43"/>
    <w:pPr>
      <w:tabs>
        <w:tab w:val="left" w:pos="567"/>
      </w:tabs>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24A43"/>
    <w:pPr>
      <w:tabs>
        <w:tab w:val="left" w:pos="567"/>
      </w:tabs>
      <w:overflowPunct w:val="0"/>
      <w:autoSpaceDE w:val="0"/>
      <w:autoSpaceDN w:val="0"/>
      <w:adjustRightInd w:val="0"/>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24A43"/>
    <w:pPr>
      <w:tabs>
        <w:tab w:val="left" w:pos="567"/>
      </w:tabs>
      <w:overflowPunct w:val="0"/>
      <w:autoSpaceDE w:val="0"/>
      <w:autoSpaceDN w:val="0"/>
      <w:adjustRightInd w:val="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24A43"/>
    <w:pPr>
      <w:tabs>
        <w:tab w:val="left" w:pos="567"/>
      </w:tabs>
      <w:overflowPunct w:val="0"/>
      <w:autoSpaceDE w:val="0"/>
      <w:autoSpaceDN w:val="0"/>
      <w:adjustRightInd w:val="0"/>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24A43"/>
    <w:pPr>
      <w:tabs>
        <w:tab w:val="left" w:pos="567"/>
      </w:tabs>
      <w:overflowPunct w:val="0"/>
      <w:autoSpaceDE w:val="0"/>
      <w:autoSpaceDN w:val="0"/>
      <w:adjustRightInd w:val="0"/>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24A43"/>
    <w:pPr>
      <w:tabs>
        <w:tab w:val="left" w:pos="567"/>
      </w:tabs>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24A43"/>
    <w:pPr>
      <w:tabs>
        <w:tab w:val="left" w:pos="567"/>
      </w:tabs>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24A43"/>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24A43"/>
    <w:pPr>
      <w:tabs>
        <w:tab w:val="left" w:pos="567"/>
      </w:tabs>
      <w:overflowPunct w:val="0"/>
      <w:autoSpaceDE w:val="0"/>
      <w:autoSpaceDN w:val="0"/>
      <w:adjustRightInd w:val="0"/>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24A43"/>
    <w:pPr>
      <w:tabs>
        <w:tab w:val="left" w:pos="567"/>
      </w:tabs>
      <w:overflowPunct w:val="0"/>
      <w:autoSpaceDE w:val="0"/>
      <w:autoSpaceDN w:val="0"/>
      <w:adjustRightInd w:val="0"/>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24A43"/>
    <w:pPr>
      <w:tabs>
        <w:tab w:val="left" w:pos="567"/>
      </w:tabs>
      <w:overflowPunct w:val="0"/>
      <w:autoSpaceDE w:val="0"/>
      <w:autoSpaceDN w:val="0"/>
      <w:adjustRightInd w:val="0"/>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24A43"/>
    <w:pPr>
      <w:tabs>
        <w:tab w:val="left" w:pos="567"/>
      </w:tabs>
      <w:overflowPunct w:val="0"/>
      <w:autoSpaceDE w:val="0"/>
      <w:autoSpaceDN w:val="0"/>
      <w:adjustRightInd w:val="0"/>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laceholder">
    <w:name w:val="Placeholder"/>
    <w:basedOn w:val="Normal"/>
    <w:link w:val="PlaceholderChar"/>
    <w:semiHidden/>
    <w:rsid w:val="00B24A43"/>
    <w:pPr>
      <w:tabs>
        <w:tab w:val="clear" w:pos="567"/>
      </w:tabs>
      <w:overflowPunct/>
      <w:autoSpaceDE/>
      <w:autoSpaceDN/>
      <w:adjustRightInd/>
      <w:textAlignment w:val="auto"/>
    </w:pPr>
    <w:rPr>
      <w:rFonts w:ascii="Times New Roman" w:hAnsi="Times New Roman"/>
      <w:sz w:val="10"/>
      <w:szCs w:val="20"/>
    </w:rPr>
  </w:style>
  <w:style w:type="table" w:styleId="TableList4">
    <w:name w:val="Table List 4"/>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6">
    <w:name w:val="HeaderEven6"/>
    <w:basedOn w:val="HeaderEven"/>
    <w:semiHidden/>
    <w:rsid w:val="00B24A43"/>
    <w:pPr>
      <w:spacing w:before="120" w:after="60"/>
    </w:pPr>
  </w:style>
  <w:style w:type="paragraph" w:customStyle="1" w:styleId="HeaderOdd6">
    <w:name w:val="HeaderOdd6"/>
    <w:basedOn w:val="HeaderEven6"/>
    <w:semiHidden/>
    <w:rsid w:val="00B24A43"/>
    <w:pPr>
      <w:jc w:val="right"/>
    </w:pPr>
  </w:style>
  <w:style w:type="table" w:styleId="TableProfessional">
    <w:name w:val="Table Professional"/>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24A43"/>
    <w:pPr>
      <w:tabs>
        <w:tab w:val="left" w:pos="567"/>
      </w:tabs>
      <w:overflowPunct w:val="0"/>
      <w:autoSpaceDE w:val="0"/>
      <w:autoSpaceDN w:val="0"/>
      <w:adjustRightInd w:val="0"/>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B24A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B24A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B24A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B24A43"/>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24A43"/>
    <w:pPr>
      <w:tabs>
        <w:tab w:val="left" w:pos="567"/>
      </w:tabs>
      <w:overflowPunct w:val="0"/>
      <w:autoSpaceDE w:val="0"/>
      <w:autoSpaceDN w:val="0"/>
      <w:adjustRightInd w:val="0"/>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24A43"/>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24A43"/>
    <w:pPr>
      <w:tabs>
        <w:tab w:val="left" w:pos="567"/>
      </w:tabs>
      <w:overflowPunct w:val="0"/>
      <w:autoSpaceDE w:val="0"/>
      <w:autoSpaceDN w:val="0"/>
      <w:adjustRightInd w:val="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24A43"/>
    <w:pPr>
      <w:tabs>
        <w:tab w:val="left" w:pos="567"/>
      </w:tabs>
      <w:overflowPunct w:val="0"/>
      <w:autoSpaceDE w:val="0"/>
      <w:autoSpaceDN w:val="0"/>
      <w:adjustRightInd w:val="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B24A43"/>
    <w:pPr>
      <w:tabs>
        <w:tab w:val="clear" w:pos="1440"/>
      </w:tabs>
      <w:spacing w:before="60" w:line="240" w:lineRule="atLeast"/>
      <w:ind w:left="459" w:hanging="459"/>
      <w:jc w:val="left"/>
    </w:pPr>
  </w:style>
  <w:style w:type="character" w:customStyle="1" w:styleId="PlaceholderChar">
    <w:name w:val="Placeholder Char"/>
    <w:link w:val="Placeholder"/>
    <w:semiHidden/>
    <w:rsid w:val="00B24A43"/>
    <w:rPr>
      <w:sz w:val="10"/>
      <w:lang w:eastAsia="en-US"/>
    </w:rPr>
  </w:style>
  <w:style w:type="table" w:styleId="TableWeb3">
    <w:name w:val="Table Web 3"/>
    <w:basedOn w:val="TableNormal"/>
    <w:semiHidden/>
    <w:rsid w:val="00B24A43"/>
    <w:pPr>
      <w:tabs>
        <w:tab w:val="left" w:pos="567"/>
      </w:tabs>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ContentsPage">
    <w:name w:val="HeaderContents&quot;Page&quot;"/>
    <w:basedOn w:val="Normal"/>
    <w:semiHidden/>
    <w:rsid w:val="00B24A43"/>
    <w:pPr>
      <w:tabs>
        <w:tab w:val="clear" w:pos="567"/>
      </w:tabs>
      <w:overflowPunct/>
      <w:autoSpaceDE/>
      <w:autoSpaceDN/>
      <w:adjustRightInd/>
      <w:spacing w:before="120" w:after="120"/>
      <w:jc w:val="right"/>
      <w:textAlignment w:val="auto"/>
    </w:pPr>
    <w:rPr>
      <w:rFonts w:ascii="Arial" w:hAnsi="Arial"/>
      <w:sz w:val="20"/>
    </w:rPr>
  </w:style>
  <w:style w:type="paragraph" w:customStyle="1" w:styleId="FooterCitation">
    <w:name w:val="FooterCitation"/>
    <w:basedOn w:val="Footer"/>
    <w:semiHidden/>
    <w:rsid w:val="00B24A43"/>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LDSchedDivHead">
    <w:name w:val="LDSchedDivHead"/>
    <w:basedOn w:val="LDDivision"/>
    <w:rsid w:val="00B24A43"/>
  </w:style>
  <w:style w:type="paragraph" w:customStyle="1" w:styleId="TableENotesHeading">
    <w:name w:val="TableENotesHeading"/>
    <w:basedOn w:val="Normal"/>
    <w:next w:val="Normal"/>
    <w:rsid w:val="00B24A43"/>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B24A43"/>
  </w:style>
  <w:style w:type="paragraph" w:customStyle="1" w:styleId="TableColHead">
    <w:name w:val="TableColHead"/>
    <w:basedOn w:val="Normal"/>
    <w:semiHidden/>
    <w:rsid w:val="00B24A43"/>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B24A43"/>
    <w:pPr>
      <w:spacing w:after="60"/>
    </w:pPr>
    <w:rPr>
      <w:sz w:val="16"/>
    </w:rPr>
  </w:style>
  <w:style w:type="paragraph" w:customStyle="1" w:styleId="EndNotes">
    <w:name w:val="EndNotes"/>
    <w:basedOn w:val="Normal"/>
    <w:semiHidden/>
    <w:rsid w:val="00B24A43"/>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B24A43"/>
    <w:pPr>
      <w:ind w:left="357" w:hanging="357"/>
    </w:pPr>
    <w:rPr>
      <w:rFonts w:ascii="Arial" w:hAnsi="Arial"/>
      <w:b/>
    </w:rPr>
  </w:style>
  <w:style w:type="paragraph" w:customStyle="1" w:styleId="TableENotesHeadingAmdt">
    <w:name w:val="TableENotesHeadingAmdt"/>
    <w:basedOn w:val="Normal"/>
    <w:semiHidden/>
    <w:rsid w:val="00B24A43"/>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B24A43"/>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B24A43"/>
    <w:pPr>
      <w:spacing w:before="0"/>
    </w:pPr>
  </w:style>
  <w:style w:type="paragraph" w:customStyle="1" w:styleId="TableOfStatRules">
    <w:name w:val="TableOfStatRules"/>
    <w:basedOn w:val="Normal"/>
    <w:semiHidden/>
    <w:rsid w:val="00B24A43"/>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Heading3Char1">
    <w:name w:val="Heading 3 Char1"/>
    <w:aliases w:val="Provision Heading Char1"/>
    <w:basedOn w:val="DefaultParagraphFont"/>
    <w:semiHidden/>
    <w:rsid w:val="00B24A43"/>
    <w:rPr>
      <w:rFonts w:asciiTheme="majorHAnsi" w:eastAsiaTheme="majorEastAsia" w:hAnsiTheme="majorHAnsi" w:cstheme="majorBidi"/>
      <w:b/>
      <w:bCs/>
      <w:color w:val="4F81BD" w:themeColor="accent1"/>
      <w:sz w:val="24"/>
      <w:szCs w:val="24"/>
      <w:lang w:eastAsia="en-US"/>
    </w:rPr>
  </w:style>
  <w:style w:type="paragraph" w:styleId="Caption">
    <w:name w:val="caption"/>
    <w:basedOn w:val="Normal"/>
    <w:next w:val="Normal"/>
    <w:semiHidden/>
    <w:unhideWhenUsed/>
    <w:qFormat/>
    <w:rsid w:val="00B24A43"/>
    <w:pPr>
      <w:textAlignment w:val="auto"/>
    </w:pPr>
    <w:rPr>
      <w:b/>
      <w:bCs/>
      <w:sz w:val="20"/>
    </w:rPr>
  </w:style>
  <w:style w:type="character" w:customStyle="1" w:styleId="NoteHeadingChar1">
    <w:name w:val="Note Heading Char1"/>
    <w:aliases w:val="HN Char1"/>
    <w:basedOn w:val="DefaultParagraphFont"/>
    <w:semiHidden/>
    <w:rsid w:val="00B24A43"/>
    <w:rPr>
      <w:rFonts w:ascii="Times New (W1)" w:hAnsi="Times New (W1)"/>
      <w:sz w:val="24"/>
      <w:szCs w:val="24"/>
      <w:lang w:eastAsia="en-US"/>
    </w:rPr>
  </w:style>
  <w:style w:type="paragraph" w:customStyle="1" w:styleId="indent">
    <w:name w:val="indent"/>
    <w:basedOn w:val="Normal"/>
    <w:semiHidden/>
    <w:rsid w:val="00B24A43"/>
    <w:pPr>
      <w:tabs>
        <w:tab w:val="clear" w:pos="567"/>
        <w:tab w:val="right" w:pos="1134"/>
        <w:tab w:val="left" w:pos="1276"/>
      </w:tabs>
      <w:ind w:left="1276" w:hanging="1276"/>
      <w:jc w:val="both"/>
      <w:textAlignment w:val="auto"/>
    </w:pPr>
    <w:rPr>
      <w:rFonts w:ascii="Times New Roman" w:hAnsi="Times New Roman"/>
      <w:lang w:val="en-GB"/>
    </w:rPr>
  </w:style>
  <w:style w:type="paragraph" w:customStyle="1" w:styleId="numeric">
    <w:name w:val="numeric"/>
    <w:basedOn w:val="Normal"/>
    <w:semiHidden/>
    <w:rsid w:val="00B24A43"/>
    <w:pPr>
      <w:tabs>
        <w:tab w:val="clear" w:pos="567"/>
        <w:tab w:val="right" w:pos="1843"/>
        <w:tab w:val="left" w:pos="1985"/>
      </w:tabs>
      <w:ind w:left="1985" w:hanging="1985"/>
      <w:jc w:val="both"/>
      <w:textAlignment w:val="auto"/>
    </w:pPr>
    <w:rPr>
      <w:rFonts w:ascii="Times New Roman" w:hAnsi="Times New Roman"/>
      <w:lang w:val="en-GB"/>
    </w:rPr>
  </w:style>
  <w:style w:type="paragraph" w:customStyle="1" w:styleId="Reference">
    <w:name w:val="Reference"/>
    <w:basedOn w:val="BodyText"/>
    <w:semiHidden/>
    <w:rsid w:val="00B24A43"/>
    <w:pPr>
      <w:tabs>
        <w:tab w:val="clear" w:pos="567"/>
        <w:tab w:val="left" w:pos="720"/>
      </w:tabs>
      <w:overflowPunct/>
      <w:autoSpaceDE/>
      <w:adjustRightInd/>
      <w:spacing w:before="360" w:after="0"/>
      <w:textAlignment w:val="auto"/>
    </w:pPr>
    <w:rPr>
      <w:rFonts w:ascii="Arial" w:hAnsi="Arial"/>
      <w:b/>
      <w:lang w:val="en-GB"/>
    </w:rPr>
  </w:style>
  <w:style w:type="paragraph" w:customStyle="1" w:styleId="StyleLDClause">
    <w:name w:val="Style LDClause"/>
    <w:basedOn w:val="LDClause"/>
    <w:semiHidden/>
    <w:rsid w:val="00B24A43"/>
    <w:pPr>
      <w:autoSpaceDN w:val="0"/>
    </w:pPr>
    <w:rPr>
      <w:szCs w:val="20"/>
    </w:rPr>
  </w:style>
  <w:style w:type="paragraph" w:customStyle="1" w:styleId="Style2">
    <w:name w:val="Style2"/>
    <w:basedOn w:val="Normal"/>
    <w:semiHidden/>
    <w:rsid w:val="00B24A43"/>
    <w:pPr>
      <w:tabs>
        <w:tab w:val="clear" w:pos="567"/>
        <w:tab w:val="right" w:pos="1134"/>
        <w:tab w:val="left" w:pos="1276"/>
        <w:tab w:val="right" w:pos="1843"/>
        <w:tab w:val="left" w:pos="1985"/>
        <w:tab w:val="right" w:pos="2552"/>
        <w:tab w:val="left" w:pos="2693"/>
      </w:tabs>
      <w:jc w:val="both"/>
      <w:textAlignment w:val="auto"/>
    </w:pPr>
    <w:rPr>
      <w:rFonts w:ascii="Times New Roman" w:hAnsi="Times New Roman"/>
      <w:lang w:val="en-GB"/>
    </w:rPr>
  </w:style>
  <w:style w:type="character" w:customStyle="1" w:styleId="StyleLDSignatoryBoldChar">
    <w:name w:val="Style LDSignatory + Bold Char"/>
    <w:basedOn w:val="LDSignatoryChar"/>
    <w:link w:val="StyleLDSignatoryBold"/>
    <w:semiHidden/>
    <w:locked/>
    <w:rsid w:val="00B24A43"/>
    <w:rPr>
      <w:b/>
      <w:bCs/>
      <w:sz w:val="24"/>
      <w:szCs w:val="24"/>
      <w:lang w:val="en-AU" w:eastAsia="en-US" w:bidi="ar-SA"/>
    </w:rPr>
  </w:style>
  <w:style w:type="paragraph" w:customStyle="1" w:styleId="StyleLDSignatoryBold">
    <w:name w:val="Style LDSignatory + Bold"/>
    <w:basedOn w:val="LDSignatory"/>
    <w:link w:val="StyleLDSignatoryBoldChar"/>
    <w:semiHidden/>
    <w:rsid w:val="00B24A43"/>
    <w:pPr>
      <w:tabs>
        <w:tab w:val="left" w:pos="720"/>
      </w:tabs>
      <w:autoSpaceDN w:val="0"/>
      <w:spacing w:before="1200"/>
    </w:pPr>
    <w:rPr>
      <w:b/>
      <w:bCs/>
    </w:rPr>
  </w:style>
  <w:style w:type="paragraph" w:customStyle="1" w:styleId="penalty">
    <w:name w:val="penalty"/>
    <w:basedOn w:val="LDClause"/>
    <w:semiHidden/>
    <w:rsid w:val="00B24A43"/>
    <w:pPr>
      <w:autoSpaceDN w:val="0"/>
      <w:ind w:left="1134" w:firstLine="0"/>
    </w:pPr>
  </w:style>
  <w:style w:type="character" w:customStyle="1" w:styleId="SubsectiontextChar">
    <w:name w:val="Subsection text Char"/>
    <w:basedOn w:val="DefaultParagraphFont"/>
    <w:link w:val="Subsectiontext"/>
    <w:semiHidden/>
    <w:locked/>
    <w:rsid w:val="00B24A43"/>
    <w:rPr>
      <w:bCs/>
      <w:sz w:val="24"/>
      <w:szCs w:val="28"/>
      <w:lang w:val="en-GB" w:eastAsia="en-US"/>
    </w:rPr>
  </w:style>
  <w:style w:type="paragraph" w:customStyle="1" w:styleId="Subsectiontext">
    <w:name w:val="Subsection text"/>
    <w:basedOn w:val="Normal"/>
    <w:link w:val="SubsectiontextChar"/>
    <w:semiHidden/>
    <w:rsid w:val="00B24A43"/>
    <w:pPr>
      <w:tabs>
        <w:tab w:val="clear" w:pos="567"/>
        <w:tab w:val="left" w:pos="993"/>
      </w:tabs>
      <w:overflowPunct/>
      <w:autoSpaceDE/>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paratextChar">
    <w:name w:val="para text Char"/>
    <w:basedOn w:val="DefaultParagraphFont"/>
    <w:link w:val="paratext"/>
    <w:semiHidden/>
    <w:locked/>
    <w:rsid w:val="00B24A43"/>
    <w:rPr>
      <w:sz w:val="24"/>
      <w:lang w:val="en-GB" w:eastAsia="en-US"/>
    </w:rPr>
  </w:style>
  <w:style w:type="paragraph" w:customStyle="1" w:styleId="paratext">
    <w:name w:val="para text"/>
    <w:basedOn w:val="Normal"/>
    <w:link w:val="paratextChar"/>
    <w:semiHidden/>
    <w:rsid w:val="00B24A43"/>
    <w:pPr>
      <w:tabs>
        <w:tab w:val="clear" w:pos="567"/>
        <w:tab w:val="left" w:pos="1418"/>
      </w:tabs>
      <w:overflowPunct/>
      <w:autoSpaceDE/>
      <w:adjustRightInd/>
      <w:spacing w:before="60"/>
      <w:ind w:left="1417" w:hanging="425"/>
      <w:textAlignment w:val="auto"/>
    </w:pPr>
    <w:rPr>
      <w:rFonts w:ascii="Times New Roman" w:hAnsi="Times New Roman"/>
      <w:szCs w:val="20"/>
      <w:lang w:val="en-GB"/>
    </w:rPr>
  </w:style>
  <w:style w:type="character" w:customStyle="1" w:styleId="DefinitionChar">
    <w:name w:val="Definition Char"/>
    <w:basedOn w:val="DefaultParagraphFont"/>
    <w:link w:val="Definition"/>
    <w:semiHidden/>
    <w:locked/>
    <w:rsid w:val="00B24A43"/>
    <w:rPr>
      <w:lang w:val="en-GB" w:eastAsia="en-US"/>
    </w:rPr>
  </w:style>
  <w:style w:type="paragraph" w:customStyle="1" w:styleId="Definition">
    <w:name w:val="Definition"/>
    <w:basedOn w:val="Normal"/>
    <w:link w:val="DefinitionChar"/>
    <w:autoRedefine/>
    <w:semiHidden/>
    <w:rsid w:val="00B24A43"/>
    <w:pPr>
      <w:tabs>
        <w:tab w:val="clear" w:pos="567"/>
        <w:tab w:val="left" w:pos="720"/>
      </w:tabs>
      <w:overflowPunct/>
      <w:autoSpaceDE/>
      <w:adjustRightInd/>
      <w:spacing w:before="120" w:after="120" w:line="260" w:lineRule="atLeast"/>
      <w:ind w:left="1080"/>
      <w:textAlignment w:val="auto"/>
    </w:pPr>
    <w:rPr>
      <w:rFonts w:ascii="Times New Roman" w:hAnsi="Times New Roman"/>
      <w:sz w:val="20"/>
      <w:szCs w:val="20"/>
      <w:lang w:val="en-GB"/>
    </w:rPr>
  </w:style>
  <w:style w:type="paragraph" w:customStyle="1" w:styleId="definitionnote">
    <w:name w:val="definition note"/>
    <w:basedOn w:val="Normal"/>
    <w:next w:val="Definition"/>
    <w:autoRedefine/>
    <w:semiHidden/>
    <w:rsid w:val="00B24A43"/>
    <w:pPr>
      <w:tabs>
        <w:tab w:val="clear" w:pos="567"/>
        <w:tab w:val="left" w:pos="1980"/>
      </w:tabs>
      <w:overflowPunct/>
      <w:autoSpaceDE/>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semiHidden/>
    <w:rsid w:val="00B24A43"/>
    <w:pPr>
      <w:tabs>
        <w:tab w:val="clear" w:pos="567"/>
        <w:tab w:val="left" w:pos="1440"/>
      </w:tabs>
      <w:overflowPunct/>
      <w:autoSpaceDE/>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semiHidden/>
    <w:rsid w:val="00B24A43"/>
    <w:pPr>
      <w:tabs>
        <w:tab w:val="clear" w:pos="567"/>
        <w:tab w:val="left" w:pos="1440"/>
        <w:tab w:val="left" w:pos="2880"/>
      </w:tabs>
      <w:overflowPunct/>
      <w:autoSpaceDE/>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semiHidden/>
    <w:rsid w:val="00B24A43"/>
    <w:pPr>
      <w:tabs>
        <w:tab w:val="clear" w:pos="567"/>
        <w:tab w:val="left" w:pos="680"/>
      </w:tabs>
      <w:overflowPunct/>
      <w:autoSpaceDE/>
      <w:adjustRightInd/>
      <w:spacing w:before="60" w:line="240" w:lineRule="atLeast"/>
      <w:textAlignment w:val="auto"/>
    </w:pPr>
    <w:rPr>
      <w:rFonts w:ascii="Arial" w:hAnsi="Arial"/>
      <w:b/>
      <w:sz w:val="20"/>
      <w:szCs w:val="28"/>
      <w:lang w:val="en-GB"/>
    </w:rPr>
  </w:style>
  <w:style w:type="character" w:customStyle="1" w:styleId="StyleDefinitionBoldChar">
    <w:name w:val="Style Definition + Bold Char"/>
    <w:basedOn w:val="DefinitionChar"/>
    <w:link w:val="StyleDefinitionBold"/>
    <w:semiHidden/>
    <w:locked/>
    <w:rsid w:val="00B24A43"/>
    <w:rPr>
      <w:bCs/>
      <w:lang w:val="en-GB" w:eastAsia="en-US"/>
    </w:rPr>
  </w:style>
  <w:style w:type="paragraph" w:customStyle="1" w:styleId="StyleDefinitionBold">
    <w:name w:val="Style Definition + Bold"/>
    <w:basedOn w:val="Definition"/>
    <w:link w:val="StyleDefinitionBoldChar"/>
    <w:autoRedefine/>
    <w:semiHidden/>
    <w:rsid w:val="00B24A43"/>
    <w:rPr>
      <w:bCs/>
    </w:rPr>
  </w:style>
  <w:style w:type="character" w:customStyle="1" w:styleId="HealthnoteChar">
    <w:name w:val="Health note Char"/>
    <w:basedOn w:val="DefaultParagraphFont"/>
    <w:link w:val="Healthnote"/>
    <w:semiHidden/>
    <w:locked/>
    <w:rsid w:val="00B24A43"/>
    <w:rPr>
      <w:iCs/>
      <w:color w:val="000000"/>
      <w:lang w:eastAsia="en-US"/>
    </w:rPr>
  </w:style>
  <w:style w:type="paragraph" w:customStyle="1" w:styleId="Healthnote">
    <w:name w:val="Health note"/>
    <w:basedOn w:val="Normal"/>
    <w:link w:val="HealthnoteChar"/>
    <w:semiHidden/>
    <w:rsid w:val="00B24A43"/>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SectionheadingChar">
    <w:name w:val="Section heading Char"/>
    <w:basedOn w:val="DefaultParagraphFont"/>
    <w:link w:val="Sectionheading"/>
    <w:semiHidden/>
    <w:locked/>
    <w:rsid w:val="00B24A43"/>
    <w:rPr>
      <w:sz w:val="24"/>
      <w:szCs w:val="24"/>
      <w:lang w:eastAsia="en-US"/>
    </w:rPr>
  </w:style>
  <w:style w:type="paragraph" w:customStyle="1" w:styleId="Sectionheading">
    <w:name w:val="Section heading"/>
    <w:basedOn w:val="Heading7"/>
    <w:next w:val="Normal"/>
    <w:link w:val="SectionheadingChar"/>
    <w:autoRedefine/>
    <w:semiHidden/>
    <w:rsid w:val="00B24A43"/>
    <w:pPr>
      <w:numPr>
        <w:numId w:val="1"/>
      </w:numPr>
      <w:ind w:left="1296" w:hanging="288"/>
      <w:textAlignment w:val="auto"/>
    </w:pPr>
  </w:style>
  <w:style w:type="paragraph" w:customStyle="1" w:styleId="HealthnumLevel5">
    <w:name w:val="Health (num) Level 5"/>
    <w:basedOn w:val="Normal"/>
    <w:semiHidden/>
    <w:rsid w:val="00B24A43"/>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semiHidden/>
    <w:rsid w:val="00B24A43"/>
    <w:pPr>
      <w:tabs>
        <w:tab w:val="clear" w:pos="567"/>
        <w:tab w:val="left" w:pos="720"/>
      </w:tabs>
      <w:overflowPunct/>
      <w:autoSpaceDE/>
      <w:adjustRightInd/>
      <w:spacing w:before="80" w:after="60"/>
      <w:ind w:left="1900" w:hanging="800"/>
      <w:jc w:val="both"/>
      <w:textAlignment w:val="auto"/>
    </w:pPr>
    <w:rPr>
      <w:rFonts w:ascii="Times New Roman" w:hAnsi="Times New Roman"/>
      <w:sz w:val="20"/>
      <w:szCs w:val="20"/>
    </w:rPr>
  </w:style>
  <w:style w:type="character" w:customStyle="1" w:styleId="AparaCharChar">
    <w:name w:val="A para Char Char"/>
    <w:basedOn w:val="DefaultParagraphFont"/>
    <w:link w:val="Apara"/>
    <w:semiHidden/>
    <w:locked/>
    <w:rsid w:val="00B24A43"/>
    <w:rPr>
      <w:sz w:val="24"/>
      <w:lang w:eastAsia="en-US"/>
    </w:rPr>
  </w:style>
  <w:style w:type="paragraph" w:customStyle="1" w:styleId="Apara">
    <w:name w:val="A para"/>
    <w:basedOn w:val="Normal"/>
    <w:link w:val="AparaCharChar"/>
    <w:semiHidden/>
    <w:rsid w:val="00B24A43"/>
    <w:pPr>
      <w:tabs>
        <w:tab w:val="clear" w:pos="567"/>
        <w:tab w:val="right" w:pos="1400"/>
        <w:tab w:val="left" w:pos="1600"/>
      </w:tabs>
      <w:overflowPunct/>
      <w:autoSpaceDE/>
      <w:adjustRightInd/>
      <w:spacing w:before="80" w:after="60"/>
      <w:ind w:left="1600" w:hanging="1600"/>
      <w:jc w:val="both"/>
      <w:textAlignment w:val="auto"/>
      <w:outlineLvl w:val="6"/>
    </w:pPr>
    <w:rPr>
      <w:rFonts w:ascii="Times New Roman" w:hAnsi="Times New Roman"/>
      <w:szCs w:val="20"/>
    </w:rPr>
  </w:style>
  <w:style w:type="paragraph" w:customStyle="1" w:styleId="aNoteBulletss">
    <w:name w:val="aNoteBulletss"/>
    <w:basedOn w:val="Normal"/>
    <w:semiHidden/>
    <w:rsid w:val="00B24A43"/>
    <w:pPr>
      <w:tabs>
        <w:tab w:val="clear" w:pos="567"/>
        <w:tab w:val="left" w:pos="720"/>
      </w:tabs>
      <w:overflowPunct/>
      <w:autoSpaceDE/>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semiHidden/>
    <w:rsid w:val="00B24A43"/>
    <w:pPr>
      <w:tabs>
        <w:tab w:val="clear" w:pos="567"/>
        <w:tab w:val="right" w:pos="900"/>
        <w:tab w:val="left" w:pos="1100"/>
      </w:tabs>
      <w:overflowPunct/>
      <w:autoSpaceDE/>
      <w:adjustRightInd/>
      <w:spacing w:before="80" w:after="60"/>
      <w:ind w:left="1100" w:hanging="1100"/>
      <w:jc w:val="both"/>
      <w:textAlignment w:val="auto"/>
      <w:outlineLvl w:val="5"/>
    </w:pPr>
    <w:rPr>
      <w:rFonts w:ascii="Times New Roman" w:hAnsi="Times New Roman"/>
      <w:szCs w:val="20"/>
    </w:rPr>
  </w:style>
  <w:style w:type="paragraph" w:customStyle="1" w:styleId="subsubsectiontext">
    <w:name w:val="subsubsection text"/>
    <w:basedOn w:val="Normal"/>
    <w:semiHidden/>
    <w:rsid w:val="00B24A43"/>
    <w:pPr>
      <w:tabs>
        <w:tab w:val="clear" w:pos="567"/>
        <w:tab w:val="left" w:pos="851"/>
      </w:tabs>
      <w:overflowPunct/>
      <w:autoSpaceDE/>
      <w:adjustRightInd/>
      <w:spacing w:before="240"/>
      <w:ind w:left="851" w:hanging="851"/>
      <w:textAlignment w:val="auto"/>
    </w:pPr>
    <w:rPr>
      <w:rFonts w:ascii="Times New Roman" w:hAnsi="Times New Roman"/>
      <w:szCs w:val="20"/>
      <w:lang w:val="en-GB"/>
    </w:rPr>
  </w:style>
  <w:style w:type="paragraph" w:customStyle="1" w:styleId="Asubpara">
    <w:name w:val="A subpara"/>
    <w:basedOn w:val="Normal"/>
    <w:semiHidden/>
    <w:rsid w:val="00B24A43"/>
    <w:pPr>
      <w:tabs>
        <w:tab w:val="clear" w:pos="567"/>
        <w:tab w:val="right" w:pos="1900"/>
        <w:tab w:val="left" w:pos="2100"/>
      </w:tabs>
      <w:overflowPunct/>
      <w:autoSpaceDE/>
      <w:adjustRightInd/>
      <w:spacing w:before="80" w:after="60"/>
      <w:ind w:left="2100" w:hanging="2100"/>
      <w:jc w:val="both"/>
      <w:textAlignment w:val="auto"/>
      <w:outlineLvl w:val="7"/>
    </w:pPr>
    <w:rPr>
      <w:rFonts w:ascii="Times New Roman" w:hAnsi="Times New Roman"/>
      <w:szCs w:val="20"/>
    </w:rPr>
  </w:style>
  <w:style w:type="character" w:customStyle="1" w:styleId="aDefCharChar">
    <w:name w:val="aDef Char Char"/>
    <w:basedOn w:val="DefaultParagraphFont"/>
    <w:link w:val="aDef"/>
    <w:semiHidden/>
    <w:locked/>
    <w:rsid w:val="00B24A43"/>
    <w:rPr>
      <w:sz w:val="24"/>
      <w:lang w:eastAsia="en-US"/>
    </w:rPr>
  </w:style>
  <w:style w:type="paragraph" w:customStyle="1" w:styleId="aDef">
    <w:name w:val="aDef"/>
    <w:basedOn w:val="Normal"/>
    <w:link w:val="aDefCharChar"/>
    <w:semiHidden/>
    <w:rsid w:val="00B24A43"/>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paragraph" w:customStyle="1" w:styleId="aDefpara">
    <w:name w:val="aDef para"/>
    <w:basedOn w:val="Apara"/>
    <w:semiHidden/>
    <w:rsid w:val="00B24A43"/>
  </w:style>
  <w:style w:type="paragraph" w:customStyle="1" w:styleId="aExamHdgss">
    <w:name w:val="aExamHdgss"/>
    <w:basedOn w:val="Normal"/>
    <w:next w:val="Normal"/>
    <w:semiHidden/>
    <w:rsid w:val="00B24A43"/>
    <w:pPr>
      <w:keepNext/>
      <w:tabs>
        <w:tab w:val="clear" w:pos="567"/>
        <w:tab w:val="left" w:pos="720"/>
      </w:tabs>
      <w:overflowPunct/>
      <w:autoSpaceDE/>
      <w:adjustRightInd/>
      <w:spacing w:before="80" w:after="60"/>
      <w:ind w:left="1100"/>
      <w:textAlignment w:val="auto"/>
    </w:pPr>
    <w:rPr>
      <w:rFonts w:ascii="Arial" w:hAnsi="Arial"/>
      <w:b/>
      <w:sz w:val="18"/>
      <w:szCs w:val="20"/>
    </w:rPr>
  </w:style>
  <w:style w:type="paragraph" w:customStyle="1" w:styleId="aExamss">
    <w:name w:val="aExamss"/>
    <w:basedOn w:val="aNote"/>
    <w:semiHidden/>
    <w:rsid w:val="00B24A43"/>
    <w:pPr>
      <w:spacing w:before="0"/>
      <w:ind w:left="1100" w:firstLine="0"/>
    </w:pPr>
  </w:style>
  <w:style w:type="character" w:customStyle="1" w:styleId="AH5SecCharChar">
    <w:name w:val="A H5 Sec Char Char"/>
    <w:basedOn w:val="DefaultParagraphFont"/>
    <w:link w:val="AH5Sec"/>
    <w:semiHidden/>
    <w:locked/>
    <w:rsid w:val="00B24A43"/>
    <w:rPr>
      <w:rFonts w:ascii="Arial" w:hAnsi="Arial" w:cs="Arial"/>
      <w:b/>
      <w:sz w:val="24"/>
      <w:lang w:eastAsia="en-US"/>
    </w:rPr>
  </w:style>
  <w:style w:type="paragraph" w:customStyle="1" w:styleId="AH5Sec">
    <w:name w:val="A H5 Sec"/>
    <w:basedOn w:val="Normal"/>
    <w:next w:val="Amain"/>
    <w:link w:val="AH5SecCharChar"/>
    <w:semiHidden/>
    <w:rsid w:val="00B24A43"/>
    <w:pPr>
      <w:keepNext/>
      <w:tabs>
        <w:tab w:val="clear" w:pos="567"/>
        <w:tab w:val="left" w:pos="1100"/>
      </w:tabs>
      <w:overflowPunct/>
      <w:autoSpaceDE/>
      <w:adjustRightInd/>
      <w:spacing w:before="180" w:after="60"/>
      <w:ind w:left="1100" w:hanging="1100"/>
      <w:textAlignment w:val="auto"/>
      <w:outlineLvl w:val="4"/>
    </w:pPr>
    <w:rPr>
      <w:rFonts w:ascii="Arial" w:hAnsi="Arial" w:cs="Arial"/>
      <w:b/>
      <w:szCs w:val="20"/>
    </w:rPr>
  </w:style>
  <w:style w:type="paragraph" w:customStyle="1" w:styleId="Penalty0">
    <w:name w:val="Penalty"/>
    <w:basedOn w:val="Normal"/>
    <w:semiHidden/>
    <w:rsid w:val="00B24A43"/>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basedOn w:val="DefaultParagraphFont"/>
    <w:link w:val="Amainreturn"/>
    <w:semiHidden/>
    <w:locked/>
    <w:rsid w:val="00B24A43"/>
    <w:rPr>
      <w:sz w:val="24"/>
      <w:lang w:eastAsia="en-US"/>
    </w:rPr>
  </w:style>
  <w:style w:type="paragraph" w:customStyle="1" w:styleId="Amainreturn">
    <w:name w:val="A main return"/>
    <w:basedOn w:val="Normal"/>
    <w:link w:val="AmainreturnCharChar"/>
    <w:semiHidden/>
    <w:rsid w:val="00B24A43"/>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paragraph" w:customStyle="1" w:styleId="Asubsubpara">
    <w:name w:val="A subsubpara"/>
    <w:basedOn w:val="Normal"/>
    <w:semiHidden/>
    <w:rsid w:val="00B24A43"/>
    <w:pPr>
      <w:tabs>
        <w:tab w:val="clear" w:pos="567"/>
        <w:tab w:val="right" w:pos="2400"/>
        <w:tab w:val="left" w:pos="2600"/>
      </w:tabs>
      <w:overflowPunct/>
      <w:autoSpaceDE/>
      <w:adjustRightInd/>
      <w:spacing w:before="80" w:after="60"/>
      <w:ind w:left="2600" w:hanging="2600"/>
      <w:jc w:val="both"/>
      <w:textAlignment w:val="auto"/>
      <w:outlineLvl w:val="8"/>
    </w:pPr>
    <w:rPr>
      <w:rFonts w:ascii="Times New Roman" w:hAnsi="Times New Roman"/>
      <w:szCs w:val="20"/>
    </w:rPr>
  </w:style>
  <w:style w:type="character" w:customStyle="1" w:styleId="AH2PartCharChar">
    <w:name w:val="A H2 Part Char Char"/>
    <w:basedOn w:val="DefaultParagraphFont"/>
    <w:link w:val="AH2Part"/>
    <w:semiHidden/>
    <w:locked/>
    <w:rsid w:val="00B24A43"/>
    <w:rPr>
      <w:rFonts w:ascii="Arial" w:hAnsi="Arial" w:cs="Arial"/>
      <w:b/>
      <w:sz w:val="32"/>
      <w:lang w:eastAsia="en-US"/>
    </w:rPr>
  </w:style>
  <w:style w:type="paragraph" w:customStyle="1" w:styleId="AH2Part">
    <w:name w:val="A H2 Part"/>
    <w:basedOn w:val="Normal"/>
    <w:next w:val="Normal"/>
    <w:link w:val="AH2PartCharChar"/>
    <w:semiHidden/>
    <w:rsid w:val="00B24A43"/>
    <w:pPr>
      <w:keepNext/>
      <w:tabs>
        <w:tab w:val="clear" w:pos="567"/>
        <w:tab w:val="left" w:pos="2600"/>
      </w:tabs>
      <w:overflowPunct/>
      <w:autoSpaceDE/>
      <w:adjustRightInd/>
      <w:spacing w:before="320" w:after="60"/>
      <w:ind w:left="2600" w:hanging="2600"/>
      <w:textAlignment w:val="auto"/>
      <w:outlineLvl w:val="1"/>
    </w:pPr>
    <w:rPr>
      <w:rFonts w:ascii="Arial" w:hAnsi="Arial" w:cs="Arial"/>
      <w:b/>
      <w:sz w:val="32"/>
      <w:szCs w:val="20"/>
    </w:rPr>
  </w:style>
  <w:style w:type="paragraph" w:customStyle="1" w:styleId="aExamINumss">
    <w:name w:val="aExamINumss"/>
    <w:basedOn w:val="aExamss"/>
    <w:semiHidden/>
    <w:rsid w:val="00B24A43"/>
    <w:pPr>
      <w:tabs>
        <w:tab w:val="clear" w:pos="720"/>
        <w:tab w:val="left" w:pos="1500"/>
      </w:tabs>
      <w:ind w:left="1500" w:hanging="400"/>
    </w:pPr>
  </w:style>
  <w:style w:type="character" w:customStyle="1" w:styleId="ParagraphaChar">
    <w:name w:val="Paragraph (a) Char"/>
    <w:basedOn w:val="DefaultParagraphFont"/>
    <w:link w:val="Paragrapha"/>
    <w:semiHidden/>
    <w:locked/>
    <w:rsid w:val="00B24A43"/>
    <w:rPr>
      <w:sz w:val="24"/>
      <w:szCs w:val="24"/>
      <w:lang w:val="en-GB" w:eastAsia="en-US"/>
    </w:rPr>
  </w:style>
  <w:style w:type="paragraph" w:customStyle="1" w:styleId="Paragrapha">
    <w:name w:val="Paragraph (a)"/>
    <w:basedOn w:val="Normal"/>
    <w:link w:val="ParagraphaChar"/>
    <w:autoRedefine/>
    <w:semiHidden/>
    <w:rsid w:val="00B24A43"/>
    <w:pPr>
      <w:tabs>
        <w:tab w:val="clear" w:pos="567"/>
        <w:tab w:val="left" w:pos="1440"/>
      </w:tabs>
      <w:overflowPunct/>
      <w:autoSpaceDE/>
      <w:adjustRightInd/>
      <w:spacing w:before="60" w:line="260" w:lineRule="exact"/>
      <w:ind w:left="1440" w:hanging="720"/>
      <w:jc w:val="both"/>
      <w:textAlignment w:val="auto"/>
    </w:pPr>
    <w:rPr>
      <w:rFonts w:ascii="Times New Roman" w:hAnsi="Times New Roman"/>
      <w:lang w:val="en-GB"/>
    </w:rPr>
  </w:style>
  <w:style w:type="paragraph" w:customStyle="1" w:styleId="ref">
    <w:name w:val="ref"/>
    <w:basedOn w:val="Normal"/>
    <w:next w:val="Normal"/>
    <w:semiHidden/>
    <w:rsid w:val="00B24A43"/>
    <w:pPr>
      <w:tabs>
        <w:tab w:val="clear" w:pos="567"/>
        <w:tab w:val="left" w:pos="720"/>
      </w:tabs>
      <w:overflowPunct/>
      <w:autoSpaceDE/>
      <w:adjustRightInd/>
      <w:spacing w:after="60"/>
      <w:jc w:val="both"/>
      <w:textAlignment w:val="auto"/>
    </w:pPr>
    <w:rPr>
      <w:rFonts w:ascii="Times New Roman" w:hAnsi="Times New Roman"/>
      <w:sz w:val="18"/>
      <w:szCs w:val="20"/>
    </w:rPr>
  </w:style>
  <w:style w:type="paragraph" w:customStyle="1" w:styleId="Sched-heading">
    <w:name w:val="Sched-heading"/>
    <w:basedOn w:val="Normal"/>
    <w:next w:val="ref"/>
    <w:semiHidden/>
    <w:rsid w:val="00B24A43"/>
    <w:pPr>
      <w:keepNext/>
      <w:tabs>
        <w:tab w:val="clear" w:pos="567"/>
        <w:tab w:val="left" w:pos="2600"/>
      </w:tabs>
      <w:overflowPunct/>
      <w:autoSpaceDE/>
      <w:adjustRightInd/>
      <w:spacing w:before="320" w:after="60"/>
      <w:ind w:left="2600" w:hanging="2600"/>
      <w:textAlignment w:val="auto"/>
      <w:outlineLvl w:val="0"/>
    </w:pPr>
    <w:rPr>
      <w:rFonts w:ascii="Arial" w:hAnsi="Arial"/>
      <w:b/>
      <w:sz w:val="34"/>
      <w:szCs w:val="20"/>
    </w:rPr>
  </w:style>
  <w:style w:type="paragraph" w:customStyle="1" w:styleId="03Schedule">
    <w:name w:val="03Schedule"/>
    <w:basedOn w:val="Normal"/>
    <w:semiHidden/>
    <w:rsid w:val="00B24A43"/>
    <w:pPr>
      <w:tabs>
        <w:tab w:val="clear" w:pos="567"/>
        <w:tab w:val="left" w:pos="720"/>
      </w:tabs>
      <w:overflowPunct/>
      <w:autoSpaceDE/>
      <w:adjustRightInd/>
      <w:textAlignment w:val="auto"/>
    </w:pPr>
    <w:rPr>
      <w:rFonts w:ascii="Times New Roman" w:hAnsi="Times New Roman"/>
      <w:szCs w:val="20"/>
    </w:rPr>
  </w:style>
  <w:style w:type="paragraph" w:customStyle="1" w:styleId="TableColHd">
    <w:name w:val="TableColHd"/>
    <w:basedOn w:val="Normal"/>
    <w:semiHidden/>
    <w:rsid w:val="00B24A43"/>
    <w:pPr>
      <w:keepNext/>
      <w:tabs>
        <w:tab w:val="clear" w:pos="567"/>
        <w:tab w:val="left" w:pos="720"/>
      </w:tabs>
      <w:overflowPunct/>
      <w:autoSpaceDE/>
      <w:adjustRightInd/>
      <w:spacing w:after="60"/>
      <w:textAlignment w:val="auto"/>
    </w:pPr>
    <w:rPr>
      <w:rFonts w:ascii="Arial" w:hAnsi="Arial"/>
      <w:b/>
      <w:sz w:val="18"/>
      <w:szCs w:val="20"/>
    </w:rPr>
  </w:style>
  <w:style w:type="character" w:customStyle="1" w:styleId="Healthnumlevel2Char">
    <w:name w:val="Health (num) level 2 Char"/>
    <w:basedOn w:val="DefaultParagraphFont"/>
    <w:link w:val="Healthnumlevel2"/>
    <w:locked/>
    <w:rsid w:val="00B24A43"/>
    <w:rPr>
      <w:color w:val="000000"/>
      <w:sz w:val="24"/>
      <w:szCs w:val="24"/>
      <w:lang w:eastAsia="en-US"/>
    </w:rPr>
  </w:style>
  <w:style w:type="paragraph" w:customStyle="1" w:styleId="Healthnumlevel2">
    <w:name w:val="Health (num) level 2"/>
    <w:basedOn w:val="Normal"/>
    <w:link w:val="Healthnumlevel2Char"/>
    <w:rsid w:val="00B24A43"/>
    <w:pPr>
      <w:tabs>
        <w:tab w:val="clear" w:pos="567"/>
        <w:tab w:val="num" w:pos="1701"/>
      </w:tabs>
      <w:overflowPunct/>
      <w:adjustRightInd/>
      <w:spacing w:before="60"/>
      <w:ind w:left="1701" w:hanging="851"/>
      <w:textAlignment w:val="auto"/>
    </w:pPr>
    <w:rPr>
      <w:rFonts w:ascii="Times New Roman" w:hAnsi="Times New Roman"/>
      <w:color w:val="000000"/>
    </w:rPr>
  </w:style>
  <w:style w:type="character" w:customStyle="1" w:styleId="HealthnumLevel3Char">
    <w:name w:val="Health (num) Level 3 Char"/>
    <w:basedOn w:val="DefaultParagraphFont"/>
    <w:link w:val="HealthnumLevel3"/>
    <w:locked/>
    <w:rsid w:val="00B24A43"/>
    <w:rPr>
      <w:color w:val="000000"/>
      <w:sz w:val="24"/>
      <w:szCs w:val="24"/>
      <w:lang w:eastAsia="en-US"/>
    </w:rPr>
  </w:style>
  <w:style w:type="paragraph" w:customStyle="1" w:styleId="HealthnumLevel3">
    <w:name w:val="Health (num) Level 3"/>
    <w:basedOn w:val="Normal"/>
    <w:link w:val="HealthnumLevel3Char"/>
    <w:rsid w:val="00B24A43"/>
    <w:pPr>
      <w:tabs>
        <w:tab w:val="clear" w:pos="567"/>
        <w:tab w:val="num" w:pos="2551"/>
      </w:tabs>
      <w:overflowPunct/>
      <w:adjustRightInd/>
      <w:spacing w:before="60" w:line="260" w:lineRule="exact"/>
      <w:ind w:left="2551" w:hanging="850"/>
      <w:jc w:val="both"/>
      <w:textAlignment w:val="auto"/>
    </w:pPr>
    <w:rPr>
      <w:rFonts w:ascii="Times New Roman" w:hAnsi="Times New Roman"/>
      <w:color w:val="000000"/>
    </w:rPr>
  </w:style>
  <w:style w:type="paragraph" w:customStyle="1" w:styleId="HealthnumLevel4">
    <w:name w:val="Health (num) Level 4"/>
    <w:basedOn w:val="Normal"/>
    <w:rsid w:val="00B24A43"/>
    <w:pPr>
      <w:tabs>
        <w:tab w:val="clear" w:pos="567"/>
        <w:tab w:val="num" w:pos="3402"/>
      </w:tabs>
      <w:overflowPunct/>
      <w:adjustRightInd/>
      <w:spacing w:before="60" w:line="260" w:lineRule="exact"/>
      <w:ind w:left="3402" w:hanging="851"/>
      <w:textAlignment w:val="auto"/>
    </w:pPr>
    <w:rPr>
      <w:rFonts w:ascii="Times New Roman" w:hAnsi="Times New Roman"/>
    </w:rPr>
  </w:style>
  <w:style w:type="paragraph" w:customStyle="1" w:styleId="subsubsectiontextBefore6pt">
    <w:name w:val="subsubsection text + Before:  6 pt"/>
    <w:aliases w:val="After:  6 pt,Line spacing:  At least 13 ..."/>
    <w:basedOn w:val="Heading3"/>
    <w:semiHidden/>
    <w:rsid w:val="00B24A43"/>
    <w:pPr>
      <w:numPr>
        <w:ilvl w:val="0"/>
        <w:numId w:val="0"/>
      </w:numPr>
      <w:tabs>
        <w:tab w:val="num" w:pos="643"/>
      </w:tabs>
      <w:ind w:left="720" w:hanging="432"/>
      <w:textAlignment w:val="auto"/>
    </w:pPr>
  </w:style>
  <w:style w:type="paragraph" w:customStyle="1" w:styleId="para">
    <w:name w:val="para"/>
    <w:basedOn w:val="Normal"/>
    <w:semiHidden/>
    <w:rsid w:val="00B24A43"/>
    <w:pPr>
      <w:tabs>
        <w:tab w:val="clear" w:pos="567"/>
        <w:tab w:val="left" w:pos="425"/>
      </w:tabs>
      <w:overflowPunct/>
      <w:autoSpaceDE/>
      <w:adjustRightInd/>
      <w:spacing w:before="120"/>
      <w:ind w:left="425" w:hanging="425"/>
      <w:textAlignment w:val="auto"/>
    </w:pPr>
    <w:rPr>
      <w:rFonts w:ascii="CG Times" w:hAnsi="CG Times"/>
      <w:sz w:val="28"/>
      <w:szCs w:val="28"/>
    </w:rPr>
  </w:style>
  <w:style w:type="character" w:customStyle="1" w:styleId="AparaChar">
    <w:name w:val="A para Char"/>
    <w:basedOn w:val="DefaultParagraphFont"/>
    <w:locked/>
    <w:rsid w:val="00B24A43"/>
    <w:rPr>
      <w:rFonts w:ascii="Times New Roman" w:hAnsi="Times New Roman" w:cs="Times New Roman" w:hint="default"/>
      <w:sz w:val="24"/>
      <w:lang w:val="x-none" w:eastAsia="en-US"/>
    </w:rPr>
  </w:style>
  <w:style w:type="character" w:customStyle="1" w:styleId="CharChar15">
    <w:name w:val="Char Char15"/>
    <w:basedOn w:val="DefaultParagraphFont"/>
    <w:rsid w:val="00B24A43"/>
    <w:rPr>
      <w:rFonts w:ascii="Arial" w:hAnsi="Arial" w:cs="Times New Roman" w:hint="default"/>
      <w:sz w:val="24"/>
      <w:szCs w:val="24"/>
    </w:rPr>
  </w:style>
  <w:style w:type="character" w:customStyle="1" w:styleId="LDdefinitionChar">
    <w:name w:val="LDdefinition Char"/>
    <w:link w:val="LDdefinition"/>
    <w:locked/>
    <w:rsid w:val="00B24A43"/>
    <w:rPr>
      <w:sz w:val="24"/>
      <w:szCs w:val="24"/>
      <w:lang w:eastAsia="en-US"/>
    </w:rPr>
  </w:style>
  <w:style w:type="character" w:customStyle="1" w:styleId="LDP1aChar">
    <w:name w:val="LDP1(a) Char"/>
    <w:link w:val="LDP1a"/>
    <w:locked/>
    <w:rsid w:val="00B24A43"/>
    <w:rPr>
      <w:sz w:val="24"/>
      <w:szCs w:val="24"/>
      <w:lang w:eastAsia="en-US"/>
    </w:rPr>
  </w:style>
  <w:style w:type="paragraph" w:customStyle="1" w:styleId="subsection">
    <w:name w:val="subsection"/>
    <w:basedOn w:val="Normal"/>
    <w:rsid w:val="00B24A4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chPTNo">
    <w:name w:val="CharSchPTNo"/>
    <w:basedOn w:val="DefaultParagraphFont"/>
    <w:rsid w:val="00B24A43"/>
  </w:style>
  <w:style w:type="character" w:customStyle="1" w:styleId="CharSchPTText">
    <w:name w:val="CharSchPTText"/>
    <w:basedOn w:val="DefaultParagraphFont"/>
    <w:rsid w:val="00B24A43"/>
  </w:style>
  <w:style w:type="paragraph" w:styleId="Revision">
    <w:name w:val="Revision"/>
    <w:hidden/>
    <w:uiPriority w:val="99"/>
    <w:semiHidden/>
    <w:rsid w:val="00C15220"/>
    <w:rPr>
      <w:rFonts w:ascii="Times New (W1)" w:hAnsi="Times New (W1)"/>
      <w:sz w:val="24"/>
      <w:szCs w:val="24"/>
      <w:lang w:eastAsia="en-US"/>
    </w:rPr>
  </w:style>
  <w:style w:type="paragraph" w:customStyle="1" w:styleId="Default">
    <w:name w:val="Default"/>
    <w:rsid w:val="00445E57"/>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E2B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uiPriority="99"/>
    <w:lsdException w:name="annotation reference" w:uiPriority="99"/>
    <w:lsdException w:name="endnote reference" w:uiPriority="99"/>
    <w:lsdException w:name="Title" w:qFormat="1"/>
    <w:lsdException w:name="Default Paragraph Font" w:uiPriority="1"/>
    <w:lsdException w:name="Subtitle" w:qFormat="1"/>
    <w:lsdException w:name="Strong" w:qFormat="1"/>
    <w:lsdException w:name="Emphasis"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140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unhideWhenUsed/>
    <w:qFormat/>
    <w:rsid w:val="001933CC"/>
    <w:pPr>
      <w:keepNext/>
      <w:numPr>
        <w:numId w:val="4"/>
      </w:numPr>
      <w:outlineLvl w:val="0"/>
    </w:pPr>
    <w:rPr>
      <w:rFonts w:ascii="Arial" w:hAnsi="Arial"/>
      <w:sz w:val="24"/>
      <w:szCs w:val="24"/>
      <w:lang w:eastAsia="en-US"/>
    </w:rPr>
  </w:style>
  <w:style w:type="paragraph" w:styleId="Heading2">
    <w:name w:val="heading 2"/>
    <w:basedOn w:val="Normal"/>
    <w:next w:val="Normal"/>
    <w:link w:val="Heading2Char"/>
    <w:unhideWhenUsed/>
    <w:qFormat/>
    <w:rsid w:val="001933CC"/>
    <w:pPr>
      <w:keepNext/>
      <w:numPr>
        <w:ilvl w:val="1"/>
        <w:numId w:val="4"/>
      </w:numPr>
      <w:outlineLvl w:val="1"/>
    </w:pPr>
    <w:rPr>
      <w:rFonts w:ascii="Arial" w:hAnsi="Arial" w:cs="Arial"/>
      <w:b/>
    </w:rPr>
  </w:style>
  <w:style w:type="paragraph" w:styleId="Heading3">
    <w:name w:val="heading 3"/>
    <w:aliases w:val="Provision Heading"/>
    <w:basedOn w:val="Normal"/>
    <w:next w:val="Normal"/>
    <w:link w:val="Heading3Char"/>
    <w:unhideWhenUsed/>
    <w:qFormat/>
    <w:rsid w:val="001933CC"/>
    <w:pPr>
      <w:keepNext/>
      <w:numPr>
        <w:ilvl w:val="2"/>
        <w:numId w:val="4"/>
      </w:numPr>
      <w:spacing w:before="240" w:after="60"/>
      <w:outlineLvl w:val="2"/>
    </w:pPr>
    <w:rPr>
      <w:rFonts w:ascii="Arial" w:hAnsi="Arial" w:cs="Arial"/>
      <w:b/>
      <w:bCs/>
      <w:szCs w:val="26"/>
    </w:rPr>
  </w:style>
  <w:style w:type="paragraph" w:styleId="Heading4">
    <w:name w:val="heading 4"/>
    <w:basedOn w:val="Normal"/>
    <w:next w:val="Normal"/>
    <w:link w:val="Heading4Char"/>
    <w:unhideWhenUsed/>
    <w:qFormat/>
    <w:rsid w:val="001933CC"/>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1933CC"/>
    <w:pPr>
      <w:numPr>
        <w:ilvl w:val="4"/>
        <w:numId w:val="4"/>
      </w:numPr>
      <w:spacing w:before="240" w:after="60"/>
      <w:outlineLvl w:val="4"/>
    </w:pPr>
    <w:rPr>
      <w:b/>
      <w:bCs/>
      <w:i/>
      <w:iCs/>
      <w:szCs w:val="26"/>
    </w:rPr>
  </w:style>
  <w:style w:type="paragraph" w:styleId="Heading6">
    <w:name w:val="heading 6"/>
    <w:basedOn w:val="Normal"/>
    <w:next w:val="Normal"/>
    <w:link w:val="Heading6Char"/>
    <w:unhideWhenUsed/>
    <w:qFormat/>
    <w:rsid w:val="001933CC"/>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1933CC"/>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nhideWhenUsed/>
    <w:qFormat/>
    <w:rsid w:val="001933CC"/>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nhideWhenUsed/>
    <w:qFormat/>
    <w:rsid w:val="001933C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2D6444"/>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semiHidden/>
    <w:unhideWhenUsed/>
    <w:rsid w:val="008A5C97"/>
    <w:rPr>
      <w:rFonts w:ascii="Tahoma" w:hAnsi="Tahoma" w:cs="Tahoma"/>
      <w:sz w:val="16"/>
      <w:szCs w:val="16"/>
    </w:rPr>
  </w:style>
  <w:style w:type="character" w:customStyle="1" w:styleId="BalloonTextChar">
    <w:name w:val="Balloon Text Char"/>
    <w:basedOn w:val="DefaultParagraphFont"/>
    <w:link w:val="BalloonText"/>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character" w:customStyle="1" w:styleId="Heading1Char">
    <w:name w:val="Heading 1 Char"/>
    <w:basedOn w:val="DefaultParagraphFont"/>
    <w:link w:val="Heading1"/>
    <w:rsid w:val="00B24A43"/>
    <w:rPr>
      <w:rFonts w:ascii="Arial" w:hAnsi="Arial"/>
      <w:sz w:val="24"/>
      <w:szCs w:val="24"/>
      <w:lang w:eastAsia="en-US"/>
    </w:rPr>
  </w:style>
  <w:style w:type="character" w:customStyle="1" w:styleId="Heading2Char">
    <w:name w:val="Heading 2 Char"/>
    <w:basedOn w:val="DefaultParagraphFont"/>
    <w:link w:val="Heading2"/>
    <w:rsid w:val="00B24A43"/>
    <w:rPr>
      <w:rFonts w:ascii="Arial" w:hAnsi="Arial" w:cs="Arial"/>
      <w:b/>
      <w:sz w:val="24"/>
      <w:szCs w:val="24"/>
      <w:lang w:eastAsia="en-US"/>
    </w:rPr>
  </w:style>
  <w:style w:type="character" w:customStyle="1" w:styleId="Heading3Char">
    <w:name w:val="Heading 3 Char"/>
    <w:aliases w:val="Provision Heading Char"/>
    <w:basedOn w:val="DefaultParagraphFont"/>
    <w:link w:val="Heading3"/>
    <w:rsid w:val="00B24A43"/>
    <w:rPr>
      <w:rFonts w:ascii="Arial" w:hAnsi="Arial" w:cs="Arial"/>
      <w:b/>
      <w:bCs/>
      <w:sz w:val="24"/>
      <w:szCs w:val="26"/>
      <w:lang w:eastAsia="en-US"/>
    </w:rPr>
  </w:style>
  <w:style w:type="character" w:customStyle="1" w:styleId="Heading4Char">
    <w:name w:val="Heading 4 Char"/>
    <w:basedOn w:val="DefaultParagraphFont"/>
    <w:link w:val="Heading4"/>
    <w:rsid w:val="00B24A43"/>
    <w:rPr>
      <w:b/>
      <w:bCs/>
      <w:sz w:val="28"/>
      <w:szCs w:val="28"/>
      <w:lang w:eastAsia="en-US"/>
    </w:rPr>
  </w:style>
  <w:style w:type="character" w:customStyle="1" w:styleId="Heading5Char">
    <w:name w:val="Heading 5 Char"/>
    <w:basedOn w:val="DefaultParagraphFont"/>
    <w:link w:val="Heading5"/>
    <w:rsid w:val="00B24A43"/>
    <w:rPr>
      <w:rFonts w:ascii="Times New (W1)" w:hAnsi="Times New (W1)"/>
      <w:b/>
      <w:bCs/>
      <w:i/>
      <w:iCs/>
      <w:sz w:val="24"/>
      <w:szCs w:val="26"/>
      <w:lang w:eastAsia="en-US"/>
    </w:rPr>
  </w:style>
  <w:style w:type="character" w:customStyle="1" w:styleId="Heading6Char">
    <w:name w:val="Heading 6 Char"/>
    <w:basedOn w:val="DefaultParagraphFont"/>
    <w:link w:val="Heading6"/>
    <w:rsid w:val="00B24A43"/>
    <w:rPr>
      <w:b/>
      <w:bCs/>
      <w:sz w:val="22"/>
      <w:szCs w:val="22"/>
      <w:lang w:eastAsia="en-US"/>
    </w:rPr>
  </w:style>
  <w:style w:type="character" w:customStyle="1" w:styleId="Heading7Char">
    <w:name w:val="Heading 7 Char"/>
    <w:basedOn w:val="DefaultParagraphFont"/>
    <w:link w:val="Heading7"/>
    <w:rsid w:val="00B24A43"/>
    <w:rPr>
      <w:sz w:val="24"/>
      <w:szCs w:val="24"/>
      <w:lang w:eastAsia="en-US"/>
    </w:rPr>
  </w:style>
  <w:style w:type="character" w:customStyle="1" w:styleId="Heading8Char">
    <w:name w:val="Heading 8 Char"/>
    <w:basedOn w:val="DefaultParagraphFont"/>
    <w:link w:val="Heading8"/>
    <w:rsid w:val="00B24A43"/>
    <w:rPr>
      <w:i/>
      <w:iCs/>
      <w:sz w:val="24"/>
      <w:szCs w:val="24"/>
      <w:lang w:eastAsia="en-US"/>
    </w:rPr>
  </w:style>
  <w:style w:type="character" w:customStyle="1" w:styleId="Heading9Char">
    <w:name w:val="Heading 9 Char"/>
    <w:basedOn w:val="DefaultParagraphFont"/>
    <w:link w:val="Heading9"/>
    <w:rsid w:val="00B24A43"/>
    <w:rPr>
      <w:rFonts w:ascii="Arial" w:hAnsi="Arial" w:cs="Arial"/>
      <w:sz w:val="22"/>
      <w:szCs w:val="22"/>
      <w:lang w:eastAsia="en-US"/>
    </w:rPr>
  </w:style>
  <w:style w:type="numbering" w:styleId="111111">
    <w:name w:val="Outline List 2"/>
    <w:basedOn w:val="NoList"/>
    <w:semiHidden/>
    <w:rsid w:val="00B24A43"/>
    <w:pPr>
      <w:numPr>
        <w:numId w:val="2"/>
      </w:numPr>
    </w:pPr>
  </w:style>
  <w:style w:type="numbering" w:styleId="1ai">
    <w:name w:val="Outline List 1"/>
    <w:basedOn w:val="NoList"/>
    <w:semiHidden/>
    <w:rsid w:val="00B24A43"/>
    <w:pPr>
      <w:numPr>
        <w:numId w:val="3"/>
      </w:numPr>
    </w:pPr>
  </w:style>
  <w:style w:type="numbering" w:styleId="ArticleSection">
    <w:name w:val="Outline List 3"/>
    <w:basedOn w:val="NoList"/>
    <w:semiHidden/>
    <w:rsid w:val="00B24A43"/>
    <w:pPr>
      <w:numPr>
        <w:numId w:val="4"/>
      </w:numPr>
    </w:pPr>
  </w:style>
  <w:style w:type="paragraph" w:styleId="BlockText">
    <w:name w:val="Block Text"/>
    <w:basedOn w:val="Normal"/>
    <w:semiHidden/>
    <w:rsid w:val="00B24A43"/>
    <w:pPr>
      <w:spacing w:after="120"/>
      <w:ind w:left="1440" w:right="1440"/>
    </w:pPr>
  </w:style>
  <w:style w:type="paragraph" w:styleId="BodyText">
    <w:name w:val="Body Text"/>
    <w:basedOn w:val="Normal"/>
    <w:link w:val="BodyTextChar"/>
    <w:semiHidden/>
    <w:rsid w:val="00B24A43"/>
    <w:pPr>
      <w:spacing w:after="120"/>
    </w:pPr>
  </w:style>
  <w:style w:type="character" w:customStyle="1" w:styleId="BodyTextChar">
    <w:name w:val="Body Text Char"/>
    <w:basedOn w:val="DefaultParagraphFont"/>
    <w:link w:val="BodyText"/>
    <w:semiHidden/>
    <w:rsid w:val="00B24A43"/>
    <w:rPr>
      <w:rFonts w:ascii="Times New (W1)" w:hAnsi="Times New (W1)"/>
      <w:sz w:val="24"/>
      <w:szCs w:val="24"/>
      <w:lang w:eastAsia="en-US"/>
    </w:rPr>
  </w:style>
  <w:style w:type="paragraph" w:styleId="BodyText2">
    <w:name w:val="Body Text 2"/>
    <w:basedOn w:val="Normal"/>
    <w:link w:val="BodyText2Char"/>
    <w:semiHidden/>
    <w:rsid w:val="00B24A43"/>
    <w:pPr>
      <w:spacing w:after="120" w:line="480" w:lineRule="auto"/>
    </w:pPr>
  </w:style>
  <w:style w:type="character" w:customStyle="1" w:styleId="BodyText2Char">
    <w:name w:val="Body Text 2 Char"/>
    <w:basedOn w:val="DefaultParagraphFont"/>
    <w:link w:val="BodyText2"/>
    <w:semiHidden/>
    <w:rsid w:val="00B24A43"/>
    <w:rPr>
      <w:rFonts w:ascii="Times New (W1)" w:hAnsi="Times New (W1)"/>
      <w:sz w:val="24"/>
      <w:szCs w:val="24"/>
      <w:lang w:eastAsia="en-US"/>
    </w:rPr>
  </w:style>
  <w:style w:type="paragraph" w:styleId="BodyText3">
    <w:name w:val="Body Text 3"/>
    <w:basedOn w:val="Normal"/>
    <w:link w:val="BodyText3Char"/>
    <w:semiHidden/>
    <w:rsid w:val="00B24A43"/>
    <w:pPr>
      <w:spacing w:after="120"/>
    </w:pPr>
    <w:rPr>
      <w:sz w:val="16"/>
      <w:szCs w:val="16"/>
    </w:rPr>
  </w:style>
  <w:style w:type="character" w:customStyle="1" w:styleId="BodyText3Char">
    <w:name w:val="Body Text 3 Char"/>
    <w:basedOn w:val="DefaultParagraphFont"/>
    <w:link w:val="BodyText3"/>
    <w:semiHidden/>
    <w:rsid w:val="00B24A43"/>
    <w:rPr>
      <w:rFonts w:ascii="Times New (W1)" w:hAnsi="Times New (W1)"/>
      <w:sz w:val="16"/>
      <w:szCs w:val="16"/>
      <w:lang w:eastAsia="en-US"/>
    </w:rPr>
  </w:style>
  <w:style w:type="paragraph" w:styleId="BodyTextIndent2">
    <w:name w:val="Body Text Indent 2"/>
    <w:basedOn w:val="Normal"/>
    <w:link w:val="BodyTextIndent2Char"/>
    <w:semiHidden/>
    <w:rsid w:val="00B24A43"/>
    <w:pPr>
      <w:spacing w:after="120" w:line="480" w:lineRule="auto"/>
      <w:ind w:left="283"/>
    </w:pPr>
  </w:style>
  <w:style w:type="character" w:customStyle="1" w:styleId="BodyTextIndent2Char">
    <w:name w:val="Body Text Indent 2 Char"/>
    <w:basedOn w:val="DefaultParagraphFont"/>
    <w:link w:val="BodyTextIndent2"/>
    <w:semiHidden/>
    <w:rsid w:val="00B24A43"/>
    <w:rPr>
      <w:rFonts w:ascii="Times New (W1)" w:hAnsi="Times New (W1)"/>
      <w:sz w:val="24"/>
      <w:szCs w:val="24"/>
      <w:lang w:eastAsia="en-US"/>
    </w:rPr>
  </w:style>
  <w:style w:type="paragraph" w:styleId="BodyTextFirstIndent">
    <w:name w:val="Body Text First Indent"/>
    <w:basedOn w:val="BodyText"/>
    <w:link w:val="BodyTextFirstIndentChar"/>
    <w:semiHidden/>
    <w:rsid w:val="00B24A43"/>
    <w:pPr>
      <w:ind w:firstLine="210"/>
    </w:pPr>
  </w:style>
  <w:style w:type="character" w:customStyle="1" w:styleId="BodyTextFirstIndentChar">
    <w:name w:val="Body Text First Indent Char"/>
    <w:basedOn w:val="BodyTextChar"/>
    <w:link w:val="BodyTextFirstIndent"/>
    <w:semiHidden/>
    <w:rsid w:val="00B24A43"/>
    <w:rPr>
      <w:rFonts w:ascii="Times New (W1)" w:hAnsi="Times New (W1)"/>
      <w:sz w:val="24"/>
      <w:szCs w:val="24"/>
      <w:lang w:eastAsia="en-US"/>
    </w:rPr>
  </w:style>
  <w:style w:type="paragraph" w:styleId="BodyTextIndent">
    <w:name w:val="Body Text Indent"/>
    <w:basedOn w:val="Normal"/>
    <w:link w:val="BodyTextIndentChar"/>
    <w:semiHidden/>
    <w:rsid w:val="00B24A43"/>
    <w:pPr>
      <w:spacing w:after="120"/>
      <w:ind w:left="283"/>
    </w:pPr>
  </w:style>
  <w:style w:type="character" w:customStyle="1" w:styleId="BodyTextIndentChar">
    <w:name w:val="Body Text Indent Char"/>
    <w:basedOn w:val="DefaultParagraphFont"/>
    <w:link w:val="BodyTextIndent"/>
    <w:semiHidden/>
    <w:rsid w:val="00B24A43"/>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B24A43"/>
    <w:pPr>
      <w:ind w:firstLine="210"/>
    </w:pPr>
  </w:style>
  <w:style w:type="character" w:customStyle="1" w:styleId="BodyTextFirstIndent2Char">
    <w:name w:val="Body Text First Indent 2 Char"/>
    <w:basedOn w:val="BodyTextIndentChar"/>
    <w:link w:val="BodyTextFirstIndent2"/>
    <w:semiHidden/>
    <w:rsid w:val="00B24A43"/>
    <w:rPr>
      <w:rFonts w:ascii="Times New (W1)" w:hAnsi="Times New (W1)"/>
      <w:sz w:val="24"/>
      <w:szCs w:val="24"/>
      <w:lang w:eastAsia="en-US"/>
    </w:rPr>
  </w:style>
  <w:style w:type="paragraph" w:styleId="CommentText">
    <w:name w:val="annotation text"/>
    <w:basedOn w:val="Normal"/>
    <w:link w:val="CommentTextChar"/>
    <w:uiPriority w:val="99"/>
    <w:semiHidden/>
    <w:rsid w:val="00B24A43"/>
    <w:rPr>
      <w:sz w:val="20"/>
    </w:rPr>
  </w:style>
  <w:style w:type="character" w:customStyle="1" w:styleId="CommentTextChar">
    <w:name w:val="Comment Text Char"/>
    <w:basedOn w:val="DefaultParagraphFont"/>
    <w:link w:val="CommentText"/>
    <w:uiPriority w:val="99"/>
    <w:semiHidden/>
    <w:rsid w:val="00B24A43"/>
    <w:rPr>
      <w:rFonts w:ascii="Times New (W1)" w:hAnsi="Times New (W1)"/>
      <w:szCs w:val="24"/>
      <w:lang w:eastAsia="en-US"/>
    </w:rPr>
  </w:style>
  <w:style w:type="paragraph" w:styleId="CommentSubject">
    <w:name w:val="annotation subject"/>
    <w:basedOn w:val="CommentText"/>
    <w:next w:val="CommentText"/>
    <w:link w:val="CommentSubjectChar"/>
    <w:semiHidden/>
    <w:rsid w:val="00B24A43"/>
    <w:rPr>
      <w:b/>
      <w:bCs/>
    </w:rPr>
  </w:style>
  <w:style w:type="character" w:customStyle="1" w:styleId="CommentSubjectChar">
    <w:name w:val="Comment Subject Char"/>
    <w:basedOn w:val="CommentTextChar"/>
    <w:link w:val="CommentSubject"/>
    <w:semiHidden/>
    <w:rsid w:val="00B24A43"/>
    <w:rPr>
      <w:rFonts w:ascii="Times New (W1)" w:hAnsi="Times New (W1)"/>
      <w:b/>
      <w:bCs/>
      <w:szCs w:val="24"/>
      <w:lang w:eastAsia="en-US"/>
    </w:rPr>
  </w:style>
  <w:style w:type="paragraph" w:styleId="BodyTextIndent3">
    <w:name w:val="Body Text Indent 3"/>
    <w:basedOn w:val="Normal"/>
    <w:link w:val="BodyTextIndent3Char"/>
    <w:semiHidden/>
    <w:rsid w:val="00B24A43"/>
    <w:pPr>
      <w:spacing w:after="120"/>
      <w:ind w:left="283"/>
    </w:pPr>
    <w:rPr>
      <w:sz w:val="16"/>
      <w:szCs w:val="16"/>
    </w:rPr>
  </w:style>
  <w:style w:type="character" w:customStyle="1" w:styleId="BodyTextIndent3Char">
    <w:name w:val="Body Text Indent 3 Char"/>
    <w:basedOn w:val="DefaultParagraphFont"/>
    <w:link w:val="BodyTextIndent3"/>
    <w:semiHidden/>
    <w:rsid w:val="00B24A43"/>
    <w:rPr>
      <w:rFonts w:ascii="Times New (W1)" w:hAnsi="Times New (W1)"/>
      <w:sz w:val="16"/>
      <w:szCs w:val="16"/>
      <w:lang w:eastAsia="en-US"/>
    </w:rPr>
  </w:style>
  <w:style w:type="paragraph" w:styleId="DocumentMap">
    <w:name w:val="Document Map"/>
    <w:basedOn w:val="Normal"/>
    <w:link w:val="DocumentMapChar"/>
    <w:semiHidden/>
    <w:rsid w:val="00B24A4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24A43"/>
    <w:rPr>
      <w:rFonts w:ascii="Tahoma" w:hAnsi="Tahoma" w:cs="Tahoma"/>
      <w:szCs w:val="24"/>
      <w:shd w:val="clear" w:color="auto" w:fill="000080"/>
      <w:lang w:eastAsia="en-US"/>
    </w:rPr>
  </w:style>
  <w:style w:type="paragraph" w:styleId="Closing">
    <w:name w:val="Closing"/>
    <w:basedOn w:val="Normal"/>
    <w:link w:val="ClosingChar"/>
    <w:semiHidden/>
    <w:rsid w:val="00B24A43"/>
    <w:pPr>
      <w:ind w:left="4252"/>
    </w:pPr>
  </w:style>
  <w:style w:type="character" w:customStyle="1" w:styleId="ClosingChar">
    <w:name w:val="Closing Char"/>
    <w:basedOn w:val="DefaultParagraphFont"/>
    <w:link w:val="Closing"/>
    <w:semiHidden/>
    <w:rsid w:val="00B24A43"/>
    <w:rPr>
      <w:rFonts w:ascii="Times New (W1)" w:hAnsi="Times New (W1)"/>
      <w:sz w:val="24"/>
      <w:szCs w:val="24"/>
      <w:lang w:eastAsia="en-US"/>
    </w:rPr>
  </w:style>
  <w:style w:type="paragraph" w:styleId="EndnoteText">
    <w:name w:val="endnote text"/>
    <w:basedOn w:val="Normal"/>
    <w:link w:val="EndnoteTextChar"/>
    <w:semiHidden/>
    <w:rsid w:val="00B24A43"/>
    <w:rPr>
      <w:sz w:val="20"/>
    </w:rPr>
  </w:style>
  <w:style w:type="character" w:customStyle="1" w:styleId="EndnoteTextChar">
    <w:name w:val="Endnote Text Char"/>
    <w:basedOn w:val="DefaultParagraphFont"/>
    <w:link w:val="EndnoteText"/>
    <w:semiHidden/>
    <w:rsid w:val="00B24A43"/>
    <w:rPr>
      <w:rFonts w:ascii="Times New (W1)" w:hAnsi="Times New (W1)"/>
      <w:szCs w:val="24"/>
      <w:lang w:eastAsia="en-US"/>
    </w:rPr>
  </w:style>
  <w:style w:type="paragraph" w:styleId="Date">
    <w:name w:val="Date"/>
    <w:basedOn w:val="Normal"/>
    <w:next w:val="Normal"/>
    <w:link w:val="DateChar"/>
    <w:semiHidden/>
    <w:rsid w:val="00B24A43"/>
  </w:style>
  <w:style w:type="character" w:customStyle="1" w:styleId="DateChar">
    <w:name w:val="Date Char"/>
    <w:basedOn w:val="DefaultParagraphFont"/>
    <w:link w:val="Date"/>
    <w:semiHidden/>
    <w:rsid w:val="00B24A43"/>
    <w:rPr>
      <w:rFonts w:ascii="Times New (W1)" w:hAnsi="Times New (W1)"/>
      <w:sz w:val="24"/>
      <w:szCs w:val="24"/>
      <w:lang w:eastAsia="en-US"/>
    </w:rPr>
  </w:style>
  <w:style w:type="paragraph" w:styleId="EnvelopeReturn">
    <w:name w:val="envelope return"/>
    <w:basedOn w:val="Normal"/>
    <w:semiHidden/>
    <w:rsid w:val="00B24A43"/>
    <w:rPr>
      <w:rFonts w:ascii="Arial" w:hAnsi="Arial" w:cs="Arial"/>
      <w:sz w:val="20"/>
    </w:rPr>
  </w:style>
  <w:style w:type="paragraph" w:styleId="Footer">
    <w:name w:val="footer"/>
    <w:basedOn w:val="Normal"/>
    <w:link w:val="FooterChar"/>
    <w:semiHidden/>
    <w:rsid w:val="00B24A43"/>
    <w:pPr>
      <w:tabs>
        <w:tab w:val="clear" w:pos="567"/>
        <w:tab w:val="right" w:pos="8505"/>
      </w:tabs>
    </w:pPr>
    <w:rPr>
      <w:sz w:val="20"/>
    </w:rPr>
  </w:style>
  <w:style w:type="character" w:customStyle="1" w:styleId="FooterChar">
    <w:name w:val="Footer Char"/>
    <w:basedOn w:val="DefaultParagraphFont"/>
    <w:link w:val="Footer"/>
    <w:semiHidden/>
    <w:rsid w:val="00B24A43"/>
    <w:rPr>
      <w:rFonts w:ascii="Times New (W1)" w:hAnsi="Times New (W1)"/>
      <w:szCs w:val="24"/>
      <w:lang w:eastAsia="en-US"/>
    </w:rPr>
  </w:style>
  <w:style w:type="character" w:customStyle="1" w:styleId="FootnoteTextChar">
    <w:name w:val="Footnote Text Char"/>
    <w:basedOn w:val="DefaultParagraphFont"/>
    <w:link w:val="FootnoteText"/>
    <w:semiHidden/>
    <w:rsid w:val="00B24A43"/>
    <w:rPr>
      <w:rFonts w:ascii="Times New (W1)" w:hAnsi="Times New (W1)"/>
      <w:szCs w:val="24"/>
      <w:lang w:eastAsia="en-US"/>
    </w:rPr>
  </w:style>
  <w:style w:type="paragraph" w:styleId="HTMLAddress">
    <w:name w:val="HTML Address"/>
    <w:basedOn w:val="Normal"/>
    <w:link w:val="HTMLAddressChar"/>
    <w:semiHidden/>
    <w:rsid w:val="00B24A43"/>
    <w:rPr>
      <w:i/>
      <w:iCs/>
    </w:rPr>
  </w:style>
  <w:style w:type="character" w:customStyle="1" w:styleId="HTMLAddressChar">
    <w:name w:val="HTML Address Char"/>
    <w:basedOn w:val="DefaultParagraphFont"/>
    <w:link w:val="HTMLAddress"/>
    <w:semiHidden/>
    <w:rsid w:val="00B24A43"/>
    <w:rPr>
      <w:rFonts w:ascii="Times New (W1)" w:hAnsi="Times New (W1)"/>
      <w:i/>
      <w:iCs/>
      <w:sz w:val="24"/>
      <w:szCs w:val="24"/>
      <w:lang w:eastAsia="en-US"/>
    </w:rPr>
  </w:style>
  <w:style w:type="paragraph" w:styleId="HTMLPreformatted">
    <w:name w:val="HTML Preformatted"/>
    <w:basedOn w:val="Normal"/>
    <w:link w:val="HTMLPreformattedChar"/>
    <w:semiHidden/>
    <w:rsid w:val="00B24A43"/>
    <w:rPr>
      <w:rFonts w:ascii="Courier New" w:hAnsi="Courier New" w:cs="Courier New"/>
      <w:sz w:val="20"/>
    </w:rPr>
  </w:style>
  <w:style w:type="character" w:customStyle="1" w:styleId="HTMLPreformattedChar">
    <w:name w:val="HTML Preformatted Char"/>
    <w:basedOn w:val="DefaultParagraphFont"/>
    <w:link w:val="HTMLPreformatted"/>
    <w:semiHidden/>
    <w:rsid w:val="00B24A43"/>
    <w:rPr>
      <w:rFonts w:ascii="Courier New" w:hAnsi="Courier New" w:cs="Courier New"/>
      <w:szCs w:val="24"/>
      <w:lang w:eastAsia="en-US"/>
    </w:rPr>
  </w:style>
  <w:style w:type="paragraph" w:styleId="E-mailSignature">
    <w:name w:val="E-mail Signature"/>
    <w:basedOn w:val="Normal"/>
    <w:link w:val="E-mailSignatureChar"/>
    <w:semiHidden/>
    <w:rsid w:val="00B24A43"/>
  </w:style>
  <w:style w:type="character" w:customStyle="1" w:styleId="E-mailSignatureChar">
    <w:name w:val="E-mail Signature Char"/>
    <w:basedOn w:val="DefaultParagraphFont"/>
    <w:link w:val="E-mailSignature"/>
    <w:semiHidden/>
    <w:rsid w:val="00B24A43"/>
    <w:rPr>
      <w:rFonts w:ascii="Times New (W1)" w:hAnsi="Times New (W1)"/>
      <w:sz w:val="24"/>
      <w:szCs w:val="24"/>
      <w:lang w:eastAsia="en-US"/>
    </w:rPr>
  </w:style>
  <w:style w:type="paragraph" w:styleId="Index1">
    <w:name w:val="index 1"/>
    <w:basedOn w:val="Normal"/>
    <w:next w:val="Normal"/>
    <w:autoRedefine/>
    <w:semiHidden/>
    <w:rsid w:val="00B24A43"/>
    <w:pPr>
      <w:tabs>
        <w:tab w:val="clear" w:pos="567"/>
      </w:tabs>
      <w:ind w:left="260" w:hanging="260"/>
    </w:pPr>
  </w:style>
  <w:style w:type="paragraph" w:styleId="Index2">
    <w:name w:val="index 2"/>
    <w:basedOn w:val="Normal"/>
    <w:next w:val="Normal"/>
    <w:autoRedefine/>
    <w:semiHidden/>
    <w:rsid w:val="00B24A43"/>
    <w:pPr>
      <w:tabs>
        <w:tab w:val="clear" w:pos="567"/>
      </w:tabs>
      <w:ind w:left="520" w:hanging="260"/>
    </w:pPr>
  </w:style>
  <w:style w:type="paragraph" w:styleId="Index3">
    <w:name w:val="index 3"/>
    <w:basedOn w:val="Normal"/>
    <w:next w:val="Normal"/>
    <w:autoRedefine/>
    <w:semiHidden/>
    <w:rsid w:val="00B24A43"/>
    <w:pPr>
      <w:tabs>
        <w:tab w:val="clear" w:pos="567"/>
      </w:tabs>
      <w:ind w:left="780" w:hanging="260"/>
    </w:pPr>
  </w:style>
  <w:style w:type="paragraph" w:styleId="Index4">
    <w:name w:val="index 4"/>
    <w:basedOn w:val="Normal"/>
    <w:next w:val="Normal"/>
    <w:autoRedefine/>
    <w:semiHidden/>
    <w:rsid w:val="00B24A43"/>
    <w:pPr>
      <w:tabs>
        <w:tab w:val="clear" w:pos="567"/>
      </w:tabs>
      <w:ind w:left="1040" w:hanging="260"/>
    </w:pPr>
  </w:style>
  <w:style w:type="paragraph" w:styleId="Index5">
    <w:name w:val="index 5"/>
    <w:basedOn w:val="Normal"/>
    <w:next w:val="Normal"/>
    <w:autoRedefine/>
    <w:semiHidden/>
    <w:rsid w:val="00B24A43"/>
    <w:pPr>
      <w:tabs>
        <w:tab w:val="clear" w:pos="567"/>
      </w:tabs>
      <w:ind w:left="1300" w:hanging="260"/>
    </w:pPr>
  </w:style>
  <w:style w:type="paragraph" w:styleId="Index6">
    <w:name w:val="index 6"/>
    <w:basedOn w:val="Normal"/>
    <w:next w:val="Normal"/>
    <w:autoRedefine/>
    <w:semiHidden/>
    <w:rsid w:val="00B24A43"/>
    <w:pPr>
      <w:tabs>
        <w:tab w:val="clear" w:pos="567"/>
      </w:tabs>
      <w:ind w:left="1560" w:hanging="260"/>
    </w:pPr>
  </w:style>
  <w:style w:type="paragraph" w:styleId="Index7">
    <w:name w:val="index 7"/>
    <w:basedOn w:val="Normal"/>
    <w:next w:val="Normal"/>
    <w:autoRedefine/>
    <w:semiHidden/>
    <w:rsid w:val="00B24A43"/>
    <w:pPr>
      <w:tabs>
        <w:tab w:val="clear" w:pos="567"/>
      </w:tabs>
      <w:ind w:left="1820" w:hanging="260"/>
    </w:pPr>
  </w:style>
  <w:style w:type="paragraph" w:styleId="Index8">
    <w:name w:val="index 8"/>
    <w:basedOn w:val="Normal"/>
    <w:next w:val="Normal"/>
    <w:autoRedefine/>
    <w:semiHidden/>
    <w:rsid w:val="00B24A43"/>
    <w:pPr>
      <w:tabs>
        <w:tab w:val="clear" w:pos="567"/>
      </w:tabs>
      <w:ind w:left="2080" w:hanging="260"/>
    </w:pPr>
  </w:style>
  <w:style w:type="paragraph" w:styleId="Index9">
    <w:name w:val="index 9"/>
    <w:basedOn w:val="Normal"/>
    <w:next w:val="Normal"/>
    <w:autoRedefine/>
    <w:semiHidden/>
    <w:rsid w:val="00B24A43"/>
    <w:pPr>
      <w:tabs>
        <w:tab w:val="clear" w:pos="567"/>
      </w:tabs>
      <w:ind w:left="2340" w:hanging="260"/>
    </w:pPr>
  </w:style>
  <w:style w:type="paragraph" w:styleId="IndexHeading">
    <w:name w:val="index heading"/>
    <w:basedOn w:val="Normal"/>
    <w:next w:val="Index1"/>
    <w:semiHidden/>
    <w:rsid w:val="00B24A43"/>
    <w:rPr>
      <w:rFonts w:ascii="Arial" w:hAnsi="Arial" w:cs="Arial"/>
      <w:b/>
      <w:bCs/>
    </w:rPr>
  </w:style>
  <w:style w:type="character" w:styleId="Emphasis">
    <w:name w:val="Emphasis"/>
    <w:qFormat/>
    <w:rsid w:val="00B24A43"/>
    <w:rPr>
      <w:i/>
      <w:iCs/>
    </w:rPr>
  </w:style>
  <w:style w:type="paragraph" w:styleId="List2">
    <w:name w:val="List 2"/>
    <w:basedOn w:val="Normal"/>
    <w:semiHidden/>
    <w:rsid w:val="00B24A43"/>
    <w:pPr>
      <w:ind w:left="566" w:hanging="283"/>
    </w:pPr>
  </w:style>
  <w:style w:type="paragraph" w:styleId="List3">
    <w:name w:val="List 3"/>
    <w:basedOn w:val="Normal"/>
    <w:semiHidden/>
    <w:rsid w:val="00B24A43"/>
    <w:pPr>
      <w:ind w:left="849" w:hanging="283"/>
    </w:pPr>
  </w:style>
  <w:style w:type="paragraph" w:styleId="List4">
    <w:name w:val="List 4"/>
    <w:basedOn w:val="Normal"/>
    <w:semiHidden/>
    <w:rsid w:val="00B24A43"/>
    <w:pPr>
      <w:ind w:left="1132" w:hanging="283"/>
    </w:pPr>
  </w:style>
  <w:style w:type="paragraph" w:styleId="List5">
    <w:name w:val="List 5"/>
    <w:basedOn w:val="Normal"/>
    <w:semiHidden/>
    <w:rsid w:val="00B24A43"/>
    <w:pPr>
      <w:ind w:left="1415" w:hanging="283"/>
    </w:pPr>
  </w:style>
  <w:style w:type="paragraph" w:styleId="ListBullet">
    <w:name w:val="List Bullet"/>
    <w:basedOn w:val="Normal"/>
    <w:semiHidden/>
    <w:rsid w:val="00B24A43"/>
    <w:pPr>
      <w:tabs>
        <w:tab w:val="num" w:pos="360"/>
      </w:tabs>
      <w:ind w:left="360" w:hanging="360"/>
    </w:pPr>
  </w:style>
  <w:style w:type="paragraph" w:styleId="ListBullet2">
    <w:name w:val="List Bullet 2"/>
    <w:basedOn w:val="Normal"/>
    <w:semiHidden/>
    <w:rsid w:val="00B24A43"/>
    <w:pPr>
      <w:tabs>
        <w:tab w:val="num" w:pos="643"/>
      </w:tabs>
      <w:ind w:left="643" w:hanging="360"/>
    </w:pPr>
  </w:style>
  <w:style w:type="paragraph" w:styleId="ListBullet3">
    <w:name w:val="List Bullet 3"/>
    <w:basedOn w:val="Normal"/>
    <w:semiHidden/>
    <w:rsid w:val="00B24A43"/>
    <w:pPr>
      <w:tabs>
        <w:tab w:val="num" w:pos="926"/>
      </w:tabs>
      <w:ind w:left="926" w:hanging="360"/>
    </w:pPr>
  </w:style>
  <w:style w:type="paragraph" w:styleId="ListBullet4">
    <w:name w:val="List Bullet 4"/>
    <w:basedOn w:val="Normal"/>
    <w:semiHidden/>
    <w:rsid w:val="00B24A43"/>
    <w:pPr>
      <w:tabs>
        <w:tab w:val="num" w:pos="1209"/>
      </w:tabs>
      <w:ind w:left="1209" w:hanging="360"/>
    </w:pPr>
  </w:style>
  <w:style w:type="paragraph" w:styleId="ListBullet5">
    <w:name w:val="List Bullet 5"/>
    <w:basedOn w:val="Normal"/>
    <w:semiHidden/>
    <w:rsid w:val="00B24A43"/>
    <w:pPr>
      <w:tabs>
        <w:tab w:val="num" w:pos="1492"/>
      </w:tabs>
      <w:ind w:left="1492" w:hanging="360"/>
    </w:pPr>
  </w:style>
  <w:style w:type="paragraph" w:styleId="ListContinue">
    <w:name w:val="List Continue"/>
    <w:basedOn w:val="Normal"/>
    <w:semiHidden/>
    <w:rsid w:val="00B24A43"/>
    <w:pPr>
      <w:spacing w:after="120"/>
      <w:ind w:left="283"/>
    </w:pPr>
  </w:style>
  <w:style w:type="paragraph" w:styleId="ListContinue2">
    <w:name w:val="List Continue 2"/>
    <w:basedOn w:val="Normal"/>
    <w:semiHidden/>
    <w:rsid w:val="00B24A43"/>
    <w:pPr>
      <w:spacing w:after="120"/>
      <w:ind w:left="566"/>
    </w:pPr>
  </w:style>
  <w:style w:type="paragraph" w:styleId="ListContinue3">
    <w:name w:val="List Continue 3"/>
    <w:basedOn w:val="Normal"/>
    <w:semiHidden/>
    <w:rsid w:val="00B24A43"/>
    <w:pPr>
      <w:spacing w:after="120"/>
      <w:ind w:left="849"/>
    </w:pPr>
  </w:style>
  <w:style w:type="paragraph" w:styleId="ListContinue4">
    <w:name w:val="List Continue 4"/>
    <w:basedOn w:val="Normal"/>
    <w:semiHidden/>
    <w:rsid w:val="00B24A43"/>
    <w:pPr>
      <w:spacing w:after="120"/>
      <w:ind w:left="1132"/>
    </w:pPr>
  </w:style>
  <w:style w:type="paragraph" w:styleId="ListContinue5">
    <w:name w:val="List Continue 5"/>
    <w:basedOn w:val="Normal"/>
    <w:semiHidden/>
    <w:rsid w:val="00B24A43"/>
    <w:pPr>
      <w:spacing w:after="120"/>
      <w:ind w:left="1415"/>
    </w:pPr>
  </w:style>
  <w:style w:type="paragraph" w:styleId="ListNumber">
    <w:name w:val="List Number"/>
    <w:basedOn w:val="Normal"/>
    <w:semiHidden/>
    <w:rsid w:val="00B24A43"/>
    <w:pPr>
      <w:tabs>
        <w:tab w:val="num" w:pos="360"/>
      </w:tabs>
      <w:ind w:left="360" w:hanging="360"/>
    </w:pPr>
  </w:style>
  <w:style w:type="paragraph" w:styleId="ListNumber2">
    <w:name w:val="List Number 2"/>
    <w:basedOn w:val="Normal"/>
    <w:semiHidden/>
    <w:rsid w:val="00B24A43"/>
    <w:pPr>
      <w:tabs>
        <w:tab w:val="num" w:pos="643"/>
      </w:tabs>
      <w:ind w:left="643" w:hanging="360"/>
    </w:pPr>
  </w:style>
  <w:style w:type="paragraph" w:styleId="ListNumber3">
    <w:name w:val="List Number 3"/>
    <w:basedOn w:val="Normal"/>
    <w:semiHidden/>
    <w:rsid w:val="00B24A43"/>
    <w:pPr>
      <w:tabs>
        <w:tab w:val="num" w:pos="926"/>
      </w:tabs>
      <w:ind w:left="926" w:hanging="360"/>
    </w:pPr>
  </w:style>
  <w:style w:type="paragraph" w:styleId="ListNumber4">
    <w:name w:val="List Number 4"/>
    <w:basedOn w:val="Normal"/>
    <w:semiHidden/>
    <w:rsid w:val="00B24A43"/>
    <w:pPr>
      <w:tabs>
        <w:tab w:val="num" w:pos="1209"/>
      </w:tabs>
      <w:ind w:left="1209" w:hanging="360"/>
    </w:pPr>
  </w:style>
  <w:style w:type="paragraph" w:styleId="ListNumber5">
    <w:name w:val="List Number 5"/>
    <w:basedOn w:val="Normal"/>
    <w:semiHidden/>
    <w:rsid w:val="00B24A43"/>
    <w:pPr>
      <w:tabs>
        <w:tab w:val="num" w:pos="1492"/>
      </w:tabs>
      <w:ind w:left="1492" w:hanging="360"/>
    </w:pPr>
  </w:style>
  <w:style w:type="paragraph" w:styleId="MacroText">
    <w:name w:val="macro"/>
    <w:link w:val="MacroTextChar"/>
    <w:semiHidden/>
    <w:rsid w:val="00B24A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B24A43"/>
    <w:rPr>
      <w:rFonts w:ascii="Courier New" w:hAnsi="Courier New" w:cs="Courier New"/>
      <w:lang w:eastAsia="en-US"/>
    </w:rPr>
  </w:style>
  <w:style w:type="paragraph" w:styleId="MessageHeader">
    <w:name w:val="Message Header"/>
    <w:basedOn w:val="Normal"/>
    <w:link w:val="MessageHeaderChar"/>
    <w:semiHidden/>
    <w:rsid w:val="00B24A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B24A43"/>
    <w:rPr>
      <w:rFonts w:ascii="Arial" w:hAnsi="Arial" w:cs="Arial"/>
      <w:sz w:val="24"/>
      <w:szCs w:val="24"/>
      <w:shd w:val="pct20" w:color="auto" w:fill="auto"/>
      <w:lang w:eastAsia="en-US"/>
    </w:rPr>
  </w:style>
  <w:style w:type="paragraph" w:styleId="NormalWeb">
    <w:name w:val="Normal (Web)"/>
    <w:basedOn w:val="Normal"/>
    <w:semiHidden/>
    <w:rsid w:val="00B24A43"/>
    <w:rPr>
      <w:rFonts w:ascii="Times New Roman" w:hAnsi="Times New Roman"/>
    </w:rPr>
  </w:style>
  <w:style w:type="paragraph" w:styleId="NormalIndent">
    <w:name w:val="Normal Indent"/>
    <w:basedOn w:val="Normal"/>
    <w:semiHidden/>
    <w:rsid w:val="00B24A43"/>
    <w:pPr>
      <w:ind w:left="720"/>
    </w:pPr>
  </w:style>
  <w:style w:type="paragraph" w:styleId="NoteHeading">
    <w:name w:val="Note Heading"/>
    <w:aliases w:val="HN"/>
    <w:basedOn w:val="Normal"/>
    <w:next w:val="Normal"/>
    <w:link w:val="NoteHeadingChar"/>
    <w:semiHidden/>
    <w:rsid w:val="00B24A43"/>
  </w:style>
  <w:style w:type="character" w:customStyle="1" w:styleId="NoteHeadingChar">
    <w:name w:val="Note Heading Char"/>
    <w:aliases w:val="HN Char"/>
    <w:basedOn w:val="DefaultParagraphFont"/>
    <w:link w:val="NoteHeading"/>
    <w:semiHidden/>
    <w:rsid w:val="00B24A43"/>
    <w:rPr>
      <w:rFonts w:ascii="Times New (W1)" w:hAnsi="Times New (W1)"/>
      <w:sz w:val="24"/>
      <w:szCs w:val="24"/>
      <w:lang w:eastAsia="en-US"/>
    </w:rPr>
  </w:style>
  <w:style w:type="paragraph" w:styleId="EnvelopeAddress">
    <w:name w:val="envelope address"/>
    <w:basedOn w:val="Normal"/>
    <w:semiHidden/>
    <w:rsid w:val="00B24A43"/>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B24A43"/>
    <w:rPr>
      <w:color w:val="800080"/>
      <w:u w:val="single"/>
    </w:rPr>
  </w:style>
  <w:style w:type="paragraph" w:styleId="PlainText">
    <w:name w:val="Plain Text"/>
    <w:basedOn w:val="Normal"/>
    <w:link w:val="PlainTextChar"/>
    <w:semiHidden/>
    <w:rsid w:val="00B24A43"/>
    <w:rPr>
      <w:rFonts w:ascii="Courier New" w:hAnsi="Courier New" w:cs="Courier New"/>
      <w:sz w:val="20"/>
    </w:rPr>
  </w:style>
  <w:style w:type="character" w:customStyle="1" w:styleId="PlainTextChar">
    <w:name w:val="Plain Text Char"/>
    <w:basedOn w:val="DefaultParagraphFont"/>
    <w:link w:val="PlainText"/>
    <w:semiHidden/>
    <w:rsid w:val="00B24A43"/>
    <w:rPr>
      <w:rFonts w:ascii="Courier New" w:hAnsi="Courier New" w:cs="Courier New"/>
      <w:szCs w:val="24"/>
      <w:lang w:eastAsia="en-US"/>
    </w:rPr>
  </w:style>
  <w:style w:type="character" w:styleId="HTMLAcronym">
    <w:name w:val="HTML Acronym"/>
    <w:basedOn w:val="DefaultParagraphFont"/>
    <w:semiHidden/>
    <w:rsid w:val="00B24A43"/>
  </w:style>
  <w:style w:type="paragraph" w:styleId="Salutation">
    <w:name w:val="Salutation"/>
    <w:basedOn w:val="Normal"/>
    <w:next w:val="Normal"/>
    <w:link w:val="SalutationChar"/>
    <w:semiHidden/>
    <w:rsid w:val="00B24A43"/>
  </w:style>
  <w:style w:type="character" w:customStyle="1" w:styleId="SalutationChar">
    <w:name w:val="Salutation Char"/>
    <w:basedOn w:val="DefaultParagraphFont"/>
    <w:link w:val="Salutation"/>
    <w:semiHidden/>
    <w:rsid w:val="00B24A43"/>
    <w:rPr>
      <w:rFonts w:ascii="Times New (W1)" w:hAnsi="Times New (W1)"/>
      <w:sz w:val="24"/>
      <w:szCs w:val="24"/>
      <w:lang w:eastAsia="en-US"/>
    </w:rPr>
  </w:style>
  <w:style w:type="paragraph" w:styleId="Signature">
    <w:name w:val="Signature"/>
    <w:basedOn w:val="Normal"/>
    <w:link w:val="SignatureChar"/>
    <w:semiHidden/>
    <w:rsid w:val="00B24A43"/>
    <w:pPr>
      <w:ind w:left="4252"/>
    </w:pPr>
  </w:style>
  <w:style w:type="character" w:customStyle="1" w:styleId="SignatureChar">
    <w:name w:val="Signature Char"/>
    <w:basedOn w:val="DefaultParagraphFont"/>
    <w:link w:val="Signature"/>
    <w:semiHidden/>
    <w:rsid w:val="00B24A43"/>
    <w:rPr>
      <w:rFonts w:ascii="Times New (W1)" w:hAnsi="Times New (W1)"/>
      <w:sz w:val="24"/>
      <w:szCs w:val="24"/>
      <w:lang w:eastAsia="en-US"/>
    </w:rPr>
  </w:style>
  <w:style w:type="character" w:styleId="HTMLCite">
    <w:name w:val="HTML Cite"/>
    <w:semiHidden/>
    <w:rsid w:val="00B24A43"/>
    <w:rPr>
      <w:i/>
      <w:iCs/>
    </w:rPr>
  </w:style>
  <w:style w:type="character" w:styleId="HTMLCode">
    <w:name w:val="HTML Code"/>
    <w:semiHidden/>
    <w:rsid w:val="00B24A43"/>
    <w:rPr>
      <w:rFonts w:ascii="Courier New" w:hAnsi="Courier New" w:cs="Courier New"/>
      <w:sz w:val="20"/>
      <w:szCs w:val="20"/>
    </w:rPr>
  </w:style>
  <w:style w:type="paragraph" w:styleId="Subtitle">
    <w:name w:val="Subtitle"/>
    <w:basedOn w:val="Normal"/>
    <w:link w:val="SubtitleChar"/>
    <w:qFormat/>
    <w:rsid w:val="00B24A43"/>
    <w:pPr>
      <w:spacing w:after="60"/>
      <w:jc w:val="center"/>
      <w:outlineLvl w:val="1"/>
    </w:pPr>
    <w:rPr>
      <w:rFonts w:ascii="Arial" w:hAnsi="Arial" w:cs="Arial"/>
    </w:rPr>
  </w:style>
  <w:style w:type="character" w:customStyle="1" w:styleId="SubtitleChar">
    <w:name w:val="Subtitle Char"/>
    <w:basedOn w:val="DefaultParagraphFont"/>
    <w:link w:val="Subtitle"/>
    <w:rsid w:val="00B24A43"/>
    <w:rPr>
      <w:rFonts w:ascii="Arial" w:hAnsi="Arial" w:cs="Arial"/>
      <w:sz w:val="24"/>
      <w:szCs w:val="24"/>
      <w:lang w:eastAsia="en-US"/>
    </w:rPr>
  </w:style>
  <w:style w:type="paragraph" w:styleId="TableofAuthorities">
    <w:name w:val="table of authorities"/>
    <w:basedOn w:val="Normal"/>
    <w:next w:val="Normal"/>
    <w:semiHidden/>
    <w:rsid w:val="00B24A43"/>
    <w:pPr>
      <w:tabs>
        <w:tab w:val="clear" w:pos="567"/>
      </w:tabs>
      <w:ind w:left="260" w:hanging="260"/>
    </w:pPr>
  </w:style>
  <w:style w:type="paragraph" w:styleId="TableofFigures">
    <w:name w:val="table of figures"/>
    <w:basedOn w:val="Normal"/>
    <w:next w:val="Normal"/>
    <w:semiHidden/>
    <w:rsid w:val="00B24A43"/>
    <w:pPr>
      <w:tabs>
        <w:tab w:val="clear" w:pos="567"/>
      </w:tabs>
    </w:pPr>
  </w:style>
  <w:style w:type="paragraph" w:styleId="Title">
    <w:name w:val="Title"/>
    <w:basedOn w:val="Normal"/>
    <w:link w:val="TitleChar"/>
    <w:qFormat/>
    <w:rsid w:val="00B24A43"/>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basedOn w:val="DefaultParagraphFont"/>
    <w:link w:val="Title"/>
    <w:rsid w:val="00B24A43"/>
    <w:rPr>
      <w:rFonts w:ascii="Arial" w:hAnsi="Arial" w:cs="Arial"/>
      <w:bCs/>
      <w:kern w:val="28"/>
      <w:sz w:val="24"/>
      <w:szCs w:val="32"/>
      <w:lang w:eastAsia="en-US"/>
    </w:rPr>
  </w:style>
  <w:style w:type="paragraph" w:styleId="TOAHeading">
    <w:name w:val="toa heading"/>
    <w:basedOn w:val="Normal"/>
    <w:next w:val="Normal"/>
    <w:semiHidden/>
    <w:rsid w:val="00B24A43"/>
    <w:pPr>
      <w:spacing w:before="120"/>
    </w:pPr>
    <w:rPr>
      <w:rFonts w:ascii="Arial" w:hAnsi="Arial" w:cs="Arial"/>
      <w:b/>
      <w:bCs/>
    </w:rPr>
  </w:style>
  <w:style w:type="paragraph" w:styleId="TOC5">
    <w:name w:val="toc 5"/>
    <w:basedOn w:val="Normal"/>
    <w:next w:val="Normal"/>
    <w:autoRedefine/>
    <w:uiPriority w:val="39"/>
    <w:rsid w:val="00B24A43"/>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rsid w:val="00B24A43"/>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rsid w:val="00B24A43"/>
    <w:pPr>
      <w:tabs>
        <w:tab w:val="clear" w:pos="567"/>
      </w:tabs>
      <w:ind w:left="1560"/>
    </w:pPr>
    <w:rPr>
      <w:rFonts w:ascii="Arial" w:hAnsi="Arial"/>
      <w:sz w:val="20"/>
    </w:rPr>
  </w:style>
  <w:style w:type="paragraph" w:styleId="TOC8">
    <w:name w:val="toc 8"/>
    <w:basedOn w:val="Normal"/>
    <w:next w:val="Normal"/>
    <w:autoRedefine/>
    <w:uiPriority w:val="39"/>
    <w:rsid w:val="00B24A43"/>
    <w:pPr>
      <w:tabs>
        <w:tab w:val="clear" w:pos="567"/>
      </w:tabs>
      <w:ind w:left="1820"/>
    </w:pPr>
    <w:rPr>
      <w:rFonts w:ascii="Arial" w:hAnsi="Arial"/>
      <w:sz w:val="20"/>
    </w:rPr>
  </w:style>
  <w:style w:type="paragraph" w:styleId="TOC9">
    <w:name w:val="toc 9"/>
    <w:basedOn w:val="Normal"/>
    <w:next w:val="Normal"/>
    <w:autoRedefine/>
    <w:uiPriority w:val="39"/>
    <w:rsid w:val="00B24A43"/>
    <w:pPr>
      <w:tabs>
        <w:tab w:val="clear" w:pos="567"/>
      </w:tabs>
      <w:ind w:left="2080"/>
    </w:pPr>
    <w:rPr>
      <w:rFonts w:ascii="Arial" w:hAnsi="Arial"/>
      <w:sz w:val="20"/>
    </w:rPr>
  </w:style>
  <w:style w:type="character" w:styleId="HTMLDefinition">
    <w:name w:val="HTML Definition"/>
    <w:semiHidden/>
    <w:rsid w:val="00B24A43"/>
    <w:rPr>
      <w:i/>
      <w:iCs/>
    </w:rPr>
  </w:style>
  <w:style w:type="character" w:styleId="HTMLKeyboard">
    <w:name w:val="HTML Keyboard"/>
    <w:semiHidden/>
    <w:rsid w:val="00B24A43"/>
    <w:rPr>
      <w:rFonts w:ascii="Courier New" w:hAnsi="Courier New" w:cs="Courier New"/>
      <w:sz w:val="20"/>
      <w:szCs w:val="20"/>
    </w:rPr>
  </w:style>
  <w:style w:type="character" w:styleId="HTMLSample">
    <w:name w:val="HTML Sample"/>
    <w:semiHidden/>
    <w:rsid w:val="00B24A43"/>
    <w:rPr>
      <w:rFonts w:ascii="Courier New" w:hAnsi="Courier New" w:cs="Courier New"/>
    </w:rPr>
  </w:style>
  <w:style w:type="character" w:styleId="Hyperlink">
    <w:name w:val="Hyperlink"/>
    <w:semiHidden/>
    <w:rsid w:val="00B24A43"/>
    <w:rPr>
      <w:color w:val="0000FF"/>
      <w:u w:val="single"/>
    </w:rPr>
  </w:style>
  <w:style w:type="character" w:styleId="HTMLTypewriter">
    <w:name w:val="HTML Typewriter"/>
    <w:semiHidden/>
    <w:rsid w:val="00B24A43"/>
    <w:rPr>
      <w:rFonts w:ascii="Courier New" w:hAnsi="Courier New" w:cs="Courier New"/>
      <w:sz w:val="20"/>
      <w:szCs w:val="20"/>
    </w:rPr>
  </w:style>
  <w:style w:type="character" w:styleId="HTMLVariable">
    <w:name w:val="HTML Variable"/>
    <w:semiHidden/>
    <w:rsid w:val="00B24A43"/>
    <w:rPr>
      <w:i/>
      <w:iCs/>
    </w:rPr>
  </w:style>
  <w:style w:type="character" w:styleId="LineNumber">
    <w:name w:val="line number"/>
    <w:basedOn w:val="DefaultParagraphFont"/>
    <w:semiHidden/>
    <w:rsid w:val="00B24A43"/>
  </w:style>
  <w:style w:type="paragraph" w:styleId="List">
    <w:name w:val="List"/>
    <w:basedOn w:val="Normal"/>
    <w:semiHidden/>
    <w:rsid w:val="00B24A43"/>
    <w:pPr>
      <w:ind w:left="283" w:hanging="283"/>
    </w:pPr>
  </w:style>
  <w:style w:type="character" w:styleId="PageNumber">
    <w:name w:val="page number"/>
    <w:basedOn w:val="DefaultParagraphFont"/>
    <w:semiHidden/>
    <w:rsid w:val="00B24A43"/>
  </w:style>
  <w:style w:type="character" w:styleId="Strong">
    <w:name w:val="Strong"/>
    <w:qFormat/>
    <w:rsid w:val="00B24A43"/>
    <w:rPr>
      <w:b/>
      <w:bCs/>
    </w:rPr>
  </w:style>
  <w:style w:type="table" w:styleId="Table3Deffects1">
    <w:name w:val="Table 3D effects 1"/>
    <w:basedOn w:val="TableNormal"/>
    <w:semiHidden/>
    <w:rsid w:val="00B24A43"/>
    <w:pPr>
      <w:tabs>
        <w:tab w:val="left" w:pos="567"/>
      </w:tabs>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24A43"/>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24A43"/>
    <w:pPr>
      <w:tabs>
        <w:tab w:val="left" w:pos="567"/>
      </w:tabs>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B24A43"/>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24A43"/>
    <w:pPr>
      <w:tabs>
        <w:tab w:val="left" w:pos="567"/>
      </w:tabs>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24A43"/>
    <w:pPr>
      <w:tabs>
        <w:tab w:val="left" w:pos="567"/>
      </w:tabs>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24A43"/>
    <w:pPr>
      <w:tabs>
        <w:tab w:val="left" w:pos="567"/>
      </w:tabs>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B24A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semiHidden/>
    <w:rsid w:val="00B24A43"/>
    <w:rPr>
      <w:i/>
      <w:lang w:val="en-GB" w:eastAsia="en-US"/>
    </w:rPr>
  </w:style>
  <w:style w:type="table" w:styleId="TableColorful3">
    <w:name w:val="Table Colorful 3"/>
    <w:basedOn w:val="TableNormal"/>
    <w:semiHidden/>
    <w:rsid w:val="00B24A43"/>
    <w:pPr>
      <w:tabs>
        <w:tab w:val="left" w:pos="567"/>
      </w:tabs>
      <w:overflowPunct w:val="0"/>
      <w:autoSpaceDE w:val="0"/>
      <w:autoSpaceDN w:val="0"/>
      <w:adjustRightInd w:val="0"/>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24A43"/>
    <w:pPr>
      <w:tabs>
        <w:tab w:val="left" w:pos="567"/>
      </w:tabs>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24A43"/>
    <w:pPr>
      <w:tabs>
        <w:tab w:val="left" w:pos="567"/>
      </w:tabs>
      <w:overflowPunct w:val="0"/>
      <w:autoSpaceDE w:val="0"/>
      <w:autoSpaceDN w:val="0"/>
      <w:adjustRightInd w:val="0"/>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24A43"/>
    <w:pPr>
      <w:tabs>
        <w:tab w:val="left" w:pos="567"/>
      </w:tabs>
      <w:overflowPunct w:val="0"/>
      <w:autoSpaceDE w:val="0"/>
      <w:autoSpaceDN w:val="0"/>
      <w:adjustRightInd w:val="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24A43"/>
    <w:pPr>
      <w:tabs>
        <w:tab w:val="left" w:pos="567"/>
      </w:tabs>
      <w:overflowPunct w:val="0"/>
      <w:autoSpaceDE w:val="0"/>
      <w:autoSpaceDN w:val="0"/>
      <w:adjustRightInd w:val="0"/>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24A43"/>
    <w:pPr>
      <w:tabs>
        <w:tab w:val="left" w:pos="567"/>
      </w:tabs>
      <w:overflowPunct w:val="0"/>
      <w:autoSpaceDE w:val="0"/>
      <w:autoSpaceDN w:val="0"/>
      <w:adjustRightInd w:val="0"/>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24A43"/>
    <w:pPr>
      <w:tabs>
        <w:tab w:val="left" w:pos="567"/>
      </w:tabs>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24A43"/>
    <w:pPr>
      <w:tabs>
        <w:tab w:val="left" w:pos="567"/>
      </w:tabs>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24A43"/>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24A43"/>
    <w:pPr>
      <w:tabs>
        <w:tab w:val="left" w:pos="567"/>
      </w:tabs>
      <w:overflowPunct w:val="0"/>
      <w:autoSpaceDE w:val="0"/>
      <w:autoSpaceDN w:val="0"/>
      <w:adjustRightInd w:val="0"/>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24A43"/>
    <w:pPr>
      <w:tabs>
        <w:tab w:val="left" w:pos="567"/>
      </w:tabs>
      <w:overflowPunct w:val="0"/>
      <w:autoSpaceDE w:val="0"/>
      <w:autoSpaceDN w:val="0"/>
      <w:adjustRightInd w:val="0"/>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24A43"/>
    <w:pPr>
      <w:tabs>
        <w:tab w:val="left" w:pos="567"/>
      </w:tabs>
      <w:overflowPunct w:val="0"/>
      <w:autoSpaceDE w:val="0"/>
      <w:autoSpaceDN w:val="0"/>
      <w:adjustRightInd w:val="0"/>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24A43"/>
    <w:pPr>
      <w:tabs>
        <w:tab w:val="left" w:pos="567"/>
      </w:tabs>
      <w:overflowPunct w:val="0"/>
      <w:autoSpaceDE w:val="0"/>
      <w:autoSpaceDN w:val="0"/>
      <w:adjustRightInd w:val="0"/>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laceholder">
    <w:name w:val="Placeholder"/>
    <w:basedOn w:val="Normal"/>
    <w:link w:val="PlaceholderChar"/>
    <w:semiHidden/>
    <w:rsid w:val="00B24A43"/>
    <w:pPr>
      <w:tabs>
        <w:tab w:val="clear" w:pos="567"/>
      </w:tabs>
      <w:overflowPunct/>
      <w:autoSpaceDE/>
      <w:autoSpaceDN/>
      <w:adjustRightInd/>
      <w:textAlignment w:val="auto"/>
    </w:pPr>
    <w:rPr>
      <w:rFonts w:ascii="Times New Roman" w:hAnsi="Times New Roman"/>
      <w:sz w:val="10"/>
      <w:szCs w:val="20"/>
    </w:rPr>
  </w:style>
  <w:style w:type="table" w:styleId="TableList4">
    <w:name w:val="Table List 4"/>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24A43"/>
    <w:pPr>
      <w:tabs>
        <w:tab w:val="left" w:pos="567"/>
      </w:tabs>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6">
    <w:name w:val="HeaderEven6"/>
    <w:basedOn w:val="HeaderEven"/>
    <w:semiHidden/>
    <w:rsid w:val="00B24A43"/>
    <w:pPr>
      <w:spacing w:before="120" w:after="60"/>
    </w:pPr>
  </w:style>
  <w:style w:type="paragraph" w:customStyle="1" w:styleId="HeaderOdd6">
    <w:name w:val="HeaderOdd6"/>
    <w:basedOn w:val="HeaderEven6"/>
    <w:semiHidden/>
    <w:rsid w:val="00B24A43"/>
    <w:pPr>
      <w:jc w:val="right"/>
    </w:pPr>
  </w:style>
  <w:style w:type="table" w:styleId="TableProfessional">
    <w:name w:val="Table Professional"/>
    <w:basedOn w:val="TableNormal"/>
    <w:semiHidden/>
    <w:rsid w:val="00B24A43"/>
    <w:pPr>
      <w:tabs>
        <w:tab w:val="left" w:pos="567"/>
      </w:tab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24A43"/>
    <w:pPr>
      <w:tabs>
        <w:tab w:val="left" w:pos="567"/>
      </w:tabs>
      <w:overflowPunct w:val="0"/>
      <w:autoSpaceDE w:val="0"/>
      <w:autoSpaceDN w:val="0"/>
      <w:adjustRightInd w:val="0"/>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24A43"/>
    <w:pPr>
      <w:tabs>
        <w:tab w:val="left" w:pos="567"/>
      </w:tabs>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B24A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B24A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B24A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B24A43"/>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24A43"/>
    <w:pPr>
      <w:tabs>
        <w:tab w:val="left" w:pos="567"/>
      </w:tabs>
      <w:overflowPunct w:val="0"/>
      <w:autoSpaceDE w:val="0"/>
      <w:autoSpaceDN w:val="0"/>
      <w:adjustRightInd w:val="0"/>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24A43"/>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24A43"/>
    <w:pPr>
      <w:tabs>
        <w:tab w:val="left" w:pos="567"/>
      </w:tabs>
      <w:overflowPunct w:val="0"/>
      <w:autoSpaceDE w:val="0"/>
      <w:autoSpaceDN w:val="0"/>
      <w:adjustRightInd w:val="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24A43"/>
    <w:pPr>
      <w:tabs>
        <w:tab w:val="left" w:pos="567"/>
      </w:tabs>
      <w:overflowPunct w:val="0"/>
      <w:autoSpaceDE w:val="0"/>
      <w:autoSpaceDN w:val="0"/>
      <w:adjustRightInd w:val="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B24A43"/>
    <w:pPr>
      <w:tabs>
        <w:tab w:val="clear" w:pos="1440"/>
      </w:tabs>
      <w:spacing w:before="60" w:line="240" w:lineRule="atLeast"/>
      <w:ind w:left="459" w:hanging="459"/>
      <w:jc w:val="left"/>
    </w:pPr>
  </w:style>
  <w:style w:type="character" w:customStyle="1" w:styleId="PlaceholderChar">
    <w:name w:val="Placeholder Char"/>
    <w:link w:val="Placeholder"/>
    <w:semiHidden/>
    <w:rsid w:val="00B24A43"/>
    <w:rPr>
      <w:sz w:val="10"/>
      <w:lang w:eastAsia="en-US"/>
    </w:rPr>
  </w:style>
  <w:style w:type="table" w:styleId="TableWeb3">
    <w:name w:val="Table Web 3"/>
    <w:basedOn w:val="TableNormal"/>
    <w:semiHidden/>
    <w:rsid w:val="00B24A43"/>
    <w:pPr>
      <w:tabs>
        <w:tab w:val="left" w:pos="567"/>
      </w:tabs>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ContentsPage">
    <w:name w:val="HeaderContents&quot;Page&quot;"/>
    <w:basedOn w:val="Normal"/>
    <w:semiHidden/>
    <w:rsid w:val="00B24A43"/>
    <w:pPr>
      <w:tabs>
        <w:tab w:val="clear" w:pos="567"/>
      </w:tabs>
      <w:overflowPunct/>
      <w:autoSpaceDE/>
      <w:autoSpaceDN/>
      <w:adjustRightInd/>
      <w:spacing w:before="120" w:after="120"/>
      <w:jc w:val="right"/>
      <w:textAlignment w:val="auto"/>
    </w:pPr>
    <w:rPr>
      <w:rFonts w:ascii="Arial" w:hAnsi="Arial"/>
      <w:sz w:val="20"/>
    </w:rPr>
  </w:style>
  <w:style w:type="paragraph" w:customStyle="1" w:styleId="FooterCitation">
    <w:name w:val="FooterCitation"/>
    <w:basedOn w:val="Footer"/>
    <w:semiHidden/>
    <w:rsid w:val="00B24A43"/>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LDSchedDivHead">
    <w:name w:val="LDSchedDivHead"/>
    <w:basedOn w:val="LDDivision"/>
    <w:rsid w:val="00B24A43"/>
  </w:style>
  <w:style w:type="paragraph" w:customStyle="1" w:styleId="TableENotesHeading">
    <w:name w:val="TableENotesHeading"/>
    <w:basedOn w:val="Normal"/>
    <w:next w:val="Normal"/>
    <w:rsid w:val="00B24A43"/>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B24A43"/>
  </w:style>
  <w:style w:type="paragraph" w:customStyle="1" w:styleId="TableColHead">
    <w:name w:val="TableColHead"/>
    <w:basedOn w:val="Normal"/>
    <w:semiHidden/>
    <w:rsid w:val="00B24A43"/>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B24A43"/>
    <w:pPr>
      <w:spacing w:after="60"/>
    </w:pPr>
    <w:rPr>
      <w:sz w:val="16"/>
    </w:rPr>
  </w:style>
  <w:style w:type="paragraph" w:customStyle="1" w:styleId="EndNotes">
    <w:name w:val="EndNotes"/>
    <w:basedOn w:val="Normal"/>
    <w:semiHidden/>
    <w:rsid w:val="00B24A43"/>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B24A43"/>
    <w:pPr>
      <w:ind w:left="357" w:hanging="357"/>
    </w:pPr>
    <w:rPr>
      <w:rFonts w:ascii="Arial" w:hAnsi="Arial"/>
      <w:b/>
    </w:rPr>
  </w:style>
  <w:style w:type="paragraph" w:customStyle="1" w:styleId="TableENotesHeadingAmdt">
    <w:name w:val="TableENotesHeadingAmdt"/>
    <w:basedOn w:val="Normal"/>
    <w:semiHidden/>
    <w:rsid w:val="00B24A43"/>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B24A43"/>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B24A43"/>
    <w:pPr>
      <w:spacing w:before="0"/>
    </w:pPr>
  </w:style>
  <w:style w:type="paragraph" w:customStyle="1" w:styleId="TableOfStatRules">
    <w:name w:val="TableOfStatRules"/>
    <w:basedOn w:val="Normal"/>
    <w:semiHidden/>
    <w:rsid w:val="00B24A43"/>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Heading3Char1">
    <w:name w:val="Heading 3 Char1"/>
    <w:aliases w:val="Provision Heading Char1"/>
    <w:basedOn w:val="DefaultParagraphFont"/>
    <w:semiHidden/>
    <w:rsid w:val="00B24A43"/>
    <w:rPr>
      <w:rFonts w:asciiTheme="majorHAnsi" w:eastAsiaTheme="majorEastAsia" w:hAnsiTheme="majorHAnsi" w:cstheme="majorBidi"/>
      <w:b/>
      <w:bCs/>
      <w:color w:val="4F81BD" w:themeColor="accent1"/>
      <w:sz w:val="24"/>
      <w:szCs w:val="24"/>
      <w:lang w:eastAsia="en-US"/>
    </w:rPr>
  </w:style>
  <w:style w:type="paragraph" w:styleId="Caption">
    <w:name w:val="caption"/>
    <w:basedOn w:val="Normal"/>
    <w:next w:val="Normal"/>
    <w:semiHidden/>
    <w:unhideWhenUsed/>
    <w:qFormat/>
    <w:rsid w:val="00B24A43"/>
    <w:pPr>
      <w:textAlignment w:val="auto"/>
    </w:pPr>
    <w:rPr>
      <w:b/>
      <w:bCs/>
      <w:sz w:val="20"/>
    </w:rPr>
  </w:style>
  <w:style w:type="character" w:customStyle="1" w:styleId="NoteHeadingChar1">
    <w:name w:val="Note Heading Char1"/>
    <w:aliases w:val="HN Char1"/>
    <w:basedOn w:val="DefaultParagraphFont"/>
    <w:semiHidden/>
    <w:rsid w:val="00B24A43"/>
    <w:rPr>
      <w:rFonts w:ascii="Times New (W1)" w:hAnsi="Times New (W1)"/>
      <w:sz w:val="24"/>
      <w:szCs w:val="24"/>
      <w:lang w:eastAsia="en-US"/>
    </w:rPr>
  </w:style>
  <w:style w:type="paragraph" w:customStyle="1" w:styleId="indent">
    <w:name w:val="indent"/>
    <w:basedOn w:val="Normal"/>
    <w:semiHidden/>
    <w:rsid w:val="00B24A43"/>
    <w:pPr>
      <w:tabs>
        <w:tab w:val="clear" w:pos="567"/>
        <w:tab w:val="right" w:pos="1134"/>
        <w:tab w:val="left" w:pos="1276"/>
      </w:tabs>
      <w:ind w:left="1276" w:hanging="1276"/>
      <w:jc w:val="both"/>
      <w:textAlignment w:val="auto"/>
    </w:pPr>
    <w:rPr>
      <w:rFonts w:ascii="Times New Roman" w:hAnsi="Times New Roman"/>
      <w:lang w:val="en-GB"/>
    </w:rPr>
  </w:style>
  <w:style w:type="paragraph" w:customStyle="1" w:styleId="numeric">
    <w:name w:val="numeric"/>
    <w:basedOn w:val="Normal"/>
    <w:semiHidden/>
    <w:rsid w:val="00B24A43"/>
    <w:pPr>
      <w:tabs>
        <w:tab w:val="clear" w:pos="567"/>
        <w:tab w:val="right" w:pos="1843"/>
        <w:tab w:val="left" w:pos="1985"/>
      </w:tabs>
      <w:ind w:left="1985" w:hanging="1985"/>
      <w:jc w:val="both"/>
      <w:textAlignment w:val="auto"/>
    </w:pPr>
    <w:rPr>
      <w:rFonts w:ascii="Times New Roman" w:hAnsi="Times New Roman"/>
      <w:lang w:val="en-GB"/>
    </w:rPr>
  </w:style>
  <w:style w:type="paragraph" w:customStyle="1" w:styleId="Reference">
    <w:name w:val="Reference"/>
    <w:basedOn w:val="BodyText"/>
    <w:semiHidden/>
    <w:rsid w:val="00B24A43"/>
    <w:pPr>
      <w:tabs>
        <w:tab w:val="clear" w:pos="567"/>
        <w:tab w:val="left" w:pos="720"/>
      </w:tabs>
      <w:overflowPunct/>
      <w:autoSpaceDE/>
      <w:adjustRightInd/>
      <w:spacing w:before="360" w:after="0"/>
      <w:textAlignment w:val="auto"/>
    </w:pPr>
    <w:rPr>
      <w:rFonts w:ascii="Arial" w:hAnsi="Arial"/>
      <w:b/>
      <w:lang w:val="en-GB"/>
    </w:rPr>
  </w:style>
  <w:style w:type="paragraph" w:customStyle="1" w:styleId="StyleLDClause">
    <w:name w:val="Style LDClause"/>
    <w:basedOn w:val="LDClause"/>
    <w:semiHidden/>
    <w:rsid w:val="00B24A43"/>
    <w:pPr>
      <w:autoSpaceDN w:val="0"/>
    </w:pPr>
    <w:rPr>
      <w:szCs w:val="20"/>
    </w:rPr>
  </w:style>
  <w:style w:type="paragraph" w:customStyle="1" w:styleId="Style2">
    <w:name w:val="Style2"/>
    <w:basedOn w:val="Normal"/>
    <w:semiHidden/>
    <w:rsid w:val="00B24A43"/>
    <w:pPr>
      <w:tabs>
        <w:tab w:val="clear" w:pos="567"/>
        <w:tab w:val="right" w:pos="1134"/>
        <w:tab w:val="left" w:pos="1276"/>
        <w:tab w:val="right" w:pos="1843"/>
        <w:tab w:val="left" w:pos="1985"/>
        <w:tab w:val="right" w:pos="2552"/>
        <w:tab w:val="left" w:pos="2693"/>
      </w:tabs>
      <w:jc w:val="both"/>
      <w:textAlignment w:val="auto"/>
    </w:pPr>
    <w:rPr>
      <w:rFonts w:ascii="Times New Roman" w:hAnsi="Times New Roman"/>
      <w:lang w:val="en-GB"/>
    </w:rPr>
  </w:style>
  <w:style w:type="character" w:customStyle="1" w:styleId="StyleLDSignatoryBoldChar">
    <w:name w:val="Style LDSignatory + Bold Char"/>
    <w:basedOn w:val="LDSignatoryChar"/>
    <w:link w:val="StyleLDSignatoryBold"/>
    <w:semiHidden/>
    <w:locked/>
    <w:rsid w:val="00B24A43"/>
    <w:rPr>
      <w:b/>
      <w:bCs/>
      <w:sz w:val="24"/>
      <w:szCs w:val="24"/>
      <w:lang w:val="en-AU" w:eastAsia="en-US" w:bidi="ar-SA"/>
    </w:rPr>
  </w:style>
  <w:style w:type="paragraph" w:customStyle="1" w:styleId="StyleLDSignatoryBold">
    <w:name w:val="Style LDSignatory + Bold"/>
    <w:basedOn w:val="LDSignatory"/>
    <w:link w:val="StyleLDSignatoryBoldChar"/>
    <w:semiHidden/>
    <w:rsid w:val="00B24A43"/>
    <w:pPr>
      <w:tabs>
        <w:tab w:val="left" w:pos="720"/>
      </w:tabs>
      <w:autoSpaceDN w:val="0"/>
      <w:spacing w:before="1200"/>
    </w:pPr>
    <w:rPr>
      <w:b/>
      <w:bCs/>
    </w:rPr>
  </w:style>
  <w:style w:type="paragraph" w:customStyle="1" w:styleId="penalty">
    <w:name w:val="penalty"/>
    <w:basedOn w:val="LDClause"/>
    <w:semiHidden/>
    <w:rsid w:val="00B24A43"/>
    <w:pPr>
      <w:autoSpaceDN w:val="0"/>
      <w:ind w:left="1134" w:firstLine="0"/>
    </w:pPr>
  </w:style>
  <w:style w:type="character" w:customStyle="1" w:styleId="SubsectiontextChar">
    <w:name w:val="Subsection text Char"/>
    <w:basedOn w:val="DefaultParagraphFont"/>
    <w:link w:val="Subsectiontext"/>
    <w:semiHidden/>
    <w:locked/>
    <w:rsid w:val="00B24A43"/>
    <w:rPr>
      <w:bCs/>
      <w:sz w:val="24"/>
      <w:szCs w:val="28"/>
      <w:lang w:val="en-GB" w:eastAsia="en-US"/>
    </w:rPr>
  </w:style>
  <w:style w:type="paragraph" w:customStyle="1" w:styleId="Subsectiontext">
    <w:name w:val="Subsection text"/>
    <w:basedOn w:val="Normal"/>
    <w:link w:val="SubsectiontextChar"/>
    <w:semiHidden/>
    <w:rsid w:val="00B24A43"/>
    <w:pPr>
      <w:tabs>
        <w:tab w:val="clear" w:pos="567"/>
        <w:tab w:val="left" w:pos="993"/>
      </w:tabs>
      <w:overflowPunct/>
      <w:autoSpaceDE/>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paratextChar">
    <w:name w:val="para text Char"/>
    <w:basedOn w:val="DefaultParagraphFont"/>
    <w:link w:val="paratext"/>
    <w:semiHidden/>
    <w:locked/>
    <w:rsid w:val="00B24A43"/>
    <w:rPr>
      <w:sz w:val="24"/>
      <w:lang w:val="en-GB" w:eastAsia="en-US"/>
    </w:rPr>
  </w:style>
  <w:style w:type="paragraph" w:customStyle="1" w:styleId="paratext">
    <w:name w:val="para text"/>
    <w:basedOn w:val="Normal"/>
    <w:link w:val="paratextChar"/>
    <w:semiHidden/>
    <w:rsid w:val="00B24A43"/>
    <w:pPr>
      <w:tabs>
        <w:tab w:val="clear" w:pos="567"/>
        <w:tab w:val="left" w:pos="1418"/>
      </w:tabs>
      <w:overflowPunct/>
      <w:autoSpaceDE/>
      <w:adjustRightInd/>
      <w:spacing w:before="60"/>
      <w:ind w:left="1417" w:hanging="425"/>
      <w:textAlignment w:val="auto"/>
    </w:pPr>
    <w:rPr>
      <w:rFonts w:ascii="Times New Roman" w:hAnsi="Times New Roman"/>
      <w:szCs w:val="20"/>
      <w:lang w:val="en-GB"/>
    </w:rPr>
  </w:style>
  <w:style w:type="character" w:customStyle="1" w:styleId="DefinitionChar">
    <w:name w:val="Definition Char"/>
    <w:basedOn w:val="DefaultParagraphFont"/>
    <w:link w:val="Definition"/>
    <w:semiHidden/>
    <w:locked/>
    <w:rsid w:val="00B24A43"/>
    <w:rPr>
      <w:lang w:val="en-GB" w:eastAsia="en-US"/>
    </w:rPr>
  </w:style>
  <w:style w:type="paragraph" w:customStyle="1" w:styleId="Definition">
    <w:name w:val="Definition"/>
    <w:basedOn w:val="Normal"/>
    <w:link w:val="DefinitionChar"/>
    <w:autoRedefine/>
    <w:semiHidden/>
    <w:rsid w:val="00B24A43"/>
    <w:pPr>
      <w:tabs>
        <w:tab w:val="clear" w:pos="567"/>
        <w:tab w:val="left" w:pos="720"/>
      </w:tabs>
      <w:overflowPunct/>
      <w:autoSpaceDE/>
      <w:adjustRightInd/>
      <w:spacing w:before="120" w:after="120" w:line="260" w:lineRule="atLeast"/>
      <w:ind w:left="1080"/>
      <w:textAlignment w:val="auto"/>
    </w:pPr>
    <w:rPr>
      <w:rFonts w:ascii="Times New Roman" w:hAnsi="Times New Roman"/>
      <w:sz w:val="20"/>
      <w:szCs w:val="20"/>
      <w:lang w:val="en-GB"/>
    </w:rPr>
  </w:style>
  <w:style w:type="paragraph" w:customStyle="1" w:styleId="definitionnote">
    <w:name w:val="definition note"/>
    <w:basedOn w:val="Normal"/>
    <w:next w:val="Definition"/>
    <w:autoRedefine/>
    <w:semiHidden/>
    <w:rsid w:val="00B24A43"/>
    <w:pPr>
      <w:tabs>
        <w:tab w:val="clear" w:pos="567"/>
        <w:tab w:val="left" w:pos="1980"/>
      </w:tabs>
      <w:overflowPunct/>
      <w:autoSpaceDE/>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semiHidden/>
    <w:rsid w:val="00B24A43"/>
    <w:pPr>
      <w:tabs>
        <w:tab w:val="clear" w:pos="567"/>
        <w:tab w:val="left" w:pos="1440"/>
      </w:tabs>
      <w:overflowPunct/>
      <w:autoSpaceDE/>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semiHidden/>
    <w:rsid w:val="00B24A43"/>
    <w:pPr>
      <w:tabs>
        <w:tab w:val="clear" w:pos="567"/>
        <w:tab w:val="left" w:pos="1440"/>
        <w:tab w:val="left" w:pos="2880"/>
      </w:tabs>
      <w:overflowPunct/>
      <w:autoSpaceDE/>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semiHidden/>
    <w:rsid w:val="00B24A43"/>
    <w:pPr>
      <w:tabs>
        <w:tab w:val="clear" w:pos="567"/>
        <w:tab w:val="left" w:pos="680"/>
      </w:tabs>
      <w:overflowPunct/>
      <w:autoSpaceDE/>
      <w:adjustRightInd/>
      <w:spacing w:before="60" w:line="240" w:lineRule="atLeast"/>
      <w:textAlignment w:val="auto"/>
    </w:pPr>
    <w:rPr>
      <w:rFonts w:ascii="Arial" w:hAnsi="Arial"/>
      <w:b/>
      <w:sz w:val="20"/>
      <w:szCs w:val="28"/>
      <w:lang w:val="en-GB"/>
    </w:rPr>
  </w:style>
  <w:style w:type="character" w:customStyle="1" w:styleId="StyleDefinitionBoldChar">
    <w:name w:val="Style Definition + Bold Char"/>
    <w:basedOn w:val="DefinitionChar"/>
    <w:link w:val="StyleDefinitionBold"/>
    <w:semiHidden/>
    <w:locked/>
    <w:rsid w:val="00B24A43"/>
    <w:rPr>
      <w:bCs/>
      <w:lang w:val="en-GB" w:eastAsia="en-US"/>
    </w:rPr>
  </w:style>
  <w:style w:type="paragraph" w:customStyle="1" w:styleId="StyleDefinitionBold">
    <w:name w:val="Style Definition + Bold"/>
    <w:basedOn w:val="Definition"/>
    <w:link w:val="StyleDefinitionBoldChar"/>
    <w:autoRedefine/>
    <w:semiHidden/>
    <w:rsid w:val="00B24A43"/>
    <w:rPr>
      <w:bCs/>
    </w:rPr>
  </w:style>
  <w:style w:type="character" w:customStyle="1" w:styleId="HealthnoteChar">
    <w:name w:val="Health note Char"/>
    <w:basedOn w:val="DefaultParagraphFont"/>
    <w:link w:val="Healthnote"/>
    <w:semiHidden/>
    <w:locked/>
    <w:rsid w:val="00B24A43"/>
    <w:rPr>
      <w:iCs/>
      <w:color w:val="000000"/>
      <w:lang w:eastAsia="en-US"/>
    </w:rPr>
  </w:style>
  <w:style w:type="paragraph" w:customStyle="1" w:styleId="Healthnote">
    <w:name w:val="Health note"/>
    <w:basedOn w:val="Normal"/>
    <w:link w:val="HealthnoteChar"/>
    <w:semiHidden/>
    <w:rsid w:val="00B24A43"/>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SectionheadingChar">
    <w:name w:val="Section heading Char"/>
    <w:basedOn w:val="DefaultParagraphFont"/>
    <w:link w:val="Sectionheading"/>
    <w:semiHidden/>
    <w:locked/>
    <w:rsid w:val="00B24A43"/>
    <w:rPr>
      <w:sz w:val="24"/>
      <w:szCs w:val="24"/>
      <w:lang w:eastAsia="en-US"/>
    </w:rPr>
  </w:style>
  <w:style w:type="paragraph" w:customStyle="1" w:styleId="Sectionheading">
    <w:name w:val="Section heading"/>
    <w:basedOn w:val="Heading7"/>
    <w:next w:val="Normal"/>
    <w:link w:val="SectionheadingChar"/>
    <w:autoRedefine/>
    <w:semiHidden/>
    <w:rsid w:val="00B24A43"/>
    <w:pPr>
      <w:numPr>
        <w:numId w:val="1"/>
      </w:numPr>
      <w:ind w:left="1296" w:hanging="288"/>
      <w:textAlignment w:val="auto"/>
    </w:pPr>
  </w:style>
  <w:style w:type="paragraph" w:customStyle="1" w:styleId="HealthnumLevel5">
    <w:name w:val="Health (num) Level 5"/>
    <w:basedOn w:val="Normal"/>
    <w:semiHidden/>
    <w:rsid w:val="00B24A43"/>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semiHidden/>
    <w:rsid w:val="00B24A43"/>
    <w:pPr>
      <w:tabs>
        <w:tab w:val="clear" w:pos="567"/>
        <w:tab w:val="left" w:pos="720"/>
      </w:tabs>
      <w:overflowPunct/>
      <w:autoSpaceDE/>
      <w:adjustRightInd/>
      <w:spacing w:before="80" w:after="60"/>
      <w:ind w:left="1900" w:hanging="800"/>
      <w:jc w:val="both"/>
      <w:textAlignment w:val="auto"/>
    </w:pPr>
    <w:rPr>
      <w:rFonts w:ascii="Times New Roman" w:hAnsi="Times New Roman"/>
      <w:sz w:val="20"/>
      <w:szCs w:val="20"/>
    </w:rPr>
  </w:style>
  <w:style w:type="character" w:customStyle="1" w:styleId="AparaCharChar">
    <w:name w:val="A para Char Char"/>
    <w:basedOn w:val="DefaultParagraphFont"/>
    <w:link w:val="Apara"/>
    <w:semiHidden/>
    <w:locked/>
    <w:rsid w:val="00B24A43"/>
    <w:rPr>
      <w:sz w:val="24"/>
      <w:lang w:eastAsia="en-US"/>
    </w:rPr>
  </w:style>
  <w:style w:type="paragraph" w:customStyle="1" w:styleId="Apara">
    <w:name w:val="A para"/>
    <w:basedOn w:val="Normal"/>
    <w:link w:val="AparaCharChar"/>
    <w:semiHidden/>
    <w:rsid w:val="00B24A43"/>
    <w:pPr>
      <w:tabs>
        <w:tab w:val="clear" w:pos="567"/>
        <w:tab w:val="right" w:pos="1400"/>
        <w:tab w:val="left" w:pos="1600"/>
      </w:tabs>
      <w:overflowPunct/>
      <w:autoSpaceDE/>
      <w:adjustRightInd/>
      <w:spacing w:before="80" w:after="60"/>
      <w:ind w:left="1600" w:hanging="1600"/>
      <w:jc w:val="both"/>
      <w:textAlignment w:val="auto"/>
      <w:outlineLvl w:val="6"/>
    </w:pPr>
    <w:rPr>
      <w:rFonts w:ascii="Times New Roman" w:hAnsi="Times New Roman"/>
      <w:szCs w:val="20"/>
    </w:rPr>
  </w:style>
  <w:style w:type="paragraph" w:customStyle="1" w:styleId="aNoteBulletss">
    <w:name w:val="aNoteBulletss"/>
    <w:basedOn w:val="Normal"/>
    <w:semiHidden/>
    <w:rsid w:val="00B24A43"/>
    <w:pPr>
      <w:tabs>
        <w:tab w:val="clear" w:pos="567"/>
        <w:tab w:val="left" w:pos="720"/>
      </w:tabs>
      <w:overflowPunct/>
      <w:autoSpaceDE/>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semiHidden/>
    <w:rsid w:val="00B24A43"/>
    <w:pPr>
      <w:tabs>
        <w:tab w:val="clear" w:pos="567"/>
        <w:tab w:val="right" w:pos="900"/>
        <w:tab w:val="left" w:pos="1100"/>
      </w:tabs>
      <w:overflowPunct/>
      <w:autoSpaceDE/>
      <w:adjustRightInd/>
      <w:spacing w:before="80" w:after="60"/>
      <w:ind w:left="1100" w:hanging="1100"/>
      <w:jc w:val="both"/>
      <w:textAlignment w:val="auto"/>
      <w:outlineLvl w:val="5"/>
    </w:pPr>
    <w:rPr>
      <w:rFonts w:ascii="Times New Roman" w:hAnsi="Times New Roman"/>
      <w:szCs w:val="20"/>
    </w:rPr>
  </w:style>
  <w:style w:type="paragraph" w:customStyle="1" w:styleId="subsubsectiontext">
    <w:name w:val="subsubsection text"/>
    <w:basedOn w:val="Normal"/>
    <w:semiHidden/>
    <w:rsid w:val="00B24A43"/>
    <w:pPr>
      <w:tabs>
        <w:tab w:val="clear" w:pos="567"/>
        <w:tab w:val="left" w:pos="851"/>
      </w:tabs>
      <w:overflowPunct/>
      <w:autoSpaceDE/>
      <w:adjustRightInd/>
      <w:spacing w:before="240"/>
      <w:ind w:left="851" w:hanging="851"/>
      <w:textAlignment w:val="auto"/>
    </w:pPr>
    <w:rPr>
      <w:rFonts w:ascii="Times New Roman" w:hAnsi="Times New Roman"/>
      <w:szCs w:val="20"/>
      <w:lang w:val="en-GB"/>
    </w:rPr>
  </w:style>
  <w:style w:type="paragraph" w:customStyle="1" w:styleId="Asubpara">
    <w:name w:val="A subpara"/>
    <w:basedOn w:val="Normal"/>
    <w:semiHidden/>
    <w:rsid w:val="00B24A43"/>
    <w:pPr>
      <w:tabs>
        <w:tab w:val="clear" w:pos="567"/>
        <w:tab w:val="right" w:pos="1900"/>
        <w:tab w:val="left" w:pos="2100"/>
      </w:tabs>
      <w:overflowPunct/>
      <w:autoSpaceDE/>
      <w:adjustRightInd/>
      <w:spacing w:before="80" w:after="60"/>
      <w:ind w:left="2100" w:hanging="2100"/>
      <w:jc w:val="both"/>
      <w:textAlignment w:val="auto"/>
      <w:outlineLvl w:val="7"/>
    </w:pPr>
    <w:rPr>
      <w:rFonts w:ascii="Times New Roman" w:hAnsi="Times New Roman"/>
      <w:szCs w:val="20"/>
    </w:rPr>
  </w:style>
  <w:style w:type="character" w:customStyle="1" w:styleId="aDefCharChar">
    <w:name w:val="aDef Char Char"/>
    <w:basedOn w:val="DefaultParagraphFont"/>
    <w:link w:val="aDef"/>
    <w:semiHidden/>
    <w:locked/>
    <w:rsid w:val="00B24A43"/>
    <w:rPr>
      <w:sz w:val="24"/>
      <w:lang w:eastAsia="en-US"/>
    </w:rPr>
  </w:style>
  <w:style w:type="paragraph" w:customStyle="1" w:styleId="aDef">
    <w:name w:val="aDef"/>
    <w:basedOn w:val="Normal"/>
    <w:link w:val="aDefCharChar"/>
    <w:semiHidden/>
    <w:rsid w:val="00B24A43"/>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paragraph" w:customStyle="1" w:styleId="aDefpara">
    <w:name w:val="aDef para"/>
    <w:basedOn w:val="Apara"/>
    <w:semiHidden/>
    <w:rsid w:val="00B24A43"/>
  </w:style>
  <w:style w:type="paragraph" w:customStyle="1" w:styleId="aExamHdgss">
    <w:name w:val="aExamHdgss"/>
    <w:basedOn w:val="Normal"/>
    <w:next w:val="Normal"/>
    <w:semiHidden/>
    <w:rsid w:val="00B24A43"/>
    <w:pPr>
      <w:keepNext/>
      <w:tabs>
        <w:tab w:val="clear" w:pos="567"/>
        <w:tab w:val="left" w:pos="720"/>
      </w:tabs>
      <w:overflowPunct/>
      <w:autoSpaceDE/>
      <w:adjustRightInd/>
      <w:spacing w:before="80" w:after="60"/>
      <w:ind w:left="1100"/>
      <w:textAlignment w:val="auto"/>
    </w:pPr>
    <w:rPr>
      <w:rFonts w:ascii="Arial" w:hAnsi="Arial"/>
      <w:b/>
      <w:sz w:val="18"/>
      <w:szCs w:val="20"/>
    </w:rPr>
  </w:style>
  <w:style w:type="paragraph" w:customStyle="1" w:styleId="aExamss">
    <w:name w:val="aExamss"/>
    <w:basedOn w:val="aNote"/>
    <w:semiHidden/>
    <w:rsid w:val="00B24A43"/>
    <w:pPr>
      <w:spacing w:before="0"/>
      <w:ind w:left="1100" w:firstLine="0"/>
    </w:pPr>
  </w:style>
  <w:style w:type="character" w:customStyle="1" w:styleId="AH5SecCharChar">
    <w:name w:val="A H5 Sec Char Char"/>
    <w:basedOn w:val="DefaultParagraphFont"/>
    <w:link w:val="AH5Sec"/>
    <w:semiHidden/>
    <w:locked/>
    <w:rsid w:val="00B24A43"/>
    <w:rPr>
      <w:rFonts w:ascii="Arial" w:hAnsi="Arial" w:cs="Arial"/>
      <w:b/>
      <w:sz w:val="24"/>
      <w:lang w:eastAsia="en-US"/>
    </w:rPr>
  </w:style>
  <w:style w:type="paragraph" w:customStyle="1" w:styleId="AH5Sec">
    <w:name w:val="A H5 Sec"/>
    <w:basedOn w:val="Normal"/>
    <w:next w:val="Amain"/>
    <w:link w:val="AH5SecCharChar"/>
    <w:semiHidden/>
    <w:rsid w:val="00B24A43"/>
    <w:pPr>
      <w:keepNext/>
      <w:tabs>
        <w:tab w:val="clear" w:pos="567"/>
        <w:tab w:val="left" w:pos="1100"/>
      </w:tabs>
      <w:overflowPunct/>
      <w:autoSpaceDE/>
      <w:adjustRightInd/>
      <w:spacing w:before="180" w:after="60"/>
      <w:ind w:left="1100" w:hanging="1100"/>
      <w:textAlignment w:val="auto"/>
      <w:outlineLvl w:val="4"/>
    </w:pPr>
    <w:rPr>
      <w:rFonts w:ascii="Arial" w:hAnsi="Arial" w:cs="Arial"/>
      <w:b/>
      <w:szCs w:val="20"/>
    </w:rPr>
  </w:style>
  <w:style w:type="paragraph" w:customStyle="1" w:styleId="Penalty0">
    <w:name w:val="Penalty"/>
    <w:basedOn w:val="Normal"/>
    <w:semiHidden/>
    <w:rsid w:val="00B24A43"/>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basedOn w:val="DefaultParagraphFont"/>
    <w:link w:val="Amainreturn"/>
    <w:semiHidden/>
    <w:locked/>
    <w:rsid w:val="00B24A43"/>
    <w:rPr>
      <w:sz w:val="24"/>
      <w:lang w:eastAsia="en-US"/>
    </w:rPr>
  </w:style>
  <w:style w:type="paragraph" w:customStyle="1" w:styleId="Amainreturn">
    <w:name w:val="A main return"/>
    <w:basedOn w:val="Normal"/>
    <w:link w:val="AmainreturnCharChar"/>
    <w:semiHidden/>
    <w:rsid w:val="00B24A43"/>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paragraph" w:customStyle="1" w:styleId="Asubsubpara">
    <w:name w:val="A subsubpara"/>
    <w:basedOn w:val="Normal"/>
    <w:semiHidden/>
    <w:rsid w:val="00B24A43"/>
    <w:pPr>
      <w:tabs>
        <w:tab w:val="clear" w:pos="567"/>
        <w:tab w:val="right" w:pos="2400"/>
        <w:tab w:val="left" w:pos="2600"/>
      </w:tabs>
      <w:overflowPunct/>
      <w:autoSpaceDE/>
      <w:adjustRightInd/>
      <w:spacing w:before="80" w:after="60"/>
      <w:ind w:left="2600" w:hanging="2600"/>
      <w:jc w:val="both"/>
      <w:textAlignment w:val="auto"/>
      <w:outlineLvl w:val="8"/>
    </w:pPr>
    <w:rPr>
      <w:rFonts w:ascii="Times New Roman" w:hAnsi="Times New Roman"/>
      <w:szCs w:val="20"/>
    </w:rPr>
  </w:style>
  <w:style w:type="character" w:customStyle="1" w:styleId="AH2PartCharChar">
    <w:name w:val="A H2 Part Char Char"/>
    <w:basedOn w:val="DefaultParagraphFont"/>
    <w:link w:val="AH2Part"/>
    <w:semiHidden/>
    <w:locked/>
    <w:rsid w:val="00B24A43"/>
    <w:rPr>
      <w:rFonts w:ascii="Arial" w:hAnsi="Arial" w:cs="Arial"/>
      <w:b/>
      <w:sz w:val="32"/>
      <w:lang w:eastAsia="en-US"/>
    </w:rPr>
  </w:style>
  <w:style w:type="paragraph" w:customStyle="1" w:styleId="AH2Part">
    <w:name w:val="A H2 Part"/>
    <w:basedOn w:val="Normal"/>
    <w:next w:val="Normal"/>
    <w:link w:val="AH2PartCharChar"/>
    <w:semiHidden/>
    <w:rsid w:val="00B24A43"/>
    <w:pPr>
      <w:keepNext/>
      <w:tabs>
        <w:tab w:val="clear" w:pos="567"/>
        <w:tab w:val="left" w:pos="2600"/>
      </w:tabs>
      <w:overflowPunct/>
      <w:autoSpaceDE/>
      <w:adjustRightInd/>
      <w:spacing w:before="320" w:after="60"/>
      <w:ind w:left="2600" w:hanging="2600"/>
      <w:textAlignment w:val="auto"/>
      <w:outlineLvl w:val="1"/>
    </w:pPr>
    <w:rPr>
      <w:rFonts w:ascii="Arial" w:hAnsi="Arial" w:cs="Arial"/>
      <w:b/>
      <w:sz w:val="32"/>
      <w:szCs w:val="20"/>
    </w:rPr>
  </w:style>
  <w:style w:type="paragraph" w:customStyle="1" w:styleId="aExamINumss">
    <w:name w:val="aExamINumss"/>
    <w:basedOn w:val="aExamss"/>
    <w:semiHidden/>
    <w:rsid w:val="00B24A43"/>
    <w:pPr>
      <w:tabs>
        <w:tab w:val="clear" w:pos="720"/>
        <w:tab w:val="left" w:pos="1500"/>
      </w:tabs>
      <w:ind w:left="1500" w:hanging="400"/>
    </w:pPr>
  </w:style>
  <w:style w:type="character" w:customStyle="1" w:styleId="ParagraphaChar">
    <w:name w:val="Paragraph (a) Char"/>
    <w:basedOn w:val="DefaultParagraphFont"/>
    <w:link w:val="Paragrapha"/>
    <w:semiHidden/>
    <w:locked/>
    <w:rsid w:val="00B24A43"/>
    <w:rPr>
      <w:sz w:val="24"/>
      <w:szCs w:val="24"/>
      <w:lang w:val="en-GB" w:eastAsia="en-US"/>
    </w:rPr>
  </w:style>
  <w:style w:type="paragraph" w:customStyle="1" w:styleId="Paragrapha">
    <w:name w:val="Paragraph (a)"/>
    <w:basedOn w:val="Normal"/>
    <w:link w:val="ParagraphaChar"/>
    <w:autoRedefine/>
    <w:semiHidden/>
    <w:rsid w:val="00B24A43"/>
    <w:pPr>
      <w:tabs>
        <w:tab w:val="clear" w:pos="567"/>
        <w:tab w:val="left" w:pos="1440"/>
      </w:tabs>
      <w:overflowPunct/>
      <w:autoSpaceDE/>
      <w:adjustRightInd/>
      <w:spacing w:before="60" w:line="260" w:lineRule="exact"/>
      <w:ind w:left="1440" w:hanging="720"/>
      <w:jc w:val="both"/>
      <w:textAlignment w:val="auto"/>
    </w:pPr>
    <w:rPr>
      <w:rFonts w:ascii="Times New Roman" w:hAnsi="Times New Roman"/>
      <w:lang w:val="en-GB"/>
    </w:rPr>
  </w:style>
  <w:style w:type="paragraph" w:customStyle="1" w:styleId="ref">
    <w:name w:val="ref"/>
    <w:basedOn w:val="Normal"/>
    <w:next w:val="Normal"/>
    <w:semiHidden/>
    <w:rsid w:val="00B24A43"/>
    <w:pPr>
      <w:tabs>
        <w:tab w:val="clear" w:pos="567"/>
        <w:tab w:val="left" w:pos="720"/>
      </w:tabs>
      <w:overflowPunct/>
      <w:autoSpaceDE/>
      <w:adjustRightInd/>
      <w:spacing w:after="60"/>
      <w:jc w:val="both"/>
      <w:textAlignment w:val="auto"/>
    </w:pPr>
    <w:rPr>
      <w:rFonts w:ascii="Times New Roman" w:hAnsi="Times New Roman"/>
      <w:sz w:val="18"/>
      <w:szCs w:val="20"/>
    </w:rPr>
  </w:style>
  <w:style w:type="paragraph" w:customStyle="1" w:styleId="Sched-heading">
    <w:name w:val="Sched-heading"/>
    <w:basedOn w:val="Normal"/>
    <w:next w:val="ref"/>
    <w:semiHidden/>
    <w:rsid w:val="00B24A43"/>
    <w:pPr>
      <w:keepNext/>
      <w:tabs>
        <w:tab w:val="clear" w:pos="567"/>
        <w:tab w:val="left" w:pos="2600"/>
      </w:tabs>
      <w:overflowPunct/>
      <w:autoSpaceDE/>
      <w:adjustRightInd/>
      <w:spacing w:before="320" w:after="60"/>
      <w:ind w:left="2600" w:hanging="2600"/>
      <w:textAlignment w:val="auto"/>
      <w:outlineLvl w:val="0"/>
    </w:pPr>
    <w:rPr>
      <w:rFonts w:ascii="Arial" w:hAnsi="Arial"/>
      <w:b/>
      <w:sz w:val="34"/>
      <w:szCs w:val="20"/>
    </w:rPr>
  </w:style>
  <w:style w:type="paragraph" w:customStyle="1" w:styleId="03Schedule">
    <w:name w:val="03Schedule"/>
    <w:basedOn w:val="Normal"/>
    <w:semiHidden/>
    <w:rsid w:val="00B24A43"/>
    <w:pPr>
      <w:tabs>
        <w:tab w:val="clear" w:pos="567"/>
        <w:tab w:val="left" w:pos="720"/>
      </w:tabs>
      <w:overflowPunct/>
      <w:autoSpaceDE/>
      <w:adjustRightInd/>
      <w:textAlignment w:val="auto"/>
    </w:pPr>
    <w:rPr>
      <w:rFonts w:ascii="Times New Roman" w:hAnsi="Times New Roman"/>
      <w:szCs w:val="20"/>
    </w:rPr>
  </w:style>
  <w:style w:type="paragraph" w:customStyle="1" w:styleId="TableColHd">
    <w:name w:val="TableColHd"/>
    <w:basedOn w:val="Normal"/>
    <w:semiHidden/>
    <w:rsid w:val="00B24A43"/>
    <w:pPr>
      <w:keepNext/>
      <w:tabs>
        <w:tab w:val="clear" w:pos="567"/>
        <w:tab w:val="left" w:pos="720"/>
      </w:tabs>
      <w:overflowPunct/>
      <w:autoSpaceDE/>
      <w:adjustRightInd/>
      <w:spacing w:after="60"/>
      <w:textAlignment w:val="auto"/>
    </w:pPr>
    <w:rPr>
      <w:rFonts w:ascii="Arial" w:hAnsi="Arial"/>
      <w:b/>
      <w:sz w:val="18"/>
      <w:szCs w:val="20"/>
    </w:rPr>
  </w:style>
  <w:style w:type="character" w:customStyle="1" w:styleId="Healthnumlevel2Char">
    <w:name w:val="Health (num) level 2 Char"/>
    <w:basedOn w:val="DefaultParagraphFont"/>
    <w:link w:val="Healthnumlevel2"/>
    <w:locked/>
    <w:rsid w:val="00B24A43"/>
    <w:rPr>
      <w:color w:val="000000"/>
      <w:sz w:val="24"/>
      <w:szCs w:val="24"/>
      <w:lang w:eastAsia="en-US"/>
    </w:rPr>
  </w:style>
  <w:style w:type="paragraph" w:customStyle="1" w:styleId="Healthnumlevel2">
    <w:name w:val="Health (num) level 2"/>
    <w:basedOn w:val="Normal"/>
    <w:link w:val="Healthnumlevel2Char"/>
    <w:rsid w:val="00B24A43"/>
    <w:pPr>
      <w:tabs>
        <w:tab w:val="clear" w:pos="567"/>
        <w:tab w:val="num" w:pos="1701"/>
      </w:tabs>
      <w:overflowPunct/>
      <w:adjustRightInd/>
      <w:spacing w:before="60"/>
      <w:ind w:left="1701" w:hanging="851"/>
      <w:textAlignment w:val="auto"/>
    </w:pPr>
    <w:rPr>
      <w:rFonts w:ascii="Times New Roman" w:hAnsi="Times New Roman"/>
      <w:color w:val="000000"/>
    </w:rPr>
  </w:style>
  <w:style w:type="character" w:customStyle="1" w:styleId="HealthnumLevel3Char">
    <w:name w:val="Health (num) Level 3 Char"/>
    <w:basedOn w:val="DefaultParagraphFont"/>
    <w:link w:val="HealthnumLevel3"/>
    <w:locked/>
    <w:rsid w:val="00B24A43"/>
    <w:rPr>
      <w:color w:val="000000"/>
      <w:sz w:val="24"/>
      <w:szCs w:val="24"/>
      <w:lang w:eastAsia="en-US"/>
    </w:rPr>
  </w:style>
  <w:style w:type="paragraph" w:customStyle="1" w:styleId="HealthnumLevel3">
    <w:name w:val="Health (num) Level 3"/>
    <w:basedOn w:val="Normal"/>
    <w:link w:val="HealthnumLevel3Char"/>
    <w:rsid w:val="00B24A43"/>
    <w:pPr>
      <w:tabs>
        <w:tab w:val="clear" w:pos="567"/>
        <w:tab w:val="num" w:pos="2551"/>
      </w:tabs>
      <w:overflowPunct/>
      <w:adjustRightInd/>
      <w:spacing w:before="60" w:line="260" w:lineRule="exact"/>
      <w:ind w:left="2551" w:hanging="850"/>
      <w:jc w:val="both"/>
      <w:textAlignment w:val="auto"/>
    </w:pPr>
    <w:rPr>
      <w:rFonts w:ascii="Times New Roman" w:hAnsi="Times New Roman"/>
      <w:color w:val="000000"/>
    </w:rPr>
  </w:style>
  <w:style w:type="paragraph" w:customStyle="1" w:styleId="HealthnumLevel4">
    <w:name w:val="Health (num) Level 4"/>
    <w:basedOn w:val="Normal"/>
    <w:rsid w:val="00B24A43"/>
    <w:pPr>
      <w:tabs>
        <w:tab w:val="clear" w:pos="567"/>
        <w:tab w:val="num" w:pos="3402"/>
      </w:tabs>
      <w:overflowPunct/>
      <w:adjustRightInd/>
      <w:spacing w:before="60" w:line="260" w:lineRule="exact"/>
      <w:ind w:left="3402" w:hanging="851"/>
      <w:textAlignment w:val="auto"/>
    </w:pPr>
    <w:rPr>
      <w:rFonts w:ascii="Times New Roman" w:hAnsi="Times New Roman"/>
    </w:rPr>
  </w:style>
  <w:style w:type="paragraph" w:customStyle="1" w:styleId="subsubsectiontextBefore6pt">
    <w:name w:val="subsubsection text + Before:  6 pt"/>
    <w:aliases w:val="After:  6 pt,Line spacing:  At least 13 ..."/>
    <w:basedOn w:val="Heading3"/>
    <w:semiHidden/>
    <w:rsid w:val="00B24A43"/>
    <w:pPr>
      <w:numPr>
        <w:ilvl w:val="0"/>
        <w:numId w:val="0"/>
      </w:numPr>
      <w:tabs>
        <w:tab w:val="num" w:pos="643"/>
      </w:tabs>
      <w:ind w:left="720" w:hanging="432"/>
      <w:textAlignment w:val="auto"/>
    </w:pPr>
  </w:style>
  <w:style w:type="paragraph" w:customStyle="1" w:styleId="para">
    <w:name w:val="para"/>
    <w:basedOn w:val="Normal"/>
    <w:semiHidden/>
    <w:rsid w:val="00B24A43"/>
    <w:pPr>
      <w:tabs>
        <w:tab w:val="clear" w:pos="567"/>
        <w:tab w:val="left" w:pos="425"/>
      </w:tabs>
      <w:overflowPunct/>
      <w:autoSpaceDE/>
      <w:adjustRightInd/>
      <w:spacing w:before="120"/>
      <w:ind w:left="425" w:hanging="425"/>
      <w:textAlignment w:val="auto"/>
    </w:pPr>
    <w:rPr>
      <w:rFonts w:ascii="CG Times" w:hAnsi="CG Times"/>
      <w:sz w:val="28"/>
      <w:szCs w:val="28"/>
    </w:rPr>
  </w:style>
  <w:style w:type="character" w:customStyle="1" w:styleId="AparaChar">
    <w:name w:val="A para Char"/>
    <w:basedOn w:val="DefaultParagraphFont"/>
    <w:locked/>
    <w:rsid w:val="00B24A43"/>
    <w:rPr>
      <w:rFonts w:ascii="Times New Roman" w:hAnsi="Times New Roman" w:cs="Times New Roman" w:hint="default"/>
      <w:sz w:val="24"/>
      <w:lang w:val="x-none" w:eastAsia="en-US"/>
    </w:rPr>
  </w:style>
  <w:style w:type="character" w:customStyle="1" w:styleId="CharChar15">
    <w:name w:val="Char Char15"/>
    <w:basedOn w:val="DefaultParagraphFont"/>
    <w:rsid w:val="00B24A43"/>
    <w:rPr>
      <w:rFonts w:ascii="Arial" w:hAnsi="Arial" w:cs="Times New Roman" w:hint="default"/>
      <w:sz w:val="24"/>
      <w:szCs w:val="24"/>
    </w:rPr>
  </w:style>
  <w:style w:type="character" w:customStyle="1" w:styleId="LDdefinitionChar">
    <w:name w:val="LDdefinition Char"/>
    <w:link w:val="LDdefinition"/>
    <w:locked/>
    <w:rsid w:val="00B24A43"/>
    <w:rPr>
      <w:sz w:val="24"/>
      <w:szCs w:val="24"/>
      <w:lang w:eastAsia="en-US"/>
    </w:rPr>
  </w:style>
  <w:style w:type="character" w:customStyle="1" w:styleId="LDP1aChar">
    <w:name w:val="LDP1(a) Char"/>
    <w:link w:val="LDP1a"/>
    <w:locked/>
    <w:rsid w:val="00B24A43"/>
    <w:rPr>
      <w:sz w:val="24"/>
      <w:szCs w:val="24"/>
      <w:lang w:eastAsia="en-US"/>
    </w:rPr>
  </w:style>
  <w:style w:type="paragraph" w:customStyle="1" w:styleId="subsection">
    <w:name w:val="subsection"/>
    <w:basedOn w:val="Normal"/>
    <w:rsid w:val="00B24A4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chPTNo">
    <w:name w:val="CharSchPTNo"/>
    <w:basedOn w:val="DefaultParagraphFont"/>
    <w:rsid w:val="00B24A43"/>
  </w:style>
  <w:style w:type="character" w:customStyle="1" w:styleId="CharSchPTText">
    <w:name w:val="CharSchPTText"/>
    <w:basedOn w:val="DefaultParagraphFont"/>
    <w:rsid w:val="00B24A43"/>
  </w:style>
  <w:style w:type="paragraph" w:styleId="Revision">
    <w:name w:val="Revision"/>
    <w:hidden/>
    <w:uiPriority w:val="99"/>
    <w:semiHidden/>
    <w:rsid w:val="00C15220"/>
    <w:rPr>
      <w:rFonts w:ascii="Times New (W1)" w:hAnsi="Times New (W1)"/>
      <w:sz w:val="24"/>
      <w:szCs w:val="24"/>
      <w:lang w:eastAsia="en-US"/>
    </w:rPr>
  </w:style>
  <w:style w:type="paragraph" w:customStyle="1" w:styleId="Default">
    <w:name w:val="Default"/>
    <w:rsid w:val="00445E57"/>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E2B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A0EC-8268-4F9A-9944-E0555AA3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18403</Words>
  <Characters>97422</Characters>
  <Application>Microsoft Office Word</Application>
  <DocSecurity>0</DocSecurity>
  <Lines>811</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2014-05-18T23:49:00Z</dcterms:created>
  <dcterms:modified xsi:type="dcterms:W3CDTF">2014-05-22T01:29:00Z</dcterms:modified>
</cp:coreProperties>
</file>