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793" w:rsidRDefault="009E1793" w:rsidP="009E1793">
      <w:pPr>
        <w:spacing w:after="0"/>
        <w:ind w:left="1700" w:firstLine="425"/>
        <w:rPr>
          <w:b/>
          <w:i/>
          <w:noProof/>
          <w:sz w:val="40"/>
          <w:szCs w:val="40"/>
          <w:lang w:eastAsia="en-US"/>
        </w:rPr>
      </w:pPr>
    </w:p>
    <w:p w:rsidR="009E1793" w:rsidRDefault="009E1793" w:rsidP="009E1793">
      <w:pPr>
        <w:spacing w:after="0"/>
        <w:ind w:left="1700" w:firstLine="425"/>
        <w:rPr>
          <w:b/>
          <w:i/>
          <w:noProof/>
          <w:sz w:val="40"/>
          <w:szCs w:val="40"/>
          <w:lang w:eastAsia="en-US"/>
        </w:rPr>
      </w:pPr>
    </w:p>
    <w:p w:rsidR="009E1793" w:rsidRDefault="009E1793" w:rsidP="009E1793">
      <w:pPr>
        <w:spacing w:after="0"/>
        <w:ind w:left="1700" w:firstLine="425"/>
        <w:rPr>
          <w:b/>
          <w:i/>
          <w:noProof/>
          <w:sz w:val="40"/>
          <w:szCs w:val="40"/>
          <w:lang w:eastAsia="en-US"/>
        </w:rPr>
      </w:pPr>
    </w:p>
    <w:p w:rsidR="009E1793" w:rsidRDefault="009E1793" w:rsidP="009E1793">
      <w:pPr>
        <w:spacing w:after="0"/>
        <w:ind w:left="1700" w:firstLine="425"/>
        <w:rPr>
          <w:b/>
          <w:i/>
          <w:noProof/>
          <w:sz w:val="40"/>
          <w:szCs w:val="40"/>
          <w:lang w:eastAsia="en-US"/>
        </w:rPr>
      </w:pPr>
    </w:p>
    <w:p w:rsidR="009E1793" w:rsidRDefault="009E1793" w:rsidP="009E1793">
      <w:pPr>
        <w:spacing w:after="0"/>
        <w:ind w:left="1700" w:firstLine="425"/>
        <w:rPr>
          <w:b/>
          <w:i/>
          <w:noProof/>
          <w:sz w:val="40"/>
          <w:szCs w:val="40"/>
          <w:lang w:eastAsia="en-US"/>
        </w:rPr>
      </w:pPr>
    </w:p>
    <w:p w:rsidR="009E1793" w:rsidRDefault="009E1793" w:rsidP="009E1793">
      <w:pPr>
        <w:spacing w:after="0"/>
        <w:ind w:left="1700" w:firstLine="425"/>
        <w:rPr>
          <w:b/>
          <w:i/>
          <w:noProof/>
          <w:sz w:val="40"/>
          <w:szCs w:val="40"/>
          <w:lang w:eastAsia="en-US"/>
        </w:rPr>
      </w:pPr>
    </w:p>
    <w:p w:rsidR="009E1793" w:rsidRDefault="009E1793" w:rsidP="009E1793">
      <w:pPr>
        <w:spacing w:after="0"/>
        <w:ind w:left="1700" w:firstLine="425"/>
        <w:rPr>
          <w:b/>
          <w:i/>
          <w:noProof/>
          <w:sz w:val="40"/>
          <w:szCs w:val="40"/>
          <w:lang w:eastAsia="en-US"/>
        </w:rPr>
      </w:pPr>
    </w:p>
    <w:p w:rsidR="00E50DA3" w:rsidRDefault="00E50DA3" w:rsidP="009E1793">
      <w:pPr>
        <w:spacing w:after="0"/>
        <w:ind w:left="1700" w:firstLine="425"/>
        <w:rPr>
          <w:b/>
          <w:i/>
          <w:noProof/>
          <w:sz w:val="40"/>
          <w:szCs w:val="40"/>
          <w:lang w:eastAsia="en-US"/>
        </w:rPr>
      </w:pPr>
    </w:p>
    <w:p w:rsidR="00E50DA3" w:rsidRDefault="00E50DA3" w:rsidP="009E1793">
      <w:pPr>
        <w:spacing w:after="0"/>
        <w:ind w:left="1700" w:firstLine="425"/>
        <w:rPr>
          <w:b/>
          <w:i/>
          <w:noProof/>
          <w:sz w:val="40"/>
          <w:szCs w:val="40"/>
          <w:lang w:eastAsia="en-US"/>
        </w:rPr>
      </w:pPr>
    </w:p>
    <w:p w:rsidR="009E1793" w:rsidRPr="0092029C" w:rsidRDefault="009E1793" w:rsidP="009E1793">
      <w:pPr>
        <w:spacing w:after="0"/>
        <w:ind w:left="1700" w:firstLine="425"/>
        <w:rPr>
          <w:b/>
          <w:i/>
          <w:noProof/>
          <w:sz w:val="40"/>
          <w:szCs w:val="40"/>
          <w:lang w:eastAsia="en-US"/>
        </w:rPr>
      </w:pPr>
      <w:r w:rsidRPr="0092029C">
        <w:rPr>
          <w:b/>
          <w:i/>
          <w:noProof/>
          <w:sz w:val="40"/>
          <w:szCs w:val="40"/>
          <w:lang w:eastAsia="en-US"/>
        </w:rPr>
        <w:t>ASIC Market Integrity Rules</w:t>
      </w:r>
    </w:p>
    <w:p w:rsidR="009E1793" w:rsidRPr="0092029C" w:rsidRDefault="009E1793" w:rsidP="009E1793">
      <w:pPr>
        <w:spacing w:after="0"/>
        <w:jc w:val="center"/>
        <w:rPr>
          <w:b/>
          <w:i/>
          <w:noProof/>
          <w:sz w:val="40"/>
          <w:szCs w:val="40"/>
          <w:lang w:eastAsia="en-US"/>
        </w:rPr>
      </w:pPr>
      <w:r w:rsidRPr="0092029C">
        <w:rPr>
          <w:b/>
          <w:i/>
          <w:noProof/>
          <w:sz w:val="40"/>
          <w:szCs w:val="40"/>
          <w:lang w:eastAsia="en-US"/>
        </w:rPr>
        <w:t>(ASX 24 Market-Capital) 2014</w:t>
      </w: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r w:rsidRPr="0092029C">
        <w:rPr>
          <w:noProof/>
          <w:szCs w:val="22"/>
          <w:lang w:eastAsia="en-US"/>
        </w:rPr>
        <w:t xml:space="preserve">I, </w:t>
      </w:r>
      <w:r w:rsidR="00DC4ACD">
        <w:rPr>
          <w:noProof/>
          <w:szCs w:val="22"/>
          <w:lang w:eastAsia="en-US"/>
        </w:rPr>
        <w:t>Oliver Harvey</w:t>
      </w:r>
      <w:r w:rsidRPr="0092029C">
        <w:rPr>
          <w:noProof/>
          <w:szCs w:val="22"/>
          <w:lang w:eastAsia="en-US"/>
        </w:rPr>
        <w:t xml:space="preserve">, acting with the written consent of the Minister, make the </w:t>
      </w:r>
      <w:r w:rsidR="005C254D" w:rsidRPr="007344CA">
        <w:rPr>
          <w:noProof/>
        </w:rPr>
        <w:t xml:space="preserve">following </w:t>
      </w:r>
      <w:r w:rsidRPr="0092029C">
        <w:rPr>
          <w:noProof/>
          <w:szCs w:val="22"/>
          <w:lang w:eastAsia="en-US"/>
        </w:rPr>
        <w:t xml:space="preserve">ASIC Market Integrity Rules (ASX 24 Market-Capital) 2014 under subsection 798G(1) of the </w:t>
      </w:r>
      <w:r w:rsidRPr="0092029C">
        <w:rPr>
          <w:i/>
          <w:noProof/>
          <w:szCs w:val="22"/>
          <w:lang w:eastAsia="en-US"/>
        </w:rPr>
        <w:t>Corporations Act 2001.</w:t>
      </w:r>
      <w:r w:rsidRPr="0092029C">
        <w:rPr>
          <w:noProof/>
          <w:szCs w:val="22"/>
          <w:lang w:eastAsia="en-US"/>
        </w:rPr>
        <w:t xml:space="preserve"> </w:t>
      </w: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r w:rsidRPr="0092029C">
        <w:rPr>
          <w:noProof/>
          <w:szCs w:val="22"/>
          <w:lang w:eastAsia="en-US"/>
        </w:rPr>
        <w:t xml:space="preserve">Dated this </w:t>
      </w:r>
      <w:r w:rsidR="00C437CE">
        <w:rPr>
          <w:noProof/>
          <w:szCs w:val="22"/>
          <w:lang w:eastAsia="en-US"/>
        </w:rPr>
        <w:t>20</w:t>
      </w:r>
      <w:r w:rsidRPr="0092029C">
        <w:rPr>
          <w:noProof/>
          <w:szCs w:val="22"/>
          <w:vertAlign w:val="superscript"/>
          <w:lang w:eastAsia="en-US"/>
        </w:rPr>
        <w:t>th</w:t>
      </w:r>
      <w:r w:rsidRPr="0092029C">
        <w:rPr>
          <w:noProof/>
          <w:szCs w:val="22"/>
          <w:lang w:eastAsia="en-US"/>
        </w:rPr>
        <w:t xml:space="preserve"> day of May 2014</w:t>
      </w: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p>
    <w:p w:rsidR="009E1793" w:rsidRPr="0092029C" w:rsidRDefault="009E1793" w:rsidP="009E1793">
      <w:pPr>
        <w:spacing w:after="0"/>
        <w:rPr>
          <w:noProof/>
          <w:szCs w:val="22"/>
          <w:lang w:eastAsia="en-US"/>
        </w:rPr>
      </w:pPr>
      <w:r w:rsidRPr="0092029C">
        <w:rPr>
          <w:noProof/>
          <w:szCs w:val="22"/>
          <w:lang w:eastAsia="en-US"/>
        </w:rPr>
        <w:t xml:space="preserve">Signed by </w:t>
      </w:r>
      <w:r w:rsidR="00C437CE">
        <w:rPr>
          <w:noProof/>
          <w:szCs w:val="22"/>
          <w:lang w:eastAsia="en-US"/>
        </w:rPr>
        <w:t>Oliver Harvey</w:t>
      </w:r>
      <w:bookmarkStart w:id="0" w:name="_GoBack"/>
      <w:bookmarkEnd w:id="0"/>
    </w:p>
    <w:p w:rsidR="009E1793" w:rsidRPr="0092029C" w:rsidRDefault="009E1793" w:rsidP="009E1793">
      <w:pPr>
        <w:spacing w:after="0"/>
        <w:rPr>
          <w:noProof/>
          <w:szCs w:val="22"/>
          <w:lang w:eastAsia="en-US"/>
        </w:rPr>
      </w:pPr>
      <w:r w:rsidRPr="0092029C">
        <w:rPr>
          <w:noProof/>
          <w:szCs w:val="22"/>
          <w:lang w:eastAsia="en-US"/>
        </w:rPr>
        <w:t xml:space="preserve">as delegate of the Australian Securities and Investments Commission </w:t>
      </w:r>
    </w:p>
    <w:p w:rsidR="009E1793" w:rsidRPr="0092029C" w:rsidRDefault="009E1793">
      <w:pPr>
        <w:spacing w:after="0"/>
        <w:rPr>
          <w:noProof/>
          <w:szCs w:val="22"/>
          <w:lang w:eastAsia="en-US"/>
        </w:rPr>
      </w:pPr>
      <w:r w:rsidRPr="0092029C">
        <w:rPr>
          <w:noProof/>
          <w:szCs w:val="22"/>
          <w:lang w:eastAsia="en-US"/>
        </w:rPr>
        <w:br w:type="page"/>
      </w:r>
    </w:p>
    <w:p w:rsidR="009E1793" w:rsidRPr="0092029C" w:rsidRDefault="009E1793" w:rsidP="009E1793">
      <w:pPr>
        <w:spacing w:after="0"/>
        <w:rPr>
          <w:noProof/>
          <w:szCs w:val="22"/>
          <w:lang w:eastAsia="en-US"/>
        </w:rPr>
      </w:pPr>
    </w:p>
    <w:p w:rsidR="0041680C" w:rsidRPr="0092029C" w:rsidRDefault="001459D5" w:rsidP="0041680C">
      <w:pPr>
        <w:ind w:left="2268"/>
        <w:rPr>
          <w:rFonts w:ascii="Arial" w:hAnsi="Arial" w:cs="Arial"/>
          <w:b/>
          <w:sz w:val="48"/>
          <w:szCs w:val="48"/>
        </w:rPr>
      </w:pPr>
      <w:r w:rsidRPr="0092029C">
        <w:rPr>
          <w:noProof/>
        </w:rPr>
        <w:drawing>
          <wp:anchor distT="0" distB="0" distL="114300" distR="114300" simplePos="0" relativeHeight="251658752" behindDoc="0" locked="0" layoutInCell="1" allowOverlap="1" wp14:anchorId="590B79A5" wp14:editId="28469FB6">
            <wp:simplePos x="0" y="0"/>
            <wp:positionH relativeFrom="column">
              <wp:posOffset>2827020</wp:posOffset>
            </wp:positionH>
            <wp:positionV relativeFrom="paragraph">
              <wp:posOffset>173355</wp:posOffset>
            </wp:positionV>
            <wp:extent cx="2981325" cy="1296035"/>
            <wp:effectExtent l="19050" t="0" r="9525" b="0"/>
            <wp:wrapNone/>
            <wp:docPr id="8" name="Picture 8" descr="Identity 1 (Lttrhd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dentity 1 (Lttrhd size)"/>
                    <pic:cNvPicPr>
                      <a:picLocks noChangeAspect="1" noChangeArrowheads="1"/>
                    </pic:cNvPicPr>
                  </pic:nvPicPr>
                  <pic:blipFill>
                    <a:blip r:embed="rId9" cstate="print"/>
                    <a:srcRect/>
                    <a:stretch>
                      <a:fillRect/>
                    </a:stretch>
                  </pic:blipFill>
                  <pic:spPr bwMode="auto">
                    <a:xfrm>
                      <a:off x="0" y="0"/>
                      <a:ext cx="2981325" cy="1296035"/>
                    </a:xfrm>
                    <a:prstGeom prst="rect">
                      <a:avLst/>
                    </a:prstGeom>
                    <a:noFill/>
                  </pic:spPr>
                </pic:pic>
              </a:graphicData>
            </a:graphic>
          </wp:anchor>
        </w:drawing>
      </w:r>
      <w:r w:rsidR="0052333E">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0;margin-top:0;width:100.5pt;height:73.55pt;z-index:251657728;mso-position-horizontal-relative:text;mso-position-vertical-relative:text">
            <v:imagedata r:id="rId10" o:title=""/>
          </v:shape>
          <o:OLEObject Type="Embed" ProgID="Word.Picture.8" ShapeID="_x0000_s1030" DrawAspect="Content" ObjectID="_1462025227" r:id="rId11"/>
        </w:pict>
      </w:r>
      <w:r w:rsidRPr="0092029C">
        <w:rPr>
          <w:noProof/>
        </w:rPr>
        <w:drawing>
          <wp:anchor distT="0" distB="0" distL="114300" distR="114300" simplePos="0" relativeHeight="251655680" behindDoc="0" locked="0" layoutInCell="1" allowOverlap="1" wp14:anchorId="3869CAC1" wp14:editId="4D942C73">
            <wp:simplePos x="0" y="0"/>
            <wp:positionH relativeFrom="column">
              <wp:posOffset>0</wp:posOffset>
            </wp:positionH>
            <wp:positionV relativeFrom="paragraph">
              <wp:posOffset>0</wp:posOffset>
            </wp:positionV>
            <wp:extent cx="1276985" cy="932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1276985" cy="932815"/>
                    </a:xfrm>
                    <a:prstGeom prst="rect">
                      <a:avLst/>
                    </a:prstGeom>
                    <a:noFill/>
                  </pic:spPr>
                </pic:pic>
              </a:graphicData>
            </a:graphic>
          </wp:anchor>
        </w:drawing>
      </w:r>
      <w:r w:rsidRPr="0092029C">
        <w:rPr>
          <w:noProof/>
        </w:rPr>
        <w:drawing>
          <wp:anchor distT="0" distB="0" distL="114300" distR="114300" simplePos="0" relativeHeight="251656704" behindDoc="0" locked="0" layoutInCell="1" allowOverlap="1" wp14:anchorId="487A058D" wp14:editId="0C33E0E5">
            <wp:simplePos x="0" y="0"/>
            <wp:positionH relativeFrom="column">
              <wp:posOffset>0</wp:posOffset>
            </wp:positionH>
            <wp:positionV relativeFrom="paragraph">
              <wp:posOffset>0</wp:posOffset>
            </wp:positionV>
            <wp:extent cx="1276350" cy="9334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srcRect/>
                    <a:stretch>
                      <a:fillRect/>
                    </a:stretch>
                  </pic:blipFill>
                  <pic:spPr bwMode="auto">
                    <a:xfrm>
                      <a:off x="0" y="0"/>
                      <a:ext cx="1276350" cy="933450"/>
                    </a:xfrm>
                    <a:prstGeom prst="rect">
                      <a:avLst/>
                    </a:prstGeom>
                    <a:noFill/>
                  </pic:spPr>
                </pic:pic>
              </a:graphicData>
            </a:graphic>
          </wp:anchor>
        </w:drawing>
      </w:r>
    </w:p>
    <w:p w:rsidR="0041680C" w:rsidRPr="0092029C" w:rsidRDefault="0052333E" w:rsidP="0041680C">
      <w:pPr>
        <w:ind w:left="2268"/>
        <w:rPr>
          <w:rFonts w:ascii="Arial" w:hAnsi="Arial" w:cs="Arial"/>
          <w:b/>
          <w:sz w:val="48"/>
          <w:szCs w:val="48"/>
        </w:rPr>
      </w:pPr>
      <w:r>
        <w:rPr>
          <w:rFonts w:ascii="Arial" w:hAnsi="Arial" w:cs="Arial"/>
          <w:b/>
          <w:noProof/>
          <w:sz w:val="48"/>
          <w:szCs w:val="48"/>
        </w:rPr>
        <w:pict>
          <v:shape id="_x0000_s1033" type="#_x0000_t75" style="position:absolute;left:0;text-align:left;margin-left:0;margin-top:-25.95pt;width:100.5pt;height:73.5pt;z-index:251659776">
            <v:imagedata r:id="rId14" o:title=""/>
          </v:shape>
          <o:OLEObject Type="Embed" ProgID="Word.Picture.8" ShapeID="_x0000_s1033" DrawAspect="Content" ObjectID="_1462025228" r:id="rId15"/>
        </w:pict>
      </w:r>
    </w:p>
    <w:p w:rsidR="0012067D" w:rsidRPr="0092029C" w:rsidRDefault="0012067D" w:rsidP="0041680C">
      <w:pPr>
        <w:ind w:left="2268"/>
      </w:pPr>
    </w:p>
    <w:p w:rsidR="0012067D" w:rsidRPr="0092029C" w:rsidRDefault="0012067D" w:rsidP="0041680C">
      <w:pPr>
        <w:ind w:left="2268"/>
      </w:pPr>
    </w:p>
    <w:p w:rsidR="0012067D" w:rsidRPr="0092029C" w:rsidRDefault="0012067D" w:rsidP="0041680C">
      <w:pPr>
        <w:ind w:left="2268"/>
      </w:pPr>
    </w:p>
    <w:p w:rsidR="0012067D" w:rsidRPr="0092029C" w:rsidRDefault="0012067D" w:rsidP="0041680C">
      <w:pPr>
        <w:ind w:left="2268"/>
      </w:pPr>
    </w:p>
    <w:p w:rsidR="0012067D" w:rsidRPr="0092029C" w:rsidRDefault="0012067D" w:rsidP="0041680C">
      <w:pPr>
        <w:ind w:left="2268"/>
      </w:pPr>
    </w:p>
    <w:p w:rsidR="0012067D" w:rsidRPr="0092029C" w:rsidRDefault="0012067D" w:rsidP="0041680C">
      <w:pPr>
        <w:ind w:left="2268"/>
      </w:pPr>
    </w:p>
    <w:p w:rsidR="0012067D" w:rsidRPr="0092029C" w:rsidRDefault="00D957B1" w:rsidP="0041680C">
      <w:pPr>
        <w:ind w:left="2268"/>
        <w:rPr>
          <w:rFonts w:ascii="Arial" w:hAnsi="Arial" w:cs="Arial"/>
          <w:b/>
          <w:sz w:val="48"/>
          <w:szCs w:val="48"/>
        </w:rPr>
      </w:pPr>
      <w:r w:rsidRPr="0092029C">
        <w:rPr>
          <w:rFonts w:ascii="Arial" w:hAnsi="Arial" w:cs="Arial"/>
          <w:b/>
          <w:sz w:val="48"/>
          <w:szCs w:val="48"/>
        </w:rPr>
        <w:t>ASIC Market Integrity Rules (ASX 24 Market-Capital) 2014</w:t>
      </w:r>
    </w:p>
    <w:p w:rsidR="0041680C" w:rsidRPr="0092029C" w:rsidRDefault="0041680C" w:rsidP="0041680C">
      <w:pPr>
        <w:pStyle w:val="Bodytextplain"/>
        <w:rPr>
          <w:rFonts w:ascii="Arial" w:hAnsi="Arial" w:cs="Arial"/>
          <w:b/>
          <w:sz w:val="36"/>
          <w:szCs w:val="36"/>
        </w:rPr>
      </w:pPr>
    </w:p>
    <w:p w:rsidR="00085A68" w:rsidRPr="0092029C" w:rsidRDefault="00085A68" w:rsidP="005854B8">
      <w:pPr>
        <w:pStyle w:val="Bodytextplain"/>
        <w:ind w:firstLine="391"/>
        <w:rPr>
          <w:sz w:val="18"/>
          <w:szCs w:val="18"/>
        </w:rPr>
      </w:pPr>
      <w:r w:rsidRPr="0092029C">
        <w:rPr>
          <w:sz w:val="18"/>
          <w:szCs w:val="18"/>
        </w:rPr>
        <w:t xml:space="preserve"> </w:t>
      </w:r>
    </w:p>
    <w:p w:rsidR="0041680C" w:rsidRPr="0092029C" w:rsidRDefault="00323EB1" w:rsidP="0041680C">
      <w:pPr>
        <w:pStyle w:val="Bodytextplain"/>
      </w:pPr>
      <w:r w:rsidRPr="0092029C">
        <w:t xml:space="preserve"> </w:t>
      </w:r>
    </w:p>
    <w:p w:rsidR="0041680C" w:rsidRPr="0092029C" w:rsidRDefault="0041680C" w:rsidP="0041680C">
      <w:pPr>
        <w:pStyle w:val="Bodytextplain"/>
        <w:ind w:left="0"/>
      </w:pPr>
    </w:p>
    <w:p w:rsidR="0041680C" w:rsidRPr="0092029C" w:rsidRDefault="0041680C" w:rsidP="0041680C">
      <w:pPr>
        <w:pStyle w:val="Bodytextplain"/>
      </w:pPr>
    </w:p>
    <w:p w:rsidR="0041680C" w:rsidRPr="0092029C" w:rsidRDefault="0041680C" w:rsidP="0041680C">
      <w:pPr>
        <w:pStyle w:val="Frontheading"/>
        <w:ind w:left="0"/>
      </w:pPr>
    </w:p>
    <w:p w:rsidR="0041680C" w:rsidRPr="0092029C" w:rsidRDefault="0041680C" w:rsidP="0041680C">
      <w:pPr>
        <w:pStyle w:val="Bodytextplain"/>
        <w:pageBreakBefore/>
        <w:spacing w:after="200"/>
        <w:ind w:left="0"/>
        <w:rPr>
          <w:rFonts w:ascii="Arial" w:hAnsi="Arial" w:cs="Arial"/>
          <w:b/>
          <w:sz w:val="36"/>
          <w:szCs w:val="36"/>
        </w:rPr>
      </w:pPr>
      <w:r w:rsidRPr="0092029C">
        <w:rPr>
          <w:rFonts w:ascii="Arial" w:hAnsi="Arial" w:cs="Arial"/>
          <w:b/>
          <w:sz w:val="36"/>
          <w:szCs w:val="36"/>
        </w:rPr>
        <w:lastRenderedPageBreak/>
        <w:t>Contents</w:t>
      </w:r>
    </w:p>
    <w:p w:rsidR="004560B8" w:rsidRDefault="00251A4D">
      <w:pPr>
        <w:pStyle w:val="TOC1"/>
        <w:rPr>
          <w:rFonts w:asciiTheme="minorHAnsi" w:eastAsiaTheme="minorEastAsia" w:hAnsiTheme="minorHAnsi" w:cstheme="minorBidi"/>
          <w:b w:val="0"/>
          <w:sz w:val="22"/>
          <w:szCs w:val="22"/>
        </w:rPr>
      </w:pPr>
      <w:r w:rsidRPr="0092029C">
        <w:rPr>
          <w:rFonts w:ascii="HelveticaNeue LT 55 Roman" w:hAnsi="HelveticaNeue LT 55 Roman"/>
          <w:b w:val="0"/>
        </w:rPr>
        <w:fldChar w:fldCharType="begin"/>
      </w:r>
      <w:r w:rsidR="0041680C" w:rsidRPr="0092029C">
        <w:rPr>
          <w:rFonts w:ascii="HelveticaNeue LT 55 Roman" w:hAnsi="HelveticaNeue LT 55 Roman"/>
          <w:b w:val="0"/>
        </w:rPr>
        <w:instrText xml:space="preserve"> TOC \o "1-2" \h \z \u </w:instrText>
      </w:r>
      <w:r w:rsidRPr="0092029C">
        <w:rPr>
          <w:rFonts w:ascii="HelveticaNeue LT 55 Roman" w:hAnsi="HelveticaNeue LT 55 Roman"/>
          <w:b w:val="0"/>
        </w:rPr>
        <w:fldChar w:fldCharType="separate"/>
      </w:r>
      <w:hyperlink w:anchor="_Toc387414887" w:history="1">
        <w:r w:rsidR="004560B8" w:rsidRPr="00344C4E">
          <w:rPr>
            <w:rStyle w:val="Hyperlink"/>
          </w:rPr>
          <w:t>Chapter 1: Introduction</w:t>
        </w:r>
        <w:r w:rsidR="004560B8">
          <w:rPr>
            <w:webHidden/>
          </w:rPr>
          <w:tab/>
        </w:r>
        <w:r w:rsidR="004560B8">
          <w:rPr>
            <w:webHidden/>
          </w:rPr>
          <w:fldChar w:fldCharType="begin"/>
        </w:r>
        <w:r w:rsidR="004560B8">
          <w:rPr>
            <w:webHidden/>
          </w:rPr>
          <w:instrText xml:space="preserve"> PAGEREF _Toc387414887 \h </w:instrText>
        </w:r>
        <w:r w:rsidR="004560B8">
          <w:rPr>
            <w:webHidden/>
          </w:rPr>
        </w:r>
        <w:r w:rsidR="004560B8">
          <w:rPr>
            <w:webHidden/>
          </w:rPr>
          <w:fldChar w:fldCharType="separate"/>
        </w:r>
        <w:r w:rsidR="004560B8">
          <w:rPr>
            <w:webHidden/>
          </w:rPr>
          <w:t>4</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888" w:history="1">
        <w:r w:rsidR="004560B8" w:rsidRPr="00344C4E">
          <w:rPr>
            <w:rStyle w:val="Hyperlink"/>
          </w:rPr>
          <w:t>Part 1.1</w:t>
        </w:r>
        <w:r w:rsidR="004560B8">
          <w:rPr>
            <w:rFonts w:asciiTheme="minorHAnsi" w:eastAsiaTheme="minorEastAsia" w:hAnsiTheme="minorHAnsi" w:cstheme="minorBidi"/>
            <w:sz w:val="22"/>
            <w:szCs w:val="22"/>
          </w:rPr>
          <w:tab/>
        </w:r>
        <w:r w:rsidR="004560B8" w:rsidRPr="00344C4E">
          <w:rPr>
            <w:rStyle w:val="Hyperlink"/>
          </w:rPr>
          <w:t>Preliminary</w:t>
        </w:r>
        <w:r w:rsidR="004560B8">
          <w:rPr>
            <w:webHidden/>
          </w:rPr>
          <w:tab/>
        </w:r>
        <w:r w:rsidR="004560B8">
          <w:rPr>
            <w:webHidden/>
          </w:rPr>
          <w:fldChar w:fldCharType="begin"/>
        </w:r>
        <w:r w:rsidR="004560B8">
          <w:rPr>
            <w:webHidden/>
          </w:rPr>
          <w:instrText xml:space="preserve"> PAGEREF _Toc387414888 \h </w:instrText>
        </w:r>
        <w:r w:rsidR="004560B8">
          <w:rPr>
            <w:webHidden/>
          </w:rPr>
        </w:r>
        <w:r w:rsidR="004560B8">
          <w:rPr>
            <w:webHidden/>
          </w:rPr>
          <w:fldChar w:fldCharType="separate"/>
        </w:r>
        <w:r w:rsidR="004560B8">
          <w:rPr>
            <w:webHidden/>
          </w:rPr>
          <w:t>4</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889" w:history="1">
        <w:r w:rsidR="004560B8" w:rsidRPr="00344C4E">
          <w:rPr>
            <w:rStyle w:val="Hyperlink"/>
          </w:rPr>
          <w:t>Part 1.2</w:t>
        </w:r>
        <w:r w:rsidR="004560B8">
          <w:rPr>
            <w:rFonts w:asciiTheme="minorHAnsi" w:eastAsiaTheme="minorEastAsia" w:hAnsiTheme="minorHAnsi" w:cstheme="minorBidi"/>
            <w:sz w:val="22"/>
            <w:szCs w:val="22"/>
          </w:rPr>
          <w:tab/>
        </w:r>
        <w:r w:rsidR="004560B8" w:rsidRPr="00344C4E">
          <w:rPr>
            <w:rStyle w:val="Hyperlink"/>
          </w:rPr>
          <w:t>Waiver</w:t>
        </w:r>
        <w:r w:rsidR="004560B8">
          <w:rPr>
            <w:webHidden/>
          </w:rPr>
          <w:tab/>
        </w:r>
        <w:r w:rsidR="004560B8">
          <w:rPr>
            <w:webHidden/>
          </w:rPr>
          <w:fldChar w:fldCharType="begin"/>
        </w:r>
        <w:r w:rsidR="004560B8">
          <w:rPr>
            <w:webHidden/>
          </w:rPr>
          <w:instrText xml:space="preserve"> PAGEREF _Toc387414889 \h </w:instrText>
        </w:r>
        <w:r w:rsidR="004560B8">
          <w:rPr>
            <w:webHidden/>
          </w:rPr>
        </w:r>
        <w:r w:rsidR="004560B8">
          <w:rPr>
            <w:webHidden/>
          </w:rPr>
          <w:fldChar w:fldCharType="separate"/>
        </w:r>
        <w:r w:rsidR="004560B8">
          <w:rPr>
            <w:webHidden/>
          </w:rPr>
          <w:t>5</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890" w:history="1">
        <w:r w:rsidR="004560B8" w:rsidRPr="00344C4E">
          <w:rPr>
            <w:rStyle w:val="Hyperlink"/>
          </w:rPr>
          <w:t>Part 1.3</w:t>
        </w:r>
        <w:r w:rsidR="004560B8">
          <w:rPr>
            <w:rFonts w:asciiTheme="minorHAnsi" w:eastAsiaTheme="minorEastAsia" w:hAnsiTheme="minorHAnsi" w:cstheme="minorBidi"/>
            <w:sz w:val="22"/>
            <w:szCs w:val="22"/>
          </w:rPr>
          <w:tab/>
        </w:r>
        <w:r w:rsidR="004560B8" w:rsidRPr="00344C4E">
          <w:rPr>
            <w:rStyle w:val="Hyperlink"/>
          </w:rPr>
          <w:t>Notice, notification and service of documents</w:t>
        </w:r>
        <w:r w:rsidR="004560B8">
          <w:rPr>
            <w:webHidden/>
          </w:rPr>
          <w:tab/>
        </w:r>
        <w:r w:rsidR="004560B8">
          <w:rPr>
            <w:webHidden/>
          </w:rPr>
          <w:fldChar w:fldCharType="begin"/>
        </w:r>
        <w:r w:rsidR="004560B8">
          <w:rPr>
            <w:webHidden/>
          </w:rPr>
          <w:instrText xml:space="preserve"> PAGEREF _Toc387414890 \h </w:instrText>
        </w:r>
        <w:r w:rsidR="004560B8">
          <w:rPr>
            <w:webHidden/>
          </w:rPr>
        </w:r>
        <w:r w:rsidR="004560B8">
          <w:rPr>
            <w:webHidden/>
          </w:rPr>
          <w:fldChar w:fldCharType="separate"/>
        </w:r>
        <w:r w:rsidR="004560B8">
          <w:rPr>
            <w:webHidden/>
          </w:rPr>
          <w:t>6</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891" w:history="1">
        <w:r w:rsidR="004560B8" w:rsidRPr="00344C4E">
          <w:rPr>
            <w:rStyle w:val="Hyperlink"/>
          </w:rPr>
          <w:t>Part 1.4</w:t>
        </w:r>
        <w:r w:rsidR="004560B8">
          <w:rPr>
            <w:rFonts w:asciiTheme="minorHAnsi" w:eastAsiaTheme="minorEastAsia" w:hAnsiTheme="minorHAnsi" w:cstheme="minorBidi"/>
            <w:sz w:val="22"/>
            <w:szCs w:val="22"/>
          </w:rPr>
          <w:tab/>
        </w:r>
        <w:r w:rsidR="004560B8" w:rsidRPr="00344C4E">
          <w:rPr>
            <w:rStyle w:val="Hyperlink"/>
          </w:rPr>
          <w:t>Interpretation</w:t>
        </w:r>
        <w:r w:rsidR="004560B8">
          <w:rPr>
            <w:webHidden/>
          </w:rPr>
          <w:tab/>
        </w:r>
        <w:r w:rsidR="004560B8">
          <w:rPr>
            <w:webHidden/>
          </w:rPr>
          <w:fldChar w:fldCharType="begin"/>
        </w:r>
        <w:r w:rsidR="004560B8">
          <w:rPr>
            <w:webHidden/>
          </w:rPr>
          <w:instrText xml:space="preserve"> PAGEREF _Toc387414891 \h </w:instrText>
        </w:r>
        <w:r w:rsidR="004560B8">
          <w:rPr>
            <w:webHidden/>
          </w:rPr>
        </w:r>
        <w:r w:rsidR="004560B8">
          <w:rPr>
            <w:webHidden/>
          </w:rPr>
          <w:fldChar w:fldCharType="separate"/>
        </w:r>
        <w:r w:rsidR="004560B8">
          <w:rPr>
            <w:webHidden/>
          </w:rPr>
          <w:t>7</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892" w:history="1">
        <w:r w:rsidR="004560B8" w:rsidRPr="00344C4E">
          <w:rPr>
            <w:rStyle w:val="Hyperlink"/>
          </w:rPr>
          <w:t>Part 1.5</w:t>
        </w:r>
        <w:r w:rsidR="004560B8">
          <w:rPr>
            <w:rFonts w:asciiTheme="minorHAnsi" w:eastAsiaTheme="minorEastAsia" w:hAnsiTheme="minorHAnsi" w:cstheme="minorBidi"/>
            <w:sz w:val="22"/>
            <w:szCs w:val="22"/>
          </w:rPr>
          <w:tab/>
        </w:r>
        <w:r w:rsidR="004560B8" w:rsidRPr="00344C4E">
          <w:rPr>
            <w:rStyle w:val="Hyperlink"/>
          </w:rPr>
          <w:t>Transitional</w:t>
        </w:r>
        <w:r w:rsidR="004560B8">
          <w:rPr>
            <w:webHidden/>
          </w:rPr>
          <w:tab/>
        </w:r>
        <w:r w:rsidR="004560B8">
          <w:rPr>
            <w:webHidden/>
          </w:rPr>
          <w:fldChar w:fldCharType="begin"/>
        </w:r>
        <w:r w:rsidR="004560B8">
          <w:rPr>
            <w:webHidden/>
          </w:rPr>
          <w:instrText xml:space="preserve"> PAGEREF _Toc387414892 \h </w:instrText>
        </w:r>
        <w:r w:rsidR="004560B8">
          <w:rPr>
            <w:webHidden/>
          </w:rPr>
        </w:r>
        <w:r w:rsidR="004560B8">
          <w:rPr>
            <w:webHidden/>
          </w:rPr>
          <w:fldChar w:fldCharType="separate"/>
        </w:r>
        <w:r w:rsidR="004560B8">
          <w:rPr>
            <w:webHidden/>
          </w:rPr>
          <w:t>8</w:t>
        </w:r>
        <w:r w:rsidR="004560B8">
          <w:rPr>
            <w:webHidden/>
          </w:rPr>
          <w:fldChar w:fldCharType="end"/>
        </w:r>
      </w:hyperlink>
    </w:p>
    <w:p w:rsidR="004560B8" w:rsidRDefault="0052333E">
      <w:pPr>
        <w:pStyle w:val="TOC1"/>
        <w:rPr>
          <w:rFonts w:asciiTheme="minorHAnsi" w:eastAsiaTheme="minorEastAsia" w:hAnsiTheme="minorHAnsi" w:cstheme="minorBidi"/>
          <w:b w:val="0"/>
          <w:sz w:val="22"/>
          <w:szCs w:val="22"/>
        </w:rPr>
      </w:pPr>
      <w:hyperlink w:anchor="_Toc387414893" w:history="1">
        <w:r w:rsidR="004560B8" w:rsidRPr="00344C4E">
          <w:rPr>
            <w:rStyle w:val="Hyperlink"/>
          </w:rPr>
          <w:t>Chapter 5: Capital requirements</w:t>
        </w:r>
        <w:r w:rsidR="004560B8">
          <w:rPr>
            <w:webHidden/>
          </w:rPr>
          <w:tab/>
        </w:r>
        <w:r w:rsidR="004560B8">
          <w:rPr>
            <w:webHidden/>
          </w:rPr>
          <w:fldChar w:fldCharType="begin"/>
        </w:r>
        <w:r w:rsidR="004560B8">
          <w:rPr>
            <w:webHidden/>
          </w:rPr>
          <w:instrText xml:space="preserve"> PAGEREF _Toc387414893 \h </w:instrText>
        </w:r>
        <w:r w:rsidR="004560B8">
          <w:rPr>
            <w:webHidden/>
          </w:rPr>
        </w:r>
        <w:r w:rsidR="004560B8">
          <w:rPr>
            <w:webHidden/>
          </w:rPr>
          <w:fldChar w:fldCharType="separate"/>
        </w:r>
        <w:r w:rsidR="004560B8">
          <w:rPr>
            <w:webHidden/>
          </w:rPr>
          <w:t>9</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894" w:history="1">
        <w:r w:rsidR="004560B8" w:rsidRPr="00344C4E">
          <w:rPr>
            <w:rStyle w:val="Hyperlink"/>
          </w:rPr>
          <w:t>Part 5.1 Interpretation</w:t>
        </w:r>
        <w:r w:rsidR="004560B8">
          <w:rPr>
            <w:webHidden/>
          </w:rPr>
          <w:tab/>
        </w:r>
        <w:r w:rsidR="004560B8">
          <w:rPr>
            <w:webHidden/>
          </w:rPr>
          <w:fldChar w:fldCharType="begin"/>
        </w:r>
        <w:r w:rsidR="004560B8">
          <w:rPr>
            <w:webHidden/>
          </w:rPr>
          <w:instrText xml:space="preserve"> PAGEREF _Toc387414894 \h </w:instrText>
        </w:r>
        <w:r w:rsidR="004560B8">
          <w:rPr>
            <w:webHidden/>
          </w:rPr>
        </w:r>
        <w:r w:rsidR="004560B8">
          <w:rPr>
            <w:webHidden/>
          </w:rPr>
          <w:fldChar w:fldCharType="separate"/>
        </w:r>
        <w:r w:rsidR="004560B8">
          <w:rPr>
            <w:webHidden/>
          </w:rPr>
          <w:t>9</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895" w:history="1">
        <w:r w:rsidR="004560B8" w:rsidRPr="00344C4E">
          <w:rPr>
            <w:rStyle w:val="Hyperlink"/>
          </w:rPr>
          <w:t>Part 5.2 Capital requirements</w:t>
        </w:r>
        <w:r w:rsidR="004560B8">
          <w:rPr>
            <w:webHidden/>
          </w:rPr>
          <w:tab/>
        </w:r>
        <w:r w:rsidR="004560B8">
          <w:rPr>
            <w:webHidden/>
          </w:rPr>
          <w:fldChar w:fldCharType="begin"/>
        </w:r>
        <w:r w:rsidR="004560B8">
          <w:rPr>
            <w:webHidden/>
          </w:rPr>
          <w:instrText xml:space="preserve"> PAGEREF _Toc387414895 \h </w:instrText>
        </w:r>
        <w:r w:rsidR="004560B8">
          <w:rPr>
            <w:webHidden/>
          </w:rPr>
        </w:r>
        <w:r w:rsidR="004560B8">
          <w:rPr>
            <w:webHidden/>
          </w:rPr>
          <w:fldChar w:fldCharType="separate"/>
        </w:r>
        <w:r w:rsidR="004560B8">
          <w:rPr>
            <w:webHidden/>
          </w:rPr>
          <w:t>10</w:t>
        </w:r>
        <w:r w:rsidR="004560B8">
          <w:rPr>
            <w:webHidden/>
          </w:rPr>
          <w:fldChar w:fldCharType="end"/>
        </w:r>
      </w:hyperlink>
    </w:p>
    <w:p w:rsidR="004560B8" w:rsidRDefault="0052333E">
      <w:pPr>
        <w:pStyle w:val="TOC1"/>
        <w:rPr>
          <w:rFonts w:asciiTheme="minorHAnsi" w:eastAsiaTheme="minorEastAsia" w:hAnsiTheme="minorHAnsi" w:cstheme="minorBidi"/>
          <w:b w:val="0"/>
          <w:sz w:val="22"/>
          <w:szCs w:val="22"/>
        </w:rPr>
      </w:pPr>
      <w:hyperlink w:anchor="_Toc387414896" w:history="1">
        <w:r w:rsidR="004560B8" w:rsidRPr="00344C4E">
          <w:rPr>
            <w:rStyle w:val="Hyperlink"/>
          </w:rPr>
          <w:t>Chapter 6: Accounts and audit</w:t>
        </w:r>
        <w:r w:rsidR="004560B8">
          <w:rPr>
            <w:webHidden/>
          </w:rPr>
          <w:tab/>
        </w:r>
        <w:r w:rsidR="004560B8">
          <w:rPr>
            <w:webHidden/>
          </w:rPr>
          <w:fldChar w:fldCharType="begin"/>
        </w:r>
        <w:r w:rsidR="004560B8">
          <w:rPr>
            <w:webHidden/>
          </w:rPr>
          <w:instrText xml:space="preserve"> PAGEREF _Toc387414896 \h </w:instrText>
        </w:r>
        <w:r w:rsidR="004560B8">
          <w:rPr>
            <w:webHidden/>
          </w:rPr>
        </w:r>
        <w:r w:rsidR="004560B8">
          <w:rPr>
            <w:webHidden/>
          </w:rPr>
          <w:fldChar w:fldCharType="separate"/>
        </w:r>
        <w:r w:rsidR="004560B8">
          <w:rPr>
            <w:webHidden/>
          </w:rPr>
          <w:t>11</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897" w:history="1">
        <w:r w:rsidR="004560B8" w:rsidRPr="00344C4E">
          <w:rPr>
            <w:rStyle w:val="Hyperlink"/>
          </w:rPr>
          <w:t>Part 6.1</w:t>
        </w:r>
        <w:r w:rsidR="004560B8">
          <w:rPr>
            <w:rFonts w:asciiTheme="minorHAnsi" w:eastAsiaTheme="minorEastAsia" w:hAnsiTheme="minorHAnsi" w:cstheme="minorBidi"/>
            <w:sz w:val="22"/>
            <w:szCs w:val="22"/>
          </w:rPr>
          <w:tab/>
        </w:r>
        <w:r w:rsidR="004560B8" w:rsidRPr="00344C4E">
          <w:rPr>
            <w:rStyle w:val="Hyperlink"/>
          </w:rPr>
          <w:t>Interpretation</w:t>
        </w:r>
        <w:r w:rsidR="004560B8">
          <w:rPr>
            <w:webHidden/>
          </w:rPr>
          <w:tab/>
        </w:r>
        <w:r w:rsidR="004560B8">
          <w:rPr>
            <w:webHidden/>
          </w:rPr>
          <w:fldChar w:fldCharType="begin"/>
        </w:r>
        <w:r w:rsidR="004560B8">
          <w:rPr>
            <w:webHidden/>
          </w:rPr>
          <w:instrText xml:space="preserve"> PAGEREF _Toc387414897 \h </w:instrText>
        </w:r>
        <w:r w:rsidR="004560B8">
          <w:rPr>
            <w:webHidden/>
          </w:rPr>
        </w:r>
        <w:r w:rsidR="004560B8">
          <w:rPr>
            <w:webHidden/>
          </w:rPr>
          <w:fldChar w:fldCharType="separate"/>
        </w:r>
        <w:r w:rsidR="004560B8">
          <w:rPr>
            <w:webHidden/>
          </w:rPr>
          <w:t>11</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898" w:history="1">
        <w:r w:rsidR="004560B8" w:rsidRPr="00344C4E">
          <w:rPr>
            <w:rStyle w:val="Hyperlink"/>
          </w:rPr>
          <w:t>Part 6.2</w:t>
        </w:r>
        <w:r w:rsidR="004560B8">
          <w:rPr>
            <w:rFonts w:asciiTheme="minorHAnsi" w:eastAsiaTheme="minorEastAsia" w:hAnsiTheme="minorHAnsi" w:cstheme="minorBidi"/>
            <w:sz w:val="22"/>
            <w:szCs w:val="22"/>
          </w:rPr>
          <w:tab/>
        </w:r>
        <w:r w:rsidR="004560B8" w:rsidRPr="00344C4E">
          <w:rPr>
            <w:rStyle w:val="Hyperlink"/>
          </w:rPr>
          <w:t>Financial statements</w:t>
        </w:r>
        <w:r w:rsidR="004560B8">
          <w:rPr>
            <w:webHidden/>
          </w:rPr>
          <w:tab/>
        </w:r>
        <w:r w:rsidR="004560B8">
          <w:rPr>
            <w:webHidden/>
          </w:rPr>
          <w:fldChar w:fldCharType="begin"/>
        </w:r>
        <w:r w:rsidR="004560B8">
          <w:rPr>
            <w:webHidden/>
          </w:rPr>
          <w:instrText xml:space="preserve"> PAGEREF _Toc387414898 \h </w:instrText>
        </w:r>
        <w:r w:rsidR="004560B8">
          <w:rPr>
            <w:webHidden/>
          </w:rPr>
        </w:r>
        <w:r w:rsidR="004560B8">
          <w:rPr>
            <w:webHidden/>
          </w:rPr>
          <w:fldChar w:fldCharType="separate"/>
        </w:r>
        <w:r w:rsidR="004560B8">
          <w:rPr>
            <w:webHidden/>
          </w:rPr>
          <w:t>11</w:t>
        </w:r>
        <w:r w:rsidR="004560B8">
          <w:rPr>
            <w:webHidden/>
          </w:rPr>
          <w:fldChar w:fldCharType="end"/>
        </w:r>
      </w:hyperlink>
    </w:p>
    <w:p w:rsidR="004560B8" w:rsidRDefault="0052333E">
      <w:pPr>
        <w:pStyle w:val="TOC1"/>
        <w:rPr>
          <w:rFonts w:asciiTheme="minorHAnsi" w:eastAsiaTheme="minorEastAsia" w:hAnsiTheme="minorHAnsi" w:cstheme="minorBidi"/>
          <w:b w:val="0"/>
          <w:sz w:val="22"/>
          <w:szCs w:val="22"/>
        </w:rPr>
      </w:pPr>
      <w:hyperlink w:anchor="_Toc387414899" w:history="1">
        <w:r w:rsidR="004560B8" w:rsidRPr="00344C4E">
          <w:rPr>
            <w:rStyle w:val="Hyperlink"/>
          </w:rPr>
          <w:t>Schedule</w:t>
        </w:r>
        <w:r w:rsidR="004560B8">
          <w:rPr>
            <w:webHidden/>
          </w:rPr>
          <w:tab/>
        </w:r>
        <w:r w:rsidR="004560B8">
          <w:rPr>
            <w:webHidden/>
          </w:rPr>
          <w:fldChar w:fldCharType="begin"/>
        </w:r>
        <w:r w:rsidR="004560B8">
          <w:rPr>
            <w:webHidden/>
          </w:rPr>
          <w:instrText xml:space="preserve"> PAGEREF _Toc387414899 \h </w:instrText>
        </w:r>
        <w:r w:rsidR="004560B8">
          <w:rPr>
            <w:webHidden/>
          </w:rPr>
        </w:r>
        <w:r w:rsidR="004560B8">
          <w:rPr>
            <w:webHidden/>
          </w:rPr>
          <w:fldChar w:fldCharType="separate"/>
        </w:r>
        <w:r w:rsidR="004560B8">
          <w:rPr>
            <w:webHidden/>
          </w:rPr>
          <w:t>15</w:t>
        </w:r>
        <w:r w:rsidR="004560B8">
          <w:rPr>
            <w:webHidden/>
          </w:rPr>
          <w:fldChar w:fldCharType="end"/>
        </w:r>
      </w:hyperlink>
    </w:p>
    <w:p w:rsidR="004560B8" w:rsidRDefault="0052333E">
      <w:pPr>
        <w:pStyle w:val="TOC2"/>
        <w:tabs>
          <w:tab w:val="left" w:pos="4136"/>
        </w:tabs>
        <w:rPr>
          <w:rFonts w:asciiTheme="minorHAnsi" w:eastAsiaTheme="minorEastAsia" w:hAnsiTheme="minorHAnsi" w:cstheme="minorBidi"/>
          <w:sz w:val="22"/>
          <w:szCs w:val="22"/>
        </w:rPr>
      </w:pPr>
      <w:hyperlink w:anchor="_Toc387414900" w:history="1">
        <w:r w:rsidR="004560B8" w:rsidRPr="00344C4E">
          <w:rPr>
            <w:rStyle w:val="Hyperlink"/>
          </w:rPr>
          <w:t>Form 3 Part 1</w:t>
        </w:r>
        <w:r w:rsidR="004560B8">
          <w:rPr>
            <w:rFonts w:asciiTheme="minorHAnsi" w:eastAsiaTheme="minorEastAsia" w:hAnsiTheme="minorHAnsi" w:cstheme="minorBidi"/>
            <w:sz w:val="22"/>
            <w:szCs w:val="22"/>
          </w:rPr>
          <w:tab/>
        </w:r>
        <w:r w:rsidR="004560B8" w:rsidRPr="00344C4E">
          <w:rPr>
            <w:rStyle w:val="Hyperlink"/>
          </w:rPr>
          <w:t>Directors' Declaration</w:t>
        </w:r>
        <w:r w:rsidR="004560B8">
          <w:rPr>
            <w:webHidden/>
          </w:rPr>
          <w:tab/>
        </w:r>
        <w:r w:rsidR="004560B8">
          <w:rPr>
            <w:webHidden/>
          </w:rPr>
          <w:fldChar w:fldCharType="begin"/>
        </w:r>
        <w:r w:rsidR="004560B8">
          <w:rPr>
            <w:webHidden/>
          </w:rPr>
          <w:instrText xml:space="preserve"> PAGEREF _Toc387414900 \h </w:instrText>
        </w:r>
        <w:r w:rsidR="004560B8">
          <w:rPr>
            <w:webHidden/>
          </w:rPr>
        </w:r>
        <w:r w:rsidR="004560B8">
          <w:rPr>
            <w:webHidden/>
          </w:rPr>
          <w:fldChar w:fldCharType="separate"/>
        </w:r>
        <w:r w:rsidR="004560B8">
          <w:rPr>
            <w:webHidden/>
          </w:rPr>
          <w:t>15</w:t>
        </w:r>
        <w:r w:rsidR="004560B8">
          <w:rPr>
            <w:webHidden/>
          </w:rPr>
          <w:fldChar w:fldCharType="end"/>
        </w:r>
      </w:hyperlink>
    </w:p>
    <w:p w:rsidR="004560B8" w:rsidRDefault="0052333E">
      <w:pPr>
        <w:pStyle w:val="TOC2"/>
        <w:tabs>
          <w:tab w:val="left" w:pos="4136"/>
        </w:tabs>
        <w:rPr>
          <w:rFonts w:asciiTheme="minorHAnsi" w:eastAsiaTheme="minorEastAsia" w:hAnsiTheme="minorHAnsi" w:cstheme="minorBidi"/>
          <w:sz w:val="22"/>
          <w:szCs w:val="22"/>
        </w:rPr>
      </w:pPr>
      <w:hyperlink w:anchor="_Toc387414901" w:history="1">
        <w:r w:rsidR="004560B8" w:rsidRPr="00344C4E">
          <w:rPr>
            <w:rStyle w:val="Hyperlink"/>
          </w:rPr>
          <w:t>Form 3 Part 2</w:t>
        </w:r>
        <w:r w:rsidR="004560B8">
          <w:rPr>
            <w:rFonts w:asciiTheme="minorHAnsi" w:eastAsiaTheme="minorEastAsia" w:hAnsiTheme="minorHAnsi" w:cstheme="minorBidi"/>
            <w:sz w:val="22"/>
            <w:szCs w:val="22"/>
          </w:rPr>
          <w:tab/>
        </w:r>
        <w:r w:rsidR="004560B8" w:rsidRPr="00344C4E">
          <w:rPr>
            <w:rStyle w:val="Hyperlink"/>
          </w:rPr>
          <w:t>Directors' Declaration (Annual Statement)</w:t>
        </w:r>
        <w:r w:rsidR="004560B8">
          <w:rPr>
            <w:webHidden/>
          </w:rPr>
          <w:tab/>
        </w:r>
        <w:r w:rsidR="004560B8">
          <w:rPr>
            <w:webHidden/>
          </w:rPr>
          <w:fldChar w:fldCharType="begin"/>
        </w:r>
        <w:r w:rsidR="004560B8">
          <w:rPr>
            <w:webHidden/>
          </w:rPr>
          <w:instrText xml:space="preserve"> PAGEREF _Toc387414901 \h </w:instrText>
        </w:r>
        <w:r w:rsidR="004560B8">
          <w:rPr>
            <w:webHidden/>
          </w:rPr>
        </w:r>
        <w:r w:rsidR="004560B8">
          <w:rPr>
            <w:webHidden/>
          </w:rPr>
          <w:fldChar w:fldCharType="separate"/>
        </w:r>
        <w:r w:rsidR="004560B8">
          <w:rPr>
            <w:webHidden/>
          </w:rPr>
          <w:t>17</w:t>
        </w:r>
        <w:r w:rsidR="004560B8">
          <w:rPr>
            <w:webHidden/>
          </w:rPr>
          <w:fldChar w:fldCharType="end"/>
        </w:r>
      </w:hyperlink>
    </w:p>
    <w:p w:rsidR="004560B8" w:rsidRDefault="0052333E">
      <w:pPr>
        <w:pStyle w:val="TOC2"/>
        <w:tabs>
          <w:tab w:val="left" w:pos="4136"/>
        </w:tabs>
        <w:rPr>
          <w:rFonts w:asciiTheme="minorHAnsi" w:eastAsiaTheme="minorEastAsia" w:hAnsiTheme="minorHAnsi" w:cstheme="minorBidi"/>
          <w:sz w:val="22"/>
          <w:szCs w:val="22"/>
        </w:rPr>
      </w:pPr>
      <w:hyperlink w:anchor="_Toc387414902" w:history="1">
        <w:r w:rsidR="004560B8" w:rsidRPr="00344C4E">
          <w:rPr>
            <w:rStyle w:val="Hyperlink"/>
          </w:rPr>
          <w:t>Form 4 Part 1</w:t>
        </w:r>
        <w:r w:rsidR="004560B8">
          <w:rPr>
            <w:rFonts w:asciiTheme="minorHAnsi" w:eastAsiaTheme="minorEastAsia" w:hAnsiTheme="minorHAnsi" w:cstheme="minorBidi"/>
            <w:sz w:val="22"/>
            <w:szCs w:val="22"/>
          </w:rPr>
          <w:tab/>
        </w:r>
        <w:r w:rsidR="004560B8" w:rsidRPr="00344C4E">
          <w:rPr>
            <w:rStyle w:val="Hyperlink"/>
          </w:rPr>
          <w:t>Auditors' Report on the NTA Rules</w:t>
        </w:r>
        <w:r w:rsidR="004560B8">
          <w:rPr>
            <w:webHidden/>
          </w:rPr>
          <w:tab/>
        </w:r>
        <w:r w:rsidR="004560B8">
          <w:rPr>
            <w:webHidden/>
          </w:rPr>
          <w:fldChar w:fldCharType="begin"/>
        </w:r>
        <w:r w:rsidR="004560B8">
          <w:rPr>
            <w:webHidden/>
          </w:rPr>
          <w:instrText xml:space="preserve"> PAGEREF _Toc387414902 \h </w:instrText>
        </w:r>
        <w:r w:rsidR="004560B8">
          <w:rPr>
            <w:webHidden/>
          </w:rPr>
        </w:r>
        <w:r w:rsidR="004560B8">
          <w:rPr>
            <w:webHidden/>
          </w:rPr>
          <w:fldChar w:fldCharType="separate"/>
        </w:r>
        <w:r w:rsidR="004560B8">
          <w:rPr>
            <w:webHidden/>
          </w:rPr>
          <w:t>18</w:t>
        </w:r>
        <w:r w:rsidR="004560B8">
          <w:rPr>
            <w:webHidden/>
          </w:rPr>
          <w:fldChar w:fldCharType="end"/>
        </w:r>
      </w:hyperlink>
    </w:p>
    <w:p w:rsidR="004560B8" w:rsidRDefault="0052333E">
      <w:pPr>
        <w:pStyle w:val="TOC2"/>
        <w:tabs>
          <w:tab w:val="left" w:pos="4136"/>
        </w:tabs>
        <w:rPr>
          <w:rFonts w:asciiTheme="minorHAnsi" w:eastAsiaTheme="minorEastAsia" w:hAnsiTheme="minorHAnsi" w:cstheme="minorBidi"/>
          <w:sz w:val="22"/>
          <w:szCs w:val="22"/>
        </w:rPr>
      </w:pPr>
      <w:hyperlink w:anchor="_Toc387414903" w:history="1">
        <w:r w:rsidR="004560B8" w:rsidRPr="00344C4E">
          <w:rPr>
            <w:rStyle w:val="Hyperlink"/>
          </w:rPr>
          <w:t>Form 4 Part 2</w:t>
        </w:r>
        <w:r w:rsidR="004560B8">
          <w:rPr>
            <w:rFonts w:asciiTheme="minorHAnsi" w:eastAsiaTheme="minorEastAsia" w:hAnsiTheme="minorHAnsi" w:cstheme="minorBidi"/>
            <w:sz w:val="22"/>
            <w:szCs w:val="22"/>
          </w:rPr>
          <w:tab/>
        </w:r>
        <w:r w:rsidR="004560B8" w:rsidRPr="00344C4E">
          <w:rPr>
            <w:rStyle w:val="Hyperlink"/>
          </w:rPr>
          <w:t>Auditors' Report on the NTA Return</w:t>
        </w:r>
        <w:r w:rsidR="004560B8">
          <w:rPr>
            <w:webHidden/>
          </w:rPr>
          <w:tab/>
        </w:r>
        <w:r w:rsidR="004560B8">
          <w:rPr>
            <w:webHidden/>
          </w:rPr>
          <w:fldChar w:fldCharType="begin"/>
        </w:r>
        <w:r w:rsidR="004560B8">
          <w:rPr>
            <w:webHidden/>
          </w:rPr>
          <w:instrText xml:space="preserve"> PAGEREF _Toc387414903 \h </w:instrText>
        </w:r>
        <w:r w:rsidR="004560B8">
          <w:rPr>
            <w:webHidden/>
          </w:rPr>
        </w:r>
        <w:r w:rsidR="004560B8">
          <w:rPr>
            <w:webHidden/>
          </w:rPr>
          <w:fldChar w:fldCharType="separate"/>
        </w:r>
        <w:r w:rsidR="004560B8">
          <w:rPr>
            <w:webHidden/>
          </w:rPr>
          <w:t>20</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904" w:history="1">
        <w:r w:rsidR="004560B8" w:rsidRPr="00344C4E">
          <w:rPr>
            <w:rStyle w:val="Hyperlink"/>
          </w:rPr>
          <w:t>Form 5</w:t>
        </w:r>
        <w:r w:rsidR="004560B8">
          <w:rPr>
            <w:rFonts w:asciiTheme="minorHAnsi" w:eastAsiaTheme="minorEastAsia" w:hAnsiTheme="minorHAnsi" w:cstheme="minorBidi"/>
            <w:sz w:val="22"/>
            <w:szCs w:val="22"/>
          </w:rPr>
          <w:tab/>
        </w:r>
        <w:r w:rsidR="004560B8" w:rsidRPr="00344C4E">
          <w:rPr>
            <w:rStyle w:val="Hyperlink"/>
          </w:rPr>
          <w:t>NTA Return (Ad Hoc, Monthly and Annual)</w:t>
        </w:r>
        <w:r w:rsidR="004560B8">
          <w:rPr>
            <w:webHidden/>
          </w:rPr>
          <w:tab/>
        </w:r>
        <w:r w:rsidR="004560B8">
          <w:rPr>
            <w:webHidden/>
          </w:rPr>
          <w:fldChar w:fldCharType="begin"/>
        </w:r>
        <w:r w:rsidR="004560B8">
          <w:rPr>
            <w:webHidden/>
          </w:rPr>
          <w:instrText xml:space="preserve"> PAGEREF _Toc387414904 \h </w:instrText>
        </w:r>
        <w:r w:rsidR="004560B8">
          <w:rPr>
            <w:webHidden/>
          </w:rPr>
        </w:r>
        <w:r w:rsidR="004560B8">
          <w:rPr>
            <w:webHidden/>
          </w:rPr>
          <w:fldChar w:fldCharType="separate"/>
        </w:r>
        <w:r w:rsidR="004560B8">
          <w:rPr>
            <w:webHidden/>
          </w:rPr>
          <w:t>22</w:t>
        </w:r>
        <w:r w:rsidR="004560B8">
          <w:rPr>
            <w:webHidden/>
          </w:rPr>
          <w:fldChar w:fldCharType="end"/>
        </w:r>
      </w:hyperlink>
    </w:p>
    <w:p w:rsidR="004560B8" w:rsidRDefault="0052333E">
      <w:pPr>
        <w:pStyle w:val="TOC2"/>
        <w:rPr>
          <w:rFonts w:asciiTheme="minorHAnsi" w:eastAsiaTheme="minorEastAsia" w:hAnsiTheme="minorHAnsi" w:cstheme="minorBidi"/>
          <w:sz w:val="22"/>
          <w:szCs w:val="22"/>
        </w:rPr>
      </w:pPr>
      <w:hyperlink w:anchor="_Toc387414905" w:history="1">
        <w:r w:rsidR="004560B8" w:rsidRPr="00344C4E">
          <w:rPr>
            <w:rStyle w:val="Hyperlink"/>
          </w:rPr>
          <w:t>Form 7</w:t>
        </w:r>
        <w:r w:rsidR="004560B8">
          <w:rPr>
            <w:rFonts w:asciiTheme="minorHAnsi" w:eastAsiaTheme="minorEastAsia" w:hAnsiTheme="minorHAnsi" w:cstheme="minorBidi"/>
            <w:sz w:val="22"/>
            <w:szCs w:val="22"/>
          </w:rPr>
          <w:tab/>
        </w:r>
        <w:r w:rsidR="004560B8" w:rsidRPr="00344C4E">
          <w:rPr>
            <w:rStyle w:val="Hyperlink"/>
          </w:rPr>
          <w:t>Summary NTA Return</w:t>
        </w:r>
        <w:r w:rsidR="004560B8">
          <w:rPr>
            <w:webHidden/>
          </w:rPr>
          <w:tab/>
        </w:r>
        <w:r w:rsidR="004560B8">
          <w:rPr>
            <w:webHidden/>
          </w:rPr>
          <w:fldChar w:fldCharType="begin"/>
        </w:r>
        <w:r w:rsidR="004560B8">
          <w:rPr>
            <w:webHidden/>
          </w:rPr>
          <w:instrText xml:space="preserve"> PAGEREF _Toc387414905 \h </w:instrText>
        </w:r>
        <w:r w:rsidR="004560B8">
          <w:rPr>
            <w:webHidden/>
          </w:rPr>
        </w:r>
        <w:r w:rsidR="004560B8">
          <w:rPr>
            <w:webHidden/>
          </w:rPr>
          <w:fldChar w:fldCharType="separate"/>
        </w:r>
        <w:r w:rsidR="004560B8">
          <w:rPr>
            <w:webHidden/>
          </w:rPr>
          <w:t>61</w:t>
        </w:r>
        <w:r w:rsidR="004560B8">
          <w:rPr>
            <w:webHidden/>
          </w:rPr>
          <w:fldChar w:fldCharType="end"/>
        </w:r>
      </w:hyperlink>
    </w:p>
    <w:p w:rsidR="0041680C" w:rsidRPr="0092029C" w:rsidRDefault="00251A4D" w:rsidP="0041680C">
      <w:pPr>
        <w:pStyle w:val="Bodytextplain"/>
        <w:rPr>
          <w:noProof/>
        </w:rPr>
        <w:sectPr w:rsidR="0041680C" w:rsidRPr="0092029C" w:rsidSect="00006866">
          <w:headerReference w:type="default" r:id="rId16"/>
          <w:footerReference w:type="default" r:id="rId17"/>
          <w:footerReference w:type="first" r:id="rId18"/>
          <w:pgSz w:w="11906" w:h="16838" w:code="9"/>
          <w:pgMar w:top="1644" w:right="1418" w:bottom="1418" w:left="1418" w:header="567" w:footer="567" w:gutter="0"/>
          <w:pgNumType w:start="1"/>
          <w:cols w:space="720"/>
          <w:titlePg/>
          <w:docGrid w:linePitch="299"/>
        </w:sectPr>
      </w:pPr>
      <w:r w:rsidRPr="0092029C">
        <w:rPr>
          <w:noProof/>
        </w:rPr>
        <w:fldChar w:fldCharType="end"/>
      </w:r>
    </w:p>
    <w:p w:rsidR="0041680C" w:rsidRPr="0092029C" w:rsidRDefault="0041680C" w:rsidP="0041680C">
      <w:pPr>
        <w:pStyle w:val="Heading1nonumber"/>
        <w:spacing w:after="0"/>
      </w:pPr>
      <w:bookmarkStart w:id="1" w:name="_Toc387414887"/>
      <w:r w:rsidRPr="0092029C">
        <w:lastRenderedPageBreak/>
        <w:t>Chapter 1: Introduction</w:t>
      </w:r>
      <w:bookmarkEnd w:id="1"/>
    </w:p>
    <w:p w:rsidR="0041680C" w:rsidRPr="0092029C" w:rsidRDefault="0041680C" w:rsidP="0041680C">
      <w:pPr>
        <w:pStyle w:val="Heading2"/>
      </w:pPr>
      <w:bookmarkStart w:id="2" w:name="_Toc387414888"/>
      <w:r w:rsidRPr="0092029C">
        <w:t>Part 1.1</w:t>
      </w:r>
      <w:r w:rsidRPr="0092029C">
        <w:tab/>
        <w:t>Preliminary</w:t>
      </w:r>
      <w:bookmarkEnd w:id="2"/>
    </w:p>
    <w:p w:rsidR="0041680C" w:rsidRPr="0092029C" w:rsidRDefault="0041680C" w:rsidP="0041680C">
      <w:pPr>
        <w:pStyle w:val="Heading3"/>
        <w:ind w:left="0"/>
      </w:pPr>
      <w:r w:rsidRPr="0092029C">
        <w:t>1.1.1</w:t>
      </w:r>
      <w:r w:rsidRPr="0092029C">
        <w:tab/>
        <w:t>Enabling legislation</w:t>
      </w:r>
    </w:p>
    <w:p w:rsidR="0041680C" w:rsidRPr="0092029C" w:rsidRDefault="0041680C" w:rsidP="00C761B9">
      <w:pPr>
        <w:pStyle w:val="MIRBodyText"/>
      </w:pPr>
      <w:r w:rsidRPr="0092029C">
        <w:t>ASIC makes this instrument under subsection 798G(1) of the Corporations Act.</w:t>
      </w:r>
    </w:p>
    <w:p w:rsidR="0041680C" w:rsidRPr="0092029C" w:rsidRDefault="0041680C" w:rsidP="0041680C">
      <w:pPr>
        <w:pStyle w:val="Heading3"/>
        <w:ind w:left="0"/>
      </w:pPr>
      <w:r w:rsidRPr="0092029C">
        <w:t>1.1.2</w:t>
      </w:r>
      <w:r w:rsidRPr="0092029C">
        <w:tab/>
        <w:t>Title</w:t>
      </w:r>
    </w:p>
    <w:p w:rsidR="0041680C" w:rsidRPr="0092029C" w:rsidRDefault="0041680C" w:rsidP="00C761B9">
      <w:pPr>
        <w:pStyle w:val="MIRBodyText"/>
      </w:pPr>
      <w:r w:rsidRPr="0092029C">
        <w:t xml:space="preserve">This instrument is </w:t>
      </w:r>
      <w:r w:rsidRPr="0092029C">
        <w:rPr>
          <w:i/>
        </w:rPr>
        <w:t>ASIC Market Integrity Rules (ASX 24 Market</w:t>
      </w:r>
      <w:r w:rsidR="00F90122" w:rsidRPr="0092029C">
        <w:rPr>
          <w:i/>
        </w:rPr>
        <w:t>-Capital</w:t>
      </w:r>
      <w:r w:rsidRPr="0092029C">
        <w:rPr>
          <w:i/>
        </w:rPr>
        <w:t>) 201</w:t>
      </w:r>
      <w:r w:rsidR="00F90122" w:rsidRPr="0092029C">
        <w:rPr>
          <w:i/>
        </w:rPr>
        <w:t>4</w:t>
      </w:r>
      <w:r w:rsidRPr="0092029C">
        <w:t>.</w:t>
      </w:r>
    </w:p>
    <w:p w:rsidR="0041680C" w:rsidRPr="0092029C" w:rsidRDefault="0041680C" w:rsidP="0041680C">
      <w:pPr>
        <w:pStyle w:val="Heading3"/>
        <w:ind w:left="0"/>
      </w:pPr>
      <w:r w:rsidRPr="0092029C">
        <w:t>1.1.3</w:t>
      </w:r>
      <w:r w:rsidRPr="0092029C">
        <w:tab/>
        <w:t>Commencement</w:t>
      </w:r>
    </w:p>
    <w:p w:rsidR="00DF3E45" w:rsidRDefault="0041680C" w:rsidP="00C761B9">
      <w:pPr>
        <w:pStyle w:val="MIRBodyText"/>
      </w:pPr>
      <w:r w:rsidRPr="0092029C">
        <w:t>This inst</w:t>
      </w:r>
      <w:r w:rsidR="00B27012" w:rsidRPr="0092029C">
        <w:t>rument commences on the</w:t>
      </w:r>
      <w:r w:rsidR="00DF3E45">
        <w:t xml:space="preserve"> later of:</w:t>
      </w:r>
    </w:p>
    <w:p w:rsidR="00DF3E45" w:rsidRDefault="00DF3E45" w:rsidP="00DF3E45">
      <w:pPr>
        <w:pStyle w:val="MIRSubpara"/>
      </w:pPr>
      <w:r>
        <w:t>26 May 2014; and</w:t>
      </w:r>
    </w:p>
    <w:p w:rsidR="00C761B9" w:rsidRPr="0092029C" w:rsidRDefault="00DF3E45" w:rsidP="00DF3E45">
      <w:pPr>
        <w:pStyle w:val="MIRSubpara"/>
      </w:pPr>
      <w:r>
        <w:t>the</w:t>
      </w:r>
      <w:r w:rsidR="00B27012" w:rsidRPr="0092029C">
        <w:t xml:space="preserve"> </w:t>
      </w:r>
      <w:r w:rsidR="0041680C" w:rsidRPr="0092029C">
        <w:t xml:space="preserve">day </w:t>
      </w:r>
      <w:r w:rsidR="005D669C">
        <w:t xml:space="preserve">on which </w:t>
      </w:r>
      <w:r w:rsidR="0041680C" w:rsidRPr="0092029C">
        <w:t>the instrument is registered under the</w:t>
      </w:r>
      <w:r w:rsidR="0041680C" w:rsidRPr="0092029C">
        <w:rPr>
          <w:i/>
        </w:rPr>
        <w:t xml:space="preserve"> Legislative Instruments Act 2003</w:t>
      </w:r>
      <w:r w:rsidR="00B27012" w:rsidRPr="0092029C">
        <w:t>.</w:t>
      </w:r>
      <w:r w:rsidR="0041680C" w:rsidRPr="0092029C">
        <w:t xml:space="preserve"> </w:t>
      </w:r>
    </w:p>
    <w:p w:rsidR="0041680C" w:rsidRPr="0092029C" w:rsidRDefault="0041680C" w:rsidP="0041680C">
      <w:pPr>
        <w:pStyle w:val="MIRNote"/>
      </w:pPr>
      <w:r w:rsidRPr="0092029C">
        <w:t xml:space="preserve">Note: An instrument is registered when it is recorded on the Federal Register of Legislative Instruments (FRLI) in electronic form: see </w:t>
      </w:r>
      <w:r w:rsidRPr="0092029C">
        <w:rPr>
          <w:i/>
        </w:rPr>
        <w:t>Legislative Instruments Act 2003</w:t>
      </w:r>
      <w:r w:rsidRPr="0092029C">
        <w:t xml:space="preserve">, s 4 (definition of register). The FRLI may be accessed at </w:t>
      </w:r>
      <w:hyperlink r:id="rId19" w:history="1">
        <w:r w:rsidRPr="0092029C">
          <w:rPr>
            <w:rStyle w:val="Hyperlink"/>
          </w:rPr>
          <w:t>http://www.frli.gov.au/</w:t>
        </w:r>
      </w:hyperlink>
      <w:r w:rsidRPr="0092029C">
        <w:t>.</w:t>
      </w:r>
    </w:p>
    <w:p w:rsidR="0041680C" w:rsidRPr="0092029C" w:rsidRDefault="0041680C" w:rsidP="0041680C">
      <w:pPr>
        <w:pStyle w:val="Heading3"/>
        <w:ind w:left="0"/>
      </w:pPr>
      <w:r w:rsidRPr="0092029C">
        <w:t>1.1.4</w:t>
      </w:r>
      <w:r w:rsidRPr="0092029C">
        <w:tab/>
        <w:t>Scope of these Rules</w:t>
      </w:r>
    </w:p>
    <w:p w:rsidR="0041680C" w:rsidRPr="0092029C" w:rsidRDefault="0041680C" w:rsidP="00EC4C7B">
      <w:pPr>
        <w:pStyle w:val="MIRBodyText"/>
      </w:pPr>
      <w:r w:rsidRPr="0092029C">
        <w:t>These Rules apply to:</w:t>
      </w:r>
    </w:p>
    <w:p w:rsidR="0041680C" w:rsidRPr="0092029C" w:rsidRDefault="0041680C" w:rsidP="00EC4C7B">
      <w:pPr>
        <w:pStyle w:val="MIRSubpara"/>
      </w:pPr>
      <w:r w:rsidRPr="0092029C">
        <w:t>the activities or conduct of the Market;</w:t>
      </w:r>
    </w:p>
    <w:p w:rsidR="0041680C" w:rsidRPr="0092029C" w:rsidRDefault="0041680C" w:rsidP="00EC4C7B">
      <w:pPr>
        <w:pStyle w:val="MIRSubpara"/>
      </w:pPr>
      <w:r w:rsidRPr="0092029C">
        <w:t>the activities or conduct of persons in relation to the Market;</w:t>
      </w:r>
      <w:r w:rsidR="00E73D98">
        <w:t xml:space="preserve"> and</w:t>
      </w:r>
    </w:p>
    <w:p w:rsidR="0041680C" w:rsidRPr="0092029C" w:rsidRDefault="0041680C" w:rsidP="00EC4C7B">
      <w:pPr>
        <w:pStyle w:val="MIRSubpara"/>
      </w:pPr>
      <w:r w:rsidRPr="0092029C">
        <w:t>the activities or conduct of persons in relation to Financial Products traded on the Market.</w:t>
      </w:r>
    </w:p>
    <w:p w:rsidR="0041680C" w:rsidRPr="0092029C" w:rsidRDefault="0041680C" w:rsidP="0041680C">
      <w:pPr>
        <w:pStyle w:val="MIRNote"/>
      </w:pPr>
      <w:r w:rsidRPr="0092029C">
        <w:t>Note: There is no penalty for this Rule.</w:t>
      </w:r>
    </w:p>
    <w:p w:rsidR="0041680C" w:rsidRPr="0092029C" w:rsidRDefault="0041680C" w:rsidP="0041680C">
      <w:pPr>
        <w:pStyle w:val="Heading3"/>
        <w:ind w:left="0"/>
      </w:pPr>
      <w:r w:rsidRPr="0092029C">
        <w:t>1.1.5</w:t>
      </w:r>
      <w:r w:rsidRPr="0092029C">
        <w:tab/>
        <w:t>Entities that must comply with these Rules</w:t>
      </w:r>
    </w:p>
    <w:p w:rsidR="0041680C" w:rsidRPr="0092029C" w:rsidRDefault="0041680C" w:rsidP="00EC4C7B">
      <w:pPr>
        <w:pStyle w:val="MIRBodyText"/>
      </w:pPr>
      <w:r w:rsidRPr="0092029C">
        <w:t>The following entities must comply with these Rules:</w:t>
      </w:r>
    </w:p>
    <w:p w:rsidR="0041680C" w:rsidRPr="0092029C" w:rsidRDefault="0041680C" w:rsidP="00EC4C7B">
      <w:pPr>
        <w:pStyle w:val="MIRSubpara"/>
      </w:pPr>
      <w:r w:rsidRPr="0092029C">
        <w:t>the Market Operator;</w:t>
      </w:r>
    </w:p>
    <w:p w:rsidR="0041680C" w:rsidRPr="0092029C" w:rsidRDefault="0041680C" w:rsidP="00EC4C7B">
      <w:pPr>
        <w:pStyle w:val="MIRSubpara"/>
      </w:pPr>
      <w:r w:rsidRPr="0092029C">
        <w:t>Market Participants; and</w:t>
      </w:r>
    </w:p>
    <w:p w:rsidR="0041680C" w:rsidRPr="0092029C" w:rsidRDefault="0041680C" w:rsidP="00EC4C7B">
      <w:pPr>
        <w:pStyle w:val="MIRSubpara"/>
      </w:pPr>
      <w:r w:rsidRPr="0092029C">
        <w:t xml:space="preserve">Other Regulated Entities; </w:t>
      </w:r>
    </w:p>
    <w:p w:rsidR="0041680C" w:rsidRPr="0092029C" w:rsidRDefault="0041680C" w:rsidP="00EC4C7B">
      <w:pPr>
        <w:pStyle w:val="MIRBodyText"/>
      </w:pPr>
      <w:r w:rsidRPr="0092029C">
        <w:t>as specified in each Rule.</w:t>
      </w:r>
    </w:p>
    <w:p w:rsidR="0041680C" w:rsidRPr="0092029C" w:rsidRDefault="0041680C" w:rsidP="0041680C">
      <w:pPr>
        <w:pStyle w:val="MIRNote"/>
      </w:pPr>
      <w:r w:rsidRPr="0092029C">
        <w:t>Note: There is no penalty for this Rule.</w:t>
      </w:r>
    </w:p>
    <w:p w:rsidR="0041680C" w:rsidRPr="0092029C" w:rsidRDefault="0041680C" w:rsidP="0041680C">
      <w:pPr>
        <w:pStyle w:val="Heading3"/>
        <w:ind w:left="0"/>
      </w:pPr>
      <w:r w:rsidRPr="0092029C">
        <w:lastRenderedPageBreak/>
        <w:t>1.1.6</w:t>
      </w:r>
      <w:r w:rsidRPr="0092029C">
        <w:tab/>
        <w:t>Conduct by officers, employees or agents</w:t>
      </w:r>
    </w:p>
    <w:p w:rsidR="0041680C" w:rsidRPr="0092029C" w:rsidRDefault="0041680C" w:rsidP="0041680C">
      <w:pPr>
        <w:pStyle w:val="MIRBodyText"/>
      </w:pPr>
      <w:r w:rsidRPr="0092029C">
        <w:t>In these Rules, conduct engaged in on behalf of a person:</w:t>
      </w:r>
    </w:p>
    <w:p w:rsidR="0041680C" w:rsidRPr="0092029C" w:rsidRDefault="0041680C" w:rsidP="00EC4C7B">
      <w:pPr>
        <w:pStyle w:val="MIRSubpara"/>
      </w:pPr>
      <w:r w:rsidRPr="0092029C">
        <w:t>by an officer, Employee, or other agent of the person, and whether or not within the scope of the actual or apparent authority of the officer, Employee, or other agent; or</w:t>
      </w:r>
    </w:p>
    <w:p w:rsidR="0041680C" w:rsidRPr="0092029C" w:rsidRDefault="0041680C" w:rsidP="00EC4C7B">
      <w:pPr>
        <w:pStyle w:val="MIRSubpara"/>
      </w:pPr>
      <w:r w:rsidRPr="0092029C">
        <w:t>by any other person at the direction or with the consent or agreement (whether express or implied) of an officer, Employee, or other agent of the person, and whether or not the giving of the direction, consent or agreement is within the scope of the actual or apparent authority of the officer, Employee, or other agent,</w:t>
      </w:r>
    </w:p>
    <w:p w:rsidR="0041680C" w:rsidRPr="0092029C" w:rsidRDefault="0041680C" w:rsidP="00EC4C7B">
      <w:pPr>
        <w:pStyle w:val="MIRBodyText"/>
      </w:pPr>
      <w:r w:rsidRPr="0092029C">
        <w:t>is deemed to have been engaged in by the person.</w:t>
      </w:r>
    </w:p>
    <w:p w:rsidR="0041680C" w:rsidRPr="0092029C" w:rsidRDefault="0041680C" w:rsidP="0041680C">
      <w:pPr>
        <w:pStyle w:val="Note"/>
        <w:ind w:left="1701"/>
      </w:pPr>
      <w:r w:rsidRPr="0092029C">
        <w:t>Note: There is no penalty for this Rule.</w:t>
      </w:r>
    </w:p>
    <w:p w:rsidR="0041680C" w:rsidRPr="0092029C" w:rsidRDefault="0041680C" w:rsidP="0041680C">
      <w:pPr>
        <w:pStyle w:val="Heading3"/>
        <w:ind w:left="0"/>
      </w:pPr>
      <w:r w:rsidRPr="0092029C">
        <w:t>1.1.7</w:t>
      </w:r>
      <w:r w:rsidRPr="0092029C">
        <w:tab/>
        <w:t>State of mind of a person</w:t>
      </w:r>
    </w:p>
    <w:p w:rsidR="0041680C" w:rsidRPr="0092029C" w:rsidRDefault="0041680C" w:rsidP="0041680C">
      <w:pPr>
        <w:pStyle w:val="MIRBodyText"/>
      </w:pPr>
      <w:r w:rsidRPr="0092029C">
        <w:t>(1) If for the purposes of these Rules in respect of conduct engaged in by a person, it is necessary to establish the state of mind of the person, it is sufficient to show that an officer, Employee, or other agent of the person, being an officer, Employee, or other agent by whom the conduct was engaged in and whether or not the conduct was within the scope of the actual or apparent authority of that officer, Employee, or other agent, had that state of mind.</w:t>
      </w:r>
    </w:p>
    <w:p w:rsidR="0041680C" w:rsidRPr="0092029C" w:rsidRDefault="0041680C" w:rsidP="0041680C">
      <w:pPr>
        <w:pStyle w:val="MIRBodyText"/>
      </w:pPr>
      <w:r w:rsidRPr="0092029C">
        <w:t>(2) In subrule (1), a reference to the state of mind of a person includes a reference to the knowledge, intention, opinion, belief or purpose of the person and the person’s reasons for the person’s intention, opinion, belief or purpose.</w:t>
      </w:r>
    </w:p>
    <w:p w:rsidR="0041680C" w:rsidRPr="0092029C" w:rsidRDefault="0041680C" w:rsidP="0041680C">
      <w:pPr>
        <w:pStyle w:val="MIRNote"/>
      </w:pPr>
      <w:r w:rsidRPr="0092029C">
        <w:t>Note: There is no penalty for this Rule.</w:t>
      </w:r>
    </w:p>
    <w:p w:rsidR="0041680C" w:rsidRPr="0092029C" w:rsidRDefault="0041680C" w:rsidP="0041680C">
      <w:pPr>
        <w:pStyle w:val="Heading2"/>
      </w:pPr>
      <w:bookmarkStart w:id="3" w:name="_Toc387414889"/>
      <w:r w:rsidRPr="0092029C">
        <w:t>Part 1.2</w:t>
      </w:r>
      <w:r w:rsidRPr="0092029C">
        <w:tab/>
        <w:t>Waiver</w:t>
      </w:r>
      <w:bookmarkEnd w:id="3"/>
    </w:p>
    <w:p w:rsidR="0041680C" w:rsidRPr="0092029C" w:rsidRDefault="0041680C" w:rsidP="0041680C">
      <w:pPr>
        <w:pStyle w:val="Heading3"/>
        <w:ind w:left="0"/>
        <w:rPr>
          <w:b w:val="0"/>
        </w:rPr>
      </w:pPr>
      <w:r w:rsidRPr="0092029C">
        <w:t>1.2.1</w:t>
      </w:r>
      <w:r w:rsidRPr="0092029C">
        <w:tab/>
        <w:t>Waiver of Rules and procedures</w:t>
      </w:r>
    </w:p>
    <w:p w:rsidR="0041680C" w:rsidRPr="0092029C" w:rsidRDefault="0041680C" w:rsidP="00EC4C7B">
      <w:pPr>
        <w:pStyle w:val="MIRBodyText"/>
      </w:pPr>
      <w:r w:rsidRPr="0092029C">
        <w:t xml:space="preserve">(1) Subject to Rule 1.2.3, ASIC may relieve any person or class of persons from the obligation to comply with a provision of these Rules, either generally or in a particular case or category, and either unconditionally or subject to such conditions as ASIC thinks fit.  </w:t>
      </w:r>
    </w:p>
    <w:p w:rsidR="0041680C" w:rsidRPr="0092029C" w:rsidRDefault="0041680C" w:rsidP="00EC4C7B">
      <w:pPr>
        <w:pStyle w:val="MIRBodyText"/>
      </w:pPr>
      <w:r w:rsidRPr="0092029C">
        <w:t xml:space="preserve">(2) If any conditions on a waiver given under subrule (1) are imposed, all of the conditions must be complied with for the waiver to be effective.  </w:t>
      </w:r>
    </w:p>
    <w:p w:rsidR="0041680C" w:rsidRPr="0092029C" w:rsidRDefault="0041680C" w:rsidP="00EC4C7B">
      <w:pPr>
        <w:pStyle w:val="MIRBodyText"/>
      </w:pPr>
      <w:r w:rsidRPr="0092029C">
        <w:t xml:space="preserve">(3) ASIC may withdraw, in writing, a waiver given under subrule (1) at any time.  </w:t>
      </w:r>
    </w:p>
    <w:p w:rsidR="0041680C" w:rsidRPr="0092029C" w:rsidRDefault="0041680C" w:rsidP="00EC4C7B">
      <w:pPr>
        <w:pStyle w:val="MIRBodyText"/>
      </w:pPr>
      <w:r w:rsidRPr="0092029C">
        <w:t xml:space="preserve">(4) Any request by a person for a waiver under subrule (1) must be in writing. </w:t>
      </w:r>
    </w:p>
    <w:p w:rsidR="0041680C" w:rsidRPr="0092029C" w:rsidRDefault="0041680C" w:rsidP="00EC4C7B">
      <w:pPr>
        <w:pStyle w:val="MIRBodyText"/>
      </w:pPr>
      <w:r w:rsidRPr="0092029C">
        <w:t>(5) Any waiver given under subrule (1), and any conditions imposed on that waiver, must be in writing.</w:t>
      </w:r>
    </w:p>
    <w:p w:rsidR="0041680C" w:rsidRPr="0092029C" w:rsidRDefault="0041680C" w:rsidP="00EC4C7B">
      <w:pPr>
        <w:pStyle w:val="MIRBodyText"/>
      </w:pPr>
      <w:r w:rsidRPr="0092029C">
        <w:t>(6) ASIC may publish notice of a waiver given under subrule (1).</w:t>
      </w:r>
    </w:p>
    <w:p w:rsidR="0041680C" w:rsidRPr="0092029C" w:rsidRDefault="0041680C" w:rsidP="0041680C">
      <w:pPr>
        <w:pStyle w:val="MIRNote"/>
      </w:pPr>
      <w:r w:rsidRPr="0092029C">
        <w:t>Note: There is no penalty for this Rule.</w:t>
      </w:r>
    </w:p>
    <w:p w:rsidR="0041680C" w:rsidRPr="0092029C" w:rsidRDefault="0041680C" w:rsidP="0041680C">
      <w:pPr>
        <w:pStyle w:val="MIRHeading3"/>
      </w:pPr>
      <w:r w:rsidRPr="0092029C">
        <w:lastRenderedPageBreak/>
        <w:t>1.2.2</w:t>
      </w:r>
      <w:r w:rsidRPr="0092029C">
        <w:tab/>
        <w:t>Compliance with conditions</w:t>
      </w:r>
    </w:p>
    <w:p w:rsidR="0041680C" w:rsidRPr="0092029C" w:rsidRDefault="0041680C" w:rsidP="00EC4C7B">
      <w:pPr>
        <w:pStyle w:val="MIRBodyText"/>
      </w:pPr>
      <w:r w:rsidRPr="0092029C">
        <w:t>Failure to comply with a condition imposed under Rule 1.2.1 is a contravention of this Rule.</w:t>
      </w:r>
    </w:p>
    <w:p w:rsidR="0041680C" w:rsidRPr="0092029C" w:rsidRDefault="0041680C" w:rsidP="0041680C">
      <w:pPr>
        <w:pStyle w:val="Feedbackhead"/>
      </w:pPr>
      <w:r w:rsidRPr="0092029C">
        <w:t>Maximum penalty: $1,000,000</w:t>
      </w:r>
    </w:p>
    <w:p w:rsidR="0041680C" w:rsidRPr="0092029C" w:rsidRDefault="0041680C" w:rsidP="0041680C">
      <w:pPr>
        <w:pStyle w:val="MIRHeading3"/>
      </w:pPr>
      <w:r w:rsidRPr="0092029C">
        <w:t>1.2.3</w:t>
      </w:r>
      <w:r w:rsidRPr="0092029C">
        <w:tab/>
        <w:t>Period during which relief applies</w:t>
      </w:r>
    </w:p>
    <w:p w:rsidR="0041680C" w:rsidRPr="0092029C" w:rsidRDefault="0041680C" w:rsidP="00EC4C7B">
      <w:pPr>
        <w:pStyle w:val="MIRBodyText"/>
      </w:pPr>
      <w:r w:rsidRPr="0092029C">
        <w:t>ASIC may specify the period or specific event during which any relief from an obligation to comply with a provision of these Rules may apply.</w:t>
      </w:r>
    </w:p>
    <w:p w:rsidR="0041680C" w:rsidRPr="0092029C" w:rsidRDefault="0041680C" w:rsidP="0041680C">
      <w:pPr>
        <w:pStyle w:val="MIRNote"/>
      </w:pPr>
      <w:r w:rsidRPr="0092029C">
        <w:t>Note: There is no penalty for this Rule.</w:t>
      </w:r>
    </w:p>
    <w:p w:rsidR="0041680C" w:rsidRPr="0092029C" w:rsidRDefault="0041680C" w:rsidP="0041680C">
      <w:pPr>
        <w:pStyle w:val="MIRHeading3"/>
      </w:pPr>
      <w:r w:rsidRPr="0092029C">
        <w:t>1.2.4</w:t>
      </w:r>
      <w:r w:rsidRPr="0092029C">
        <w:tab/>
        <w:t>Register</w:t>
      </w:r>
    </w:p>
    <w:p w:rsidR="0041680C" w:rsidRPr="0092029C" w:rsidRDefault="0041680C" w:rsidP="00EC4C7B">
      <w:pPr>
        <w:pStyle w:val="MIRBodyText"/>
      </w:pPr>
      <w:r w:rsidRPr="0092029C">
        <w:t>(1) ASIC may establish and maintain a register for recording details of relief granted under Rule 1.2.1 and may enter the following details in the register:</w:t>
      </w:r>
    </w:p>
    <w:p w:rsidR="0041680C" w:rsidRPr="0092029C" w:rsidRDefault="0041680C" w:rsidP="00EC4C7B">
      <w:pPr>
        <w:pStyle w:val="MIRSubpara"/>
      </w:pPr>
      <w:r w:rsidRPr="0092029C">
        <w:t>the date that the relief takes effect;</w:t>
      </w:r>
    </w:p>
    <w:p w:rsidR="0041680C" w:rsidRPr="0092029C" w:rsidRDefault="0041680C" w:rsidP="00EC4C7B">
      <w:pPr>
        <w:pStyle w:val="MIRSubpara"/>
      </w:pPr>
      <w:r w:rsidRPr="0092029C">
        <w:t>the person or class of person relieved from the obligation;</w:t>
      </w:r>
    </w:p>
    <w:p w:rsidR="0041680C" w:rsidRPr="0092029C" w:rsidRDefault="0041680C" w:rsidP="00EC4C7B">
      <w:pPr>
        <w:pStyle w:val="MIRSubpara"/>
      </w:pPr>
      <w:r w:rsidRPr="0092029C">
        <w:t>the provision to which the relief applies;</w:t>
      </w:r>
    </w:p>
    <w:p w:rsidR="0041680C" w:rsidRPr="0092029C" w:rsidRDefault="0041680C" w:rsidP="00EC4C7B">
      <w:pPr>
        <w:pStyle w:val="MIRSubpara"/>
      </w:pPr>
      <w:r w:rsidRPr="0092029C">
        <w:t>brief reasons for the relief; and</w:t>
      </w:r>
    </w:p>
    <w:p w:rsidR="0041680C" w:rsidRPr="0092029C" w:rsidRDefault="0041680C" w:rsidP="00EC4C7B">
      <w:pPr>
        <w:pStyle w:val="MIRSubpara"/>
      </w:pPr>
      <w:r w:rsidRPr="0092029C">
        <w:t>any conditions that apply to the relief.</w:t>
      </w:r>
    </w:p>
    <w:p w:rsidR="0041680C" w:rsidRPr="0092029C" w:rsidRDefault="0041680C" w:rsidP="00EC4C7B">
      <w:pPr>
        <w:pStyle w:val="MIRBodyText"/>
      </w:pPr>
      <w:r w:rsidRPr="0092029C">
        <w:t>(2) ASIC may publish the register referred to in subrule (1).</w:t>
      </w:r>
    </w:p>
    <w:p w:rsidR="0041680C" w:rsidRPr="0092029C" w:rsidRDefault="0041680C" w:rsidP="0041680C">
      <w:pPr>
        <w:pStyle w:val="MIRNote"/>
      </w:pPr>
      <w:r w:rsidRPr="0092029C">
        <w:t>Note: There is no penalty for this Rule.</w:t>
      </w:r>
    </w:p>
    <w:p w:rsidR="0041680C" w:rsidRPr="0092029C" w:rsidRDefault="0041680C" w:rsidP="0041680C">
      <w:pPr>
        <w:pStyle w:val="MIRHeading2"/>
      </w:pPr>
      <w:bookmarkStart w:id="4" w:name="_Toc387414890"/>
      <w:r w:rsidRPr="0092029C">
        <w:t>Part 1.3</w:t>
      </w:r>
      <w:r w:rsidRPr="0092029C">
        <w:tab/>
        <w:t>Notice, notification and service of documents</w:t>
      </w:r>
      <w:bookmarkEnd w:id="4"/>
    </w:p>
    <w:p w:rsidR="0041680C" w:rsidRPr="0092029C" w:rsidRDefault="0041680C" w:rsidP="0041680C">
      <w:pPr>
        <w:pStyle w:val="MIRHeading3"/>
      </w:pPr>
      <w:r w:rsidRPr="0092029C">
        <w:t>1.3.1</w:t>
      </w:r>
      <w:r w:rsidRPr="0092029C">
        <w:tab/>
        <w:t>Market Participant to have email system</w:t>
      </w:r>
    </w:p>
    <w:p w:rsidR="0041680C" w:rsidRPr="0092029C" w:rsidRDefault="0041680C" w:rsidP="0041680C">
      <w:pPr>
        <w:pStyle w:val="MIRBodyText"/>
      </w:pPr>
      <w:r w:rsidRPr="0092029C">
        <w:t>A Market Participant must acquire and maintain an operating email system for the purposes of receiving notices under these Rules.</w:t>
      </w:r>
    </w:p>
    <w:p w:rsidR="0041680C" w:rsidRPr="0092029C" w:rsidRDefault="0041680C" w:rsidP="0041680C">
      <w:pPr>
        <w:pStyle w:val="MIRNote"/>
      </w:pPr>
      <w:r w:rsidRPr="0092029C">
        <w:t>Note: There is no penalty for this Rule.</w:t>
      </w:r>
    </w:p>
    <w:p w:rsidR="0041680C" w:rsidRPr="0092029C" w:rsidRDefault="0041680C" w:rsidP="0041680C">
      <w:pPr>
        <w:pStyle w:val="MIRHeading3"/>
      </w:pPr>
      <w:r w:rsidRPr="0092029C">
        <w:t>1.3.2</w:t>
      </w:r>
      <w:r w:rsidRPr="0092029C">
        <w:tab/>
        <w:t>Methods of giving notice in writing</w:t>
      </w:r>
    </w:p>
    <w:p w:rsidR="0041680C" w:rsidRPr="0092029C" w:rsidRDefault="0041680C" w:rsidP="0041680C">
      <w:pPr>
        <w:pStyle w:val="MIRBodyText"/>
      </w:pPr>
      <w:r w:rsidRPr="0092029C">
        <w:t>Unless otherwise specified in a Rule, ASIC may give notice under these Rules by any of the following methods:</w:t>
      </w:r>
    </w:p>
    <w:p w:rsidR="0041680C" w:rsidRPr="0092029C" w:rsidRDefault="0041680C" w:rsidP="00EC4C7B">
      <w:pPr>
        <w:pStyle w:val="MIRSubpara"/>
      </w:pPr>
      <w:r w:rsidRPr="0092029C">
        <w:t>delivering it to the recipient personally;</w:t>
      </w:r>
    </w:p>
    <w:p w:rsidR="0041680C" w:rsidRPr="0092029C" w:rsidRDefault="0041680C" w:rsidP="00EC4C7B">
      <w:pPr>
        <w:pStyle w:val="MIRSubpara"/>
      </w:pPr>
      <w:r w:rsidRPr="0092029C">
        <w:t>leaving it at or by sending it by courier or post to the address of the recipient last notified to ASIC;</w:t>
      </w:r>
    </w:p>
    <w:p w:rsidR="0041680C" w:rsidRPr="0092029C" w:rsidRDefault="0041680C" w:rsidP="00EC4C7B">
      <w:pPr>
        <w:pStyle w:val="MIRSubpara"/>
      </w:pPr>
      <w:r w:rsidRPr="0092029C">
        <w:t>sending it by facsimile to the recipient’s facsimile number last notified to ASIC;</w:t>
      </w:r>
    </w:p>
    <w:p w:rsidR="0041680C" w:rsidRPr="0092029C" w:rsidRDefault="0041680C" w:rsidP="00EC4C7B">
      <w:pPr>
        <w:pStyle w:val="MIRSubpara"/>
      </w:pPr>
      <w:r w:rsidRPr="0092029C">
        <w:lastRenderedPageBreak/>
        <w:t>a circular or bulletin addressed to a class of persons and delivered or communicated by any means permitted under this Rule;</w:t>
      </w:r>
    </w:p>
    <w:p w:rsidR="0041680C" w:rsidRPr="0092029C" w:rsidRDefault="0041680C" w:rsidP="00EC4C7B">
      <w:pPr>
        <w:pStyle w:val="MIRSubpara"/>
      </w:pPr>
      <w:r w:rsidRPr="0092029C">
        <w:t>specific email by any method which identifies a person or person’s title as addressee and no notice of non-delivery has been received;</w:t>
      </w:r>
    </w:p>
    <w:p w:rsidR="0041680C" w:rsidRPr="0092029C" w:rsidRDefault="0041680C" w:rsidP="00EC4C7B">
      <w:pPr>
        <w:pStyle w:val="MIRSubpara"/>
      </w:pPr>
      <w:r w:rsidRPr="0092029C">
        <w:t xml:space="preserve">broadcast email by any method which identifies the addressee and which, having regard to all the relevant circumstances at the time, was as reliable as appropriate for the purposes for which the information was communicated. </w:t>
      </w:r>
    </w:p>
    <w:p w:rsidR="0041680C" w:rsidRPr="0092029C" w:rsidRDefault="0041680C" w:rsidP="0041680C">
      <w:pPr>
        <w:pStyle w:val="Note"/>
        <w:ind w:left="1701"/>
      </w:pPr>
      <w:r w:rsidRPr="0092029C">
        <w:t>Note: There is no penalty for this Rule.</w:t>
      </w:r>
    </w:p>
    <w:p w:rsidR="0041680C" w:rsidRPr="0092029C" w:rsidRDefault="0041680C" w:rsidP="0041680C">
      <w:pPr>
        <w:pStyle w:val="MIRHeading2"/>
      </w:pPr>
      <w:bookmarkStart w:id="5" w:name="_Toc387414891"/>
      <w:r w:rsidRPr="0092029C">
        <w:t>Part 1.4</w:t>
      </w:r>
      <w:r w:rsidRPr="0092029C">
        <w:tab/>
        <w:t>Interpretation</w:t>
      </w:r>
      <w:bookmarkEnd w:id="5"/>
    </w:p>
    <w:p w:rsidR="0041680C" w:rsidRPr="0092029C" w:rsidRDefault="0041680C" w:rsidP="0041680C">
      <w:pPr>
        <w:pStyle w:val="MIRHeading3"/>
      </w:pPr>
      <w:r w:rsidRPr="0092029C">
        <w:t>1.4.1</w:t>
      </w:r>
      <w:r w:rsidRPr="0092029C">
        <w:tab/>
        <w:t>References to time</w:t>
      </w:r>
    </w:p>
    <w:p w:rsidR="0041680C" w:rsidRPr="0092029C" w:rsidRDefault="0041680C" w:rsidP="00EC4C7B">
      <w:pPr>
        <w:pStyle w:val="MIRBodyText"/>
      </w:pPr>
      <w:r w:rsidRPr="0092029C">
        <w:t>In these Rules a reference to time is to the time in Sydney, Australia.</w:t>
      </w:r>
    </w:p>
    <w:p w:rsidR="0041680C" w:rsidRPr="0092029C" w:rsidRDefault="0041680C" w:rsidP="0041680C">
      <w:pPr>
        <w:pStyle w:val="MIRNote"/>
      </w:pPr>
      <w:r w:rsidRPr="0092029C">
        <w:t>Note: There is no penalty for this Rule.</w:t>
      </w:r>
    </w:p>
    <w:p w:rsidR="0041680C" w:rsidRPr="0092029C" w:rsidRDefault="0041680C" w:rsidP="0041680C">
      <w:pPr>
        <w:pStyle w:val="MIRHeading3"/>
      </w:pPr>
      <w:r w:rsidRPr="0092029C">
        <w:t>1.4.2</w:t>
      </w:r>
      <w:r w:rsidRPr="0092029C">
        <w:tab/>
        <w:t>Words and expressions defined in the Corporations Act</w:t>
      </w:r>
    </w:p>
    <w:p w:rsidR="0041680C" w:rsidRPr="0092029C" w:rsidRDefault="0041680C" w:rsidP="00EC4C7B">
      <w:pPr>
        <w:pStyle w:val="MIRBodyText"/>
      </w:pPr>
      <w:r w:rsidRPr="0092029C">
        <w:t>Words and expressions defined in the Corporations Act will unless otherwise defined or specified in these Rules or the contrary intention appears, have the same meaning in these Rules.</w:t>
      </w:r>
    </w:p>
    <w:p w:rsidR="0041680C" w:rsidRPr="0092029C" w:rsidRDefault="0041680C" w:rsidP="0041680C">
      <w:pPr>
        <w:pStyle w:val="MIRNote"/>
      </w:pPr>
      <w:r w:rsidRPr="0092029C">
        <w:t>Note: There is no penalty for this Rule.</w:t>
      </w:r>
    </w:p>
    <w:p w:rsidR="0041680C" w:rsidRPr="0092029C" w:rsidRDefault="0041680C" w:rsidP="0041680C">
      <w:pPr>
        <w:pStyle w:val="MIRHeading3"/>
      </w:pPr>
      <w:r w:rsidRPr="0092029C">
        <w:t>1.4.3</w:t>
      </w:r>
      <w:r w:rsidRPr="0092029C">
        <w:tab/>
        <w:t xml:space="preserve">Definitions </w:t>
      </w:r>
    </w:p>
    <w:p w:rsidR="00993655" w:rsidRPr="0092029C" w:rsidRDefault="0041680C" w:rsidP="00EC4C7B">
      <w:pPr>
        <w:pStyle w:val="MIRBodyText"/>
      </w:pPr>
      <w:r w:rsidRPr="0092029C">
        <w:t>“</w:t>
      </w:r>
      <w:r w:rsidRPr="0092029C">
        <w:rPr>
          <w:b/>
        </w:rPr>
        <w:t>ASIC</w:t>
      </w:r>
      <w:r w:rsidRPr="0092029C">
        <w:t>” means the Australian Securities and Investments Commission.</w:t>
      </w:r>
    </w:p>
    <w:p w:rsidR="0041680C" w:rsidRPr="0092029C" w:rsidRDefault="0041680C" w:rsidP="00EC4C7B">
      <w:pPr>
        <w:pStyle w:val="MIRBodyText"/>
      </w:pPr>
      <w:r w:rsidRPr="0092029C">
        <w:t>“</w:t>
      </w:r>
      <w:r w:rsidRPr="0092029C">
        <w:rPr>
          <w:b/>
        </w:rPr>
        <w:t>ASX Clear</w:t>
      </w:r>
      <w:r w:rsidRPr="0092029C">
        <w:t>” means ASX Clear (Futures) Pty Limited (ACN 050 615 864).</w:t>
      </w:r>
    </w:p>
    <w:p w:rsidR="0041680C" w:rsidRPr="0092029C" w:rsidRDefault="0041680C" w:rsidP="00EC4C7B">
      <w:pPr>
        <w:pStyle w:val="MIRBodyText"/>
      </w:pPr>
      <w:r w:rsidRPr="0092029C">
        <w:t>“</w:t>
      </w:r>
      <w:r w:rsidRPr="0092029C">
        <w:rPr>
          <w:b/>
        </w:rPr>
        <w:t>Business Day</w:t>
      </w:r>
      <w:r w:rsidRPr="0092029C">
        <w:t>” has the meaning given by section 9 of the Corporations Act.</w:t>
      </w:r>
    </w:p>
    <w:p w:rsidR="0041680C" w:rsidRPr="0092029C" w:rsidRDefault="0041680C" w:rsidP="00EC4C7B">
      <w:pPr>
        <w:pStyle w:val="MIRBodyText"/>
      </w:pPr>
      <w:r w:rsidRPr="0092029C">
        <w:t>“</w:t>
      </w:r>
      <w:r w:rsidRPr="0092029C">
        <w:rPr>
          <w:b/>
        </w:rPr>
        <w:t>Clearing Participant</w:t>
      </w:r>
      <w:r w:rsidRPr="0092029C">
        <w:t>” means a person admitted as a participant under the Clearing Rules.</w:t>
      </w:r>
    </w:p>
    <w:p w:rsidR="0041680C" w:rsidRPr="0092029C" w:rsidRDefault="0041680C" w:rsidP="00EC4C7B">
      <w:pPr>
        <w:pStyle w:val="MIRBodyText"/>
      </w:pPr>
      <w:r w:rsidRPr="0092029C">
        <w:t>“</w:t>
      </w:r>
      <w:r w:rsidRPr="0092029C">
        <w:rPr>
          <w:b/>
        </w:rPr>
        <w:t>Clearing Rules</w:t>
      </w:r>
      <w:r w:rsidRPr="0092029C">
        <w:t>” means operating rules:</w:t>
      </w:r>
    </w:p>
    <w:p w:rsidR="0041680C" w:rsidRPr="0092029C" w:rsidRDefault="0041680C" w:rsidP="00EC4C7B">
      <w:pPr>
        <w:pStyle w:val="MIRSubpara"/>
      </w:pPr>
      <w:r w:rsidRPr="0092029C">
        <w:t>as the term is defined in section 761A of the Corporations Act; and</w:t>
      </w:r>
    </w:p>
    <w:p w:rsidR="0041680C" w:rsidRPr="0092029C" w:rsidRDefault="0041680C" w:rsidP="00EC4C7B">
      <w:pPr>
        <w:pStyle w:val="MIRSubpara"/>
      </w:pPr>
      <w:r w:rsidRPr="0092029C">
        <w:t>made by ASX Clear.</w:t>
      </w:r>
    </w:p>
    <w:p w:rsidR="0041680C" w:rsidRPr="0092029C" w:rsidRDefault="0041680C" w:rsidP="00EC4C7B">
      <w:pPr>
        <w:pStyle w:val="MIRBodyText"/>
      </w:pPr>
      <w:r w:rsidRPr="0092029C">
        <w:t>“</w:t>
      </w:r>
      <w:r w:rsidRPr="0092029C">
        <w:rPr>
          <w:b/>
        </w:rPr>
        <w:t>Corporations</w:t>
      </w:r>
      <w:r w:rsidRPr="0092029C">
        <w:t xml:space="preserve"> </w:t>
      </w:r>
      <w:r w:rsidRPr="0092029C">
        <w:rPr>
          <w:b/>
        </w:rPr>
        <w:t>Act</w:t>
      </w:r>
      <w:r w:rsidRPr="0092029C">
        <w:t xml:space="preserve">” means the </w:t>
      </w:r>
      <w:r w:rsidRPr="0092029C">
        <w:rPr>
          <w:i/>
        </w:rPr>
        <w:t xml:space="preserve">Corporations Act 2001 </w:t>
      </w:r>
      <w:r w:rsidRPr="0092029C">
        <w:t>(Cth).</w:t>
      </w:r>
    </w:p>
    <w:p w:rsidR="0041680C" w:rsidRPr="0092029C" w:rsidRDefault="0041680C" w:rsidP="00EC4C7B">
      <w:pPr>
        <w:pStyle w:val="MIRBodyText"/>
      </w:pPr>
      <w:r w:rsidRPr="0092029C">
        <w:t>“</w:t>
      </w:r>
      <w:r w:rsidRPr="0092029C">
        <w:rPr>
          <w:b/>
        </w:rPr>
        <w:t>Director</w:t>
      </w:r>
      <w:r w:rsidRPr="0092029C">
        <w:t>” has the meaning given by section 9 of the Corporations Act.</w:t>
      </w:r>
    </w:p>
    <w:p w:rsidR="0041680C" w:rsidRPr="0092029C" w:rsidRDefault="0041680C" w:rsidP="00EC4C7B">
      <w:pPr>
        <w:pStyle w:val="MIRBodyText"/>
      </w:pPr>
      <w:r w:rsidRPr="0092029C">
        <w:t>“</w:t>
      </w:r>
      <w:r w:rsidRPr="0092029C">
        <w:rPr>
          <w:b/>
        </w:rPr>
        <w:t>Employee</w:t>
      </w:r>
      <w:r w:rsidRPr="0092029C">
        <w:t xml:space="preserve">” in relation to a Market Participant includes a Director, </w:t>
      </w:r>
      <w:r w:rsidR="00F54BE7" w:rsidRPr="0092029C">
        <w:t>employee</w:t>
      </w:r>
      <w:r w:rsidRPr="0092029C">
        <w:t>, officer, agent, Representative, consultant or adviser of that Market Participant, or an independent contractor who acts for or by arrangement with a Market Participant.</w:t>
      </w:r>
    </w:p>
    <w:p w:rsidR="00993655" w:rsidRPr="0092029C" w:rsidRDefault="00993655" w:rsidP="00EC4C7B">
      <w:pPr>
        <w:pStyle w:val="MIRBodyText"/>
      </w:pPr>
      <w:r w:rsidRPr="0092029C">
        <w:lastRenderedPageBreak/>
        <w:t>“</w:t>
      </w:r>
      <w:r w:rsidRPr="0092029C">
        <w:rPr>
          <w:b/>
        </w:rPr>
        <w:t>Financial Products</w:t>
      </w:r>
      <w:r w:rsidRPr="0092029C">
        <w:t>” has the meaning given by Division 3 of Part 7.1 of the Corporations Act.</w:t>
      </w:r>
    </w:p>
    <w:p w:rsidR="0041680C" w:rsidRPr="0092029C" w:rsidRDefault="0041680C" w:rsidP="00EC4C7B">
      <w:pPr>
        <w:pStyle w:val="MIRBodyText"/>
      </w:pPr>
      <w:r w:rsidRPr="0092029C">
        <w:t>“</w:t>
      </w:r>
      <w:r w:rsidRPr="0092029C">
        <w:rPr>
          <w:b/>
        </w:rPr>
        <w:t>Market</w:t>
      </w:r>
      <w:r w:rsidRPr="0092029C">
        <w:t xml:space="preserve">” means the market operated by the Market Operator under the </w:t>
      </w:r>
      <w:r w:rsidRPr="0092029C">
        <w:rPr>
          <w:i/>
        </w:rPr>
        <w:t>Australian Market Licence (Australian Securities Exchange Limited) 2002</w:t>
      </w:r>
      <w:r w:rsidRPr="0092029C">
        <w:t>.</w:t>
      </w:r>
    </w:p>
    <w:p w:rsidR="0041680C" w:rsidRPr="0092029C" w:rsidRDefault="0041680C" w:rsidP="00EC4C7B">
      <w:pPr>
        <w:pStyle w:val="MIRBodyText"/>
      </w:pPr>
      <w:r w:rsidRPr="0092029C">
        <w:t>“</w:t>
      </w:r>
      <w:r w:rsidRPr="0092029C">
        <w:rPr>
          <w:b/>
        </w:rPr>
        <w:t>Market</w:t>
      </w:r>
      <w:r w:rsidRPr="0092029C">
        <w:t xml:space="preserve"> </w:t>
      </w:r>
      <w:r w:rsidRPr="0092029C">
        <w:rPr>
          <w:b/>
        </w:rPr>
        <w:t>Operator</w:t>
      </w:r>
      <w:r w:rsidRPr="0092029C">
        <w:t>” means Australian Securities Exchange Limited (ACN 000 943 377).</w:t>
      </w:r>
    </w:p>
    <w:p w:rsidR="0041680C" w:rsidRPr="0092029C" w:rsidRDefault="0041680C" w:rsidP="00EC4C7B">
      <w:pPr>
        <w:pStyle w:val="MIRBodyText"/>
      </w:pPr>
      <w:r w:rsidRPr="0092029C">
        <w:t>“</w:t>
      </w:r>
      <w:r w:rsidRPr="0092029C">
        <w:rPr>
          <w:b/>
        </w:rPr>
        <w:t>Market Operating Rules</w:t>
      </w:r>
      <w:r w:rsidRPr="0092029C">
        <w:t>” means the Operating Rules of the Market.</w:t>
      </w:r>
    </w:p>
    <w:p w:rsidR="0041680C" w:rsidRPr="0092029C" w:rsidRDefault="0041680C" w:rsidP="00EC4C7B">
      <w:pPr>
        <w:pStyle w:val="MIRBodyText"/>
      </w:pPr>
      <w:r w:rsidRPr="0092029C">
        <w:t>“</w:t>
      </w:r>
      <w:r w:rsidRPr="0092029C">
        <w:rPr>
          <w:b/>
        </w:rPr>
        <w:t>Market</w:t>
      </w:r>
      <w:r w:rsidRPr="0092029C">
        <w:t xml:space="preserve"> </w:t>
      </w:r>
      <w:r w:rsidRPr="0092029C">
        <w:rPr>
          <w:b/>
        </w:rPr>
        <w:t>Participant</w:t>
      </w:r>
      <w:r w:rsidRPr="0092029C">
        <w:t>” means a participant in the Market admitted under the Market Operating Rules.</w:t>
      </w:r>
    </w:p>
    <w:p w:rsidR="0041680C" w:rsidRPr="0092029C" w:rsidRDefault="0041680C" w:rsidP="00EC4C7B">
      <w:pPr>
        <w:pStyle w:val="MIRBodyText"/>
      </w:pPr>
      <w:r w:rsidRPr="0092029C">
        <w:t>“</w:t>
      </w:r>
      <w:r w:rsidRPr="0092029C">
        <w:rPr>
          <w:b/>
        </w:rPr>
        <w:t>Operating</w:t>
      </w:r>
      <w:r w:rsidRPr="0092029C">
        <w:t xml:space="preserve"> </w:t>
      </w:r>
      <w:r w:rsidRPr="0092029C">
        <w:rPr>
          <w:b/>
        </w:rPr>
        <w:t>Rules</w:t>
      </w:r>
      <w:r w:rsidRPr="0092029C">
        <w:t>” has the meaning given by section 761A of the Corporations Act.</w:t>
      </w:r>
    </w:p>
    <w:p w:rsidR="0041680C" w:rsidRPr="0092029C" w:rsidRDefault="0041680C" w:rsidP="00EC4C7B">
      <w:pPr>
        <w:pStyle w:val="MIRBodyText"/>
      </w:pPr>
      <w:r w:rsidRPr="0092029C">
        <w:t>“</w:t>
      </w:r>
      <w:r w:rsidRPr="0092029C">
        <w:rPr>
          <w:b/>
        </w:rPr>
        <w:t>Other Regulated Entities</w:t>
      </w:r>
      <w:r w:rsidRPr="0092029C">
        <w:t>” means entities prescribed by regulations made for the purposes of paragraph 798H(1)(c) of the Corporations Act, that must comply with these Rules.</w:t>
      </w:r>
    </w:p>
    <w:p w:rsidR="0041680C" w:rsidRPr="0092029C" w:rsidRDefault="0041680C" w:rsidP="00EC4C7B">
      <w:pPr>
        <w:pStyle w:val="MIRBodyText"/>
      </w:pPr>
      <w:r w:rsidRPr="0092029C">
        <w:t>“</w:t>
      </w:r>
      <w:r w:rsidRPr="0092029C">
        <w:rPr>
          <w:b/>
        </w:rPr>
        <w:t>Principal Trader”</w:t>
      </w:r>
      <w:r w:rsidRPr="0092029C">
        <w:t xml:space="preserve"> has the meaning given by the Market Operating Rules. </w:t>
      </w:r>
    </w:p>
    <w:p w:rsidR="0041680C" w:rsidRPr="0092029C" w:rsidRDefault="0041680C" w:rsidP="00736743">
      <w:pPr>
        <w:pStyle w:val="MIRBodyText"/>
      </w:pPr>
      <w:r w:rsidRPr="0092029C">
        <w:t>“</w:t>
      </w:r>
      <w:r w:rsidRPr="0092029C">
        <w:rPr>
          <w:b/>
        </w:rPr>
        <w:t>Representative</w:t>
      </w:r>
      <w:r w:rsidRPr="0092029C">
        <w:t>” has the meaning given by section 910A of the Corporations Act.</w:t>
      </w:r>
    </w:p>
    <w:p w:rsidR="0041680C" w:rsidRPr="0092029C" w:rsidRDefault="0041680C" w:rsidP="00EC4C7B">
      <w:pPr>
        <w:pStyle w:val="MIRBodyText"/>
      </w:pPr>
      <w:r w:rsidRPr="0092029C">
        <w:t>“</w:t>
      </w:r>
      <w:r w:rsidRPr="0092029C">
        <w:rPr>
          <w:b/>
        </w:rPr>
        <w:t>Rules</w:t>
      </w:r>
      <w:r w:rsidRPr="0092029C">
        <w:t>” means these Market Integrity Rules.</w:t>
      </w:r>
    </w:p>
    <w:p w:rsidR="0041680C" w:rsidRPr="0092029C" w:rsidRDefault="0041680C" w:rsidP="00EC4C7B">
      <w:pPr>
        <w:pStyle w:val="MIRBodyText"/>
      </w:pPr>
      <w:r w:rsidRPr="0092029C">
        <w:t>“</w:t>
      </w:r>
      <w:r w:rsidRPr="0092029C">
        <w:rPr>
          <w:b/>
        </w:rPr>
        <w:t>Trading Participant</w:t>
      </w:r>
      <w:r w:rsidRPr="0092029C">
        <w:t>” has the meaning given by the Market Operating Rules.</w:t>
      </w:r>
    </w:p>
    <w:p w:rsidR="008F6866" w:rsidRPr="0092029C" w:rsidRDefault="008F6866" w:rsidP="00F90122">
      <w:pPr>
        <w:pStyle w:val="MIRHeading2Part"/>
      </w:pPr>
      <w:bookmarkStart w:id="6" w:name="_Toc383352835"/>
      <w:bookmarkStart w:id="7" w:name="_Toc387414892"/>
      <w:r w:rsidRPr="0092029C">
        <w:t>Part 1.5</w:t>
      </w:r>
      <w:r w:rsidRPr="0092029C">
        <w:tab/>
      </w:r>
      <w:bookmarkEnd w:id="6"/>
      <w:r w:rsidR="008852DE" w:rsidRPr="0092029C">
        <w:t>Transitional</w:t>
      </w:r>
      <w:bookmarkEnd w:id="7"/>
    </w:p>
    <w:p w:rsidR="008F6866" w:rsidRPr="0092029C" w:rsidRDefault="008F6866" w:rsidP="00025BC5">
      <w:pPr>
        <w:pStyle w:val="MIRHeading3Rule"/>
        <w:rPr>
          <w:kern w:val="28"/>
          <w:lang w:eastAsia="en-US"/>
        </w:rPr>
      </w:pPr>
      <w:bookmarkStart w:id="8" w:name="_Toc383352836"/>
      <w:r w:rsidRPr="0092029C">
        <w:rPr>
          <w:kern w:val="28"/>
          <w:lang w:eastAsia="en-US"/>
        </w:rPr>
        <w:t>1.5.1</w:t>
      </w:r>
      <w:r w:rsidRPr="0092029C">
        <w:rPr>
          <w:kern w:val="28"/>
          <w:lang w:eastAsia="en-US"/>
        </w:rPr>
        <w:tab/>
        <w:t>Repeal</w:t>
      </w:r>
      <w:bookmarkEnd w:id="8"/>
    </w:p>
    <w:p w:rsidR="008F6866" w:rsidRPr="0092029C" w:rsidRDefault="008F6866" w:rsidP="008F6866">
      <w:pPr>
        <w:tabs>
          <w:tab w:val="left" w:pos="2205"/>
        </w:tabs>
        <w:spacing w:before="200" w:after="0" w:line="300" w:lineRule="atLeast"/>
        <w:ind w:left="851"/>
        <w:rPr>
          <w:szCs w:val="22"/>
        </w:rPr>
      </w:pPr>
      <w:r w:rsidRPr="0092029C">
        <w:rPr>
          <w:szCs w:val="22"/>
        </w:rPr>
        <w:t>The following provisions</w:t>
      </w:r>
      <w:r w:rsidR="00492ADA" w:rsidRPr="0092029C">
        <w:rPr>
          <w:szCs w:val="22"/>
        </w:rPr>
        <w:t xml:space="preserve"> </w:t>
      </w:r>
      <w:r w:rsidRPr="0092029C">
        <w:rPr>
          <w:szCs w:val="22"/>
        </w:rPr>
        <w:t xml:space="preserve">of the </w:t>
      </w:r>
      <w:r w:rsidRPr="0092029C">
        <w:rPr>
          <w:i/>
          <w:szCs w:val="22"/>
        </w:rPr>
        <w:t>ASIC Market Integrity Rules (ASX 24 Market) 2010</w:t>
      </w:r>
      <w:r w:rsidRPr="0092029C">
        <w:rPr>
          <w:szCs w:val="22"/>
        </w:rPr>
        <w:t xml:space="preserve"> are repealed:</w:t>
      </w:r>
    </w:p>
    <w:p w:rsidR="00DB4413" w:rsidRPr="0092029C" w:rsidRDefault="008F6866" w:rsidP="008F6866">
      <w:pPr>
        <w:pStyle w:val="MIRSubpara"/>
      </w:pPr>
      <w:r w:rsidRPr="0092029C">
        <w:t>Chapter</w:t>
      </w:r>
      <w:r w:rsidR="00555971">
        <w:t>s</w:t>
      </w:r>
      <w:r w:rsidRPr="0092029C">
        <w:t xml:space="preserve"> 5</w:t>
      </w:r>
      <w:r w:rsidR="00555971">
        <w:t xml:space="preserve"> and 6</w:t>
      </w:r>
      <w:r w:rsidR="00DB4413" w:rsidRPr="0092029C">
        <w:t>;</w:t>
      </w:r>
      <w:r w:rsidR="00555971">
        <w:t xml:space="preserve"> and</w:t>
      </w:r>
    </w:p>
    <w:p w:rsidR="008F6866" w:rsidRPr="0092029C" w:rsidRDefault="00992811" w:rsidP="008F6866">
      <w:pPr>
        <w:pStyle w:val="MIRSubpara"/>
      </w:pPr>
      <w:r w:rsidRPr="0092029C">
        <w:t>t</w:t>
      </w:r>
      <w:r w:rsidR="004575B7" w:rsidRPr="0092029C">
        <w:t>he</w:t>
      </w:r>
      <w:r w:rsidRPr="0092029C">
        <w:t xml:space="preserve"> following Forms in the</w:t>
      </w:r>
      <w:r w:rsidR="004575B7" w:rsidRPr="0092029C">
        <w:t xml:space="preserve"> Schedule</w:t>
      </w:r>
      <w:r w:rsidRPr="0092029C">
        <w:t>:</w:t>
      </w:r>
    </w:p>
    <w:p w:rsidR="00992811" w:rsidRPr="0092029C" w:rsidRDefault="00992811" w:rsidP="00992811">
      <w:pPr>
        <w:pStyle w:val="MIRSubsubpara"/>
      </w:pPr>
      <w:r w:rsidRPr="0092029C">
        <w:t>Form 2;</w:t>
      </w:r>
    </w:p>
    <w:p w:rsidR="00992811" w:rsidRPr="0092029C" w:rsidRDefault="00992811" w:rsidP="00992811">
      <w:pPr>
        <w:pStyle w:val="MIRSubsubpara"/>
      </w:pPr>
      <w:r w:rsidRPr="0092029C">
        <w:t>Form 3 Parts 1 and 2;</w:t>
      </w:r>
    </w:p>
    <w:p w:rsidR="00992811" w:rsidRPr="0092029C" w:rsidRDefault="00992811" w:rsidP="00992811">
      <w:pPr>
        <w:pStyle w:val="MIRSubsubpara"/>
      </w:pPr>
      <w:r w:rsidRPr="0092029C">
        <w:t>Form 4 Parts 1 and 2;</w:t>
      </w:r>
    </w:p>
    <w:p w:rsidR="00992811" w:rsidRPr="0092029C" w:rsidRDefault="00992811" w:rsidP="00992811">
      <w:pPr>
        <w:pStyle w:val="MIRSubsubpara"/>
      </w:pPr>
      <w:r w:rsidRPr="0092029C">
        <w:t xml:space="preserve">Form 5; </w:t>
      </w:r>
    </w:p>
    <w:p w:rsidR="00992811" w:rsidRPr="0092029C" w:rsidRDefault="00992811" w:rsidP="00992811">
      <w:pPr>
        <w:pStyle w:val="MIRSubsubpara"/>
      </w:pPr>
      <w:r w:rsidRPr="0092029C">
        <w:t xml:space="preserve">Form 6; </w:t>
      </w:r>
    </w:p>
    <w:p w:rsidR="004E18CE" w:rsidRDefault="00992811" w:rsidP="00992811">
      <w:pPr>
        <w:pStyle w:val="MIRSubsubpara"/>
      </w:pPr>
      <w:r w:rsidRPr="0092029C">
        <w:t>Form 7</w:t>
      </w:r>
      <w:r w:rsidR="004E18CE">
        <w:t>; and</w:t>
      </w:r>
    </w:p>
    <w:p w:rsidR="00992811" w:rsidRPr="0092029C" w:rsidRDefault="004E18CE" w:rsidP="00992811">
      <w:pPr>
        <w:pStyle w:val="MIRSubsubpara"/>
      </w:pPr>
      <w:r>
        <w:t>Form 8</w:t>
      </w:r>
      <w:r w:rsidR="00992811" w:rsidRPr="0092029C">
        <w:t>.</w:t>
      </w:r>
    </w:p>
    <w:p w:rsidR="00492ADA" w:rsidRPr="0092029C" w:rsidRDefault="00492ADA" w:rsidP="00492ADA">
      <w:pPr>
        <w:pStyle w:val="MIRNote"/>
      </w:pPr>
      <w:r w:rsidRPr="0092029C">
        <w:t>Note: There is no penalty for this Rule.</w:t>
      </w:r>
    </w:p>
    <w:p w:rsidR="00992811" w:rsidRPr="0092029C" w:rsidRDefault="00992811" w:rsidP="00992811">
      <w:pPr>
        <w:pStyle w:val="MIRSubpara"/>
        <w:numPr>
          <w:ilvl w:val="0"/>
          <w:numId w:val="0"/>
        </w:numPr>
      </w:pPr>
    </w:p>
    <w:p w:rsidR="008F6866" w:rsidRPr="0092029C" w:rsidRDefault="008F6866" w:rsidP="00EC4C7B">
      <w:pPr>
        <w:pStyle w:val="MIRBodyText"/>
      </w:pPr>
    </w:p>
    <w:p w:rsidR="0041680C" w:rsidRPr="0092029C" w:rsidRDefault="0041680C" w:rsidP="0041680C">
      <w:pPr>
        <w:pStyle w:val="Heading1nonumber"/>
        <w:spacing w:after="0"/>
        <w:sectPr w:rsidR="0041680C" w:rsidRPr="0092029C" w:rsidSect="00C658E6">
          <w:headerReference w:type="default" r:id="rId20"/>
          <w:headerReference w:type="first" r:id="rId21"/>
          <w:type w:val="continuous"/>
          <w:pgSz w:w="11906" w:h="16838" w:code="9"/>
          <w:pgMar w:top="1644" w:right="1418" w:bottom="1418" w:left="1418" w:header="567" w:footer="567" w:gutter="0"/>
          <w:cols w:space="720"/>
          <w:docGrid w:linePitch="299"/>
        </w:sectPr>
      </w:pPr>
    </w:p>
    <w:p w:rsidR="0041680C" w:rsidRPr="0092029C" w:rsidRDefault="0041680C" w:rsidP="0041680C">
      <w:pPr>
        <w:pStyle w:val="MIRHeading1Chapter"/>
      </w:pPr>
      <w:bookmarkStart w:id="9" w:name="_Toc387414893"/>
      <w:r w:rsidRPr="0092029C">
        <w:lastRenderedPageBreak/>
        <w:t>Chapter 5: Capital requirements</w:t>
      </w:r>
      <w:bookmarkEnd w:id="9"/>
    </w:p>
    <w:p w:rsidR="0041680C" w:rsidRPr="0092029C" w:rsidRDefault="0041680C" w:rsidP="0041680C">
      <w:pPr>
        <w:pStyle w:val="MIRHeading2Part"/>
      </w:pPr>
      <w:bookmarkStart w:id="10" w:name="_Toc337113654"/>
      <w:bookmarkStart w:id="11" w:name="_Toc387414894"/>
      <w:r w:rsidRPr="0092029C">
        <w:t>Part 5.1 Interpretation</w:t>
      </w:r>
      <w:bookmarkEnd w:id="10"/>
      <w:bookmarkEnd w:id="11"/>
    </w:p>
    <w:p w:rsidR="0041680C" w:rsidRPr="0092029C" w:rsidRDefault="0041680C" w:rsidP="0041680C">
      <w:pPr>
        <w:pStyle w:val="MIRHeading3Rule"/>
      </w:pPr>
      <w:r w:rsidRPr="0092029C">
        <w:t>5.1.1 Definitions</w:t>
      </w:r>
    </w:p>
    <w:p w:rsidR="0041680C" w:rsidRPr="0092029C" w:rsidRDefault="0041680C" w:rsidP="0041680C">
      <w:pPr>
        <w:pStyle w:val="MIRBodyText"/>
      </w:pPr>
      <w:r w:rsidRPr="0092029C">
        <w:t>In this Chapter:</w:t>
      </w:r>
    </w:p>
    <w:p w:rsidR="0041680C" w:rsidRPr="0092029C" w:rsidRDefault="0041680C" w:rsidP="0041680C">
      <w:pPr>
        <w:pStyle w:val="MIRBodyText"/>
      </w:pPr>
      <w:r w:rsidRPr="0092029C">
        <w:rPr>
          <w:b/>
          <w:bCs/>
        </w:rPr>
        <w:t xml:space="preserve">“Approved Subordinated Debt” </w:t>
      </w:r>
      <w:r w:rsidRPr="0092029C">
        <w:t>means an amount owing by a Trading Participant which is payable at a time or by instalments approved by ASIC and is to the satisfaction of ASIC effectively subordinated so that any right of the creditor in question to receive payment in the case of bankruptcy of or any composition or compromise with creditors by or appointment of  a trustee in bankruptcy or in the case of liquidation, liquidator in respect of the Trading Participant or the partners or any of them is extinguished to such an extent as will ensure payment or provision for payment in full of all claims of all other present and future  creditors of the Trading Participant in priority to the claim of the subordinated creditors and in respect of which a Subordinated Loan Deed has been executed under seal by the Trading Participant, the lender and ASIC.</w:t>
      </w:r>
    </w:p>
    <w:p w:rsidR="0041680C" w:rsidRPr="0092029C" w:rsidRDefault="0041680C" w:rsidP="0041680C">
      <w:pPr>
        <w:pStyle w:val="MIRBodyText"/>
      </w:pPr>
      <w:r w:rsidRPr="0092029C">
        <w:rPr>
          <w:b/>
          <w:bCs/>
        </w:rPr>
        <w:t xml:space="preserve">“NTA” </w:t>
      </w:r>
      <w:r w:rsidRPr="0092029C">
        <w:t>means the sum of the values of the assets (both fixed and current) owned by the Trading Participant or prospective Trading Participant as the case may be (such value being the lower of cost or market) less the sum of any liabilities (secured and unsecured) attaching to those assets or to the Trading Participant or prospective Trading Participant generally (and in the case of a partnership then attaching to the partners).</w:t>
      </w:r>
    </w:p>
    <w:p w:rsidR="0041680C" w:rsidRPr="0092029C" w:rsidRDefault="0041680C" w:rsidP="0041680C">
      <w:pPr>
        <w:pStyle w:val="MIRBodyText"/>
      </w:pPr>
      <w:r w:rsidRPr="0092029C">
        <w:t>The values of assets for the purpose of this definition shall not include the value attributed to any future tax benefits, goodwill, patent, trademark, participation rights granted by the Market Operator, a commitment provided in accordance with the Clearing Rules or any asset used to secure that commitment, preliminary expense or other items of a like nature which are regarded in current accounting practice as intangible or the value attributed to any debt owed to the Trading Participant which is disputed or may otherwise be regarded as doubtful or the value of any asset which is not capable of being realised within 12 months on a going concern basis. Liabilities shall include provision for estimated liability for income tax, long service leave and any other contingency for which provision is properly made in current accounting practice. Liabilities may, if ASIC so approves, having regard to all the circumstances, exclude Approved Subordinated Debt.</w:t>
      </w:r>
    </w:p>
    <w:p w:rsidR="0041680C" w:rsidRPr="0092029C" w:rsidRDefault="0041680C" w:rsidP="0041680C">
      <w:pPr>
        <w:pStyle w:val="MIRBodyText"/>
      </w:pPr>
      <w:r w:rsidRPr="0092029C">
        <w:rPr>
          <w:b/>
          <w:bCs/>
        </w:rPr>
        <w:t xml:space="preserve">“NTA Requirements” </w:t>
      </w:r>
      <w:r w:rsidRPr="0092029C">
        <w:t>means the requirements that a Trading Participant, other than a Principal Trader, must ensure at all times that the value of the NTA is not less than one million dollars ($1,000,000).</w:t>
      </w:r>
    </w:p>
    <w:p w:rsidR="0041680C" w:rsidRPr="0092029C" w:rsidRDefault="0041680C" w:rsidP="0041680C">
      <w:pPr>
        <w:pStyle w:val="MIRBodyText"/>
      </w:pPr>
      <w:r w:rsidRPr="0092029C">
        <w:rPr>
          <w:b/>
          <w:bCs/>
        </w:rPr>
        <w:t xml:space="preserve">“Subordinated Loan Deed” </w:t>
      </w:r>
      <w:r w:rsidRPr="0092029C">
        <w:t>means a deed which contains provisions including (without limitation):</w:t>
      </w:r>
    </w:p>
    <w:p w:rsidR="0041680C" w:rsidRPr="0092029C" w:rsidRDefault="0041680C" w:rsidP="00A90855">
      <w:pPr>
        <w:pStyle w:val="MIRSubpara"/>
      </w:pPr>
      <w:r w:rsidRPr="0092029C">
        <w:t>that its terms are not to be varied without the agreement in writing of all parties;</w:t>
      </w:r>
    </w:p>
    <w:p w:rsidR="0041680C" w:rsidRPr="0092029C" w:rsidRDefault="0041680C" w:rsidP="0041680C">
      <w:pPr>
        <w:pStyle w:val="MIRSubpara"/>
      </w:pPr>
      <w:r w:rsidRPr="0092029C">
        <w:lastRenderedPageBreak/>
        <w:t>that the lender’s rights to receive interest and principal payments pursuant to the loan are subordinated at all times to other creditors;</w:t>
      </w:r>
    </w:p>
    <w:p w:rsidR="0041680C" w:rsidRPr="0092029C" w:rsidRDefault="0041680C" w:rsidP="0041680C">
      <w:pPr>
        <w:pStyle w:val="MIRSubpara"/>
      </w:pPr>
      <w:r w:rsidRPr="0092029C">
        <w:t>that repayment of the loan in whole or in part is subject to the approval of ASIC, which shall not be given unless it is satisfied that the Trading Participant will, after repayment, be able to comply with the NTA Requirements; and</w:t>
      </w:r>
    </w:p>
    <w:p w:rsidR="0041680C" w:rsidRPr="0092029C" w:rsidRDefault="0041680C" w:rsidP="0041680C">
      <w:pPr>
        <w:pStyle w:val="MIRSubpara"/>
      </w:pPr>
      <w:r w:rsidRPr="0092029C">
        <w:t>that the obligation to repay the loan and to pay interest will be suspended for the duration of any period in which the level of the Trading Participant’s Net Tangible Assets falls below the minimum required by the Rules.</w:t>
      </w:r>
    </w:p>
    <w:p w:rsidR="0041680C" w:rsidRPr="0092029C" w:rsidRDefault="0041680C" w:rsidP="0041680C">
      <w:pPr>
        <w:pStyle w:val="MIRHeading2Part"/>
      </w:pPr>
      <w:bookmarkStart w:id="12" w:name="_Toc337113655"/>
      <w:bookmarkStart w:id="13" w:name="_Toc387414895"/>
      <w:r w:rsidRPr="0092029C">
        <w:t>Part 5.2 Capital requirements</w:t>
      </w:r>
      <w:bookmarkEnd w:id="12"/>
      <w:bookmarkEnd w:id="13"/>
    </w:p>
    <w:p w:rsidR="0041680C" w:rsidRPr="0092029C" w:rsidRDefault="0041680C" w:rsidP="0041680C">
      <w:pPr>
        <w:pStyle w:val="MIRHeading3Rule"/>
      </w:pPr>
      <w:r w:rsidRPr="0092029C">
        <w:t>5.2.1 NTA Requirements</w:t>
      </w:r>
    </w:p>
    <w:p w:rsidR="0041680C" w:rsidRPr="0092029C" w:rsidRDefault="0041680C" w:rsidP="0041680C">
      <w:pPr>
        <w:pStyle w:val="MIRBodyText"/>
      </w:pPr>
      <w:r w:rsidRPr="0092029C">
        <w:t>A Trading Participant must at all times comply with the NTA Requirements, unless:</w:t>
      </w:r>
    </w:p>
    <w:p w:rsidR="0041680C" w:rsidRPr="0092029C" w:rsidRDefault="0041680C" w:rsidP="00A90855">
      <w:pPr>
        <w:pStyle w:val="MIRSubpara"/>
      </w:pPr>
      <w:r w:rsidRPr="0092029C">
        <w:t>the Trading Participant is only a Principal Trader; or</w:t>
      </w:r>
    </w:p>
    <w:p w:rsidR="0041680C" w:rsidRPr="0092029C" w:rsidRDefault="0041680C" w:rsidP="0041680C">
      <w:pPr>
        <w:pStyle w:val="MIRSubpara"/>
      </w:pPr>
      <w:r w:rsidRPr="0092029C">
        <w:t>the Trading Participant is a Clearing Participant and complies with the capital requirements under the Clearing Rules.</w:t>
      </w:r>
    </w:p>
    <w:p w:rsidR="0041680C" w:rsidRPr="0092029C" w:rsidRDefault="0041680C" w:rsidP="0041680C">
      <w:pPr>
        <w:pStyle w:val="MIRPenalty"/>
        <w:sectPr w:rsidR="0041680C" w:rsidRPr="0092029C" w:rsidSect="00C658E6">
          <w:headerReference w:type="default" r:id="rId22"/>
          <w:type w:val="continuous"/>
          <w:pgSz w:w="11906" w:h="16838" w:code="9"/>
          <w:pgMar w:top="1644" w:right="1418" w:bottom="1418" w:left="1418" w:header="567" w:footer="567" w:gutter="0"/>
          <w:cols w:space="720"/>
          <w:docGrid w:linePitch="299"/>
        </w:sectPr>
      </w:pPr>
      <w:r w:rsidRPr="0092029C">
        <w:t>Maximum penalty: $1,000,000</w:t>
      </w:r>
    </w:p>
    <w:p w:rsidR="0041680C" w:rsidRPr="0092029C" w:rsidRDefault="0041680C" w:rsidP="0041680C">
      <w:pPr>
        <w:pStyle w:val="MIRHeading1Chapter"/>
      </w:pPr>
      <w:bookmarkStart w:id="14" w:name="_Toc337113656"/>
      <w:bookmarkStart w:id="15" w:name="_Toc387414896"/>
      <w:r w:rsidRPr="0092029C">
        <w:lastRenderedPageBreak/>
        <w:t>Chapter 6: Accounts and audit</w:t>
      </w:r>
      <w:bookmarkEnd w:id="14"/>
      <w:bookmarkEnd w:id="15"/>
    </w:p>
    <w:p w:rsidR="0041680C" w:rsidRPr="0092029C" w:rsidRDefault="0041680C" w:rsidP="0041680C">
      <w:pPr>
        <w:pStyle w:val="MIRHeading2Part"/>
      </w:pPr>
      <w:bookmarkStart w:id="16" w:name="_Toc337113657"/>
      <w:bookmarkStart w:id="17" w:name="_Toc387414897"/>
      <w:r w:rsidRPr="0092029C">
        <w:t>Part 6</w:t>
      </w:r>
      <w:r w:rsidR="00C06BF7" w:rsidRPr="0092029C">
        <w:t>.1</w:t>
      </w:r>
      <w:r w:rsidR="00C06BF7" w:rsidRPr="0092029C">
        <w:tab/>
      </w:r>
      <w:r w:rsidRPr="0092029C">
        <w:t>Interpretation</w:t>
      </w:r>
      <w:bookmarkEnd w:id="16"/>
      <w:bookmarkEnd w:id="17"/>
    </w:p>
    <w:p w:rsidR="0041680C" w:rsidRPr="0092029C" w:rsidRDefault="0041680C" w:rsidP="0041680C">
      <w:pPr>
        <w:pStyle w:val="MIRHeading3Rule"/>
      </w:pPr>
      <w:r w:rsidRPr="0092029C">
        <w:t>6.1.1</w:t>
      </w:r>
      <w:r w:rsidRPr="0092029C">
        <w:tab/>
        <w:t>Application of Rules</w:t>
      </w:r>
    </w:p>
    <w:p w:rsidR="0041680C" w:rsidRPr="0092029C" w:rsidRDefault="0041680C" w:rsidP="0041680C">
      <w:pPr>
        <w:pStyle w:val="MIRBodyText"/>
      </w:pPr>
      <w:r w:rsidRPr="0092029C">
        <w:t>This Chapter does not apply to:</w:t>
      </w:r>
    </w:p>
    <w:p w:rsidR="0041680C" w:rsidRPr="0092029C" w:rsidRDefault="0041680C" w:rsidP="00A90855">
      <w:pPr>
        <w:pStyle w:val="MIRSubpara"/>
      </w:pPr>
      <w:r w:rsidRPr="0092029C">
        <w:t>a Trading Participant that is only approved as a Principal Trader; or</w:t>
      </w:r>
    </w:p>
    <w:p w:rsidR="0041680C" w:rsidRPr="0092029C" w:rsidRDefault="0041680C" w:rsidP="0041680C">
      <w:pPr>
        <w:pStyle w:val="MIRSubpara"/>
      </w:pPr>
      <w:r w:rsidRPr="0092029C">
        <w:t>a Trading Participant that is also a Clearing Participant.</w:t>
      </w:r>
    </w:p>
    <w:p w:rsidR="0041680C" w:rsidRPr="0092029C" w:rsidRDefault="00C06BF7" w:rsidP="0041680C">
      <w:pPr>
        <w:pStyle w:val="MIRHeading2Part"/>
      </w:pPr>
      <w:bookmarkStart w:id="18" w:name="_Toc337113658"/>
      <w:bookmarkStart w:id="19" w:name="_Toc387414898"/>
      <w:r w:rsidRPr="0092029C">
        <w:t>Part 6.2</w:t>
      </w:r>
      <w:r w:rsidRPr="0092029C">
        <w:tab/>
      </w:r>
      <w:r w:rsidR="0041680C" w:rsidRPr="0092029C">
        <w:t>Financial statements</w:t>
      </w:r>
      <w:bookmarkEnd w:id="18"/>
      <w:bookmarkEnd w:id="19"/>
    </w:p>
    <w:p w:rsidR="00E50BB6" w:rsidRPr="0092029C" w:rsidRDefault="00E50BB6" w:rsidP="00E50BB6">
      <w:pPr>
        <w:pStyle w:val="MIRHeading3"/>
      </w:pPr>
      <w:r w:rsidRPr="0092029C">
        <w:t>6.2.1A</w:t>
      </w:r>
      <w:r w:rsidRPr="0092029C">
        <w:tab/>
        <w:t>NTA Requirements: Forms</w:t>
      </w:r>
    </w:p>
    <w:p w:rsidR="00E50BB6" w:rsidRPr="0092029C" w:rsidRDefault="00E50BB6" w:rsidP="00E50BB6">
      <w:pPr>
        <w:pStyle w:val="MIRBodyText"/>
      </w:pPr>
      <w:r w:rsidRPr="0092029C">
        <w:t>In this Part 6.2:</w:t>
      </w:r>
    </w:p>
    <w:p w:rsidR="00E50BB6" w:rsidRPr="0092029C" w:rsidRDefault="00E50BB6" w:rsidP="00E50BB6">
      <w:pPr>
        <w:pStyle w:val="MIRBodyText"/>
      </w:pPr>
      <w:r w:rsidRPr="0092029C">
        <w:t>“</w:t>
      </w:r>
      <w:r w:rsidRPr="0092029C">
        <w:rPr>
          <w:b/>
        </w:rPr>
        <w:t>Ad Hoc NTA Return</w:t>
      </w:r>
      <w:r w:rsidRPr="0092029C">
        <w:t>” means a return containing the information in, and in the form set out in, Form</w:t>
      </w:r>
      <w:r w:rsidR="00432788" w:rsidRPr="0092029C">
        <w:t xml:space="preserve"> 5</w:t>
      </w:r>
      <w:r w:rsidRPr="0092029C">
        <w:t xml:space="preserve"> in </w:t>
      </w:r>
      <w:r w:rsidR="00432788" w:rsidRPr="0092029C">
        <w:t xml:space="preserve">the </w:t>
      </w:r>
      <w:r w:rsidRPr="0092029C">
        <w:t>Schedule to these Rules</w:t>
      </w:r>
      <w:r w:rsidR="00C24485" w:rsidRPr="0092029C">
        <w:t>.</w:t>
      </w:r>
    </w:p>
    <w:p w:rsidR="00C47613" w:rsidRPr="0092029C" w:rsidRDefault="00E50BB6" w:rsidP="00E50BB6">
      <w:pPr>
        <w:pStyle w:val="MIRBodyText"/>
      </w:pPr>
      <w:r w:rsidRPr="0092029C">
        <w:t>“</w:t>
      </w:r>
      <w:r w:rsidRPr="0092029C">
        <w:rPr>
          <w:b/>
        </w:rPr>
        <w:t>Audited</w:t>
      </w:r>
      <w:r w:rsidR="008B7647" w:rsidRPr="0092029C">
        <w:rPr>
          <w:b/>
        </w:rPr>
        <w:t xml:space="preserve"> Annual</w:t>
      </w:r>
      <w:r w:rsidRPr="0092029C">
        <w:rPr>
          <w:b/>
        </w:rPr>
        <w:t xml:space="preserve"> NTA Return</w:t>
      </w:r>
      <w:r w:rsidRPr="0092029C">
        <w:t>” means a return containing the information in, and in the form set out in, Form</w:t>
      </w:r>
      <w:r w:rsidR="00B1378F" w:rsidRPr="0092029C">
        <w:t xml:space="preserve"> 5</w:t>
      </w:r>
      <w:r w:rsidRPr="0092029C">
        <w:t xml:space="preserve"> </w:t>
      </w:r>
      <w:r w:rsidR="00C24485" w:rsidRPr="0092029C">
        <w:t>in the Schedule to these Rules</w:t>
      </w:r>
      <w:r w:rsidRPr="0092029C">
        <w:t xml:space="preserve">, except for the </w:t>
      </w:r>
      <w:r w:rsidR="00C47613" w:rsidRPr="0092029C">
        <w:t xml:space="preserve">following </w:t>
      </w:r>
      <w:r w:rsidR="00BD5655" w:rsidRPr="0092029C">
        <w:t>sections</w:t>
      </w:r>
      <w:r w:rsidR="00C47613" w:rsidRPr="0092029C">
        <w:t>:</w:t>
      </w:r>
    </w:p>
    <w:p w:rsidR="00C47613" w:rsidRPr="0092029C" w:rsidRDefault="00C47613" w:rsidP="00C47613">
      <w:pPr>
        <w:pStyle w:val="MIRSubpara"/>
      </w:pPr>
      <w:r w:rsidRPr="0092029C">
        <w:t>Receivables Analysis – Attachment A (</w:t>
      </w:r>
      <w:r w:rsidR="00E50BB6" w:rsidRPr="0092029C">
        <w:t>coded “RAS”</w:t>
      </w:r>
      <w:r w:rsidRPr="0092029C">
        <w:t>);</w:t>
      </w:r>
    </w:p>
    <w:p w:rsidR="00C47613" w:rsidRPr="0092029C" w:rsidRDefault="00C47613" w:rsidP="00C47613">
      <w:pPr>
        <w:pStyle w:val="MIRSubpara"/>
      </w:pPr>
      <w:r w:rsidRPr="0092029C">
        <w:t>Directors - Attachment B (coded “DIR”);</w:t>
      </w:r>
    </w:p>
    <w:p w:rsidR="00C47613" w:rsidRPr="0092029C" w:rsidRDefault="00D337E8" w:rsidP="00C47613">
      <w:pPr>
        <w:pStyle w:val="MIRSubpara"/>
      </w:pPr>
      <w:r w:rsidRPr="0092029C">
        <w:t xml:space="preserve">Shareholders - </w:t>
      </w:r>
      <w:r w:rsidR="00C47613" w:rsidRPr="0092029C">
        <w:t xml:space="preserve">Attachment </w:t>
      </w:r>
      <w:r w:rsidRPr="0092029C">
        <w:t>C (coded “SHA”);</w:t>
      </w:r>
    </w:p>
    <w:p w:rsidR="00C47613" w:rsidRPr="0092029C" w:rsidRDefault="00D337E8" w:rsidP="00C47613">
      <w:pPr>
        <w:pStyle w:val="MIRSubpara"/>
      </w:pPr>
      <w:r w:rsidRPr="0092029C">
        <w:t xml:space="preserve">Related/Associated Company Receivables - </w:t>
      </w:r>
      <w:r w:rsidR="00C47613" w:rsidRPr="0092029C">
        <w:t xml:space="preserve">Attachment </w:t>
      </w:r>
      <w:r w:rsidRPr="0092029C">
        <w:t>D (coded “REL”);</w:t>
      </w:r>
    </w:p>
    <w:p w:rsidR="00E622BE" w:rsidRPr="0092029C" w:rsidRDefault="00E622BE" w:rsidP="00C47613">
      <w:pPr>
        <w:pStyle w:val="MIRSubpara"/>
      </w:pPr>
      <w:r w:rsidRPr="0092029C">
        <w:t>Statement of Net Liquid Assets – Attachment E (coded “NLA”); and</w:t>
      </w:r>
    </w:p>
    <w:p w:rsidR="00E50BB6" w:rsidRPr="0092029C" w:rsidRDefault="00E622BE" w:rsidP="00C47613">
      <w:pPr>
        <w:pStyle w:val="MIRSubpara"/>
      </w:pPr>
      <w:r w:rsidRPr="0092029C">
        <w:t xml:space="preserve">Secured Creditors - </w:t>
      </w:r>
      <w:r w:rsidR="00C47613" w:rsidRPr="0092029C">
        <w:t xml:space="preserve">Attachment </w:t>
      </w:r>
      <w:r w:rsidRPr="0092029C">
        <w:t>F (coded</w:t>
      </w:r>
      <w:r w:rsidR="00E50BB6" w:rsidRPr="0092029C">
        <w:t xml:space="preserve"> “SEC”</w:t>
      </w:r>
      <w:r w:rsidRPr="0092029C">
        <w:t>).</w:t>
      </w:r>
    </w:p>
    <w:p w:rsidR="00EC6F16" w:rsidRPr="0092029C" w:rsidRDefault="00EC6F16" w:rsidP="00EC6F16">
      <w:pPr>
        <w:pStyle w:val="MIRBodyText"/>
      </w:pPr>
      <w:r w:rsidRPr="0092029C">
        <w:t>“</w:t>
      </w:r>
      <w:r w:rsidRPr="0092029C">
        <w:rPr>
          <w:b/>
        </w:rPr>
        <w:t xml:space="preserve">Auditors’ Report on </w:t>
      </w:r>
      <w:r w:rsidR="007E57F0" w:rsidRPr="0092029C">
        <w:rPr>
          <w:b/>
        </w:rPr>
        <w:t xml:space="preserve">the </w:t>
      </w:r>
      <w:r w:rsidRPr="0092029C">
        <w:rPr>
          <w:b/>
        </w:rPr>
        <w:t>NTA Return</w:t>
      </w:r>
      <w:r w:rsidRPr="0092029C">
        <w:t xml:space="preserve">” means a report containing the information in, and in the form set out in Form 4 Part 2 </w:t>
      </w:r>
      <w:r w:rsidR="00C24485" w:rsidRPr="0092029C">
        <w:t>in the Schedule to these Rules.</w:t>
      </w:r>
    </w:p>
    <w:p w:rsidR="00D159C7" w:rsidRPr="0092029C" w:rsidRDefault="0032181D" w:rsidP="00E50BB6">
      <w:pPr>
        <w:pStyle w:val="MIRBodyText"/>
      </w:pPr>
      <w:r w:rsidRPr="0092029C">
        <w:t>“</w:t>
      </w:r>
      <w:r w:rsidR="00D159C7" w:rsidRPr="0092029C">
        <w:rPr>
          <w:b/>
        </w:rPr>
        <w:t>Auditors’ Report</w:t>
      </w:r>
      <w:r w:rsidR="00EC6F16" w:rsidRPr="0092029C">
        <w:rPr>
          <w:b/>
        </w:rPr>
        <w:t xml:space="preserve"> on </w:t>
      </w:r>
      <w:r w:rsidR="007E57F0" w:rsidRPr="0092029C">
        <w:rPr>
          <w:b/>
        </w:rPr>
        <w:t xml:space="preserve">the </w:t>
      </w:r>
      <w:r w:rsidR="00EC6F16" w:rsidRPr="0092029C">
        <w:rPr>
          <w:b/>
        </w:rPr>
        <w:t>NTA Rules</w:t>
      </w:r>
      <w:r w:rsidRPr="0092029C">
        <w:t>”</w:t>
      </w:r>
      <w:r w:rsidR="00D159C7" w:rsidRPr="0092029C">
        <w:t xml:space="preserve"> means a report containing the information in, and in the form set out in Form 4 Part 1 </w:t>
      </w:r>
      <w:r w:rsidR="00C24485" w:rsidRPr="0092029C">
        <w:t>in the Schedule to these Rules.</w:t>
      </w:r>
    </w:p>
    <w:p w:rsidR="00F23054" w:rsidRPr="0092029C" w:rsidRDefault="00F23054" w:rsidP="00E50BB6">
      <w:pPr>
        <w:pStyle w:val="MIRBodyText"/>
      </w:pPr>
      <w:r w:rsidRPr="0092029C">
        <w:t>“</w:t>
      </w:r>
      <w:r w:rsidRPr="0092029C">
        <w:rPr>
          <w:b/>
        </w:rPr>
        <w:t>Directors’ Declaration</w:t>
      </w:r>
      <w:r w:rsidRPr="0092029C">
        <w:t xml:space="preserve">” means a </w:t>
      </w:r>
      <w:r w:rsidR="007607F8" w:rsidRPr="0092029C">
        <w:t xml:space="preserve">directors’ </w:t>
      </w:r>
      <w:r w:rsidRPr="0092029C">
        <w:t xml:space="preserve">declaration containing the information in, and in the form set out in Form 3 Part 1 </w:t>
      </w:r>
      <w:r w:rsidR="00C24485" w:rsidRPr="0092029C">
        <w:t>in the Schedule to these Rules.</w:t>
      </w:r>
    </w:p>
    <w:p w:rsidR="00F23054" w:rsidRPr="0092029C" w:rsidRDefault="00F23054" w:rsidP="00F23054">
      <w:pPr>
        <w:pStyle w:val="MIRBodyText"/>
      </w:pPr>
      <w:r w:rsidRPr="0092029C">
        <w:t>“</w:t>
      </w:r>
      <w:r w:rsidRPr="0092029C">
        <w:rPr>
          <w:b/>
        </w:rPr>
        <w:t>Directors’ Declaration (Annual Statement)</w:t>
      </w:r>
      <w:r w:rsidRPr="0092029C">
        <w:t xml:space="preserve">” means a </w:t>
      </w:r>
      <w:r w:rsidR="007607F8" w:rsidRPr="0092029C">
        <w:t xml:space="preserve">directors’ </w:t>
      </w:r>
      <w:r w:rsidRPr="0092029C">
        <w:t xml:space="preserve">declaration containing the information in, and in the form set out in Form 3 Part 2 </w:t>
      </w:r>
      <w:r w:rsidR="00C24485" w:rsidRPr="0092029C">
        <w:t>in the Schedule to these Rules.</w:t>
      </w:r>
    </w:p>
    <w:p w:rsidR="00E50BB6" w:rsidRPr="0092029C" w:rsidRDefault="00E50BB6" w:rsidP="00E50BB6">
      <w:pPr>
        <w:pStyle w:val="MIRBodyText"/>
      </w:pPr>
      <w:r w:rsidRPr="0092029C">
        <w:t>“</w:t>
      </w:r>
      <w:r w:rsidRPr="0092029C">
        <w:rPr>
          <w:b/>
        </w:rPr>
        <w:t>Monthly NTA Return</w:t>
      </w:r>
      <w:r w:rsidRPr="0092029C">
        <w:t>” means a return containing the information in, and in the form set out in</w:t>
      </w:r>
      <w:r w:rsidR="00E814D0" w:rsidRPr="0092029C">
        <w:t xml:space="preserve"> Form 5</w:t>
      </w:r>
      <w:r w:rsidRPr="0092029C">
        <w:t xml:space="preserve"> </w:t>
      </w:r>
      <w:r w:rsidR="00C24485" w:rsidRPr="0092029C">
        <w:t>in the Schedule to these Rules.</w:t>
      </w:r>
    </w:p>
    <w:p w:rsidR="00E50BB6" w:rsidRPr="0092029C" w:rsidRDefault="00E50BB6" w:rsidP="00E50BB6">
      <w:pPr>
        <w:pStyle w:val="MIRBodyText"/>
      </w:pPr>
      <w:r w:rsidRPr="0092029C">
        <w:lastRenderedPageBreak/>
        <w:t>“</w:t>
      </w:r>
      <w:r w:rsidRPr="0092029C">
        <w:rPr>
          <w:b/>
        </w:rPr>
        <w:t>Summary NTA Return</w:t>
      </w:r>
      <w:r w:rsidRPr="0092029C">
        <w:t xml:space="preserve">” </w:t>
      </w:r>
      <w:r w:rsidR="00C24485" w:rsidRPr="0092029C">
        <w:t xml:space="preserve">means a return containing the information in, and in the form set out in </w:t>
      </w:r>
      <w:r w:rsidRPr="0092029C">
        <w:t xml:space="preserve">Form </w:t>
      </w:r>
      <w:r w:rsidR="00111097" w:rsidRPr="0092029C">
        <w:t>7</w:t>
      </w:r>
      <w:r w:rsidRPr="0092029C">
        <w:t xml:space="preserve"> in </w:t>
      </w:r>
      <w:r w:rsidR="00C24485" w:rsidRPr="0092029C">
        <w:t>the Schedule to these Rules</w:t>
      </w:r>
      <w:r w:rsidRPr="0092029C">
        <w:t>.</w:t>
      </w:r>
    </w:p>
    <w:p w:rsidR="0041680C" w:rsidRPr="0092029C" w:rsidRDefault="0041680C" w:rsidP="0041680C">
      <w:pPr>
        <w:pStyle w:val="MIRHeading3Rule"/>
      </w:pPr>
      <w:r w:rsidRPr="0092029C">
        <w:t>6.2.1</w:t>
      </w:r>
      <w:r w:rsidRPr="0092029C">
        <w:tab/>
        <w:t>Reporting to ASIC</w:t>
      </w:r>
    </w:p>
    <w:p w:rsidR="0041680C" w:rsidRPr="0092029C" w:rsidRDefault="0041680C" w:rsidP="0041680C">
      <w:pPr>
        <w:pStyle w:val="MIRBodyText"/>
      </w:pPr>
      <w:r w:rsidRPr="0092029C">
        <w:t>(1) A Trading Participant must prepare and give to ASIC:</w:t>
      </w:r>
    </w:p>
    <w:p w:rsidR="0041680C" w:rsidRPr="0092029C" w:rsidRDefault="0041680C" w:rsidP="00A90855">
      <w:pPr>
        <w:pStyle w:val="MIRSubpara"/>
      </w:pPr>
      <w:r w:rsidRPr="0092029C">
        <w:t>financial statements, as set out in Rule 6.2.1(2), by the time set out in that Rule, which give a true and fair view of the financial position and performance of the business and which are prepared in accordance with accounting standards and principles which are generally accepted in Australia;</w:t>
      </w:r>
    </w:p>
    <w:p w:rsidR="0041680C" w:rsidRPr="0092029C" w:rsidRDefault="0041680C" w:rsidP="0041680C">
      <w:pPr>
        <w:pStyle w:val="MIRSubpara"/>
      </w:pPr>
      <w:r w:rsidRPr="0092029C">
        <w:t>directors' declarations as set out in Rule 6.2.1(2) by the time set out in Rule 6.2.1(2); and</w:t>
      </w:r>
    </w:p>
    <w:p w:rsidR="0041680C" w:rsidRPr="0092029C" w:rsidRDefault="0041680C" w:rsidP="0041680C">
      <w:pPr>
        <w:pStyle w:val="MIRSubpara"/>
      </w:pPr>
      <w:r w:rsidRPr="0092029C">
        <w:t>auditor's reports as set out in Rule 6.2.1(2) by the time set out in Rule 6.2.1(2).</w:t>
      </w:r>
    </w:p>
    <w:p w:rsidR="0041680C" w:rsidRPr="0092029C" w:rsidRDefault="0041680C" w:rsidP="0041680C">
      <w:pPr>
        <w:pStyle w:val="MIRBodyText"/>
      </w:pPr>
      <w:r w:rsidRPr="0092029C">
        <w:t>(2) For the purposes of Rules 6.2.1(1)(a), (b) and (c), the financial statements, directors' declarations and auditor’s reports to be given to ASIC, and the time by which they must be given, are:</w:t>
      </w:r>
    </w:p>
    <w:p w:rsidR="0041680C" w:rsidRPr="0092029C" w:rsidRDefault="0041680C" w:rsidP="00A90855">
      <w:pPr>
        <w:pStyle w:val="MIRSubpara"/>
      </w:pPr>
      <w:r w:rsidRPr="0092029C">
        <w:t>within 3 months of the end of the financial year of a Trading Participant:</w:t>
      </w:r>
    </w:p>
    <w:p w:rsidR="0041680C" w:rsidRPr="0092029C" w:rsidRDefault="0041680C" w:rsidP="00A90855">
      <w:pPr>
        <w:pStyle w:val="MIRSubsubpara"/>
      </w:pPr>
      <w:r w:rsidRPr="0092029C">
        <w:t>an electronic copy of the Trading Participant’s statutory accounts, including a directors’ declaration and audit report as required under the laws of the Trading Participant’s home jurisdiction;</w:t>
      </w:r>
    </w:p>
    <w:p w:rsidR="0041680C" w:rsidRPr="0092029C" w:rsidRDefault="0041680C" w:rsidP="00A90855">
      <w:pPr>
        <w:pStyle w:val="MIRSubsubpara"/>
      </w:pPr>
      <w:r w:rsidRPr="0092029C">
        <w:t xml:space="preserve">an </w:t>
      </w:r>
      <w:r w:rsidR="00082104" w:rsidRPr="0092029C">
        <w:t>A</w:t>
      </w:r>
      <w:r w:rsidRPr="0092029C">
        <w:t xml:space="preserve">udited </w:t>
      </w:r>
      <w:r w:rsidR="00082104" w:rsidRPr="0092029C">
        <w:t>A</w:t>
      </w:r>
      <w:r w:rsidRPr="0092029C">
        <w:t xml:space="preserve">nnual NTA </w:t>
      </w:r>
      <w:r w:rsidR="00082104" w:rsidRPr="0092029C">
        <w:t>R</w:t>
      </w:r>
      <w:r w:rsidRPr="0092029C">
        <w:t>eturn;</w:t>
      </w:r>
    </w:p>
    <w:p w:rsidR="0041680C" w:rsidRPr="0092029C" w:rsidRDefault="006845E0" w:rsidP="00A90855">
      <w:pPr>
        <w:pStyle w:val="MIRSubsubpara"/>
      </w:pPr>
      <w:r w:rsidRPr="0092029C">
        <w:t xml:space="preserve">a </w:t>
      </w:r>
      <w:r w:rsidR="00F23054" w:rsidRPr="0092029C">
        <w:t>D</w:t>
      </w:r>
      <w:r w:rsidR="0041680C" w:rsidRPr="0092029C">
        <w:t xml:space="preserve">irectors’ </w:t>
      </w:r>
      <w:r w:rsidR="00F23054" w:rsidRPr="0092029C">
        <w:t>D</w:t>
      </w:r>
      <w:r w:rsidR="0041680C" w:rsidRPr="0092029C">
        <w:t>eclaration</w:t>
      </w:r>
      <w:r w:rsidRPr="0092029C">
        <w:t xml:space="preserve"> </w:t>
      </w:r>
      <w:r w:rsidR="000C1444" w:rsidRPr="0092029C">
        <w:t xml:space="preserve">relating to the Audited Annual NTA Return </w:t>
      </w:r>
      <w:r w:rsidRPr="0092029C">
        <w:t>and a Directors’</w:t>
      </w:r>
      <w:r w:rsidR="00685D91" w:rsidRPr="0092029C">
        <w:t xml:space="preserve"> Declaration (Annual</w:t>
      </w:r>
      <w:r w:rsidR="007607F8" w:rsidRPr="0092029C">
        <w:t xml:space="preserve"> Statement</w:t>
      </w:r>
      <w:r w:rsidR="00685D91" w:rsidRPr="0092029C">
        <w:t>)</w:t>
      </w:r>
      <w:r w:rsidR="0041680C" w:rsidRPr="0092029C">
        <w:t>, authorised in the manner specified in Rule</w:t>
      </w:r>
      <w:r w:rsidR="00AE22F3" w:rsidRPr="0092029C">
        <w:t> </w:t>
      </w:r>
      <w:r w:rsidR="0041680C" w:rsidRPr="0092029C">
        <w:t>6.2.1(7); and</w:t>
      </w:r>
    </w:p>
    <w:p w:rsidR="0041680C" w:rsidRPr="0092029C" w:rsidRDefault="008B74FB" w:rsidP="00A90855">
      <w:pPr>
        <w:pStyle w:val="MIRSubsubpara"/>
      </w:pPr>
      <w:r w:rsidRPr="0092029C">
        <w:t xml:space="preserve">an Auditors’ Report on </w:t>
      </w:r>
      <w:r w:rsidR="00F93D91" w:rsidRPr="0092029C">
        <w:t xml:space="preserve">the </w:t>
      </w:r>
      <w:r w:rsidRPr="0092029C">
        <w:t>NTA Rules and an Auditors’ Report on</w:t>
      </w:r>
      <w:r w:rsidR="00F93D91" w:rsidRPr="0092029C">
        <w:t xml:space="preserve"> the</w:t>
      </w:r>
      <w:r w:rsidRPr="0092029C">
        <w:t xml:space="preserve"> NTA Return</w:t>
      </w:r>
      <w:r w:rsidR="0041680C" w:rsidRPr="0092029C">
        <w:t>, signed by a partner or director of the audit firm; and</w:t>
      </w:r>
    </w:p>
    <w:p w:rsidR="0041680C" w:rsidRPr="0092029C" w:rsidRDefault="0041680C" w:rsidP="00AE22F3">
      <w:pPr>
        <w:pStyle w:val="MIRSubpara"/>
        <w:keepNext/>
      </w:pPr>
      <w:r w:rsidRPr="0092029C">
        <w:t>within 10 Business Days of the end of each calendar month:</w:t>
      </w:r>
    </w:p>
    <w:p w:rsidR="0041680C" w:rsidRPr="0092029C" w:rsidRDefault="0041680C" w:rsidP="00A90855">
      <w:pPr>
        <w:pStyle w:val="MIRSubsubpara"/>
      </w:pPr>
      <w:r w:rsidRPr="0092029C">
        <w:t xml:space="preserve">a </w:t>
      </w:r>
      <w:r w:rsidR="004A75BC" w:rsidRPr="0092029C">
        <w:t>M</w:t>
      </w:r>
      <w:r w:rsidRPr="0092029C">
        <w:t xml:space="preserve">onthly NTA </w:t>
      </w:r>
      <w:r w:rsidR="004A75BC" w:rsidRPr="0092029C">
        <w:t>R</w:t>
      </w:r>
      <w:r w:rsidRPr="0092029C">
        <w:t>eturn as at the last day of the preceding calendar month; and</w:t>
      </w:r>
    </w:p>
    <w:p w:rsidR="0041680C" w:rsidRPr="0092029C" w:rsidRDefault="0041680C" w:rsidP="00A90855">
      <w:pPr>
        <w:pStyle w:val="MIRSubsubpara"/>
      </w:pPr>
      <w:r w:rsidRPr="0092029C">
        <w:t xml:space="preserve">a </w:t>
      </w:r>
      <w:r w:rsidR="00CC1A3E" w:rsidRPr="0092029C">
        <w:t>D</w:t>
      </w:r>
      <w:r w:rsidRPr="0092029C">
        <w:t xml:space="preserve">irectors’ </w:t>
      </w:r>
      <w:r w:rsidR="00CC1A3E" w:rsidRPr="0092029C">
        <w:t>D</w:t>
      </w:r>
      <w:r w:rsidRPr="0092029C">
        <w:t xml:space="preserve">eclaration relating to the </w:t>
      </w:r>
      <w:r w:rsidR="00CC1A3E" w:rsidRPr="0092029C">
        <w:t>M</w:t>
      </w:r>
      <w:r w:rsidRPr="0092029C">
        <w:t xml:space="preserve">onthly NTA </w:t>
      </w:r>
      <w:r w:rsidR="00CC1A3E" w:rsidRPr="0092029C">
        <w:t>R</w:t>
      </w:r>
      <w:r w:rsidRPr="0092029C">
        <w:t>eturn, authorised in the manner specified in Rule 6.2.1(7).</w:t>
      </w:r>
    </w:p>
    <w:p w:rsidR="0041680C" w:rsidRPr="0092029C" w:rsidRDefault="0041680C" w:rsidP="0041680C">
      <w:pPr>
        <w:pStyle w:val="MIRBodyText"/>
      </w:pPr>
      <w:r w:rsidRPr="0092029C">
        <w:t>(3) If a Trading Participant becomes aware that its NTA has fallen below the minimum level required by Rule 5.2.1, the Trading Participant must:</w:t>
      </w:r>
    </w:p>
    <w:p w:rsidR="0041680C" w:rsidRPr="0092029C" w:rsidRDefault="0041680C" w:rsidP="00A90855">
      <w:pPr>
        <w:pStyle w:val="MIRSubpara"/>
      </w:pPr>
      <w:r w:rsidRPr="0092029C">
        <w:t>notify ASIC, in writing, immediately upon becoming so aware, and specifying the level to which its NTA has fallen; and</w:t>
      </w:r>
    </w:p>
    <w:p w:rsidR="0041680C" w:rsidRPr="0092029C" w:rsidRDefault="0041680C" w:rsidP="0041680C">
      <w:pPr>
        <w:pStyle w:val="MIRSubpara"/>
      </w:pPr>
      <w:r w:rsidRPr="0092029C">
        <w:t>give to ASIC:</w:t>
      </w:r>
    </w:p>
    <w:p w:rsidR="0041680C" w:rsidRPr="0092029C" w:rsidRDefault="0041680C" w:rsidP="00A90855">
      <w:pPr>
        <w:pStyle w:val="MIRSubsubpara"/>
      </w:pPr>
      <w:r w:rsidRPr="0092029C">
        <w:t xml:space="preserve">within 24 hours of becoming aware that its NTA has fallen below the minimum level required by Rule 5.2.1, a </w:t>
      </w:r>
      <w:r w:rsidR="002F3917" w:rsidRPr="0092029C">
        <w:t>S</w:t>
      </w:r>
      <w:r w:rsidRPr="0092029C">
        <w:t xml:space="preserve">ummary NTA </w:t>
      </w:r>
      <w:r w:rsidR="002F3917" w:rsidRPr="0092029C">
        <w:t>R</w:t>
      </w:r>
      <w:r w:rsidRPr="0092029C">
        <w:t>eturn; and</w:t>
      </w:r>
    </w:p>
    <w:p w:rsidR="0041680C" w:rsidRPr="0092029C" w:rsidRDefault="0041680C" w:rsidP="00A90855">
      <w:pPr>
        <w:pStyle w:val="MIRSubsubpara"/>
      </w:pPr>
      <w:r w:rsidRPr="0092029C">
        <w:t xml:space="preserve">within 24 hours of becoming aware that its NTA has fallen below the minimum level required by Rule 5.2.1, a </w:t>
      </w:r>
      <w:r w:rsidR="00111097" w:rsidRPr="0092029C">
        <w:t>D</w:t>
      </w:r>
      <w:r w:rsidRPr="0092029C">
        <w:t xml:space="preserve">irectors’ </w:t>
      </w:r>
      <w:r w:rsidR="00111097" w:rsidRPr="0092029C">
        <w:t>D</w:t>
      </w:r>
      <w:r w:rsidRPr="0092029C">
        <w:t xml:space="preserve">eclaration relating to the </w:t>
      </w:r>
      <w:r w:rsidR="0075371A" w:rsidRPr="0092029C">
        <w:t>S</w:t>
      </w:r>
      <w:r w:rsidRPr="0092029C">
        <w:t xml:space="preserve">ummary </w:t>
      </w:r>
      <w:r w:rsidRPr="0092029C">
        <w:lastRenderedPageBreak/>
        <w:t xml:space="preserve">NTA </w:t>
      </w:r>
      <w:r w:rsidR="0075371A" w:rsidRPr="0092029C">
        <w:t>R</w:t>
      </w:r>
      <w:r w:rsidRPr="0092029C">
        <w:t>eturn given under Rule 6.2.1(3)(b)(i), authorised in the manner specified in Rule 6.2.1(7).</w:t>
      </w:r>
    </w:p>
    <w:p w:rsidR="0041680C" w:rsidRPr="0092029C" w:rsidRDefault="0041680C" w:rsidP="0041680C">
      <w:pPr>
        <w:pStyle w:val="MIRBodyText"/>
      </w:pPr>
      <w:r w:rsidRPr="0092029C">
        <w:t>(4) If the NTA of a Trading Participant falls below 150% of the minimum level required by Rule 5.2.1, the Trading Participant must give to ASIC:</w:t>
      </w:r>
    </w:p>
    <w:p w:rsidR="0041680C" w:rsidRPr="0092029C" w:rsidRDefault="0041680C" w:rsidP="00A90855">
      <w:pPr>
        <w:pStyle w:val="MIRSubpara"/>
      </w:pPr>
      <w:r w:rsidRPr="0092029C">
        <w:t xml:space="preserve">within 5 Business Days of the NTA falling below 150% of the minimum level required by Rule 5.2.1, a </w:t>
      </w:r>
      <w:r w:rsidR="00F4314C" w:rsidRPr="0092029C">
        <w:t>S</w:t>
      </w:r>
      <w:r w:rsidRPr="0092029C">
        <w:t xml:space="preserve">ummary NTA </w:t>
      </w:r>
      <w:r w:rsidR="00F4314C" w:rsidRPr="0092029C">
        <w:t>R</w:t>
      </w:r>
      <w:r w:rsidRPr="0092029C">
        <w:t>eturn; and</w:t>
      </w:r>
    </w:p>
    <w:p w:rsidR="0041680C" w:rsidRPr="0092029C" w:rsidRDefault="0041680C" w:rsidP="0041680C">
      <w:pPr>
        <w:pStyle w:val="MIRSubpara"/>
      </w:pPr>
      <w:r w:rsidRPr="0092029C">
        <w:t xml:space="preserve">within 5 Business Days of the NTA falling below 150% of the minimum level required by Rule 5.2.1, a </w:t>
      </w:r>
      <w:r w:rsidR="00E627CD" w:rsidRPr="0092029C">
        <w:t>D</w:t>
      </w:r>
      <w:r w:rsidRPr="0092029C">
        <w:t xml:space="preserve">irectors’ </w:t>
      </w:r>
      <w:r w:rsidR="00E627CD" w:rsidRPr="0092029C">
        <w:t>D</w:t>
      </w:r>
      <w:r w:rsidRPr="0092029C">
        <w:t xml:space="preserve">eclaration relating to the </w:t>
      </w:r>
      <w:r w:rsidR="00E5718F" w:rsidRPr="0092029C">
        <w:t>S</w:t>
      </w:r>
      <w:r w:rsidRPr="0092029C">
        <w:t xml:space="preserve">ummary NTA </w:t>
      </w:r>
      <w:r w:rsidR="00DC7731" w:rsidRPr="0092029C">
        <w:t>R</w:t>
      </w:r>
      <w:r w:rsidRPr="0092029C">
        <w:t>eturn given under Rule 6.2.1(4)(a), authorised in the manner specified in Rule 6.2.1(7).</w:t>
      </w:r>
    </w:p>
    <w:p w:rsidR="0041680C" w:rsidRPr="0092029C" w:rsidRDefault="0041680C" w:rsidP="0041680C">
      <w:pPr>
        <w:pStyle w:val="MIRBodyText"/>
      </w:pPr>
      <w:r w:rsidRPr="0092029C">
        <w:t>(5) If the NTA of a Trading Participant decreases by more than 20% since the last notification given to ASIC under this Rule, the Trading Participant must give to ASIC:</w:t>
      </w:r>
    </w:p>
    <w:p w:rsidR="0041680C" w:rsidRPr="0092029C" w:rsidRDefault="0041680C" w:rsidP="00A90855">
      <w:pPr>
        <w:pStyle w:val="MIRSubpara"/>
      </w:pPr>
      <w:r w:rsidRPr="0092029C">
        <w:t xml:space="preserve">within 5 Business Days of the decrease, a </w:t>
      </w:r>
      <w:r w:rsidR="00170393" w:rsidRPr="0092029C">
        <w:t>S</w:t>
      </w:r>
      <w:r w:rsidRPr="0092029C">
        <w:t xml:space="preserve">ummary NTA </w:t>
      </w:r>
      <w:r w:rsidR="00170393" w:rsidRPr="0092029C">
        <w:t>R</w:t>
      </w:r>
      <w:r w:rsidRPr="0092029C">
        <w:t>eturn; and</w:t>
      </w:r>
    </w:p>
    <w:p w:rsidR="0041680C" w:rsidRPr="0092029C" w:rsidRDefault="0041680C" w:rsidP="0041680C">
      <w:pPr>
        <w:pStyle w:val="MIRSubpara"/>
      </w:pPr>
      <w:r w:rsidRPr="0092029C">
        <w:t xml:space="preserve">within 5 Business Days of the decrease, a </w:t>
      </w:r>
      <w:r w:rsidR="00864293" w:rsidRPr="0092029C">
        <w:t>D</w:t>
      </w:r>
      <w:r w:rsidRPr="0092029C">
        <w:t xml:space="preserve">irectors’ </w:t>
      </w:r>
      <w:r w:rsidR="00864293" w:rsidRPr="0092029C">
        <w:t>D</w:t>
      </w:r>
      <w:r w:rsidRPr="0092029C">
        <w:t xml:space="preserve">eclaration relating to the </w:t>
      </w:r>
      <w:r w:rsidR="00864293" w:rsidRPr="0092029C">
        <w:t>S</w:t>
      </w:r>
      <w:r w:rsidRPr="0092029C">
        <w:t xml:space="preserve">ummary NTA </w:t>
      </w:r>
      <w:r w:rsidR="00864293" w:rsidRPr="0092029C">
        <w:t>R</w:t>
      </w:r>
      <w:r w:rsidRPr="0092029C">
        <w:t>eturn given under Rule 6.2.1(5)(a), authorised in the manner specified in Rule 6.2.1(7).</w:t>
      </w:r>
    </w:p>
    <w:p w:rsidR="0041680C" w:rsidRPr="0092029C" w:rsidRDefault="0041680C" w:rsidP="0041680C">
      <w:pPr>
        <w:pStyle w:val="MIRBodyText"/>
      </w:pPr>
      <w:r w:rsidRPr="0092029C">
        <w:t xml:space="preserve">(6) A Trading Participant must, if requested by ASIC in writing, give ASIC an </w:t>
      </w:r>
      <w:r w:rsidR="00F60D27" w:rsidRPr="0092029C">
        <w:t>A</w:t>
      </w:r>
      <w:r w:rsidRPr="0092029C">
        <w:t xml:space="preserve">d </w:t>
      </w:r>
      <w:r w:rsidR="00F60D27" w:rsidRPr="0092029C">
        <w:t>H</w:t>
      </w:r>
      <w:r w:rsidRPr="0092029C">
        <w:t xml:space="preserve">oc NTA </w:t>
      </w:r>
      <w:r w:rsidR="00F60D27" w:rsidRPr="0092029C">
        <w:t>R</w:t>
      </w:r>
      <w:r w:rsidRPr="0092029C">
        <w:t xml:space="preserve">eturn for the period specified in ASIC’s request, and a </w:t>
      </w:r>
      <w:r w:rsidR="00124C0F" w:rsidRPr="0092029C">
        <w:t>D</w:t>
      </w:r>
      <w:r w:rsidRPr="0092029C">
        <w:t xml:space="preserve">irectors’ </w:t>
      </w:r>
      <w:r w:rsidR="00124C0F" w:rsidRPr="0092029C">
        <w:t>D</w:t>
      </w:r>
      <w:r w:rsidRPr="0092029C">
        <w:t xml:space="preserve">eclaration relating to the </w:t>
      </w:r>
      <w:r w:rsidR="00BA31ED" w:rsidRPr="0092029C">
        <w:t>A</w:t>
      </w:r>
      <w:r w:rsidRPr="0092029C">
        <w:t xml:space="preserve">d </w:t>
      </w:r>
      <w:r w:rsidR="00BA31ED" w:rsidRPr="0092029C">
        <w:t>H</w:t>
      </w:r>
      <w:r w:rsidRPr="0092029C">
        <w:t xml:space="preserve">oc NTA </w:t>
      </w:r>
      <w:r w:rsidR="00BA31ED" w:rsidRPr="0092029C">
        <w:t>R</w:t>
      </w:r>
      <w:r w:rsidRPr="0092029C">
        <w:t>eturn, authorised in the manner specified in Rule 6.2.1(7), within 24 hours of receipt of ASIC’s request.</w:t>
      </w:r>
    </w:p>
    <w:p w:rsidR="0041680C" w:rsidRPr="0092029C" w:rsidRDefault="0041680C" w:rsidP="0041680C">
      <w:pPr>
        <w:pStyle w:val="MIRBodyText"/>
      </w:pPr>
      <w:r w:rsidRPr="0092029C">
        <w:t xml:space="preserve">(7) For the purposes of this Rule, a </w:t>
      </w:r>
      <w:r w:rsidR="00FF5A2C" w:rsidRPr="0092029C">
        <w:t>D</w:t>
      </w:r>
      <w:r w:rsidRPr="0092029C">
        <w:t xml:space="preserve">irectors’ </w:t>
      </w:r>
      <w:r w:rsidR="00FF5A2C" w:rsidRPr="0092029C">
        <w:t>D</w:t>
      </w:r>
      <w:r w:rsidRPr="0092029C">
        <w:t>eclaration</w:t>
      </w:r>
      <w:r w:rsidR="00FF5A2C" w:rsidRPr="0092029C">
        <w:t xml:space="preserve"> and Directors’ Declaration (Annual Statement)</w:t>
      </w:r>
      <w:r w:rsidRPr="0092029C">
        <w:t xml:space="preserve"> must be authorised by:</w:t>
      </w:r>
    </w:p>
    <w:p w:rsidR="0041680C" w:rsidRPr="0092029C" w:rsidRDefault="0041680C" w:rsidP="00A90855">
      <w:pPr>
        <w:pStyle w:val="MIRSubpara"/>
      </w:pPr>
      <w:r w:rsidRPr="0092029C">
        <w:t>2 directors of the Trading Participant whose names appear in the declaration; or</w:t>
      </w:r>
    </w:p>
    <w:p w:rsidR="0041680C" w:rsidRPr="0092029C" w:rsidRDefault="0041680C" w:rsidP="0041680C">
      <w:pPr>
        <w:pStyle w:val="MIRSubpara"/>
      </w:pPr>
      <w:r w:rsidRPr="0092029C">
        <w:t>1 director ('first director') of the Trading Participant and 1 representative of the Trading Participant ,whose names appear in the declarations, where the representative has been authorised by the board or by a director other than the first director; or</w:t>
      </w:r>
    </w:p>
    <w:p w:rsidR="0041680C" w:rsidRPr="0092029C" w:rsidRDefault="0041680C" w:rsidP="0041680C">
      <w:pPr>
        <w:pStyle w:val="MIRSubpara"/>
      </w:pPr>
      <w:r w:rsidRPr="0092029C">
        <w:t>2 representatives of the Trading Participant whose names appear in the declaration and who have been authorised by the board or each authorised by a different director of the Trading Participant to give the declaration.</w:t>
      </w:r>
    </w:p>
    <w:p w:rsidR="0041680C" w:rsidRPr="0092029C" w:rsidRDefault="0041680C" w:rsidP="0041680C">
      <w:pPr>
        <w:pStyle w:val="MIRBodyText"/>
      </w:pPr>
      <w:r w:rsidRPr="0092029C">
        <w:t>(8) A Trading Participant may comply with:</w:t>
      </w:r>
    </w:p>
    <w:p w:rsidR="0041680C" w:rsidRPr="0092029C" w:rsidRDefault="0041680C" w:rsidP="00A90855">
      <w:pPr>
        <w:pStyle w:val="MIRSubpara"/>
      </w:pPr>
      <w:r w:rsidRPr="0092029C">
        <w:t>Rule 6.2.1(2)(a)(ii) (audited annual NTA return);</w:t>
      </w:r>
    </w:p>
    <w:p w:rsidR="0041680C" w:rsidRPr="0092029C" w:rsidRDefault="0041680C" w:rsidP="0041680C">
      <w:pPr>
        <w:pStyle w:val="MIRSubpara"/>
      </w:pPr>
      <w:r w:rsidRPr="0092029C">
        <w:t>Rule 6.2.1(2)(a)(iii) (</w:t>
      </w:r>
      <w:r w:rsidR="009F683C" w:rsidRPr="0092029C">
        <w:t>D</w:t>
      </w:r>
      <w:r w:rsidRPr="0092029C">
        <w:t xml:space="preserve">irectors' </w:t>
      </w:r>
      <w:r w:rsidR="009F683C" w:rsidRPr="0092029C">
        <w:t>D</w:t>
      </w:r>
      <w:r w:rsidRPr="0092029C">
        <w:t xml:space="preserve">eclaration in relation to </w:t>
      </w:r>
      <w:r w:rsidR="009F683C" w:rsidRPr="0092029C">
        <w:t>A</w:t>
      </w:r>
      <w:r w:rsidRPr="0092029C">
        <w:t xml:space="preserve">udited </w:t>
      </w:r>
      <w:r w:rsidR="009F683C" w:rsidRPr="0092029C">
        <w:t>A</w:t>
      </w:r>
      <w:r w:rsidRPr="0092029C">
        <w:t xml:space="preserve">nnual NTA </w:t>
      </w:r>
      <w:r w:rsidR="009F683C" w:rsidRPr="0092029C">
        <w:t>R</w:t>
      </w:r>
      <w:r w:rsidRPr="0092029C">
        <w:t>eturn);</w:t>
      </w:r>
    </w:p>
    <w:p w:rsidR="0041680C" w:rsidRPr="0092029C" w:rsidRDefault="0041680C" w:rsidP="0041680C">
      <w:pPr>
        <w:pStyle w:val="MIRSubpara"/>
      </w:pPr>
      <w:r w:rsidRPr="0092029C">
        <w:t>Rule 6.2.1(2)(b)(i) and (ii) (</w:t>
      </w:r>
      <w:r w:rsidR="009F683C" w:rsidRPr="0092029C">
        <w:t>M</w:t>
      </w:r>
      <w:r w:rsidRPr="0092029C">
        <w:t xml:space="preserve">onthly NTA </w:t>
      </w:r>
      <w:r w:rsidR="009F683C" w:rsidRPr="0092029C">
        <w:t>R</w:t>
      </w:r>
      <w:r w:rsidRPr="0092029C">
        <w:t xml:space="preserve">eturn and </w:t>
      </w:r>
      <w:r w:rsidR="009F683C" w:rsidRPr="0092029C">
        <w:t>D</w:t>
      </w:r>
      <w:r w:rsidRPr="0092029C">
        <w:t xml:space="preserve">irectors' </w:t>
      </w:r>
      <w:r w:rsidR="009F683C" w:rsidRPr="0092029C">
        <w:t>D</w:t>
      </w:r>
      <w:r w:rsidRPr="0092029C">
        <w:t>eclaration);</w:t>
      </w:r>
    </w:p>
    <w:p w:rsidR="0041680C" w:rsidRPr="0092029C" w:rsidRDefault="0041680C" w:rsidP="0041680C">
      <w:pPr>
        <w:pStyle w:val="MIRSubpara"/>
      </w:pPr>
      <w:r w:rsidRPr="0092029C">
        <w:t>Rule 6.2.1(3)(b)(i) and (ii) (</w:t>
      </w:r>
      <w:r w:rsidR="009F683C" w:rsidRPr="0092029C">
        <w:t>S</w:t>
      </w:r>
      <w:r w:rsidRPr="0092029C">
        <w:t xml:space="preserve">ummary NTA </w:t>
      </w:r>
      <w:r w:rsidR="009F683C" w:rsidRPr="0092029C">
        <w:t>R</w:t>
      </w:r>
      <w:r w:rsidRPr="0092029C">
        <w:t xml:space="preserve">eturn and </w:t>
      </w:r>
      <w:r w:rsidR="009F683C" w:rsidRPr="0092029C">
        <w:t>D</w:t>
      </w:r>
      <w:r w:rsidRPr="0092029C">
        <w:t xml:space="preserve">irectors' </w:t>
      </w:r>
      <w:r w:rsidR="009F683C" w:rsidRPr="0092029C">
        <w:t>D</w:t>
      </w:r>
      <w:r w:rsidRPr="0092029C">
        <w:t>eclaration if NTA falls below minimum level);</w:t>
      </w:r>
    </w:p>
    <w:p w:rsidR="0041680C" w:rsidRPr="0092029C" w:rsidRDefault="0041680C" w:rsidP="0041680C">
      <w:pPr>
        <w:pStyle w:val="MIRSubpara"/>
      </w:pPr>
      <w:r w:rsidRPr="0092029C">
        <w:t>Rule 6.2.1(4)(a) and (b) (</w:t>
      </w:r>
      <w:r w:rsidR="009F683C" w:rsidRPr="0092029C">
        <w:t>S</w:t>
      </w:r>
      <w:r w:rsidRPr="0092029C">
        <w:t xml:space="preserve">ummary NTA </w:t>
      </w:r>
      <w:r w:rsidR="009F683C" w:rsidRPr="0092029C">
        <w:t>R</w:t>
      </w:r>
      <w:r w:rsidRPr="0092029C">
        <w:t xml:space="preserve">eturn and </w:t>
      </w:r>
      <w:r w:rsidR="009F683C" w:rsidRPr="0092029C">
        <w:t>D</w:t>
      </w:r>
      <w:r w:rsidRPr="0092029C">
        <w:t xml:space="preserve">irectors' </w:t>
      </w:r>
      <w:r w:rsidR="00FC0D96" w:rsidRPr="0092029C">
        <w:t>D</w:t>
      </w:r>
      <w:r w:rsidRPr="0092029C">
        <w:t>eclaration if NTA falls below 150% of minimum level)</w:t>
      </w:r>
    </w:p>
    <w:p w:rsidR="0041680C" w:rsidRPr="0092029C" w:rsidRDefault="0041680C" w:rsidP="0041680C">
      <w:pPr>
        <w:pStyle w:val="MIRSubpara"/>
      </w:pPr>
      <w:r w:rsidRPr="0092029C">
        <w:t>Rule 6.2.1(5)(a) and (b)(</w:t>
      </w:r>
      <w:r w:rsidR="00FC0D96" w:rsidRPr="0092029C">
        <w:t>S</w:t>
      </w:r>
      <w:r w:rsidRPr="0092029C">
        <w:t xml:space="preserve">ummary NTA </w:t>
      </w:r>
      <w:r w:rsidR="00FC0D96" w:rsidRPr="0092029C">
        <w:t>R</w:t>
      </w:r>
      <w:r w:rsidRPr="0092029C">
        <w:t xml:space="preserve">eturn and </w:t>
      </w:r>
      <w:r w:rsidR="00FC0D96" w:rsidRPr="0092029C">
        <w:t>D</w:t>
      </w:r>
      <w:r w:rsidRPr="0092029C">
        <w:t xml:space="preserve">irectors' </w:t>
      </w:r>
      <w:r w:rsidR="00FC0D96" w:rsidRPr="0092029C">
        <w:t>D</w:t>
      </w:r>
      <w:r w:rsidRPr="0092029C">
        <w:t>eclaration if NTA decreases by more than 20% since last notification to ASIC); and</w:t>
      </w:r>
    </w:p>
    <w:p w:rsidR="0041680C" w:rsidRPr="0092029C" w:rsidRDefault="0041680C" w:rsidP="0041680C">
      <w:pPr>
        <w:pStyle w:val="MIRSubpara"/>
      </w:pPr>
      <w:r w:rsidRPr="0092029C">
        <w:lastRenderedPageBreak/>
        <w:t>Rule 6.2.1(6) (</w:t>
      </w:r>
      <w:r w:rsidR="00004D2B" w:rsidRPr="0092029C">
        <w:t>A</w:t>
      </w:r>
      <w:r w:rsidRPr="0092029C">
        <w:t xml:space="preserve">d hoc NTA </w:t>
      </w:r>
      <w:r w:rsidR="00004D2B" w:rsidRPr="0092029C">
        <w:t>R</w:t>
      </w:r>
      <w:r w:rsidRPr="0092029C">
        <w:t xml:space="preserve">eturn and </w:t>
      </w:r>
      <w:r w:rsidR="00004D2B" w:rsidRPr="0092029C">
        <w:t>D</w:t>
      </w:r>
      <w:r w:rsidRPr="0092029C">
        <w:t xml:space="preserve">irectors' </w:t>
      </w:r>
      <w:r w:rsidR="00004D2B" w:rsidRPr="0092029C">
        <w:t>D</w:t>
      </w:r>
      <w:r w:rsidRPr="0092029C">
        <w:t xml:space="preserve">eclaration if ASIC makes a written request for that information) </w:t>
      </w:r>
    </w:p>
    <w:p w:rsidR="0041680C" w:rsidRPr="0092029C" w:rsidRDefault="0041680C" w:rsidP="0041680C">
      <w:pPr>
        <w:pStyle w:val="MIRSubpara"/>
        <w:numPr>
          <w:ilvl w:val="0"/>
          <w:numId w:val="0"/>
        </w:numPr>
        <w:ind w:left="851"/>
      </w:pPr>
      <w:r w:rsidRPr="0092029C">
        <w:t>by submitting the information required to be given to ASIC to the electronic return lodgement and monitoring system maintained by the Market Operator. For the avoidance of doubt, other information and documents required to be given to ASIC by Rule 6.2.1 may not be given to ASIC in that way.</w:t>
      </w:r>
    </w:p>
    <w:p w:rsidR="00374AB4" w:rsidRPr="0092029C" w:rsidRDefault="00374AB4" w:rsidP="00374AB4">
      <w:pPr>
        <w:pStyle w:val="MIRBodyText"/>
        <w:numPr>
          <w:ilvl w:val="0"/>
          <w:numId w:val="0"/>
        </w:numPr>
        <w:ind w:left="851"/>
      </w:pPr>
      <w:r w:rsidRPr="0092029C">
        <w:t xml:space="preserve">(8A) Where </w:t>
      </w:r>
      <w:r w:rsidR="005548D8" w:rsidRPr="0092029C">
        <w:t xml:space="preserve">a </w:t>
      </w:r>
      <w:r w:rsidRPr="0092029C">
        <w:t xml:space="preserve">Directors' Declaration is submitted to the electronic return lodgement and monitoring system maintained by the Market Operator, each reference in that Directors' Declaration to the </w:t>
      </w:r>
      <w:r w:rsidRPr="0092029C">
        <w:rPr>
          <w:i/>
        </w:rPr>
        <w:t>ASIC Market Integrity Rules (ASX 24 Market) 2010</w:t>
      </w:r>
      <w:r w:rsidRPr="0092029C">
        <w:t xml:space="preserve"> is taken to </w:t>
      </w:r>
      <w:r w:rsidR="00197944" w:rsidRPr="0092029C">
        <w:t>be</w:t>
      </w:r>
      <w:r w:rsidRPr="0092029C">
        <w:t xml:space="preserve"> a reference to these </w:t>
      </w:r>
      <w:r w:rsidR="00A203A0" w:rsidRPr="0092029C">
        <w:rPr>
          <w:i/>
        </w:rPr>
        <w:t xml:space="preserve">ASIC Market Integrity </w:t>
      </w:r>
      <w:r w:rsidRPr="0092029C">
        <w:rPr>
          <w:i/>
        </w:rPr>
        <w:t>Rules</w:t>
      </w:r>
      <w:r w:rsidR="00A203A0" w:rsidRPr="0092029C">
        <w:rPr>
          <w:i/>
        </w:rPr>
        <w:t xml:space="preserve"> (ASX 24 Market-Capital) 2014</w:t>
      </w:r>
      <w:r w:rsidRPr="0092029C">
        <w:t>.</w:t>
      </w:r>
    </w:p>
    <w:p w:rsidR="00197944" w:rsidRPr="0092029C" w:rsidRDefault="00197944" w:rsidP="00197944">
      <w:pPr>
        <w:pStyle w:val="MIRNote"/>
      </w:pPr>
      <w:r w:rsidRPr="0092029C">
        <w:t xml:space="preserve">Note: Before 26 May 2014, the requirements in these </w:t>
      </w:r>
      <w:r w:rsidRPr="0092029C">
        <w:rPr>
          <w:i/>
        </w:rPr>
        <w:t>ASIC Market Integrity Rules (ASX 24 Market-Capital) 2014</w:t>
      </w:r>
      <w:r w:rsidRPr="0092029C">
        <w:t xml:space="preserve"> were set out in the </w:t>
      </w:r>
      <w:r w:rsidRPr="0092029C">
        <w:rPr>
          <w:i/>
        </w:rPr>
        <w:t>ASIC Market Integrity Rules (ASX 24 Market) 2010</w:t>
      </w:r>
      <w:r w:rsidRPr="0092029C">
        <w:t>.</w:t>
      </w:r>
    </w:p>
    <w:p w:rsidR="0041680C" w:rsidRPr="0092029C" w:rsidRDefault="0041680C" w:rsidP="0041680C">
      <w:pPr>
        <w:pStyle w:val="MIRPenalty"/>
      </w:pPr>
      <w:r w:rsidRPr="0092029C">
        <w:t>Maximum penalty: $1,000,000</w:t>
      </w:r>
    </w:p>
    <w:p w:rsidR="0041680C" w:rsidRPr="0092029C" w:rsidRDefault="00C06BF7" w:rsidP="0041680C">
      <w:pPr>
        <w:pStyle w:val="MIRHeading3"/>
      </w:pPr>
      <w:r w:rsidRPr="0092029C">
        <w:t>6.2.2</w:t>
      </w:r>
      <w:r w:rsidRPr="0092029C">
        <w:tab/>
      </w:r>
      <w:r w:rsidR="0041680C" w:rsidRPr="0092029C">
        <w:t>Scope of audits</w:t>
      </w:r>
    </w:p>
    <w:p w:rsidR="0041680C" w:rsidRPr="0092029C" w:rsidRDefault="0041680C" w:rsidP="0041680C">
      <w:pPr>
        <w:pStyle w:val="MIRBodyText"/>
      </w:pPr>
      <w:r w:rsidRPr="0092029C">
        <w:t>(1) A Trading Participant must give its auditor access to its premises and Employees and all records, documents, explanations and other information required by the auditor in respect of any audit conducted under Rule 6.2.1(1)(c).</w:t>
      </w:r>
    </w:p>
    <w:p w:rsidR="0041680C" w:rsidRPr="0092029C" w:rsidRDefault="0041680C" w:rsidP="0041680C">
      <w:pPr>
        <w:pStyle w:val="MIRBodyText"/>
      </w:pPr>
      <w:r w:rsidRPr="0092029C">
        <w:t>(2) A Trading Participant must:</w:t>
      </w:r>
    </w:p>
    <w:p w:rsidR="0041680C" w:rsidRPr="0092029C" w:rsidRDefault="0041680C" w:rsidP="00A90855">
      <w:pPr>
        <w:pStyle w:val="MIRSubpara"/>
      </w:pPr>
      <w:r w:rsidRPr="0092029C">
        <w:t>not impose any limitation on the extent of any audit required under Rule 6.2.1(1)(c); and</w:t>
      </w:r>
    </w:p>
    <w:p w:rsidR="0041680C" w:rsidRPr="0092029C" w:rsidRDefault="0041680C" w:rsidP="0041680C">
      <w:pPr>
        <w:pStyle w:val="MIRSubpara"/>
      </w:pPr>
      <w:r w:rsidRPr="0092029C">
        <w:t>permit and direct the auditor to notify ASIC immediately if any limitation is imposed on the auditor, or if the auditor is hindered or delayed in the performance of the auditor’s duties.</w:t>
      </w:r>
    </w:p>
    <w:p w:rsidR="0041680C" w:rsidRPr="0092029C" w:rsidRDefault="0041680C" w:rsidP="0041680C">
      <w:pPr>
        <w:pStyle w:val="MIRBodyText"/>
      </w:pPr>
      <w:r w:rsidRPr="0092029C">
        <w:t>(3) The records of each of the Trading Participant’s nominee companies must be included in the audit under Rule 6.2.1(1)(c).</w:t>
      </w:r>
    </w:p>
    <w:p w:rsidR="003E40A2" w:rsidRPr="0092029C" w:rsidRDefault="00525ADE" w:rsidP="00990416">
      <w:pPr>
        <w:pStyle w:val="MIRPenalty"/>
        <w:sectPr w:rsidR="003E40A2" w:rsidRPr="0092029C" w:rsidSect="00525ADE">
          <w:headerReference w:type="default" r:id="rId23"/>
          <w:headerReference w:type="first" r:id="rId24"/>
          <w:pgSz w:w="11906" w:h="16838" w:code="9"/>
          <w:pgMar w:top="1644" w:right="1418" w:bottom="1418" w:left="1418" w:header="567" w:footer="567" w:gutter="0"/>
          <w:cols w:space="720"/>
          <w:docGrid w:linePitch="299"/>
        </w:sectPr>
      </w:pPr>
      <w:r w:rsidRPr="0092029C">
        <w:t>Maximum penalty: $100,000</w:t>
      </w:r>
    </w:p>
    <w:p w:rsidR="007D0E97" w:rsidRPr="0092029C" w:rsidRDefault="007D0E97" w:rsidP="007D0E97">
      <w:pPr>
        <w:pStyle w:val="MIRHeading1Chapter"/>
      </w:pPr>
      <w:bookmarkStart w:id="20" w:name="_Toc384914645"/>
      <w:bookmarkStart w:id="21" w:name="_Toc387414899"/>
      <w:r w:rsidRPr="0092029C">
        <w:lastRenderedPageBreak/>
        <w:t>Schedule</w:t>
      </w:r>
      <w:bookmarkEnd w:id="20"/>
      <w:bookmarkEnd w:id="21"/>
    </w:p>
    <w:p w:rsidR="007D0E97" w:rsidRPr="0092029C" w:rsidRDefault="007D0E97" w:rsidP="004311F4">
      <w:pPr>
        <w:pStyle w:val="MIRHeading2Part"/>
      </w:pPr>
      <w:bookmarkStart w:id="22" w:name="_Toc384914646"/>
      <w:bookmarkStart w:id="23" w:name="_Toc387414900"/>
      <w:r w:rsidRPr="0092029C">
        <w:t>Form 3 Part 1</w:t>
      </w:r>
      <w:bookmarkEnd w:id="22"/>
      <w:r w:rsidR="00057D33" w:rsidRPr="0092029C">
        <w:tab/>
        <w:t>Directors' Declaration</w:t>
      </w:r>
      <w:bookmarkEnd w:id="23"/>
    </w:p>
    <w:p w:rsidR="007D0E97" w:rsidRPr="0092029C" w:rsidRDefault="007D0E97" w:rsidP="007D0E97">
      <w:pPr>
        <w:pStyle w:val="MIRBodyText"/>
        <w:jc w:val="center"/>
        <w:rPr>
          <w:b/>
          <w:bCs/>
          <w:sz w:val="20"/>
          <w:szCs w:val="20"/>
        </w:rPr>
      </w:pPr>
      <w:r w:rsidRPr="0092029C">
        <w:rPr>
          <w:b/>
          <w:bCs/>
          <w:sz w:val="20"/>
          <w:szCs w:val="20"/>
        </w:rPr>
        <w:t>Net Tangible Asset Return (NTA Return)</w:t>
      </w:r>
    </w:p>
    <w:p w:rsidR="007D0E97" w:rsidRPr="0092029C" w:rsidRDefault="007D0E97" w:rsidP="007D0E97">
      <w:pPr>
        <w:pStyle w:val="MIRBodyText"/>
        <w:jc w:val="center"/>
        <w:rPr>
          <w:b/>
          <w:bCs/>
          <w:sz w:val="20"/>
          <w:szCs w:val="20"/>
        </w:rPr>
      </w:pPr>
    </w:p>
    <w:p w:rsidR="007D0E97" w:rsidRPr="0092029C" w:rsidRDefault="007D0E97" w:rsidP="007D0E97">
      <w:pPr>
        <w:pStyle w:val="MIRBodyText"/>
        <w:jc w:val="center"/>
        <w:rPr>
          <w:b/>
          <w:bCs/>
          <w:sz w:val="20"/>
          <w:szCs w:val="20"/>
        </w:rPr>
      </w:pPr>
    </w:p>
    <w:p w:rsidR="007D0E97" w:rsidRPr="0092029C" w:rsidRDefault="007D0E97" w:rsidP="007D0E97">
      <w:pPr>
        <w:pStyle w:val="MIRBodyText"/>
        <w:rPr>
          <w:b/>
          <w:bCs/>
          <w:sz w:val="20"/>
          <w:szCs w:val="20"/>
        </w:rPr>
      </w:pPr>
      <w:r w:rsidRPr="0092029C">
        <w:rPr>
          <w:b/>
          <w:bCs/>
          <w:sz w:val="20"/>
          <w:szCs w:val="20"/>
        </w:rPr>
        <w:t>Director's Declaration DRD</w:t>
      </w:r>
      <w:r w:rsidRPr="0092029C">
        <w:rPr>
          <w:b/>
          <w:bCs/>
          <w:sz w:val="20"/>
          <w:szCs w:val="20"/>
        </w:rPr>
        <w:tab/>
      </w:r>
      <w:r w:rsidRPr="0092029C">
        <w:rPr>
          <w:b/>
          <w:bCs/>
          <w:sz w:val="20"/>
          <w:szCs w:val="20"/>
        </w:rPr>
        <w:tab/>
      </w:r>
      <w:r w:rsidRPr="0092029C">
        <w:rPr>
          <w:b/>
          <w:bCs/>
          <w:sz w:val="20"/>
          <w:szCs w:val="20"/>
        </w:rPr>
        <w:tab/>
      </w:r>
      <w:r w:rsidRPr="0092029C">
        <w:rPr>
          <w:b/>
          <w:bCs/>
          <w:sz w:val="20"/>
          <w:szCs w:val="20"/>
        </w:rPr>
        <w:tab/>
      </w:r>
      <w:r w:rsidRPr="0092029C">
        <w:rPr>
          <w:b/>
          <w:bCs/>
          <w:sz w:val="20"/>
          <w:szCs w:val="20"/>
        </w:rPr>
        <w:tab/>
      </w:r>
      <w:r w:rsidRPr="0092029C">
        <w:rPr>
          <w:b/>
          <w:bCs/>
          <w:sz w:val="20"/>
          <w:szCs w:val="20"/>
        </w:rPr>
        <w:tab/>
      </w:r>
      <w:r w:rsidRPr="0092029C">
        <w:rPr>
          <w:b/>
          <w:bCs/>
          <w:sz w:val="20"/>
          <w:szCs w:val="20"/>
        </w:rPr>
        <w:tab/>
        <w:t>Return Date:</w:t>
      </w:r>
    </w:p>
    <w:p w:rsidR="007D0E97" w:rsidRPr="0092029C" w:rsidRDefault="007D0E97" w:rsidP="007D0E97">
      <w:pPr>
        <w:pStyle w:val="MIRBodyText"/>
        <w:jc w:val="center"/>
        <w:rPr>
          <w:b/>
          <w:bCs/>
          <w:sz w:val="20"/>
          <w:szCs w:val="20"/>
        </w:rPr>
      </w:pPr>
    </w:p>
    <w:p w:rsidR="007D0E97" w:rsidRPr="0092029C" w:rsidRDefault="007D0E97" w:rsidP="007D0E97">
      <w:pPr>
        <w:pStyle w:val="MIRBodyText"/>
        <w:jc w:val="center"/>
        <w:rPr>
          <w:b/>
          <w:bCs/>
          <w:sz w:val="20"/>
          <w:szCs w:val="20"/>
        </w:rPr>
      </w:pPr>
      <w:r w:rsidRPr="0092029C">
        <w:rPr>
          <w:b/>
          <w:bCs/>
          <w:sz w:val="20"/>
          <w:szCs w:val="20"/>
        </w:rPr>
        <w:t>DIRECTORS' STATEMENT TO AUSTRALIAN SECURITIES &amp; INVESTMENTS COMMISSION (ASIC) AND/OR ASX CLEAR (FUTURES) PTY LIMITED</w:t>
      </w:r>
    </w:p>
    <w:p w:rsidR="007D0E97" w:rsidRPr="0092029C" w:rsidRDefault="007D0E97" w:rsidP="007D0E97">
      <w:pPr>
        <w:pStyle w:val="MIRBodyText"/>
        <w:jc w:val="center"/>
        <w:rPr>
          <w:b/>
          <w:bCs/>
          <w:sz w:val="20"/>
          <w:szCs w:val="20"/>
        </w:rPr>
      </w:pPr>
      <w:r w:rsidRPr="0092029C">
        <w:rPr>
          <w:b/>
          <w:bCs/>
          <w:sz w:val="20"/>
          <w:szCs w:val="20"/>
        </w:rPr>
        <w:t>STATEMENT OF NET TANGIBLE ASSETS</w:t>
      </w:r>
    </w:p>
    <w:p w:rsidR="007D0E97" w:rsidRPr="0092029C" w:rsidRDefault="007D0E97" w:rsidP="007D0E97">
      <w:pPr>
        <w:pStyle w:val="MIRBodyText"/>
        <w:rPr>
          <w:sz w:val="20"/>
          <w:szCs w:val="20"/>
        </w:rPr>
      </w:pPr>
      <w:r w:rsidRPr="0092029C">
        <w:rPr>
          <w:sz w:val="20"/>
          <w:szCs w:val="20"/>
        </w:rPr>
        <w:t>This Return as at ……………….has been prepared pursuant to the ASIC Market Integrity Rules (ASX 24 Market) 2010</w:t>
      </w:r>
      <w:r w:rsidR="00DD6C4E" w:rsidRPr="0092029C">
        <w:rPr>
          <w:sz w:val="20"/>
          <w:szCs w:val="20"/>
        </w:rPr>
        <w:t>*</w:t>
      </w:r>
      <w:r w:rsidRPr="0092029C">
        <w:rPr>
          <w:sz w:val="20"/>
          <w:szCs w:val="20"/>
        </w:rPr>
        <w:t xml:space="preserve"> or ASX Clear (Futures) Operating Rules (as applicable) from accounting records and other records maintained by …………………………(the "Participant").</w:t>
      </w:r>
    </w:p>
    <w:p w:rsidR="007D0E97" w:rsidRPr="0092029C" w:rsidRDefault="007D0E97" w:rsidP="007D0E97">
      <w:pPr>
        <w:pStyle w:val="MIRBodyText"/>
        <w:rPr>
          <w:sz w:val="20"/>
          <w:szCs w:val="20"/>
        </w:rPr>
      </w:pPr>
      <w:r w:rsidRPr="0092029C">
        <w:rPr>
          <w:sz w:val="20"/>
          <w:szCs w:val="20"/>
        </w:rPr>
        <w:t>These accounting and other records have been properly and accurately maintained throughout the……….. month(s) ended ("the Reporting Period") and form an appropriate basis upon which to assess and regularly review the financial stability of the Participant. The statements have been prepared on a going concern basis.</w:t>
      </w:r>
    </w:p>
    <w:p w:rsidR="007D0E97" w:rsidRPr="0092029C" w:rsidRDefault="007D0E97" w:rsidP="007D0E97">
      <w:pPr>
        <w:pStyle w:val="MIRBodyText"/>
        <w:rPr>
          <w:sz w:val="20"/>
          <w:szCs w:val="20"/>
        </w:rPr>
      </w:pPr>
      <w:r w:rsidRPr="0092029C">
        <w:rPr>
          <w:sz w:val="20"/>
          <w:szCs w:val="20"/>
        </w:rPr>
        <w:t>The Net Tangible Assets of the Participant have been maintained in accordance with the ASIC Market Integrity Rules (ASX 24 Market) 2010</w:t>
      </w:r>
      <w:r w:rsidR="00DD6C4E" w:rsidRPr="0092029C">
        <w:rPr>
          <w:sz w:val="20"/>
          <w:szCs w:val="20"/>
        </w:rPr>
        <w:t>*</w:t>
      </w:r>
      <w:r w:rsidRPr="0092029C">
        <w:rPr>
          <w:sz w:val="20"/>
          <w:szCs w:val="20"/>
        </w:rPr>
        <w:t xml:space="preserve"> and/or ASX Clear (Futures) Operating Rules (as applicable) throughout the Reporting Period. The calculation provided by the Participant to ASIC or ASX Clear (Futures) (as applicable) is an accurate reflection of the Participant's Net Tangible Asset position as at ………………………</w:t>
      </w:r>
    </w:p>
    <w:p w:rsidR="007D0E97" w:rsidRPr="0092029C" w:rsidRDefault="007D0E97" w:rsidP="007D0E97">
      <w:pPr>
        <w:pStyle w:val="MIRBodyText"/>
        <w:rPr>
          <w:sz w:val="20"/>
          <w:szCs w:val="20"/>
        </w:rPr>
      </w:pPr>
      <w:r w:rsidRPr="0092029C">
        <w:rPr>
          <w:sz w:val="20"/>
          <w:szCs w:val="20"/>
        </w:rPr>
        <w:t>In our opinion:-</w:t>
      </w:r>
    </w:p>
    <w:p w:rsidR="007D0E97" w:rsidRPr="0092029C" w:rsidRDefault="007D0E97" w:rsidP="007D0E97">
      <w:pPr>
        <w:pStyle w:val="MIRBodyText"/>
        <w:rPr>
          <w:sz w:val="20"/>
          <w:szCs w:val="20"/>
        </w:rPr>
      </w:pPr>
      <w:r w:rsidRPr="0092029C">
        <w:rPr>
          <w:sz w:val="20"/>
          <w:szCs w:val="20"/>
        </w:rPr>
        <w:t>(a) as at the date of this statement and having regard to the nature of the Participant's business and the associated risk, no events have occurred, or are anticipated, which, may result in a material deterioration in the financial position of the Participant;</w:t>
      </w:r>
    </w:p>
    <w:p w:rsidR="007D0E97" w:rsidRPr="0092029C" w:rsidRDefault="007D0E97" w:rsidP="007D0E97">
      <w:pPr>
        <w:pStyle w:val="MIRBodyText"/>
        <w:rPr>
          <w:sz w:val="20"/>
          <w:szCs w:val="20"/>
        </w:rPr>
      </w:pPr>
      <w:r w:rsidRPr="0092029C">
        <w:rPr>
          <w:sz w:val="20"/>
          <w:szCs w:val="20"/>
        </w:rPr>
        <w:t>(b) as at the date of this statement, the Participant confirms the attached financial information provided to ASIC or ASX Clear (Futures) (as applicable) accurately reflects the Participant's Net Tangible Asset position having regards to the ASIC Market Integrity Rules (ASX 24 Market) 2010</w:t>
      </w:r>
      <w:r w:rsidR="00DD6C4E" w:rsidRPr="0092029C">
        <w:rPr>
          <w:sz w:val="20"/>
          <w:szCs w:val="20"/>
        </w:rPr>
        <w:t>*</w:t>
      </w:r>
      <w:r w:rsidRPr="0092029C">
        <w:rPr>
          <w:sz w:val="20"/>
          <w:szCs w:val="20"/>
        </w:rPr>
        <w:t xml:space="preserve"> and/or ASX Clear (Futures) Operating Rules (as applicable);</w:t>
      </w:r>
    </w:p>
    <w:p w:rsidR="007D0E97" w:rsidRPr="0092029C" w:rsidRDefault="007D0E97" w:rsidP="007D0E97">
      <w:pPr>
        <w:pStyle w:val="MIRBodyText"/>
        <w:rPr>
          <w:sz w:val="20"/>
          <w:szCs w:val="20"/>
        </w:rPr>
      </w:pPr>
      <w:r w:rsidRPr="0092029C">
        <w:rPr>
          <w:sz w:val="20"/>
          <w:szCs w:val="20"/>
        </w:rPr>
        <w:t>(c) the internal controls for processing and monitoring the transactions were adequate throughout the Reporting Period and proper segregation of duties existed;</w:t>
      </w:r>
    </w:p>
    <w:p w:rsidR="007D0E97" w:rsidRPr="0092029C" w:rsidRDefault="007D0E97" w:rsidP="007D0E97">
      <w:pPr>
        <w:pStyle w:val="MIRBodyText"/>
        <w:rPr>
          <w:sz w:val="20"/>
          <w:szCs w:val="20"/>
        </w:rPr>
      </w:pPr>
      <w:r w:rsidRPr="0092029C">
        <w:rPr>
          <w:sz w:val="20"/>
          <w:szCs w:val="20"/>
        </w:rPr>
        <w:lastRenderedPageBreak/>
        <w:t>(d) the internal procedures designed to ensure compliance with all the conditions or restrictions imposed by ASIC or ASX Clear (Futures) (as applicable) applicable to the Participant are adequate; and</w:t>
      </w:r>
    </w:p>
    <w:p w:rsidR="007D0E97" w:rsidRPr="0092029C" w:rsidRDefault="007D0E97" w:rsidP="007D0E97">
      <w:pPr>
        <w:pStyle w:val="MIRBodyText"/>
        <w:rPr>
          <w:sz w:val="20"/>
          <w:szCs w:val="20"/>
        </w:rPr>
      </w:pPr>
      <w:r w:rsidRPr="0092029C">
        <w:rPr>
          <w:sz w:val="20"/>
          <w:szCs w:val="20"/>
        </w:rPr>
        <w:t>(e) there are reasonable grounds to believe that the Participant will be able to meet its obligations as and when they fall due based on the following sources of liquid funds ………………………….</w:t>
      </w:r>
    </w:p>
    <w:p w:rsidR="007D0E97" w:rsidRPr="0092029C" w:rsidRDefault="007D0E97" w:rsidP="007D0E97">
      <w:pPr>
        <w:pStyle w:val="MIRBodyText"/>
        <w:rPr>
          <w:sz w:val="20"/>
          <w:szCs w:val="20"/>
        </w:rPr>
      </w:pPr>
      <w:r w:rsidRPr="0092029C">
        <w:rPr>
          <w:sz w:val="20"/>
          <w:szCs w:val="20"/>
        </w:rPr>
        <w:t>We are aware that a false declaration may result in disciplinary action being taken against the Participant. We certify that the above information is to the best of our knowledge and belief true and correct.</w:t>
      </w:r>
    </w:p>
    <w:p w:rsidR="00DD6C4E" w:rsidRPr="0092029C" w:rsidRDefault="00DD6C4E" w:rsidP="007D0E97">
      <w:pPr>
        <w:pStyle w:val="MIRBodyText"/>
        <w:rPr>
          <w:sz w:val="18"/>
          <w:szCs w:val="18"/>
        </w:rPr>
      </w:pPr>
      <w:r w:rsidRPr="0092029C">
        <w:rPr>
          <w:sz w:val="18"/>
          <w:szCs w:val="18"/>
        </w:rPr>
        <w:t>* Where a Directors' Declaration is submitted to the electronic return lodgement and monitoring system maintained by the Market Operator, each reference in that Directors' Declaration to the ASIC Market Integrity Rules (ASX 24 Market) 2010 is taken to be a reference to the ASIC Market Integrity Rules (ASX 24 Market-Capital) 2014</w:t>
      </w:r>
      <w:r w:rsidR="00A203A0" w:rsidRPr="0092029C">
        <w:rPr>
          <w:sz w:val="18"/>
          <w:szCs w:val="18"/>
        </w:rPr>
        <w:t xml:space="preserve"> (see Rule 6.2.1(8A))</w:t>
      </w:r>
      <w:r w:rsidRPr="0092029C">
        <w:rPr>
          <w:sz w:val="18"/>
          <w:szCs w:val="18"/>
        </w:rPr>
        <w:t>.</w:t>
      </w:r>
    </w:p>
    <w:p w:rsidR="007D0E97" w:rsidRPr="0092029C" w:rsidRDefault="007D0E97" w:rsidP="007D0E97">
      <w:pPr>
        <w:pStyle w:val="MIRBodyText"/>
        <w:rPr>
          <w:b/>
          <w:bCs/>
          <w:sz w:val="20"/>
          <w:szCs w:val="20"/>
        </w:rPr>
      </w:pPr>
      <w:r w:rsidRPr="0092029C">
        <w:rPr>
          <w:b/>
          <w:bCs/>
          <w:sz w:val="20"/>
          <w:szCs w:val="20"/>
        </w:rPr>
        <w:t>Financial Return Authorisation</w:t>
      </w:r>
    </w:p>
    <w:tbl>
      <w:tblPr>
        <w:tblStyle w:val="TableGrid"/>
        <w:tblW w:w="0" w:type="auto"/>
        <w:tblInd w:w="851" w:type="dxa"/>
        <w:tblLook w:val="04A0" w:firstRow="1" w:lastRow="0" w:firstColumn="1" w:lastColumn="0" w:noHBand="0" w:noVBand="1"/>
      </w:tblPr>
      <w:tblGrid>
        <w:gridCol w:w="4283"/>
        <w:gridCol w:w="4152"/>
      </w:tblGrid>
      <w:tr w:rsidR="007D0E97" w:rsidRPr="0092029C" w:rsidTr="00694050">
        <w:tc>
          <w:tcPr>
            <w:tcW w:w="4643" w:type="dxa"/>
          </w:tcPr>
          <w:p w:rsidR="007D0E97" w:rsidRPr="0092029C" w:rsidRDefault="007D0E97" w:rsidP="00694050">
            <w:pPr>
              <w:pStyle w:val="MIRBodyText"/>
              <w:ind w:left="0"/>
              <w:rPr>
                <w:b/>
                <w:bCs/>
                <w:sz w:val="20"/>
                <w:szCs w:val="20"/>
              </w:rPr>
            </w:pPr>
            <w:r w:rsidRPr="0092029C">
              <w:rPr>
                <w:b/>
                <w:bCs/>
                <w:sz w:val="20"/>
                <w:szCs w:val="20"/>
              </w:rPr>
              <w:t>Sole Director Company:</w:t>
            </w:r>
          </w:p>
        </w:tc>
        <w:tc>
          <w:tcPr>
            <w:tcW w:w="4643" w:type="dxa"/>
          </w:tcPr>
          <w:p w:rsidR="007D0E97" w:rsidRPr="0092029C" w:rsidRDefault="007D0E97" w:rsidP="00694050">
            <w:pPr>
              <w:pStyle w:val="MIRBodyText"/>
              <w:ind w:left="0"/>
              <w:rPr>
                <w:b/>
                <w:bCs/>
                <w:sz w:val="20"/>
                <w:szCs w:val="20"/>
              </w:rPr>
            </w:pPr>
          </w:p>
        </w:tc>
      </w:tr>
      <w:tr w:rsidR="007D0E97" w:rsidRPr="0092029C" w:rsidTr="00694050">
        <w:tc>
          <w:tcPr>
            <w:tcW w:w="4643" w:type="dxa"/>
          </w:tcPr>
          <w:p w:rsidR="007D0E97" w:rsidRPr="0092029C" w:rsidRDefault="007D0E97" w:rsidP="00694050">
            <w:pPr>
              <w:pStyle w:val="MIRBodyText"/>
              <w:ind w:left="0"/>
              <w:rPr>
                <w:b/>
                <w:bCs/>
                <w:sz w:val="20"/>
                <w:szCs w:val="20"/>
              </w:rPr>
            </w:pPr>
            <w:r w:rsidRPr="0092029C">
              <w:rPr>
                <w:b/>
                <w:bCs/>
                <w:sz w:val="20"/>
                <w:szCs w:val="20"/>
              </w:rPr>
              <w:t>Board Resolution Date</w:t>
            </w:r>
          </w:p>
        </w:tc>
        <w:tc>
          <w:tcPr>
            <w:tcW w:w="4643" w:type="dxa"/>
          </w:tcPr>
          <w:p w:rsidR="007D0E97" w:rsidRPr="0092029C" w:rsidRDefault="007D0E97" w:rsidP="00694050">
            <w:pPr>
              <w:pStyle w:val="MIRBodyText"/>
              <w:ind w:left="0"/>
              <w:rPr>
                <w:b/>
                <w:bCs/>
                <w:sz w:val="20"/>
                <w:szCs w:val="20"/>
              </w:rPr>
            </w:pPr>
          </w:p>
        </w:tc>
      </w:tr>
      <w:tr w:rsidR="007D0E97" w:rsidRPr="0092029C" w:rsidTr="00694050">
        <w:tc>
          <w:tcPr>
            <w:tcW w:w="4643" w:type="dxa"/>
          </w:tcPr>
          <w:p w:rsidR="007D0E97" w:rsidRPr="0092029C" w:rsidRDefault="007D0E97" w:rsidP="00694050">
            <w:pPr>
              <w:pStyle w:val="MIRBodyText"/>
              <w:ind w:left="0"/>
              <w:rPr>
                <w:b/>
                <w:bCs/>
                <w:sz w:val="20"/>
                <w:szCs w:val="20"/>
              </w:rPr>
            </w:pPr>
            <w:r w:rsidRPr="0092029C">
              <w:rPr>
                <w:b/>
                <w:bCs/>
                <w:sz w:val="20"/>
                <w:szCs w:val="20"/>
              </w:rPr>
              <w:t>Authorisation 1</w:t>
            </w:r>
          </w:p>
        </w:tc>
        <w:tc>
          <w:tcPr>
            <w:tcW w:w="4643" w:type="dxa"/>
          </w:tcPr>
          <w:p w:rsidR="007D0E97" w:rsidRPr="0092029C" w:rsidRDefault="007D0E97" w:rsidP="00694050">
            <w:pPr>
              <w:pStyle w:val="MIRBodyText"/>
              <w:ind w:left="0"/>
              <w:rPr>
                <w:b/>
                <w:bCs/>
                <w:sz w:val="20"/>
                <w:szCs w:val="20"/>
              </w:rPr>
            </w:pPr>
          </w:p>
        </w:tc>
      </w:tr>
      <w:tr w:rsidR="007D0E97" w:rsidRPr="0092029C" w:rsidTr="00694050">
        <w:tc>
          <w:tcPr>
            <w:tcW w:w="4643" w:type="dxa"/>
          </w:tcPr>
          <w:p w:rsidR="007D0E97" w:rsidRPr="0092029C" w:rsidRDefault="007D0E97" w:rsidP="00694050">
            <w:pPr>
              <w:pStyle w:val="MIRBodyText"/>
              <w:ind w:left="0"/>
              <w:rPr>
                <w:b/>
                <w:bCs/>
                <w:sz w:val="20"/>
                <w:szCs w:val="20"/>
              </w:rPr>
            </w:pPr>
            <w:r w:rsidRPr="0092029C">
              <w:rPr>
                <w:b/>
                <w:bCs/>
                <w:sz w:val="20"/>
                <w:szCs w:val="20"/>
              </w:rPr>
              <w:t>Authorisation Date 1</w:t>
            </w:r>
          </w:p>
        </w:tc>
        <w:tc>
          <w:tcPr>
            <w:tcW w:w="4643" w:type="dxa"/>
          </w:tcPr>
          <w:p w:rsidR="007D0E97" w:rsidRPr="0092029C" w:rsidRDefault="007D0E97" w:rsidP="00694050">
            <w:pPr>
              <w:pStyle w:val="MIRBodyText"/>
              <w:ind w:left="0"/>
              <w:rPr>
                <w:b/>
                <w:bCs/>
                <w:sz w:val="20"/>
                <w:szCs w:val="20"/>
              </w:rPr>
            </w:pPr>
          </w:p>
        </w:tc>
      </w:tr>
      <w:tr w:rsidR="007D0E97" w:rsidRPr="0092029C" w:rsidTr="00694050">
        <w:tc>
          <w:tcPr>
            <w:tcW w:w="4643" w:type="dxa"/>
          </w:tcPr>
          <w:p w:rsidR="007D0E97" w:rsidRPr="0092029C" w:rsidRDefault="007D0E97" w:rsidP="00694050">
            <w:pPr>
              <w:pStyle w:val="MIRBodyText"/>
              <w:ind w:left="0"/>
              <w:rPr>
                <w:b/>
                <w:bCs/>
                <w:sz w:val="20"/>
                <w:szCs w:val="20"/>
              </w:rPr>
            </w:pPr>
            <w:r w:rsidRPr="0092029C">
              <w:rPr>
                <w:b/>
                <w:bCs/>
                <w:sz w:val="20"/>
                <w:szCs w:val="20"/>
              </w:rPr>
              <w:t>Authorisation 2</w:t>
            </w:r>
          </w:p>
        </w:tc>
        <w:tc>
          <w:tcPr>
            <w:tcW w:w="4643" w:type="dxa"/>
          </w:tcPr>
          <w:p w:rsidR="007D0E97" w:rsidRPr="0092029C" w:rsidRDefault="007D0E97" w:rsidP="00694050">
            <w:pPr>
              <w:pStyle w:val="MIRBodyText"/>
              <w:ind w:left="0"/>
              <w:rPr>
                <w:b/>
                <w:bCs/>
                <w:sz w:val="20"/>
                <w:szCs w:val="20"/>
              </w:rPr>
            </w:pPr>
          </w:p>
        </w:tc>
      </w:tr>
      <w:tr w:rsidR="007D0E97" w:rsidRPr="0092029C" w:rsidTr="00694050">
        <w:tc>
          <w:tcPr>
            <w:tcW w:w="4643" w:type="dxa"/>
          </w:tcPr>
          <w:p w:rsidR="007D0E97" w:rsidRPr="0092029C" w:rsidRDefault="007D0E97" w:rsidP="00694050">
            <w:pPr>
              <w:pStyle w:val="MIRBodyText"/>
              <w:ind w:left="0"/>
              <w:rPr>
                <w:b/>
                <w:bCs/>
                <w:sz w:val="20"/>
                <w:szCs w:val="20"/>
              </w:rPr>
            </w:pPr>
            <w:r w:rsidRPr="0092029C">
              <w:rPr>
                <w:b/>
                <w:bCs/>
                <w:sz w:val="20"/>
                <w:szCs w:val="20"/>
              </w:rPr>
              <w:t>Authorisation Date 2</w:t>
            </w:r>
          </w:p>
        </w:tc>
        <w:tc>
          <w:tcPr>
            <w:tcW w:w="4643" w:type="dxa"/>
          </w:tcPr>
          <w:p w:rsidR="007D0E97" w:rsidRPr="0092029C" w:rsidRDefault="007D0E97" w:rsidP="00694050">
            <w:pPr>
              <w:pStyle w:val="MIRBodyText"/>
              <w:ind w:left="0"/>
              <w:rPr>
                <w:b/>
                <w:bCs/>
                <w:sz w:val="20"/>
                <w:szCs w:val="20"/>
              </w:rPr>
            </w:pPr>
          </w:p>
        </w:tc>
      </w:tr>
    </w:tbl>
    <w:p w:rsidR="007D0E97" w:rsidRPr="0092029C" w:rsidRDefault="007D0E97" w:rsidP="007D0E97">
      <w:pPr>
        <w:pStyle w:val="MIRBodyText"/>
        <w:rPr>
          <w:b/>
          <w:bCs/>
        </w:rPr>
      </w:pPr>
    </w:p>
    <w:p w:rsidR="007D0E97" w:rsidRPr="0092029C" w:rsidRDefault="007D0E97" w:rsidP="007D0E97">
      <w:pPr>
        <w:spacing w:after="0"/>
        <w:rPr>
          <w:b/>
          <w:bCs/>
        </w:rPr>
      </w:pPr>
      <w:r w:rsidRPr="0092029C">
        <w:rPr>
          <w:b/>
          <w:bCs/>
        </w:rPr>
        <w:br w:type="page"/>
      </w:r>
    </w:p>
    <w:p w:rsidR="007D0E97" w:rsidRPr="0092029C" w:rsidRDefault="007D0E97" w:rsidP="007D0E97">
      <w:pPr>
        <w:pStyle w:val="MIRHeading2Part"/>
      </w:pPr>
      <w:bookmarkStart w:id="24" w:name="_Toc384914647"/>
      <w:bookmarkStart w:id="25" w:name="_Toc387414901"/>
      <w:r w:rsidRPr="0092029C">
        <w:lastRenderedPageBreak/>
        <w:t>Form 3 Part 2</w:t>
      </w:r>
      <w:bookmarkEnd w:id="24"/>
      <w:r w:rsidR="00F40249" w:rsidRPr="0092029C">
        <w:tab/>
        <w:t>Directors' Declaration (Annual Statement)</w:t>
      </w:r>
      <w:bookmarkEnd w:id="25"/>
    </w:p>
    <w:p w:rsidR="007D0E97" w:rsidRPr="0092029C" w:rsidRDefault="007D0E97" w:rsidP="007D0E97">
      <w:pPr>
        <w:pStyle w:val="MIRBodyText"/>
        <w:jc w:val="center"/>
        <w:rPr>
          <w:b/>
          <w:bCs/>
          <w:sz w:val="20"/>
          <w:szCs w:val="20"/>
        </w:rPr>
      </w:pPr>
    </w:p>
    <w:p w:rsidR="007D0E97" w:rsidRPr="0092029C" w:rsidRDefault="007D0E97" w:rsidP="007D0E97">
      <w:pPr>
        <w:pStyle w:val="MIRBodyText"/>
        <w:jc w:val="center"/>
        <w:rPr>
          <w:b/>
          <w:bCs/>
          <w:sz w:val="20"/>
          <w:szCs w:val="20"/>
        </w:rPr>
      </w:pPr>
    </w:p>
    <w:p w:rsidR="007D0E97" w:rsidRPr="0092029C" w:rsidRDefault="007D0E97" w:rsidP="007D0E97">
      <w:pPr>
        <w:pStyle w:val="MIRBodyText"/>
        <w:jc w:val="center"/>
        <w:rPr>
          <w:b/>
          <w:bCs/>
          <w:sz w:val="20"/>
          <w:szCs w:val="20"/>
        </w:rPr>
      </w:pPr>
      <w:r w:rsidRPr="0092029C">
        <w:rPr>
          <w:b/>
          <w:bCs/>
          <w:sz w:val="20"/>
          <w:szCs w:val="20"/>
        </w:rPr>
        <w:t>DIRECTORS' DECLARATION</w:t>
      </w:r>
    </w:p>
    <w:p w:rsidR="007D0E97" w:rsidRPr="0092029C" w:rsidRDefault="007D0E97" w:rsidP="007D0E97">
      <w:pPr>
        <w:pStyle w:val="MIRBodyText"/>
        <w:jc w:val="center"/>
        <w:rPr>
          <w:b/>
          <w:bCs/>
          <w:sz w:val="20"/>
          <w:szCs w:val="20"/>
        </w:rPr>
      </w:pPr>
      <w:r w:rsidRPr="0092029C">
        <w:rPr>
          <w:b/>
          <w:bCs/>
          <w:sz w:val="20"/>
          <w:szCs w:val="20"/>
        </w:rPr>
        <w:t>ANNUAL STATEMENT OF NET TANGIBLE ASSETS</w:t>
      </w:r>
    </w:p>
    <w:p w:rsidR="007D0E97" w:rsidRPr="0092029C" w:rsidRDefault="007D0E97" w:rsidP="007D0E97">
      <w:pPr>
        <w:pStyle w:val="MIRBodyText"/>
        <w:rPr>
          <w:bCs/>
          <w:i/>
          <w:iCs/>
          <w:sz w:val="20"/>
          <w:szCs w:val="20"/>
        </w:rPr>
      </w:pPr>
      <w:r w:rsidRPr="0092029C">
        <w:rPr>
          <w:bCs/>
          <w:sz w:val="20"/>
          <w:szCs w:val="20"/>
        </w:rPr>
        <w:t xml:space="preserve">As directors of ....................[entity name] ("the Participant"), we are responsible for maintaining an effective internal control structure, including establishing and maintaining accounting records and effective internal controls designed to ensure compliance with the net tangible asset rules in Chapter 5 of the </w:t>
      </w:r>
      <w:r w:rsidR="00374AB4" w:rsidRPr="0092029C">
        <w:rPr>
          <w:bCs/>
          <w:i/>
          <w:iCs/>
          <w:sz w:val="20"/>
          <w:szCs w:val="20"/>
        </w:rPr>
        <w:t>ASIC Market Integrity Rules (ASX 24 Market-Capital) 2014</w:t>
      </w:r>
      <w:r w:rsidRPr="0092029C">
        <w:rPr>
          <w:bCs/>
          <w:i/>
          <w:iCs/>
          <w:sz w:val="20"/>
          <w:szCs w:val="20"/>
        </w:rPr>
        <w:t>.</w:t>
      </w:r>
    </w:p>
    <w:p w:rsidR="007D0E97" w:rsidRPr="0092029C" w:rsidRDefault="007D0E97" w:rsidP="007D0E97">
      <w:pPr>
        <w:pStyle w:val="MIRBodyText"/>
        <w:rPr>
          <w:bCs/>
          <w:sz w:val="20"/>
          <w:szCs w:val="20"/>
        </w:rPr>
      </w:pPr>
      <w:r w:rsidRPr="0092029C">
        <w:rPr>
          <w:bCs/>
          <w:sz w:val="20"/>
          <w:szCs w:val="20"/>
        </w:rPr>
        <w:t>In carrying out this responsibility, we have had regard to the interests of the clients and owners of the Participant, and to the general effectiveness and efficiency of the operations of the Participant.</w:t>
      </w:r>
    </w:p>
    <w:p w:rsidR="007D0E97" w:rsidRPr="0092029C" w:rsidRDefault="007D0E97" w:rsidP="007D0E97">
      <w:pPr>
        <w:pStyle w:val="MIRBodyText"/>
        <w:rPr>
          <w:bCs/>
          <w:sz w:val="20"/>
          <w:szCs w:val="20"/>
        </w:rPr>
      </w:pPr>
      <w:r w:rsidRPr="0092029C">
        <w:rPr>
          <w:bCs/>
          <w:sz w:val="20"/>
          <w:szCs w:val="20"/>
        </w:rPr>
        <w:t xml:space="preserve">In the opinion of the directors, the Participant maintained, in all material respects, during the .......[insert number] month period ended ............[insert date] suitably designed and effective internal controls to comply with the requirements of Chapter 5 of the </w:t>
      </w:r>
      <w:r w:rsidR="00374AB4" w:rsidRPr="0092029C">
        <w:rPr>
          <w:bCs/>
          <w:i/>
          <w:iCs/>
          <w:sz w:val="20"/>
          <w:szCs w:val="20"/>
        </w:rPr>
        <w:t>ASIC Market Integrity Rules (ASX 24 Market-Capital) 2014</w:t>
      </w:r>
      <w:r w:rsidRPr="0092029C">
        <w:rPr>
          <w:bCs/>
          <w:i/>
          <w:iCs/>
          <w:sz w:val="20"/>
          <w:szCs w:val="20"/>
        </w:rPr>
        <w:t xml:space="preserve"> </w:t>
      </w:r>
      <w:r w:rsidRPr="0092029C">
        <w:rPr>
          <w:bCs/>
          <w:sz w:val="20"/>
          <w:szCs w:val="20"/>
        </w:rPr>
        <w:t>in relation to the maintenance of net tangible assets.</w:t>
      </w:r>
    </w:p>
    <w:p w:rsidR="007D0E97" w:rsidRPr="0092029C" w:rsidRDefault="007D0E97" w:rsidP="007D0E97">
      <w:pPr>
        <w:pStyle w:val="MIRBodyText"/>
        <w:rPr>
          <w:bCs/>
          <w:sz w:val="20"/>
          <w:szCs w:val="20"/>
        </w:rPr>
      </w:pPr>
      <w:r w:rsidRPr="0092029C">
        <w:rPr>
          <w:bCs/>
          <w:sz w:val="20"/>
          <w:szCs w:val="20"/>
        </w:rPr>
        <w:t>.............................................................................................</w:t>
      </w:r>
    </w:p>
    <w:p w:rsidR="007D0E97" w:rsidRPr="0092029C" w:rsidRDefault="007D0E97" w:rsidP="007D0E97">
      <w:pPr>
        <w:pStyle w:val="MIRBodyText"/>
        <w:rPr>
          <w:bCs/>
          <w:sz w:val="20"/>
          <w:szCs w:val="20"/>
        </w:rPr>
      </w:pPr>
      <w:r w:rsidRPr="0092029C">
        <w:rPr>
          <w:bCs/>
          <w:sz w:val="20"/>
          <w:szCs w:val="20"/>
        </w:rPr>
        <w:t>Authorised in accordance with Rule 6.2.1(7)</w:t>
      </w:r>
    </w:p>
    <w:p w:rsidR="007D0E97" w:rsidRPr="0092029C" w:rsidRDefault="007D0E97" w:rsidP="007D0E97">
      <w:pPr>
        <w:pStyle w:val="MIRBodyText"/>
        <w:rPr>
          <w:bCs/>
          <w:sz w:val="20"/>
          <w:szCs w:val="20"/>
        </w:rPr>
      </w:pPr>
      <w:r w:rsidRPr="0092029C">
        <w:rPr>
          <w:bCs/>
          <w:sz w:val="20"/>
          <w:szCs w:val="20"/>
        </w:rPr>
        <w:t>............................................................................................</w:t>
      </w:r>
    </w:p>
    <w:p w:rsidR="007D0E97" w:rsidRPr="0092029C" w:rsidRDefault="007D0E97" w:rsidP="007D0E97">
      <w:pPr>
        <w:pStyle w:val="MIRBodyText"/>
        <w:rPr>
          <w:bCs/>
          <w:sz w:val="20"/>
          <w:szCs w:val="20"/>
        </w:rPr>
      </w:pPr>
      <w:r w:rsidRPr="0092029C">
        <w:rPr>
          <w:bCs/>
          <w:sz w:val="20"/>
          <w:szCs w:val="20"/>
        </w:rPr>
        <w:t>Name</w:t>
      </w:r>
    </w:p>
    <w:p w:rsidR="007D0E97" w:rsidRPr="0092029C" w:rsidRDefault="007D0E97" w:rsidP="007D0E97">
      <w:pPr>
        <w:pStyle w:val="MIRBodyText"/>
        <w:rPr>
          <w:bCs/>
          <w:sz w:val="20"/>
          <w:szCs w:val="20"/>
        </w:rPr>
      </w:pPr>
      <w:r w:rsidRPr="0092029C">
        <w:rPr>
          <w:bCs/>
          <w:sz w:val="20"/>
          <w:szCs w:val="20"/>
        </w:rPr>
        <w:t>......................................................................</w:t>
      </w:r>
    </w:p>
    <w:p w:rsidR="007D0E97" w:rsidRPr="0092029C" w:rsidRDefault="007D0E97" w:rsidP="007D0E97">
      <w:pPr>
        <w:pStyle w:val="MIRBodyText"/>
        <w:rPr>
          <w:bCs/>
          <w:sz w:val="20"/>
          <w:szCs w:val="20"/>
        </w:rPr>
      </w:pPr>
      <w:r w:rsidRPr="0092029C">
        <w:rPr>
          <w:bCs/>
          <w:sz w:val="20"/>
          <w:szCs w:val="20"/>
        </w:rPr>
        <w:t>Date</w:t>
      </w:r>
    </w:p>
    <w:p w:rsidR="007D0E97" w:rsidRPr="0092029C" w:rsidRDefault="007D0E97" w:rsidP="007D0E97">
      <w:pPr>
        <w:pStyle w:val="MIRBodyText"/>
        <w:rPr>
          <w:bCs/>
          <w:sz w:val="20"/>
          <w:szCs w:val="20"/>
        </w:rPr>
      </w:pPr>
      <w:r w:rsidRPr="0092029C">
        <w:rPr>
          <w:bCs/>
          <w:sz w:val="20"/>
          <w:szCs w:val="20"/>
        </w:rPr>
        <w:t>.............................................................................................</w:t>
      </w:r>
    </w:p>
    <w:p w:rsidR="007D0E97" w:rsidRPr="0092029C" w:rsidRDefault="007D0E97" w:rsidP="007D0E97">
      <w:pPr>
        <w:pStyle w:val="MIRBodyText"/>
        <w:rPr>
          <w:bCs/>
          <w:sz w:val="20"/>
          <w:szCs w:val="20"/>
        </w:rPr>
      </w:pPr>
      <w:r w:rsidRPr="0092029C">
        <w:rPr>
          <w:bCs/>
          <w:sz w:val="20"/>
          <w:szCs w:val="20"/>
        </w:rPr>
        <w:t>Authorised in accordance with Rule 6.2.1(7)</w:t>
      </w:r>
    </w:p>
    <w:p w:rsidR="007D0E97" w:rsidRPr="0092029C" w:rsidRDefault="007D0E97" w:rsidP="007D0E97">
      <w:pPr>
        <w:pStyle w:val="MIRBodyText"/>
        <w:rPr>
          <w:bCs/>
          <w:sz w:val="20"/>
          <w:szCs w:val="20"/>
        </w:rPr>
      </w:pPr>
      <w:r w:rsidRPr="0092029C">
        <w:rPr>
          <w:bCs/>
          <w:sz w:val="20"/>
          <w:szCs w:val="20"/>
        </w:rPr>
        <w:t>.............................................................................................</w:t>
      </w:r>
    </w:p>
    <w:p w:rsidR="007D0E97" w:rsidRPr="0092029C" w:rsidRDefault="007D0E97" w:rsidP="007D0E97">
      <w:pPr>
        <w:pStyle w:val="MIRBodyText"/>
        <w:rPr>
          <w:bCs/>
          <w:sz w:val="20"/>
          <w:szCs w:val="20"/>
        </w:rPr>
      </w:pPr>
      <w:r w:rsidRPr="0092029C">
        <w:rPr>
          <w:bCs/>
          <w:sz w:val="20"/>
          <w:szCs w:val="20"/>
        </w:rPr>
        <w:t>Name</w:t>
      </w:r>
    </w:p>
    <w:p w:rsidR="007D0E97" w:rsidRPr="0092029C" w:rsidRDefault="007D0E97" w:rsidP="007D0E97">
      <w:pPr>
        <w:pStyle w:val="MIRBodyText"/>
        <w:rPr>
          <w:bCs/>
          <w:sz w:val="20"/>
          <w:szCs w:val="20"/>
        </w:rPr>
      </w:pPr>
      <w:r w:rsidRPr="0092029C">
        <w:rPr>
          <w:bCs/>
          <w:sz w:val="20"/>
          <w:szCs w:val="20"/>
        </w:rPr>
        <w:t>......................................................................</w:t>
      </w:r>
    </w:p>
    <w:p w:rsidR="007D0E97" w:rsidRPr="0092029C" w:rsidRDefault="007D0E97" w:rsidP="007D0E97">
      <w:pPr>
        <w:pStyle w:val="MIRBodyText"/>
        <w:rPr>
          <w:bCs/>
          <w:sz w:val="20"/>
          <w:szCs w:val="20"/>
        </w:rPr>
      </w:pPr>
      <w:r w:rsidRPr="0092029C">
        <w:rPr>
          <w:bCs/>
          <w:sz w:val="20"/>
          <w:szCs w:val="20"/>
        </w:rPr>
        <w:t>Date</w:t>
      </w:r>
    </w:p>
    <w:p w:rsidR="007D0E97" w:rsidRPr="0092029C" w:rsidRDefault="007D0E97" w:rsidP="007D0E97">
      <w:pPr>
        <w:spacing w:after="0"/>
        <w:rPr>
          <w:b/>
          <w:bCs/>
        </w:rPr>
      </w:pPr>
      <w:r w:rsidRPr="0092029C">
        <w:rPr>
          <w:b/>
          <w:bCs/>
        </w:rPr>
        <w:br w:type="page"/>
      </w:r>
    </w:p>
    <w:p w:rsidR="007D0E97" w:rsidRPr="0092029C" w:rsidRDefault="007D0E97" w:rsidP="007D0E97">
      <w:pPr>
        <w:pStyle w:val="MIRHeading2Part"/>
      </w:pPr>
      <w:bookmarkStart w:id="26" w:name="_Toc384914648"/>
      <w:bookmarkStart w:id="27" w:name="_Toc387414902"/>
      <w:r w:rsidRPr="0092029C">
        <w:lastRenderedPageBreak/>
        <w:t>Form 4 Part 1</w:t>
      </w:r>
      <w:bookmarkEnd w:id="26"/>
      <w:r w:rsidR="002E7E18" w:rsidRPr="0092029C">
        <w:tab/>
        <w:t>Auditors' Report on the NTA Rules</w:t>
      </w:r>
      <w:bookmarkEnd w:id="27"/>
    </w:p>
    <w:p w:rsidR="007D0E97" w:rsidRPr="0092029C" w:rsidRDefault="007D0E97" w:rsidP="007D0E97">
      <w:pPr>
        <w:pStyle w:val="MIRBodyText"/>
        <w:jc w:val="center"/>
        <w:rPr>
          <w:b/>
          <w:bCs/>
          <w:sz w:val="20"/>
          <w:szCs w:val="20"/>
        </w:rPr>
      </w:pPr>
      <w:r w:rsidRPr="0092029C">
        <w:rPr>
          <w:b/>
          <w:bCs/>
          <w:sz w:val="20"/>
          <w:szCs w:val="20"/>
        </w:rPr>
        <w:t>Auditor’s Report on the Net Tangible Asset Rules</w:t>
      </w:r>
    </w:p>
    <w:p w:rsidR="007D0E97" w:rsidRPr="0092029C" w:rsidRDefault="007D0E97" w:rsidP="007D0E97">
      <w:pPr>
        <w:pStyle w:val="MIRBodyText"/>
        <w:jc w:val="center"/>
        <w:rPr>
          <w:b/>
          <w:bCs/>
          <w:sz w:val="20"/>
          <w:szCs w:val="20"/>
        </w:rPr>
      </w:pPr>
      <w:r w:rsidRPr="0092029C">
        <w:rPr>
          <w:b/>
          <w:bCs/>
          <w:sz w:val="20"/>
          <w:szCs w:val="20"/>
        </w:rPr>
        <w:t>Independent Auditor’s Report To the Directors</w:t>
      </w:r>
    </w:p>
    <w:p w:rsidR="007D0E97" w:rsidRPr="0092029C" w:rsidRDefault="007D0E97" w:rsidP="007D0E97">
      <w:pPr>
        <w:pStyle w:val="MIRBodyText"/>
        <w:rPr>
          <w:bCs/>
          <w:sz w:val="20"/>
          <w:szCs w:val="20"/>
        </w:rPr>
      </w:pPr>
      <w:r w:rsidRPr="0092029C">
        <w:rPr>
          <w:bCs/>
          <w:sz w:val="20"/>
          <w:szCs w:val="20"/>
        </w:rPr>
        <w:t xml:space="preserve">We have audited the accounting records and internal control policies and procedures (“internal controls”) of .................................[Entity Name] (the “Participant”) designed to ensure compliance with the Chapter 5 of the </w:t>
      </w:r>
      <w:r w:rsidR="00374AB4" w:rsidRPr="0092029C">
        <w:rPr>
          <w:bCs/>
          <w:i/>
          <w:sz w:val="20"/>
          <w:szCs w:val="20"/>
        </w:rPr>
        <w:t>ASIC Market Integrity Rules (ASX 24 Market-Capital) 2014</w:t>
      </w:r>
      <w:r w:rsidRPr="0092029C">
        <w:rPr>
          <w:bCs/>
          <w:sz w:val="20"/>
          <w:szCs w:val="20"/>
        </w:rPr>
        <w:t xml:space="preserve"> (ASX 24 Rules) in relation to the maintenance of net tangible assets (the “Net Tangible Assets Rules”) in order to express an opinion about their effectiveness for the period/year ended ...........................[date] (Financial Year).</w:t>
      </w:r>
    </w:p>
    <w:p w:rsidR="007D0E97" w:rsidRPr="0092029C" w:rsidRDefault="007D0E97" w:rsidP="007D0E97">
      <w:pPr>
        <w:pStyle w:val="MIRBodyText"/>
        <w:rPr>
          <w:bCs/>
          <w:sz w:val="20"/>
          <w:szCs w:val="20"/>
        </w:rPr>
      </w:pPr>
      <w:r w:rsidRPr="0092029C">
        <w:rPr>
          <w:bCs/>
          <w:sz w:val="20"/>
          <w:szCs w:val="20"/>
        </w:rPr>
        <w:t>The directors of the Participant are responsible for maintaining an effective internal control structure, including establishing and maintaining accounting records and effective internal controls designed to ensure compliance with the requirements of the Net Tangible Assets Rules. We have conducted an independent audit of the internal controls designed to ensure compliance with the requirements of the Net Tangible Assets Rules in order to express an opinion on them to the directors of the Participant for the Financial Year.</w:t>
      </w:r>
    </w:p>
    <w:p w:rsidR="007D0E97" w:rsidRPr="0092029C" w:rsidRDefault="007D0E97" w:rsidP="007D0E97">
      <w:pPr>
        <w:pStyle w:val="MIRBodyText"/>
        <w:rPr>
          <w:bCs/>
          <w:sz w:val="20"/>
          <w:szCs w:val="20"/>
        </w:rPr>
      </w:pPr>
      <w:r w:rsidRPr="0092029C">
        <w:rPr>
          <w:bCs/>
          <w:sz w:val="20"/>
          <w:szCs w:val="20"/>
        </w:rPr>
        <w:t>Our audit has been conducted in accordance with Australian Auditing Standards and accordingly included such tests and procedures as we considered necessary in the circumstances. Our procedures included examination, on a test basis, of evidence supporting the Participant’s accounting records and operation of its internal controls in relation to compliance with the requirements of the Net Tangible Assets Rules. These procedures have been undertaken to form an opinion whether in all material aspects, the Participant maintained suitably designed and effective internal controls to ensure compliance with the requirements of the Net Tangible Assets Rules for the Financial Year.</w:t>
      </w:r>
    </w:p>
    <w:p w:rsidR="007D0E97" w:rsidRPr="0092029C" w:rsidRDefault="007D0E97" w:rsidP="007D0E97">
      <w:pPr>
        <w:pStyle w:val="MIRBodyText"/>
        <w:rPr>
          <w:bCs/>
          <w:sz w:val="20"/>
          <w:szCs w:val="20"/>
        </w:rPr>
      </w:pPr>
      <w:r w:rsidRPr="0092029C">
        <w:rPr>
          <w:bCs/>
          <w:sz w:val="20"/>
          <w:szCs w:val="20"/>
        </w:rPr>
        <w:t>This report has been prepared for the Participant in order to meet its obligations to give this report to ASIC in accordance with the ASX 24 Rules. We disclaim any assumption of responsibility for reliance on this report to any person other than the Participant and ASIC or for any purpose other than that for which it was prepared.</w:t>
      </w:r>
    </w:p>
    <w:p w:rsidR="007D0E97" w:rsidRPr="0092029C" w:rsidRDefault="007D0E97" w:rsidP="007D0E97">
      <w:pPr>
        <w:pStyle w:val="MIRBodyText"/>
        <w:rPr>
          <w:b/>
          <w:bCs/>
          <w:sz w:val="20"/>
          <w:szCs w:val="20"/>
        </w:rPr>
      </w:pPr>
      <w:r w:rsidRPr="0092029C">
        <w:rPr>
          <w:b/>
          <w:bCs/>
          <w:sz w:val="20"/>
          <w:szCs w:val="20"/>
        </w:rPr>
        <w:t>Inherent Limitations</w:t>
      </w:r>
    </w:p>
    <w:p w:rsidR="007D0E97" w:rsidRPr="0092029C" w:rsidRDefault="007D0E97" w:rsidP="007D0E97">
      <w:pPr>
        <w:pStyle w:val="MIRBodyText"/>
        <w:rPr>
          <w:bCs/>
          <w:sz w:val="20"/>
          <w:szCs w:val="20"/>
        </w:rPr>
      </w:pPr>
      <w:r w:rsidRPr="0092029C">
        <w:rPr>
          <w:bCs/>
          <w:sz w:val="20"/>
          <w:szCs w:val="20"/>
        </w:rPr>
        <w:t>Because of the inherent limitations of any internal control structure it is possible that fraud, errors or non-compliance with laws and regulations may occur and not be detected. Further, the overall internal control structure, within which the internal controls designed to ensure compliance with the requirements of the Net Tangible Assets Rules operate, has not been audited, and no opinion is expressed as to its effectiveness.</w:t>
      </w:r>
    </w:p>
    <w:p w:rsidR="007D0E97" w:rsidRPr="0092029C" w:rsidRDefault="007D0E97" w:rsidP="007D0E97">
      <w:pPr>
        <w:pStyle w:val="MIRBodyText"/>
        <w:rPr>
          <w:bCs/>
          <w:sz w:val="20"/>
          <w:szCs w:val="20"/>
        </w:rPr>
      </w:pPr>
      <w:r w:rsidRPr="0092029C">
        <w:rPr>
          <w:bCs/>
          <w:sz w:val="20"/>
          <w:szCs w:val="20"/>
        </w:rPr>
        <w:t>An audit is not designed to detect all weaknesses in internal controls or all instances of noncompliance with the requirements of the Net Tangible Assets Rules as it is not performed continuously throughout the period/year and the tests performed over the internal controls are on a sample basis having regard to the nature and size of the Participant.</w:t>
      </w:r>
    </w:p>
    <w:p w:rsidR="007D0E97" w:rsidRPr="0092029C" w:rsidRDefault="007D0E97" w:rsidP="007D0E97">
      <w:pPr>
        <w:pStyle w:val="MIRBodyText"/>
        <w:rPr>
          <w:bCs/>
          <w:sz w:val="20"/>
          <w:szCs w:val="20"/>
        </w:rPr>
      </w:pPr>
      <w:r w:rsidRPr="0092029C">
        <w:rPr>
          <w:bCs/>
          <w:sz w:val="20"/>
          <w:szCs w:val="20"/>
        </w:rPr>
        <w:t>Any projection of the evaluation of internal controls to future periods is subject to the risk that the internal controls may become inadequate because of changes in conditions, or that the degree of compliance with them may deteriorate.</w:t>
      </w:r>
    </w:p>
    <w:p w:rsidR="007D0E97" w:rsidRPr="0092029C" w:rsidRDefault="007D0E97" w:rsidP="007D0E97">
      <w:pPr>
        <w:pStyle w:val="MIRBodyText"/>
        <w:rPr>
          <w:bCs/>
          <w:sz w:val="20"/>
          <w:szCs w:val="20"/>
        </w:rPr>
      </w:pPr>
      <w:r w:rsidRPr="0092029C">
        <w:rPr>
          <w:bCs/>
          <w:sz w:val="20"/>
          <w:szCs w:val="20"/>
        </w:rPr>
        <w:lastRenderedPageBreak/>
        <w:t xml:space="preserve">The audit opinion expressed in this report has been formed on the above basis. </w:t>
      </w:r>
    </w:p>
    <w:p w:rsidR="007D0E97" w:rsidRPr="0092029C" w:rsidRDefault="007D0E97" w:rsidP="007D0E97">
      <w:pPr>
        <w:pStyle w:val="MIRBodyText"/>
        <w:rPr>
          <w:b/>
          <w:bCs/>
          <w:sz w:val="20"/>
          <w:szCs w:val="20"/>
        </w:rPr>
      </w:pPr>
      <w:r w:rsidRPr="0092029C">
        <w:rPr>
          <w:b/>
          <w:bCs/>
          <w:sz w:val="20"/>
          <w:szCs w:val="20"/>
        </w:rPr>
        <w:t>Auditor’s Opinion</w:t>
      </w:r>
    </w:p>
    <w:p w:rsidR="007D0E97" w:rsidRPr="0092029C" w:rsidRDefault="007D0E97" w:rsidP="007D0E97">
      <w:pPr>
        <w:pStyle w:val="MIRBodyText"/>
        <w:rPr>
          <w:bCs/>
          <w:sz w:val="20"/>
          <w:szCs w:val="20"/>
        </w:rPr>
      </w:pPr>
      <w:r w:rsidRPr="0092029C">
        <w:rPr>
          <w:bCs/>
          <w:sz w:val="20"/>
          <w:szCs w:val="20"/>
        </w:rPr>
        <w:t>In our opinion, [except for the matters referred to in the qualification below] the Participant maintained, in all material respects, during the Financial Year suitably designed and effective internal controls to comply with the requirements of Chapter 5 of the ASX 24 Rules in relation to the maintenance of net tangible assets.</w:t>
      </w:r>
    </w:p>
    <w:p w:rsidR="007D0E97" w:rsidRPr="0092029C" w:rsidRDefault="007D0E97" w:rsidP="007D0E97">
      <w:pPr>
        <w:pStyle w:val="MIRBodyText"/>
        <w:rPr>
          <w:b/>
          <w:bCs/>
          <w:sz w:val="20"/>
          <w:szCs w:val="20"/>
        </w:rPr>
      </w:pPr>
      <w:r w:rsidRPr="0092029C">
        <w:rPr>
          <w:b/>
          <w:bCs/>
          <w:sz w:val="20"/>
          <w:szCs w:val="20"/>
        </w:rPr>
        <w:t>Qualification (if applicable)</w:t>
      </w:r>
    </w:p>
    <w:p w:rsidR="007D0E97" w:rsidRPr="0092029C" w:rsidRDefault="007D0E97" w:rsidP="007D0E97">
      <w:pPr>
        <w:pStyle w:val="MIRBodyText"/>
        <w:rPr>
          <w:bCs/>
          <w:sz w:val="20"/>
          <w:szCs w:val="20"/>
        </w:rPr>
      </w:pPr>
    </w:p>
    <w:p w:rsidR="007D0E97" w:rsidRPr="0092029C" w:rsidRDefault="007D0E97" w:rsidP="007D0E97">
      <w:pPr>
        <w:pStyle w:val="MIRBodyText"/>
        <w:rPr>
          <w:bCs/>
          <w:sz w:val="20"/>
          <w:szCs w:val="20"/>
        </w:rPr>
      </w:pPr>
    </w:p>
    <w:p w:rsidR="007D0E97" w:rsidRPr="0092029C" w:rsidRDefault="007D0E97" w:rsidP="007D0E97">
      <w:pPr>
        <w:pStyle w:val="MIRBodyText"/>
        <w:rPr>
          <w:bCs/>
          <w:sz w:val="20"/>
          <w:szCs w:val="20"/>
        </w:rPr>
      </w:pPr>
      <w:r w:rsidRPr="0092029C">
        <w:rPr>
          <w:bCs/>
          <w:sz w:val="20"/>
          <w:szCs w:val="20"/>
        </w:rPr>
        <w:t>Name of Audit Firm ........................................................................................................</w:t>
      </w:r>
    </w:p>
    <w:p w:rsidR="007D0E97" w:rsidRPr="0092029C" w:rsidRDefault="007D0E97" w:rsidP="007D0E97">
      <w:pPr>
        <w:pStyle w:val="MIRBodyText"/>
        <w:rPr>
          <w:bCs/>
          <w:sz w:val="20"/>
          <w:szCs w:val="20"/>
        </w:rPr>
      </w:pPr>
      <w:r w:rsidRPr="0092029C">
        <w:rPr>
          <w:bCs/>
          <w:sz w:val="20"/>
          <w:szCs w:val="20"/>
        </w:rPr>
        <w:t>Director's/ Partner’s Signature ........................................................................................................</w:t>
      </w:r>
    </w:p>
    <w:p w:rsidR="007D0E97" w:rsidRPr="0092029C" w:rsidRDefault="007D0E97" w:rsidP="007D0E97">
      <w:pPr>
        <w:pStyle w:val="MIRBodyText"/>
        <w:rPr>
          <w:bCs/>
          <w:sz w:val="20"/>
          <w:szCs w:val="20"/>
        </w:rPr>
      </w:pPr>
      <w:r w:rsidRPr="0092029C">
        <w:rPr>
          <w:bCs/>
          <w:sz w:val="20"/>
          <w:szCs w:val="20"/>
        </w:rPr>
        <w:t>Name of /Director/Partner ........................................................................................................</w:t>
      </w:r>
    </w:p>
    <w:p w:rsidR="007D0E97" w:rsidRPr="0092029C" w:rsidRDefault="007D0E97" w:rsidP="007D0E97">
      <w:pPr>
        <w:pStyle w:val="MIRBodyText"/>
        <w:rPr>
          <w:bCs/>
          <w:sz w:val="20"/>
          <w:szCs w:val="20"/>
        </w:rPr>
      </w:pPr>
      <w:r w:rsidRPr="0092029C">
        <w:rPr>
          <w:bCs/>
          <w:sz w:val="20"/>
          <w:szCs w:val="20"/>
        </w:rPr>
        <w:t>Address of Audit Firm ........................................................................................................</w:t>
      </w:r>
    </w:p>
    <w:p w:rsidR="007D0E97" w:rsidRPr="0092029C" w:rsidRDefault="007D0E97" w:rsidP="007D0E97">
      <w:pPr>
        <w:pStyle w:val="MIRBodyText"/>
        <w:rPr>
          <w:bCs/>
          <w:sz w:val="20"/>
          <w:szCs w:val="20"/>
        </w:rPr>
      </w:pPr>
      <w:r w:rsidRPr="0092029C">
        <w:rPr>
          <w:bCs/>
          <w:sz w:val="20"/>
          <w:szCs w:val="20"/>
        </w:rPr>
        <w:t>Date ........................................................................................................</w:t>
      </w:r>
    </w:p>
    <w:p w:rsidR="007D0E97" w:rsidRPr="0092029C" w:rsidRDefault="007D0E97" w:rsidP="007D0E97">
      <w:pPr>
        <w:spacing w:after="0"/>
        <w:rPr>
          <w:b/>
          <w:bCs/>
        </w:rPr>
      </w:pPr>
    </w:p>
    <w:p w:rsidR="007D0E97" w:rsidRPr="0092029C" w:rsidRDefault="007D0E97" w:rsidP="007D0E97">
      <w:pPr>
        <w:spacing w:after="0"/>
        <w:rPr>
          <w:b/>
          <w:bCs/>
        </w:rPr>
      </w:pPr>
      <w:r w:rsidRPr="0092029C">
        <w:rPr>
          <w:b/>
          <w:bCs/>
        </w:rPr>
        <w:br w:type="page"/>
      </w:r>
    </w:p>
    <w:p w:rsidR="007D0E97" w:rsidRPr="0092029C" w:rsidRDefault="007D0E97" w:rsidP="007D0E97">
      <w:pPr>
        <w:pStyle w:val="MIRHeading2Part"/>
      </w:pPr>
      <w:bookmarkStart w:id="28" w:name="_Toc384914649"/>
      <w:bookmarkStart w:id="29" w:name="_Toc387414903"/>
      <w:r w:rsidRPr="0092029C">
        <w:lastRenderedPageBreak/>
        <w:t>Form 4 Part 2</w:t>
      </w:r>
      <w:bookmarkEnd w:id="28"/>
      <w:r w:rsidR="00BC130A" w:rsidRPr="0092029C">
        <w:tab/>
        <w:t>Auditors' Report on the NTA Return</w:t>
      </w:r>
      <w:bookmarkEnd w:id="29"/>
    </w:p>
    <w:p w:rsidR="007D0E97" w:rsidRPr="0092029C" w:rsidRDefault="007D0E97" w:rsidP="007D0E97">
      <w:pPr>
        <w:pStyle w:val="MIRBodyText"/>
        <w:jc w:val="center"/>
        <w:rPr>
          <w:b/>
          <w:bCs/>
          <w:sz w:val="20"/>
          <w:szCs w:val="20"/>
        </w:rPr>
      </w:pPr>
      <w:r w:rsidRPr="0092029C">
        <w:rPr>
          <w:b/>
          <w:bCs/>
          <w:sz w:val="20"/>
          <w:szCs w:val="20"/>
        </w:rPr>
        <w:t>Auditor's Report on NTA Return</w:t>
      </w:r>
    </w:p>
    <w:p w:rsidR="007D0E97" w:rsidRPr="0092029C" w:rsidRDefault="007D0E97" w:rsidP="007D0E97">
      <w:pPr>
        <w:pStyle w:val="MIRBodyText"/>
        <w:jc w:val="center"/>
        <w:rPr>
          <w:b/>
          <w:bCs/>
          <w:sz w:val="20"/>
          <w:szCs w:val="20"/>
        </w:rPr>
      </w:pPr>
      <w:r w:rsidRPr="0092029C">
        <w:rPr>
          <w:b/>
          <w:bCs/>
          <w:sz w:val="20"/>
          <w:szCs w:val="20"/>
        </w:rPr>
        <w:t>Independent Auditors Report to the Directors</w:t>
      </w:r>
    </w:p>
    <w:p w:rsidR="007D0E97" w:rsidRPr="0092029C" w:rsidRDefault="007D0E97" w:rsidP="007D0E97">
      <w:pPr>
        <w:pStyle w:val="MIRBodyText"/>
        <w:rPr>
          <w:bCs/>
          <w:sz w:val="20"/>
          <w:szCs w:val="20"/>
        </w:rPr>
      </w:pPr>
      <w:r w:rsidRPr="0092029C">
        <w:rPr>
          <w:bCs/>
          <w:sz w:val="20"/>
          <w:szCs w:val="20"/>
        </w:rPr>
        <w:t>We have audited the financial information set out in the Audited NTA Return ('Return') of ...........................(the 'Participant') excluding the Directors Statement Relating to Accounts of the Participant and “Prior Period” balances as shown in the Audited NTA Return (the “Return”) of the Participant for the Financial Year ended ..........................[ date] (Financial Year).</w:t>
      </w:r>
    </w:p>
    <w:p w:rsidR="007D0E97" w:rsidRPr="0092029C" w:rsidRDefault="007D0E97" w:rsidP="007D0E97">
      <w:pPr>
        <w:pStyle w:val="MIRBodyText"/>
        <w:rPr>
          <w:b/>
          <w:bCs/>
          <w:i/>
          <w:iCs/>
          <w:sz w:val="20"/>
          <w:szCs w:val="20"/>
        </w:rPr>
      </w:pPr>
      <w:r w:rsidRPr="0092029C">
        <w:rPr>
          <w:b/>
          <w:bCs/>
          <w:i/>
          <w:iCs/>
          <w:sz w:val="20"/>
          <w:szCs w:val="20"/>
        </w:rPr>
        <w:t>The Responsibility of the Directors for the Return</w:t>
      </w:r>
    </w:p>
    <w:p w:rsidR="007D0E97" w:rsidRPr="0092029C" w:rsidRDefault="007D0E97" w:rsidP="007D0E97">
      <w:pPr>
        <w:pStyle w:val="MIRBodyText"/>
        <w:rPr>
          <w:bCs/>
          <w:sz w:val="20"/>
          <w:szCs w:val="20"/>
        </w:rPr>
      </w:pPr>
      <w:r w:rsidRPr="0092029C">
        <w:rPr>
          <w:bCs/>
          <w:sz w:val="20"/>
          <w:szCs w:val="20"/>
        </w:rPr>
        <w:t xml:space="preserve">The directors of the Participant are responsible for the preparation and fair presentation of the financial information set out in the Return in accordance with the requirements of the </w:t>
      </w:r>
      <w:r w:rsidR="00374AB4" w:rsidRPr="0092029C">
        <w:rPr>
          <w:bCs/>
          <w:i/>
          <w:sz w:val="20"/>
          <w:szCs w:val="20"/>
        </w:rPr>
        <w:t>ASIC Market Integrity Rules (ASX 24 Market-Capital) 2014</w:t>
      </w:r>
      <w:r w:rsidRPr="0092029C">
        <w:rPr>
          <w:bCs/>
          <w:sz w:val="20"/>
          <w:szCs w:val="20"/>
        </w:rPr>
        <w:t xml:space="preserve"> (ASX 24 Rules). This responsibility includes establishing and maintaining internal controls relevant to the preparation and fair presentation of the financial information set out in the Return to ensure that the Return is free from material misstatement, whether due to fraud or error; selecting and applying appropriate accounting policies; and making accounting estimates that are reasonable in the circumstances.</w:t>
      </w:r>
    </w:p>
    <w:p w:rsidR="007D0E97" w:rsidRPr="0092029C" w:rsidRDefault="007D0E97" w:rsidP="007D0E97">
      <w:pPr>
        <w:pStyle w:val="MIRBodyText"/>
        <w:rPr>
          <w:b/>
          <w:bCs/>
          <w:i/>
          <w:iCs/>
          <w:sz w:val="20"/>
          <w:szCs w:val="20"/>
        </w:rPr>
      </w:pPr>
      <w:r w:rsidRPr="0092029C">
        <w:rPr>
          <w:b/>
          <w:bCs/>
          <w:i/>
          <w:iCs/>
          <w:sz w:val="20"/>
          <w:szCs w:val="20"/>
        </w:rPr>
        <w:t>Auditor’s Responsibility</w:t>
      </w:r>
    </w:p>
    <w:p w:rsidR="007D0E97" w:rsidRPr="0092029C" w:rsidRDefault="007D0E97" w:rsidP="007D0E97">
      <w:pPr>
        <w:pStyle w:val="MIRBodyText"/>
        <w:rPr>
          <w:bCs/>
          <w:sz w:val="20"/>
          <w:szCs w:val="20"/>
        </w:rPr>
      </w:pPr>
      <w:r w:rsidRPr="0092029C">
        <w:rPr>
          <w:bCs/>
          <w:sz w:val="20"/>
          <w:szCs w:val="20"/>
        </w:rPr>
        <w:t>Our responsibility is to express an opinion on the financial information set out in the Return based on our audit. We conducted our audit in accordance with Australian Auditing Standards. These Auditing Standards require that we comply with relevant ethical requirements relating to audit engagements and plan and perform the audit to obtain reasonable assurance, whether the financial information set out in the attached Return, is free from material misstatement.</w:t>
      </w:r>
    </w:p>
    <w:p w:rsidR="007D0E97" w:rsidRPr="0092029C" w:rsidRDefault="007D0E97" w:rsidP="007D0E97">
      <w:pPr>
        <w:pStyle w:val="MIRBodyText"/>
        <w:rPr>
          <w:bCs/>
          <w:sz w:val="20"/>
          <w:szCs w:val="20"/>
        </w:rPr>
      </w:pPr>
      <w:r w:rsidRPr="0092029C">
        <w:rPr>
          <w:bCs/>
          <w:sz w:val="20"/>
          <w:szCs w:val="20"/>
        </w:rPr>
        <w:t>An audit involves performing procedures to obtain audit evidence about the amounts and disclosures of the financial information set out in the Return. The procedures selected depend on the auditor’s judgement, including the assessment of the risks of material misstatement of the financial information set out in the Return whether due to fraud or error. In making those risk assessments, the auditor considers internal controls relevant to the Participant’s preparation and fair presentation of the financial information set out in the Return in order to design audit procedures that are appropriate in the circumstances, but not for the purpose of expressing an opinion on the effectiveness of the Participant’s internal controls. An audit also includes evaluating the appropriateness of accounting policies used and the reasonableness of accounting estimates made by the directors of the Participant, as well as evaluating the overall presentation of the financial information set out in the Return.</w:t>
      </w:r>
    </w:p>
    <w:p w:rsidR="007D0E97" w:rsidRPr="0092029C" w:rsidRDefault="007D0E97" w:rsidP="007D0E97">
      <w:pPr>
        <w:pStyle w:val="MIRBodyText"/>
        <w:rPr>
          <w:bCs/>
          <w:sz w:val="20"/>
          <w:szCs w:val="20"/>
        </w:rPr>
      </w:pPr>
      <w:r w:rsidRPr="0092029C">
        <w:rPr>
          <w:bCs/>
          <w:sz w:val="20"/>
          <w:szCs w:val="20"/>
        </w:rPr>
        <w:t>The Return has been prepared in accordance with Rule 6.2.1 of the ASX 24 Rules. The Return may not be suitable for another purpose. Our report is intended solely for the Participant and ASIC and should not be distributed to or used by parties other than the Participant and ASIC.</w:t>
      </w:r>
    </w:p>
    <w:p w:rsidR="007D0E97" w:rsidRPr="0092029C" w:rsidRDefault="007D0E97" w:rsidP="007D0E97">
      <w:pPr>
        <w:pStyle w:val="MIRBodyText"/>
        <w:rPr>
          <w:bCs/>
          <w:sz w:val="20"/>
          <w:szCs w:val="20"/>
        </w:rPr>
      </w:pPr>
      <w:r w:rsidRPr="0092029C">
        <w:rPr>
          <w:bCs/>
          <w:sz w:val="20"/>
          <w:szCs w:val="20"/>
        </w:rPr>
        <w:t>We believe that the audit evidence we have obtained is sufficient and appropriate to provide a basis for our audit opinion.</w:t>
      </w:r>
    </w:p>
    <w:p w:rsidR="007D0E97" w:rsidRPr="0092029C" w:rsidRDefault="007D0E97" w:rsidP="007D0E97">
      <w:pPr>
        <w:pStyle w:val="MIRBodyText"/>
        <w:rPr>
          <w:b/>
          <w:bCs/>
          <w:sz w:val="20"/>
          <w:szCs w:val="20"/>
        </w:rPr>
      </w:pPr>
    </w:p>
    <w:p w:rsidR="007D0E97" w:rsidRPr="0092029C" w:rsidRDefault="007D0E97" w:rsidP="007D0E97">
      <w:pPr>
        <w:pStyle w:val="MIRBodyText"/>
        <w:rPr>
          <w:b/>
          <w:bCs/>
          <w:sz w:val="20"/>
          <w:szCs w:val="20"/>
        </w:rPr>
      </w:pPr>
      <w:r w:rsidRPr="0092029C">
        <w:rPr>
          <w:b/>
          <w:bCs/>
          <w:sz w:val="20"/>
          <w:szCs w:val="20"/>
        </w:rPr>
        <w:lastRenderedPageBreak/>
        <w:t>INDEPENDENCE</w:t>
      </w:r>
    </w:p>
    <w:p w:rsidR="007D0E97" w:rsidRPr="0092029C" w:rsidRDefault="007D0E97" w:rsidP="007D0E97">
      <w:pPr>
        <w:pStyle w:val="MIRBodyText"/>
        <w:rPr>
          <w:bCs/>
          <w:sz w:val="20"/>
          <w:szCs w:val="20"/>
        </w:rPr>
      </w:pPr>
      <w:r w:rsidRPr="0092029C">
        <w:rPr>
          <w:bCs/>
          <w:sz w:val="20"/>
          <w:szCs w:val="20"/>
        </w:rPr>
        <w:t>In conducting our audit, we have complied with the independence requirements of APES 110: Code of Ethics for Professional Accountants.</w:t>
      </w:r>
    </w:p>
    <w:p w:rsidR="007D0E97" w:rsidRPr="0092029C" w:rsidRDefault="007D0E97" w:rsidP="007D0E97">
      <w:pPr>
        <w:pStyle w:val="MIRBodyText"/>
        <w:rPr>
          <w:b/>
          <w:bCs/>
          <w:sz w:val="20"/>
          <w:szCs w:val="20"/>
        </w:rPr>
      </w:pPr>
      <w:r w:rsidRPr="0092029C">
        <w:rPr>
          <w:b/>
          <w:bCs/>
          <w:sz w:val="20"/>
          <w:szCs w:val="20"/>
        </w:rPr>
        <w:t>AUDITOR’S OPINION</w:t>
      </w:r>
    </w:p>
    <w:p w:rsidR="007D0E97" w:rsidRPr="0092029C" w:rsidRDefault="007D0E97" w:rsidP="007D0E97">
      <w:pPr>
        <w:pStyle w:val="MIRBodyText"/>
        <w:rPr>
          <w:bCs/>
          <w:sz w:val="20"/>
          <w:szCs w:val="20"/>
        </w:rPr>
      </w:pPr>
      <w:r w:rsidRPr="0092029C">
        <w:rPr>
          <w:bCs/>
          <w:sz w:val="20"/>
          <w:szCs w:val="20"/>
        </w:rPr>
        <w:t>In our opinion, [except for the matters referred to in the qualification below], the Return of the Participant for the Financial Year presents fairly, in all material respects, the financial information of the Participant for the Financial Year as required by ASIC in accordance with the ASX 24 Rules that are relevant to the preparation and presentation of the Return.</w:t>
      </w:r>
    </w:p>
    <w:p w:rsidR="007D0E97" w:rsidRPr="0092029C" w:rsidRDefault="007D0E97" w:rsidP="007D0E97">
      <w:pPr>
        <w:pStyle w:val="MIRBodyText"/>
        <w:rPr>
          <w:b/>
          <w:bCs/>
          <w:sz w:val="20"/>
          <w:szCs w:val="20"/>
        </w:rPr>
      </w:pPr>
      <w:r w:rsidRPr="0092029C">
        <w:rPr>
          <w:b/>
          <w:bCs/>
          <w:sz w:val="20"/>
          <w:szCs w:val="20"/>
        </w:rPr>
        <w:t>QUALIFICATION (IF APPLICABLE)</w:t>
      </w:r>
    </w:p>
    <w:p w:rsidR="007D0E97" w:rsidRPr="0092029C" w:rsidRDefault="007D0E97" w:rsidP="007D0E97">
      <w:pPr>
        <w:pStyle w:val="MIRBodyText"/>
        <w:rPr>
          <w:bCs/>
          <w:sz w:val="20"/>
          <w:szCs w:val="20"/>
        </w:rPr>
      </w:pPr>
    </w:p>
    <w:p w:rsidR="007D0E97" w:rsidRPr="0092029C" w:rsidRDefault="007D0E97" w:rsidP="007D0E97">
      <w:pPr>
        <w:pStyle w:val="MIRBodyText"/>
        <w:rPr>
          <w:bCs/>
          <w:sz w:val="20"/>
          <w:szCs w:val="20"/>
        </w:rPr>
      </w:pPr>
    </w:p>
    <w:p w:rsidR="007D0E97" w:rsidRPr="0092029C" w:rsidRDefault="007D0E97" w:rsidP="007D0E97">
      <w:pPr>
        <w:pStyle w:val="MIRBodyText"/>
        <w:rPr>
          <w:bCs/>
          <w:sz w:val="20"/>
          <w:szCs w:val="20"/>
        </w:rPr>
      </w:pPr>
    </w:p>
    <w:p w:rsidR="007D0E97" w:rsidRPr="0092029C" w:rsidRDefault="007D0E97" w:rsidP="007D0E97">
      <w:pPr>
        <w:pStyle w:val="MIRBodyText"/>
        <w:rPr>
          <w:bCs/>
          <w:sz w:val="20"/>
          <w:szCs w:val="20"/>
        </w:rPr>
      </w:pPr>
    </w:p>
    <w:p w:rsidR="007D0E97" w:rsidRPr="0092029C" w:rsidRDefault="007D0E97" w:rsidP="007D0E97">
      <w:pPr>
        <w:pStyle w:val="MIRBodyText"/>
        <w:rPr>
          <w:bCs/>
          <w:sz w:val="20"/>
          <w:szCs w:val="20"/>
        </w:rPr>
      </w:pPr>
    </w:p>
    <w:p w:rsidR="007D0E97" w:rsidRPr="0092029C" w:rsidRDefault="007D0E97" w:rsidP="007D0E97">
      <w:pPr>
        <w:pStyle w:val="MIRBodyText"/>
        <w:rPr>
          <w:bCs/>
          <w:sz w:val="20"/>
          <w:szCs w:val="20"/>
        </w:rPr>
      </w:pPr>
      <w:r w:rsidRPr="0092029C">
        <w:rPr>
          <w:bCs/>
          <w:sz w:val="20"/>
          <w:szCs w:val="20"/>
        </w:rPr>
        <w:t>Name of Audit Firm ........................................................................................................</w:t>
      </w:r>
    </w:p>
    <w:p w:rsidR="007D0E97" w:rsidRPr="0092029C" w:rsidRDefault="007D0E97" w:rsidP="007D0E97">
      <w:pPr>
        <w:pStyle w:val="MIRBodyText"/>
        <w:rPr>
          <w:bCs/>
          <w:sz w:val="20"/>
          <w:szCs w:val="20"/>
        </w:rPr>
      </w:pPr>
      <w:r w:rsidRPr="0092029C">
        <w:rPr>
          <w:bCs/>
          <w:sz w:val="20"/>
          <w:szCs w:val="20"/>
        </w:rPr>
        <w:t>Director's/ Partner’s Signature ........................................................................................................</w:t>
      </w:r>
    </w:p>
    <w:p w:rsidR="007D0E97" w:rsidRPr="0092029C" w:rsidRDefault="007D0E97" w:rsidP="007D0E97">
      <w:pPr>
        <w:pStyle w:val="MIRBodyText"/>
        <w:rPr>
          <w:bCs/>
          <w:sz w:val="20"/>
          <w:szCs w:val="20"/>
        </w:rPr>
      </w:pPr>
      <w:r w:rsidRPr="0092029C">
        <w:rPr>
          <w:bCs/>
          <w:sz w:val="20"/>
          <w:szCs w:val="20"/>
        </w:rPr>
        <w:t>Name of /Director/Partner ........................................................................................................</w:t>
      </w:r>
    </w:p>
    <w:p w:rsidR="007D0E97" w:rsidRPr="0092029C" w:rsidRDefault="007D0E97" w:rsidP="007D0E97">
      <w:pPr>
        <w:pStyle w:val="MIRBodyText"/>
        <w:rPr>
          <w:bCs/>
          <w:sz w:val="20"/>
          <w:szCs w:val="20"/>
        </w:rPr>
      </w:pPr>
      <w:r w:rsidRPr="0092029C">
        <w:rPr>
          <w:bCs/>
          <w:sz w:val="20"/>
          <w:szCs w:val="20"/>
        </w:rPr>
        <w:t>Address of Audit Firm ........................................................................................................</w:t>
      </w:r>
    </w:p>
    <w:p w:rsidR="007D0E97" w:rsidRPr="0092029C" w:rsidRDefault="007D0E97" w:rsidP="007D0E97">
      <w:pPr>
        <w:pStyle w:val="MIRBodyText"/>
        <w:rPr>
          <w:bCs/>
          <w:sz w:val="20"/>
          <w:szCs w:val="20"/>
        </w:rPr>
      </w:pPr>
      <w:r w:rsidRPr="0092029C">
        <w:rPr>
          <w:bCs/>
          <w:sz w:val="20"/>
          <w:szCs w:val="20"/>
        </w:rPr>
        <w:t>Date ........................................................................................................</w:t>
      </w:r>
    </w:p>
    <w:p w:rsidR="007D0E97" w:rsidRPr="0092029C" w:rsidRDefault="007D0E97" w:rsidP="007D0E97">
      <w:pPr>
        <w:spacing w:after="0"/>
        <w:rPr>
          <w:b/>
          <w:bCs/>
        </w:rPr>
        <w:sectPr w:rsidR="007D0E97" w:rsidRPr="0092029C" w:rsidSect="00694050">
          <w:headerReference w:type="default" r:id="rId25"/>
          <w:footerReference w:type="default" r:id="rId26"/>
          <w:pgSz w:w="11906" w:h="16838" w:code="9"/>
          <w:pgMar w:top="1644" w:right="1418" w:bottom="1418" w:left="1418" w:header="567" w:footer="567" w:gutter="0"/>
          <w:cols w:space="720"/>
          <w:docGrid w:linePitch="299"/>
        </w:sectPr>
      </w:pPr>
    </w:p>
    <w:p w:rsidR="007D0E97" w:rsidRPr="0092029C" w:rsidRDefault="007D0E97" w:rsidP="007D0E97">
      <w:pPr>
        <w:pStyle w:val="MIRHeading2Part"/>
      </w:pPr>
      <w:bookmarkStart w:id="30" w:name="_Toc384914650"/>
      <w:bookmarkStart w:id="31" w:name="_Toc387414904"/>
      <w:r w:rsidRPr="0092029C">
        <w:lastRenderedPageBreak/>
        <w:t>Form 5</w:t>
      </w:r>
      <w:bookmarkEnd w:id="30"/>
      <w:r w:rsidR="004311F4" w:rsidRPr="0092029C">
        <w:tab/>
        <w:t>NTA Return</w:t>
      </w:r>
      <w:r w:rsidR="005E36EA" w:rsidRPr="0092029C">
        <w:t xml:space="preserve"> (Ad Hoc, Monthly</w:t>
      </w:r>
      <w:r w:rsidR="009179BB">
        <w:t xml:space="preserve"> and</w:t>
      </w:r>
      <w:r w:rsidR="005E36EA" w:rsidRPr="0092029C">
        <w:t xml:space="preserve"> Annual)</w:t>
      </w:r>
      <w:bookmarkEnd w:id="31"/>
    </w:p>
    <w:p w:rsidR="007D0E97" w:rsidRPr="0092029C" w:rsidRDefault="007D0E97" w:rsidP="007D0E97">
      <w:pPr>
        <w:spacing w:after="0" w:line="240" w:lineRule="exact"/>
        <w:ind w:left="5395"/>
        <w:rPr>
          <w:sz w:val="20"/>
        </w:rPr>
      </w:pPr>
    </w:p>
    <w:p w:rsidR="007D0E97" w:rsidRPr="0092029C" w:rsidRDefault="007D0E97" w:rsidP="007D0E97">
      <w:pPr>
        <w:spacing w:before="202" w:after="0"/>
        <w:ind w:left="5395"/>
        <w:rPr>
          <w:rFonts w:ascii="Arial" w:eastAsia="Arial" w:hAnsi="Arial" w:cs="Arial"/>
          <w:sz w:val="26"/>
          <w:szCs w:val="26"/>
        </w:rPr>
      </w:pPr>
      <w:r w:rsidRPr="0092029C">
        <w:rPr>
          <w:rFonts w:ascii="Arial" w:eastAsia="Arial" w:hAnsi="Arial" w:cs="Arial"/>
          <w:b/>
          <w:bCs/>
          <w:sz w:val="26"/>
        </w:rPr>
        <w:t>Net Tangible Asset Return</w:t>
      </w:r>
    </w:p>
    <w:p w:rsidR="007D0E97" w:rsidRPr="0092029C" w:rsidRDefault="007D0E97" w:rsidP="007D0E97">
      <w:pPr>
        <w:spacing w:after="0" w:line="240" w:lineRule="exact"/>
        <w:ind w:right="1315"/>
        <w:jc w:val="right"/>
        <w:rPr>
          <w:sz w:val="20"/>
        </w:rPr>
      </w:pPr>
    </w:p>
    <w:p w:rsidR="007D0E97" w:rsidRPr="0092029C" w:rsidRDefault="007D0E97" w:rsidP="007D0E97">
      <w:pPr>
        <w:spacing w:before="53" w:after="0"/>
        <w:ind w:right="1315"/>
        <w:jc w:val="right"/>
        <w:rPr>
          <w:rFonts w:ascii="Arial" w:eastAsia="Arial" w:hAnsi="Arial" w:cs="Arial"/>
          <w:sz w:val="20"/>
        </w:rPr>
      </w:pPr>
      <w:r w:rsidRPr="0092029C">
        <w:rPr>
          <w:rFonts w:ascii="Arial" w:eastAsia="Arial" w:hAnsi="Arial" w:cs="Arial"/>
          <w:sz w:val="20"/>
        </w:rPr>
        <w:t>Return Date:</w:t>
      </w:r>
    </w:p>
    <w:p w:rsidR="007D0E97" w:rsidRPr="0092029C" w:rsidRDefault="007D0E97" w:rsidP="007D0E97">
      <w:pPr>
        <w:spacing w:after="0"/>
        <w:rPr>
          <w:rFonts w:ascii="Arial" w:eastAsia="Arial" w:hAnsi="Arial" w:cs="Arial"/>
          <w:sz w:val="20"/>
        </w:rPr>
      </w:pPr>
      <w:r w:rsidRPr="0092029C">
        <w:rPr>
          <w:rFonts w:ascii="Arial" w:eastAsia="Arial" w:hAnsi="Arial" w:cs="Arial"/>
          <w:b/>
          <w:bCs/>
          <w:sz w:val="20"/>
        </w:rPr>
        <w:t>Return Details</w:t>
      </w:r>
    </w:p>
    <w:p w:rsidR="007D0E97" w:rsidRPr="0092029C" w:rsidRDefault="007D0E97" w:rsidP="007D0E97">
      <w:pPr>
        <w:spacing w:after="0" w:line="336" w:lineRule="exact"/>
        <w:ind w:right="-6"/>
        <w:rPr>
          <w:rFonts w:ascii="Arial" w:eastAsia="Arial" w:hAnsi="Arial" w:cs="Arial"/>
          <w:sz w:val="18"/>
        </w:rPr>
      </w:pPr>
      <w:r w:rsidRPr="0092029C">
        <w:rPr>
          <w:rFonts w:ascii="Arial" w:eastAsia="Arial" w:hAnsi="Arial" w:cs="Arial"/>
          <w:sz w:val="18"/>
        </w:rPr>
        <w:t xml:space="preserve">Participant Type: </w:t>
      </w:r>
    </w:p>
    <w:p w:rsidR="007D0E97" w:rsidRPr="0092029C" w:rsidRDefault="007D0E97" w:rsidP="007D0E97">
      <w:pPr>
        <w:spacing w:after="0" w:line="336" w:lineRule="exact"/>
        <w:ind w:right="-6"/>
        <w:rPr>
          <w:rFonts w:ascii="Arial" w:eastAsia="Arial" w:hAnsi="Arial" w:cs="Arial"/>
          <w:sz w:val="18"/>
        </w:rPr>
      </w:pPr>
      <w:r w:rsidRPr="0092029C">
        <w:rPr>
          <w:rFonts w:ascii="Arial" w:eastAsia="Arial" w:hAnsi="Arial" w:cs="Arial"/>
          <w:sz w:val="18"/>
        </w:rPr>
        <w:t xml:space="preserve">Participant Sub-Type: </w:t>
      </w:r>
    </w:p>
    <w:p w:rsidR="007D0E97" w:rsidRPr="0092029C" w:rsidRDefault="007D0E97" w:rsidP="007D0E97">
      <w:pPr>
        <w:spacing w:after="0" w:line="336" w:lineRule="exact"/>
        <w:ind w:right="-6"/>
        <w:rPr>
          <w:rFonts w:ascii="Arial" w:eastAsia="Arial" w:hAnsi="Arial" w:cs="Arial"/>
          <w:sz w:val="18"/>
        </w:rPr>
      </w:pPr>
      <w:r w:rsidRPr="0092029C">
        <w:rPr>
          <w:rFonts w:ascii="Arial" w:eastAsia="Arial" w:hAnsi="Arial" w:cs="Arial"/>
          <w:sz w:val="18"/>
        </w:rPr>
        <w:t>Return Status:</w:t>
      </w:r>
    </w:p>
    <w:p w:rsidR="007D0E97" w:rsidRPr="0092029C" w:rsidRDefault="007D0E97" w:rsidP="007D0E97">
      <w:pPr>
        <w:spacing w:after="0" w:line="336" w:lineRule="exact"/>
        <w:ind w:right="-6"/>
        <w:rPr>
          <w:rFonts w:ascii="Arial" w:eastAsia="Arial" w:hAnsi="Arial" w:cs="Arial"/>
          <w:sz w:val="18"/>
          <w:szCs w:val="18"/>
        </w:rPr>
      </w:pPr>
      <w:r w:rsidRPr="0092029C">
        <w:rPr>
          <w:rFonts w:ascii="Arial" w:eastAsia="Arial" w:hAnsi="Arial" w:cs="Arial"/>
          <w:sz w:val="18"/>
        </w:rPr>
        <w:t>Version:</w:t>
      </w:r>
    </w:p>
    <w:p w:rsidR="007D0E97" w:rsidRPr="0092029C" w:rsidRDefault="007D0E97" w:rsidP="007D0E97">
      <w:pPr>
        <w:spacing w:after="0" w:line="336" w:lineRule="exact"/>
        <w:ind w:right="-6"/>
        <w:rPr>
          <w:rFonts w:ascii="Arial" w:eastAsia="Arial" w:hAnsi="Arial" w:cs="Arial"/>
          <w:sz w:val="18"/>
        </w:rPr>
      </w:pPr>
      <w:r w:rsidRPr="0092029C">
        <w:rPr>
          <w:rFonts w:ascii="Arial" w:eastAsia="Arial" w:hAnsi="Arial" w:cs="Arial"/>
          <w:sz w:val="18"/>
        </w:rPr>
        <w:t xml:space="preserve">Lodgement Date: </w:t>
      </w:r>
    </w:p>
    <w:p w:rsidR="007D0E97" w:rsidRPr="0092029C" w:rsidRDefault="007D0E97" w:rsidP="007D0E97">
      <w:pPr>
        <w:spacing w:after="0" w:line="336" w:lineRule="exact"/>
        <w:ind w:right="-6"/>
        <w:rPr>
          <w:rFonts w:ascii="Arial" w:eastAsia="Arial" w:hAnsi="Arial" w:cs="Arial"/>
          <w:sz w:val="18"/>
          <w:szCs w:val="18"/>
        </w:rPr>
      </w:pPr>
      <w:r w:rsidRPr="0092029C">
        <w:rPr>
          <w:rFonts w:ascii="Arial" w:eastAsia="Arial" w:hAnsi="Arial" w:cs="Arial"/>
          <w:sz w:val="18"/>
        </w:rPr>
        <w:t>Original Lodgement Date:</w:t>
      </w:r>
    </w:p>
    <w:p w:rsidR="007D0E97" w:rsidRPr="0092029C" w:rsidRDefault="007D0E97" w:rsidP="007D0E97">
      <w:pPr>
        <w:spacing w:after="0"/>
        <w:rPr>
          <w:sz w:val="20"/>
        </w:rPr>
      </w:pPr>
      <w:r w:rsidRPr="0092029C">
        <w:rPr>
          <w:sz w:val="20"/>
        </w:rPr>
        <w:br w:type="page"/>
      </w:r>
    </w:p>
    <w:p w:rsidR="007D0E97" w:rsidRPr="0092029C" w:rsidRDefault="007D0E97" w:rsidP="007D0E97">
      <w:pPr>
        <w:spacing w:before="67" w:after="0"/>
        <w:ind w:left="5381"/>
        <w:rPr>
          <w:rFonts w:ascii="Arial" w:eastAsia="Arial" w:hAnsi="Arial" w:cs="Arial"/>
          <w:sz w:val="26"/>
          <w:szCs w:val="26"/>
        </w:rPr>
      </w:pP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jc w:val="right"/>
        <w:rPr>
          <w:sz w:val="20"/>
        </w:rPr>
      </w:pPr>
    </w:p>
    <w:p w:rsidR="007D0E97" w:rsidRPr="0092029C" w:rsidRDefault="007D0E97" w:rsidP="007D0E97">
      <w:pPr>
        <w:spacing w:after="0" w:line="240" w:lineRule="exact"/>
        <w:jc w:val="right"/>
        <w:rPr>
          <w:sz w:val="20"/>
        </w:rPr>
      </w:pPr>
    </w:p>
    <w:p w:rsidR="007D0E97" w:rsidRPr="0092029C" w:rsidRDefault="007D0E97" w:rsidP="007D0E97">
      <w:pPr>
        <w:spacing w:before="82" w:after="0"/>
        <w:jc w:val="right"/>
        <w:rPr>
          <w:rFonts w:ascii="Arial" w:eastAsia="Arial" w:hAnsi="Arial" w:cs="Arial"/>
          <w:sz w:val="20"/>
        </w:rPr>
      </w:pPr>
      <w:r w:rsidRPr="0092029C">
        <w:rPr>
          <w:rFonts w:ascii="Arial" w:eastAsia="Arial" w:hAnsi="Arial" w:cs="Arial"/>
          <w:sz w:val="20"/>
        </w:rPr>
        <w:t>Return Date:</w:t>
      </w:r>
    </w:p>
    <w:p w:rsidR="007D0E97" w:rsidRPr="0092029C" w:rsidRDefault="00721485" w:rsidP="007D0E97">
      <w:pPr>
        <w:pStyle w:val="MIRBodyText"/>
        <w:ind w:left="0"/>
        <w:rPr>
          <w:rFonts w:ascii="Arial" w:eastAsia="Arial" w:hAnsi="Arial" w:cs="Arial"/>
          <w:b/>
          <w:bCs/>
          <w:sz w:val="20"/>
        </w:rPr>
      </w:pPr>
      <w:r>
        <w:rPr>
          <w:rFonts w:ascii="Arial" w:eastAsia="Arial" w:hAnsi="Arial" w:cs="Arial"/>
          <w:b/>
          <w:bCs/>
          <w:noProof/>
          <w:sz w:val="20"/>
        </w:rPr>
        <mc:AlternateContent>
          <mc:Choice Requires="wps">
            <w:drawing>
              <wp:anchor distT="0" distB="0" distL="114300" distR="114300" simplePos="0" relativeHeight="251661824" behindDoc="0" locked="0" layoutInCell="1" allowOverlap="1">
                <wp:simplePos x="0" y="0"/>
                <wp:positionH relativeFrom="column">
                  <wp:posOffset>7386320</wp:posOffset>
                </wp:positionH>
                <wp:positionV relativeFrom="paragraph">
                  <wp:posOffset>183515</wp:posOffset>
                </wp:positionV>
                <wp:extent cx="1714500" cy="200025"/>
                <wp:effectExtent l="9525" t="5080" r="9525" b="13970"/>
                <wp:wrapNone/>
                <wp:docPr id="4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NTA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left:0;text-align:left;margin-left:581.6pt;margin-top:14.45pt;width:135pt;height:15.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DT8FfIJwIAAEgEAAAOAAAAAAAAAAAAAAAAAC4CAABkcnMvZTJv&#10;RG9jLnhtbFBLAQItABQABgAIAAAAIQD5BvFl3wAAAAsBAAAPAAAAAAAAAAAAAAAAAIEEAABkcnMv&#10;ZG93bnJldi54bWxQSwUGAAAAAAQABADzAAAAjQ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NTA</w:t>
                      </w:r>
                    </w:p>
                  </w:txbxContent>
                </v:textbox>
              </v:rect>
            </w:pict>
          </mc:Fallback>
        </mc:AlternateContent>
      </w:r>
      <w:r w:rsidR="007D0E97" w:rsidRPr="0092029C">
        <w:rPr>
          <w:rFonts w:ascii="Arial" w:eastAsia="Arial" w:hAnsi="Arial" w:cs="Arial"/>
          <w:b/>
          <w:bCs/>
          <w:sz w:val="20"/>
        </w:rPr>
        <w:t>NTA Return Details</w:t>
      </w:r>
    </w:p>
    <w:p w:rsidR="007D0E97" w:rsidRPr="0092029C" w:rsidRDefault="007D0E97" w:rsidP="007D0E97">
      <w:pPr>
        <w:pStyle w:val="MIRBodyText"/>
        <w:ind w:left="0"/>
        <w:rPr>
          <w:rFonts w:ascii="Arial" w:eastAsia="Arial" w:hAnsi="Arial" w:cs="Arial"/>
          <w:b/>
          <w:bCs/>
          <w:sz w:val="18"/>
          <w:szCs w:val="18"/>
        </w:rPr>
      </w:pPr>
      <w:r w:rsidRPr="0092029C">
        <w:rPr>
          <w:rFonts w:ascii="Arial" w:eastAsia="Arial" w:hAnsi="Arial" w:cs="Arial"/>
          <w:b/>
          <w:bCs/>
          <w:sz w:val="18"/>
          <w:szCs w:val="18"/>
        </w:rPr>
        <w:t>Statement of Net Tangible Assets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2480"/>
        <w:gridCol w:w="2481"/>
        <w:gridCol w:w="2480"/>
        <w:gridCol w:w="2481"/>
      </w:tblGrid>
      <w:tr w:rsidR="007D0E97" w:rsidRPr="0092029C" w:rsidTr="00694050">
        <w:tc>
          <w:tcPr>
            <w:tcW w:w="3652" w:type="dxa"/>
          </w:tcPr>
          <w:p w:rsidR="007D0E97" w:rsidRPr="0092029C" w:rsidRDefault="007D0E97" w:rsidP="00694050">
            <w:pPr>
              <w:pStyle w:val="MIRBodyText"/>
              <w:spacing w:before="20" w:after="20" w:line="240" w:lineRule="auto"/>
              <w:ind w:left="0"/>
              <w:rPr>
                <w:rFonts w:ascii="Arial" w:eastAsia="Arial" w:hAnsi="Arial" w:cs="Arial"/>
                <w:b/>
                <w:bCs/>
                <w:sz w:val="20"/>
              </w:rPr>
            </w:pPr>
          </w:p>
        </w:tc>
        <w:tc>
          <w:tcPr>
            <w:tcW w:w="851"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Note</w:t>
            </w:r>
          </w:p>
        </w:tc>
        <w:tc>
          <w:tcPr>
            <w:tcW w:w="2480"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Current Period</w:t>
            </w:r>
          </w:p>
        </w:tc>
        <w:tc>
          <w:tcPr>
            <w:tcW w:w="2481"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Prior Period</w:t>
            </w:r>
          </w:p>
        </w:tc>
        <w:tc>
          <w:tcPr>
            <w:tcW w:w="2480"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Movement $</w:t>
            </w:r>
          </w:p>
        </w:tc>
        <w:tc>
          <w:tcPr>
            <w:tcW w:w="2481"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Movement %</w:t>
            </w: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Current Assets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1</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i/>
                <w:sz w:val="20"/>
              </w:rPr>
              <w:t>less</w:t>
            </w:r>
            <w:r w:rsidRPr="0092029C">
              <w:rPr>
                <w:rFonts w:ascii="Arial" w:eastAsia="Arial" w:hAnsi="Arial" w:cs="Arial"/>
                <w:bCs/>
                <w:sz w:val="20"/>
              </w:rPr>
              <w:t xml:space="preserve"> Current Liabilities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2</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Net Current Assets (working capital)</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14425" w:type="dxa"/>
            <w:gridSpan w:val="6"/>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Non Current Assets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3</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i/>
                <w:sz w:val="20"/>
              </w:rPr>
              <w:t>less</w:t>
            </w:r>
            <w:r w:rsidRPr="0092029C">
              <w:rPr>
                <w:rFonts w:ascii="Arial" w:eastAsia="Arial" w:hAnsi="Arial" w:cs="Arial"/>
                <w:bCs/>
                <w:sz w:val="20"/>
              </w:rPr>
              <w:t xml:space="preserve"> Non Current Liabilities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4</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Net Assets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14425" w:type="dxa"/>
            <w:gridSpan w:val="6"/>
          </w:tcPr>
          <w:p w:rsidR="007D0E97" w:rsidRPr="0092029C" w:rsidRDefault="007D0E97" w:rsidP="00694050">
            <w:pPr>
              <w:pStyle w:val="MIRBodyText"/>
              <w:spacing w:before="20" w:after="20" w:line="240" w:lineRule="auto"/>
              <w:ind w:left="0"/>
              <w:rPr>
                <w:rFonts w:ascii="Arial" w:eastAsia="Arial" w:hAnsi="Arial" w:cs="Arial"/>
                <w:bCs/>
                <w:sz w:val="20"/>
              </w:rPr>
            </w:pPr>
            <w:r w:rsidRPr="0092029C">
              <w:rPr>
                <w:rFonts w:ascii="Arial" w:eastAsia="Arial" w:hAnsi="Arial" w:cs="Arial"/>
                <w:bCs/>
                <w:sz w:val="20"/>
              </w:rPr>
              <w:t>Shareholders Equity funded by:</w:t>
            </w: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Equity</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5</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Reserves &amp; Retained earnings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6</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Approved Subordinated Debt</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7</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Total Shareholder's Equity</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i/>
                <w:sz w:val="20"/>
              </w:rPr>
              <w:t>less</w:t>
            </w:r>
            <w:r w:rsidRPr="0092029C">
              <w:rPr>
                <w:rFonts w:ascii="Arial" w:eastAsia="Arial" w:hAnsi="Arial" w:cs="Arial"/>
                <w:bCs/>
                <w:sz w:val="20"/>
              </w:rPr>
              <w:t xml:space="preserve"> Excluded/Intangible Assets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3f</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Net Tangible Assets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14425" w:type="dxa"/>
            <w:gridSpan w:val="6"/>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Contingent Liabilities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8</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Lease Commitments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9</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Capital Commitments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10</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Net Standby Credit Facilities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11</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Foreign Exchange Exposure</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12</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bl>
    <w:p w:rsidR="007D0E97" w:rsidRPr="0092029C" w:rsidRDefault="007D0E97" w:rsidP="007D0E97">
      <w:pPr>
        <w:pStyle w:val="MIRBodyText"/>
        <w:ind w:left="0"/>
        <w:rPr>
          <w:rFonts w:ascii="Arial" w:eastAsia="Arial" w:hAnsi="Arial" w:cs="Arial"/>
          <w:b/>
          <w:bCs/>
          <w:sz w:val="20"/>
        </w:rPr>
      </w:pPr>
    </w:p>
    <w:p w:rsidR="007D0E97" w:rsidRPr="0092029C" w:rsidRDefault="007D0E97" w:rsidP="007D0E97">
      <w:pPr>
        <w:pStyle w:val="MIRBodyText"/>
        <w:ind w:left="0"/>
        <w:rPr>
          <w:rFonts w:ascii="Arial" w:eastAsia="Arial" w:hAnsi="Arial" w:cs="Arial"/>
          <w:b/>
          <w:bCs/>
          <w:sz w:val="20"/>
        </w:rPr>
      </w:pPr>
    </w:p>
    <w:p w:rsidR="007D0E97" w:rsidRPr="0092029C" w:rsidRDefault="007D0E97" w:rsidP="007D0E97">
      <w:pPr>
        <w:spacing w:before="67" w:after="0"/>
        <w:ind w:left="5472"/>
        <w:rPr>
          <w:rFonts w:ascii="Arial" w:eastAsia="Arial" w:hAnsi="Arial" w:cs="Arial"/>
          <w:sz w:val="26"/>
          <w:szCs w:val="26"/>
        </w:rPr>
      </w:pPr>
      <w:r w:rsidRPr="0092029C">
        <w:rPr>
          <w:rFonts w:ascii="Arial" w:eastAsia="Arial" w:hAnsi="Arial" w:cs="Arial"/>
          <w:b/>
          <w:bCs/>
          <w:sz w:val="26"/>
          <w:lang w:val="en-US"/>
        </w:rPr>
        <w:lastRenderedPageBreak/>
        <w:t>Net Tangible Asset Return</w:t>
      </w:r>
    </w:p>
    <w:p w:rsidR="007D0E97" w:rsidRPr="0092029C" w:rsidRDefault="007D0E97" w:rsidP="007D0E97">
      <w:pPr>
        <w:spacing w:after="0" w:line="240" w:lineRule="exact"/>
        <w:ind w:right="1406"/>
        <w:jc w:val="right"/>
        <w:rPr>
          <w:sz w:val="20"/>
        </w:rPr>
      </w:pPr>
    </w:p>
    <w:p w:rsidR="007D0E97" w:rsidRPr="0092029C" w:rsidRDefault="007D0E97" w:rsidP="007D0E97">
      <w:pPr>
        <w:spacing w:after="0" w:line="240" w:lineRule="exact"/>
        <w:ind w:right="1406"/>
        <w:jc w:val="right"/>
        <w:rPr>
          <w:sz w:val="20"/>
        </w:rPr>
      </w:pPr>
    </w:p>
    <w:p w:rsidR="007D0E97" w:rsidRPr="0092029C" w:rsidRDefault="007D0E97" w:rsidP="007D0E97">
      <w:pPr>
        <w:spacing w:before="77" w:after="0"/>
        <w:ind w:right="1406"/>
        <w:jc w:val="right"/>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rPr>
          <w:sz w:val="20"/>
        </w:rPr>
      </w:pPr>
    </w:p>
    <w:p w:rsidR="007D0E97" w:rsidRPr="0092029C" w:rsidRDefault="007D0E97" w:rsidP="007D0E97">
      <w:pPr>
        <w:spacing w:before="86" w:after="0" w:line="1" w:lineRule="exact"/>
        <w:rPr>
          <w:sz w:val="20"/>
        </w:rPr>
      </w:pPr>
    </w:p>
    <w:p w:rsidR="007D0E97" w:rsidRPr="0092029C" w:rsidRDefault="00721485" w:rsidP="007D0E97">
      <w:pPr>
        <w:pStyle w:val="MIRBodyText"/>
        <w:ind w:left="0"/>
        <w:rPr>
          <w:rFonts w:ascii="Arial" w:eastAsia="Arial" w:hAnsi="Arial" w:cs="Arial"/>
          <w:b/>
          <w:bCs/>
          <w:sz w:val="20"/>
          <w:szCs w:val="20"/>
        </w:rPr>
      </w:pPr>
      <w:r>
        <w:rPr>
          <w:rFonts w:ascii="Arial" w:eastAsia="Arial" w:hAnsi="Arial" w:cs="Arial"/>
          <w:b/>
          <w:bCs/>
          <w:noProof/>
          <w:sz w:val="20"/>
          <w:szCs w:val="20"/>
        </w:rPr>
        <mc:AlternateContent>
          <mc:Choice Requires="wps">
            <w:drawing>
              <wp:anchor distT="0" distB="0" distL="114300" distR="114300" simplePos="0" relativeHeight="251662848" behindDoc="0" locked="0" layoutInCell="1" allowOverlap="1">
                <wp:simplePos x="0" y="0"/>
                <wp:positionH relativeFrom="column">
                  <wp:posOffset>7452995</wp:posOffset>
                </wp:positionH>
                <wp:positionV relativeFrom="paragraph">
                  <wp:posOffset>93345</wp:posOffset>
                </wp:positionV>
                <wp:extent cx="1714500" cy="200025"/>
                <wp:effectExtent l="9525" t="5080" r="9525" b="13970"/>
                <wp:wrapNone/>
                <wp:docPr id="4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CAS</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27" style="position:absolute;left:0;text-align:left;margin-left:586.85pt;margin-top:7.35pt;width:135pt;height:15.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CAS</w:t>
                      </w:r>
                    </w:p>
                  </w:txbxContent>
                </v:textbox>
              </v:rect>
            </w:pict>
          </mc:Fallback>
        </mc:AlternateContent>
      </w:r>
      <w:r w:rsidR="007D0E97" w:rsidRPr="0092029C">
        <w:rPr>
          <w:rFonts w:ascii="Arial" w:eastAsia="Arial" w:hAnsi="Arial" w:cs="Arial"/>
          <w:b/>
          <w:bCs/>
          <w:sz w:val="20"/>
          <w:szCs w:val="20"/>
        </w:rPr>
        <w:t>Current Assets</w:t>
      </w:r>
    </w:p>
    <w:p w:rsidR="007D0E97" w:rsidRPr="0092029C" w:rsidRDefault="007D0E97" w:rsidP="007D0E97">
      <w:pPr>
        <w:pStyle w:val="MIRBodyText"/>
        <w:ind w:left="0"/>
        <w:rPr>
          <w:rFonts w:ascii="Arial" w:eastAsia="Arial" w:hAnsi="Arial" w:cs="Arial"/>
          <w:b/>
          <w:bCs/>
          <w:sz w:val="18"/>
          <w:szCs w:val="18"/>
        </w:rPr>
      </w:pPr>
      <w:r w:rsidRPr="0092029C">
        <w:rPr>
          <w:rFonts w:ascii="Arial" w:eastAsia="Arial" w:hAnsi="Arial" w:cs="Arial"/>
          <w:b/>
          <w:bCs/>
          <w:sz w:val="18"/>
          <w:szCs w:val="18"/>
        </w:rPr>
        <w:t>Current Assets - Note 1</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pStyle w:val="MIRBodyText"/>
              <w:spacing w:before="40" w:after="40" w:line="260" w:lineRule="atLeast"/>
              <w:ind w:left="0"/>
              <w:rPr>
                <w:rFonts w:ascii="Arial" w:eastAsia="Arial" w:hAnsi="Arial" w:cs="Arial"/>
                <w:b/>
                <w:bCs/>
                <w:sz w:val="20"/>
                <w:szCs w:val="20"/>
              </w:rPr>
            </w:pPr>
          </w:p>
        </w:tc>
        <w:tc>
          <w:tcPr>
            <w:tcW w:w="2516" w:type="dxa"/>
            <w:shd w:val="pct20" w:color="auto" w:fill="auto"/>
          </w:tcPr>
          <w:p w:rsidR="007D0E97" w:rsidRPr="0092029C" w:rsidRDefault="007D0E97" w:rsidP="00694050">
            <w:pPr>
              <w:pStyle w:val="MIRBodyText"/>
              <w:spacing w:before="40" w:after="40" w:line="260" w:lineRule="atLeast"/>
              <w:ind w:left="0"/>
              <w:jc w:val="center"/>
              <w:rPr>
                <w:rFonts w:ascii="Arial" w:eastAsia="Arial" w:hAnsi="Arial" w:cs="Arial"/>
                <w:b/>
                <w:bCs/>
                <w:sz w:val="20"/>
                <w:szCs w:val="20"/>
              </w:rPr>
            </w:pPr>
            <w:r w:rsidRPr="0092029C">
              <w:rPr>
                <w:rFonts w:ascii="Arial" w:eastAsia="Arial" w:hAnsi="Arial" w:cs="Arial"/>
                <w:b/>
                <w:bCs/>
                <w:sz w:val="20"/>
                <w:szCs w:val="20"/>
              </w:rPr>
              <w:t>Current Period</w:t>
            </w:r>
          </w:p>
        </w:tc>
        <w:tc>
          <w:tcPr>
            <w:tcW w:w="2516" w:type="dxa"/>
            <w:shd w:val="pct20" w:color="auto" w:fill="auto"/>
          </w:tcPr>
          <w:p w:rsidR="007D0E97" w:rsidRPr="0092029C" w:rsidRDefault="007D0E97" w:rsidP="00694050">
            <w:pPr>
              <w:pStyle w:val="MIRBodyText"/>
              <w:spacing w:before="40" w:after="40" w:line="260" w:lineRule="atLeast"/>
              <w:ind w:left="0"/>
              <w:jc w:val="center"/>
              <w:rPr>
                <w:rFonts w:ascii="Arial" w:eastAsia="Arial" w:hAnsi="Arial" w:cs="Arial"/>
                <w:b/>
                <w:bCs/>
                <w:sz w:val="20"/>
                <w:szCs w:val="20"/>
              </w:rPr>
            </w:pPr>
            <w:r w:rsidRPr="0092029C">
              <w:rPr>
                <w:rFonts w:ascii="Arial" w:eastAsia="Arial" w:hAnsi="Arial" w:cs="Arial"/>
                <w:b/>
                <w:bCs/>
                <w:sz w:val="20"/>
                <w:szCs w:val="20"/>
              </w:rPr>
              <w:t>Prior Period</w:t>
            </w:r>
          </w:p>
        </w:tc>
        <w:tc>
          <w:tcPr>
            <w:tcW w:w="2516" w:type="dxa"/>
            <w:shd w:val="pct20" w:color="auto" w:fill="auto"/>
          </w:tcPr>
          <w:p w:rsidR="007D0E97" w:rsidRPr="0092029C" w:rsidRDefault="007D0E97" w:rsidP="00694050">
            <w:pPr>
              <w:pStyle w:val="MIRBodyText"/>
              <w:spacing w:before="40" w:after="40" w:line="260" w:lineRule="atLeast"/>
              <w:ind w:left="0"/>
              <w:jc w:val="center"/>
              <w:rPr>
                <w:rFonts w:ascii="Arial" w:eastAsia="Arial" w:hAnsi="Arial" w:cs="Arial"/>
                <w:b/>
                <w:bCs/>
                <w:sz w:val="20"/>
                <w:szCs w:val="20"/>
              </w:rPr>
            </w:pPr>
            <w:r w:rsidRPr="0092029C">
              <w:rPr>
                <w:rFonts w:ascii="Arial" w:eastAsia="Arial" w:hAnsi="Arial" w:cs="Arial"/>
                <w:b/>
                <w:bCs/>
                <w:sz w:val="20"/>
                <w:szCs w:val="20"/>
              </w:rPr>
              <w:t>Movement $</w:t>
            </w:r>
          </w:p>
        </w:tc>
        <w:tc>
          <w:tcPr>
            <w:tcW w:w="2516" w:type="dxa"/>
            <w:shd w:val="pct20" w:color="auto" w:fill="auto"/>
          </w:tcPr>
          <w:p w:rsidR="007D0E97" w:rsidRPr="0092029C" w:rsidRDefault="007D0E97" w:rsidP="00694050">
            <w:pPr>
              <w:pStyle w:val="MIRBodyText"/>
              <w:spacing w:before="40" w:after="40" w:line="260" w:lineRule="atLeast"/>
              <w:ind w:left="0"/>
              <w:jc w:val="center"/>
              <w:rPr>
                <w:rFonts w:ascii="Arial" w:eastAsia="Arial" w:hAnsi="Arial" w:cs="Arial"/>
                <w:b/>
                <w:bCs/>
                <w:sz w:val="20"/>
                <w:szCs w:val="20"/>
              </w:rPr>
            </w:pPr>
            <w:r w:rsidRPr="0092029C">
              <w:rPr>
                <w:rFonts w:ascii="Arial" w:eastAsia="Arial" w:hAnsi="Arial" w:cs="Arial"/>
                <w:b/>
                <w:bCs/>
                <w:sz w:val="20"/>
                <w:szCs w:val="20"/>
              </w:rPr>
              <w:t>Movement %</w:t>
            </w:r>
          </w:p>
        </w:tc>
      </w:tr>
      <w:tr w:rsidR="007D0E97" w:rsidRPr="0092029C" w:rsidTr="00694050">
        <w:tc>
          <w:tcPr>
            <w:tcW w:w="4395" w:type="dxa"/>
          </w:tcPr>
          <w:p w:rsidR="007D0E97" w:rsidRPr="0092029C" w:rsidRDefault="007D0E97" w:rsidP="00694050">
            <w:pPr>
              <w:pStyle w:val="MIRBodyText"/>
              <w:spacing w:before="40" w:after="40" w:line="260" w:lineRule="atLeast"/>
              <w:ind w:left="0"/>
              <w:jc w:val="right"/>
              <w:rPr>
                <w:rFonts w:ascii="Arial" w:eastAsia="Arial" w:hAnsi="Arial" w:cs="Arial"/>
                <w:bCs/>
                <w:sz w:val="20"/>
                <w:szCs w:val="20"/>
              </w:rPr>
            </w:pPr>
            <w:r w:rsidRPr="0092029C">
              <w:rPr>
                <w:rFonts w:ascii="Arial" w:eastAsia="Arial" w:hAnsi="Arial" w:cs="Arial"/>
                <w:bCs/>
                <w:sz w:val="20"/>
                <w:szCs w:val="20"/>
              </w:rPr>
              <w:t>Total Current Assets</w:t>
            </w:r>
          </w:p>
        </w:tc>
        <w:tc>
          <w:tcPr>
            <w:tcW w:w="2516" w:type="dxa"/>
          </w:tcPr>
          <w:p w:rsidR="007D0E97" w:rsidRPr="0092029C" w:rsidRDefault="007D0E97" w:rsidP="00694050">
            <w:pPr>
              <w:pStyle w:val="MIRBodyText"/>
              <w:spacing w:before="40" w:after="40" w:line="260" w:lineRule="atLeast"/>
              <w:ind w:left="0"/>
              <w:rPr>
                <w:rFonts w:ascii="Arial" w:eastAsia="Arial" w:hAnsi="Arial" w:cs="Arial"/>
                <w:b/>
                <w:bCs/>
                <w:sz w:val="20"/>
                <w:szCs w:val="20"/>
              </w:rPr>
            </w:pPr>
          </w:p>
        </w:tc>
        <w:tc>
          <w:tcPr>
            <w:tcW w:w="2516" w:type="dxa"/>
          </w:tcPr>
          <w:p w:rsidR="007D0E97" w:rsidRPr="0092029C" w:rsidRDefault="007D0E97" w:rsidP="00694050">
            <w:pPr>
              <w:pStyle w:val="MIRBodyText"/>
              <w:spacing w:before="40" w:after="40" w:line="260" w:lineRule="atLeast"/>
              <w:ind w:left="0"/>
              <w:rPr>
                <w:rFonts w:ascii="Arial" w:eastAsia="Arial" w:hAnsi="Arial" w:cs="Arial"/>
                <w:b/>
                <w:bCs/>
                <w:sz w:val="20"/>
                <w:szCs w:val="20"/>
              </w:rPr>
            </w:pPr>
          </w:p>
        </w:tc>
        <w:tc>
          <w:tcPr>
            <w:tcW w:w="2516" w:type="dxa"/>
          </w:tcPr>
          <w:p w:rsidR="007D0E97" w:rsidRPr="0092029C" w:rsidRDefault="007D0E97" w:rsidP="00694050">
            <w:pPr>
              <w:pStyle w:val="MIRBodyText"/>
              <w:spacing w:before="40" w:after="40" w:line="260" w:lineRule="atLeast"/>
              <w:ind w:left="0"/>
              <w:rPr>
                <w:rFonts w:ascii="Arial" w:eastAsia="Arial" w:hAnsi="Arial" w:cs="Arial"/>
                <w:b/>
                <w:bCs/>
                <w:sz w:val="20"/>
                <w:szCs w:val="20"/>
              </w:rPr>
            </w:pPr>
          </w:p>
        </w:tc>
        <w:tc>
          <w:tcPr>
            <w:tcW w:w="2516" w:type="dxa"/>
          </w:tcPr>
          <w:p w:rsidR="007D0E97" w:rsidRPr="0092029C" w:rsidRDefault="007D0E97" w:rsidP="00694050">
            <w:pPr>
              <w:pStyle w:val="MIRBodyText"/>
              <w:spacing w:before="40" w:after="40" w:line="260" w:lineRule="atLeast"/>
              <w:ind w:left="0"/>
              <w:rPr>
                <w:rFonts w:ascii="Arial" w:eastAsia="Arial" w:hAnsi="Arial" w:cs="Arial"/>
                <w:b/>
                <w:bCs/>
                <w:sz w:val="20"/>
                <w:szCs w:val="20"/>
              </w:rPr>
            </w:pPr>
          </w:p>
        </w:tc>
      </w:tr>
    </w:tbl>
    <w:p w:rsidR="007D0E97" w:rsidRPr="0092029C" w:rsidRDefault="007D0E97" w:rsidP="007D0E97">
      <w:pPr>
        <w:spacing w:before="67" w:after="0"/>
        <w:ind w:left="5390"/>
        <w:rPr>
          <w:rFonts w:ascii="Arial" w:eastAsia="Arial" w:hAnsi="Arial" w:cs="Arial"/>
          <w:sz w:val="26"/>
          <w:szCs w:val="26"/>
        </w:rPr>
      </w:pPr>
      <w:r w:rsidRPr="0092029C">
        <w:rPr>
          <w:rFonts w:ascii="Arial" w:eastAsia="Arial" w:hAnsi="Arial" w:cs="Arial"/>
          <w:b/>
          <w:bCs/>
          <w:sz w:val="20"/>
        </w:rPr>
        <w:br w:type="page"/>
      </w:r>
      <w:r w:rsidRPr="0092029C">
        <w:rPr>
          <w:rFonts w:ascii="Arial" w:eastAsia="Arial" w:hAnsi="Arial" w:cs="Arial"/>
          <w:b/>
          <w:bCs/>
          <w:sz w:val="26"/>
          <w:lang w:val="en-US"/>
        </w:rPr>
        <w:lastRenderedPageBreak/>
        <w:t>Net Tangible Asset Return</w:t>
      </w:r>
    </w:p>
    <w:p w:rsidR="007D0E97" w:rsidRPr="0092029C" w:rsidRDefault="007D0E97" w:rsidP="007D0E97">
      <w:pPr>
        <w:spacing w:after="0" w:line="240" w:lineRule="exact"/>
        <w:ind w:right="1373"/>
        <w:jc w:val="right"/>
        <w:rPr>
          <w:sz w:val="20"/>
        </w:rPr>
      </w:pPr>
    </w:p>
    <w:p w:rsidR="007D0E97" w:rsidRPr="0092029C" w:rsidRDefault="007D0E97" w:rsidP="007D0E97">
      <w:pPr>
        <w:spacing w:after="0" w:line="240" w:lineRule="exact"/>
        <w:ind w:right="1373"/>
        <w:jc w:val="right"/>
        <w:rPr>
          <w:sz w:val="20"/>
        </w:rPr>
      </w:pPr>
    </w:p>
    <w:p w:rsidR="007D0E97" w:rsidRPr="0092029C" w:rsidRDefault="007D0E97" w:rsidP="007D0E97">
      <w:pPr>
        <w:spacing w:before="77" w:after="0"/>
        <w:ind w:right="1373"/>
        <w:jc w:val="right"/>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pStyle w:val="MIRBodyText"/>
        <w:ind w:left="0"/>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63872" behindDoc="0" locked="0" layoutInCell="1" allowOverlap="1">
                <wp:simplePos x="0" y="0"/>
                <wp:positionH relativeFrom="column">
                  <wp:posOffset>7252970</wp:posOffset>
                </wp:positionH>
                <wp:positionV relativeFrom="paragraph">
                  <wp:posOffset>105410</wp:posOffset>
                </wp:positionV>
                <wp:extent cx="1714500" cy="200025"/>
                <wp:effectExtent l="9525" t="13970" r="9525" b="5080"/>
                <wp:wrapNone/>
                <wp:docPr id="4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CAS - REC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28" style="position:absolute;left:0;text-align:left;margin-left:571.1pt;margin-top:8.3pt;width:135pt;height:15.7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CAS - REC</w:t>
                      </w:r>
                    </w:p>
                  </w:txbxContent>
                </v:textbox>
              </v:rect>
            </w:pict>
          </mc:Fallback>
        </mc:AlternateContent>
      </w:r>
      <w:r w:rsidR="007D0E97" w:rsidRPr="0092029C">
        <w:rPr>
          <w:rFonts w:ascii="Arial" w:eastAsia="Arial" w:hAnsi="Arial" w:cs="Arial"/>
          <w:b/>
          <w:bCs/>
          <w:sz w:val="20"/>
          <w:lang w:val="en-US"/>
        </w:rPr>
        <w:t>Receivables</w:t>
      </w:r>
    </w:p>
    <w:p w:rsidR="007D0E97" w:rsidRPr="0092029C" w:rsidRDefault="007D0E97" w:rsidP="007D0E97">
      <w:pPr>
        <w:pStyle w:val="MIRBodyText"/>
        <w:ind w:left="0"/>
        <w:rPr>
          <w:rFonts w:ascii="Arial" w:eastAsia="Arial" w:hAnsi="Arial" w:cs="Arial"/>
          <w:b/>
          <w:bCs/>
          <w:sz w:val="18"/>
          <w:szCs w:val="18"/>
          <w:lang w:val="en-US"/>
        </w:rPr>
      </w:pPr>
      <w:r w:rsidRPr="0092029C">
        <w:rPr>
          <w:rFonts w:ascii="Arial" w:eastAsia="Arial" w:hAnsi="Arial" w:cs="Arial"/>
          <w:b/>
          <w:bCs/>
          <w:sz w:val="18"/>
          <w:szCs w:val="18"/>
          <w:lang w:val="en-US"/>
        </w:rPr>
        <w:t>Current Assets: Receivables - Note 1(a)</w:t>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2"/>
        <w:gridCol w:w="1654"/>
        <w:gridCol w:w="560"/>
        <w:gridCol w:w="1566"/>
        <w:gridCol w:w="1752"/>
        <w:gridCol w:w="684"/>
        <w:gridCol w:w="1675"/>
        <w:gridCol w:w="2056"/>
        <w:gridCol w:w="2338"/>
      </w:tblGrid>
      <w:tr w:rsidR="007D0E97" w:rsidRPr="0092029C" w:rsidTr="00694050">
        <w:tc>
          <w:tcPr>
            <w:tcW w:w="2282" w:type="dxa"/>
          </w:tcPr>
          <w:p w:rsidR="007D0E97" w:rsidRPr="0092029C" w:rsidRDefault="007D0E97" w:rsidP="00694050">
            <w:pPr>
              <w:pStyle w:val="MIRBodyText"/>
              <w:spacing w:before="20" w:after="20" w:line="240" w:lineRule="auto"/>
              <w:rPr>
                <w:rFonts w:ascii="Arial" w:eastAsia="Arial" w:hAnsi="Arial" w:cs="Arial"/>
                <w:b/>
                <w:bCs/>
                <w:sz w:val="20"/>
              </w:rPr>
            </w:pPr>
          </w:p>
        </w:tc>
        <w:tc>
          <w:tcPr>
            <w:tcW w:w="3780" w:type="dxa"/>
            <w:gridSpan w:val="3"/>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Current Period</w:t>
            </w:r>
          </w:p>
        </w:tc>
        <w:tc>
          <w:tcPr>
            <w:tcW w:w="4111" w:type="dxa"/>
            <w:gridSpan w:val="3"/>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Prior Period</w:t>
            </w:r>
          </w:p>
        </w:tc>
        <w:tc>
          <w:tcPr>
            <w:tcW w:w="2056" w:type="dxa"/>
            <w:shd w:val="pct20" w:color="auto" w:fill="auto"/>
          </w:tcPr>
          <w:p w:rsidR="007D0E97" w:rsidRPr="0092029C" w:rsidRDefault="007D0E97" w:rsidP="00694050">
            <w:pPr>
              <w:pStyle w:val="MIRBodyText"/>
              <w:spacing w:before="20" w:after="20" w:line="240" w:lineRule="auto"/>
              <w:ind w:left="25"/>
              <w:jc w:val="center"/>
              <w:rPr>
                <w:rFonts w:ascii="Arial" w:eastAsia="Arial" w:hAnsi="Arial" w:cs="Arial"/>
                <w:b/>
                <w:bCs/>
                <w:sz w:val="20"/>
              </w:rPr>
            </w:pPr>
            <w:r w:rsidRPr="0092029C">
              <w:rPr>
                <w:rFonts w:ascii="Arial" w:eastAsia="Arial" w:hAnsi="Arial" w:cs="Arial"/>
                <w:b/>
                <w:bCs/>
                <w:sz w:val="20"/>
              </w:rPr>
              <w:t>Movement $</w:t>
            </w:r>
          </w:p>
        </w:tc>
        <w:tc>
          <w:tcPr>
            <w:tcW w:w="2338"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Movement %</w:t>
            </w:r>
          </w:p>
        </w:tc>
      </w:tr>
      <w:tr w:rsidR="007D0E97" w:rsidRPr="0092029C" w:rsidTr="00694050">
        <w:tc>
          <w:tcPr>
            <w:tcW w:w="14567" w:type="dxa"/>
            <w:gridSpan w:val="9"/>
          </w:tcPr>
          <w:p w:rsidR="007D0E97" w:rsidRPr="0092029C" w:rsidRDefault="007D0E97" w:rsidP="00694050">
            <w:pPr>
              <w:pStyle w:val="MIRBodyText"/>
              <w:spacing w:before="20" w:after="20" w:line="240" w:lineRule="auto"/>
              <w:rPr>
                <w:rFonts w:ascii="Arial" w:eastAsia="Arial" w:hAnsi="Arial" w:cs="Arial"/>
                <w:bCs/>
                <w:sz w:val="20"/>
              </w:rPr>
            </w:pPr>
          </w:p>
        </w:tc>
      </w:tr>
      <w:tr w:rsidR="007D0E97" w:rsidRPr="0092029C" w:rsidTr="00694050">
        <w:tc>
          <w:tcPr>
            <w:tcW w:w="2282"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rPr>
            </w:pPr>
            <w:r w:rsidRPr="0092029C">
              <w:rPr>
                <w:rFonts w:ascii="Arial" w:eastAsia="Arial" w:hAnsi="Arial" w:cs="Arial"/>
                <w:bCs/>
                <w:sz w:val="18"/>
                <w:szCs w:val="18"/>
              </w:rPr>
              <w:t>Futures Clients</w:t>
            </w:r>
          </w:p>
        </w:tc>
        <w:tc>
          <w:tcPr>
            <w:tcW w:w="1654"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126" w:type="dxa"/>
            <w:gridSpan w:val="2"/>
          </w:tcPr>
          <w:p w:rsidR="007D0E97" w:rsidRPr="0092029C" w:rsidRDefault="007D0E97" w:rsidP="00694050">
            <w:pPr>
              <w:pStyle w:val="MIRBodyText"/>
              <w:spacing w:before="20" w:after="20" w:line="240" w:lineRule="auto"/>
              <w:rPr>
                <w:rFonts w:ascii="Arial" w:eastAsia="Arial" w:hAnsi="Arial" w:cs="Arial"/>
                <w:bCs/>
                <w:sz w:val="20"/>
              </w:rPr>
            </w:pPr>
          </w:p>
        </w:tc>
        <w:tc>
          <w:tcPr>
            <w:tcW w:w="1752" w:type="dxa"/>
          </w:tcPr>
          <w:p w:rsidR="007D0E97" w:rsidRPr="0092029C" w:rsidRDefault="007D0E97" w:rsidP="00694050">
            <w:pPr>
              <w:pStyle w:val="MIRBodyText"/>
              <w:spacing w:before="20" w:after="20" w:line="240" w:lineRule="auto"/>
              <w:rPr>
                <w:rFonts w:ascii="Arial" w:eastAsia="Arial" w:hAnsi="Arial" w:cs="Arial"/>
                <w:bCs/>
                <w:sz w:val="20"/>
              </w:rPr>
            </w:pPr>
          </w:p>
        </w:tc>
        <w:tc>
          <w:tcPr>
            <w:tcW w:w="6753" w:type="dxa"/>
            <w:gridSpan w:val="4"/>
          </w:tcPr>
          <w:p w:rsidR="007D0E97" w:rsidRPr="0092029C" w:rsidRDefault="007D0E97" w:rsidP="00694050">
            <w:pPr>
              <w:pStyle w:val="MIRBodyText"/>
              <w:spacing w:before="20" w:after="20" w:line="240" w:lineRule="auto"/>
              <w:rPr>
                <w:rFonts w:ascii="Arial" w:eastAsia="Arial" w:hAnsi="Arial" w:cs="Arial"/>
                <w:bCs/>
                <w:sz w:val="20"/>
              </w:rPr>
            </w:pPr>
          </w:p>
        </w:tc>
      </w:tr>
      <w:tr w:rsidR="007D0E97" w:rsidRPr="0092029C" w:rsidTr="00694050">
        <w:tc>
          <w:tcPr>
            <w:tcW w:w="2282"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rPr>
            </w:pPr>
            <w:r w:rsidRPr="0092029C">
              <w:rPr>
                <w:rFonts w:ascii="Arial" w:eastAsia="Arial" w:hAnsi="Arial" w:cs="Arial"/>
                <w:bCs/>
                <w:i/>
                <w:sz w:val="18"/>
                <w:szCs w:val="18"/>
              </w:rPr>
              <w:t>less</w:t>
            </w:r>
            <w:r w:rsidRPr="0092029C">
              <w:rPr>
                <w:rFonts w:ascii="Arial" w:eastAsia="Arial" w:hAnsi="Arial" w:cs="Arial"/>
                <w:bCs/>
                <w:sz w:val="18"/>
                <w:szCs w:val="18"/>
              </w:rPr>
              <w:t xml:space="preserve"> provision for doubtful debts</w:t>
            </w:r>
          </w:p>
        </w:tc>
        <w:tc>
          <w:tcPr>
            <w:tcW w:w="1654" w:type="dxa"/>
          </w:tcPr>
          <w:p w:rsidR="007D0E97" w:rsidRPr="0092029C" w:rsidRDefault="007D0E97" w:rsidP="00694050">
            <w:pPr>
              <w:pStyle w:val="MIRBodyText"/>
              <w:spacing w:before="20" w:after="20" w:line="240" w:lineRule="auto"/>
              <w:rPr>
                <w:rFonts w:ascii="Arial" w:eastAsia="Arial" w:hAnsi="Arial" w:cs="Arial"/>
                <w:bCs/>
                <w:sz w:val="20"/>
              </w:rPr>
            </w:pPr>
          </w:p>
        </w:tc>
        <w:tc>
          <w:tcPr>
            <w:tcW w:w="560" w:type="dxa"/>
            <w:vAlign w:val="center"/>
          </w:tcPr>
          <w:p w:rsidR="007D0E97" w:rsidRPr="0092029C" w:rsidRDefault="007D0E97" w:rsidP="00694050">
            <w:pPr>
              <w:pStyle w:val="MIRBodyText"/>
              <w:spacing w:before="20" w:after="20" w:line="240" w:lineRule="auto"/>
              <w:ind w:left="27"/>
              <w:jc w:val="center"/>
              <w:rPr>
                <w:rFonts w:ascii="Arial" w:eastAsia="Arial" w:hAnsi="Arial" w:cs="Arial"/>
                <w:bCs/>
                <w:sz w:val="20"/>
              </w:rPr>
            </w:pPr>
            <w:r w:rsidRPr="0092029C">
              <w:rPr>
                <w:rFonts w:ascii="Arial" w:eastAsia="Arial" w:hAnsi="Arial" w:cs="Arial"/>
                <w:bCs/>
                <w:sz w:val="20"/>
              </w:rPr>
              <w:t>=</w:t>
            </w:r>
          </w:p>
        </w:tc>
        <w:tc>
          <w:tcPr>
            <w:tcW w:w="1566" w:type="dxa"/>
          </w:tcPr>
          <w:p w:rsidR="007D0E97" w:rsidRPr="0092029C" w:rsidRDefault="007D0E97" w:rsidP="00694050">
            <w:pPr>
              <w:pStyle w:val="MIRBodyText"/>
              <w:spacing w:before="20" w:after="20" w:line="240" w:lineRule="auto"/>
              <w:rPr>
                <w:rFonts w:ascii="Arial" w:eastAsia="Arial" w:hAnsi="Arial" w:cs="Arial"/>
                <w:bCs/>
                <w:sz w:val="20"/>
              </w:rPr>
            </w:pPr>
          </w:p>
        </w:tc>
        <w:tc>
          <w:tcPr>
            <w:tcW w:w="1752" w:type="dxa"/>
          </w:tcPr>
          <w:p w:rsidR="007D0E97" w:rsidRPr="0092029C" w:rsidRDefault="007D0E97" w:rsidP="00694050">
            <w:pPr>
              <w:pStyle w:val="MIRBodyText"/>
              <w:spacing w:before="20" w:after="20" w:line="240" w:lineRule="auto"/>
              <w:rPr>
                <w:rFonts w:ascii="Arial" w:eastAsia="Arial" w:hAnsi="Arial" w:cs="Arial"/>
                <w:bCs/>
                <w:sz w:val="20"/>
              </w:rPr>
            </w:pPr>
          </w:p>
        </w:tc>
        <w:tc>
          <w:tcPr>
            <w:tcW w:w="684" w:type="dxa"/>
            <w:vAlign w:val="center"/>
          </w:tcPr>
          <w:p w:rsidR="007D0E97" w:rsidRPr="0092029C" w:rsidRDefault="007D0E97" w:rsidP="00694050">
            <w:pPr>
              <w:pStyle w:val="MIRBodyText"/>
              <w:spacing w:before="20" w:after="20" w:line="240" w:lineRule="auto"/>
              <w:ind w:left="9"/>
              <w:jc w:val="center"/>
              <w:rPr>
                <w:rFonts w:ascii="Arial" w:eastAsia="Arial" w:hAnsi="Arial" w:cs="Arial"/>
                <w:bCs/>
                <w:sz w:val="20"/>
              </w:rPr>
            </w:pPr>
            <w:r w:rsidRPr="0092029C">
              <w:rPr>
                <w:rFonts w:ascii="Arial" w:eastAsia="Arial" w:hAnsi="Arial" w:cs="Arial"/>
                <w:bCs/>
                <w:sz w:val="20"/>
              </w:rPr>
              <w:t>=</w:t>
            </w:r>
          </w:p>
        </w:tc>
        <w:tc>
          <w:tcPr>
            <w:tcW w:w="1675"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056"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338" w:type="dxa"/>
          </w:tcPr>
          <w:p w:rsidR="007D0E97" w:rsidRPr="0092029C" w:rsidRDefault="007D0E97" w:rsidP="00694050">
            <w:pPr>
              <w:pStyle w:val="MIRBodyText"/>
              <w:spacing w:before="20" w:after="20" w:line="240" w:lineRule="auto"/>
              <w:rPr>
                <w:rFonts w:ascii="Arial" w:eastAsia="Arial" w:hAnsi="Arial" w:cs="Arial"/>
                <w:bCs/>
                <w:sz w:val="20"/>
              </w:rPr>
            </w:pPr>
          </w:p>
        </w:tc>
      </w:tr>
      <w:tr w:rsidR="007D0E97" w:rsidRPr="0092029C" w:rsidTr="00694050">
        <w:tc>
          <w:tcPr>
            <w:tcW w:w="14567" w:type="dxa"/>
            <w:gridSpan w:val="9"/>
          </w:tcPr>
          <w:p w:rsidR="007D0E97" w:rsidRPr="0092029C" w:rsidRDefault="007D0E97" w:rsidP="00694050">
            <w:pPr>
              <w:pStyle w:val="MIRBodyText"/>
              <w:spacing w:before="20" w:after="20" w:line="240" w:lineRule="auto"/>
              <w:rPr>
                <w:rFonts w:ascii="Arial" w:eastAsia="Arial" w:hAnsi="Arial" w:cs="Arial"/>
                <w:bCs/>
                <w:sz w:val="18"/>
                <w:szCs w:val="18"/>
              </w:rPr>
            </w:pPr>
          </w:p>
        </w:tc>
      </w:tr>
      <w:tr w:rsidR="007D0E97" w:rsidRPr="0092029C" w:rsidTr="00694050">
        <w:tc>
          <w:tcPr>
            <w:tcW w:w="2282"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rPr>
            </w:pPr>
            <w:r w:rsidRPr="0092029C">
              <w:rPr>
                <w:rFonts w:ascii="Arial" w:eastAsia="Arial" w:hAnsi="Arial" w:cs="Arial"/>
                <w:bCs/>
                <w:sz w:val="18"/>
                <w:szCs w:val="18"/>
              </w:rPr>
              <w:t>Other Clients</w:t>
            </w:r>
          </w:p>
        </w:tc>
        <w:tc>
          <w:tcPr>
            <w:tcW w:w="1654"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126" w:type="dxa"/>
            <w:gridSpan w:val="2"/>
          </w:tcPr>
          <w:p w:rsidR="007D0E97" w:rsidRPr="0092029C" w:rsidRDefault="007D0E97" w:rsidP="00694050">
            <w:pPr>
              <w:pStyle w:val="MIRBodyText"/>
              <w:spacing w:before="20" w:after="20" w:line="240" w:lineRule="auto"/>
              <w:rPr>
                <w:rFonts w:ascii="Arial" w:eastAsia="Arial" w:hAnsi="Arial" w:cs="Arial"/>
                <w:bCs/>
                <w:sz w:val="20"/>
              </w:rPr>
            </w:pPr>
          </w:p>
        </w:tc>
        <w:tc>
          <w:tcPr>
            <w:tcW w:w="1752" w:type="dxa"/>
          </w:tcPr>
          <w:p w:rsidR="007D0E97" w:rsidRPr="0092029C" w:rsidRDefault="007D0E97" w:rsidP="00694050">
            <w:pPr>
              <w:pStyle w:val="MIRBodyText"/>
              <w:spacing w:before="20" w:after="20" w:line="240" w:lineRule="auto"/>
              <w:rPr>
                <w:rFonts w:ascii="Arial" w:eastAsia="Arial" w:hAnsi="Arial" w:cs="Arial"/>
                <w:bCs/>
                <w:sz w:val="20"/>
              </w:rPr>
            </w:pPr>
          </w:p>
        </w:tc>
        <w:tc>
          <w:tcPr>
            <w:tcW w:w="6753" w:type="dxa"/>
            <w:gridSpan w:val="4"/>
          </w:tcPr>
          <w:p w:rsidR="007D0E97" w:rsidRPr="0092029C" w:rsidRDefault="007D0E97" w:rsidP="00694050">
            <w:pPr>
              <w:pStyle w:val="MIRBodyText"/>
              <w:spacing w:before="20" w:after="20" w:line="240" w:lineRule="auto"/>
              <w:rPr>
                <w:rFonts w:ascii="Arial" w:eastAsia="Arial" w:hAnsi="Arial" w:cs="Arial"/>
                <w:bCs/>
                <w:sz w:val="20"/>
              </w:rPr>
            </w:pPr>
          </w:p>
        </w:tc>
      </w:tr>
      <w:tr w:rsidR="007D0E97" w:rsidRPr="0092029C" w:rsidTr="00694050">
        <w:tc>
          <w:tcPr>
            <w:tcW w:w="2282"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rPr>
            </w:pPr>
            <w:r w:rsidRPr="0092029C">
              <w:rPr>
                <w:rFonts w:ascii="Arial" w:eastAsia="Arial" w:hAnsi="Arial" w:cs="Arial"/>
                <w:bCs/>
                <w:i/>
                <w:sz w:val="18"/>
                <w:szCs w:val="18"/>
              </w:rPr>
              <w:t>less</w:t>
            </w:r>
            <w:r w:rsidRPr="0092029C">
              <w:rPr>
                <w:rFonts w:ascii="Arial" w:eastAsia="Arial" w:hAnsi="Arial" w:cs="Arial"/>
                <w:bCs/>
                <w:sz w:val="18"/>
                <w:szCs w:val="18"/>
              </w:rPr>
              <w:t xml:space="preserve"> provision for doubtful debts</w:t>
            </w:r>
          </w:p>
        </w:tc>
        <w:tc>
          <w:tcPr>
            <w:tcW w:w="1654" w:type="dxa"/>
          </w:tcPr>
          <w:p w:rsidR="007D0E97" w:rsidRPr="0092029C" w:rsidRDefault="007D0E97" w:rsidP="00694050">
            <w:pPr>
              <w:pStyle w:val="MIRBodyText"/>
              <w:spacing w:before="20" w:after="20" w:line="240" w:lineRule="auto"/>
              <w:rPr>
                <w:rFonts w:ascii="Arial" w:eastAsia="Arial" w:hAnsi="Arial" w:cs="Arial"/>
                <w:bCs/>
                <w:sz w:val="20"/>
              </w:rPr>
            </w:pPr>
          </w:p>
        </w:tc>
        <w:tc>
          <w:tcPr>
            <w:tcW w:w="560" w:type="dxa"/>
            <w:vAlign w:val="center"/>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w:t>
            </w:r>
          </w:p>
        </w:tc>
        <w:tc>
          <w:tcPr>
            <w:tcW w:w="1566" w:type="dxa"/>
          </w:tcPr>
          <w:p w:rsidR="007D0E97" w:rsidRPr="0092029C" w:rsidRDefault="007D0E97" w:rsidP="00694050">
            <w:pPr>
              <w:pStyle w:val="MIRBodyText"/>
              <w:spacing w:before="20" w:after="20" w:line="240" w:lineRule="auto"/>
              <w:rPr>
                <w:rFonts w:ascii="Arial" w:eastAsia="Arial" w:hAnsi="Arial" w:cs="Arial"/>
                <w:bCs/>
                <w:sz w:val="20"/>
              </w:rPr>
            </w:pPr>
          </w:p>
        </w:tc>
        <w:tc>
          <w:tcPr>
            <w:tcW w:w="1752" w:type="dxa"/>
          </w:tcPr>
          <w:p w:rsidR="007D0E97" w:rsidRPr="0092029C" w:rsidRDefault="007D0E97" w:rsidP="00694050">
            <w:pPr>
              <w:pStyle w:val="MIRBodyText"/>
              <w:spacing w:before="20" w:after="20" w:line="240" w:lineRule="auto"/>
              <w:rPr>
                <w:rFonts w:ascii="Arial" w:eastAsia="Arial" w:hAnsi="Arial" w:cs="Arial"/>
                <w:bCs/>
                <w:sz w:val="20"/>
              </w:rPr>
            </w:pPr>
          </w:p>
        </w:tc>
        <w:tc>
          <w:tcPr>
            <w:tcW w:w="684" w:type="dxa"/>
            <w:vAlign w:val="center"/>
          </w:tcPr>
          <w:p w:rsidR="007D0E97" w:rsidRPr="0092029C" w:rsidRDefault="007D0E97" w:rsidP="00694050">
            <w:pPr>
              <w:pStyle w:val="MIRBodyText"/>
              <w:spacing w:before="20" w:after="20" w:line="240" w:lineRule="auto"/>
              <w:ind w:left="9"/>
              <w:jc w:val="center"/>
              <w:rPr>
                <w:rFonts w:ascii="Arial" w:eastAsia="Arial" w:hAnsi="Arial" w:cs="Arial"/>
                <w:bCs/>
                <w:sz w:val="20"/>
              </w:rPr>
            </w:pPr>
            <w:r w:rsidRPr="0092029C">
              <w:rPr>
                <w:rFonts w:ascii="Arial" w:eastAsia="Arial" w:hAnsi="Arial" w:cs="Arial"/>
                <w:bCs/>
                <w:sz w:val="20"/>
              </w:rPr>
              <w:t>=</w:t>
            </w:r>
          </w:p>
        </w:tc>
        <w:tc>
          <w:tcPr>
            <w:tcW w:w="1675"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056"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338" w:type="dxa"/>
          </w:tcPr>
          <w:p w:rsidR="007D0E97" w:rsidRPr="0092029C" w:rsidRDefault="007D0E97" w:rsidP="00694050">
            <w:pPr>
              <w:pStyle w:val="MIRBodyText"/>
              <w:spacing w:before="20" w:after="20" w:line="240" w:lineRule="auto"/>
              <w:rPr>
                <w:rFonts w:ascii="Arial" w:eastAsia="Arial" w:hAnsi="Arial" w:cs="Arial"/>
                <w:bCs/>
                <w:sz w:val="20"/>
              </w:rPr>
            </w:pPr>
          </w:p>
        </w:tc>
      </w:tr>
      <w:tr w:rsidR="007D0E97" w:rsidRPr="0092029C" w:rsidTr="00694050">
        <w:tc>
          <w:tcPr>
            <w:tcW w:w="14567" w:type="dxa"/>
            <w:gridSpan w:val="9"/>
          </w:tcPr>
          <w:p w:rsidR="007D0E97" w:rsidRPr="0092029C" w:rsidRDefault="007D0E97" w:rsidP="00694050">
            <w:pPr>
              <w:pStyle w:val="MIRBodyText"/>
              <w:spacing w:before="20" w:after="20" w:line="240" w:lineRule="auto"/>
              <w:rPr>
                <w:rFonts w:ascii="Arial" w:eastAsia="Arial" w:hAnsi="Arial" w:cs="Arial"/>
                <w:bCs/>
                <w:sz w:val="18"/>
                <w:szCs w:val="18"/>
              </w:rPr>
            </w:pPr>
          </w:p>
        </w:tc>
      </w:tr>
      <w:tr w:rsidR="007D0E97" w:rsidRPr="0092029C" w:rsidTr="00694050">
        <w:tc>
          <w:tcPr>
            <w:tcW w:w="2282"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rPr>
            </w:pPr>
            <w:r w:rsidRPr="0092029C">
              <w:rPr>
                <w:rFonts w:ascii="Arial" w:eastAsia="Arial" w:hAnsi="Arial" w:cs="Arial"/>
                <w:bCs/>
                <w:sz w:val="18"/>
                <w:szCs w:val="18"/>
              </w:rPr>
              <w:t>Dealers</w:t>
            </w:r>
          </w:p>
        </w:tc>
        <w:tc>
          <w:tcPr>
            <w:tcW w:w="1654"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126" w:type="dxa"/>
            <w:gridSpan w:val="2"/>
          </w:tcPr>
          <w:p w:rsidR="007D0E97" w:rsidRPr="0092029C" w:rsidRDefault="007D0E97" w:rsidP="00694050">
            <w:pPr>
              <w:pStyle w:val="MIRBodyText"/>
              <w:spacing w:before="20" w:after="20" w:line="240" w:lineRule="auto"/>
              <w:rPr>
                <w:rFonts w:ascii="Arial" w:eastAsia="Arial" w:hAnsi="Arial" w:cs="Arial"/>
                <w:bCs/>
                <w:sz w:val="20"/>
              </w:rPr>
            </w:pPr>
          </w:p>
        </w:tc>
        <w:tc>
          <w:tcPr>
            <w:tcW w:w="1752" w:type="dxa"/>
          </w:tcPr>
          <w:p w:rsidR="007D0E97" w:rsidRPr="0092029C" w:rsidRDefault="007D0E97" w:rsidP="00694050">
            <w:pPr>
              <w:pStyle w:val="MIRBodyText"/>
              <w:spacing w:before="20" w:after="20" w:line="240" w:lineRule="auto"/>
              <w:rPr>
                <w:rFonts w:ascii="Arial" w:eastAsia="Arial" w:hAnsi="Arial" w:cs="Arial"/>
                <w:bCs/>
                <w:sz w:val="20"/>
              </w:rPr>
            </w:pPr>
          </w:p>
        </w:tc>
        <w:tc>
          <w:tcPr>
            <w:tcW w:w="6753" w:type="dxa"/>
            <w:gridSpan w:val="4"/>
          </w:tcPr>
          <w:p w:rsidR="007D0E97" w:rsidRPr="0092029C" w:rsidRDefault="007D0E97" w:rsidP="00694050">
            <w:pPr>
              <w:pStyle w:val="MIRBodyText"/>
              <w:spacing w:before="20" w:after="20" w:line="240" w:lineRule="auto"/>
              <w:rPr>
                <w:rFonts w:ascii="Arial" w:eastAsia="Arial" w:hAnsi="Arial" w:cs="Arial"/>
                <w:bCs/>
                <w:sz w:val="20"/>
              </w:rPr>
            </w:pPr>
          </w:p>
        </w:tc>
      </w:tr>
      <w:tr w:rsidR="007D0E97" w:rsidRPr="0092029C" w:rsidTr="00694050">
        <w:tc>
          <w:tcPr>
            <w:tcW w:w="2282"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rPr>
            </w:pPr>
            <w:r w:rsidRPr="0092029C">
              <w:rPr>
                <w:rFonts w:ascii="Arial" w:eastAsia="Arial" w:hAnsi="Arial" w:cs="Arial"/>
                <w:bCs/>
                <w:i/>
                <w:sz w:val="18"/>
                <w:szCs w:val="18"/>
              </w:rPr>
              <w:t xml:space="preserve">less </w:t>
            </w:r>
            <w:r w:rsidRPr="0092029C">
              <w:rPr>
                <w:rFonts w:ascii="Arial" w:eastAsia="Arial" w:hAnsi="Arial" w:cs="Arial"/>
                <w:bCs/>
                <w:sz w:val="18"/>
                <w:szCs w:val="18"/>
              </w:rPr>
              <w:t>provision for doubtful debts</w:t>
            </w:r>
          </w:p>
        </w:tc>
        <w:tc>
          <w:tcPr>
            <w:tcW w:w="1654" w:type="dxa"/>
          </w:tcPr>
          <w:p w:rsidR="007D0E97" w:rsidRPr="0092029C" w:rsidRDefault="007D0E97" w:rsidP="00694050">
            <w:pPr>
              <w:pStyle w:val="MIRBodyText"/>
              <w:spacing w:before="20" w:after="20" w:line="240" w:lineRule="auto"/>
              <w:rPr>
                <w:rFonts w:ascii="Arial" w:eastAsia="Arial" w:hAnsi="Arial" w:cs="Arial"/>
                <w:bCs/>
                <w:sz w:val="20"/>
              </w:rPr>
            </w:pPr>
          </w:p>
        </w:tc>
        <w:tc>
          <w:tcPr>
            <w:tcW w:w="560" w:type="dxa"/>
            <w:vAlign w:val="center"/>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w:t>
            </w:r>
          </w:p>
        </w:tc>
        <w:tc>
          <w:tcPr>
            <w:tcW w:w="1566" w:type="dxa"/>
          </w:tcPr>
          <w:p w:rsidR="007D0E97" w:rsidRPr="0092029C" w:rsidRDefault="007D0E97" w:rsidP="00694050">
            <w:pPr>
              <w:pStyle w:val="MIRBodyText"/>
              <w:spacing w:before="20" w:after="20" w:line="240" w:lineRule="auto"/>
              <w:rPr>
                <w:rFonts w:ascii="Arial" w:eastAsia="Arial" w:hAnsi="Arial" w:cs="Arial"/>
                <w:bCs/>
                <w:sz w:val="20"/>
              </w:rPr>
            </w:pPr>
          </w:p>
        </w:tc>
        <w:tc>
          <w:tcPr>
            <w:tcW w:w="1752" w:type="dxa"/>
          </w:tcPr>
          <w:p w:rsidR="007D0E97" w:rsidRPr="0092029C" w:rsidRDefault="007D0E97" w:rsidP="00694050">
            <w:pPr>
              <w:pStyle w:val="MIRBodyText"/>
              <w:spacing w:before="20" w:after="20" w:line="240" w:lineRule="auto"/>
              <w:rPr>
                <w:rFonts w:ascii="Arial" w:eastAsia="Arial" w:hAnsi="Arial" w:cs="Arial"/>
                <w:bCs/>
                <w:sz w:val="20"/>
              </w:rPr>
            </w:pPr>
          </w:p>
        </w:tc>
        <w:tc>
          <w:tcPr>
            <w:tcW w:w="684" w:type="dxa"/>
            <w:vAlign w:val="center"/>
          </w:tcPr>
          <w:p w:rsidR="007D0E97" w:rsidRPr="0092029C" w:rsidRDefault="007D0E97" w:rsidP="00694050">
            <w:pPr>
              <w:pStyle w:val="MIRBodyText"/>
              <w:spacing w:before="20" w:after="20" w:line="240" w:lineRule="auto"/>
              <w:ind w:left="9"/>
              <w:jc w:val="center"/>
              <w:rPr>
                <w:rFonts w:ascii="Arial" w:eastAsia="Arial" w:hAnsi="Arial" w:cs="Arial"/>
                <w:bCs/>
                <w:sz w:val="20"/>
              </w:rPr>
            </w:pPr>
            <w:r w:rsidRPr="0092029C">
              <w:rPr>
                <w:rFonts w:ascii="Arial" w:eastAsia="Arial" w:hAnsi="Arial" w:cs="Arial"/>
                <w:bCs/>
                <w:sz w:val="20"/>
              </w:rPr>
              <w:t>=</w:t>
            </w:r>
          </w:p>
        </w:tc>
        <w:tc>
          <w:tcPr>
            <w:tcW w:w="1675"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056"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338" w:type="dxa"/>
          </w:tcPr>
          <w:p w:rsidR="007D0E97" w:rsidRPr="0092029C" w:rsidRDefault="007D0E97" w:rsidP="00694050">
            <w:pPr>
              <w:pStyle w:val="MIRBodyText"/>
              <w:spacing w:before="20" w:after="20" w:line="240" w:lineRule="auto"/>
              <w:rPr>
                <w:rFonts w:ascii="Arial" w:eastAsia="Arial" w:hAnsi="Arial" w:cs="Arial"/>
                <w:bCs/>
                <w:sz w:val="20"/>
              </w:rPr>
            </w:pPr>
          </w:p>
        </w:tc>
      </w:tr>
      <w:tr w:rsidR="007D0E97" w:rsidRPr="0092029C" w:rsidTr="00694050">
        <w:tc>
          <w:tcPr>
            <w:tcW w:w="14567" w:type="dxa"/>
            <w:gridSpan w:val="9"/>
          </w:tcPr>
          <w:p w:rsidR="007D0E97" w:rsidRPr="0092029C" w:rsidRDefault="007D0E97" w:rsidP="00694050">
            <w:pPr>
              <w:pStyle w:val="MIRBodyText"/>
              <w:spacing w:before="20" w:after="20" w:line="240" w:lineRule="auto"/>
              <w:ind w:left="0"/>
              <w:rPr>
                <w:rFonts w:ascii="Arial" w:eastAsia="Arial" w:hAnsi="Arial" w:cs="Arial"/>
                <w:bCs/>
                <w:sz w:val="18"/>
                <w:szCs w:val="18"/>
              </w:rPr>
            </w:pPr>
          </w:p>
        </w:tc>
      </w:tr>
      <w:tr w:rsidR="007D0E97" w:rsidRPr="0092029C" w:rsidTr="00694050">
        <w:tc>
          <w:tcPr>
            <w:tcW w:w="2282"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rPr>
            </w:pPr>
            <w:r w:rsidRPr="0092029C">
              <w:rPr>
                <w:rFonts w:ascii="Arial" w:eastAsia="Arial" w:hAnsi="Arial" w:cs="Arial"/>
                <w:bCs/>
                <w:sz w:val="18"/>
                <w:szCs w:val="18"/>
              </w:rPr>
              <w:t>Other Receivables</w:t>
            </w:r>
          </w:p>
        </w:tc>
        <w:tc>
          <w:tcPr>
            <w:tcW w:w="1654"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126" w:type="dxa"/>
            <w:gridSpan w:val="2"/>
          </w:tcPr>
          <w:p w:rsidR="007D0E97" w:rsidRPr="0092029C" w:rsidRDefault="007D0E97" w:rsidP="00694050">
            <w:pPr>
              <w:pStyle w:val="MIRBodyText"/>
              <w:spacing w:before="20" w:after="20" w:line="240" w:lineRule="auto"/>
              <w:rPr>
                <w:rFonts w:ascii="Arial" w:eastAsia="Arial" w:hAnsi="Arial" w:cs="Arial"/>
                <w:bCs/>
                <w:sz w:val="20"/>
              </w:rPr>
            </w:pPr>
          </w:p>
        </w:tc>
        <w:tc>
          <w:tcPr>
            <w:tcW w:w="1752" w:type="dxa"/>
          </w:tcPr>
          <w:p w:rsidR="007D0E97" w:rsidRPr="0092029C" w:rsidRDefault="007D0E97" w:rsidP="00694050">
            <w:pPr>
              <w:pStyle w:val="MIRBodyText"/>
              <w:spacing w:before="20" w:after="20" w:line="240" w:lineRule="auto"/>
              <w:rPr>
                <w:rFonts w:ascii="Arial" w:eastAsia="Arial" w:hAnsi="Arial" w:cs="Arial"/>
                <w:bCs/>
                <w:sz w:val="20"/>
              </w:rPr>
            </w:pPr>
          </w:p>
        </w:tc>
        <w:tc>
          <w:tcPr>
            <w:tcW w:w="6753" w:type="dxa"/>
            <w:gridSpan w:val="4"/>
          </w:tcPr>
          <w:p w:rsidR="007D0E97" w:rsidRPr="0092029C" w:rsidRDefault="007D0E97" w:rsidP="00694050">
            <w:pPr>
              <w:pStyle w:val="MIRBodyText"/>
              <w:spacing w:before="20" w:after="20" w:line="240" w:lineRule="auto"/>
              <w:rPr>
                <w:rFonts w:ascii="Arial" w:eastAsia="Arial" w:hAnsi="Arial" w:cs="Arial"/>
                <w:bCs/>
                <w:sz w:val="20"/>
              </w:rPr>
            </w:pPr>
          </w:p>
        </w:tc>
      </w:tr>
      <w:tr w:rsidR="007D0E97" w:rsidRPr="0092029C" w:rsidTr="00694050">
        <w:tc>
          <w:tcPr>
            <w:tcW w:w="2282"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rPr>
            </w:pPr>
            <w:r w:rsidRPr="0092029C">
              <w:rPr>
                <w:rFonts w:ascii="Arial" w:eastAsia="Arial" w:hAnsi="Arial" w:cs="Arial"/>
                <w:bCs/>
                <w:i/>
                <w:sz w:val="18"/>
                <w:szCs w:val="18"/>
              </w:rPr>
              <w:t xml:space="preserve">less </w:t>
            </w:r>
            <w:r w:rsidRPr="0092029C">
              <w:rPr>
                <w:rFonts w:ascii="Arial" w:eastAsia="Arial" w:hAnsi="Arial" w:cs="Arial"/>
                <w:bCs/>
                <w:sz w:val="18"/>
                <w:szCs w:val="18"/>
              </w:rPr>
              <w:t>provision for doubtful debts</w:t>
            </w:r>
          </w:p>
        </w:tc>
        <w:tc>
          <w:tcPr>
            <w:tcW w:w="1654" w:type="dxa"/>
          </w:tcPr>
          <w:p w:rsidR="007D0E97" w:rsidRPr="0092029C" w:rsidRDefault="007D0E97" w:rsidP="00694050">
            <w:pPr>
              <w:pStyle w:val="MIRBodyText"/>
              <w:spacing w:before="20" w:after="20" w:line="240" w:lineRule="auto"/>
              <w:rPr>
                <w:rFonts w:ascii="Arial" w:eastAsia="Arial" w:hAnsi="Arial" w:cs="Arial"/>
                <w:bCs/>
                <w:sz w:val="20"/>
              </w:rPr>
            </w:pPr>
          </w:p>
        </w:tc>
        <w:tc>
          <w:tcPr>
            <w:tcW w:w="560" w:type="dxa"/>
            <w:vAlign w:val="center"/>
          </w:tcPr>
          <w:p w:rsidR="007D0E97" w:rsidRPr="0092029C" w:rsidRDefault="007D0E97" w:rsidP="00694050">
            <w:pPr>
              <w:pStyle w:val="MIRBodyText"/>
              <w:spacing w:before="20" w:after="20" w:line="240" w:lineRule="auto"/>
              <w:ind w:left="27"/>
              <w:jc w:val="center"/>
              <w:rPr>
                <w:rFonts w:ascii="Arial" w:eastAsia="Arial" w:hAnsi="Arial" w:cs="Arial"/>
                <w:bCs/>
                <w:sz w:val="20"/>
              </w:rPr>
            </w:pPr>
            <w:r w:rsidRPr="0092029C">
              <w:rPr>
                <w:rFonts w:ascii="Arial" w:eastAsia="Arial" w:hAnsi="Arial" w:cs="Arial"/>
                <w:bCs/>
                <w:sz w:val="20"/>
              </w:rPr>
              <w:t>=</w:t>
            </w:r>
          </w:p>
        </w:tc>
        <w:tc>
          <w:tcPr>
            <w:tcW w:w="1566" w:type="dxa"/>
          </w:tcPr>
          <w:p w:rsidR="007D0E97" w:rsidRPr="0092029C" w:rsidRDefault="007D0E97" w:rsidP="00694050">
            <w:pPr>
              <w:pStyle w:val="MIRBodyText"/>
              <w:spacing w:before="20" w:after="20" w:line="240" w:lineRule="auto"/>
              <w:rPr>
                <w:rFonts w:ascii="Arial" w:eastAsia="Arial" w:hAnsi="Arial" w:cs="Arial"/>
                <w:bCs/>
                <w:sz w:val="20"/>
              </w:rPr>
            </w:pPr>
          </w:p>
        </w:tc>
        <w:tc>
          <w:tcPr>
            <w:tcW w:w="1752" w:type="dxa"/>
          </w:tcPr>
          <w:p w:rsidR="007D0E97" w:rsidRPr="0092029C" w:rsidRDefault="007D0E97" w:rsidP="00694050">
            <w:pPr>
              <w:pStyle w:val="MIRBodyText"/>
              <w:spacing w:before="20" w:after="20" w:line="240" w:lineRule="auto"/>
              <w:rPr>
                <w:rFonts w:ascii="Arial" w:eastAsia="Arial" w:hAnsi="Arial" w:cs="Arial"/>
                <w:bCs/>
                <w:sz w:val="20"/>
              </w:rPr>
            </w:pPr>
          </w:p>
        </w:tc>
        <w:tc>
          <w:tcPr>
            <w:tcW w:w="684" w:type="dxa"/>
            <w:vAlign w:val="center"/>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w:t>
            </w:r>
          </w:p>
        </w:tc>
        <w:tc>
          <w:tcPr>
            <w:tcW w:w="1675"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056"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338" w:type="dxa"/>
          </w:tcPr>
          <w:p w:rsidR="007D0E97" w:rsidRPr="0092029C" w:rsidRDefault="007D0E97" w:rsidP="00694050">
            <w:pPr>
              <w:pStyle w:val="MIRBodyText"/>
              <w:spacing w:before="20" w:after="20" w:line="240" w:lineRule="auto"/>
              <w:rPr>
                <w:rFonts w:ascii="Arial" w:eastAsia="Arial" w:hAnsi="Arial" w:cs="Arial"/>
                <w:bCs/>
                <w:sz w:val="20"/>
              </w:rPr>
            </w:pPr>
          </w:p>
        </w:tc>
      </w:tr>
      <w:tr w:rsidR="007D0E97" w:rsidRPr="0092029C" w:rsidTr="00694050">
        <w:tc>
          <w:tcPr>
            <w:tcW w:w="3936" w:type="dxa"/>
            <w:gridSpan w:val="2"/>
          </w:tcPr>
          <w:p w:rsidR="007D0E97" w:rsidRPr="0092029C" w:rsidRDefault="007D0E97" w:rsidP="00694050">
            <w:pPr>
              <w:pStyle w:val="MIRBodyText"/>
              <w:spacing w:before="20" w:after="20" w:line="240" w:lineRule="auto"/>
              <w:ind w:left="0" w:right="1344"/>
              <w:jc w:val="right"/>
              <w:rPr>
                <w:rFonts w:ascii="Arial" w:eastAsia="Arial" w:hAnsi="Arial" w:cs="Arial"/>
                <w:bCs/>
                <w:sz w:val="20"/>
              </w:rPr>
            </w:pPr>
            <w:r w:rsidRPr="0092029C">
              <w:rPr>
                <w:rFonts w:ascii="Arial" w:eastAsia="Arial" w:hAnsi="Arial" w:cs="Arial"/>
                <w:b/>
                <w:bCs/>
                <w:sz w:val="20"/>
              </w:rPr>
              <w:t>Sub Total</w:t>
            </w:r>
          </w:p>
        </w:tc>
        <w:tc>
          <w:tcPr>
            <w:tcW w:w="2126" w:type="dxa"/>
            <w:gridSpan w:val="2"/>
          </w:tcPr>
          <w:p w:rsidR="007D0E97" w:rsidRPr="0092029C" w:rsidRDefault="007D0E97" w:rsidP="00694050">
            <w:pPr>
              <w:pStyle w:val="MIRBodyText"/>
              <w:spacing w:before="20" w:after="20" w:line="240" w:lineRule="auto"/>
              <w:rPr>
                <w:rFonts w:ascii="Arial" w:eastAsia="Arial" w:hAnsi="Arial" w:cs="Arial"/>
                <w:bCs/>
                <w:sz w:val="20"/>
              </w:rPr>
            </w:pPr>
          </w:p>
        </w:tc>
        <w:tc>
          <w:tcPr>
            <w:tcW w:w="1752"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359" w:type="dxa"/>
            <w:gridSpan w:val="2"/>
          </w:tcPr>
          <w:p w:rsidR="007D0E97" w:rsidRPr="0092029C" w:rsidRDefault="007D0E97" w:rsidP="00694050">
            <w:pPr>
              <w:pStyle w:val="MIRBodyText"/>
              <w:spacing w:before="20" w:after="20" w:line="240" w:lineRule="auto"/>
              <w:rPr>
                <w:rFonts w:ascii="Arial" w:eastAsia="Arial" w:hAnsi="Arial" w:cs="Arial"/>
                <w:bCs/>
                <w:sz w:val="20"/>
              </w:rPr>
            </w:pPr>
          </w:p>
        </w:tc>
        <w:tc>
          <w:tcPr>
            <w:tcW w:w="2056" w:type="dxa"/>
          </w:tcPr>
          <w:p w:rsidR="007D0E97" w:rsidRPr="0092029C" w:rsidRDefault="007D0E97" w:rsidP="00694050">
            <w:pPr>
              <w:pStyle w:val="MIRBodyText"/>
              <w:spacing w:before="20" w:after="20" w:line="240" w:lineRule="auto"/>
              <w:rPr>
                <w:rFonts w:ascii="Arial" w:eastAsia="Arial" w:hAnsi="Arial" w:cs="Arial"/>
                <w:bCs/>
                <w:sz w:val="20"/>
              </w:rPr>
            </w:pPr>
          </w:p>
        </w:tc>
        <w:tc>
          <w:tcPr>
            <w:tcW w:w="2338" w:type="dxa"/>
          </w:tcPr>
          <w:p w:rsidR="007D0E97" w:rsidRPr="0092029C" w:rsidRDefault="007D0E97" w:rsidP="00694050">
            <w:pPr>
              <w:pStyle w:val="MIRBodyText"/>
              <w:spacing w:before="20" w:after="20" w:line="240" w:lineRule="auto"/>
              <w:rPr>
                <w:rFonts w:ascii="Arial" w:eastAsia="Arial" w:hAnsi="Arial" w:cs="Arial"/>
                <w:bCs/>
                <w:sz w:val="20"/>
              </w:rPr>
            </w:pPr>
          </w:p>
        </w:tc>
      </w:tr>
    </w:tbl>
    <w:p w:rsidR="007D0E97" w:rsidRPr="0092029C" w:rsidRDefault="007D0E97" w:rsidP="007D0E97">
      <w:pPr>
        <w:pStyle w:val="MIRBodyText"/>
        <w:ind w:left="0"/>
        <w:rPr>
          <w:rFonts w:ascii="Arial" w:eastAsia="Arial" w:hAnsi="Arial" w:cs="Arial"/>
          <w:b/>
          <w:bCs/>
          <w:sz w:val="20"/>
          <w:lang w:val="en-US"/>
        </w:rPr>
      </w:pPr>
    </w:p>
    <w:p w:rsidR="007D0E97" w:rsidRPr="0092029C" w:rsidRDefault="007D0E97" w:rsidP="007D0E97">
      <w:pPr>
        <w:spacing w:before="67" w:after="0"/>
        <w:ind w:left="5390"/>
        <w:jc w:val="both"/>
        <w:rPr>
          <w:rFonts w:ascii="Arial" w:eastAsia="Arial" w:hAnsi="Arial" w:cs="Arial"/>
          <w:sz w:val="26"/>
          <w:szCs w:val="26"/>
        </w:rPr>
      </w:pPr>
      <w:r w:rsidRPr="0092029C">
        <w:rPr>
          <w:rFonts w:ascii="Arial" w:eastAsia="Arial" w:hAnsi="Arial" w:cs="Arial"/>
          <w:b/>
          <w:bCs/>
          <w:sz w:val="20"/>
          <w:lang w:val="en-US"/>
        </w:rPr>
        <w:br w:type="page"/>
      </w:r>
      <w:r w:rsidRPr="0092029C">
        <w:rPr>
          <w:rFonts w:ascii="Arial" w:eastAsia="Arial" w:hAnsi="Arial" w:cs="Arial"/>
          <w:b/>
          <w:bCs/>
          <w:sz w:val="26"/>
          <w:lang w:val="en-US"/>
        </w:rPr>
        <w:lastRenderedPageBreak/>
        <w:t>Net Tangible Asset Return</w:t>
      </w:r>
    </w:p>
    <w:p w:rsidR="007D0E97" w:rsidRPr="0092029C" w:rsidRDefault="007D0E97" w:rsidP="007D0E97">
      <w:pPr>
        <w:spacing w:after="0" w:line="240" w:lineRule="exact"/>
        <w:ind w:left="11717"/>
        <w:jc w:val="both"/>
        <w:rPr>
          <w:sz w:val="20"/>
        </w:rPr>
      </w:pPr>
    </w:p>
    <w:p w:rsidR="007D0E97" w:rsidRPr="0092029C" w:rsidRDefault="007D0E97" w:rsidP="007D0E97">
      <w:pPr>
        <w:spacing w:after="0" w:line="240" w:lineRule="exact"/>
        <w:ind w:left="11717"/>
        <w:jc w:val="both"/>
        <w:rPr>
          <w:sz w:val="20"/>
        </w:rPr>
      </w:pPr>
    </w:p>
    <w:p w:rsidR="007D0E97" w:rsidRPr="0092029C" w:rsidRDefault="007D0E97" w:rsidP="007D0E97">
      <w:pPr>
        <w:spacing w:before="77" w:after="0"/>
        <w:ind w:left="11717"/>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pStyle w:val="MIRBodyText"/>
        <w:ind w:left="0"/>
        <w:rPr>
          <w:rFonts w:ascii="Arial" w:eastAsia="Arial" w:hAnsi="Arial" w:cs="Arial"/>
          <w:b/>
          <w:bCs/>
          <w:sz w:val="20"/>
          <w:lang w:val="en-US"/>
        </w:rPr>
      </w:pPr>
      <w:r>
        <w:rPr>
          <w:rFonts w:ascii="Arial" w:eastAsia="Arial" w:hAnsi="Arial" w:cs="Arial"/>
          <w:b/>
          <w:bCs/>
          <w:noProof/>
          <w:sz w:val="18"/>
          <w:szCs w:val="18"/>
        </w:rPr>
        <mc:AlternateContent>
          <mc:Choice Requires="wps">
            <w:drawing>
              <wp:anchor distT="0" distB="0" distL="114300" distR="114300" simplePos="0" relativeHeight="251664896" behindDoc="0" locked="0" layoutInCell="1" allowOverlap="1">
                <wp:simplePos x="0" y="0"/>
                <wp:positionH relativeFrom="column">
                  <wp:posOffset>7452995</wp:posOffset>
                </wp:positionH>
                <wp:positionV relativeFrom="paragraph">
                  <wp:posOffset>200660</wp:posOffset>
                </wp:positionV>
                <wp:extent cx="1714500" cy="200025"/>
                <wp:effectExtent l="9525" t="13970" r="9525" b="5080"/>
                <wp:wrapNone/>
                <wp:docPr id="41"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CAS - CSH</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29" style="position:absolute;left:0;text-align:left;margin-left:586.85pt;margin-top:15.8pt;width:135pt;height:15.7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CAS - CSH</w:t>
                      </w:r>
                    </w:p>
                  </w:txbxContent>
                </v:textbox>
              </v:rect>
            </w:pict>
          </mc:Fallback>
        </mc:AlternateContent>
      </w:r>
      <w:r w:rsidR="007D0E97" w:rsidRPr="0092029C">
        <w:rPr>
          <w:rFonts w:ascii="Arial" w:eastAsia="Arial" w:hAnsi="Arial" w:cs="Arial"/>
          <w:b/>
          <w:bCs/>
          <w:sz w:val="20"/>
          <w:lang w:val="en-US"/>
        </w:rPr>
        <w:t>Cash</w:t>
      </w:r>
    </w:p>
    <w:p w:rsidR="007D0E97" w:rsidRPr="0092029C" w:rsidRDefault="007D0E97" w:rsidP="007D0E97">
      <w:pPr>
        <w:pStyle w:val="MIRBodyText"/>
        <w:spacing w:before="120"/>
        <w:ind w:left="0"/>
        <w:rPr>
          <w:rFonts w:ascii="Arial" w:eastAsia="Arial" w:hAnsi="Arial" w:cs="Arial"/>
          <w:b/>
          <w:bCs/>
          <w:sz w:val="18"/>
          <w:szCs w:val="18"/>
          <w:lang w:val="en-US"/>
        </w:rPr>
      </w:pPr>
      <w:r w:rsidRPr="0092029C">
        <w:rPr>
          <w:rFonts w:ascii="Arial" w:eastAsia="Arial" w:hAnsi="Arial" w:cs="Arial"/>
          <w:b/>
          <w:bCs/>
          <w:sz w:val="18"/>
          <w:szCs w:val="18"/>
          <w:lang w:val="en-US"/>
        </w:rPr>
        <w:t>Current Assets: Cash - Note 1(b)</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pStyle w:val="MIRBodyText"/>
              <w:spacing w:before="20" w:after="20"/>
              <w:ind w:left="0"/>
              <w:rPr>
                <w:rFonts w:ascii="Arial" w:eastAsia="Arial" w:hAnsi="Arial" w:cs="Arial"/>
                <w:b/>
                <w:bCs/>
                <w:sz w:val="20"/>
                <w:lang w:val="en-US"/>
              </w:rPr>
            </w:pPr>
          </w:p>
        </w:tc>
        <w:tc>
          <w:tcPr>
            <w:tcW w:w="2516" w:type="dxa"/>
            <w:shd w:val="pct20" w:color="auto" w:fill="auto"/>
          </w:tcPr>
          <w:p w:rsidR="007D0E97" w:rsidRPr="0092029C" w:rsidRDefault="007D0E97" w:rsidP="00694050">
            <w:pPr>
              <w:pStyle w:val="MIRBodyText"/>
              <w:spacing w:before="20" w:after="20"/>
              <w:ind w:left="0"/>
              <w:jc w:val="center"/>
              <w:rPr>
                <w:rFonts w:ascii="Arial" w:eastAsia="Arial" w:hAnsi="Arial" w:cs="Arial"/>
                <w:b/>
                <w:bCs/>
                <w:sz w:val="20"/>
                <w:lang w:val="en-US"/>
              </w:rPr>
            </w:pPr>
            <w:r w:rsidRPr="0092029C">
              <w:rPr>
                <w:rFonts w:ascii="Arial" w:eastAsia="Arial" w:hAnsi="Arial" w:cs="Arial"/>
                <w:b/>
                <w:bCs/>
                <w:sz w:val="20"/>
                <w:lang w:val="en-US"/>
              </w:rPr>
              <w:t>Current Period</w:t>
            </w:r>
          </w:p>
        </w:tc>
        <w:tc>
          <w:tcPr>
            <w:tcW w:w="2516" w:type="dxa"/>
            <w:shd w:val="pct20" w:color="auto" w:fill="auto"/>
          </w:tcPr>
          <w:p w:rsidR="007D0E97" w:rsidRPr="0092029C" w:rsidRDefault="007D0E97" w:rsidP="00694050">
            <w:pPr>
              <w:pStyle w:val="MIRBodyText"/>
              <w:spacing w:before="20" w:after="20"/>
              <w:ind w:left="0"/>
              <w:jc w:val="center"/>
              <w:rPr>
                <w:rFonts w:ascii="Arial" w:eastAsia="Arial" w:hAnsi="Arial" w:cs="Arial"/>
                <w:b/>
                <w:bCs/>
                <w:sz w:val="20"/>
                <w:lang w:val="en-US"/>
              </w:rPr>
            </w:pPr>
            <w:r w:rsidRPr="0092029C">
              <w:rPr>
                <w:rFonts w:ascii="Arial" w:eastAsia="Arial" w:hAnsi="Arial" w:cs="Arial"/>
                <w:b/>
                <w:bCs/>
                <w:sz w:val="20"/>
                <w:lang w:val="en-US"/>
              </w:rPr>
              <w:t>Prior Period</w:t>
            </w:r>
          </w:p>
        </w:tc>
        <w:tc>
          <w:tcPr>
            <w:tcW w:w="2516" w:type="dxa"/>
            <w:shd w:val="pct20" w:color="auto" w:fill="auto"/>
          </w:tcPr>
          <w:p w:rsidR="007D0E97" w:rsidRPr="0092029C" w:rsidRDefault="007D0E97" w:rsidP="00694050">
            <w:pPr>
              <w:pStyle w:val="MIRBodyText"/>
              <w:spacing w:before="20" w:after="20"/>
              <w:ind w:left="0"/>
              <w:jc w:val="center"/>
              <w:rPr>
                <w:rFonts w:ascii="Arial" w:eastAsia="Arial" w:hAnsi="Arial" w:cs="Arial"/>
                <w:b/>
                <w:bCs/>
                <w:sz w:val="20"/>
                <w:lang w:val="en-US"/>
              </w:rPr>
            </w:pPr>
            <w:r w:rsidRPr="0092029C">
              <w:rPr>
                <w:rFonts w:ascii="Arial" w:eastAsia="Arial" w:hAnsi="Arial" w:cs="Arial"/>
                <w:b/>
                <w:bCs/>
                <w:sz w:val="20"/>
                <w:lang w:val="en-US"/>
              </w:rPr>
              <w:t>Movement $</w:t>
            </w:r>
          </w:p>
        </w:tc>
        <w:tc>
          <w:tcPr>
            <w:tcW w:w="2516" w:type="dxa"/>
            <w:shd w:val="pct20" w:color="auto" w:fill="auto"/>
          </w:tcPr>
          <w:p w:rsidR="007D0E97" w:rsidRPr="0092029C" w:rsidRDefault="007D0E97" w:rsidP="00694050">
            <w:pPr>
              <w:pStyle w:val="MIRBodyText"/>
              <w:spacing w:before="20" w:after="20"/>
              <w:ind w:left="0"/>
              <w:jc w:val="center"/>
              <w:rPr>
                <w:rFonts w:ascii="Arial" w:eastAsia="Arial" w:hAnsi="Arial" w:cs="Arial"/>
                <w:b/>
                <w:bCs/>
                <w:sz w:val="20"/>
                <w:lang w:val="en-US"/>
              </w:rPr>
            </w:pPr>
            <w:r w:rsidRPr="0092029C">
              <w:rPr>
                <w:rFonts w:ascii="Arial" w:eastAsia="Arial" w:hAnsi="Arial" w:cs="Arial"/>
                <w:b/>
                <w:bCs/>
                <w:sz w:val="20"/>
                <w:lang w:val="en-US"/>
              </w:rPr>
              <w:t>Movement %</w:t>
            </w:r>
          </w:p>
        </w:tc>
      </w:tr>
      <w:tr w:rsidR="007D0E97" w:rsidRPr="0092029C" w:rsidTr="00694050">
        <w:tc>
          <w:tcPr>
            <w:tcW w:w="4395" w:type="dxa"/>
          </w:tcPr>
          <w:p w:rsidR="007D0E97" w:rsidRPr="0092029C" w:rsidRDefault="007D0E97" w:rsidP="00694050">
            <w:pPr>
              <w:pStyle w:val="MIRBodyText"/>
              <w:spacing w:before="20" w:after="20"/>
              <w:ind w:left="0"/>
              <w:jc w:val="right"/>
              <w:rPr>
                <w:rFonts w:ascii="Arial" w:eastAsia="Arial" w:hAnsi="Arial" w:cs="Arial"/>
                <w:bCs/>
                <w:sz w:val="20"/>
                <w:lang w:val="en-US"/>
              </w:rPr>
            </w:pPr>
            <w:r w:rsidRPr="0092029C">
              <w:rPr>
                <w:rFonts w:ascii="Arial" w:eastAsia="Arial" w:hAnsi="Arial" w:cs="Arial"/>
                <w:bCs/>
                <w:sz w:val="20"/>
                <w:lang w:val="en-US"/>
              </w:rPr>
              <w:t>Cash at Bank (general accounts)</w:t>
            </w: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r>
      <w:tr w:rsidR="007D0E97" w:rsidRPr="0092029C" w:rsidTr="00694050">
        <w:tc>
          <w:tcPr>
            <w:tcW w:w="4395" w:type="dxa"/>
          </w:tcPr>
          <w:p w:rsidR="007D0E97" w:rsidRPr="0092029C" w:rsidRDefault="007D0E97" w:rsidP="00694050">
            <w:pPr>
              <w:pStyle w:val="MIRBodyText"/>
              <w:spacing w:before="20" w:after="20"/>
              <w:ind w:left="0"/>
              <w:jc w:val="right"/>
              <w:rPr>
                <w:rFonts w:ascii="Arial" w:eastAsia="Arial" w:hAnsi="Arial" w:cs="Arial"/>
                <w:bCs/>
                <w:sz w:val="20"/>
                <w:lang w:val="en-US"/>
              </w:rPr>
            </w:pPr>
            <w:r w:rsidRPr="0092029C">
              <w:rPr>
                <w:rFonts w:ascii="Arial" w:eastAsia="Arial" w:hAnsi="Arial" w:cs="Arial"/>
                <w:bCs/>
                <w:sz w:val="20"/>
                <w:lang w:val="en-US"/>
              </w:rPr>
              <w:t>Clients' Segregated Account at Bank</w:t>
            </w: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r>
      <w:tr w:rsidR="007D0E97" w:rsidRPr="0092029C" w:rsidTr="00694050">
        <w:tc>
          <w:tcPr>
            <w:tcW w:w="4395" w:type="dxa"/>
          </w:tcPr>
          <w:p w:rsidR="007D0E97" w:rsidRPr="0092029C" w:rsidRDefault="007D0E97" w:rsidP="00694050">
            <w:pPr>
              <w:pStyle w:val="MIRBodyText"/>
              <w:spacing w:before="20" w:after="20"/>
              <w:ind w:left="0"/>
              <w:jc w:val="right"/>
              <w:rPr>
                <w:rFonts w:ascii="Arial" w:eastAsia="Arial" w:hAnsi="Arial" w:cs="Arial"/>
                <w:bCs/>
                <w:sz w:val="20"/>
                <w:lang w:val="en-US"/>
              </w:rPr>
            </w:pPr>
            <w:r w:rsidRPr="0092029C">
              <w:rPr>
                <w:rFonts w:ascii="Arial" w:eastAsia="Arial" w:hAnsi="Arial" w:cs="Arial"/>
                <w:bCs/>
                <w:sz w:val="20"/>
                <w:lang w:val="en-US"/>
              </w:rPr>
              <w:t>Trust Account at Bank</w:t>
            </w: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r>
      <w:tr w:rsidR="007D0E97" w:rsidRPr="0092029C" w:rsidTr="00694050">
        <w:tc>
          <w:tcPr>
            <w:tcW w:w="4395" w:type="dxa"/>
          </w:tcPr>
          <w:p w:rsidR="007D0E97" w:rsidRPr="0092029C" w:rsidRDefault="007D0E97" w:rsidP="00694050">
            <w:pPr>
              <w:pStyle w:val="MIRBodyText"/>
              <w:spacing w:before="20" w:after="20"/>
              <w:ind w:left="0"/>
              <w:jc w:val="right"/>
              <w:rPr>
                <w:rFonts w:ascii="Arial" w:eastAsia="Arial" w:hAnsi="Arial" w:cs="Arial"/>
                <w:bCs/>
                <w:sz w:val="20"/>
                <w:lang w:val="en-US"/>
              </w:rPr>
            </w:pPr>
            <w:r w:rsidRPr="0092029C">
              <w:rPr>
                <w:rFonts w:ascii="Arial" w:eastAsia="Arial" w:hAnsi="Arial" w:cs="Arial"/>
                <w:bCs/>
                <w:sz w:val="20"/>
                <w:lang w:val="en-US"/>
              </w:rPr>
              <w:t>Cash on Hand</w:t>
            </w: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Cs/>
                <w:sz w:val="20"/>
                <w:lang w:val="en-US"/>
              </w:rPr>
            </w:pPr>
          </w:p>
        </w:tc>
      </w:tr>
      <w:tr w:rsidR="007D0E97" w:rsidRPr="0092029C" w:rsidTr="00694050">
        <w:tc>
          <w:tcPr>
            <w:tcW w:w="4395" w:type="dxa"/>
          </w:tcPr>
          <w:p w:rsidR="007D0E97" w:rsidRPr="0092029C" w:rsidRDefault="007D0E97" w:rsidP="00694050">
            <w:pPr>
              <w:pStyle w:val="MIRBodyText"/>
              <w:spacing w:before="20" w:after="20"/>
              <w:ind w:left="0"/>
              <w:jc w:val="right"/>
              <w:rPr>
                <w:rFonts w:ascii="Arial" w:eastAsia="Arial" w:hAnsi="Arial" w:cs="Arial"/>
                <w:b/>
                <w:bCs/>
                <w:sz w:val="20"/>
                <w:lang w:val="en-US"/>
              </w:rPr>
            </w:pPr>
            <w:r w:rsidRPr="0092029C">
              <w:rPr>
                <w:rFonts w:ascii="Arial" w:eastAsia="Arial" w:hAnsi="Arial" w:cs="Arial"/>
                <w:b/>
                <w:bCs/>
                <w:sz w:val="20"/>
                <w:lang w:val="en-US"/>
              </w:rPr>
              <w:t>Sub Total</w:t>
            </w:r>
          </w:p>
        </w:tc>
        <w:tc>
          <w:tcPr>
            <w:tcW w:w="2516" w:type="dxa"/>
          </w:tcPr>
          <w:p w:rsidR="007D0E97" w:rsidRPr="0092029C" w:rsidRDefault="007D0E97" w:rsidP="00694050">
            <w:pPr>
              <w:pStyle w:val="MIRBodyText"/>
              <w:spacing w:before="20" w:after="20"/>
              <w:ind w:left="0"/>
              <w:rPr>
                <w:rFonts w:ascii="Arial" w:eastAsia="Arial" w:hAnsi="Arial" w:cs="Arial"/>
                <w:b/>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
                <w:bCs/>
                <w:sz w:val="20"/>
                <w:lang w:val="en-US"/>
              </w:rPr>
            </w:pPr>
          </w:p>
        </w:tc>
        <w:tc>
          <w:tcPr>
            <w:tcW w:w="2516" w:type="dxa"/>
          </w:tcPr>
          <w:p w:rsidR="007D0E97" w:rsidRPr="0092029C" w:rsidRDefault="007D0E97" w:rsidP="00694050">
            <w:pPr>
              <w:pStyle w:val="MIRBodyText"/>
              <w:spacing w:before="20" w:after="20"/>
              <w:ind w:left="0"/>
              <w:rPr>
                <w:rFonts w:ascii="Arial" w:eastAsia="Arial" w:hAnsi="Arial" w:cs="Arial"/>
                <w:b/>
                <w:bCs/>
                <w:sz w:val="20"/>
                <w:lang w:val="en-US"/>
              </w:rPr>
            </w:pPr>
          </w:p>
        </w:tc>
      </w:tr>
    </w:tbl>
    <w:p w:rsidR="007D0E97" w:rsidRPr="0092029C" w:rsidRDefault="007D0E97" w:rsidP="007D0E97">
      <w:pPr>
        <w:pStyle w:val="MIRBodyText"/>
        <w:ind w:left="0"/>
        <w:rPr>
          <w:rFonts w:ascii="Arial" w:eastAsia="Arial" w:hAnsi="Arial" w:cs="Arial"/>
          <w:b/>
          <w:bCs/>
          <w:sz w:val="20"/>
          <w:lang w:val="en-US"/>
        </w:rPr>
      </w:pPr>
    </w:p>
    <w:p w:rsidR="007D0E97" w:rsidRPr="0092029C" w:rsidRDefault="007D0E97" w:rsidP="007D0E97">
      <w:pPr>
        <w:spacing w:before="67" w:after="0"/>
        <w:ind w:left="5410"/>
        <w:rPr>
          <w:rFonts w:ascii="Arial" w:eastAsia="Arial" w:hAnsi="Arial" w:cs="Arial"/>
          <w:sz w:val="26"/>
          <w:szCs w:val="26"/>
        </w:rPr>
      </w:pPr>
      <w:r w:rsidRPr="0092029C">
        <w:rPr>
          <w:rFonts w:ascii="Arial" w:eastAsia="Arial" w:hAnsi="Arial" w:cs="Arial"/>
          <w:b/>
          <w:bCs/>
          <w:sz w:val="20"/>
          <w:lang w:val="en-US"/>
        </w:rPr>
        <w:br w:type="page"/>
      </w:r>
      <w:r w:rsidRPr="0092029C">
        <w:rPr>
          <w:rFonts w:ascii="Arial" w:eastAsia="Arial" w:hAnsi="Arial" w:cs="Arial"/>
          <w:b/>
          <w:bCs/>
          <w:sz w:val="26"/>
          <w:lang w:val="en-US"/>
        </w:rPr>
        <w:lastRenderedPageBreak/>
        <w:t>Net Tangible Asset Return</w:t>
      </w:r>
    </w:p>
    <w:p w:rsidR="007D0E97" w:rsidRPr="0092029C" w:rsidRDefault="007D0E97" w:rsidP="007D0E97">
      <w:pPr>
        <w:spacing w:before="77" w:after="0"/>
        <w:ind w:left="11707"/>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21485" w:rsidP="007D0E97">
      <w:pPr>
        <w:pStyle w:val="MIRBodyText"/>
        <w:ind w:left="0"/>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65920" behindDoc="0" locked="0" layoutInCell="1" allowOverlap="1">
                <wp:simplePos x="0" y="0"/>
                <wp:positionH relativeFrom="column">
                  <wp:posOffset>7491095</wp:posOffset>
                </wp:positionH>
                <wp:positionV relativeFrom="paragraph">
                  <wp:posOffset>153035</wp:posOffset>
                </wp:positionV>
                <wp:extent cx="1714500" cy="200025"/>
                <wp:effectExtent l="9525" t="13970" r="9525" b="5080"/>
                <wp:wrapNone/>
                <wp:docPr id="4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CAS - DEP</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0" style="position:absolute;left:0;text-align:left;margin-left:589.85pt;margin-top:12.05pt;width:135pt;height:15.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CAS - DEP</w:t>
                      </w:r>
                    </w:p>
                  </w:txbxContent>
                </v:textbox>
              </v:rect>
            </w:pict>
          </mc:Fallback>
        </mc:AlternateContent>
      </w:r>
      <w:r w:rsidR="007D0E97" w:rsidRPr="0092029C">
        <w:rPr>
          <w:rFonts w:ascii="Arial" w:eastAsia="Arial" w:hAnsi="Arial" w:cs="Arial"/>
          <w:b/>
          <w:bCs/>
          <w:sz w:val="20"/>
          <w:lang w:val="en-US"/>
        </w:rPr>
        <w:t>Deposits</w:t>
      </w:r>
    </w:p>
    <w:p w:rsidR="007D0E97" w:rsidRPr="0092029C" w:rsidRDefault="007D0E97" w:rsidP="007D0E97">
      <w:pPr>
        <w:pStyle w:val="MIRBodyText"/>
        <w:ind w:left="0"/>
        <w:rPr>
          <w:rFonts w:ascii="Arial" w:eastAsia="Arial" w:hAnsi="Arial" w:cs="Arial"/>
          <w:b/>
          <w:bCs/>
          <w:sz w:val="18"/>
          <w:szCs w:val="18"/>
          <w:lang w:val="en-US"/>
        </w:rPr>
      </w:pPr>
      <w:r w:rsidRPr="0092029C">
        <w:rPr>
          <w:rFonts w:ascii="Arial" w:eastAsia="Arial" w:hAnsi="Arial" w:cs="Arial"/>
          <w:b/>
          <w:bCs/>
          <w:sz w:val="18"/>
          <w:szCs w:val="18"/>
          <w:lang w:val="en-US"/>
        </w:rPr>
        <w:t>Current Assets: Deposits - Note 1(c)</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18"/>
                <w:szCs w:val="18"/>
                <w:lang w:val="en-US"/>
              </w:rPr>
            </w:pPr>
            <w:r w:rsidRPr="0092029C">
              <w:rPr>
                <w:rFonts w:ascii="Arial" w:eastAsia="Arial" w:hAnsi="Arial" w:cs="Arial"/>
                <w:b/>
                <w:bCs/>
                <w:sz w:val="18"/>
                <w:szCs w:val="18"/>
                <w:lang w:val="en-US"/>
              </w:rPr>
              <w:t>Current Period</w:t>
            </w:r>
          </w:p>
        </w:tc>
        <w:tc>
          <w:tcPr>
            <w:tcW w:w="2516"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18"/>
                <w:szCs w:val="18"/>
                <w:lang w:val="en-US"/>
              </w:rPr>
            </w:pPr>
            <w:r w:rsidRPr="0092029C">
              <w:rPr>
                <w:rFonts w:ascii="Arial" w:eastAsia="Arial" w:hAnsi="Arial" w:cs="Arial"/>
                <w:b/>
                <w:bCs/>
                <w:sz w:val="18"/>
                <w:szCs w:val="18"/>
                <w:lang w:val="en-US"/>
              </w:rPr>
              <w:t>Prior Period</w:t>
            </w:r>
          </w:p>
        </w:tc>
        <w:tc>
          <w:tcPr>
            <w:tcW w:w="2516"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18"/>
                <w:szCs w:val="18"/>
                <w:lang w:val="en-US"/>
              </w:rPr>
            </w:pPr>
            <w:r w:rsidRPr="0092029C">
              <w:rPr>
                <w:rFonts w:ascii="Arial" w:eastAsia="Arial" w:hAnsi="Arial" w:cs="Arial"/>
                <w:b/>
                <w:bCs/>
                <w:sz w:val="18"/>
                <w:szCs w:val="18"/>
                <w:lang w:val="en-US"/>
              </w:rPr>
              <w:t>Movement $</w:t>
            </w:r>
          </w:p>
        </w:tc>
        <w:tc>
          <w:tcPr>
            <w:tcW w:w="2516"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18"/>
                <w:szCs w:val="18"/>
                <w:lang w:val="en-US"/>
              </w:rPr>
            </w:pPr>
            <w:r w:rsidRPr="0092029C">
              <w:rPr>
                <w:rFonts w:ascii="Arial" w:eastAsia="Arial" w:hAnsi="Arial" w:cs="Arial"/>
                <w:b/>
                <w:bCs/>
                <w:sz w:val="18"/>
                <w:szCs w:val="18"/>
                <w:lang w:val="en-US"/>
              </w:rPr>
              <w:t>Movement %</w:t>
            </w: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lang w:val="en-US"/>
              </w:rPr>
            </w:pPr>
            <w:r w:rsidRPr="0092029C">
              <w:rPr>
                <w:rFonts w:ascii="Arial" w:eastAsia="Arial" w:hAnsi="Arial" w:cs="Arial"/>
                <w:bCs/>
                <w:sz w:val="18"/>
                <w:szCs w:val="18"/>
                <w:lang w:val="en-US"/>
              </w:rPr>
              <w:t>Deposits with ASX Clear - Client Account</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lang w:val="en-US"/>
              </w:rPr>
            </w:pPr>
            <w:r w:rsidRPr="0092029C">
              <w:rPr>
                <w:rFonts w:ascii="Arial" w:eastAsia="Arial" w:hAnsi="Arial" w:cs="Arial"/>
                <w:bCs/>
                <w:sz w:val="18"/>
                <w:szCs w:val="18"/>
                <w:lang w:val="en-US"/>
              </w:rPr>
              <w:t>Deposits with ASX Clear - House Account</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108"/>
              <w:jc w:val="right"/>
              <w:rPr>
                <w:rFonts w:ascii="Arial" w:eastAsia="Arial" w:hAnsi="Arial" w:cs="Arial"/>
                <w:bCs/>
                <w:sz w:val="18"/>
                <w:szCs w:val="18"/>
                <w:lang w:val="en-US"/>
              </w:rPr>
            </w:pPr>
            <w:r w:rsidRPr="0092029C">
              <w:rPr>
                <w:rFonts w:ascii="Arial" w:eastAsia="Arial" w:hAnsi="Arial" w:cs="Arial"/>
                <w:bCs/>
                <w:sz w:val="18"/>
                <w:szCs w:val="18"/>
                <w:lang w:val="en-US"/>
              </w:rPr>
              <w:t>Deposits with ASX Clear (Futures) - Client Account</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lang w:val="en-US"/>
              </w:rPr>
            </w:pPr>
            <w:r w:rsidRPr="0092029C">
              <w:rPr>
                <w:rFonts w:ascii="Arial" w:eastAsia="Arial" w:hAnsi="Arial" w:cs="Arial"/>
                <w:bCs/>
                <w:sz w:val="18"/>
                <w:szCs w:val="18"/>
                <w:lang w:val="en-US"/>
              </w:rPr>
              <w:t>Deposits with ASX Clear (Futures) - House Account</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lang w:val="en-US"/>
              </w:rPr>
            </w:pPr>
            <w:r w:rsidRPr="0092029C">
              <w:rPr>
                <w:rFonts w:ascii="Arial" w:eastAsia="Arial" w:hAnsi="Arial" w:cs="Arial"/>
                <w:bCs/>
                <w:sz w:val="18"/>
                <w:szCs w:val="18"/>
                <w:lang w:val="en-US"/>
              </w:rPr>
              <w:t>Deposits with ASX Clear Participant</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108"/>
              <w:jc w:val="right"/>
              <w:rPr>
                <w:rFonts w:ascii="Arial" w:eastAsia="Arial" w:hAnsi="Arial" w:cs="Arial"/>
                <w:bCs/>
                <w:sz w:val="18"/>
                <w:szCs w:val="18"/>
                <w:lang w:val="en-US"/>
              </w:rPr>
            </w:pPr>
            <w:r w:rsidRPr="0092029C">
              <w:rPr>
                <w:rFonts w:ascii="Arial" w:eastAsia="Arial" w:hAnsi="Arial" w:cs="Arial"/>
                <w:bCs/>
                <w:sz w:val="18"/>
                <w:szCs w:val="18"/>
                <w:lang w:val="en-US"/>
              </w:rPr>
              <w:t>Deposits with ASX Clear (Futures) Participant(s) - Client</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108"/>
              <w:jc w:val="right"/>
              <w:rPr>
                <w:rFonts w:ascii="Arial" w:eastAsia="Arial" w:hAnsi="Arial" w:cs="Arial"/>
                <w:bCs/>
                <w:sz w:val="18"/>
                <w:szCs w:val="18"/>
                <w:lang w:val="en-US"/>
              </w:rPr>
            </w:pPr>
            <w:r w:rsidRPr="0092029C">
              <w:rPr>
                <w:rFonts w:ascii="Arial" w:eastAsia="Arial" w:hAnsi="Arial" w:cs="Arial"/>
                <w:bCs/>
                <w:sz w:val="18"/>
                <w:szCs w:val="18"/>
                <w:lang w:val="en-US"/>
              </w:rPr>
              <w:t>Deposits with ASX Clear (Futures) Participant(s) - House</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lang w:val="en-US"/>
              </w:rPr>
            </w:pPr>
            <w:r w:rsidRPr="0092029C">
              <w:rPr>
                <w:rFonts w:ascii="Arial" w:eastAsia="Arial" w:hAnsi="Arial" w:cs="Arial"/>
                <w:bCs/>
                <w:sz w:val="18"/>
                <w:szCs w:val="18"/>
                <w:lang w:val="en-US"/>
              </w:rPr>
              <w:t>Deposits with ASX Participant</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lang w:val="en-US"/>
              </w:rPr>
            </w:pPr>
            <w:r w:rsidRPr="0092029C">
              <w:rPr>
                <w:rFonts w:ascii="Arial" w:eastAsia="Arial" w:hAnsi="Arial" w:cs="Arial"/>
                <w:bCs/>
                <w:sz w:val="18"/>
                <w:szCs w:val="18"/>
                <w:lang w:val="en-US"/>
              </w:rPr>
              <w:t>Deposits with ASX 24 Participant(s) - Client</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lang w:val="en-US"/>
              </w:rPr>
            </w:pPr>
            <w:r w:rsidRPr="0092029C">
              <w:rPr>
                <w:rFonts w:ascii="Arial" w:eastAsia="Arial" w:hAnsi="Arial" w:cs="Arial"/>
                <w:bCs/>
                <w:sz w:val="18"/>
                <w:szCs w:val="18"/>
                <w:lang w:val="en-US"/>
              </w:rPr>
              <w:t>Deposits with ASX 24 Participant(s) - House</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lang w:val="en-US"/>
              </w:rPr>
            </w:pPr>
            <w:r w:rsidRPr="0092029C">
              <w:rPr>
                <w:rFonts w:ascii="Arial" w:eastAsia="Arial" w:hAnsi="Arial" w:cs="Arial"/>
                <w:bCs/>
                <w:sz w:val="18"/>
                <w:szCs w:val="18"/>
                <w:lang w:val="en-US"/>
              </w:rPr>
              <w:t>Deposits with Overseas Brokers – Client</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lang w:val="en-US"/>
              </w:rPr>
            </w:pPr>
            <w:r w:rsidRPr="0092029C">
              <w:rPr>
                <w:rFonts w:ascii="Arial" w:eastAsia="Arial" w:hAnsi="Arial" w:cs="Arial"/>
                <w:bCs/>
                <w:sz w:val="18"/>
                <w:szCs w:val="18"/>
                <w:lang w:val="en-US"/>
              </w:rPr>
              <w:t>Deposits with Overseas Brokers – House</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108"/>
              <w:jc w:val="right"/>
              <w:rPr>
                <w:rFonts w:ascii="Arial" w:eastAsia="Arial" w:hAnsi="Arial" w:cs="Arial"/>
                <w:bCs/>
                <w:sz w:val="18"/>
                <w:szCs w:val="18"/>
                <w:lang w:val="en-US"/>
              </w:rPr>
            </w:pPr>
            <w:r w:rsidRPr="0092029C">
              <w:rPr>
                <w:rFonts w:ascii="Arial" w:eastAsia="Arial" w:hAnsi="Arial" w:cs="Arial"/>
                <w:bCs/>
                <w:sz w:val="18"/>
                <w:szCs w:val="18"/>
                <w:lang w:val="en-US"/>
              </w:rPr>
              <w:t>Client funds invested in accordance with legislation</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Cs/>
                <w:sz w:val="18"/>
                <w:szCs w:val="18"/>
                <w:lang w:val="en-US"/>
              </w:rPr>
            </w:pPr>
            <w:r w:rsidRPr="0092029C">
              <w:rPr>
                <w:rFonts w:ascii="Arial" w:eastAsia="Arial" w:hAnsi="Arial" w:cs="Arial"/>
                <w:bCs/>
                <w:sz w:val="18"/>
                <w:szCs w:val="18"/>
                <w:lang w:val="en-US"/>
              </w:rPr>
              <w:t>Deposits with stock exchange</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14459" w:type="dxa"/>
            <w:gridSpan w:val="5"/>
          </w:tcPr>
          <w:p w:rsidR="007D0E97" w:rsidRPr="0092029C" w:rsidRDefault="007D0E97" w:rsidP="00694050">
            <w:pPr>
              <w:pStyle w:val="MIRBodyText"/>
              <w:spacing w:before="20" w:after="20" w:line="240" w:lineRule="auto"/>
              <w:ind w:left="0"/>
              <w:rPr>
                <w:rFonts w:ascii="Arial" w:eastAsia="Arial" w:hAnsi="Arial" w:cs="Arial"/>
                <w:bCs/>
                <w:sz w:val="18"/>
                <w:szCs w:val="18"/>
                <w:lang w:val="en-US"/>
              </w:rPr>
            </w:pPr>
            <w:r w:rsidRPr="0092029C">
              <w:rPr>
                <w:rFonts w:ascii="Arial" w:eastAsia="Arial" w:hAnsi="Arial" w:cs="Arial"/>
                <w:bCs/>
                <w:sz w:val="18"/>
                <w:szCs w:val="18"/>
                <w:lang w:val="en-US"/>
              </w:rPr>
              <w:t>Other (provide details)</w:t>
            </w:r>
          </w:p>
        </w:tc>
      </w:tr>
      <w:tr w:rsidR="007D0E97" w:rsidRPr="0092029C" w:rsidTr="00694050">
        <w:tc>
          <w:tcPr>
            <w:tcW w:w="4395"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pStyle w:val="MIRBodyText"/>
              <w:spacing w:before="20" w:after="20" w:line="240" w:lineRule="auto"/>
              <w:ind w:left="0"/>
              <w:jc w:val="right"/>
              <w:rPr>
                <w:rFonts w:ascii="Arial" w:eastAsia="Arial" w:hAnsi="Arial" w:cs="Arial"/>
                <w:b/>
                <w:bCs/>
                <w:sz w:val="18"/>
                <w:szCs w:val="18"/>
                <w:lang w:val="en-US"/>
              </w:rPr>
            </w:pPr>
            <w:r w:rsidRPr="0092029C">
              <w:rPr>
                <w:rFonts w:ascii="Arial" w:eastAsia="Arial" w:hAnsi="Arial" w:cs="Arial"/>
                <w:b/>
                <w:bCs/>
                <w:sz w:val="18"/>
                <w:szCs w:val="18"/>
                <w:lang w:val="en-US"/>
              </w:rPr>
              <w:t>Sub Total</w:t>
            </w: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c>
          <w:tcPr>
            <w:tcW w:w="2516" w:type="dxa"/>
          </w:tcPr>
          <w:p w:rsidR="007D0E97" w:rsidRPr="0092029C" w:rsidRDefault="007D0E97" w:rsidP="00694050">
            <w:pPr>
              <w:pStyle w:val="MIRBodyText"/>
              <w:spacing w:before="20" w:after="20" w:line="240" w:lineRule="auto"/>
              <w:ind w:left="0"/>
              <w:rPr>
                <w:rFonts w:ascii="Arial" w:eastAsia="Arial" w:hAnsi="Arial" w:cs="Arial"/>
                <w:b/>
                <w:bCs/>
                <w:sz w:val="18"/>
                <w:szCs w:val="18"/>
                <w:lang w:val="en-US"/>
              </w:rPr>
            </w:pPr>
          </w:p>
        </w:tc>
      </w:tr>
    </w:tbl>
    <w:p w:rsidR="007D0E97" w:rsidRPr="0092029C" w:rsidRDefault="007D0E97" w:rsidP="007D0E97">
      <w:pPr>
        <w:spacing w:after="0"/>
        <w:rPr>
          <w:rFonts w:ascii="Arial" w:eastAsia="Arial" w:hAnsi="Arial" w:cs="Arial"/>
          <w:b/>
          <w:bCs/>
          <w:sz w:val="26"/>
          <w:lang w:val="en-US"/>
        </w:rPr>
      </w:pPr>
      <w:r w:rsidRPr="0092029C">
        <w:rPr>
          <w:rFonts w:ascii="Arial" w:eastAsia="Arial" w:hAnsi="Arial" w:cs="Arial"/>
          <w:b/>
          <w:bCs/>
          <w:sz w:val="26"/>
          <w:lang w:val="en-US"/>
        </w:rPr>
        <w:br w:type="page"/>
      </w:r>
    </w:p>
    <w:p w:rsidR="007D0E97" w:rsidRPr="0092029C" w:rsidRDefault="007D0E97" w:rsidP="007D0E97">
      <w:pPr>
        <w:spacing w:before="67" w:after="0"/>
        <w:ind w:left="5443"/>
        <w:rPr>
          <w:rFonts w:ascii="Arial" w:eastAsia="Arial" w:hAnsi="Arial" w:cs="Arial"/>
          <w:sz w:val="26"/>
          <w:szCs w:val="26"/>
        </w:rPr>
      </w:pPr>
      <w:r w:rsidRPr="0092029C">
        <w:rPr>
          <w:rFonts w:ascii="Arial" w:eastAsia="Arial" w:hAnsi="Arial" w:cs="Arial"/>
          <w:b/>
          <w:bCs/>
          <w:sz w:val="26"/>
          <w:lang w:val="en-US"/>
        </w:rPr>
        <w:lastRenderedPageBreak/>
        <w:t>Net Tangible Asset Return</w:t>
      </w:r>
    </w:p>
    <w:p w:rsidR="007D0E97" w:rsidRPr="0092029C" w:rsidRDefault="007D0E97" w:rsidP="007D0E97">
      <w:pPr>
        <w:spacing w:after="0" w:line="240" w:lineRule="exact"/>
        <w:ind w:left="11741"/>
        <w:jc w:val="both"/>
        <w:rPr>
          <w:sz w:val="20"/>
        </w:rPr>
      </w:pPr>
    </w:p>
    <w:p w:rsidR="007D0E97" w:rsidRPr="0092029C" w:rsidRDefault="007D0E97" w:rsidP="007D0E97">
      <w:pPr>
        <w:spacing w:after="0" w:line="240" w:lineRule="exact"/>
        <w:ind w:left="11741"/>
        <w:jc w:val="both"/>
        <w:rPr>
          <w:sz w:val="20"/>
        </w:rPr>
      </w:pPr>
    </w:p>
    <w:p w:rsidR="007D0E97" w:rsidRPr="0092029C" w:rsidRDefault="007D0E97" w:rsidP="007D0E97">
      <w:pPr>
        <w:spacing w:before="77" w:after="0"/>
        <w:ind w:left="11741"/>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rPr>
          <w:sz w:val="20"/>
        </w:rPr>
      </w:pPr>
    </w:p>
    <w:p w:rsidR="007D0E97" w:rsidRPr="0092029C" w:rsidRDefault="00721485" w:rsidP="007D0E97">
      <w:pPr>
        <w:pStyle w:val="MIRBodyText"/>
        <w:ind w:left="0"/>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66944" behindDoc="0" locked="0" layoutInCell="1" allowOverlap="1">
                <wp:simplePos x="0" y="0"/>
                <wp:positionH relativeFrom="column">
                  <wp:posOffset>7452995</wp:posOffset>
                </wp:positionH>
                <wp:positionV relativeFrom="paragraph">
                  <wp:posOffset>172085</wp:posOffset>
                </wp:positionV>
                <wp:extent cx="1714500" cy="200025"/>
                <wp:effectExtent l="9525" t="9525" r="9525" b="9525"/>
                <wp:wrapNone/>
                <wp:docPr id="3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CAS - REL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1" style="position:absolute;left:0;text-align:left;margin-left:586.85pt;margin-top:13.55pt;width:135pt;height:1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CAS - REL</w:t>
                      </w:r>
                    </w:p>
                  </w:txbxContent>
                </v:textbox>
              </v:rect>
            </w:pict>
          </mc:Fallback>
        </mc:AlternateContent>
      </w:r>
      <w:r w:rsidR="007D0E97" w:rsidRPr="0092029C">
        <w:rPr>
          <w:rFonts w:ascii="Arial" w:eastAsia="Arial" w:hAnsi="Arial" w:cs="Arial"/>
          <w:b/>
          <w:bCs/>
          <w:sz w:val="20"/>
          <w:lang w:val="en-US"/>
        </w:rPr>
        <w:t>Company Related</w:t>
      </w:r>
    </w:p>
    <w:p w:rsidR="007D0E97" w:rsidRPr="0092029C" w:rsidRDefault="007D0E97" w:rsidP="007D0E97">
      <w:pPr>
        <w:pStyle w:val="MIRBodyText"/>
        <w:ind w:left="0"/>
        <w:rPr>
          <w:rFonts w:ascii="Arial" w:eastAsia="Arial" w:hAnsi="Arial" w:cs="Arial"/>
          <w:b/>
          <w:bCs/>
          <w:sz w:val="18"/>
          <w:szCs w:val="18"/>
          <w:lang w:val="en-US"/>
        </w:rPr>
      </w:pPr>
      <w:r w:rsidRPr="0092029C">
        <w:rPr>
          <w:rFonts w:ascii="Arial" w:eastAsia="Arial" w:hAnsi="Arial" w:cs="Arial"/>
          <w:b/>
          <w:bCs/>
          <w:sz w:val="18"/>
          <w:szCs w:val="18"/>
          <w:lang w:val="en-US"/>
        </w:rPr>
        <w:t>Current Assets: Related/Associated Company Receivables - Note 1(d)</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pStyle w:val="MIRBodyText"/>
              <w:spacing w:before="40" w:after="40"/>
              <w:ind w:left="0"/>
              <w:rPr>
                <w:rFonts w:ascii="Arial" w:eastAsia="Arial" w:hAnsi="Arial" w:cs="Arial"/>
                <w:b/>
                <w:bCs/>
                <w:sz w:val="20"/>
                <w:szCs w:val="20"/>
              </w:rPr>
            </w:pP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rPr>
            </w:pPr>
            <w:r w:rsidRPr="0092029C">
              <w:rPr>
                <w:rFonts w:ascii="Arial" w:eastAsia="Arial" w:hAnsi="Arial" w:cs="Arial"/>
                <w:b/>
                <w:bCs/>
                <w:sz w:val="20"/>
                <w:szCs w:val="20"/>
              </w:rPr>
              <w:t>Current Period</w:t>
            </w: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rPr>
            </w:pPr>
            <w:r w:rsidRPr="0092029C">
              <w:rPr>
                <w:rFonts w:ascii="Arial" w:eastAsia="Arial" w:hAnsi="Arial" w:cs="Arial"/>
                <w:b/>
                <w:bCs/>
                <w:sz w:val="20"/>
                <w:szCs w:val="20"/>
              </w:rPr>
              <w:t>Prior Period</w:t>
            </w: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rPr>
            </w:pPr>
            <w:r w:rsidRPr="0092029C">
              <w:rPr>
                <w:rFonts w:ascii="Arial" w:eastAsia="Arial" w:hAnsi="Arial" w:cs="Arial"/>
                <w:b/>
                <w:bCs/>
                <w:sz w:val="20"/>
                <w:szCs w:val="20"/>
              </w:rPr>
              <w:t>Movement $</w:t>
            </w: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rPr>
            </w:pPr>
            <w:r w:rsidRPr="0092029C">
              <w:rPr>
                <w:rFonts w:ascii="Arial" w:eastAsia="Arial" w:hAnsi="Arial" w:cs="Arial"/>
                <w:b/>
                <w:bCs/>
                <w:sz w:val="20"/>
                <w:szCs w:val="20"/>
              </w:rPr>
              <w:t>Movement %</w:t>
            </w:r>
          </w:p>
        </w:tc>
      </w:tr>
      <w:tr w:rsidR="007D0E97" w:rsidRPr="0092029C" w:rsidTr="00694050">
        <w:tc>
          <w:tcPr>
            <w:tcW w:w="14459" w:type="dxa"/>
            <w:gridSpan w:val="5"/>
          </w:tcPr>
          <w:p w:rsidR="007D0E97" w:rsidRPr="0092029C" w:rsidRDefault="007D0E97" w:rsidP="00694050">
            <w:pPr>
              <w:pStyle w:val="MIRBodyText"/>
              <w:spacing w:before="40" w:after="40"/>
              <w:ind w:left="0"/>
              <w:rPr>
                <w:rFonts w:ascii="Arial" w:eastAsia="Arial" w:hAnsi="Arial" w:cs="Arial"/>
                <w:bCs/>
                <w:sz w:val="20"/>
                <w:szCs w:val="20"/>
              </w:rPr>
            </w:pPr>
            <w:r w:rsidRPr="0092029C">
              <w:rPr>
                <w:rFonts w:ascii="Arial" w:eastAsia="Arial" w:hAnsi="Arial" w:cs="Arial"/>
                <w:bCs/>
                <w:sz w:val="20"/>
                <w:szCs w:val="20"/>
              </w:rPr>
              <w:t>Deposits (provide names of related parties)</w:t>
            </w:r>
          </w:p>
        </w:tc>
      </w:tr>
      <w:tr w:rsidR="007D0E97" w:rsidRPr="0092029C" w:rsidTr="00694050">
        <w:tc>
          <w:tcPr>
            <w:tcW w:w="4395"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r>
      <w:tr w:rsidR="007D0E97" w:rsidRPr="0092029C" w:rsidTr="00694050">
        <w:tc>
          <w:tcPr>
            <w:tcW w:w="14459" w:type="dxa"/>
            <w:gridSpan w:val="5"/>
          </w:tcPr>
          <w:p w:rsidR="007D0E97" w:rsidRPr="0092029C" w:rsidRDefault="007D0E97" w:rsidP="00694050">
            <w:pPr>
              <w:pStyle w:val="MIRBodyText"/>
              <w:spacing w:before="40" w:after="40"/>
              <w:ind w:left="0"/>
              <w:rPr>
                <w:rFonts w:ascii="Arial" w:eastAsia="Arial" w:hAnsi="Arial" w:cs="Arial"/>
                <w:bCs/>
                <w:sz w:val="20"/>
                <w:szCs w:val="20"/>
              </w:rPr>
            </w:pPr>
            <w:r w:rsidRPr="0092029C">
              <w:rPr>
                <w:rFonts w:ascii="Arial" w:eastAsia="Arial" w:hAnsi="Arial" w:cs="Arial"/>
                <w:bCs/>
                <w:sz w:val="20"/>
                <w:szCs w:val="20"/>
              </w:rPr>
              <w:t>Loans (maturing within 12 months) (provide names of related parties)</w:t>
            </w:r>
          </w:p>
        </w:tc>
      </w:tr>
      <w:tr w:rsidR="007D0E97" w:rsidRPr="0092029C" w:rsidTr="00694050">
        <w:tc>
          <w:tcPr>
            <w:tcW w:w="4395"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r>
      <w:tr w:rsidR="007D0E97" w:rsidRPr="0092029C" w:rsidTr="00694050">
        <w:tc>
          <w:tcPr>
            <w:tcW w:w="14459" w:type="dxa"/>
            <w:gridSpan w:val="5"/>
          </w:tcPr>
          <w:p w:rsidR="007D0E97" w:rsidRPr="0092029C" w:rsidRDefault="007D0E97" w:rsidP="00694050">
            <w:pPr>
              <w:pStyle w:val="MIRBodyText"/>
              <w:spacing w:before="40" w:after="40"/>
              <w:ind w:left="0"/>
              <w:rPr>
                <w:rFonts w:ascii="Arial" w:eastAsia="Arial" w:hAnsi="Arial" w:cs="Arial"/>
                <w:bCs/>
                <w:sz w:val="20"/>
                <w:szCs w:val="20"/>
              </w:rPr>
            </w:pPr>
            <w:r w:rsidRPr="0092029C">
              <w:rPr>
                <w:rFonts w:ascii="Arial" w:eastAsia="Arial" w:hAnsi="Arial" w:cs="Arial"/>
                <w:bCs/>
                <w:sz w:val="20"/>
                <w:szCs w:val="20"/>
              </w:rPr>
              <w:t>Receivables (provide names of related parties)</w:t>
            </w:r>
          </w:p>
        </w:tc>
      </w:tr>
      <w:tr w:rsidR="007D0E97" w:rsidRPr="0092029C" w:rsidTr="00694050">
        <w:tc>
          <w:tcPr>
            <w:tcW w:w="4395"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r>
      <w:tr w:rsidR="007D0E97" w:rsidRPr="0092029C" w:rsidTr="00694050">
        <w:tc>
          <w:tcPr>
            <w:tcW w:w="14459" w:type="dxa"/>
            <w:gridSpan w:val="5"/>
          </w:tcPr>
          <w:p w:rsidR="007D0E97" w:rsidRPr="0092029C" w:rsidRDefault="007D0E97" w:rsidP="00694050">
            <w:pPr>
              <w:pStyle w:val="MIRBodyText"/>
              <w:spacing w:before="40" w:after="40"/>
              <w:ind w:left="0"/>
              <w:rPr>
                <w:rFonts w:ascii="Arial" w:eastAsia="Arial" w:hAnsi="Arial" w:cs="Arial"/>
                <w:bCs/>
                <w:sz w:val="20"/>
                <w:szCs w:val="20"/>
              </w:rPr>
            </w:pPr>
            <w:r w:rsidRPr="0092029C">
              <w:rPr>
                <w:rFonts w:ascii="Arial" w:eastAsia="Arial" w:hAnsi="Arial" w:cs="Arial"/>
                <w:bCs/>
                <w:sz w:val="20"/>
                <w:szCs w:val="20"/>
              </w:rPr>
              <w:t>Other (provide details)</w:t>
            </w:r>
          </w:p>
        </w:tc>
      </w:tr>
      <w:tr w:rsidR="007D0E97" w:rsidRPr="0092029C" w:rsidTr="00694050">
        <w:tc>
          <w:tcPr>
            <w:tcW w:w="4395"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rPr>
            </w:pP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
                <w:bCs/>
                <w:sz w:val="20"/>
                <w:szCs w:val="20"/>
              </w:rPr>
            </w:pPr>
            <w:r w:rsidRPr="0092029C">
              <w:rPr>
                <w:rFonts w:ascii="Arial" w:eastAsia="Arial" w:hAnsi="Arial" w:cs="Arial"/>
                <w:b/>
                <w:bCs/>
                <w:sz w:val="20"/>
                <w:szCs w:val="20"/>
              </w:rPr>
              <w:t>Sub Total</w:t>
            </w: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rPr>
            </w:pPr>
          </w:p>
        </w:tc>
      </w:tr>
    </w:tbl>
    <w:p w:rsidR="007D0E97" w:rsidRPr="0092029C" w:rsidRDefault="007D0E97" w:rsidP="007D0E97">
      <w:pPr>
        <w:pStyle w:val="MIRBodyText"/>
        <w:ind w:left="0"/>
        <w:rPr>
          <w:rFonts w:ascii="Arial" w:eastAsia="Arial" w:hAnsi="Arial" w:cs="Arial"/>
          <w:b/>
          <w:bCs/>
          <w:sz w:val="18"/>
          <w:szCs w:val="18"/>
        </w:rPr>
      </w:pPr>
    </w:p>
    <w:p w:rsidR="007D0E97" w:rsidRPr="0092029C" w:rsidRDefault="007D0E97" w:rsidP="007D0E97">
      <w:pPr>
        <w:pStyle w:val="MIRBodyText"/>
        <w:ind w:left="5387"/>
        <w:rPr>
          <w:rFonts w:ascii="Arial" w:eastAsia="Arial" w:hAnsi="Arial" w:cs="Arial"/>
          <w:b/>
          <w:bCs/>
          <w:sz w:val="26"/>
          <w:szCs w:val="26"/>
        </w:rPr>
      </w:pPr>
      <w:r w:rsidRPr="0092029C">
        <w:rPr>
          <w:rFonts w:ascii="Arial" w:eastAsia="Arial" w:hAnsi="Arial" w:cs="Arial"/>
          <w:b/>
          <w:bCs/>
          <w:sz w:val="18"/>
          <w:szCs w:val="18"/>
        </w:rPr>
        <w:br w:type="page"/>
      </w:r>
      <w:r w:rsidRPr="0092029C">
        <w:rPr>
          <w:rFonts w:ascii="Arial" w:eastAsia="Arial" w:hAnsi="Arial" w:cs="Arial"/>
          <w:b/>
          <w:bCs/>
          <w:sz w:val="26"/>
          <w:szCs w:val="26"/>
          <w:lang w:val="en-US"/>
        </w:rPr>
        <w:lastRenderedPageBreak/>
        <w:t>Net Tangible Asset Return</w:t>
      </w:r>
    </w:p>
    <w:p w:rsidR="007D0E97" w:rsidRPr="0092029C" w:rsidRDefault="007D0E97" w:rsidP="007D0E97">
      <w:pPr>
        <w:pStyle w:val="MIRBodyText"/>
        <w:ind w:left="0"/>
        <w:rPr>
          <w:rFonts w:ascii="Arial" w:eastAsia="Arial" w:hAnsi="Arial" w:cs="Arial"/>
          <w:b/>
          <w:bCs/>
          <w:sz w:val="20"/>
          <w:szCs w:val="20"/>
        </w:rPr>
      </w:pPr>
    </w:p>
    <w:p w:rsidR="007D0E97" w:rsidRPr="0092029C" w:rsidRDefault="007D0E97" w:rsidP="007D0E97">
      <w:pPr>
        <w:pStyle w:val="MIRBodyText"/>
        <w:ind w:left="0"/>
        <w:jc w:val="right"/>
        <w:rPr>
          <w:rFonts w:ascii="Arial" w:eastAsia="Arial" w:hAnsi="Arial" w:cs="Arial"/>
          <w:bCs/>
          <w:sz w:val="20"/>
          <w:szCs w:val="20"/>
        </w:rPr>
      </w:pPr>
      <w:r w:rsidRPr="0092029C">
        <w:rPr>
          <w:rFonts w:ascii="Arial" w:eastAsia="Arial" w:hAnsi="Arial" w:cs="Arial"/>
          <w:bCs/>
          <w:sz w:val="20"/>
          <w:szCs w:val="20"/>
          <w:lang w:val="en-US"/>
        </w:rPr>
        <w:t>Return Date:</w:t>
      </w:r>
    </w:p>
    <w:p w:rsidR="007D0E97" w:rsidRPr="0092029C" w:rsidRDefault="00721485" w:rsidP="007D0E97">
      <w:pPr>
        <w:pStyle w:val="MIRBodyText"/>
        <w:ind w:left="0"/>
        <w:rPr>
          <w:rFonts w:ascii="Arial" w:eastAsia="Arial" w:hAnsi="Arial" w:cs="Arial"/>
          <w:b/>
          <w:bCs/>
          <w:sz w:val="20"/>
          <w:szCs w:val="20"/>
          <w:lang w:val="en-US"/>
        </w:rPr>
      </w:pPr>
      <w:r>
        <w:rPr>
          <w:rFonts w:ascii="Arial" w:eastAsia="Arial" w:hAnsi="Arial" w:cs="Arial"/>
          <w:b/>
          <w:bCs/>
          <w:noProof/>
          <w:sz w:val="20"/>
          <w:szCs w:val="20"/>
        </w:rPr>
        <mc:AlternateContent>
          <mc:Choice Requires="wps">
            <w:drawing>
              <wp:anchor distT="0" distB="0" distL="114300" distR="114300" simplePos="0" relativeHeight="251667968" behindDoc="0" locked="0" layoutInCell="1" allowOverlap="1">
                <wp:simplePos x="0" y="0"/>
                <wp:positionH relativeFrom="column">
                  <wp:posOffset>7452995</wp:posOffset>
                </wp:positionH>
                <wp:positionV relativeFrom="paragraph">
                  <wp:posOffset>172085</wp:posOffset>
                </wp:positionV>
                <wp:extent cx="1714500" cy="200025"/>
                <wp:effectExtent l="9525" t="5715" r="9525" b="13335"/>
                <wp:wrapNone/>
                <wp:docPr id="3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CAS - OTH</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 o:spid="_x0000_s1032" style="position:absolute;left:0;text-align:left;margin-left:586.85pt;margin-top:13.55pt;width:135pt;height:1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CAS - OTH</w:t>
                      </w:r>
                    </w:p>
                  </w:txbxContent>
                </v:textbox>
              </v:rect>
            </w:pict>
          </mc:Fallback>
        </mc:AlternateContent>
      </w:r>
      <w:r w:rsidR="007D0E97" w:rsidRPr="0092029C">
        <w:rPr>
          <w:rFonts w:ascii="Arial" w:eastAsia="Arial" w:hAnsi="Arial" w:cs="Arial"/>
          <w:b/>
          <w:bCs/>
          <w:sz w:val="20"/>
          <w:szCs w:val="20"/>
          <w:lang w:val="en-US"/>
        </w:rPr>
        <w:t>Other Current Assets</w:t>
      </w:r>
    </w:p>
    <w:p w:rsidR="007D0E97" w:rsidRPr="0092029C" w:rsidRDefault="007D0E97" w:rsidP="007D0E97">
      <w:pPr>
        <w:pStyle w:val="MIRBodyText"/>
        <w:ind w:left="0"/>
        <w:rPr>
          <w:rFonts w:ascii="Arial" w:eastAsia="Arial" w:hAnsi="Arial" w:cs="Arial"/>
          <w:b/>
          <w:bCs/>
          <w:sz w:val="18"/>
          <w:szCs w:val="18"/>
          <w:lang w:val="en-US"/>
        </w:rPr>
      </w:pPr>
      <w:r w:rsidRPr="0092029C">
        <w:rPr>
          <w:rFonts w:ascii="Arial" w:eastAsia="Arial" w:hAnsi="Arial" w:cs="Arial"/>
          <w:b/>
          <w:bCs/>
          <w:sz w:val="18"/>
          <w:szCs w:val="18"/>
          <w:lang w:val="en-US"/>
        </w:rPr>
        <w:t>Current Assets: Other - Note 1(e)</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pStyle w:val="MIRBodyText"/>
              <w:spacing w:before="40" w:after="40"/>
              <w:ind w:left="0"/>
              <w:rPr>
                <w:rFonts w:ascii="Arial" w:eastAsia="Arial" w:hAnsi="Arial" w:cs="Arial"/>
                <w:b/>
                <w:bCs/>
                <w:sz w:val="20"/>
                <w:szCs w:val="20"/>
                <w:lang w:val="en-US"/>
              </w:rPr>
            </w:pP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lang w:val="en-US"/>
              </w:rPr>
            </w:pPr>
            <w:r w:rsidRPr="0092029C">
              <w:rPr>
                <w:rFonts w:ascii="Arial" w:eastAsia="Arial" w:hAnsi="Arial" w:cs="Arial"/>
                <w:b/>
                <w:bCs/>
                <w:sz w:val="20"/>
                <w:szCs w:val="20"/>
                <w:lang w:val="en-US"/>
              </w:rPr>
              <w:t>Current Period</w:t>
            </w: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lang w:val="en-US"/>
              </w:rPr>
            </w:pPr>
            <w:r w:rsidRPr="0092029C">
              <w:rPr>
                <w:rFonts w:ascii="Arial" w:eastAsia="Arial" w:hAnsi="Arial" w:cs="Arial"/>
                <w:b/>
                <w:bCs/>
                <w:sz w:val="20"/>
                <w:szCs w:val="20"/>
                <w:lang w:val="en-US"/>
              </w:rPr>
              <w:t>Prior Period</w:t>
            </w: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lang w:val="en-US"/>
              </w:rPr>
            </w:pPr>
            <w:r w:rsidRPr="0092029C">
              <w:rPr>
                <w:rFonts w:ascii="Arial" w:eastAsia="Arial" w:hAnsi="Arial" w:cs="Arial"/>
                <w:b/>
                <w:bCs/>
                <w:sz w:val="20"/>
                <w:szCs w:val="20"/>
                <w:lang w:val="en-US"/>
              </w:rPr>
              <w:t>Movement $</w:t>
            </w: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lang w:val="en-US"/>
              </w:rPr>
            </w:pPr>
            <w:r w:rsidRPr="0092029C">
              <w:rPr>
                <w:rFonts w:ascii="Arial" w:eastAsia="Arial" w:hAnsi="Arial" w:cs="Arial"/>
                <w:b/>
                <w:bCs/>
                <w:sz w:val="20"/>
                <w:szCs w:val="20"/>
                <w:lang w:val="en-US"/>
              </w:rPr>
              <w:t>Movement %</w:t>
            </w:r>
          </w:p>
        </w:tc>
      </w:tr>
      <w:tr w:rsidR="007D0E97" w:rsidRPr="0092029C" w:rsidTr="00694050">
        <w:tc>
          <w:tcPr>
            <w:tcW w:w="14459" w:type="dxa"/>
            <w:gridSpan w:val="5"/>
          </w:tcPr>
          <w:p w:rsidR="007D0E97" w:rsidRPr="0092029C" w:rsidRDefault="007D0E97" w:rsidP="00694050">
            <w:pPr>
              <w:pStyle w:val="MIRBodyText"/>
              <w:spacing w:before="40" w:after="40"/>
              <w:ind w:left="0"/>
              <w:rPr>
                <w:rFonts w:ascii="Arial" w:eastAsia="Arial" w:hAnsi="Arial" w:cs="Arial"/>
                <w:bCs/>
                <w:sz w:val="20"/>
                <w:szCs w:val="20"/>
                <w:lang w:val="en-US"/>
              </w:rPr>
            </w:pPr>
            <w:r w:rsidRPr="0092029C">
              <w:rPr>
                <w:rFonts w:ascii="Arial" w:eastAsia="Arial" w:hAnsi="Arial" w:cs="Arial"/>
                <w:bCs/>
                <w:sz w:val="20"/>
                <w:szCs w:val="20"/>
                <w:lang w:val="en-US"/>
              </w:rPr>
              <w:t>Listed Securities (at stated value)</w:t>
            </w: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Cs/>
                <w:sz w:val="20"/>
                <w:szCs w:val="20"/>
                <w:lang w:val="en-US"/>
              </w:rPr>
            </w:pPr>
            <w:r w:rsidRPr="0092029C">
              <w:rPr>
                <w:rFonts w:ascii="Arial" w:eastAsia="Arial" w:hAnsi="Arial" w:cs="Arial"/>
                <w:bCs/>
                <w:sz w:val="20"/>
                <w:szCs w:val="20"/>
                <w:lang w:val="en-US"/>
              </w:rPr>
              <w:t>At market value</w:t>
            </w: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Cs/>
                <w:sz w:val="20"/>
                <w:szCs w:val="20"/>
                <w:lang w:val="en-US"/>
              </w:rPr>
            </w:pPr>
            <w:r w:rsidRPr="0092029C">
              <w:rPr>
                <w:rFonts w:ascii="Arial" w:eastAsia="Arial" w:hAnsi="Arial" w:cs="Arial"/>
                <w:bCs/>
                <w:sz w:val="20"/>
                <w:szCs w:val="20"/>
                <w:lang w:val="en-US"/>
              </w:rPr>
              <w:t>At cost value</w:t>
            </w: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r>
      <w:tr w:rsidR="007D0E97" w:rsidRPr="0092029C" w:rsidTr="00694050">
        <w:tc>
          <w:tcPr>
            <w:tcW w:w="14459" w:type="dxa"/>
            <w:gridSpan w:val="5"/>
          </w:tcPr>
          <w:p w:rsidR="007D0E97" w:rsidRPr="0092029C" w:rsidRDefault="007D0E97" w:rsidP="00694050">
            <w:pPr>
              <w:pStyle w:val="MIRBodyText"/>
              <w:spacing w:before="40" w:after="40"/>
              <w:ind w:left="0"/>
              <w:rPr>
                <w:rFonts w:ascii="Arial" w:eastAsia="Arial" w:hAnsi="Arial" w:cs="Arial"/>
                <w:bCs/>
                <w:sz w:val="20"/>
                <w:szCs w:val="20"/>
                <w:lang w:val="en-US"/>
              </w:rPr>
            </w:pPr>
            <w:r w:rsidRPr="0092029C">
              <w:rPr>
                <w:rFonts w:ascii="Arial" w:eastAsia="Arial" w:hAnsi="Arial" w:cs="Arial"/>
                <w:bCs/>
                <w:sz w:val="20"/>
                <w:szCs w:val="20"/>
                <w:lang w:val="en-US"/>
              </w:rPr>
              <w:t>At other value (provide details)</w:t>
            </w: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Cs/>
                <w:sz w:val="20"/>
                <w:szCs w:val="20"/>
                <w:lang w:val="en-US"/>
              </w:rPr>
            </w:pPr>
            <w:r w:rsidRPr="0092029C">
              <w:rPr>
                <w:rFonts w:ascii="Arial" w:eastAsia="Arial" w:hAnsi="Arial" w:cs="Arial"/>
                <w:bCs/>
                <w:sz w:val="20"/>
                <w:szCs w:val="20"/>
                <w:lang w:val="en-US"/>
              </w:rPr>
              <w:t>Investment in subsidiaries</w:t>
            </w: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Cs/>
                <w:sz w:val="20"/>
                <w:szCs w:val="20"/>
                <w:lang w:val="en-US"/>
              </w:rPr>
            </w:pPr>
            <w:r w:rsidRPr="0092029C">
              <w:rPr>
                <w:rFonts w:ascii="Arial" w:eastAsia="Arial" w:hAnsi="Arial" w:cs="Arial"/>
                <w:bCs/>
                <w:sz w:val="20"/>
                <w:szCs w:val="20"/>
                <w:lang w:val="en-US"/>
              </w:rPr>
              <w:t>Investment in associated Companies</w:t>
            </w: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Cs/>
                <w:sz w:val="20"/>
                <w:szCs w:val="20"/>
                <w:lang w:val="en-US"/>
              </w:rPr>
            </w:pPr>
            <w:r w:rsidRPr="0092029C">
              <w:rPr>
                <w:rFonts w:ascii="Arial" w:eastAsia="Arial" w:hAnsi="Arial" w:cs="Arial"/>
                <w:bCs/>
                <w:sz w:val="20"/>
                <w:szCs w:val="20"/>
                <w:lang w:val="en-US"/>
              </w:rPr>
              <w:t>Bills of Exchange</w:t>
            </w: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Cs/>
                <w:sz w:val="20"/>
                <w:szCs w:val="20"/>
                <w:lang w:val="en-US"/>
              </w:rPr>
            </w:pPr>
            <w:r w:rsidRPr="0092029C">
              <w:rPr>
                <w:rFonts w:ascii="Arial" w:eastAsia="Arial" w:hAnsi="Arial" w:cs="Arial"/>
                <w:bCs/>
                <w:sz w:val="20"/>
                <w:szCs w:val="20"/>
                <w:lang w:val="en-US"/>
              </w:rPr>
              <w:t>Government &amp; semi-Government Securities</w:t>
            </w: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Cs/>
                <w:sz w:val="20"/>
                <w:szCs w:val="20"/>
                <w:lang w:val="en-US"/>
              </w:rPr>
            </w:pPr>
            <w:r w:rsidRPr="0092029C">
              <w:rPr>
                <w:rFonts w:ascii="Arial" w:eastAsia="Arial" w:hAnsi="Arial" w:cs="Arial"/>
                <w:bCs/>
                <w:sz w:val="20"/>
                <w:szCs w:val="20"/>
                <w:lang w:val="en-US"/>
              </w:rPr>
              <w:t>Prepayments</w:t>
            </w: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Cs/>
                <w:sz w:val="20"/>
                <w:szCs w:val="20"/>
                <w:lang w:val="en-US"/>
              </w:rPr>
            </w:pPr>
            <w:r w:rsidRPr="0092029C">
              <w:rPr>
                <w:rFonts w:ascii="Arial" w:eastAsia="Arial" w:hAnsi="Arial" w:cs="Arial"/>
                <w:bCs/>
                <w:sz w:val="20"/>
                <w:szCs w:val="20"/>
                <w:lang w:val="en-US"/>
              </w:rPr>
              <w:t>Loans to Directors</w:t>
            </w: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r>
      <w:tr w:rsidR="007D0E97" w:rsidRPr="0092029C" w:rsidTr="00694050">
        <w:tc>
          <w:tcPr>
            <w:tcW w:w="14459" w:type="dxa"/>
            <w:gridSpan w:val="5"/>
          </w:tcPr>
          <w:p w:rsidR="007D0E97" w:rsidRPr="0092029C" w:rsidRDefault="007D0E97" w:rsidP="00694050">
            <w:pPr>
              <w:pStyle w:val="MIRBodyText"/>
              <w:spacing w:before="40" w:after="40"/>
              <w:ind w:left="0"/>
              <w:rPr>
                <w:rFonts w:ascii="Arial" w:eastAsia="Arial" w:hAnsi="Arial" w:cs="Arial"/>
                <w:bCs/>
                <w:sz w:val="20"/>
                <w:szCs w:val="20"/>
                <w:lang w:val="en-US"/>
              </w:rPr>
            </w:pPr>
            <w:r w:rsidRPr="0092029C">
              <w:rPr>
                <w:rFonts w:ascii="Arial" w:eastAsia="Arial" w:hAnsi="Arial" w:cs="Arial"/>
                <w:bCs/>
                <w:sz w:val="20"/>
                <w:szCs w:val="20"/>
                <w:lang w:val="en-US"/>
              </w:rPr>
              <w:t>Other (provide details)</w:t>
            </w:r>
          </w:p>
        </w:tc>
      </w:tr>
      <w:tr w:rsidR="007D0E97" w:rsidRPr="0092029C" w:rsidTr="00694050">
        <w:tc>
          <w:tcPr>
            <w:tcW w:w="4395"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Cs/>
                <w:sz w:val="20"/>
                <w:szCs w:val="20"/>
                <w:lang w:val="en-US"/>
              </w:rPr>
            </w:pP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
                <w:bCs/>
                <w:sz w:val="20"/>
                <w:szCs w:val="20"/>
                <w:lang w:val="en-US"/>
              </w:rPr>
            </w:pPr>
            <w:r w:rsidRPr="0092029C">
              <w:rPr>
                <w:rFonts w:ascii="Arial" w:eastAsia="Arial" w:hAnsi="Arial" w:cs="Arial"/>
                <w:b/>
                <w:bCs/>
                <w:sz w:val="20"/>
                <w:szCs w:val="20"/>
                <w:lang w:val="en-US"/>
              </w:rPr>
              <w:t>Sub Total</w:t>
            </w: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lang w:val="en-US"/>
              </w:rPr>
            </w:pP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lang w:val="en-US"/>
              </w:rPr>
            </w:pPr>
          </w:p>
        </w:tc>
      </w:tr>
    </w:tbl>
    <w:p w:rsidR="007D0E97" w:rsidRPr="0092029C" w:rsidRDefault="007D0E97" w:rsidP="007D0E97">
      <w:pPr>
        <w:pStyle w:val="MIRBodyText"/>
        <w:ind w:left="0"/>
        <w:rPr>
          <w:rFonts w:ascii="Arial" w:eastAsia="Arial" w:hAnsi="Arial" w:cs="Arial"/>
          <w:b/>
          <w:bCs/>
          <w:sz w:val="20"/>
          <w:szCs w:val="20"/>
          <w:lang w:val="en-US"/>
        </w:rPr>
      </w:pPr>
    </w:p>
    <w:p w:rsidR="007D0E97" w:rsidRPr="0092029C" w:rsidRDefault="007D0E97" w:rsidP="007D0E97">
      <w:pPr>
        <w:pStyle w:val="MIRBodyText"/>
        <w:ind w:left="0"/>
        <w:rPr>
          <w:rFonts w:ascii="Arial" w:eastAsia="Arial" w:hAnsi="Arial" w:cs="Arial"/>
          <w:b/>
          <w:bCs/>
          <w:sz w:val="20"/>
          <w:szCs w:val="20"/>
        </w:rPr>
      </w:pPr>
    </w:p>
    <w:p w:rsidR="007D0E97" w:rsidRPr="0092029C" w:rsidRDefault="007D0E97" w:rsidP="007D0E97">
      <w:pPr>
        <w:spacing w:before="67" w:after="0"/>
        <w:ind w:left="5837"/>
        <w:jc w:val="both"/>
        <w:rPr>
          <w:rFonts w:ascii="Arial" w:eastAsia="Arial" w:hAnsi="Arial" w:cs="Arial"/>
          <w:sz w:val="26"/>
          <w:szCs w:val="26"/>
        </w:rPr>
      </w:pPr>
      <w:r w:rsidRPr="0092029C">
        <w:rPr>
          <w:rFonts w:ascii="Arial" w:eastAsia="Arial" w:hAnsi="Arial" w:cs="Arial"/>
          <w:b/>
          <w:bCs/>
          <w:sz w:val="26"/>
          <w:szCs w:val="26"/>
        </w:rPr>
        <w:t>Net Tangible Asset Return</w:t>
      </w:r>
    </w:p>
    <w:p w:rsidR="007D0E97" w:rsidRPr="0092029C" w:rsidRDefault="007D0E97" w:rsidP="007D0E97">
      <w:pPr>
        <w:spacing w:after="0" w:line="240" w:lineRule="exact"/>
        <w:ind w:left="11741"/>
        <w:jc w:val="both"/>
        <w:rPr>
          <w:sz w:val="20"/>
        </w:rPr>
      </w:pPr>
    </w:p>
    <w:p w:rsidR="007D0E97" w:rsidRPr="0092029C" w:rsidRDefault="007D0E97" w:rsidP="007D0E97">
      <w:pPr>
        <w:spacing w:after="0" w:line="240" w:lineRule="exact"/>
        <w:ind w:left="11741"/>
        <w:jc w:val="both"/>
        <w:rPr>
          <w:sz w:val="20"/>
        </w:rPr>
      </w:pPr>
    </w:p>
    <w:p w:rsidR="007D0E97" w:rsidRPr="0092029C" w:rsidRDefault="007D0E97" w:rsidP="007D0E97">
      <w:pPr>
        <w:spacing w:before="82" w:after="0"/>
        <w:ind w:left="11741"/>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pStyle w:val="MIRBodyText"/>
        <w:ind w:left="0"/>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68992" behindDoc="0" locked="0" layoutInCell="1" allowOverlap="1">
                <wp:simplePos x="0" y="0"/>
                <wp:positionH relativeFrom="column">
                  <wp:posOffset>7412990</wp:posOffset>
                </wp:positionH>
                <wp:positionV relativeFrom="paragraph">
                  <wp:posOffset>167640</wp:posOffset>
                </wp:positionV>
                <wp:extent cx="1714500" cy="200025"/>
                <wp:effectExtent l="7620" t="12700" r="11430" b="6350"/>
                <wp:wrapNone/>
                <wp:docPr id="3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CLB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33" style="position:absolute;left:0;text-align:left;margin-left:583.7pt;margin-top:13.2pt;width:135pt;height:1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CLB</w:t>
                      </w:r>
                    </w:p>
                  </w:txbxContent>
                </v:textbox>
              </v:rect>
            </w:pict>
          </mc:Fallback>
        </mc:AlternateContent>
      </w:r>
      <w:r w:rsidR="007D0E97" w:rsidRPr="0092029C">
        <w:rPr>
          <w:rFonts w:ascii="Arial" w:eastAsia="Arial" w:hAnsi="Arial" w:cs="Arial"/>
          <w:b/>
          <w:bCs/>
          <w:sz w:val="20"/>
          <w:lang w:val="en-US"/>
        </w:rPr>
        <w:t>Current Liabilities</w:t>
      </w:r>
    </w:p>
    <w:p w:rsidR="007D0E97" w:rsidRPr="0092029C" w:rsidRDefault="007D0E97" w:rsidP="007D0E97">
      <w:pPr>
        <w:pStyle w:val="MIRBodyText"/>
        <w:ind w:left="0"/>
        <w:rPr>
          <w:rFonts w:ascii="Arial" w:eastAsia="Arial" w:hAnsi="Arial" w:cs="Arial"/>
          <w:b/>
          <w:bCs/>
          <w:sz w:val="18"/>
          <w:szCs w:val="18"/>
          <w:lang w:val="en-US"/>
        </w:rPr>
      </w:pPr>
      <w:r w:rsidRPr="0092029C">
        <w:rPr>
          <w:rFonts w:ascii="Arial" w:eastAsia="Arial" w:hAnsi="Arial" w:cs="Arial"/>
          <w:b/>
          <w:bCs/>
          <w:sz w:val="18"/>
          <w:szCs w:val="18"/>
          <w:lang w:val="en-US"/>
        </w:rPr>
        <w:t>Current Liabilities: Total – Note 2</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pStyle w:val="MIRBodyText"/>
              <w:spacing w:before="40" w:after="40"/>
              <w:ind w:left="0"/>
              <w:rPr>
                <w:rFonts w:ascii="Arial" w:eastAsia="Arial" w:hAnsi="Arial" w:cs="Arial"/>
                <w:b/>
                <w:bCs/>
                <w:sz w:val="20"/>
                <w:szCs w:val="20"/>
              </w:rPr>
            </w:pP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rPr>
            </w:pPr>
            <w:r w:rsidRPr="0092029C">
              <w:rPr>
                <w:rFonts w:ascii="Arial" w:eastAsia="Arial" w:hAnsi="Arial" w:cs="Arial"/>
                <w:b/>
                <w:bCs/>
                <w:sz w:val="20"/>
                <w:szCs w:val="20"/>
              </w:rPr>
              <w:t>Current Period</w:t>
            </w: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rPr>
            </w:pPr>
            <w:r w:rsidRPr="0092029C">
              <w:rPr>
                <w:rFonts w:ascii="Arial" w:eastAsia="Arial" w:hAnsi="Arial" w:cs="Arial"/>
                <w:b/>
                <w:bCs/>
                <w:sz w:val="20"/>
                <w:szCs w:val="20"/>
              </w:rPr>
              <w:t>Prior Period</w:t>
            </w: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rPr>
            </w:pPr>
            <w:r w:rsidRPr="0092029C">
              <w:rPr>
                <w:rFonts w:ascii="Arial" w:eastAsia="Arial" w:hAnsi="Arial" w:cs="Arial"/>
                <w:b/>
                <w:bCs/>
                <w:sz w:val="20"/>
                <w:szCs w:val="20"/>
              </w:rPr>
              <w:t>Movement $</w:t>
            </w:r>
          </w:p>
        </w:tc>
        <w:tc>
          <w:tcPr>
            <w:tcW w:w="2516" w:type="dxa"/>
            <w:shd w:val="pct20" w:color="auto" w:fill="auto"/>
          </w:tcPr>
          <w:p w:rsidR="007D0E97" w:rsidRPr="0092029C" w:rsidRDefault="007D0E97" w:rsidP="00694050">
            <w:pPr>
              <w:pStyle w:val="MIRBodyText"/>
              <w:spacing w:before="40" w:after="40"/>
              <w:ind w:left="0"/>
              <w:jc w:val="center"/>
              <w:rPr>
                <w:rFonts w:ascii="Arial" w:eastAsia="Arial" w:hAnsi="Arial" w:cs="Arial"/>
                <w:b/>
                <w:bCs/>
                <w:sz w:val="20"/>
                <w:szCs w:val="20"/>
              </w:rPr>
            </w:pPr>
            <w:r w:rsidRPr="0092029C">
              <w:rPr>
                <w:rFonts w:ascii="Arial" w:eastAsia="Arial" w:hAnsi="Arial" w:cs="Arial"/>
                <w:b/>
                <w:bCs/>
                <w:sz w:val="20"/>
                <w:szCs w:val="20"/>
              </w:rPr>
              <w:t>Movement %</w:t>
            </w:r>
          </w:p>
        </w:tc>
      </w:tr>
      <w:tr w:rsidR="007D0E97" w:rsidRPr="0092029C" w:rsidTr="00694050">
        <w:tc>
          <w:tcPr>
            <w:tcW w:w="4395" w:type="dxa"/>
          </w:tcPr>
          <w:p w:rsidR="007D0E97" w:rsidRPr="0092029C" w:rsidRDefault="007D0E97" w:rsidP="00694050">
            <w:pPr>
              <w:pStyle w:val="MIRBodyText"/>
              <w:spacing w:before="40" w:after="40"/>
              <w:ind w:left="0"/>
              <w:jc w:val="right"/>
              <w:rPr>
                <w:rFonts w:ascii="Arial" w:eastAsia="Arial" w:hAnsi="Arial" w:cs="Arial"/>
                <w:bCs/>
                <w:sz w:val="20"/>
                <w:szCs w:val="20"/>
              </w:rPr>
            </w:pPr>
            <w:r w:rsidRPr="0092029C">
              <w:rPr>
                <w:rFonts w:ascii="Arial" w:eastAsia="Arial" w:hAnsi="Arial" w:cs="Arial"/>
                <w:bCs/>
                <w:sz w:val="20"/>
                <w:szCs w:val="20"/>
              </w:rPr>
              <w:t>Total Current Liabilities</w:t>
            </w: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rPr>
            </w:pPr>
          </w:p>
        </w:tc>
        <w:tc>
          <w:tcPr>
            <w:tcW w:w="2516" w:type="dxa"/>
          </w:tcPr>
          <w:p w:rsidR="007D0E97" w:rsidRPr="0092029C" w:rsidRDefault="007D0E97" w:rsidP="00694050">
            <w:pPr>
              <w:pStyle w:val="MIRBodyText"/>
              <w:spacing w:before="40" w:after="40"/>
              <w:ind w:left="0"/>
              <w:rPr>
                <w:rFonts w:ascii="Arial" w:eastAsia="Arial" w:hAnsi="Arial" w:cs="Arial"/>
                <w:b/>
                <w:bCs/>
                <w:sz w:val="20"/>
                <w:szCs w:val="20"/>
              </w:rPr>
            </w:pPr>
          </w:p>
        </w:tc>
      </w:tr>
    </w:tbl>
    <w:p w:rsidR="007D0E97" w:rsidRPr="0092029C" w:rsidRDefault="007D0E97" w:rsidP="007D0E97">
      <w:pPr>
        <w:pStyle w:val="MIRBodyText"/>
        <w:ind w:left="0"/>
        <w:rPr>
          <w:rFonts w:ascii="Arial" w:eastAsia="Arial" w:hAnsi="Arial" w:cs="Arial"/>
          <w:b/>
          <w:bCs/>
          <w:sz w:val="20"/>
          <w:szCs w:val="20"/>
        </w:rPr>
      </w:pPr>
    </w:p>
    <w:p w:rsidR="007D0E97" w:rsidRPr="0092029C" w:rsidRDefault="007D0E97" w:rsidP="007D0E97">
      <w:pPr>
        <w:pStyle w:val="MIRBodyText"/>
        <w:ind w:left="0"/>
        <w:rPr>
          <w:rFonts w:ascii="Arial" w:eastAsia="Arial" w:hAnsi="Arial" w:cs="Arial"/>
          <w:b/>
          <w:bCs/>
          <w:sz w:val="20"/>
          <w:szCs w:val="20"/>
        </w:rPr>
      </w:pPr>
      <w:r w:rsidRPr="0092029C">
        <w:rPr>
          <w:rFonts w:ascii="Arial" w:eastAsia="Arial" w:hAnsi="Arial" w:cs="Arial"/>
          <w:b/>
          <w:bCs/>
          <w:sz w:val="20"/>
          <w:szCs w:val="20"/>
        </w:rPr>
        <w:br w:type="page"/>
      </w:r>
    </w:p>
    <w:p w:rsidR="007D0E97" w:rsidRPr="0092029C" w:rsidRDefault="007D0E97" w:rsidP="007D0E97">
      <w:pPr>
        <w:spacing w:before="67" w:after="0"/>
        <w:ind w:left="5813"/>
        <w:rPr>
          <w:rFonts w:ascii="Arial" w:eastAsia="Arial" w:hAnsi="Arial" w:cs="Arial"/>
          <w:sz w:val="26"/>
          <w:szCs w:val="26"/>
        </w:rPr>
      </w:pPr>
      <w:r w:rsidRPr="0092029C">
        <w:rPr>
          <w:rFonts w:ascii="Arial" w:eastAsia="Arial" w:hAnsi="Arial" w:cs="Arial"/>
          <w:b/>
          <w:bCs/>
          <w:sz w:val="26"/>
          <w:szCs w:val="26"/>
        </w:rPr>
        <w:lastRenderedPageBreak/>
        <w:t>Net Tangible Asset Return</w:t>
      </w:r>
    </w:p>
    <w:p w:rsidR="007D0E97" w:rsidRPr="0092029C" w:rsidRDefault="007D0E97" w:rsidP="007D0E97">
      <w:pPr>
        <w:spacing w:after="0" w:line="240" w:lineRule="exact"/>
        <w:ind w:left="11717"/>
        <w:rPr>
          <w:sz w:val="20"/>
        </w:rPr>
      </w:pPr>
    </w:p>
    <w:p w:rsidR="007D0E97" w:rsidRPr="0092029C" w:rsidRDefault="007D0E97" w:rsidP="007D0E97">
      <w:pPr>
        <w:spacing w:after="0" w:line="240" w:lineRule="exact"/>
        <w:ind w:left="11717"/>
        <w:rPr>
          <w:sz w:val="20"/>
        </w:rPr>
      </w:pPr>
    </w:p>
    <w:p w:rsidR="007D0E97" w:rsidRPr="0092029C" w:rsidRDefault="007D0E97" w:rsidP="007D0E97">
      <w:pPr>
        <w:spacing w:before="58" w:after="0"/>
        <w:ind w:left="11717"/>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13"/>
        </w:tabs>
        <w:spacing w:before="200" w:after="0" w:line="300" w:lineRule="atLeast"/>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70016" behindDoc="0" locked="0" layoutInCell="1" allowOverlap="1">
                <wp:simplePos x="0" y="0"/>
                <wp:positionH relativeFrom="column">
                  <wp:posOffset>7488555</wp:posOffset>
                </wp:positionH>
                <wp:positionV relativeFrom="paragraph">
                  <wp:posOffset>86995</wp:posOffset>
                </wp:positionV>
                <wp:extent cx="1714500" cy="200025"/>
                <wp:effectExtent l="6985" t="7620" r="12065" b="11430"/>
                <wp:wrapNone/>
                <wp:docPr id="36"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CLB - TOP</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4" style="position:absolute;left:0;text-align:left;margin-left:589.65pt;margin-top:6.85pt;width:135pt;height:1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CLB - TOP</w:t>
                      </w:r>
                    </w:p>
                  </w:txbxContent>
                </v:textbox>
              </v:rect>
            </w:pict>
          </mc:Fallback>
        </mc:AlternateContent>
      </w:r>
      <w:r w:rsidR="007D0E97" w:rsidRPr="0092029C">
        <w:rPr>
          <w:rFonts w:ascii="Arial" w:eastAsia="Arial" w:hAnsi="Arial" w:cs="Arial"/>
          <w:b/>
          <w:bCs/>
          <w:sz w:val="20"/>
          <w:lang w:val="en-US"/>
        </w:rPr>
        <w:t>Section Name</w:t>
      </w:r>
    </w:p>
    <w:p w:rsidR="007D0E97" w:rsidRPr="0092029C" w:rsidRDefault="007D0E97" w:rsidP="007D0E97">
      <w:pPr>
        <w:tabs>
          <w:tab w:val="left" w:pos="12413"/>
        </w:tabs>
        <w:spacing w:before="200"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Current Liabilities: Trade &amp; other Payables - Note 2(a)</w:t>
      </w:r>
      <w:r w:rsidRPr="0092029C">
        <w:rPr>
          <w:rFonts w:ascii="Arial" w:eastAsia="Arial" w:hAnsi="Arial" w:cs="Arial"/>
          <w:b/>
          <w:bCs/>
          <w:sz w:val="18"/>
          <w:szCs w:val="18"/>
          <w:lang w:val="en-US"/>
        </w:rPr>
        <w:tab/>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shd w:val="pct20" w:color="auto" w:fill="auto"/>
          </w:tcPr>
          <w:p w:rsidR="007D0E97" w:rsidRPr="0092029C" w:rsidRDefault="007D0E97" w:rsidP="00694050">
            <w:pPr>
              <w:tabs>
                <w:tab w:val="left" w:pos="12413"/>
              </w:tabs>
              <w:spacing w:before="40" w:after="4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tabs>
                <w:tab w:val="left" w:pos="12413"/>
              </w:tabs>
              <w:spacing w:before="40" w:after="4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tabs>
                <w:tab w:val="left" w:pos="12413"/>
              </w:tabs>
              <w:spacing w:before="40" w:after="4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tabs>
                <w:tab w:val="left" w:pos="12413"/>
              </w:tabs>
              <w:spacing w:before="40" w:after="4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4395" w:type="dxa"/>
          </w:tcPr>
          <w:p w:rsidR="007D0E97" w:rsidRPr="0092029C" w:rsidRDefault="007D0E97" w:rsidP="00694050">
            <w:pPr>
              <w:tabs>
                <w:tab w:val="left" w:pos="12413"/>
              </w:tabs>
              <w:spacing w:before="40" w:after="40"/>
              <w:jc w:val="right"/>
              <w:rPr>
                <w:rFonts w:ascii="Arial" w:eastAsia="Arial" w:hAnsi="Arial" w:cs="Arial"/>
                <w:sz w:val="20"/>
              </w:rPr>
            </w:pPr>
            <w:r w:rsidRPr="0092029C">
              <w:rPr>
                <w:rFonts w:ascii="Arial" w:eastAsia="Arial" w:hAnsi="Arial" w:cs="Arial"/>
                <w:sz w:val="20"/>
              </w:rPr>
              <w:t>Futures Clients – External</w:t>
            </w: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13"/>
              </w:tabs>
              <w:spacing w:before="40" w:after="40"/>
              <w:jc w:val="right"/>
              <w:rPr>
                <w:rFonts w:ascii="Arial" w:eastAsia="Arial" w:hAnsi="Arial" w:cs="Arial"/>
                <w:sz w:val="20"/>
              </w:rPr>
            </w:pPr>
            <w:r w:rsidRPr="0092029C">
              <w:rPr>
                <w:rFonts w:ascii="Arial" w:eastAsia="Arial" w:hAnsi="Arial" w:cs="Arial"/>
                <w:sz w:val="20"/>
              </w:rPr>
              <w:t>Futures Clients – Related/Associated</w:t>
            </w: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13"/>
              </w:tabs>
              <w:spacing w:before="40" w:after="40"/>
              <w:jc w:val="right"/>
              <w:rPr>
                <w:rFonts w:ascii="Arial" w:eastAsia="Arial" w:hAnsi="Arial" w:cs="Arial"/>
                <w:sz w:val="20"/>
              </w:rPr>
            </w:pPr>
            <w:r w:rsidRPr="0092029C">
              <w:rPr>
                <w:rFonts w:ascii="Arial" w:eastAsia="Arial" w:hAnsi="Arial" w:cs="Arial"/>
                <w:sz w:val="20"/>
              </w:rPr>
              <w:t>Other Clients</w:t>
            </w: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13"/>
              </w:tabs>
              <w:spacing w:before="40" w:after="40"/>
              <w:jc w:val="right"/>
              <w:rPr>
                <w:rFonts w:ascii="Arial" w:eastAsia="Arial" w:hAnsi="Arial" w:cs="Arial"/>
                <w:sz w:val="20"/>
              </w:rPr>
            </w:pPr>
            <w:r w:rsidRPr="0092029C">
              <w:rPr>
                <w:rFonts w:ascii="Arial" w:eastAsia="Arial" w:hAnsi="Arial" w:cs="Arial"/>
                <w:sz w:val="20"/>
              </w:rPr>
              <w:t>Dealers</w:t>
            </w: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13"/>
              </w:tabs>
              <w:spacing w:before="40" w:after="40"/>
              <w:jc w:val="right"/>
              <w:rPr>
                <w:rFonts w:ascii="Arial" w:eastAsia="Arial" w:hAnsi="Arial" w:cs="Arial"/>
                <w:sz w:val="20"/>
              </w:rPr>
            </w:pPr>
            <w:r w:rsidRPr="0092029C">
              <w:rPr>
                <w:rFonts w:ascii="Arial" w:eastAsia="Arial" w:hAnsi="Arial" w:cs="Arial"/>
                <w:sz w:val="20"/>
              </w:rPr>
              <w:t>Lease Liability</w:t>
            </w: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13"/>
              </w:tabs>
              <w:spacing w:before="40" w:after="40"/>
              <w:jc w:val="right"/>
              <w:rPr>
                <w:rFonts w:ascii="Arial" w:eastAsia="Arial" w:hAnsi="Arial" w:cs="Arial"/>
                <w:sz w:val="20"/>
              </w:rPr>
            </w:pPr>
            <w:r w:rsidRPr="0092029C">
              <w:rPr>
                <w:rFonts w:ascii="Arial" w:eastAsia="Arial" w:hAnsi="Arial" w:cs="Arial"/>
                <w:sz w:val="20"/>
              </w:rPr>
              <w:t>Sundry Payables</w:t>
            </w: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tabs>
                <w:tab w:val="left" w:pos="12413"/>
              </w:tabs>
              <w:spacing w:before="40" w:after="40"/>
              <w:jc w:val="both"/>
              <w:rPr>
                <w:rFonts w:ascii="Arial" w:eastAsia="Arial" w:hAnsi="Arial" w:cs="Arial"/>
                <w:sz w:val="20"/>
              </w:rPr>
            </w:pPr>
            <w:r w:rsidRPr="0092029C">
              <w:rPr>
                <w:rFonts w:ascii="Arial" w:eastAsia="Arial" w:hAnsi="Arial" w:cs="Arial"/>
                <w:sz w:val="20"/>
              </w:rPr>
              <w:t>Other (provide details)</w:t>
            </w:r>
          </w:p>
        </w:tc>
      </w:tr>
      <w:tr w:rsidR="007D0E97" w:rsidRPr="0092029C" w:rsidTr="00694050">
        <w:tc>
          <w:tcPr>
            <w:tcW w:w="4395"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13"/>
              </w:tabs>
              <w:spacing w:before="40" w:after="40"/>
              <w:jc w:val="right"/>
              <w:rPr>
                <w:rFonts w:ascii="Arial" w:eastAsia="Arial" w:hAnsi="Arial" w:cs="Arial"/>
                <w:b/>
                <w:sz w:val="20"/>
              </w:rPr>
            </w:pPr>
            <w:r w:rsidRPr="0092029C">
              <w:rPr>
                <w:rFonts w:ascii="Arial" w:eastAsia="Arial" w:hAnsi="Arial" w:cs="Arial"/>
                <w:b/>
                <w:sz w:val="20"/>
              </w:rPr>
              <w:t>Sub Total</w:t>
            </w: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c>
          <w:tcPr>
            <w:tcW w:w="2516" w:type="dxa"/>
          </w:tcPr>
          <w:p w:rsidR="007D0E97" w:rsidRPr="0092029C" w:rsidRDefault="007D0E97" w:rsidP="00694050">
            <w:pPr>
              <w:tabs>
                <w:tab w:val="left" w:pos="12413"/>
              </w:tabs>
              <w:spacing w:before="40" w:after="40"/>
              <w:jc w:val="both"/>
              <w:rPr>
                <w:rFonts w:ascii="Arial" w:eastAsia="Arial" w:hAnsi="Arial" w:cs="Arial"/>
                <w:sz w:val="20"/>
              </w:rPr>
            </w:pPr>
          </w:p>
        </w:tc>
      </w:tr>
    </w:tbl>
    <w:p w:rsidR="007D0E97" w:rsidRPr="0092029C" w:rsidRDefault="007D0E97" w:rsidP="007D0E97">
      <w:pPr>
        <w:tabs>
          <w:tab w:val="left" w:pos="12413"/>
        </w:tabs>
        <w:spacing w:before="130" w:after="0"/>
        <w:jc w:val="both"/>
        <w:rPr>
          <w:rFonts w:ascii="Arial" w:eastAsia="Arial" w:hAnsi="Arial" w:cs="Arial"/>
          <w:sz w:val="20"/>
        </w:rPr>
      </w:pPr>
    </w:p>
    <w:p w:rsidR="007D0E97" w:rsidRPr="0092029C" w:rsidRDefault="007D0E97" w:rsidP="007D0E97">
      <w:pPr>
        <w:tabs>
          <w:tab w:val="left" w:pos="12413"/>
        </w:tabs>
        <w:spacing w:before="130" w:after="0"/>
        <w:jc w:val="both"/>
        <w:rPr>
          <w:rFonts w:ascii="Arial" w:eastAsia="Arial" w:hAnsi="Arial" w:cs="Arial"/>
          <w:sz w:val="20"/>
        </w:rPr>
      </w:pPr>
      <w:r w:rsidRPr="0092029C">
        <w:rPr>
          <w:rFonts w:ascii="Arial" w:eastAsia="Arial" w:hAnsi="Arial" w:cs="Arial"/>
          <w:sz w:val="20"/>
        </w:rPr>
        <w:br w:type="page"/>
      </w:r>
    </w:p>
    <w:p w:rsidR="007D0E97" w:rsidRPr="0092029C" w:rsidRDefault="007D0E97" w:rsidP="007D0E97">
      <w:pPr>
        <w:spacing w:before="67" w:after="0"/>
        <w:jc w:val="center"/>
        <w:rPr>
          <w:rFonts w:ascii="Arial" w:eastAsia="Arial" w:hAnsi="Arial" w:cs="Arial"/>
          <w:sz w:val="26"/>
          <w:szCs w:val="26"/>
        </w:rPr>
      </w:pPr>
      <w:r w:rsidRPr="0092029C">
        <w:rPr>
          <w:rFonts w:ascii="Arial" w:eastAsia="Arial" w:hAnsi="Arial" w:cs="Arial"/>
          <w:b/>
          <w:bCs/>
          <w:sz w:val="26"/>
          <w:szCs w:val="26"/>
        </w:rPr>
        <w:lastRenderedPageBreak/>
        <w:t>Net Tangible Asset Return</w:t>
      </w:r>
    </w:p>
    <w:p w:rsidR="007D0E97" w:rsidRPr="0092029C" w:rsidRDefault="007D0E97" w:rsidP="007D0E97">
      <w:pPr>
        <w:spacing w:after="0" w:line="240" w:lineRule="exact"/>
        <w:ind w:left="11726"/>
        <w:rPr>
          <w:sz w:val="20"/>
        </w:rPr>
      </w:pPr>
    </w:p>
    <w:p w:rsidR="007D0E97" w:rsidRPr="0092029C" w:rsidRDefault="007D0E97" w:rsidP="007D0E97">
      <w:pPr>
        <w:spacing w:after="0" w:line="240" w:lineRule="exact"/>
        <w:ind w:left="11726"/>
        <w:rPr>
          <w:sz w:val="20"/>
        </w:rPr>
      </w:pPr>
    </w:p>
    <w:p w:rsidR="007D0E97" w:rsidRPr="0092029C" w:rsidRDefault="007D0E97" w:rsidP="007D0E97">
      <w:pPr>
        <w:spacing w:before="58" w:after="0"/>
        <w:ind w:left="11726"/>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1199"/>
        </w:tabs>
        <w:spacing w:before="200" w:after="0" w:line="300" w:lineRule="atLeast"/>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671040" behindDoc="0" locked="0" layoutInCell="1" allowOverlap="1">
                <wp:simplePos x="0" y="0"/>
                <wp:positionH relativeFrom="column">
                  <wp:posOffset>7425690</wp:posOffset>
                </wp:positionH>
                <wp:positionV relativeFrom="paragraph">
                  <wp:posOffset>179705</wp:posOffset>
                </wp:positionV>
                <wp:extent cx="1714500" cy="200025"/>
                <wp:effectExtent l="10795" t="5080" r="8255" b="13970"/>
                <wp:wrapNone/>
                <wp:docPr id="3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CLB - STB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5" style="position:absolute;left:0;text-align:left;margin-left:584.7pt;margin-top:14.15pt;width:135pt;height:15.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CLB - STB</w:t>
                      </w:r>
                    </w:p>
                  </w:txbxContent>
                </v:textbox>
              </v:rect>
            </w:pict>
          </mc:Fallback>
        </mc:AlternateContent>
      </w:r>
      <w:r w:rsidR="007D0E97" w:rsidRPr="0092029C">
        <w:rPr>
          <w:rFonts w:ascii="Arial" w:eastAsia="Arial" w:hAnsi="Arial" w:cs="Arial"/>
          <w:b/>
          <w:bCs/>
          <w:sz w:val="20"/>
          <w:lang w:val="en-US"/>
        </w:rPr>
        <w:t>Short Term Borrowings</w:t>
      </w:r>
      <w:r w:rsidR="007D0E97" w:rsidRPr="0092029C">
        <w:rPr>
          <w:rFonts w:ascii="Arial" w:eastAsia="Arial" w:hAnsi="Arial" w:cs="Arial"/>
          <w:b/>
          <w:bCs/>
          <w:sz w:val="20"/>
          <w:lang w:val="en-US"/>
        </w:rPr>
        <w:tab/>
      </w:r>
    </w:p>
    <w:p w:rsidR="007D0E97" w:rsidRPr="0092029C" w:rsidRDefault="007D0E97" w:rsidP="007D0E97">
      <w:pPr>
        <w:spacing w:before="200" w:after="0" w:line="300" w:lineRule="atLeast"/>
        <w:jc w:val="both"/>
        <w:rPr>
          <w:rFonts w:ascii="Arial" w:hAnsi="Arial" w:cs="Arial"/>
          <w:b/>
          <w:sz w:val="18"/>
          <w:szCs w:val="18"/>
        </w:rPr>
      </w:pPr>
      <w:r w:rsidRPr="0092029C">
        <w:rPr>
          <w:rFonts w:ascii="Arial" w:hAnsi="Arial" w:cs="Arial"/>
          <w:b/>
          <w:sz w:val="18"/>
          <w:szCs w:val="18"/>
        </w:rPr>
        <w:t>Current Liabilities: Short Term Borrowings - Note 2(b)</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40" w:after="40" w:line="280" w:lineRule="exact"/>
              <w:jc w:val="both"/>
              <w:rPr>
                <w:rFonts w:ascii="Arial" w:hAnsi="Arial" w:cs="Arial"/>
                <w:sz w:val="20"/>
              </w:rPr>
            </w:pPr>
          </w:p>
        </w:tc>
        <w:tc>
          <w:tcPr>
            <w:tcW w:w="2516" w:type="dxa"/>
            <w:shd w:val="pct20" w:color="auto" w:fill="auto"/>
          </w:tcPr>
          <w:p w:rsidR="007D0E97" w:rsidRPr="0092029C" w:rsidRDefault="007D0E97" w:rsidP="00694050">
            <w:pPr>
              <w:spacing w:before="40" w:after="40" w:line="280" w:lineRule="exact"/>
              <w:jc w:val="center"/>
              <w:rPr>
                <w:rFonts w:ascii="Arial" w:hAnsi="Arial" w:cs="Arial"/>
                <w:b/>
                <w:sz w:val="20"/>
              </w:rPr>
            </w:pPr>
            <w:r w:rsidRPr="0092029C">
              <w:rPr>
                <w:rFonts w:ascii="Arial" w:hAnsi="Arial" w:cs="Arial"/>
                <w:b/>
                <w:sz w:val="20"/>
              </w:rPr>
              <w:t>Current Period</w:t>
            </w:r>
          </w:p>
        </w:tc>
        <w:tc>
          <w:tcPr>
            <w:tcW w:w="2516" w:type="dxa"/>
            <w:shd w:val="pct20" w:color="auto" w:fill="auto"/>
          </w:tcPr>
          <w:p w:rsidR="007D0E97" w:rsidRPr="0092029C" w:rsidRDefault="007D0E97" w:rsidP="00694050">
            <w:pPr>
              <w:spacing w:before="40" w:after="40" w:line="280" w:lineRule="exact"/>
              <w:jc w:val="center"/>
              <w:rPr>
                <w:rFonts w:ascii="Arial" w:hAnsi="Arial" w:cs="Arial"/>
                <w:b/>
                <w:sz w:val="20"/>
              </w:rPr>
            </w:pPr>
            <w:r w:rsidRPr="0092029C">
              <w:rPr>
                <w:rFonts w:ascii="Arial" w:hAnsi="Arial" w:cs="Arial"/>
                <w:b/>
                <w:sz w:val="20"/>
              </w:rPr>
              <w:t>Prior Period</w:t>
            </w:r>
          </w:p>
        </w:tc>
        <w:tc>
          <w:tcPr>
            <w:tcW w:w="2516" w:type="dxa"/>
            <w:shd w:val="pct20" w:color="auto" w:fill="auto"/>
          </w:tcPr>
          <w:p w:rsidR="007D0E97" w:rsidRPr="0092029C" w:rsidRDefault="007D0E97" w:rsidP="00694050">
            <w:pPr>
              <w:spacing w:before="40" w:after="40" w:line="280" w:lineRule="exact"/>
              <w:jc w:val="center"/>
              <w:rPr>
                <w:rFonts w:ascii="Arial" w:hAnsi="Arial" w:cs="Arial"/>
                <w:b/>
                <w:sz w:val="20"/>
              </w:rPr>
            </w:pPr>
            <w:r w:rsidRPr="0092029C">
              <w:rPr>
                <w:rFonts w:ascii="Arial" w:hAnsi="Arial" w:cs="Arial"/>
                <w:b/>
                <w:sz w:val="20"/>
              </w:rPr>
              <w:t>Movement $</w:t>
            </w:r>
          </w:p>
        </w:tc>
        <w:tc>
          <w:tcPr>
            <w:tcW w:w="2516" w:type="dxa"/>
            <w:shd w:val="pct20" w:color="auto" w:fill="auto"/>
          </w:tcPr>
          <w:p w:rsidR="007D0E97" w:rsidRPr="0092029C" w:rsidRDefault="007D0E97" w:rsidP="00694050">
            <w:pPr>
              <w:spacing w:before="40" w:after="40" w:line="280" w:lineRule="exact"/>
              <w:jc w:val="center"/>
              <w:rPr>
                <w:rFonts w:ascii="Arial" w:hAnsi="Arial" w:cs="Arial"/>
                <w:b/>
                <w:sz w:val="20"/>
              </w:rPr>
            </w:pPr>
            <w:r w:rsidRPr="0092029C">
              <w:rPr>
                <w:rFonts w:ascii="Arial" w:hAnsi="Arial" w:cs="Arial"/>
                <w:b/>
                <w:sz w:val="20"/>
              </w:rPr>
              <w:t>Movement %</w:t>
            </w:r>
          </w:p>
        </w:tc>
      </w:tr>
      <w:tr w:rsidR="007D0E97" w:rsidRPr="0092029C" w:rsidTr="00694050">
        <w:tc>
          <w:tcPr>
            <w:tcW w:w="14459" w:type="dxa"/>
            <w:gridSpan w:val="5"/>
          </w:tcPr>
          <w:p w:rsidR="007D0E97" w:rsidRPr="0092029C" w:rsidRDefault="007D0E97" w:rsidP="00694050">
            <w:pPr>
              <w:spacing w:before="40" w:after="40" w:line="280" w:lineRule="exact"/>
              <w:jc w:val="both"/>
              <w:rPr>
                <w:rFonts w:ascii="Arial" w:hAnsi="Arial" w:cs="Arial"/>
                <w:sz w:val="20"/>
              </w:rPr>
            </w:pPr>
            <w:r w:rsidRPr="0092029C">
              <w:rPr>
                <w:rFonts w:ascii="Arial" w:hAnsi="Arial" w:cs="Arial"/>
                <w:sz w:val="20"/>
              </w:rPr>
              <w:t>Bank Overdraft (provide lender names)</w:t>
            </w:r>
          </w:p>
        </w:tc>
      </w:tr>
      <w:tr w:rsidR="007D0E97" w:rsidRPr="0092029C" w:rsidTr="00694050">
        <w:tc>
          <w:tcPr>
            <w:tcW w:w="4395"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r>
      <w:tr w:rsidR="007D0E97" w:rsidRPr="0092029C" w:rsidTr="00694050">
        <w:tc>
          <w:tcPr>
            <w:tcW w:w="14459" w:type="dxa"/>
            <w:gridSpan w:val="5"/>
          </w:tcPr>
          <w:p w:rsidR="007D0E97" w:rsidRPr="0092029C" w:rsidRDefault="007D0E97" w:rsidP="00694050">
            <w:pPr>
              <w:spacing w:before="40" w:after="40" w:line="280" w:lineRule="exact"/>
              <w:jc w:val="both"/>
              <w:rPr>
                <w:rFonts w:ascii="Arial" w:hAnsi="Arial" w:cs="Arial"/>
                <w:sz w:val="20"/>
              </w:rPr>
            </w:pPr>
            <w:r w:rsidRPr="0092029C">
              <w:rPr>
                <w:rFonts w:ascii="Arial" w:hAnsi="Arial" w:cs="Arial"/>
                <w:sz w:val="20"/>
              </w:rPr>
              <w:t>Bank Loans (provide lender names)</w:t>
            </w:r>
          </w:p>
        </w:tc>
      </w:tr>
      <w:tr w:rsidR="007D0E97" w:rsidRPr="0092029C" w:rsidTr="00694050">
        <w:tc>
          <w:tcPr>
            <w:tcW w:w="4395"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r>
      <w:tr w:rsidR="007D0E97" w:rsidRPr="0092029C" w:rsidTr="00694050">
        <w:tc>
          <w:tcPr>
            <w:tcW w:w="14459" w:type="dxa"/>
            <w:gridSpan w:val="5"/>
          </w:tcPr>
          <w:p w:rsidR="007D0E97" w:rsidRPr="0092029C" w:rsidRDefault="007D0E97" w:rsidP="00694050">
            <w:pPr>
              <w:spacing w:before="40" w:after="40" w:line="280" w:lineRule="exact"/>
              <w:jc w:val="both"/>
              <w:rPr>
                <w:rFonts w:ascii="Arial" w:hAnsi="Arial" w:cs="Arial"/>
                <w:sz w:val="20"/>
              </w:rPr>
            </w:pPr>
            <w:r w:rsidRPr="0092029C">
              <w:rPr>
                <w:rFonts w:ascii="Arial" w:hAnsi="Arial" w:cs="Arial"/>
                <w:sz w:val="20"/>
              </w:rPr>
              <w:t>At call (provide lender names)</w:t>
            </w:r>
          </w:p>
        </w:tc>
      </w:tr>
      <w:tr w:rsidR="007D0E97" w:rsidRPr="0092029C" w:rsidTr="00694050">
        <w:tc>
          <w:tcPr>
            <w:tcW w:w="4395"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r>
      <w:tr w:rsidR="007D0E97" w:rsidRPr="0092029C" w:rsidTr="00694050">
        <w:tc>
          <w:tcPr>
            <w:tcW w:w="14459" w:type="dxa"/>
            <w:gridSpan w:val="5"/>
          </w:tcPr>
          <w:p w:rsidR="007D0E97" w:rsidRPr="0092029C" w:rsidRDefault="007D0E97" w:rsidP="00694050">
            <w:pPr>
              <w:spacing w:before="40" w:after="40" w:line="280" w:lineRule="exact"/>
              <w:jc w:val="both"/>
              <w:rPr>
                <w:rFonts w:ascii="Arial" w:hAnsi="Arial" w:cs="Arial"/>
                <w:sz w:val="20"/>
              </w:rPr>
            </w:pPr>
            <w:r w:rsidRPr="0092029C">
              <w:rPr>
                <w:rFonts w:ascii="Arial" w:hAnsi="Arial" w:cs="Arial"/>
                <w:sz w:val="20"/>
              </w:rPr>
              <w:t>Other (provide details)</w:t>
            </w:r>
          </w:p>
        </w:tc>
      </w:tr>
      <w:tr w:rsidR="007D0E97" w:rsidRPr="0092029C" w:rsidTr="00694050">
        <w:tc>
          <w:tcPr>
            <w:tcW w:w="4395"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r>
      <w:tr w:rsidR="007D0E97" w:rsidRPr="0092029C" w:rsidTr="00694050">
        <w:tc>
          <w:tcPr>
            <w:tcW w:w="4395" w:type="dxa"/>
          </w:tcPr>
          <w:p w:rsidR="007D0E97" w:rsidRPr="0092029C" w:rsidRDefault="007D0E97" w:rsidP="00694050">
            <w:pPr>
              <w:spacing w:before="40" w:after="40" w:line="280" w:lineRule="exact"/>
              <w:jc w:val="right"/>
              <w:rPr>
                <w:rFonts w:ascii="Arial" w:hAnsi="Arial" w:cs="Arial"/>
                <w:b/>
                <w:sz w:val="20"/>
              </w:rPr>
            </w:pPr>
            <w:r w:rsidRPr="0092029C">
              <w:rPr>
                <w:rFonts w:ascii="Arial" w:hAnsi="Arial" w:cs="Arial"/>
                <w:b/>
                <w:sz w:val="20"/>
              </w:rPr>
              <w:t>Sub Total</w:t>
            </w: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c>
          <w:tcPr>
            <w:tcW w:w="2516" w:type="dxa"/>
          </w:tcPr>
          <w:p w:rsidR="007D0E97" w:rsidRPr="0092029C" w:rsidRDefault="007D0E97" w:rsidP="00694050">
            <w:pPr>
              <w:spacing w:before="40" w:after="40" w:line="280" w:lineRule="exact"/>
              <w:jc w:val="both"/>
              <w:rPr>
                <w:rFonts w:ascii="Arial" w:hAnsi="Arial" w:cs="Arial"/>
                <w:sz w:val="20"/>
              </w:rPr>
            </w:pPr>
          </w:p>
        </w:tc>
      </w:tr>
    </w:tbl>
    <w:p w:rsidR="007D0E97" w:rsidRPr="0092029C" w:rsidRDefault="007D0E97" w:rsidP="007D0E97">
      <w:pPr>
        <w:spacing w:after="0" w:line="240" w:lineRule="exact"/>
        <w:jc w:val="both"/>
        <w:rPr>
          <w:rFonts w:ascii="Arial" w:hAnsi="Arial" w:cs="Arial"/>
          <w:sz w:val="20"/>
        </w:rPr>
      </w:pPr>
    </w:p>
    <w:p w:rsidR="007D0E97" w:rsidRPr="0092029C" w:rsidRDefault="007D0E97" w:rsidP="007D0E97">
      <w:pPr>
        <w:spacing w:before="67" w:after="0"/>
        <w:jc w:val="center"/>
        <w:rPr>
          <w:rFonts w:ascii="Arial" w:eastAsia="Arial" w:hAnsi="Arial" w:cs="Arial"/>
          <w:sz w:val="26"/>
          <w:szCs w:val="26"/>
        </w:rPr>
      </w:pPr>
      <w:r w:rsidRPr="0092029C">
        <w:rPr>
          <w:rFonts w:ascii="Arial" w:eastAsia="Arial" w:hAnsi="Arial" w:cs="Arial"/>
          <w:b/>
          <w:bCs/>
          <w:sz w:val="20"/>
        </w:rPr>
        <w:br w:type="page"/>
      </w:r>
      <w:r w:rsidRPr="0092029C">
        <w:rPr>
          <w:rFonts w:ascii="Arial,Bold" w:hAnsi="Arial,Bold" w:cs="Arial,Bold"/>
          <w:b/>
          <w:bCs/>
          <w:sz w:val="28"/>
          <w:szCs w:val="28"/>
        </w:rPr>
        <w:lastRenderedPageBreak/>
        <w:t xml:space="preserve"> </w:t>
      </w:r>
      <w:r w:rsidRPr="0092029C">
        <w:rPr>
          <w:rFonts w:ascii="Arial" w:eastAsia="Arial" w:hAnsi="Arial" w:cs="Arial"/>
          <w:b/>
          <w:bCs/>
          <w:sz w:val="26"/>
        </w:rPr>
        <w:t>Net Tangible Asset Return</w:t>
      </w:r>
    </w:p>
    <w:p w:rsidR="007D0E97" w:rsidRPr="0092029C" w:rsidRDefault="007D0E97" w:rsidP="007D0E97">
      <w:pPr>
        <w:spacing w:after="0" w:line="240" w:lineRule="exact"/>
        <w:ind w:left="11717"/>
        <w:rPr>
          <w:sz w:val="20"/>
        </w:rPr>
      </w:pPr>
    </w:p>
    <w:p w:rsidR="007D0E97" w:rsidRPr="0092029C" w:rsidRDefault="007D0E97" w:rsidP="007D0E97">
      <w:pPr>
        <w:spacing w:after="0" w:line="240" w:lineRule="exact"/>
        <w:ind w:left="11717"/>
        <w:rPr>
          <w:sz w:val="20"/>
        </w:rPr>
      </w:pPr>
    </w:p>
    <w:p w:rsidR="007D0E97" w:rsidRPr="0092029C" w:rsidRDefault="007D0E97" w:rsidP="007D0E97">
      <w:pPr>
        <w:spacing w:before="58" w:after="0"/>
        <w:ind w:left="11717"/>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13"/>
        </w:tabs>
        <w:spacing w:before="200" w:after="0" w:line="300" w:lineRule="atLeast"/>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72064" behindDoc="0" locked="0" layoutInCell="1" allowOverlap="1">
                <wp:simplePos x="0" y="0"/>
                <wp:positionH relativeFrom="column">
                  <wp:posOffset>7319645</wp:posOffset>
                </wp:positionH>
                <wp:positionV relativeFrom="paragraph">
                  <wp:posOffset>48260</wp:posOffset>
                </wp:positionV>
                <wp:extent cx="1714500" cy="200025"/>
                <wp:effectExtent l="9525" t="11430" r="9525" b="7620"/>
                <wp:wrapNone/>
                <wp:docPr id="3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CLB - REL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36" style="position:absolute;left:0;text-align:left;margin-left:576.35pt;margin-top:3.8pt;width:135pt;height:15.7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CLB - REL</w:t>
                      </w:r>
                    </w:p>
                  </w:txbxContent>
                </v:textbox>
              </v:rect>
            </w:pict>
          </mc:Fallback>
        </mc:AlternateContent>
      </w:r>
      <w:r w:rsidR="007D0E97" w:rsidRPr="0092029C">
        <w:rPr>
          <w:rFonts w:ascii="Arial" w:eastAsia="Arial" w:hAnsi="Arial" w:cs="Arial"/>
          <w:b/>
          <w:bCs/>
          <w:sz w:val="20"/>
          <w:lang w:val="en-US"/>
        </w:rPr>
        <w:t>Related / Associated Company Payables</w:t>
      </w:r>
    </w:p>
    <w:p w:rsidR="007D0E97" w:rsidRPr="0092029C" w:rsidRDefault="007D0E97" w:rsidP="007D0E97">
      <w:pPr>
        <w:tabs>
          <w:tab w:val="left" w:pos="12413"/>
        </w:tabs>
        <w:spacing w:before="200"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Current Liabilities: Related/Associated Company Payables - Note 2(c)</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shd w:val="pct20" w:color="auto" w:fill="auto"/>
          </w:tcPr>
          <w:p w:rsidR="007D0E97" w:rsidRPr="0092029C" w:rsidRDefault="007D0E97" w:rsidP="00694050">
            <w:pPr>
              <w:tabs>
                <w:tab w:val="left" w:pos="12413"/>
              </w:tabs>
              <w:spacing w:before="40" w:after="40" w:line="300" w:lineRule="atLeast"/>
              <w:jc w:val="center"/>
              <w:rPr>
                <w:rFonts w:ascii="Arial" w:eastAsia="Arial" w:hAnsi="Arial" w:cs="Arial"/>
                <w:b/>
                <w:bCs/>
                <w:sz w:val="20"/>
                <w:lang w:val="en-US"/>
              </w:rPr>
            </w:pPr>
            <w:r w:rsidRPr="0092029C">
              <w:rPr>
                <w:rFonts w:ascii="Arial" w:eastAsia="Arial" w:hAnsi="Arial" w:cs="Arial"/>
                <w:b/>
                <w:bCs/>
                <w:sz w:val="20"/>
                <w:lang w:val="en-US"/>
              </w:rPr>
              <w:t>Current Period</w:t>
            </w:r>
          </w:p>
        </w:tc>
        <w:tc>
          <w:tcPr>
            <w:tcW w:w="2516" w:type="dxa"/>
            <w:shd w:val="pct20" w:color="auto" w:fill="auto"/>
          </w:tcPr>
          <w:p w:rsidR="007D0E97" w:rsidRPr="0092029C" w:rsidRDefault="007D0E97" w:rsidP="00694050">
            <w:pPr>
              <w:tabs>
                <w:tab w:val="left" w:pos="12413"/>
              </w:tabs>
              <w:spacing w:before="40" w:after="40" w:line="300" w:lineRule="atLeast"/>
              <w:jc w:val="center"/>
              <w:rPr>
                <w:rFonts w:ascii="Arial" w:eastAsia="Arial" w:hAnsi="Arial" w:cs="Arial"/>
                <w:b/>
                <w:bCs/>
                <w:sz w:val="20"/>
                <w:lang w:val="en-US"/>
              </w:rPr>
            </w:pPr>
            <w:r w:rsidRPr="0092029C">
              <w:rPr>
                <w:rFonts w:ascii="Arial" w:eastAsia="Arial" w:hAnsi="Arial" w:cs="Arial"/>
                <w:b/>
                <w:bCs/>
                <w:sz w:val="20"/>
                <w:lang w:val="en-US"/>
              </w:rPr>
              <w:t>Prior Period</w:t>
            </w:r>
          </w:p>
        </w:tc>
        <w:tc>
          <w:tcPr>
            <w:tcW w:w="2516" w:type="dxa"/>
            <w:shd w:val="pct20" w:color="auto" w:fill="auto"/>
          </w:tcPr>
          <w:p w:rsidR="007D0E97" w:rsidRPr="0092029C" w:rsidRDefault="007D0E97" w:rsidP="00694050">
            <w:pPr>
              <w:tabs>
                <w:tab w:val="left" w:pos="12413"/>
              </w:tabs>
              <w:spacing w:before="40" w:after="40" w:line="300" w:lineRule="atLeast"/>
              <w:jc w:val="center"/>
              <w:rPr>
                <w:rFonts w:ascii="Arial" w:eastAsia="Arial" w:hAnsi="Arial" w:cs="Arial"/>
                <w:b/>
                <w:bCs/>
                <w:sz w:val="20"/>
                <w:lang w:val="en-US"/>
              </w:rPr>
            </w:pPr>
            <w:r w:rsidRPr="0092029C">
              <w:rPr>
                <w:rFonts w:ascii="Arial" w:eastAsia="Arial" w:hAnsi="Arial" w:cs="Arial"/>
                <w:b/>
                <w:bCs/>
                <w:sz w:val="20"/>
                <w:lang w:val="en-US"/>
              </w:rPr>
              <w:t>Movement $</w:t>
            </w:r>
          </w:p>
        </w:tc>
        <w:tc>
          <w:tcPr>
            <w:tcW w:w="2516" w:type="dxa"/>
            <w:shd w:val="pct20" w:color="auto" w:fill="auto"/>
          </w:tcPr>
          <w:p w:rsidR="007D0E97" w:rsidRPr="0092029C" w:rsidRDefault="007D0E97" w:rsidP="00694050">
            <w:pPr>
              <w:tabs>
                <w:tab w:val="left" w:pos="12413"/>
              </w:tabs>
              <w:spacing w:before="40" w:after="40" w:line="300" w:lineRule="atLeast"/>
              <w:jc w:val="center"/>
              <w:rPr>
                <w:rFonts w:ascii="Arial" w:eastAsia="Arial" w:hAnsi="Arial" w:cs="Arial"/>
                <w:b/>
                <w:bCs/>
                <w:sz w:val="20"/>
                <w:lang w:val="en-US"/>
              </w:rPr>
            </w:pPr>
            <w:r w:rsidRPr="0092029C">
              <w:rPr>
                <w:rFonts w:ascii="Arial" w:eastAsia="Arial" w:hAnsi="Arial" w:cs="Arial"/>
                <w:b/>
                <w:bCs/>
                <w:sz w:val="20"/>
                <w:lang w:val="en-US"/>
              </w:rPr>
              <w:t>Movement %</w:t>
            </w:r>
          </w:p>
        </w:tc>
      </w:tr>
      <w:tr w:rsidR="007D0E97" w:rsidRPr="0092029C" w:rsidTr="00694050">
        <w:tc>
          <w:tcPr>
            <w:tcW w:w="14459" w:type="dxa"/>
            <w:gridSpan w:val="5"/>
          </w:tcPr>
          <w:p w:rsidR="007D0E97" w:rsidRPr="0092029C" w:rsidRDefault="007D0E97" w:rsidP="00694050">
            <w:pPr>
              <w:tabs>
                <w:tab w:val="left" w:pos="12413"/>
              </w:tabs>
              <w:spacing w:before="40" w:after="40" w:line="300" w:lineRule="atLeast"/>
              <w:jc w:val="both"/>
              <w:rPr>
                <w:rFonts w:ascii="Arial" w:eastAsia="Arial" w:hAnsi="Arial" w:cs="Arial"/>
                <w:bCs/>
                <w:sz w:val="20"/>
                <w:lang w:val="en-US"/>
              </w:rPr>
            </w:pPr>
            <w:r w:rsidRPr="0092029C">
              <w:rPr>
                <w:rFonts w:ascii="Arial" w:eastAsia="Arial" w:hAnsi="Arial" w:cs="Arial"/>
                <w:bCs/>
                <w:sz w:val="20"/>
                <w:lang w:val="en-US"/>
              </w:rPr>
              <w:t>Loans (due within 12 months) (provide names of related parties)</w:t>
            </w:r>
          </w:p>
        </w:tc>
      </w:tr>
      <w:tr w:rsidR="007D0E97" w:rsidRPr="0092029C" w:rsidTr="00694050">
        <w:tc>
          <w:tcPr>
            <w:tcW w:w="4395"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r>
      <w:tr w:rsidR="007D0E97" w:rsidRPr="0092029C" w:rsidTr="00694050">
        <w:tc>
          <w:tcPr>
            <w:tcW w:w="14459" w:type="dxa"/>
            <w:gridSpan w:val="5"/>
          </w:tcPr>
          <w:p w:rsidR="007D0E97" w:rsidRPr="0092029C" w:rsidRDefault="007D0E97" w:rsidP="00694050">
            <w:pPr>
              <w:tabs>
                <w:tab w:val="left" w:pos="12413"/>
              </w:tabs>
              <w:spacing w:before="40" w:after="40" w:line="300" w:lineRule="atLeast"/>
              <w:jc w:val="both"/>
              <w:rPr>
                <w:rFonts w:ascii="Arial" w:eastAsia="Arial" w:hAnsi="Arial" w:cs="Arial"/>
                <w:bCs/>
                <w:sz w:val="20"/>
                <w:lang w:val="en-US"/>
              </w:rPr>
            </w:pPr>
            <w:r w:rsidRPr="0092029C">
              <w:rPr>
                <w:rFonts w:ascii="Arial" w:eastAsia="Arial" w:hAnsi="Arial" w:cs="Arial"/>
                <w:bCs/>
                <w:sz w:val="20"/>
                <w:lang w:val="en-US"/>
              </w:rPr>
              <w:t>Payables (provide names of related parties)</w:t>
            </w:r>
          </w:p>
        </w:tc>
      </w:tr>
      <w:tr w:rsidR="007D0E97" w:rsidRPr="0092029C" w:rsidTr="00694050">
        <w:tc>
          <w:tcPr>
            <w:tcW w:w="4395"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r>
      <w:tr w:rsidR="007D0E97" w:rsidRPr="0092029C" w:rsidTr="00694050">
        <w:tc>
          <w:tcPr>
            <w:tcW w:w="14459" w:type="dxa"/>
            <w:gridSpan w:val="5"/>
          </w:tcPr>
          <w:p w:rsidR="007D0E97" w:rsidRPr="0092029C" w:rsidRDefault="007D0E97" w:rsidP="00694050">
            <w:pPr>
              <w:tabs>
                <w:tab w:val="left" w:pos="12413"/>
              </w:tabs>
              <w:spacing w:before="40" w:after="40" w:line="300" w:lineRule="atLeast"/>
              <w:jc w:val="both"/>
              <w:rPr>
                <w:rFonts w:ascii="Arial" w:eastAsia="Arial" w:hAnsi="Arial" w:cs="Arial"/>
                <w:bCs/>
                <w:sz w:val="20"/>
                <w:lang w:val="en-US"/>
              </w:rPr>
            </w:pPr>
            <w:r w:rsidRPr="0092029C">
              <w:rPr>
                <w:rFonts w:ascii="Arial" w:eastAsia="Arial" w:hAnsi="Arial" w:cs="Arial"/>
                <w:bCs/>
                <w:sz w:val="20"/>
                <w:lang w:val="en-US"/>
              </w:rPr>
              <w:t>Other (provide details)</w:t>
            </w:r>
          </w:p>
        </w:tc>
      </w:tr>
      <w:tr w:rsidR="007D0E97" w:rsidRPr="0092029C" w:rsidTr="00694050">
        <w:tc>
          <w:tcPr>
            <w:tcW w:w="4395"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r>
      <w:tr w:rsidR="007D0E97" w:rsidRPr="0092029C" w:rsidTr="00694050">
        <w:tc>
          <w:tcPr>
            <w:tcW w:w="4395" w:type="dxa"/>
          </w:tcPr>
          <w:p w:rsidR="007D0E97" w:rsidRPr="0092029C" w:rsidRDefault="007D0E97" w:rsidP="00694050">
            <w:pPr>
              <w:tabs>
                <w:tab w:val="left" w:pos="12413"/>
              </w:tabs>
              <w:spacing w:before="40" w:after="40" w:line="300" w:lineRule="atLeast"/>
              <w:jc w:val="right"/>
              <w:rPr>
                <w:rFonts w:ascii="Arial" w:eastAsia="Arial" w:hAnsi="Arial" w:cs="Arial"/>
                <w:b/>
                <w:bCs/>
                <w:sz w:val="20"/>
                <w:lang w:val="en-US"/>
              </w:rPr>
            </w:pPr>
            <w:r w:rsidRPr="0092029C">
              <w:rPr>
                <w:rFonts w:ascii="Arial" w:eastAsia="Arial" w:hAnsi="Arial" w:cs="Arial"/>
                <w:b/>
                <w:bCs/>
                <w:sz w:val="20"/>
                <w:lang w:val="en-US"/>
              </w:rPr>
              <w:t>Sub Total</w:t>
            </w: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c>
          <w:tcPr>
            <w:tcW w:w="2516" w:type="dxa"/>
          </w:tcPr>
          <w:p w:rsidR="007D0E97" w:rsidRPr="0092029C" w:rsidRDefault="007D0E97" w:rsidP="00694050">
            <w:pPr>
              <w:tabs>
                <w:tab w:val="left" w:pos="12413"/>
              </w:tabs>
              <w:spacing w:before="40" w:after="40" w:line="300" w:lineRule="atLeast"/>
              <w:jc w:val="both"/>
              <w:rPr>
                <w:rFonts w:ascii="Arial" w:eastAsia="Arial" w:hAnsi="Arial" w:cs="Arial"/>
                <w:b/>
                <w:bCs/>
                <w:sz w:val="20"/>
                <w:lang w:val="en-US"/>
              </w:rPr>
            </w:pPr>
          </w:p>
        </w:tc>
      </w:tr>
    </w:tbl>
    <w:p w:rsidR="007D0E97" w:rsidRPr="0092029C" w:rsidRDefault="007D0E97" w:rsidP="007D0E97">
      <w:pPr>
        <w:tabs>
          <w:tab w:val="left" w:pos="12413"/>
        </w:tabs>
        <w:spacing w:before="130" w:after="0"/>
        <w:jc w:val="both"/>
        <w:rPr>
          <w:rFonts w:ascii="Arial" w:eastAsia="Arial" w:hAnsi="Arial" w:cs="Arial"/>
          <w:b/>
          <w:bCs/>
          <w:sz w:val="20"/>
          <w:lang w:val="en-US"/>
        </w:rPr>
      </w:pPr>
    </w:p>
    <w:p w:rsidR="007D0E97" w:rsidRPr="0092029C" w:rsidRDefault="007D0E97" w:rsidP="007D0E97">
      <w:pPr>
        <w:tabs>
          <w:tab w:val="left" w:pos="12413"/>
        </w:tabs>
        <w:spacing w:before="130" w:after="0"/>
        <w:jc w:val="both"/>
        <w:rPr>
          <w:rFonts w:ascii="Arial" w:eastAsia="Arial" w:hAnsi="Arial" w:cs="Arial"/>
          <w:sz w:val="20"/>
        </w:rPr>
      </w:pPr>
      <w:r w:rsidRPr="0092029C">
        <w:rPr>
          <w:rFonts w:ascii="Arial" w:eastAsia="Arial" w:hAnsi="Arial" w:cs="Arial"/>
          <w:b/>
          <w:bCs/>
          <w:sz w:val="20"/>
          <w:lang w:val="en-US"/>
        </w:rPr>
        <w:br w:type="page"/>
      </w:r>
      <w:r w:rsidRPr="0092029C">
        <w:rPr>
          <w:rFonts w:ascii="Arial" w:eastAsia="Arial" w:hAnsi="Arial" w:cs="Arial"/>
          <w:b/>
          <w:bCs/>
          <w:sz w:val="20"/>
          <w:lang w:val="en-US"/>
        </w:rPr>
        <w:lastRenderedPageBreak/>
        <w:tab/>
      </w:r>
    </w:p>
    <w:p w:rsidR="007D0E97" w:rsidRPr="0092029C" w:rsidRDefault="007D0E97" w:rsidP="007D0E97">
      <w:pPr>
        <w:spacing w:before="67" w:after="0"/>
        <w:ind w:left="5832"/>
        <w:rPr>
          <w:rFonts w:ascii="Arial" w:eastAsia="Arial" w:hAnsi="Arial" w:cs="Arial"/>
          <w:sz w:val="26"/>
          <w:szCs w:val="26"/>
        </w:rPr>
      </w:pPr>
      <w:r w:rsidRPr="0092029C">
        <w:rPr>
          <w:rFonts w:ascii="Arial" w:eastAsia="Arial" w:hAnsi="Arial" w:cs="Arial"/>
          <w:b/>
          <w:bCs/>
          <w:sz w:val="26"/>
        </w:rPr>
        <w:t>Net Tangible Asset Return</w:t>
      </w:r>
    </w:p>
    <w:p w:rsidR="007D0E97" w:rsidRPr="0092029C" w:rsidRDefault="007D0E97" w:rsidP="007D0E97">
      <w:pPr>
        <w:spacing w:after="0" w:line="240" w:lineRule="exact"/>
        <w:ind w:left="11707"/>
        <w:jc w:val="both"/>
        <w:rPr>
          <w:sz w:val="20"/>
        </w:rPr>
      </w:pPr>
    </w:p>
    <w:p w:rsidR="007D0E97" w:rsidRPr="0092029C" w:rsidRDefault="007D0E97" w:rsidP="007D0E97">
      <w:pPr>
        <w:spacing w:after="0" w:line="240" w:lineRule="exact"/>
        <w:ind w:left="11707"/>
        <w:jc w:val="both"/>
        <w:rPr>
          <w:sz w:val="20"/>
        </w:rPr>
      </w:pPr>
    </w:p>
    <w:p w:rsidR="007D0E97" w:rsidRPr="0092029C" w:rsidRDefault="007D0E97" w:rsidP="007D0E97">
      <w:pPr>
        <w:spacing w:before="82" w:after="0"/>
        <w:ind w:left="11707"/>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1549"/>
          <w:tab w:val="left" w:leader="underscore" w:pos="12389"/>
        </w:tabs>
        <w:spacing w:before="106"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73088" behindDoc="0" locked="0" layoutInCell="1" allowOverlap="1">
                <wp:simplePos x="0" y="0"/>
                <wp:positionH relativeFrom="column">
                  <wp:posOffset>7472045</wp:posOffset>
                </wp:positionH>
                <wp:positionV relativeFrom="paragraph">
                  <wp:posOffset>-3175</wp:posOffset>
                </wp:positionV>
                <wp:extent cx="1714500" cy="200025"/>
                <wp:effectExtent l="9525" t="13335" r="9525" b="5715"/>
                <wp:wrapNone/>
                <wp:docPr id="3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CLB - OTH</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7" style="position:absolute;left:0;text-align:left;margin-left:588.35pt;margin-top:-.25pt;width:135pt;height:1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CLB - OTH</w:t>
                      </w:r>
                    </w:p>
                  </w:txbxContent>
                </v:textbox>
              </v:rect>
            </w:pict>
          </mc:Fallback>
        </mc:AlternateContent>
      </w:r>
      <w:r w:rsidR="007D0E97" w:rsidRPr="0092029C">
        <w:rPr>
          <w:rFonts w:ascii="Arial" w:eastAsia="Arial" w:hAnsi="Arial" w:cs="Arial"/>
          <w:b/>
          <w:bCs/>
          <w:sz w:val="20"/>
          <w:lang w:val="en-US"/>
        </w:rPr>
        <w:t>Other Current Liabilities</w:t>
      </w:r>
    </w:p>
    <w:p w:rsidR="007D0E97" w:rsidRPr="0092029C" w:rsidRDefault="007D0E97" w:rsidP="007D0E97">
      <w:pPr>
        <w:tabs>
          <w:tab w:val="left" w:pos="11549"/>
          <w:tab w:val="left" w:leader="underscore" w:pos="12389"/>
        </w:tabs>
        <w:spacing w:before="200" w:after="0" w:line="300" w:lineRule="atLeast"/>
        <w:jc w:val="both"/>
        <w:rPr>
          <w:rFonts w:ascii="Arial" w:eastAsia="Arial" w:hAnsi="Arial" w:cs="Arial"/>
          <w:sz w:val="18"/>
          <w:szCs w:val="18"/>
        </w:rPr>
      </w:pPr>
      <w:r w:rsidRPr="0092029C">
        <w:rPr>
          <w:rFonts w:ascii="Arial" w:eastAsia="Arial" w:hAnsi="Arial" w:cs="Arial"/>
          <w:b/>
          <w:bCs/>
          <w:sz w:val="18"/>
          <w:szCs w:val="18"/>
          <w:lang w:val="en-US"/>
        </w:rPr>
        <w:t>Current Liabilities: Other - Note 2(d)</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40" w:after="40" w:line="300" w:lineRule="atLeast"/>
              <w:rPr>
                <w:rFonts w:ascii="Arial" w:hAnsi="Arial" w:cs="Arial"/>
                <w:sz w:val="20"/>
              </w:rPr>
            </w:pP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Current Period</w:t>
            </w: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Prior Period</w:t>
            </w: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Movement $</w:t>
            </w: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Movement %</w:t>
            </w:r>
          </w:p>
        </w:tc>
      </w:tr>
      <w:tr w:rsidR="007D0E97" w:rsidRPr="0092029C" w:rsidTr="00694050">
        <w:tc>
          <w:tcPr>
            <w:tcW w:w="4395" w:type="dxa"/>
          </w:tcPr>
          <w:p w:rsidR="007D0E97" w:rsidRPr="0092029C" w:rsidRDefault="007D0E97" w:rsidP="00694050">
            <w:pPr>
              <w:spacing w:before="40" w:after="40" w:line="300" w:lineRule="atLeast"/>
              <w:jc w:val="right"/>
              <w:rPr>
                <w:rFonts w:ascii="Arial" w:hAnsi="Arial" w:cs="Arial"/>
                <w:sz w:val="20"/>
              </w:rPr>
            </w:pPr>
            <w:r w:rsidRPr="0092029C">
              <w:rPr>
                <w:rFonts w:ascii="Arial" w:hAnsi="Arial" w:cs="Arial"/>
                <w:sz w:val="20"/>
              </w:rPr>
              <w:t>Provision for Income Tax</w:t>
            </w: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r>
      <w:tr w:rsidR="007D0E97" w:rsidRPr="0092029C" w:rsidTr="00694050">
        <w:tc>
          <w:tcPr>
            <w:tcW w:w="4395" w:type="dxa"/>
          </w:tcPr>
          <w:p w:rsidR="007D0E97" w:rsidRPr="0092029C" w:rsidRDefault="007D0E97" w:rsidP="00694050">
            <w:pPr>
              <w:spacing w:before="40" w:after="40" w:line="300" w:lineRule="atLeast"/>
              <w:jc w:val="right"/>
              <w:rPr>
                <w:rFonts w:ascii="Arial" w:hAnsi="Arial" w:cs="Arial"/>
                <w:sz w:val="20"/>
              </w:rPr>
            </w:pPr>
            <w:r w:rsidRPr="0092029C">
              <w:rPr>
                <w:rFonts w:ascii="Arial" w:hAnsi="Arial" w:cs="Arial"/>
                <w:sz w:val="20"/>
              </w:rPr>
              <w:t>Provision for Dividend</w:t>
            </w: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r>
      <w:tr w:rsidR="007D0E97" w:rsidRPr="0092029C" w:rsidTr="00694050">
        <w:tc>
          <w:tcPr>
            <w:tcW w:w="4395" w:type="dxa"/>
          </w:tcPr>
          <w:p w:rsidR="007D0E97" w:rsidRPr="0092029C" w:rsidRDefault="007D0E97" w:rsidP="00694050">
            <w:pPr>
              <w:spacing w:before="40" w:after="40" w:line="300" w:lineRule="atLeast"/>
              <w:jc w:val="right"/>
              <w:rPr>
                <w:rFonts w:ascii="Arial" w:hAnsi="Arial" w:cs="Arial"/>
                <w:sz w:val="20"/>
              </w:rPr>
            </w:pPr>
            <w:r w:rsidRPr="0092029C">
              <w:rPr>
                <w:rFonts w:ascii="Arial" w:hAnsi="Arial" w:cs="Arial"/>
                <w:sz w:val="20"/>
              </w:rPr>
              <w:t>Provision for Annual Leave</w:t>
            </w: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r>
      <w:tr w:rsidR="007D0E97" w:rsidRPr="0092029C" w:rsidTr="00694050">
        <w:tc>
          <w:tcPr>
            <w:tcW w:w="4395" w:type="dxa"/>
          </w:tcPr>
          <w:p w:rsidR="007D0E97" w:rsidRPr="0092029C" w:rsidRDefault="007D0E97" w:rsidP="00694050">
            <w:pPr>
              <w:spacing w:before="40" w:after="40" w:line="300" w:lineRule="atLeast"/>
              <w:jc w:val="right"/>
              <w:rPr>
                <w:rFonts w:ascii="Arial" w:hAnsi="Arial" w:cs="Arial"/>
                <w:sz w:val="20"/>
              </w:rPr>
            </w:pPr>
            <w:r w:rsidRPr="0092029C">
              <w:rPr>
                <w:rFonts w:ascii="Arial" w:hAnsi="Arial" w:cs="Arial"/>
                <w:sz w:val="20"/>
              </w:rPr>
              <w:t>Provision for long Service Leave</w:t>
            </w: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r>
      <w:tr w:rsidR="007D0E97" w:rsidRPr="0092029C" w:rsidTr="00694050">
        <w:tc>
          <w:tcPr>
            <w:tcW w:w="4395" w:type="dxa"/>
          </w:tcPr>
          <w:p w:rsidR="007D0E97" w:rsidRPr="0092029C" w:rsidRDefault="007D0E97" w:rsidP="00694050">
            <w:pPr>
              <w:spacing w:before="40" w:after="40" w:line="300" w:lineRule="atLeast"/>
              <w:jc w:val="right"/>
              <w:rPr>
                <w:rFonts w:ascii="Arial" w:hAnsi="Arial" w:cs="Arial"/>
                <w:sz w:val="20"/>
              </w:rPr>
            </w:pPr>
            <w:r w:rsidRPr="0092029C">
              <w:rPr>
                <w:rFonts w:ascii="Arial" w:hAnsi="Arial" w:cs="Arial"/>
                <w:sz w:val="20"/>
              </w:rPr>
              <w:t>Sundry Provisions</w:t>
            </w: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r>
      <w:tr w:rsidR="007D0E97" w:rsidRPr="0092029C" w:rsidTr="00694050">
        <w:tc>
          <w:tcPr>
            <w:tcW w:w="4395" w:type="dxa"/>
          </w:tcPr>
          <w:p w:rsidR="007D0E97" w:rsidRPr="0092029C" w:rsidRDefault="007D0E97" w:rsidP="00694050">
            <w:pPr>
              <w:spacing w:before="40" w:after="40" w:line="300" w:lineRule="atLeast"/>
              <w:jc w:val="right"/>
              <w:rPr>
                <w:rFonts w:ascii="Arial" w:hAnsi="Arial" w:cs="Arial"/>
                <w:sz w:val="20"/>
              </w:rPr>
            </w:pPr>
            <w:r w:rsidRPr="0092029C">
              <w:rPr>
                <w:rFonts w:ascii="Arial" w:hAnsi="Arial" w:cs="Arial"/>
                <w:sz w:val="20"/>
              </w:rPr>
              <w:t>Sundry Accruals</w:t>
            </w: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r>
      <w:tr w:rsidR="007D0E97" w:rsidRPr="0092029C" w:rsidTr="00694050">
        <w:tc>
          <w:tcPr>
            <w:tcW w:w="14459" w:type="dxa"/>
            <w:gridSpan w:val="5"/>
          </w:tcPr>
          <w:p w:rsidR="007D0E97" w:rsidRPr="0092029C" w:rsidRDefault="007D0E97" w:rsidP="00694050">
            <w:pPr>
              <w:spacing w:before="40" w:after="40" w:line="300" w:lineRule="atLeast"/>
              <w:rPr>
                <w:rFonts w:ascii="Arial" w:hAnsi="Arial" w:cs="Arial"/>
                <w:sz w:val="20"/>
              </w:rPr>
            </w:pPr>
            <w:r w:rsidRPr="0092029C">
              <w:rPr>
                <w:rFonts w:ascii="Arial" w:hAnsi="Arial" w:cs="Arial"/>
                <w:sz w:val="20"/>
              </w:rPr>
              <w:t>Other (provide details)</w:t>
            </w:r>
          </w:p>
        </w:tc>
      </w:tr>
      <w:tr w:rsidR="007D0E97" w:rsidRPr="0092029C" w:rsidTr="00694050">
        <w:tc>
          <w:tcPr>
            <w:tcW w:w="4395"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r>
      <w:tr w:rsidR="007D0E97" w:rsidRPr="0092029C" w:rsidTr="00694050">
        <w:tc>
          <w:tcPr>
            <w:tcW w:w="4395" w:type="dxa"/>
          </w:tcPr>
          <w:p w:rsidR="007D0E97" w:rsidRPr="0092029C" w:rsidRDefault="007D0E97" w:rsidP="00694050">
            <w:pPr>
              <w:spacing w:before="40" w:after="40" w:line="300" w:lineRule="atLeast"/>
              <w:jc w:val="right"/>
              <w:rPr>
                <w:rFonts w:ascii="Arial" w:hAnsi="Arial" w:cs="Arial"/>
                <w:b/>
                <w:sz w:val="20"/>
              </w:rPr>
            </w:pPr>
            <w:r w:rsidRPr="0092029C">
              <w:rPr>
                <w:rFonts w:ascii="Arial" w:hAnsi="Arial" w:cs="Arial"/>
                <w:b/>
                <w:sz w:val="20"/>
              </w:rPr>
              <w:t>Sub Total</w:t>
            </w: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r>
    </w:tbl>
    <w:p w:rsidR="007D0E97" w:rsidRPr="0092029C" w:rsidRDefault="007D0E97" w:rsidP="007D0E97">
      <w:pPr>
        <w:spacing w:before="470" w:after="0"/>
        <w:rPr>
          <w:sz w:val="20"/>
        </w:rPr>
      </w:pPr>
    </w:p>
    <w:p w:rsidR="007D0E97" w:rsidRPr="0092029C" w:rsidRDefault="007D0E97" w:rsidP="007D0E97">
      <w:pPr>
        <w:spacing w:after="0"/>
        <w:rPr>
          <w:sz w:val="20"/>
        </w:rPr>
      </w:pPr>
      <w:r w:rsidRPr="0092029C">
        <w:rPr>
          <w:sz w:val="20"/>
        </w:rPr>
        <w:br w:type="page"/>
      </w:r>
    </w:p>
    <w:p w:rsidR="007D0E97" w:rsidRPr="0092029C" w:rsidRDefault="007D0E97" w:rsidP="007D0E97">
      <w:pPr>
        <w:spacing w:before="67" w:after="0"/>
        <w:ind w:left="5813"/>
        <w:jc w:val="both"/>
        <w:rPr>
          <w:rFonts w:ascii="Arial" w:eastAsia="Arial" w:hAnsi="Arial" w:cs="Arial"/>
          <w:sz w:val="26"/>
          <w:szCs w:val="26"/>
        </w:rPr>
      </w:pP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717"/>
        <w:jc w:val="both"/>
        <w:rPr>
          <w:sz w:val="20"/>
        </w:rPr>
      </w:pPr>
    </w:p>
    <w:p w:rsidR="007D0E97" w:rsidRPr="0092029C" w:rsidRDefault="007D0E97" w:rsidP="007D0E97">
      <w:pPr>
        <w:spacing w:after="0" w:line="240" w:lineRule="exact"/>
        <w:ind w:left="11717"/>
        <w:jc w:val="both"/>
        <w:rPr>
          <w:sz w:val="20"/>
        </w:rPr>
      </w:pPr>
    </w:p>
    <w:p w:rsidR="007D0E97" w:rsidRPr="0092029C" w:rsidRDefault="007D0E97" w:rsidP="007D0E97">
      <w:pPr>
        <w:spacing w:before="82" w:after="0"/>
        <w:ind w:left="11717"/>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03"/>
        </w:tabs>
        <w:spacing w:before="130"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74112" behindDoc="0" locked="0" layoutInCell="1" allowOverlap="1">
                <wp:simplePos x="0" y="0"/>
                <wp:positionH relativeFrom="column">
                  <wp:posOffset>7475220</wp:posOffset>
                </wp:positionH>
                <wp:positionV relativeFrom="paragraph">
                  <wp:posOffset>95250</wp:posOffset>
                </wp:positionV>
                <wp:extent cx="1714500" cy="200025"/>
                <wp:effectExtent l="12700" t="12065" r="6350" b="6985"/>
                <wp:wrapNone/>
                <wp:docPr id="32"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38" style="position:absolute;left:0;text-align:left;margin-left:588.6pt;margin-top:7.5pt;width:135pt;height:15.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NCA</w:t>
                      </w:r>
                    </w:p>
                  </w:txbxContent>
                </v:textbox>
              </v:rect>
            </w:pict>
          </mc:Fallback>
        </mc:AlternateContent>
      </w:r>
      <w:r w:rsidR="007D0E97" w:rsidRPr="0092029C">
        <w:rPr>
          <w:rFonts w:ascii="Arial" w:eastAsia="Arial" w:hAnsi="Arial" w:cs="Arial"/>
          <w:b/>
          <w:bCs/>
          <w:sz w:val="20"/>
          <w:lang w:val="en-US"/>
        </w:rPr>
        <w:t xml:space="preserve">Non Current Assets </w:t>
      </w:r>
    </w:p>
    <w:p w:rsidR="007D0E97" w:rsidRPr="0092029C" w:rsidRDefault="007D0E97" w:rsidP="007D0E97">
      <w:pPr>
        <w:tabs>
          <w:tab w:val="left" w:pos="12403"/>
        </w:tabs>
        <w:spacing w:before="200" w:after="0" w:line="300" w:lineRule="atLeast"/>
        <w:jc w:val="both"/>
        <w:rPr>
          <w:rFonts w:ascii="Arial" w:eastAsia="Arial" w:hAnsi="Arial" w:cs="Arial"/>
          <w:sz w:val="18"/>
          <w:szCs w:val="18"/>
        </w:rPr>
      </w:pPr>
      <w:r w:rsidRPr="0092029C">
        <w:rPr>
          <w:rFonts w:ascii="Arial" w:eastAsia="Arial" w:hAnsi="Arial" w:cs="Arial"/>
          <w:b/>
          <w:bCs/>
          <w:sz w:val="18"/>
          <w:szCs w:val="18"/>
          <w:lang w:val="en-US"/>
        </w:rPr>
        <w:t>Non-Current Assets: Total - Note 3</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40" w:after="40" w:line="300" w:lineRule="atLeast"/>
              <w:rPr>
                <w:rFonts w:ascii="Arial" w:hAnsi="Arial" w:cs="Arial"/>
                <w:sz w:val="20"/>
              </w:rPr>
            </w:pP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Current Period</w:t>
            </w: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Prior Period</w:t>
            </w: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Movement $</w:t>
            </w: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Movement %</w:t>
            </w:r>
          </w:p>
        </w:tc>
      </w:tr>
      <w:tr w:rsidR="007D0E97" w:rsidRPr="0092029C" w:rsidTr="00694050">
        <w:tc>
          <w:tcPr>
            <w:tcW w:w="4395" w:type="dxa"/>
          </w:tcPr>
          <w:p w:rsidR="007D0E97" w:rsidRPr="0092029C" w:rsidRDefault="007D0E97" w:rsidP="00694050">
            <w:pPr>
              <w:spacing w:before="40" w:after="40" w:line="300" w:lineRule="atLeast"/>
              <w:jc w:val="right"/>
              <w:rPr>
                <w:rFonts w:ascii="Arial" w:hAnsi="Arial" w:cs="Arial"/>
                <w:sz w:val="20"/>
              </w:rPr>
            </w:pPr>
            <w:r w:rsidRPr="0092029C">
              <w:rPr>
                <w:rFonts w:ascii="Arial" w:hAnsi="Arial" w:cs="Arial"/>
                <w:sz w:val="20"/>
              </w:rPr>
              <w:t>Total Non-Current Assets</w:t>
            </w: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r>
    </w:tbl>
    <w:p w:rsidR="007D0E97" w:rsidRPr="0092029C" w:rsidRDefault="007D0E97" w:rsidP="007D0E97">
      <w:pPr>
        <w:spacing w:before="346" w:after="0"/>
        <w:rPr>
          <w:sz w:val="20"/>
        </w:rPr>
      </w:pPr>
    </w:p>
    <w:p w:rsidR="007D0E97" w:rsidRPr="0092029C" w:rsidRDefault="007D0E97" w:rsidP="007D0E97">
      <w:pPr>
        <w:spacing w:before="67" w:after="0"/>
        <w:ind w:left="5347"/>
        <w:rPr>
          <w:rFonts w:ascii="Arial" w:eastAsia="Arial" w:hAnsi="Arial" w:cs="Arial"/>
          <w:sz w:val="26"/>
          <w:szCs w:val="26"/>
        </w:rPr>
      </w:pPr>
      <w:r w:rsidRPr="0092029C">
        <w:rPr>
          <w:sz w:val="20"/>
        </w:rPr>
        <w:br w:type="page"/>
      </w:r>
      <w:r w:rsidRPr="0092029C">
        <w:rPr>
          <w:rFonts w:ascii="Arial" w:eastAsia="Arial" w:hAnsi="Arial" w:cs="Arial"/>
          <w:b/>
          <w:bCs/>
          <w:sz w:val="26"/>
        </w:rPr>
        <w:lastRenderedPageBreak/>
        <w:t>Net Tangible Asset Return</w:t>
      </w:r>
    </w:p>
    <w:p w:rsidR="007D0E97" w:rsidRPr="0092029C" w:rsidRDefault="007D0E97" w:rsidP="007D0E97">
      <w:pPr>
        <w:spacing w:before="77" w:after="0"/>
        <w:ind w:right="1397"/>
        <w:jc w:val="right"/>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08"/>
        </w:tabs>
        <w:spacing w:before="130" w:after="0"/>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675136" behindDoc="0" locked="0" layoutInCell="1" allowOverlap="1">
                <wp:simplePos x="0" y="0"/>
                <wp:positionH relativeFrom="column">
                  <wp:posOffset>7372985</wp:posOffset>
                </wp:positionH>
                <wp:positionV relativeFrom="paragraph">
                  <wp:posOffset>93345</wp:posOffset>
                </wp:positionV>
                <wp:extent cx="1714500" cy="200025"/>
                <wp:effectExtent l="5715" t="11430" r="13335" b="7620"/>
                <wp:wrapNone/>
                <wp:docPr id="3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NCA - PPE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9" style="position:absolute;left:0;text-align:left;margin-left:580.55pt;margin-top:7.35pt;width:135pt;height:15.7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NCA - PPE</w:t>
                      </w:r>
                    </w:p>
                  </w:txbxContent>
                </v:textbox>
              </v:rect>
            </w:pict>
          </mc:Fallback>
        </mc:AlternateContent>
      </w:r>
      <w:r w:rsidR="007D0E97" w:rsidRPr="0092029C">
        <w:rPr>
          <w:rFonts w:ascii="Arial" w:eastAsia="Arial" w:hAnsi="Arial" w:cs="Arial"/>
          <w:b/>
          <w:bCs/>
          <w:sz w:val="20"/>
          <w:lang w:val="en-US"/>
        </w:rPr>
        <w:t>Property, Plant &amp; Equipment</w:t>
      </w:r>
    </w:p>
    <w:p w:rsidR="007D0E97" w:rsidRPr="0092029C" w:rsidRDefault="007D0E97" w:rsidP="007D0E97">
      <w:pPr>
        <w:spacing w:before="200" w:after="0" w:line="300" w:lineRule="atLeast"/>
        <w:jc w:val="both"/>
        <w:rPr>
          <w:rFonts w:ascii="Arial" w:eastAsia="Arial" w:hAnsi="Arial" w:cs="Arial"/>
          <w:b/>
          <w:bCs/>
          <w:sz w:val="18"/>
          <w:lang w:val="en-US"/>
        </w:rPr>
      </w:pPr>
      <w:r w:rsidRPr="0092029C">
        <w:rPr>
          <w:rFonts w:ascii="Arial" w:eastAsia="Arial" w:hAnsi="Arial" w:cs="Arial"/>
          <w:b/>
          <w:bCs/>
          <w:sz w:val="18"/>
          <w:lang w:val="en-US"/>
        </w:rPr>
        <w:t>Non-Current Assets: Property, Plant &amp; Equipment - Note 3(a)</w:t>
      </w:r>
    </w:p>
    <w:tbl>
      <w:tblPr>
        <w:tblW w:w="14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1"/>
        <w:gridCol w:w="1653"/>
        <w:gridCol w:w="559"/>
        <w:gridCol w:w="1565"/>
        <w:gridCol w:w="1751"/>
        <w:gridCol w:w="684"/>
        <w:gridCol w:w="1674"/>
        <w:gridCol w:w="2060"/>
        <w:gridCol w:w="2215"/>
      </w:tblGrid>
      <w:tr w:rsidR="007D0E97" w:rsidRPr="0092029C" w:rsidTr="00694050">
        <w:tc>
          <w:tcPr>
            <w:tcW w:w="2281" w:type="dxa"/>
          </w:tcPr>
          <w:p w:rsidR="007D0E97" w:rsidRPr="0092029C" w:rsidRDefault="007D0E97" w:rsidP="00694050">
            <w:pPr>
              <w:spacing w:before="60" w:after="60"/>
              <w:rPr>
                <w:rFonts w:ascii="Arial" w:eastAsia="Arial" w:hAnsi="Arial" w:cs="Arial"/>
                <w:b/>
                <w:bCs/>
                <w:sz w:val="20"/>
              </w:rPr>
            </w:pPr>
          </w:p>
        </w:tc>
        <w:tc>
          <w:tcPr>
            <w:tcW w:w="3778" w:type="dxa"/>
            <w:gridSpan w:val="3"/>
            <w:shd w:val="pct20" w:color="auto" w:fill="auto"/>
          </w:tcPr>
          <w:p w:rsidR="007D0E97" w:rsidRPr="0092029C" w:rsidRDefault="007D0E97" w:rsidP="00694050">
            <w:pPr>
              <w:spacing w:before="60" w:after="60"/>
              <w:jc w:val="center"/>
              <w:rPr>
                <w:rFonts w:ascii="Arial" w:eastAsia="Arial" w:hAnsi="Arial" w:cs="Arial"/>
                <w:b/>
                <w:bCs/>
                <w:sz w:val="20"/>
              </w:rPr>
            </w:pPr>
            <w:r w:rsidRPr="0092029C">
              <w:rPr>
                <w:rFonts w:ascii="Arial" w:eastAsia="Arial" w:hAnsi="Arial" w:cs="Arial"/>
                <w:b/>
                <w:bCs/>
                <w:sz w:val="20"/>
              </w:rPr>
              <w:t>Current Period</w:t>
            </w:r>
          </w:p>
        </w:tc>
        <w:tc>
          <w:tcPr>
            <w:tcW w:w="4111" w:type="dxa"/>
            <w:gridSpan w:val="3"/>
            <w:shd w:val="pct20" w:color="auto" w:fill="auto"/>
          </w:tcPr>
          <w:p w:rsidR="007D0E97" w:rsidRPr="0092029C" w:rsidRDefault="007D0E97" w:rsidP="00694050">
            <w:pPr>
              <w:spacing w:before="60" w:after="60"/>
              <w:jc w:val="center"/>
              <w:rPr>
                <w:rFonts w:ascii="Arial" w:eastAsia="Arial" w:hAnsi="Arial" w:cs="Arial"/>
                <w:b/>
                <w:bCs/>
                <w:sz w:val="20"/>
              </w:rPr>
            </w:pPr>
            <w:r w:rsidRPr="0092029C">
              <w:rPr>
                <w:rFonts w:ascii="Arial" w:eastAsia="Arial" w:hAnsi="Arial" w:cs="Arial"/>
                <w:b/>
                <w:bCs/>
                <w:sz w:val="20"/>
              </w:rPr>
              <w:t>Prior Period</w:t>
            </w:r>
          </w:p>
        </w:tc>
        <w:tc>
          <w:tcPr>
            <w:tcW w:w="2056" w:type="dxa"/>
            <w:shd w:val="pct20" w:color="auto" w:fill="auto"/>
          </w:tcPr>
          <w:p w:rsidR="007D0E97" w:rsidRPr="0092029C" w:rsidRDefault="007D0E97" w:rsidP="00694050">
            <w:pPr>
              <w:spacing w:before="60" w:after="60"/>
              <w:jc w:val="center"/>
              <w:rPr>
                <w:rFonts w:ascii="Arial" w:eastAsia="Arial" w:hAnsi="Arial" w:cs="Arial"/>
                <w:b/>
                <w:bCs/>
                <w:sz w:val="20"/>
              </w:rPr>
            </w:pPr>
            <w:r w:rsidRPr="0092029C">
              <w:rPr>
                <w:rFonts w:ascii="Arial" w:eastAsia="Arial" w:hAnsi="Arial" w:cs="Arial"/>
                <w:b/>
                <w:bCs/>
                <w:sz w:val="20"/>
              </w:rPr>
              <w:t>Movement $</w:t>
            </w:r>
          </w:p>
        </w:tc>
        <w:tc>
          <w:tcPr>
            <w:tcW w:w="2216" w:type="dxa"/>
            <w:shd w:val="pct20" w:color="auto" w:fill="auto"/>
          </w:tcPr>
          <w:p w:rsidR="007D0E97" w:rsidRPr="0092029C" w:rsidRDefault="007D0E97" w:rsidP="00694050">
            <w:pPr>
              <w:spacing w:before="60" w:after="60"/>
              <w:jc w:val="center"/>
              <w:rPr>
                <w:rFonts w:ascii="Arial" w:eastAsia="Arial" w:hAnsi="Arial" w:cs="Arial"/>
                <w:b/>
                <w:bCs/>
                <w:sz w:val="20"/>
              </w:rPr>
            </w:pPr>
            <w:r w:rsidRPr="0092029C">
              <w:rPr>
                <w:rFonts w:ascii="Arial" w:eastAsia="Arial" w:hAnsi="Arial" w:cs="Arial"/>
                <w:b/>
                <w:bCs/>
                <w:sz w:val="20"/>
              </w:rPr>
              <w:t>Movement %</w:t>
            </w:r>
          </w:p>
        </w:tc>
      </w:tr>
      <w:tr w:rsidR="007D0E97" w:rsidRPr="0092029C" w:rsidTr="00694050">
        <w:tc>
          <w:tcPr>
            <w:tcW w:w="2281" w:type="dxa"/>
          </w:tcPr>
          <w:p w:rsidR="007D0E97" w:rsidRPr="0092029C" w:rsidRDefault="007D0E97" w:rsidP="00694050">
            <w:pPr>
              <w:spacing w:before="60" w:after="60"/>
              <w:jc w:val="right"/>
              <w:rPr>
                <w:rFonts w:ascii="Arial" w:eastAsia="Arial" w:hAnsi="Arial" w:cs="Arial"/>
                <w:bCs/>
                <w:sz w:val="20"/>
              </w:rPr>
            </w:pPr>
            <w:r w:rsidRPr="0092029C">
              <w:rPr>
                <w:rFonts w:ascii="Arial" w:eastAsia="Arial" w:hAnsi="Arial" w:cs="Arial"/>
                <w:bCs/>
                <w:sz w:val="20"/>
              </w:rPr>
              <w:t>Land and Buildings – at fair value / cost</w:t>
            </w:r>
          </w:p>
        </w:tc>
        <w:tc>
          <w:tcPr>
            <w:tcW w:w="1653" w:type="dxa"/>
          </w:tcPr>
          <w:p w:rsidR="007D0E97" w:rsidRPr="0092029C" w:rsidRDefault="007D0E97" w:rsidP="00694050">
            <w:pPr>
              <w:spacing w:before="60" w:after="60"/>
              <w:rPr>
                <w:rFonts w:ascii="Arial" w:eastAsia="Arial" w:hAnsi="Arial" w:cs="Arial"/>
                <w:b/>
                <w:bCs/>
                <w:sz w:val="20"/>
              </w:rPr>
            </w:pPr>
          </w:p>
        </w:tc>
        <w:tc>
          <w:tcPr>
            <w:tcW w:w="2125" w:type="dxa"/>
            <w:gridSpan w:val="2"/>
          </w:tcPr>
          <w:p w:rsidR="007D0E97" w:rsidRPr="0092029C" w:rsidRDefault="007D0E97" w:rsidP="00694050">
            <w:pPr>
              <w:spacing w:before="60" w:after="60"/>
              <w:rPr>
                <w:rFonts w:ascii="Arial" w:eastAsia="Arial" w:hAnsi="Arial" w:cs="Arial"/>
                <w:b/>
                <w:bCs/>
                <w:sz w:val="20"/>
              </w:rPr>
            </w:pPr>
          </w:p>
        </w:tc>
        <w:tc>
          <w:tcPr>
            <w:tcW w:w="1752" w:type="dxa"/>
          </w:tcPr>
          <w:p w:rsidR="007D0E97" w:rsidRPr="0092029C" w:rsidRDefault="007D0E97" w:rsidP="00694050">
            <w:pPr>
              <w:spacing w:before="60" w:after="60"/>
              <w:rPr>
                <w:rFonts w:ascii="Arial" w:eastAsia="Arial" w:hAnsi="Arial" w:cs="Arial"/>
                <w:b/>
                <w:bCs/>
                <w:sz w:val="20"/>
              </w:rPr>
            </w:pPr>
          </w:p>
        </w:tc>
        <w:tc>
          <w:tcPr>
            <w:tcW w:w="6631" w:type="dxa"/>
            <w:gridSpan w:val="4"/>
          </w:tcPr>
          <w:p w:rsidR="007D0E97" w:rsidRPr="0092029C" w:rsidRDefault="007D0E97" w:rsidP="00694050">
            <w:pPr>
              <w:spacing w:before="60" w:after="60"/>
              <w:rPr>
                <w:rFonts w:ascii="Arial" w:eastAsia="Arial" w:hAnsi="Arial" w:cs="Arial"/>
                <w:b/>
                <w:bCs/>
                <w:sz w:val="20"/>
              </w:rPr>
            </w:pPr>
          </w:p>
        </w:tc>
      </w:tr>
      <w:tr w:rsidR="007D0E97" w:rsidRPr="0092029C" w:rsidTr="00694050">
        <w:tc>
          <w:tcPr>
            <w:tcW w:w="2281" w:type="dxa"/>
          </w:tcPr>
          <w:p w:rsidR="007D0E97" w:rsidRPr="0092029C" w:rsidRDefault="007D0E97" w:rsidP="00694050">
            <w:pPr>
              <w:spacing w:before="60" w:after="60"/>
              <w:jc w:val="right"/>
              <w:rPr>
                <w:rFonts w:ascii="Arial" w:eastAsia="Arial" w:hAnsi="Arial" w:cs="Arial"/>
                <w:bCs/>
                <w:sz w:val="20"/>
              </w:rPr>
            </w:pPr>
            <w:r w:rsidRPr="0092029C">
              <w:rPr>
                <w:rFonts w:ascii="Arial" w:eastAsia="Arial" w:hAnsi="Arial" w:cs="Arial"/>
                <w:bCs/>
                <w:i/>
                <w:sz w:val="20"/>
              </w:rPr>
              <w:t>less</w:t>
            </w:r>
            <w:r w:rsidRPr="0092029C">
              <w:rPr>
                <w:rFonts w:ascii="Arial" w:eastAsia="Arial" w:hAnsi="Arial" w:cs="Arial"/>
                <w:bCs/>
                <w:sz w:val="20"/>
              </w:rPr>
              <w:t xml:space="preserve"> accumulated depreciation</w:t>
            </w:r>
          </w:p>
        </w:tc>
        <w:tc>
          <w:tcPr>
            <w:tcW w:w="1653" w:type="dxa"/>
          </w:tcPr>
          <w:p w:rsidR="007D0E97" w:rsidRPr="0092029C" w:rsidRDefault="007D0E97" w:rsidP="00694050">
            <w:pPr>
              <w:spacing w:before="60" w:after="60"/>
              <w:rPr>
                <w:rFonts w:ascii="Arial" w:eastAsia="Arial" w:hAnsi="Arial" w:cs="Arial"/>
                <w:b/>
                <w:bCs/>
                <w:sz w:val="20"/>
              </w:rPr>
            </w:pPr>
          </w:p>
        </w:tc>
        <w:tc>
          <w:tcPr>
            <w:tcW w:w="559" w:type="dxa"/>
            <w:vAlign w:val="center"/>
          </w:tcPr>
          <w:p w:rsidR="007D0E97" w:rsidRPr="0092029C" w:rsidRDefault="007D0E97" w:rsidP="00694050">
            <w:pPr>
              <w:spacing w:before="60" w:after="60"/>
              <w:rPr>
                <w:rFonts w:ascii="Arial" w:eastAsia="Arial" w:hAnsi="Arial" w:cs="Arial"/>
                <w:b/>
                <w:bCs/>
                <w:sz w:val="20"/>
              </w:rPr>
            </w:pPr>
            <w:r w:rsidRPr="0092029C">
              <w:rPr>
                <w:rFonts w:ascii="Arial" w:eastAsia="Arial" w:hAnsi="Arial" w:cs="Arial"/>
                <w:b/>
                <w:bCs/>
                <w:sz w:val="20"/>
              </w:rPr>
              <w:t>=</w:t>
            </w:r>
          </w:p>
        </w:tc>
        <w:tc>
          <w:tcPr>
            <w:tcW w:w="1566" w:type="dxa"/>
          </w:tcPr>
          <w:p w:rsidR="007D0E97" w:rsidRPr="0092029C" w:rsidRDefault="007D0E97" w:rsidP="00694050">
            <w:pPr>
              <w:spacing w:before="60" w:after="60"/>
              <w:rPr>
                <w:rFonts w:ascii="Arial" w:eastAsia="Arial" w:hAnsi="Arial" w:cs="Arial"/>
                <w:b/>
                <w:bCs/>
                <w:sz w:val="20"/>
              </w:rPr>
            </w:pPr>
          </w:p>
        </w:tc>
        <w:tc>
          <w:tcPr>
            <w:tcW w:w="1752" w:type="dxa"/>
          </w:tcPr>
          <w:p w:rsidR="007D0E97" w:rsidRPr="0092029C" w:rsidRDefault="007D0E97" w:rsidP="00694050">
            <w:pPr>
              <w:spacing w:before="60" w:after="60"/>
              <w:rPr>
                <w:rFonts w:ascii="Arial" w:eastAsia="Arial" w:hAnsi="Arial" w:cs="Arial"/>
                <w:b/>
                <w:bCs/>
                <w:sz w:val="20"/>
              </w:rPr>
            </w:pPr>
          </w:p>
        </w:tc>
        <w:tc>
          <w:tcPr>
            <w:tcW w:w="684" w:type="dxa"/>
            <w:vAlign w:val="center"/>
          </w:tcPr>
          <w:p w:rsidR="007D0E97" w:rsidRPr="0092029C" w:rsidRDefault="007D0E97" w:rsidP="00694050">
            <w:pPr>
              <w:spacing w:before="60" w:after="60"/>
              <w:rPr>
                <w:rFonts w:ascii="Arial" w:eastAsia="Arial" w:hAnsi="Arial" w:cs="Arial"/>
                <w:b/>
                <w:bCs/>
                <w:sz w:val="20"/>
              </w:rPr>
            </w:pPr>
            <w:r w:rsidRPr="0092029C">
              <w:rPr>
                <w:rFonts w:ascii="Arial" w:eastAsia="Arial" w:hAnsi="Arial" w:cs="Arial"/>
                <w:b/>
                <w:bCs/>
                <w:sz w:val="20"/>
              </w:rPr>
              <w:t>=</w:t>
            </w:r>
          </w:p>
        </w:tc>
        <w:tc>
          <w:tcPr>
            <w:tcW w:w="1675" w:type="dxa"/>
          </w:tcPr>
          <w:p w:rsidR="007D0E97" w:rsidRPr="0092029C" w:rsidRDefault="007D0E97" w:rsidP="00694050">
            <w:pPr>
              <w:spacing w:before="60" w:after="60"/>
              <w:rPr>
                <w:rFonts w:ascii="Arial" w:eastAsia="Arial" w:hAnsi="Arial" w:cs="Arial"/>
                <w:b/>
                <w:bCs/>
                <w:sz w:val="20"/>
              </w:rPr>
            </w:pPr>
          </w:p>
        </w:tc>
        <w:tc>
          <w:tcPr>
            <w:tcW w:w="2056" w:type="dxa"/>
          </w:tcPr>
          <w:p w:rsidR="007D0E97" w:rsidRPr="0092029C" w:rsidRDefault="007D0E97" w:rsidP="00694050">
            <w:pPr>
              <w:spacing w:before="60" w:after="60"/>
              <w:rPr>
                <w:rFonts w:ascii="Arial" w:eastAsia="Arial" w:hAnsi="Arial" w:cs="Arial"/>
                <w:b/>
                <w:bCs/>
                <w:sz w:val="20"/>
              </w:rPr>
            </w:pPr>
          </w:p>
        </w:tc>
        <w:tc>
          <w:tcPr>
            <w:tcW w:w="2216" w:type="dxa"/>
          </w:tcPr>
          <w:p w:rsidR="007D0E97" w:rsidRPr="0092029C" w:rsidRDefault="007D0E97" w:rsidP="00694050">
            <w:pPr>
              <w:spacing w:before="60" w:after="60"/>
              <w:rPr>
                <w:rFonts w:ascii="Arial" w:eastAsia="Arial" w:hAnsi="Arial" w:cs="Arial"/>
                <w:b/>
                <w:bCs/>
                <w:sz w:val="20"/>
              </w:rPr>
            </w:pPr>
          </w:p>
        </w:tc>
      </w:tr>
      <w:tr w:rsidR="007D0E97" w:rsidRPr="0092029C" w:rsidTr="00694050">
        <w:tc>
          <w:tcPr>
            <w:tcW w:w="14442" w:type="dxa"/>
            <w:gridSpan w:val="9"/>
          </w:tcPr>
          <w:p w:rsidR="007D0E97" w:rsidRPr="0092029C" w:rsidRDefault="007D0E97" w:rsidP="00694050">
            <w:pPr>
              <w:spacing w:before="60" w:after="60"/>
              <w:rPr>
                <w:rFonts w:ascii="Arial" w:eastAsia="Arial" w:hAnsi="Arial" w:cs="Arial"/>
                <w:b/>
                <w:bCs/>
                <w:sz w:val="20"/>
              </w:rPr>
            </w:pPr>
          </w:p>
        </w:tc>
      </w:tr>
      <w:tr w:rsidR="007D0E97" w:rsidRPr="0092029C" w:rsidTr="00694050">
        <w:tc>
          <w:tcPr>
            <w:tcW w:w="2281" w:type="dxa"/>
          </w:tcPr>
          <w:p w:rsidR="007D0E97" w:rsidRPr="0092029C" w:rsidRDefault="007D0E97" w:rsidP="00694050">
            <w:pPr>
              <w:spacing w:before="60" w:after="60"/>
              <w:jc w:val="right"/>
              <w:rPr>
                <w:rFonts w:ascii="Arial" w:eastAsia="Arial" w:hAnsi="Arial" w:cs="Arial"/>
                <w:bCs/>
                <w:sz w:val="20"/>
              </w:rPr>
            </w:pPr>
            <w:r w:rsidRPr="0092029C">
              <w:rPr>
                <w:rFonts w:ascii="Arial" w:eastAsia="Arial" w:hAnsi="Arial" w:cs="Arial"/>
                <w:bCs/>
                <w:sz w:val="20"/>
              </w:rPr>
              <w:t>Leasehold Improvement - at fair value / cost</w:t>
            </w:r>
          </w:p>
        </w:tc>
        <w:tc>
          <w:tcPr>
            <w:tcW w:w="1653" w:type="dxa"/>
          </w:tcPr>
          <w:p w:rsidR="007D0E97" w:rsidRPr="0092029C" w:rsidRDefault="007D0E97" w:rsidP="00694050">
            <w:pPr>
              <w:spacing w:before="60" w:after="60"/>
              <w:rPr>
                <w:rFonts w:ascii="Arial" w:eastAsia="Arial" w:hAnsi="Arial" w:cs="Arial"/>
                <w:b/>
                <w:bCs/>
                <w:sz w:val="20"/>
              </w:rPr>
            </w:pPr>
          </w:p>
        </w:tc>
        <w:tc>
          <w:tcPr>
            <w:tcW w:w="2125" w:type="dxa"/>
            <w:gridSpan w:val="2"/>
          </w:tcPr>
          <w:p w:rsidR="007D0E97" w:rsidRPr="0092029C" w:rsidRDefault="007D0E97" w:rsidP="00694050">
            <w:pPr>
              <w:spacing w:before="60" w:after="60"/>
              <w:rPr>
                <w:rFonts w:ascii="Arial" w:eastAsia="Arial" w:hAnsi="Arial" w:cs="Arial"/>
                <w:b/>
                <w:bCs/>
                <w:sz w:val="20"/>
              </w:rPr>
            </w:pPr>
          </w:p>
        </w:tc>
        <w:tc>
          <w:tcPr>
            <w:tcW w:w="1752" w:type="dxa"/>
          </w:tcPr>
          <w:p w:rsidR="007D0E97" w:rsidRPr="0092029C" w:rsidRDefault="007D0E97" w:rsidP="00694050">
            <w:pPr>
              <w:spacing w:before="60" w:after="60"/>
              <w:rPr>
                <w:rFonts w:ascii="Arial" w:eastAsia="Arial" w:hAnsi="Arial" w:cs="Arial"/>
                <w:b/>
                <w:bCs/>
                <w:sz w:val="20"/>
              </w:rPr>
            </w:pPr>
          </w:p>
        </w:tc>
        <w:tc>
          <w:tcPr>
            <w:tcW w:w="6631" w:type="dxa"/>
            <w:gridSpan w:val="4"/>
          </w:tcPr>
          <w:p w:rsidR="007D0E97" w:rsidRPr="0092029C" w:rsidRDefault="007D0E97" w:rsidP="00694050">
            <w:pPr>
              <w:spacing w:before="60" w:after="60"/>
              <w:rPr>
                <w:rFonts w:ascii="Arial" w:eastAsia="Arial" w:hAnsi="Arial" w:cs="Arial"/>
                <w:b/>
                <w:bCs/>
                <w:sz w:val="20"/>
              </w:rPr>
            </w:pPr>
          </w:p>
        </w:tc>
      </w:tr>
      <w:tr w:rsidR="007D0E97" w:rsidRPr="0092029C" w:rsidTr="00694050">
        <w:tc>
          <w:tcPr>
            <w:tcW w:w="2281" w:type="dxa"/>
          </w:tcPr>
          <w:p w:rsidR="007D0E97" w:rsidRPr="0092029C" w:rsidRDefault="007D0E97" w:rsidP="00694050">
            <w:pPr>
              <w:spacing w:before="60" w:after="60"/>
              <w:jc w:val="right"/>
              <w:rPr>
                <w:rFonts w:ascii="Arial" w:eastAsia="Arial" w:hAnsi="Arial" w:cs="Arial"/>
                <w:bCs/>
                <w:sz w:val="20"/>
              </w:rPr>
            </w:pPr>
            <w:r w:rsidRPr="0092029C">
              <w:rPr>
                <w:rFonts w:ascii="Arial" w:eastAsia="Arial" w:hAnsi="Arial" w:cs="Arial"/>
                <w:bCs/>
                <w:i/>
                <w:sz w:val="20"/>
              </w:rPr>
              <w:t>less</w:t>
            </w:r>
            <w:r w:rsidRPr="0092029C">
              <w:rPr>
                <w:rFonts w:ascii="Arial" w:eastAsia="Arial" w:hAnsi="Arial" w:cs="Arial"/>
                <w:bCs/>
                <w:sz w:val="20"/>
              </w:rPr>
              <w:t xml:space="preserve"> accumulated depreciation</w:t>
            </w:r>
          </w:p>
        </w:tc>
        <w:tc>
          <w:tcPr>
            <w:tcW w:w="1653" w:type="dxa"/>
          </w:tcPr>
          <w:p w:rsidR="007D0E97" w:rsidRPr="0092029C" w:rsidRDefault="007D0E97" w:rsidP="00694050">
            <w:pPr>
              <w:spacing w:before="60" w:after="60"/>
              <w:rPr>
                <w:rFonts w:ascii="Arial" w:eastAsia="Arial" w:hAnsi="Arial" w:cs="Arial"/>
                <w:b/>
                <w:bCs/>
                <w:sz w:val="20"/>
              </w:rPr>
            </w:pPr>
          </w:p>
        </w:tc>
        <w:tc>
          <w:tcPr>
            <w:tcW w:w="559" w:type="dxa"/>
            <w:vAlign w:val="center"/>
          </w:tcPr>
          <w:p w:rsidR="007D0E97" w:rsidRPr="0092029C" w:rsidRDefault="007D0E97" w:rsidP="00694050">
            <w:pPr>
              <w:spacing w:before="60" w:after="60"/>
              <w:rPr>
                <w:rFonts w:ascii="Arial" w:eastAsia="Arial" w:hAnsi="Arial" w:cs="Arial"/>
                <w:b/>
                <w:bCs/>
                <w:sz w:val="20"/>
              </w:rPr>
            </w:pPr>
            <w:r w:rsidRPr="0092029C">
              <w:rPr>
                <w:rFonts w:ascii="Arial" w:eastAsia="Arial" w:hAnsi="Arial" w:cs="Arial"/>
                <w:b/>
                <w:bCs/>
                <w:sz w:val="20"/>
              </w:rPr>
              <w:t>=</w:t>
            </w:r>
          </w:p>
        </w:tc>
        <w:tc>
          <w:tcPr>
            <w:tcW w:w="1566" w:type="dxa"/>
          </w:tcPr>
          <w:p w:rsidR="007D0E97" w:rsidRPr="0092029C" w:rsidRDefault="007D0E97" w:rsidP="00694050">
            <w:pPr>
              <w:spacing w:before="60" w:after="60"/>
              <w:rPr>
                <w:rFonts w:ascii="Arial" w:eastAsia="Arial" w:hAnsi="Arial" w:cs="Arial"/>
                <w:b/>
                <w:bCs/>
                <w:sz w:val="20"/>
              </w:rPr>
            </w:pPr>
          </w:p>
        </w:tc>
        <w:tc>
          <w:tcPr>
            <w:tcW w:w="1752" w:type="dxa"/>
          </w:tcPr>
          <w:p w:rsidR="007D0E97" w:rsidRPr="0092029C" w:rsidRDefault="007D0E97" w:rsidP="00694050">
            <w:pPr>
              <w:spacing w:before="60" w:after="60"/>
              <w:rPr>
                <w:rFonts w:ascii="Arial" w:eastAsia="Arial" w:hAnsi="Arial" w:cs="Arial"/>
                <w:b/>
                <w:bCs/>
                <w:sz w:val="20"/>
              </w:rPr>
            </w:pPr>
          </w:p>
        </w:tc>
        <w:tc>
          <w:tcPr>
            <w:tcW w:w="684" w:type="dxa"/>
            <w:vAlign w:val="center"/>
          </w:tcPr>
          <w:p w:rsidR="007D0E97" w:rsidRPr="0092029C" w:rsidRDefault="007D0E97" w:rsidP="00694050">
            <w:pPr>
              <w:spacing w:before="60" w:after="60"/>
              <w:rPr>
                <w:rFonts w:ascii="Arial" w:eastAsia="Arial" w:hAnsi="Arial" w:cs="Arial"/>
                <w:b/>
                <w:bCs/>
                <w:sz w:val="20"/>
              </w:rPr>
            </w:pPr>
            <w:r w:rsidRPr="0092029C">
              <w:rPr>
                <w:rFonts w:ascii="Arial" w:eastAsia="Arial" w:hAnsi="Arial" w:cs="Arial"/>
                <w:b/>
                <w:bCs/>
                <w:sz w:val="20"/>
              </w:rPr>
              <w:t>=</w:t>
            </w:r>
          </w:p>
        </w:tc>
        <w:tc>
          <w:tcPr>
            <w:tcW w:w="1675" w:type="dxa"/>
          </w:tcPr>
          <w:p w:rsidR="007D0E97" w:rsidRPr="0092029C" w:rsidRDefault="007D0E97" w:rsidP="00694050">
            <w:pPr>
              <w:spacing w:before="60" w:after="60"/>
              <w:rPr>
                <w:rFonts w:ascii="Arial" w:eastAsia="Arial" w:hAnsi="Arial" w:cs="Arial"/>
                <w:b/>
                <w:bCs/>
                <w:sz w:val="20"/>
              </w:rPr>
            </w:pPr>
          </w:p>
        </w:tc>
        <w:tc>
          <w:tcPr>
            <w:tcW w:w="2056" w:type="dxa"/>
          </w:tcPr>
          <w:p w:rsidR="007D0E97" w:rsidRPr="0092029C" w:rsidRDefault="007D0E97" w:rsidP="00694050">
            <w:pPr>
              <w:spacing w:before="60" w:after="60"/>
              <w:rPr>
                <w:rFonts w:ascii="Arial" w:eastAsia="Arial" w:hAnsi="Arial" w:cs="Arial"/>
                <w:b/>
                <w:bCs/>
                <w:sz w:val="20"/>
              </w:rPr>
            </w:pPr>
          </w:p>
        </w:tc>
        <w:tc>
          <w:tcPr>
            <w:tcW w:w="2216" w:type="dxa"/>
          </w:tcPr>
          <w:p w:rsidR="007D0E97" w:rsidRPr="0092029C" w:rsidRDefault="007D0E97" w:rsidP="00694050">
            <w:pPr>
              <w:spacing w:before="60" w:after="60"/>
              <w:rPr>
                <w:rFonts w:ascii="Arial" w:eastAsia="Arial" w:hAnsi="Arial" w:cs="Arial"/>
                <w:b/>
                <w:bCs/>
                <w:sz w:val="20"/>
              </w:rPr>
            </w:pPr>
          </w:p>
        </w:tc>
      </w:tr>
      <w:tr w:rsidR="007D0E97" w:rsidRPr="0092029C" w:rsidTr="00694050">
        <w:tc>
          <w:tcPr>
            <w:tcW w:w="14442" w:type="dxa"/>
            <w:gridSpan w:val="9"/>
          </w:tcPr>
          <w:p w:rsidR="007D0E97" w:rsidRPr="0092029C" w:rsidRDefault="007D0E97" w:rsidP="00694050">
            <w:pPr>
              <w:spacing w:before="60" w:after="60"/>
              <w:rPr>
                <w:rFonts w:ascii="Arial" w:eastAsia="Arial" w:hAnsi="Arial" w:cs="Arial"/>
                <w:b/>
                <w:bCs/>
                <w:sz w:val="20"/>
              </w:rPr>
            </w:pPr>
          </w:p>
        </w:tc>
      </w:tr>
      <w:tr w:rsidR="007D0E97" w:rsidRPr="0092029C" w:rsidTr="00694050">
        <w:tc>
          <w:tcPr>
            <w:tcW w:w="2281" w:type="dxa"/>
          </w:tcPr>
          <w:p w:rsidR="007D0E97" w:rsidRPr="0092029C" w:rsidRDefault="007D0E97" w:rsidP="00694050">
            <w:pPr>
              <w:spacing w:before="60" w:after="60"/>
              <w:jc w:val="right"/>
              <w:rPr>
                <w:rFonts w:ascii="Arial" w:eastAsia="Arial" w:hAnsi="Arial" w:cs="Arial"/>
                <w:bCs/>
                <w:sz w:val="20"/>
              </w:rPr>
            </w:pPr>
            <w:r w:rsidRPr="0092029C">
              <w:rPr>
                <w:rFonts w:ascii="Arial" w:eastAsia="Arial" w:hAnsi="Arial" w:cs="Arial"/>
                <w:bCs/>
                <w:sz w:val="20"/>
              </w:rPr>
              <w:t>Plant, vehicles, fixtures &amp; fittings</w:t>
            </w:r>
          </w:p>
        </w:tc>
        <w:tc>
          <w:tcPr>
            <w:tcW w:w="1653" w:type="dxa"/>
          </w:tcPr>
          <w:p w:rsidR="007D0E97" w:rsidRPr="0092029C" w:rsidRDefault="007D0E97" w:rsidP="00694050">
            <w:pPr>
              <w:spacing w:before="60" w:after="60"/>
              <w:rPr>
                <w:rFonts w:ascii="Arial" w:eastAsia="Arial" w:hAnsi="Arial" w:cs="Arial"/>
                <w:b/>
                <w:bCs/>
                <w:sz w:val="20"/>
              </w:rPr>
            </w:pPr>
          </w:p>
        </w:tc>
        <w:tc>
          <w:tcPr>
            <w:tcW w:w="2125" w:type="dxa"/>
            <w:gridSpan w:val="2"/>
          </w:tcPr>
          <w:p w:rsidR="007D0E97" w:rsidRPr="0092029C" w:rsidRDefault="007D0E97" w:rsidP="00694050">
            <w:pPr>
              <w:spacing w:before="60" w:after="60"/>
              <w:rPr>
                <w:rFonts w:ascii="Arial" w:eastAsia="Arial" w:hAnsi="Arial" w:cs="Arial"/>
                <w:b/>
                <w:bCs/>
                <w:sz w:val="20"/>
              </w:rPr>
            </w:pPr>
          </w:p>
        </w:tc>
        <w:tc>
          <w:tcPr>
            <w:tcW w:w="1752" w:type="dxa"/>
          </w:tcPr>
          <w:p w:rsidR="007D0E97" w:rsidRPr="0092029C" w:rsidRDefault="007D0E97" w:rsidP="00694050">
            <w:pPr>
              <w:spacing w:before="60" w:after="60"/>
              <w:rPr>
                <w:rFonts w:ascii="Arial" w:eastAsia="Arial" w:hAnsi="Arial" w:cs="Arial"/>
                <w:b/>
                <w:bCs/>
                <w:sz w:val="20"/>
              </w:rPr>
            </w:pPr>
          </w:p>
        </w:tc>
        <w:tc>
          <w:tcPr>
            <w:tcW w:w="6631" w:type="dxa"/>
            <w:gridSpan w:val="4"/>
          </w:tcPr>
          <w:p w:rsidR="007D0E97" w:rsidRPr="0092029C" w:rsidRDefault="007D0E97" w:rsidP="00694050">
            <w:pPr>
              <w:spacing w:before="60" w:after="60"/>
              <w:rPr>
                <w:rFonts w:ascii="Arial" w:eastAsia="Arial" w:hAnsi="Arial" w:cs="Arial"/>
                <w:b/>
                <w:bCs/>
                <w:sz w:val="20"/>
              </w:rPr>
            </w:pPr>
          </w:p>
        </w:tc>
      </w:tr>
      <w:tr w:rsidR="007D0E97" w:rsidRPr="0092029C" w:rsidTr="00694050">
        <w:tc>
          <w:tcPr>
            <w:tcW w:w="2281" w:type="dxa"/>
          </w:tcPr>
          <w:p w:rsidR="007D0E97" w:rsidRPr="0092029C" w:rsidRDefault="007D0E97" w:rsidP="00694050">
            <w:pPr>
              <w:spacing w:before="60" w:after="60"/>
              <w:jc w:val="right"/>
              <w:rPr>
                <w:rFonts w:ascii="Arial" w:eastAsia="Arial" w:hAnsi="Arial" w:cs="Arial"/>
                <w:bCs/>
                <w:sz w:val="20"/>
              </w:rPr>
            </w:pPr>
            <w:r w:rsidRPr="0092029C">
              <w:rPr>
                <w:rFonts w:ascii="Arial" w:eastAsia="Arial" w:hAnsi="Arial" w:cs="Arial"/>
                <w:bCs/>
                <w:i/>
                <w:sz w:val="20"/>
              </w:rPr>
              <w:t xml:space="preserve">less </w:t>
            </w:r>
            <w:r w:rsidRPr="0092029C">
              <w:rPr>
                <w:rFonts w:ascii="Arial" w:eastAsia="Arial" w:hAnsi="Arial" w:cs="Arial"/>
                <w:bCs/>
                <w:sz w:val="20"/>
              </w:rPr>
              <w:t>accumulated depreciation</w:t>
            </w:r>
          </w:p>
        </w:tc>
        <w:tc>
          <w:tcPr>
            <w:tcW w:w="1653" w:type="dxa"/>
          </w:tcPr>
          <w:p w:rsidR="007D0E97" w:rsidRPr="0092029C" w:rsidRDefault="007D0E97" w:rsidP="00694050">
            <w:pPr>
              <w:spacing w:before="60" w:after="60"/>
              <w:rPr>
                <w:rFonts w:ascii="Arial" w:eastAsia="Arial" w:hAnsi="Arial" w:cs="Arial"/>
                <w:b/>
                <w:bCs/>
                <w:sz w:val="20"/>
              </w:rPr>
            </w:pPr>
          </w:p>
        </w:tc>
        <w:tc>
          <w:tcPr>
            <w:tcW w:w="559" w:type="dxa"/>
            <w:vAlign w:val="center"/>
          </w:tcPr>
          <w:p w:rsidR="007D0E97" w:rsidRPr="0092029C" w:rsidRDefault="007D0E97" w:rsidP="00694050">
            <w:pPr>
              <w:spacing w:before="60" w:after="60"/>
              <w:rPr>
                <w:rFonts w:ascii="Arial" w:eastAsia="Arial" w:hAnsi="Arial" w:cs="Arial"/>
                <w:b/>
                <w:bCs/>
                <w:sz w:val="20"/>
              </w:rPr>
            </w:pPr>
            <w:r w:rsidRPr="0092029C">
              <w:rPr>
                <w:rFonts w:ascii="Arial" w:eastAsia="Arial" w:hAnsi="Arial" w:cs="Arial"/>
                <w:b/>
                <w:bCs/>
                <w:sz w:val="20"/>
              </w:rPr>
              <w:t>=</w:t>
            </w:r>
          </w:p>
        </w:tc>
        <w:tc>
          <w:tcPr>
            <w:tcW w:w="1566" w:type="dxa"/>
          </w:tcPr>
          <w:p w:rsidR="007D0E97" w:rsidRPr="0092029C" w:rsidRDefault="007D0E97" w:rsidP="00694050">
            <w:pPr>
              <w:spacing w:before="60" w:after="60"/>
              <w:rPr>
                <w:rFonts w:ascii="Arial" w:eastAsia="Arial" w:hAnsi="Arial" w:cs="Arial"/>
                <w:b/>
                <w:bCs/>
                <w:sz w:val="20"/>
              </w:rPr>
            </w:pPr>
          </w:p>
        </w:tc>
        <w:tc>
          <w:tcPr>
            <w:tcW w:w="1752" w:type="dxa"/>
          </w:tcPr>
          <w:p w:rsidR="007D0E97" w:rsidRPr="0092029C" w:rsidRDefault="007D0E97" w:rsidP="00694050">
            <w:pPr>
              <w:spacing w:before="60" w:after="60"/>
              <w:rPr>
                <w:rFonts w:ascii="Arial" w:eastAsia="Arial" w:hAnsi="Arial" w:cs="Arial"/>
                <w:b/>
                <w:bCs/>
                <w:sz w:val="20"/>
              </w:rPr>
            </w:pPr>
          </w:p>
        </w:tc>
        <w:tc>
          <w:tcPr>
            <w:tcW w:w="684" w:type="dxa"/>
            <w:vAlign w:val="center"/>
          </w:tcPr>
          <w:p w:rsidR="007D0E97" w:rsidRPr="0092029C" w:rsidRDefault="007D0E97" w:rsidP="00694050">
            <w:pPr>
              <w:spacing w:before="60" w:after="60"/>
              <w:rPr>
                <w:rFonts w:ascii="Arial" w:eastAsia="Arial" w:hAnsi="Arial" w:cs="Arial"/>
                <w:b/>
                <w:bCs/>
                <w:sz w:val="20"/>
              </w:rPr>
            </w:pPr>
            <w:r w:rsidRPr="0092029C">
              <w:rPr>
                <w:rFonts w:ascii="Arial" w:eastAsia="Arial" w:hAnsi="Arial" w:cs="Arial"/>
                <w:b/>
                <w:bCs/>
                <w:sz w:val="20"/>
              </w:rPr>
              <w:t>=</w:t>
            </w:r>
          </w:p>
        </w:tc>
        <w:tc>
          <w:tcPr>
            <w:tcW w:w="1675" w:type="dxa"/>
          </w:tcPr>
          <w:p w:rsidR="007D0E97" w:rsidRPr="0092029C" w:rsidRDefault="007D0E97" w:rsidP="00694050">
            <w:pPr>
              <w:spacing w:before="60" w:after="60"/>
              <w:rPr>
                <w:rFonts w:ascii="Arial" w:eastAsia="Arial" w:hAnsi="Arial" w:cs="Arial"/>
                <w:b/>
                <w:bCs/>
                <w:sz w:val="20"/>
              </w:rPr>
            </w:pPr>
          </w:p>
        </w:tc>
        <w:tc>
          <w:tcPr>
            <w:tcW w:w="2056" w:type="dxa"/>
          </w:tcPr>
          <w:p w:rsidR="007D0E97" w:rsidRPr="0092029C" w:rsidRDefault="007D0E97" w:rsidP="00694050">
            <w:pPr>
              <w:spacing w:before="60" w:after="60"/>
              <w:rPr>
                <w:rFonts w:ascii="Arial" w:eastAsia="Arial" w:hAnsi="Arial" w:cs="Arial"/>
                <w:b/>
                <w:bCs/>
                <w:sz w:val="20"/>
              </w:rPr>
            </w:pPr>
          </w:p>
        </w:tc>
        <w:tc>
          <w:tcPr>
            <w:tcW w:w="2216" w:type="dxa"/>
          </w:tcPr>
          <w:p w:rsidR="007D0E97" w:rsidRPr="0092029C" w:rsidRDefault="007D0E97" w:rsidP="00694050">
            <w:pPr>
              <w:spacing w:before="60" w:after="60"/>
              <w:rPr>
                <w:rFonts w:ascii="Arial" w:eastAsia="Arial" w:hAnsi="Arial" w:cs="Arial"/>
                <w:b/>
                <w:bCs/>
                <w:sz w:val="20"/>
              </w:rPr>
            </w:pPr>
          </w:p>
        </w:tc>
      </w:tr>
      <w:tr w:rsidR="007D0E97" w:rsidRPr="0092029C" w:rsidTr="00694050">
        <w:tc>
          <w:tcPr>
            <w:tcW w:w="14442" w:type="dxa"/>
            <w:gridSpan w:val="9"/>
          </w:tcPr>
          <w:p w:rsidR="007D0E97" w:rsidRPr="0092029C" w:rsidRDefault="007D0E97" w:rsidP="00694050">
            <w:pPr>
              <w:spacing w:before="60" w:after="60"/>
              <w:rPr>
                <w:rFonts w:ascii="Arial" w:eastAsia="Arial" w:hAnsi="Arial" w:cs="Arial"/>
                <w:bCs/>
                <w:sz w:val="20"/>
              </w:rPr>
            </w:pPr>
            <w:r w:rsidRPr="0092029C">
              <w:rPr>
                <w:rFonts w:ascii="Arial" w:eastAsia="Arial" w:hAnsi="Arial" w:cs="Arial"/>
                <w:bCs/>
                <w:sz w:val="20"/>
              </w:rPr>
              <w:t>Other (provide details)</w:t>
            </w:r>
          </w:p>
        </w:tc>
      </w:tr>
      <w:tr w:rsidR="007D0E97" w:rsidRPr="0092029C" w:rsidTr="00694050">
        <w:tc>
          <w:tcPr>
            <w:tcW w:w="2281" w:type="dxa"/>
          </w:tcPr>
          <w:p w:rsidR="007D0E97" w:rsidRPr="0092029C" w:rsidRDefault="007D0E97" w:rsidP="00694050">
            <w:pPr>
              <w:spacing w:before="60" w:after="60"/>
              <w:rPr>
                <w:rFonts w:ascii="Arial" w:eastAsia="Arial" w:hAnsi="Arial" w:cs="Arial"/>
                <w:b/>
                <w:bCs/>
                <w:sz w:val="20"/>
              </w:rPr>
            </w:pPr>
          </w:p>
        </w:tc>
        <w:tc>
          <w:tcPr>
            <w:tcW w:w="3778" w:type="dxa"/>
            <w:gridSpan w:val="3"/>
          </w:tcPr>
          <w:p w:rsidR="007D0E97" w:rsidRPr="0092029C" w:rsidRDefault="007D0E97" w:rsidP="00694050">
            <w:pPr>
              <w:spacing w:before="60" w:after="60"/>
              <w:rPr>
                <w:rFonts w:ascii="Arial" w:eastAsia="Arial" w:hAnsi="Arial" w:cs="Arial"/>
                <w:b/>
                <w:bCs/>
                <w:sz w:val="20"/>
              </w:rPr>
            </w:pPr>
          </w:p>
        </w:tc>
        <w:tc>
          <w:tcPr>
            <w:tcW w:w="4111" w:type="dxa"/>
            <w:gridSpan w:val="3"/>
          </w:tcPr>
          <w:p w:rsidR="007D0E97" w:rsidRPr="0092029C" w:rsidRDefault="007D0E97" w:rsidP="00694050">
            <w:pPr>
              <w:spacing w:before="60" w:after="60"/>
              <w:rPr>
                <w:rFonts w:ascii="Arial" w:eastAsia="Arial" w:hAnsi="Arial" w:cs="Arial"/>
                <w:b/>
                <w:bCs/>
                <w:sz w:val="20"/>
              </w:rPr>
            </w:pPr>
          </w:p>
        </w:tc>
        <w:tc>
          <w:tcPr>
            <w:tcW w:w="2061" w:type="dxa"/>
          </w:tcPr>
          <w:p w:rsidR="007D0E97" w:rsidRPr="0092029C" w:rsidRDefault="007D0E97" w:rsidP="00694050">
            <w:pPr>
              <w:spacing w:before="60" w:after="60"/>
              <w:rPr>
                <w:rFonts w:ascii="Arial" w:eastAsia="Arial" w:hAnsi="Arial" w:cs="Arial"/>
                <w:b/>
                <w:bCs/>
                <w:sz w:val="20"/>
              </w:rPr>
            </w:pPr>
          </w:p>
        </w:tc>
        <w:tc>
          <w:tcPr>
            <w:tcW w:w="2211" w:type="dxa"/>
          </w:tcPr>
          <w:p w:rsidR="007D0E97" w:rsidRPr="0092029C" w:rsidRDefault="007D0E97" w:rsidP="00694050">
            <w:pPr>
              <w:spacing w:before="60" w:after="60"/>
              <w:rPr>
                <w:rFonts w:ascii="Arial" w:eastAsia="Arial" w:hAnsi="Arial" w:cs="Arial"/>
                <w:b/>
                <w:bCs/>
                <w:sz w:val="20"/>
              </w:rPr>
            </w:pPr>
          </w:p>
        </w:tc>
      </w:tr>
      <w:tr w:rsidR="007D0E97" w:rsidRPr="0092029C" w:rsidTr="00694050">
        <w:tc>
          <w:tcPr>
            <w:tcW w:w="2281" w:type="dxa"/>
          </w:tcPr>
          <w:p w:rsidR="007D0E97" w:rsidRPr="0092029C" w:rsidRDefault="007D0E97" w:rsidP="00694050">
            <w:pPr>
              <w:spacing w:before="60" w:after="60"/>
              <w:jc w:val="right"/>
              <w:rPr>
                <w:rFonts w:ascii="Arial" w:eastAsia="Arial" w:hAnsi="Arial" w:cs="Arial"/>
                <w:b/>
                <w:bCs/>
                <w:sz w:val="20"/>
              </w:rPr>
            </w:pPr>
            <w:r w:rsidRPr="0092029C">
              <w:rPr>
                <w:rFonts w:ascii="Arial" w:eastAsia="Arial" w:hAnsi="Arial" w:cs="Arial"/>
                <w:b/>
                <w:bCs/>
                <w:sz w:val="20"/>
              </w:rPr>
              <w:t>Sub Total</w:t>
            </w:r>
          </w:p>
        </w:tc>
        <w:tc>
          <w:tcPr>
            <w:tcW w:w="3778" w:type="dxa"/>
            <w:gridSpan w:val="3"/>
          </w:tcPr>
          <w:p w:rsidR="007D0E97" w:rsidRPr="0092029C" w:rsidRDefault="007D0E97" w:rsidP="00694050">
            <w:pPr>
              <w:spacing w:before="60" w:after="60"/>
              <w:rPr>
                <w:rFonts w:ascii="Arial" w:eastAsia="Arial" w:hAnsi="Arial" w:cs="Arial"/>
                <w:b/>
                <w:bCs/>
                <w:sz w:val="20"/>
              </w:rPr>
            </w:pPr>
          </w:p>
        </w:tc>
        <w:tc>
          <w:tcPr>
            <w:tcW w:w="4111" w:type="dxa"/>
            <w:gridSpan w:val="3"/>
          </w:tcPr>
          <w:p w:rsidR="007D0E97" w:rsidRPr="0092029C" w:rsidRDefault="007D0E97" w:rsidP="00694050">
            <w:pPr>
              <w:spacing w:before="60" w:after="60"/>
              <w:rPr>
                <w:rFonts w:ascii="Arial" w:eastAsia="Arial" w:hAnsi="Arial" w:cs="Arial"/>
                <w:b/>
                <w:bCs/>
                <w:sz w:val="20"/>
              </w:rPr>
            </w:pPr>
          </w:p>
        </w:tc>
        <w:tc>
          <w:tcPr>
            <w:tcW w:w="2056" w:type="dxa"/>
          </w:tcPr>
          <w:p w:rsidR="007D0E97" w:rsidRPr="0092029C" w:rsidRDefault="007D0E97" w:rsidP="00694050">
            <w:pPr>
              <w:spacing w:before="60" w:after="60"/>
              <w:rPr>
                <w:rFonts w:ascii="Arial" w:eastAsia="Arial" w:hAnsi="Arial" w:cs="Arial"/>
                <w:b/>
                <w:bCs/>
                <w:sz w:val="20"/>
              </w:rPr>
            </w:pPr>
          </w:p>
        </w:tc>
        <w:tc>
          <w:tcPr>
            <w:tcW w:w="2216" w:type="dxa"/>
          </w:tcPr>
          <w:p w:rsidR="007D0E97" w:rsidRPr="0092029C" w:rsidRDefault="007D0E97" w:rsidP="00694050">
            <w:pPr>
              <w:spacing w:before="60" w:after="60"/>
              <w:rPr>
                <w:rFonts w:ascii="Arial" w:eastAsia="Arial" w:hAnsi="Arial" w:cs="Arial"/>
                <w:b/>
                <w:bCs/>
                <w:sz w:val="20"/>
              </w:rPr>
            </w:pPr>
          </w:p>
        </w:tc>
      </w:tr>
    </w:tbl>
    <w:p w:rsidR="007D0E97" w:rsidRPr="0092029C" w:rsidRDefault="007D0E97" w:rsidP="007D0E97">
      <w:pPr>
        <w:spacing w:before="346" w:after="0"/>
        <w:rPr>
          <w:rFonts w:ascii="Arial" w:eastAsia="Arial" w:hAnsi="Arial" w:cs="Arial"/>
          <w:b/>
          <w:bCs/>
          <w:sz w:val="20"/>
        </w:rPr>
      </w:pPr>
    </w:p>
    <w:p w:rsidR="007D0E97" w:rsidRPr="0092029C" w:rsidRDefault="007D0E97" w:rsidP="007D0E97">
      <w:pPr>
        <w:spacing w:before="67" w:after="0"/>
        <w:ind w:left="5270"/>
        <w:rPr>
          <w:rFonts w:ascii="Arial" w:eastAsia="Arial" w:hAnsi="Arial" w:cs="Arial"/>
          <w:sz w:val="26"/>
          <w:szCs w:val="26"/>
        </w:rPr>
      </w:pPr>
      <w:r w:rsidRPr="0092029C">
        <w:rPr>
          <w:rFonts w:ascii="Arial" w:eastAsia="Arial" w:hAnsi="Arial" w:cs="Arial"/>
          <w:b/>
          <w:bCs/>
          <w:sz w:val="20"/>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right="1373"/>
        <w:jc w:val="right"/>
        <w:rPr>
          <w:sz w:val="20"/>
        </w:rPr>
      </w:pPr>
    </w:p>
    <w:p w:rsidR="007D0E97" w:rsidRPr="0092029C" w:rsidRDefault="007D0E97" w:rsidP="007D0E97">
      <w:pPr>
        <w:spacing w:after="0" w:line="240" w:lineRule="exact"/>
        <w:ind w:right="1373"/>
        <w:jc w:val="right"/>
        <w:rPr>
          <w:sz w:val="20"/>
        </w:rPr>
      </w:pPr>
    </w:p>
    <w:p w:rsidR="007D0E97" w:rsidRPr="0092029C" w:rsidRDefault="007D0E97" w:rsidP="007D0E97">
      <w:pPr>
        <w:spacing w:before="77" w:after="0"/>
        <w:ind w:right="1373"/>
        <w:jc w:val="right"/>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08"/>
        </w:tabs>
        <w:spacing w:before="130" w:after="0"/>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676160" behindDoc="0" locked="0" layoutInCell="1" allowOverlap="1">
                <wp:simplePos x="0" y="0"/>
                <wp:positionH relativeFrom="column">
                  <wp:posOffset>7438390</wp:posOffset>
                </wp:positionH>
                <wp:positionV relativeFrom="paragraph">
                  <wp:posOffset>39370</wp:posOffset>
                </wp:positionV>
                <wp:extent cx="1714500" cy="200025"/>
                <wp:effectExtent l="13970" t="5080" r="5080" b="13970"/>
                <wp:wrapNone/>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NCA-FAS</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 o:spid="_x0000_s1040" style="position:absolute;left:0;text-align:left;margin-left:585.7pt;margin-top:3.1pt;width:135pt;height:15.7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NCA-FAS</w:t>
                      </w:r>
                    </w:p>
                  </w:txbxContent>
                </v:textbox>
              </v:rect>
            </w:pict>
          </mc:Fallback>
        </mc:AlternateContent>
      </w:r>
      <w:r w:rsidR="007D0E97" w:rsidRPr="0092029C">
        <w:rPr>
          <w:rFonts w:ascii="Arial" w:eastAsia="Arial" w:hAnsi="Arial" w:cs="Arial"/>
          <w:b/>
          <w:bCs/>
          <w:sz w:val="20"/>
          <w:lang w:val="en-US"/>
        </w:rPr>
        <w:t>Financial Assets</w:t>
      </w:r>
      <w:r w:rsidR="007D0E97" w:rsidRPr="0092029C">
        <w:rPr>
          <w:rFonts w:ascii="Arial" w:eastAsia="Arial" w:hAnsi="Arial" w:cs="Arial"/>
          <w:b/>
          <w:bCs/>
          <w:sz w:val="20"/>
          <w:lang w:val="en-US"/>
        </w:rPr>
        <w:tab/>
      </w:r>
    </w:p>
    <w:p w:rsidR="007D0E97" w:rsidRPr="0092029C" w:rsidRDefault="007D0E97" w:rsidP="007D0E97">
      <w:pPr>
        <w:spacing w:before="200" w:after="0" w:line="300" w:lineRule="atLeast"/>
        <w:jc w:val="both"/>
        <w:rPr>
          <w:rFonts w:ascii="Arial" w:eastAsia="Arial" w:hAnsi="Arial" w:cs="Arial"/>
          <w:b/>
          <w:bCs/>
          <w:sz w:val="18"/>
          <w:lang w:val="en-US"/>
        </w:rPr>
      </w:pPr>
      <w:r w:rsidRPr="0092029C">
        <w:rPr>
          <w:rFonts w:ascii="Arial" w:eastAsia="Arial" w:hAnsi="Arial" w:cs="Arial"/>
          <w:b/>
          <w:bCs/>
          <w:sz w:val="18"/>
          <w:lang w:val="en-US"/>
        </w:rPr>
        <w:t>Non-Current Assets: Financial Assets - Note 3(b)</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 xml:space="preserve">Government &amp; semi-Government Securities </w:t>
            </w: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Listed Securities (at stated value)</w:t>
            </w: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sz w:val="20"/>
              </w:rPr>
            </w:pPr>
            <w:r w:rsidRPr="0092029C">
              <w:rPr>
                <w:rFonts w:ascii="Arial" w:eastAsia="Arial" w:hAnsi="Arial" w:cs="Arial"/>
                <w:sz w:val="20"/>
              </w:rPr>
              <w:t>At market value</w:t>
            </w: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sz w:val="20"/>
              </w:rPr>
            </w:pPr>
            <w:r w:rsidRPr="0092029C">
              <w:rPr>
                <w:rFonts w:ascii="Arial" w:eastAsia="Arial" w:hAnsi="Arial" w:cs="Arial"/>
                <w:sz w:val="20"/>
              </w:rPr>
              <w:t>At cost value</w:t>
            </w: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At other value (provide details)</w:t>
            </w: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sz w:val="20"/>
              </w:rPr>
            </w:pPr>
            <w:r w:rsidRPr="0092029C">
              <w:rPr>
                <w:rFonts w:ascii="Arial" w:eastAsia="Arial" w:hAnsi="Arial" w:cs="Arial"/>
                <w:sz w:val="20"/>
              </w:rPr>
              <w:t>Investment in subsidiaries</w:t>
            </w: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sz w:val="20"/>
              </w:rPr>
            </w:pPr>
            <w:r w:rsidRPr="0092029C">
              <w:rPr>
                <w:rFonts w:ascii="Arial" w:eastAsia="Arial" w:hAnsi="Arial" w:cs="Arial"/>
                <w:sz w:val="20"/>
              </w:rPr>
              <w:t>Investment in associated Companies</w:t>
            </w: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Other (provide details)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
                <w:sz w:val="20"/>
              </w:rPr>
            </w:pPr>
            <w:r w:rsidRPr="0092029C">
              <w:rPr>
                <w:rFonts w:ascii="Arial" w:eastAsia="Arial" w:hAnsi="Arial" w:cs="Arial"/>
                <w:b/>
                <w:sz w:val="20"/>
              </w:rPr>
              <w:t>Sub Total</w:t>
            </w: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bl>
    <w:p w:rsidR="007D0E97" w:rsidRPr="0092029C" w:rsidRDefault="007D0E97" w:rsidP="007D0E97">
      <w:pPr>
        <w:spacing w:before="178" w:after="0"/>
        <w:jc w:val="both"/>
        <w:rPr>
          <w:rFonts w:ascii="Arial" w:eastAsia="Arial" w:hAnsi="Arial" w:cs="Arial"/>
          <w:sz w:val="18"/>
          <w:szCs w:val="18"/>
        </w:rPr>
      </w:pPr>
    </w:p>
    <w:p w:rsidR="007D0E97" w:rsidRPr="0092029C" w:rsidRDefault="007D0E97" w:rsidP="007D0E97">
      <w:pPr>
        <w:spacing w:before="67" w:after="0"/>
        <w:ind w:left="5266"/>
        <w:rPr>
          <w:rFonts w:ascii="Arial" w:eastAsia="Arial" w:hAnsi="Arial" w:cs="Arial"/>
          <w:sz w:val="26"/>
          <w:szCs w:val="26"/>
        </w:rPr>
      </w:pPr>
      <w:r w:rsidRPr="0092029C">
        <w:rPr>
          <w:rFonts w:ascii="Arial" w:eastAsia="Arial" w:hAnsi="Arial" w:cs="Arial"/>
          <w:sz w:val="18"/>
          <w:szCs w:val="18"/>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jc w:val="right"/>
        <w:rPr>
          <w:sz w:val="20"/>
        </w:rPr>
      </w:pPr>
    </w:p>
    <w:p w:rsidR="007D0E97" w:rsidRPr="0092029C" w:rsidRDefault="007D0E97" w:rsidP="007D0E97">
      <w:pPr>
        <w:spacing w:after="0" w:line="240" w:lineRule="exact"/>
        <w:jc w:val="right"/>
        <w:rPr>
          <w:sz w:val="20"/>
        </w:rPr>
      </w:pPr>
    </w:p>
    <w:p w:rsidR="007D0E97" w:rsidRPr="0092029C" w:rsidRDefault="007D0E97" w:rsidP="007D0E97">
      <w:pPr>
        <w:spacing w:before="77" w:after="0"/>
        <w:jc w:val="right"/>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03"/>
        </w:tabs>
        <w:spacing w:before="130"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77184" behindDoc="0" locked="0" layoutInCell="1" allowOverlap="1">
                <wp:simplePos x="0" y="0"/>
                <wp:positionH relativeFrom="column">
                  <wp:posOffset>7476490</wp:posOffset>
                </wp:positionH>
                <wp:positionV relativeFrom="paragraph">
                  <wp:posOffset>39370</wp:posOffset>
                </wp:positionV>
                <wp:extent cx="1714500" cy="200025"/>
                <wp:effectExtent l="13970" t="5080" r="5080" b="13970"/>
                <wp:wrapNone/>
                <wp:docPr id="29"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NCA-LAD</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41" style="position:absolute;left:0;text-align:left;margin-left:588.7pt;margin-top:3.1pt;width:135pt;height:15.7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NCA-LAD</w:t>
                      </w:r>
                    </w:p>
                  </w:txbxContent>
                </v:textbox>
              </v:rect>
            </w:pict>
          </mc:Fallback>
        </mc:AlternateContent>
      </w:r>
      <w:r w:rsidR="007D0E97" w:rsidRPr="0092029C">
        <w:rPr>
          <w:rFonts w:ascii="Arial" w:eastAsia="Arial" w:hAnsi="Arial" w:cs="Arial"/>
          <w:b/>
          <w:bCs/>
          <w:sz w:val="20"/>
          <w:lang w:val="en-US"/>
        </w:rPr>
        <w:t>Loans &amp; Deposits</w:t>
      </w:r>
      <w:r w:rsidR="007D0E97" w:rsidRPr="0092029C">
        <w:rPr>
          <w:rFonts w:ascii="Arial" w:eastAsia="Arial" w:hAnsi="Arial" w:cs="Arial"/>
          <w:b/>
          <w:bCs/>
          <w:sz w:val="20"/>
          <w:lang w:val="en-US"/>
        </w:rPr>
        <w:tab/>
      </w:r>
    </w:p>
    <w:p w:rsidR="007D0E97" w:rsidRPr="0092029C" w:rsidRDefault="002858F2" w:rsidP="007D0E97">
      <w:pPr>
        <w:tabs>
          <w:tab w:val="left" w:pos="12403"/>
        </w:tabs>
        <w:spacing w:before="200" w:after="0" w:line="300" w:lineRule="atLeast"/>
        <w:jc w:val="both"/>
        <w:rPr>
          <w:rFonts w:ascii="Arial" w:eastAsia="Arial" w:hAnsi="Arial" w:cs="Arial"/>
          <w:b/>
          <w:bCs/>
          <w:sz w:val="18"/>
          <w:szCs w:val="18"/>
          <w:lang w:val="en-US"/>
        </w:rPr>
      </w:pPr>
      <w:r>
        <w:rPr>
          <w:rFonts w:ascii="Arial" w:eastAsia="Arial" w:hAnsi="Arial" w:cs="Arial"/>
          <w:b/>
          <w:bCs/>
          <w:sz w:val="18"/>
          <w:szCs w:val="18"/>
          <w:lang w:val="en-US"/>
        </w:rPr>
        <w:t>No</w:t>
      </w:r>
      <w:r w:rsidR="007D0E97" w:rsidRPr="0092029C">
        <w:rPr>
          <w:rFonts w:ascii="Arial" w:eastAsia="Arial" w:hAnsi="Arial" w:cs="Arial"/>
          <w:b/>
          <w:bCs/>
          <w:sz w:val="18"/>
          <w:szCs w:val="18"/>
          <w:lang w:val="en-US"/>
        </w:rPr>
        <w:t>n-Current Assets: Loans &amp; Deposits - Note 3(c)</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shd w:val="pct20" w:color="auto" w:fill="auto"/>
          </w:tcPr>
          <w:p w:rsidR="007D0E97" w:rsidRPr="0092029C" w:rsidRDefault="007D0E97" w:rsidP="00694050">
            <w:pPr>
              <w:tabs>
                <w:tab w:val="left" w:pos="12403"/>
              </w:tabs>
              <w:spacing w:before="60" w:after="6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tabs>
                <w:tab w:val="left" w:pos="12403"/>
              </w:tabs>
              <w:spacing w:before="60" w:after="6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tabs>
                <w:tab w:val="left" w:pos="12403"/>
              </w:tabs>
              <w:spacing w:before="60" w:after="6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tabs>
                <w:tab w:val="left" w:pos="12403"/>
              </w:tabs>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14459" w:type="dxa"/>
            <w:gridSpan w:val="5"/>
          </w:tcPr>
          <w:p w:rsidR="007D0E97" w:rsidRPr="0092029C" w:rsidRDefault="007D0E97" w:rsidP="00694050">
            <w:pPr>
              <w:tabs>
                <w:tab w:val="left" w:pos="12403"/>
              </w:tabs>
              <w:spacing w:before="60" w:after="60"/>
              <w:jc w:val="both"/>
              <w:rPr>
                <w:rFonts w:ascii="Arial" w:eastAsia="Arial" w:hAnsi="Arial" w:cs="Arial"/>
                <w:sz w:val="20"/>
              </w:rPr>
            </w:pPr>
            <w:r w:rsidRPr="0092029C">
              <w:rPr>
                <w:rFonts w:ascii="Arial" w:eastAsia="Arial" w:hAnsi="Arial" w:cs="Arial"/>
                <w:sz w:val="20"/>
              </w:rPr>
              <w:t>Due between 1-2 years (provide names of parties loan/deposit held with)</w:t>
            </w:r>
          </w:p>
        </w:tc>
      </w:tr>
      <w:tr w:rsidR="007D0E97" w:rsidRPr="0092029C" w:rsidTr="00694050">
        <w:tc>
          <w:tcPr>
            <w:tcW w:w="4395"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tabs>
                <w:tab w:val="left" w:pos="12403"/>
              </w:tabs>
              <w:spacing w:before="60" w:after="60"/>
              <w:jc w:val="both"/>
              <w:rPr>
                <w:rFonts w:ascii="Arial" w:eastAsia="Arial" w:hAnsi="Arial" w:cs="Arial"/>
                <w:sz w:val="20"/>
              </w:rPr>
            </w:pPr>
            <w:r w:rsidRPr="0092029C">
              <w:rPr>
                <w:rFonts w:ascii="Arial" w:eastAsia="Arial" w:hAnsi="Arial" w:cs="Arial"/>
                <w:sz w:val="20"/>
              </w:rPr>
              <w:t>Due after 2 years (provide names of parties loan/deposit held with)</w:t>
            </w:r>
          </w:p>
        </w:tc>
      </w:tr>
      <w:tr w:rsidR="007D0E97" w:rsidRPr="0092029C" w:rsidTr="00694050">
        <w:tc>
          <w:tcPr>
            <w:tcW w:w="4395"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3"/>
              </w:tabs>
              <w:spacing w:before="60" w:after="60"/>
              <w:jc w:val="right"/>
              <w:rPr>
                <w:rFonts w:ascii="Arial" w:eastAsia="Arial" w:hAnsi="Arial" w:cs="Arial"/>
                <w:b/>
                <w:sz w:val="20"/>
              </w:rPr>
            </w:pPr>
            <w:r w:rsidRPr="0092029C">
              <w:rPr>
                <w:rFonts w:ascii="Arial" w:eastAsia="Arial" w:hAnsi="Arial" w:cs="Arial"/>
                <w:b/>
                <w:sz w:val="20"/>
              </w:rPr>
              <w:t>Sub Total</w:t>
            </w: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c>
          <w:tcPr>
            <w:tcW w:w="2516" w:type="dxa"/>
          </w:tcPr>
          <w:p w:rsidR="007D0E97" w:rsidRPr="0092029C" w:rsidRDefault="007D0E97" w:rsidP="00694050">
            <w:pPr>
              <w:tabs>
                <w:tab w:val="left" w:pos="12403"/>
              </w:tabs>
              <w:spacing w:before="60" w:after="60"/>
              <w:jc w:val="both"/>
              <w:rPr>
                <w:rFonts w:ascii="Arial" w:eastAsia="Arial" w:hAnsi="Arial" w:cs="Arial"/>
                <w:sz w:val="20"/>
              </w:rPr>
            </w:pPr>
          </w:p>
        </w:tc>
      </w:tr>
    </w:tbl>
    <w:p w:rsidR="007D0E97" w:rsidRPr="0092029C" w:rsidRDefault="007D0E97" w:rsidP="007D0E97">
      <w:pPr>
        <w:tabs>
          <w:tab w:val="left" w:pos="12403"/>
        </w:tabs>
        <w:spacing w:before="130" w:after="0"/>
        <w:jc w:val="both"/>
        <w:rPr>
          <w:rFonts w:ascii="Arial" w:eastAsia="Arial" w:hAnsi="Arial" w:cs="Arial"/>
          <w:sz w:val="18"/>
          <w:szCs w:val="18"/>
        </w:rPr>
      </w:pPr>
    </w:p>
    <w:p w:rsidR="007D0E97" w:rsidRPr="0092029C" w:rsidRDefault="007D0E97" w:rsidP="007D0E97">
      <w:pPr>
        <w:spacing w:before="67" w:after="0"/>
        <w:ind w:left="5266"/>
        <w:rPr>
          <w:rFonts w:ascii="Arial" w:eastAsia="Arial" w:hAnsi="Arial" w:cs="Arial"/>
          <w:sz w:val="26"/>
          <w:szCs w:val="26"/>
        </w:rPr>
      </w:pPr>
      <w:r w:rsidRPr="0092029C">
        <w:rPr>
          <w:rFonts w:ascii="Arial" w:eastAsia="Arial" w:hAnsi="Arial" w:cs="Arial"/>
          <w:sz w:val="18"/>
          <w:szCs w:val="18"/>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right="1373"/>
        <w:jc w:val="right"/>
        <w:rPr>
          <w:sz w:val="20"/>
        </w:rPr>
      </w:pPr>
    </w:p>
    <w:p w:rsidR="007D0E97" w:rsidRPr="0092029C" w:rsidRDefault="007D0E97" w:rsidP="007D0E97">
      <w:pPr>
        <w:spacing w:after="0" w:line="240" w:lineRule="exact"/>
        <w:ind w:right="1373"/>
        <w:jc w:val="right"/>
        <w:rPr>
          <w:sz w:val="20"/>
        </w:rPr>
      </w:pPr>
    </w:p>
    <w:p w:rsidR="007D0E97" w:rsidRPr="0092029C" w:rsidRDefault="007D0E97" w:rsidP="007D0E97">
      <w:pPr>
        <w:spacing w:before="77" w:after="0"/>
        <w:ind w:right="1373"/>
        <w:jc w:val="right"/>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08"/>
        </w:tabs>
        <w:spacing w:before="130" w:after="0"/>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678208" behindDoc="0" locked="0" layoutInCell="1" allowOverlap="1">
                <wp:simplePos x="0" y="0"/>
                <wp:positionH relativeFrom="column">
                  <wp:posOffset>7486650</wp:posOffset>
                </wp:positionH>
                <wp:positionV relativeFrom="paragraph">
                  <wp:posOffset>93345</wp:posOffset>
                </wp:positionV>
                <wp:extent cx="1714500" cy="200025"/>
                <wp:effectExtent l="5080" t="11430" r="13970" b="7620"/>
                <wp:wrapNone/>
                <wp:docPr id="2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NCA-REL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6" o:spid="_x0000_s1042" style="position:absolute;left:0;text-align:left;margin-left:589.5pt;margin-top:7.35pt;width:135pt;height:15.7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NCA-REL</w:t>
                      </w:r>
                    </w:p>
                  </w:txbxContent>
                </v:textbox>
              </v:rect>
            </w:pict>
          </mc:Fallback>
        </mc:AlternateContent>
      </w:r>
      <w:r w:rsidR="007D0E97" w:rsidRPr="0092029C">
        <w:rPr>
          <w:rFonts w:ascii="Arial" w:eastAsia="Arial" w:hAnsi="Arial" w:cs="Arial"/>
          <w:b/>
          <w:bCs/>
          <w:sz w:val="20"/>
          <w:lang w:val="en-US"/>
        </w:rPr>
        <w:t>Related / Associated company Receivables</w:t>
      </w:r>
      <w:r w:rsidR="007D0E97" w:rsidRPr="0092029C">
        <w:rPr>
          <w:rFonts w:ascii="Arial" w:eastAsia="Arial" w:hAnsi="Arial" w:cs="Arial"/>
          <w:b/>
          <w:bCs/>
          <w:sz w:val="20"/>
          <w:lang w:val="en-US"/>
        </w:rPr>
        <w:tab/>
      </w:r>
    </w:p>
    <w:p w:rsidR="007D0E97" w:rsidRPr="0092029C" w:rsidRDefault="007D0E97" w:rsidP="007D0E97">
      <w:pPr>
        <w:spacing w:before="200" w:after="0" w:line="300" w:lineRule="atLeast"/>
        <w:jc w:val="both"/>
        <w:rPr>
          <w:rFonts w:ascii="Arial" w:eastAsia="Arial" w:hAnsi="Arial" w:cs="Arial"/>
          <w:b/>
          <w:bCs/>
          <w:sz w:val="18"/>
          <w:lang w:val="en-US"/>
        </w:rPr>
      </w:pPr>
      <w:r w:rsidRPr="0092029C">
        <w:rPr>
          <w:rFonts w:ascii="Arial" w:eastAsia="Arial" w:hAnsi="Arial" w:cs="Arial"/>
          <w:b/>
          <w:bCs/>
          <w:sz w:val="18"/>
          <w:lang w:val="en-US"/>
        </w:rPr>
        <w:t>Non-Current Assets: Related/Associated Company Receivables - Note 3(d)</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Deposits (provide names of related parties)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Loans (provide names of related parties)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Receivables (provide names of related parties)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Other (provide details)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
                <w:sz w:val="20"/>
              </w:rPr>
            </w:pPr>
            <w:r w:rsidRPr="0092029C">
              <w:rPr>
                <w:rFonts w:ascii="Arial" w:eastAsia="Arial" w:hAnsi="Arial" w:cs="Arial"/>
                <w:b/>
                <w:sz w:val="20"/>
              </w:rPr>
              <w:t>Sub Total</w:t>
            </w: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bl>
    <w:p w:rsidR="007D0E97" w:rsidRPr="0092029C" w:rsidRDefault="007D0E97" w:rsidP="007D0E97">
      <w:pPr>
        <w:spacing w:before="230" w:after="0"/>
        <w:jc w:val="both"/>
        <w:rPr>
          <w:rFonts w:ascii="Arial" w:eastAsia="Arial" w:hAnsi="Arial" w:cs="Arial"/>
          <w:sz w:val="18"/>
          <w:szCs w:val="18"/>
        </w:rPr>
      </w:pPr>
    </w:p>
    <w:p w:rsidR="007D0E97" w:rsidRPr="0092029C" w:rsidRDefault="007D0E97" w:rsidP="007D0E97">
      <w:pPr>
        <w:spacing w:before="67" w:after="0"/>
        <w:ind w:left="5352"/>
        <w:jc w:val="both"/>
        <w:rPr>
          <w:rFonts w:ascii="Arial" w:eastAsia="Arial" w:hAnsi="Arial" w:cs="Arial"/>
          <w:sz w:val="26"/>
          <w:szCs w:val="26"/>
        </w:rPr>
      </w:pPr>
      <w:r w:rsidRPr="0092029C">
        <w:rPr>
          <w:rFonts w:ascii="Arial" w:eastAsia="Arial" w:hAnsi="Arial" w:cs="Arial"/>
          <w:sz w:val="18"/>
          <w:szCs w:val="18"/>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798"/>
        <w:jc w:val="both"/>
        <w:rPr>
          <w:sz w:val="20"/>
        </w:rPr>
      </w:pPr>
    </w:p>
    <w:p w:rsidR="007D0E97" w:rsidRPr="0092029C" w:rsidRDefault="007D0E97" w:rsidP="007D0E97">
      <w:pPr>
        <w:spacing w:after="0" w:line="240" w:lineRule="exact"/>
        <w:ind w:left="11798"/>
        <w:jc w:val="both"/>
        <w:rPr>
          <w:sz w:val="20"/>
        </w:rPr>
      </w:pPr>
    </w:p>
    <w:p w:rsidR="007D0E97" w:rsidRPr="0092029C" w:rsidRDefault="007D0E97" w:rsidP="007D0E97">
      <w:pPr>
        <w:spacing w:before="77" w:after="0"/>
        <w:ind w:left="11798"/>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before="230" w:after="0"/>
        <w:jc w:val="both"/>
        <w:rPr>
          <w:rFonts w:ascii="Arial" w:eastAsia="Arial" w:hAnsi="Arial" w:cs="Arial"/>
          <w:sz w:val="18"/>
          <w:szCs w:val="18"/>
        </w:rPr>
      </w:pPr>
    </w:p>
    <w:p w:rsidR="007D0E97" w:rsidRPr="0092029C" w:rsidRDefault="00721485" w:rsidP="007D0E97">
      <w:pPr>
        <w:spacing w:before="178" w:after="0"/>
        <w:jc w:val="both"/>
        <w:rPr>
          <w:rFonts w:ascii="Arial" w:eastAsia="Arial" w:hAnsi="Arial" w:cs="Arial"/>
          <w:b/>
          <w:sz w:val="20"/>
        </w:rPr>
      </w:pPr>
      <w:r>
        <w:rPr>
          <w:rFonts w:ascii="Arial" w:eastAsia="Arial" w:hAnsi="Arial" w:cs="Arial"/>
          <w:b/>
          <w:noProof/>
          <w:sz w:val="20"/>
        </w:rPr>
        <mc:AlternateContent>
          <mc:Choice Requires="wps">
            <w:drawing>
              <wp:anchor distT="0" distB="0" distL="114300" distR="114300" simplePos="0" relativeHeight="251679232" behindDoc="0" locked="0" layoutInCell="1" allowOverlap="1">
                <wp:simplePos x="0" y="0"/>
                <wp:positionH relativeFrom="column">
                  <wp:posOffset>7457440</wp:posOffset>
                </wp:positionH>
                <wp:positionV relativeFrom="paragraph">
                  <wp:posOffset>15875</wp:posOffset>
                </wp:positionV>
                <wp:extent cx="1714500" cy="200025"/>
                <wp:effectExtent l="13970" t="11430" r="5080" b="76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NCA-OTH</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43" style="position:absolute;left:0;text-align:left;margin-left:587.2pt;margin-top:1.25pt;width:135pt;height:15.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NCA-OTH</w:t>
                      </w:r>
                    </w:p>
                  </w:txbxContent>
                </v:textbox>
              </v:rect>
            </w:pict>
          </mc:Fallback>
        </mc:AlternateContent>
      </w:r>
      <w:r w:rsidR="007D0E97" w:rsidRPr="0092029C">
        <w:rPr>
          <w:rFonts w:ascii="Arial" w:eastAsia="Arial" w:hAnsi="Arial" w:cs="Arial"/>
          <w:b/>
          <w:sz w:val="20"/>
        </w:rPr>
        <w:t>Other Non Current Assets</w:t>
      </w:r>
    </w:p>
    <w:p w:rsidR="007D0E97" w:rsidRPr="0092029C" w:rsidRDefault="007D0E97" w:rsidP="007D0E97">
      <w:pPr>
        <w:spacing w:before="200" w:after="0" w:line="300" w:lineRule="atLeast"/>
        <w:jc w:val="both"/>
        <w:rPr>
          <w:rFonts w:ascii="Arial" w:eastAsia="Arial" w:hAnsi="Arial" w:cs="Arial"/>
          <w:b/>
          <w:sz w:val="18"/>
          <w:szCs w:val="18"/>
        </w:rPr>
      </w:pPr>
      <w:r w:rsidRPr="0092029C">
        <w:rPr>
          <w:rFonts w:ascii="Arial" w:eastAsia="Arial" w:hAnsi="Arial" w:cs="Arial"/>
          <w:b/>
          <w:sz w:val="18"/>
          <w:szCs w:val="18"/>
        </w:rPr>
        <w:t>Non-Current Assets: Other - Note 3(e)</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60" w:after="60"/>
              <w:jc w:val="both"/>
              <w:rPr>
                <w:rFonts w:ascii="Arial" w:eastAsia="Arial" w:hAnsi="Arial" w:cs="Arial"/>
                <w:b/>
                <w:sz w:val="20"/>
              </w:rPr>
            </w:pP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sz w:val="20"/>
              </w:rPr>
            </w:pPr>
            <w:r w:rsidRPr="0092029C">
              <w:rPr>
                <w:rFonts w:ascii="Arial" w:eastAsia="Arial" w:hAnsi="Arial" w:cs="Arial"/>
                <w:sz w:val="20"/>
              </w:rPr>
              <w:t>Prepayments</w:t>
            </w: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sz w:val="20"/>
              </w:rPr>
            </w:pPr>
            <w:r w:rsidRPr="0092029C">
              <w:rPr>
                <w:rFonts w:ascii="Arial" w:eastAsia="Arial" w:hAnsi="Arial" w:cs="Arial"/>
                <w:sz w:val="20"/>
              </w:rPr>
              <w:t>Loans to Directors</w:t>
            </w: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Other (provide details)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
                <w:sz w:val="20"/>
              </w:rPr>
            </w:pPr>
            <w:r w:rsidRPr="0092029C">
              <w:rPr>
                <w:rFonts w:ascii="Arial" w:eastAsia="Arial" w:hAnsi="Arial" w:cs="Arial"/>
                <w:b/>
                <w:sz w:val="20"/>
              </w:rPr>
              <w:t>Sub Total</w:t>
            </w: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c>
          <w:tcPr>
            <w:tcW w:w="2516" w:type="dxa"/>
          </w:tcPr>
          <w:p w:rsidR="007D0E97" w:rsidRPr="0092029C" w:rsidRDefault="007D0E97" w:rsidP="00694050">
            <w:pPr>
              <w:spacing w:before="60" w:after="60"/>
              <w:jc w:val="both"/>
              <w:rPr>
                <w:rFonts w:ascii="Arial" w:eastAsia="Arial" w:hAnsi="Arial" w:cs="Arial"/>
                <w:b/>
                <w:sz w:val="20"/>
              </w:rPr>
            </w:pPr>
          </w:p>
        </w:tc>
      </w:tr>
    </w:tbl>
    <w:p w:rsidR="007D0E97" w:rsidRPr="0092029C" w:rsidRDefault="007D0E97" w:rsidP="007D0E97">
      <w:pPr>
        <w:spacing w:before="178" w:after="0"/>
        <w:jc w:val="both"/>
        <w:rPr>
          <w:rFonts w:ascii="Arial" w:eastAsia="Arial" w:hAnsi="Arial" w:cs="Arial"/>
          <w:b/>
          <w:sz w:val="18"/>
          <w:szCs w:val="18"/>
        </w:rPr>
      </w:pPr>
    </w:p>
    <w:p w:rsidR="007D0E97" w:rsidRPr="0092029C" w:rsidRDefault="007D0E97" w:rsidP="007D0E97">
      <w:pPr>
        <w:spacing w:before="178" w:after="0"/>
        <w:jc w:val="center"/>
        <w:rPr>
          <w:sz w:val="20"/>
        </w:rPr>
      </w:pPr>
      <w:r w:rsidRPr="0092029C">
        <w:rPr>
          <w:rFonts w:ascii="Arial" w:eastAsia="Arial" w:hAnsi="Arial" w:cs="Arial"/>
          <w:b/>
          <w:sz w:val="18"/>
          <w:szCs w:val="18"/>
        </w:rPr>
        <w:br w:type="page"/>
      </w:r>
      <w:r w:rsidRPr="0092029C">
        <w:rPr>
          <w:rFonts w:ascii="Arial" w:eastAsia="Arial" w:hAnsi="Arial" w:cs="Arial"/>
          <w:b/>
          <w:bCs/>
          <w:sz w:val="26"/>
        </w:rPr>
        <w:lastRenderedPageBreak/>
        <w:t>Net Tangible Asset Return</w:t>
      </w:r>
    </w:p>
    <w:p w:rsidR="007D0E97" w:rsidRPr="0092029C" w:rsidRDefault="007D0E97" w:rsidP="007D0E97">
      <w:pPr>
        <w:spacing w:before="77" w:after="0"/>
        <w:ind w:left="11822"/>
        <w:rPr>
          <w:rFonts w:ascii="Arial" w:eastAsia="Arial" w:hAnsi="Arial" w:cs="Arial"/>
          <w:sz w:val="20"/>
        </w:rPr>
      </w:pPr>
      <w:r w:rsidRPr="0092029C">
        <w:rPr>
          <w:rFonts w:ascii="Arial" w:eastAsia="Arial" w:hAnsi="Arial" w:cs="Arial"/>
          <w:sz w:val="20"/>
          <w:lang w:val="en-US"/>
        </w:rPr>
        <w:t>Return Date:</w:t>
      </w:r>
    </w:p>
    <w:p w:rsidR="007D0E97" w:rsidRPr="0092029C" w:rsidRDefault="00721485" w:rsidP="007D0E97">
      <w:pPr>
        <w:tabs>
          <w:tab w:val="left" w:pos="12446"/>
        </w:tabs>
        <w:spacing w:before="130" w:after="0"/>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680256" behindDoc="0" locked="0" layoutInCell="1" allowOverlap="1">
                <wp:simplePos x="0" y="0"/>
                <wp:positionH relativeFrom="column">
                  <wp:posOffset>7627620</wp:posOffset>
                </wp:positionH>
                <wp:positionV relativeFrom="paragraph">
                  <wp:posOffset>119380</wp:posOffset>
                </wp:positionV>
                <wp:extent cx="1714500" cy="200025"/>
                <wp:effectExtent l="12700" t="12700" r="6350" b="6350"/>
                <wp:wrapNone/>
                <wp:docPr id="2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NCA-EIA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44" style="position:absolute;left:0;text-align:left;margin-left:600.6pt;margin-top:9.4pt;width:135pt;height:15.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NCA-EIA</w:t>
                      </w:r>
                    </w:p>
                  </w:txbxContent>
                </v:textbox>
              </v:rect>
            </w:pict>
          </mc:Fallback>
        </mc:AlternateContent>
      </w:r>
      <w:r w:rsidR="007D0E97" w:rsidRPr="0092029C">
        <w:rPr>
          <w:rFonts w:ascii="Arial" w:eastAsia="Arial" w:hAnsi="Arial" w:cs="Arial"/>
          <w:b/>
          <w:bCs/>
          <w:sz w:val="20"/>
          <w:lang w:val="en-US"/>
        </w:rPr>
        <w:t>Excluded / Intangible Assets</w:t>
      </w:r>
    </w:p>
    <w:p w:rsidR="007D0E97" w:rsidRPr="0092029C" w:rsidRDefault="007D0E97" w:rsidP="007D0E97">
      <w:pPr>
        <w:spacing w:before="200" w:after="0" w:line="300" w:lineRule="atLeast"/>
        <w:jc w:val="both"/>
        <w:rPr>
          <w:rFonts w:ascii="Arial" w:eastAsia="Arial" w:hAnsi="Arial" w:cs="Arial"/>
          <w:sz w:val="18"/>
          <w:szCs w:val="18"/>
        </w:rPr>
      </w:pPr>
      <w:r w:rsidRPr="0092029C">
        <w:rPr>
          <w:rFonts w:ascii="Arial" w:eastAsia="Arial" w:hAnsi="Arial" w:cs="Arial"/>
          <w:b/>
          <w:bCs/>
          <w:sz w:val="18"/>
          <w:lang w:val="en-US"/>
        </w:rPr>
        <w:t>Non-Current Assets: Excluded/Intangible Assets - Note 3(f)</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40" w:after="40"/>
              <w:rPr>
                <w:rFonts w:ascii="Arial" w:eastAsia="Arial" w:hAnsi="Arial" w:cs="Arial"/>
                <w:b/>
                <w:bCs/>
                <w:sz w:val="20"/>
              </w:rPr>
            </w:pPr>
          </w:p>
        </w:tc>
        <w:tc>
          <w:tcPr>
            <w:tcW w:w="2516" w:type="dxa"/>
            <w:shd w:val="pct20" w:color="auto" w:fill="auto"/>
          </w:tcPr>
          <w:p w:rsidR="007D0E97" w:rsidRPr="0092029C" w:rsidRDefault="007D0E97" w:rsidP="00694050">
            <w:pPr>
              <w:spacing w:before="40" w:after="40"/>
              <w:jc w:val="center"/>
              <w:rPr>
                <w:rFonts w:ascii="Arial" w:eastAsia="Arial" w:hAnsi="Arial" w:cs="Arial"/>
                <w:b/>
                <w:bCs/>
                <w:sz w:val="20"/>
              </w:rPr>
            </w:pPr>
            <w:r w:rsidRPr="0092029C">
              <w:rPr>
                <w:rFonts w:ascii="Arial" w:eastAsia="Arial" w:hAnsi="Arial" w:cs="Arial"/>
                <w:b/>
                <w:bCs/>
                <w:sz w:val="20"/>
              </w:rPr>
              <w:t>Current Period</w:t>
            </w:r>
          </w:p>
        </w:tc>
        <w:tc>
          <w:tcPr>
            <w:tcW w:w="2516" w:type="dxa"/>
            <w:shd w:val="pct20" w:color="auto" w:fill="auto"/>
          </w:tcPr>
          <w:p w:rsidR="007D0E97" w:rsidRPr="0092029C" w:rsidRDefault="007D0E97" w:rsidP="00694050">
            <w:pPr>
              <w:spacing w:before="40" w:after="40"/>
              <w:jc w:val="center"/>
              <w:rPr>
                <w:rFonts w:ascii="Arial" w:eastAsia="Arial" w:hAnsi="Arial" w:cs="Arial"/>
                <w:b/>
                <w:bCs/>
                <w:sz w:val="20"/>
              </w:rPr>
            </w:pPr>
            <w:r w:rsidRPr="0092029C">
              <w:rPr>
                <w:rFonts w:ascii="Arial" w:eastAsia="Arial" w:hAnsi="Arial" w:cs="Arial"/>
                <w:b/>
                <w:bCs/>
                <w:sz w:val="20"/>
              </w:rPr>
              <w:t>Prior Period</w:t>
            </w:r>
          </w:p>
        </w:tc>
        <w:tc>
          <w:tcPr>
            <w:tcW w:w="2516" w:type="dxa"/>
            <w:shd w:val="pct20" w:color="auto" w:fill="auto"/>
          </w:tcPr>
          <w:p w:rsidR="007D0E97" w:rsidRPr="0092029C" w:rsidRDefault="007D0E97" w:rsidP="00694050">
            <w:pPr>
              <w:spacing w:before="40" w:after="40"/>
              <w:jc w:val="center"/>
              <w:rPr>
                <w:rFonts w:ascii="Arial" w:eastAsia="Arial" w:hAnsi="Arial" w:cs="Arial"/>
                <w:b/>
                <w:bCs/>
                <w:sz w:val="20"/>
              </w:rPr>
            </w:pPr>
            <w:r w:rsidRPr="0092029C">
              <w:rPr>
                <w:rFonts w:ascii="Arial" w:eastAsia="Arial" w:hAnsi="Arial" w:cs="Arial"/>
                <w:b/>
                <w:bCs/>
                <w:sz w:val="20"/>
              </w:rPr>
              <w:t>Movement $</w:t>
            </w:r>
          </w:p>
        </w:tc>
        <w:tc>
          <w:tcPr>
            <w:tcW w:w="2516" w:type="dxa"/>
            <w:shd w:val="pct20" w:color="auto" w:fill="auto"/>
          </w:tcPr>
          <w:p w:rsidR="007D0E97" w:rsidRPr="0092029C" w:rsidRDefault="007D0E97" w:rsidP="00694050">
            <w:pPr>
              <w:spacing w:before="40" w:after="40"/>
              <w:jc w:val="center"/>
              <w:rPr>
                <w:rFonts w:ascii="Arial" w:eastAsia="Arial" w:hAnsi="Arial" w:cs="Arial"/>
                <w:b/>
                <w:bCs/>
                <w:sz w:val="20"/>
              </w:rPr>
            </w:pPr>
            <w:r w:rsidRPr="0092029C">
              <w:rPr>
                <w:rFonts w:ascii="Arial" w:eastAsia="Arial" w:hAnsi="Arial" w:cs="Arial"/>
                <w:b/>
                <w:bCs/>
                <w:sz w:val="20"/>
              </w:rPr>
              <w:t>Movement %</w:t>
            </w: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Formation Costs</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Goodwill</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Patents, Trademarks &amp; Preliminary Expenses</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Deferred Tax Assets</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14459" w:type="dxa"/>
            <w:gridSpan w:val="5"/>
          </w:tcPr>
          <w:p w:rsidR="007D0E97" w:rsidRPr="0092029C" w:rsidRDefault="007D0E97" w:rsidP="00694050">
            <w:pPr>
              <w:spacing w:before="40" w:after="40"/>
              <w:rPr>
                <w:rFonts w:ascii="Arial" w:eastAsia="Arial" w:hAnsi="Arial" w:cs="Arial"/>
                <w:bCs/>
                <w:sz w:val="20"/>
              </w:rPr>
            </w:pPr>
            <w:r w:rsidRPr="0092029C">
              <w:rPr>
                <w:rFonts w:ascii="Arial" w:eastAsia="Arial" w:hAnsi="Arial" w:cs="Arial"/>
                <w:bCs/>
                <w:sz w:val="20"/>
              </w:rPr>
              <w:t>Participant Rights / Access to Membership to:</w:t>
            </w: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 24</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 Clear (Futures)</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 Clear</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14459" w:type="dxa"/>
            <w:gridSpan w:val="5"/>
          </w:tcPr>
          <w:p w:rsidR="007D0E97" w:rsidRPr="0092029C" w:rsidRDefault="007D0E97" w:rsidP="00694050">
            <w:pPr>
              <w:spacing w:before="40" w:after="40"/>
              <w:rPr>
                <w:rFonts w:ascii="Arial" w:eastAsia="Arial" w:hAnsi="Arial" w:cs="Arial"/>
                <w:bCs/>
                <w:sz w:val="20"/>
              </w:rPr>
            </w:pPr>
            <w:r w:rsidRPr="0092029C">
              <w:rPr>
                <w:rFonts w:ascii="Arial" w:eastAsia="Arial" w:hAnsi="Arial" w:cs="Arial"/>
                <w:bCs/>
                <w:sz w:val="20"/>
              </w:rPr>
              <w:t>Other Exchanges / Clearing Houses (provide details)</w:t>
            </w:r>
          </w:p>
        </w:tc>
      </w:tr>
      <w:tr w:rsidR="007D0E97" w:rsidRPr="0092029C" w:rsidTr="00694050">
        <w:tc>
          <w:tcPr>
            <w:tcW w:w="4395" w:type="dxa"/>
          </w:tcPr>
          <w:p w:rsidR="007D0E97" w:rsidRPr="0092029C" w:rsidRDefault="007D0E97" w:rsidP="00694050">
            <w:pPr>
              <w:spacing w:before="40" w:after="40"/>
              <w:rPr>
                <w:rFonts w:ascii="Arial" w:eastAsia="Arial" w:hAnsi="Arial" w:cs="Arial"/>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14459" w:type="dxa"/>
            <w:gridSpan w:val="5"/>
          </w:tcPr>
          <w:p w:rsidR="007D0E97" w:rsidRPr="0092029C" w:rsidRDefault="007D0E97" w:rsidP="00694050">
            <w:pPr>
              <w:spacing w:before="40" w:after="40"/>
              <w:rPr>
                <w:rFonts w:ascii="Arial" w:eastAsia="Arial" w:hAnsi="Arial" w:cs="Arial"/>
                <w:bCs/>
                <w:sz w:val="20"/>
              </w:rPr>
            </w:pPr>
            <w:r w:rsidRPr="0092029C">
              <w:rPr>
                <w:rFonts w:ascii="Arial" w:eastAsia="Arial" w:hAnsi="Arial" w:cs="Arial"/>
                <w:bCs/>
                <w:sz w:val="20"/>
              </w:rPr>
              <w:t>Unlisted Securities (provide details)</w:t>
            </w:r>
          </w:p>
        </w:tc>
      </w:tr>
      <w:tr w:rsidR="007D0E97" w:rsidRPr="0092029C" w:rsidTr="00694050">
        <w:tc>
          <w:tcPr>
            <w:tcW w:w="4395" w:type="dxa"/>
          </w:tcPr>
          <w:p w:rsidR="007D0E97" w:rsidRPr="0092029C" w:rsidRDefault="007D0E97" w:rsidP="00694050">
            <w:pPr>
              <w:spacing w:before="40" w:after="40"/>
              <w:rPr>
                <w:rFonts w:ascii="Arial" w:eastAsia="Arial" w:hAnsi="Arial" w:cs="Arial"/>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 Clear Participant commitment</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Borders>
              <w:bottom w:val="single" w:sz="4" w:space="0" w:color="auto"/>
            </w:tcBorders>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 Clear (Futures) Participant commitment (cash only)</w:t>
            </w:r>
          </w:p>
        </w:tc>
        <w:tc>
          <w:tcPr>
            <w:tcW w:w="2516" w:type="dxa"/>
            <w:tcBorders>
              <w:bottom w:val="single" w:sz="4" w:space="0" w:color="auto"/>
            </w:tcBorders>
          </w:tcPr>
          <w:p w:rsidR="007D0E97" w:rsidRPr="0092029C" w:rsidRDefault="007D0E97" w:rsidP="00694050">
            <w:pPr>
              <w:spacing w:before="40" w:after="40"/>
              <w:rPr>
                <w:rFonts w:ascii="Arial" w:eastAsia="Arial" w:hAnsi="Arial" w:cs="Arial"/>
                <w:b/>
                <w:bCs/>
                <w:sz w:val="20"/>
              </w:rPr>
            </w:pPr>
          </w:p>
        </w:tc>
        <w:tc>
          <w:tcPr>
            <w:tcW w:w="2516" w:type="dxa"/>
            <w:tcBorders>
              <w:bottom w:val="single" w:sz="4" w:space="0" w:color="auto"/>
            </w:tcBorders>
          </w:tcPr>
          <w:p w:rsidR="007D0E97" w:rsidRPr="0092029C" w:rsidRDefault="007D0E97" w:rsidP="00694050">
            <w:pPr>
              <w:spacing w:before="40" w:after="40"/>
              <w:rPr>
                <w:rFonts w:ascii="Arial" w:eastAsia="Arial" w:hAnsi="Arial" w:cs="Arial"/>
                <w:b/>
                <w:bCs/>
                <w:sz w:val="20"/>
              </w:rPr>
            </w:pPr>
          </w:p>
        </w:tc>
        <w:tc>
          <w:tcPr>
            <w:tcW w:w="2516" w:type="dxa"/>
            <w:tcBorders>
              <w:bottom w:val="single" w:sz="4" w:space="0" w:color="auto"/>
            </w:tcBorders>
          </w:tcPr>
          <w:p w:rsidR="007D0E97" w:rsidRPr="0092029C" w:rsidRDefault="007D0E97" w:rsidP="00694050">
            <w:pPr>
              <w:spacing w:before="40" w:after="40"/>
              <w:rPr>
                <w:rFonts w:ascii="Arial" w:eastAsia="Arial" w:hAnsi="Arial" w:cs="Arial"/>
                <w:b/>
                <w:bCs/>
                <w:sz w:val="20"/>
              </w:rPr>
            </w:pPr>
          </w:p>
        </w:tc>
        <w:tc>
          <w:tcPr>
            <w:tcW w:w="2516" w:type="dxa"/>
            <w:tcBorders>
              <w:bottom w:val="single" w:sz="4" w:space="0" w:color="auto"/>
            </w:tcBorders>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Borders>
              <w:left w:val="nil"/>
              <w:bottom w:val="nil"/>
              <w:right w:val="nil"/>
            </w:tcBorders>
          </w:tcPr>
          <w:p w:rsidR="007D0E97" w:rsidRPr="0092029C" w:rsidRDefault="007D0E97" w:rsidP="00694050">
            <w:pPr>
              <w:spacing w:before="40" w:after="40"/>
              <w:rPr>
                <w:rFonts w:ascii="Arial" w:eastAsia="Arial" w:hAnsi="Arial" w:cs="Arial"/>
                <w:bCs/>
                <w:sz w:val="20"/>
              </w:rPr>
            </w:pPr>
          </w:p>
        </w:tc>
        <w:tc>
          <w:tcPr>
            <w:tcW w:w="2516" w:type="dxa"/>
            <w:tcBorders>
              <w:left w:val="nil"/>
              <w:bottom w:val="nil"/>
              <w:right w:val="nil"/>
            </w:tcBorders>
          </w:tcPr>
          <w:p w:rsidR="007D0E97" w:rsidRPr="0092029C" w:rsidRDefault="007D0E97" w:rsidP="00694050">
            <w:pPr>
              <w:spacing w:before="40" w:after="40"/>
              <w:rPr>
                <w:rFonts w:ascii="Arial" w:eastAsia="Arial" w:hAnsi="Arial" w:cs="Arial"/>
                <w:b/>
                <w:bCs/>
                <w:sz w:val="20"/>
              </w:rPr>
            </w:pPr>
          </w:p>
        </w:tc>
        <w:tc>
          <w:tcPr>
            <w:tcW w:w="2516" w:type="dxa"/>
            <w:tcBorders>
              <w:left w:val="nil"/>
              <w:bottom w:val="nil"/>
              <w:right w:val="nil"/>
            </w:tcBorders>
          </w:tcPr>
          <w:p w:rsidR="007D0E97" w:rsidRPr="0092029C" w:rsidRDefault="007D0E97" w:rsidP="00694050">
            <w:pPr>
              <w:spacing w:before="40" w:after="40"/>
              <w:rPr>
                <w:rFonts w:ascii="Arial" w:eastAsia="Arial" w:hAnsi="Arial" w:cs="Arial"/>
                <w:b/>
                <w:bCs/>
                <w:sz w:val="20"/>
              </w:rPr>
            </w:pPr>
          </w:p>
        </w:tc>
        <w:tc>
          <w:tcPr>
            <w:tcW w:w="2516" w:type="dxa"/>
            <w:tcBorders>
              <w:left w:val="nil"/>
              <w:bottom w:val="nil"/>
              <w:right w:val="nil"/>
            </w:tcBorders>
          </w:tcPr>
          <w:p w:rsidR="007D0E97" w:rsidRPr="0092029C" w:rsidRDefault="007D0E97" w:rsidP="00694050">
            <w:pPr>
              <w:spacing w:before="40" w:after="40"/>
              <w:rPr>
                <w:rFonts w:ascii="Arial" w:eastAsia="Arial" w:hAnsi="Arial" w:cs="Arial"/>
                <w:b/>
                <w:bCs/>
                <w:sz w:val="20"/>
              </w:rPr>
            </w:pPr>
          </w:p>
        </w:tc>
        <w:tc>
          <w:tcPr>
            <w:tcW w:w="2516" w:type="dxa"/>
            <w:tcBorders>
              <w:left w:val="nil"/>
              <w:bottom w:val="nil"/>
              <w:right w:val="nil"/>
            </w:tcBorders>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14459" w:type="dxa"/>
            <w:gridSpan w:val="5"/>
            <w:tcBorders>
              <w:top w:val="nil"/>
            </w:tcBorders>
          </w:tcPr>
          <w:p w:rsidR="007D0E97" w:rsidRPr="0092029C" w:rsidRDefault="007D0E97" w:rsidP="00694050">
            <w:pPr>
              <w:spacing w:before="40" w:after="40"/>
              <w:rPr>
                <w:rFonts w:ascii="Arial" w:eastAsia="Arial" w:hAnsi="Arial" w:cs="Arial"/>
                <w:bCs/>
                <w:sz w:val="20"/>
              </w:rPr>
            </w:pPr>
            <w:r w:rsidRPr="0092029C">
              <w:rPr>
                <w:rFonts w:ascii="Arial" w:eastAsia="Arial" w:hAnsi="Arial" w:cs="Arial"/>
                <w:bCs/>
                <w:sz w:val="20"/>
              </w:rPr>
              <w:t>Other commitments (provide details)</w:t>
            </w:r>
          </w:p>
        </w:tc>
      </w:tr>
      <w:tr w:rsidR="007D0E97" w:rsidRPr="0092029C" w:rsidTr="00694050">
        <w:tc>
          <w:tcPr>
            <w:tcW w:w="4395" w:type="dxa"/>
          </w:tcPr>
          <w:p w:rsidR="007D0E97" w:rsidRPr="0092029C" w:rsidRDefault="007D0E97" w:rsidP="00694050">
            <w:pPr>
              <w:spacing w:before="40" w:after="40"/>
              <w:rPr>
                <w:rFonts w:ascii="Arial" w:eastAsia="Arial" w:hAnsi="Arial" w:cs="Arial"/>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
                <w:bCs/>
                <w:sz w:val="20"/>
              </w:rPr>
            </w:pPr>
            <w:r w:rsidRPr="0092029C">
              <w:rPr>
                <w:rFonts w:ascii="Arial" w:eastAsia="Arial" w:hAnsi="Arial" w:cs="Arial"/>
                <w:b/>
                <w:bCs/>
                <w:sz w:val="20"/>
              </w:rPr>
              <w:t>Sub Total</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bl>
    <w:p w:rsidR="007D0E97" w:rsidRPr="0092029C" w:rsidRDefault="007D0E97" w:rsidP="007D0E97">
      <w:pPr>
        <w:spacing w:before="67" w:after="0"/>
        <w:ind w:left="5352"/>
        <w:jc w:val="both"/>
        <w:rPr>
          <w:rFonts w:ascii="Arial" w:eastAsia="Arial" w:hAnsi="Arial" w:cs="Arial"/>
          <w:b/>
          <w:bCs/>
          <w:sz w:val="26"/>
        </w:rPr>
      </w:pPr>
    </w:p>
    <w:p w:rsidR="007D0E97" w:rsidRPr="0092029C" w:rsidRDefault="007D0E97" w:rsidP="007D0E97">
      <w:pPr>
        <w:spacing w:after="0"/>
        <w:rPr>
          <w:rFonts w:ascii="Arial" w:eastAsia="Arial" w:hAnsi="Arial" w:cs="Arial"/>
          <w:b/>
          <w:bCs/>
          <w:sz w:val="26"/>
        </w:rPr>
      </w:pPr>
      <w:r w:rsidRPr="0092029C">
        <w:rPr>
          <w:rFonts w:ascii="Arial" w:eastAsia="Arial" w:hAnsi="Arial" w:cs="Arial"/>
          <w:b/>
          <w:bCs/>
          <w:sz w:val="26"/>
        </w:rPr>
        <w:br w:type="page"/>
      </w:r>
    </w:p>
    <w:p w:rsidR="007D0E97" w:rsidRPr="0092029C" w:rsidRDefault="007D0E97" w:rsidP="007D0E97">
      <w:pPr>
        <w:spacing w:before="67" w:after="0"/>
        <w:ind w:left="5352"/>
        <w:jc w:val="both"/>
        <w:rPr>
          <w:rFonts w:ascii="Arial" w:eastAsia="Arial" w:hAnsi="Arial" w:cs="Arial"/>
          <w:sz w:val="26"/>
          <w:szCs w:val="26"/>
        </w:rPr>
      </w:pP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798"/>
        <w:jc w:val="both"/>
        <w:rPr>
          <w:sz w:val="20"/>
        </w:rPr>
      </w:pPr>
    </w:p>
    <w:p w:rsidR="007D0E97" w:rsidRPr="0092029C" w:rsidRDefault="007D0E97" w:rsidP="007D0E97">
      <w:pPr>
        <w:spacing w:after="0" w:line="240" w:lineRule="exact"/>
        <w:ind w:left="11798"/>
        <w:jc w:val="both"/>
        <w:rPr>
          <w:sz w:val="20"/>
        </w:rPr>
      </w:pPr>
    </w:p>
    <w:p w:rsidR="007D0E97" w:rsidRPr="0092029C" w:rsidRDefault="007D0E97" w:rsidP="007D0E97">
      <w:pPr>
        <w:spacing w:before="77" w:after="0"/>
        <w:ind w:left="11798"/>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rPr>
          <w:sz w:val="20"/>
        </w:rPr>
      </w:pPr>
    </w:p>
    <w:p w:rsidR="007D0E97" w:rsidRPr="0092029C" w:rsidRDefault="00721485" w:rsidP="007D0E97">
      <w:pPr>
        <w:spacing w:after="0" w:line="240" w:lineRule="exact"/>
        <w:rPr>
          <w:rFonts w:ascii="Arial" w:hAnsi="Arial" w:cs="Arial"/>
          <w:b/>
          <w:sz w:val="20"/>
        </w:rPr>
      </w:pPr>
      <w:r>
        <w:rPr>
          <w:rFonts w:ascii="Arial" w:hAnsi="Arial" w:cs="Arial"/>
          <w:b/>
          <w:noProof/>
          <w:sz w:val="20"/>
        </w:rPr>
        <mc:AlternateContent>
          <mc:Choice Requires="wps">
            <w:drawing>
              <wp:anchor distT="0" distB="0" distL="114300" distR="114300" simplePos="0" relativeHeight="251681280" behindDoc="0" locked="0" layoutInCell="1" allowOverlap="1">
                <wp:simplePos x="0" y="0"/>
                <wp:positionH relativeFrom="column">
                  <wp:posOffset>7457440</wp:posOffset>
                </wp:positionH>
                <wp:positionV relativeFrom="paragraph">
                  <wp:posOffset>93345</wp:posOffset>
                </wp:positionV>
                <wp:extent cx="1714500" cy="200025"/>
                <wp:effectExtent l="13970" t="6985" r="5080" b="12065"/>
                <wp:wrapNone/>
                <wp:docPr id="2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45" style="position:absolute;margin-left:587.2pt;margin-top:7.35pt;width:135pt;height:15.7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NCL</w:t>
                      </w:r>
                    </w:p>
                  </w:txbxContent>
                </v:textbox>
              </v:rect>
            </w:pict>
          </mc:Fallback>
        </mc:AlternateContent>
      </w:r>
      <w:r w:rsidR="007D0E97" w:rsidRPr="0092029C">
        <w:rPr>
          <w:rFonts w:ascii="Arial" w:hAnsi="Arial" w:cs="Arial"/>
          <w:b/>
          <w:sz w:val="20"/>
        </w:rPr>
        <w:t>Non Current Liabilities</w:t>
      </w:r>
    </w:p>
    <w:p w:rsidR="007D0E97" w:rsidRPr="0092029C" w:rsidRDefault="007D0E97" w:rsidP="007D0E97">
      <w:pPr>
        <w:spacing w:before="200" w:after="0" w:line="300" w:lineRule="atLeast"/>
        <w:rPr>
          <w:rFonts w:ascii="Arial" w:hAnsi="Arial" w:cs="Arial"/>
          <w:b/>
          <w:sz w:val="18"/>
          <w:szCs w:val="18"/>
        </w:rPr>
      </w:pPr>
      <w:r w:rsidRPr="0092029C">
        <w:rPr>
          <w:rFonts w:ascii="Arial" w:hAnsi="Arial" w:cs="Arial"/>
          <w:b/>
          <w:sz w:val="18"/>
          <w:szCs w:val="18"/>
        </w:rPr>
        <w:t>Non-Current Liabilities - Note 4</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60" w:after="60" w:line="240" w:lineRule="exact"/>
              <w:rPr>
                <w:rFonts w:ascii="Arial" w:hAnsi="Arial" w:cs="Arial"/>
                <w:b/>
                <w:sz w:val="20"/>
              </w:rPr>
            </w:pPr>
          </w:p>
        </w:tc>
        <w:tc>
          <w:tcPr>
            <w:tcW w:w="2516" w:type="dxa"/>
            <w:shd w:val="pct20" w:color="auto" w:fill="auto"/>
          </w:tcPr>
          <w:p w:rsidR="007D0E97" w:rsidRPr="0092029C" w:rsidRDefault="007D0E97" w:rsidP="00694050">
            <w:pPr>
              <w:spacing w:before="60" w:after="60" w:line="240" w:lineRule="exact"/>
              <w:jc w:val="center"/>
              <w:rPr>
                <w:rFonts w:ascii="Arial" w:hAnsi="Arial" w:cs="Arial"/>
                <w:b/>
                <w:sz w:val="20"/>
              </w:rPr>
            </w:pPr>
            <w:r w:rsidRPr="0092029C">
              <w:rPr>
                <w:rFonts w:ascii="Arial" w:hAnsi="Arial" w:cs="Arial"/>
                <w:b/>
                <w:sz w:val="20"/>
              </w:rPr>
              <w:t>Current Period</w:t>
            </w:r>
          </w:p>
        </w:tc>
        <w:tc>
          <w:tcPr>
            <w:tcW w:w="2516" w:type="dxa"/>
            <w:shd w:val="pct20" w:color="auto" w:fill="auto"/>
          </w:tcPr>
          <w:p w:rsidR="007D0E97" w:rsidRPr="0092029C" w:rsidRDefault="007D0E97" w:rsidP="00694050">
            <w:pPr>
              <w:spacing w:before="60" w:after="60" w:line="240" w:lineRule="exact"/>
              <w:jc w:val="center"/>
              <w:rPr>
                <w:rFonts w:ascii="Arial" w:hAnsi="Arial" w:cs="Arial"/>
                <w:b/>
                <w:sz w:val="20"/>
              </w:rPr>
            </w:pPr>
            <w:r w:rsidRPr="0092029C">
              <w:rPr>
                <w:rFonts w:ascii="Arial" w:hAnsi="Arial" w:cs="Arial"/>
                <w:b/>
                <w:sz w:val="20"/>
              </w:rPr>
              <w:t>Prior Period</w:t>
            </w:r>
          </w:p>
        </w:tc>
        <w:tc>
          <w:tcPr>
            <w:tcW w:w="2516" w:type="dxa"/>
            <w:shd w:val="pct20" w:color="auto" w:fill="auto"/>
          </w:tcPr>
          <w:p w:rsidR="007D0E97" w:rsidRPr="0092029C" w:rsidRDefault="007D0E97" w:rsidP="00694050">
            <w:pPr>
              <w:spacing w:before="60" w:after="60" w:line="240" w:lineRule="exact"/>
              <w:jc w:val="center"/>
              <w:rPr>
                <w:rFonts w:ascii="Arial" w:hAnsi="Arial" w:cs="Arial"/>
                <w:b/>
                <w:sz w:val="20"/>
              </w:rPr>
            </w:pPr>
            <w:r w:rsidRPr="0092029C">
              <w:rPr>
                <w:rFonts w:ascii="Arial" w:hAnsi="Arial" w:cs="Arial"/>
                <w:b/>
                <w:sz w:val="20"/>
              </w:rPr>
              <w:t>Movement $</w:t>
            </w:r>
          </w:p>
        </w:tc>
        <w:tc>
          <w:tcPr>
            <w:tcW w:w="2516" w:type="dxa"/>
            <w:shd w:val="pct20" w:color="auto" w:fill="auto"/>
          </w:tcPr>
          <w:p w:rsidR="007D0E97" w:rsidRPr="0092029C" w:rsidRDefault="007D0E97" w:rsidP="00694050">
            <w:pPr>
              <w:spacing w:before="60" w:after="60" w:line="240" w:lineRule="exact"/>
              <w:jc w:val="center"/>
              <w:rPr>
                <w:rFonts w:ascii="Arial" w:hAnsi="Arial" w:cs="Arial"/>
                <w:b/>
                <w:sz w:val="20"/>
              </w:rPr>
            </w:pPr>
            <w:r w:rsidRPr="0092029C">
              <w:rPr>
                <w:rFonts w:ascii="Arial" w:hAnsi="Arial" w:cs="Arial"/>
                <w:b/>
                <w:sz w:val="20"/>
              </w:rPr>
              <w:t>Movement %</w:t>
            </w:r>
          </w:p>
        </w:tc>
      </w:tr>
      <w:tr w:rsidR="007D0E97" w:rsidRPr="0092029C" w:rsidTr="00694050">
        <w:tc>
          <w:tcPr>
            <w:tcW w:w="4395" w:type="dxa"/>
          </w:tcPr>
          <w:p w:rsidR="007D0E97" w:rsidRPr="0092029C" w:rsidRDefault="007D0E97" w:rsidP="00694050">
            <w:pPr>
              <w:spacing w:before="60" w:after="60" w:line="240" w:lineRule="exact"/>
              <w:jc w:val="right"/>
              <w:rPr>
                <w:rFonts w:ascii="Arial" w:hAnsi="Arial" w:cs="Arial"/>
                <w:sz w:val="20"/>
              </w:rPr>
            </w:pPr>
            <w:r w:rsidRPr="0092029C">
              <w:rPr>
                <w:rFonts w:ascii="Arial" w:hAnsi="Arial" w:cs="Arial"/>
                <w:sz w:val="20"/>
              </w:rPr>
              <w:t>Total Non-Current Liabilities</w:t>
            </w:r>
          </w:p>
        </w:tc>
        <w:tc>
          <w:tcPr>
            <w:tcW w:w="2516" w:type="dxa"/>
          </w:tcPr>
          <w:p w:rsidR="007D0E97" w:rsidRPr="0092029C" w:rsidRDefault="007D0E97" w:rsidP="00694050">
            <w:pPr>
              <w:spacing w:before="60" w:after="60" w:line="240" w:lineRule="exact"/>
              <w:rPr>
                <w:rFonts w:ascii="Arial" w:hAnsi="Arial" w:cs="Arial"/>
                <w:b/>
                <w:sz w:val="20"/>
              </w:rPr>
            </w:pPr>
          </w:p>
        </w:tc>
        <w:tc>
          <w:tcPr>
            <w:tcW w:w="2516" w:type="dxa"/>
          </w:tcPr>
          <w:p w:rsidR="007D0E97" w:rsidRPr="0092029C" w:rsidRDefault="007D0E97" w:rsidP="00694050">
            <w:pPr>
              <w:spacing w:before="60" w:after="60" w:line="240" w:lineRule="exact"/>
              <w:rPr>
                <w:rFonts w:ascii="Arial" w:hAnsi="Arial" w:cs="Arial"/>
                <w:b/>
                <w:sz w:val="20"/>
              </w:rPr>
            </w:pPr>
          </w:p>
        </w:tc>
        <w:tc>
          <w:tcPr>
            <w:tcW w:w="2516" w:type="dxa"/>
          </w:tcPr>
          <w:p w:rsidR="007D0E97" w:rsidRPr="0092029C" w:rsidRDefault="007D0E97" w:rsidP="00694050">
            <w:pPr>
              <w:spacing w:before="60" w:after="60" w:line="240" w:lineRule="exact"/>
              <w:rPr>
                <w:rFonts w:ascii="Arial" w:hAnsi="Arial" w:cs="Arial"/>
                <w:b/>
                <w:sz w:val="20"/>
              </w:rPr>
            </w:pPr>
          </w:p>
        </w:tc>
        <w:tc>
          <w:tcPr>
            <w:tcW w:w="2516" w:type="dxa"/>
          </w:tcPr>
          <w:p w:rsidR="007D0E97" w:rsidRPr="0092029C" w:rsidRDefault="007D0E97" w:rsidP="00694050">
            <w:pPr>
              <w:spacing w:before="60" w:after="60" w:line="240" w:lineRule="exact"/>
              <w:rPr>
                <w:rFonts w:ascii="Arial" w:hAnsi="Arial" w:cs="Arial"/>
                <w:b/>
                <w:sz w:val="20"/>
              </w:rPr>
            </w:pPr>
          </w:p>
        </w:tc>
      </w:tr>
    </w:tbl>
    <w:p w:rsidR="007D0E97" w:rsidRPr="0092029C" w:rsidRDefault="007D0E97" w:rsidP="007D0E97">
      <w:pPr>
        <w:spacing w:before="240" w:after="0" w:line="240" w:lineRule="exact"/>
        <w:rPr>
          <w:rFonts w:ascii="Arial" w:hAnsi="Arial" w:cs="Arial"/>
          <w:b/>
          <w:sz w:val="18"/>
          <w:szCs w:val="18"/>
        </w:rPr>
      </w:pPr>
    </w:p>
    <w:p w:rsidR="007D0E97" w:rsidRPr="0092029C" w:rsidRDefault="007D0E97" w:rsidP="007D0E97">
      <w:pPr>
        <w:spacing w:before="240" w:after="0" w:line="240" w:lineRule="exact"/>
        <w:rPr>
          <w:rFonts w:ascii="Arial" w:hAnsi="Arial" w:cs="Arial"/>
          <w:b/>
          <w:sz w:val="18"/>
          <w:szCs w:val="18"/>
        </w:rPr>
      </w:pPr>
      <w:r w:rsidRPr="0092029C">
        <w:rPr>
          <w:rFonts w:ascii="Arial" w:hAnsi="Arial" w:cs="Arial"/>
          <w:b/>
          <w:sz w:val="18"/>
          <w:szCs w:val="18"/>
        </w:rPr>
        <w:br w:type="page"/>
      </w:r>
    </w:p>
    <w:p w:rsidR="007D0E97" w:rsidRPr="0092029C" w:rsidRDefault="007D0E97" w:rsidP="007D0E97">
      <w:pPr>
        <w:spacing w:before="67" w:after="0"/>
        <w:ind w:left="5270"/>
        <w:rPr>
          <w:rFonts w:ascii="Arial" w:eastAsia="Arial" w:hAnsi="Arial" w:cs="Arial"/>
          <w:sz w:val="26"/>
          <w:szCs w:val="26"/>
        </w:rPr>
      </w:pP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right="1373"/>
        <w:jc w:val="right"/>
        <w:rPr>
          <w:sz w:val="20"/>
        </w:rPr>
      </w:pPr>
    </w:p>
    <w:p w:rsidR="007D0E97" w:rsidRPr="0092029C" w:rsidRDefault="007D0E97" w:rsidP="007D0E97">
      <w:pPr>
        <w:spacing w:after="0" w:line="240" w:lineRule="exact"/>
        <w:ind w:right="1373"/>
        <w:jc w:val="right"/>
        <w:rPr>
          <w:sz w:val="20"/>
        </w:rPr>
      </w:pPr>
    </w:p>
    <w:p w:rsidR="007D0E97" w:rsidRPr="0092029C" w:rsidRDefault="007D0E97" w:rsidP="007D0E97">
      <w:pPr>
        <w:spacing w:before="77" w:after="0"/>
        <w:ind w:right="1373"/>
        <w:jc w:val="right"/>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27"/>
        </w:tabs>
        <w:spacing w:before="130" w:after="0"/>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682304" behindDoc="0" locked="0" layoutInCell="1" allowOverlap="1">
                <wp:simplePos x="0" y="0"/>
                <wp:positionH relativeFrom="column">
                  <wp:posOffset>7476490</wp:posOffset>
                </wp:positionH>
                <wp:positionV relativeFrom="paragraph">
                  <wp:posOffset>98425</wp:posOffset>
                </wp:positionV>
                <wp:extent cx="1714500" cy="200025"/>
                <wp:effectExtent l="13970" t="12065" r="5080" b="6985"/>
                <wp:wrapNone/>
                <wp:docPr id="2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NCL-LTB</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6" style="position:absolute;left:0;text-align:left;margin-left:588.7pt;margin-top:7.75pt;width:135pt;height:15.7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NCL-LTB</w:t>
                      </w:r>
                    </w:p>
                  </w:txbxContent>
                </v:textbox>
              </v:rect>
            </w:pict>
          </mc:Fallback>
        </mc:AlternateContent>
      </w:r>
      <w:r w:rsidR="007D0E97" w:rsidRPr="0092029C">
        <w:rPr>
          <w:rFonts w:ascii="Arial" w:eastAsia="Arial" w:hAnsi="Arial" w:cs="Arial"/>
          <w:b/>
          <w:bCs/>
          <w:sz w:val="20"/>
          <w:lang w:val="en-US"/>
        </w:rPr>
        <w:t>Long Term Borrowings</w:t>
      </w:r>
    </w:p>
    <w:p w:rsidR="007D0E97" w:rsidRPr="0092029C" w:rsidRDefault="007D0E97" w:rsidP="007D0E97">
      <w:pPr>
        <w:spacing w:before="200" w:after="0" w:line="300" w:lineRule="atLeast"/>
        <w:jc w:val="both"/>
        <w:rPr>
          <w:rFonts w:ascii="Arial" w:eastAsia="Arial" w:hAnsi="Arial" w:cs="Arial"/>
          <w:b/>
          <w:bCs/>
          <w:sz w:val="18"/>
          <w:lang w:val="en-US"/>
        </w:rPr>
      </w:pPr>
      <w:r w:rsidRPr="0092029C">
        <w:rPr>
          <w:rFonts w:ascii="Arial" w:eastAsia="Arial" w:hAnsi="Arial" w:cs="Arial"/>
          <w:b/>
          <w:bCs/>
          <w:sz w:val="18"/>
          <w:lang w:val="en-US"/>
        </w:rPr>
        <w:t>Non-Current Liabilities: Long Term Borrowings - Note 4(a)</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Bank Loans (provide names of lenders)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Other Loans (provide names of lenders)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Subordinated Loans (provide names of lenders)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
                <w:sz w:val="20"/>
              </w:rPr>
            </w:pPr>
            <w:r w:rsidRPr="0092029C">
              <w:rPr>
                <w:rFonts w:ascii="Arial" w:eastAsia="Arial" w:hAnsi="Arial" w:cs="Arial"/>
                <w:b/>
                <w:sz w:val="20"/>
              </w:rPr>
              <w:t>Sub Total</w:t>
            </w: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bl>
    <w:p w:rsidR="007D0E97" w:rsidRPr="0092029C" w:rsidRDefault="007D0E97" w:rsidP="007D0E97">
      <w:pPr>
        <w:spacing w:before="230" w:after="0"/>
        <w:jc w:val="both"/>
        <w:rPr>
          <w:rFonts w:ascii="Arial" w:eastAsia="Arial" w:hAnsi="Arial" w:cs="Arial"/>
          <w:sz w:val="18"/>
          <w:szCs w:val="18"/>
        </w:rPr>
      </w:pPr>
    </w:p>
    <w:p w:rsidR="007D0E97" w:rsidRPr="0092029C" w:rsidRDefault="007D0E97" w:rsidP="007D0E97">
      <w:pPr>
        <w:spacing w:before="67" w:after="0"/>
        <w:ind w:left="5270"/>
        <w:rPr>
          <w:rFonts w:ascii="Arial" w:eastAsia="Arial" w:hAnsi="Arial" w:cs="Arial"/>
          <w:sz w:val="26"/>
          <w:szCs w:val="26"/>
        </w:rPr>
      </w:pPr>
      <w:r w:rsidRPr="0092029C">
        <w:rPr>
          <w:rFonts w:ascii="Arial" w:eastAsia="Arial" w:hAnsi="Arial" w:cs="Arial"/>
          <w:sz w:val="18"/>
          <w:szCs w:val="18"/>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right="1373"/>
        <w:jc w:val="right"/>
        <w:rPr>
          <w:sz w:val="20"/>
        </w:rPr>
      </w:pPr>
    </w:p>
    <w:p w:rsidR="007D0E97" w:rsidRPr="0092029C" w:rsidRDefault="007D0E97" w:rsidP="007D0E97">
      <w:pPr>
        <w:spacing w:after="0" w:line="240" w:lineRule="exact"/>
        <w:ind w:right="1373"/>
        <w:jc w:val="right"/>
        <w:rPr>
          <w:sz w:val="20"/>
        </w:rPr>
      </w:pPr>
    </w:p>
    <w:p w:rsidR="007D0E97" w:rsidRPr="0092029C" w:rsidRDefault="007D0E97" w:rsidP="007D0E97">
      <w:pPr>
        <w:spacing w:before="77" w:after="0"/>
        <w:ind w:right="1373"/>
        <w:jc w:val="right"/>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22"/>
        </w:tabs>
        <w:spacing w:before="130" w:after="0"/>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683328" behindDoc="0" locked="0" layoutInCell="1" allowOverlap="1">
                <wp:simplePos x="0" y="0"/>
                <wp:positionH relativeFrom="column">
                  <wp:posOffset>7477125</wp:posOffset>
                </wp:positionH>
                <wp:positionV relativeFrom="paragraph">
                  <wp:posOffset>39370</wp:posOffset>
                </wp:positionV>
                <wp:extent cx="1714500" cy="200025"/>
                <wp:effectExtent l="5080" t="5080" r="13970" b="13970"/>
                <wp:wrapNone/>
                <wp:docPr id="23"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NCL-REL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7" style="position:absolute;left:0;text-align:left;margin-left:588.75pt;margin-top:3.1pt;width:135pt;height:15.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NCL-REL</w:t>
                      </w:r>
                    </w:p>
                  </w:txbxContent>
                </v:textbox>
              </v:rect>
            </w:pict>
          </mc:Fallback>
        </mc:AlternateContent>
      </w:r>
      <w:r w:rsidR="007D0E97" w:rsidRPr="0092029C">
        <w:rPr>
          <w:rFonts w:ascii="Arial" w:eastAsia="Arial" w:hAnsi="Arial" w:cs="Arial"/>
          <w:b/>
          <w:bCs/>
          <w:sz w:val="20"/>
          <w:lang w:val="en-US"/>
        </w:rPr>
        <w:t>Related/Associated Company Payables</w:t>
      </w:r>
    </w:p>
    <w:p w:rsidR="007D0E97" w:rsidRPr="0092029C" w:rsidRDefault="007D0E97" w:rsidP="007D0E97">
      <w:pPr>
        <w:spacing w:before="200" w:after="0" w:line="300" w:lineRule="atLeast"/>
        <w:jc w:val="both"/>
        <w:rPr>
          <w:rFonts w:ascii="Arial" w:eastAsia="Arial" w:hAnsi="Arial" w:cs="Arial"/>
          <w:b/>
          <w:bCs/>
          <w:sz w:val="18"/>
          <w:lang w:val="en-US"/>
        </w:rPr>
      </w:pPr>
      <w:r w:rsidRPr="0092029C">
        <w:rPr>
          <w:rFonts w:ascii="Arial" w:eastAsia="Arial" w:hAnsi="Arial" w:cs="Arial"/>
          <w:b/>
          <w:bCs/>
          <w:sz w:val="18"/>
          <w:lang w:val="en-US"/>
        </w:rPr>
        <w:t>Non-Current Liabilities: Related/Associated Company Payables - Note 4(b)</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Loans (provide names of related parties)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Payables (provide names of related parties)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20"/>
              </w:rPr>
            </w:pPr>
            <w:r w:rsidRPr="0092029C">
              <w:rPr>
                <w:rFonts w:ascii="Arial" w:eastAsia="Arial" w:hAnsi="Arial" w:cs="Arial"/>
                <w:sz w:val="20"/>
              </w:rPr>
              <w:t>Other (provide details)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
                <w:sz w:val="20"/>
              </w:rPr>
            </w:pPr>
            <w:r w:rsidRPr="0092029C">
              <w:rPr>
                <w:rFonts w:ascii="Arial" w:eastAsia="Arial" w:hAnsi="Arial" w:cs="Arial"/>
                <w:b/>
                <w:sz w:val="20"/>
              </w:rPr>
              <w:t>Sub Total</w:t>
            </w: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c>
          <w:tcPr>
            <w:tcW w:w="2516" w:type="dxa"/>
          </w:tcPr>
          <w:p w:rsidR="007D0E97" w:rsidRPr="0092029C" w:rsidRDefault="007D0E97" w:rsidP="00694050">
            <w:pPr>
              <w:spacing w:before="60" w:after="60"/>
              <w:jc w:val="both"/>
              <w:rPr>
                <w:rFonts w:ascii="Arial" w:eastAsia="Arial" w:hAnsi="Arial" w:cs="Arial"/>
                <w:sz w:val="20"/>
              </w:rPr>
            </w:pPr>
          </w:p>
        </w:tc>
      </w:tr>
    </w:tbl>
    <w:p w:rsidR="007D0E97" w:rsidRPr="0092029C" w:rsidRDefault="007D0E97" w:rsidP="007D0E97">
      <w:pPr>
        <w:spacing w:before="10" w:after="0"/>
        <w:jc w:val="both"/>
        <w:rPr>
          <w:rFonts w:ascii="Arial" w:eastAsia="Arial" w:hAnsi="Arial" w:cs="Arial"/>
          <w:sz w:val="18"/>
          <w:szCs w:val="18"/>
        </w:rPr>
      </w:pPr>
    </w:p>
    <w:p w:rsidR="007D0E97" w:rsidRPr="0092029C" w:rsidRDefault="007D0E97" w:rsidP="007D0E97">
      <w:pPr>
        <w:spacing w:before="230" w:after="0"/>
        <w:jc w:val="center"/>
        <w:rPr>
          <w:rFonts w:ascii="Arial" w:eastAsia="Arial" w:hAnsi="Arial" w:cs="Arial"/>
          <w:sz w:val="26"/>
          <w:szCs w:val="26"/>
        </w:rPr>
      </w:pPr>
      <w:r w:rsidRPr="0092029C">
        <w:rPr>
          <w:rFonts w:ascii="Arial" w:eastAsia="Arial" w:hAnsi="Arial" w:cs="Arial"/>
          <w:sz w:val="18"/>
          <w:szCs w:val="18"/>
        </w:rPr>
        <w:br w:type="page"/>
      </w:r>
      <w:r w:rsidRPr="0092029C">
        <w:rPr>
          <w:rFonts w:ascii="Arial" w:eastAsia="Arial" w:hAnsi="Arial" w:cs="Arial"/>
          <w:b/>
          <w:bCs/>
          <w:sz w:val="26"/>
        </w:rPr>
        <w:lastRenderedPageBreak/>
        <w:t xml:space="preserve"> </w:t>
      </w:r>
      <w:r w:rsidRPr="0092029C">
        <w:rPr>
          <w:rFonts w:ascii="Arial" w:eastAsia="Arial" w:hAnsi="Arial" w:cs="Arial"/>
          <w:b/>
          <w:bCs/>
          <w:sz w:val="26"/>
          <w:szCs w:val="26"/>
        </w:rPr>
        <w:t>Net Tangible Asset Return</w:t>
      </w:r>
    </w:p>
    <w:p w:rsidR="007D0E97" w:rsidRPr="0092029C" w:rsidRDefault="007D0E97" w:rsidP="007D0E97">
      <w:pPr>
        <w:spacing w:before="230" w:after="0"/>
        <w:jc w:val="both"/>
        <w:rPr>
          <w:rFonts w:ascii="Arial" w:eastAsia="Arial" w:hAnsi="Arial" w:cs="Arial"/>
          <w:sz w:val="20"/>
        </w:rPr>
      </w:pPr>
    </w:p>
    <w:p w:rsidR="007D0E97" w:rsidRPr="0092029C" w:rsidRDefault="007D0E97" w:rsidP="007D0E97">
      <w:pPr>
        <w:spacing w:before="230" w:after="0"/>
        <w:jc w:val="both"/>
        <w:rPr>
          <w:rFonts w:ascii="Arial" w:eastAsia="Arial" w:hAnsi="Arial" w:cs="Arial"/>
          <w:sz w:val="20"/>
        </w:rPr>
      </w:pPr>
    </w:p>
    <w:p w:rsidR="007D0E97" w:rsidRPr="0092029C" w:rsidRDefault="007D0E97" w:rsidP="007D0E97">
      <w:pPr>
        <w:spacing w:before="230" w:after="0"/>
        <w:ind w:right="1302"/>
        <w:jc w:val="right"/>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before="230" w:after="0"/>
        <w:jc w:val="both"/>
        <w:rPr>
          <w:rFonts w:ascii="Arial" w:eastAsia="Arial" w:hAnsi="Arial" w:cs="Arial"/>
          <w:sz w:val="20"/>
        </w:rPr>
      </w:pPr>
    </w:p>
    <w:p w:rsidR="007D0E97" w:rsidRPr="0092029C" w:rsidRDefault="00721485" w:rsidP="007D0E97">
      <w:pPr>
        <w:spacing w:before="230" w:after="0"/>
        <w:jc w:val="both"/>
        <w:rPr>
          <w:rFonts w:ascii="Arial" w:eastAsia="Arial" w:hAnsi="Arial" w:cs="Arial"/>
          <w:b/>
          <w:sz w:val="20"/>
        </w:rPr>
      </w:pPr>
      <w:r>
        <w:rPr>
          <w:rFonts w:ascii="Arial" w:eastAsia="Arial" w:hAnsi="Arial" w:cs="Arial"/>
          <w:b/>
          <w:bCs/>
          <w:noProof/>
          <w:sz w:val="20"/>
        </w:rPr>
        <mc:AlternateContent>
          <mc:Choice Requires="wps">
            <w:drawing>
              <wp:anchor distT="0" distB="0" distL="114300" distR="114300" simplePos="0" relativeHeight="251684352" behindDoc="0" locked="0" layoutInCell="1" allowOverlap="1">
                <wp:simplePos x="0" y="0"/>
                <wp:positionH relativeFrom="column">
                  <wp:posOffset>7477125</wp:posOffset>
                </wp:positionH>
                <wp:positionV relativeFrom="paragraph">
                  <wp:posOffset>39370</wp:posOffset>
                </wp:positionV>
                <wp:extent cx="1714500" cy="200025"/>
                <wp:effectExtent l="5080" t="5715" r="13970" b="13335"/>
                <wp:wrapNone/>
                <wp:docPr id="2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NCL-OTH</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8" style="position:absolute;left:0;text-align:left;margin-left:588.75pt;margin-top:3.1pt;width:135pt;height:15.7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NCL-OTH</w:t>
                      </w:r>
                    </w:p>
                  </w:txbxContent>
                </v:textbox>
              </v:rect>
            </w:pict>
          </mc:Fallback>
        </mc:AlternateContent>
      </w:r>
      <w:r w:rsidR="007D0E97" w:rsidRPr="0092029C">
        <w:rPr>
          <w:rFonts w:ascii="Arial" w:eastAsia="Arial" w:hAnsi="Arial" w:cs="Arial"/>
          <w:b/>
          <w:sz w:val="20"/>
        </w:rPr>
        <w:t>Other Non Current Liabilities</w:t>
      </w:r>
    </w:p>
    <w:p w:rsidR="007D0E97" w:rsidRPr="0092029C" w:rsidRDefault="007D0E97" w:rsidP="007D0E97">
      <w:pPr>
        <w:spacing w:before="200"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Non-Current Liabilities: Other – Note 4(c)</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shd w:val="pct20" w:color="auto" w:fill="auto"/>
          </w:tcPr>
          <w:p w:rsidR="007D0E97" w:rsidRPr="0092029C" w:rsidRDefault="007D0E97" w:rsidP="00694050">
            <w:pPr>
              <w:spacing w:before="60" w:after="60"/>
              <w:jc w:val="center"/>
              <w:rPr>
                <w:rFonts w:ascii="Arial" w:eastAsia="Arial" w:hAnsi="Arial" w:cs="Arial"/>
                <w:b/>
                <w:bCs/>
                <w:sz w:val="18"/>
                <w:szCs w:val="18"/>
                <w:lang w:val="en-US"/>
              </w:rPr>
            </w:pPr>
            <w:r w:rsidRPr="0092029C">
              <w:rPr>
                <w:rFonts w:ascii="Arial" w:eastAsia="Arial" w:hAnsi="Arial" w:cs="Arial"/>
                <w:b/>
                <w:bCs/>
                <w:sz w:val="18"/>
                <w:szCs w:val="18"/>
                <w:lang w:val="en-US"/>
              </w:rPr>
              <w:t>Current Period</w:t>
            </w:r>
          </w:p>
        </w:tc>
        <w:tc>
          <w:tcPr>
            <w:tcW w:w="2516" w:type="dxa"/>
            <w:shd w:val="pct20" w:color="auto" w:fill="auto"/>
          </w:tcPr>
          <w:p w:rsidR="007D0E97" w:rsidRPr="0092029C" w:rsidRDefault="007D0E97" w:rsidP="00694050">
            <w:pPr>
              <w:spacing w:before="60" w:after="60"/>
              <w:jc w:val="center"/>
              <w:rPr>
                <w:rFonts w:ascii="Arial" w:eastAsia="Arial" w:hAnsi="Arial" w:cs="Arial"/>
                <w:b/>
                <w:bCs/>
                <w:sz w:val="18"/>
                <w:szCs w:val="18"/>
                <w:lang w:val="en-US"/>
              </w:rPr>
            </w:pPr>
            <w:r w:rsidRPr="0092029C">
              <w:rPr>
                <w:rFonts w:ascii="Arial" w:eastAsia="Arial" w:hAnsi="Arial" w:cs="Arial"/>
                <w:b/>
                <w:bCs/>
                <w:sz w:val="18"/>
                <w:szCs w:val="18"/>
                <w:lang w:val="en-US"/>
              </w:rPr>
              <w:t>Prior Period</w:t>
            </w:r>
          </w:p>
        </w:tc>
        <w:tc>
          <w:tcPr>
            <w:tcW w:w="2516" w:type="dxa"/>
            <w:shd w:val="pct20" w:color="auto" w:fill="auto"/>
          </w:tcPr>
          <w:p w:rsidR="007D0E97" w:rsidRPr="0092029C" w:rsidRDefault="007D0E97" w:rsidP="00694050">
            <w:pPr>
              <w:spacing w:before="60" w:after="60"/>
              <w:jc w:val="center"/>
              <w:rPr>
                <w:rFonts w:ascii="Arial" w:eastAsia="Arial" w:hAnsi="Arial" w:cs="Arial"/>
                <w:b/>
                <w:bCs/>
                <w:sz w:val="18"/>
                <w:szCs w:val="18"/>
                <w:lang w:val="en-US"/>
              </w:rPr>
            </w:pPr>
            <w:r w:rsidRPr="0092029C">
              <w:rPr>
                <w:rFonts w:ascii="Arial" w:eastAsia="Arial" w:hAnsi="Arial" w:cs="Arial"/>
                <w:b/>
                <w:bCs/>
                <w:sz w:val="18"/>
                <w:szCs w:val="18"/>
                <w:lang w:val="en-US"/>
              </w:rPr>
              <w:t>Movement $</w:t>
            </w:r>
          </w:p>
        </w:tc>
        <w:tc>
          <w:tcPr>
            <w:tcW w:w="2516" w:type="dxa"/>
            <w:shd w:val="pct20" w:color="auto" w:fill="auto"/>
          </w:tcPr>
          <w:p w:rsidR="007D0E97" w:rsidRPr="0092029C" w:rsidRDefault="007D0E97" w:rsidP="00694050">
            <w:pPr>
              <w:spacing w:before="60" w:after="60"/>
              <w:jc w:val="center"/>
              <w:rPr>
                <w:rFonts w:ascii="Arial" w:eastAsia="Arial" w:hAnsi="Arial" w:cs="Arial"/>
                <w:b/>
                <w:bCs/>
                <w:sz w:val="18"/>
                <w:szCs w:val="18"/>
                <w:lang w:val="en-US"/>
              </w:rPr>
            </w:pPr>
            <w:r w:rsidRPr="0092029C">
              <w:rPr>
                <w:rFonts w:ascii="Arial" w:eastAsia="Arial" w:hAnsi="Arial" w:cs="Arial"/>
                <w:b/>
                <w:bCs/>
                <w:sz w:val="18"/>
                <w:szCs w:val="18"/>
                <w:lang w:val="en-US"/>
              </w:rPr>
              <w:t>Movement %</w:t>
            </w: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Cs/>
                <w:sz w:val="18"/>
                <w:szCs w:val="18"/>
                <w:lang w:val="en-US"/>
              </w:rPr>
            </w:pPr>
            <w:r w:rsidRPr="0092029C">
              <w:rPr>
                <w:rFonts w:ascii="Arial" w:eastAsia="Arial" w:hAnsi="Arial" w:cs="Arial"/>
                <w:bCs/>
                <w:sz w:val="18"/>
                <w:szCs w:val="18"/>
                <w:lang w:val="en-US"/>
              </w:rPr>
              <w:t>Provision for Income Tax</w:t>
            </w: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Cs/>
                <w:sz w:val="18"/>
                <w:szCs w:val="18"/>
                <w:lang w:val="en-US"/>
              </w:rPr>
            </w:pPr>
            <w:r w:rsidRPr="0092029C">
              <w:rPr>
                <w:rFonts w:ascii="Arial" w:eastAsia="Arial" w:hAnsi="Arial" w:cs="Arial"/>
                <w:bCs/>
                <w:sz w:val="18"/>
                <w:szCs w:val="18"/>
                <w:lang w:val="en-US"/>
              </w:rPr>
              <w:t>Provision for Long Service Leave</w:t>
            </w: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Cs/>
                <w:sz w:val="18"/>
                <w:szCs w:val="18"/>
                <w:lang w:val="en-US"/>
              </w:rPr>
            </w:pPr>
            <w:r w:rsidRPr="0092029C">
              <w:rPr>
                <w:rFonts w:ascii="Arial" w:eastAsia="Arial" w:hAnsi="Arial" w:cs="Arial"/>
                <w:bCs/>
                <w:sz w:val="18"/>
                <w:szCs w:val="18"/>
                <w:lang w:val="en-US"/>
              </w:rPr>
              <w:t>Provision for Dividend</w:t>
            </w: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Cs/>
                <w:sz w:val="18"/>
                <w:szCs w:val="18"/>
                <w:lang w:val="en-US"/>
              </w:rPr>
            </w:pPr>
            <w:r w:rsidRPr="0092029C">
              <w:rPr>
                <w:rFonts w:ascii="Arial" w:eastAsia="Arial" w:hAnsi="Arial" w:cs="Arial"/>
                <w:bCs/>
                <w:sz w:val="18"/>
                <w:szCs w:val="18"/>
                <w:lang w:val="en-US"/>
              </w:rPr>
              <w:t>Deferred Taxation Liability</w:t>
            </w: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Cs/>
                <w:sz w:val="18"/>
                <w:szCs w:val="18"/>
                <w:lang w:val="en-US"/>
              </w:rPr>
            </w:pPr>
            <w:r w:rsidRPr="0092029C">
              <w:rPr>
                <w:rFonts w:ascii="Arial" w:eastAsia="Arial" w:hAnsi="Arial" w:cs="Arial"/>
                <w:bCs/>
                <w:sz w:val="18"/>
                <w:szCs w:val="18"/>
                <w:lang w:val="en-US"/>
              </w:rPr>
              <w:t>Lease Liability</w:t>
            </w: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Cs/>
                <w:sz w:val="18"/>
                <w:szCs w:val="18"/>
                <w:lang w:val="en-US"/>
              </w:rPr>
            </w:pPr>
            <w:r w:rsidRPr="0092029C">
              <w:rPr>
                <w:rFonts w:ascii="Arial" w:eastAsia="Arial" w:hAnsi="Arial" w:cs="Arial"/>
                <w:bCs/>
                <w:sz w:val="18"/>
                <w:szCs w:val="18"/>
                <w:lang w:val="en-US"/>
              </w:rPr>
              <w:t>Other Payables</w:t>
            </w: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Cs/>
                <w:sz w:val="18"/>
                <w:szCs w:val="18"/>
                <w:lang w:val="en-US"/>
              </w:rPr>
            </w:pPr>
            <w:r w:rsidRPr="0092029C">
              <w:rPr>
                <w:rFonts w:ascii="Arial" w:eastAsia="Arial" w:hAnsi="Arial" w:cs="Arial"/>
                <w:bCs/>
                <w:sz w:val="18"/>
                <w:szCs w:val="18"/>
                <w:lang w:val="en-US"/>
              </w:rPr>
              <w:t>Other Accruals &amp; Sundry Provisions</w:t>
            </w: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r>
      <w:tr w:rsidR="007D0E97" w:rsidRPr="0092029C" w:rsidTr="00694050">
        <w:tc>
          <w:tcPr>
            <w:tcW w:w="14459" w:type="dxa"/>
            <w:gridSpan w:val="5"/>
          </w:tcPr>
          <w:p w:rsidR="007D0E97" w:rsidRPr="0092029C" w:rsidRDefault="007D0E97" w:rsidP="00694050">
            <w:pPr>
              <w:spacing w:before="60" w:after="60"/>
              <w:rPr>
                <w:rFonts w:ascii="Arial" w:eastAsia="Arial" w:hAnsi="Arial" w:cs="Arial"/>
                <w:bCs/>
                <w:sz w:val="18"/>
                <w:szCs w:val="18"/>
                <w:lang w:val="en-US"/>
              </w:rPr>
            </w:pPr>
            <w:r w:rsidRPr="0092029C">
              <w:rPr>
                <w:rFonts w:ascii="Arial" w:eastAsia="Arial" w:hAnsi="Arial" w:cs="Arial"/>
                <w:bCs/>
                <w:sz w:val="18"/>
                <w:szCs w:val="18"/>
                <w:lang w:val="en-US"/>
              </w:rPr>
              <w:t>Other (provide details)</w:t>
            </w: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
                <w:bCs/>
                <w:sz w:val="18"/>
                <w:szCs w:val="18"/>
                <w:lang w:val="en-US"/>
              </w:rPr>
            </w:pPr>
            <w:r w:rsidRPr="0092029C">
              <w:rPr>
                <w:rFonts w:ascii="Arial" w:eastAsia="Arial" w:hAnsi="Arial" w:cs="Arial"/>
                <w:b/>
                <w:bCs/>
                <w:sz w:val="18"/>
                <w:szCs w:val="18"/>
                <w:lang w:val="en-US"/>
              </w:rPr>
              <w:t>Sub Total</w:t>
            </w: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c>
          <w:tcPr>
            <w:tcW w:w="2516" w:type="dxa"/>
          </w:tcPr>
          <w:p w:rsidR="007D0E97" w:rsidRPr="0092029C" w:rsidRDefault="007D0E97" w:rsidP="00694050">
            <w:pPr>
              <w:spacing w:before="60" w:after="60"/>
              <w:jc w:val="both"/>
              <w:rPr>
                <w:rFonts w:ascii="Arial" w:eastAsia="Arial" w:hAnsi="Arial" w:cs="Arial"/>
                <w:b/>
                <w:bCs/>
                <w:sz w:val="18"/>
                <w:szCs w:val="18"/>
                <w:lang w:val="en-US"/>
              </w:rPr>
            </w:pPr>
          </w:p>
        </w:tc>
      </w:tr>
    </w:tbl>
    <w:p w:rsidR="007D0E97" w:rsidRPr="0092029C" w:rsidRDefault="007D0E97" w:rsidP="007D0E97">
      <w:pPr>
        <w:spacing w:before="230" w:after="0"/>
        <w:jc w:val="both"/>
        <w:rPr>
          <w:rFonts w:ascii="Arial" w:eastAsia="Arial" w:hAnsi="Arial" w:cs="Arial"/>
          <w:b/>
          <w:bCs/>
          <w:sz w:val="18"/>
          <w:szCs w:val="18"/>
          <w:lang w:val="en-US"/>
        </w:rPr>
      </w:pPr>
    </w:p>
    <w:p w:rsidR="007D0E97" w:rsidRPr="0092029C" w:rsidRDefault="007D0E97" w:rsidP="007D0E97">
      <w:pPr>
        <w:spacing w:before="230" w:after="0"/>
        <w:jc w:val="both"/>
        <w:rPr>
          <w:rFonts w:ascii="Arial" w:eastAsia="Arial" w:hAnsi="Arial" w:cs="Arial"/>
          <w:b/>
          <w:bCs/>
          <w:sz w:val="18"/>
          <w:szCs w:val="18"/>
          <w:lang w:val="en-US"/>
        </w:rPr>
      </w:pPr>
      <w:r w:rsidRPr="0092029C">
        <w:rPr>
          <w:rFonts w:ascii="Arial" w:eastAsia="Arial" w:hAnsi="Arial" w:cs="Arial"/>
          <w:b/>
          <w:bCs/>
          <w:sz w:val="18"/>
          <w:szCs w:val="18"/>
          <w:lang w:val="en-US"/>
        </w:rPr>
        <w:br w:type="page"/>
      </w:r>
    </w:p>
    <w:p w:rsidR="007D0E97" w:rsidRPr="0092029C" w:rsidRDefault="007D0E97" w:rsidP="007D0E97">
      <w:pPr>
        <w:spacing w:before="67" w:after="0"/>
        <w:jc w:val="center"/>
        <w:rPr>
          <w:rFonts w:ascii="Arial" w:eastAsia="Arial" w:hAnsi="Arial" w:cs="Arial"/>
          <w:sz w:val="26"/>
          <w:szCs w:val="26"/>
        </w:rPr>
      </w:pP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698"/>
        <w:rPr>
          <w:sz w:val="20"/>
        </w:rPr>
      </w:pPr>
    </w:p>
    <w:p w:rsidR="007D0E97" w:rsidRPr="0092029C" w:rsidRDefault="007D0E97" w:rsidP="007D0E97">
      <w:pPr>
        <w:spacing w:after="0" w:line="240" w:lineRule="exact"/>
        <w:ind w:left="11698"/>
        <w:rPr>
          <w:sz w:val="20"/>
        </w:rPr>
      </w:pPr>
    </w:p>
    <w:p w:rsidR="007D0E97" w:rsidRPr="0092029C" w:rsidRDefault="007D0E97" w:rsidP="007D0E97">
      <w:pPr>
        <w:spacing w:before="53" w:after="0"/>
        <w:ind w:left="11698"/>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22"/>
        </w:tabs>
        <w:spacing w:before="130" w:after="0"/>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685376" behindDoc="0" locked="0" layoutInCell="1" allowOverlap="1">
                <wp:simplePos x="0" y="0"/>
                <wp:positionH relativeFrom="column">
                  <wp:posOffset>7431405</wp:posOffset>
                </wp:positionH>
                <wp:positionV relativeFrom="paragraph">
                  <wp:posOffset>97155</wp:posOffset>
                </wp:positionV>
                <wp:extent cx="1714500" cy="200025"/>
                <wp:effectExtent l="6985" t="5080" r="12065" b="1397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EQY</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49" style="position:absolute;left:0;text-align:left;margin-left:585.15pt;margin-top:7.65pt;width:135pt;height:15.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EQY</w:t>
                      </w:r>
                    </w:p>
                  </w:txbxContent>
                </v:textbox>
              </v:rect>
            </w:pict>
          </mc:Fallback>
        </mc:AlternateContent>
      </w:r>
      <w:r w:rsidR="007D0E97" w:rsidRPr="0092029C">
        <w:rPr>
          <w:rFonts w:ascii="Arial" w:eastAsia="Arial" w:hAnsi="Arial" w:cs="Arial"/>
          <w:b/>
          <w:bCs/>
          <w:sz w:val="20"/>
          <w:lang w:val="en-US"/>
        </w:rPr>
        <w:t>Equity</w:t>
      </w:r>
      <w:r w:rsidR="007D0E97" w:rsidRPr="0092029C">
        <w:rPr>
          <w:rFonts w:ascii="Arial" w:eastAsia="Arial" w:hAnsi="Arial" w:cs="Arial"/>
          <w:b/>
          <w:bCs/>
          <w:sz w:val="20"/>
          <w:lang w:val="en-US"/>
        </w:rPr>
        <w:tab/>
      </w:r>
    </w:p>
    <w:p w:rsidR="007D0E97" w:rsidRPr="0092029C" w:rsidRDefault="007D0E97" w:rsidP="007D0E97">
      <w:pPr>
        <w:spacing w:before="200" w:after="0" w:line="300" w:lineRule="atLeast"/>
        <w:rPr>
          <w:rFonts w:ascii="Arial" w:eastAsia="Arial" w:hAnsi="Arial" w:cs="Arial"/>
          <w:b/>
          <w:bCs/>
          <w:sz w:val="18"/>
          <w:szCs w:val="18"/>
        </w:rPr>
      </w:pPr>
      <w:r w:rsidRPr="0092029C">
        <w:rPr>
          <w:rFonts w:ascii="Arial" w:eastAsia="Arial" w:hAnsi="Arial" w:cs="Arial"/>
          <w:b/>
          <w:bCs/>
          <w:sz w:val="18"/>
          <w:szCs w:val="18"/>
        </w:rPr>
        <w:t>Equity – Note 5</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60" w:after="60"/>
              <w:rPr>
                <w:rFonts w:ascii="Arial" w:eastAsia="Arial" w:hAnsi="Arial" w:cs="Arial"/>
                <w:b/>
                <w:bCs/>
                <w:sz w:val="18"/>
                <w:szCs w:val="18"/>
              </w:rPr>
            </w:pPr>
          </w:p>
        </w:tc>
        <w:tc>
          <w:tcPr>
            <w:tcW w:w="2516" w:type="dxa"/>
            <w:shd w:val="pct20" w:color="auto" w:fill="auto"/>
          </w:tcPr>
          <w:p w:rsidR="007D0E97" w:rsidRPr="0092029C" w:rsidRDefault="007D0E97" w:rsidP="00694050">
            <w:pPr>
              <w:spacing w:before="60" w:after="60"/>
              <w:jc w:val="center"/>
              <w:rPr>
                <w:rFonts w:ascii="Arial" w:eastAsia="Arial" w:hAnsi="Arial" w:cs="Arial"/>
                <w:b/>
                <w:bCs/>
                <w:sz w:val="18"/>
                <w:szCs w:val="18"/>
              </w:rPr>
            </w:pPr>
            <w:r w:rsidRPr="0092029C">
              <w:rPr>
                <w:rFonts w:ascii="Arial" w:eastAsia="Arial" w:hAnsi="Arial" w:cs="Arial"/>
                <w:b/>
                <w:bCs/>
                <w:sz w:val="18"/>
                <w:szCs w:val="18"/>
              </w:rPr>
              <w:t>Current Period</w:t>
            </w:r>
          </w:p>
        </w:tc>
        <w:tc>
          <w:tcPr>
            <w:tcW w:w="2516" w:type="dxa"/>
            <w:shd w:val="pct20" w:color="auto" w:fill="auto"/>
          </w:tcPr>
          <w:p w:rsidR="007D0E97" w:rsidRPr="0092029C" w:rsidRDefault="007D0E97" w:rsidP="00694050">
            <w:pPr>
              <w:spacing w:before="60" w:after="60"/>
              <w:jc w:val="center"/>
              <w:rPr>
                <w:rFonts w:ascii="Arial" w:eastAsia="Arial" w:hAnsi="Arial" w:cs="Arial"/>
                <w:b/>
                <w:bCs/>
                <w:sz w:val="18"/>
                <w:szCs w:val="18"/>
              </w:rPr>
            </w:pPr>
            <w:r w:rsidRPr="0092029C">
              <w:rPr>
                <w:rFonts w:ascii="Arial" w:eastAsia="Arial" w:hAnsi="Arial" w:cs="Arial"/>
                <w:b/>
                <w:bCs/>
                <w:sz w:val="18"/>
                <w:szCs w:val="18"/>
              </w:rPr>
              <w:t>Prior Period</w:t>
            </w:r>
          </w:p>
        </w:tc>
        <w:tc>
          <w:tcPr>
            <w:tcW w:w="2516" w:type="dxa"/>
            <w:shd w:val="pct20" w:color="auto" w:fill="auto"/>
          </w:tcPr>
          <w:p w:rsidR="007D0E97" w:rsidRPr="0092029C" w:rsidRDefault="007D0E97" w:rsidP="00694050">
            <w:pPr>
              <w:spacing w:before="60" w:after="60"/>
              <w:jc w:val="center"/>
              <w:rPr>
                <w:rFonts w:ascii="Arial" w:eastAsia="Arial" w:hAnsi="Arial" w:cs="Arial"/>
                <w:b/>
                <w:bCs/>
                <w:sz w:val="18"/>
                <w:szCs w:val="18"/>
              </w:rPr>
            </w:pPr>
            <w:r w:rsidRPr="0092029C">
              <w:rPr>
                <w:rFonts w:ascii="Arial" w:eastAsia="Arial" w:hAnsi="Arial" w:cs="Arial"/>
                <w:b/>
                <w:bCs/>
                <w:sz w:val="18"/>
                <w:szCs w:val="18"/>
              </w:rPr>
              <w:t>Movement $</w:t>
            </w:r>
          </w:p>
        </w:tc>
        <w:tc>
          <w:tcPr>
            <w:tcW w:w="2516" w:type="dxa"/>
            <w:shd w:val="pct20" w:color="auto" w:fill="auto"/>
          </w:tcPr>
          <w:p w:rsidR="007D0E97" w:rsidRPr="0092029C" w:rsidRDefault="007D0E97" w:rsidP="00694050">
            <w:pPr>
              <w:spacing w:before="60" w:after="60"/>
              <w:jc w:val="center"/>
              <w:rPr>
                <w:rFonts w:ascii="Arial" w:eastAsia="Arial" w:hAnsi="Arial" w:cs="Arial"/>
                <w:b/>
                <w:bCs/>
                <w:sz w:val="18"/>
                <w:szCs w:val="18"/>
              </w:rPr>
            </w:pPr>
            <w:r w:rsidRPr="0092029C">
              <w:rPr>
                <w:rFonts w:ascii="Arial" w:eastAsia="Arial" w:hAnsi="Arial" w:cs="Arial"/>
                <w:b/>
                <w:bCs/>
                <w:sz w:val="18"/>
                <w:szCs w:val="18"/>
              </w:rPr>
              <w:t>Movement %</w:t>
            </w: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Cs/>
                <w:sz w:val="18"/>
                <w:szCs w:val="18"/>
              </w:rPr>
            </w:pPr>
            <w:r w:rsidRPr="0092029C">
              <w:rPr>
                <w:rFonts w:ascii="Arial" w:eastAsia="Arial" w:hAnsi="Arial" w:cs="Arial"/>
                <w:bCs/>
                <w:sz w:val="18"/>
                <w:szCs w:val="18"/>
              </w:rPr>
              <w:t>Voting Shares</w:t>
            </w: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Cs/>
                <w:sz w:val="18"/>
                <w:szCs w:val="18"/>
              </w:rPr>
            </w:pPr>
            <w:r w:rsidRPr="0092029C">
              <w:rPr>
                <w:rFonts w:ascii="Arial" w:eastAsia="Arial" w:hAnsi="Arial" w:cs="Arial"/>
                <w:bCs/>
                <w:sz w:val="18"/>
                <w:szCs w:val="18"/>
              </w:rPr>
              <w:t>Non-Voting Shares</w:t>
            </w: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r>
      <w:tr w:rsidR="007D0E97" w:rsidRPr="0092029C" w:rsidTr="00694050">
        <w:tc>
          <w:tcPr>
            <w:tcW w:w="14459" w:type="dxa"/>
            <w:gridSpan w:val="5"/>
          </w:tcPr>
          <w:p w:rsidR="007D0E97" w:rsidRPr="0092029C" w:rsidRDefault="007D0E97" w:rsidP="00694050">
            <w:pPr>
              <w:spacing w:before="60" w:after="60"/>
              <w:rPr>
                <w:rFonts w:ascii="Arial" w:eastAsia="Arial" w:hAnsi="Arial" w:cs="Arial"/>
                <w:bCs/>
                <w:sz w:val="18"/>
                <w:szCs w:val="18"/>
              </w:rPr>
            </w:pPr>
            <w:r w:rsidRPr="0092029C">
              <w:rPr>
                <w:rFonts w:ascii="Arial" w:eastAsia="Arial" w:hAnsi="Arial" w:cs="Arial"/>
                <w:bCs/>
                <w:sz w:val="18"/>
                <w:szCs w:val="18"/>
              </w:rPr>
              <w:t>Other (provide details)</w:t>
            </w:r>
          </w:p>
        </w:tc>
      </w:tr>
      <w:tr w:rsidR="007D0E97" w:rsidRPr="0092029C" w:rsidTr="00694050">
        <w:tc>
          <w:tcPr>
            <w:tcW w:w="4395"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
                <w:bCs/>
                <w:sz w:val="18"/>
                <w:szCs w:val="18"/>
              </w:rPr>
            </w:pPr>
            <w:r w:rsidRPr="0092029C">
              <w:rPr>
                <w:rFonts w:ascii="Arial" w:eastAsia="Arial" w:hAnsi="Arial" w:cs="Arial"/>
                <w:b/>
                <w:bCs/>
                <w:sz w:val="18"/>
                <w:szCs w:val="18"/>
              </w:rPr>
              <w:t>TOTAL</w:t>
            </w: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c>
          <w:tcPr>
            <w:tcW w:w="2516" w:type="dxa"/>
          </w:tcPr>
          <w:p w:rsidR="007D0E97" w:rsidRPr="0092029C" w:rsidRDefault="007D0E97" w:rsidP="00694050">
            <w:pPr>
              <w:spacing w:before="60" w:after="60"/>
              <w:rPr>
                <w:rFonts w:ascii="Arial" w:eastAsia="Arial" w:hAnsi="Arial" w:cs="Arial"/>
                <w:b/>
                <w:bCs/>
                <w:sz w:val="18"/>
                <w:szCs w:val="18"/>
              </w:rPr>
            </w:pPr>
          </w:p>
        </w:tc>
      </w:tr>
    </w:tbl>
    <w:p w:rsidR="007D0E97" w:rsidRPr="0092029C" w:rsidRDefault="007D0E97" w:rsidP="007D0E97">
      <w:pPr>
        <w:spacing w:before="346" w:after="0"/>
        <w:rPr>
          <w:rFonts w:ascii="Arial" w:eastAsia="Arial" w:hAnsi="Arial" w:cs="Arial"/>
          <w:b/>
          <w:bCs/>
          <w:sz w:val="18"/>
          <w:szCs w:val="18"/>
        </w:rPr>
      </w:pPr>
    </w:p>
    <w:p w:rsidR="007D0E97" w:rsidRPr="0092029C" w:rsidRDefault="007D0E97" w:rsidP="007D0E97">
      <w:pPr>
        <w:spacing w:before="67" w:after="0"/>
        <w:jc w:val="center"/>
        <w:rPr>
          <w:rFonts w:ascii="Arial" w:eastAsia="Arial" w:hAnsi="Arial" w:cs="Arial"/>
          <w:sz w:val="26"/>
          <w:szCs w:val="26"/>
        </w:rPr>
      </w:pPr>
      <w:r w:rsidRPr="0092029C">
        <w:rPr>
          <w:rFonts w:ascii="Arial" w:eastAsia="Arial" w:hAnsi="Arial" w:cs="Arial"/>
          <w:b/>
          <w:bCs/>
          <w:sz w:val="18"/>
          <w:szCs w:val="18"/>
        </w:rPr>
        <w:br w:type="page"/>
      </w:r>
      <w:r w:rsidRPr="0092029C">
        <w:rPr>
          <w:rFonts w:ascii="Arial" w:eastAsia="Arial" w:hAnsi="Arial" w:cs="Arial"/>
          <w:b/>
          <w:bCs/>
          <w:sz w:val="26"/>
        </w:rPr>
        <w:lastRenderedPageBreak/>
        <w:t xml:space="preserve"> Net Tangible Asset Return</w:t>
      </w:r>
    </w:p>
    <w:p w:rsidR="007D0E97" w:rsidRPr="0092029C" w:rsidRDefault="007D0E97" w:rsidP="007D0E97">
      <w:pPr>
        <w:spacing w:before="53" w:after="0"/>
        <w:ind w:left="11693"/>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08"/>
        </w:tabs>
        <w:spacing w:before="130"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86400" behindDoc="0" locked="0" layoutInCell="1" allowOverlap="1">
                <wp:simplePos x="0" y="0"/>
                <wp:positionH relativeFrom="column">
                  <wp:posOffset>7461250</wp:posOffset>
                </wp:positionH>
                <wp:positionV relativeFrom="paragraph">
                  <wp:posOffset>63500</wp:posOffset>
                </wp:positionV>
                <wp:extent cx="1714500" cy="200025"/>
                <wp:effectExtent l="8255" t="13970" r="10795" b="5080"/>
                <wp:wrapNone/>
                <wp:docPr id="2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RRE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50" style="position:absolute;left:0;text-align:left;margin-left:587.5pt;margin-top:5pt;width:135pt;height:15.7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RRE</w:t>
                      </w:r>
                    </w:p>
                  </w:txbxContent>
                </v:textbox>
              </v:rect>
            </w:pict>
          </mc:Fallback>
        </mc:AlternateContent>
      </w:r>
      <w:r w:rsidR="007D0E97" w:rsidRPr="0092029C">
        <w:rPr>
          <w:rFonts w:ascii="Arial" w:eastAsia="Arial" w:hAnsi="Arial" w:cs="Arial"/>
          <w:b/>
          <w:bCs/>
          <w:sz w:val="20"/>
          <w:lang w:val="en-US"/>
        </w:rPr>
        <w:t>Reserves &amp; Retained Earnings</w:t>
      </w:r>
      <w:r w:rsidR="007D0E97" w:rsidRPr="0092029C">
        <w:rPr>
          <w:rFonts w:ascii="Arial" w:eastAsia="Arial" w:hAnsi="Arial" w:cs="Arial"/>
          <w:b/>
          <w:bCs/>
          <w:sz w:val="20"/>
          <w:lang w:val="en-US"/>
        </w:rPr>
        <w:tab/>
      </w:r>
    </w:p>
    <w:p w:rsidR="007D0E97" w:rsidRPr="0092029C" w:rsidRDefault="007D0E97" w:rsidP="007D0E97">
      <w:pPr>
        <w:tabs>
          <w:tab w:val="left" w:pos="12408"/>
        </w:tabs>
        <w:spacing w:before="200"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Reserves &amp; Retained Earnings - Note 6</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Accumulated Profits / (Losses) at beginning of month</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Profit / (Loss) from Futures Operations for the month</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Profit / (Loss) from Rest of Operations for the month</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Accumulated Profits / (Losses) at end of month</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tabs>
                <w:tab w:val="left" w:pos="12408"/>
              </w:tabs>
              <w:spacing w:before="60" w:after="60"/>
              <w:rPr>
                <w:rFonts w:ascii="Arial" w:eastAsia="Arial" w:hAnsi="Arial" w:cs="Arial"/>
                <w:sz w:val="20"/>
              </w:rPr>
            </w:pPr>
            <w:r w:rsidRPr="0092029C">
              <w:rPr>
                <w:rFonts w:ascii="Arial" w:eastAsia="Arial" w:hAnsi="Arial" w:cs="Arial"/>
                <w:sz w:val="20"/>
              </w:rPr>
              <w:t>Adjustment to Retained Earnings – Increases (provide details)</w:t>
            </w:r>
          </w:p>
        </w:tc>
      </w:tr>
      <w:tr w:rsidR="007D0E97" w:rsidRPr="0092029C" w:rsidTr="00694050">
        <w:tc>
          <w:tcPr>
            <w:tcW w:w="4395"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tabs>
                <w:tab w:val="left" w:pos="12408"/>
              </w:tabs>
              <w:spacing w:before="60" w:after="60"/>
              <w:jc w:val="both"/>
              <w:rPr>
                <w:rFonts w:ascii="Arial" w:eastAsia="Arial" w:hAnsi="Arial" w:cs="Arial"/>
                <w:sz w:val="20"/>
              </w:rPr>
            </w:pPr>
            <w:r w:rsidRPr="0092029C">
              <w:rPr>
                <w:rFonts w:ascii="Arial" w:eastAsia="Arial" w:hAnsi="Arial" w:cs="Arial"/>
                <w:sz w:val="20"/>
              </w:rPr>
              <w:t>Adjustment to Retained Earnings – Decreases (provide details)</w:t>
            </w:r>
          </w:p>
        </w:tc>
      </w:tr>
      <w:tr w:rsidR="007D0E97" w:rsidRPr="0092029C" w:rsidTr="00694050">
        <w:tc>
          <w:tcPr>
            <w:tcW w:w="4395"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Other Revenue Reserves</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Capital Reserves</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Dividend</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tabs>
                <w:tab w:val="left" w:pos="12408"/>
              </w:tabs>
              <w:spacing w:before="60" w:after="60"/>
              <w:jc w:val="both"/>
              <w:rPr>
                <w:rFonts w:ascii="Arial" w:eastAsia="Arial" w:hAnsi="Arial" w:cs="Arial"/>
                <w:sz w:val="20"/>
              </w:rPr>
            </w:pPr>
            <w:r w:rsidRPr="0092029C">
              <w:rPr>
                <w:rFonts w:ascii="Arial" w:eastAsia="Arial" w:hAnsi="Arial" w:cs="Arial"/>
                <w:sz w:val="20"/>
              </w:rPr>
              <w:t>Other (provide details)</w:t>
            </w:r>
          </w:p>
        </w:tc>
      </w:tr>
      <w:tr w:rsidR="007D0E97" w:rsidRPr="0092029C" w:rsidTr="00694050">
        <w:tc>
          <w:tcPr>
            <w:tcW w:w="4395"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b/>
                <w:sz w:val="20"/>
              </w:rPr>
            </w:pPr>
            <w:r w:rsidRPr="0092029C">
              <w:rPr>
                <w:rFonts w:ascii="Arial" w:eastAsia="Arial" w:hAnsi="Arial" w:cs="Arial"/>
                <w:b/>
                <w:sz w:val="20"/>
              </w:rPr>
              <w:t>Total</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bl>
    <w:p w:rsidR="007D0E97" w:rsidRPr="0092029C" w:rsidRDefault="007D0E97" w:rsidP="007D0E97">
      <w:pPr>
        <w:tabs>
          <w:tab w:val="left" w:pos="12408"/>
        </w:tabs>
        <w:spacing w:before="130" w:after="0"/>
        <w:jc w:val="both"/>
        <w:rPr>
          <w:rFonts w:ascii="Arial" w:eastAsia="Arial" w:hAnsi="Arial" w:cs="Arial"/>
          <w:sz w:val="20"/>
        </w:rPr>
      </w:pPr>
    </w:p>
    <w:p w:rsidR="007D0E97" w:rsidRPr="0092029C" w:rsidRDefault="007D0E97" w:rsidP="007D0E97">
      <w:pPr>
        <w:spacing w:before="67" w:after="0"/>
        <w:ind w:left="5808"/>
        <w:rPr>
          <w:rFonts w:ascii="Arial" w:eastAsia="Arial" w:hAnsi="Arial" w:cs="Arial"/>
          <w:sz w:val="26"/>
          <w:szCs w:val="26"/>
        </w:rPr>
      </w:pPr>
      <w:r w:rsidRPr="0092029C">
        <w:rPr>
          <w:rFonts w:ascii="Arial" w:eastAsia="Arial" w:hAnsi="Arial" w:cs="Arial"/>
          <w:sz w:val="20"/>
        </w:rPr>
        <w:br w:type="page"/>
      </w:r>
      <w:r w:rsidRPr="0092029C">
        <w:rPr>
          <w:rFonts w:ascii="Arial" w:eastAsia="Arial" w:hAnsi="Arial" w:cs="Arial"/>
          <w:b/>
          <w:bCs/>
          <w:sz w:val="26"/>
        </w:rPr>
        <w:lastRenderedPageBreak/>
        <w:t xml:space="preserve"> Net Tangible Asset Return</w:t>
      </w:r>
    </w:p>
    <w:p w:rsidR="007D0E97" w:rsidRPr="0092029C" w:rsidRDefault="007D0E97" w:rsidP="007D0E97">
      <w:pPr>
        <w:spacing w:after="0" w:line="240" w:lineRule="exact"/>
        <w:ind w:left="11693"/>
        <w:rPr>
          <w:sz w:val="20"/>
        </w:rPr>
      </w:pPr>
    </w:p>
    <w:p w:rsidR="007D0E97" w:rsidRPr="0092029C" w:rsidRDefault="007D0E97" w:rsidP="007D0E97">
      <w:pPr>
        <w:spacing w:after="0" w:line="240" w:lineRule="exact"/>
        <w:ind w:left="11693"/>
        <w:rPr>
          <w:sz w:val="20"/>
        </w:rPr>
      </w:pPr>
    </w:p>
    <w:p w:rsidR="007D0E97" w:rsidRPr="0092029C" w:rsidRDefault="007D0E97" w:rsidP="007D0E97">
      <w:pPr>
        <w:spacing w:before="53" w:after="0"/>
        <w:ind w:left="11693"/>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08"/>
        </w:tabs>
        <w:spacing w:before="130"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87424" behindDoc="0" locked="0" layoutInCell="1" allowOverlap="1">
                <wp:simplePos x="0" y="0"/>
                <wp:positionH relativeFrom="column">
                  <wp:posOffset>7444105</wp:posOffset>
                </wp:positionH>
                <wp:positionV relativeFrom="paragraph">
                  <wp:posOffset>45085</wp:posOffset>
                </wp:positionV>
                <wp:extent cx="1714500" cy="200025"/>
                <wp:effectExtent l="10160" t="5080" r="8890" b="13970"/>
                <wp:wrapNone/>
                <wp:docPr id="19"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ASO</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51" style="position:absolute;left:0;text-align:left;margin-left:586.15pt;margin-top:3.55pt;width:135pt;height:15.7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ASO</w:t>
                      </w:r>
                    </w:p>
                  </w:txbxContent>
                </v:textbox>
              </v:rect>
            </w:pict>
          </mc:Fallback>
        </mc:AlternateContent>
      </w:r>
      <w:r w:rsidR="007D0E97" w:rsidRPr="0092029C">
        <w:rPr>
          <w:rFonts w:ascii="Arial" w:eastAsia="Arial" w:hAnsi="Arial" w:cs="Arial"/>
          <w:b/>
          <w:bCs/>
          <w:sz w:val="20"/>
          <w:lang w:val="en-US"/>
        </w:rPr>
        <w:t>Approved Subordinated Debt</w:t>
      </w:r>
      <w:r w:rsidR="007D0E97" w:rsidRPr="0092029C">
        <w:rPr>
          <w:rFonts w:ascii="Arial" w:eastAsia="Arial" w:hAnsi="Arial" w:cs="Arial"/>
          <w:b/>
          <w:bCs/>
          <w:sz w:val="20"/>
          <w:lang w:val="en-US"/>
        </w:rPr>
        <w:tab/>
      </w:r>
    </w:p>
    <w:p w:rsidR="007D0E97" w:rsidRPr="0092029C" w:rsidRDefault="007D0E97" w:rsidP="007D0E97">
      <w:pPr>
        <w:tabs>
          <w:tab w:val="left" w:pos="12408"/>
        </w:tabs>
        <w:spacing w:before="200"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Approved Subordinated Debt - Note 7</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2066"/>
        <w:gridCol w:w="2065"/>
        <w:gridCol w:w="2066"/>
        <w:gridCol w:w="2065"/>
        <w:gridCol w:w="2066"/>
        <w:gridCol w:w="2066"/>
      </w:tblGrid>
      <w:tr w:rsidR="007D0E97" w:rsidRPr="0092029C" w:rsidTr="00694050">
        <w:tc>
          <w:tcPr>
            <w:tcW w:w="2065"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Lender</w:t>
            </w:r>
          </w:p>
        </w:tc>
        <w:tc>
          <w:tcPr>
            <w:tcW w:w="206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Maturity</w:t>
            </w:r>
          </w:p>
        </w:tc>
        <w:tc>
          <w:tcPr>
            <w:tcW w:w="2065" w:type="dxa"/>
            <w:shd w:val="pct20" w:color="auto" w:fill="auto"/>
          </w:tcPr>
          <w:p w:rsidR="007D0E97" w:rsidRPr="0092029C" w:rsidRDefault="007D0E97" w:rsidP="002858F2">
            <w:pPr>
              <w:tabs>
                <w:tab w:val="left" w:pos="12408"/>
              </w:tabs>
              <w:spacing w:before="60" w:after="60"/>
              <w:jc w:val="center"/>
              <w:rPr>
                <w:rFonts w:ascii="Arial" w:eastAsia="Arial" w:hAnsi="Arial" w:cs="Arial"/>
                <w:b/>
                <w:sz w:val="20"/>
              </w:rPr>
            </w:pPr>
            <w:r w:rsidRPr="0092029C">
              <w:rPr>
                <w:rFonts w:ascii="Arial" w:eastAsia="Arial" w:hAnsi="Arial" w:cs="Arial"/>
                <w:b/>
                <w:sz w:val="20"/>
              </w:rPr>
              <w:t>Facility Limit</w:t>
            </w:r>
          </w:p>
        </w:tc>
        <w:tc>
          <w:tcPr>
            <w:tcW w:w="206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Current Period</w:t>
            </w:r>
          </w:p>
        </w:tc>
        <w:tc>
          <w:tcPr>
            <w:tcW w:w="2065"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Prior Period</w:t>
            </w:r>
          </w:p>
        </w:tc>
        <w:tc>
          <w:tcPr>
            <w:tcW w:w="206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Movement $</w:t>
            </w:r>
          </w:p>
        </w:tc>
        <w:tc>
          <w:tcPr>
            <w:tcW w:w="206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6196" w:type="dxa"/>
            <w:gridSpan w:val="3"/>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b/>
                <w:sz w:val="20"/>
              </w:rPr>
              <w:t>Total</w:t>
            </w:r>
          </w:p>
        </w:tc>
        <w:tc>
          <w:tcPr>
            <w:tcW w:w="2066" w:type="dxa"/>
          </w:tcPr>
          <w:p w:rsidR="007D0E97" w:rsidRPr="0092029C" w:rsidRDefault="007D0E97" w:rsidP="00694050">
            <w:pPr>
              <w:tabs>
                <w:tab w:val="left" w:pos="12408"/>
              </w:tabs>
              <w:spacing w:before="60" w:after="60"/>
              <w:jc w:val="both"/>
              <w:rPr>
                <w:rFonts w:ascii="Arial" w:eastAsia="Arial" w:hAnsi="Arial" w:cs="Arial"/>
                <w:sz w:val="20"/>
              </w:rPr>
            </w:pPr>
          </w:p>
        </w:tc>
        <w:tc>
          <w:tcPr>
            <w:tcW w:w="2065" w:type="dxa"/>
          </w:tcPr>
          <w:p w:rsidR="007D0E97" w:rsidRPr="0092029C" w:rsidRDefault="007D0E97" w:rsidP="00694050">
            <w:pPr>
              <w:tabs>
                <w:tab w:val="left" w:pos="12408"/>
              </w:tabs>
              <w:spacing w:before="60" w:after="60"/>
              <w:jc w:val="both"/>
              <w:rPr>
                <w:rFonts w:ascii="Arial" w:eastAsia="Arial" w:hAnsi="Arial" w:cs="Arial"/>
                <w:sz w:val="20"/>
              </w:rPr>
            </w:pPr>
          </w:p>
        </w:tc>
        <w:tc>
          <w:tcPr>
            <w:tcW w:w="2066" w:type="dxa"/>
          </w:tcPr>
          <w:p w:rsidR="007D0E97" w:rsidRPr="0092029C" w:rsidRDefault="007D0E97" w:rsidP="00694050">
            <w:pPr>
              <w:tabs>
                <w:tab w:val="left" w:pos="12408"/>
              </w:tabs>
              <w:spacing w:before="60" w:after="60"/>
              <w:jc w:val="both"/>
              <w:rPr>
                <w:rFonts w:ascii="Arial" w:eastAsia="Arial" w:hAnsi="Arial" w:cs="Arial"/>
                <w:sz w:val="20"/>
              </w:rPr>
            </w:pPr>
          </w:p>
        </w:tc>
        <w:tc>
          <w:tcPr>
            <w:tcW w:w="2066" w:type="dxa"/>
          </w:tcPr>
          <w:p w:rsidR="007D0E97" w:rsidRPr="0092029C" w:rsidRDefault="007D0E97" w:rsidP="00694050">
            <w:pPr>
              <w:tabs>
                <w:tab w:val="left" w:pos="12408"/>
              </w:tabs>
              <w:spacing w:before="60" w:after="60"/>
              <w:jc w:val="both"/>
              <w:rPr>
                <w:rFonts w:ascii="Arial" w:eastAsia="Arial" w:hAnsi="Arial" w:cs="Arial"/>
                <w:sz w:val="20"/>
              </w:rPr>
            </w:pPr>
          </w:p>
        </w:tc>
      </w:tr>
    </w:tbl>
    <w:p w:rsidR="007D0E97" w:rsidRPr="0092029C" w:rsidRDefault="007D0E97" w:rsidP="007D0E97">
      <w:pPr>
        <w:tabs>
          <w:tab w:val="left" w:pos="12408"/>
        </w:tabs>
        <w:spacing w:before="130" w:after="0"/>
        <w:jc w:val="both"/>
        <w:rPr>
          <w:rFonts w:ascii="Arial" w:eastAsia="Arial" w:hAnsi="Arial" w:cs="Arial"/>
          <w:sz w:val="20"/>
        </w:rPr>
      </w:pPr>
    </w:p>
    <w:p w:rsidR="007D0E97" w:rsidRPr="0092029C" w:rsidRDefault="007D0E97" w:rsidP="007D0E97">
      <w:pPr>
        <w:spacing w:before="67" w:after="0"/>
        <w:jc w:val="center"/>
        <w:rPr>
          <w:rFonts w:ascii="Arial" w:eastAsia="Arial" w:hAnsi="Arial" w:cs="Arial"/>
          <w:sz w:val="26"/>
          <w:szCs w:val="26"/>
        </w:rPr>
      </w:pPr>
      <w:r w:rsidRPr="0092029C">
        <w:rPr>
          <w:rFonts w:ascii="Arial" w:eastAsia="Arial" w:hAnsi="Arial" w:cs="Arial"/>
          <w:sz w:val="20"/>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707"/>
        <w:rPr>
          <w:sz w:val="20"/>
        </w:rPr>
      </w:pPr>
    </w:p>
    <w:p w:rsidR="007D0E97" w:rsidRPr="0092029C" w:rsidRDefault="007D0E97" w:rsidP="007D0E97">
      <w:pPr>
        <w:spacing w:after="0" w:line="240" w:lineRule="exact"/>
        <w:ind w:left="11707"/>
        <w:rPr>
          <w:sz w:val="20"/>
        </w:rPr>
      </w:pPr>
    </w:p>
    <w:p w:rsidR="007D0E97" w:rsidRPr="0092029C" w:rsidRDefault="007D0E97" w:rsidP="007D0E97">
      <w:pPr>
        <w:spacing w:before="53" w:after="0"/>
        <w:ind w:left="11707"/>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677"/>
        </w:tabs>
        <w:spacing w:before="163" w:after="0"/>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688448" behindDoc="0" locked="0" layoutInCell="1" allowOverlap="1">
                <wp:simplePos x="0" y="0"/>
                <wp:positionH relativeFrom="column">
                  <wp:posOffset>7464425</wp:posOffset>
                </wp:positionH>
                <wp:positionV relativeFrom="paragraph">
                  <wp:posOffset>73025</wp:posOffset>
                </wp:positionV>
                <wp:extent cx="1714500" cy="200025"/>
                <wp:effectExtent l="11430" t="13970" r="7620" b="5080"/>
                <wp:wrapNone/>
                <wp:docPr id="18"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CGL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52" style="position:absolute;left:0;text-align:left;margin-left:587.75pt;margin-top:5.75pt;width:135pt;height:15.75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CGL</w:t>
                      </w:r>
                    </w:p>
                  </w:txbxContent>
                </v:textbox>
              </v:rect>
            </w:pict>
          </mc:Fallback>
        </mc:AlternateContent>
      </w:r>
      <w:r w:rsidR="007D0E97" w:rsidRPr="0092029C">
        <w:rPr>
          <w:rFonts w:ascii="Arial" w:eastAsia="Arial" w:hAnsi="Arial" w:cs="Arial"/>
          <w:b/>
          <w:bCs/>
          <w:sz w:val="20"/>
          <w:lang w:val="en-US"/>
        </w:rPr>
        <w:t>Contingent Liabilities</w:t>
      </w:r>
    </w:p>
    <w:p w:rsidR="007D0E97" w:rsidRPr="0092029C" w:rsidRDefault="007D0E97" w:rsidP="007D0E97">
      <w:pPr>
        <w:spacing w:before="200" w:after="0" w:line="300" w:lineRule="atLeast"/>
        <w:jc w:val="both"/>
        <w:rPr>
          <w:rFonts w:ascii="Arial" w:eastAsia="Arial" w:hAnsi="Arial" w:cs="Arial"/>
          <w:b/>
          <w:bCs/>
          <w:sz w:val="18"/>
          <w:lang w:val="en-US"/>
        </w:rPr>
      </w:pPr>
      <w:r w:rsidRPr="0092029C">
        <w:rPr>
          <w:rFonts w:ascii="Arial" w:eastAsia="Arial" w:hAnsi="Arial" w:cs="Arial"/>
          <w:b/>
          <w:bCs/>
          <w:sz w:val="18"/>
          <w:lang w:val="en-US"/>
        </w:rPr>
        <w:t>Contingent Liabilities - Note 8</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60" w:after="60"/>
              <w:jc w:val="both"/>
              <w:rPr>
                <w:rFonts w:ascii="Arial" w:eastAsia="Arial" w:hAnsi="Arial" w:cs="Arial"/>
                <w:sz w:val="18"/>
                <w:szCs w:val="18"/>
              </w:rPr>
            </w:pPr>
          </w:p>
        </w:tc>
        <w:tc>
          <w:tcPr>
            <w:tcW w:w="2516" w:type="dxa"/>
            <w:shd w:val="pct20" w:color="auto" w:fill="auto"/>
          </w:tcPr>
          <w:p w:rsidR="007D0E97" w:rsidRPr="0092029C" w:rsidRDefault="007D0E97" w:rsidP="00694050">
            <w:pPr>
              <w:spacing w:before="60" w:after="60"/>
              <w:jc w:val="center"/>
              <w:rPr>
                <w:rFonts w:ascii="Arial" w:eastAsia="Arial" w:hAnsi="Arial" w:cs="Arial"/>
                <w:b/>
                <w:sz w:val="18"/>
                <w:szCs w:val="18"/>
              </w:rPr>
            </w:pPr>
            <w:r w:rsidRPr="0092029C">
              <w:rPr>
                <w:rFonts w:ascii="Arial" w:eastAsia="Arial" w:hAnsi="Arial" w:cs="Arial"/>
                <w:b/>
                <w:sz w:val="18"/>
                <w:szCs w:val="18"/>
              </w:rPr>
              <w:t>Current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18"/>
                <w:szCs w:val="18"/>
              </w:rPr>
            </w:pPr>
            <w:r w:rsidRPr="0092029C">
              <w:rPr>
                <w:rFonts w:ascii="Arial" w:eastAsia="Arial" w:hAnsi="Arial" w:cs="Arial"/>
                <w:b/>
                <w:sz w:val="18"/>
                <w:szCs w:val="18"/>
              </w:rPr>
              <w:t>Prior Period</w:t>
            </w:r>
          </w:p>
        </w:tc>
        <w:tc>
          <w:tcPr>
            <w:tcW w:w="2516" w:type="dxa"/>
            <w:shd w:val="pct20" w:color="auto" w:fill="auto"/>
          </w:tcPr>
          <w:p w:rsidR="007D0E97" w:rsidRPr="0092029C" w:rsidRDefault="007D0E97" w:rsidP="00694050">
            <w:pPr>
              <w:spacing w:before="60" w:after="60"/>
              <w:jc w:val="center"/>
              <w:rPr>
                <w:rFonts w:ascii="Arial" w:eastAsia="Arial" w:hAnsi="Arial" w:cs="Arial"/>
                <w:b/>
                <w:sz w:val="18"/>
                <w:szCs w:val="18"/>
              </w:rPr>
            </w:pPr>
            <w:r w:rsidRPr="0092029C">
              <w:rPr>
                <w:rFonts w:ascii="Arial" w:eastAsia="Arial" w:hAnsi="Arial" w:cs="Arial"/>
                <w:b/>
                <w:sz w:val="18"/>
                <w:szCs w:val="18"/>
              </w:rPr>
              <w:t>Movement $</w:t>
            </w:r>
          </w:p>
        </w:tc>
        <w:tc>
          <w:tcPr>
            <w:tcW w:w="2516" w:type="dxa"/>
            <w:shd w:val="pct20" w:color="auto" w:fill="auto"/>
          </w:tcPr>
          <w:p w:rsidR="007D0E97" w:rsidRPr="0092029C" w:rsidRDefault="007D0E97" w:rsidP="00694050">
            <w:pPr>
              <w:spacing w:before="60" w:after="60"/>
              <w:jc w:val="center"/>
              <w:rPr>
                <w:rFonts w:ascii="Arial" w:eastAsia="Arial" w:hAnsi="Arial" w:cs="Arial"/>
                <w:b/>
                <w:sz w:val="18"/>
                <w:szCs w:val="18"/>
              </w:rPr>
            </w:pPr>
            <w:r w:rsidRPr="0092029C">
              <w:rPr>
                <w:rFonts w:ascii="Arial" w:eastAsia="Arial" w:hAnsi="Arial" w:cs="Arial"/>
                <w:b/>
                <w:sz w:val="18"/>
                <w:szCs w:val="18"/>
              </w:rPr>
              <w:t>Movement %</w:t>
            </w: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18"/>
                <w:szCs w:val="18"/>
              </w:rPr>
            </w:pPr>
            <w:r w:rsidRPr="0092029C">
              <w:rPr>
                <w:rFonts w:ascii="Arial" w:eastAsia="Arial" w:hAnsi="Arial" w:cs="Arial"/>
                <w:sz w:val="18"/>
                <w:szCs w:val="18"/>
              </w:rPr>
              <w:t>Guarantees (provide details)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r>
      <w:tr w:rsidR="007D0E97" w:rsidRPr="0092029C" w:rsidTr="00694050">
        <w:tc>
          <w:tcPr>
            <w:tcW w:w="14459" w:type="dxa"/>
            <w:gridSpan w:val="5"/>
          </w:tcPr>
          <w:p w:rsidR="007D0E97" w:rsidRPr="0092029C" w:rsidRDefault="007D0E97" w:rsidP="00694050">
            <w:pPr>
              <w:spacing w:before="60" w:after="60"/>
              <w:jc w:val="both"/>
              <w:rPr>
                <w:rFonts w:ascii="Arial" w:eastAsia="Arial" w:hAnsi="Arial" w:cs="Arial"/>
                <w:sz w:val="18"/>
                <w:szCs w:val="18"/>
              </w:rPr>
            </w:pPr>
            <w:r w:rsidRPr="0092029C">
              <w:rPr>
                <w:rFonts w:ascii="Arial" w:eastAsia="Arial" w:hAnsi="Arial" w:cs="Arial"/>
                <w:sz w:val="18"/>
                <w:szCs w:val="18"/>
              </w:rPr>
              <w:t>Other (provide details)</w:t>
            </w:r>
          </w:p>
        </w:tc>
      </w:tr>
      <w:tr w:rsidR="007D0E97" w:rsidRPr="0092029C" w:rsidTr="00694050">
        <w:tc>
          <w:tcPr>
            <w:tcW w:w="4395"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
                <w:sz w:val="18"/>
                <w:szCs w:val="18"/>
              </w:rPr>
            </w:pPr>
            <w:r w:rsidRPr="0092029C">
              <w:rPr>
                <w:rFonts w:ascii="Arial" w:eastAsia="Arial" w:hAnsi="Arial" w:cs="Arial"/>
                <w:b/>
                <w:sz w:val="18"/>
                <w:szCs w:val="18"/>
              </w:rPr>
              <w:t>TOTAL</w:t>
            </w:r>
          </w:p>
        </w:tc>
        <w:tc>
          <w:tcPr>
            <w:tcW w:w="2516"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c>
          <w:tcPr>
            <w:tcW w:w="2516" w:type="dxa"/>
          </w:tcPr>
          <w:p w:rsidR="007D0E97" w:rsidRPr="0092029C" w:rsidRDefault="007D0E97" w:rsidP="00694050">
            <w:pPr>
              <w:spacing w:before="60" w:after="60"/>
              <w:jc w:val="both"/>
              <w:rPr>
                <w:rFonts w:ascii="Arial" w:eastAsia="Arial" w:hAnsi="Arial" w:cs="Arial"/>
                <w:sz w:val="18"/>
                <w:szCs w:val="18"/>
              </w:rPr>
            </w:pPr>
          </w:p>
        </w:tc>
      </w:tr>
    </w:tbl>
    <w:p w:rsidR="007D0E97" w:rsidRPr="0092029C" w:rsidRDefault="007D0E97" w:rsidP="007D0E97">
      <w:pPr>
        <w:spacing w:before="149" w:after="0"/>
        <w:jc w:val="both"/>
        <w:rPr>
          <w:rFonts w:ascii="Arial" w:eastAsia="Arial" w:hAnsi="Arial" w:cs="Arial"/>
          <w:sz w:val="18"/>
          <w:szCs w:val="18"/>
        </w:rPr>
      </w:pPr>
    </w:p>
    <w:p w:rsidR="007D0E97" w:rsidRPr="0092029C" w:rsidRDefault="007D0E97" w:rsidP="007D0E97">
      <w:pPr>
        <w:spacing w:before="149" w:after="0"/>
        <w:jc w:val="center"/>
        <w:rPr>
          <w:rFonts w:ascii="Arial" w:eastAsia="Arial" w:hAnsi="Arial" w:cs="Arial"/>
          <w:sz w:val="20"/>
        </w:rPr>
      </w:pPr>
      <w:r w:rsidRPr="0092029C">
        <w:rPr>
          <w:rFonts w:ascii="Arial" w:eastAsia="Arial" w:hAnsi="Arial" w:cs="Arial"/>
          <w:sz w:val="18"/>
          <w:szCs w:val="18"/>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688"/>
        <w:rPr>
          <w:sz w:val="20"/>
        </w:rPr>
      </w:pPr>
    </w:p>
    <w:p w:rsidR="007D0E97" w:rsidRPr="0092029C" w:rsidRDefault="007D0E97" w:rsidP="007D0E97">
      <w:pPr>
        <w:spacing w:after="0" w:line="240" w:lineRule="exact"/>
        <w:ind w:left="11688"/>
        <w:rPr>
          <w:sz w:val="20"/>
        </w:rPr>
      </w:pPr>
    </w:p>
    <w:p w:rsidR="007D0E97" w:rsidRPr="0092029C" w:rsidRDefault="007D0E97" w:rsidP="007D0E97">
      <w:pPr>
        <w:spacing w:before="53" w:after="0"/>
        <w:ind w:left="11688"/>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672"/>
        </w:tabs>
        <w:spacing w:before="163"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89472" behindDoc="0" locked="0" layoutInCell="1" allowOverlap="1">
                <wp:simplePos x="0" y="0"/>
                <wp:positionH relativeFrom="column">
                  <wp:posOffset>7483475</wp:posOffset>
                </wp:positionH>
                <wp:positionV relativeFrom="paragraph">
                  <wp:posOffset>64135</wp:posOffset>
                </wp:positionV>
                <wp:extent cx="1714500" cy="200025"/>
                <wp:effectExtent l="11430" t="9525" r="7620" b="9525"/>
                <wp:wrapNone/>
                <wp:docPr id="1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LCM</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53" style="position:absolute;left:0;text-align:left;margin-left:589.25pt;margin-top:5.05pt;width:135pt;height:15.75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LCM</w:t>
                      </w:r>
                    </w:p>
                  </w:txbxContent>
                </v:textbox>
              </v:rect>
            </w:pict>
          </mc:Fallback>
        </mc:AlternateContent>
      </w:r>
      <w:r w:rsidR="007D0E97" w:rsidRPr="0092029C">
        <w:rPr>
          <w:rFonts w:ascii="Arial" w:eastAsia="Arial" w:hAnsi="Arial" w:cs="Arial"/>
          <w:b/>
          <w:bCs/>
          <w:sz w:val="20"/>
          <w:lang w:val="en-US"/>
        </w:rPr>
        <w:t>Lease Commitments</w:t>
      </w:r>
    </w:p>
    <w:p w:rsidR="007D0E97" w:rsidRPr="0092029C" w:rsidRDefault="007D0E97" w:rsidP="007D0E97">
      <w:pPr>
        <w:tabs>
          <w:tab w:val="left" w:pos="12672"/>
        </w:tabs>
        <w:spacing w:before="200" w:after="0" w:line="300" w:lineRule="atLeast"/>
        <w:jc w:val="both"/>
        <w:rPr>
          <w:rFonts w:ascii="Arial" w:eastAsia="Arial" w:hAnsi="Arial" w:cs="Arial"/>
          <w:b/>
          <w:sz w:val="18"/>
          <w:szCs w:val="18"/>
        </w:rPr>
      </w:pPr>
      <w:r w:rsidRPr="0092029C">
        <w:rPr>
          <w:rFonts w:ascii="Arial" w:eastAsia="Arial" w:hAnsi="Arial" w:cs="Arial"/>
          <w:b/>
          <w:sz w:val="18"/>
          <w:szCs w:val="18"/>
        </w:rPr>
        <w:t>Lease Commitments - Note 9</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60" w:after="60"/>
              <w:rPr>
                <w:rFonts w:ascii="Arial" w:eastAsia="Arial" w:hAnsi="Arial" w:cs="Arial"/>
                <w:b/>
                <w:bCs/>
                <w:sz w:val="20"/>
              </w:rPr>
            </w:pPr>
          </w:p>
        </w:tc>
        <w:tc>
          <w:tcPr>
            <w:tcW w:w="2516" w:type="dxa"/>
            <w:shd w:val="pct20" w:color="auto" w:fill="auto"/>
          </w:tcPr>
          <w:p w:rsidR="007D0E97" w:rsidRPr="0092029C" w:rsidRDefault="007D0E97" w:rsidP="00694050">
            <w:pPr>
              <w:spacing w:before="60" w:after="60"/>
              <w:jc w:val="center"/>
              <w:rPr>
                <w:rFonts w:ascii="Arial" w:eastAsia="Arial" w:hAnsi="Arial" w:cs="Arial"/>
                <w:b/>
                <w:bCs/>
                <w:sz w:val="20"/>
              </w:rPr>
            </w:pPr>
            <w:r w:rsidRPr="0092029C">
              <w:rPr>
                <w:rFonts w:ascii="Arial" w:eastAsia="Arial" w:hAnsi="Arial" w:cs="Arial"/>
                <w:b/>
                <w:bCs/>
                <w:sz w:val="20"/>
              </w:rPr>
              <w:t>Current Period</w:t>
            </w:r>
          </w:p>
        </w:tc>
        <w:tc>
          <w:tcPr>
            <w:tcW w:w="2516" w:type="dxa"/>
            <w:shd w:val="pct20" w:color="auto" w:fill="auto"/>
          </w:tcPr>
          <w:p w:rsidR="007D0E97" w:rsidRPr="0092029C" w:rsidRDefault="007D0E97" w:rsidP="00694050">
            <w:pPr>
              <w:spacing w:before="60" w:after="60"/>
              <w:jc w:val="center"/>
              <w:rPr>
                <w:rFonts w:ascii="Arial" w:eastAsia="Arial" w:hAnsi="Arial" w:cs="Arial"/>
                <w:b/>
                <w:bCs/>
                <w:sz w:val="20"/>
              </w:rPr>
            </w:pPr>
            <w:r w:rsidRPr="0092029C">
              <w:rPr>
                <w:rFonts w:ascii="Arial" w:eastAsia="Arial" w:hAnsi="Arial" w:cs="Arial"/>
                <w:b/>
                <w:bCs/>
                <w:sz w:val="20"/>
              </w:rPr>
              <w:t>Prior Period</w:t>
            </w:r>
          </w:p>
        </w:tc>
        <w:tc>
          <w:tcPr>
            <w:tcW w:w="2516" w:type="dxa"/>
            <w:shd w:val="pct20" w:color="auto" w:fill="auto"/>
          </w:tcPr>
          <w:p w:rsidR="007D0E97" w:rsidRPr="0092029C" w:rsidRDefault="007D0E97" w:rsidP="00694050">
            <w:pPr>
              <w:spacing w:before="60" w:after="60"/>
              <w:jc w:val="center"/>
              <w:rPr>
                <w:rFonts w:ascii="Arial" w:eastAsia="Arial" w:hAnsi="Arial" w:cs="Arial"/>
                <w:b/>
                <w:bCs/>
                <w:sz w:val="20"/>
              </w:rPr>
            </w:pPr>
            <w:r w:rsidRPr="0092029C">
              <w:rPr>
                <w:rFonts w:ascii="Arial" w:eastAsia="Arial" w:hAnsi="Arial" w:cs="Arial"/>
                <w:b/>
                <w:bCs/>
                <w:sz w:val="20"/>
              </w:rPr>
              <w:t>Movement $</w:t>
            </w:r>
          </w:p>
        </w:tc>
        <w:tc>
          <w:tcPr>
            <w:tcW w:w="2516" w:type="dxa"/>
            <w:shd w:val="pct20" w:color="auto" w:fill="auto"/>
          </w:tcPr>
          <w:p w:rsidR="007D0E97" w:rsidRPr="0092029C" w:rsidRDefault="007D0E97" w:rsidP="00694050">
            <w:pPr>
              <w:spacing w:before="60" w:after="60"/>
              <w:jc w:val="center"/>
              <w:rPr>
                <w:rFonts w:ascii="Arial" w:eastAsia="Arial" w:hAnsi="Arial" w:cs="Arial"/>
                <w:b/>
                <w:bCs/>
                <w:sz w:val="20"/>
              </w:rPr>
            </w:pPr>
            <w:r w:rsidRPr="0092029C">
              <w:rPr>
                <w:rFonts w:ascii="Arial" w:eastAsia="Arial" w:hAnsi="Arial" w:cs="Arial"/>
                <w:b/>
                <w:bCs/>
                <w:sz w:val="20"/>
              </w:rPr>
              <w:t>Movement %</w:t>
            </w:r>
          </w:p>
        </w:tc>
      </w:tr>
      <w:tr w:rsidR="007D0E97" w:rsidRPr="0092029C" w:rsidTr="00694050">
        <w:tc>
          <w:tcPr>
            <w:tcW w:w="14459" w:type="dxa"/>
            <w:gridSpan w:val="5"/>
          </w:tcPr>
          <w:p w:rsidR="007D0E97" w:rsidRPr="0092029C" w:rsidRDefault="007D0E97" w:rsidP="00694050">
            <w:pPr>
              <w:spacing w:before="60" w:after="60"/>
              <w:rPr>
                <w:rFonts w:ascii="Arial" w:eastAsia="Arial" w:hAnsi="Arial" w:cs="Arial"/>
                <w:bCs/>
                <w:sz w:val="20"/>
              </w:rPr>
            </w:pPr>
            <w:r w:rsidRPr="0092029C">
              <w:rPr>
                <w:rFonts w:ascii="Arial" w:eastAsia="Arial" w:hAnsi="Arial" w:cs="Arial"/>
                <w:bCs/>
                <w:sz w:val="20"/>
              </w:rPr>
              <w:t>Operating Leases (provide details)</w:t>
            </w:r>
          </w:p>
        </w:tc>
      </w:tr>
      <w:tr w:rsidR="007D0E97" w:rsidRPr="0092029C" w:rsidTr="00694050">
        <w:tc>
          <w:tcPr>
            <w:tcW w:w="4395" w:type="dxa"/>
          </w:tcPr>
          <w:p w:rsidR="007D0E97" w:rsidRPr="0092029C" w:rsidRDefault="007D0E97" w:rsidP="00694050">
            <w:pPr>
              <w:spacing w:before="60" w:after="60"/>
              <w:rPr>
                <w:rFonts w:ascii="Arial" w:eastAsia="Arial" w:hAnsi="Arial" w:cs="Arial"/>
                <w:b/>
                <w:bCs/>
                <w:sz w:val="20"/>
              </w:rPr>
            </w:pPr>
          </w:p>
        </w:tc>
        <w:tc>
          <w:tcPr>
            <w:tcW w:w="2516" w:type="dxa"/>
          </w:tcPr>
          <w:p w:rsidR="007D0E97" w:rsidRPr="0092029C" w:rsidRDefault="007D0E97" w:rsidP="00694050">
            <w:pPr>
              <w:spacing w:before="60" w:after="60"/>
              <w:rPr>
                <w:rFonts w:ascii="Arial" w:eastAsia="Arial" w:hAnsi="Arial" w:cs="Arial"/>
                <w:b/>
                <w:bCs/>
                <w:sz w:val="20"/>
              </w:rPr>
            </w:pPr>
          </w:p>
        </w:tc>
        <w:tc>
          <w:tcPr>
            <w:tcW w:w="2516" w:type="dxa"/>
          </w:tcPr>
          <w:p w:rsidR="007D0E97" w:rsidRPr="0092029C" w:rsidRDefault="007D0E97" w:rsidP="00694050">
            <w:pPr>
              <w:spacing w:before="60" w:after="60"/>
              <w:rPr>
                <w:rFonts w:ascii="Arial" w:eastAsia="Arial" w:hAnsi="Arial" w:cs="Arial"/>
                <w:b/>
                <w:bCs/>
                <w:sz w:val="20"/>
              </w:rPr>
            </w:pPr>
          </w:p>
        </w:tc>
        <w:tc>
          <w:tcPr>
            <w:tcW w:w="2516" w:type="dxa"/>
          </w:tcPr>
          <w:p w:rsidR="007D0E97" w:rsidRPr="0092029C" w:rsidRDefault="007D0E97" w:rsidP="00694050">
            <w:pPr>
              <w:spacing w:before="60" w:after="60"/>
              <w:rPr>
                <w:rFonts w:ascii="Arial" w:eastAsia="Arial" w:hAnsi="Arial" w:cs="Arial"/>
                <w:b/>
                <w:bCs/>
                <w:sz w:val="20"/>
              </w:rPr>
            </w:pPr>
          </w:p>
        </w:tc>
        <w:tc>
          <w:tcPr>
            <w:tcW w:w="2516" w:type="dxa"/>
          </w:tcPr>
          <w:p w:rsidR="007D0E97" w:rsidRPr="0092029C" w:rsidRDefault="007D0E97" w:rsidP="00694050">
            <w:pPr>
              <w:spacing w:before="60" w:after="6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60" w:after="60"/>
              <w:jc w:val="right"/>
              <w:rPr>
                <w:rFonts w:ascii="Arial" w:eastAsia="Arial" w:hAnsi="Arial" w:cs="Arial"/>
                <w:b/>
                <w:bCs/>
                <w:sz w:val="20"/>
              </w:rPr>
            </w:pPr>
            <w:r w:rsidRPr="0092029C">
              <w:rPr>
                <w:rFonts w:ascii="Arial" w:eastAsia="Arial" w:hAnsi="Arial" w:cs="Arial"/>
                <w:b/>
                <w:bCs/>
                <w:sz w:val="20"/>
              </w:rPr>
              <w:t>TOTAL</w:t>
            </w:r>
          </w:p>
        </w:tc>
        <w:tc>
          <w:tcPr>
            <w:tcW w:w="2516" w:type="dxa"/>
          </w:tcPr>
          <w:p w:rsidR="007D0E97" w:rsidRPr="0092029C" w:rsidRDefault="007D0E97" w:rsidP="00694050">
            <w:pPr>
              <w:spacing w:before="60" w:after="60"/>
              <w:rPr>
                <w:rFonts w:ascii="Arial" w:eastAsia="Arial" w:hAnsi="Arial" w:cs="Arial"/>
                <w:b/>
                <w:bCs/>
                <w:sz w:val="20"/>
              </w:rPr>
            </w:pPr>
          </w:p>
        </w:tc>
        <w:tc>
          <w:tcPr>
            <w:tcW w:w="2516" w:type="dxa"/>
          </w:tcPr>
          <w:p w:rsidR="007D0E97" w:rsidRPr="0092029C" w:rsidRDefault="007D0E97" w:rsidP="00694050">
            <w:pPr>
              <w:spacing w:before="60" w:after="60"/>
              <w:rPr>
                <w:rFonts w:ascii="Arial" w:eastAsia="Arial" w:hAnsi="Arial" w:cs="Arial"/>
                <w:b/>
                <w:bCs/>
                <w:sz w:val="20"/>
              </w:rPr>
            </w:pPr>
          </w:p>
        </w:tc>
        <w:tc>
          <w:tcPr>
            <w:tcW w:w="2516" w:type="dxa"/>
          </w:tcPr>
          <w:p w:rsidR="007D0E97" w:rsidRPr="0092029C" w:rsidRDefault="007D0E97" w:rsidP="00694050">
            <w:pPr>
              <w:spacing w:before="60" w:after="60"/>
              <w:rPr>
                <w:rFonts w:ascii="Arial" w:eastAsia="Arial" w:hAnsi="Arial" w:cs="Arial"/>
                <w:b/>
                <w:bCs/>
                <w:sz w:val="20"/>
              </w:rPr>
            </w:pPr>
          </w:p>
        </w:tc>
        <w:tc>
          <w:tcPr>
            <w:tcW w:w="2516" w:type="dxa"/>
          </w:tcPr>
          <w:p w:rsidR="007D0E97" w:rsidRPr="0092029C" w:rsidRDefault="007D0E97" w:rsidP="00694050">
            <w:pPr>
              <w:spacing w:before="60" w:after="60"/>
              <w:rPr>
                <w:rFonts w:ascii="Arial" w:eastAsia="Arial" w:hAnsi="Arial" w:cs="Arial"/>
                <w:b/>
                <w:bCs/>
                <w:sz w:val="20"/>
              </w:rPr>
            </w:pPr>
          </w:p>
        </w:tc>
      </w:tr>
    </w:tbl>
    <w:p w:rsidR="007D0E97" w:rsidRPr="0092029C" w:rsidRDefault="007D0E97" w:rsidP="007D0E97">
      <w:pPr>
        <w:spacing w:before="346" w:after="0"/>
        <w:rPr>
          <w:rFonts w:ascii="Arial" w:eastAsia="Arial" w:hAnsi="Arial" w:cs="Arial"/>
          <w:b/>
          <w:bCs/>
          <w:sz w:val="18"/>
          <w:szCs w:val="18"/>
        </w:rPr>
      </w:pPr>
    </w:p>
    <w:p w:rsidR="007D0E97" w:rsidRPr="0092029C" w:rsidRDefault="007D0E97" w:rsidP="007D0E97">
      <w:pPr>
        <w:spacing w:before="67" w:after="0"/>
        <w:ind w:left="5813"/>
        <w:rPr>
          <w:rFonts w:ascii="Arial" w:eastAsia="Arial" w:hAnsi="Arial" w:cs="Arial"/>
          <w:sz w:val="26"/>
          <w:szCs w:val="26"/>
        </w:rPr>
      </w:pPr>
      <w:r w:rsidRPr="0092029C">
        <w:rPr>
          <w:rFonts w:ascii="Arial" w:eastAsia="Arial" w:hAnsi="Arial" w:cs="Arial"/>
          <w:b/>
          <w:bCs/>
          <w:sz w:val="18"/>
          <w:szCs w:val="18"/>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698"/>
        <w:rPr>
          <w:sz w:val="20"/>
        </w:rPr>
      </w:pPr>
    </w:p>
    <w:p w:rsidR="007D0E97" w:rsidRPr="0092029C" w:rsidRDefault="007D0E97" w:rsidP="007D0E97">
      <w:pPr>
        <w:spacing w:after="0" w:line="240" w:lineRule="exact"/>
        <w:ind w:left="11698"/>
        <w:rPr>
          <w:sz w:val="20"/>
        </w:rPr>
      </w:pPr>
    </w:p>
    <w:p w:rsidR="007D0E97" w:rsidRPr="0092029C" w:rsidRDefault="007D0E97" w:rsidP="007D0E97">
      <w:pPr>
        <w:spacing w:before="53" w:after="0"/>
        <w:ind w:left="11698"/>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677"/>
        </w:tabs>
        <w:spacing w:before="163"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90496" behindDoc="0" locked="0" layoutInCell="1" allowOverlap="1">
                <wp:simplePos x="0" y="0"/>
                <wp:positionH relativeFrom="column">
                  <wp:posOffset>7455535</wp:posOffset>
                </wp:positionH>
                <wp:positionV relativeFrom="paragraph">
                  <wp:posOffset>82550</wp:posOffset>
                </wp:positionV>
                <wp:extent cx="1714500" cy="200025"/>
                <wp:effectExtent l="12065" t="13970" r="6985" b="5080"/>
                <wp:wrapNone/>
                <wp:docPr id="16"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CEC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54" style="position:absolute;left:0;text-align:left;margin-left:587.05pt;margin-top:6.5pt;width:135pt;height:15.7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CEC</w:t>
                      </w:r>
                    </w:p>
                  </w:txbxContent>
                </v:textbox>
              </v:rect>
            </w:pict>
          </mc:Fallback>
        </mc:AlternateContent>
      </w:r>
      <w:r w:rsidR="007D0E97" w:rsidRPr="0092029C">
        <w:rPr>
          <w:rFonts w:ascii="Arial" w:eastAsia="Arial" w:hAnsi="Arial" w:cs="Arial"/>
          <w:b/>
          <w:bCs/>
          <w:sz w:val="20"/>
          <w:lang w:val="en-US"/>
        </w:rPr>
        <w:t>CEC - Capital Expenditure Commitments</w:t>
      </w:r>
    </w:p>
    <w:p w:rsidR="007D0E97" w:rsidRPr="0092029C" w:rsidRDefault="007D0E97" w:rsidP="007D0E97">
      <w:pPr>
        <w:tabs>
          <w:tab w:val="left" w:pos="12677"/>
        </w:tabs>
        <w:spacing w:before="200" w:after="0" w:line="300" w:lineRule="atLeast"/>
        <w:jc w:val="both"/>
        <w:rPr>
          <w:rFonts w:ascii="Arial" w:eastAsia="Arial" w:hAnsi="Arial" w:cs="Arial"/>
          <w:b/>
          <w:sz w:val="18"/>
          <w:szCs w:val="18"/>
        </w:rPr>
      </w:pPr>
      <w:r w:rsidRPr="0092029C">
        <w:rPr>
          <w:rFonts w:ascii="Arial" w:eastAsia="Arial" w:hAnsi="Arial" w:cs="Arial"/>
          <w:b/>
          <w:sz w:val="18"/>
          <w:szCs w:val="18"/>
        </w:rPr>
        <w:t>Capital Expenditure Commitments - Note 10</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tabs>
                <w:tab w:val="left" w:pos="12677"/>
              </w:tabs>
              <w:spacing w:before="60" w:after="60"/>
              <w:jc w:val="both"/>
              <w:rPr>
                <w:rFonts w:ascii="Arial" w:eastAsia="Arial" w:hAnsi="Arial" w:cs="Arial"/>
                <w:sz w:val="20"/>
              </w:rPr>
            </w:pPr>
          </w:p>
        </w:tc>
        <w:tc>
          <w:tcPr>
            <w:tcW w:w="2516"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4395" w:type="dxa"/>
          </w:tcPr>
          <w:p w:rsidR="007D0E97" w:rsidRPr="0092029C" w:rsidRDefault="007D0E97" w:rsidP="00694050">
            <w:pPr>
              <w:tabs>
                <w:tab w:val="left" w:pos="12677"/>
              </w:tabs>
              <w:spacing w:before="60" w:after="60"/>
              <w:jc w:val="both"/>
              <w:rPr>
                <w:rFonts w:ascii="Arial" w:eastAsia="Arial" w:hAnsi="Arial" w:cs="Arial"/>
                <w:sz w:val="20"/>
              </w:rPr>
            </w:pPr>
          </w:p>
        </w:tc>
        <w:tc>
          <w:tcPr>
            <w:tcW w:w="2516" w:type="dxa"/>
          </w:tcPr>
          <w:p w:rsidR="007D0E97" w:rsidRPr="0092029C" w:rsidRDefault="007D0E97" w:rsidP="00694050">
            <w:pPr>
              <w:tabs>
                <w:tab w:val="left" w:pos="12677"/>
              </w:tabs>
              <w:spacing w:before="60" w:after="60"/>
              <w:jc w:val="both"/>
              <w:rPr>
                <w:rFonts w:ascii="Arial" w:eastAsia="Arial" w:hAnsi="Arial" w:cs="Arial"/>
                <w:sz w:val="20"/>
              </w:rPr>
            </w:pPr>
          </w:p>
        </w:tc>
        <w:tc>
          <w:tcPr>
            <w:tcW w:w="2516" w:type="dxa"/>
          </w:tcPr>
          <w:p w:rsidR="007D0E97" w:rsidRPr="0092029C" w:rsidRDefault="007D0E97" w:rsidP="00694050">
            <w:pPr>
              <w:tabs>
                <w:tab w:val="left" w:pos="12677"/>
              </w:tabs>
              <w:spacing w:before="60" w:after="60"/>
              <w:jc w:val="both"/>
              <w:rPr>
                <w:rFonts w:ascii="Arial" w:eastAsia="Arial" w:hAnsi="Arial" w:cs="Arial"/>
                <w:sz w:val="20"/>
              </w:rPr>
            </w:pPr>
          </w:p>
        </w:tc>
        <w:tc>
          <w:tcPr>
            <w:tcW w:w="2516" w:type="dxa"/>
          </w:tcPr>
          <w:p w:rsidR="007D0E97" w:rsidRPr="0092029C" w:rsidRDefault="007D0E97" w:rsidP="00694050">
            <w:pPr>
              <w:tabs>
                <w:tab w:val="left" w:pos="12677"/>
              </w:tabs>
              <w:spacing w:before="60" w:after="60"/>
              <w:jc w:val="both"/>
              <w:rPr>
                <w:rFonts w:ascii="Arial" w:eastAsia="Arial" w:hAnsi="Arial" w:cs="Arial"/>
                <w:sz w:val="20"/>
              </w:rPr>
            </w:pPr>
          </w:p>
        </w:tc>
        <w:tc>
          <w:tcPr>
            <w:tcW w:w="2516" w:type="dxa"/>
          </w:tcPr>
          <w:p w:rsidR="007D0E97" w:rsidRPr="0092029C" w:rsidRDefault="007D0E97" w:rsidP="00694050">
            <w:pPr>
              <w:tabs>
                <w:tab w:val="left" w:pos="12677"/>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677"/>
              </w:tabs>
              <w:spacing w:before="60" w:after="60"/>
              <w:jc w:val="right"/>
              <w:rPr>
                <w:rFonts w:ascii="Arial" w:eastAsia="Arial" w:hAnsi="Arial" w:cs="Arial"/>
                <w:sz w:val="20"/>
              </w:rPr>
            </w:pPr>
            <w:r w:rsidRPr="0092029C">
              <w:rPr>
                <w:rFonts w:ascii="Arial" w:eastAsia="Arial" w:hAnsi="Arial" w:cs="Arial"/>
                <w:b/>
                <w:sz w:val="20"/>
              </w:rPr>
              <w:t>TOTAL</w:t>
            </w:r>
          </w:p>
        </w:tc>
        <w:tc>
          <w:tcPr>
            <w:tcW w:w="2516" w:type="dxa"/>
          </w:tcPr>
          <w:p w:rsidR="007D0E97" w:rsidRPr="0092029C" w:rsidRDefault="007D0E97" w:rsidP="00694050">
            <w:pPr>
              <w:tabs>
                <w:tab w:val="left" w:pos="12677"/>
              </w:tabs>
              <w:spacing w:before="60" w:after="60"/>
              <w:jc w:val="both"/>
              <w:rPr>
                <w:rFonts w:ascii="Arial" w:eastAsia="Arial" w:hAnsi="Arial" w:cs="Arial"/>
                <w:sz w:val="20"/>
              </w:rPr>
            </w:pPr>
          </w:p>
        </w:tc>
        <w:tc>
          <w:tcPr>
            <w:tcW w:w="2516" w:type="dxa"/>
          </w:tcPr>
          <w:p w:rsidR="007D0E97" w:rsidRPr="0092029C" w:rsidRDefault="007D0E97" w:rsidP="00694050">
            <w:pPr>
              <w:tabs>
                <w:tab w:val="left" w:pos="12677"/>
              </w:tabs>
              <w:spacing w:before="60" w:after="60"/>
              <w:jc w:val="both"/>
              <w:rPr>
                <w:rFonts w:ascii="Arial" w:eastAsia="Arial" w:hAnsi="Arial" w:cs="Arial"/>
                <w:sz w:val="20"/>
              </w:rPr>
            </w:pPr>
          </w:p>
        </w:tc>
        <w:tc>
          <w:tcPr>
            <w:tcW w:w="2516" w:type="dxa"/>
          </w:tcPr>
          <w:p w:rsidR="007D0E97" w:rsidRPr="0092029C" w:rsidRDefault="007D0E97" w:rsidP="00694050">
            <w:pPr>
              <w:tabs>
                <w:tab w:val="left" w:pos="12677"/>
              </w:tabs>
              <w:spacing w:before="60" w:after="60"/>
              <w:jc w:val="both"/>
              <w:rPr>
                <w:rFonts w:ascii="Arial" w:eastAsia="Arial" w:hAnsi="Arial" w:cs="Arial"/>
                <w:sz w:val="20"/>
              </w:rPr>
            </w:pPr>
          </w:p>
        </w:tc>
        <w:tc>
          <w:tcPr>
            <w:tcW w:w="2516" w:type="dxa"/>
          </w:tcPr>
          <w:p w:rsidR="007D0E97" w:rsidRPr="0092029C" w:rsidRDefault="007D0E97" w:rsidP="00694050">
            <w:pPr>
              <w:tabs>
                <w:tab w:val="left" w:pos="12677"/>
              </w:tabs>
              <w:spacing w:before="60" w:after="60"/>
              <w:jc w:val="both"/>
              <w:rPr>
                <w:rFonts w:ascii="Arial" w:eastAsia="Arial" w:hAnsi="Arial" w:cs="Arial"/>
                <w:sz w:val="20"/>
              </w:rPr>
            </w:pPr>
          </w:p>
        </w:tc>
      </w:tr>
    </w:tbl>
    <w:p w:rsidR="007D0E97" w:rsidRPr="0092029C" w:rsidRDefault="007D0E97" w:rsidP="007D0E97">
      <w:pPr>
        <w:tabs>
          <w:tab w:val="left" w:pos="12677"/>
        </w:tabs>
        <w:spacing w:before="163" w:after="0"/>
        <w:jc w:val="both"/>
        <w:rPr>
          <w:rFonts w:ascii="Arial" w:eastAsia="Arial" w:hAnsi="Arial" w:cs="Arial"/>
          <w:sz w:val="20"/>
        </w:rPr>
      </w:pPr>
    </w:p>
    <w:p w:rsidR="007D0E97" w:rsidRPr="0092029C" w:rsidRDefault="007D0E97" w:rsidP="007D0E97">
      <w:pPr>
        <w:spacing w:before="67" w:after="0"/>
        <w:jc w:val="center"/>
        <w:rPr>
          <w:rFonts w:ascii="Arial" w:eastAsia="Arial" w:hAnsi="Arial" w:cs="Arial"/>
          <w:sz w:val="26"/>
          <w:szCs w:val="26"/>
        </w:rPr>
      </w:pPr>
      <w:r w:rsidRPr="0092029C">
        <w:rPr>
          <w:rFonts w:ascii="Arial" w:eastAsia="Arial" w:hAnsi="Arial" w:cs="Arial"/>
          <w:sz w:val="20"/>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707"/>
        <w:rPr>
          <w:sz w:val="20"/>
        </w:rPr>
      </w:pPr>
    </w:p>
    <w:p w:rsidR="007D0E97" w:rsidRPr="0092029C" w:rsidRDefault="007D0E97" w:rsidP="007D0E97">
      <w:pPr>
        <w:spacing w:after="0" w:line="240" w:lineRule="exact"/>
        <w:ind w:left="11707"/>
        <w:rPr>
          <w:sz w:val="20"/>
        </w:rPr>
      </w:pPr>
    </w:p>
    <w:p w:rsidR="007D0E97" w:rsidRPr="0092029C" w:rsidRDefault="007D0E97" w:rsidP="007D0E97">
      <w:pPr>
        <w:spacing w:before="53" w:after="0"/>
        <w:ind w:left="11707"/>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677"/>
        </w:tabs>
        <w:spacing w:before="163"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91520" behindDoc="0" locked="0" layoutInCell="1" allowOverlap="1">
                <wp:simplePos x="0" y="0"/>
                <wp:positionH relativeFrom="column">
                  <wp:posOffset>7483475</wp:posOffset>
                </wp:positionH>
                <wp:positionV relativeFrom="paragraph">
                  <wp:posOffset>65405</wp:posOffset>
                </wp:positionV>
                <wp:extent cx="1714500" cy="200025"/>
                <wp:effectExtent l="11430" t="6350" r="7620" b="12700"/>
                <wp:wrapNone/>
                <wp:docPr id="1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SCF</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55" style="position:absolute;left:0;text-align:left;margin-left:589.25pt;margin-top:5.15pt;width:135pt;height:15.7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SCF</w:t>
                      </w:r>
                    </w:p>
                  </w:txbxContent>
                </v:textbox>
              </v:rect>
            </w:pict>
          </mc:Fallback>
        </mc:AlternateContent>
      </w:r>
      <w:r w:rsidR="007D0E97" w:rsidRPr="0092029C">
        <w:rPr>
          <w:rFonts w:ascii="Arial" w:eastAsia="Arial" w:hAnsi="Arial" w:cs="Arial"/>
          <w:b/>
          <w:bCs/>
          <w:sz w:val="20"/>
          <w:lang w:val="en-US"/>
        </w:rPr>
        <w:t>Standby Credit Facilities</w:t>
      </w:r>
    </w:p>
    <w:p w:rsidR="007D0E97" w:rsidRPr="0092029C" w:rsidRDefault="007D0E97" w:rsidP="007D0E97">
      <w:pPr>
        <w:tabs>
          <w:tab w:val="left" w:pos="12677"/>
        </w:tabs>
        <w:spacing w:before="200"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Standby Credit Facilities - Note 11</w:t>
      </w:r>
      <w:r w:rsidRPr="0092029C">
        <w:rPr>
          <w:rFonts w:ascii="Arial" w:eastAsia="Arial" w:hAnsi="Arial" w:cs="Arial"/>
          <w:b/>
          <w:bCs/>
          <w:sz w:val="18"/>
          <w:szCs w:val="18"/>
          <w:lang w:val="en-US"/>
        </w:rPr>
        <w:tab/>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92"/>
        <w:gridCol w:w="2892"/>
        <w:gridCol w:w="2892"/>
        <w:gridCol w:w="2892"/>
      </w:tblGrid>
      <w:tr w:rsidR="007D0E97" w:rsidRPr="0092029C" w:rsidTr="00694050">
        <w:tc>
          <w:tcPr>
            <w:tcW w:w="8675" w:type="dxa"/>
            <w:gridSpan w:val="3"/>
            <w:shd w:val="pct20" w:color="auto" w:fill="auto"/>
          </w:tcPr>
          <w:p w:rsidR="007D0E97" w:rsidRPr="0092029C" w:rsidRDefault="007D0E97" w:rsidP="00694050">
            <w:pPr>
              <w:tabs>
                <w:tab w:val="left" w:pos="12677"/>
              </w:tabs>
              <w:spacing w:before="60" w:after="60"/>
              <w:jc w:val="both"/>
              <w:rPr>
                <w:rFonts w:ascii="Arial" w:eastAsia="Arial" w:hAnsi="Arial" w:cs="Arial"/>
                <w:sz w:val="20"/>
              </w:rPr>
            </w:pPr>
          </w:p>
        </w:tc>
        <w:tc>
          <w:tcPr>
            <w:tcW w:w="5784" w:type="dxa"/>
            <w:gridSpan w:val="2"/>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Limit Amount</w:t>
            </w:r>
          </w:p>
        </w:tc>
      </w:tr>
      <w:tr w:rsidR="007D0E97" w:rsidRPr="0092029C" w:rsidTr="00694050">
        <w:tc>
          <w:tcPr>
            <w:tcW w:w="2891"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Type</w:t>
            </w:r>
          </w:p>
        </w:tc>
        <w:tc>
          <w:tcPr>
            <w:tcW w:w="2892"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Provider/Participant Name</w:t>
            </w:r>
          </w:p>
        </w:tc>
        <w:tc>
          <w:tcPr>
            <w:tcW w:w="2892"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Terms &amp; Availability</w:t>
            </w:r>
          </w:p>
        </w:tc>
        <w:tc>
          <w:tcPr>
            <w:tcW w:w="2892"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Current Period</w:t>
            </w:r>
          </w:p>
        </w:tc>
        <w:tc>
          <w:tcPr>
            <w:tcW w:w="2892"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Prior Period</w:t>
            </w:r>
          </w:p>
        </w:tc>
      </w:tr>
      <w:tr w:rsidR="007D0E97" w:rsidRPr="0092029C" w:rsidTr="00694050">
        <w:tc>
          <w:tcPr>
            <w:tcW w:w="14459" w:type="dxa"/>
            <w:gridSpan w:val="5"/>
          </w:tcPr>
          <w:p w:rsidR="007D0E97" w:rsidRPr="0092029C" w:rsidRDefault="007D0E97" w:rsidP="00694050">
            <w:pPr>
              <w:tabs>
                <w:tab w:val="left" w:pos="12677"/>
              </w:tabs>
              <w:spacing w:before="60" w:after="60"/>
              <w:jc w:val="both"/>
              <w:rPr>
                <w:rFonts w:ascii="Arial" w:eastAsia="Arial" w:hAnsi="Arial" w:cs="Arial"/>
                <w:sz w:val="20"/>
              </w:rPr>
            </w:pPr>
            <w:r w:rsidRPr="0092029C">
              <w:rPr>
                <w:rFonts w:ascii="Arial" w:eastAsia="Arial" w:hAnsi="Arial" w:cs="Arial"/>
                <w:sz w:val="20"/>
              </w:rPr>
              <w:t>Granted in favour of the Participant:</w:t>
            </w:r>
          </w:p>
        </w:tc>
      </w:tr>
      <w:tr w:rsidR="007D0E97" w:rsidRPr="0092029C" w:rsidTr="00694050">
        <w:tc>
          <w:tcPr>
            <w:tcW w:w="2891"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r>
      <w:tr w:rsidR="007D0E97" w:rsidRPr="0092029C" w:rsidTr="00694050">
        <w:tc>
          <w:tcPr>
            <w:tcW w:w="8675" w:type="dxa"/>
            <w:gridSpan w:val="3"/>
          </w:tcPr>
          <w:p w:rsidR="007D0E97" w:rsidRPr="0092029C" w:rsidRDefault="007D0E97" w:rsidP="00694050">
            <w:pPr>
              <w:tabs>
                <w:tab w:val="left" w:pos="12677"/>
              </w:tabs>
              <w:spacing w:before="60" w:after="60"/>
              <w:jc w:val="right"/>
              <w:rPr>
                <w:rFonts w:ascii="Arial" w:eastAsia="Arial" w:hAnsi="Arial" w:cs="Arial"/>
                <w:b/>
                <w:sz w:val="20"/>
              </w:rPr>
            </w:pPr>
            <w:r w:rsidRPr="0092029C">
              <w:rPr>
                <w:rFonts w:ascii="Arial" w:eastAsia="Arial" w:hAnsi="Arial" w:cs="Arial"/>
                <w:b/>
                <w:sz w:val="20"/>
              </w:rPr>
              <w:t>Sub Total</w:t>
            </w: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tabs>
                <w:tab w:val="left" w:pos="12677"/>
              </w:tabs>
              <w:spacing w:before="60" w:after="60"/>
              <w:jc w:val="both"/>
              <w:rPr>
                <w:rFonts w:ascii="Arial" w:eastAsia="Arial" w:hAnsi="Arial" w:cs="Arial"/>
                <w:sz w:val="20"/>
              </w:rPr>
            </w:pPr>
            <w:r w:rsidRPr="0092029C">
              <w:rPr>
                <w:rFonts w:ascii="Arial" w:eastAsia="Arial" w:hAnsi="Arial" w:cs="Arial"/>
                <w:sz w:val="20"/>
              </w:rPr>
              <w:t>Granted by the Participant in favour of other:</w:t>
            </w:r>
          </w:p>
        </w:tc>
      </w:tr>
      <w:tr w:rsidR="007D0E97" w:rsidRPr="0092029C" w:rsidTr="00694050">
        <w:tc>
          <w:tcPr>
            <w:tcW w:w="2891"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r>
      <w:tr w:rsidR="007D0E97" w:rsidRPr="0092029C" w:rsidTr="00694050">
        <w:tc>
          <w:tcPr>
            <w:tcW w:w="8675" w:type="dxa"/>
            <w:gridSpan w:val="3"/>
          </w:tcPr>
          <w:p w:rsidR="007D0E97" w:rsidRPr="0092029C" w:rsidRDefault="007D0E97" w:rsidP="00694050">
            <w:pPr>
              <w:tabs>
                <w:tab w:val="left" w:pos="12677"/>
              </w:tabs>
              <w:spacing w:before="60" w:after="60"/>
              <w:jc w:val="right"/>
              <w:rPr>
                <w:rFonts w:ascii="Arial" w:eastAsia="Arial" w:hAnsi="Arial" w:cs="Arial"/>
                <w:b/>
                <w:sz w:val="20"/>
              </w:rPr>
            </w:pPr>
            <w:r w:rsidRPr="0092029C">
              <w:rPr>
                <w:rFonts w:ascii="Arial" w:eastAsia="Arial" w:hAnsi="Arial" w:cs="Arial"/>
                <w:b/>
                <w:sz w:val="20"/>
              </w:rPr>
              <w:t>Sub Total</w:t>
            </w: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r>
      <w:tr w:rsidR="007D0E97" w:rsidRPr="0092029C" w:rsidTr="00694050">
        <w:tc>
          <w:tcPr>
            <w:tcW w:w="8675" w:type="dxa"/>
            <w:gridSpan w:val="3"/>
          </w:tcPr>
          <w:p w:rsidR="007D0E97" w:rsidRPr="0092029C" w:rsidRDefault="007D0E97" w:rsidP="00694050">
            <w:pPr>
              <w:tabs>
                <w:tab w:val="left" w:pos="12677"/>
              </w:tabs>
              <w:spacing w:before="60" w:after="60"/>
              <w:jc w:val="right"/>
              <w:rPr>
                <w:rFonts w:ascii="Arial" w:eastAsia="Arial" w:hAnsi="Arial" w:cs="Arial"/>
                <w:b/>
                <w:sz w:val="20"/>
              </w:rPr>
            </w:pPr>
            <w:r w:rsidRPr="0092029C">
              <w:rPr>
                <w:rFonts w:ascii="Arial" w:eastAsia="Arial" w:hAnsi="Arial" w:cs="Arial"/>
                <w:b/>
                <w:sz w:val="20"/>
              </w:rPr>
              <w:t>Total</w:t>
            </w: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c>
          <w:tcPr>
            <w:tcW w:w="2892" w:type="dxa"/>
          </w:tcPr>
          <w:p w:rsidR="007D0E97" w:rsidRPr="0092029C" w:rsidRDefault="007D0E97" w:rsidP="00694050">
            <w:pPr>
              <w:tabs>
                <w:tab w:val="left" w:pos="12677"/>
              </w:tabs>
              <w:spacing w:before="60" w:after="60"/>
              <w:jc w:val="both"/>
              <w:rPr>
                <w:rFonts w:ascii="Arial" w:eastAsia="Arial" w:hAnsi="Arial" w:cs="Arial"/>
                <w:sz w:val="20"/>
              </w:rPr>
            </w:pPr>
          </w:p>
        </w:tc>
      </w:tr>
    </w:tbl>
    <w:p w:rsidR="007D0E97" w:rsidRPr="0092029C" w:rsidRDefault="007D0E97" w:rsidP="007D0E97">
      <w:pPr>
        <w:tabs>
          <w:tab w:val="left" w:pos="12677"/>
        </w:tabs>
        <w:spacing w:before="163" w:after="0"/>
        <w:jc w:val="both"/>
        <w:rPr>
          <w:rFonts w:ascii="Arial" w:eastAsia="Arial" w:hAnsi="Arial" w:cs="Arial"/>
          <w:sz w:val="20"/>
        </w:rPr>
      </w:pPr>
    </w:p>
    <w:p w:rsidR="007D0E97" w:rsidRPr="0092029C" w:rsidRDefault="007D0E97" w:rsidP="007D0E97">
      <w:pPr>
        <w:spacing w:before="67" w:after="0"/>
        <w:jc w:val="center"/>
        <w:rPr>
          <w:rFonts w:ascii="Arial" w:eastAsia="Arial" w:hAnsi="Arial" w:cs="Arial"/>
          <w:sz w:val="26"/>
          <w:szCs w:val="26"/>
        </w:rPr>
      </w:pPr>
      <w:r w:rsidRPr="0092029C">
        <w:rPr>
          <w:rFonts w:ascii="Arial" w:eastAsia="Arial" w:hAnsi="Arial" w:cs="Arial"/>
          <w:sz w:val="20"/>
        </w:rPr>
        <w:br w:type="page"/>
      </w:r>
      <w:r w:rsidRPr="0092029C">
        <w:rPr>
          <w:rFonts w:ascii="Arial" w:eastAsia="Arial" w:hAnsi="Arial" w:cs="Arial"/>
          <w:b/>
          <w:bCs/>
          <w:sz w:val="26"/>
        </w:rPr>
        <w:lastRenderedPageBreak/>
        <w:t xml:space="preserve"> Net Tangible Asset Return</w:t>
      </w:r>
    </w:p>
    <w:p w:rsidR="007D0E97" w:rsidRPr="0092029C" w:rsidRDefault="007D0E97" w:rsidP="007D0E97">
      <w:pPr>
        <w:spacing w:after="0" w:line="240" w:lineRule="exact"/>
        <w:ind w:left="11698"/>
        <w:rPr>
          <w:sz w:val="20"/>
        </w:rPr>
      </w:pPr>
    </w:p>
    <w:p w:rsidR="007D0E97" w:rsidRPr="0092029C" w:rsidRDefault="007D0E97" w:rsidP="007D0E97">
      <w:pPr>
        <w:spacing w:after="0" w:line="240" w:lineRule="exact"/>
        <w:ind w:left="11698"/>
        <w:rPr>
          <w:sz w:val="20"/>
        </w:rPr>
      </w:pPr>
    </w:p>
    <w:p w:rsidR="007D0E97" w:rsidRPr="0092029C" w:rsidRDefault="007D0E97" w:rsidP="007D0E97">
      <w:pPr>
        <w:spacing w:before="53" w:after="0"/>
        <w:ind w:left="11698"/>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22"/>
        </w:tabs>
        <w:spacing w:before="130"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92544" behindDoc="0" locked="0" layoutInCell="1" allowOverlap="1">
                <wp:simplePos x="0" y="0"/>
                <wp:positionH relativeFrom="column">
                  <wp:posOffset>7473950</wp:posOffset>
                </wp:positionH>
                <wp:positionV relativeFrom="paragraph">
                  <wp:posOffset>45085</wp:posOffset>
                </wp:positionV>
                <wp:extent cx="1714500" cy="200025"/>
                <wp:effectExtent l="11430" t="5080" r="7620" b="13970"/>
                <wp:wrapNone/>
                <wp:docPr id="1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FEE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56" style="position:absolute;left:0;text-align:left;margin-left:588.5pt;margin-top:3.55pt;width:135pt;height:15.7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FEE</w:t>
                      </w:r>
                    </w:p>
                  </w:txbxContent>
                </v:textbox>
              </v:rect>
            </w:pict>
          </mc:Fallback>
        </mc:AlternateContent>
      </w:r>
      <w:r w:rsidR="007D0E97" w:rsidRPr="0092029C">
        <w:rPr>
          <w:rFonts w:ascii="Arial" w:eastAsia="Arial" w:hAnsi="Arial" w:cs="Arial"/>
          <w:b/>
          <w:bCs/>
          <w:sz w:val="20"/>
          <w:lang w:val="en-US"/>
        </w:rPr>
        <w:t>Foreign Exchange Exposure</w:t>
      </w:r>
    </w:p>
    <w:p w:rsidR="007D0E97" w:rsidRPr="0092029C" w:rsidRDefault="007D0E97" w:rsidP="007D0E97">
      <w:pPr>
        <w:tabs>
          <w:tab w:val="left" w:pos="12422"/>
        </w:tabs>
        <w:spacing w:before="200"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Foreign Exchange Exposure - Note 12</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tabs>
                <w:tab w:val="left" w:pos="12422"/>
              </w:tabs>
              <w:spacing w:before="60" w:after="60"/>
              <w:jc w:val="both"/>
              <w:rPr>
                <w:rFonts w:ascii="Arial" w:eastAsia="Arial" w:hAnsi="Arial" w:cs="Arial"/>
                <w:sz w:val="20"/>
              </w:rPr>
            </w:pPr>
          </w:p>
        </w:tc>
        <w:tc>
          <w:tcPr>
            <w:tcW w:w="2516" w:type="dxa"/>
            <w:shd w:val="pct20" w:color="auto" w:fill="auto"/>
          </w:tcPr>
          <w:p w:rsidR="007D0E97" w:rsidRPr="0092029C" w:rsidRDefault="007D0E97" w:rsidP="00694050">
            <w:pPr>
              <w:tabs>
                <w:tab w:val="left" w:pos="12422"/>
              </w:tabs>
              <w:spacing w:before="60" w:after="6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tabs>
                <w:tab w:val="left" w:pos="12422"/>
              </w:tabs>
              <w:spacing w:before="60" w:after="6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tabs>
                <w:tab w:val="left" w:pos="12422"/>
              </w:tabs>
              <w:spacing w:before="60" w:after="6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tabs>
                <w:tab w:val="left" w:pos="12422"/>
              </w:tabs>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4395" w:type="dxa"/>
          </w:tcPr>
          <w:p w:rsidR="007D0E97" w:rsidRPr="0092029C" w:rsidRDefault="007D0E97" w:rsidP="00694050">
            <w:pPr>
              <w:tabs>
                <w:tab w:val="left" w:pos="12422"/>
              </w:tabs>
              <w:spacing w:before="60" w:after="60"/>
              <w:jc w:val="right"/>
              <w:rPr>
                <w:rFonts w:ascii="Arial" w:eastAsia="Arial" w:hAnsi="Arial" w:cs="Arial"/>
                <w:sz w:val="20"/>
              </w:rPr>
            </w:pPr>
            <w:r w:rsidRPr="0092029C">
              <w:rPr>
                <w:rFonts w:ascii="Arial" w:eastAsia="Arial" w:hAnsi="Arial" w:cs="Arial"/>
                <w:sz w:val="20"/>
              </w:rPr>
              <w:t>Net Gain/Loss</w:t>
            </w:r>
          </w:p>
        </w:tc>
        <w:tc>
          <w:tcPr>
            <w:tcW w:w="2516" w:type="dxa"/>
          </w:tcPr>
          <w:p w:rsidR="007D0E97" w:rsidRPr="0092029C" w:rsidRDefault="007D0E97" w:rsidP="00694050">
            <w:pPr>
              <w:tabs>
                <w:tab w:val="left" w:pos="12422"/>
              </w:tabs>
              <w:spacing w:before="60" w:after="60"/>
              <w:jc w:val="both"/>
              <w:rPr>
                <w:rFonts w:ascii="Arial" w:eastAsia="Arial" w:hAnsi="Arial" w:cs="Arial"/>
                <w:sz w:val="20"/>
              </w:rPr>
            </w:pPr>
          </w:p>
        </w:tc>
        <w:tc>
          <w:tcPr>
            <w:tcW w:w="2516" w:type="dxa"/>
          </w:tcPr>
          <w:p w:rsidR="007D0E97" w:rsidRPr="0092029C" w:rsidRDefault="007D0E97" w:rsidP="00694050">
            <w:pPr>
              <w:tabs>
                <w:tab w:val="left" w:pos="12422"/>
              </w:tabs>
              <w:spacing w:before="60" w:after="60"/>
              <w:jc w:val="both"/>
              <w:rPr>
                <w:rFonts w:ascii="Arial" w:eastAsia="Arial" w:hAnsi="Arial" w:cs="Arial"/>
                <w:sz w:val="20"/>
              </w:rPr>
            </w:pPr>
          </w:p>
        </w:tc>
        <w:tc>
          <w:tcPr>
            <w:tcW w:w="2516" w:type="dxa"/>
          </w:tcPr>
          <w:p w:rsidR="007D0E97" w:rsidRPr="0092029C" w:rsidRDefault="007D0E97" w:rsidP="00694050">
            <w:pPr>
              <w:tabs>
                <w:tab w:val="left" w:pos="12422"/>
              </w:tabs>
              <w:spacing w:before="60" w:after="60"/>
              <w:jc w:val="both"/>
              <w:rPr>
                <w:rFonts w:ascii="Arial" w:eastAsia="Arial" w:hAnsi="Arial" w:cs="Arial"/>
                <w:sz w:val="20"/>
              </w:rPr>
            </w:pPr>
          </w:p>
        </w:tc>
        <w:tc>
          <w:tcPr>
            <w:tcW w:w="2516" w:type="dxa"/>
          </w:tcPr>
          <w:p w:rsidR="007D0E97" w:rsidRPr="0092029C" w:rsidRDefault="007D0E97" w:rsidP="00694050">
            <w:pPr>
              <w:tabs>
                <w:tab w:val="left" w:pos="12422"/>
              </w:tabs>
              <w:spacing w:before="60" w:after="60"/>
              <w:jc w:val="both"/>
              <w:rPr>
                <w:rFonts w:ascii="Arial" w:eastAsia="Arial" w:hAnsi="Arial" w:cs="Arial"/>
                <w:sz w:val="20"/>
              </w:rPr>
            </w:pPr>
          </w:p>
        </w:tc>
      </w:tr>
    </w:tbl>
    <w:p w:rsidR="007D0E97" w:rsidRPr="0092029C" w:rsidRDefault="007D0E97" w:rsidP="007D0E97">
      <w:pPr>
        <w:tabs>
          <w:tab w:val="left" w:pos="12422"/>
        </w:tabs>
        <w:spacing w:before="130" w:after="0"/>
        <w:jc w:val="both"/>
        <w:rPr>
          <w:rFonts w:ascii="Arial" w:eastAsia="Arial" w:hAnsi="Arial" w:cs="Arial"/>
          <w:sz w:val="20"/>
        </w:rPr>
      </w:pPr>
    </w:p>
    <w:p w:rsidR="007D0E97" w:rsidRPr="0092029C" w:rsidRDefault="007D0E97" w:rsidP="007D0E97">
      <w:pPr>
        <w:spacing w:before="67" w:after="0"/>
        <w:ind w:left="5803"/>
        <w:rPr>
          <w:rFonts w:ascii="Arial" w:eastAsia="Arial" w:hAnsi="Arial" w:cs="Arial"/>
          <w:sz w:val="26"/>
          <w:szCs w:val="26"/>
        </w:rPr>
      </w:pPr>
      <w:r w:rsidRPr="0092029C">
        <w:rPr>
          <w:rFonts w:ascii="Arial" w:eastAsia="Arial" w:hAnsi="Arial" w:cs="Arial"/>
          <w:sz w:val="20"/>
        </w:rPr>
        <w:br w:type="page"/>
      </w:r>
      <w:r w:rsidRPr="0092029C">
        <w:rPr>
          <w:rFonts w:ascii="Arial" w:eastAsia="Arial" w:hAnsi="Arial" w:cs="Arial"/>
          <w:b/>
          <w:bCs/>
          <w:sz w:val="26"/>
        </w:rPr>
        <w:lastRenderedPageBreak/>
        <w:t xml:space="preserve"> Net Tangible Asset Return</w:t>
      </w:r>
    </w:p>
    <w:p w:rsidR="007D0E97" w:rsidRPr="0092029C" w:rsidRDefault="007D0E97" w:rsidP="007D0E97">
      <w:pPr>
        <w:spacing w:after="0" w:line="240" w:lineRule="exact"/>
        <w:jc w:val="right"/>
        <w:rPr>
          <w:sz w:val="20"/>
        </w:rPr>
      </w:pPr>
    </w:p>
    <w:p w:rsidR="007D0E97" w:rsidRPr="0092029C" w:rsidRDefault="007D0E97" w:rsidP="007D0E97">
      <w:pPr>
        <w:spacing w:after="0" w:line="240" w:lineRule="exact"/>
        <w:jc w:val="right"/>
        <w:rPr>
          <w:sz w:val="20"/>
        </w:rPr>
      </w:pPr>
    </w:p>
    <w:p w:rsidR="007D0E97" w:rsidRPr="0092029C" w:rsidRDefault="007D0E97" w:rsidP="007D0E97">
      <w:pPr>
        <w:spacing w:before="77" w:after="0"/>
        <w:ind w:left="11766"/>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677"/>
        </w:tabs>
        <w:spacing w:before="178"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93568" behindDoc="0" locked="0" layoutInCell="1" allowOverlap="1">
                <wp:simplePos x="0" y="0"/>
                <wp:positionH relativeFrom="column">
                  <wp:posOffset>7473950</wp:posOffset>
                </wp:positionH>
                <wp:positionV relativeFrom="paragraph">
                  <wp:posOffset>86360</wp:posOffset>
                </wp:positionV>
                <wp:extent cx="1714500" cy="200025"/>
                <wp:effectExtent l="11430" t="13970" r="7620" b="5080"/>
                <wp:wrapNone/>
                <wp:docPr id="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RAS</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57" style="position:absolute;left:0;text-align:left;margin-left:588.5pt;margin-top:6.8pt;width:135pt;height:15.7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RAS</w:t>
                      </w:r>
                    </w:p>
                  </w:txbxContent>
                </v:textbox>
              </v:rect>
            </w:pict>
          </mc:Fallback>
        </mc:AlternateContent>
      </w:r>
      <w:r w:rsidR="007D0E97" w:rsidRPr="0092029C">
        <w:rPr>
          <w:rFonts w:ascii="Arial" w:eastAsia="Arial" w:hAnsi="Arial" w:cs="Arial"/>
          <w:b/>
          <w:bCs/>
          <w:sz w:val="20"/>
          <w:lang w:val="en-US"/>
        </w:rPr>
        <w:t>Receivables Analysis</w:t>
      </w:r>
    </w:p>
    <w:p w:rsidR="007D0E97" w:rsidRPr="0092029C" w:rsidRDefault="007D0E97" w:rsidP="007D0E97">
      <w:pPr>
        <w:tabs>
          <w:tab w:val="left" w:pos="1381"/>
        </w:tabs>
        <w:spacing w:before="200" w:after="0" w:line="300" w:lineRule="atLeast"/>
        <w:jc w:val="both"/>
        <w:rPr>
          <w:rFonts w:ascii="Arial" w:eastAsia="Arial" w:hAnsi="Arial" w:cs="Arial"/>
          <w:b/>
          <w:sz w:val="18"/>
          <w:szCs w:val="18"/>
        </w:rPr>
      </w:pPr>
      <w:r w:rsidRPr="0092029C">
        <w:rPr>
          <w:rFonts w:ascii="Arial" w:eastAsia="Arial" w:hAnsi="Arial" w:cs="Arial"/>
          <w:b/>
          <w:sz w:val="18"/>
          <w:szCs w:val="18"/>
        </w:rPr>
        <w:t>Receivables Analysis - Attachment A</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381"/>
        <w:gridCol w:w="2381"/>
        <w:gridCol w:w="2382"/>
        <w:gridCol w:w="2381"/>
        <w:gridCol w:w="2382"/>
      </w:tblGrid>
      <w:tr w:rsidR="007D0E97" w:rsidRPr="0092029C" w:rsidTr="00694050">
        <w:tc>
          <w:tcPr>
            <w:tcW w:w="2552" w:type="dxa"/>
            <w:shd w:val="pct20" w:color="auto" w:fill="auto"/>
          </w:tcPr>
          <w:p w:rsidR="007D0E97" w:rsidRPr="0092029C" w:rsidRDefault="007D0E97" w:rsidP="00694050">
            <w:pPr>
              <w:tabs>
                <w:tab w:val="left" w:pos="1381"/>
              </w:tabs>
              <w:spacing w:before="60" w:after="60"/>
              <w:jc w:val="center"/>
              <w:rPr>
                <w:rFonts w:ascii="Arial" w:eastAsia="Arial" w:hAnsi="Arial" w:cs="Arial"/>
                <w:b/>
                <w:sz w:val="20"/>
              </w:rPr>
            </w:pPr>
            <w:r w:rsidRPr="0092029C">
              <w:rPr>
                <w:rFonts w:ascii="Arial" w:eastAsia="Arial" w:hAnsi="Arial" w:cs="Arial"/>
                <w:b/>
                <w:sz w:val="20"/>
              </w:rPr>
              <w:t>Amounts Owed by</w:t>
            </w:r>
          </w:p>
        </w:tc>
        <w:tc>
          <w:tcPr>
            <w:tcW w:w="2381" w:type="dxa"/>
            <w:shd w:val="pct20" w:color="auto" w:fill="auto"/>
          </w:tcPr>
          <w:p w:rsidR="007D0E97" w:rsidRPr="0092029C" w:rsidRDefault="007D0E97" w:rsidP="00694050">
            <w:pPr>
              <w:tabs>
                <w:tab w:val="left" w:pos="1381"/>
              </w:tabs>
              <w:spacing w:before="60" w:after="60"/>
              <w:jc w:val="center"/>
              <w:rPr>
                <w:rFonts w:ascii="Arial" w:eastAsia="Arial" w:hAnsi="Arial" w:cs="Arial"/>
                <w:b/>
                <w:sz w:val="20"/>
              </w:rPr>
            </w:pPr>
            <w:r w:rsidRPr="0092029C">
              <w:rPr>
                <w:rFonts w:ascii="Arial" w:eastAsia="Arial" w:hAnsi="Arial" w:cs="Arial"/>
                <w:b/>
                <w:sz w:val="20"/>
              </w:rPr>
              <w:t xml:space="preserve">Current </w:t>
            </w:r>
          </w:p>
        </w:tc>
        <w:tc>
          <w:tcPr>
            <w:tcW w:w="2381" w:type="dxa"/>
            <w:shd w:val="pct20" w:color="auto" w:fill="auto"/>
          </w:tcPr>
          <w:p w:rsidR="007D0E97" w:rsidRPr="0092029C" w:rsidRDefault="007D0E97" w:rsidP="00694050">
            <w:pPr>
              <w:tabs>
                <w:tab w:val="left" w:pos="1381"/>
              </w:tabs>
              <w:spacing w:before="60" w:after="60"/>
              <w:jc w:val="center"/>
              <w:rPr>
                <w:rFonts w:ascii="Arial" w:eastAsia="Arial" w:hAnsi="Arial" w:cs="Arial"/>
                <w:b/>
                <w:sz w:val="20"/>
              </w:rPr>
            </w:pPr>
            <w:r w:rsidRPr="0092029C">
              <w:rPr>
                <w:rFonts w:ascii="Arial" w:eastAsia="Arial" w:hAnsi="Arial" w:cs="Arial"/>
                <w:b/>
                <w:sz w:val="20"/>
              </w:rPr>
              <w:t>30 Days</w:t>
            </w:r>
          </w:p>
        </w:tc>
        <w:tc>
          <w:tcPr>
            <w:tcW w:w="2382" w:type="dxa"/>
            <w:shd w:val="pct20" w:color="auto" w:fill="auto"/>
          </w:tcPr>
          <w:p w:rsidR="007D0E97" w:rsidRPr="0092029C" w:rsidRDefault="007D0E97" w:rsidP="00694050">
            <w:pPr>
              <w:tabs>
                <w:tab w:val="left" w:pos="1381"/>
              </w:tabs>
              <w:spacing w:before="60" w:after="60"/>
              <w:jc w:val="center"/>
              <w:rPr>
                <w:rFonts w:ascii="Arial" w:eastAsia="Arial" w:hAnsi="Arial" w:cs="Arial"/>
                <w:b/>
                <w:sz w:val="20"/>
              </w:rPr>
            </w:pPr>
            <w:r w:rsidRPr="0092029C">
              <w:rPr>
                <w:rFonts w:ascii="Arial" w:eastAsia="Arial" w:hAnsi="Arial" w:cs="Arial"/>
                <w:b/>
                <w:sz w:val="20"/>
              </w:rPr>
              <w:t>60 Days</w:t>
            </w:r>
          </w:p>
        </w:tc>
        <w:tc>
          <w:tcPr>
            <w:tcW w:w="2381" w:type="dxa"/>
            <w:shd w:val="pct20" w:color="auto" w:fill="auto"/>
          </w:tcPr>
          <w:p w:rsidR="007D0E97" w:rsidRPr="0092029C" w:rsidRDefault="007D0E97" w:rsidP="00694050">
            <w:pPr>
              <w:tabs>
                <w:tab w:val="left" w:pos="1381"/>
              </w:tabs>
              <w:spacing w:before="60" w:after="60"/>
              <w:jc w:val="center"/>
              <w:rPr>
                <w:rFonts w:ascii="Arial" w:eastAsia="Arial" w:hAnsi="Arial" w:cs="Arial"/>
                <w:b/>
                <w:sz w:val="20"/>
              </w:rPr>
            </w:pPr>
            <w:r w:rsidRPr="0092029C">
              <w:rPr>
                <w:rFonts w:ascii="Arial" w:eastAsia="Arial" w:hAnsi="Arial" w:cs="Arial"/>
                <w:b/>
                <w:sz w:val="20"/>
              </w:rPr>
              <w:t>90 Days+</w:t>
            </w:r>
          </w:p>
        </w:tc>
        <w:tc>
          <w:tcPr>
            <w:tcW w:w="2382" w:type="dxa"/>
            <w:shd w:val="pct20" w:color="auto" w:fill="auto"/>
          </w:tcPr>
          <w:p w:rsidR="007D0E97" w:rsidRPr="0092029C" w:rsidRDefault="007D0E97" w:rsidP="00694050">
            <w:pPr>
              <w:tabs>
                <w:tab w:val="left" w:pos="1381"/>
              </w:tabs>
              <w:spacing w:before="60" w:after="60"/>
              <w:jc w:val="center"/>
              <w:rPr>
                <w:rFonts w:ascii="Arial" w:eastAsia="Arial" w:hAnsi="Arial" w:cs="Arial"/>
                <w:b/>
                <w:sz w:val="20"/>
              </w:rPr>
            </w:pPr>
            <w:r w:rsidRPr="0092029C">
              <w:rPr>
                <w:rFonts w:ascii="Arial" w:eastAsia="Arial" w:hAnsi="Arial" w:cs="Arial"/>
                <w:b/>
                <w:sz w:val="20"/>
              </w:rPr>
              <w:t>Total Outstanding</w:t>
            </w:r>
          </w:p>
        </w:tc>
      </w:tr>
      <w:tr w:rsidR="007D0E97" w:rsidRPr="0092029C" w:rsidTr="00694050">
        <w:tc>
          <w:tcPr>
            <w:tcW w:w="2552" w:type="dxa"/>
          </w:tcPr>
          <w:p w:rsidR="007D0E97" w:rsidRPr="0092029C" w:rsidRDefault="007D0E97" w:rsidP="00694050">
            <w:pPr>
              <w:tabs>
                <w:tab w:val="left" w:pos="1381"/>
              </w:tabs>
              <w:spacing w:before="60" w:after="60"/>
              <w:ind w:left="-108"/>
              <w:jc w:val="right"/>
              <w:rPr>
                <w:rFonts w:ascii="Arial" w:eastAsia="Arial" w:hAnsi="Arial" w:cs="Arial"/>
                <w:sz w:val="20"/>
              </w:rPr>
            </w:pPr>
            <w:r w:rsidRPr="0092029C">
              <w:rPr>
                <w:rFonts w:ascii="Arial" w:eastAsia="Arial" w:hAnsi="Arial" w:cs="Arial"/>
                <w:sz w:val="20"/>
              </w:rPr>
              <w:t>Future Clients</w:t>
            </w: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r>
      <w:tr w:rsidR="007D0E97" w:rsidRPr="0092029C" w:rsidTr="00694050">
        <w:tc>
          <w:tcPr>
            <w:tcW w:w="2552" w:type="dxa"/>
          </w:tcPr>
          <w:p w:rsidR="007D0E97" w:rsidRPr="0092029C" w:rsidRDefault="007D0E97" w:rsidP="00694050">
            <w:pPr>
              <w:tabs>
                <w:tab w:val="left" w:pos="1381"/>
              </w:tabs>
              <w:spacing w:before="60" w:after="60"/>
              <w:ind w:left="-108"/>
              <w:jc w:val="right"/>
              <w:rPr>
                <w:rFonts w:ascii="Arial" w:eastAsia="Arial" w:hAnsi="Arial" w:cs="Arial"/>
                <w:sz w:val="20"/>
              </w:rPr>
            </w:pPr>
            <w:r w:rsidRPr="0092029C">
              <w:rPr>
                <w:rFonts w:ascii="Arial" w:eastAsia="Arial" w:hAnsi="Arial" w:cs="Arial"/>
                <w:sz w:val="20"/>
              </w:rPr>
              <w:t>Other Clients</w:t>
            </w: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r>
      <w:tr w:rsidR="007D0E97" w:rsidRPr="0092029C" w:rsidTr="00694050">
        <w:tc>
          <w:tcPr>
            <w:tcW w:w="2552" w:type="dxa"/>
          </w:tcPr>
          <w:p w:rsidR="007D0E97" w:rsidRPr="0092029C" w:rsidRDefault="007D0E97" w:rsidP="00694050">
            <w:pPr>
              <w:tabs>
                <w:tab w:val="left" w:pos="1381"/>
              </w:tabs>
              <w:spacing w:before="60" w:after="60"/>
              <w:ind w:left="-108"/>
              <w:jc w:val="right"/>
              <w:rPr>
                <w:rFonts w:ascii="Arial" w:eastAsia="Arial" w:hAnsi="Arial" w:cs="Arial"/>
                <w:sz w:val="20"/>
              </w:rPr>
            </w:pPr>
            <w:r w:rsidRPr="0092029C">
              <w:rPr>
                <w:rFonts w:ascii="Arial" w:eastAsia="Arial" w:hAnsi="Arial" w:cs="Arial"/>
                <w:sz w:val="20"/>
              </w:rPr>
              <w:t>Dealers</w:t>
            </w: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r>
      <w:tr w:rsidR="007D0E97" w:rsidRPr="0092029C" w:rsidTr="00694050">
        <w:tc>
          <w:tcPr>
            <w:tcW w:w="2552" w:type="dxa"/>
          </w:tcPr>
          <w:p w:rsidR="007D0E97" w:rsidRPr="0092029C" w:rsidRDefault="007D0E97" w:rsidP="00694050">
            <w:pPr>
              <w:tabs>
                <w:tab w:val="left" w:pos="1381"/>
              </w:tabs>
              <w:spacing w:before="60" w:after="60"/>
              <w:ind w:left="-108"/>
              <w:jc w:val="right"/>
              <w:rPr>
                <w:rFonts w:ascii="Arial" w:eastAsia="Arial" w:hAnsi="Arial" w:cs="Arial"/>
                <w:sz w:val="20"/>
              </w:rPr>
            </w:pPr>
            <w:r w:rsidRPr="0092029C">
              <w:rPr>
                <w:rFonts w:ascii="Arial" w:eastAsia="Arial" w:hAnsi="Arial" w:cs="Arial"/>
                <w:sz w:val="20"/>
              </w:rPr>
              <w:t>Other Receivables</w:t>
            </w: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r>
      <w:tr w:rsidR="007D0E97" w:rsidRPr="0092029C" w:rsidTr="00694050">
        <w:tc>
          <w:tcPr>
            <w:tcW w:w="2552" w:type="dxa"/>
          </w:tcPr>
          <w:p w:rsidR="007D0E97" w:rsidRPr="0092029C" w:rsidRDefault="007D0E97" w:rsidP="00694050">
            <w:pPr>
              <w:tabs>
                <w:tab w:val="left" w:pos="1381"/>
              </w:tabs>
              <w:spacing w:before="60" w:after="60"/>
              <w:ind w:left="-108"/>
              <w:jc w:val="right"/>
              <w:rPr>
                <w:rFonts w:ascii="Arial" w:eastAsia="Arial" w:hAnsi="Arial" w:cs="Arial"/>
                <w:sz w:val="20"/>
              </w:rPr>
            </w:pPr>
            <w:r w:rsidRPr="0092029C">
              <w:rPr>
                <w:rFonts w:ascii="Arial" w:eastAsia="Arial" w:hAnsi="Arial" w:cs="Arial"/>
                <w:i/>
                <w:sz w:val="20"/>
              </w:rPr>
              <w:t xml:space="preserve">Less </w:t>
            </w:r>
            <w:r w:rsidRPr="0092029C">
              <w:rPr>
                <w:rFonts w:ascii="Arial" w:eastAsia="Arial" w:hAnsi="Arial" w:cs="Arial"/>
                <w:sz w:val="20"/>
              </w:rPr>
              <w:t>Provision for Doubtful Debt</w:t>
            </w: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r>
      <w:tr w:rsidR="007D0E97" w:rsidRPr="0092029C" w:rsidTr="00694050">
        <w:tc>
          <w:tcPr>
            <w:tcW w:w="2552" w:type="dxa"/>
          </w:tcPr>
          <w:p w:rsidR="007D0E97" w:rsidRPr="0092029C" w:rsidRDefault="007D0E97" w:rsidP="00694050">
            <w:pPr>
              <w:tabs>
                <w:tab w:val="left" w:pos="1381"/>
              </w:tabs>
              <w:spacing w:before="60" w:after="60"/>
              <w:ind w:left="-108"/>
              <w:jc w:val="right"/>
              <w:rPr>
                <w:rFonts w:ascii="Arial" w:eastAsia="Arial" w:hAnsi="Arial" w:cs="Arial"/>
                <w:sz w:val="20"/>
              </w:rPr>
            </w:pPr>
            <w:r w:rsidRPr="0092029C">
              <w:rPr>
                <w:rFonts w:ascii="Arial" w:eastAsia="Arial" w:hAnsi="Arial" w:cs="Arial"/>
                <w:sz w:val="20"/>
              </w:rPr>
              <w:t>Sub Total</w:t>
            </w: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r>
      <w:tr w:rsidR="007D0E97" w:rsidRPr="0092029C" w:rsidTr="00694050">
        <w:tc>
          <w:tcPr>
            <w:tcW w:w="2552" w:type="dxa"/>
          </w:tcPr>
          <w:p w:rsidR="007D0E97" w:rsidRPr="0092029C" w:rsidRDefault="007D0E97" w:rsidP="00694050">
            <w:pPr>
              <w:tabs>
                <w:tab w:val="left" w:pos="1381"/>
              </w:tabs>
              <w:spacing w:before="60" w:after="60"/>
              <w:ind w:left="-108"/>
              <w:jc w:val="right"/>
              <w:rPr>
                <w:rFonts w:ascii="Arial" w:eastAsia="Arial" w:hAnsi="Arial" w:cs="Arial"/>
                <w:sz w:val="20"/>
              </w:rPr>
            </w:pPr>
            <w:r w:rsidRPr="0092029C">
              <w:rPr>
                <w:rFonts w:ascii="Arial" w:eastAsia="Arial" w:hAnsi="Arial" w:cs="Arial"/>
                <w:sz w:val="20"/>
              </w:rPr>
              <w:t>Ageing Analysis %</w:t>
            </w: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c>
          <w:tcPr>
            <w:tcW w:w="2381" w:type="dxa"/>
          </w:tcPr>
          <w:p w:rsidR="007D0E97" w:rsidRPr="0092029C" w:rsidRDefault="007D0E97" w:rsidP="00694050">
            <w:pPr>
              <w:tabs>
                <w:tab w:val="left" w:pos="1381"/>
              </w:tabs>
              <w:spacing w:before="60" w:after="60"/>
              <w:jc w:val="both"/>
              <w:rPr>
                <w:rFonts w:ascii="Arial" w:eastAsia="Arial" w:hAnsi="Arial" w:cs="Arial"/>
                <w:sz w:val="20"/>
              </w:rPr>
            </w:pPr>
          </w:p>
        </w:tc>
        <w:tc>
          <w:tcPr>
            <w:tcW w:w="2382" w:type="dxa"/>
          </w:tcPr>
          <w:p w:rsidR="007D0E97" w:rsidRPr="0092029C" w:rsidRDefault="007D0E97" w:rsidP="00694050">
            <w:pPr>
              <w:tabs>
                <w:tab w:val="left" w:pos="1381"/>
              </w:tabs>
              <w:spacing w:before="60" w:after="60"/>
              <w:jc w:val="both"/>
              <w:rPr>
                <w:rFonts w:ascii="Arial" w:eastAsia="Arial" w:hAnsi="Arial" w:cs="Arial"/>
                <w:sz w:val="20"/>
              </w:rPr>
            </w:pPr>
          </w:p>
        </w:tc>
      </w:tr>
    </w:tbl>
    <w:p w:rsidR="007D0E97" w:rsidRPr="0092029C" w:rsidRDefault="007D0E97" w:rsidP="007D0E97">
      <w:pPr>
        <w:tabs>
          <w:tab w:val="left" w:pos="1381"/>
        </w:tabs>
        <w:spacing w:before="178" w:after="0"/>
        <w:jc w:val="both"/>
        <w:rPr>
          <w:rFonts w:ascii="Arial" w:eastAsia="Arial" w:hAnsi="Arial" w:cs="Arial"/>
          <w:sz w:val="20"/>
        </w:rPr>
      </w:pPr>
      <w:r w:rsidRPr="0092029C">
        <w:rPr>
          <w:rFonts w:ascii="Arial" w:eastAsia="Arial" w:hAnsi="Arial" w:cs="Arial"/>
          <w:sz w:val="20"/>
        </w:rPr>
        <w:tab/>
      </w:r>
    </w:p>
    <w:p w:rsidR="007D0E97" w:rsidRPr="0092029C" w:rsidRDefault="007D0E97" w:rsidP="007D0E97">
      <w:pPr>
        <w:spacing w:before="67" w:after="0"/>
        <w:ind w:left="5822"/>
        <w:jc w:val="both"/>
        <w:rPr>
          <w:rFonts w:ascii="Arial" w:eastAsia="Arial" w:hAnsi="Arial" w:cs="Arial"/>
          <w:sz w:val="26"/>
          <w:szCs w:val="26"/>
        </w:rPr>
      </w:pPr>
      <w:r w:rsidRPr="0092029C">
        <w:rPr>
          <w:rFonts w:ascii="Arial" w:eastAsia="Arial" w:hAnsi="Arial" w:cs="Arial"/>
          <w:sz w:val="20"/>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726"/>
        <w:jc w:val="both"/>
        <w:rPr>
          <w:sz w:val="20"/>
        </w:rPr>
      </w:pPr>
    </w:p>
    <w:p w:rsidR="007D0E97" w:rsidRPr="0092029C" w:rsidRDefault="007D0E97" w:rsidP="007D0E97">
      <w:pPr>
        <w:spacing w:after="0" w:line="240" w:lineRule="exact"/>
        <w:ind w:left="11726"/>
        <w:jc w:val="both"/>
        <w:rPr>
          <w:sz w:val="20"/>
        </w:rPr>
      </w:pPr>
    </w:p>
    <w:p w:rsidR="007D0E97" w:rsidRPr="0092029C" w:rsidRDefault="007D0E97" w:rsidP="007D0E97">
      <w:pPr>
        <w:spacing w:before="77" w:after="0"/>
        <w:ind w:left="11726"/>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725"/>
        </w:tabs>
        <w:spacing w:before="168"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94592" behindDoc="0" locked="0" layoutInCell="1" allowOverlap="1">
                <wp:simplePos x="0" y="0"/>
                <wp:positionH relativeFrom="column">
                  <wp:posOffset>7456805</wp:posOffset>
                </wp:positionH>
                <wp:positionV relativeFrom="paragraph">
                  <wp:posOffset>38735</wp:posOffset>
                </wp:positionV>
                <wp:extent cx="1714500" cy="200025"/>
                <wp:effectExtent l="13335" t="13970" r="5715" b="5080"/>
                <wp:wrapNone/>
                <wp:docPr id="1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DIR</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58" style="position:absolute;left:0;text-align:left;margin-left:587.15pt;margin-top:3.05pt;width:135pt;height:15.7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DIR</w:t>
                      </w:r>
                    </w:p>
                  </w:txbxContent>
                </v:textbox>
              </v:rect>
            </w:pict>
          </mc:Fallback>
        </mc:AlternateContent>
      </w:r>
      <w:r w:rsidR="007D0E97" w:rsidRPr="0092029C">
        <w:rPr>
          <w:rFonts w:ascii="Arial" w:eastAsia="Arial" w:hAnsi="Arial" w:cs="Arial"/>
          <w:b/>
          <w:bCs/>
          <w:sz w:val="20"/>
          <w:lang w:val="en-US"/>
        </w:rPr>
        <w:t>Directors</w:t>
      </w:r>
    </w:p>
    <w:p w:rsidR="007D0E97" w:rsidRPr="0092029C" w:rsidRDefault="007D0E97" w:rsidP="007D0E97">
      <w:pPr>
        <w:tabs>
          <w:tab w:val="left" w:pos="12725"/>
        </w:tabs>
        <w:spacing w:before="200"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Directors - Attachment B</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29"/>
        <w:gridCol w:w="7230"/>
      </w:tblGrid>
      <w:tr w:rsidR="007D0E97" w:rsidRPr="0092029C" w:rsidTr="00694050">
        <w:tc>
          <w:tcPr>
            <w:tcW w:w="7229" w:type="dxa"/>
            <w:shd w:val="pct20" w:color="auto" w:fill="auto"/>
          </w:tcPr>
          <w:p w:rsidR="007D0E97" w:rsidRPr="0092029C" w:rsidRDefault="007D0E97" w:rsidP="00694050">
            <w:pPr>
              <w:tabs>
                <w:tab w:val="left" w:pos="12725"/>
              </w:tabs>
              <w:spacing w:before="60" w:after="60"/>
              <w:jc w:val="center"/>
              <w:rPr>
                <w:rFonts w:ascii="Arial" w:eastAsia="Arial" w:hAnsi="Arial" w:cs="Arial"/>
                <w:b/>
                <w:sz w:val="20"/>
              </w:rPr>
            </w:pPr>
            <w:r w:rsidRPr="0092029C">
              <w:rPr>
                <w:rFonts w:ascii="Arial" w:eastAsia="Arial" w:hAnsi="Arial" w:cs="Arial"/>
                <w:b/>
                <w:sz w:val="20"/>
              </w:rPr>
              <w:t>Current Period</w:t>
            </w:r>
          </w:p>
        </w:tc>
        <w:tc>
          <w:tcPr>
            <w:tcW w:w="7230" w:type="dxa"/>
            <w:shd w:val="pct20" w:color="auto" w:fill="auto"/>
          </w:tcPr>
          <w:p w:rsidR="007D0E97" w:rsidRPr="0092029C" w:rsidRDefault="007D0E97" w:rsidP="00694050">
            <w:pPr>
              <w:tabs>
                <w:tab w:val="left" w:pos="12725"/>
              </w:tabs>
              <w:spacing w:before="60" w:after="60"/>
              <w:jc w:val="center"/>
              <w:rPr>
                <w:rFonts w:ascii="Arial" w:eastAsia="Arial" w:hAnsi="Arial" w:cs="Arial"/>
                <w:b/>
                <w:sz w:val="20"/>
              </w:rPr>
            </w:pPr>
            <w:r w:rsidRPr="0092029C">
              <w:rPr>
                <w:rFonts w:ascii="Arial" w:eastAsia="Arial" w:hAnsi="Arial" w:cs="Arial"/>
                <w:b/>
                <w:sz w:val="20"/>
              </w:rPr>
              <w:t>Prior Period</w:t>
            </w:r>
          </w:p>
        </w:tc>
      </w:tr>
      <w:tr w:rsidR="007D0E97" w:rsidRPr="0092029C" w:rsidTr="00694050">
        <w:tc>
          <w:tcPr>
            <w:tcW w:w="14459" w:type="dxa"/>
            <w:gridSpan w:val="2"/>
          </w:tcPr>
          <w:p w:rsidR="007D0E97" w:rsidRPr="0092029C" w:rsidRDefault="007D0E97" w:rsidP="00694050">
            <w:pPr>
              <w:tabs>
                <w:tab w:val="left" w:pos="12725"/>
              </w:tabs>
              <w:spacing w:before="60" w:after="60"/>
              <w:jc w:val="both"/>
              <w:rPr>
                <w:rFonts w:ascii="Arial" w:eastAsia="Arial" w:hAnsi="Arial" w:cs="Arial"/>
                <w:sz w:val="20"/>
              </w:rPr>
            </w:pPr>
            <w:r w:rsidRPr="0092029C">
              <w:rPr>
                <w:rFonts w:ascii="Arial" w:eastAsia="Arial" w:hAnsi="Arial" w:cs="Arial"/>
                <w:b/>
                <w:sz w:val="20"/>
              </w:rPr>
              <w:t>Board Directors (Full Name)</w:t>
            </w:r>
          </w:p>
        </w:tc>
      </w:tr>
      <w:tr w:rsidR="007D0E97" w:rsidRPr="0092029C" w:rsidTr="00694050">
        <w:tc>
          <w:tcPr>
            <w:tcW w:w="7229" w:type="dxa"/>
          </w:tcPr>
          <w:p w:rsidR="007D0E97" w:rsidRPr="0092029C" w:rsidRDefault="007D0E97" w:rsidP="00694050">
            <w:pPr>
              <w:tabs>
                <w:tab w:val="left" w:pos="12725"/>
              </w:tabs>
              <w:spacing w:before="60" w:after="60"/>
              <w:jc w:val="both"/>
              <w:rPr>
                <w:rFonts w:ascii="Arial" w:eastAsia="Arial" w:hAnsi="Arial" w:cs="Arial"/>
                <w:sz w:val="20"/>
              </w:rPr>
            </w:pPr>
          </w:p>
        </w:tc>
        <w:tc>
          <w:tcPr>
            <w:tcW w:w="7230" w:type="dxa"/>
          </w:tcPr>
          <w:p w:rsidR="007D0E97" w:rsidRPr="0092029C" w:rsidRDefault="007D0E97" w:rsidP="00694050">
            <w:pPr>
              <w:tabs>
                <w:tab w:val="left" w:pos="12725"/>
              </w:tabs>
              <w:spacing w:before="60" w:after="60"/>
              <w:jc w:val="both"/>
              <w:rPr>
                <w:rFonts w:ascii="Arial" w:eastAsia="Arial" w:hAnsi="Arial" w:cs="Arial"/>
                <w:sz w:val="20"/>
              </w:rPr>
            </w:pPr>
          </w:p>
        </w:tc>
      </w:tr>
      <w:tr w:rsidR="007D0E97" w:rsidRPr="0092029C" w:rsidTr="00694050">
        <w:tc>
          <w:tcPr>
            <w:tcW w:w="7229" w:type="dxa"/>
          </w:tcPr>
          <w:p w:rsidR="007D0E97" w:rsidRPr="0092029C" w:rsidRDefault="007D0E97" w:rsidP="00694050">
            <w:pPr>
              <w:tabs>
                <w:tab w:val="left" w:pos="12725"/>
              </w:tabs>
              <w:spacing w:before="60" w:after="60"/>
              <w:jc w:val="both"/>
              <w:rPr>
                <w:rFonts w:ascii="Arial" w:eastAsia="Arial" w:hAnsi="Arial" w:cs="Arial"/>
                <w:sz w:val="20"/>
              </w:rPr>
            </w:pPr>
          </w:p>
        </w:tc>
        <w:tc>
          <w:tcPr>
            <w:tcW w:w="7230" w:type="dxa"/>
          </w:tcPr>
          <w:p w:rsidR="007D0E97" w:rsidRPr="0092029C" w:rsidRDefault="007D0E97" w:rsidP="00694050">
            <w:pPr>
              <w:tabs>
                <w:tab w:val="left" w:pos="12725"/>
              </w:tabs>
              <w:spacing w:before="60" w:after="60"/>
              <w:jc w:val="both"/>
              <w:rPr>
                <w:rFonts w:ascii="Arial" w:eastAsia="Arial" w:hAnsi="Arial" w:cs="Arial"/>
                <w:sz w:val="20"/>
              </w:rPr>
            </w:pPr>
          </w:p>
        </w:tc>
      </w:tr>
      <w:tr w:rsidR="007D0E97" w:rsidRPr="0092029C" w:rsidTr="00694050">
        <w:tc>
          <w:tcPr>
            <w:tcW w:w="14459" w:type="dxa"/>
            <w:gridSpan w:val="2"/>
          </w:tcPr>
          <w:p w:rsidR="007D0E97" w:rsidRPr="0092029C" w:rsidRDefault="007D0E97" w:rsidP="00694050">
            <w:pPr>
              <w:tabs>
                <w:tab w:val="left" w:pos="12725"/>
              </w:tabs>
              <w:spacing w:before="60" w:after="60"/>
              <w:jc w:val="both"/>
              <w:rPr>
                <w:rFonts w:ascii="Arial" w:eastAsia="Arial" w:hAnsi="Arial" w:cs="Arial"/>
                <w:b/>
                <w:sz w:val="20"/>
              </w:rPr>
            </w:pPr>
            <w:r w:rsidRPr="0092029C">
              <w:rPr>
                <w:rFonts w:ascii="Arial" w:eastAsia="Arial" w:hAnsi="Arial" w:cs="Arial"/>
                <w:b/>
                <w:sz w:val="20"/>
              </w:rPr>
              <w:t>Company Secretary (Full Name)</w:t>
            </w:r>
          </w:p>
        </w:tc>
      </w:tr>
      <w:tr w:rsidR="007D0E97" w:rsidRPr="0092029C" w:rsidTr="00694050">
        <w:tc>
          <w:tcPr>
            <w:tcW w:w="7229" w:type="dxa"/>
          </w:tcPr>
          <w:p w:rsidR="007D0E97" w:rsidRPr="0092029C" w:rsidRDefault="007D0E97" w:rsidP="00694050">
            <w:pPr>
              <w:tabs>
                <w:tab w:val="left" w:pos="12725"/>
              </w:tabs>
              <w:spacing w:before="60" w:after="60"/>
              <w:jc w:val="both"/>
              <w:rPr>
                <w:rFonts w:ascii="Arial" w:eastAsia="Arial" w:hAnsi="Arial" w:cs="Arial"/>
                <w:sz w:val="20"/>
              </w:rPr>
            </w:pPr>
          </w:p>
        </w:tc>
        <w:tc>
          <w:tcPr>
            <w:tcW w:w="7230" w:type="dxa"/>
          </w:tcPr>
          <w:p w:rsidR="007D0E97" w:rsidRPr="0092029C" w:rsidRDefault="007D0E97" w:rsidP="00694050">
            <w:pPr>
              <w:tabs>
                <w:tab w:val="left" w:pos="12725"/>
              </w:tabs>
              <w:spacing w:before="60" w:after="60"/>
              <w:jc w:val="both"/>
              <w:rPr>
                <w:rFonts w:ascii="Arial" w:eastAsia="Arial" w:hAnsi="Arial" w:cs="Arial"/>
                <w:sz w:val="20"/>
              </w:rPr>
            </w:pPr>
          </w:p>
        </w:tc>
      </w:tr>
      <w:tr w:rsidR="007D0E97" w:rsidRPr="0092029C" w:rsidTr="00694050">
        <w:tc>
          <w:tcPr>
            <w:tcW w:w="14459" w:type="dxa"/>
            <w:gridSpan w:val="2"/>
          </w:tcPr>
          <w:p w:rsidR="007D0E97" w:rsidRPr="0092029C" w:rsidRDefault="007D0E97" w:rsidP="00694050">
            <w:pPr>
              <w:tabs>
                <w:tab w:val="left" w:pos="12725"/>
              </w:tabs>
              <w:spacing w:before="60" w:after="60"/>
              <w:jc w:val="both"/>
              <w:rPr>
                <w:rFonts w:ascii="Arial" w:eastAsia="Arial" w:hAnsi="Arial" w:cs="Arial"/>
                <w:b/>
                <w:sz w:val="20"/>
              </w:rPr>
            </w:pPr>
            <w:r w:rsidRPr="0092029C">
              <w:rPr>
                <w:rFonts w:ascii="Arial" w:eastAsia="Arial" w:hAnsi="Arial" w:cs="Arial"/>
                <w:b/>
                <w:sz w:val="20"/>
              </w:rPr>
              <w:t>CEO (Full Name)</w:t>
            </w:r>
          </w:p>
        </w:tc>
      </w:tr>
      <w:tr w:rsidR="007D0E97" w:rsidRPr="0092029C" w:rsidTr="00694050">
        <w:tc>
          <w:tcPr>
            <w:tcW w:w="7229" w:type="dxa"/>
          </w:tcPr>
          <w:p w:rsidR="007D0E97" w:rsidRPr="0092029C" w:rsidRDefault="007D0E97" w:rsidP="00694050">
            <w:pPr>
              <w:tabs>
                <w:tab w:val="left" w:pos="12725"/>
              </w:tabs>
              <w:spacing w:before="60" w:after="60"/>
              <w:jc w:val="both"/>
              <w:rPr>
                <w:rFonts w:ascii="Arial" w:eastAsia="Arial" w:hAnsi="Arial" w:cs="Arial"/>
                <w:sz w:val="20"/>
              </w:rPr>
            </w:pPr>
          </w:p>
        </w:tc>
        <w:tc>
          <w:tcPr>
            <w:tcW w:w="7230" w:type="dxa"/>
          </w:tcPr>
          <w:p w:rsidR="007D0E97" w:rsidRPr="0092029C" w:rsidRDefault="007D0E97" w:rsidP="00694050">
            <w:pPr>
              <w:tabs>
                <w:tab w:val="left" w:pos="12725"/>
              </w:tabs>
              <w:spacing w:before="60" w:after="60"/>
              <w:jc w:val="both"/>
              <w:rPr>
                <w:rFonts w:ascii="Arial" w:eastAsia="Arial" w:hAnsi="Arial" w:cs="Arial"/>
                <w:sz w:val="20"/>
              </w:rPr>
            </w:pPr>
          </w:p>
        </w:tc>
      </w:tr>
    </w:tbl>
    <w:p w:rsidR="007D0E97" w:rsidRPr="0092029C" w:rsidRDefault="007D0E97" w:rsidP="007D0E97">
      <w:pPr>
        <w:tabs>
          <w:tab w:val="left" w:pos="12725"/>
        </w:tabs>
        <w:spacing w:before="168" w:after="0"/>
        <w:jc w:val="both"/>
        <w:rPr>
          <w:rFonts w:ascii="Arial" w:eastAsia="Arial" w:hAnsi="Arial" w:cs="Arial"/>
          <w:sz w:val="20"/>
        </w:rPr>
      </w:pPr>
    </w:p>
    <w:p w:rsidR="007D0E97" w:rsidRPr="0092029C" w:rsidRDefault="007D0E97" w:rsidP="007D0E97">
      <w:pPr>
        <w:spacing w:before="67" w:after="0"/>
        <w:ind w:left="5890"/>
        <w:jc w:val="both"/>
        <w:rPr>
          <w:rFonts w:ascii="Arial" w:eastAsia="Arial" w:hAnsi="Arial" w:cs="Arial"/>
          <w:sz w:val="26"/>
          <w:szCs w:val="26"/>
        </w:rPr>
      </w:pPr>
      <w:r w:rsidRPr="0092029C">
        <w:rPr>
          <w:rFonts w:ascii="Arial" w:eastAsia="Arial" w:hAnsi="Arial" w:cs="Arial"/>
          <w:sz w:val="20"/>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794"/>
        <w:jc w:val="both"/>
        <w:rPr>
          <w:sz w:val="20"/>
        </w:rPr>
      </w:pPr>
    </w:p>
    <w:p w:rsidR="007D0E97" w:rsidRPr="0092029C" w:rsidRDefault="007D0E97" w:rsidP="007D0E97">
      <w:pPr>
        <w:spacing w:after="0" w:line="240" w:lineRule="exact"/>
        <w:ind w:left="11794"/>
        <w:jc w:val="both"/>
        <w:rPr>
          <w:sz w:val="20"/>
        </w:rPr>
      </w:pPr>
    </w:p>
    <w:p w:rsidR="007D0E97" w:rsidRPr="0092029C" w:rsidRDefault="007D0E97" w:rsidP="007D0E97">
      <w:pPr>
        <w:spacing w:before="77" w:after="0"/>
        <w:ind w:left="11794"/>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677"/>
        </w:tabs>
        <w:spacing w:before="168"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95616" behindDoc="0" locked="0" layoutInCell="1" allowOverlap="1">
                <wp:simplePos x="0" y="0"/>
                <wp:positionH relativeFrom="column">
                  <wp:posOffset>7449185</wp:posOffset>
                </wp:positionH>
                <wp:positionV relativeFrom="paragraph">
                  <wp:posOffset>67310</wp:posOffset>
                </wp:positionV>
                <wp:extent cx="1714500" cy="200025"/>
                <wp:effectExtent l="5715" t="13970" r="13335" b="5080"/>
                <wp:wrapNone/>
                <wp:docPr id="11"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SHA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59" style="position:absolute;left:0;text-align:left;margin-left:586.55pt;margin-top:5.3pt;width:135pt;height:15.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SHA</w:t>
                      </w:r>
                    </w:p>
                  </w:txbxContent>
                </v:textbox>
              </v:rect>
            </w:pict>
          </mc:Fallback>
        </mc:AlternateContent>
      </w:r>
      <w:r w:rsidR="007D0E97" w:rsidRPr="0092029C">
        <w:rPr>
          <w:rFonts w:ascii="Arial" w:eastAsia="Arial" w:hAnsi="Arial" w:cs="Arial"/>
          <w:b/>
          <w:bCs/>
          <w:sz w:val="20"/>
          <w:lang w:val="en-US"/>
        </w:rPr>
        <w:t>Shareholders</w:t>
      </w:r>
    </w:p>
    <w:p w:rsidR="007D0E97" w:rsidRPr="0092029C" w:rsidRDefault="007D0E97" w:rsidP="007D0E97">
      <w:pPr>
        <w:tabs>
          <w:tab w:val="left" w:pos="12677"/>
        </w:tabs>
        <w:spacing w:before="200"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Shareholders - Attachment C</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10"/>
        <w:gridCol w:w="2410"/>
        <w:gridCol w:w="2410"/>
        <w:gridCol w:w="2410"/>
      </w:tblGrid>
      <w:tr w:rsidR="007D0E97" w:rsidRPr="0092029C" w:rsidTr="00694050">
        <w:tc>
          <w:tcPr>
            <w:tcW w:w="2409" w:type="dxa"/>
            <w:tcBorders>
              <w:right w:val="nil"/>
            </w:tcBorders>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Voting</w:t>
            </w:r>
          </w:p>
        </w:tc>
        <w:tc>
          <w:tcPr>
            <w:tcW w:w="12050" w:type="dxa"/>
            <w:gridSpan w:val="5"/>
            <w:tcBorders>
              <w:left w:val="nil"/>
            </w:tcBorders>
            <w:shd w:val="pct20" w:color="auto" w:fill="auto"/>
          </w:tcPr>
          <w:p w:rsidR="007D0E97" w:rsidRPr="0092029C" w:rsidRDefault="007D0E97" w:rsidP="00694050">
            <w:pPr>
              <w:tabs>
                <w:tab w:val="left" w:pos="12677"/>
              </w:tabs>
              <w:spacing w:before="60" w:after="60"/>
              <w:rPr>
                <w:rFonts w:ascii="Arial" w:eastAsia="Arial" w:hAnsi="Arial" w:cs="Arial"/>
                <w:b/>
                <w:sz w:val="20"/>
              </w:rPr>
            </w:pPr>
          </w:p>
        </w:tc>
      </w:tr>
      <w:tr w:rsidR="007D0E97" w:rsidRPr="0092029C" w:rsidTr="00694050">
        <w:tc>
          <w:tcPr>
            <w:tcW w:w="2409"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Class of Shares</w:t>
            </w:r>
          </w:p>
        </w:tc>
        <w:tc>
          <w:tcPr>
            <w:tcW w:w="2410"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Value per Share</w:t>
            </w:r>
          </w:p>
        </w:tc>
        <w:tc>
          <w:tcPr>
            <w:tcW w:w="2410"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Shareholder Name</w:t>
            </w:r>
          </w:p>
        </w:tc>
        <w:tc>
          <w:tcPr>
            <w:tcW w:w="2410"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Number of Shares</w:t>
            </w:r>
          </w:p>
        </w:tc>
        <w:tc>
          <w:tcPr>
            <w:tcW w:w="2410"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Current Period</w:t>
            </w:r>
          </w:p>
        </w:tc>
        <w:tc>
          <w:tcPr>
            <w:tcW w:w="2410"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Prior Period</w:t>
            </w:r>
          </w:p>
        </w:tc>
      </w:tr>
      <w:tr w:rsidR="007D0E97" w:rsidRPr="0092029C" w:rsidTr="00694050">
        <w:tc>
          <w:tcPr>
            <w:tcW w:w="2409"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r>
      <w:tr w:rsidR="007D0E97" w:rsidRPr="0092029C" w:rsidTr="00694050">
        <w:tc>
          <w:tcPr>
            <w:tcW w:w="7229" w:type="dxa"/>
            <w:gridSpan w:val="3"/>
          </w:tcPr>
          <w:p w:rsidR="007D0E97" w:rsidRPr="0092029C" w:rsidRDefault="007D0E97" w:rsidP="00694050">
            <w:pPr>
              <w:tabs>
                <w:tab w:val="left" w:pos="12677"/>
              </w:tabs>
              <w:spacing w:before="60" w:after="60"/>
              <w:jc w:val="right"/>
              <w:rPr>
                <w:rFonts w:ascii="Arial" w:eastAsia="Arial" w:hAnsi="Arial" w:cs="Arial"/>
                <w:b/>
                <w:sz w:val="20"/>
              </w:rPr>
            </w:pPr>
            <w:r w:rsidRPr="0092029C">
              <w:rPr>
                <w:rFonts w:ascii="Arial" w:eastAsia="Arial" w:hAnsi="Arial" w:cs="Arial"/>
                <w:b/>
                <w:sz w:val="20"/>
              </w:rPr>
              <w:t>Voting Total</w:t>
            </w: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r>
    </w:tbl>
    <w:p w:rsidR="007D0E97" w:rsidRPr="0092029C" w:rsidRDefault="007D0E97" w:rsidP="007D0E97">
      <w:pPr>
        <w:tabs>
          <w:tab w:val="left" w:pos="12677"/>
        </w:tabs>
        <w:spacing w:before="168" w:after="0"/>
        <w:jc w:val="both"/>
        <w:rPr>
          <w:rFonts w:ascii="Arial" w:eastAsia="Arial" w:hAnsi="Arial" w:cs="Arial"/>
          <w:sz w:val="20"/>
        </w:rPr>
      </w:pPr>
    </w:p>
    <w:p w:rsidR="007D0E97" w:rsidRPr="0092029C" w:rsidRDefault="007D0E97" w:rsidP="007D0E97">
      <w:pPr>
        <w:tabs>
          <w:tab w:val="left" w:pos="12677"/>
        </w:tabs>
        <w:spacing w:before="168" w:after="0"/>
        <w:jc w:val="both"/>
        <w:rPr>
          <w:rFonts w:ascii="Arial" w:eastAsia="Arial" w:hAnsi="Arial" w:cs="Arial"/>
          <w:sz w:val="20"/>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9"/>
        <w:gridCol w:w="2410"/>
        <w:gridCol w:w="2410"/>
        <w:gridCol w:w="2410"/>
        <w:gridCol w:w="2410"/>
        <w:gridCol w:w="2410"/>
      </w:tblGrid>
      <w:tr w:rsidR="007D0E97" w:rsidRPr="0092029C" w:rsidTr="00694050">
        <w:tc>
          <w:tcPr>
            <w:tcW w:w="2409" w:type="dxa"/>
            <w:tcBorders>
              <w:right w:val="nil"/>
            </w:tcBorders>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Non-Voting</w:t>
            </w:r>
          </w:p>
        </w:tc>
        <w:tc>
          <w:tcPr>
            <w:tcW w:w="12050" w:type="dxa"/>
            <w:gridSpan w:val="5"/>
            <w:tcBorders>
              <w:left w:val="nil"/>
            </w:tcBorders>
            <w:shd w:val="pct20" w:color="auto" w:fill="auto"/>
          </w:tcPr>
          <w:p w:rsidR="007D0E97" w:rsidRPr="0092029C" w:rsidRDefault="007D0E97" w:rsidP="00694050">
            <w:pPr>
              <w:tabs>
                <w:tab w:val="left" w:pos="12677"/>
              </w:tabs>
              <w:spacing w:before="60" w:after="60"/>
              <w:rPr>
                <w:rFonts w:ascii="Arial" w:eastAsia="Arial" w:hAnsi="Arial" w:cs="Arial"/>
                <w:b/>
                <w:sz w:val="20"/>
              </w:rPr>
            </w:pPr>
          </w:p>
        </w:tc>
      </w:tr>
      <w:tr w:rsidR="007D0E97" w:rsidRPr="0092029C" w:rsidTr="00694050">
        <w:tc>
          <w:tcPr>
            <w:tcW w:w="2409"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Class of Shares</w:t>
            </w:r>
          </w:p>
        </w:tc>
        <w:tc>
          <w:tcPr>
            <w:tcW w:w="2410"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Value per Share</w:t>
            </w:r>
          </w:p>
        </w:tc>
        <w:tc>
          <w:tcPr>
            <w:tcW w:w="2410"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Shareholder Name</w:t>
            </w:r>
          </w:p>
        </w:tc>
        <w:tc>
          <w:tcPr>
            <w:tcW w:w="2410"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Number of Shares</w:t>
            </w:r>
          </w:p>
        </w:tc>
        <w:tc>
          <w:tcPr>
            <w:tcW w:w="2410"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Current Period</w:t>
            </w:r>
          </w:p>
        </w:tc>
        <w:tc>
          <w:tcPr>
            <w:tcW w:w="2410" w:type="dxa"/>
            <w:shd w:val="pct20" w:color="auto" w:fill="auto"/>
          </w:tcPr>
          <w:p w:rsidR="007D0E97" w:rsidRPr="0092029C" w:rsidRDefault="007D0E97" w:rsidP="00694050">
            <w:pPr>
              <w:tabs>
                <w:tab w:val="left" w:pos="12677"/>
              </w:tabs>
              <w:spacing w:before="60" w:after="60"/>
              <w:jc w:val="center"/>
              <w:rPr>
                <w:rFonts w:ascii="Arial" w:eastAsia="Arial" w:hAnsi="Arial" w:cs="Arial"/>
                <w:b/>
                <w:sz w:val="20"/>
              </w:rPr>
            </w:pPr>
            <w:r w:rsidRPr="0092029C">
              <w:rPr>
                <w:rFonts w:ascii="Arial" w:eastAsia="Arial" w:hAnsi="Arial" w:cs="Arial"/>
                <w:b/>
                <w:sz w:val="20"/>
              </w:rPr>
              <w:t>Prior Period</w:t>
            </w:r>
          </w:p>
        </w:tc>
      </w:tr>
      <w:tr w:rsidR="007D0E97" w:rsidRPr="0092029C" w:rsidTr="00694050">
        <w:tc>
          <w:tcPr>
            <w:tcW w:w="2409"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r>
      <w:tr w:rsidR="007D0E97" w:rsidRPr="0092029C" w:rsidTr="00694050">
        <w:tc>
          <w:tcPr>
            <w:tcW w:w="7229" w:type="dxa"/>
            <w:gridSpan w:val="3"/>
          </w:tcPr>
          <w:p w:rsidR="007D0E97" w:rsidRPr="0092029C" w:rsidRDefault="007D0E97" w:rsidP="00694050">
            <w:pPr>
              <w:tabs>
                <w:tab w:val="left" w:pos="12677"/>
              </w:tabs>
              <w:spacing w:before="60" w:after="60"/>
              <w:jc w:val="right"/>
              <w:rPr>
                <w:rFonts w:ascii="Arial" w:eastAsia="Arial" w:hAnsi="Arial" w:cs="Arial"/>
                <w:b/>
                <w:sz w:val="20"/>
              </w:rPr>
            </w:pPr>
            <w:r w:rsidRPr="0092029C">
              <w:rPr>
                <w:rFonts w:ascii="Arial" w:eastAsia="Arial" w:hAnsi="Arial" w:cs="Arial"/>
                <w:b/>
                <w:sz w:val="20"/>
              </w:rPr>
              <w:t>Non-Voting Total</w:t>
            </w: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r>
      <w:tr w:rsidR="007D0E97" w:rsidRPr="0092029C" w:rsidTr="00694050">
        <w:tc>
          <w:tcPr>
            <w:tcW w:w="7229" w:type="dxa"/>
            <w:gridSpan w:val="3"/>
          </w:tcPr>
          <w:p w:rsidR="007D0E97" w:rsidRPr="0092029C" w:rsidRDefault="007D0E97" w:rsidP="00694050">
            <w:pPr>
              <w:tabs>
                <w:tab w:val="left" w:pos="12677"/>
              </w:tabs>
              <w:spacing w:before="60" w:after="60"/>
              <w:jc w:val="right"/>
              <w:rPr>
                <w:rFonts w:ascii="Arial" w:eastAsia="Arial" w:hAnsi="Arial" w:cs="Arial"/>
                <w:b/>
                <w:sz w:val="20"/>
              </w:rPr>
            </w:pPr>
            <w:r w:rsidRPr="0092029C">
              <w:rPr>
                <w:rFonts w:ascii="Arial" w:eastAsia="Arial" w:hAnsi="Arial" w:cs="Arial"/>
                <w:b/>
                <w:sz w:val="20"/>
              </w:rPr>
              <w:t>Total Contributed Equity</w:t>
            </w: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c>
          <w:tcPr>
            <w:tcW w:w="2410" w:type="dxa"/>
          </w:tcPr>
          <w:p w:rsidR="007D0E97" w:rsidRPr="0092029C" w:rsidRDefault="007D0E97" w:rsidP="00694050">
            <w:pPr>
              <w:tabs>
                <w:tab w:val="left" w:pos="12677"/>
              </w:tabs>
              <w:spacing w:before="60" w:after="60"/>
              <w:jc w:val="both"/>
              <w:rPr>
                <w:rFonts w:ascii="Arial" w:eastAsia="Arial" w:hAnsi="Arial" w:cs="Arial"/>
                <w:sz w:val="20"/>
              </w:rPr>
            </w:pPr>
          </w:p>
        </w:tc>
      </w:tr>
    </w:tbl>
    <w:p w:rsidR="007D0E97" w:rsidRPr="0092029C" w:rsidRDefault="007D0E97" w:rsidP="007D0E97">
      <w:pPr>
        <w:tabs>
          <w:tab w:val="left" w:pos="12677"/>
        </w:tabs>
        <w:spacing w:before="168" w:after="0"/>
        <w:jc w:val="both"/>
        <w:rPr>
          <w:rFonts w:ascii="Arial" w:eastAsia="Arial" w:hAnsi="Arial" w:cs="Arial"/>
          <w:sz w:val="20"/>
        </w:rPr>
      </w:pPr>
    </w:p>
    <w:p w:rsidR="007D0E97" w:rsidRPr="0092029C" w:rsidRDefault="007D0E97" w:rsidP="007D0E97">
      <w:pPr>
        <w:spacing w:before="67" w:after="0"/>
        <w:jc w:val="center"/>
        <w:rPr>
          <w:rFonts w:ascii="Arial" w:eastAsia="Arial" w:hAnsi="Arial" w:cs="Arial"/>
          <w:sz w:val="26"/>
          <w:szCs w:val="26"/>
        </w:rPr>
      </w:pPr>
      <w:r w:rsidRPr="0092029C">
        <w:rPr>
          <w:rFonts w:ascii="Arial" w:eastAsia="Arial" w:hAnsi="Arial" w:cs="Arial"/>
          <w:sz w:val="20"/>
        </w:rPr>
        <w:br w:type="page"/>
      </w: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770"/>
        <w:rPr>
          <w:sz w:val="20"/>
        </w:rPr>
      </w:pPr>
    </w:p>
    <w:p w:rsidR="007D0E97" w:rsidRPr="0092029C" w:rsidRDefault="007D0E97" w:rsidP="007D0E97">
      <w:pPr>
        <w:spacing w:after="0" w:line="240" w:lineRule="exact"/>
        <w:ind w:left="11770"/>
        <w:rPr>
          <w:sz w:val="20"/>
        </w:rPr>
      </w:pPr>
    </w:p>
    <w:p w:rsidR="007D0E97" w:rsidRPr="0092029C" w:rsidRDefault="007D0E97" w:rsidP="007D0E97">
      <w:pPr>
        <w:spacing w:before="77" w:after="0"/>
        <w:ind w:left="11770"/>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691"/>
        </w:tabs>
        <w:spacing w:before="115" w:after="0"/>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696640" behindDoc="0" locked="0" layoutInCell="1" allowOverlap="1">
                <wp:simplePos x="0" y="0"/>
                <wp:positionH relativeFrom="column">
                  <wp:posOffset>7477125</wp:posOffset>
                </wp:positionH>
                <wp:positionV relativeFrom="paragraph">
                  <wp:posOffset>59055</wp:posOffset>
                </wp:positionV>
                <wp:extent cx="1714500" cy="200025"/>
                <wp:effectExtent l="5080" t="5715" r="13970" b="13335"/>
                <wp:wrapNone/>
                <wp:docPr id="1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REL</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60" style="position:absolute;left:0;text-align:left;margin-left:588.75pt;margin-top:4.65pt;width:135pt;height:15.7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REL</w:t>
                      </w:r>
                    </w:p>
                  </w:txbxContent>
                </v:textbox>
              </v:rect>
            </w:pict>
          </mc:Fallback>
        </mc:AlternateContent>
      </w:r>
      <w:r w:rsidR="007D0E97" w:rsidRPr="0092029C">
        <w:rPr>
          <w:rFonts w:ascii="Arial" w:eastAsia="Arial" w:hAnsi="Arial" w:cs="Arial"/>
          <w:b/>
          <w:bCs/>
          <w:sz w:val="20"/>
          <w:lang w:val="en-US"/>
        </w:rPr>
        <w:t>Related/Associated Company Receivables</w:t>
      </w:r>
    </w:p>
    <w:p w:rsidR="007D0E97" w:rsidRPr="0092029C" w:rsidRDefault="007D0E97" w:rsidP="007D0E97">
      <w:pPr>
        <w:spacing w:before="200" w:after="0" w:line="300" w:lineRule="atLeast"/>
        <w:jc w:val="both"/>
        <w:rPr>
          <w:rFonts w:ascii="Arial" w:eastAsia="Arial" w:hAnsi="Arial" w:cs="Arial"/>
          <w:b/>
          <w:bCs/>
          <w:sz w:val="18"/>
          <w:lang w:val="en-US"/>
        </w:rPr>
      </w:pPr>
      <w:r w:rsidRPr="0092029C">
        <w:rPr>
          <w:rFonts w:ascii="Arial" w:eastAsia="Arial" w:hAnsi="Arial" w:cs="Arial"/>
          <w:b/>
          <w:bCs/>
          <w:sz w:val="18"/>
          <w:lang w:val="en-US"/>
        </w:rPr>
        <w:t>Related/Associated Company Receivables - Attachment D</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3615"/>
        <w:gridCol w:w="3615"/>
        <w:gridCol w:w="3615"/>
      </w:tblGrid>
      <w:tr w:rsidR="007D0E97" w:rsidRPr="0092029C" w:rsidTr="00694050">
        <w:tc>
          <w:tcPr>
            <w:tcW w:w="14459" w:type="dxa"/>
            <w:gridSpan w:val="4"/>
            <w:shd w:val="pct20" w:color="auto" w:fill="auto"/>
          </w:tcPr>
          <w:p w:rsidR="007D0E97" w:rsidRPr="0092029C" w:rsidRDefault="007D0E97" w:rsidP="00694050">
            <w:pPr>
              <w:spacing w:before="60" w:after="60"/>
              <w:rPr>
                <w:rFonts w:ascii="Arial" w:eastAsia="Arial" w:hAnsi="Arial" w:cs="Arial"/>
                <w:b/>
                <w:sz w:val="18"/>
                <w:szCs w:val="18"/>
              </w:rPr>
            </w:pPr>
            <w:r w:rsidRPr="0092029C">
              <w:rPr>
                <w:rFonts w:ascii="Arial" w:eastAsia="Arial" w:hAnsi="Arial" w:cs="Arial"/>
                <w:b/>
                <w:sz w:val="18"/>
                <w:szCs w:val="18"/>
              </w:rPr>
              <w:t>Current Assets</w:t>
            </w:r>
          </w:p>
        </w:tc>
      </w:tr>
      <w:tr w:rsidR="007D0E97" w:rsidRPr="0092029C" w:rsidTr="00694050">
        <w:tc>
          <w:tcPr>
            <w:tcW w:w="3614" w:type="dxa"/>
            <w:shd w:val="pct20" w:color="auto" w:fill="auto"/>
          </w:tcPr>
          <w:p w:rsidR="007D0E97" w:rsidRPr="0092029C" w:rsidRDefault="007D0E97" w:rsidP="00694050">
            <w:pPr>
              <w:spacing w:before="60" w:after="60"/>
              <w:jc w:val="center"/>
              <w:rPr>
                <w:rFonts w:ascii="Arial" w:eastAsia="Arial" w:hAnsi="Arial" w:cs="Arial"/>
                <w:b/>
                <w:sz w:val="18"/>
                <w:szCs w:val="18"/>
              </w:rPr>
            </w:pPr>
            <w:r w:rsidRPr="0092029C">
              <w:rPr>
                <w:rFonts w:ascii="Arial" w:eastAsia="Arial" w:hAnsi="Arial" w:cs="Arial"/>
                <w:b/>
                <w:sz w:val="18"/>
                <w:szCs w:val="18"/>
              </w:rPr>
              <w:t>Name of Related/Associated Company</w:t>
            </w:r>
          </w:p>
        </w:tc>
        <w:tc>
          <w:tcPr>
            <w:tcW w:w="3615" w:type="dxa"/>
            <w:shd w:val="pct20" w:color="auto" w:fill="auto"/>
          </w:tcPr>
          <w:p w:rsidR="007D0E97" w:rsidRPr="0092029C" w:rsidRDefault="007D0E97" w:rsidP="00694050">
            <w:pPr>
              <w:spacing w:before="60" w:after="60"/>
              <w:jc w:val="center"/>
              <w:rPr>
                <w:rFonts w:ascii="Arial" w:eastAsia="Arial" w:hAnsi="Arial" w:cs="Arial"/>
                <w:b/>
                <w:sz w:val="18"/>
                <w:szCs w:val="18"/>
              </w:rPr>
            </w:pPr>
            <w:r w:rsidRPr="0092029C">
              <w:rPr>
                <w:rFonts w:ascii="Arial" w:eastAsia="Arial" w:hAnsi="Arial" w:cs="Arial"/>
                <w:b/>
                <w:sz w:val="18"/>
                <w:szCs w:val="18"/>
              </w:rPr>
              <w:t>Evidence Provided</w:t>
            </w:r>
          </w:p>
        </w:tc>
        <w:tc>
          <w:tcPr>
            <w:tcW w:w="3615" w:type="dxa"/>
            <w:shd w:val="pct20" w:color="auto" w:fill="auto"/>
          </w:tcPr>
          <w:p w:rsidR="007D0E97" w:rsidRPr="0092029C" w:rsidRDefault="007D0E97" w:rsidP="00694050">
            <w:pPr>
              <w:spacing w:before="60" w:after="60"/>
              <w:jc w:val="center"/>
              <w:rPr>
                <w:rFonts w:ascii="Arial" w:eastAsia="Arial" w:hAnsi="Arial" w:cs="Arial"/>
                <w:b/>
                <w:sz w:val="18"/>
                <w:szCs w:val="18"/>
              </w:rPr>
            </w:pPr>
            <w:r w:rsidRPr="0092029C">
              <w:rPr>
                <w:rFonts w:ascii="Arial" w:eastAsia="Arial" w:hAnsi="Arial" w:cs="Arial"/>
                <w:b/>
                <w:sz w:val="18"/>
                <w:szCs w:val="18"/>
              </w:rPr>
              <w:t>Current Period</w:t>
            </w:r>
          </w:p>
        </w:tc>
        <w:tc>
          <w:tcPr>
            <w:tcW w:w="3615" w:type="dxa"/>
            <w:shd w:val="pct20" w:color="auto" w:fill="auto"/>
          </w:tcPr>
          <w:p w:rsidR="007D0E97" w:rsidRPr="0092029C" w:rsidRDefault="007D0E97" w:rsidP="00694050">
            <w:pPr>
              <w:spacing w:before="60" w:after="60"/>
              <w:jc w:val="center"/>
              <w:rPr>
                <w:rFonts w:ascii="Arial" w:eastAsia="Arial" w:hAnsi="Arial" w:cs="Arial"/>
                <w:b/>
                <w:sz w:val="18"/>
                <w:szCs w:val="18"/>
              </w:rPr>
            </w:pPr>
            <w:r w:rsidRPr="0092029C">
              <w:rPr>
                <w:rFonts w:ascii="Arial" w:eastAsia="Arial" w:hAnsi="Arial" w:cs="Arial"/>
                <w:b/>
                <w:sz w:val="18"/>
                <w:szCs w:val="18"/>
              </w:rPr>
              <w:t>Prior Period</w:t>
            </w:r>
          </w:p>
        </w:tc>
      </w:tr>
      <w:tr w:rsidR="007D0E97" w:rsidRPr="0092029C" w:rsidTr="00694050">
        <w:tc>
          <w:tcPr>
            <w:tcW w:w="3614" w:type="dxa"/>
          </w:tcPr>
          <w:p w:rsidR="007D0E97" w:rsidRPr="0092029C" w:rsidRDefault="007D0E97" w:rsidP="00694050">
            <w:pPr>
              <w:spacing w:before="60" w:after="60"/>
              <w:jc w:val="both"/>
              <w:rPr>
                <w:rFonts w:ascii="Arial" w:eastAsia="Arial" w:hAnsi="Arial" w:cs="Arial"/>
                <w:sz w:val="18"/>
                <w:szCs w:val="18"/>
              </w:rPr>
            </w:pPr>
          </w:p>
        </w:tc>
        <w:tc>
          <w:tcPr>
            <w:tcW w:w="3615" w:type="dxa"/>
          </w:tcPr>
          <w:p w:rsidR="007D0E97" w:rsidRPr="0092029C" w:rsidRDefault="007D0E97" w:rsidP="00694050">
            <w:pPr>
              <w:spacing w:before="60" w:after="60"/>
              <w:jc w:val="both"/>
              <w:rPr>
                <w:rFonts w:ascii="Arial" w:eastAsia="Arial" w:hAnsi="Arial" w:cs="Arial"/>
                <w:sz w:val="18"/>
                <w:szCs w:val="18"/>
              </w:rPr>
            </w:pPr>
          </w:p>
        </w:tc>
        <w:tc>
          <w:tcPr>
            <w:tcW w:w="3615" w:type="dxa"/>
          </w:tcPr>
          <w:p w:rsidR="007D0E97" w:rsidRPr="0092029C" w:rsidRDefault="007D0E97" w:rsidP="00694050">
            <w:pPr>
              <w:spacing w:before="60" w:after="60"/>
              <w:jc w:val="both"/>
              <w:rPr>
                <w:rFonts w:ascii="Arial" w:eastAsia="Arial" w:hAnsi="Arial" w:cs="Arial"/>
                <w:sz w:val="18"/>
                <w:szCs w:val="18"/>
              </w:rPr>
            </w:pPr>
          </w:p>
        </w:tc>
        <w:tc>
          <w:tcPr>
            <w:tcW w:w="3615" w:type="dxa"/>
          </w:tcPr>
          <w:p w:rsidR="007D0E97" w:rsidRPr="0092029C" w:rsidRDefault="007D0E97" w:rsidP="00694050">
            <w:pPr>
              <w:spacing w:before="60" w:after="60"/>
              <w:jc w:val="both"/>
              <w:rPr>
                <w:rFonts w:ascii="Arial" w:eastAsia="Arial" w:hAnsi="Arial" w:cs="Arial"/>
                <w:sz w:val="18"/>
                <w:szCs w:val="18"/>
              </w:rPr>
            </w:pPr>
          </w:p>
        </w:tc>
      </w:tr>
      <w:tr w:rsidR="007D0E97" w:rsidRPr="0092029C" w:rsidTr="00694050">
        <w:tc>
          <w:tcPr>
            <w:tcW w:w="7229" w:type="dxa"/>
            <w:gridSpan w:val="2"/>
          </w:tcPr>
          <w:p w:rsidR="007D0E97" w:rsidRPr="0092029C" w:rsidRDefault="007D0E97" w:rsidP="00694050">
            <w:pPr>
              <w:spacing w:before="60" w:after="60"/>
              <w:jc w:val="right"/>
              <w:rPr>
                <w:rFonts w:ascii="Arial" w:eastAsia="Arial" w:hAnsi="Arial" w:cs="Arial"/>
                <w:b/>
                <w:sz w:val="18"/>
                <w:szCs w:val="18"/>
              </w:rPr>
            </w:pPr>
            <w:r w:rsidRPr="0092029C">
              <w:rPr>
                <w:rFonts w:ascii="Arial" w:eastAsia="Arial" w:hAnsi="Arial" w:cs="Arial"/>
                <w:b/>
                <w:sz w:val="18"/>
                <w:szCs w:val="18"/>
              </w:rPr>
              <w:t>Sub Total</w:t>
            </w:r>
          </w:p>
        </w:tc>
        <w:tc>
          <w:tcPr>
            <w:tcW w:w="3615" w:type="dxa"/>
          </w:tcPr>
          <w:p w:rsidR="007D0E97" w:rsidRPr="0092029C" w:rsidRDefault="007D0E97" w:rsidP="00694050">
            <w:pPr>
              <w:spacing w:before="60" w:after="60"/>
              <w:jc w:val="both"/>
              <w:rPr>
                <w:rFonts w:ascii="Arial" w:eastAsia="Arial" w:hAnsi="Arial" w:cs="Arial"/>
                <w:sz w:val="18"/>
                <w:szCs w:val="18"/>
              </w:rPr>
            </w:pPr>
          </w:p>
        </w:tc>
        <w:tc>
          <w:tcPr>
            <w:tcW w:w="3615" w:type="dxa"/>
          </w:tcPr>
          <w:p w:rsidR="007D0E97" w:rsidRPr="0092029C" w:rsidRDefault="007D0E97" w:rsidP="00694050">
            <w:pPr>
              <w:spacing w:before="60" w:after="60"/>
              <w:jc w:val="both"/>
              <w:rPr>
                <w:rFonts w:ascii="Arial" w:eastAsia="Arial" w:hAnsi="Arial" w:cs="Arial"/>
                <w:sz w:val="18"/>
                <w:szCs w:val="18"/>
              </w:rPr>
            </w:pPr>
          </w:p>
        </w:tc>
      </w:tr>
      <w:tr w:rsidR="007D0E97" w:rsidRPr="0092029C" w:rsidTr="00694050">
        <w:tc>
          <w:tcPr>
            <w:tcW w:w="14459" w:type="dxa"/>
            <w:gridSpan w:val="4"/>
            <w:shd w:val="pct20" w:color="auto" w:fill="auto"/>
          </w:tcPr>
          <w:p w:rsidR="007D0E97" w:rsidRPr="0092029C" w:rsidRDefault="007D0E97" w:rsidP="00694050">
            <w:pPr>
              <w:spacing w:before="60" w:after="60"/>
              <w:rPr>
                <w:rFonts w:ascii="Arial" w:eastAsia="Arial" w:hAnsi="Arial" w:cs="Arial"/>
                <w:b/>
                <w:sz w:val="18"/>
                <w:szCs w:val="18"/>
              </w:rPr>
            </w:pPr>
            <w:r w:rsidRPr="0092029C">
              <w:rPr>
                <w:rFonts w:ascii="Arial" w:eastAsia="Arial" w:hAnsi="Arial" w:cs="Arial"/>
                <w:b/>
                <w:sz w:val="18"/>
                <w:szCs w:val="18"/>
              </w:rPr>
              <w:t>Non - Current Assets</w:t>
            </w:r>
          </w:p>
        </w:tc>
      </w:tr>
      <w:tr w:rsidR="007D0E97" w:rsidRPr="0092029C" w:rsidTr="00694050">
        <w:tc>
          <w:tcPr>
            <w:tcW w:w="3614" w:type="dxa"/>
          </w:tcPr>
          <w:p w:rsidR="007D0E97" w:rsidRPr="0092029C" w:rsidRDefault="007D0E97" w:rsidP="00694050">
            <w:pPr>
              <w:spacing w:before="60" w:after="60"/>
              <w:jc w:val="both"/>
              <w:rPr>
                <w:rFonts w:ascii="Arial" w:eastAsia="Arial" w:hAnsi="Arial" w:cs="Arial"/>
                <w:sz w:val="18"/>
                <w:szCs w:val="18"/>
              </w:rPr>
            </w:pPr>
          </w:p>
        </w:tc>
        <w:tc>
          <w:tcPr>
            <w:tcW w:w="3615" w:type="dxa"/>
          </w:tcPr>
          <w:p w:rsidR="007D0E97" w:rsidRPr="0092029C" w:rsidRDefault="007D0E97" w:rsidP="00694050">
            <w:pPr>
              <w:spacing w:before="60" w:after="60"/>
              <w:jc w:val="both"/>
              <w:rPr>
                <w:rFonts w:ascii="Arial" w:eastAsia="Arial" w:hAnsi="Arial" w:cs="Arial"/>
                <w:sz w:val="18"/>
                <w:szCs w:val="18"/>
              </w:rPr>
            </w:pPr>
          </w:p>
        </w:tc>
        <w:tc>
          <w:tcPr>
            <w:tcW w:w="3615" w:type="dxa"/>
          </w:tcPr>
          <w:p w:rsidR="007D0E97" w:rsidRPr="0092029C" w:rsidRDefault="007D0E97" w:rsidP="00694050">
            <w:pPr>
              <w:spacing w:before="60" w:after="60"/>
              <w:jc w:val="both"/>
              <w:rPr>
                <w:rFonts w:ascii="Arial" w:eastAsia="Arial" w:hAnsi="Arial" w:cs="Arial"/>
                <w:sz w:val="18"/>
                <w:szCs w:val="18"/>
              </w:rPr>
            </w:pPr>
          </w:p>
        </w:tc>
        <w:tc>
          <w:tcPr>
            <w:tcW w:w="3615" w:type="dxa"/>
          </w:tcPr>
          <w:p w:rsidR="007D0E97" w:rsidRPr="0092029C" w:rsidRDefault="007D0E97" w:rsidP="00694050">
            <w:pPr>
              <w:spacing w:before="60" w:after="60"/>
              <w:jc w:val="both"/>
              <w:rPr>
                <w:rFonts w:ascii="Arial" w:eastAsia="Arial" w:hAnsi="Arial" w:cs="Arial"/>
                <w:sz w:val="18"/>
                <w:szCs w:val="18"/>
              </w:rPr>
            </w:pPr>
          </w:p>
        </w:tc>
      </w:tr>
      <w:tr w:rsidR="007D0E97" w:rsidRPr="0092029C" w:rsidTr="00694050">
        <w:tc>
          <w:tcPr>
            <w:tcW w:w="7229" w:type="dxa"/>
            <w:gridSpan w:val="2"/>
          </w:tcPr>
          <w:p w:rsidR="007D0E97" w:rsidRPr="0092029C" w:rsidRDefault="007D0E97" w:rsidP="00694050">
            <w:pPr>
              <w:spacing w:before="60" w:after="60"/>
              <w:jc w:val="right"/>
              <w:rPr>
                <w:rFonts w:ascii="Arial" w:eastAsia="Arial" w:hAnsi="Arial" w:cs="Arial"/>
                <w:b/>
                <w:sz w:val="18"/>
                <w:szCs w:val="18"/>
              </w:rPr>
            </w:pPr>
            <w:r w:rsidRPr="0092029C">
              <w:rPr>
                <w:rFonts w:ascii="Arial" w:eastAsia="Arial" w:hAnsi="Arial" w:cs="Arial"/>
                <w:b/>
                <w:sz w:val="18"/>
                <w:szCs w:val="18"/>
              </w:rPr>
              <w:t>Sub Total</w:t>
            </w:r>
          </w:p>
        </w:tc>
        <w:tc>
          <w:tcPr>
            <w:tcW w:w="3615" w:type="dxa"/>
          </w:tcPr>
          <w:p w:rsidR="007D0E97" w:rsidRPr="0092029C" w:rsidRDefault="007D0E97" w:rsidP="00694050">
            <w:pPr>
              <w:spacing w:before="60" w:after="60"/>
              <w:jc w:val="both"/>
              <w:rPr>
                <w:rFonts w:ascii="Arial" w:eastAsia="Arial" w:hAnsi="Arial" w:cs="Arial"/>
                <w:sz w:val="18"/>
                <w:szCs w:val="18"/>
              </w:rPr>
            </w:pPr>
          </w:p>
        </w:tc>
        <w:tc>
          <w:tcPr>
            <w:tcW w:w="3615" w:type="dxa"/>
          </w:tcPr>
          <w:p w:rsidR="007D0E97" w:rsidRPr="0092029C" w:rsidRDefault="007D0E97" w:rsidP="00694050">
            <w:pPr>
              <w:spacing w:before="60" w:after="60"/>
              <w:jc w:val="both"/>
              <w:rPr>
                <w:rFonts w:ascii="Arial" w:eastAsia="Arial" w:hAnsi="Arial" w:cs="Arial"/>
                <w:sz w:val="18"/>
                <w:szCs w:val="18"/>
              </w:rPr>
            </w:pPr>
          </w:p>
        </w:tc>
      </w:tr>
      <w:tr w:rsidR="007D0E97" w:rsidRPr="0092029C" w:rsidTr="00694050">
        <w:tc>
          <w:tcPr>
            <w:tcW w:w="7229" w:type="dxa"/>
            <w:gridSpan w:val="2"/>
          </w:tcPr>
          <w:p w:rsidR="007D0E97" w:rsidRPr="0092029C" w:rsidRDefault="007D0E97" w:rsidP="00694050">
            <w:pPr>
              <w:spacing w:before="60" w:after="60"/>
              <w:jc w:val="right"/>
              <w:rPr>
                <w:rFonts w:ascii="Arial" w:eastAsia="Arial" w:hAnsi="Arial" w:cs="Arial"/>
                <w:b/>
                <w:sz w:val="18"/>
                <w:szCs w:val="18"/>
              </w:rPr>
            </w:pPr>
            <w:r w:rsidRPr="0092029C">
              <w:rPr>
                <w:rFonts w:ascii="Arial" w:eastAsia="Arial" w:hAnsi="Arial" w:cs="Arial"/>
                <w:b/>
                <w:sz w:val="18"/>
                <w:szCs w:val="18"/>
              </w:rPr>
              <w:t>Total</w:t>
            </w:r>
          </w:p>
        </w:tc>
        <w:tc>
          <w:tcPr>
            <w:tcW w:w="3615" w:type="dxa"/>
          </w:tcPr>
          <w:p w:rsidR="007D0E97" w:rsidRPr="0092029C" w:rsidRDefault="007D0E97" w:rsidP="00694050">
            <w:pPr>
              <w:spacing w:before="60" w:after="60"/>
              <w:jc w:val="both"/>
              <w:rPr>
                <w:rFonts w:ascii="Arial" w:eastAsia="Arial" w:hAnsi="Arial" w:cs="Arial"/>
                <w:sz w:val="18"/>
                <w:szCs w:val="18"/>
              </w:rPr>
            </w:pPr>
          </w:p>
        </w:tc>
        <w:tc>
          <w:tcPr>
            <w:tcW w:w="3615" w:type="dxa"/>
          </w:tcPr>
          <w:p w:rsidR="007D0E97" w:rsidRPr="0092029C" w:rsidRDefault="007D0E97" w:rsidP="00694050">
            <w:pPr>
              <w:spacing w:before="60" w:after="60"/>
              <w:jc w:val="both"/>
              <w:rPr>
                <w:rFonts w:ascii="Arial" w:eastAsia="Arial" w:hAnsi="Arial" w:cs="Arial"/>
                <w:sz w:val="18"/>
                <w:szCs w:val="18"/>
              </w:rPr>
            </w:pPr>
          </w:p>
        </w:tc>
      </w:tr>
    </w:tbl>
    <w:p w:rsidR="007D0E97" w:rsidRPr="0092029C" w:rsidRDefault="007D0E97" w:rsidP="007D0E97">
      <w:pPr>
        <w:spacing w:before="115" w:after="0"/>
        <w:jc w:val="both"/>
        <w:rPr>
          <w:rFonts w:ascii="Arial" w:eastAsia="Arial" w:hAnsi="Arial" w:cs="Arial"/>
          <w:sz w:val="18"/>
          <w:szCs w:val="18"/>
        </w:rPr>
      </w:pPr>
    </w:p>
    <w:p w:rsidR="007D0E97" w:rsidRPr="0092029C" w:rsidRDefault="007D0E97" w:rsidP="007D0E97">
      <w:pPr>
        <w:spacing w:before="67" w:after="0"/>
        <w:jc w:val="center"/>
        <w:rPr>
          <w:rFonts w:ascii="Arial" w:eastAsia="Arial" w:hAnsi="Arial" w:cs="Arial"/>
          <w:sz w:val="26"/>
          <w:szCs w:val="26"/>
        </w:rPr>
      </w:pPr>
      <w:r w:rsidRPr="0092029C">
        <w:rPr>
          <w:rFonts w:ascii="Arial" w:eastAsia="Arial" w:hAnsi="Arial" w:cs="Arial"/>
          <w:sz w:val="18"/>
          <w:szCs w:val="18"/>
        </w:rPr>
        <w:br w:type="page"/>
      </w:r>
      <w:r w:rsidRPr="0092029C">
        <w:rPr>
          <w:rFonts w:ascii="Arial" w:eastAsia="Arial" w:hAnsi="Arial" w:cs="Arial"/>
          <w:b/>
          <w:bCs/>
          <w:sz w:val="26"/>
        </w:rPr>
        <w:lastRenderedPageBreak/>
        <w:t xml:space="preserve"> Net Tangible Asset Return</w:t>
      </w:r>
    </w:p>
    <w:p w:rsidR="007D0E97" w:rsidRPr="0092029C" w:rsidRDefault="007D0E97" w:rsidP="007D0E97">
      <w:pPr>
        <w:spacing w:before="53" w:after="0"/>
        <w:ind w:left="11693"/>
        <w:rPr>
          <w:rFonts w:ascii="Arial" w:eastAsia="Arial" w:hAnsi="Arial" w:cs="Arial"/>
          <w:sz w:val="20"/>
        </w:rPr>
      </w:pPr>
      <w:r w:rsidRPr="0092029C">
        <w:rPr>
          <w:rFonts w:ascii="Arial" w:eastAsia="Arial" w:hAnsi="Arial" w:cs="Arial"/>
          <w:sz w:val="20"/>
          <w:lang w:val="en-US"/>
        </w:rPr>
        <w:t>Return Date:</w:t>
      </w:r>
    </w:p>
    <w:p w:rsidR="007D0E97" w:rsidRPr="0092029C" w:rsidRDefault="00721485" w:rsidP="007D0E97">
      <w:pPr>
        <w:tabs>
          <w:tab w:val="left" w:pos="12408"/>
        </w:tabs>
        <w:spacing w:before="130"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697664" behindDoc="0" locked="0" layoutInCell="1" allowOverlap="1">
                <wp:simplePos x="0" y="0"/>
                <wp:positionH relativeFrom="column">
                  <wp:posOffset>7459980</wp:posOffset>
                </wp:positionH>
                <wp:positionV relativeFrom="paragraph">
                  <wp:posOffset>75565</wp:posOffset>
                </wp:positionV>
                <wp:extent cx="1714500" cy="200025"/>
                <wp:effectExtent l="6985" t="6985" r="12065" b="12065"/>
                <wp:wrapNone/>
                <wp:docPr id="9"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NLA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61" style="position:absolute;left:0;text-align:left;margin-left:587.4pt;margin-top:5.95pt;width:135pt;height:15.7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NLA</w:t>
                      </w:r>
                    </w:p>
                  </w:txbxContent>
                </v:textbox>
              </v:rect>
            </w:pict>
          </mc:Fallback>
        </mc:AlternateContent>
      </w:r>
      <w:r w:rsidR="007D0E97" w:rsidRPr="0092029C">
        <w:rPr>
          <w:rFonts w:ascii="Arial" w:eastAsia="Arial" w:hAnsi="Arial" w:cs="Arial"/>
          <w:b/>
          <w:bCs/>
          <w:sz w:val="20"/>
          <w:lang w:val="en-US"/>
        </w:rPr>
        <w:t>Net Liquid Assets</w:t>
      </w:r>
    </w:p>
    <w:p w:rsidR="007D0E97" w:rsidRPr="0092029C" w:rsidRDefault="007D0E97" w:rsidP="007D0E97">
      <w:pPr>
        <w:tabs>
          <w:tab w:val="left" w:pos="12408"/>
        </w:tabs>
        <w:spacing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Statement of Net Liquid Assets - Attachment E</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418"/>
        <w:gridCol w:w="2303"/>
        <w:gridCol w:w="2445"/>
        <w:gridCol w:w="2445"/>
        <w:gridCol w:w="2446"/>
      </w:tblGrid>
      <w:tr w:rsidR="007D0E97" w:rsidRPr="0092029C" w:rsidTr="00694050">
        <w:tc>
          <w:tcPr>
            <w:tcW w:w="3402" w:type="dxa"/>
          </w:tcPr>
          <w:p w:rsidR="007D0E97" w:rsidRPr="0092029C" w:rsidRDefault="007D0E97" w:rsidP="00694050">
            <w:pPr>
              <w:tabs>
                <w:tab w:val="left" w:pos="12408"/>
              </w:tabs>
              <w:spacing w:before="30" w:after="0" w:line="276" w:lineRule="auto"/>
              <w:jc w:val="both"/>
              <w:rPr>
                <w:rFonts w:ascii="Arial" w:eastAsia="Arial" w:hAnsi="Arial" w:cs="Arial"/>
                <w:sz w:val="18"/>
                <w:szCs w:val="18"/>
              </w:rPr>
            </w:pPr>
          </w:p>
        </w:tc>
        <w:tc>
          <w:tcPr>
            <w:tcW w:w="1418" w:type="dxa"/>
            <w:shd w:val="pct20" w:color="auto" w:fill="auto"/>
            <w:vAlign w:val="center"/>
          </w:tcPr>
          <w:p w:rsidR="007D0E97" w:rsidRPr="0092029C" w:rsidRDefault="007D0E97" w:rsidP="00694050">
            <w:pPr>
              <w:tabs>
                <w:tab w:val="left" w:pos="12408"/>
              </w:tabs>
              <w:spacing w:before="30" w:after="0" w:line="276" w:lineRule="auto"/>
              <w:jc w:val="center"/>
              <w:rPr>
                <w:rFonts w:ascii="Arial" w:eastAsia="Arial" w:hAnsi="Arial" w:cs="Arial"/>
                <w:b/>
                <w:sz w:val="18"/>
                <w:szCs w:val="18"/>
              </w:rPr>
            </w:pPr>
            <w:r w:rsidRPr="0092029C">
              <w:rPr>
                <w:rFonts w:ascii="Arial" w:eastAsia="Arial" w:hAnsi="Arial" w:cs="Arial"/>
                <w:b/>
                <w:sz w:val="18"/>
                <w:szCs w:val="18"/>
              </w:rPr>
              <w:t>Note</w:t>
            </w:r>
          </w:p>
        </w:tc>
        <w:tc>
          <w:tcPr>
            <w:tcW w:w="2303" w:type="dxa"/>
            <w:shd w:val="pct20" w:color="auto" w:fill="auto"/>
            <w:vAlign w:val="center"/>
          </w:tcPr>
          <w:p w:rsidR="007D0E97" w:rsidRPr="0092029C" w:rsidRDefault="007D0E97" w:rsidP="00694050">
            <w:pPr>
              <w:tabs>
                <w:tab w:val="left" w:pos="12408"/>
              </w:tabs>
              <w:spacing w:before="30" w:after="0" w:line="276" w:lineRule="auto"/>
              <w:jc w:val="center"/>
              <w:rPr>
                <w:rFonts w:ascii="Arial" w:eastAsia="Arial" w:hAnsi="Arial" w:cs="Arial"/>
                <w:b/>
                <w:sz w:val="18"/>
                <w:szCs w:val="18"/>
              </w:rPr>
            </w:pPr>
            <w:r w:rsidRPr="0092029C">
              <w:rPr>
                <w:rFonts w:ascii="Arial" w:eastAsia="Arial" w:hAnsi="Arial" w:cs="Arial"/>
                <w:b/>
                <w:sz w:val="18"/>
                <w:szCs w:val="18"/>
              </w:rPr>
              <w:t>Current Period</w:t>
            </w:r>
          </w:p>
        </w:tc>
        <w:tc>
          <w:tcPr>
            <w:tcW w:w="2445" w:type="dxa"/>
            <w:shd w:val="pct20" w:color="auto" w:fill="auto"/>
            <w:vAlign w:val="center"/>
          </w:tcPr>
          <w:p w:rsidR="007D0E97" w:rsidRPr="0092029C" w:rsidRDefault="007D0E97" w:rsidP="00694050">
            <w:pPr>
              <w:tabs>
                <w:tab w:val="left" w:pos="12408"/>
              </w:tabs>
              <w:spacing w:before="30" w:after="0" w:line="276" w:lineRule="auto"/>
              <w:jc w:val="center"/>
              <w:rPr>
                <w:rFonts w:ascii="Arial" w:eastAsia="Arial" w:hAnsi="Arial" w:cs="Arial"/>
                <w:b/>
                <w:sz w:val="18"/>
                <w:szCs w:val="18"/>
              </w:rPr>
            </w:pPr>
            <w:r w:rsidRPr="0092029C">
              <w:rPr>
                <w:rFonts w:ascii="Arial" w:eastAsia="Arial" w:hAnsi="Arial" w:cs="Arial"/>
                <w:b/>
                <w:sz w:val="18"/>
                <w:szCs w:val="18"/>
              </w:rPr>
              <w:t>Prior Period</w:t>
            </w:r>
          </w:p>
        </w:tc>
        <w:tc>
          <w:tcPr>
            <w:tcW w:w="2445" w:type="dxa"/>
            <w:shd w:val="pct20" w:color="auto" w:fill="auto"/>
            <w:vAlign w:val="center"/>
          </w:tcPr>
          <w:p w:rsidR="007D0E97" w:rsidRPr="0092029C" w:rsidRDefault="007D0E97" w:rsidP="00694050">
            <w:pPr>
              <w:tabs>
                <w:tab w:val="left" w:pos="12408"/>
              </w:tabs>
              <w:spacing w:before="30" w:after="0" w:line="276" w:lineRule="auto"/>
              <w:jc w:val="center"/>
              <w:rPr>
                <w:rFonts w:ascii="Arial" w:eastAsia="Arial" w:hAnsi="Arial" w:cs="Arial"/>
                <w:b/>
                <w:sz w:val="18"/>
                <w:szCs w:val="18"/>
              </w:rPr>
            </w:pPr>
            <w:r w:rsidRPr="0092029C">
              <w:rPr>
                <w:rFonts w:ascii="Arial" w:eastAsia="Arial" w:hAnsi="Arial" w:cs="Arial"/>
                <w:b/>
                <w:sz w:val="18"/>
                <w:szCs w:val="18"/>
              </w:rPr>
              <w:t>Movement $</w:t>
            </w:r>
          </w:p>
        </w:tc>
        <w:tc>
          <w:tcPr>
            <w:tcW w:w="2446" w:type="dxa"/>
            <w:shd w:val="pct20" w:color="auto" w:fill="auto"/>
            <w:vAlign w:val="center"/>
          </w:tcPr>
          <w:p w:rsidR="007D0E97" w:rsidRPr="0092029C" w:rsidRDefault="007D0E97" w:rsidP="00694050">
            <w:pPr>
              <w:tabs>
                <w:tab w:val="left" w:pos="12408"/>
              </w:tabs>
              <w:spacing w:before="30" w:after="0" w:line="276" w:lineRule="auto"/>
              <w:jc w:val="center"/>
              <w:rPr>
                <w:rFonts w:ascii="Arial" w:eastAsia="Arial" w:hAnsi="Arial" w:cs="Arial"/>
                <w:b/>
                <w:sz w:val="18"/>
                <w:szCs w:val="18"/>
              </w:rPr>
            </w:pPr>
            <w:r w:rsidRPr="0092029C">
              <w:rPr>
                <w:rFonts w:ascii="Arial" w:eastAsia="Arial" w:hAnsi="Arial" w:cs="Arial"/>
                <w:b/>
                <w:sz w:val="18"/>
                <w:szCs w:val="18"/>
              </w:rPr>
              <w:t>Movement %</w:t>
            </w:r>
          </w:p>
        </w:tc>
      </w:tr>
      <w:tr w:rsidR="007D0E97" w:rsidRPr="0092029C" w:rsidTr="00694050">
        <w:tc>
          <w:tcPr>
            <w:tcW w:w="14459" w:type="dxa"/>
            <w:gridSpan w:val="6"/>
          </w:tcPr>
          <w:p w:rsidR="007D0E97" w:rsidRPr="0092029C" w:rsidRDefault="007D0E97" w:rsidP="00694050">
            <w:pPr>
              <w:tabs>
                <w:tab w:val="left" w:pos="12408"/>
              </w:tabs>
              <w:spacing w:before="30" w:after="0" w:line="276" w:lineRule="auto"/>
              <w:rPr>
                <w:rFonts w:ascii="Arial" w:eastAsia="Arial" w:hAnsi="Arial" w:cs="Arial"/>
                <w:sz w:val="16"/>
                <w:szCs w:val="16"/>
              </w:rPr>
            </w:pPr>
            <w:r w:rsidRPr="0092029C">
              <w:rPr>
                <w:rFonts w:ascii="Arial" w:eastAsia="Arial" w:hAnsi="Arial" w:cs="Arial"/>
                <w:sz w:val="16"/>
                <w:szCs w:val="16"/>
              </w:rPr>
              <w:t>Liquid Assets</w:t>
            </w:r>
          </w:p>
        </w:tc>
      </w:tr>
      <w:tr w:rsidR="007D0E97" w:rsidRPr="0092029C" w:rsidTr="00694050">
        <w:tc>
          <w:tcPr>
            <w:tcW w:w="3402" w:type="dxa"/>
            <w:vAlign w:val="center"/>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Cash at Bank and on Hand</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vAlign w:val="center"/>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Deposits with ASX Clear (Futures)</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vAlign w:val="center"/>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Deposits with ASX Clear</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vAlign w:val="center"/>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Deposits with other Participants</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vAlign w:val="center"/>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Investments with authorised Institutions (24 hour call or better)</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vAlign w:val="center"/>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Other Investments (24 hour call or better)</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vAlign w:val="center"/>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Deposits with a Stock Exchange</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vAlign w:val="center"/>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Government &amp; Semi-Government Securities</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vAlign w:val="center"/>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Bank Accepted Bills</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vAlign w:val="center"/>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Listed Securities</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14459" w:type="dxa"/>
            <w:gridSpan w:val="6"/>
            <w:vAlign w:val="center"/>
          </w:tcPr>
          <w:p w:rsidR="007D0E97" w:rsidRPr="0092029C" w:rsidRDefault="007D0E97" w:rsidP="00694050">
            <w:pPr>
              <w:tabs>
                <w:tab w:val="left" w:pos="12408"/>
              </w:tabs>
              <w:spacing w:before="30" w:after="30" w:line="276" w:lineRule="auto"/>
              <w:rPr>
                <w:rFonts w:ascii="Arial" w:eastAsia="Arial" w:hAnsi="Arial" w:cs="Arial"/>
                <w:sz w:val="16"/>
                <w:szCs w:val="16"/>
              </w:rPr>
            </w:pPr>
            <w:r w:rsidRPr="0092029C">
              <w:rPr>
                <w:rFonts w:ascii="Arial" w:eastAsia="Arial" w:hAnsi="Arial" w:cs="Arial"/>
                <w:sz w:val="16"/>
                <w:szCs w:val="16"/>
              </w:rPr>
              <w:t>Other (provide details</w:t>
            </w:r>
          </w:p>
        </w:tc>
      </w:tr>
      <w:tr w:rsidR="007D0E97" w:rsidRPr="0092029C" w:rsidTr="00694050">
        <w:tc>
          <w:tcPr>
            <w:tcW w:w="3402" w:type="dxa"/>
            <w:tcBorders>
              <w:bottom w:val="single" w:sz="4" w:space="0" w:color="auto"/>
            </w:tcBorders>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p>
        </w:tc>
        <w:tc>
          <w:tcPr>
            <w:tcW w:w="1418" w:type="dxa"/>
            <w:tcBorders>
              <w:bottom w:val="single" w:sz="4" w:space="0" w:color="auto"/>
            </w:tcBorders>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tcBorders>
              <w:right w:val="nil"/>
            </w:tcBorders>
          </w:tcPr>
          <w:p w:rsidR="007D0E97" w:rsidRPr="0092029C" w:rsidRDefault="007D0E97" w:rsidP="00694050">
            <w:pPr>
              <w:tabs>
                <w:tab w:val="left" w:pos="12408"/>
              </w:tabs>
              <w:spacing w:before="30" w:after="30" w:line="276" w:lineRule="auto"/>
              <w:jc w:val="right"/>
              <w:rPr>
                <w:rFonts w:ascii="Arial" w:eastAsia="Arial" w:hAnsi="Arial" w:cs="Arial"/>
                <w:b/>
                <w:sz w:val="16"/>
                <w:szCs w:val="16"/>
              </w:rPr>
            </w:pPr>
            <w:r w:rsidRPr="0092029C">
              <w:rPr>
                <w:rFonts w:ascii="Arial" w:eastAsia="Arial" w:hAnsi="Arial" w:cs="Arial"/>
                <w:b/>
                <w:sz w:val="16"/>
                <w:szCs w:val="16"/>
              </w:rPr>
              <w:t>Total Liquid Assets</w:t>
            </w:r>
          </w:p>
        </w:tc>
        <w:tc>
          <w:tcPr>
            <w:tcW w:w="1418" w:type="dxa"/>
            <w:tcBorders>
              <w:left w:val="nil"/>
            </w:tcBorders>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14459" w:type="dxa"/>
            <w:gridSpan w:val="6"/>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r w:rsidRPr="0092029C">
              <w:rPr>
                <w:rFonts w:ascii="Arial" w:eastAsia="Arial" w:hAnsi="Arial" w:cs="Arial"/>
                <w:sz w:val="16"/>
                <w:szCs w:val="16"/>
              </w:rPr>
              <w:t>Liquid Liability</w:t>
            </w:r>
          </w:p>
        </w:tc>
      </w:tr>
      <w:tr w:rsidR="007D0E97" w:rsidRPr="0092029C" w:rsidTr="00694050">
        <w:tc>
          <w:tcPr>
            <w:tcW w:w="3402" w:type="dxa"/>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Other Clients</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Other Creditors - at call</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Client Credit Margins (if mark to market not used)</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r w:rsidR="007D0E97" w:rsidRPr="0092029C" w:rsidTr="00694050">
        <w:tc>
          <w:tcPr>
            <w:tcW w:w="3402" w:type="dxa"/>
          </w:tcPr>
          <w:p w:rsidR="007D0E97" w:rsidRPr="0092029C" w:rsidRDefault="007D0E97" w:rsidP="00694050">
            <w:pPr>
              <w:tabs>
                <w:tab w:val="left" w:pos="12408"/>
              </w:tabs>
              <w:spacing w:before="30" w:after="30" w:line="276" w:lineRule="auto"/>
              <w:jc w:val="right"/>
              <w:rPr>
                <w:rFonts w:ascii="Arial" w:eastAsia="Arial" w:hAnsi="Arial" w:cs="Arial"/>
                <w:sz w:val="16"/>
                <w:szCs w:val="16"/>
              </w:rPr>
            </w:pPr>
            <w:r w:rsidRPr="0092029C">
              <w:rPr>
                <w:rFonts w:ascii="Arial" w:eastAsia="Arial" w:hAnsi="Arial" w:cs="Arial"/>
                <w:sz w:val="16"/>
                <w:szCs w:val="16"/>
              </w:rPr>
              <w:t>Loans &amp; Deposits - at call</w:t>
            </w:r>
          </w:p>
        </w:tc>
        <w:tc>
          <w:tcPr>
            <w:tcW w:w="1418"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303"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5"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c>
          <w:tcPr>
            <w:tcW w:w="2446" w:type="dxa"/>
          </w:tcPr>
          <w:p w:rsidR="007D0E97" w:rsidRPr="0092029C" w:rsidRDefault="007D0E97" w:rsidP="00694050">
            <w:pPr>
              <w:tabs>
                <w:tab w:val="left" w:pos="12408"/>
              </w:tabs>
              <w:spacing w:before="30" w:after="30" w:line="276" w:lineRule="auto"/>
              <w:jc w:val="both"/>
              <w:rPr>
                <w:rFonts w:ascii="Arial" w:eastAsia="Arial" w:hAnsi="Arial" w:cs="Arial"/>
                <w:sz w:val="16"/>
                <w:szCs w:val="16"/>
              </w:rPr>
            </w:pPr>
          </w:p>
        </w:tc>
      </w:tr>
    </w:tbl>
    <w:p w:rsidR="007D0E97" w:rsidRPr="0092029C" w:rsidRDefault="007D0E97" w:rsidP="007D0E97">
      <w:pPr>
        <w:spacing w:after="0"/>
        <w:rPr>
          <w:rFonts w:ascii="Arial" w:eastAsia="Arial" w:hAnsi="Arial" w:cs="Arial"/>
          <w:b/>
          <w:bCs/>
          <w:sz w:val="26"/>
        </w:rPr>
      </w:pPr>
      <w:r w:rsidRPr="0092029C">
        <w:rPr>
          <w:rFonts w:ascii="Arial" w:eastAsia="Arial" w:hAnsi="Arial" w:cs="Arial"/>
          <w:b/>
          <w:bCs/>
          <w:sz w:val="26"/>
        </w:rPr>
        <w:br w:type="page"/>
      </w:r>
    </w:p>
    <w:p w:rsidR="007D0E97" w:rsidRPr="0092029C" w:rsidRDefault="007D0E97" w:rsidP="007D0E97">
      <w:pPr>
        <w:spacing w:before="67" w:after="0"/>
        <w:jc w:val="center"/>
        <w:rPr>
          <w:rFonts w:ascii="Arial" w:eastAsia="Arial" w:hAnsi="Arial" w:cs="Arial"/>
          <w:sz w:val="26"/>
          <w:szCs w:val="26"/>
        </w:rPr>
      </w:pPr>
      <w:r w:rsidRPr="0092029C">
        <w:rPr>
          <w:rFonts w:ascii="Arial" w:eastAsia="Arial" w:hAnsi="Arial" w:cs="Arial"/>
          <w:b/>
          <w:bCs/>
          <w:sz w:val="26"/>
        </w:rPr>
        <w:lastRenderedPageBreak/>
        <w:t>Net Tangible Asset Return</w:t>
      </w:r>
    </w:p>
    <w:p w:rsidR="007D0E97" w:rsidRPr="0092029C" w:rsidRDefault="007D0E97" w:rsidP="007D0E97">
      <w:pPr>
        <w:spacing w:after="0" w:line="240" w:lineRule="exact"/>
        <w:ind w:left="11794"/>
        <w:jc w:val="both"/>
        <w:rPr>
          <w:sz w:val="20"/>
        </w:rPr>
      </w:pPr>
    </w:p>
    <w:p w:rsidR="007D0E97" w:rsidRPr="0092029C" w:rsidRDefault="007D0E97" w:rsidP="007D0E97">
      <w:pPr>
        <w:spacing w:after="0" w:line="240" w:lineRule="exact"/>
        <w:ind w:left="11794"/>
        <w:jc w:val="both"/>
        <w:rPr>
          <w:sz w:val="20"/>
        </w:rPr>
      </w:pPr>
    </w:p>
    <w:p w:rsidR="007D0E97" w:rsidRPr="0092029C" w:rsidRDefault="007D0E97" w:rsidP="007D0E97">
      <w:pPr>
        <w:spacing w:before="77" w:after="0"/>
        <w:ind w:left="11794"/>
        <w:jc w:val="both"/>
        <w:rPr>
          <w:rFonts w:ascii="Arial" w:eastAsia="Arial" w:hAnsi="Arial" w:cs="Arial"/>
          <w:sz w:val="20"/>
          <w:lang w:val="en-US"/>
        </w:rPr>
      </w:pPr>
      <w:r w:rsidRPr="0092029C">
        <w:rPr>
          <w:rFonts w:ascii="Arial" w:eastAsia="Arial" w:hAnsi="Arial" w:cs="Arial"/>
          <w:sz w:val="20"/>
          <w:lang w:val="en-US"/>
        </w:rPr>
        <w:t>Return Date:</w:t>
      </w:r>
    </w:p>
    <w:p w:rsidR="007D0E97" w:rsidRPr="0092029C" w:rsidRDefault="007D0E97" w:rsidP="007D0E97">
      <w:pPr>
        <w:spacing w:before="77" w:after="0"/>
        <w:ind w:left="11794"/>
        <w:jc w:val="both"/>
        <w:rPr>
          <w:rFonts w:ascii="Arial" w:eastAsia="Arial" w:hAnsi="Arial" w:cs="Arial"/>
          <w:sz w:val="20"/>
        </w:rPr>
      </w:pP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1843"/>
        <w:gridCol w:w="2445"/>
        <w:gridCol w:w="2445"/>
        <w:gridCol w:w="2445"/>
        <w:gridCol w:w="2446"/>
      </w:tblGrid>
      <w:tr w:rsidR="007D0E97" w:rsidRPr="0092029C" w:rsidTr="00694050">
        <w:tc>
          <w:tcPr>
            <w:tcW w:w="2835" w:type="dxa"/>
          </w:tcPr>
          <w:p w:rsidR="007D0E97" w:rsidRPr="0092029C" w:rsidRDefault="007D0E97" w:rsidP="00694050">
            <w:pPr>
              <w:spacing w:before="30" w:after="30"/>
              <w:jc w:val="right"/>
              <w:rPr>
                <w:rFonts w:ascii="Arial" w:eastAsia="Arial" w:hAnsi="Arial" w:cs="Arial"/>
                <w:sz w:val="18"/>
                <w:szCs w:val="18"/>
              </w:rPr>
            </w:pPr>
            <w:r w:rsidRPr="0092029C">
              <w:rPr>
                <w:rFonts w:ascii="Arial" w:eastAsia="Arial" w:hAnsi="Arial" w:cs="Arial"/>
                <w:sz w:val="18"/>
                <w:szCs w:val="18"/>
              </w:rPr>
              <w:t>Bank Overdraft</w:t>
            </w:r>
          </w:p>
        </w:tc>
        <w:tc>
          <w:tcPr>
            <w:tcW w:w="1843" w:type="dxa"/>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6" w:type="dxa"/>
          </w:tcPr>
          <w:p w:rsidR="007D0E97" w:rsidRPr="0092029C" w:rsidRDefault="007D0E97" w:rsidP="00694050">
            <w:pPr>
              <w:spacing w:before="30" w:after="30"/>
              <w:jc w:val="both"/>
              <w:rPr>
                <w:rFonts w:ascii="Arial" w:eastAsia="Arial" w:hAnsi="Arial" w:cs="Arial"/>
                <w:sz w:val="18"/>
                <w:szCs w:val="18"/>
              </w:rPr>
            </w:pPr>
          </w:p>
        </w:tc>
      </w:tr>
      <w:tr w:rsidR="007D0E97" w:rsidRPr="0092029C" w:rsidTr="00694050">
        <w:tc>
          <w:tcPr>
            <w:tcW w:w="14459" w:type="dxa"/>
            <w:gridSpan w:val="6"/>
          </w:tcPr>
          <w:p w:rsidR="007D0E97" w:rsidRPr="0092029C" w:rsidRDefault="007D0E97" w:rsidP="00694050">
            <w:pPr>
              <w:spacing w:before="30" w:after="30"/>
              <w:jc w:val="both"/>
              <w:rPr>
                <w:rFonts w:ascii="Arial" w:eastAsia="Arial" w:hAnsi="Arial" w:cs="Arial"/>
                <w:sz w:val="18"/>
                <w:szCs w:val="18"/>
              </w:rPr>
            </w:pPr>
            <w:r w:rsidRPr="0092029C">
              <w:rPr>
                <w:rFonts w:ascii="Arial" w:eastAsia="Arial" w:hAnsi="Arial" w:cs="Arial"/>
                <w:sz w:val="18"/>
                <w:szCs w:val="18"/>
              </w:rPr>
              <w:t>Other (provide details)</w:t>
            </w:r>
          </w:p>
        </w:tc>
      </w:tr>
      <w:tr w:rsidR="007D0E97" w:rsidRPr="0092029C" w:rsidTr="00694050">
        <w:tc>
          <w:tcPr>
            <w:tcW w:w="2835" w:type="dxa"/>
            <w:tcBorders>
              <w:bottom w:val="single" w:sz="4" w:space="0" w:color="auto"/>
            </w:tcBorders>
          </w:tcPr>
          <w:p w:rsidR="007D0E97" w:rsidRPr="0092029C" w:rsidRDefault="007D0E97" w:rsidP="00694050">
            <w:pPr>
              <w:spacing w:before="30" w:after="30"/>
              <w:jc w:val="both"/>
              <w:rPr>
                <w:rFonts w:ascii="Arial" w:eastAsia="Arial" w:hAnsi="Arial" w:cs="Arial"/>
                <w:sz w:val="18"/>
                <w:szCs w:val="18"/>
              </w:rPr>
            </w:pPr>
          </w:p>
        </w:tc>
        <w:tc>
          <w:tcPr>
            <w:tcW w:w="1843" w:type="dxa"/>
            <w:tcBorders>
              <w:bottom w:val="single" w:sz="4" w:space="0" w:color="auto"/>
            </w:tcBorders>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6" w:type="dxa"/>
          </w:tcPr>
          <w:p w:rsidR="007D0E97" w:rsidRPr="0092029C" w:rsidRDefault="007D0E97" w:rsidP="00694050">
            <w:pPr>
              <w:spacing w:before="30" w:after="30"/>
              <w:jc w:val="both"/>
              <w:rPr>
                <w:rFonts w:ascii="Arial" w:eastAsia="Arial" w:hAnsi="Arial" w:cs="Arial"/>
                <w:sz w:val="18"/>
                <w:szCs w:val="18"/>
              </w:rPr>
            </w:pPr>
          </w:p>
        </w:tc>
      </w:tr>
      <w:tr w:rsidR="007D0E97" w:rsidRPr="0092029C" w:rsidTr="00694050">
        <w:tc>
          <w:tcPr>
            <w:tcW w:w="2835" w:type="dxa"/>
            <w:tcBorders>
              <w:right w:val="nil"/>
            </w:tcBorders>
          </w:tcPr>
          <w:p w:rsidR="007D0E97" w:rsidRPr="0092029C" w:rsidRDefault="007D0E97" w:rsidP="00694050">
            <w:pPr>
              <w:spacing w:before="30" w:after="30"/>
              <w:jc w:val="right"/>
              <w:rPr>
                <w:rFonts w:ascii="Arial" w:eastAsia="Arial" w:hAnsi="Arial" w:cs="Arial"/>
                <w:b/>
                <w:sz w:val="18"/>
                <w:szCs w:val="18"/>
              </w:rPr>
            </w:pPr>
            <w:r w:rsidRPr="0092029C">
              <w:rPr>
                <w:rFonts w:ascii="Arial" w:eastAsia="Arial" w:hAnsi="Arial" w:cs="Arial"/>
                <w:b/>
                <w:sz w:val="18"/>
                <w:szCs w:val="18"/>
              </w:rPr>
              <w:t>Total Liquid Liabilities</w:t>
            </w:r>
          </w:p>
        </w:tc>
        <w:tc>
          <w:tcPr>
            <w:tcW w:w="1843" w:type="dxa"/>
            <w:tcBorders>
              <w:left w:val="nil"/>
            </w:tcBorders>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6" w:type="dxa"/>
          </w:tcPr>
          <w:p w:rsidR="007D0E97" w:rsidRPr="0092029C" w:rsidRDefault="007D0E97" w:rsidP="00694050">
            <w:pPr>
              <w:spacing w:before="30" w:after="30"/>
              <w:jc w:val="both"/>
              <w:rPr>
                <w:rFonts w:ascii="Arial" w:eastAsia="Arial" w:hAnsi="Arial" w:cs="Arial"/>
                <w:sz w:val="18"/>
                <w:szCs w:val="18"/>
              </w:rPr>
            </w:pPr>
          </w:p>
        </w:tc>
      </w:tr>
      <w:tr w:rsidR="007D0E97" w:rsidRPr="0092029C" w:rsidTr="00694050">
        <w:tc>
          <w:tcPr>
            <w:tcW w:w="2835" w:type="dxa"/>
            <w:tcBorders>
              <w:right w:val="nil"/>
            </w:tcBorders>
          </w:tcPr>
          <w:p w:rsidR="007D0E97" w:rsidRPr="0092029C" w:rsidRDefault="007D0E97" w:rsidP="00694050">
            <w:pPr>
              <w:spacing w:before="30" w:after="30"/>
              <w:jc w:val="right"/>
              <w:rPr>
                <w:rFonts w:ascii="Arial" w:eastAsia="Arial" w:hAnsi="Arial" w:cs="Arial"/>
                <w:b/>
                <w:sz w:val="18"/>
                <w:szCs w:val="18"/>
              </w:rPr>
            </w:pPr>
            <w:r w:rsidRPr="0092029C">
              <w:rPr>
                <w:rFonts w:ascii="Arial" w:eastAsia="Arial" w:hAnsi="Arial" w:cs="Arial"/>
                <w:b/>
                <w:sz w:val="18"/>
                <w:szCs w:val="18"/>
              </w:rPr>
              <w:t>Current Net Liquid Assets</w:t>
            </w:r>
          </w:p>
        </w:tc>
        <w:tc>
          <w:tcPr>
            <w:tcW w:w="1843" w:type="dxa"/>
            <w:tcBorders>
              <w:left w:val="nil"/>
            </w:tcBorders>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5" w:type="dxa"/>
          </w:tcPr>
          <w:p w:rsidR="007D0E97" w:rsidRPr="0092029C" w:rsidRDefault="007D0E97" w:rsidP="00694050">
            <w:pPr>
              <w:spacing w:before="30" w:after="30"/>
              <w:jc w:val="both"/>
              <w:rPr>
                <w:rFonts w:ascii="Arial" w:eastAsia="Arial" w:hAnsi="Arial" w:cs="Arial"/>
                <w:sz w:val="18"/>
                <w:szCs w:val="18"/>
              </w:rPr>
            </w:pPr>
          </w:p>
        </w:tc>
        <w:tc>
          <w:tcPr>
            <w:tcW w:w="2446" w:type="dxa"/>
          </w:tcPr>
          <w:p w:rsidR="007D0E97" w:rsidRPr="0092029C" w:rsidRDefault="007D0E97" w:rsidP="00694050">
            <w:pPr>
              <w:spacing w:before="30" w:after="30"/>
              <w:jc w:val="both"/>
              <w:rPr>
                <w:rFonts w:ascii="Arial" w:eastAsia="Arial" w:hAnsi="Arial" w:cs="Arial"/>
                <w:sz w:val="18"/>
                <w:szCs w:val="18"/>
              </w:rPr>
            </w:pPr>
          </w:p>
        </w:tc>
      </w:tr>
    </w:tbl>
    <w:p w:rsidR="007D0E97" w:rsidRPr="0092029C" w:rsidRDefault="007D0E97" w:rsidP="007D0E97">
      <w:pPr>
        <w:spacing w:before="115" w:after="0"/>
        <w:jc w:val="both"/>
        <w:rPr>
          <w:rFonts w:ascii="Arial" w:eastAsia="Arial" w:hAnsi="Arial" w:cs="Arial"/>
          <w:sz w:val="18"/>
          <w:szCs w:val="18"/>
        </w:rPr>
      </w:pPr>
    </w:p>
    <w:p w:rsidR="007D0E97" w:rsidRPr="0092029C" w:rsidRDefault="007D0E97" w:rsidP="007D0E97">
      <w:pPr>
        <w:spacing w:before="115" w:after="0"/>
        <w:jc w:val="center"/>
        <w:rPr>
          <w:rFonts w:ascii="Arial" w:eastAsia="Arial" w:hAnsi="Arial" w:cs="Arial"/>
          <w:sz w:val="26"/>
          <w:szCs w:val="26"/>
        </w:rPr>
      </w:pPr>
      <w:r w:rsidRPr="0092029C">
        <w:rPr>
          <w:rFonts w:ascii="Arial" w:eastAsia="Arial" w:hAnsi="Arial" w:cs="Arial"/>
          <w:sz w:val="18"/>
          <w:szCs w:val="18"/>
        </w:rPr>
        <w:br w:type="page"/>
      </w:r>
      <w:r w:rsidRPr="0092029C">
        <w:rPr>
          <w:rFonts w:ascii="Arial" w:eastAsia="Arial" w:hAnsi="Arial" w:cs="Arial"/>
          <w:b/>
          <w:bCs/>
          <w:sz w:val="26"/>
        </w:rPr>
        <w:lastRenderedPageBreak/>
        <w:t>Net Tangible Asset Return</w:t>
      </w:r>
    </w:p>
    <w:p w:rsidR="007D0E97" w:rsidRPr="0092029C" w:rsidRDefault="007D0E97" w:rsidP="007D0E97">
      <w:pPr>
        <w:spacing w:before="77" w:after="0"/>
        <w:ind w:left="11717"/>
        <w:jc w:val="both"/>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pStyle w:val="Style106"/>
        <w:tabs>
          <w:tab w:val="left" w:pos="12686"/>
        </w:tabs>
        <w:spacing w:before="163"/>
        <w:jc w:val="both"/>
        <w:rPr>
          <w:rFonts w:ascii="Arial" w:eastAsia="Arial" w:hAnsi="Arial" w:cs="Arial"/>
          <w:b/>
          <w:bCs/>
          <w:lang w:val="en-US" w:eastAsia="en-US"/>
        </w:rPr>
      </w:pPr>
      <w:r>
        <w:rPr>
          <w:rFonts w:ascii="Arial" w:eastAsia="Arial" w:hAnsi="Arial" w:cs="Arial"/>
          <w:b/>
          <w:bCs/>
          <w:noProof/>
        </w:rPr>
        <mc:AlternateContent>
          <mc:Choice Requires="wps">
            <w:drawing>
              <wp:anchor distT="0" distB="0" distL="114300" distR="114300" simplePos="0" relativeHeight="251698688" behindDoc="0" locked="0" layoutInCell="1" allowOverlap="1">
                <wp:simplePos x="0" y="0"/>
                <wp:positionH relativeFrom="column">
                  <wp:posOffset>7461885</wp:posOffset>
                </wp:positionH>
                <wp:positionV relativeFrom="paragraph">
                  <wp:posOffset>38735</wp:posOffset>
                </wp:positionV>
                <wp:extent cx="1714500" cy="200025"/>
                <wp:effectExtent l="8890" t="6350" r="10160" b="12700"/>
                <wp:wrapNone/>
                <wp:docPr id="7"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SEC</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62" style="position:absolute;left:0;text-align:left;margin-left:587.55pt;margin-top:3.05pt;width:135pt;height:15.75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SEC</w:t>
                      </w:r>
                    </w:p>
                  </w:txbxContent>
                </v:textbox>
              </v:rect>
            </w:pict>
          </mc:Fallback>
        </mc:AlternateContent>
      </w:r>
      <w:r w:rsidR="007D0E97" w:rsidRPr="0092029C">
        <w:rPr>
          <w:rFonts w:ascii="Arial" w:eastAsia="Arial" w:hAnsi="Arial" w:cs="Arial"/>
          <w:b/>
          <w:bCs/>
          <w:lang w:val="en-US" w:eastAsia="en-US"/>
        </w:rPr>
        <w:t>Secured Creditors</w:t>
      </w:r>
    </w:p>
    <w:p w:rsidR="007D0E97" w:rsidRPr="0092029C" w:rsidRDefault="007D0E97" w:rsidP="007D0E97">
      <w:pPr>
        <w:pStyle w:val="Style106"/>
        <w:tabs>
          <w:tab w:val="left" w:pos="12686"/>
        </w:tabs>
        <w:spacing w:before="200" w:line="300" w:lineRule="atLeast"/>
        <w:jc w:val="both"/>
        <w:rPr>
          <w:rFonts w:ascii="Arial" w:eastAsia="Arial" w:hAnsi="Arial" w:cs="Arial"/>
          <w:b/>
          <w:bCs/>
          <w:sz w:val="18"/>
          <w:szCs w:val="18"/>
          <w:lang w:val="en-US" w:eastAsia="en-US"/>
        </w:rPr>
      </w:pPr>
      <w:r w:rsidRPr="0092029C">
        <w:rPr>
          <w:rFonts w:ascii="Arial" w:eastAsia="Arial" w:hAnsi="Arial" w:cs="Arial"/>
          <w:b/>
          <w:bCs/>
          <w:sz w:val="18"/>
          <w:szCs w:val="18"/>
          <w:lang w:val="en-US" w:eastAsia="en-US"/>
        </w:rPr>
        <w:t>Statement of Secured Creditors - Attachment F</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276"/>
        <w:gridCol w:w="1998"/>
        <w:gridCol w:w="1999"/>
        <w:gridCol w:w="2382"/>
        <w:gridCol w:w="2551"/>
        <w:gridCol w:w="2552"/>
      </w:tblGrid>
      <w:tr w:rsidR="007D0E97" w:rsidRPr="0092029C" w:rsidTr="00694050">
        <w:tc>
          <w:tcPr>
            <w:tcW w:w="170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276" w:type="dxa"/>
            <w:shd w:val="pct20" w:color="auto" w:fill="auto"/>
          </w:tcPr>
          <w:p w:rsidR="007D0E97" w:rsidRPr="0092029C" w:rsidRDefault="007D0E97" w:rsidP="00694050">
            <w:pPr>
              <w:pStyle w:val="Style106"/>
              <w:tabs>
                <w:tab w:val="left" w:pos="12686"/>
              </w:tabs>
              <w:spacing w:before="40" w:after="40"/>
              <w:jc w:val="center"/>
              <w:rPr>
                <w:rFonts w:ascii="Arial" w:eastAsia="Arial" w:hAnsi="Arial" w:cs="Arial"/>
                <w:b/>
                <w:sz w:val="18"/>
                <w:szCs w:val="18"/>
              </w:rPr>
            </w:pPr>
            <w:r w:rsidRPr="0092029C">
              <w:rPr>
                <w:rFonts w:ascii="Arial" w:eastAsia="Arial" w:hAnsi="Arial" w:cs="Arial"/>
                <w:b/>
                <w:sz w:val="18"/>
                <w:szCs w:val="18"/>
              </w:rPr>
              <w:t>Note</w:t>
            </w:r>
          </w:p>
        </w:tc>
        <w:tc>
          <w:tcPr>
            <w:tcW w:w="1998" w:type="dxa"/>
            <w:shd w:val="pct20" w:color="auto" w:fill="auto"/>
          </w:tcPr>
          <w:p w:rsidR="007D0E97" w:rsidRPr="0092029C" w:rsidRDefault="007D0E97" w:rsidP="00694050">
            <w:pPr>
              <w:pStyle w:val="Style106"/>
              <w:tabs>
                <w:tab w:val="left" w:pos="12686"/>
              </w:tabs>
              <w:spacing w:before="40" w:after="40"/>
              <w:jc w:val="center"/>
              <w:rPr>
                <w:rFonts w:ascii="Arial" w:eastAsia="Arial" w:hAnsi="Arial" w:cs="Arial"/>
                <w:b/>
                <w:sz w:val="18"/>
                <w:szCs w:val="18"/>
              </w:rPr>
            </w:pPr>
            <w:r w:rsidRPr="0092029C">
              <w:rPr>
                <w:rFonts w:ascii="Arial" w:eastAsia="Arial" w:hAnsi="Arial" w:cs="Arial"/>
                <w:b/>
                <w:sz w:val="18"/>
                <w:szCs w:val="18"/>
              </w:rPr>
              <w:t>Nature &amp; Extent of  Security</w:t>
            </w:r>
          </w:p>
        </w:tc>
        <w:tc>
          <w:tcPr>
            <w:tcW w:w="1999" w:type="dxa"/>
            <w:shd w:val="pct20" w:color="auto" w:fill="auto"/>
          </w:tcPr>
          <w:p w:rsidR="007D0E97" w:rsidRPr="0092029C" w:rsidRDefault="007D0E97" w:rsidP="00694050">
            <w:pPr>
              <w:pStyle w:val="Style106"/>
              <w:tabs>
                <w:tab w:val="left" w:pos="12686"/>
              </w:tabs>
              <w:spacing w:before="40" w:after="40"/>
              <w:jc w:val="center"/>
              <w:rPr>
                <w:rFonts w:ascii="Arial" w:eastAsia="Arial" w:hAnsi="Arial" w:cs="Arial"/>
                <w:b/>
                <w:sz w:val="18"/>
                <w:szCs w:val="18"/>
              </w:rPr>
            </w:pPr>
            <w:r w:rsidRPr="0092029C">
              <w:rPr>
                <w:rFonts w:ascii="Arial" w:eastAsia="Arial" w:hAnsi="Arial" w:cs="Arial"/>
                <w:b/>
                <w:sz w:val="18"/>
                <w:szCs w:val="18"/>
              </w:rPr>
              <w:t>Terms</w:t>
            </w:r>
          </w:p>
        </w:tc>
        <w:tc>
          <w:tcPr>
            <w:tcW w:w="2382" w:type="dxa"/>
            <w:shd w:val="pct20" w:color="auto" w:fill="auto"/>
          </w:tcPr>
          <w:p w:rsidR="007D0E97" w:rsidRPr="0092029C" w:rsidRDefault="007D0E97" w:rsidP="00694050">
            <w:pPr>
              <w:pStyle w:val="Style106"/>
              <w:tabs>
                <w:tab w:val="left" w:pos="12686"/>
              </w:tabs>
              <w:spacing w:before="40" w:after="40"/>
              <w:jc w:val="center"/>
              <w:rPr>
                <w:rFonts w:ascii="Arial" w:eastAsia="Arial" w:hAnsi="Arial" w:cs="Arial"/>
                <w:b/>
                <w:sz w:val="18"/>
                <w:szCs w:val="18"/>
              </w:rPr>
            </w:pPr>
            <w:r w:rsidRPr="0092029C">
              <w:rPr>
                <w:rFonts w:ascii="Arial" w:eastAsia="Arial" w:hAnsi="Arial" w:cs="Arial"/>
                <w:b/>
                <w:sz w:val="18"/>
                <w:szCs w:val="18"/>
              </w:rPr>
              <w:t>Granted in favour of</w:t>
            </w:r>
          </w:p>
        </w:tc>
        <w:tc>
          <w:tcPr>
            <w:tcW w:w="2551" w:type="dxa"/>
            <w:shd w:val="pct20" w:color="auto" w:fill="auto"/>
          </w:tcPr>
          <w:p w:rsidR="007D0E97" w:rsidRPr="0092029C" w:rsidRDefault="007D0E97" w:rsidP="00694050">
            <w:pPr>
              <w:pStyle w:val="Style106"/>
              <w:tabs>
                <w:tab w:val="left" w:pos="12686"/>
              </w:tabs>
              <w:spacing w:before="40" w:after="40"/>
              <w:jc w:val="center"/>
              <w:rPr>
                <w:rFonts w:ascii="Arial" w:eastAsia="Arial" w:hAnsi="Arial" w:cs="Arial"/>
                <w:b/>
                <w:sz w:val="18"/>
                <w:szCs w:val="18"/>
              </w:rPr>
            </w:pPr>
            <w:r w:rsidRPr="0092029C">
              <w:rPr>
                <w:rFonts w:ascii="Arial" w:eastAsia="Arial" w:hAnsi="Arial" w:cs="Arial"/>
                <w:b/>
                <w:sz w:val="18"/>
                <w:szCs w:val="18"/>
              </w:rPr>
              <w:t>Current Period</w:t>
            </w:r>
          </w:p>
        </w:tc>
        <w:tc>
          <w:tcPr>
            <w:tcW w:w="2552" w:type="dxa"/>
            <w:shd w:val="pct20" w:color="auto" w:fill="auto"/>
          </w:tcPr>
          <w:p w:rsidR="007D0E97" w:rsidRPr="0092029C" w:rsidRDefault="007D0E97" w:rsidP="00694050">
            <w:pPr>
              <w:pStyle w:val="Style106"/>
              <w:tabs>
                <w:tab w:val="left" w:pos="12686"/>
              </w:tabs>
              <w:spacing w:before="40" w:after="40"/>
              <w:jc w:val="center"/>
              <w:rPr>
                <w:rFonts w:ascii="Arial" w:eastAsia="Arial" w:hAnsi="Arial" w:cs="Arial"/>
                <w:b/>
                <w:sz w:val="18"/>
                <w:szCs w:val="18"/>
              </w:rPr>
            </w:pPr>
            <w:r w:rsidRPr="0092029C">
              <w:rPr>
                <w:rFonts w:ascii="Arial" w:eastAsia="Arial" w:hAnsi="Arial" w:cs="Arial"/>
                <w:b/>
                <w:sz w:val="18"/>
                <w:szCs w:val="18"/>
              </w:rPr>
              <w:t>Prior Period</w:t>
            </w:r>
          </w:p>
        </w:tc>
      </w:tr>
      <w:tr w:rsidR="007D0E97" w:rsidRPr="0092029C" w:rsidTr="00694050">
        <w:tc>
          <w:tcPr>
            <w:tcW w:w="170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r w:rsidRPr="0092029C">
              <w:rPr>
                <w:rFonts w:ascii="Arial" w:eastAsia="Arial" w:hAnsi="Arial" w:cs="Arial"/>
                <w:sz w:val="18"/>
                <w:szCs w:val="18"/>
              </w:rPr>
              <w:t>Current Liabilities</w:t>
            </w: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1701" w:type="dxa"/>
          </w:tcPr>
          <w:p w:rsidR="007D0E97" w:rsidRPr="0092029C" w:rsidRDefault="007D0E97" w:rsidP="00694050">
            <w:pPr>
              <w:pStyle w:val="Style106"/>
              <w:tabs>
                <w:tab w:val="left" w:pos="12686"/>
              </w:tabs>
              <w:spacing w:before="40" w:after="40"/>
              <w:jc w:val="right"/>
              <w:rPr>
                <w:rFonts w:ascii="Arial" w:eastAsia="Arial" w:hAnsi="Arial" w:cs="Arial"/>
                <w:sz w:val="18"/>
                <w:szCs w:val="18"/>
              </w:rPr>
            </w:pPr>
            <w:r w:rsidRPr="0092029C">
              <w:rPr>
                <w:rFonts w:ascii="Arial" w:eastAsia="Arial" w:hAnsi="Arial" w:cs="Arial"/>
                <w:sz w:val="18"/>
                <w:szCs w:val="18"/>
              </w:rPr>
              <w:t>Bank Overdraft</w:t>
            </w: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1701" w:type="dxa"/>
          </w:tcPr>
          <w:p w:rsidR="007D0E97" w:rsidRPr="0092029C" w:rsidRDefault="007D0E97" w:rsidP="00694050">
            <w:pPr>
              <w:pStyle w:val="Style106"/>
              <w:tabs>
                <w:tab w:val="left" w:pos="12686"/>
              </w:tabs>
              <w:spacing w:before="40" w:after="40"/>
              <w:jc w:val="right"/>
              <w:rPr>
                <w:rFonts w:ascii="Arial" w:eastAsia="Arial" w:hAnsi="Arial" w:cs="Arial"/>
                <w:sz w:val="18"/>
                <w:szCs w:val="18"/>
              </w:rPr>
            </w:pPr>
            <w:r w:rsidRPr="0092029C">
              <w:rPr>
                <w:rFonts w:ascii="Arial" w:eastAsia="Arial" w:hAnsi="Arial" w:cs="Arial"/>
                <w:sz w:val="18"/>
                <w:szCs w:val="18"/>
              </w:rPr>
              <w:t>Bank Loans</w:t>
            </w: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1701" w:type="dxa"/>
          </w:tcPr>
          <w:p w:rsidR="007D0E97" w:rsidRPr="0092029C" w:rsidRDefault="007D0E97" w:rsidP="00694050">
            <w:pPr>
              <w:pStyle w:val="Style106"/>
              <w:tabs>
                <w:tab w:val="left" w:pos="12686"/>
              </w:tabs>
              <w:spacing w:before="40" w:after="40"/>
              <w:jc w:val="right"/>
              <w:rPr>
                <w:rFonts w:ascii="Arial" w:eastAsia="Arial" w:hAnsi="Arial" w:cs="Arial"/>
                <w:sz w:val="18"/>
                <w:szCs w:val="18"/>
              </w:rPr>
            </w:pPr>
            <w:r w:rsidRPr="0092029C">
              <w:rPr>
                <w:rFonts w:ascii="Arial" w:eastAsia="Arial" w:hAnsi="Arial" w:cs="Arial"/>
                <w:sz w:val="18"/>
                <w:szCs w:val="18"/>
              </w:rPr>
              <w:t>Loans &amp; Deposits</w:t>
            </w: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1701" w:type="dxa"/>
          </w:tcPr>
          <w:p w:rsidR="007D0E97" w:rsidRPr="0092029C" w:rsidRDefault="007D0E97" w:rsidP="00694050">
            <w:pPr>
              <w:pStyle w:val="Style106"/>
              <w:tabs>
                <w:tab w:val="left" w:pos="12686"/>
              </w:tabs>
              <w:spacing w:before="40" w:after="40"/>
              <w:jc w:val="right"/>
              <w:rPr>
                <w:rFonts w:ascii="Arial" w:eastAsia="Arial" w:hAnsi="Arial" w:cs="Arial"/>
                <w:sz w:val="18"/>
                <w:szCs w:val="18"/>
              </w:rPr>
            </w:pPr>
            <w:r w:rsidRPr="0092029C">
              <w:rPr>
                <w:rFonts w:ascii="Arial" w:eastAsia="Arial" w:hAnsi="Arial" w:cs="Arial"/>
                <w:sz w:val="18"/>
                <w:szCs w:val="18"/>
              </w:rPr>
              <w:t>Related/Associated Company Payables</w:t>
            </w: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14459" w:type="dxa"/>
            <w:gridSpan w:val="7"/>
          </w:tcPr>
          <w:p w:rsidR="007D0E97" w:rsidRPr="0092029C" w:rsidRDefault="007D0E97" w:rsidP="00694050">
            <w:pPr>
              <w:pStyle w:val="Style106"/>
              <w:tabs>
                <w:tab w:val="left" w:pos="12686"/>
              </w:tabs>
              <w:spacing w:before="40" w:after="40"/>
              <w:jc w:val="both"/>
              <w:rPr>
                <w:rFonts w:ascii="Arial" w:eastAsia="Arial" w:hAnsi="Arial" w:cs="Arial"/>
                <w:sz w:val="18"/>
                <w:szCs w:val="18"/>
              </w:rPr>
            </w:pPr>
            <w:r w:rsidRPr="0092029C">
              <w:rPr>
                <w:rFonts w:ascii="Arial" w:eastAsia="Arial" w:hAnsi="Arial" w:cs="Arial"/>
                <w:sz w:val="18"/>
                <w:szCs w:val="18"/>
              </w:rPr>
              <w:t>Other (Provide details)</w:t>
            </w:r>
          </w:p>
        </w:tc>
      </w:tr>
      <w:tr w:rsidR="007D0E97" w:rsidRPr="0092029C" w:rsidTr="00694050">
        <w:tc>
          <w:tcPr>
            <w:tcW w:w="170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9356" w:type="dxa"/>
            <w:gridSpan w:val="5"/>
          </w:tcPr>
          <w:p w:rsidR="007D0E97" w:rsidRPr="0092029C" w:rsidRDefault="007D0E97" w:rsidP="00694050">
            <w:pPr>
              <w:pStyle w:val="Style106"/>
              <w:tabs>
                <w:tab w:val="left" w:pos="12686"/>
              </w:tabs>
              <w:spacing w:before="40" w:after="40"/>
              <w:jc w:val="right"/>
              <w:rPr>
                <w:rFonts w:ascii="Arial" w:eastAsia="Arial" w:hAnsi="Arial" w:cs="Arial"/>
                <w:b/>
                <w:sz w:val="18"/>
                <w:szCs w:val="18"/>
              </w:rPr>
            </w:pPr>
            <w:r w:rsidRPr="0092029C">
              <w:rPr>
                <w:rFonts w:ascii="Arial" w:eastAsia="Arial" w:hAnsi="Arial" w:cs="Arial"/>
                <w:b/>
                <w:sz w:val="18"/>
                <w:szCs w:val="18"/>
              </w:rPr>
              <w:t>Total Current Liabilities</w:t>
            </w: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14459" w:type="dxa"/>
            <w:gridSpan w:val="7"/>
          </w:tcPr>
          <w:p w:rsidR="007D0E97" w:rsidRPr="0092029C" w:rsidRDefault="007D0E97" w:rsidP="00694050">
            <w:pPr>
              <w:pStyle w:val="Style106"/>
              <w:tabs>
                <w:tab w:val="left" w:pos="12686"/>
              </w:tabs>
              <w:spacing w:before="40" w:after="40"/>
              <w:rPr>
                <w:rFonts w:ascii="Arial" w:eastAsia="Arial" w:hAnsi="Arial" w:cs="Arial"/>
                <w:sz w:val="18"/>
                <w:szCs w:val="18"/>
              </w:rPr>
            </w:pPr>
            <w:r w:rsidRPr="0092029C">
              <w:rPr>
                <w:rFonts w:ascii="Arial" w:eastAsia="Arial" w:hAnsi="Arial" w:cs="Arial"/>
                <w:sz w:val="18"/>
                <w:szCs w:val="18"/>
              </w:rPr>
              <w:t>Non-Current Liabilities</w:t>
            </w:r>
          </w:p>
        </w:tc>
      </w:tr>
      <w:tr w:rsidR="007D0E97" w:rsidRPr="0092029C" w:rsidTr="00694050">
        <w:tc>
          <w:tcPr>
            <w:tcW w:w="1701" w:type="dxa"/>
          </w:tcPr>
          <w:p w:rsidR="007D0E97" w:rsidRPr="0092029C" w:rsidRDefault="007D0E97" w:rsidP="00694050">
            <w:pPr>
              <w:pStyle w:val="Style106"/>
              <w:tabs>
                <w:tab w:val="left" w:pos="12686"/>
              </w:tabs>
              <w:spacing w:before="40" w:after="40"/>
              <w:jc w:val="right"/>
              <w:rPr>
                <w:rFonts w:ascii="Arial" w:eastAsia="Arial" w:hAnsi="Arial" w:cs="Arial"/>
                <w:sz w:val="18"/>
                <w:szCs w:val="18"/>
              </w:rPr>
            </w:pPr>
            <w:r w:rsidRPr="0092029C">
              <w:rPr>
                <w:rFonts w:ascii="Arial" w:eastAsia="Arial" w:hAnsi="Arial" w:cs="Arial"/>
                <w:sz w:val="18"/>
                <w:szCs w:val="18"/>
              </w:rPr>
              <w:t>Bank Overdraft</w:t>
            </w: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1701" w:type="dxa"/>
          </w:tcPr>
          <w:p w:rsidR="007D0E97" w:rsidRPr="0092029C" w:rsidRDefault="007D0E97" w:rsidP="00694050">
            <w:pPr>
              <w:pStyle w:val="Style106"/>
              <w:tabs>
                <w:tab w:val="left" w:pos="12686"/>
              </w:tabs>
              <w:spacing w:before="40" w:after="40"/>
              <w:jc w:val="right"/>
              <w:rPr>
                <w:rFonts w:ascii="Arial" w:eastAsia="Arial" w:hAnsi="Arial" w:cs="Arial"/>
                <w:sz w:val="18"/>
                <w:szCs w:val="18"/>
              </w:rPr>
            </w:pPr>
            <w:r w:rsidRPr="0092029C">
              <w:rPr>
                <w:rFonts w:ascii="Arial" w:eastAsia="Arial" w:hAnsi="Arial" w:cs="Arial"/>
                <w:sz w:val="18"/>
                <w:szCs w:val="18"/>
              </w:rPr>
              <w:t>Bank Loans</w:t>
            </w: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1701" w:type="dxa"/>
          </w:tcPr>
          <w:p w:rsidR="007D0E97" w:rsidRPr="0092029C" w:rsidRDefault="007D0E97" w:rsidP="00694050">
            <w:pPr>
              <w:pStyle w:val="Style106"/>
              <w:tabs>
                <w:tab w:val="left" w:pos="12686"/>
              </w:tabs>
              <w:spacing w:before="40" w:after="40"/>
              <w:jc w:val="right"/>
              <w:rPr>
                <w:rFonts w:ascii="Arial" w:eastAsia="Arial" w:hAnsi="Arial" w:cs="Arial"/>
                <w:sz w:val="18"/>
                <w:szCs w:val="18"/>
              </w:rPr>
            </w:pPr>
            <w:r w:rsidRPr="0092029C">
              <w:rPr>
                <w:rFonts w:ascii="Arial" w:eastAsia="Arial" w:hAnsi="Arial" w:cs="Arial"/>
                <w:sz w:val="18"/>
                <w:szCs w:val="18"/>
              </w:rPr>
              <w:t>Loans &amp; Deposits</w:t>
            </w: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1701" w:type="dxa"/>
          </w:tcPr>
          <w:p w:rsidR="007D0E97" w:rsidRPr="0092029C" w:rsidRDefault="007D0E97" w:rsidP="00694050">
            <w:pPr>
              <w:pStyle w:val="Style106"/>
              <w:tabs>
                <w:tab w:val="left" w:pos="12686"/>
              </w:tabs>
              <w:spacing w:before="40" w:after="40"/>
              <w:jc w:val="right"/>
              <w:rPr>
                <w:rFonts w:ascii="Arial" w:eastAsia="Arial" w:hAnsi="Arial" w:cs="Arial"/>
                <w:sz w:val="18"/>
                <w:szCs w:val="18"/>
              </w:rPr>
            </w:pPr>
            <w:r w:rsidRPr="0092029C">
              <w:rPr>
                <w:rFonts w:ascii="Arial" w:eastAsia="Arial" w:hAnsi="Arial" w:cs="Arial"/>
                <w:sz w:val="18"/>
                <w:szCs w:val="18"/>
              </w:rPr>
              <w:t>Related/Associated Company Payables</w:t>
            </w: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14459" w:type="dxa"/>
            <w:gridSpan w:val="7"/>
          </w:tcPr>
          <w:p w:rsidR="007D0E97" w:rsidRPr="0092029C" w:rsidRDefault="007D0E97" w:rsidP="00694050">
            <w:pPr>
              <w:pStyle w:val="Style106"/>
              <w:tabs>
                <w:tab w:val="left" w:pos="12686"/>
              </w:tabs>
              <w:spacing w:before="40" w:after="40"/>
              <w:jc w:val="both"/>
              <w:rPr>
                <w:rFonts w:ascii="Arial" w:eastAsia="Arial" w:hAnsi="Arial" w:cs="Arial"/>
                <w:sz w:val="18"/>
                <w:szCs w:val="18"/>
              </w:rPr>
            </w:pPr>
            <w:r w:rsidRPr="0092029C">
              <w:rPr>
                <w:rFonts w:ascii="Arial" w:eastAsia="Arial" w:hAnsi="Arial" w:cs="Arial"/>
                <w:sz w:val="18"/>
                <w:szCs w:val="18"/>
              </w:rPr>
              <w:t>Other (provide details)</w:t>
            </w:r>
          </w:p>
        </w:tc>
      </w:tr>
      <w:tr w:rsidR="007D0E97" w:rsidRPr="0092029C" w:rsidTr="00694050">
        <w:tc>
          <w:tcPr>
            <w:tcW w:w="170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276"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8"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1999"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38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9356" w:type="dxa"/>
            <w:gridSpan w:val="5"/>
          </w:tcPr>
          <w:p w:rsidR="007D0E97" w:rsidRPr="0092029C" w:rsidRDefault="007D0E97" w:rsidP="00694050">
            <w:pPr>
              <w:pStyle w:val="Style106"/>
              <w:tabs>
                <w:tab w:val="left" w:pos="12686"/>
              </w:tabs>
              <w:spacing w:before="40" w:after="40"/>
              <w:jc w:val="right"/>
              <w:rPr>
                <w:rFonts w:ascii="Arial" w:eastAsia="Arial" w:hAnsi="Arial" w:cs="Arial"/>
                <w:b/>
                <w:sz w:val="18"/>
                <w:szCs w:val="18"/>
              </w:rPr>
            </w:pPr>
            <w:r w:rsidRPr="0092029C">
              <w:rPr>
                <w:rFonts w:ascii="Arial" w:eastAsia="Arial" w:hAnsi="Arial" w:cs="Arial"/>
                <w:b/>
                <w:sz w:val="18"/>
                <w:szCs w:val="18"/>
              </w:rPr>
              <w:t>Total Non-Current Liabilities</w:t>
            </w: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r w:rsidR="007D0E97" w:rsidRPr="0092029C" w:rsidTr="00694050">
        <w:tc>
          <w:tcPr>
            <w:tcW w:w="9356" w:type="dxa"/>
            <w:gridSpan w:val="5"/>
          </w:tcPr>
          <w:p w:rsidR="007D0E97" w:rsidRPr="0092029C" w:rsidRDefault="007D0E97" w:rsidP="00694050">
            <w:pPr>
              <w:pStyle w:val="Style106"/>
              <w:tabs>
                <w:tab w:val="left" w:pos="12686"/>
              </w:tabs>
              <w:spacing w:before="40" w:after="40"/>
              <w:jc w:val="right"/>
              <w:rPr>
                <w:rFonts w:ascii="Arial" w:eastAsia="Arial" w:hAnsi="Arial" w:cs="Arial"/>
                <w:b/>
                <w:sz w:val="18"/>
                <w:szCs w:val="18"/>
              </w:rPr>
            </w:pPr>
            <w:r w:rsidRPr="0092029C">
              <w:rPr>
                <w:rFonts w:ascii="Arial" w:eastAsia="Arial" w:hAnsi="Arial" w:cs="Arial"/>
                <w:b/>
                <w:sz w:val="18"/>
                <w:szCs w:val="18"/>
              </w:rPr>
              <w:t>Total Secured Creditors</w:t>
            </w:r>
          </w:p>
        </w:tc>
        <w:tc>
          <w:tcPr>
            <w:tcW w:w="2551"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c>
          <w:tcPr>
            <w:tcW w:w="2552" w:type="dxa"/>
          </w:tcPr>
          <w:p w:rsidR="007D0E97" w:rsidRPr="0092029C" w:rsidRDefault="007D0E97" w:rsidP="00694050">
            <w:pPr>
              <w:pStyle w:val="Style106"/>
              <w:tabs>
                <w:tab w:val="left" w:pos="12686"/>
              </w:tabs>
              <w:spacing w:before="40" w:after="40"/>
              <w:jc w:val="both"/>
              <w:rPr>
                <w:rFonts w:ascii="Arial" w:eastAsia="Arial" w:hAnsi="Arial" w:cs="Arial"/>
                <w:sz w:val="18"/>
                <w:szCs w:val="18"/>
              </w:rPr>
            </w:pPr>
          </w:p>
        </w:tc>
      </w:tr>
    </w:tbl>
    <w:p w:rsidR="007D0E97" w:rsidRPr="0092029C" w:rsidRDefault="007D0E97" w:rsidP="007D0E97">
      <w:pPr>
        <w:tabs>
          <w:tab w:val="left" w:pos="12422"/>
        </w:tabs>
        <w:spacing w:before="130" w:after="0"/>
        <w:jc w:val="both"/>
        <w:rPr>
          <w:rFonts w:ascii="Arial" w:eastAsia="Arial" w:hAnsi="Arial" w:cs="Arial"/>
          <w:sz w:val="20"/>
        </w:rPr>
      </w:pPr>
    </w:p>
    <w:p w:rsidR="007D0E97" w:rsidRPr="0092029C" w:rsidRDefault="007D0E97" w:rsidP="007D0E97">
      <w:pPr>
        <w:spacing w:after="0"/>
        <w:rPr>
          <w:b/>
          <w:bCs/>
        </w:rPr>
        <w:sectPr w:rsidR="007D0E97" w:rsidRPr="0092029C" w:rsidSect="00694050">
          <w:headerReference w:type="default" r:id="rId27"/>
          <w:footerReference w:type="default" r:id="rId28"/>
          <w:pgSz w:w="16838" w:h="11906" w:orient="landscape" w:code="9"/>
          <w:pgMar w:top="1418" w:right="1644" w:bottom="1418" w:left="1418" w:header="567" w:footer="567" w:gutter="0"/>
          <w:cols w:space="720"/>
          <w:docGrid w:linePitch="299"/>
        </w:sectPr>
      </w:pPr>
    </w:p>
    <w:p w:rsidR="007D0E97" w:rsidRPr="0092029C" w:rsidRDefault="007D0E97" w:rsidP="007D0E97">
      <w:pPr>
        <w:pStyle w:val="MIRHeading2Part"/>
      </w:pPr>
      <w:bookmarkStart w:id="32" w:name="_Toc384914651"/>
      <w:bookmarkStart w:id="33" w:name="_Toc387414905"/>
      <w:r w:rsidRPr="0092029C">
        <w:lastRenderedPageBreak/>
        <w:t>Form 7</w:t>
      </w:r>
      <w:bookmarkEnd w:id="32"/>
      <w:r w:rsidR="00B16A81" w:rsidRPr="0092029C">
        <w:tab/>
        <w:t>Summary NTA Return</w:t>
      </w:r>
      <w:bookmarkEnd w:id="33"/>
    </w:p>
    <w:p w:rsidR="007D0E97" w:rsidRPr="0092029C" w:rsidRDefault="007D0E97" w:rsidP="007D0E97">
      <w:pPr>
        <w:spacing w:after="0" w:line="240" w:lineRule="exact"/>
        <w:ind w:left="5395"/>
        <w:rPr>
          <w:sz w:val="20"/>
        </w:rPr>
      </w:pPr>
    </w:p>
    <w:p w:rsidR="007D0E97" w:rsidRPr="0092029C" w:rsidRDefault="007D0E97" w:rsidP="007D0E97">
      <w:pPr>
        <w:spacing w:before="202" w:after="0"/>
        <w:ind w:left="5395"/>
        <w:rPr>
          <w:rFonts w:ascii="Arial" w:eastAsia="Arial" w:hAnsi="Arial" w:cs="Arial"/>
          <w:sz w:val="26"/>
          <w:szCs w:val="26"/>
        </w:rPr>
      </w:pPr>
    </w:p>
    <w:p w:rsidR="007D0E97" w:rsidRPr="0092029C" w:rsidRDefault="007D0E97" w:rsidP="007D0E97">
      <w:pPr>
        <w:spacing w:after="0" w:line="240" w:lineRule="exact"/>
        <w:ind w:right="1315"/>
        <w:jc w:val="right"/>
        <w:rPr>
          <w:sz w:val="20"/>
        </w:rPr>
      </w:pPr>
    </w:p>
    <w:p w:rsidR="007D0E97" w:rsidRPr="0092029C" w:rsidRDefault="007D0E97" w:rsidP="007D0E97">
      <w:pPr>
        <w:spacing w:before="53" w:after="0"/>
        <w:ind w:right="1315"/>
        <w:jc w:val="right"/>
        <w:rPr>
          <w:rFonts w:ascii="Arial" w:eastAsia="Arial" w:hAnsi="Arial" w:cs="Arial"/>
          <w:sz w:val="20"/>
        </w:rPr>
      </w:pPr>
      <w:r w:rsidRPr="0092029C">
        <w:rPr>
          <w:rFonts w:ascii="Arial" w:eastAsia="Arial" w:hAnsi="Arial" w:cs="Arial"/>
          <w:sz w:val="20"/>
        </w:rPr>
        <w:t>Return Date:</w:t>
      </w:r>
    </w:p>
    <w:p w:rsidR="007D0E97" w:rsidRPr="0092029C" w:rsidRDefault="007D0E97" w:rsidP="007D0E97">
      <w:pPr>
        <w:spacing w:after="0"/>
        <w:rPr>
          <w:rFonts w:ascii="Arial" w:eastAsia="Arial" w:hAnsi="Arial" w:cs="Arial"/>
          <w:sz w:val="20"/>
        </w:rPr>
      </w:pPr>
      <w:r w:rsidRPr="0092029C">
        <w:rPr>
          <w:rFonts w:ascii="Arial" w:eastAsia="Arial" w:hAnsi="Arial" w:cs="Arial"/>
          <w:b/>
          <w:bCs/>
          <w:sz w:val="20"/>
        </w:rPr>
        <w:t>Return Details</w:t>
      </w:r>
    </w:p>
    <w:p w:rsidR="007D0E97" w:rsidRPr="0092029C" w:rsidRDefault="007D0E97" w:rsidP="007D0E97">
      <w:pPr>
        <w:spacing w:after="0" w:line="336" w:lineRule="exact"/>
        <w:ind w:right="-4"/>
        <w:rPr>
          <w:rFonts w:ascii="Arial" w:eastAsia="Arial" w:hAnsi="Arial" w:cs="Arial"/>
          <w:sz w:val="18"/>
        </w:rPr>
      </w:pPr>
      <w:r w:rsidRPr="0092029C">
        <w:rPr>
          <w:rFonts w:ascii="Arial" w:eastAsia="Arial" w:hAnsi="Arial" w:cs="Arial"/>
          <w:sz w:val="18"/>
        </w:rPr>
        <w:t xml:space="preserve">Participant Type: </w:t>
      </w:r>
    </w:p>
    <w:p w:rsidR="007D0E97" w:rsidRPr="0092029C" w:rsidRDefault="007D0E97" w:rsidP="007D0E97">
      <w:pPr>
        <w:spacing w:after="0" w:line="336" w:lineRule="exact"/>
        <w:ind w:right="-4"/>
        <w:rPr>
          <w:rFonts w:ascii="Arial" w:eastAsia="Arial" w:hAnsi="Arial" w:cs="Arial"/>
          <w:sz w:val="18"/>
        </w:rPr>
      </w:pPr>
      <w:r w:rsidRPr="0092029C">
        <w:rPr>
          <w:rFonts w:ascii="Arial" w:eastAsia="Arial" w:hAnsi="Arial" w:cs="Arial"/>
          <w:sz w:val="18"/>
        </w:rPr>
        <w:t xml:space="preserve">Participant Sub-Type: </w:t>
      </w:r>
    </w:p>
    <w:p w:rsidR="007D0E97" w:rsidRPr="0092029C" w:rsidRDefault="007D0E97" w:rsidP="007D0E97">
      <w:pPr>
        <w:spacing w:after="0" w:line="336" w:lineRule="exact"/>
        <w:ind w:right="-4"/>
        <w:rPr>
          <w:rFonts w:ascii="Arial" w:eastAsia="Arial" w:hAnsi="Arial" w:cs="Arial"/>
          <w:sz w:val="18"/>
        </w:rPr>
      </w:pPr>
      <w:r w:rsidRPr="0092029C">
        <w:rPr>
          <w:rFonts w:ascii="Arial" w:eastAsia="Arial" w:hAnsi="Arial" w:cs="Arial"/>
          <w:sz w:val="18"/>
        </w:rPr>
        <w:t>Return Status:</w:t>
      </w:r>
    </w:p>
    <w:p w:rsidR="007D0E97" w:rsidRPr="0092029C" w:rsidRDefault="007D0E97" w:rsidP="007D0E97">
      <w:pPr>
        <w:spacing w:after="0" w:line="336" w:lineRule="exact"/>
        <w:ind w:right="-4"/>
        <w:rPr>
          <w:rFonts w:ascii="Arial" w:eastAsia="Arial" w:hAnsi="Arial" w:cs="Arial"/>
          <w:sz w:val="18"/>
          <w:szCs w:val="18"/>
        </w:rPr>
      </w:pPr>
      <w:r w:rsidRPr="0092029C">
        <w:rPr>
          <w:rFonts w:ascii="Arial" w:eastAsia="Arial" w:hAnsi="Arial" w:cs="Arial"/>
          <w:sz w:val="18"/>
        </w:rPr>
        <w:t>Version:</w:t>
      </w:r>
    </w:p>
    <w:p w:rsidR="007D0E97" w:rsidRPr="0092029C" w:rsidRDefault="007D0E97" w:rsidP="007D0E97">
      <w:pPr>
        <w:spacing w:after="0" w:line="336" w:lineRule="exact"/>
        <w:ind w:right="-4"/>
        <w:rPr>
          <w:rFonts w:ascii="Arial" w:eastAsia="Arial" w:hAnsi="Arial" w:cs="Arial"/>
          <w:sz w:val="18"/>
        </w:rPr>
      </w:pPr>
      <w:r w:rsidRPr="0092029C">
        <w:rPr>
          <w:rFonts w:ascii="Arial" w:eastAsia="Arial" w:hAnsi="Arial" w:cs="Arial"/>
          <w:sz w:val="18"/>
        </w:rPr>
        <w:t xml:space="preserve">Lodgement Date: </w:t>
      </w:r>
    </w:p>
    <w:p w:rsidR="007D0E97" w:rsidRPr="0092029C" w:rsidRDefault="007D0E97" w:rsidP="007D0E97">
      <w:pPr>
        <w:spacing w:after="0" w:line="336" w:lineRule="exact"/>
        <w:ind w:right="-4"/>
        <w:rPr>
          <w:rFonts w:ascii="Arial" w:eastAsia="Arial" w:hAnsi="Arial" w:cs="Arial"/>
          <w:sz w:val="18"/>
          <w:szCs w:val="18"/>
        </w:rPr>
      </w:pPr>
      <w:r w:rsidRPr="0092029C">
        <w:rPr>
          <w:rFonts w:ascii="Arial" w:eastAsia="Arial" w:hAnsi="Arial" w:cs="Arial"/>
          <w:sz w:val="18"/>
        </w:rPr>
        <w:t>Original Lodgement Date:</w:t>
      </w:r>
    </w:p>
    <w:p w:rsidR="007D0E97" w:rsidRPr="0092029C" w:rsidRDefault="007D0E97" w:rsidP="007D0E97">
      <w:pPr>
        <w:spacing w:before="326" w:after="0"/>
        <w:ind w:right="-4"/>
        <w:rPr>
          <w:sz w:val="20"/>
        </w:rPr>
        <w:sectPr w:rsidR="007D0E97" w:rsidRPr="0092029C" w:rsidSect="00694050">
          <w:headerReference w:type="even" r:id="rId29"/>
          <w:footerReference w:type="even" r:id="rId30"/>
          <w:pgSz w:w="16839" w:h="11907" w:orient="landscape" w:code="9"/>
          <w:pgMar w:top="1351" w:right="2929" w:bottom="1351" w:left="1440" w:header="567" w:footer="567" w:gutter="0"/>
          <w:cols w:space="720"/>
          <w:docGrid w:linePitch="299"/>
        </w:sectPr>
      </w:pPr>
    </w:p>
    <w:p w:rsidR="007D0E97" w:rsidRPr="0092029C" w:rsidRDefault="007D0E97" w:rsidP="007D0E97">
      <w:pPr>
        <w:spacing w:before="67" w:after="0"/>
        <w:ind w:left="5381"/>
        <w:rPr>
          <w:rFonts w:ascii="Arial" w:eastAsia="Arial" w:hAnsi="Arial" w:cs="Arial"/>
          <w:sz w:val="26"/>
          <w:szCs w:val="26"/>
        </w:rPr>
      </w:pPr>
      <w:r w:rsidRPr="0092029C">
        <w:rPr>
          <w:rFonts w:ascii="Arial" w:eastAsia="Arial" w:hAnsi="Arial" w:cs="Arial"/>
          <w:b/>
          <w:bCs/>
          <w:sz w:val="26"/>
        </w:rPr>
        <w:lastRenderedPageBreak/>
        <w:t>Summary NTA Return</w:t>
      </w:r>
    </w:p>
    <w:p w:rsidR="007D0E97" w:rsidRPr="0092029C" w:rsidRDefault="007D0E97" w:rsidP="007D0E97">
      <w:pPr>
        <w:spacing w:after="0" w:line="240" w:lineRule="exact"/>
        <w:jc w:val="right"/>
        <w:rPr>
          <w:sz w:val="20"/>
        </w:rPr>
      </w:pPr>
    </w:p>
    <w:p w:rsidR="007D0E97" w:rsidRPr="0092029C" w:rsidRDefault="007D0E97" w:rsidP="007D0E97">
      <w:pPr>
        <w:spacing w:after="0" w:line="240" w:lineRule="exact"/>
        <w:jc w:val="right"/>
        <w:rPr>
          <w:sz w:val="20"/>
        </w:rPr>
      </w:pPr>
    </w:p>
    <w:p w:rsidR="007D0E97" w:rsidRPr="0092029C" w:rsidRDefault="007D0E97" w:rsidP="007D0E97">
      <w:pPr>
        <w:spacing w:before="82" w:after="0"/>
        <w:jc w:val="right"/>
        <w:rPr>
          <w:rFonts w:ascii="Arial" w:eastAsia="Arial" w:hAnsi="Arial" w:cs="Arial"/>
          <w:sz w:val="20"/>
        </w:rPr>
      </w:pPr>
      <w:r w:rsidRPr="0092029C">
        <w:rPr>
          <w:rFonts w:ascii="Arial" w:eastAsia="Arial" w:hAnsi="Arial" w:cs="Arial"/>
          <w:sz w:val="20"/>
        </w:rPr>
        <w:t>Return Date:</w:t>
      </w:r>
    </w:p>
    <w:p w:rsidR="007D0E97" w:rsidRPr="0092029C" w:rsidRDefault="007D0E97" w:rsidP="007D0E97">
      <w:pPr>
        <w:spacing w:after="0" w:line="240" w:lineRule="exact"/>
        <w:jc w:val="both"/>
        <w:rPr>
          <w:sz w:val="20"/>
        </w:rPr>
      </w:pPr>
    </w:p>
    <w:p w:rsidR="007D0E97" w:rsidRPr="0092029C" w:rsidRDefault="00721485" w:rsidP="007D0E97">
      <w:pPr>
        <w:pStyle w:val="MIRBodyText"/>
        <w:ind w:left="0"/>
        <w:rPr>
          <w:rFonts w:ascii="Arial" w:eastAsia="Arial" w:hAnsi="Arial" w:cs="Arial"/>
          <w:b/>
          <w:bCs/>
          <w:sz w:val="20"/>
        </w:rPr>
      </w:pPr>
      <w:r>
        <w:rPr>
          <w:rFonts w:ascii="Arial" w:eastAsia="Arial" w:hAnsi="Arial" w:cs="Arial"/>
          <w:b/>
          <w:bCs/>
          <w:noProof/>
          <w:sz w:val="20"/>
        </w:rPr>
        <mc:AlternateContent>
          <mc:Choice Requires="wps">
            <w:drawing>
              <wp:anchor distT="0" distB="0" distL="114300" distR="114300" simplePos="0" relativeHeight="251699712" behindDoc="0" locked="0" layoutInCell="1" allowOverlap="1">
                <wp:simplePos x="0" y="0"/>
                <wp:positionH relativeFrom="column">
                  <wp:posOffset>7386320</wp:posOffset>
                </wp:positionH>
                <wp:positionV relativeFrom="paragraph">
                  <wp:posOffset>183515</wp:posOffset>
                </wp:positionV>
                <wp:extent cx="1714500" cy="200025"/>
                <wp:effectExtent l="10160" t="9525" r="8890" b="9525"/>
                <wp:wrapNone/>
                <wp:docPr id="6"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NTA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63" style="position:absolute;left:0;text-align:left;margin-left:581.6pt;margin-top:14.45pt;width:135pt;height:15.7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NTA</w:t>
                      </w:r>
                    </w:p>
                  </w:txbxContent>
                </v:textbox>
              </v:rect>
            </w:pict>
          </mc:Fallback>
        </mc:AlternateContent>
      </w:r>
      <w:r w:rsidR="007D0E97" w:rsidRPr="0092029C">
        <w:rPr>
          <w:rFonts w:ascii="Arial" w:eastAsia="Arial" w:hAnsi="Arial" w:cs="Arial"/>
          <w:b/>
          <w:bCs/>
          <w:sz w:val="20"/>
        </w:rPr>
        <w:t>NTA Return Details</w:t>
      </w:r>
    </w:p>
    <w:p w:rsidR="007D0E97" w:rsidRPr="0092029C" w:rsidRDefault="007D0E97" w:rsidP="007D0E97">
      <w:pPr>
        <w:pStyle w:val="MIRBodyText"/>
        <w:ind w:left="0"/>
        <w:rPr>
          <w:rFonts w:ascii="Arial" w:eastAsia="Arial" w:hAnsi="Arial" w:cs="Arial"/>
          <w:b/>
          <w:bCs/>
          <w:sz w:val="18"/>
          <w:szCs w:val="18"/>
        </w:rPr>
      </w:pPr>
      <w:r w:rsidRPr="0092029C">
        <w:rPr>
          <w:rFonts w:ascii="Arial" w:eastAsia="Arial" w:hAnsi="Arial" w:cs="Arial"/>
          <w:b/>
          <w:bCs/>
          <w:sz w:val="18"/>
          <w:szCs w:val="18"/>
        </w:rPr>
        <w:t>Statement of Net Tangible Assets</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851"/>
        <w:gridCol w:w="2480"/>
        <w:gridCol w:w="2481"/>
        <w:gridCol w:w="2480"/>
        <w:gridCol w:w="2481"/>
      </w:tblGrid>
      <w:tr w:rsidR="007D0E97" w:rsidRPr="0092029C" w:rsidTr="00694050">
        <w:tc>
          <w:tcPr>
            <w:tcW w:w="3652" w:type="dxa"/>
          </w:tcPr>
          <w:p w:rsidR="007D0E97" w:rsidRPr="0092029C" w:rsidRDefault="007D0E97" w:rsidP="00694050">
            <w:pPr>
              <w:pStyle w:val="MIRBodyText"/>
              <w:spacing w:before="20" w:after="20" w:line="240" w:lineRule="auto"/>
              <w:ind w:left="0"/>
              <w:rPr>
                <w:rFonts w:ascii="Arial" w:eastAsia="Arial" w:hAnsi="Arial" w:cs="Arial"/>
                <w:b/>
                <w:bCs/>
                <w:sz w:val="20"/>
              </w:rPr>
            </w:pPr>
          </w:p>
        </w:tc>
        <w:tc>
          <w:tcPr>
            <w:tcW w:w="851"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Note</w:t>
            </w:r>
          </w:p>
        </w:tc>
        <w:tc>
          <w:tcPr>
            <w:tcW w:w="2480"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Current Period</w:t>
            </w:r>
          </w:p>
        </w:tc>
        <w:tc>
          <w:tcPr>
            <w:tcW w:w="2481"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Prior Period</w:t>
            </w:r>
          </w:p>
        </w:tc>
        <w:tc>
          <w:tcPr>
            <w:tcW w:w="2480"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Movement $</w:t>
            </w:r>
          </w:p>
        </w:tc>
        <w:tc>
          <w:tcPr>
            <w:tcW w:w="2481" w:type="dxa"/>
            <w:shd w:val="pct20" w:color="auto" w:fill="auto"/>
          </w:tcPr>
          <w:p w:rsidR="007D0E97" w:rsidRPr="0092029C" w:rsidRDefault="007D0E97" w:rsidP="00694050">
            <w:pPr>
              <w:pStyle w:val="MIRBodyText"/>
              <w:spacing w:before="20" w:after="20" w:line="240" w:lineRule="auto"/>
              <w:ind w:left="0"/>
              <w:jc w:val="center"/>
              <w:rPr>
                <w:rFonts w:ascii="Arial" w:eastAsia="Arial" w:hAnsi="Arial" w:cs="Arial"/>
                <w:b/>
                <w:bCs/>
                <w:sz w:val="20"/>
              </w:rPr>
            </w:pPr>
            <w:r w:rsidRPr="0092029C">
              <w:rPr>
                <w:rFonts w:ascii="Arial" w:eastAsia="Arial" w:hAnsi="Arial" w:cs="Arial"/>
                <w:b/>
                <w:bCs/>
                <w:sz w:val="20"/>
              </w:rPr>
              <w:t>Movement %</w:t>
            </w: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Current Assets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1</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i/>
                <w:sz w:val="20"/>
              </w:rPr>
              <w:t>less</w:t>
            </w:r>
            <w:r w:rsidRPr="0092029C">
              <w:rPr>
                <w:rFonts w:ascii="Arial" w:eastAsia="Arial" w:hAnsi="Arial" w:cs="Arial"/>
                <w:bCs/>
                <w:sz w:val="20"/>
              </w:rPr>
              <w:t xml:space="preserve"> Current Liabilities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2</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Net Current Assets (working capital)</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14425" w:type="dxa"/>
            <w:gridSpan w:val="6"/>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Non Current Assets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3</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i/>
                <w:sz w:val="20"/>
              </w:rPr>
              <w:t>less</w:t>
            </w:r>
            <w:r w:rsidRPr="0092029C">
              <w:rPr>
                <w:rFonts w:ascii="Arial" w:eastAsia="Arial" w:hAnsi="Arial" w:cs="Arial"/>
                <w:bCs/>
                <w:sz w:val="20"/>
              </w:rPr>
              <w:t xml:space="preserve"> Non Current Liabilities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4</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Net Assets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14425" w:type="dxa"/>
            <w:gridSpan w:val="6"/>
          </w:tcPr>
          <w:p w:rsidR="007D0E97" w:rsidRPr="0092029C" w:rsidRDefault="007D0E97" w:rsidP="00694050">
            <w:pPr>
              <w:pStyle w:val="MIRBodyText"/>
              <w:spacing w:before="20" w:after="20" w:line="240" w:lineRule="auto"/>
              <w:ind w:left="0"/>
              <w:rPr>
                <w:rFonts w:ascii="Arial" w:eastAsia="Arial" w:hAnsi="Arial" w:cs="Arial"/>
                <w:bCs/>
                <w:sz w:val="20"/>
              </w:rPr>
            </w:pPr>
            <w:r w:rsidRPr="0092029C">
              <w:rPr>
                <w:rFonts w:ascii="Arial" w:eastAsia="Arial" w:hAnsi="Arial" w:cs="Arial"/>
                <w:bCs/>
                <w:sz w:val="20"/>
              </w:rPr>
              <w:t>Shareholders Equity funded by:</w:t>
            </w: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Equity</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5</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Reserves &amp; Retained earnings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6</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Approved Subordinated Debt</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7</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Total Shareholder's Equity</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i/>
                <w:sz w:val="20"/>
              </w:rPr>
              <w:t>less</w:t>
            </w:r>
            <w:r w:rsidRPr="0092029C">
              <w:rPr>
                <w:rFonts w:ascii="Arial" w:eastAsia="Arial" w:hAnsi="Arial" w:cs="Arial"/>
                <w:bCs/>
                <w:sz w:val="20"/>
              </w:rPr>
              <w:t xml:space="preserve"> Excluded/Intangible Assets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3f</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Net Tangible Assets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14425" w:type="dxa"/>
            <w:gridSpan w:val="6"/>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Contingent Liabilities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8</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Lease Commitments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9</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Capital Commitments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10</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Net Standby Credit Facilities</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11</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r w:rsidR="007D0E97" w:rsidRPr="0092029C" w:rsidTr="00694050">
        <w:tc>
          <w:tcPr>
            <w:tcW w:w="3652" w:type="dxa"/>
          </w:tcPr>
          <w:p w:rsidR="007D0E97" w:rsidRPr="0092029C" w:rsidRDefault="007D0E97" w:rsidP="00694050">
            <w:pPr>
              <w:pStyle w:val="MIRBodyText"/>
              <w:spacing w:before="20" w:after="20" w:line="240" w:lineRule="auto"/>
              <w:ind w:left="0"/>
              <w:jc w:val="right"/>
              <w:rPr>
                <w:rFonts w:ascii="Arial" w:eastAsia="Arial" w:hAnsi="Arial" w:cs="Arial"/>
                <w:bCs/>
                <w:sz w:val="20"/>
              </w:rPr>
            </w:pPr>
            <w:r w:rsidRPr="0092029C">
              <w:rPr>
                <w:rFonts w:ascii="Arial" w:eastAsia="Arial" w:hAnsi="Arial" w:cs="Arial"/>
                <w:bCs/>
                <w:sz w:val="20"/>
              </w:rPr>
              <w:t>Foreign Exchange Exposure</w:t>
            </w:r>
          </w:p>
        </w:tc>
        <w:tc>
          <w:tcPr>
            <w:tcW w:w="851" w:type="dxa"/>
          </w:tcPr>
          <w:p w:rsidR="007D0E97" w:rsidRPr="0092029C" w:rsidRDefault="007D0E97" w:rsidP="00694050">
            <w:pPr>
              <w:pStyle w:val="MIRBodyText"/>
              <w:spacing w:before="20" w:after="20" w:line="240" w:lineRule="auto"/>
              <w:ind w:left="0"/>
              <w:jc w:val="center"/>
              <w:rPr>
                <w:rFonts w:ascii="Arial" w:eastAsia="Arial" w:hAnsi="Arial" w:cs="Arial"/>
                <w:bCs/>
                <w:sz w:val="20"/>
              </w:rPr>
            </w:pPr>
            <w:r w:rsidRPr="0092029C">
              <w:rPr>
                <w:rFonts w:ascii="Arial" w:eastAsia="Arial" w:hAnsi="Arial" w:cs="Arial"/>
                <w:bCs/>
                <w:sz w:val="20"/>
              </w:rPr>
              <w:t>12</w:t>
            </w: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0" w:type="dxa"/>
          </w:tcPr>
          <w:p w:rsidR="007D0E97" w:rsidRPr="0092029C" w:rsidRDefault="007D0E97" w:rsidP="00694050">
            <w:pPr>
              <w:pStyle w:val="MIRBodyText"/>
              <w:spacing w:before="20" w:after="20" w:line="240" w:lineRule="auto"/>
              <w:ind w:left="0"/>
              <w:rPr>
                <w:rFonts w:ascii="Arial" w:eastAsia="Arial" w:hAnsi="Arial" w:cs="Arial"/>
                <w:bCs/>
                <w:sz w:val="20"/>
              </w:rPr>
            </w:pPr>
          </w:p>
        </w:tc>
        <w:tc>
          <w:tcPr>
            <w:tcW w:w="2481" w:type="dxa"/>
          </w:tcPr>
          <w:p w:rsidR="007D0E97" w:rsidRPr="0092029C" w:rsidRDefault="007D0E97" w:rsidP="00694050">
            <w:pPr>
              <w:pStyle w:val="MIRBodyText"/>
              <w:spacing w:before="20" w:after="20" w:line="240" w:lineRule="auto"/>
              <w:ind w:left="0"/>
              <w:rPr>
                <w:rFonts w:ascii="Arial" w:eastAsia="Arial" w:hAnsi="Arial" w:cs="Arial"/>
                <w:bCs/>
                <w:sz w:val="20"/>
              </w:rPr>
            </w:pPr>
          </w:p>
        </w:tc>
      </w:tr>
    </w:tbl>
    <w:p w:rsidR="007D0E97" w:rsidRPr="0092029C" w:rsidRDefault="007D0E97" w:rsidP="007D0E97">
      <w:pPr>
        <w:pStyle w:val="MIRBodyText"/>
        <w:ind w:left="0"/>
        <w:rPr>
          <w:rFonts w:ascii="Arial" w:eastAsia="Arial" w:hAnsi="Arial" w:cs="Arial"/>
          <w:b/>
          <w:bCs/>
          <w:sz w:val="20"/>
        </w:rPr>
      </w:pPr>
    </w:p>
    <w:p w:rsidR="007D0E97" w:rsidRPr="0092029C" w:rsidRDefault="007D0E97" w:rsidP="007D0E97">
      <w:pPr>
        <w:pStyle w:val="MIRBodyText"/>
        <w:ind w:left="0"/>
        <w:rPr>
          <w:rFonts w:ascii="Arial" w:eastAsia="Arial" w:hAnsi="Arial" w:cs="Arial"/>
          <w:b/>
          <w:bCs/>
          <w:sz w:val="20"/>
          <w:szCs w:val="20"/>
          <w:lang w:val="en-US"/>
        </w:rPr>
      </w:pPr>
    </w:p>
    <w:p w:rsidR="007D0E97" w:rsidRPr="0092029C" w:rsidRDefault="007D0E97" w:rsidP="007D0E97">
      <w:pPr>
        <w:pStyle w:val="MIRBodyText"/>
        <w:ind w:left="0"/>
        <w:jc w:val="center"/>
        <w:rPr>
          <w:rFonts w:ascii="Arial" w:eastAsia="Arial" w:hAnsi="Arial" w:cs="Arial"/>
          <w:sz w:val="26"/>
          <w:szCs w:val="26"/>
        </w:rPr>
      </w:pPr>
      <w:r w:rsidRPr="0092029C">
        <w:rPr>
          <w:rFonts w:ascii="Arial" w:eastAsia="Arial" w:hAnsi="Arial" w:cs="Arial"/>
          <w:b/>
          <w:bCs/>
          <w:sz w:val="26"/>
        </w:rPr>
        <w:t>Summary NTA Return</w:t>
      </w:r>
    </w:p>
    <w:p w:rsidR="007D0E97" w:rsidRPr="0092029C" w:rsidRDefault="007D0E97" w:rsidP="007D0E97">
      <w:pPr>
        <w:spacing w:after="0" w:line="240" w:lineRule="exact"/>
        <w:ind w:left="11717"/>
        <w:jc w:val="both"/>
        <w:rPr>
          <w:sz w:val="20"/>
        </w:rPr>
      </w:pPr>
    </w:p>
    <w:p w:rsidR="007D0E97" w:rsidRPr="0092029C" w:rsidRDefault="007D0E97" w:rsidP="007D0E97">
      <w:pPr>
        <w:spacing w:after="0" w:line="240" w:lineRule="exact"/>
        <w:ind w:left="11717"/>
        <w:jc w:val="both"/>
        <w:rPr>
          <w:sz w:val="20"/>
        </w:rPr>
      </w:pPr>
    </w:p>
    <w:p w:rsidR="007D0E97" w:rsidRPr="0092029C" w:rsidRDefault="007D0E97" w:rsidP="007D0E97">
      <w:pPr>
        <w:spacing w:before="82" w:after="0"/>
        <w:ind w:left="11624" w:hanging="851"/>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03"/>
        </w:tabs>
        <w:spacing w:before="130"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700736" behindDoc="0" locked="0" layoutInCell="1" allowOverlap="1">
                <wp:simplePos x="0" y="0"/>
                <wp:positionH relativeFrom="column">
                  <wp:posOffset>7475220</wp:posOffset>
                </wp:positionH>
                <wp:positionV relativeFrom="paragraph">
                  <wp:posOffset>95250</wp:posOffset>
                </wp:positionV>
                <wp:extent cx="1714500" cy="200025"/>
                <wp:effectExtent l="13335" t="6350" r="5715" b="12700"/>
                <wp:wrapNone/>
                <wp:docPr id="3"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64" style="position:absolute;left:0;text-align:left;margin-left:588.6pt;margin-top:7.5pt;width:135pt;height:15.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NCA</w:t>
                      </w:r>
                    </w:p>
                  </w:txbxContent>
                </v:textbox>
              </v:rect>
            </w:pict>
          </mc:Fallback>
        </mc:AlternateContent>
      </w:r>
      <w:r w:rsidR="007D0E97" w:rsidRPr="0092029C">
        <w:rPr>
          <w:rFonts w:ascii="Arial" w:eastAsia="Arial" w:hAnsi="Arial" w:cs="Arial"/>
          <w:b/>
          <w:bCs/>
          <w:sz w:val="20"/>
          <w:lang w:val="en-US"/>
        </w:rPr>
        <w:t xml:space="preserve">Non Current Assets </w:t>
      </w:r>
    </w:p>
    <w:p w:rsidR="007D0E97" w:rsidRPr="0092029C" w:rsidRDefault="007D0E97" w:rsidP="007D0E97">
      <w:pPr>
        <w:tabs>
          <w:tab w:val="left" w:pos="12403"/>
        </w:tabs>
        <w:spacing w:before="200" w:after="0" w:line="300" w:lineRule="atLeast"/>
        <w:jc w:val="both"/>
        <w:rPr>
          <w:rFonts w:ascii="Arial" w:eastAsia="Arial" w:hAnsi="Arial" w:cs="Arial"/>
          <w:sz w:val="18"/>
          <w:szCs w:val="18"/>
        </w:rPr>
      </w:pPr>
      <w:r w:rsidRPr="0092029C">
        <w:rPr>
          <w:rFonts w:ascii="Arial" w:eastAsia="Arial" w:hAnsi="Arial" w:cs="Arial"/>
          <w:b/>
          <w:bCs/>
          <w:sz w:val="18"/>
          <w:szCs w:val="18"/>
          <w:lang w:val="en-US"/>
        </w:rPr>
        <w:t>Non-Current Assets: Total - Note 3</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40" w:after="40" w:line="300" w:lineRule="atLeast"/>
              <w:rPr>
                <w:rFonts w:ascii="Arial" w:hAnsi="Arial" w:cs="Arial"/>
                <w:sz w:val="20"/>
              </w:rPr>
            </w:pP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Current Period</w:t>
            </w: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Prior Period</w:t>
            </w: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Movement $</w:t>
            </w:r>
          </w:p>
        </w:tc>
        <w:tc>
          <w:tcPr>
            <w:tcW w:w="2516" w:type="dxa"/>
            <w:shd w:val="pct20" w:color="auto" w:fill="auto"/>
          </w:tcPr>
          <w:p w:rsidR="007D0E97" w:rsidRPr="0092029C" w:rsidRDefault="007D0E97" w:rsidP="00694050">
            <w:pPr>
              <w:spacing w:before="40" w:after="40" w:line="300" w:lineRule="atLeast"/>
              <w:jc w:val="center"/>
              <w:rPr>
                <w:rFonts w:ascii="Arial" w:hAnsi="Arial" w:cs="Arial"/>
                <w:b/>
                <w:sz w:val="20"/>
              </w:rPr>
            </w:pPr>
            <w:r w:rsidRPr="0092029C">
              <w:rPr>
                <w:rFonts w:ascii="Arial" w:hAnsi="Arial" w:cs="Arial"/>
                <w:b/>
                <w:sz w:val="20"/>
              </w:rPr>
              <w:t>Movement %</w:t>
            </w:r>
          </w:p>
        </w:tc>
      </w:tr>
      <w:tr w:rsidR="007D0E97" w:rsidRPr="0092029C" w:rsidTr="00694050">
        <w:tc>
          <w:tcPr>
            <w:tcW w:w="4395" w:type="dxa"/>
          </w:tcPr>
          <w:p w:rsidR="007D0E97" w:rsidRPr="0092029C" w:rsidRDefault="007D0E97" w:rsidP="00694050">
            <w:pPr>
              <w:spacing w:before="40" w:after="40" w:line="300" w:lineRule="atLeast"/>
              <w:jc w:val="right"/>
              <w:rPr>
                <w:rFonts w:ascii="Arial" w:hAnsi="Arial" w:cs="Arial"/>
                <w:sz w:val="20"/>
              </w:rPr>
            </w:pPr>
            <w:r w:rsidRPr="0092029C">
              <w:rPr>
                <w:rFonts w:ascii="Arial" w:hAnsi="Arial" w:cs="Arial"/>
                <w:sz w:val="20"/>
              </w:rPr>
              <w:t>Total Non-Current Assets</w:t>
            </w: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c>
          <w:tcPr>
            <w:tcW w:w="2516" w:type="dxa"/>
          </w:tcPr>
          <w:p w:rsidR="007D0E97" w:rsidRPr="0092029C" w:rsidRDefault="007D0E97" w:rsidP="00694050">
            <w:pPr>
              <w:spacing w:before="40" w:after="40" w:line="300" w:lineRule="atLeast"/>
              <w:rPr>
                <w:rFonts w:ascii="Arial" w:hAnsi="Arial" w:cs="Arial"/>
                <w:sz w:val="20"/>
              </w:rPr>
            </w:pPr>
          </w:p>
        </w:tc>
      </w:tr>
    </w:tbl>
    <w:p w:rsidR="007D0E97" w:rsidRPr="0092029C" w:rsidRDefault="007D0E97" w:rsidP="007D0E97">
      <w:pPr>
        <w:spacing w:before="346" w:after="0"/>
        <w:rPr>
          <w:sz w:val="20"/>
        </w:rPr>
      </w:pPr>
    </w:p>
    <w:p w:rsidR="007D0E97" w:rsidRPr="0092029C" w:rsidRDefault="007D0E97" w:rsidP="007D0E97">
      <w:pPr>
        <w:spacing w:before="67" w:after="0"/>
        <w:ind w:left="5347"/>
        <w:rPr>
          <w:sz w:val="20"/>
        </w:rPr>
      </w:pPr>
      <w:r w:rsidRPr="0092029C">
        <w:rPr>
          <w:sz w:val="20"/>
        </w:rPr>
        <w:br w:type="page"/>
      </w:r>
    </w:p>
    <w:p w:rsidR="007D0E97" w:rsidRPr="0092029C" w:rsidRDefault="007D0E97" w:rsidP="007D0E97">
      <w:pPr>
        <w:spacing w:before="178" w:after="0"/>
        <w:jc w:val="center"/>
        <w:rPr>
          <w:sz w:val="20"/>
        </w:rPr>
      </w:pPr>
      <w:r w:rsidRPr="0092029C">
        <w:rPr>
          <w:rFonts w:ascii="Arial" w:eastAsia="Arial" w:hAnsi="Arial" w:cs="Arial"/>
          <w:b/>
          <w:bCs/>
          <w:sz w:val="26"/>
        </w:rPr>
        <w:lastRenderedPageBreak/>
        <w:t>Summary NTA Return</w:t>
      </w:r>
    </w:p>
    <w:p w:rsidR="007D0E97" w:rsidRPr="0092029C" w:rsidRDefault="007D0E97" w:rsidP="007D0E97">
      <w:pPr>
        <w:spacing w:before="77" w:after="0"/>
        <w:ind w:left="11199"/>
        <w:rPr>
          <w:rFonts w:ascii="Arial" w:eastAsia="Arial" w:hAnsi="Arial" w:cs="Arial"/>
          <w:sz w:val="20"/>
        </w:rPr>
      </w:pPr>
      <w:r w:rsidRPr="0092029C">
        <w:rPr>
          <w:rFonts w:ascii="Arial" w:eastAsia="Arial" w:hAnsi="Arial" w:cs="Arial"/>
          <w:sz w:val="20"/>
          <w:lang w:val="en-US"/>
        </w:rPr>
        <w:t>Return Date:</w:t>
      </w:r>
    </w:p>
    <w:p w:rsidR="007D0E97" w:rsidRPr="0092029C" w:rsidRDefault="00721485" w:rsidP="007D0E97">
      <w:pPr>
        <w:tabs>
          <w:tab w:val="left" w:pos="12446"/>
        </w:tabs>
        <w:spacing w:before="130" w:after="0"/>
        <w:jc w:val="both"/>
        <w:rPr>
          <w:rFonts w:ascii="Arial" w:eastAsia="Arial" w:hAnsi="Arial" w:cs="Arial"/>
          <w:sz w:val="20"/>
        </w:rPr>
      </w:pPr>
      <w:r>
        <w:rPr>
          <w:rFonts w:ascii="Arial" w:eastAsia="Arial" w:hAnsi="Arial" w:cs="Arial"/>
          <w:b/>
          <w:bCs/>
          <w:noProof/>
          <w:sz w:val="20"/>
        </w:rPr>
        <mc:AlternateContent>
          <mc:Choice Requires="wps">
            <w:drawing>
              <wp:anchor distT="0" distB="0" distL="114300" distR="114300" simplePos="0" relativeHeight="251701760" behindDoc="0" locked="0" layoutInCell="1" allowOverlap="1">
                <wp:simplePos x="0" y="0"/>
                <wp:positionH relativeFrom="column">
                  <wp:posOffset>7468870</wp:posOffset>
                </wp:positionH>
                <wp:positionV relativeFrom="paragraph">
                  <wp:posOffset>53975</wp:posOffset>
                </wp:positionV>
                <wp:extent cx="1714500" cy="200025"/>
                <wp:effectExtent l="6985" t="5715" r="12065" b="13335"/>
                <wp:wrapNone/>
                <wp:docPr id="2"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NCA-EIA</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65" style="position:absolute;left:0;text-align:left;margin-left:588.1pt;margin-top:4.25pt;width:135pt;height:15.7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NCA-EIA</w:t>
                      </w:r>
                    </w:p>
                  </w:txbxContent>
                </v:textbox>
              </v:rect>
            </w:pict>
          </mc:Fallback>
        </mc:AlternateContent>
      </w:r>
      <w:r w:rsidR="007D0E97" w:rsidRPr="0092029C">
        <w:rPr>
          <w:rFonts w:ascii="Arial" w:eastAsia="Arial" w:hAnsi="Arial" w:cs="Arial"/>
          <w:b/>
          <w:bCs/>
          <w:sz w:val="20"/>
          <w:lang w:val="en-US"/>
        </w:rPr>
        <w:t>Excluded / Intangible Assets</w:t>
      </w:r>
    </w:p>
    <w:p w:rsidR="007D0E97" w:rsidRPr="0092029C" w:rsidRDefault="007D0E97" w:rsidP="007D0E97">
      <w:pPr>
        <w:spacing w:before="200" w:after="0" w:line="300" w:lineRule="atLeast"/>
        <w:jc w:val="both"/>
        <w:rPr>
          <w:rFonts w:ascii="Arial" w:eastAsia="Arial" w:hAnsi="Arial" w:cs="Arial"/>
          <w:sz w:val="18"/>
          <w:szCs w:val="18"/>
        </w:rPr>
      </w:pPr>
      <w:r w:rsidRPr="0092029C">
        <w:rPr>
          <w:rFonts w:ascii="Arial" w:eastAsia="Arial" w:hAnsi="Arial" w:cs="Arial"/>
          <w:b/>
          <w:bCs/>
          <w:sz w:val="18"/>
          <w:lang w:val="en-US"/>
        </w:rPr>
        <w:t>Non-Current Assets: Excluded/Intangible Assets - Note 3(f)</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spacing w:before="40" w:after="40"/>
              <w:rPr>
                <w:rFonts w:ascii="Arial" w:eastAsia="Arial" w:hAnsi="Arial" w:cs="Arial"/>
                <w:b/>
                <w:bCs/>
                <w:sz w:val="20"/>
              </w:rPr>
            </w:pPr>
          </w:p>
        </w:tc>
        <w:tc>
          <w:tcPr>
            <w:tcW w:w="2516" w:type="dxa"/>
            <w:shd w:val="pct20" w:color="auto" w:fill="auto"/>
          </w:tcPr>
          <w:p w:rsidR="007D0E97" w:rsidRPr="0092029C" w:rsidRDefault="007D0E97" w:rsidP="00694050">
            <w:pPr>
              <w:spacing w:before="40" w:after="40"/>
              <w:jc w:val="center"/>
              <w:rPr>
                <w:rFonts w:ascii="Arial" w:eastAsia="Arial" w:hAnsi="Arial" w:cs="Arial"/>
                <w:b/>
                <w:bCs/>
                <w:sz w:val="20"/>
              </w:rPr>
            </w:pPr>
            <w:r w:rsidRPr="0092029C">
              <w:rPr>
                <w:rFonts w:ascii="Arial" w:eastAsia="Arial" w:hAnsi="Arial" w:cs="Arial"/>
                <w:b/>
                <w:bCs/>
                <w:sz w:val="20"/>
              </w:rPr>
              <w:t>Current Period</w:t>
            </w:r>
          </w:p>
        </w:tc>
        <w:tc>
          <w:tcPr>
            <w:tcW w:w="2516" w:type="dxa"/>
            <w:shd w:val="pct20" w:color="auto" w:fill="auto"/>
          </w:tcPr>
          <w:p w:rsidR="007D0E97" w:rsidRPr="0092029C" w:rsidRDefault="007D0E97" w:rsidP="00694050">
            <w:pPr>
              <w:spacing w:before="40" w:after="40"/>
              <w:jc w:val="center"/>
              <w:rPr>
                <w:rFonts w:ascii="Arial" w:eastAsia="Arial" w:hAnsi="Arial" w:cs="Arial"/>
                <w:b/>
                <w:bCs/>
                <w:sz w:val="20"/>
              </w:rPr>
            </w:pPr>
            <w:r w:rsidRPr="0092029C">
              <w:rPr>
                <w:rFonts w:ascii="Arial" w:eastAsia="Arial" w:hAnsi="Arial" w:cs="Arial"/>
                <w:b/>
                <w:bCs/>
                <w:sz w:val="20"/>
              </w:rPr>
              <w:t>Prior Period</w:t>
            </w:r>
          </w:p>
        </w:tc>
        <w:tc>
          <w:tcPr>
            <w:tcW w:w="2516" w:type="dxa"/>
            <w:shd w:val="pct20" w:color="auto" w:fill="auto"/>
          </w:tcPr>
          <w:p w:rsidR="007D0E97" w:rsidRPr="0092029C" w:rsidRDefault="007D0E97" w:rsidP="00694050">
            <w:pPr>
              <w:spacing w:before="40" w:after="40"/>
              <w:jc w:val="center"/>
              <w:rPr>
                <w:rFonts w:ascii="Arial" w:eastAsia="Arial" w:hAnsi="Arial" w:cs="Arial"/>
                <w:b/>
                <w:bCs/>
                <w:sz w:val="20"/>
              </w:rPr>
            </w:pPr>
            <w:r w:rsidRPr="0092029C">
              <w:rPr>
                <w:rFonts w:ascii="Arial" w:eastAsia="Arial" w:hAnsi="Arial" w:cs="Arial"/>
                <w:b/>
                <w:bCs/>
                <w:sz w:val="20"/>
              </w:rPr>
              <w:t>Movement $</w:t>
            </w:r>
          </w:p>
        </w:tc>
        <w:tc>
          <w:tcPr>
            <w:tcW w:w="2516" w:type="dxa"/>
            <w:shd w:val="pct20" w:color="auto" w:fill="auto"/>
          </w:tcPr>
          <w:p w:rsidR="007D0E97" w:rsidRPr="0092029C" w:rsidRDefault="007D0E97" w:rsidP="00694050">
            <w:pPr>
              <w:spacing w:before="40" w:after="40"/>
              <w:jc w:val="center"/>
              <w:rPr>
                <w:rFonts w:ascii="Arial" w:eastAsia="Arial" w:hAnsi="Arial" w:cs="Arial"/>
                <w:b/>
                <w:bCs/>
                <w:sz w:val="20"/>
              </w:rPr>
            </w:pPr>
            <w:r w:rsidRPr="0092029C">
              <w:rPr>
                <w:rFonts w:ascii="Arial" w:eastAsia="Arial" w:hAnsi="Arial" w:cs="Arial"/>
                <w:b/>
                <w:bCs/>
                <w:sz w:val="20"/>
              </w:rPr>
              <w:t>Movement %</w:t>
            </w: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Formation Costs</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Goodwill</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Patents, Trademarks &amp; Preliminary Expenses</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Deferred Tax Assets</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14459" w:type="dxa"/>
            <w:gridSpan w:val="5"/>
          </w:tcPr>
          <w:p w:rsidR="007D0E97" w:rsidRPr="0092029C" w:rsidRDefault="007D0E97" w:rsidP="00694050">
            <w:pPr>
              <w:spacing w:before="40" w:after="40"/>
              <w:rPr>
                <w:rFonts w:ascii="Arial" w:eastAsia="Arial" w:hAnsi="Arial" w:cs="Arial"/>
                <w:bCs/>
                <w:sz w:val="20"/>
              </w:rPr>
            </w:pPr>
            <w:r w:rsidRPr="0092029C">
              <w:rPr>
                <w:rFonts w:ascii="Arial" w:eastAsia="Arial" w:hAnsi="Arial" w:cs="Arial"/>
                <w:bCs/>
                <w:sz w:val="20"/>
              </w:rPr>
              <w:t>Participant Rights / Access to Membership to:</w:t>
            </w: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 24</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 Clear (Futures)</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 Clear</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14459" w:type="dxa"/>
            <w:gridSpan w:val="5"/>
          </w:tcPr>
          <w:p w:rsidR="007D0E97" w:rsidRPr="0092029C" w:rsidRDefault="007D0E97" w:rsidP="00694050">
            <w:pPr>
              <w:spacing w:before="40" w:after="40"/>
              <w:rPr>
                <w:rFonts w:ascii="Arial" w:eastAsia="Arial" w:hAnsi="Arial" w:cs="Arial"/>
                <w:bCs/>
                <w:sz w:val="20"/>
              </w:rPr>
            </w:pPr>
            <w:r w:rsidRPr="0092029C">
              <w:rPr>
                <w:rFonts w:ascii="Arial" w:eastAsia="Arial" w:hAnsi="Arial" w:cs="Arial"/>
                <w:bCs/>
                <w:sz w:val="20"/>
              </w:rPr>
              <w:t>Other Exchanges / Clearing Houses (provide details)</w:t>
            </w:r>
          </w:p>
        </w:tc>
      </w:tr>
      <w:tr w:rsidR="007D0E97" w:rsidRPr="0092029C" w:rsidTr="00694050">
        <w:tc>
          <w:tcPr>
            <w:tcW w:w="4395" w:type="dxa"/>
          </w:tcPr>
          <w:p w:rsidR="007D0E97" w:rsidRPr="0092029C" w:rsidRDefault="007D0E97" w:rsidP="00694050">
            <w:pPr>
              <w:spacing w:before="40" w:after="40"/>
              <w:rPr>
                <w:rFonts w:ascii="Arial" w:eastAsia="Arial" w:hAnsi="Arial" w:cs="Arial"/>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14459" w:type="dxa"/>
            <w:gridSpan w:val="5"/>
          </w:tcPr>
          <w:p w:rsidR="007D0E97" w:rsidRPr="0092029C" w:rsidRDefault="007D0E97" w:rsidP="00694050">
            <w:pPr>
              <w:spacing w:before="40" w:after="40"/>
              <w:rPr>
                <w:rFonts w:ascii="Arial" w:eastAsia="Arial" w:hAnsi="Arial" w:cs="Arial"/>
                <w:bCs/>
                <w:sz w:val="20"/>
              </w:rPr>
            </w:pPr>
            <w:r w:rsidRPr="0092029C">
              <w:rPr>
                <w:rFonts w:ascii="Arial" w:eastAsia="Arial" w:hAnsi="Arial" w:cs="Arial"/>
                <w:bCs/>
                <w:sz w:val="20"/>
              </w:rPr>
              <w:t>Unlisted Securities (provide details)</w:t>
            </w:r>
          </w:p>
        </w:tc>
      </w:tr>
      <w:tr w:rsidR="007D0E97" w:rsidRPr="0092029C" w:rsidTr="00694050">
        <w:tc>
          <w:tcPr>
            <w:tcW w:w="4395" w:type="dxa"/>
          </w:tcPr>
          <w:p w:rsidR="007D0E97" w:rsidRPr="0092029C" w:rsidRDefault="007D0E97" w:rsidP="00694050">
            <w:pPr>
              <w:spacing w:before="40" w:after="40"/>
              <w:rPr>
                <w:rFonts w:ascii="Arial" w:eastAsia="Arial" w:hAnsi="Arial" w:cs="Arial"/>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 Clear Participant commitment</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Borders>
              <w:bottom w:val="single" w:sz="4" w:space="0" w:color="auto"/>
            </w:tcBorders>
          </w:tcPr>
          <w:p w:rsidR="007D0E97" w:rsidRPr="0092029C" w:rsidRDefault="007D0E97" w:rsidP="00694050">
            <w:pPr>
              <w:spacing w:before="40" w:after="40"/>
              <w:jc w:val="right"/>
              <w:rPr>
                <w:rFonts w:ascii="Arial" w:eastAsia="Arial" w:hAnsi="Arial" w:cs="Arial"/>
                <w:bCs/>
                <w:sz w:val="20"/>
              </w:rPr>
            </w:pPr>
            <w:r w:rsidRPr="0092029C">
              <w:rPr>
                <w:rFonts w:ascii="Arial" w:eastAsia="Arial" w:hAnsi="Arial" w:cs="Arial"/>
                <w:bCs/>
                <w:sz w:val="20"/>
              </w:rPr>
              <w:t>ASX Clear (Futures) Participant commitment (cash only)</w:t>
            </w:r>
          </w:p>
        </w:tc>
        <w:tc>
          <w:tcPr>
            <w:tcW w:w="2516" w:type="dxa"/>
            <w:tcBorders>
              <w:bottom w:val="single" w:sz="4" w:space="0" w:color="auto"/>
            </w:tcBorders>
          </w:tcPr>
          <w:p w:rsidR="007D0E97" w:rsidRPr="0092029C" w:rsidRDefault="007D0E97" w:rsidP="00694050">
            <w:pPr>
              <w:spacing w:before="40" w:after="40"/>
              <w:rPr>
                <w:rFonts w:ascii="Arial" w:eastAsia="Arial" w:hAnsi="Arial" w:cs="Arial"/>
                <w:b/>
                <w:bCs/>
                <w:sz w:val="20"/>
              </w:rPr>
            </w:pPr>
          </w:p>
        </w:tc>
        <w:tc>
          <w:tcPr>
            <w:tcW w:w="2516" w:type="dxa"/>
            <w:tcBorders>
              <w:bottom w:val="single" w:sz="4" w:space="0" w:color="auto"/>
            </w:tcBorders>
          </w:tcPr>
          <w:p w:rsidR="007D0E97" w:rsidRPr="0092029C" w:rsidRDefault="007D0E97" w:rsidP="00694050">
            <w:pPr>
              <w:spacing w:before="40" w:after="40"/>
              <w:rPr>
                <w:rFonts w:ascii="Arial" w:eastAsia="Arial" w:hAnsi="Arial" w:cs="Arial"/>
                <w:b/>
                <w:bCs/>
                <w:sz w:val="20"/>
              </w:rPr>
            </w:pPr>
          </w:p>
        </w:tc>
        <w:tc>
          <w:tcPr>
            <w:tcW w:w="2516" w:type="dxa"/>
            <w:tcBorders>
              <w:bottom w:val="single" w:sz="4" w:space="0" w:color="auto"/>
            </w:tcBorders>
          </w:tcPr>
          <w:p w:rsidR="007D0E97" w:rsidRPr="0092029C" w:rsidRDefault="007D0E97" w:rsidP="00694050">
            <w:pPr>
              <w:spacing w:before="40" w:after="40"/>
              <w:rPr>
                <w:rFonts w:ascii="Arial" w:eastAsia="Arial" w:hAnsi="Arial" w:cs="Arial"/>
                <w:b/>
                <w:bCs/>
                <w:sz w:val="20"/>
              </w:rPr>
            </w:pPr>
          </w:p>
        </w:tc>
        <w:tc>
          <w:tcPr>
            <w:tcW w:w="2516" w:type="dxa"/>
            <w:tcBorders>
              <w:bottom w:val="single" w:sz="4" w:space="0" w:color="auto"/>
            </w:tcBorders>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Borders>
              <w:left w:val="nil"/>
              <w:bottom w:val="nil"/>
              <w:right w:val="nil"/>
            </w:tcBorders>
          </w:tcPr>
          <w:p w:rsidR="007D0E97" w:rsidRPr="0092029C" w:rsidRDefault="007D0E97" w:rsidP="00694050">
            <w:pPr>
              <w:spacing w:before="40" w:after="40"/>
              <w:rPr>
                <w:rFonts w:ascii="Arial" w:eastAsia="Arial" w:hAnsi="Arial" w:cs="Arial"/>
                <w:bCs/>
                <w:sz w:val="20"/>
              </w:rPr>
            </w:pPr>
          </w:p>
        </w:tc>
        <w:tc>
          <w:tcPr>
            <w:tcW w:w="2516" w:type="dxa"/>
            <w:tcBorders>
              <w:left w:val="nil"/>
              <w:bottom w:val="nil"/>
              <w:right w:val="nil"/>
            </w:tcBorders>
          </w:tcPr>
          <w:p w:rsidR="007D0E97" w:rsidRPr="0092029C" w:rsidRDefault="007D0E97" w:rsidP="00694050">
            <w:pPr>
              <w:spacing w:before="40" w:after="40"/>
              <w:rPr>
                <w:rFonts w:ascii="Arial" w:eastAsia="Arial" w:hAnsi="Arial" w:cs="Arial"/>
                <w:b/>
                <w:bCs/>
                <w:sz w:val="20"/>
              </w:rPr>
            </w:pPr>
          </w:p>
        </w:tc>
        <w:tc>
          <w:tcPr>
            <w:tcW w:w="2516" w:type="dxa"/>
            <w:tcBorders>
              <w:left w:val="nil"/>
              <w:bottom w:val="nil"/>
              <w:right w:val="nil"/>
            </w:tcBorders>
          </w:tcPr>
          <w:p w:rsidR="007D0E97" w:rsidRPr="0092029C" w:rsidRDefault="007D0E97" w:rsidP="00694050">
            <w:pPr>
              <w:spacing w:before="40" w:after="40"/>
              <w:rPr>
                <w:rFonts w:ascii="Arial" w:eastAsia="Arial" w:hAnsi="Arial" w:cs="Arial"/>
                <w:b/>
                <w:bCs/>
                <w:sz w:val="20"/>
              </w:rPr>
            </w:pPr>
          </w:p>
        </w:tc>
        <w:tc>
          <w:tcPr>
            <w:tcW w:w="2516" w:type="dxa"/>
            <w:tcBorders>
              <w:left w:val="nil"/>
              <w:bottom w:val="nil"/>
              <w:right w:val="nil"/>
            </w:tcBorders>
          </w:tcPr>
          <w:p w:rsidR="007D0E97" w:rsidRPr="0092029C" w:rsidRDefault="007D0E97" w:rsidP="00694050">
            <w:pPr>
              <w:spacing w:before="40" w:after="40"/>
              <w:rPr>
                <w:rFonts w:ascii="Arial" w:eastAsia="Arial" w:hAnsi="Arial" w:cs="Arial"/>
                <w:b/>
                <w:bCs/>
                <w:sz w:val="20"/>
              </w:rPr>
            </w:pPr>
          </w:p>
        </w:tc>
        <w:tc>
          <w:tcPr>
            <w:tcW w:w="2516" w:type="dxa"/>
            <w:tcBorders>
              <w:left w:val="nil"/>
              <w:bottom w:val="nil"/>
              <w:right w:val="nil"/>
            </w:tcBorders>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14459" w:type="dxa"/>
            <w:gridSpan w:val="5"/>
            <w:tcBorders>
              <w:top w:val="nil"/>
            </w:tcBorders>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rPr>
                <w:rFonts w:ascii="Arial" w:eastAsia="Arial" w:hAnsi="Arial" w:cs="Arial"/>
                <w:bCs/>
                <w:sz w:val="20"/>
              </w:rPr>
            </w:pPr>
            <w:r w:rsidRPr="0092029C">
              <w:rPr>
                <w:rFonts w:ascii="Arial" w:eastAsia="Arial" w:hAnsi="Arial" w:cs="Arial"/>
                <w:bCs/>
                <w:sz w:val="20"/>
              </w:rPr>
              <w:t>Other commitments (provide details)</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r w:rsidR="007D0E97" w:rsidRPr="0092029C" w:rsidTr="00694050">
        <w:tc>
          <w:tcPr>
            <w:tcW w:w="4395" w:type="dxa"/>
          </w:tcPr>
          <w:p w:rsidR="007D0E97" w:rsidRPr="0092029C" w:rsidRDefault="007D0E97" w:rsidP="00694050">
            <w:pPr>
              <w:spacing w:before="40" w:after="40"/>
              <w:jc w:val="right"/>
              <w:rPr>
                <w:rFonts w:ascii="Arial" w:eastAsia="Arial" w:hAnsi="Arial" w:cs="Arial"/>
                <w:b/>
                <w:bCs/>
                <w:sz w:val="20"/>
              </w:rPr>
            </w:pPr>
            <w:r w:rsidRPr="0092029C">
              <w:rPr>
                <w:rFonts w:ascii="Arial" w:eastAsia="Arial" w:hAnsi="Arial" w:cs="Arial"/>
                <w:b/>
                <w:bCs/>
                <w:sz w:val="20"/>
              </w:rPr>
              <w:t>Sub Total</w:t>
            </w: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c>
          <w:tcPr>
            <w:tcW w:w="2516" w:type="dxa"/>
          </w:tcPr>
          <w:p w:rsidR="007D0E97" w:rsidRPr="0092029C" w:rsidRDefault="007D0E97" w:rsidP="00694050">
            <w:pPr>
              <w:spacing w:before="40" w:after="40"/>
              <w:rPr>
                <w:rFonts w:ascii="Arial" w:eastAsia="Arial" w:hAnsi="Arial" w:cs="Arial"/>
                <w:b/>
                <w:bCs/>
                <w:sz w:val="20"/>
              </w:rPr>
            </w:pPr>
          </w:p>
        </w:tc>
      </w:tr>
    </w:tbl>
    <w:p w:rsidR="007D0E97" w:rsidRPr="0092029C" w:rsidRDefault="007D0E97" w:rsidP="007D0E97">
      <w:pPr>
        <w:spacing w:before="67" w:after="0"/>
        <w:ind w:left="5270"/>
        <w:rPr>
          <w:rFonts w:ascii="Arial" w:eastAsia="Arial" w:hAnsi="Arial" w:cs="Arial"/>
          <w:sz w:val="26"/>
          <w:szCs w:val="26"/>
        </w:rPr>
      </w:pPr>
      <w:r w:rsidRPr="0092029C">
        <w:rPr>
          <w:rFonts w:ascii="Arial" w:eastAsia="Arial" w:hAnsi="Arial" w:cs="Arial"/>
          <w:sz w:val="18"/>
          <w:szCs w:val="18"/>
        </w:rPr>
        <w:br w:type="page"/>
      </w:r>
      <w:r w:rsidRPr="0092029C">
        <w:rPr>
          <w:rFonts w:ascii="Arial" w:eastAsia="Arial" w:hAnsi="Arial" w:cs="Arial"/>
          <w:b/>
          <w:bCs/>
          <w:sz w:val="26"/>
        </w:rPr>
        <w:lastRenderedPageBreak/>
        <w:t xml:space="preserve"> Summary NTA Return</w:t>
      </w:r>
    </w:p>
    <w:p w:rsidR="007D0E97" w:rsidRPr="0092029C" w:rsidRDefault="007D0E97" w:rsidP="007D0E97">
      <w:pPr>
        <w:spacing w:before="53" w:after="0"/>
        <w:ind w:left="11199"/>
        <w:rPr>
          <w:rFonts w:ascii="Arial" w:eastAsia="Arial" w:hAnsi="Arial" w:cs="Arial"/>
          <w:sz w:val="20"/>
        </w:rPr>
      </w:pPr>
      <w:r w:rsidRPr="0092029C">
        <w:rPr>
          <w:rFonts w:ascii="Arial" w:eastAsia="Arial" w:hAnsi="Arial" w:cs="Arial"/>
          <w:sz w:val="20"/>
          <w:lang w:val="en-US"/>
        </w:rPr>
        <w:t>Return Date:</w:t>
      </w:r>
    </w:p>
    <w:p w:rsidR="007D0E97" w:rsidRPr="0092029C" w:rsidRDefault="007D0E97" w:rsidP="007D0E97">
      <w:pPr>
        <w:spacing w:after="0" w:line="240" w:lineRule="exact"/>
        <w:jc w:val="both"/>
        <w:rPr>
          <w:sz w:val="20"/>
        </w:rPr>
      </w:pPr>
    </w:p>
    <w:p w:rsidR="007D0E97" w:rsidRPr="0092029C" w:rsidRDefault="00721485" w:rsidP="007D0E97">
      <w:pPr>
        <w:tabs>
          <w:tab w:val="left" w:pos="12408"/>
        </w:tabs>
        <w:spacing w:before="130" w:after="0"/>
        <w:jc w:val="both"/>
        <w:rPr>
          <w:rFonts w:ascii="Arial" w:eastAsia="Arial" w:hAnsi="Arial" w:cs="Arial"/>
          <w:b/>
          <w:bCs/>
          <w:sz w:val="20"/>
          <w:lang w:val="en-US"/>
        </w:rPr>
      </w:pPr>
      <w:r>
        <w:rPr>
          <w:rFonts w:ascii="Arial" w:eastAsia="Arial" w:hAnsi="Arial" w:cs="Arial"/>
          <w:b/>
          <w:bCs/>
          <w:noProof/>
          <w:sz w:val="20"/>
        </w:rPr>
        <mc:AlternateContent>
          <mc:Choice Requires="wps">
            <w:drawing>
              <wp:anchor distT="0" distB="0" distL="114300" distR="114300" simplePos="0" relativeHeight="251702784" behindDoc="0" locked="0" layoutInCell="1" allowOverlap="1">
                <wp:simplePos x="0" y="0"/>
                <wp:positionH relativeFrom="column">
                  <wp:posOffset>7461250</wp:posOffset>
                </wp:positionH>
                <wp:positionV relativeFrom="paragraph">
                  <wp:posOffset>51435</wp:posOffset>
                </wp:positionV>
                <wp:extent cx="1714500" cy="200025"/>
                <wp:effectExtent l="8890" t="11430" r="10160" b="7620"/>
                <wp:wrapNone/>
                <wp:docPr id="1"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00025"/>
                        </a:xfrm>
                        <a:prstGeom prst="rect">
                          <a:avLst/>
                        </a:prstGeom>
                        <a:solidFill>
                          <a:srgbClr val="FFFFFF"/>
                        </a:solidFill>
                        <a:ln w="9525">
                          <a:solidFill>
                            <a:srgbClr val="000000"/>
                          </a:solidFill>
                          <a:miter lim="800000"/>
                          <a:headEnd/>
                          <a:tailEnd/>
                        </a:ln>
                      </wps:spPr>
                      <wps:txbx>
                        <w:txbxContent>
                          <w:p w:rsidR="00694050" w:rsidRPr="004D2728" w:rsidRDefault="00694050" w:rsidP="007D0E97">
                            <w:pPr>
                              <w:spacing w:after="0"/>
                              <w:jc w:val="center"/>
                              <w:rPr>
                                <w:rFonts w:ascii="Arial" w:hAnsi="Arial" w:cs="Arial"/>
                                <w:b/>
                                <w:lang w:val="en-US"/>
                              </w:rPr>
                            </w:pPr>
                            <w:r>
                              <w:rPr>
                                <w:rFonts w:ascii="Arial" w:hAnsi="Arial" w:cs="Arial"/>
                                <w:b/>
                                <w:lang w:val="en-US"/>
                              </w:rPr>
                              <w:t>RRE</w:t>
                            </w:r>
                          </w:p>
                        </w:txbxContent>
                      </wps:txbx>
                      <wps:bodyPr rot="0" vert="horz" wrap="square" lIns="1800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66" style="position:absolute;left:0;text-align:left;margin-left:587.5pt;margin-top:4.05pt;width:135pt;height:15.7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">
                <v:textbox inset=".5mm,0,,0">
                  <w:txbxContent>
                    <w:p w:rsidR="00694050" w:rsidRPr="004D2728" w:rsidRDefault="00694050" w:rsidP="007D0E97">
                      <w:pPr>
                        <w:spacing w:after="0"/>
                        <w:jc w:val="center"/>
                        <w:rPr>
                          <w:rFonts w:ascii="Arial" w:hAnsi="Arial" w:cs="Arial"/>
                          <w:b/>
                          <w:lang w:val="en-US"/>
                        </w:rPr>
                      </w:pPr>
                      <w:r>
                        <w:rPr>
                          <w:rFonts w:ascii="Arial" w:hAnsi="Arial" w:cs="Arial"/>
                          <w:b/>
                          <w:lang w:val="en-US"/>
                        </w:rPr>
                        <w:t>RRE</w:t>
                      </w:r>
                    </w:p>
                  </w:txbxContent>
                </v:textbox>
              </v:rect>
            </w:pict>
          </mc:Fallback>
        </mc:AlternateContent>
      </w:r>
      <w:r w:rsidR="007D0E97" w:rsidRPr="0092029C">
        <w:rPr>
          <w:rFonts w:ascii="Arial" w:eastAsia="Arial" w:hAnsi="Arial" w:cs="Arial"/>
          <w:b/>
          <w:bCs/>
          <w:sz w:val="20"/>
          <w:lang w:val="en-US"/>
        </w:rPr>
        <w:t>Reserves &amp; Retained Earnings</w:t>
      </w:r>
      <w:r w:rsidR="007D0E97" w:rsidRPr="0092029C">
        <w:rPr>
          <w:rFonts w:ascii="Arial" w:eastAsia="Arial" w:hAnsi="Arial" w:cs="Arial"/>
          <w:b/>
          <w:bCs/>
          <w:sz w:val="20"/>
          <w:lang w:val="en-US"/>
        </w:rPr>
        <w:tab/>
      </w:r>
    </w:p>
    <w:p w:rsidR="007D0E97" w:rsidRPr="0092029C" w:rsidRDefault="007D0E97" w:rsidP="007D0E97">
      <w:pPr>
        <w:tabs>
          <w:tab w:val="left" w:pos="12408"/>
        </w:tabs>
        <w:spacing w:before="200" w:after="0" w:line="300" w:lineRule="atLeast"/>
        <w:jc w:val="both"/>
        <w:rPr>
          <w:rFonts w:ascii="Arial" w:eastAsia="Arial" w:hAnsi="Arial" w:cs="Arial"/>
          <w:b/>
          <w:bCs/>
          <w:sz w:val="18"/>
          <w:szCs w:val="18"/>
          <w:lang w:val="en-US"/>
        </w:rPr>
      </w:pPr>
      <w:r w:rsidRPr="0092029C">
        <w:rPr>
          <w:rFonts w:ascii="Arial" w:eastAsia="Arial" w:hAnsi="Arial" w:cs="Arial"/>
          <w:b/>
          <w:bCs/>
          <w:sz w:val="18"/>
          <w:szCs w:val="18"/>
          <w:lang w:val="en-US"/>
        </w:rPr>
        <w:t>Reserves &amp; Retained Earnings - Note 6</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516"/>
        <w:gridCol w:w="2516"/>
        <w:gridCol w:w="2516"/>
        <w:gridCol w:w="2516"/>
      </w:tblGrid>
      <w:tr w:rsidR="007D0E97" w:rsidRPr="0092029C" w:rsidTr="00694050">
        <w:tc>
          <w:tcPr>
            <w:tcW w:w="4395"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Current Period</w:t>
            </w:r>
          </w:p>
        </w:tc>
        <w:tc>
          <w:tcPr>
            <w:tcW w:w="251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Prior Period</w:t>
            </w:r>
          </w:p>
        </w:tc>
        <w:tc>
          <w:tcPr>
            <w:tcW w:w="251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Movement $</w:t>
            </w:r>
          </w:p>
        </w:tc>
        <w:tc>
          <w:tcPr>
            <w:tcW w:w="2516" w:type="dxa"/>
            <w:shd w:val="pct20" w:color="auto" w:fill="auto"/>
          </w:tcPr>
          <w:p w:rsidR="007D0E97" w:rsidRPr="0092029C" w:rsidRDefault="007D0E97" w:rsidP="00694050">
            <w:pPr>
              <w:tabs>
                <w:tab w:val="left" w:pos="12408"/>
              </w:tabs>
              <w:spacing w:before="60" w:after="60"/>
              <w:jc w:val="center"/>
              <w:rPr>
                <w:rFonts w:ascii="Arial" w:eastAsia="Arial" w:hAnsi="Arial" w:cs="Arial"/>
                <w:b/>
                <w:sz w:val="20"/>
              </w:rPr>
            </w:pPr>
            <w:r w:rsidRPr="0092029C">
              <w:rPr>
                <w:rFonts w:ascii="Arial" w:eastAsia="Arial" w:hAnsi="Arial" w:cs="Arial"/>
                <w:b/>
                <w:sz w:val="20"/>
              </w:rPr>
              <w:t>Movement %</w:t>
            </w: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Accumulated Profits / (Losses) at beginning of month</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Profit / (Loss) from Futures Operations for the month</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Profit / (Loss) from Rest of Operations for the month</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Accumulated Profits / (Losses) at end of month</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tabs>
                <w:tab w:val="left" w:pos="12408"/>
              </w:tabs>
              <w:spacing w:before="60" w:after="60"/>
              <w:rPr>
                <w:rFonts w:ascii="Arial" w:eastAsia="Arial" w:hAnsi="Arial" w:cs="Arial"/>
                <w:sz w:val="20"/>
              </w:rPr>
            </w:pPr>
            <w:r w:rsidRPr="0092029C">
              <w:rPr>
                <w:rFonts w:ascii="Arial" w:eastAsia="Arial" w:hAnsi="Arial" w:cs="Arial"/>
                <w:sz w:val="20"/>
              </w:rPr>
              <w:t>Adjustment to Retained Earnings – Increases (provide details)</w:t>
            </w:r>
          </w:p>
        </w:tc>
      </w:tr>
      <w:tr w:rsidR="007D0E97" w:rsidRPr="0092029C" w:rsidTr="00694050">
        <w:tc>
          <w:tcPr>
            <w:tcW w:w="4395"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tabs>
                <w:tab w:val="left" w:pos="12408"/>
              </w:tabs>
              <w:spacing w:before="60" w:after="60"/>
              <w:jc w:val="both"/>
              <w:rPr>
                <w:rFonts w:ascii="Arial" w:eastAsia="Arial" w:hAnsi="Arial" w:cs="Arial"/>
                <w:sz w:val="20"/>
              </w:rPr>
            </w:pPr>
            <w:r w:rsidRPr="0092029C">
              <w:rPr>
                <w:rFonts w:ascii="Arial" w:eastAsia="Arial" w:hAnsi="Arial" w:cs="Arial"/>
                <w:sz w:val="20"/>
              </w:rPr>
              <w:t>Adjustment to Retained Earnings – Decreases (provide details)</w:t>
            </w:r>
          </w:p>
        </w:tc>
      </w:tr>
      <w:tr w:rsidR="007D0E97" w:rsidRPr="0092029C" w:rsidTr="00694050">
        <w:tc>
          <w:tcPr>
            <w:tcW w:w="4395"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Other Revenue Reserves</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Capital Reserves</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4395" w:type="dxa"/>
          </w:tcPr>
          <w:p w:rsidR="007D0E97" w:rsidRPr="0092029C" w:rsidRDefault="007D0E97" w:rsidP="00694050">
            <w:pPr>
              <w:tabs>
                <w:tab w:val="left" w:pos="12408"/>
              </w:tabs>
              <w:spacing w:before="60" w:after="60"/>
              <w:jc w:val="right"/>
              <w:rPr>
                <w:rFonts w:ascii="Arial" w:eastAsia="Arial" w:hAnsi="Arial" w:cs="Arial"/>
                <w:sz w:val="20"/>
              </w:rPr>
            </w:pPr>
            <w:r w:rsidRPr="0092029C">
              <w:rPr>
                <w:rFonts w:ascii="Arial" w:eastAsia="Arial" w:hAnsi="Arial" w:cs="Arial"/>
                <w:sz w:val="20"/>
              </w:rPr>
              <w:t>Dividend</w:t>
            </w: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92029C" w:rsidTr="00694050">
        <w:tc>
          <w:tcPr>
            <w:tcW w:w="14459" w:type="dxa"/>
            <w:gridSpan w:val="5"/>
          </w:tcPr>
          <w:p w:rsidR="007D0E97" w:rsidRPr="0092029C" w:rsidRDefault="007D0E97" w:rsidP="00694050">
            <w:pPr>
              <w:tabs>
                <w:tab w:val="left" w:pos="12408"/>
              </w:tabs>
              <w:spacing w:before="60" w:after="60"/>
              <w:jc w:val="both"/>
              <w:rPr>
                <w:rFonts w:ascii="Arial" w:eastAsia="Arial" w:hAnsi="Arial" w:cs="Arial"/>
                <w:sz w:val="20"/>
              </w:rPr>
            </w:pPr>
            <w:r w:rsidRPr="0092029C">
              <w:rPr>
                <w:rFonts w:ascii="Arial" w:eastAsia="Arial" w:hAnsi="Arial" w:cs="Arial"/>
                <w:sz w:val="20"/>
              </w:rPr>
              <w:t>Other (Provide details)</w:t>
            </w:r>
          </w:p>
        </w:tc>
      </w:tr>
      <w:tr w:rsidR="007D0E97" w:rsidRPr="0092029C" w:rsidTr="00694050">
        <w:tc>
          <w:tcPr>
            <w:tcW w:w="4395"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c>
          <w:tcPr>
            <w:tcW w:w="2516" w:type="dxa"/>
          </w:tcPr>
          <w:p w:rsidR="007D0E97" w:rsidRPr="0092029C" w:rsidRDefault="007D0E97" w:rsidP="00694050">
            <w:pPr>
              <w:tabs>
                <w:tab w:val="left" w:pos="12408"/>
              </w:tabs>
              <w:spacing w:before="60" w:after="60"/>
              <w:jc w:val="both"/>
              <w:rPr>
                <w:rFonts w:ascii="Arial" w:eastAsia="Arial" w:hAnsi="Arial" w:cs="Arial"/>
                <w:sz w:val="20"/>
              </w:rPr>
            </w:pPr>
          </w:p>
        </w:tc>
      </w:tr>
      <w:tr w:rsidR="007D0E97" w:rsidRPr="00BE5234" w:rsidTr="00694050">
        <w:tc>
          <w:tcPr>
            <w:tcW w:w="4395" w:type="dxa"/>
          </w:tcPr>
          <w:p w:rsidR="007D0E97" w:rsidRPr="00BE5234" w:rsidRDefault="007D0E97" w:rsidP="00694050">
            <w:pPr>
              <w:tabs>
                <w:tab w:val="left" w:pos="12408"/>
              </w:tabs>
              <w:spacing w:before="60" w:after="60"/>
              <w:jc w:val="right"/>
              <w:rPr>
                <w:rFonts w:ascii="Arial" w:eastAsia="Arial" w:hAnsi="Arial" w:cs="Arial"/>
                <w:b/>
                <w:sz w:val="20"/>
              </w:rPr>
            </w:pPr>
            <w:r w:rsidRPr="0092029C">
              <w:rPr>
                <w:rFonts w:ascii="Arial" w:eastAsia="Arial" w:hAnsi="Arial" w:cs="Arial"/>
                <w:b/>
                <w:sz w:val="20"/>
              </w:rPr>
              <w:t>Total</w:t>
            </w:r>
          </w:p>
        </w:tc>
        <w:tc>
          <w:tcPr>
            <w:tcW w:w="2516" w:type="dxa"/>
          </w:tcPr>
          <w:p w:rsidR="007D0E97" w:rsidRPr="00BE5234" w:rsidRDefault="007D0E97" w:rsidP="00694050">
            <w:pPr>
              <w:tabs>
                <w:tab w:val="left" w:pos="12408"/>
              </w:tabs>
              <w:spacing w:before="60" w:after="60"/>
              <w:jc w:val="both"/>
              <w:rPr>
                <w:rFonts w:ascii="Arial" w:eastAsia="Arial" w:hAnsi="Arial" w:cs="Arial"/>
                <w:sz w:val="20"/>
              </w:rPr>
            </w:pPr>
          </w:p>
        </w:tc>
        <w:tc>
          <w:tcPr>
            <w:tcW w:w="2516" w:type="dxa"/>
          </w:tcPr>
          <w:p w:rsidR="007D0E97" w:rsidRPr="00BE5234" w:rsidRDefault="007D0E97" w:rsidP="00694050">
            <w:pPr>
              <w:tabs>
                <w:tab w:val="left" w:pos="12408"/>
              </w:tabs>
              <w:spacing w:before="60" w:after="60"/>
              <w:jc w:val="both"/>
              <w:rPr>
                <w:rFonts w:ascii="Arial" w:eastAsia="Arial" w:hAnsi="Arial" w:cs="Arial"/>
                <w:sz w:val="20"/>
              </w:rPr>
            </w:pPr>
          </w:p>
        </w:tc>
        <w:tc>
          <w:tcPr>
            <w:tcW w:w="2516" w:type="dxa"/>
          </w:tcPr>
          <w:p w:rsidR="007D0E97" w:rsidRPr="00BE5234" w:rsidRDefault="007D0E97" w:rsidP="00694050">
            <w:pPr>
              <w:tabs>
                <w:tab w:val="left" w:pos="12408"/>
              </w:tabs>
              <w:spacing w:before="60" w:after="60"/>
              <w:jc w:val="both"/>
              <w:rPr>
                <w:rFonts w:ascii="Arial" w:eastAsia="Arial" w:hAnsi="Arial" w:cs="Arial"/>
                <w:sz w:val="20"/>
              </w:rPr>
            </w:pPr>
          </w:p>
        </w:tc>
        <w:tc>
          <w:tcPr>
            <w:tcW w:w="2516" w:type="dxa"/>
          </w:tcPr>
          <w:p w:rsidR="007D0E97" w:rsidRPr="00BE5234" w:rsidRDefault="007D0E97" w:rsidP="00694050">
            <w:pPr>
              <w:tabs>
                <w:tab w:val="left" w:pos="12408"/>
              </w:tabs>
              <w:spacing w:before="60" w:after="60"/>
              <w:jc w:val="both"/>
              <w:rPr>
                <w:rFonts w:ascii="Arial" w:eastAsia="Arial" w:hAnsi="Arial" w:cs="Arial"/>
                <w:sz w:val="20"/>
              </w:rPr>
            </w:pPr>
          </w:p>
        </w:tc>
      </w:tr>
    </w:tbl>
    <w:p w:rsidR="007D0E97" w:rsidRPr="00BE5234" w:rsidRDefault="007D0E97" w:rsidP="007D0E97">
      <w:pPr>
        <w:spacing w:after="0"/>
        <w:rPr>
          <w:rFonts w:ascii="Arial" w:eastAsia="Arial" w:hAnsi="Arial" w:cs="Arial"/>
          <w:sz w:val="20"/>
        </w:rPr>
      </w:pPr>
    </w:p>
    <w:p w:rsidR="00525ADE" w:rsidRDefault="00525ADE" w:rsidP="00990416">
      <w:pPr>
        <w:pStyle w:val="MIRPenalty"/>
      </w:pPr>
    </w:p>
    <w:sectPr w:rsidR="00525ADE" w:rsidSect="00694050">
      <w:pgSz w:w="16838" w:h="11906" w:orient="landscape" w:code="9"/>
      <w:pgMar w:top="1418" w:right="1418" w:bottom="1418" w:left="1644" w:header="567" w:footer="56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333E" w:rsidRDefault="0052333E" w:rsidP="00D01C36">
      <w:pPr>
        <w:spacing w:after="0"/>
      </w:pPr>
      <w:r>
        <w:separator/>
      </w:r>
    </w:p>
  </w:endnote>
  <w:endnote w:type="continuationSeparator" w:id="0">
    <w:p w:rsidR="0052333E" w:rsidRDefault="0052333E" w:rsidP="00D01C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20002A87" w:usb1="00000000" w:usb2="00000000" w:usb3="00000000" w:csb0="000001FF" w:csb1="00000000"/>
  </w:font>
  <w:font w:name="HelveticaNeue LT 57 CnObl">
    <w:altName w:val="Courier New"/>
    <w:charset w:val="00"/>
    <w:family w:val="auto"/>
    <w:pitch w:val="variable"/>
    <w:sig w:usb0="00000001" w:usb1="0000004A" w:usb2="00000000" w:usb3="00000000" w:csb0="00000111" w:csb1="00000000"/>
  </w:font>
  <w:font w:name="Tahoma">
    <w:panose1 w:val="020B0604030504040204"/>
    <w:charset w:val="00"/>
    <w:family w:val="swiss"/>
    <w:pitch w:val="variable"/>
    <w:sig w:usb0="E1002EFF" w:usb1="C000605B" w:usb2="00000029" w:usb3="00000000" w:csb0="000101FF" w:csb1="00000000"/>
  </w:font>
  <w:font w:name="Class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HelveticaNeue LT 55 Roman">
    <w:charset w:val="00"/>
    <w:family w:val="auto"/>
    <w:pitch w:val="variable"/>
    <w:sig w:usb0="80000027"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Pr="0095012C" w:rsidRDefault="00694050" w:rsidP="00607A37">
    <w:pPr>
      <w:pStyle w:val="Footer"/>
      <w:pBdr>
        <w:top w:val="single" w:sz="4" w:space="1" w:color="117DC7"/>
        <w:bottom w:val="none" w:sz="0" w:space="0" w:color="auto"/>
      </w:pBdr>
      <w:jc w:val="right"/>
    </w:pPr>
    <w:r w:rsidRPr="0095012C">
      <w:t xml:space="preserve">Page </w:t>
    </w:r>
    <w:r w:rsidRPr="0095012C">
      <w:rPr>
        <w:rStyle w:val="PageNumber"/>
        <w:sz w:val="16"/>
      </w:rPr>
      <w:fldChar w:fldCharType="begin"/>
    </w:r>
    <w:r w:rsidRPr="0095012C">
      <w:rPr>
        <w:rStyle w:val="PageNumber"/>
        <w:sz w:val="16"/>
      </w:rPr>
      <w:instrText xml:space="preserve"> PAGE </w:instrText>
    </w:r>
    <w:r w:rsidRPr="0095012C">
      <w:rPr>
        <w:rStyle w:val="PageNumber"/>
        <w:sz w:val="16"/>
      </w:rPr>
      <w:fldChar w:fldCharType="separate"/>
    </w:r>
    <w:r w:rsidR="00DC4ACD">
      <w:rPr>
        <w:rStyle w:val="PageNumber"/>
        <w:noProof/>
        <w:sz w:val="16"/>
      </w:rPr>
      <w:t>3</w:t>
    </w:r>
    <w:r w:rsidRPr="0095012C">
      <w:rPr>
        <w:rStyle w:val="PageNumbe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Default="00694050" w:rsidP="00C658E6">
    <w:pPr>
      <w:pStyle w:val="Footer"/>
      <w:pBdr>
        <w:bottom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Pr="00F339D4" w:rsidRDefault="00694050" w:rsidP="00694050">
    <w:pPr>
      <w:pStyle w:val="Footer"/>
      <w:pBdr>
        <w:top w:val="single" w:sz="4" w:space="1" w:color="117DC7"/>
        <w:bottom w:val="none" w:sz="0" w:space="0" w:color="auto"/>
      </w:pBdr>
    </w:pPr>
    <w:r w:rsidRPr="00F339D4">
      <w:tab/>
      <w:t xml:space="preserve">Page </w:t>
    </w:r>
    <w:r>
      <w:fldChar w:fldCharType="begin"/>
    </w:r>
    <w:r>
      <w:instrText xml:space="preserve"> PAGE </w:instrText>
    </w:r>
    <w:r>
      <w:fldChar w:fldCharType="separate"/>
    </w:r>
    <w:r w:rsidR="00DC4ACD">
      <w:rPr>
        <w:noProof/>
      </w:rPr>
      <w:t>21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Pr="00F339D4" w:rsidRDefault="00694050" w:rsidP="00694050">
    <w:pPr>
      <w:pStyle w:val="Footer"/>
      <w:pBdr>
        <w:top w:val="single" w:sz="4" w:space="1" w:color="117DC7"/>
        <w:bottom w:val="none" w:sz="0" w:space="0" w:color="auto"/>
      </w:pBdr>
    </w:pPr>
    <w:r w:rsidRPr="00F339D4">
      <w:tab/>
    </w:r>
    <w:r>
      <w:ptab w:relativeTo="margin" w:alignment="right" w:leader="none"/>
    </w:r>
    <w:r w:rsidRPr="00F339D4">
      <w:t xml:space="preserve">Page </w:t>
    </w:r>
    <w:r>
      <w:fldChar w:fldCharType="begin"/>
    </w:r>
    <w:r>
      <w:instrText xml:space="preserve"> PAGE </w:instrText>
    </w:r>
    <w:r>
      <w:fldChar w:fldCharType="separate"/>
    </w:r>
    <w:r w:rsidR="00DC4ACD">
      <w:rPr>
        <w:noProof/>
      </w:rPr>
      <w:t>65</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Default="00694050">
    <w:pPr>
      <w:pStyle w:val="Style382"/>
      <w:framePr w:h="211" w:hRule="exact" w:hSpace="38" w:wrap="around" w:vAnchor="text" w:hAnchor="text" w:x="13043" w:y="-19"/>
      <w:spacing w:line="240" w:lineRule="auto"/>
      <w:jc w:val="right"/>
      <w:rPr>
        <w:rFonts w:ascii="Arial" w:eastAsia="Arial" w:hAnsi="Arial" w:cs="Arial"/>
        <w:sz w:val="18"/>
        <w:szCs w:val="18"/>
      </w:rPr>
    </w:pPr>
    <w:r>
      <w:rPr>
        <w:rStyle w:val="CharStyle377"/>
        <w:lang w:val="en-US" w:eastAsia="en-US"/>
      </w:rPr>
      <w:t xml:space="preserve">Page </w:t>
    </w:r>
    <w:r>
      <w:rPr>
        <w:rStyle w:val="CharStyle377"/>
        <w:lang w:val="en-US" w:eastAsia="en-US"/>
      </w:rPr>
      <w:fldChar w:fldCharType="begin"/>
    </w:r>
    <w:r>
      <w:rPr>
        <w:rStyle w:val="CharStyle377"/>
        <w:lang w:val="en-US" w:eastAsia="en-US"/>
      </w:rPr>
      <w:instrText>PAGE</w:instrText>
    </w:r>
    <w:r>
      <w:rPr>
        <w:rStyle w:val="CharStyle377"/>
        <w:lang w:val="en-US" w:eastAsia="en-US"/>
      </w:rPr>
      <w:fldChar w:fldCharType="separate"/>
    </w:r>
    <w:r>
      <w:rPr>
        <w:rStyle w:val="CharStyle377"/>
        <w:lang w:val="en-US" w:eastAsia="en-US"/>
      </w:rPr>
      <w:t>1</w:t>
    </w:r>
    <w:r>
      <w:rPr>
        <w:rStyle w:val="CharStyle377"/>
        <w:lang w:val="en-US" w:eastAsia="en-US"/>
      </w:rPr>
      <w:fldChar w:fldCharType="end"/>
    </w:r>
    <w:r>
      <w:rPr>
        <w:rStyle w:val="CharStyle377"/>
        <w:lang w:val="en-US" w:eastAsia="en-US"/>
      </w:rPr>
      <w:t xml:space="preserve"> of39</w:t>
    </w:r>
  </w:p>
  <w:p w:rsidR="00694050" w:rsidRDefault="00694050">
    <w:pPr>
      <w:pStyle w:val="Style16"/>
      <w:spacing w:before="34"/>
      <w:ind w:left="5386"/>
      <w:jc w:val="both"/>
      <w:rPr>
        <w:sz w:val="14"/>
        <w:szCs w:val="14"/>
      </w:rPr>
    </w:pPr>
    <w:r>
      <w:rPr>
        <w:rStyle w:val="CharStyle440"/>
      </w:rPr>
      <w:t>Federal Register of Legislative Instruments F2011L01553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333E" w:rsidRDefault="0052333E" w:rsidP="00D01C36">
      <w:pPr>
        <w:spacing w:after="0"/>
      </w:pPr>
      <w:r>
        <w:separator/>
      </w:r>
    </w:p>
  </w:footnote>
  <w:footnote w:type="continuationSeparator" w:id="0">
    <w:p w:rsidR="0052333E" w:rsidRDefault="0052333E" w:rsidP="00D01C3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Pr="00F65A2A" w:rsidRDefault="00694050" w:rsidP="00F65A2A">
    <w:pPr>
      <w:pStyle w:val="Footer"/>
    </w:pPr>
    <w:r w:rsidRPr="00A239FF">
      <w:t>ASIC Market Integrity Rules (ASX 24 Market</w:t>
    </w:r>
    <w:r>
      <w:t>-Capital</w:t>
    </w:r>
    <w:r w:rsidRPr="00A239FF">
      <w:t>) 201</w:t>
    </w:r>
    <w:r>
      <w:t>4</w:t>
    </w:r>
    <w:r>
      <w:tab/>
    </w:r>
    <w:r>
      <w:fldChar w:fldCharType="begin"/>
    </w:r>
    <w:r>
      <w:fldChar w:fldCharType="end"/>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Default="00694050" w:rsidP="00390CAC">
    <w:pPr>
      <w:pStyle w:val="Footer"/>
    </w:pPr>
    <w:r w:rsidRPr="00EE05B1">
      <w:t>ASIC Market Integrity Rules (ASX 24 Market-Capital) 2014</w:t>
    </w:r>
    <w:r>
      <w:tab/>
    </w:r>
    <w:r>
      <w:fldChar w:fldCharType="begin"/>
    </w:r>
    <w:r>
      <w:fldChar w:fldCharType="end"/>
    </w:r>
    <w:r>
      <w:t xml:space="preserve">Chapter 1: Introduction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Default="00694050">
    <w:pPr>
      <w:pStyle w:val="Header"/>
      <w:pBdr>
        <w:bottom w:val="none" w:sz="0" w:space="0" w:color="auto"/>
      </w:pBdr>
      <w:jc w:val="center"/>
      <w:rPr>
        <w:b/>
        <w:bCs/>
        <w:color w:val="C0C0C0"/>
        <w:sz w:val="48"/>
        <w:lang w:val="en-US"/>
      </w:rPr>
    </w:pPr>
    <w:r>
      <w:rPr>
        <w:b/>
        <w:bCs/>
        <w:color w:val="C0C0C0"/>
        <w:sz w:val="48"/>
        <w:lang w:val="en-US"/>
      </w:rPr>
      <w:t>DRAFT</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Pr="001F5751" w:rsidRDefault="00694050" w:rsidP="00390CAC">
    <w:pPr>
      <w:pStyle w:val="Footer"/>
    </w:pPr>
    <w:r w:rsidRPr="00EE05B1">
      <w:t>ASIC Market Integrity Rules (ASX 24 Market-Capital) 2014</w:t>
    </w:r>
    <w:r w:rsidRPr="00DB7CBD">
      <w:tab/>
    </w:r>
    <w:r>
      <w:t>Chapter 5: Capital requirements</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Default="00694050" w:rsidP="00390CAC">
    <w:pPr>
      <w:pStyle w:val="Footer"/>
    </w:pPr>
    <w:r w:rsidRPr="00EE05B1">
      <w:t>ASIC Market Integrity Rules (ASX 24 Market-Capital) 2014</w:t>
    </w:r>
    <w:r>
      <w:tab/>
      <w:t>Chapter 6: Accounts and Audit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Default="00694050">
    <w:pPr>
      <w:pStyle w:val="Header"/>
      <w:pBdr>
        <w:bottom w:val="none" w:sz="0" w:space="0" w:color="auto"/>
      </w:pBdr>
      <w:jc w:val="center"/>
      <w:rPr>
        <w:b/>
        <w:bCs/>
        <w:color w:val="C0C0C0"/>
        <w:sz w:val="48"/>
        <w:lang w:val="en-US"/>
      </w:rPr>
    </w:pPr>
    <w:r>
      <w:rPr>
        <w:b/>
        <w:bCs/>
        <w:color w:val="C0C0C0"/>
        <w:sz w:val="48"/>
        <w:lang w:val="en-US"/>
      </w:rPr>
      <w:t>DRAFT</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Default="00694050" w:rsidP="00390CAC">
    <w:pPr>
      <w:pStyle w:val="Footer"/>
    </w:pPr>
    <w:r w:rsidRPr="00EE05B1">
      <w:t>ASIC Market Integrity Rules (ASX 24 Market-Capital) 2014</w:t>
    </w:r>
    <w:r>
      <w:tab/>
      <w:t>Schedule</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Pr="001F5751" w:rsidRDefault="00694050" w:rsidP="00694050">
    <w:pPr>
      <w:pStyle w:val="Footer"/>
    </w:pPr>
    <w:r w:rsidRPr="00EE05B1">
      <w:t>ASIC Market Integrity Rules (ASX 24 Market-Capital) 2014</w:t>
    </w:r>
    <w:r>
      <w:ptab w:relativeTo="margin" w:alignment="right" w:leader="none"/>
    </w:r>
    <w:r>
      <w:t>Schedule</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4050" w:rsidRDefault="00694050">
    <w:pPr>
      <w:pStyle w:val="Style36"/>
      <w:jc w:val="right"/>
      <w:rPr>
        <w:rFonts w:ascii="Arial" w:eastAsia="Arial" w:hAnsi="Arial" w:cs="Arial"/>
        <w:sz w:val="14"/>
        <w:szCs w:val="14"/>
      </w:rPr>
    </w:pPr>
    <w:r>
      <w:rPr>
        <w:rStyle w:val="CharStyle383"/>
        <w:u w:val="single"/>
        <w:lang w:val="en-US" w:eastAsia="en-US"/>
      </w:rPr>
      <w:t xml:space="preserve">ASIC Market Integrity Rules (ASX 24 Market) Amendment 2011 (No. </w:t>
    </w:r>
    <w:r>
      <w:rPr>
        <w:rStyle w:val="CharStyle383"/>
        <w:u w:val="single"/>
        <w:lang w:val="en-US" w:eastAsia="en-US"/>
      </w:rPr>
      <w:fldChar w:fldCharType="begin"/>
    </w:r>
    <w:r>
      <w:rPr>
        <w:rStyle w:val="CharStyle383"/>
        <w:u w:val="single"/>
        <w:lang w:val="en-US" w:eastAsia="en-US"/>
      </w:rPr>
      <w:instrText>PAGE</w:instrText>
    </w:r>
    <w:r>
      <w:rPr>
        <w:rStyle w:val="CharStyle383"/>
        <w:u w:val="single"/>
        <w:lang w:val="en-US" w:eastAsia="en-US"/>
      </w:rPr>
      <w:fldChar w:fldCharType="separate"/>
    </w:r>
    <w:r>
      <w:rPr>
        <w:rStyle w:val="CharStyle383"/>
        <w:u w:val="single"/>
        <w:lang w:val="en-US" w:eastAsia="en-US"/>
      </w:rPr>
      <w:t>1</w:t>
    </w:r>
    <w:r>
      <w:rPr>
        <w:rStyle w:val="CharStyle383"/>
        <w:u w:val="single"/>
        <w:lang w:val="en-US" w:eastAsia="en-US"/>
      </w:rPr>
      <w:fldChar w:fldCharType="end"/>
    </w:r>
    <w:r>
      <w:rPr>
        <w:rStyle w:val="CharStyle383"/>
        <w:u w:val="single"/>
        <w:lang w:val="en-US" w:eastAsia="en-US"/>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BBAC26D4"/>
    <w:lvl w:ilvl="0">
      <w:start w:val="1"/>
      <w:numFmt w:val="decimal"/>
      <w:pStyle w:val="ListNumber"/>
      <w:lvlText w:val="%1"/>
      <w:lvlJc w:val="left"/>
      <w:pPr>
        <w:tabs>
          <w:tab w:val="num" w:pos="425"/>
        </w:tabs>
        <w:ind w:left="425" w:hanging="425"/>
      </w:pPr>
      <w:rPr>
        <w:rFonts w:hint="default"/>
      </w:rPr>
    </w:lvl>
  </w:abstractNum>
  <w:abstractNum w:abstractNumId="1">
    <w:nsid w:val="015122D2"/>
    <w:multiLevelType w:val="multilevel"/>
    <w:tmpl w:val="FA3EAE22"/>
    <w:name w:val="ASIC para nos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
    <w:nsid w:val="02425B68"/>
    <w:multiLevelType w:val="multilevel"/>
    <w:tmpl w:val="D84688D6"/>
    <w:name w:val="ASIC para nos222224"/>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
    <w:nsid w:val="04B833EF"/>
    <w:multiLevelType w:val="hybridMultilevel"/>
    <w:tmpl w:val="1E085E60"/>
    <w:lvl w:ilvl="0" w:tplc="246223CE">
      <w:start w:val="1"/>
      <w:numFmt w:val="bullet"/>
      <w:pStyle w:val="boxbullet"/>
      <w:lvlText w:val=""/>
      <w:lvlJc w:val="left"/>
      <w:pPr>
        <w:tabs>
          <w:tab w:val="num" w:pos="425"/>
        </w:tabs>
        <w:ind w:left="425" w:hanging="425"/>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67569D7"/>
    <w:multiLevelType w:val="hybridMultilevel"/>
    <w:tmpl w:val="6620323A"/>
    <w:lvl w:ilvl="0" w:tplc="AAD2B1CE">
      <w:start w:val="1"/>
      <w:numFmt w:val="bullet"/>
      <w:pStyle w:val="tabledash"/>
      <w:lvlText w:val=""/>
      <w:lvlJc w:val="left"/>
      <w:pPr>
        <w:tabs>
          <w:tab w:val="num" w:pos="340"/>
        </w:tabs>
        <w:ind w:left="340" w:hanging="17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8280D00"/>
    <w:multiLevelType w:val="multilevel"/>
    <w:tmpl w:val="E2FEE552"/>
    <w:lvl w:ilvl="0">
      <w:start w:val="1"/>
      <w:numFmt w:val="lowerLetter"/>
      <w:pStyle w:val="Subparaa"/>
      <w:lvlText w:val="(%1)"/>
      <w:lvlJc w:val="left"/>
      <w:pPr>
        <w:ind w:left="425" w:hanging="425"/>
      </w:pPr>
      <w:rPr>
        <w:rFonts w:hint="default"/>
      </w:rPr>
    </w:lvl>
    <w:lvl w:ilvl="1">
      <w:start w:val="1"/>
      <w:numFmt w:val="lowerRoman"/>
      <w:pStyle w:val="Subparai"/>
      <w:lvlText w:val="(%2)"/>
      <w:lvlJc w:val="left"/>
      <w:pPr>
        <w:ind w:left="851" w:hanging="426"/>
      </w:pPr>
      <w:rPr>
        <w:rFonts w:hint="default"/>
      </w:rPr>
    </w:lvl>
    <w:lvl w:ilvl="2">
      <w:start w:val="1"/>
      <w:numFmt w:val="lowerRoman"/>
      <w:lvlText w:val="%3."/>
      <w:lvlJc w:val="right"/>
      <w:pPr>
        <w:ind w:left="3246" w:hanging="180"/>
      </w:pPr>
      <w:rPr>
        <w:rFonts w:hint="default"/>
      </w:rPr>
    </w:lvl>
    <w:lvl w:ilvl="3">
      <w:start w:val="1"/>
      <w:numFmt w:val="decimal"/>
      <w:lvlText w:val="%4."/>
      <w:lvlJc w:val="left"/>
      <w:pPr>
        <w:ind w:left="3966" w:hanging="360"/>
      </w:pPr>
      <w:rPr>
        <w:rFonts w:hint="default"/>
      </w:rPr>
    </w:lvl>
    <w:lvl w:ilvl="4">
      <w:start w:val="1"/>
      <w:numFmt w:val="lowerLetter"/>
      <w:lvlText w:val="%5."/>
      <w:lvlJc w:val="left"/>
      <w:pPr>
        <w:ind w:left="4686" w:hanging="360"/>
      </w:pPr>
      <w:rPr>
        <w:rFonts w:hint="default"/>
      </w:rPr>
    </w:lvl>
    <w:lvl w:ilvl="5">
      <w:start w:val="1"/>
      <w:numFmt w:val="lowerRoman"/>
      <w:lvlText w:val="%6."/>
      <w:lvlJc w:val="right"/>
      <w:pPr>
        <w:ind w:left="5406" w:hanging="180"/>
      </w:pPr>
      <w:rPr>
        <w:rFonts w:hint="default"/>
      </w:rPr>
    </w:lvl>
    <w:lvl w:ilvl="6">
      <w:start w:val="1"/>
      <w:numFmt w:val="decimal"/>
      <w:lvlText w:val="%7."/>
      <w:lvlJc w:val="left"/>
      <w:pPr>
        <w:ind w:left="6126" w:hanging="360"/>
      </w:pPr>
      <w:rPr>
        <w:rFonts w:hint="default"/>
      </w:rPr>
    </w:lvl>
    <w:lvl w:ilvl="7">
      <w:start w:val="1"/>
      <w:numFmt w:val="lowerLetter"/>
      <w:lvlText w:val="%8."/>
      <w:lvlJc w:val="left"/>
      <w:pPr>
        <w:ind w:left="6846" w:hanging="360"/>
      </w:pPr>
      <w:rPr>
        <w:rFonts w:hint="default"/>
      </w:rPr>
    </w:lvl>
    <w:lvl w:ilvl="8">
      <w:start w:val="1"/>
      <w:numFmt w:val="lowerRoman"/>
      <w:lvlText w:val="%9."/>
      <w:lvlJc w:val="right"/>
      <w:pPr>
        <w:ind w:left="7566" w:hanging="180"/>
      </w:pPr>
      <w:rPr>
        <w:rFonts w:hint="default"/>
      </w:rPr>
    </w:lvl>
  </w:abstractNum>
  <w:abstractNum w:abstractNumId="6">
    <w:nsid w:val="0F944638"/>
    <w:multiLevelType w:val="multilevel"/>
    <w:tmpl w:val="16F4DBF0"/>
    <w:lvl w:ilvl="0">
      <w:start w:val="1"/>
      <w:numFmt w:val="none"/>
      <w:suff w:val="nothing"/>
      <w:lvlText w:val=""/>
      <w:lvlJc w:val="left"/>
      <w:pPr>
        <w:ind w:left="851" w:firstLine="0"/>
      </w:pPr>
      <w:rPr>
        <w:rFonts w:hint="default"/>
      </w:rPr>
    </w:lvl>
    <w:lvl w:ilvl="1">
      <w:start w:val="1"/>
      <w:numFmt w:val="lowerLetter"/>
      <w:lvlText w:val="(%2)"/>
      <w:lvlJc w:val="left"/>
      <w:pPr>
        <w:tabs>
          <w:tab w:val="num" w:pos="1276"/>
        </w:tabs>
        <w:ind w:left="1276" w:hanging="425"/>
      </w:pPr>
      <w:rPr>
        <w:rFonts w:hint="default"/>
        <w:sz w:val="18"/>
      </w:rPr>
    </w:lvl>
    <w:lvl w:ilvl="2">
      <w:start w:val="1"/>
      <w:numFmt w:val="lowerRoman"/>
      <w:lvlText w:val="(%3)"/>
      <w:lvlJc w:val="left"/>
      <w:pPr>
        <w:tabs>
          <w:tab w:val="num" w:pos="1701"/>
        </w:tabs>
        <w:ind w:left="1701" w:hanging="425"/>
      </w:pPr>
      <w:rPr>
        <w:rFonts w:hint="default"/>
        <w:sz w:val="18"/>
      </w:rPr>
    </w:lvl>
    <w:lvl w:ilvl="3">
      <w:start w:val="1"/>
      <w:numFmt w:val="upperLetter"/>
      <w:lvlText w:val="(%4)"/>
      <w:lvlJc w:val="left"/>
      <w:pPr>
        <w:tabs>
          <w:tab w:val="num" w:pos="2126"/>
        </w:tabs>
        <w:ind w:left="2126" w:hanging="425"/>
      </w:pPr>
      <w:rPr>
        <w:rFonts w:hint="default"/>
        <w:sz w:val="16"/>
        <w:szCs w:val="1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01F2167"/>
    <w:multiLevelType w:val="multilevel"/>
    <w:tmpl w:val="9502D7B6"/>
    <w:name w:val="ASIC para nos222224252422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8">
    <w:nsid w:val="12FA4715"/>
    <w:multiLevelType w:val="multilevel"/>
    <w:tmpl w:val="3DBCBA54"/>
    <w:lvl w:ilvl="0">
      <w:start w:val="1"/>
      <w:numFmt w:val="decimal"/>
      <w:pStyle w:val="Tabletitle"/>
      <w:lvlText w:val="Table %1:"/>
      <w:lvlJc w:val="left"/>
      <w:pPr>
        <w:tabs>
          <w:tab w:val="num" w:pos="1418"/>
        </w:tabs>
        <w:ind w:left="1418" w:hanging="1418"/>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D8E77F0"/>
    <w:multiLevelType w:val="multilevel"/>
    <w:tmpl w:val="AF82951E"/>
    <w:name w:val="ASIC para nos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0">
    <w:nsid w:val="1E0C6808"/>
    <w:multiLevelType w:val="multilevel"/>
    <w:tmpl w:val="30408384"/>
    <w:name w:val="ASIC para nos"/>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pStyle w:val="subparaa0"/>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1">
    <w:nsid w:val="243B1A7D"/>
    <w:multiLevelType w:val="multilevel"/>
    <w:tmpl w:val="821CF3D4"/>
    <w:lvl w:ilvl="0">
      <w:start w:val="1"/>
      <w:numFmt w:val="upperLetter"/>
      <w:pStyle w:val="Heading1"/>
      <w:lvlText w:val="%1"/>
      <w:lvlJc w:val="left"/>
      <w:pPr>
        <w:tabs>
          <w:tab w:val="num" w:pos="851"/>
        </w:tabs>
        <w:ind w:left="851" w:hanging="851"/>
      </w:pPr>
      <w:rPr>
        <w:rFonts w:hint="default"/>
        <w:b/>
        <w:i w:val="0"/>
        <w:color w:val="117DC7"/>
        <w:sz w:val="36"/>
        <w:szCs w:val="72"/>
      </w:rPr>
    </w:lvl>
    <w:lvl w:ilvl="1">
      <w:start w:val="1"/>
      <w:numFmt w:val="decimal"/>
      <w:pStyle w:val="Proposaltext"/>
      <w:lvlText w:val="%1%2"/>
      <w:lvlJc w:val="left"/>
      <w:pPr>
        <w:tabs>
          <w:tab w:val="num" w:pos="2693"/>
        </w:tabs>
        <w:ind w:left="2693" w:hanging="425"/>
      </w:pPr>
      <w:rPr>
        <w:rFonts w:hint="default"/>
        <w:b/>
        <w:i w:val="0"/>
        <w:color w:val="auto"/>
        <w:sz w:val="16"/>
        <w:szCs w:val="16"/>
      </w:rPr>
    </w:lvl>
    <w:lvl w:ilvl="2">
      <w:start w:val="1"/>
      <w:numFmt w:val="lowerLetter"/>
      <w:pStyle w:val="Proposalsubpara"/>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6"/>
        <w:szCs w:val="16"/>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Proposalsubsubpara"/>
      <w:lvlText w:val="(%4)"/>
      <w:lvlJc w:val="left"/>
      <w:pPr>
        <w:tabs>
          <w:tab w:val="num" w:pos="3544"/>
        </w:tabs>
        <w:ind w:left="3544" w:hanging="425"/>
      </w:pPr>
      <w:rPr>
        <w:rFonts w:hint="default"/>
        <w:sz w:val="18"/>
        <w:szCs w:val="18"/>
      </w:rPr>
    </w:lvl>
    <w:lvl w:ilvl="4">
      <w:start w:val="1"/>
      <w:numFmt w:val="decimal"/>
      <w:pStyle w:val="Feedbackquestion"/>
      <w:lvlText w:val="%1%2Q%5"/>
      <w:lvlJc w:val="left"/>
      <w:pPr>
        <w:tabs>
          <w:tab w:val="num" w:pos="3799"/>
        </w:tabs>
        <w:ind w:left="3799" w:hanging="567"/>
      </w:pPr>
      <w:rPr>
        <w:rFonts w:hint="default"/>
        <w:sz w:val="16"/>
        <w:szCs w:val="16"/>
      </w:rPr>
    </w:lvl>
    <w:lvl w:ilvl="5">
      <w:start w:val="1"/>
      <w:numFmt w:val="lowerLetter"/>
      <w:pStyle w:val="Feedbacksubquestion"/>
      <w:lvlText w:val="             (%6)"/>
      <w:lvlJc w:val="left"/>
      <w:pPr>
        <w:tabs>
          <w:tab w:val="num" w:pos="4139"/>
        </w:tabs>
        <w:ind w:left="4139" w:hanging="907"/>
      </w:pPr>
      <w:rPr>
        <w:rFonts w:hint="default"/>
        <w:sz w:val="16"/>
        <w:szCs w:val="16"/>
      </w:rPr>
    </w:lvl>
    <w:lvl w:ilvl="6">
      <w:start w:val="1"/>
      <w:numFmt w:val="none"/>
      <w:lvlText w:val=""/>
      <w:lvlJc w:val="left"/>
      <w:pPr>
        <w:tabs>
          <w:tab w:val="num" w:pos="4320"/>
        </w:tabs>
        <w:ind w:left="3240" w:hanging="1080"/>
      </w:pPr>
      <w:rPr>
        <w:rFonts w:hint="default"/>
        <w:sz w:val="16"/>
        <w:szCs w:val="16"/>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2">
    <w:nsid w:val="2C7D73DE"/>
    <w:multiLevelType w:val="hybridMultilevel"/>
    <w:tmpl w:val="46EAF5A6"/>
    <w:lvl w:ilvl="0" w:tplc="17187C30">
      <w:start w:val="1"/>
      <w:numFmt w:val="bullet"/>
      <w:pStyle w:val="tablebullet"/>
      <w:lvlText w:val=""/>
      <w:lvlJc w:val="left"/>
      <w:pPr>
        <w:tabs>
          <w:tab w:val="num" w:pos="170"/>
        </w:tabs>
        <w:ind w:left="170" w:hanging="170"/>
      </w:pPr>
      <w:rPr>
        <w:rFonts w:ascii="Wingdings" w:hAnsi="Wingdings" w:hint="default"/>
        <w:color w:val="auto"/>
      </w:rPr>
    </w:lvl>
    <w:lvl w:ilvl="1" w:tplc="A78C20F2" w:tentative="1">
      <w:start w:val="1"/>
      <w:numFmt w:val="bullet"/>
      <w:lvlText w:val="o"/>
      <w:lvlJc w:val="left"/>
      <w:pPr>
        <w:tabs>
          <w:tab w:val="num" w:pos="1440"/>
        </w:tabs>
        <w:ind w:left="1440" w:hanging="360"/>
      </w:pPr>
      <w:rPr>
        <w:rFonts w:ascii="Courier New" w:hAnsi="Courier New" w:cs="Courier New" w:hint="default"/>
      </w:rPr>
    </w:lvl>
    <w:lvl w:ilvl="2" w:tplc="5C00EC1C" w:tentative="1">
      <w:start w:val="1"/>
      <w:numFmt w:val="bullet"/>
      <w:lvlText w:val=""/>
      <w:lvlJc w:val="left"/>
      <w:pPr>
        <w:tabs>
          <w:tab w:val="num" w:pos="2160"/>
        </w:tabs>
        <w:ind w:left="2160" w:hanging="360"/>
      </w:pPr>
      <w:rPr>
        <w:rFonts w:ascii="Wingdings" w:hAnsi="Wingdings" w:hint="default"/>
      </w:rPr>
    </w:lvl>
    <w:lvl w:ilvl="3" w:tplc="A608276A" w:tentative="1">
      <w:start w:val="1"/>
      <w:numFmt w:val="bullet"/>
      <w:lvlText w:val=""/>
      <w:lvlJc w:val="left"/>
      <w:pPr>
        <w:tabs>
          <w:tab w:val="num" w:pos="2880"/>
        </w:tabs>
        <w:ind w:left="2880" w:hanging="360"/>
      </w:pPr>
      <w:rPr>
        <w:rFonts w:ascii="Symbol" w:hAnsi="Symbol" w:hint="default"/>
      </w:rPr>
    </w:lvl>
    <w:lvl w:ilvl="4" w:tplc="58F41F90" w:tentative="1">
      <w:start w:val="1"/>
      <w:numFmt w:val="bullet"/>
      <w:lvlText w:val="o"/>
      <w:lvlJc w:val="left"/>
      <w:pPr>
        <w:tabs>
          <w:tab w:val="num" w:pos="3600"/>
        </w:tabs>
        <w:ind w:left="3600" w:hanging="360"/>
      </w:pPr>
      <w:rPr>
        <w:rFonts w:ascii="Courier New" w:hAnsi="Courier New" w:cs="Courier New" w:hint="default"/>
      </w:rPr>
    </w:lvl>
    <w:lvl w:ilvl="5" w:tplc="2B629268" w:tentative="1">
      <w:start w:val="1"/>
      <w:numFmt w:val="bullet"/>
      <w:lvlText w:val=""/>
      <w:lvlJc w:val="left"/>
      <w:pPr>
        <w:tabs>
          <w:tab w:val="num" w:pos="4320"/>
        </w:tabs>
        <w:ind w:left="4320" w:hanging="360"/>
      </w:pPr>
      <w:rPr>
        <w:rFonts w:ascii="Wingdings" w:hAnsi="Wingdings" w:hint="default"/>
      </w:rPr>
    </w:lvl>
    <w:lvl w:ilvl="6" w:tplc="49D60EB6" w:tentative="1">
      <w:start w:val="1"/>
      <w:numFmt w:val="bullet"/>
      <w:lvlText w:val=""/>
      <w:lvlJc w:val="left"/>
      <w:pPr>
        <w:tabs>
          <w:tab w:val="num" w:pos="5040"/>
        </w:tabs>
        <w:ind w:left="5040" w:hanging="360"/>
      </w:pPr>
      <w:rPr>
        <w:rFonts w:ascii="Symbol" w:hAnsi="Symbol" w:hint="default"/>
      </w:rPr>
    </w:lvl>
    <w:lvl w:ilvl="7" w:tplc="CE540D90" w:tentative="1">
      <w:start w:val="1"/>
      <w:numFmt w:val="bullet"/>
      <w:lvlText w:val="o"/>
      <w:lvlJc w:val="left"/>
      <w:pPr>
        <w:tabs>
          <w:tab w:val="num" w:pos="5760"/>
        </w:tabs>
        <w:ind w:left="5760" w:hanging="360"/>
      </w:pPr>
      <w:rPr>
        <w:rFonts w:ascii="Courier New" w:hAnsi="Courier New" w:cs="Courier New" w:hint="default"/>
      </w:rPr>
    </w:lvl>
    <w:lvl w:ilvl="8" w:tplc="D1F8BC1A" w:tentative="1">
      <w:start w:val="1"/>
      <w:numFmt w:val="bullet"/>
      <w:lvlText w:val=""/>
      <w:lvlJc w:val="left"/>
      <w:pPr>
        <w:tabs>
          <w:tab w:val="num" w:pos="6480"/>
        </w:tabs>
        <w:ind w:left="6480" w:hanging="360"/>
      </w:pPr>
      <w:rPr>
        <w:rFonts w:ascii="Wingdings" w:hAnsi="Wingdings" w:hint="default"/>
      </w:rPr>
    </w:lvl>
  </w:abstractNum>
  <w:abstractNum w:abstractNumId="13">
    <w:nsid w:val="3C041993"/>
    <w:multiLevelType w:val="multilevel"/>
    <w:tmpl w:val="4680F51A"/>
    <w:lvl w:ilvl="0">
      <w:start w:val="1"/>
      <w:numFmt w:val="decimal"/>
      <w:pStyle w:val="ListNumber1"/>
      <w:lvlText w:val="%1"/>
      <w:lvlJc w:val="left"/>
      <w:pPr>
        <w:tabs>
          <w:tab w:val="num" w:pos="2693"/>
        </w:tabs>
        <w:ind w:left="2693" w:hanging="425"/>
      </w:pPr>
      <w:rPr>
        <w:rFonts w:hint="default"/>
        <w:sz w:val="22"/>
      </w:rPr>
    </w:lvl>
    <w:lvl w:ilvl="1">
      <w:start w:val="1"/>
      <w:numFmt w:val="decimal"/>
      <w:pStyle w:val="listsubnumber"/>
      <w:lvlText w:val="%1.%2"/>
      <w:lvlJc w:val="left"/>
      <w:pPr>
        <w:tabs>
          <w:tab w:val="num" w:pos="3119"/>
        </w:tabs>
        <w:ind w:left="3119" w:hanging="426"/>
      </w:pPr>
      <w:rPr>
        <w:rFonts w:hint="default"/>
      </w:rPr>
    </w:lvl>
    <w:lvl w:ilvl="2">
      <w:start w:val="1"/>
      <w:numFmt w:val="none"/>
      <w:lvlText w:val=""/>
      <w:lvlJc w:val="left"/>
      <w:pPr>
        <w:tabs>
          <w:tab w:val="num" w:pos="4370"/>
        </w:tabs>
        <w:ind w:left="4370" w:hanging="425"/>
      </w:pPr>
      <w:rPr>
        <w:rFonts w:hint="default"/>
      </w:rPr>
    </w:lvl>
    <w:lvl w:ilvl="3">
      <w:start w:val="1"/>
      <w:numFmt w:val="none"/>
      <w:lvlText w:val=""/>
      <w:lvlJc w:val="left"/>
      <w:pPr>
        <w:tabs>
          <w:tab w:val="num" w:pos="4197"/>
        </w:tabs>
        <w:ind w:left="3405" w:hanging="648"/>
      </w:pPr>
      <w:rPr>
        <w:rFonts w:hint="default"/>
      </w:rPr>
    </w:lvl>
    <w:lvl w:ilvl="4">
      <w:start w:val="1"/>
      <w:numFmt w:val="decimal"/>
      <w:lvlText w:val="%1.%2.%3.%4.%5."/>
      <w:lvlJc w:val="left"/>
      <w:pPr>
        <w:tabs>
          <w:tab w:val="num" w:pos="4917"/>
        </w:tabs>
        <w:ind w:left="3909" w:hanging="792"/>
      </w:pPr>
      <w:rPr>
        <w:rFonts w:hint="default"/>
      </w:rPr>
    </w:lvl>
    <w:lvl w:ilvl="5">
      <w:start w:val="1"/>
      <w:numFmt w:val="decimal"/>
      <w:lvlText w:val="%1.%2.%3.%4.%5.%6."/>
      <w:lvlJc w:val="left"/>
      <w:pPr>
        <w:tabs>
          <w:tab w:val="num" w:pos="5637"/>
        </w:tabs>
        <w:ind w:left="4413" w:hanging="936"/>
      </w:pPr>
      <w:rPr>
        <w:rFonts w:hint="default"/>
      </w:rPr>
    </w:lvl>
    <w:lvl w:ilvl="6">
      <w:start w:val="1"/>
      <w:numFmt w:val="decimal"/>
      <w:lvlText w:val="%1.%2.%3.%4.%5.%6.%7."/>
      <w:lvlJc w:val="left"/>
      <w:pPr>
        <w:tabs>
          <w:tab w:val="num" w:pos="5997"/>
        </w:tabs>
        <w:ind w:left="4917" w:hanging="1080"/>
      </w:pPr>
      <w:rPr>
        <w:rFonts w:hint="default"/>
      </w:rPr>
    </w:lvl>
    <w:lvl w:ilvl="7">
      <w:start w:val="1"/>
      <w:numFmt w:val="decimal"/>
      <w:lvlText w:val="%1.%2.%3.%4.%5.%6.%7.%8."/>
      <w:lvlJc w:val="left"/>
      <w:pPr>
        <w:tabs>
          <w:tab w:val="num" w:pos="6717"/>
        </w:tabs>
        <w:ind w:left="5421" w:hanging="1224"/>
      </w:pPr>
      <w:rPr>
        <w:rFonts w:hint="default"/>
      </w:rPr>
    </w:lvl>
    <w:lvl w:ilvl="8">
      <w:start w:val="1"/>
      <w:numFmt w:val="decimal"/>
      <w:lvlText w:val="%1.%2.%3.%4.%5.%6.%7.%8.%9."/>
      <w:lvlJc w:val="left"/>
      <w:pPr>
        <w:tabs>
          <w:tab w:val="num" w:pos="7437"/>
        </w:tabs>
        <w:ind w:left="5997" w:hanging="1440"/>
      </w:pPr>
      <w:rPr>
        <w:rFonts w:hint="default"/>
      </w:rPr>
    </w:lvl>
  </w:abstractNum>
  <w:abstractNum w:abstractNumId="14">
    <w:nsid w:val="41134252"/>
    <w:multiLevelType w:val="multilevel"/>
    <w:tmpl w:val="5074EDEE"/>
    <w:lvl w:ilvl="0">
      <w:start w:val="1"/>
      <w:numFmt w:val="none"/>
      <w:pStyle w:val="MIRBodyText"/>
      <w:suff w:val="nothing"/>
      <w:lvlText w:val=""/>
      <w:lvlJc w:val="left"/>
      <w:pPr>
        <w:ind w:left="851" w:firstLine="0"/>
      </w:pPr>
      <w:rPr>
        <w:rFonts w:hint="default"/>
      </w:rPr>
    </w:lvl>
    <w:lvl w:ilvl="1">
      <w:start w:val="1"/>
      <w:numFmt w:val="lowerLetter"/>
      <w:pStyle w:val="MIRSubpara"/>
      <w:lvlText w:val="(%2)"/>
      <w:lvlJc w:val="left"/>
      <w:pPr>
        <w:tabs>
          <w:tab w:val="num" w:pos="1276"/>
        </w:tabs>
        <w:ind w:left="1276" w:hanging="425"/>
      </w:pPr>
      <w:rPr>
        <w:rFonts w:hint="default"/>
        <w:sz w:val="18"/>
      </w:rPr>
    </w:lvl>
    <w:lvl w:ilvl="2">
      <w:start w:val="1"/>
      <w:numFmt w:val="lowerRoman"/>
      <w:pStyle w:val="MIRSubsubpara"/>
      <w:lvlText w:val="(%3)"/>
      <w:lvlJc w:val="left"/>
      <w:pPr>
        <w:tabs>
          <w:tab w:val="num" w:pos="1701"/>
        </w:tabs>
        <w:ind w:left="1701" w:hanging="425"/>
      </w:pPr>
      <w:rPr>
        <w:rFonts w:hint="default"/>
        <w:sz w:val="18"/>
      </w:rPr>
    </w:lvl>
    <w:lvl w:ilvl="3">
      <w:start w:val="1"/>
      <w:numFmt w:val="upperLetter"/>
      <w:pStyle w:val="MIRsubsubsubpara"/>
      <w:lvlText w:val="(%4)"/>
      <w:lvlJc w:val="left"/>
      <w:pPr>
        <w:tabs>
          <w:tab w:val="num" w:pos="2126"/>
        </w:tabs>
        <w:ind w:left="2126" w:hanging="425"/>
      </w:pPr>
      <w:rPr>
        <w:rFonts w:hint="default"/>
        <w:sz w:val="18"/>
      </w:rPr>
    </w:lvl>
    <w:lvl w:ilvl="4">
      <w:start w:val="1"/>
      <w:numFmt w:val="upperRoman"/>
      <w:pStyle w:val="MIRSubsubsubsubparaI"/>
      <w:lvlText w:val="(%5)"/>
      <w:lvlJc w:val="left"/>
      <w:pPr>
        <w:tabs>
          <w:tab w:val="num" w:pos="2552"/>
        </w:tabs>
        <w:ind w:left="2552" w:hanging="426"/>
      </w:pPr>
      <w:rPr>
        <w:rFonts w:hint="default"/>
        <w:sz w:val="18"/>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445245BB"/>
    <w:multiLevelType w:val="multilevel"/>
    <w:tmpl w:val="592A2504"/>
    <w:name w:val="ASIC proposal"/>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6">
    <w:nsid w:val="44C32907"/>
    <w:multiLevelType w:val="multilevel"/>
    <w:tmpl w:val="A0A8EF80"/>
    <w:name w:val="ASIC para nos2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17">
    <w:nsid w:val="48971974"/>
    <w:multiLevelType w:val="hybridMultilevel"/>
    <w:tmpl w:val="369E9EF2"/>
    <w:name w:val="ASIC para nos222224252422"/>
    <w:lvl w:ilvl="0" w:tplc="5286469C">
      <w:start w:val="1"/>
      <w:numFmt w:val="decimal"/>
      <w:lvlText w:val="%1."/>
      <w:lvlJc w:val="left"/>
      <w:pPr>
        <w:ind w:left="720" w:hanging="360"/>
      </w:pPr>
    </w:lvl>
    <w:lvl w:ilvl="1" w:tplc="35623998" w:tentative="1">
      <w:start w:val="1"/>
      <w:numFmt w:val="lowerLetter"/>
      <w:lvlText w:val="%2."/>
      <w:lvlJc w:val="left"/>
      <w:pPr>
        <w:ind w:left="1440" w:hanging="360"/>
      </w:pPr>
    </w:lvl>
    <w:lvl w:ilvl="2" w:tplc="C8F296C8" w:tentative="1">
      <w:start w:val="1"/>
      <w:numFmt w:val="lowerRoman"/>
      <w:lvlText w:val="%3."/>
      <w:lvlJc w:val="right"/>
      <w:pPr>
        <w:ind w:left="2160" w:hanging="180"/>
      </w:pPr>
    </w:lvl>
    <w:lvl w:ilvl="3" w:tplc="201C4E9E" w:tentative="1">
      <w:start w:val="1"/>
      <w:numFmt w:val="decimal"/>
      <w:lvlText w:val="%4."/>
      <w:lvlJc w:val="left"/>
      <w:pPr>
        <w:ind w:left="2880" w:hanging="360"/>
      </w:pPr>
    </w:lvl>
    <w:lvl w:ilvl="4" w:tplc="5CC0CE1C" w:tentative="1">
      <w:start w:val="1"/>
      <w:numFmt w:val="lowerLetter"/>
      <w:lvlText w:val="%5."/>
      <w:lvlJc w:val="left"/>
      <w:pPr>
        <w:ind w:left="3600" w:hanging="360"/>
      </w:pPr>
    </w:lvl>
    <w:lvl w:ilvl="5" w:tplc="94505706" w:tentative="1">
      <w:start w:val="1"/>
      <w:numFmt w:val="lowerRoman"/>
      <w:lvlText w:val="%6."/>
      <w:lvlJc w:val="right"/>
      <w:pPr>
        <w:ind w:left="4320" w:hanging="180"/>
      </w:pPr>
    </w:lvl>
    <w:lvl w:ilvl="6" w:tplc="1C8C6FEE" w:tentative="1">
      <w:start w:val="1"/>
      <w:numFmt w:val="decimal"/>
      <w:lvlText w:val="%7."/>
      <w:lvlJc w:val="left"/>
      <w:pPr>
        <w:ind w:left="5040" w:hanging="360"/>
      </w:pPr>
    </w:lvl>
    <w:lvl w:ilvl="7" w:tplc="739A63F2" w:tentative="1">
      <w:start w:val="1"/>
      <w:numFmt w:val="lowerLetter"/>
      <w:lvlText w:val="%8."/>
      <w:lvlJc w:val="left"/>
      <w:pPr>
        <w:ind w:left="5760" w:hanging="360"/>
      </w:pPr>
    </w:lvl>
    <w:lvl w:ilvl="8" w:tplc="9878E1AC" w:tentative="1">
      <w:start w:val="1"/>
      <w:numFmt w:val="lowerRoman"/>
      <w:lvlText w:val="%9."/>
      <w:lvlJc w:val="right"/>
      <w:pPr>
        <w:ind w:left="6480" w:hanging="180"/>
      </w:pPr>
    </w:lvl>
  </w:abstractNum>
  <w:abstractNum w:abstractNumId="18">
    <w:nsid w:val="51DB180C"/>
    <w:multiLevelType w:val="multilevel"/>
    <w:tmpl w:val="61C659E6"/>
    <w:name w:val="ASIC para nos22222422"/>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19">
    <w:nsid w:val="536B65CD"/>
    <w:multiLevelType w:val="hybridMultilevel"/>
    <w:tmpl w:val="C8F0255E"/>
    <w:name w:val="ASIC para nos2"/>
    <w:lvl w:ilvl="0" w:tplc="4F32B4A2">
      <w:start w:val="1"/>
      <w:numFmt w:val="bullet"/>
      <w:lvlText w:val=""/>
      <w:lvlJc w:val="left"/>
      <w:pPr>
        <w:tabs>
          <w:tab w:val="num" w:pos="2693"/>
        </w:tabs>
        <w:ind w:left="2693" w:hanging="425"/>
      </w:pPr>
      <w:rPr>
        <w:rFonts w:ascii="Wingdings" w:hAnsi="Wingdings" w:hint="default"/>
        <w:color w:val="auto"/>
      </w:rPr>
    </w:lvl>
    <w:lvl w:ilvl="1" w:tplc="2B84C5A0" w:tentative="1">
      <w:start w:val="1"/>
      <w:numFmt w:val="bullet"/>
      <w:lvlText w:val="o"/>
      <w:lvlJc w:val="left"/>
      <w:pPr>
        <w:tabs>
          <w:tab w:val="num" w:pos="1440"/>
        </w:tabs>
        <w:ind w:left="1440" w:hanging="360"/>
      </w:pPr>
      <w:rPr>
        <w:rFonts w:ascii="Courier New" w:hAnsi="Courier New" w:cs="Courier New" w:hint="default"/>
      </w:rPr>
    </w:lvl>
    <w:lvl w:ilvl="2" w:tplc="11D8EE1C" w:tentative="1">
      <w:start w:val="1"/>
      <w:numFmt w:val="bullet"/>
      <w:lvlText w:val=""/>
      <w:lvlJc w:val="left"/>
      <w:pPr>
        <w:tabs>
          <w:tab w:val="num" w:pos="2160"/>
        </w:tabs>
        <w:ind w:left="2160" w:hanging="360"/>
      </w:pPr>
      <w:rPr>
        <w:rFonts w:ascii="Wingdings" w:hAnsi="Wingdings" w:hint="default"/>
      </w:rPr>
    </w:lvl>
    <w:lvl w:ilvl="3" w:tplc="2FFE7FC0" w:tentative="1">
      <w:start w:val="1"/>
      <w:numFmt w:val="bullet"/>
      <w:lvlText w:val=""/>
      <w:lvlJc w:val="left"/>
      <w:pPr>
        <w:tabs>
          <w:tab w:val="num" w:pos="2880"/>
        </w:tabs>
        <w:ind w:left="2880" w:hanging="360"/>
      </w:pPr>
      <w:rPr>
        <w:rFonts w:ascii="Symbol" w:hAnsi="Symbol" w:hint="default"/>
      </w:rPr>
    </w:lvl>
    <w:lvl w:ilvl="4" w:tplc="4C06F266" w:tentative="1">
      <w:start w:val="1"/>
      <w:numFmt w:val="bullet"/>
      <w:lvlText w:val="o"/>
      <w:lvlJc w:val="left"/>
      <w:pPr>
        <w:tabs>
          <w:tab w:val="num" w:pos="3600"/>
        </w:tabs>
        <w:ind w:left="3600" w:hanging="360"/>
      </w:pPr>
      <w:rPr>
        <w:rFonts w:ascii="Courier New" w:hAnsi="Courier New" w:cs="Courier New" w:hint="default"/>
      </w:rPr>
    </w:lvl>
    <w:lvl w:ilvl="5" w:tplc="DA580282">
      <w:start w:val="1"/>
      <w:numFmt w:val="bullet"/>
      <w:pStyle w:val="Frontbullet"/>
      <w:lvlText w:val=""/>
      <w:lvlJc w:val="left"/>
      <w:pPr>
        <w:tabs>
          <w:tab w:val="num" w:pos="2693"/>
        </w:tabs>
        <w:ind w:left="2693" w:hanging="425"/>
      </w:pPr>
      <w:rPr>
        <w:rFonts w:ascii="Wingdings" w:hAnsi="Wingdings" w:hint="default"/>
        <w:color w:val="auto"/>
      </w:rPr>
    </w:lvl>
    <w:lvl w:ilvl="6" w:tplc="9B30091C" w:tentative="1">
      <w:start w:val="1"/>
      <w:numFmt w:val="bullet"/>
      <w:lvlText w:val=""/>
      <w:lvlJc w:val="left"/>
      <w:pPr>
        <w:tabs>
          <w:tab w:val="num" w:pos="5040"/>
        </w:tabs>
        <w:ind w:left="5040" w:hanging="360"/>
      </w:pPr>
      <w:rPr>
        <w:rFonts w:ascii="Symbol" w:hAnsi="Symbol" w:hint="default"/>
      </w:rPr>
    </w:lvl>
    <w:lvl w:ilvl="7" w:tplc="C4E66494" w:tentative="1">
      <w:start w:val="1"/>
      <w:numFmt w:val="bullet"/>
      <w:lvlText w:val="o"/>
      <w:lvlJc w:val="left"/>
      <w:pPr>
        <w:tabs>
          <w:tab w:val="num" w:pos="5760"/>
        </w:tabs>
        <w:ind w:left="5760" w:hanging="360"/>
      </w:pPr>
      <w:rPr>
        <w:rFonts w:ascii="Courier New" w:hAnsi="Courier New" w:cs="Courier New" w:hint="default"/>
      </w:rPr>
    </w:lvl>
    <w:lvl w:ilvl="8" w:tplc="FB965B18" w:tentative="1">
      <w:start w:val="1"/>
      <w:numFmt w:val="bullet"/>
      <w:lvlText w:val=""/>
      <w:lvlJc w:val="left"/>
      <w:pPr>
        <w:tabs>
          <w:tab w:val="num" w:pos="6480"/>
        </w:tabs>
        <w:ind w:left="6480" w:hanging="360"/>
      </w:pPr>
      <w:rPr>
        <w:rFonts w:ascii="Wingdings" w:hAnsi="Wingdings" w:hint="default"/>
      </w:rPr>
    </w:lvl>
  </w:abstractNum>
  <w:abstractNum w:abstractNumId="20">
    <w:nsid w:val="53B91C34"/>
    <w:multiLevelType w:val="multilevel"/>
    <w:tmpl w:val="0102F45A"/>
    <w:name w:val="ASIC para nos22222425242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1">
    <w:nsid w:val="54D379BF"/>
    <w:multiLevelType w:val="multilevel"/>
    <w:tmpl w:val="DC50626E"/>
    <w:styleLink w:val="MIR"/>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4734"/>
        </w:tabs>
        <w:ind w:left="4734" w:hanging="1049"/>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22">
    <w:nsid w:val="5549261F"/>
    <w:multiLevelType w:val="multilevel"/>
    <w:tmpl w:val="E916ADEC"/>
    <w:name w:val="ASIC para nos22222425242"/>
    <w:lvl w:ilvl="0">
      <w:start w:val="1"/>
      <w:numFmt w:val="decimal"/>
      <w:pStyle w:val="BodyText"/>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3"/>
        </w:tabs>
        <w:ind w:left="1703" w:hanging="426"/>
      </w:pPr>
      <w:rPr>
        <w:rFonts w:ascii="Times New Roman" w:hAnsi="Times New Roman" w:cs="Times New Roman"/>
        <w:b w:val="0"/>
        <w:bCs w:val="0"/>
        <w:i w:val="0"/>
        <w:iCs w:val="0"/>
        <w:caps w:val="0"/>
        <w:smallCaps w:val="0"/>
        <w:strike w:val="0"/>
        <w:dstrike w:val="0"/>
        <w:noProof w:val="0"/>
        <w:vanish w:val="0"/>
        <w:color w:val="000000"/>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3">
    <w:nsid w:val="5BC14F7E"/>
    <w:multiLevelType w:val="hybridMultilevel"/>
    <w:tmpl w:val="984078FA"/>
    <w:name w:val="ASIC para nos22222425"/>
    <w:lvl w:ilvl="0" w:tplc="1B3EA102">
      <w:start w:val="1"/>
      <w:numFmt w:val="bullet"/>
      <w:pStyle w:val="ListBullet2"/>
      <w:lvlText w:val=""/>
      <w:lvlJc w:val="left"/>
      <w:pPr>
        <w:tabs>
          <w:tab w:val="num" w:pos="851"/>
        </w:tabs>
        <w:ind w:left="851" w:hanging="426"/>
      </w:pPr>
      <w:rPr>
        <w:rFonts w:ascii="Symbol" w:hAnsi="Symbol" w:hint="default"/>
      </w:rPr>
    </w:lvl>
    <w:lvl w:ilvl="1" w:tplc="62B8A1DA" w:tentative="1">
      <w:start w:val="1"/>
      <w:numFmt w:val="bullet"/>
      <w:lvlText w:val="o"/>
      <w:lvlJc w:val="left"/>
      <w:pPr>
        <w:tabs>
          <w:tab w:val="num" w:pos="1440"/>
        </w:tabs>
        <w:ind w:left="1440" w:hanging="360"/>
      </w:pPr>
      <w:rPr>
        <w:rFonts w:ascii="Courier New" w:hAnsi="Courier New" w:cs="Courier New" w:hint="default"/>
      </w:rPr>
    </w:lvl>
    <w:lvl w:ilvl="2" w:tplc="9B966A98" w:tentative="1">
      <w:start w:val="1"/>
      <w:numFmt w:val="bullet"/>
      <w:lvlText w:val=""/>
      <w:lvlJc w:val="left"/>
      <w:pPr>
        <w:tabs>
          <w:tab w:val="num" w:pos="2160"/>
        </w:tabs>
        <w:ind w:left="2160" w:hanging="360"/>
      </w:pPr>
      <w:rPr>
        <w:rFonts w:ascii="Wingdings" w:hAnsi="Wingdings" w:hint="default"/>
      </w:rPr>
    </w:lvl>
    <w:lvl w:ilvl="3" w:tplc="BA947634" w:tentative="1">
      <w:start w:val="1"/>
      <w:numFmt w:val="bullet"/>
      <w:lvlText w:val=""/>
      <w:lvlJc w:val="left"/>
      <w:pPr>
        <w:tabs>
          <w:tab w:val="num" w:pos="2880"/>
        </w:tabs>
        <w:ind w:left="2880" w:hanging="360"/>
      </w:pPr>
      <w:rPr>
        <w:rFonts w:ascii="Symbol" w:hAnsi="Symbol" w:hint="default"/>
      </w:rPr>
    </w:lvl>
    <w:lvl w:ilvl="4" w:tplc="1C7891D8" w:tentative="1">
      <w:start w:val="1"/>
      <w:numFmt w:val="bullet"/>
      <w:lvlText w:val="o"/>
      <w:lvlJc w:val="left"/>
      <w:pPr>
        <w:tabs>
          <w:tab w:val="num" w:pos="3600"/>
        </w:tabs>
        <w:ind w:left="3600" w:hanging="360"/>
      </w:pPr>
      <w:rPr>
        <w:rFonts w:ascii="Courier New" w:hAnsi="Courier New" w:cs="Courier New" w:hint="default"/>
      </w:rPr>
    </w:lvl>
    <w:lvl w:ilvl="5" w:tplc="949EE8C6" w:tentative="1">
      <w:start w:val="1"/>
      <w:numFmt w:val="bullet"/>
      <w:lvlText w:val=""/>
      <w:lvlJc w:val="left"/>
      <w:pPr>
        <w:tabs>
          <w:tab w:val="num" w:pos="4320"/>
        </w:tabs>
        <w:ind w:left="4320" w:hanging="360"/>
      </w:pPr>
      <w:rPr>
        <w:rFonts w:ascii="Wingdings" w:hAnsi="Wingdings" w:hint="default"/>
      </w:rPr>
    </w:lvl>
    <w:lvl w:ilvl="6" w:tplc="7BACF542" w:tentative="1">
      <w:start w:val="1"/>
      <w:numFmt w:val="bullet"/>
      <w:lvlText w:val=""/>
      <w:lvlJc w:val="left"/>
      <w:pPr>
        <w:tabs>
          <w:tab w:val="num" w:pos="5040"/>
        </w:tabs>
        <w:ind w:left="5040" w:hanging="360"/>
      </w:pPr>
      <w:rPr>
        <w:rFonts w:ascii="Symbol" w:hAnsi="Symbol" w:hint="default"/>
      </w:rPr>
    </w:lvl>
    <w:lvl w:ilvl="7" w:tplc="7F2C28BA" w:tentative="1">
      <w:start w:val="1"/>
      <w:numFmt w:val="bullet"/>
      <w:lvlText w:val="o"/>
      <w:lvlJc w:val="left"/>
      <w:pPr>
        <w:tabs>
          <w:tab w:val="num" w:pos="5760"/>
        </w:tabs>
        <w:ind w:left="5760" w:hanging="360"/>
      </w:pPr>
      <w:rPr>
        <w:rFonts w:ascii="Courier New" w:hAnsi="Courier New" w:cs="Courier New" w:hint="default"/>
      </w:rPr>
    </w:lvl>
    <w:lvl w:ilvl="8" w:tplc="ED0C7E50" w:tentative="1">
      <w:start w:val="1"/>
      <w:numFmt w:val="bullet"/>
      <w:lvlText w:val=""/>
      <w:lvlJc w:val="left"/>
      <w:pPr>
        <w:tabs>
          <w:tab w:val="num" w:pos="6480"/>
        </w:tabs>
        <w:ind w:left="6480" w:hanging="360"/>
      </w:pPr>
      <w:rPr>
        <w:rFonts w:ascii="Wingdings" w:hAnsi="Wingdings" w:hint="default"/>
      </w:rPr>
    </w:lvl>
  </w:abstractNum>
  <w:abstractNum w:abstractNumId="24">
    <w:nsid w:val="5CD93CEA"/>
    <w:multiLevelType w:val="multilevel"/>
    <w:tmpl w:val="4E0EDB8A"/>
    <w:name w:val="ASIC para nos2222242524"/>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25">
    <w:nsid w:val="62756F33"/>
    <w:multiLevelType w:val="hybridMultilevel"/>
    <w:tmpl w:val="1444F468"/>
    <w:lvl w:ilvl="0" w:tplc="4F060674">
      <w:start w:val="1"/>
      <w:numFmt w:val="bullet"/>
      <w:pStyle w:val="KPbullet"/>
      <w:lvlText w:val=""/>
      <w:lvlJc w:val="left"/>
      <w:pPr>
        <w:tabs>
          <w:tab w:val="num" w:pos="2807"/>
        </w:tabs>
        <w:ind w:left="2807" w:hanging="426"/>
      </w:pPr>
      <w:rPr>
        <w:rFonts w:ascii="Symbol" w:hAnsi="Symbol" w:hint="default"/>
        <w:b w:val="0"/>
        <w:i w:val="0"/>
        <w:color w:val="auto"/>
        <w:sz w:val="20"/>
      </w:rPr>
    </w:lvl>
    <w:lvl w:ilvl="1" w:tplc="E23CC14A" w:tentative="1">
      <w:start w:val="1"/>
      <w:numFmt w:val="bullet"/>
      <w:lvlText w:val="o"/>
      <w:lvlJc w:val="left"/>
      <w:pPr>
        <w:tabs>
          <w:tab w:val="num" w:pos="1440"/>
        </w:tabs>
        <w:ind w:left="1440" w:hanging="360"/>
      </w:pPr>
      <w:rPr>
        <w:rFonts w:ascii="Courier New" w:hAnsi="Courier New" w:hint="default"/>
      </w:rPr>
    </w:lvl>
    <w:lvl w:ilvl="2" w:tplc="AF168420" w:tentative="1">
      <w:start w:val="1"/>
      <w:numFmt w:val="bullet"/>
      <w:lvlText w:val=""/>
      <w:lvlJc w:val="left"/>
      <w:pPr>
        <w:tabs>
          <w:tab w:val="num" w:pos="2160"/>
        </w:tabs>
        <w:ind w:left="2160" w:hanging="360"/>
      </w:pPr>
      <w:rPr>
        <w:rFonts w:ascii="Wingdings" w:hAnsi="Wingdings" w:hint="default"/>
      </w:rPr>
    </w:lvl>
    <w:lvl w:ilvl="3" w:tplc="50C04CA8">
      <w:start w:val="1"/>
      <w:numFmt w:val="bullet"/>
      <w:lvlText w:val=""/>
      <w:lvlJc w:val="left"/>
      <w:pPr>
        <w:tabs>
          <w:tab w:val="num" w:pos="2880"/>
        </w:tabs>
        <w:ind w:left="2880" w:hanging="360"/>
      </w:pPr>
      <w:rPr>
        <w:rFonts w:ascii="Symbol" w:hAnsi="Symbol" w:hint="default"/>
      </w:rPr>
    </w:lvl>
    <w:lvl w:ilvl="4" w:tplc="3F145ECE" w:tentative="1">
      <w:start w:val="1"/>
      <w:numFmt w:val="bullet"/>
      <w:lvlText w:val="o"/>
      <w:lvlJc w:val="left"/>
      <w:pPr>
        <w:tabs>
          <w:tab w:val="num" w:pos="3600"/>
        </w:tabs>
        <w:ind w:left="3600" w:hanging="360"/>
      </w:pPr>
      <w:rPr>
        <w:rFonts w:ascii="Courier New" w:hAnsi="Courier New" w:hint="default"/>
      </w:rPr>
    </w:lvl>
    <w:lvl w:ilvl="5" w:tplc="74FA3922" w:tentative="1">
      <w:start w:val="1"/>
      <w:numFmt w:val="bullet"/>
      <w:lvlText w:val=""/>
      <w:lvlJc w:val="left"/>
      <w:pPr>
        <w:tabs>
          <w:tab w:val="num" w:pos="4320"/>
        </w:tabs>
        <w:ind w:left="4320" w:hanging="360"/>
      </w:pPr>
      <w:rPr>
        <w:rFonts w:ascii="Wingdings" w:hAnsi="Wingdings" w:hint="default"/>
      </w:rPr>
    </w:lvl>
    <w:lvl w:ilvl="6" w:tplc="316EC442" w:tentative="1">
      <w:start w:val="1"/>
      <w:numFmt w:val="bullet"/>
      <w:lvlText w:val=""/>
      <w:lvlJc w:val="left"/>
      <w:pPr>
        <w:tabs>
          <w:tab w:val="num" w:pos="5040"/>
        </w:tabs>
        <w:ind w:left="5040" w:hanging="360"/>
      </w:pPr>
      <w:rPr>
        <w:rFonts w:ascii="Symbol" w:hAnsi="Symbol" w:hint="default"/>
      </w:rPr>
    </w:lvl>
    <w:lvl w:ilvl="7" w:tplc="A074F154" w:tentative="1">
      <w:start w:val="1"/>
      <w:numFmt w:val="bullet"/>
      <w:lvlText w:val="o"/>
      <w:lvlJc w:val="left"/>
      <w:pPr>
        <w:tabs>
          <w:tab w:val="num" w:pos="5760"/>
        </w:tabs>
        <w:ind w:left="5760" w:hanging="360"/>
      </w:pPr>
      <w:rPr>
        <w:rFonts w:ascii="Courier New" w:hAnsi="Courier New" w:hint="default"/>
      </w:rPr>
    </w:lvl>
    <w:lvl w:ilvl="8" w:tplc="DACC7F3C" w:tentative="1">
      <w:start w:val="1"/>
      <w:numFmt w:val="bullet"/>
      <w:lvlText w:val=""/>
      <w:lvlJc w:val="left"/>
      <w:pPr>
        <w:tabs>
          <w:tab w:val="num" w:pos="6480"/>
        </w:tabs>
        <w:ind w:left="6480" w:hanging="360"/>
      </w:pPr>
      <w:rPr>
        <w:rFonts w:ascii="Wingdings" w:hAnsi="Wingdings" w:hint="default"/>
      </w:rPr>
    </w:lvl>
  </w:abstractNum>
  <w:abstractNum w:abstractNumId="26">
    <w:nsid w:val="650D0348"/>
    <w:multiLevelType w:val="hybridMultilevel"/>
    <w:tmpl w:val="703ABE06"/>
    <w:name w:val="ASIC para nos22223"/>
    <w:lvl w:ilvl="0" w:tplc="83CC96E8">
      <w:start w:val="1"/>
      <w:numFmt w:val="bullet"/>
      <w:pStyle w:val="TableBullet0"/>
      <w:lvlText w:val=""/>
      <w:lvlJc w:val="left"/>
      <w:pPr>
        <w:tabs>
          <w:tab w:val="num" w:pos="198"/>
        </w:tabs>
        <w:ind w:left="198" w:hanging="198"/>
      </w:pPr>
      <w:rPr>
        <w:rFonts w:ascii="Symbol" w:hAnsi="Symbol" w:hint="default"/>
      </w:rPr>
    </w:lvl>
    <w:lvl w:ilvl="1" w:tplc="F08850C8" w:tentative="1">
      <w:start w:val="1"/>
      <w:numFmt w:val="bullet"/>
      <w:lvlText w:val="o"/>
      <w:lvlJc w:val="left"/>
      <w:pPr>
        <w:ind w:left="1440" w:hanging="360"/>
      </w:pPr>
      <w:rPr>
        <w:rFonts w:ascii="Courier New" w:hAnsi="Courier New" w:cs="Courier New" w:hint="default"/>
      </w:rPr>
    </w:lvl>
    <w:lvl w:ilvl="2" w:tplc="6A522212" w:tentative="1">
      <w:start w:val="1"/>
      <w:numFmt w:val="bullet"/>
      <w:lvlText w:val=""/>
      <w:lvlJc w:val="left"/>
      <w:pPr>
        <w:ind w:left="2160" w:hanging="360"/>
      </w:pPr>
      <w:rPr>
        <w:rFonts w:ascii="Wingdings" w:hAnsi="Wingdings" w:hint="default"/>
      </w:rPr>
    </w:lvl>
    <w:lvl w:ilvl="3" w:tplc="682837A4" w:tentative="1">
      <w:start w:val="1"/>
      <w:numFmt w:val="bullet"/>
      <w:lvlText w:val=""/>
      <w:lvlJc w:val="left"/>
      <w:pPr>
        <w:ind w:left="2880" w:hanging="360"/>
      </w:pPr>
      <w:rPr>
        <w:rFonts w:ascii="Symbol" w:hAnsi="Symbol" w:hint="default"/>
      </w:rPr>
    </w:lvl>
    <w:lvl w:ilvl="4" w:tplc="EF52B960" w:tentative="1">
      <w:start w:val="1"/>
      <w:numFmt w:val="bullet"/>
      <w:lvlText w:val="o"/>
      <w:lvlJc w:val="left"/>
      <w:pPr>
        <w:ind w:left="3600" w:hanging="360"/>
      </w:pPr>
      <w:rPr>
        <w:rFonts w:ascii="Courier New" w:hAnsi="Courier New" w:cs="Courier New" w:hint="default"/>
      </w:rPr>
    </w:lvl>
    <w:lvl w:ilvl="5" w:tplc="2070ED84" w:tentative="1">
      <w:start w:val="1"/>
      <w:numFmt w:val="bullet"/>
      <w:lvlText w:val=""/>
      <w:lvlJc w:val="left"/>
      <w:pPr>
        <w:ind w:left="4320" w:hanging="360"/>
      </w:pPr>
      <w:rPr>
        <w:rFonts w:ascii="Wingdings" w:hAnsi="Wingdings" w:hint="default"/>
      </w:rPr>
    </w:lvl>
    <w:lvl w:ilvl="6" w:tplc="60CCDFC2" w:tentative="1">
      <w:start w:val="1"/>
      <w:numFmt w:val="bullet"/>
      <w:lvlText w:val=""/>
      <w:lvlJc w:val="left"/>
      <w:pPr>
        <w:ind w:left="5040" w:hanging="360"/>
      </w:pPr>
      <w:rPr>
        <w:rFonts w:ascii="Symbol" w:hAnsi="Symbol" w:hint="default"/>
      </w:rPr>
    </w:lvl>
    <w:lvl w:ilvl="7" w:tplc="BA54D51E" w:tentative="1">
      <w:start w:val="1"/>
      <w:numFmt w:val="bullet"/>
      <w:lvlText w:val="o"/>
      <w:lvlJc w:val="left"/>
      <w:pPr>
        <w:ind w:left="5760" w:hanging="360"/>
      </w:pPr>
      <w:rPr>
        <w:rFonts w:ascii="Courier New" w:hAnsi="Courier New" w:cs="Courier New" w:hint="default"/>
      </w:rPr>
    </w:lvl>
    <w:lvl w:ilvl="8" w:tplc="6B588222" w:tentative="1">
      <w:start w:val="1"/>
      <w:numFmt w:val="bullet"/>
      <w:lvlText w:val=""/>
      <w:lvlJc w:val="left"/>
      <w:pPr>
        <w:ind w:left="6480" w:hanging="360"/>
      </w:pPr>
      <w:rPr>
        <w:rFonts w:ascii="Wingdings" w:hAnsi="Wingdings" w:hint="default"/>
      </w:rPr>
    </w:lvl>
  </w:abstractNum>
  <w:abstractNum w:abstractNumId="27">
    <w:nsid w:val="69E365C4"/>
    <w:multiLevelType w:val="hybridMultilevel"/>
    <w:tmpl w:val="413E4FAA"/>
    <w:lvl w:ilvl="0" w:tplc="F202BB56">
      <w:start w:val="1"/>
      <w:numFmt w:val="bullet"/>
      <w:pStyle w:val="ListBullet"/>
      <w:lvlText w:val=""/>
      <w:lvlJc w:val="left"/>
      <w:pPr>
        <w:tabs>
          <w:tab w:val="num" w:pos="1418"/>
        </w:tabs>
        <w:ind w:left="1418" w:firstLine="850"/>
      </w:pPr>
      <w:rPr>
        <w:rFonts w:ascii="Wingdings" w:hAnsi="Wingdings" w:hint="default"/>
        <w:color w:val="auto"/>
      </w:rPr>
    </w:lvl>
    <w:lvl w:ilvl="1" w:tplc="6C72CBD4" w:tentative="1">
      <w:start w:val="1"/>
      <w:numFmt w:val="bullet"/>
      <w:lvlText w:val="o"/>
      <w:lvlJc w:val="left"/>
      <w:pPr>
        <w:tabs>
          <w:tab w:val="num" w:pos="1440"/>
        </w:tabs>
        <w:ind w:left="1440" w:hanging="360"/>
      </w:pPr>
      <w:rPr>
        <w:rFonts w:ascii="Courier New" w:hAnsi="Courier New" w:cs="Courier New" w:hint="default"/>
      </w:rPr>
    </w:lvl>
    <w:lvl w:ilvl="2" w:tplc="25601B02" w:tentative="1">
      <w:start w:val="1"/>
      <w:numFmt w:val="bullet"/>
      <w:lvlText w:val=""/>
      <w:lvlJc w:val="left"/>
      <w:pPr>
        <w:tabs>
          <w:tab w:val="num" w:pos="2160"/>
        </w:tabs>
        <w:ind w:left="2160" w:hanging="360"/>
      </w:pPr>
      <w:rPr>
        <w:rFonts w:ascii="Wingdings" w:hAnsi="Wingdings" w:hint="default"/>
      </w:rPr>
    </w:lvl>
    <w:lvl w:ilvl="3" w:tplc="681215BA" w:tentative="1">
      <w:start w:val="1"/>
      <w:numFmt w:val="bullet"/>
      <w:lvlText w:val=""/>
      <w:lvlJc w:val="left"/>
      <w:pPr>
        <w:tabs>
          <w:tab w:val="num" w:pos="2880"/>
        </w:tabs>
        <w:ind w:left="2880" w:hanging="360"/>
      </w:pPr>
      <w:rPr>
        <w:rFonts w:ascii="Symbol" w:hAnsi="Symbol" w:hint="default"/>
      </w:rPr>
    </w:lvl>
    <w:lvl w:ilvl="4" w:tplc="D7AA582E" w:tentative="1">
      <w:start w:val="1"/>
      <w:numFmt w:val="bullet"/>
      <w:lvlText w:val="o"/>
      <w:lvlJc w:val="left"/>
      <w:pPr>
        <w:tabs>
          <w:tab w:val="num" w:pos="3600"/>
        </w:tabs>
        <w:ind w:left="3600" w:hanging="360"/>
      </w:pPr>
      <w:rPr>
        <w:rFonts w:ascii="Courier New" w:hAnsi="Courier New" w:cs="Courier New" w:hint="default"/>
      </w:rPr>
    </w:lvl>
    <w:lvl w:ilvl="5" w:tplc="76F64DF6" w:tentative="1">
      <w:start w:val="1"/>
      <w:numFmt w:val="bullet"/>
      <w:lvlText w:val=""/>
      <w:lvlJc w:val="left"/>
      <w:pPr>
        <w:tabs>
          <w:tab w:val="num" w:pos="4320"/>
        </w:tabs>
        <w:ind w:left="4320" w:hanging="360"/>
      </w:pPr>
      <w:rPr>
        <w:rFonts w:ascii="Wingdings" w:hAnsi="Wingdings" w:hint="default"/>
      </w:rPr>
    </w:lvl>
    <w:lvl w:ilvl="6" w:tplc="32B0FEE6" w:tentative="1">
      <w:start w:val="1"/>
      <w:numFmt w:val="bullet"/>
      <w:lvlText w:val=""/>
      <w:lvlJc w:val="left"/>
      <w:pPr>
        <w:tabs>
          <w:tab w:val="num" w:pos="5040"/>
        </w:tabs>
        <w:ind w:left="5040" w:hanging="360"/>
      </w:pPr>
      <w:rPr>
        <w:rFonts w:ascii="Symbol" w:hAnsi="Symbol" w:hint="default"/>
      </w:rPr>
    </w:lvl>
    <w:lvl w:ilvl="7" w:tplc="83DABC3E" w:tentative="1">
      <w:start w:val="1"/>
      <w:numFmt w:val="bullet"/>
      <w:lvlText w:val="o"/>
      <w:lvlJc w:val="left"/>
      <w:pPr>
        <w:tabs>
          <w:tab w:val="num" w:pos="5760"/>
        </w:tabs>
        <w:ind w:left="5760" w:hanging="360"/>
      </w:pPr>
      <w:rPr>
        <w:rFonts w:ascii="Courier New" w:hAnsi="Courier New" w:cs="Courier New" w:hint="default"/>
      </w:rPr>
    </w:lvl>
    <w:lvl w:ilvl="8" w:tplc="37309AE0" w:tentative="1">
      <w:start w:val="1"/>
      <w:numFmt w:val="bullet"/>
      <w:lvlText w:val=""/>
      <w:lvlJc w:val="left"/>
      <w:pPr>
        <w:tabs>
          <w:tab w:val="num" w:pos="6480"/>
        </w:tabs>
        <w:ind w:left="6480" w:hanging="360"/>
      </w:pPr>
      <w:rPr>
        <w:rFonts w:ascii="Wingdings" w:hAnsi="Wingdings" w:hint="default"/>
      </w:rPr>
    </w:lvl>
  </w:abstractNum>
  <w:abstractNum w:abstractNumId="28">
    <w:nsid w:val="6D860C77"/>
    <w:multiLevelType w:val="multilevel"/>
    <w:tmpl w:val="B2B08476"/>
    <w:name w:val="ASIC para nos22222423"/>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ascii="Times New Roman" w:hAnsi="Times New Roman" w:cs="Times New Roman" w:hint="default"/>
        <w:b w:val="0"/>
        <w:bCs w:val="0"/>
        <w:i w:val="0"/>
        <w:iCs w:val="0"/>
        <w:caps w:val="0"/>
        <w:small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upperRoman"/>
      <w:lvlText w:val="(%5)"/>
      <w:lvlJc w:val="left"/>
      <w:pPr>
        <w:tabs>
          <w:tab w:val="num" w:pos="2552"/>
        </w:tabs>
        <w:ind w:left="2552" w:hanging="426"/>
      </w:pPr>
      <w:rPr>
        <w:rFonts w:hint="default"/>
        <w:sz w:val="16"/>
        <w:szCs w:val="16"/>
      </w:rPr>
    </w:lvl>
    <w:lvl w:ilvl="5">
      <w:start w:val="1"/>
      <w:numFmt w:val="none"/>
      <w:lvlText w:val=""/>
      <w:lvlJc w:val="left"/>
      <w:pPr>
        <w:tabs>
          <w:tab w:val="num" w:pos="4810"/>
        </w:tabs>
        <w:ind w:left="3586" w:hanging="936"/>
      </w:pPr>
      <w:rPr>
        <w:rFonts w:hint="default"/>
      </w:rPr>
    </w:lvl>
    <w:lvl w:ilvl="6">
      <w:start w:val="1"/>
      <w:numFmt w:val="none"/>
      <w:lvlText w:val=""/>
      <w:lvlJc w:val="left"/>
      <w:pPr>
        <w:tabs>
          <w:tab w:val="num" w:pos="5170"/>
        </w:tabs>
        <w:ind w:left="4090" w:hanging="1080"/>
      </w:pPr>
      <w:rPr>
        <w:rFonts w:hint="default"/>
      </w:rPr>
    </w:lvl>
    <w:lvl w:ilvl="7">
      <w:start w:val="1"/>
      <w:numFmt w:val="none"/>
      <w:lvlText w:val=""/>
      <w:lvlJc w:val="left"/>
      <w:pPr>
        <w:tabs>
          <w:tab w:val="num" w:pos="5890"/>
        </w:tabs>
        <w:ind w:left="4594" w:hanging="1224"/>
      </w:pPr>
      <w:rPr>
        <w:rFonts w:hint="default"/>
      </w:rPr>
    </w:lvl>
    <w:lvl w:ilvl="8">
      <w:start w:val="1"/>
      <w:numFmt w:val="none"/>
      <w:lvlText w:val=""/>
      <w:lvlJc w:val="left"/>
      <w:pPr>
        <w:tabs>
          <w:tab w:val="num" w:pos="6610"/>
        </w:tabs>
        <w:ind w:left="5170" w:hanging="1440"/>
      </w:pPr>
      <w:rPr>
        <w:rFonts w:hint="default"/>
      </w:rPr>
    </w:lvl>
  </w:abstractNum>
  <w:abstractNum w:abstractNumId="29">
    <w:nsid w:val="711164F3"/>
    <w:multiLevelType w:val="multilevel"/>
    <w:tmpl w:val="1578FDCA"/>
    <w:lvl w:ilvl="0">
      <w:start w:val="1"/>
      <w:numFmt w:val="none"/>
      <w:suff w:val="nothing"/>
      <w:lvlText w:val=""/>
      <w:lvlJc w:val="left"/>
      <w:pPr>
        <w:ind w:left="851" w:firstLine="0"/>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1701"/>
        </w:tabs>
        <w:ind w:left="1701" w:hanging="425"/>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126"/>
        </w:tabs>
        <w:ind w:left="2126" w:hanging="425"/>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0">
    <w:nsid w:val="79591206"/>
    <w:multiLevelType w:val="multilevel"/>
    <w:tmpl w:val="E2A6768A"/>
    <w:name w:val="ASIC para nos222222"/>
    <w:lvl w:ilvl="0">
      <w:start w:val="1"/>
      <w:numFmt w:val="decimal"/>
      <w:lvlText w:val="RG 000.%1"/>
      <w:lvlJc w:val="left"/>
      <w:pPr>
        <w:tabs>
          <w:tab w:val="num" w:pos="2268"/>
        </w:tabs>
        <w:ind w:left="2268" w:hanging="1134"/>
      </w:pPr>
      <w:rPr>
        <w:rFonts w:hint="default"/>
        <w:b w:val="0"/>
        <w:i w:val="0"/>
        <w:color w:val="auto"/>
        <w:sz w:val="18"/>
        <w:szCs w:val="18"/>
      </w:rPr>
    </w:lvl>
    <w:lvl w:ilvl="1">
      <w:start w:val="5"/>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1">
    <w:nsid w:val="7A04370D"/>
    <w:multiLevelType w:val="hybridMultilevel"/>
    <w:tmpl w:val="94749C48"/>
    <w:lvl w:ilvl="0" w:tplc="75BABDF4">
      <w:start w:val="1"/>
      <w:numFmt w:val="bullet"/>
      <w:pStyle w:val="Listdash"/>
      <w:lvlText w:val=""/>
      <w:lvlJc w:val="left"/>
      <w:pPr>
        <w:tabs>
          <w:tab w:val="num" w:pos="3119"/>
        </w:tabs>
        <w:ind w:left="3119" w:hanging="426"/>
      </w:pPr>
      <w:rPr>
        <w:rFonts w:ascii="Symbol" w:hAnsi="Symbol" w:hint="default"/>
      </w:rPr>
    </w:lvl>
    <w:lvl w:ilvl="1" w:tplc="E1366178" w:tentative="1">
      <w:start w:val="1"/>
      <w:numFmt w:val="bullet"/>
      <w:lvlText w:val="o"/>
      <w:lvlJc w:val="left"/>
      <w:pPr>
        <w:tabs>
          <w:tab w:val="num" w:pos="1440"/>
        </w:tabs>
        <w:ind w:left="1440" w:hanging="360"/>
      </w:pPr>
      <w:rPr>
        <w:rFonts w:ascii="Courier New" w:hAnsi="Courier New" w:cs="Courier New" w:hint="default"/>
      </w:rPr>
    </w:lvl>
    <w:lvl w:ilvl="2" w:tplc="AC7A3F34" w:tentative="1">
      <w:start w:val="1"/>
      <w:numFmt w:val="bullet"/>
      <w:lvlText w:val=""/>
      <w:lvlJc w:val="left"/>
      <w:pPr>
        <w:tabs>
          <w:tab w:val="num" w:pos="2160"/>
        </w:tabs>
        <w:ind w:left="2160" w:hanging="360"/>
      </w:pPr>
      <w:rPr>
        <w:rFonts w:ascii="Wingdings" w:hAnsi="Wingdings" w:hint="default"/>
      </w:rPr>
    </w:lvl>
    <w:lvl w:ilvl="3" w:tplc="289EBA9C" w:tentative="1">
      <w:start w:val="1"/>
      <w:numFmt w:val="bullet"/>
      <w:lvlText w:val=""/>
      <w:lvlJc w:val="left"/>
      <w:pPr>
        <w:tabs>
          <w:tab w:val="num" w:pos="2880"/>
        </w:tabs>
        <w:ind w:left="2880" w:hanging="360"/>
      </w:pPr>
      <w:rPr>
        <w:rFonts w:ascii="Symbol" w:hAnsi="Symbol" w:hint="default"/>
      </w:rPr>
    </w:lvl>
    <w:lvl w:ilvl="4" w:tplc="9744942A" w:tentative="1">
      <w:start w:val="1"/>
      <w:numFmt w:val="bullet"/>
      <w:lvlText w:val="o"/>
      <w:lvlJc w:val="left"/>
      <w:pPr>
        <w:tabs>
          <w:tab w:val="num" w:pos="3600"/>
        </w:tabs>
        <w:ind w:left="3600" w:hanging="360"/>
      </w:pPr>
      <w:rPr>
        <w:rFonts w:ascii="Courier New" w:hAnsi="Courier New" w:cs="Courier New" w:hint="default"/>
      </w:rPr>
    </w:lvl>
    <w:lvl w:ilvl="5" w:tplc="B91052BE" w:tentative="1">
      <w:start w:val="1"/>
      <w:numFmt w:val="bullet"/>
      <w:lvlText w:val=""/>
      <w:lvlJc w:val="left"/>
      <w:pPr>
        <w:tabs>
          <w:tab w:val="num" w:pos="4320"/>
        </w:tabs>
        <w:ind w:left="4320" w:hanging="360"/>
      </w:pPr>
      <w:rPr>
        <w:rFonts w:ascii="Wingdings" w:hAnsi="Wingdings" w:hint="default"/>
      </w:rPr>
    </w:lvl>
    <w:lvl w:ilvl="6" w:tplc="C220DC08" w:tentative="1">
      <w:start w:val="1"/>
      <w:numFmt w:val="bullet"/>
      <w:lvlText w:val=""/>
      <w:lvlJc w:val="left"/>
      <w:pPr>
        <w:tabs>
          <w:tab w:val="num" w:pos="5040"/>
        </w:tabs>
        <w:ind w:left="5040" w:hanging="360"/>
      </w:pPr>
      <w:rPr>
        <w:rFonts w:ascii="Symbol" w:hAnsi="Symbol" w:hint="default"/>
      </w:rPr>
    </w:lvl>
    <w:lvl w:ilvl="7" w:tplc="DAF688FE" w:tentative="1">
      <w:start w:val="1"/>
      <w:numFmt w:val="bullet"/>
      <w:lvlText w:val="o"/>
      <w:lvlJc w:val="left"/>
      <w:pPr>
        <w:tabs>
          <w:tab w:val="num" w:pos="5760"/>
        </w:tabs>
        <w:ind w:left="5760" w:hanging="360"/>
      </w:pPr>
      <w:rPr>
        <w:rFonts w:ascii="Courier New" w:hAnsi="Courier New" w:cs="Courier New" w:hint="default"/>
      </w:rPr>
    </w:lvl>
    <w:lvl w:ilvl="8" w:tplc="F5987020" w:tentative="1">
      <w:start w:val="1"/>
      <w:numFmt w:val="bullet"/>
      <w:lvlText w:val=""/>
      <w:lvlJc w:val="left"/>
      <w:pPr>
        <w:tabs>
          <w:tab w:val="num" w:pos="6480"/>
        </w:tabs>
        <w:ind w:left="6480" w:hanging="360"/>
      </w:pPr>
      <w:rPr>
        <w:rFonts w:ascii="Wingdings" w:hAnsi="Wingdings" w:hint="default"/>
      </w:rPr>
    </w:lvl>
  </w:abstractNum>
  <w:abstractNum w:abstractNumId="32">
    <w:nsid w:val="7DD65529"/>
    <w:multiLevelType w:val="multilevel"/>
    <w:tmpl w:val="8F66AF88"/>
    <w:lvl w:ilvl="0">
      <w:start w:val="1"/>
      <w:numFmt w:val="decimal"/>
      <w:lvlText w:val="SECTION %1"/>
      <w:lvlJc w:val="left"/>
      <w:pPr>
        <w:tabs>
          <w:tab w:val="num" w:pos="2268"/>
        </w:tabs>
        <w:ind w:left="2268" w:hanging="2268"/>
      </w:pPr>
      <w:rPr>
        <w:rFonts w:hint="default"/>
      </w:rPr>
    </w:lvl>
    <w:lvl w:ilvl="1">
      <w:start w:val="1"/>
      <w:numFmt w:val="decimal"/>
      <w:pStyle w:val="MainHeading2"/>
      <w:lvlText w:val="%1.%2"/>
      <w:lvlJc w:val="left"/>
      <w:pPr>
        <w:tabs>
          <w:tab w:val="num" w:pos="0"/>
        </w:tabs>
        <w:ind w:left="1134" w:hanging="1134"/>
      </w:pPr>
      <w:rPr>
        <w:rFonts w:hint="default"/>
      </w:rPr>
    </w:lvl>
    <w:lvl w:ilvl="2">
      <w:start w:val="1"/>
      <w:numFmt w:val="decimal"/>
      <w:pStyle w:val="MainHeading3"/>
      <w:lvlText w:val="%1.%2.%3"/>
      <w:lvlJc w:val="left"/>
      <w:pPr>
        <w:tabs>
          <w:tab w:val="num" w:pos="1134"/>
        </w:tabs>
        <w:ind w:left="1134" w:hanging="1134"/>
      </w:pPr>
      <w:rPr>
        <w:rFonts w:hint="default"/>
      </w:rPr>
    </w:lvl>
    <w:lvl w:ilvl="3">
      <w:start w:val="1"/>
      <w:numFmt w:val="lowerLetter"/>
      <w:pStyle w:val="MainHeading4"/>
      <w:lvlText w:val="(%4)"/>
      <w:lvlJc w:val="left"/>
      <w:pPr>
        <w:tabs>
          <w:tab w:val="num" w:pos="1985"/>
        </w:tabs>
        <w:ind w:left="1985" w:hanging="851"/>
      </w:pPr>
      <w:rPr>
        <w:rFonts w:hint="default"/>
      </w:rPr>
    </w:lvl>
    <w:lvl w:ilvl="4">
      <w:start w:val="1"/>
      <w:numFmt w:val="lowerRoman"/>
      <w:suff w:val="nothing"/>
      <w:lvlText w:val="%4 "/>
      <w:lvlJc w:val="left"/>
      <w:pPr>
        <w:ind w:left="2835" w:hanging="85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nsid w:val="7EAC5D64"/>
    <w:multiLevelType w:val="multilevel"/>
    <w:tmpl w:val="45BE07D4"/>
    <w:name w:val="ASIC para nos2222242"/>
    <w:lvl w:ilvl="0">
      <w:start w:val="1"/>
      <w:numFmt w:val="decimal"/>
      <w:lvlText w:val="RG 000.%1"/>
      <w:lvlJc w:val="left"/>
      <w:pPr>
        <w:tabs>
          <w:tab w:val="num" w:pos="2268"/>
        </w:tabs>
        <w:ind w:left="2268" w:hanging="1134"/>
      </w:pPr>
      <w:rPr>
        <w:rFonts w:hint="default"/>
        <w:b w:val="0"/>
        <w:i w:val="0"/>
        <w:color w:val="auto"/>
        <w:sz w:val="18"/>
        <w:szCs w:val="18"/>
      </w:rPr>
    </w:lvl>
    <w:lvl w:ilvl="1">
      <w:start w:val="1"/>
      <w:numFmt w:val="lowerLetter"/>
      <w:lvlText w:val="(%2)"/>
      <w:lvlJc w:val="left"/>
      <w:pPr>
        <w:tabs>
          <w:tab w:val="num" w:pos="1276"/>
        </w:tabs>
        <w:ind w:left="1276" w:hanging="425"/>
      </w:pPr>
      <w:rPr>
        <w:rFonts w:hint="default"/>
        <w:b w:val="0"/>
        <w:i w:val="0"/>
        <w:color w:val="auto"/>
        <w:sz w:val="18"/>
        <w:szCs w:val="18"/>
      </w:rPr>
    </w:lvl>
    <w:lvl w:ilvl="2">
      <w:start w:val="1"/>
      <w:numFmt w:val="lowerRoman"/>
      <w:lvlText w:val="(%3)"/>
      <w:lvlJc w:val="left"/>
      <w:pPr>
        <w:tabs>
          <w:tab w:val="num" w:pos="3119"/>
        </w:tabs>
        <w:ind w:left="3119" w:hanging="426"/>
      </w:pPr>
      <w:rPr>
        <w:rFonts w:cs="Times New Roman" w:hint="default"/>
        <w:b w:val="0"/>
        <w:bCs w:val="0"/>
        <w:i w:val="0"/>
        <w:iCs w:val="0"/>
        <w:caps w:val="0"/>
        <w:strike w:val="0"/>
        <w:dstrike w:val="0"/>
        <w:vanish w:val="0"/>
        <w:color w:val="auto"/>
        <w:spacing w:val="0"/>
        <w:kern w:val="0"/>
        <w:position w:val="0"/>
        <w:sz w:val="18"/>
        <w:szCs w:val="1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lvlRestart w:val="1"/>
      <w:lvlText w:val=""/>
      <w:lvlJc w:val="left"/>
      <w:pPr>
        <w:tabs>
          <w:tab w:val="num" w:pos="3544"/>
        </w:tabs>
        <w:ind w:left="3544" w:hanging="709"/>
      </w:pPr>
      <w:rPr>
        <w:rFonts w:hint="default"/>
        <w:sz w:val="16"/>
        <w:szCs w:val="16"/>
      </w:rPr>
    </w:lvl>
    <w:lvl w:ilvl="4">
      <w:start w:val="1"/>
      <w:numFmt w:val="none"/>
      <w:lvlText w:val=""/>
      <w:lvlJc w:val="left"/>
      <w:pPr>
        <w:tabs>
          <w:tab w:val="num" w:pos="3884"/>
        </w:tabs>
        <w:ind w:left="3884" w:hanging="1049"/>
      </w:pPr>
      <w:rPr>
        <w:rFonts w:hint="default"/>
        <w:sz w:val="16"/>
        <w:szCs w:val="16"/>
      </w:rPr>
    </w:lvl>
    <w:lvl w:ilvl="5">
      <w:start w:val="1"/>
      <w:numFmt w:val="none"/>
      <w:lvlText w:val=""/>
      <w:lvlJc w:val="left"/>
      <w:pPr>
        <w:tabs>
          <w:tab w:val="num" w:pos="3960"/>
        </w:tabs>
        <w:ind w:left="2736" w:hanging="936"/>
      </w:pPr>
      <w:rPr>
        <w:rFonts w:hint="default"/>
      </w:rPr>
    </w:lvl>
    <w:lvl w:ilvl="6">
      <w:start w:val="1"/>
      <w:numFmt w:val="none"/>
      <w:lvlText w:val=""/>
      <w:lvlJc w:val="left"/>
      <w:pPr>
        <w:tabs>
          <w:tab w:val="num" w:pos="4320"/>
        </w:tabs>
        <w:ind w:left="3240" w:hanging="1080"/>
      </w:pPr>
      <w:rPr>
        <w:rFonts w:hint="default"/>
      </w:rPr>
    </w:lvl>
    <w:lvl w:ilvl="7">
      <w:start w:val="1"/>
      <w:numFmt w:val="none"/>
      <w:lvlText w:val=""/>
      <w:lvlJc w:val="left"/>
      <w:pPr>
        <w:tabs>
          <w:tab w:val="num" w:pos="5040"/>
        </w:tabs>
        <w:ind w:left="3744" w:hanging="1224"/>
      </w:pPr>
      <w:rPr>
        <w:rFonts w:hint="default"/>
      </w:rPr>
    </w:lvl>
    <w:lvl w:ilvl="8">
      <w:start w:val="1"/>
      <w:numFmt w:val="none"/>
      <w:lvlText w:val=""/>
      <w:lvlJc w:val="left"/>
      <w:pPr>
        <w:tabs>
          <w:tab w:val="num" w:pos="5760"/>
        </w:tabs>
        <w:ind w:left="4320" w:hanging="1440"/>
      </w:pPr>
      <w:rPr>
        <w:rFonts w:hint="default"/>
      </w:rPr>
    </w:lvl>
  </w:abstractNum>
  <w:abstractNum w:abstractNumId="34">
    <w:nsid w:val="7F972026"/>
    <w:multiLevelType w:val="hybridMultilevel"/>
    <w:tmpl w:val="8236CD96"/>
    <w:lvl w:ilvl="0" w:tplc="C3F046BC">
      <w:start w:val="1"/>
      <w:numFmt w:val="bullet"/>
      <w:pStyle w:val="TableBullet2"/>
      <w:lvlText w:val=""/>
      <w:lvlJc w:val="left"/>
      <w:pPr>
        <w:tabs>
          <w:tab w:val="num" w:pos="397"/>
        </w:tabs>
        <w:ind w:left="397" w:hanging="199"/>
      </w:pPr>
      <w:rPr>
        <w:rFonts w:ascii="Symbol" w:hAnsi="Symbol" w:hint="default"/>
      </w:rPr>
    </w:lvl>
    <w:lvl w:ilvl="1" w:tplc="E8801496" w:tentative="1">
      <w:start w:val="1"/>
      <w:numFmt w:val="bullet"/>
      <w:lvlText w:val="o"/>
      <w:lvlJc w:val="left"/>
      <w:pPr>
        <w:ind w:left="1440" w:hanging="360"/>
      </w:pPr>
      <w:rPr>
        <w:rFonts w:ascii="Courier New" w:hAnsi="Courier New" w:cs="Courier New" w:hint="default"/>
      </w:rPr>
    </w:lvl>
    <w:lvl w:ilvl="2" w:tplc="20F22CAA" w:tentative="1">
      <w:start w:val="1"/>
      <w:numFmt w:val="bullet"/>
      <w:lvlText w:val=""/>
      <w:lvlJc w:val="left"/>
      <w:pPr>
        <w:ind w:left="2160" w:hanging="360"/>
      </w:pPr>
      <w:rPr>
        <w:rFonts w:ascii="Wingdings" w:hAnsi="Wingdings" w:hint="default"/>
      </w:rPr>
    </w:lvl>
    <w:lvl w:ilvl="3" w:tplc="BC92CF62" w:tentative="1">
      <w:start w:val="1"/>
      <w:numFmt w:val="bullet"/>
      <w:lvlText w:val=""/>
      <w:lvlJc w:val="left"/>
      <w:pPr>
        <w:ind w:left="2880" w:hanging="360"/>
      </w:pPr>
      <w:rPr>
        <w:rFonts w:ascii="Symbol" w:hAnsi="Symbol" w:hint="default"/>
      </w:rPr>
    </w:lvl>
    <w:lvl w:ilvl="4" w:tplc="8D9ADE90" w:tentative="1">
      <w:start w:val="1"/>
      <w:numFmt w:val="bullet"/>
      <w:lvlText w:val="o"/>
      <w:lvlJc w:val="left"/>
      <w:pPr>
        <w:ind w:left="3600" w:hanging="360"/>
      </w:pPr>
      <w:rPr>
        <w:rFonts w:ascii="Courier New" w:hAnsi="Courier New" w:cs="Courier New" w:hint="default"/>
      </w:rPr>
    </w:lvl>
    <w:lvl w:ilvl="5" w:tplc="E26CE7F8" w:tentative="1">
      <w:start w:val="1"/>
      <w:numFmt w:val="bullet"/>
      <w:lvlText w:val=""/>
      <w:lvlJc w:val="left"/>
      <w:pPr>
        <w:ind w:left="4320" w:hanging="360"/>
      </w:pPr>
      <w:rPr>
        <w:rFonts w:ascii="Wingdings" w:hAnsi="Wingdings" w:hint="default"/>
      </w:rPr>
    </w:lvl>
    <w:lvl w:ilvl="6" w:tplc="C2D854DC" w:tentative="1">
      <w:start w:val="1"/>
      <w:numFmt w:val="bullet"/>
      <w:lvlText w:val=""/>
      <w:lvlJc w:val="left"/>
      <w:pPr>
        <w:ind w:left="5040" w:hanging="360"/>
      </w:pPr>
      <w:rPr>
        <w:rFonts w:ascii="Symbol" w:hAnsi="Symbol" w:hint="default"/>
      </w:rPr>
    </w:lvl>
    <w:lvl w:ilvl="7" w:tplc="0B4C9E70" w:tentative="1">
      <w:start w:val="1"/>
      <w:numFmt w:val="bullet"/>
      <w:lvlText w:val="o"/>
      <w:lvlJc w:val="left"/>
      <w:pPr>
        <w:ind w:left="5760" w:hanging="360"/>
      </w:pPr>
      <w:rPr>
        <w:rFonts w:ascii="Courier New" w:hAnsi="Courier New" w:cs="Courier New" w:hint="default"/>
      </w:rPr>
    </w:lvl>
    <w:lvl w:ilvl="8" w:tplc="D0FE24F2"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27"/>
  </w:num>
  <w:num w:numId="4">
    <w:abstractNumId w:val="4"/>
  </w:num>
  <w:num w:numId="5">
    <w:abstractNumId w:val="25"/>
  </w:num>
  <w:num w:numId="6">
    <w:abstractNumId w:val="11"/>
  </w:num>
  <w:num w:numId="7">
    <w:abstractNumId w:val="10"/>
  </w:num>
  <w:num w:numId="8">
    <w:abstractNumId w:val="31"/>
  </w:num>
  <w:num w:numId="9">
    <w:abstractNumId w:val="19"/>
  </w:num>
  <w:num w:numId="10">
    <w:abstractNumId w:val="23"/>
  </w:num>
  <w:num w:numId="11">
    <w:abstractNumId w:val="3"/>
  </w:num>
  <w:num w:numId="12">
    <w:abstractNumId w:val="32"/>
  </w:num>
  <w:num w:numId="13">
    <w:abstractNumId w:val="22"/>
  </w:num>
  <w:num w:numId="14">
    <w:abstractNumId w:val="0"/>
  </w:num>
  <w:num w:numId="15">
    <w:abstractNumId w:val="5"/>
  </w:num>
  <w:num w:numId="16">
    <w:abstractNumId w:val="8"/>
  </w:num>
  <w:num w:numId="17">
    <w:abstractNumId w:val="26"/>
  </w:num>
  <w:num w:numId="18">
    <w:abstractNumId w:val="34"/>
  </w:num>
  <w:num w:numId="19">
    <w:abstractNumId w:val="21"/>
  </w:num>
  <w:num w:numId="20">
    <w:abstractNumId w:val="14"/>
  </w:num>
  <w:num w:numId="21">
    <w:abstractNumId w:val="29"/>
  </w:num>
  <w:num w:numId="22">
    <w:abstractNumId w:val="6"/>
  </w:num>
  <w:num w:numId="23">
    <w:abstractNumId w:val="6"/>
    <w:lvlOverride w:ilvl="0">
      <w:startOverride w:val="64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TrackFormatting/>
  <w:defaultTabStop w:val="709"/>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680C"/>
    <w:rsid w:val="00004D2B"/>
    <w:rsid w:val="00006866"/>
    <w:rsid w:val="00025BC5"/>
    <w:rsid w:val="00057D33"/>
    <w:rsid w:val="00060003"/>
    <w:rsid w:val="00063849"/>
    <w:rsid w:val="00076223"/>
    <w:rsid w:val="00082104"/>
    <w:rsid w:val="00085A68"/>
    <w:rsid w:val="000A0F8B"/>
    <w:rsid w:val="000A4B9F"/>
    <w:rsid w:val="000A785A"/>
    <w:rsid w:val="000C1444"/>
    <w:rsid w:val="000E040C"/>
    <w:rsid w:val="000F21B3"/>
    <w:rsid w:val="0010102C"/>
    <w:rsid w:val="00111097"/>
    <w:rsid w:val="0012067D"/>
    <w:rsid w:val="00124C0F"/>
    <w:rsid w:val="00140195"/>
    <w:rsid w:val="001459D5"/>
    <w:rsid w:val="00146DD8"/>
    <w:rsid w:val="00170393"/>
    <w:rsid w:val="0018168F"/>
    <w:rsid w:val="00197944"/>
    <w:rsid w:val="001B40A4"/>
    <w:rsid w:val="001B73DA"/>
    <w:rsid w:val="001C600D"/>
    <w:rsid w:val="001C72C3"/>
    <w:rsid w:val="001E7080"/>
    <w:rsid w:val="00221C13"/>
    <w:rsid w:val="002271CC"/>
    <w:rsid w:val="00232ECD"/>
    <w:rsid w:val="00251A4D"/>
    <w:rsid w:val="002858F2"/>
    <w:rsid w:val="00290A40"/>
    <w:rsid w:val="002B7918"/>
    <w:rsid w:val="002C7328"/>
    <w:rsid w:val="002E475E"/>
    <w:rsid w:val="002E7E18"/>
    <w:rsid w:val="002F3917"/>
    <w:rsid w:val="003050A3"/>
    <w:rsid w:val="0032181D"/>
    <w:rsid w:val="00323EB1"/>
    <w:rsid w:val="00327179"/>
    <w:rsid w:val="00332C5E"/>
    <w:rsid w:val="00360BCA"/>
    <w:rsid w:val="00374AB4"/>
    <w:rsid w:val="0038145D"/>
    <w:rsid w:val="00390CAC"/>
    <w:rsid w:val="003A4772"/>
    <w:rsid w:val="003B2B47"/>
    <w:rsid w:val="003B42E3"/>
    <w:rsid w:val="003B79A6"/>
    <w:rsid w:val="003C1023"/>
    <w:rsid w:val="003C3521"/>
    <w:rsid w:val="003E40A2"/>
    <w:rsid w:val="003E6AE0"/>
    <w:rsid w:val="003F7BC9"/>
    <w:rsid w:val="00407085"/>
    <w:rsid w:val="00411889"/>
    <w:rsid w:val="0041680C"/>
    <w:rsid w:val="00420976"/>
    <w:rsid w:val="0042224B"/>
    <w:rsid w:val="00423288"/>
    <w:rsid w:val="00426D52"/>
    <w:rsid w:val="004311F4"/>
    <w:rsid w:val="00432788"/>
    <w:rsid w:val="00436112"/>
    <w:rsid w:val="004379D6"/>
    <w:rsid w:val="00440477"/>
    <w:rsid w:val="00445D68"/>
    <w:rsid w:val="004560B8"/>
    <w:rsid w:val="004575B7"/>
    <w:rsid w:val="00463254"/>
    <w:rsid w:val="00492ADA"/>
    <w:rsid w:val="004A3372"/>
    <w:rsid w:val="004A75BC"/>
    <w:rsid w:val="004E0E6C"/>
    <w:rsid w:val="004E18CE"/>
    <w:rsid w:val="004F2D27"/>
    <w:rsid w:val="004F367A"/>
    <w:rsid w:val="00505324"/>
    <w:rsid w:val="00506D76"/>
    <w:rsid w:val="0052333E"/>
    <w:rsid w:val="00525ADE"/>
    <w:rsid w:val="00532FAE"/>
    <w:rsid w:val="005503F7"/>
    <w:rsid w:val="00553D32"/>
    <w:rsid w:val="0055448C"/>
    <w:rsid w:val="005548D8"/>
    <w:rsid w:val="00555971"/>
    <w:rsid w:val="0057654C"/>
    <w:rsid w:val="00583931"/>
    <w:rsid w:val="005854B8"/>
    <w:rsid w:val="0058638B"/>
    <w:rsid w:val="005A5F98"/>
    <w:rsid w:val="005A712F"/>
    <w:rsid w:val="005A7DBD"/>
    <w:rsid w:val="005C254D"/>
    <w:rsid w:val="005C4F80"/>
    <w:rsid w:val="005D669C"/>
    <w:rsid w:val="005E36EA"/>
    <w:rsid w:val="005E56A3"/>
    <w:rsid w:val="005E7BE1"/>
    <w:rsid w:val="005E7C0D"/>
    <w:rsid w:val="00606156"/>
    <w:rsid w:val="00607A37"/>
    <w:rsid w:val="006237DA"/>
    <w:rsid w:val="006433F1"/>
    <w:rsid w:val="006448FB"/>
    <w:rsid w:val="00652262"/>
    <w:rsid w:val="006845E0"/>
    <w:rsid w:val="00685D91"/>
    <w:rsid w:val="00686811"/>
    <w:rsid w:val="00694050"/>
    <w:rsid w:val="006A2352"/>
    <w:rsid w:val="006B5DA9"/>
    <w:rsid w:val="006C1724"/>
    <w:rsid w:val="006C5222"/>
    <w:rsid w:val="006D1EB3"/>
    <w:rsid w:val="006E6A23"/>
    <w:rsid w:val="006E7393"/>
    <w:rsid w:val="006F3D80"/>
    <w:rsid w:val="00704D7E"/>
    <w:rsid w:val="00706BE5"/>
    <w:rsid w:val="00721485"/>
    <w:rsid w:val="00730FA6"/>
    <w:rsid w:val="00736743"/>
    <w:rsid w:val="00750E2F"/>
    <w:rsid w:val="0075371A"/>
    <w:rsid w:val="00760451"/>
    <w:rsid w:val="007607F8"/>
    <w:rsid w:val="00787DE6"/>
    <w:rsid w:val="00794021"/>
    <w:rsid w:val="007A4923"/>
    <w:rsid w:val="007A5300"/>
    <w:rsid w:val="007D0E97"/>
    <w:rsid w:val="007E57F0"/>
    <w:rsid w:val="007F09C8"/>
    <w:rsid w:val="008002F6"/>
    <w:rsid w:val="00805FF0"/>
    <w:rsid w:val="00811CD3"/>
    <w:rsid w:val="00821422"/>
    <w:rsid w:val="008340BD"/>
    <w:rsid w:val="00836DF3"/>
    <w:rsid w:val="00843C15"/>
    <w:rsid w:val="008522F7"/>
    <w:rsid w:val="00857EA6"/>
    <w:rsid w:val="00863143"/>
    <w:rsid w:val="0086329B"/>
    <w:rsid w:val="00863464"/>
    <w:rsid w:val="00864235"/>
    <w:rsid w:val="00864293"/>
    <w:rsid w:val="00864B27"/>
    <w:rsid w:val="00875D92"/>
    <w:rsid w:val="008805BC"/>
    <w:rsid w:val="00882FB3"/>
    <w:rsid w:val="008852DE"/>
    <w:rsid w:val="00890C0F"/>
    <w:rsid w:val="008A6E36"/>
    <w:rsid w:val="008B3376"/>
    <w:rsid w:val="008B5C48"/>
    <w:rsid w:val="008B74FB"/>
    <w:rsid w:val="008B7647"/>
    <w:rsid w:val="008C4559"/>
    <w:rsid w:val="008F6866"/>
    <w:rsid w:val="009033DD"/>
    <w:rsid w:val="00906C0E"/>
    <w:rsid w:val="009179BB"/>
    <w:rsid w:val="0092029C"/>
    <w:rsid w:val="00933F9D"/>
    <w:rsid w:val="009440F8"/>
    <w:rsid w:val="0094424A"/>
    <w:rsid w:val="009466BB"/>
    <w:rsid w:val="0095012C"/>
    <w:rsid w:val="0096306D"/>
    <w:rsid w:val="00966BA8"/>
    <w:rsid w:val="00973222"/>
    <w:rsid w:val="009772CC"/>
    <w:rsid w:val="0098740F"/>
    <w:rsid w:val="00990416"/>
    <w:rsid w:val="00992811"/>
    <w:rsid w:val="00993655"/>
    <w:rsid w:val="009B5970"/>
    <w:rsid w:val="009C013A"/>
    <w:rsid w:val="009C4CE3"/>
    <w:rsid w:val="009D4195"/>
    <w:rsid w:val="009D7BDA"/>
    <w:rsid w:val="009E1793"/>
    <w:rsid w:val="009E3EA0"/>
    <w:rsid w:val="009E731D"/>
    <w:rsid w:val="009F683C"/>
    <w:rsid w:val="00A06593"/>
    <w:rsid w:val="00A136EA"/>
    <w:rsid w:val="00A152FF"/>
    <w:rsid w:val="00A15968"/>
    <w:rsid w:val="00A15DB3"/>
    <w:rsid w:val="00A203A0"/>
    <w:rsid w:val="00A231B5"/>
    <w:rsid w:val="00A239FF"/>
    <w:rsid w:val="00A318CF"/>
    <w:rsid w:val="00A33B5D"/>
    <w:rsid w:val="00A720F6"/>
    <w:rsid w:val="00A76CCB"/>
    <w:rsid w:val="00A80B9C"/>
    <w:rsid w:val="00A90855"/>
    <w:rsid w:val="00AA4515"/>
    <w:rsid w:val="00AC7EC0"/>
    <w:rsid w:val="00AE22F3"/>
    <w:rsid w:val="00AE2E17"/>
    <w:rsid w:val="00B1378F"/>
    <w:rsid w:val="00B14959"/>
    <w:rsid w:val="00B16A81"/>
    <w:rsid w:val="00B27012"/>
    <w:rsid w:val="00B33A0F"/>
    <w:rsid w:val="00B439E9"/>
    <w:rsid w:val="00B76226"/>
    <w:rsid w:val="00B9576F"/>
    <w:rsid w:val="00B959DB"/>
    <w:rsid w:val="00BA31ED"/>
    <w:rsid w:val="00BA69BD"/>
    <w:rsid w:val="00BB5031"/>
    <w:rsid w:val="00BC130A"/>
    <w:rsid w:val="00BD229A"/>
    <w:rsid w:val="00BD5655"/>
    <w:rsid w:val="00BD59C0"/>
    <w:rsid w:val="00BD7E26"/>
    <w:rsid w:val="00BE518D"/>
    <w:rsid w:val="00C01104"/>
    <w:rsid w:val="00C016EE"/>
    <w:rsid w:val="00C06BF7"/>
    <w:rsid w:val="00C15FF4"/>
    <w:rsid w:val="00C24485"/>
    <w:rsid w:val="00C25A46"/>
    <w:rsid w:val="00C357B0"/>
    <w:rsid w:val="00C36B35"/>
    <w:rsid w:val="00C414F5"/>
    <w:rsid w:val="00C420F5"/>
    <w:rsid w:val="00C42C13"/>
    <w:rsid w:val="00C437CE"/>
    <w:rsid w:val="00C47613"/>
    <w:rsid w:val="00C51C4A"/>
    <w:rsid w:val="00C553DD"/>
    <w:rsid w:val="00C658E6"/>
    <w:rsid w:val="00C74727"/>
    <w:rsid w:val="00C761B9"/>
    <w:rsid w:val="00CB0290"/>
    <w:rsid w:val="00CC1A3E"/>
    <w:rsid w:val="00CC47C6"/>
    <w:rsid w:val="00D01C36"/>
    <w:rsid w:val="00D159C7"/>
    <w:rsid w:val="00D170E2"/>
    <w:rsid w:val="00D27589"/>
    <w:rsid w:val="00D337E8"/>
    <w:rsid w:val="00D529D7"/>
    <w:rsid w:val="00D54203"/>
    <w:rsid w:val="00D957B1"/>
    <w:rsid w:val="00DB4413"/>
    <w:rsid w:val="00DB4A3B"/>
    <w:rsid w:val="00DB6321"/>
    <w:rsid w:val="00DC2F1B"/>
    <w:rsid w:val="00DC4ACD"/>
    <w:rsid w:val="00DC7731"/>
    <w:rsid w:val="00DD6C4E"/>
    <w:rsid w:val="00DE00B6"/>
    <w:rsid w:val="00DE08D6"/>
    <w:rsid w:val="00DE4519"/>
    <w:rsid w:val="00DF3E45"/>
    <w:rsid w:val="00E10E62"/>
    <w:rsid w:val="00E13332"/>
    <w:rsid w:val="00E32663"/>
    <w:rsid w:val="00E44CD4"/>
    <w:rsid w:val="00E50BB6"/>
    <w:rsid w:val="00E50DA3"/>
    <w:rsid w:val="00E5718F"/>
    <w:rsid w:val="00E622BE"/>
    <w:rsid w:val="00E627CD"/>
    <w:rsid w:val="00E648D9"/>
    <w:rsid w:val="00E73D98"/>
    <w:rsid w:val="00E73E91"/>
    <w:rsid w:val="00E814D0"/>
    <w:rsid w:val="00E859F3"/>
    <w:rsid w:val="00E924E6"/>
    <w:rsid w:val="00E9534E"/>
    <w:rsid w:val="00EB5CF4"/>
    <w:rsid w:val="00EC4C7B"/>
    <w:rsid w:val="00EC6051"/>
    <w:rsid w:val="00EC6F16"/>
    <w:rsid w:val="00ED0B3F"/>
    <w:rsid w:val="00EE05B1"/>
    <w:rsid w:val="00EE51BB"/>
    <w:rsid w:val="00EF39CA"/>
    <w:rsid w:val="00EF6D78"/>
    <w:rsid w:val="00F10CE4"/>
    <w:rsid w:val="00F136A2"/>
    <w:rsid w:val="00F17BA5"/>
    <w:rsid w:val="00F23054"/>
    <w:rsid w:val="00F31A13"/>
    <w:rsid w:val="00F40249"/>
    <w:rsid w:val="00F4314C"/>
    <w:rsid w:val="00F51826"/>
    <w:rsid w:val="00F54BE7"/>
    <w:rsid w:val="00F60D27"/>
    <w:rsid w:val="00F65A2A"/>
    <w:rsid w:val="00F7652F"/>
    <w:rsid w:val="00F90122"/>
    <w:rsid w:val="00F93D91"/>
    <w:rsid w:val="00FC0D96"/>
    <w:rsid w:val="00FD65DC"/>
    <w:rsid w:val="00FF3687"/>
    <w:rsid w:val="00FF5A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qFormat="1"/>
    <w:lsdException w:name="List Number" w:uiPriority="8" w:qFormat="1"/>
    <w:lsdException w:name="List Bullet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80C"/>
    <w:pPr>
      <w:spacing w:after="240"/>
    </w:pPr>
    <w:rPr>
      <w:sz w:val="22"/>
    </w:rPr>
  </w:style>
  <w:style w:type="paragraph" w:styleId="Heading1">
    <w:name w:val="heading 1"/>
    <w:basedOn w:val="Normal"/>
    <w:next w:val="BodyText"/>
    <w:link w:val="Heading1Char"/>
    <w:qFormat/>
    <w:rsid w:val="0041680C"/>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41680C"/>
    <w:pPr>
      <w:keepNext/>
      <w:tabs>
        <w:tab w:val="left" w:pos="851"/>
      </w:tabs>
      <w:spacing w:before="480" w:after="0" w:line="280" w:lineRule="atLeast"/>
      <w:ind w:left="1134" w:hanging="1134"/>
      <w:outlineLvl w:val="1"/>
    </w:pPr>
    <w:rPr>
      <w:rFonts w:ascii="Arial" w:hAnsi="Arial" w:cs="Arial"/>
      <w:b/>
      <w:sz w:val="28"/>
      <w:szCs w:val="28"/>
    </w:rPr>
  </w:style>
  <w:style w:type="paragraph" w:styleId="Heading3">
    <w:name w:val="heading 3"/>
    <w:basedOn w:val="Normal"/>
    <w:next w:val="BodyText"/>
    <w:link w:val="Heading3Char"/>
    <w:qFormat/>
    <w:rsid w:val="0041680C"/>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Normal"/>
    <w:link w:val="Heading4Char"/>
    <w:qFormat/>
    <w:rsid w:val="0041680C"/>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Normal"/>
    <w:link w:val="Heading5Char"/>
    <w:qFormat/>
    <w:rsid w:val="0041680C"/>
    <w:pPr>
      <w:keepNext/>
      <w:spacing w:before="280" w:after="0" w:line="280" w:lineRule="atLeast"/>
      <w:ind w:left="2268"/>
      <w:outlineLvl w:val="4"/>
    </w:pPr>
    <w:rPr>
      <w:rFonts w:ascii="Arial" w:hAnsi="Arial" w:cs="Arial"/>
      <w:i/>
      <w:sz w:val="20"/>
    </w:rPr>
  </w:style>
  <w:style w:type="paragraph" w:styleId="Heading6">
    <w:name w:val="heading 6"/>
    <w:basedOn w:val="Normal"/>
    <w:next w:val="Normal"/>
    <w:link w:val="Heading6Char"/>
    <w:qFormat/>
    <w:rsid w:val="0041680C"/>
    <w:pPr>
      <w:keepNext/>
      <w:spacing w:before="200" w:after="0"/>
      <w:ind w:left="992"/>
      <w:outlineLvl w:val="5"/>
    </w:pPr>
    <w:rPr>
      <w:rFonts w:ascii="HelveticaNeue LT 57 CnObl" w:hAnsi="HelveticaNeue LT 57 CnObl"/>
      <w:bCs/>
      <w:sz w:val="21"/>
      <w:szCs w:val="21"/>
      <w:lang w:val="en-ZW"/>
    </w:rPr>
  </w:style>
  <w:style w:type="paragraph" w:styleId="Heading7">
    <w:name w:val="heading 7"/>
    <w:next w:val="Normal"/>
    <w:link w:val="Heading7Char"/>
    <w:qFormat/>
    <w:rsid w:val="0041680C"/>
    <w:pPr>
      <w:overflowPunct w:val="0"/>
      <w:autoSpaceDE w:val="0"/>
      <w:autoSpaceDN w:val="0"/>
      <w:adjustRightInd w:val="0"/>
      <w:spacing w:before="240" w:after="60"/>
      <w:textAlignment w:val="baseline"/>
      <w:outlineLvl w:val="6"/>
    </w:pPr>
    <w:rPr>
      <w:rFonts w:ascii="Arial" w:hAnsi="Arial"/>
      <w:b/>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t">
    <w:name w:val="Mint"/>
    <w:basedOn w:val="Normal"/>
    <w:rsid w:val="00AC7EC0"/>
  </w:style>
  <w:style w:type="character" w:customStyle="1" w:styleId="Heading1Char">
    <w:name w:val="Heading 1 Char"/>
    <w:basedOn w:val="DefaultParagraphFont"/>
    <w:link w:val="Heading1"/>
    <w:rsid w:val="0041680C"/>
    <w:rPr>
      <w:rFonts w:ascii="Arial" w:hAnsi="Arial" w:cs="Arial"/>
      <w:b/>
      <w:kern w:val="28"/>
      <w:sz w:val="36"/>
      <w:szCs w:val="36"/>
    </w:rPr>
  </w:style>
  <w:style w:type="character" w:customStyle="1" w:styleId="Heading2Char">
    <w:name w:val="Heading 2 Char"/>
    <w:basedOn w:val="DefaultParagraphFont"/>
    <w:link w:val="Heading2"/>
    <w:rsid w:val="0041680C"/>
    <w:rPr>
      <w:rFonts w:ascii="Arial" w:hAnsi="Arial" w:cs="Arial"/>
      <w:b/>
      <w:sz w:val="28"/>
      <w:szCs w:val="28"/>
    </w:rPr>
  </w:style>
  <w:style w:type="character" w:customStyle="1" w:styleId="Heading3Char">
    <w:name w:val="Heading 3 Char"/>
    <w:basedOn w:val="DefaultParagraphFont"/>
    <w:link w:val="Heading3"/>
    <w:rsid w:val="0041680C"/>
    <w:rPr>
      <w:rFonts w:ascii="Arial" w:hAnsi="Arial" w:cs="Arial"/>
      <w:b/>
      <w:sz w:val="24"/>
      <w:szCs w:val="24"/>
    </w:rPr>
  </w:style>
  <w:style w:type="character" w:customStyle="1" w:styleId="Heading4Char">
    <w:name w:val="Heading 4 Char"/>
    <w:basedOn w:val="DefaultParagraphFont"/>
    <w:link w:val="Heading4"/>
    <w:rsid w:val="0041680C"/>
    <w:rPr>
      <w:rFonts w:ascii="Arial" w:hAnsi="Arial" w:cs="Arial"/>
      <w:b/>
      <w:szCs w:val="22"/>
    </w:rPr>
  </w:style>
  <w:style w:type="character" w:customStyle="1" w:styleId="Heading5Char">
    <w:name w:val="Heading 5 Char"/>
    <w:basedOn w:val="DefaultParagraphFont"/>
    <w:link w:val="Heading5"/>
    <w:rsid w:val="0041680C"/>
    <w:rPr>
      <w:rFonts w:ascii="Arial" w:hAnsi="Arial" w:cs="Arial"/>
      <w:i/>
    </w:rPr>
  </w:style>
  <w:style w:type="character" w:customStyle="1" w:styleId="Heading6Char">
    <w:name w:val="Heading 6 Char"/>
    <w:basedOn w:val="DefaultParagraphFont"/>
    <w:link w:val="Heading6"/>
    <w:rsid w:val="0041680C"/>
    <w:rPr>
      <w:rFonts w:ascii="HelveticaNeue LT 57 CnObl" w:hAnsi="HelveticaNeue LT 57 CnObl"/>
      <w:bCs/>
      <w:sz w:val="21"/>
      <w:szCs w:val="21"/>
      <w:lang w:val="en-ZW"/>
    </w:rPr>
  </w:style>
  <w:style w:type="character" w:customStyle="1" w:styleId="Heading7Char">
    <w:name w:val="Heading 7 Char"/>
    <w:basedOn w:val="DefaultParagraphFont"/>
    <w:link w:val="Heading7"/>
    <w:rsid w:val="0041680C"/>
    <w:rPr>
      <w:rFonts w:ascii="Arial" w:hAnsi="Arial"/>
      <w:b/>
      <w:noProof/>
      <w:sz w:val="48"/>
      <w:lang w:val="en-AU" w:eastAsia="en-US" w:bidi="ar-SA"/>
    </w:rPr>
  </w:style>
  <w:style w:type="paragraph" w:styleId="BodyText">
    <w:name w:val="Body Text"/>
    <w:basedOn w:val="Normal"/>
    <w:link w:val="BodyTextChar"/>
    <w:qFormat/>
    <w:rsid w:val="0041680C"/>
    <w:pPr>
      <w:numPr>
        <w:numId w:val="13"/>
      </w:numPr>
      <w:spacing w:before="200" w:after="0" w:line="300" w:lineRule="atLeast"/>
    </w:pPr>
    <w:rPr>
      <w:szCs w:val="22"/>
    </w:rPr>
  </w:style>
  <w:style w:type="character" w:customStyle="1" w:styleId="BodyTextChar">
    <w:name w:val="Body Text Char"/>
    <w:basedOn w:val="DefaultParagraphFont"/>
    <w:link w:val="BodyText"/>
    <w:rsid w:val="0041680C"/>
    <w:rPr>
      <w:sz w:val="22"/>
      <w:szCs w:val="22"/>
    </w:rPr>
  </w:style>
  <w:style w:type="paragraph" w:customStyle="1" w:styleId="Tiptext">
    <w:name w:val="Tip text"/>
    <w:basedOn w:val="Fronttext"/>
    <w:next w:val="BodyText"/>
    <w:rsid w:val="0041680C"/>
    <w:rPr>
      <w:vanish/>
      <w:color w:val="800000"/>
    </w:rPr>
  </w:style>
  <w:style w:type="paragraph" w:customStyle="1" w:styleId="tblnote">
    <w:name w:val="tbl note"/>
    <w:rsid w:val="0041680C"/>
    <w:pPr>
      <w:spacing w:before="60"/>
      <w:ind w:left="425"/>
    </w:pPr>
    <w:rPr>
      <w:rFonts w:ascii="Arial" w:hAnsi="Arial"/>
      <w:sz w:val="16"/>
      <w:szCs w:val="22"/>
    </w:rPr>
  </w:style>
  <w:style w:type="paragraph" w:styleId="Footer">
    <w:name w:val="footer"/>
    <w:basedOn w:val="Normal"/>
    <w:link w:val="FooterChar"/>
    <w:uiPriority w:val="99"/>
    <w:rsid w:val="0041680C"/>
    <w:pPr>
      <w:pBdr>
        <w:bottom w:val="single" w:sz="4" w:space="1" w:color="117DC7"/>
      </w:pBdr>
      <w:tabs>
        <w:tab w:val="right" w:pos="9070"/>
      </w:tabs>
      <w:spacing w:after="0"/>
    </w:pPr>
    <w:rPr>
      <w:rFonts w:ascii="Arial" w:hAnsi="Arial"/>
      <w:color w:val="117DC7"/>
      <w:sz w:val="16"/>
      <w:szCs w:val="16"/>
    </w:rPr>
  </w:style>
  <w:style w:type="character" w:customStyle="1" w:styleId="FooterChar">
    <w:name w:val="Footer Char"/>
    <w:basedOn w:val="DefaultParagraphFont"/>
    <w:link w:val="Footer"/>
    <w:uiPriority w:val="99"/>
    <w:rsid w:val="0041680C"/>
    <w:rPr>
      <w:rFonts w:ascii="Arial" w:hAnsi="Arial"/>
      <w:color w:val="117DC7"/>
      <w:sz w:val="16"/>
      <w:szCs w:val="16"/>
    </w:rPr>
  </w:style>
  <w:style w:type="character" w:styleId="PageNumber">
    <w:name w:val="page number"/>
    <w:basedOn w:val="DefaultParagraphFont"/>
    <w:rsid w:val="0041680C"/>
    <w:rPr>
      <w:b/>
      <w:sz w:val="20"/>
    </w:rPr>
  </w:style>
  <w:style w:type="paragraph" w:styleId="Header">
    <w:name w:val="header"/>
    <w:basedOn w:val="Normal"/>
    <w:link w:val="HeaderChar"/>
    <w:rsid w:val="0041680C"/>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rsid w:val="0041680C"/>
    <w:rPr>
      <w:rFonts w:ascii="Arial" w:hAnsi="Arial" w:cs="Arial"/>
      <w:caps/>
      <w:color w:val="008291"/>
      <w:sz w:val="16"/>
      <w:szCs w:val="16"/>
    </w:rPr>
  </w:style>
  <w:style w:type="paragraph" w:styleId="ListBullet">
    <w:name w:val="List Bullet"/>
    <w:basedOn w:val="Normal"/>
    <w:qFormat/>
    <w:rsid w:val="0041680C"/>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41680C"/>
    <w:pPr>
      <w:numPr>
        <w:ilvl w:val="1"/>
      </w:numPr>
    </w:pPr>
  </w:style>
  <w:style w:type="paragraph" w:customStyle="1" w:styleId="ListNumber1">
    <w:name w:val="List Number1"/>
    <w:basedOn w:val="Normal"/>
    <w:rsid w:val="0041680C"/>
    <w:pPr>
      <w:numPr>
        <w:numId w:val="1"/>
      </w:numPr>
      <w:spacing w:before="100" w:after="0" w:line="300" w:lineRule="atLeast"/>
    </w:pPr>
    <w:rPr>
      <w:szCs w:val="24"/>
    </w:rPr>
  </w:style>
  <w:style w:type="paragraph" w:customStyle="1" w:styleId="figuretitleindented">
    <w:name w:val="figure title indented"/>
    <w:basedOn w:val="figuretitlefullwidth"/>
    <w:rsid w:val="0041680C"/>
    <w:pPr>
      <w:ind w:left="3260"/>
    </w:pPr>
  </w:style>
  <w:style w:type="paragraph" w:customStyle="1" w:styleId="figuretitlefullwidth">
    <w:name w:val="figure title full width"/>
    <w:basedOn w:val="tabletitlefullwidth"/>
    <w:next w:val="figuretext"/>
    <w:rsid w:val="0041680C"/>
    <w:rPr>
      <w:szCs w:val="22"/>
    </w:rPr>
  </w:style>
  <w:style w:type="paragraph" w:customStyle="1" w:styleId="tabletitlefullwidth">
    <w:name w:val="table title full width"/>
    <w:basedOn w:val="Normal"/>
    <w:rsid w:val="0041680C"/>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41680C"/>
    <w:pPr>
      <w:widowControl w:val="0"/>
      <w:spacing w:after="0" w:line="240" w:lineRule="atLeast"/>
    </w:pPr>
    <w:rPr>
      <w:rFonts w:ascii="Arial" w:hAnsi="Arial" w:cs="Arial"/>
      <w:sz w:val="18"/>
      <w:szCs w:val="18"/>
    </w:rPr>
  </w:style>
  <w:style w:type="paragraph" w:customStyle="1" w:styleId="tbltext">
    <w:name w:val="tbl text"/>
    <w:basedOn w:val="Bodytextplain"/>
    <w:rsid w:val="0041680C"/>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rsid w:val="0041680C"/>
    <w:pPr>
      <w:numPr>
        <w:numId w:val="0"/>
      </w:numPr>
      <w:ind w:left="2268"/>
    </w:pPr>
  </w:style>
  <w:style w:type="paragraph" w:customStyle="1" w:styleId="tablehead">
    <w:name w:val="table head"/>
    <w:basedOn w:val="Normal"/>
    <w:rsid w:val="0041680C"/>
    <w:pPr>
      <w:keepNext/>
      <w:spacing w:before="120" w:after="0" w:line="240" w:lineRule="atLeast"/>
    </w:pPr>
    <w:rPr>
      <w:rFonts w:ascii="Arial" w:hAnsi="Arial" w:cs="Arial"/>
      <w:b/>
      <w:sz w:val="18"/>
      <w:szCs w:val="18"/>
    </w:rPr>
  </w:style>
  <w:style w:type="paragraph" w:styleId="ListBullet2">
    <w:name w:val="List Bullet 2"/>
    <w:basedOn w:val="Normal"/>
    <w:autoRedefine/>
    <w:qFormat/>
    <w:rsid w:val="0041680C"/>
    <w:pPr>
      <w:numPr>
        <w:numId w:val="10"/>
      </w:numPr>
      <w:tabs>
        <w:tab w:val="clear" w:pos="851"/>
        <w:tab w:val="left" w:pos="3119"/>
      </w:tabs>
      <w:ind w:left="3118" w:hanging="425"/>
    </w:pPr>
  </w:style>
  <w:style w:type="character" w:styleId="Hyperlink">
    <w:name w:val="Hyperlink"/>
    <w:basedOn w:val="DefaultParagraphFont"/>
    <w:uiPriority w:val="99"/>
    <w:rsid w:val="0041680C"/>
    <w:rPr>
      <w:color w:val="0000FF"/>
      <w:u w:val="single"/>
    </w:rPr>
  </w:style>
  <w:style w:type="paragraph" w:customStyle="1" w:styleId="tablebullet">
    <w:name w:val="table bullet"/>
    <w:basedOn w:val="Normal"/>
    <w:rsid w:val="0041680C"/>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41680C"/>
    <w:pPr>
      <w:spacing w:after="0"/>
    </w:pPr>
    <w:rPr>
      <w:sz w:val="18"/>
    </w:rPr>
  </w:style>
  <w:style w:type="character" w:customStyle="1" w:styleId="FootnoteTextChar">
    <w:name w:val="Footnote Text Char"/>
    <w:basedOn w:val="DefaultParagraphFont"/>
    <w:link w:val="FootnoteText"/>
    <w:semiHidden/>
    <w:rsid w:val="0041680C"/>
    <w:rPr>
      <w:sz w:val="18"/>
    </w:rPr>
  </w:style>
  <w:style w:type="character" w:styleId="FootnoteReference">
    <w:name w:val="footnote reference"/>
    <w:basedOn w:val="DefaultParagraphFont"/>
    <w:semiHidden/>
    <w:rsid w:val="0041680C"/>
    <w:rPr>
      <w:vertAlign w:val="superscript"/>
    </w:rPr>
  </w:style>
  <w:style w:type="paragraph" w:styleId="TOC1">
    <w:name w:val="toc 1"/>
    <w:basedOn w:val="Normal"/>
    <w:next w:val="Normal"/>
    <w:autoRedefine/>
    <w:uiPriority w:val="39"/>
    <w:rsid w:val="0041680C"/>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41680C"/>
    <w:pPr>
      <w:tabs>
        <w:tab w:val="left" w:pos="2694"/>
        <w:tab w:val="left" w:pos="3260"/>
        <w:tab w:val="left" w:pos="3613"/>
        <w:tab w:val="right" w:leader="dot" w:pos="9072"/>
      </w:tabs>
      <w:spacing w:before="20" w:after="0"/>
      <w:ind w:left="3617" w:right="284" w:hanging="924"/>
    </w:pPr>
    <w:rPr>
      <w:rFonts w:ascii="Arial" w:hAnsi="Arial" w:cs="Arial"/>
      <w:noProof/>
      <w:sz w:val="20"/>
    </w:rPr>
  </w:style>
  <w:style w:type="paragraph" w:styleId="TOC3">
    <w:name w:val="toc 3"/>
    <w:basedOn w:val="Normal"/>
    <w:next w:val="Normal"/>
    <w:autoRedefine/>
    <w:semiHidden/>
    <w:rsid w:val="0041680C"/>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41680C"/>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41680C"/>
    <w:pPr>
      <w:numPr>
        <w:numId w:val="0"/>
      </w:numPr>
    </w:pPr>
  </w:style>
  <w:style w:type="paragraph" w:customStyle="1" w:styleId="tabletitleindented">
    <w:name w:val="table title indented"/>
    <w:basedOn w:val="tabletitlefullwidth"/>
    <w:rsid w:val="0041680C"/>
    <w:pPr>
      <w:ind w:left="3260"/>
    </w:pPr>
  </w:style>
  <w:style w:type="paragraph" w:styleId="Caption">
    <w:name w:val="caption"/>
    <w:basedOn w:val="Normal"/>
    <w:next w:val="Normal"/>
    <w:qFormat/>
    <w:rsid w:val="0041680C"/>
    <w:pPr>
      <w:spacing w:before="120" w:after="120"/>
    </w:pPr>
    <w:rPr>
      <w:b/>
      <w:bCs/>
      <w:sz w:val="20"/>
    </w:rPr>
  </w:style>
  <w:style w:type="paragraph" w:customStyle="1" w:styleId="tabledash">
    <w:name w:val="table dash"/>
    <w:basedOn w:val="tablebullet"/>
    <w:rsid w:val="0041680C"/>
    <w:pPr>
      <w:numPr>
        <w:numId w:val="4"/>
      </w:numPr>
    </w:pPr>
  </w:style>
  <w:style w:type="paragraph" w:customStyle="1" w:styleId="Tablebody">
    <w:name w:val="Table body"/>
    <w:basedOn w:val="Normal"/>
    <w:semiHidden/>
    <w:rsid w:val="0041680C"/>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41680C"/>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41680C"/>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41680C"/>
    <w:rPr>
      <w:b w:val="0"/>
    </w:rPr>
  </w:style>
  <w:style w:type="character" w:customStyle="1" w:styleId="KPboldChar">
    <w:name w:val="KP bold Char"/>
    <w:basedOn w:val="DefaultParagraphFont"/>
    <w:rsid w:val="0041680C"/>
    <w:rPr>
      <w:rFonts w:ascii="Arial" w:hAnsi="Arial" w:cs="Arial"/>
      <w:b/>
      <w:lang w:val="en-AU" w:eastAsia="en-AU" w:bidi="ar-SA"/>
    </w:rPr>
  </w:style>
  <w:style w:type="paragraph" w:customStyle="1" w:styleId="KPbullet">
    <w:name w:val="KP bullet"/>
    <w:basedOn w:val="KPtext"/>
    <w:rsid w:val="0041680C"/>
    <w:pPr>
      <w:numPr>
        <w:numId w:val="5"/>
      </w:numPr>
      <w:tabs>
        <w:tab w:val="clear" w:pos="2807"/>
        <w:tab w:val="left" w:pos="2665"/>
      </w:tabs>
      <w:spacing w:before="100"/>
      <w:ind w:left="2665" w:hanging="284"/>
    </w:pPr>
  </w:style>
  <w:style w:type="paragraph" w:customStyle="1" w:styleId="Note">
    <w:name w:val="Note"/>
    <w:basedOn w:val="BodyText"/>
    <w:next w:val="BodyText"/>
    <w:link w:val="NoteChar"/>
    <w:rsid w:val="0041680C"/>
    <w:pPr>
      <w:numPr>
        <w:numId w:val="0"/>
      </w:numPr>
      <w:spacing w:line="240" w:lineRule="atLeast"/>
      <w:ind w:left="2693"/>
    </w:pPr>
    <w:rPr>
      <w:sz w:val="18"/>
    </w:rPr>
  </w:style>
  <w:style w:type="paragraph" w:customStyle="1" w:styleId="subparaa0">
    <w:name w:val="sub para (a)"/>
    <w:basedOn w:val="BodyText"/>
    <w:link w:val="subparaaChar"/>
    <w:rsid w:val="0041680C"/>
    <w:pPr>
      <w:numPr>
        <w:ilvl w:val="1"/>
        <w:numId w:val="7"/>
      </w:numPr>
      <w:spacing w:before="100"/>
    </w:pPr>
  </w:style>
  <w:style w:type="paragraph" w:customStyle="1" w:styleId="Listdash">
    <w:name w:val="List dash"/>
    <w:basedOn w:val="Normal"/>
    <w:rsid w:val="0041680C"/>
    <w:pPr>
      <w:numPr>
        <w:numId w:val="8"/>
      </w:numPr>
      <w:spacing w:before="100" w:after="0" w:line="300" w:lineRule="atLeast"/>
      <w:ind w:left="3118" w:hanging="425"/>
    </w:pPr>
  </w:style>
  <w:style w:type="paragraph" w:customStyle="1" w:styleId="Feedbackhead">
    <w:name w:val="Feedback head"/>
    <w:basedOn w:val="KPhead"/>
    <w:next w:val="Feedbackquestion"/>
    <w:link w:val="FeedbackheadChar"/>
    <w:rsid w:val="0041680C"/>
    <w:pPr>
      <w:keepNext w:val="0"/>
      <w:pBdr>
        <w:top w:val="none" w:sz="0" w:space="0" w:color="auto"/>
        <w:left w:val="none" w:sz="0" w:space="0" w:color="auto"/>
        <w:bottom w:val="none" w:sz="0" w:space="0" w:color="auto"/>
        <w:right w:val="none" w:sz="0" w:space="0" w:color="auto"/>
      </w:pBdr>
      <w:shd w:val="clear" w:color="auto" w:fill="auto"/>
      <w:spacing w:before="360"/>
      <w:ind w:left="851" w:right="0"/>
    </w:pPr>
    <w:rPr>
      <w:rFonts w:ascii="Times New Roman" w:hAnsi="Times New Roman" w:cs="Times New Roman"/>
      <w:b w:val="0"/>
      <w:color w:val="auto"/>
      <w:sz w:val="22"/>
      <w:szCs w:val="22"/>
    </w:rPr>
  </w:style>
  <w:style w:type="paragraph" w:customStyle="1" w:styleId="Feedbackquestion">
    <w:name w:val="Feedback question"/>
    <w:basedOn w:val="Feedbackhead"/>
    <w:rsid w:val="0041680C"/>
    <w:pPr>
      <w:keepLines/>
      <w:numPr>
        <w:ilvl w:val="4"/>
        <w:numId w:val="6"/>
      </w:numPr>
      <w:spacing w:before="100" w:line="260" w:lineRule="atLeast"/>
    </w:pPr>
    <w:rPr>
      <w:i/>
    </w:rPr>
  </w:style>
  <w:style w:type="paragraph" w:customStyle="1" w:styleId="Feedbacksubquestion">
    <w:name w:val="Feedback subquestion"/>
    <w:basedOn w:val="Feedbackquestion"/>
    <w:rsid w:val="0041680C"/>
    <w:pPr>
      <w:numPr>
        <w:ilvl w:val="5"/>
      </w:numPr>
    </w:pPr>
  </w:style>
  <w:style w:type="paragraph" w:customStyle="1" w:styleId="figuretitle">
    <w:name w:val="figure title"/>
    <w:basedOn w:val="Normal"/>
    <w:next w:val="figuretext"/>
    <w:rsid w:val="0041680C"/>
    <w:pPr>
      <w:keepNext/>
      <w:spacing w:before="360" w:after="60"/>
      <w:ind w:left="2268" w:hanging="1276"/>
    </w:pPr>
    <w:rPr>
      <w:rFonts w:ascii="Arial" w:hAnsi="Arial"/>
      <w:b/>
      <w:sz w:val="20"/>
    </w:rPr>
  </w:style>
  <w:style w:type="paragraph" w:customStyle="1" w:styleId="subsubparai">
    <w:name w:val="sub sub para (i)"/>
    <w:basedOn w:val="subparaa0"/>
    <w:link w:val="subsubparaiChar"/>
    <w:rsid w:val="0041680C"/>
    <w:pPr>
      <w:numPr>
        <w:ilvl w:val="0"/>
        <w:numId w:val="0"/>
      </w:numPr>
      <w:tabs>
        <w:tab w:val="num" w:pos="1703"/>
      </w:tabs>
      <w:ind w:left="1703" w:hanging="426"/>
    </w:pPr>
  </w:style>
  <w:style w:type="paragraph" w:customStyle="1" w:styleId="DescriptorRG">
    <w:name w:val="Descriptor RG"/>
    <w:basedOn w:val="Normal"/>
    <w:next w:val="Normal"/>
    <w:rsid w:val="0041680C"/>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41680C"/>
    <w:pPr>
      <w:keepNext/>
      <w:numPr>
        <w:ilvl w:val="1"/>
        <w:numId w:val="12"/>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41680C"/>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41680C"/>
    <w:pPr>
      <w:spacing w:line="260" w:lineRule="atLeast"/>
    </w:pPr>
    <w:rPr>
      <w:rFonts w:ascii="Arial" w:hAnsi="Arial" w:cs="Arial"/>
      <w:sz w:val="20"/>
      <w:szCs w:val="20"/>
    </w:rPr>
  </w:style>
  <w:style w:type="paragraph" w:customStyle="1" w:styleId="Frontbullet">
    <w:name w:val="Front bullet"/>
    <w:basedOn w:val="Fronttext"/>
    <w:rsid w:val="0041680C"/>
    <w:pPr>
      <w:numPr>
        <w:ilvl w:val="5"/>
        <w:numId w:val="9"/>
      </w:numPr>
      <w:spacing w:before="120"/>
    </w:pPr>
  </w:style>
  <w:style w:type="paragraph" w:customStyle="1" w:styleId="Frontheading">
    <w:name w:val="Front heading"/>
    <w:basedOn w:val="Heading3"/>
    <w:next w:val="Fronttext"/>
    <w:rsid w:val="0041680C"/>
  </w:style>
  <w:style w:type="paragraph" w:customStyle="1" w:styleId="Blockquote">
    <w:name w:val="Block quote"/>
    <w:basedOn w:val="Bodytextplain"/>
    <w:rsid w:val="0041680C"/>
    <w:pPr>
      <w:spacing w:before="100" w:line="240" w:lineRule="auto"/>
      <w:ind w:left="2693"/>
    </w:pPr>
    <w:rPr>
      <w:sz w:val="21"/>
      <w:szCs w:val="21"/>
    </w:rPr>
  </w:style>
  <w:style w:type="paragraph" w:customStyle="1" w:styleId="Heading2noToC">
    <w:name w:val="Heading 2 no ToC"/>
    <w:basedOn w:val="Bodytextplain"/>
    <w:next w:val="Bodytextplain"/>
    <w:rsid w:val="0041680C"/>
    <w:pPr>
      <w:spacing w:before="720"/>
      <w:ind w:left="0"/>
    </w:pPr>
    <w:rPr>
      <w:rFonts w:ascii="Arial" w:hAnsi="Arial" w:cs="Arial"/>
      <w:b/>
      <w:sz w:val="28"/>
      <w:szCs w:val="28"/>
    </w:rPr>
  </w:style>
  <w:style w:type="paragraph" w:customStyle="1" w:styleId="Proposalhead">
    <w:name w:val="Proposal head"/>
    <w:basedOn w:val="Bodytextplain"/>
    <w:next w:val="Proposaltext"/>
    <w:rsid w:val="0041680C"/>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41680C"/>
    <w:pPr>
      <w:numPr>
        <w:ilvl w:val="1"/>
        <w:numId w:val="6"/>
      </w:numPr>
      <w:spacing w:line="260" w:lineRule="atLeast"/>
    </w:pPr>
    <w:rPr>
      <w:rFonts w:ascii="Arial" w:hAnsi="Arial" w:cs="Arial"/>
      <w:sz w:val="20"/>
      <w:szCs w:val="20"/>
    </w:rPr>
  </w:style>
  <w:style w:type="paragraph" w:customStyle="1" w:styleId="Proposalsubpara">
    <w:name w:val="Proposal sub para"/>
    <w:basedOn w:val="Proposaltext"/>
    <w:rsid w:val="0041680C"/>
    <w:pPr>
      <w:numPr>
        <w:ilvl w:val="2"/>
      </w:numPr>
      <w:spacing w:before="100"/>
    </w:pPr>
  </w:style>
  <w:style w:type="paragraph" w:customStyle="1" w:styleId="Proposalsubsubpara">
    <w:name w:val="Proposal sub sub para"/>
    <w:basedOn w:val="Proposaltext"/>
    <w:rsid w:val="0041680C"/>
    <w:pPr>
      <w:numPr>
        <w:ilvl w:val="3"/>
      </w:numPr>
      <w:spacing w:before="100"/>
    </w:pPr>
  </w:style>
  <w:style w:type="paragraph" w:customStyle="1" w:styleId="Proposalnote">
    <w:name w:val="Proposal note"/>
    <w:basedOn w:val="Note"/>
    <w:rsid w:val="0041680C"/>
    <w:pPr>
      <w:spacing w:before="100"/>
      <w:ind w:left="3119"/>
    </w:pPr>
    <w:rPr>
      <w:rFonts w:ascii="Arial" w:hAnsi="Arial" w:cs="Arial"/>
      <w:sz w:val="16"/>
      <w:szCs w:val="16"/>
    </w:rPr>
  </w:style>
  <w:style w:type="character" w:styleId="CommentReference">
    <w:name w:val="annotation reference"/>
    <w:basedOn w:val="DefaultParagraphFont"/>
    <w:semiHidden/>
    <w:rsid w:val="0041680C"/>
    <w:rPr>
      <w:sz w:val="16"/>
      <w:szCs w:val="16"/>
    </w:rPr>
  </w:style>
  <w:style w:type="paragraph" w:styleId="CommentText">
    <w:name w:val="annotation text"/>
    <w:basedOn w:val="Normal"/>
    <w:link w:val="CommentTextChar"/>
    <w:semiHidden/>
    <w:rsid w:val="0041680C"/>
    <w:rPr>
      <w:sz w:val="20"/>
    </w:rPr>
  </w:style>
  <w:style w:type="character" w:customStyle="1" w:styleId="CommentTextChar">
    <w:name w:val="Comment Text Char"/>
    <w:basedOn w:val="DefaultParagraphFont"/>
    <w:link w:val="CommentText"/>
    <w:semiHidden/>
    <w:rsid w:val="0041680C"/>
  </w:style>
  <w:style w:type="paragraph" w:customStyle="1" w:styleId="issueddate">
    <w:name w:val="issued date"/>
    <w:rsid w:val="0041680C"/>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41680C"/>
    <w:rPr>
      <w:rFonts w:ascii="Tahoma" w:hAnsi="Tahoma" w:cs="Tahoma"/>
      <w:sz w:val="16"/>
      <w:szCs w:val="16"/>
    </w:rPr>
  </w:style>
  <w:style w:type="character" w:customStyle="1" w:styleId="BalloonTextChar">
    <w:name w:val="Balloon Text Char"/>
    <w:basedOn w:val="DefaultParagraphFont"/>
    <w:link w:val="BalloonText"/>
    <w:semiHidden/>
    <w:rsid w:val="0041680C"/>
    <w:rPr>
      <w:rFonts w:ascii="Tahoma" w:hAnsi="Tahoma" w:cs="Tahoma"/>
      <w:sz w:val="16"/>
      <w:szCs w:val="16"/>
    </w:rPr>
  </w:style>
  <w:style w:type="paragraph" w:customStyle="1" w:styleId="boxbullet">
    <w:name w:val="box bullet"/>
    <w:basedOn w:val="Frontbullet"/>
    <w:rsid w:val="0041680C"/>
    <w:pPr>
      <w:numPr>
        <w:ilvl w:val="0"/>
        <w:numId w:val="11"/>
      </w:numPr>
      <w:spacing w:before="60"/>
    </w:pPr>
    <w:rPr>
      <w:lang w:val="en-US"/>
    </w:rPr>
  </w:style>
  <w:style w:type="paragraph" w:customStyle="1" w:styleId="boxtext">
    <w:name w:val="box text"/>
    <w:basedOn w:val="Fronttext"/>
    <w:rsid w:val="0041680C"/>
    <w:pPr>
      <w:spacing w:before="120"/>
      <w:ind w:left="0"/>
    </w:pPr>
  </w:style>
  <w:style w:type="paragraph" w:customStyle="1" w:styleId="MainHeading3">
    <w:name w:val="MainHeading3"/>
    <w:basedOn w:val="Normal"/>
    <w:rsid w:val="0041680C"/>
    <w:pPr>
      <w:keepNext/>
      <w:numPr>
        <w:ilvl w:val="2"/>
        <w:numId w:val="12"/>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41680C"/>
    <w:pPr>
      <w:numPr>
        <w:ilvl w:val="3"/>
        <w:numId w:val="12"/>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41680C"/>
    <w:rPr>
      <w:rFonts w:ascii="Arial" w:hAnsi="Arial" w:cs="Arial"/>
      <w:color w:val="000000"/>
      <w:sz w:val="18"/>
      <w:szCs w:val="18"/>
    </w:rPr>
  </w:style>
  <w:style w:type="paragraph" w:styleId="NoSpacing">
    <w:name w:val="No Spacing"/>
    <w:link w:val="NoSpacingChar"/>
    <w:uiPriority w:val="1"/>
    <w:qFormat/>
    <w:rsid w:val="0041680C"/>
    <w:rPr>
      <w:sz w:val="22"/>
    </w:rPr>
  </w:style>
  <w:style w:type="paragraph" w:customStyle="1" w:styleId="MIRSubpara">
    <w:name w:val="MIR Subpara"/>
    <w:basedOn w:val="subparaa0"/>
    <w:link w:val="MIRSubparaChar"/>
    <w:qFormat/>
    <w:rsid w:val="0041680C"/>
    <w:pPr>
      <w:numPr>
        <w:numId w:val="20"/>
      </w:numPr>
    </w:pPr>
  </w:style>
  <w:style w:type="paragraph" w:customStyle="1" w:styleId="MIRsubsubsubpara">
    <w:name w:val="MIR subsubsubpara"/>
    <w:basedOn w:val="subsubparai"/>
    <w:link w:val="MIRsubsubsubparaChar1"/>
    <w:qFormat/>
    <w:rsid w:val="0041680C"/>
    <w:pPr>
      <w:numPr>
        <w:ilvl w:val="3"/>
        <w:numId w:val="20"/>
      </w:numPr>
      <w:tabs>
        <w:tab w:val="left" w:pos="2410"/>
      </w:tabs>
    </w:pPr>
  </w:style>
  <w:style w:type="character" w:customStyle="1" w:styleId="subparaaChar">
    <w:name w:val="sub para (a) Char"/>
    <w:basedOn w:val="BodyTextChar"/>
    <w:link w:val="subparaa0"/>
    <w:rsid w:val="0041680C"/>
    <w:rPr>
      <w:sz w:val="22"/>
      <w:szCs w:val="22"/>
    </w:rPr>
  </w:style>
  <w:style w:type="character" w:customStyle="1" w:styleId="MIRSubparaChar">
    <w:name w:val="MIR Subpara Char"/>
    <w:basedOn w:val="subparaaChar"/>
    <w:link w:val="MIRSubpara"/>
    <w:rsid w:val="0041680C"/>
    <w:rPr>
      <w:sz w:val="22"/>
      <w:szCs w:val="22"/>
    </w:rPr>
  </w:style>
  <w:style w:type="paragraph" w:customStyle="1" w:styleId="MIRBodyText">
    <w:name w:val="MIR Body Text"/>
    <w:basedOn w:val="Bodytextplain"/>
    <w:link w:val="MIRBodyTextChar"/>
    <w:qFormat/>
    <w:rsid w:val="0041680C"/>
    <w:pPr>
      <w:numPr>
        <w:numId w:val="20"/>
      </w:numPr>
      <w:tabs>
        <w:tab w:val="left" w:pos="2205"/>
      </w:tabs>
    </w:pPr>
  </w:style>
  <w:style w:type="character" w:customStyle="1" w:styleId="subsubparaiChar">
    <w:name w:val="sub sub para (i) Char"/>
    <w:basedOn w:val="subparaaChar"/>
    <w:link w:val="subsubparai"/>
    <w:rsid w:val="0041680C"/>
    <w:rPr>
      <w:sz w:val="22"/>
      <w:szCs w:val="22"/>
    </w:rPr>
  </w:style>
  <w:style w:type="character" w:customStyle="1" w:styleId="MIRsubsubsubparaChar">
    <w:name w:val="MIR subsubsubpara Char"/>
    <w:basedOn w:val="subsubparaiChar"/>
    <w:rsid w:val="0041680C"/>
    <w:rPr>
      <w:sz w:val="22"/>
      <w:szCs w:val="22"/>
    </w:rPr>
  </w:style>
  <w:style w:type="paragraph" w:customStyle="1" w:styleId="MIRPenalty">
    <w:name w:val="MIR Penalty"/>
    <w:basedOn w:val="Feedbackhead"/>
    <w:link w:val="MIRPenaltyChar"/>
    <w:qFormat/>
    <w:rsid w:val="0041680C"/>
    <w:pPr>
      <w:tabs>
        <w:tab w:val="left" w:pos="10773"/>
      </w:tabs>
    </w:pPr>
    <w:rPr>
      <w:lang w:val="en-GB"/>
    </w:rPr>
  </w:style>
  <w:style w:type="character" w:customStyle="1" w:styleId="BodytextplainChar">
    <w:name w:val="Body text plain Char"/>
    <w:basedOn w:val="BodyTextChar"/>
    <w:link w:val="Bodytextplain"/>
    <w:rsid w:val="0041680C"/>
    <w:rPr>
      <w:sz w:val="22"/>
      <w:szCs w:val="22"/>
    </w:rPr>
  </w:style>
  <w:style w:type="character" w:customStyle="1" w:styleId="MIRBodyTextChar">
    <w:name w:val="MIR Body Text Char"/>
    <w:basedOn w:val="BodytextplainChar"/>
    <w:link w:val="MIRBodyText"/>
    <w:rsid w:val="0041680C"/>
    <w:rPr>
      <w:sz w:val="22"/>
      <w:szCs w:val="22"/>
    </w:rPr>
  </w:style>
  <w:style w:type="paragraph" w:customStyle="1" w:styleId="MIRHeading3">
    <w:name w:val="MIR Heading 3"/>
    <w:basedOn w:val="Heading3"/>
    <w:link w:val="MIRHeading3Char"/>
    <w:qFormat/>
    <w:rsid w:val="0041680C"/>
    <w:pPr>
      <w:ind w:left="851" w:hanging="851"/>
    </w:pPr>
  </w:style>
  <w:style w:type="character" w:customStyle="1" w:styleId="KPheadChar">
    <w:name w:val="KP head Char"/>
    <w:basedOn w:val="DefaultParagraphFont"/>
    <w:link w:val="KPhead"/>
    <w:rsid w:val="0041680C"/>
    <w:rPr>
      <w:rFonts w:ascii="Arial" w:hAnsi="Arial" w:cs="Arial"/>
      <w:b/>
      <w:color w:val="FFFFFF"/>
      <w:shd w:val="clear" w:color="auto" w:fill="117DC7"/>
    </w:rPr>
  </w:style>
  <w:style w:type="character" w:customStyle="1" w:styleId="FeedbackheadChar">
    <w:name w:val="Feedback head Char"/>
    <w:basedOn w:val="KPheadChar"/>
    <w:link w:val="Feedbackhead"/>
    <w:rsid w:val="0041680C"/>
    <w:rPr>
      <w:rFonts w:ascii="Arial" w:hAnsi="Arial" w:cs="Arial"/>
      <w:b/>
      <w:color w:val="FFFFFF"/>
      <w:sz w:val="22"/>
      <w:szCs w:val="22"/>
      <w:shd w:val="clear" w:color="auto" w:fill="117DC7"/>
    </w:rPr>
  </w:style>
  <w:style w:type="character" w:customStyle="1" w:styleId="MIRPenaltyChar">
    <w:name w:val="MIR Penalty Char"/>
    <w:basedOn w:val="FeedbackheadChar"/>
    <w:link w:val="MIRPenalty"/>
    <w:rsid w:val="0041680C"/>
    <w:rPr>
      <w:rFonts w:ascii="Arial" w:hAnsi="Arial" w:cs="Arial"/>
      <w:b/>
      <w:color w:val="FFFFFF"/>
      <w:sz w:val="22"/>
      <w:szCs w:val="22"/>
      <w:shd w:val="clear" w:color="auto" w:fill="117DC7"/>
      <w:lang w:val="en-GB"/>
    </w:rPr>
  </w:style>
  <w:style w:type="paragraph" w:customStyle="1" w:styleId="MIRSubsubpara">
    <w:name w:val="MIR Subsubpara"/>
    <w:basedOn w:val="subsubparai"/>
    <w:link w:val="MIRSubsubparaChar"/>
    <w:qFormat/>
    <w:rsid w:val="0041680C"/>
    <w:pPr>
      <w:numPr>
        <w:ilvl w:val="2"/>
        <w:numId w:val="20"/>
      </w:numPr>
    </w:pPr>
  </w:style>
  <w:style w:type="character" w:customStyle="1" w:styleId="MIRHeading3Char">
    <w:name w:val="MIR Heading 3 Char"/>
    <w:basedOn w:val="Heading3Char"/>
    <w:link w:val="MIRHeading3"/>
    <w:rsid w:val="0041680C"/>
    <w:rPr>
      <w:rFonts w:ascii="Arial" w:hAnsi="Arial" w:cs="Arial"/>
      <w:b/>
      <w:sz w:val="24"/>
      <w:szCs w:val="24"/>
    </w:rPr>
  </w:style>
  <w:style w:type="paragraph" w:customStyle="1" w:styleId="MIRNote">
    <w:name w:val="MIR Note"/>
    <w:basedOn w:val="Note"/>
    <w:link w:val="MIRNoteChar"/>
    <w:qFormat/>
    <w:rsid w:val="0041680C"/>
    <w:pPr>
      <w:ind w:left="1701"/>
    </w:pPr>
  </w:style>
  <w:style w:type="character" w:customStyle="1" w:styleId="MIRSubsubparaChar">
    <w:name w:val="MIR Subsubpara Char"/>
    <w:basedOn w:val="subsubparaiChar"/>
    <w:link w:val="MIRSubsubpara"/>
    <w:rsid w:val="0041680C"/>
    <w:rPr>
      <w:sz w:val="22"/>
      <w:szCs w:val="22"/>
    </w:rPr>
  </w:style>
  <w:style w:type="paragraph" w:customStyle="1" w:styleId="MIRHeading2">
    <w:name w:val="MIR Heading 2"/>
    <w:basedOn w:val="Heading2"/>
    <w:qFormat/>
    <w:rsid w:val="0041680C"/>
  </w:style>
  <w:style w:type="character" w:customStyle="1" w:styleId="NoteChar">
    <w:name w:val="Note Char"/>
    <w:basedOn w:val="BodyTextChar"/>
    <w:link w:val="Note"/>
    <w:rsid w:val="0041680C"/>
    <w:rPr>
      <w:sz w:val="18"/>
      <w:szCs w:val="22"/>
    </w:rPr>
  </w:style>
  <w:style w:type="character" w:customStyle="1" w:styleId="MIRNoteChar">
    <w:name w:val="MIR Note Char"/>
    <w:basedOn w:val="NoteChar"/>
    <w:link w:val="MIRNote"/>
    <w:rsid w:val="0041680C"/>
    <w:rPr>
      <w:sz w:val="18"/>
      <w:szCs w:val="22"/>
    </w:rPr>
  </w:style>
  <w:style w:type="paragraph" w:customStyle="1" w:styleId="MIRHeading3Rule">
    <w:name w:val="MIR Heading 3 (Rule)"/>
    <w:basedOn w:val="Heading3"/>
    <w:link w:val="MIRHeading3RuleChar"/>
    <w:qFormat/>
    <w:rsid w:val="0041680C"/>
    <w:pPr>
      <w:ind w:left="851" w:hanging="851"/>
    </w:pPr>
  </w:style>
  <w:style w:type="character" w:customStyle="1" w:styleId="MIRHeading2Char">
    <w:name w:val="MIR Heading 2 Char"/>
    <w:basedOn w:val="Heading2Char"/>
    <w:link w:val="MIRHeading2Part"/>
    <w:rsid w:val="0041680C"/>
    <w:rPr>
      <w:rFonts w:ascii="Arial" w:hAnsi="Arial" w:cs="Arial"/>
      <w:b/>
      <w:sz w:val="28"/>
      <w:szCs w:val="28"/>
    </w:rPr>
  </w:style>
  <w:style w:type="character" w:customStyle="1" w:styleId="MIRHeading3RuleChar">
    <w:name w:val="MIR Heading 3 (Rule) Char"/>
    <w:basedOn w:val="Heading3Char"/>
    <w:link w:val="MIRHeading3Rule"/>
    <w:rsid w:val="0041680C"/>
    <w:rPr>
      <w:rFonts w:ascii="Arial" w:hAnsi="Arial" w:cs="Arial"/>
      <w:b/>
      <w:sz w:val="24"/>
      <w:szCs w:val="24"/>
    </w:rPr>
  </w:style>
  <w:style w:type="paragraph" w:customStyle="1" w:styleId="MIRHeading2Part">
    <w:name w:val="MIR Heading 2 (Part)"/>
    <w:basedOn w:val="Heading2"/>
    <w:link w:val="MIRHeading2Char"/>
    <w:qFormat/>
    <w:rsid w:val="0041680C"/>
  </w:style>
  <w:style w:type="paragraph" w:customStyle="1" w:styleId="MIRSubsubsubsubparaI">
    <w:name w:val="MIR Subsubsubsubpara (I)"/>
    <w:basedOn w:val="MIRsubsubsubpara"/>
    <w:link w:val="MIRSubsubsubsubparaIChar"/>
    <w:qFormat/>
    <w:rsid w:val="0041680C"/>
    <w:pPr>
      <w:numPr>
        <w:ilvl w:val="4"/>
      </w:numPr>
      <w:tabs>
        <w:tab w:val="clear" w:pos="2410"/>
      </w:tabs>
    </w:pPr>
    <w:rPr>
      <w:rFonts w:eastAsia="Calibri"/>
      <w:lang w:eastAsia="en-US"/>
    </w:rPr>
  </w:style>
  <w:style w:type="paragraph" w:styleId="CommentSubject">
    <w:name w:val="annotation subject"/>
    <w:basedOn w:val="CommentText"/>
    <w:next w:val="CommentText"/>
    <w:link w:val="CommentSubjectChar"/>
    <w:uiPriority w:val="99"/>
    <w:semiHidden/>
    <w:unhideWhenUsed/>
    <w:rsid w:val="0041680C"/>
    <w:pPr>
      <w:spacing w:before="120" w:after="120" w:line="260" w:lineRule="atLeast"/>
    </w:pPr>
    <w:rPr>
      <w:rFonts w:eastAsia="Calibri"/>
      <w:b/>
      <w:bCs/>
      <w:szCs w:val="22"/>
      <w:lang w:eastAsia="en-US"/>
    </w:rPr>
  </w:style>
  <w:style w:type="character" w:customStyle="1" w:styleId="CommentSubjectChar">
    <w:name w:val="Comment Subject Char"/>
    <w:basedOn w:val="CommentTextChar"/>
    <w:link w:val="CommentSubject"/>
    <w:uiPriority w:val="99"/>
    <w:semiHidden/>
    <w:rsid w:val="0041680C"/>
    <w:rPr>
      <w:rFonts w:eastAsia="Calibri"/>
      <w:b/>
      <w:bCs/>
      <w:szCs w:val="22"/>
      <w:lang w:eastAsia="en-US"/>
    </w:rPr>
  </w:style>
  <w:style w:type="paragraph" w:styleId="Revision">
    <w:name w:val="Revision"/>
    <w:hidden/>
    <w:uiPriority w:val="99"/>
    <w:semiHidden/>
    <w:rsid w:val="0041680C"/>
    <w:pPr>
      <w:spacing w:before="120" w:after="120" w:line="240" w:lineRule="atLeast"/>
    </w:pPr>
    <w:rPr>
      <w:rFonts w:eastAsia="Calibri"/>
      <w:sz w:val="22"/>
      <w:szCs w:val="22"/>
    </w:rPr>
  </w:style>
  <w:style w:type="paragraph" w:styleId="ListNumber">
    <w:name w:val="List Number"/>
    <w:basedOn w:val="Normal"/>
    <w:uiPriority w:val="8"/>
    <w:qFormat/>
    <w:rsid w:val="0041680C"/>
    <w:pPr>
      <w:numPr>
        <w:numId w:val="14"/>
      </w:numPr>
      <w:spacing w:before="120" w:after="120" w:line="260" w:lineRule="atLeast"/>
    </w:pPr>
    <w:rPr>
      <w:rFonts w:eastAsia="Calibri"/>
      <w:szCs w:val="22"/>
      <w:lang w:eastAsia="en-US"/>
    </w:rPr>
  </w:style>
  <w:style w:type="character" w:customStyle="1" w:styleId="NoSpacingChar">
    <w:name w:val="No Spacing Char"/>
    <w:basedOn w:val="DefaultParagraphFont"/>
    <w:link w:val="NoSpacing"/>
    <w:uiPriority w:val="1"/>
    <w:rsid w:val="0041680C"/>
    <w:rPr>
      <w:sz w:val="22"/>
      <w:lang w:val="en-AU" w:eastAsia="en-AU" w:bidi="ar-SA"/>
    </w:rPr>
  </w:style>
  <w:style w:type="paragraph" w:customStyle="1" w:styleId="Subparai">
    <w:name w:val="Sub para (i)"/>
    <w:basedOn w:val="Normal"/>
    <w:link w:val="SubparaiChar"/>
    <w:uiPriority w:val="6"/>
    <w:qFormat/>
    <w:locked/>
    <w:rsid w:val="0041680C"/>
    <w:pPr>
      <w:numPr>
        <w:ilvl w:val="1"/>
        <w:numId w:val="15"/>
      </w:numPr>
      <w:tabs>
        <w:tab w:val="left" w:pos="851"/>
      </w:tabs>
      <w:spacing w:before="120" w:after="120" w:line="260" w:lineRule="atLeast"/>
    </w:pPr>
    <w:rPr>
      <w:rFonts w:eastAsia="Calibri"/>
      <w:szCs w:val="22"/>
      <w:lang w:eastAsia="en-US"/>
    </w:rPr>
  </w:style>
  <w:style w:type="character" w:customStyle="1" w:styleId="SubparaiChar">
    <w:name w:val="Sub para (i) Char"/>
    <w:basedOn w:val="BodyTextChar"/>
    <w:link w:val="Subparai"/>
    <w:uiPriority w:val="6"/>
    <w:rsid w:val="0041680C"/>
    <w:rPr>
      <w:rFonts w:eastAsia="Calibri"/>
      <w:sz w:val="22"/>
      <w:szCs w:val="22"/>
      <w:lang w:eastAsia="en-US"/>
    </w:rPr>
  </w:style>
  <w:style w:type="paragraph" w:customStyle="1" w:styleId="Subparaa">
    <w:name w:val="Sub para (a)"/>
    <w:uiPriority w:val="6"/>
    <w:qFormat/>
    <w:locked/>
    <w:rsid w:val="0041680C"/>
    <w:pPr>
      <w:numPr>
        <w:numId w:val="15"/>
      </w:numPr>
      <w:tabs>
        <w:tab w:val="left" w:pos="425"/>
      </w:tabs>
      <w:spacing w:before="120" w:after="120" w:line="260" w:lineRule="atLeast"/>
    </w:pPr>
    <w:rPr>
      <w:rFonts w:eastAsia="Calibri"/>
      <w:sz w:val="22"/>
      <w:szCs w:val="22"/>
      <w:lang w:eastAsia="en-US"/>
    </w:rPr>
  </w:style>
  <w:style w:type="paragraph" w:customStyle="1" w:styleId="Tabletitle">
    <w:name w:val="Table title"/>
    <w:basedOn w:val="Normal"/>
    <w:next w:val="Normal"/>
    <w:link w:val="TabletitleChar"/>
    <w:uiPriority w:val="8"/>
    <w:qFormat/>
    <w:locked/>
    <w:rsid w:val="0041680C"/>
    <w:pPr>
      <w:numPr>
        <w:numId w:val="16"/>
      </w:numPr>
      <w:spacing w:before="120" w:after="120" w:line="260" w:lineRule="atLeast"/>
    </w:pPr>
    <w:rPr>
      <w:rFonts w:ascii="Arial" w:eastAsia="Calibri" w:hAnsi="Arial"/>
      <w:b/>
      <w:sz w:val="20"/>
      <w:szCs w:val="22"/>
      <w:lang w:eastAsia="en-US"/>
    </w:rPr>
  </w:style>
  <w:style w:type="character" w:customStyle="1" w:styleId="TabletitleChar">
    <w:name w:val="Table title Char"/>
    <w:basedOn w:val="DefaultParagraphFont"/>
    <w:link w:val="Tabletitle"/>
    <w:uiPriority w:val="8"/>
    <w:rsid w:val="0041680C"/>
    <w:rPr>
      <w:rFonts w:ascii="Arial" w:eastAsia="Calibri" w:hAnsi="Arial"/>
      <w:b/>
      <w:szCs w:val="22"/>
      <w:lang w:eastAsia="en-US"/>
    </w:rPr>
  </w:style>
  <w:style w:type="paragraph" w:customStyle="1" w:styleId="Tableheading">
    <w:name w:val="Table heading"/>
    <w:basedOn w:val="Normal"/>
    <w:uiPriority w:val="8"/>
    <w:qFormat/>
    <w:locked/>
    <w:rsid w:val="0041680C"/>
    <w:pPr>
      <w:spacing w:before="120" w:after="120" w:line="240" w:lineRule="atLeast"/>
    </w:pPr>
    <w:rPr>
      <w:rFonts w:ascii="Arial" w:eastAsia="Calibri" w:hAnsi="Arial"/>
      <w:sz w:val="18"/>
      <w:szCs w:val="22"/>
      <w:lang w:eastAsia="en-US"/>
    </w:rPr>
  </w:style>
  <w:style w:type="paragraph" w:customStyle="1" w:styleId="Tabletext">
    <w:name w:val="Table text"/>
    <w:basedOn w:val="Normal"/>
    <w:uiPriority w:val="8"/>
    <w:qFormat/>
    <w:locked/>
    <w:rsid w:val="0041680C"/>
    <w:pPr>
      <w:spacing w:before="120" w:after="120" w:line="240" w:lineRule="atLeast"/>
    </w:pPr>
    <w:rPr>
      <w:rFonts w:ascii="Arial" w:eastAsia="Calibri" w:hAnsi="Arial"/>
      <w:sz w:val="18"/>
      <w:szCs w:val="22"/>
      <w:lang w:eastAsia="en-US"/>
    </w:rPr>
  </w:style>
  <w:style w:type="paragraph" w:customStyle="1" w:styleId="TableBullet0">
    <w:name w:val="Table Bullet"/>
    <w:uiPriority w:val="8"/>
    <w:qFormat/>
    <w:rsid w:val="0041680C"/>
    <w:pPr>
      <w:numPr>
        <w:numId w:val="17"/>
      </w:numPr>
      <w:spacing w:before="120" w:after="120" w:line="240" w:lineRule="atLeast"/>
    </w:pPr>
    <w:rPr>
      <w:rFonts w:ascii="Arial" w:eastAsia="Calibri" w:hAnsi="Arial"/>
      <w:sz w:val="18"/>
      <w:szCs w:val="22"/>
      <w:lang w:eastAsia="en-US"/>
    </w:rPr>
  </w:style>
  <w:style w:type="paragraph" w:customStyle="1" w:styleId="TableBullet2">
    <w:name w:val="Table Bullet 2"/>
    <w:basedOn w:val="ListBullet2"/>
    <w:uiPriority w:val="8"/>
    <w:qFormat/>
    <w:rsid w:val="0041680C"/>
    <w:pPr>
      <w:numPr>
        <w:numId w:val="18"/>
      </w:numPr>
      <w:tabs>
        <w:tab w:val="clear" w:pos="3119"/>
      </w:tabs>
      <w:spacing w:before="120" w:after="120" w:line="260" w:lineRule="atLeast"/>
    </w:pPr>
    <w:rPr>
      <w:rFonts w:ascii="Arial" w:eastAsia="Calibri" w:hAnsi="Arial"/>
      <w:sz w:val="18"/>
      <w:szCs w:val="22"/>
      <w:lang w:eastAsia="en-US"/>
    </w:rPr>
  </w:style>
  <w:style w:type="paragraph" w:customStyle="1" w:styleId="MIRHeading1Chapter">
    <w:name w:val="MIR Heading 1 (Chapter)"/>
    <w:basedOn w:val="Heading1nonumber"/>
    <w:next w:val="Normal"/>
    <w:link w:val="MIRHeading1ChapterChar"/>
    <w:qFormat/>
    <w:rsid w:val="0041680C"/>
    <w:pPr>
      <w:spacing w:after="0"/>
    </w:pPr>
  </w:style>
  <w:style w:type="character" w:customStyle="1" w:styleId="MIRsubsubsubparaChar1">
    <w:name w:val="MIR subsubsubpara Char1"/>
    <w:basedOn w:val="subsubparaiChar"/>
    <w:link w:val="MIRsubsubsubpara"/>
    <w:rsid w:val="0041680C"/>
    <w:rPr>
      <w:sz w:val="22"/>
      <w:szCs w:val="22"/>
    </w:rPr>
  </w:style>
  <w:style w:type="character" w:customStyle="1" w:styleId="MIRSubsubsubsubparaIChar">
    <w:name w:val="MIR Subsubsubsubpara (I) Char"/>
    <w:basedOn w:val="MIRsubsubsubparaChar1"/>
    <w:link w:val="MIRSubsubsubsubparaI"/>
    <w:rsid w:val="0041680C"/>
    <w:rPr>
      <w:rFonts w:eastAsia="Calibri"/>
      <w:sz w:val="22"/>
      <w:szCs w:val="22"/>
      <w:lang w:eastAsia="en-US"/>
    </w:rPr>
  </w:style>
  <w:style w:type="numbering" w:customStyle="1" w:styleId="MIR">
    <w:name w:val="MIR"/>
    <w:uiPriority w:val="99"/>
    <w:rsid w:val="0041680C"/>
    <w:pPr>
      <w:numPr>
        <w:numId w:val="19"/>
      </w:numPr>
    </w:pPr>
  </w:style>
  <w:style w:type="table" w:styleId="TableGrid">
    <w:name w:val="Table Grid"/>
    <w:basedOn w:val="TableNormal"/>
    <w:uiPriority w:val="59"/>
    <w:rsid w:val="0041680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Rheadingchapter">
    <w:name w:val="MIR heading chapter"/>
    <w:basedOn w:val="Heading1nonumber"/>
    <w:link w:val="MIRheadingchapterChar"/>
    <w:qFormat/>
    <w:rsid w:val="0041680C"/>
    <w:pPr>
      <w:spacing w:after="0"/>
    </w:pPr>
    <w:rPr>
      <w:bCs/>
      <w:szCs w:val="28"/>
      <w:lang w:eastAsia="en-US"/>
    </w:rPr>
  </w:style>
  <w:style w:type="paragraph" w:customStyle="1" w:styleId="Style16">
    <w:name w:val="Style16"/>
    <w:basedOn w:val="Normal"/>
    <w:rsid w:val="0041680C"/>
    <w:pPr>
      <w:spacing w:after="0"/>
    </w:pPr>
    <w:rPr>
      <w:sz w:val="20"/>
    </w:rPr>
  </w:style>
  <w:style w:type="character" w:customStyle="1" w:styleId="Heading1nonumberChar">
    <w:name w:val="Heading 1 no number Char"/>
    <w:basedOn w:val="Heading1Char"/>
    <w:link w:val="Heading1nonumber"/>
    <w:rsid w:val="0041680C"/>
    <w:rPr>
      <w:rFonts w:ascii="Arial" w:hAnsi="Arial" w:cs="Arial"/>
      <w:b/>
      <w:kern w:val="28"/>
      <w:sz w:val="36"/>
      <w:szCs w:val="36"/>
    </w:rPr>
  </w:style>
  <w:style w:type="character" w:customStyle="1" w:styleId="MIRheadingchapterChar">
    <w:name w:val="MIR heading chapter Char"/>
    <w:basedOn w:val="Heading1nonumberChar"/>
    <w:link w:val="MIRheadingchapter"/>
    <w:rsid w:val="0041680C"/>
    <w:rPr>
      <w:rFonts w:ascii="Arial" w:hAnsi="Arial" w:cs="Arial"/>
      <w:b/>
      <w:bCs/>
      <w:kern w:val="28"/>
      <w:sz w:val="36"/>
      <w:szCs w:val="28"/>
      <w:lang w:eastAsia="en-US"/>
    </w:rPr>
  </w:style>
  <w:style w:type="paragraph" w:customStyle="1" w:styleId="Style332">
    <w:name w:val="Style332"/>
    <w:basedOn w:val="Normal"/>
    <w:rsid w:val="0041680C"/>
    <w:pPr>
      <w:spacing w:after="0"/>
    </w:pPr>
    <w:rPr>
      <w:sz w:val="20"/>
    </w:rPr>
  </w:style>
  <w:style w:type="character" w:customStyle="1" w:styleId="CharStyle131">
    <w:name w:val="CharStyle131"/>
    <w:basedOn w:val="DefaultParagraphFont"/>
    <w:rsid w:val="0041680C"/>
    <w:rPr>
      <w:rFonts w:ascii="Calibri" w:eastAsia="Calibri" w:hAnsi="Calibri" w:cs="Calibri"/>
      <w:b w:val="0"/>
      <w:bCs w:val="0"/>
      <w:i w:val="0"/>
      <w:iCs w:val="0"/>
      <w:smallCaps w:val="0"/>
      <w:sz w:val="20"/>
      <w:szCs w:val="20"/>
    </w:rPr>
  </w:style>
  <w:style w:type="character" w:customStyle="1" w:styleId="CharStyle440">
    <w:name w:val="CharStyle440"/>
    <w:basedOn w:val="DefaultParagraphFont"/>
    <w:rsid w:val="0041680C"/>
    <w:rPr>
      <w:rFonts w:ascii="Times New Roman" w:eastAsia="Times New Roman" w:hAnsi="Times New Roman" w:cs="Times New Roman"/>
      <w:b w:val="0"/>
      <w:bCs w:val="0"/>
      <w:i w:val="0"/>
      <w:iCs w:val="0"/>
      <w:smallCaps w:val="0"/>
      <w:sz w:val="14"/>
      <w:szCs w:val="14"/>
    </w:rPr>
  </w:style>
  <w:style w:type="paragraph" w:customStyle="1" w:styleId="Style395">
    <w:name w:val="Style395"/>
    <w:basedOn w:val="Normal"/>
    <w:rsid w:val="0041680C"/>
    <w:pPr>
      <w:spacing w:after="0"/>
    </w:pPr>
    <w:rPr>
      <w:sz w:val="20"/>
    </w:rPr>
  </w:style>
  <w:style w:type="paragraph" w:customStyle="1" w:styleId="Style485">
    <w:name w:val="Style485"/>
    <w:basedOn w:val="Normal"/>
    <w:rsid w:val="0041680C"/>
    <w:pPr>
      <w:spacing w:after="0"/>
    </w:pPr>
    <w:rPr>
      <w:sz w:val="20"/>
    </w:rPr>
  </w:style>
  <w:style w:type="paragraph" w:customStyle="1" w:styleId="Style389">
    <w:name w:val="Style389"/>
    <w:basedOn w:val="Normal"/>
    <w:rsid w:val="0041680C"/>
    <w:pPr>
      <w:spacing w:after="0"/>
    </w:pPr>
    <w:rPr>
      <w:sz w:val="20"/>
    </w:rPr>
  </w:style>
  <w:style w:type="paragraph" w:customStyle="1" w:styleId="Style482">
    <w:name w:val="Style482"/>
    <w:basedOn w:val="Normal"/>
    <w:rsid w:val="0041680C"/>
    <w:pPr>
      <w:spacing w:after="0"/>
      <w:jc w:val="right"/>
    </w:pPr>
    <w:rPr>
      <w:sz w:val="20"/>
    </w:rPr>
  </w:style>
  <w:style w:type="character" w:customStyle="1" w:styleId="CharStyle375">
    <w:name w:val="CharStyle375"/>
    <w:basedOn w:val="DefaultParagraphFont"/>
    <w:rsid w:val="0041680C"/>
    <w:rPr>
      <w:rFonts w:ascii="Arial" w:eastAsia="Arial" w:hAnsi="Arial" w:cs="Arial"/>
      <w:b/>
      <w:bCs/>
      <w:i w:val="0"/>
      <w:iCs w:val="0"/>
      <w:smallCaps w:val="0"/>
      <w:sz w:val="18"/>
      <w:szCs w:val="18"/>
    </w:rPr>
  </w:style>
  <w:style w:type="character" w:customStyle="1" w:styleId="CharStyle377">
    <w:name w:val="CharStyle377"/>
    <w:basedOn w:val="DefaultParagraphFont"/>
    <w:rsid w:val="0041680C"/>
    <w:rPr>
      <w:rFonts w:ascii="Arial" w:eastAsia="Arial" w:hAnsi="Arial" w:cs="Arial"/>
      <w:b w:val="0"/>
      <w:bCs w:val="0"/>
      <w:i w:val="0"/>
      <w:iCs w:val="0"/>
      <w:smallCaps w:val="0"/>
      <w:sz w:val="18"/>
      <w:szCs w:val="18"/>
    </w:rPr>
  </w:style>
  <w:style w:type="character" w:customStyle="1" w:styleId="CharStyle436">
    <w:name w:val="CharStyle436"/>
    <w:basedOn w:val="DefaultParagraphFont"/>
    <w:rsid w:val="0041680C"/>
    <w:rPr>
      <w:rFonts w:ascii="Arial" w:eastAsia="Arial" w:hAnsi="Arial" w:cs="Arial"/>
      <w:b w:val="0"/>
      <w:bCs w:val="0"/>
      <w:i/>
      <w:iCs/>
      <w:smallCaps w:val="0"/>
      <w:sz w:val="18"/>
      <w:szCs w:val="18"/>
    </w:rPr>
  </w:style>
  <w:style w:type="paragraph" w:customStyle="1" w:styleId="Style533">
    <w:name w:val="Style533"/>
    <w:basedOn w:val="Normal"/>
    <w:rsid w:val="0041680C"/>
    <w:pPr>
      <w:spacing w:after="0"/>
    </w:pPr>
    <w:rPr>
      <w:sz w:val="20"/>
    </w:rPr>
  </w:style>
  <w:style w:type="character" w:customStyle="1" w:styleId="CharStyle162">
    <w:name w:val="CharStyle162"/>
    <w:basedOn w:val="DefaultParagraphFont"/>
    <w:rsid w:val="0041680C"/>
    <w:rPr>
      <w:rFonts w:ascii="Arial Narrow" w:eastAsia="Arial Narrow" w:hAnsi="Arial Narrow" w:cs="Arial Narrow"/>
      <w:b/>
      <w:bCs/>
      <w:i/>
      <w:iCs/>
      <w:smallCaps w:val="0"/>
      <w:sz w:val="8"/>
      <w:szCs w:val="8"/>
    </w:rPr>
  </w:style>
  <w:style w:type="character" w:customStyle="1" w:styleId="CharStyle163">
    <w:name w:val="CharStyle163"/>
    <w:basedOn w:val="DefaultParagraphFont"/>
    <w:rsid w:val="0041680C"/>
    <w:rPr>
      <w:rFonts w:ascii="Times New Roman" w:eastAsia="Times New Roman" w:hAnsi="Times New Roman" w:cs="Times New Roman"/>
      <w:b/>
      <w:bCs/>
      <w:i w:val="0"/>
      <w:iCs w:val="0"/>
      <w:smallCaps w:val="0"/>
      <w:sz w:val="8"/>
      <w:szCs w:val="8"/>
    </w:rPr>
  </w:style>
  <w:style w:type="paragraph" w:customStyle="1" w:styleId="Style2">
    <w:name w:val="Style2"/>
    <w:basedOn w:val="Normal"/>
    <w:rsid w:val="0041680C"/>
    <w:pPr>
      <w:spacing w:after="0" w:line="298" w:lineRule="exact"/>
      <w:jc w:val="both"/>
    </w:pPr>
    <w:rPr>
      <w:sz w:val="20"/>
    </w:rPr>
  </w:style>
  <w:style w:type="paragraph" w:customStyle="1" w:styleId="Style36">
    <w:name w:val="Style36"/>
    <w:basedOn w:val="Normal"/>
    <w:rsid w:val="0041680C"/>
    <w:pPr>
      <w:spacing w:after="0"/>
    </w:pPr>
    <w:rPr>
      <w:sz w:val="20"/>
    </w:rPr>
  </w:style>
  <w:style w:type="paragraph" w:customStyle="1" w:styleId="Style1398">
    <w:name w:val="Style1398"/>
    <w:basedOn w:val="Normal"/>
    <w:rsid w:val="0041680C"/>
    <w:pPr>
      <w:spacing w:after="0"/>
    </w:pPr>
    <w:rPr>
      <w:sz w:val="20"/>
    </w:rPr>
  </w:style>
  <w:style w:type="paragraph" w:customStyle="1" w:styleId="Style1386">
    <w:name w:val="Style1386"/>
    <w:basedOn w:val="Normal"/>
    <w:rsid w:val="0041680C"/>
    <w:pPr>
      <w:spacing w:after="0"/>
    </w:pPr>
    <w:rPr>
      <w:sz w:val="20"/>
    </w:rPr>
  </w:style>
  <w:style w:type="character" w:customStyle="1" w:styleId="CharStyle383">
    <w:name w:val="CharStyle383"/>
    <w:basedOn w:val="DefaultParagraphFont"/>
    <w:rsid w:val="0041680C"/>
    <w:rPr>
      <w:rFonts w:ascii="Arial" w:eastAsia="Arial" w:hAnsi="Arial" w:cs="Arial"/>
      <w:b w:val="0"/>
      <w:bCs w:val="0"/>
      <w:i w:val="0"/>
      <w:iCs w:val="0"/>
      <w:smallCaps w:val="0"/>
      <w:sz w:val="14"/>
      <w:szCs w:val="14"/>
    </w:rPr>
  </w:style>
  <w:style w:type="character" w:customStyle="1" w:styleId="CharStyle407">
    <w:name w:val="CharStyle407"/>
    <w:basedOn w:val="DefaultParagraphFont"/>
    <w:rsid w:val="0041680C"/>
    <w:rPr>
      <w:rFonts w:ascii="Times New Roman" w:eastAsia="Times New Roman" w:hAnsi="Times New Roman" w:cs="Times New Roman"/>
      <w:b/>
      <w:bCs/>
      <w:i w:val="0"/>
      <w:iCs w:val="0"/>
      <w:smallCaps w:val="0"/>
      <w:sz w:val="20"/>
      <w:szCs w:val="20"/>
    </w:rPr>
  </w:style>
  <w:style w:type="character" w:customStyle="1" w:styleId="CharStyle408">
    <w:name w:val="CharStyle408"/>
    <w:basedOn w:val="DefaultParagraphFont"/>
    <w:rsid w:val="0041680C"/>
    <w:rPr>
      <w:rFonts w:ascii="Times New Roman" w:eastAsia="Times New Roman" w:hAnsi="Times New Roman" w:cs="Times New Roman"/>
      <w:b w:val="0"/>
      <w:bCs w:val="0"/>
      <w:i w:val="0"/>
      <w:iCs w:val="0"/>
      <w:smallCaps w:val="0"/>
      <w:sz w:val="20"/>
      <w:szCs w:val="20"/>
    </w:rPr>
  </w:style>
  <w:style w:type="paragraph" w:styleId="ListParagraph">
    <w:name w:val="List Paragraph"/>
    <w:basedOn w:val="Normal"/>
    <w:uiPriority w:val="34"/>
    <w:qFormat/>
    <w:rsid w:val="0041680C"/>
    <w:pPr>
      <w:ind w:left="720"/>
    </w:pPr>
  </w:style>
  <w:style w:type="paragraph" w:customStyle="1" w:styleId="Style382">
    <w:name w:val="Style382"/>
    <w:basedOn w:val="Normal"/>
    <w:rsid w:val="0041680C"/>
    <w:pPr>
      <w:spacing w:after="0" w:line="341" w:lineRule="exact"/>
    </w:pPr>
    <w:rPr>
      <w:sz w:val="20"/>
    </w:rPr>
  </w:style>
  <w:style w:type="paragraph" w:customStyle="1" w:styleId="Style1632">
    <w:name w:val="Style1632"/>
    <w:basedOn w:val="Normal"/>
    <w:rsid w:val="0041680C"/>
    <w:pPr>
      <w:spacing w:after="0"/>
      <w:jc w:val="right"/>
    </w:pPr>
    <w:rPr>
      <w:sz w:val="20"/>
    </w:rPr>
  </w:style>
  <w:style w:type="paragraph" w:customStyle="1" w:styleId="Style106">
    <w:name w:val="Style106"/>
    <w:basedOn w:val="Normal"/>
    <w:rsid w:val="0041680C"/>
    <w:pPr>
      <w:spacing w:after="0"/>
    </w:pPr>
    <w:rPr>
      <w:sz w:val="20"/>
    </w:rPr>
  </w:style>
  <w:style w:type="paragraph" w:customStyle="1" w:styleId="MIRCPNote">
    <w:name w:val="MIR CP Note"/>
    <w:basedOn w:val="MIRSubpara"/>
    <w:qFormat/>
    <w:rsid w:val="0041680C"/>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styleId="FollowedHyperlink">
    <w:name w:val="FollowedHyperlink"/>
    <w:basedOn w:val="DefaultParagraphFont"/>
    <w:uiPriority w:val="99"/>
    <w:semiHidden/>
    <w:unhideWhenUsed/>
    <w:rsid w:val="0041680C"/>
    <w:rPr>
      <w:color w:val="800080"/>
      <w:u w:val="single"/>
    </w:rPr>
  </w:style>
  <w:style w:type="character" w:customStyle="1" w:styleId="MIRHeading1ChapterChar">
    <w:name w:val="MIR Heading 1 (Chapter) Char"/>
    <w:basedOn w:val="DefaultParagraphFont"/>
    <w:link w:val="MIRHeading1Chapter"/>
    <w:rsid w:val="0041680C"/>
    <w:rPr>
      <w:rFonts w:ascii="Arial" w:hAnsi="Arial" w:cs="Arial"/>
      <w:b/>
      <w:kern w:val="28"/>
      <w:sz w:val="36"/>
      <w:szCs w:val="36"/>
    </w:rPr>
  </w:style>
  <w:style w:type="paragraph" w:customStyle="1" w:styleId="sourcenotefullwidth">
    <w:name w:val="source note full width"/>
    <w:rsid w:val="0041680C"/>
    <w:pPr>
      <w:spacing w:before="120"/>
    </w:pPr>
    <w:rPr>
      <w:rFonts w:ascii="Arial" w:hAnsi="Arial"/>
      <w:sz w:val="16"/>
      <w:szCs w:val="22"/>
    </w:rPr>
  </w:style>
  <w:style w:type="paragraph" w:customStyle="1" w:styleId="Feedbacksubsubquestion">
    <w:name w:val="Feedback subsubquestion"/>
    <w:basedOn w:val="Feedbacksubquestion"/>
    <w:qFormat/>
    <w:rsid w:val="008F6866"/>
    <w:pPr>
      <w:numPr>
        <w:ilvl w:val="0"/>
        <w:numId w:val="0"/>
      </w:numPr>
      <w:pBdr>
        <w:left w:val="single" w:sz="6" w:space="2" w:color="117DC7"/>
      </w:pBdr>
      <w:tabs>
        <w:tab w:val="num" w:pos="4423"/>
      </w:tabs>
      <w:ind w:left="4423" w:hanging="1191"/>
    </w:pPr>
    <w:rPr>
      <w:rFonts w:ascii="Arial" w:hAnsi="Arial" w:cs="Arial"/>
      <w:i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List Bullet" w:uiPriority="0" w:qFormat="1"/>
    <w:lsdException w:name="List Number" w:uiPriority="8" w:qFormat="1"/>
    <w:lsdException w:name="List Bullet 2" w:uiPriority="0"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80C"/>
    <w:pPr>
      <w:spacing w:after="240"/>
    </w:pPr>
    <w:rPr>
      <w:sz w:val="22"/>
    </w:rPr>
  </w:style>
  <w:style w:type="paragraph" w:styleId="Heading1">
    <w:name w:val="heading 1"/>
    <w:basedOn w:val="Normal"/>
    <w:next w:val="BodyText"/>
    <w:link w:val="Heading1Char"/>
    <w:qFormat/>
    <w:rsid w:val="0041680C"/>
    <w:pPr>
      <w:keepNext/>
      <w:pageBreakBefore/>
      <w:numPr>
        <w:numId w:val="6"/>
      </w:numPr>
      <w:spacing w:after="400" w:line="280" w:lineRule="atLeast"/>
      <w:outlineLvl w:val="0"/>
    </w:pPr>
    <w:rPr>
      <w:rFonts w:ascii="Arial" w:hAnsi="Arial" w:cs="Arial"/>
      <w:b/>
      <w:kern w:val="28"/>
      <w:sz w:val="36"/>
      <w:szCs w:val="36"/>
    </w:rPr>
  </w:style>
  <w:style w:type="paragraph" w:styleId="Heading2">
    <w:name w:val="heading 2"/>
    <w:basedOn w:val="Normal"/>
    <w:next w:val="BodyText"/>
    <w:link w:val="Heading2Char"/>
    <w:qFormat/>
    <w:rsid w:val="0041680C"/>
    <w:pPr>
      <w:keepNext/>
      <w:tabs>
        <w:tab w:val="left" w:pos="851"/>
      </w:tabs>
      <w:spacing w:before="480" w:after="0" w:line="280" w:lineRule="atLeast"/>
      <w:ind w:left="1134" w:hanging="1134"/>
      <w:outlineLvl w:val="1"/>
    </w:pPr>
    <w:rPr>
      <w:rFonts w:ascii="Arial" w:hAnsi="Arial" w:cs="Arial"/>
      <w:b/>
      <w:sz w:val="28"/>
      <w:szCs w:val="28"/>
    </w:rPr>
  </w:style>
  <w:style w:type="paragraph" w:styleId="Heading3">
    <w:name w:val="heading 3"/>
    <w:basedOn w:val="Normal"/>
    <w:next w:val="BodyText"/>
    <w:link w:val="Heading3Char"/>
    <w:qFormat/>
    <w:rsid w:val="0041680C"/>
    <w:pPr>
      <w:keepNext/>
      <w:spacing w:before="400" w:after="0" w:line="280" w:lineRule="atLeast"/>
      <w:ind w:left="2268"/>
      <w:outlineLvl w:val="2"/>
    </w:pPr>
    <w:rPr>
      <w:rFonts w:ascii="Arial" w:hAnsi="Arial" w:cs="Arial"/>
      <w:b/>
      <w:sz w:val="24"/>
      <w:szCs w:val="24"/>
    </w:rPr>
  </w:style>
  <w:style w:type="paragraph" w:styleId="Heading4">
    <w:name w:val="heading 4"/>
    <w:basedOn w:val="Normal"/>
    <w:next w:val="Normal"/>
    <w:link w:val="Heading4Char"/>
    <w:qFormat/>
    <w:rsid w:val="0041680C"/>
    <w:pPr>
      <w:keepNext/>
      <w:spacing w:before="280" w:after="0" w:line="280" w:lineRule="atLeast"/>
      <w:ind w:left="2268"/>
      <w:outlineLvl w:val="3"/>
    </w:pPr>
    <w:rPr>
      <w:rFonts w:ascii="Arial" w:hAnsi="Arial" w:cs="Arial"/>
      <w:b/>
      <w:sz w:val="20"/>
      <w:szCs w:val="22"/>
    </w:rPr>
  </w:style>
  <w:style w:type="paragraph" w:styleId="Heading5">
    <w:name w:val="heading 5"/>
    <w:basedOn w:val="Normal"/>
    <w:next w:val="Normal"/>
    <w:link w:val="Heading5Char"/>
    <w:qFormat/>
    <w:rsid w:val="0041680C"/>
    <w:pPr>
      <w:keepNext/>
      <w:spacing w:before="280" w:after="0" w:line="280" w:lineRule="atLeast"/>
      <w:ind w:left="2268"/>
      <w:outlineLvl w:val="4"/>
    </w:pPr>
    <w:rPr>
      <w:rFonts w:ascii="Arial" w:hAnsi="Arial" w:cs="Arial"/>
      <w:i/>
      <w:sz w:val="20"/>
    </w:rPr>
  </w:style>
  <w:style w:type="paragraph" w:styleId="Heading6">
    <w:name w:val="heading 6"/>
    <w:basedOn w:val="Normal"/>
    <w:next w:val="Normal"/>
    <w:link w:val="Heading6Char"/>
    <w:qFormat/>
    <w:rsid w:val="0041680C"/>
    <w:pPr>
      <w:keepNext/>
      <w:spacing w:before="200" w:after="0"/>
      <w:ind w:left="992"/>
      <w:outlineLvl w:val="5"/>
    </w:pPr>
    <w:rPr>
      <w:rFonts w:ascii="HelveticaNeue LT 57 CnObl" w:hAnsi="HelveticaNeue LT 57 CnObl"/>
      <w:bCs/>
      <w:sz w:val="21"/>
      <w:szCs w:val="21"/>
      <w:lang w:val="en-ZW"/>
    </w:rPr>
  </w:style>
  <w:style w:type="paragraph" w:styleId="Heading7">
    <w:name w:val="heading 7"/>
    <w:next w:val="Normal"/>
    <w:link w:val="Heading7Char"/>
    <w:qFormat/>
    <w:rsid w:val="0041680C"/>
    <w:pPr>
      <w:overflowPunct w:val="0"/>
      <w:autoSpaceDE w:val="0"/>
      <w:autoSpaceDN w:val="0"/>
      <w:adjustRightInd w:val="0"/>
      <w:spacing w:before="240" w:after="60"/>
      <w:textAlignment w:val="baseline"/>
      <w:outlineLvl w:val="6"/>
    </w:pPr>
    <w:rPr>
      <w:rFonts w:ascii="Arial" w:hAnsi="Arial"/>
      <w:b/>
      <w:noProof/>
      <w:sz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t">
    <w:name w:val="Mint"/>
    <w:basedOn w:val="Normal"/>
    <w:rsid w:val="00AC7EC0"/>
  </w:style>
  <w:style w:type="character" w:customStyle="1" w:styleId="Heading1Char">
    <w:name w:val="Heading 1 Char"/>
    <w:basedOn w:val="DefaultParagraphFont"/>
    <w:link w:val="Heading1"/>
    <w:rsid w:val="0041680C"/>
    <w:rPr>
      <w:rFonts w:ascii="Arial" w:hAnsi="Arial" w:cs="Arial"/>
      <w:b/>
      <w:kern w:val="28"/>
      <w:sz w:val="36"/>
      <w:szCs w:val="36"/>
    </w:rPr>
  </w:style>
  <w:style w:type="character" w:customStyle="1" w:styleId="Heading2Char">
    <w:name w:val="Heading 2 Char"/>
    <w:basedOn w:val="DefaultParagraphFont"/>
    <w:link w:val="Heading2"/>
    <w:rsid w:val="0041680C"/>
    <w:rPr>
      <w:rFonts w:ascii="Arial" w:hAnsi="Arial" w:cs="Arial"/>
      <w:b/>
      <w:sz w:val="28"/>
      <w:szCs w:val="28"/>
    </w:rPr>
  </w:style>
  <w:style w:type="character" w:customStyle="1" w:styleId="Heading3Char">
    <w:name w:val="Heading 3 Char"/>
    <w:basedOn w:val="DefaultParagraphFont"/>
    <w:link w:val="Heading3"/>
    <w:rsid w:val="0041680C"/>
    <w:rPr>
      <w:rFonts w:ascii="Arial" w:hAnsi="Arial" w:cs="Arial"/>
      <w:b/>
      <w:sz w:val="24"/>
      <w:szCs w:val="24"/>
    </w:rPr>
  </w:style>
  <w:style w:type="character" w:customStyle="1" w:styleId="Heading4Char">
    <w:name w:val="Heading 4 Char"/>
    <w:basedOn w:val="DefaultParagraphFont"/>
    <w:link w:val="Heading4"/>
    <w:rsid w:val="0041680C"/>
    <w:rPr>
      <w:rFonts w:ascii="Arial" w:hAnsi="Arial" w:cs="Arial"/>
      <w:b/>
      <w:szCs w:val="22"/>
    </w:rPr>
  </w:style>
  <w:style w:type="character" w:customStyle="1" w:styleId="Heading5Char">
    <w:name w:val="Heading 5 Char"/>
    <w:basedOn w:val="DefaultParagraphFont"/>
    <w:link w:val="Heading5"/>
    <w:rsid w:val="0041680C"/>
    <w:rPr>
      <w:rFonts w:ascii="Arial" w:hAnsi="Arial" w:cs="Arial"/>
      <w:i/>
    </w:rPr>
  </w:style>
  <w:style w:type="character" w:customStyle="1" w:styleId="Heading6Char">
    <w:name w:val="Heading 6 Char"/>
    <w:basedOn w:val="DefaultParagraphFont"/>
    <w:link w:val="Heading6"/>
    <w:rsid w:val="0041680C"/>
    <w:rPr>
      <w:rFonts w:ascii="HelveticaNeue LT 57 CnObl" w:hAnsi="HelveticaNeue LT 57 CnObl"/>
      <w:bCs/>
      <w:sz w:val="21"/>
      <w:szCs w:val="21"/>
      <w:lang w:val="en-ZW"/>
    </w:rPr>
  </w:style>
  <w:style w:type="character" w:customStyle="1" w:styleId="Heading7Char">
    <w:name w:val="Heading 7 Char"/>
    <w:basedOn w:val="DefaultParagraphFont"/>
    <w:link w:val="Heading7"/>
    <w:rsid w:val="0041680C"/>
    <w:rPr>
      <w:rFonts w:ascii="Arial" w:hAnsi="Arial"/>
      <w:b/>
      <w:noProof/>
      <w:sz w:val="48"/>
      <w:lang w:val="en-AU" w:eastAsia="en-US" w:bidi="ar-SA"/>
    </w:rPr>
  </w:style>
  <w:style w:type="paragraph" w:styleId="BodyText">
    <w:name w:val="Body Text"/>
    <w:basedOn w:val="Normal"/>
    <w:link w:val="BodyTextChar"/>
    <w:qFormat/>
    <w:rsid w:val="0041680C"/>
    <w:pPr>
      <w:numPr>
        <w:numId w:val="13"/>
      </w:numPr>
      <w:spacing w:before="200" w:after="0" w:line="300" w:lineRule="atLeast"/>
    </w:pPr>
    <w:rPr>
      <w:szCs w:val="22"/>
    </w:rPr>
  </w:style>
  <w:style w:type="character" w:customStyle="1" w:styleId="BodyTextChar">
    <w:name w:val="Body Text Char"/>
    <w:basedOn w:val="DefaultParagraphFont"/>
    <w:link w:val="BodyText"/>
    <w:rsid w:val="0041680C"/>
    <w:rPr>
      <w:sz w:val="22"/>
      <w:szCs w:val="22"/>
    </w:rPr>
  </w:style>
  <w:style w:type="paragraph" w:customStyle="1" w:styleId="Tiptext">
    <w:name w:val="Tip text"/>
    <w:basedOn w:val="Fronttext"/>
    <w:next w:val="BodyText"/>
    <w:rsid w:val="0041680C"/>
    <w:rPr>
      <w:vanish/>
      <w:color w:val="800000"/>
    </w:rPr>
  </w:style>
  <w:style w:type="paragraph" w:customStyle="1" w:styleId="tblnote">
    <w:name w:val="tbl note"/>
    <w:rsid w:val="0041680C"/>
    <w:pPr>
      <w:spacing w:before="60"/>
      <w:ind w:left="425"/>
    </w:pPr>
    <w:rPr>
      <w:rFonts w:ascii="Arial" w:hAnsi="Arial"/>
      <w:sz w:val="16"/>
      <w:szCs w:val="22"/>
    </w:rPr>
  </w:style>
  <w:style w:type="paragraph" w:styleId="Footer">
    <w:name w:val="footer"/>
    <w:basedOn w:val="Normal"/>
    <w:link w:val="FooterChar"/>
    <w:uiPriority w:val="99"/>
    <w:rsid w:val="0041680C"/>
    <w:pPr>
      <w:pBdr>
        <w:bottom w:val="single" w:sz="4" w:space="1" w:color="117DC7"/>
      </w:pBdr>
      <w:tabs>
        <w:tab w:val="right" w:pos="9070"/>
      </w:tabs>
      <w:spacing w:after="0"/>
    </w:pPr>
    <w:rPr>
      <w:rFonts w:ascii="Arial" w:hAnsi="Arial"/>
      <w:color w:val="117DC7"/>
      <w:sz w:val="16"/>
      <w:szCs w:val="16"/>
    </w:rPr>
  </w:style>
  <w:style w:type="character" w:customStyle="1" w:styleId="FooterChar">
    <w:name w:val="Footer Char"/>
    <w:basedOn w:val="DefaultParagraphFont"/>
    <w:link w:val="Footer"/>
    <w:uiPriority w:val="99"/>
    <w:rsid w:val="0041680C"/>
    <w:rPr>
      <w:rFonts w:ascii="Arial" w:hAnsi="Arial"/>
      <w:color w:val="117DC7"/>
      <w:sz w:val="16"/>
      <w:szCs w:val="16"/>
    </w:rPr>
  </w:style>
  <w:style w:type="character" w:styleId="PageNumber">
    <w:name w:val="page number"/>
    <w:basedOn w:val="DefaultParagraphFont"/>
    <w:rsid w:val="0041680C"/>
    <w:rPr>
      <w:b/>
      <w:sz w:val="20"/>
    </w:rPr>
  </w:style>
  <w:style w:type="paragraph" w:styleId="Header">
    <w:name w:val="header"/>
    <w:basedOn w:val="Normal"/>
    <w:link w:val="HeaderChar"/>
    <w:rsid w:val="0041680C"/>
    <w:pPr>
      <w:pBdr>
        <w:bottom w:val="single" w:sz="4" w:space="1" w:color="008291"/>
      </w:pBdr>
      <w:tabs>
        <w:tab w:val="right" w:pos="9356"/>
      </w:tabs>
      <w:spacing w:after="0"/>
      <w:ind w:left="-85"/>
    </w:pPr>
    <w:rPr>
      <w:rFonts w:ascii="Arial" w:hAnsi="Arial" w:cs="Arial"/>
      <w:caps/>
      <w:color w:val="008291"/>
      <w:sz w:val="16"/>
      <w:szCs w:val="16"/>
    </w:rPr>
  </w:style>
  <w:style w:type="character" w:customStyle="1" w:styleId="HeaderChar">
    <w:name w:val="Header Char"/>
    <w:basedOn w:val="DefaultParagraphFont"/>
    <w:link w:val="Header"/>
    <w:rsid w:val="0041680C"/>
    <w:rPr>
      <w:rFonts w:ascii="Arial" w:hAnsi="Arial" w:cs="Arial"/>
      <w:caps/>
      <w:color w:val="008291"/>
      <w:sz w:val="16"/>
      <w:szCs w:val="16"/>
    </w:rPr>
  </w:style>
  <w:style w:type="paragraph" w:styleId="ListBullet">
    <w:name w:val="List Bullet"/>
    <w:basedOn w:val="Normal"/>
    <w:qFormat/>
    <w:rsid w:val="0041680C"/>
    <w:pPr>
      <w:numPr>
        <w:numId w:val="3"/>
      </w:numPr>
      <w:tabs>
        <w:tab w:val="clear" w:pos="1418"/>
        <w:tab w:val="num" w:pos="2694"/>
      </w:tabs>
      <w:spacing w:before="100" w:after="0" w:line="300" w:lineRule="atLeast"/>
      <w:ind w:left="2693" w:hanging="425"/>
    </w:pPr>
    <w:rPr>
      <w:szCs w:val="22"/>
    </w:rPr>
  </w:style>
  <w:style w:type="paragraph" w:customStyle="1" w:styleId="listsubnumber">
    <w:name w:val="list sub number"/>
    <w:basedOn w:val="ListNumber1"/>
    <w:rsid w:val="0041680C"/>
    <w:pPr>
      <w:numPr>
        <w:ilvl w:val="1"/>
      </w:numPr>
    </w:pPr>
  </w:style>
  <w:style w:type="paragraph" w:customStyle="1" w:styleId="ListNumber1">
    <w:name w:val="List Number1"/>
    <w:basedOn w:val="Normal"/>
    <w:rsid w:val="0041680C"/>
    <w:pPr>
      <w:numPr>
        <w:numId w:val="1"/>
      </w:numPr>
      <w:spacing w:before="100" w:after="0" w:line="300" w:lineRule="atLeast"/>
    </w:pPr>
    <w:rPr>
      <w:szCs w:val="24"/>
    </w:rPr>
  </w:style>
  <w:style w:type="paragraph" w:customStyle="1" w:styleId="figuretitleindented">
    <w:name w:val="figure title indented"/>
    <w:basedOn w:val="figuretitlefullwidth"/>
    <w:rsid w:val="0041680C"/>
    <w:pPr>
      <w:ind w:left="3260"/>
    </w:pPr>
  </w:style>
  <w:style w:type="paragraph" w:customStyle="1" w:styleId="figuretitlefullwidth">
    <w:name w:val="figure title full width"/>
    <w:basedOn w:val="tabletitlefullwidth"/>
    <w:next w:val="figuretext"/>
    <w:rsid w:val="0041680C"/>
    <w:rPr>
      <w:szCs w:val="22"/>
    </w:rPr>
  </w:style>
  <w:style w:type="paragraph" w:customStyle="1" w:styleId="tabletitlefullwidth">
    <w:name w:val="table title full width"/>
    <w:basedOn w:val="Normal"/>
    <w:rsid w:val="0041680C"/>
    <w:pPr>
      <w:keepNext/>
      <w:spacing w:before="360" w:after="120" w:line="240" w:lineRule="atLeast"/>
      <w:ind w:left="992" w:hanging="992"/>
    </w:pPr>
    <w:rPr>
      <w:rFonts w:ascii="Arial" w:hAnsi="Arial" w:cs="Arial"/>
      <w:b/>
      <w:sz w:val="20"/>
    </w:rPr>
  </w:style>
  <w:style w:type="paragraph" w:customStyle="1" w:styleId="figuretext">
    <w:name w:val="figure text"/>
    <w:basedOn w:val="Normal"/>
    <w:rsid w:val="0041680C"/>
    <w:pPr>
      <w:widowControl w:val="0"/>
      <w:spacing w:after="0" w:line="240" w:lineRule="atLeast"/>
    </w:pPr>
    <w:rPr>
      <w:rFonts w:ascii="Arial" w:hAnsi="Arial" w:cs="Arial"/>
      <w:sz w:val="18"/>
      <w:szCs w:val="18"/>
    </w:rPr>
  </w:style>
  <w:style w:type="paragraph" w:customStyle="1" w:styleId="tbltext">
    <w:name w:val="tbl text"/>
    <w:basedOn w:val="Bodytextplain"/>
    <w:rsid w:val="0041680C"/>
    <w:pPr>
      <w:widowControl w:val="0"/>
      <w:spacing w:before="120" w:line="240" w:lineRule="atLeast"/>
      <w:ind w:left="0"/>
    </w:pPr>
    <w:rPr>
      <w:rFonts w:ascii="Arial" w:hAnsi="Arial" w:cs="Arial"/>
      <w:sz w:val="18"/>
      <w:szCs w:val="18"/>
    </w:rPr>
  </w:style>
  <w:style w:type="paragraph" w:customStyle="1" w:styleId="Bodytextplain">
    <w:name w:val="Body text plain"/>
    <w:basedOn w:val="BodyText"/>
    <w:link w:val="BodytextplainChar"/>
    <w:rsid w:val="0041680C"/>
    <w:pPr>
      <w:numPr>
        <w:numId w:val="0"/>
      </w:numPr>
      <w:ind w:left="2268"/>
    </w:pPr>
  </w:style>
  <w:style w:type="paragraph" w:customStyle="1" w:styleId="tablehead">
    <w:name w:val="table head"/>
    <w:basedOn w:val="Normal"/>
    <w:rsid w:val="0041680C"/>
    <w:pPr>
      <w:keepNext/>
      <w:spacing w:before="120" w:after="0" w:line="240" w:lineRule="atLeast"/>
    </w:pPr>
    <w:rPr>
      <w:rFonts w:ascii="Arial" w:hAnsi="Arial" w:cs="Arial"/>
      <w:b/>
      <w:sz w:val="18"/>
      <w:szCs w:val="18"/>
    </w:rPr>
  </w:style>
  <w:style w:type="paragraph" w:styleId="ListBullet2">
    <w:name w:val="List Bullet 2"/>
    <w:basedOn w:val="Normal"/>
    <w:autoRedefine/>
    <w:qFormat/>
    <w:rsid w:val="0041680C"/>
    <w:pPr>
      <w:numPr>
        <w:numId w:val="10"/>
      </w:numPr>
      <w:tabs>
        <w:tab w:val="clear" w:pos="851"/>
        <w:tab w:val="left" w:pos="3119"/>
      </w:tabs>
      <w:ind w:left="3118" w:hanging="425"/>
    </w:pPr>
  </w:style>
  <w:style w:type="character" w:styleId="Hyperlink">
    <w:name w:val="Hyperlink"/>
    <w:basedOn w:val="DefaultParagraphFont"/>
    <w:uiPriority w:val="99"/>
    <w:rsid w:val="0041680C"/>
    <w:rPr>
      <w:color w:val="0000FF"/>
      <w:u w:val="single"/>
    </w:rPr>
  </w:style>
  <w:style w:type="paragraph" w:customStyle="1" w:styleId="tablebullet">
    <w:name w:val="table bullet"/>
    <w:basedOn w:val="Normal"/>
    <w:rsid w:val="0041680C"/>
    <w:pPr>
      <w:widowControl w:val="0"/>
      <w:numPr>
        <w:numId w:val="2"/>
      </w:numPr>
      <w:spacing w:before="60" w:after="0" w:line="240" w:lineRule="atLeast"/>
    </w:pPr>
    <w:rPr>
      <w:rFonts w:ascii="Arial" w:hAnsi="Arial" w:cs="Arial"/>
      <w:sz w:val="18"/>
      <w:szCs w:val="18"/>
    </w:rPr>
  </w:style>
  <w:style w:type="paragraph" w:styleId="FootnoteText">
    <w:name w:val="footnote text"/>
    <w:basedOn w:val="Normal"/>
    <w:link w:val="FootnoteTextChar"/>
    <w:semiHidden/>
    <w:rsid w:val="0041680C"/>
    <w:pPr>
      <w:spacing w:after="0"/>
    </w:pPr>
    <w:rPr>
      <w:sz w:val="18"/>
    </w:rPr>
  </w:style>
  <w:style w:type="character" w:customStyle="1" w:styleId="FootnoteTextChar">
    <w:name w:val="Footnote Text Char"/>
    <w:basedOn w:val="DefaultParagraphFont"/>
    <w:link w:val="FootnoteText"/>
    <w:semiHidden/>
    <w:rsid w:val="0041680C"/>
    <w:rPr>
      <w:sz w:val="18"/>
    </w:rPr>
  </w:style>
  <w:style w:type="character" w:styleId="FootnoteReference">
    <w:name w:val="footnote reference"/>
    <w:basedOn w:val="DefaultParagraphFont"/>
    <w:semiHidden/>
    <w:rsid w:val="0041680C"/>
    <w:rPr>
      <w:vertAlign w:val="superscript"/>
    </w:rPr>
  </w:style>
  <w:style w:type="paragraph" w:styleId="TOC1">
    <w:name w:val="toc 1"/>
    <w:basedOn w:val="Normal"/>
    <w:next w:val="Normal"/>
    <w:autoRedefine/>
    <w:uiPriority w:val="39"/>
    <w:rsid w:val="0041680C"/>
    <w:pPr>
      <w:tabs>
        <w:tab w:val="left" w:pos="2694"/>
        <w:tab w:val="right" w:leader="dot" w:pos="9072"/>
      </w:tabs>
      <w:spacing w:before="100" w:after="0"/>
      <w:ind w:left="2694" w:right="284" w:hanging="425"/>
    </w:pPr>
    <w:rPr>
      <w:rFonts w:ascii="Arial" w:hAnsi="Arial" w:cs="Arial"/>
      <w:b/>
      <w:noProof/>
      <w:sz w:val="20"/>
    </w:rPr>
  </w:style>
  <w:style w:type="paragraph" w:styleId="TOC2">
    <w:name w:val="toc 2"/>
    <w:basedOn w:val="Normal"/>
    <w:next w:val="Normal"/>
    <w:autoRedefine/>
    <w:uiPriority w:val="39"/>
    <w:rsid w:val="0041680C"/>
    <w:pPr>
      <w:tabs>
        <w:tab w:val="left" w:pos="2694"/>
        <w:tab w:val="left" w:pos="3260"/>
        <w:tab w:val="left" w:pos="3613"/>
        <w:tab w:val="right" w:leader="dot" w:pos="9072"/>
      </w:tabs>
      <w:spacing w:before="20" w:after="0"/>
      <w:ind w:left="3617" w:right="284" w:hanging="924"/>
    </w:pPr>
    <w:rPr>
      <w:rFonts w:ascii="Arial" w:hAnsi="Arial" w:cs="Arial"/>
      <w:noProof/>
      <w:sz w:val="20"/>
    </w:rPr>
  </w:style>
  <w:style w:type="paragraph" w:styleId="TOC3">
    <w:name w:val="toc 3"/>
    <w:basedOn w:val="Normal"/>
    <w:next w:val="Normal"/>
    <w:autoRedefine/>
    <w:semiHidden/>
    <w:rsid w:val="0041680C"/>
    <w:pPr>
      <w:tabs>
        <w:tab w:val="left" w:pos="3261"/>
        <w:tab w:val="right" w:leader="dot" w:pos="9072"/>
      </w:tabs>
      <w:spacing w:after="0"/>
      <w:ind w:left="3260" w:right="284" w:hanging="567"/>
    </w:pPr>
    <w:rPr>
      <w:rFonts w:ascii="Arial" w:hAnsi="Arial" w:cs="Arial"/>
      <w:noProof/>
      <w:sz w:val="18"/>
      <w:szCs w:val="18"/>
    </w:rPr>
  </w:style>
  <w:style w:type="paragraph" w:styleId="TOC4">
    <w:name w:val="toc 4"/>
    <w:basedOn w:val="Normal"/>
    <w:next w:val="Normal"/>
    <w:autoRedefine/>
    <w:semiHidden/>
    <w:rsid w:val="0041680C"/>
    <w:pPr>
      <w:tabs>
        <w:tab w:val="right" w:leader="dot" w:pos="8364"/>
      </w:tabs>
      <w:spacing w:after="0"/>
      <w:ind w:left="1134" w:right="565"/>
    </w:pPr>
    <w:rPr>
      <w:rFonts w:ascii="Arial" w:hAnsi="Arial" w:cs="Arial"/>
      <w:noProof/>
      <w:sz w:val="18"/>
      <w:szCs w:val="18"/>
      <w:lang w:val="en-ZW"/>
    </w:rPr>
  </w:style>
  <w:style w:type="paragraph" w:customStyle="1" w:styleId="Heading1nonumber">
    <w:name w:val="Heading 1 no number"/>
    <w:basedOn w:val="Heading1"/>
    <w:next w:val="Bodytextplain"/>
    <w:link w:val="Heading1nonumberChar"/>
    <w:rsid w:val="0041680C"/>
    <w:pPr>
      <w:numPr>
        <w:numId w:val="0"/>
      </w:numPr>
    </w:pPr>
  </w:style>
  <w:style w:type="paragraph" w:customStyle="1" w:styleId="tabletitleindented">
    <w:name w:val="table title indented"/>
    <w:basedOn w:val="tabletitlefullwidth"/>
    <w:rsid w:val="0041680C"/>
    <w:pPr>
      <w:ind w:left="3260"/>
    </w:pPr>
  </w:style>
  <w:style w:type="paragraph" w:styleId="Caption">
    <w:name w:val="caption"/>
    <w:basedOn w:val="Normal"/>
    <w:next w:val="Normal"/>
    <w:qFormat/>
    <w:rsid w:val="0041680C"/>
    <w:pPr>
      <w:spacing w:before="120" w:after="120"/>
    </w:pPr>
    <w:rPr>
      <w:b/>
      <w:bCs/>
      <w:sz w:val="20"/>
    </w:rPr>
  </w:style>
  <w:style w:type="paragraph" w:customStyle="1" w:styleId="tabledash">
    <w:name w:val="table dash"/>
    <w:basedOn w:val="tablebullet"/>
    <w:rsid w:val="0041680C"/>
    <w:pPr>
      <w:numPr>
        <w:numId w:val="4"/>
      </w:numPr>
    </w:pPr>
  </w:style>
  <w:style w:type="paragraph" w:customStyle="1" w:styleId="Tablebody">
    <w:name w:val="Table body"/>
    <w:basedOn w:val="Normal"/>
    <w:semiHidden/>
    <w:rsid w:val="0041680C"/>
    <w:pPr>
      <w:overflowPunct w:val="0"/>
      <w:autoSpaceDE w:val="0"/>
      <w:autoSpaceDN w:val="0"/>
      <w:adjustRightInd w:val="0"/>
      <w:spacing w:before="40" w:after="120" w:line="260" w:lineRule="atLeast"/>
      <w:textAlignment w:val="baseline"/>
    </w:pPr>
    <w:rPr>
      <w:rFonts w:ascii="Arial" w:hAnsi="Arial" w:cs="Arial"/>
      <w:sz w:val="20"/>
      <w:lang w:eastAsia="en-US"/>
    </w:rPr>
  </w:style>
  <w:style w:type="paragraph" w:customStyle="1" w:styleId="KPbold">
    <w:name w:val="KP bold"/>
    <w:basedOn w:val="KPhead"/>
    <w:next w:val="Normal"/>
    <w:rsid w:val="0041680C"/>
    <w:pPr>
      <w:pBdr>
        <w:top w:val="none" w:sz="0" w:space="0" w:color="auto"/>
        <w:bottom w:val="none" w:sz="0" w:space="0" w:color="auto"/>
        <w:right w:val="none" w:sz="0" w:space="0" w:color="auto"/>
      </w:pBdr>
      <w:shd w:val="clear" w:color="auto" w:fill="auto"/>
      <w:spacing w:before="160" w:line="260" w:lineRule="atLeast"/>
      <w:ind w:right="0"/>
    </w:pPr>
    <w:rPr>
      <w:color w:val="auto"/>
    </w:rPr>
  </w:style>
  <w:style w:type="paragraph" w:customStyle="1" w:styleId="KPhead">
    <w:name w:val="KP head"/>
    <w:basedOn w:val="Normal"/>
    <w:next w:val="KPtext"/>
    <w:link w:val="KPheadChar"/>
    <w:rsid w:val="0041680C"/>
    <w:pPr>
      <w:keepNext/>
      <w:pBdr>
        <w:top w:val="single" w:sz="6" w:space="1" w:color="117DC7"/>
        <w:left w:val="single" w:sz="6" w:space="4" w:color="117DC7"/>
        <w:bottom w:val="single" w:sz="6" w:space="3" w:color="117DC7"/>
        <w:right w:val="single" w:sz="6" w:space="4" w:color="117DC7"/>
      </w:pBdr>
      <w:shd w:val="clear" w:color="auto" w:fill="117DC7"/>
      <w:spacing w:before="720" w:after="0"/>
      <w:ind w:left="2381" w:right="5613"/>
    </w:pPr>
    <w:rPr>
      <w:rFonts w:ascii="Arial" w:hAnsi="Arial" w:cs="Arial"/>
      <w:b/>
      <w:color w:val="FFFFFF"/>
      <w:sz w:val="20"/>
    </w:rPr>
  </w:style>
  <w:style w:type="paragraph" w:customStyle="1" w:styleId="KPtext">
    <w:name w:val="KP text"/>
    <w:basedOn w:val="KPbold"/>
    <w:rsid w:val="0041680C"/>
    <w:rPr>
      <w:b w:val="0"/>
    </w:rPr>
  </w:style>
  <w:style w:type="character" w:customStyle="1" w:styleId="KPboldChar">
    <w:name w:val="KP bold Char"/>
    <w:basedOn w:val="DefaultParagraphFont"/>
    <w:rsid w:val="0041680C"/>
    <w:rPr>
      <w:rFonts w:ascii="Arial" w:hAnsi="Arial" w:cs="Arial"/>
      <w:b/>
      <w:lang w:val="en-AU" w:eastAsia="en-AU" w:bidi="ar-SA"/>
    </w:rPr>
  </w:style>
  <w:style w:type="paragraph" w:customStyle="1" w:styleId="KPbullet">
    <w:name w:val="KP bullet"/>
    <w:basedOn w:val="KPtext"/>
    <w:rsid w:val="0041680C"/>
    <w:pPr>
      <w:numPr>
        <w:numId w:val="5"/>
      </w:numPr>
      <w:tabs>
        <w:tab w:val="clear" w:pos="2807"/>
        <w:tab w:val="left" w:pos="2665"/>
      </w:tabs>
      <w:spacing w:before="100"/>
      <w:ind w:left="2665" w:hanging="284"/>
    </w:pPr>
  </w:style>
  <w:style w:type="paragraph" w:customStyle="1" w:styleId="Note">
    <w:name w:val="Note"/>
    <w:basedOn w:val="BodyText"/>
    <w:next w:val="BodyText"/>
    <w:link w:val="NoteChar"/>
    <w:rsid w:val="0041680C"/>
    <w:pPr>
      <w:numPr>
        <w:numId w:val="0"/>
      </w:numPr>
      <w:spacing w:line="240" w:lineRule="atLeast"/>
      <w:ind w:left="2693"/>
    </w:pPr>
    <w:rPr>
      <w:sz w:val="18"/>
    </w:rPr>
  </w:style>
  <w:style w:type="paragraph" w:customStyle="1" w:styleId="subparaa0">
    <w:name w:val="sub para (a)"/>
    <w:basedOn w:val="BodyText"/>
    <w:link w:val="subparaaChar"/>
    <w:rsid w:val="0041680C"/>
    <w:pPr>
      <w:numPr>
        <w:ilvl w:val="1"/>
        <w:numId w:val="7"/>
      </w:numPr>
      <w:spacing w:before="100"/>
    </w:pPr>
  </w:style>
  <w:style w:type="paragraph" w:customStyle="1" w:styleId="Listdash">
    <w:name w:val="List dash"/>
    <w:basedOn w:val="Normal"/>
    <w:rsid w:val="0041680C"/>
    <w:pPr>
      <w:numPr>
        <w:numId w:val="8"/>
      </w:numPr>
      <w:spacing w:before="100" w:after="0" w:line="300" w:lineRule="atLeast"/>
      <w:ind w:left="3118" w:hanging="425"/>
    </w:pPr>
  </w:style>
  <w:style w:type="paragraph" w:customStyle="1" w:styleId="Feedbackhead">
    <w:name w:val="Feedback head"/>
    <w:basedOn w:val="KPhead"/>
    <w:next w:val="Feedbackquestion"/>
    <w:link w:val="FeedbackheadChar"/>
    <w:rsid w:val="0041680C"/>
    <w:pPr>
      <w:keepNext w:val="0"/>
      <w:pBdr>
        <w:top w:val="none" w:sz="0" w:space="0" w:color="auto"/>
        <w:left w:val="none" w:sz="0" w:space="0" w:color="auto"/>
        <w:bottom w:val="none" w:sz="0" w:space="0" w:color="auto"/>
        <w:right w:val="none" w:sz="0" w:space="0" w:color="auto"/>
      </w:pBdr>
      <w:shd w:val="clear" w:color="auto" w:fill="auto"/>
      <w:spacing w:before="360"/>
      <w:ind w:left="851" w:right="0"/>
    </w:pPr>
    <w:rPr>
      <w:rFonts w:ascii="Times New Roman" w:hAnsi="Times New Roman" w:cs="Times New Roman"/>
      <w:b w:val="0"/>
      <w:color w:val="auto"/>
      <w:sz w:val="22"/>
      <w:szCs w:val="22"/>
    </w:rPr>
  </w:style>
  <w:style w:type="paragraph" w:customStyle="1" w:styleId="Feedbackquestion">
    <w:name w:val="Feedback question"/>
    <w:basedOn w:val="Feedbackhead"/>
    <w:rsid w:val="0041680C"/>
    <w:pPr>
      <w:keepLines/>
      <w:numPr>
        <w:ilvl w:val="4"/>
        <w:numId w:val="6"/>
      </w:numPr>
      <w:spacing w:before="100" w:line="260" w:lineRule="atLeast"/>
    </w:pPr>
    <w:rPr>
      <w:i/>
    </w:rPr>
  </w:style>
  <w:style w:type="paragraph" w:customStyle="1" w:styleId="Feedbacksubquestion">
    <w:name w:val="Feedback subquestion"/>
    <w:basedOn w:val="Feedbackquestion"/>
    <w:rsid w:val="0041680C"/>
    <w:pPr>
      <w:numPr>
        <w:ilvl w:val="5"/>
      </w:numPr>
    </w:pPr>
  </w:style>
  <w:style w:type="paragraph" w:customStyle="1" w:styleId="figuretitle">
    <w:name w:val="figure title"/>
    <w:basedOn w:val="Normal"/>
    <w:next w:val="figuretext"/>
    <w:rsid w:val="0041680C"/>
    <w:pPr>
      <w:keepNext/>
      <w:spacing w:before="360" w:after="60"/>
      <w:ind w:left="2268" w:hanging="1276"/>
    </w:pPr>
    <w:rPr>
      <w:rFonts w:ascii="Arial" w:hAnsi="Arial"/>
      <w:b/>
      <w:sz w:val="20"/>
    </w:rPr>
  </w:style>
  <w:style w:type="paragraph" w:customStyle="1" w:styleId="subsubparai">
    <w:name w:val="sub sub para (i)"/>
    <w:basedOn w:val="subparaa0"/>
    <w:link w:val="subsubparaiChar"/>
    <w:rsid w:val="0041680C"/>
    <w:pPr>
      <w:numPr>
        <w:ilvl w:val="0"/>
        <w:numId w:val="0"/>
      </w:numPr>
      <w:tabs>
        <w:tab w:val="num" w:pos="1703"/>
      </w:tabs>
      <w:ind w:left="1703" w:hanging="426"/>
    </w:pPr>
  </w:style>
  <w:style w:type="paragraph" w:customStyle="1" w:styleId="DescriptorRG">
    <w:name w:val="Descriptor RG"/>
    <w:basedOn w:val="Normal"/>
    <w:next w:val="Normal"/>
    <w:rsid w:val="0041680C"/>
    <w:pPr>
      <w:pBdr>
        <w:top w:val="single" w:sz="4" w:space="4" w:color="117DC7"/>
        <w:left w:val="single" w:sz="4" w:space="4" w:color="117DC7"/>
        <w:bottom w:val="single" w:sz="4" w:space="4" w:color="117DC7"/>
        <w:right w:val="single" w:sz="4" w:space="4" w:color="117DC7"/>
      </w:pBdr>
      <w:shd w:val="clear" w:color="auto" w:fill="117DC7"/>
      <w:spacing w:before="960"/>
      <w:ind w:left="2268"/>
    </w:pPr>
    <w:rPr>
      <w:rFonts w:ascii="Arial" w:hAnsi="Arial" w:cs="Arial"/>
      <w:caps/>
      <w:color w:val="FFFFFF"/>
      <w:sz w:val="28"/>
      <w:szCs w:val="28"/>
    </w:rPr>
  </w:style>
  <w:style w:type="paragraph" w:customStyle="1" w:styleId="MainHeading2">
    <w:name w:val="MainHeading2"/>
    <w:basedOn w:val="Normal"/>
    <w:link w:val="MainHeading2Char"/>
    <w:autoRedefine/>
    <w:rsid w:val="0041680C"/>
    <w:pPr>
      <w:keepNext/>
      <w:numPr>
        <w:ilvl w:val="1"/>
        <w:numId w:val="12"/>
      </w:numPr>
      <w:tabs>
        <w:tab w:val="left" w:pos="601"/>
        <w:tab w:val="left" w:pos="1134"/>
      </w:tabs>
      <w:spacing w:before="120" w:after="0"/>
      <w:ind w:left="425" w:hanging="425"/>
      <w:outlineLvl w:val="1"/>
    </w:pPr>
    <w:rPr>
      <w:rFonts w:ascii="Arial" w:hAnsi="Arial" w:cs="Arial"/>
      <w:color w:val="000000"/>
      <w:sz w:val="18"/>
      <w:szCs w:val="18"/>
    </w:rPr>
  </w:style>
  <w:style w:type="paragraph" w:customStyle="1" w:styleId="DescriptorCP">
    <w:name w:val="Descriptor CP"/>
    <w:basedOn w:val="DescriptorRG"/>
    <w:next w:val="Normal"/>
    <w:rsid w:val="0041680C"/>
    <w:pPr>
      <w:pBdr>
        <w:top w:val="single" w:sz="4" w:space="4" w:color="C2E3FA"/>
        <w:left w:val="single" w:sz="4" w:space="4" w:color="C2E3FA"/>
        <w:bottom w:val="single" w:sz="4" w:space="4" w:color="C2E3FA"/>
        <w:right w:val="single" w:sz="4" w:space="4" w:color="C2E3FA"/>
      </w:pBdr>
      <w:shd w:val="clear" w:color="auto" w:fill="C2E3FA"/>
    </w:pPr>
    <w:rPr>
      <w:color w:val="auto"/>
    </w:rPr>
  </w:style>
  <w:style w:type="paragraph" w:customStyle="1" w:styleId="Fronttext">
    <w:name w:val="Front text"/>
    <w:basedOn w:val="Bodytextplain"/>
    <w:rsid w:val="0041680C"/>
    <w:pPr>
      <w:spacing w:line="260" w:lineRule="atLeast"/>
    </w:pPr>
    <w:rPr>
      <w:rFonts w:ascii="Arial" w:hAnsi="Arial" w:cs="Arial"/>
      <w:sz w:val="20"/>
      <w:szCs w:val="20"/>
    </w:rPr>
  </w:style>
  <w:style w:type="paragraph" w:customStyle="1" w:styleId="Frontbullet">
    <w:name w:val="Front bullet"/>
    <w:basedOn w:val="Fronttext"/>
    <w:rsid w:val="0041680C"/>
    <w:pPr>
      <w:numPr>
        <w:ilvl w:val="5"/>
        <w:numId w:val="9"/>
      </w:numPr>
      <w:spacing w:before="120"/>
    </w:pPr>
  </w:style>
  <w:style w:type="paragraph" w:customStyle="1" w:styleId="Frontheading">
    <w:name w:val="Front heading"/>
    <w:basedOn w:val="Heading3"/>
    <w:next w:val="Fronttext"/>
    <w:rsid w:val="0041680C"/>
  </w:style>
  <w:style w:type="paragraph" w:customStyle="1" w:styleId="Blockquote">
    <w:name w:val="Block quote"/>
    <w:basedOn w:val="Bodytextplain"/>
    <w:rsid w:val="0041680C"/>
    <w:pPr>
      <w:spacing w:before="100" w:line="240" w:lineRule="auto"/>
      <w:ind w:left="2693"/>
    </w:pPr>
    <w:rPr>
      <w:sz w:val="21"/>
      <w:szCs w:val="21"/>
    </w:rPr>
  </w:style>
  <w:style w:type="paragraph" w:customStyle="1" w:styleId="Heading2noToC">
    <w:name w:val="Heading 2 no ToC"/>
    <w:basedOn w:val="Bodytextplain"/>
    <w:next w:val="Bodytextplain"/>
    <w:rsid w:val="0041680C"/>
    <w:pPr>
      <w:spacing w:before="720"/>
      <w:ind w:left="0"/>
    </w:pPr>
    <w:rPr>
      <w:rFonts w:ascii="Arial" w:hAnsi="Arial" w:cs="Arial"/>
      <w:b/>
      <w:sz w:val="28"/>
      <w:szCs w:val="28"/>
    </w:rPr>
  </w:style>
  <w:style w:type="paragraph" w:customStyle="1" w:styleId="Proposalhead">
    <w:name w:val="Proposal head"/>
    <w:basedOn w:val="Bodytextplain"/>
    <w:next w:val="Proposaltext"/>
    <w:rsid w:val="0041680C"/>
    <w:pPr>
      <w:pBdr>
        <w:top w:val="single" w:sz="18" w:space="1" w:color="117DC7"/>
        <w:left w:val="single" w:sz="4" w:space="4" w:color="117DC7"/>
      </w:pBdr>
      <w:spacing w:line="240" w:lineRule="auto"/>
      <w:ind w:right="5812"/>
    </w:pPr>
    <w:rPr>
      <w:rFonts w:ascii="Arial" w:hAnsi="Arial" w:cs="Arial"/>
      <w:b/>
    </w:rPr>
  </w:style>
  <w:style w:type="paragraph" w:customStyle="1" w:styleId="Proposaltext">
    <w:name w:val="Proposal text"/>
    <w:basedOn w:val="Bodytextplain"/>
    <w:rsid w:val="0041680C"/>
    <w:pPr>
      <w:numPr>
        <w:ilvl w:val="1"/>
        <w:numId w:val="6"/>
      </w:numPr>
      <w:spacing w:line="260" w:lineRule="atLeast"/>
    </w:pPr>
    <w:rPr>
      <w:rFonts w:ascii="Arial" w:hAnsi="Arial" w:cs="Arial"/>
      <w:sz w:val="20"/>
      <w:szCs w:val="20"/>
    </w:rPr>
  </w:style>
  <w:style w:type="paragraph" w:customStyle="1" w:styleId="Proposalsubpara">
    <w:name w:val="Proposal sub para"/>
    <w:basedOn w:val="Proposaltext"/>
    <w:rsid w:val="0041680C"/>
    <w:pPr>
      <w:numPr>
        <w:ilvl w:val="2"/>
      </w:numPr>
      <w:spacing w:before="100"/>
    </w:pPr>
  </w:style>
  <w:style w:type="paragraph" w:customStyle="1" w:styleId="Proposalsubsubpara">
    <w:name w:val="Proposal sub sub para"/>
    <w:basedOn w:val="Proposaltext"/>
    <w:rsid w:val="0041680C"/>
    <w:pPr>
      <w:numPr>
        <w:ilvl w:val="3"/>
      </w:numPr>
      <w:spacing w:before="100"/>
    </w:pPr>
  </w:style>
  <w:style w:type="paragraph" w:customStyle="1" w:styleId="Proposalnote">
    <w:name w:val="Proposal note"/>
    <w:basedOn w:val="Note"/>
    <w:rsid w:val="0041680C"/>
    <w:pPr>
      <w:spacing w:before="100"/>
      <w:ind w:left="3119"/>
    </w:pPr>
    <w:rPr>
      <w:rFonts w:ascii="Arial" w:hAnsi="Arial" w:cs="Arial"/>
      <w:sz w:val="16"/>
      <w:szCs w:val="16"/>
    </w:rPr>
  </w:style>
  <w:style w:type="character" w:styleId="CommentReference">
    <w:name w:val="annotation reference"/>
    <w:basedOn w:val="DefaultParagraphFont"/>
    <w:semiHidden/>
    <w:rsid w:val="0041680C"/>
    <w:rPr>
      <w:sz w:val="16"/>
      <w:szCs w:val="16"/>
    </w:rPr>
  </w:style>
  <w:style w:type="paragraph" w:styleId="CommentText">
    <w:name w:val="annotation text"/>
    <w:basedOn w:val="Normal"/>
    <w:link w:val="CommentTextChar"/>
    <w:semiHidden/>
    <w:rsid w:val="0041680C"/>
    <w:rPr>
      <w:sz w:val="20"/>
    </w:rPr>
  </w:style>
  <w:style w:type="character" w:customStyle="1" w:styleId="CommentTextChar">
    <w:name w:val="Comment Text Char"/>
    <w:basedOn w:val="DefaultParagraphFont"/>
    <w:link w:val="CommentText"/>
    <w:semiHidden/>
    <w:rsid w:val="0041680C"/>
  </w:style>
  <w:style w:type="paragraph" w:customStyle="1" w:styleId="issueddate">
    <w:name w:val="issued date"/>
    <w:rsid w:val="0041680C"/>
    <w:pPr>
      <w:overflowPunct w:val="0"/>
      <w:autoSpaceDE w:val="0"/>
      <w:autoSpaceDN w:val="0"/>
      <w:adjustRightInd w:val="0"/>
      <w:spacing w:after="360"/>
      <w:textAlignment w:val="baseline"/>
    </w:pPr>
    <w:rPr>
      <w:i/>
      <w:noProof/>
      <w:sz w:val="24"/>
      <w:lang w:eastAsia="en-US"/>
    </w:rPr>
  </w:style>
  <w:style w:type="paragraph" w:styleId="BalloonText">
    <w:name w:val="Balloon Text"/>
    <w:basedOn w:val="Normal"/>
    <w:link w:val="BalloonTextChar"/>
    <w:semiHidden/>
    <w:rsid w:val="0041680C"/>
    <w:rPr>
      <w:rFonts w:ascii="Tahoma" w:hAnsi="Tahoma" w:cs="Tahoma"/>
      <w:sz w:val="16"/>
      <w:szCs w:val="16"/>
    </w:rPr>
  </w:style>
  <w:style w:type="character" w:customStyle="1" w:styleId="BalloonTextChar">
    <w:name w:val="Balloon Text Char"/>
    <w:basedOn w:val="DefaultParagraphFont"/>
    <w:link w:val="BalloonText"/>
    <w:semiHidden/>
    <w:rsid w:val="0041680C"/>
    <w:rPr>
      <w:rFonts w:ascii="Tahoma" w:hAnsi="Tahoma" w:cs="Tahoma"/>
      <w:sz w:val="16"/>
      <w:szCs w:val="16"/>
    </w:rPr>
  </w:style>
  <w:style w:type="paragraph" w:customStyle="1" w:styleId="boxbullet">
    <w:name w:val="box bullet"/>
    <w:basedOn w:val="Frontbullet"/>
    <w:rsid w:val="0041680C"/>
    <w:pPr>
      <w:numPr>
        <w:ilvl w:val="0"/>
        <w:numId w:val="11"/>
      </w:numPr>
      <w:spacing w:before="60"/>
    </w:pPr>
    <w:rPr>
      <w:lang w:val="en-US"/>
    </w:rPr>
  </w:style>
  <w:style w:type="paragraph" w:customStyle="1" w:styleId="boxtext">
    <w:name w:val="box text"/>
    <w:basedOn w:val="Fronttext"/>
    <w:rsid w:val="0041680C"/>
    <w:pPr>
      <w:spacing w:before="120"/>
      <w:ind w:left="0"/>
    </w:pPr>
  </w:style>
  <w:style w:type="paragraph" w:customStyle="1" w:styleId="MainHeading3">
    <w:name w:val="MainHeading3"/>
    <w:basedOn w:val="Normal"/>
    <w:rsid w:val="0041680C"/>
    <w:pPr>
      <w:keepNext/>
      <w:numPr>
        <w:ilvl w:val="2"/>
        <w:numId w:val="12"/>
      </w:numPr>
      <w:spacing w:before="240" w:after="120"/>
      <w:outlineLvl w:val="2"/>
    </w:pPr>
    <w:rPr>
      <w:rFonts w:ascii="ClassGarmnd BT" w:hAnsi="ClassGarmnd BT"/>
      <w:b/>
      <w:color w:val="000000"/>
      <w:lang w:eastAsia="zh-CN"/>
    </w:rPr>
  </w:style>
  <w:style w:type="paragraph" w:customStyle="1" w:styleId="MainHeading4">
    <w:name w:val="MainHeading4"/>
    <w:basedOn w:val="Normal"/>
    <w:autoRedefine/>
    <w:rsid w:val="0041680C"/>
    <w:pPr>
      <w:numPr>
        <w:ilvl w:val="3"/>
        <w:numId w:val="12"/>
      </w:numPr>
      <w:tabs>
        <w:tab w:val="clear" w:pos="1985"/>
        <w:tab w:val="num" w:pos="459"/>
        <w:tab w:val="left" w:pos="601"/>
      </w:tabs>
      <w:spacing w:before="240" w:after="0"/>
      <w:ind w:left="459" w:hanging="425"/>
    </w:pPr>
    <w:rPr>
      <w:color w:val="000000"/>
      <w:lang w:eastAsia="zh-CN"/>
    </w:rPr>
  </w:style>
  <w:style w:type="character" w:customStyle="1" w:styleId="MainHeading2Char">
    <w:name w:val="MainHeading2 Char"/>
    <w:basedOn w:val="DefaultParagraphFont"/>
    <w:link w:val="MainHeading2"/>
    <w:rsid w:val="0041680C"/>
    <w:rPr>
      <w:rFonts w:ascii="Arial" w:hAnsi="Arial" w:cs="Arial"/>
      <w:color w:val="000000"/>
      <w:sz w:val="18"/>
      <w:szCs w:val="18"/>
    </w:rPr>
  </w:style>
  <w:style w:type="paragraph" w:styleId="NoSpacing">
    <w:name w:val="No Spacing"/>
    <w:link w:val="NoSpacingChar"/>
    <w:uiPriority w:val="1"/>
    <w:qFormat/>
    <w:rsid w:val="0041680C"/>
    <w:rPr>
      <w:sz w:val="22"/>
    </w:rPr>
  </w:style>
  <w:style w:type="paragraph" w:customStyle="1" w:styleId="MIRSubpara">
    <w:name w:val="MIR Subpara"/>
    <w:basedOn w:val="subparaa0"/>
    <w:link w:val="MIRSubparaChar"/>
    <w:qFormat/>
    <w:rsid w:val="0041680C"/>
    <w:pPr>
      <w:numPr>
        <w:numId w:val="20"/>
      </w:numPr>
    </w:pPr>
  </w:style>
  <w:style w:type="paragraph" w:customStyle="1" w:styleId="MIRsubsubsubpara">
    <w:name w:val="MIR subsubsubpara"/>
    <w:basedOn w:val="subsubparai"/>
    <w:link w:val="MIRsubsubsubparaChar1"/>
    <w:qFormat/>
    <w:rsid w:val="0041680C"/>
    <w:pPr>
      <w:numPr>
        <w:ilvl w:val="3"/>
        <w:numId w:val="20"/>
      </w:numPr>
      <w:tabs>
        <w:tab w:val="left" w:pos="2410"/>
      </w:tabs>
    </w:pPr>
  </w:style>
  <w:style w:type="character" w:customStyle="1" w:styleId="subparaaChar">
    <w:name w:val="sub para (a) Char"/>
    <w:basedOn w:val="BodyTextChar"/>
    <w:link w:val="subparaa0"/>
    <w:rsid w:val="0041680C"/>
    <w:rPr>
      <w:sz w:val="22"/>
      <w:szCs w:val="22"/>
    </w:rPr>
  </w:style>
  <w:style w:type="character" w:customStyle="1" w:styleId="MIRSubparaChar">
    <w:name w:val="MIR Subpara Char"/>
    <w:basedOn w:val="subparaaChar"/>
    <w:link w:val="MIRSubpara"/>
    <w:rsid w:val="0041680C"/>
    <w:rPr>
      <w:sz w:val="22"/>
      <w:szCs w:val="22"/>
    </w:rPr>
  </w:style>
  <w:style w:type="paragraph" w:customStyle="1" w:styleId="MIRBodyText">
    <w:name w:val="MIR Body Text"/>
    <w:basedOn w:val="Bodytextplain"/>
    <w:link w:val="MIRBodyTextChar"/>
    <w:qFormat/>
    <w:rsid w:val="0041680C"/>
    <w:pPr>
      <w:numPr>
        <w:numId w:val="20"/>
      </w:numPr>
      <w:tabs>
        <w:tab w:val="left" w:pos="2205"/>
      </w:tabs>
    </w:pPr>
  </w:style>
  <w:style w:type="character" w:customStyle="1" w:styleId="subsubparaiChar">
    <w:name w:val="sub sub para (i) Char"/>
    <w:basedOn w:val="subparaaChar"/>
    <w:link w:val="subsubparai"/>
    <w:rsid w:val="0041680C"/>
    <w:rPr>
      <w:sz w:val="22"/>
      <w:szCs w:val="22"/>
    </w:rPr>
  </w:style>
  <w:style w:type="character" w:customStyle="1" w:styleId="MIRsubsubsubparaChar">
    <w:name w:val="MIR subsubsubpara Char"/>
    <w:basedOn w:val="subsubparaiChar"/>
    <w:rsid w:val="0041680C"/>
    <w:rPr>
      <w:sz w:val="22"/>
      <w:szCs w:val="22"/>
    </w:rPr>
  </w:style>
  <w:style w:type="paragraph" w:customStyle="1" w:styleId="MIRPenalty">
    <w:name w:val="MIR Penalty"/>
    <w:basedOn w:val="Feedbackhead"/>
    <w:link w:val="MIRPenaltyChar"/>
    <w:qFormat/>
    <w:rsid w:val="0041680C"/>
    <w:pPr>
      <w:tabs>
        <w:tab w:val="left" w:pos="10773"/>
      </w:tabs>
    </w:pPr>
    <w:rPr>
      <w:lang w:val="en-GB"/>
    </w:rPr>
  </w:style>
  <w:style w:type="character" w:customStyle="1" w:styleId="BodytextplainChar">
    <w:name w:val="Body text plain Char"/>
    <w:basedOn w:val="BodyTextChar"/>
    <w:link w:val="Bodytextplain"/>
    <w:rsid w:val="0041680C"/>
    <w:rPr>
      <w:sz w:val="22"/>
      <w:szCs w:val="22"/>
    </w:rPr>
  </w:style>
  <w:style w:type="character" w:customStyle="1" w:styleId="MIRBodyTextChar">
    <w:name w:val="MIR Body Text Char"/>
    <w:basedOn w:val="BodytextplainChar"/>
    <w:link w:val="MIRBodyText"/>
    <w:rsid w:val="0041680C"/>
    <w:rPr>
      <w:sz w:val="22"/>
      <w:szCs w:val="22"/>
    </w:rPr>
  </w:style>
  <w:style w:type="paragraph" w:customStyle="1" w:styleId="MIRHeading3">
    <w:name w:val="MIR Heading 3"/>
    <w:basedOn w:val="Heading3"/>
    <w:link w:val="MIRHeading3Char"/>
    <w:qFormat/>
    <w:rsid w:val="0041680C"/>
    <w:pPr>
      <w:ind w:left="851" w:hanging="851"/>
    </w:pPr>
  </w:style>
  <w:style w:type="character" w:customStyle="1" w:styleId="KPheadChar">
    <w:name w:val="KP head Char"/>
    <w:basedOn w:val="DefaultParagraphFont"/>
    <w:link w:val="KPhead"/>
    <w:rsid w:val="0041680C"/>
    <w:rPr>
      <w:rFonts w:ascii="Arial" w:hAnsi="Arial" w:cs="Arial"/>
      <w:b/>
      <w:color w:val="FFFFFF"/>
      <w:shd w:val="clear" w:color="auto" w:fill="117DC7"/>
    </w:rPr>
  </w:style>
  <w:style w:type="character" w:customStyle="1" w:styleId="FeedbackheadChar">
    <w:name w:val="Feedback head Char"/>
    <w:basedOn w:val="KPheadChar"/>
    <w:link w:val="Feedbackhead"/>
    <w:rsid w:val="0041680C"/>
    <w:rPr>
      <w:rFonts w:ascii="Arial" w:hAnsi="Arial" w:cs="Arial"/>
      <w:b/>
      <w:color w:val="FFFFFF"/>
      <w:sz w:val="22"/>
      <w:szCs w:val="22"/>
      <w:shd w:val="clear" w:color="auto" w:fill="117DC7"/>
    </w:rPr>
  </w:style>
  <w:style w:type="character" w:customStyle="1" w:styleId="MIRPenaltyChar">
    <w:name w:val="MIR Penalty Char"/>
    <w:basedOn w:val="FeedbackheadChar"/>
    <w:link w:val="MIRPenalty"/>
    <w:rsid w:val="0041680C"/>
    <w:rPr>
      <w:rFonts w:ascii="Arial" w:hAnsi="Arial" w:cs="Arial"/>
      <w:b/>
      <w:color w:val="FFFFFF"/>
      <w:sz w:val="22"/>
      <w:szCs w:val="22"/>
      <w:shd w:val="clear" w:color="auto" w:fill="117DC7"/>
      <w:lang w:val="en-GB"/>
    </w:rPr>
  </w:style>
  <w:style w:type="paragraph" w:customStyle="1" w:styleId="MIRSubsubpara">
    <w:name w:val="MIR Subsubpara"/>
    <w:basedOn w:val="subsubparai"/>
    <w:link w:val="MIRSubsubparaChar"/>
    <w:qFormat/>
    <w:rsid w:val="0041680C"/>
    <w:pPr>
      <w:numPr>
        <w:ilvl w:val="2"/>
        <w:numId w:val="20"/>
      </w:numPr>
    </w:pPr>
  </w:style>
  <w:style w:type="character" w:customStyle="1" w:styleId="MIRHeading3Char">
    <w:name w:val="MIR Heading 3 Char"/>
    <w:basedOn w:val="Heading3Char"/>
    <w:link w:val="MIRHeading3"/>
    <w:rsid w:val="0041680C"/>
    <w:rPr>
      <w:rFonts w:ascii="Arial" w:hAnsi="Arial" w:cs="Arial"/>
      <w:b/>
      <w:sz w:val="24"/>
      <w:szCs w:val="24"/>
    </w:rPr>
  </w:style>
  <w:style w:type="paragraph" w:customStyle="1" w:styleId="MIRNote">
    <w:name w:val="MIR Note"/>
    <w:basedOn w:val="Note"/>
    <w:link w:val="MIRNoteChar"/>
    <w:qFormat/>
    <w:rsid w:val="0041680C"/>
    <w:pPr>
      <w:ind w:left="1701"/>
    </w:pPr>
  </w:style>
  <w:style w:type="character" w:customStyle="1" w:styleId="MIRSubsubparaChar">
    <w:name w:val="MIR Subsubpara Char"/>
    <w:basedOn w:val="subsubparaiChar"/>
    <w:link w:val="MIRSubsubpara"/>
    <w:rsid w:val="0041680C"/>
    <w:rPr>
      <w:sz w:val="22"/>
      <w:szCs w:val="22"/>
    </w:rPr>
  </w:style>
  <w:style w:type="paragraph" w:customStyle="1" w:styleId="MIRHeading2">
    <w:name w:val="MIR Heading 2"/>
    <w:basedOn w:val="Heading2"/>
    <w:qFormat/>
    <w:rsid w:val="0041680C"/>
  </w:style>
  <w:style w:type="character" w:customStyle="1" w:styleId="NoteChar">
    <w:name w:val="Note Char"/>
    <w:basedOn w:val="BodyTextChar"/>
    <w:link w:val="Note"/>
    <w:rsid w:val="0041680C"/>
    <w:rPr>
      <w:sz w:val="18"/>
      <w:szCs w:val="22"/>
    </w:rPr>
  </w:style>
  <w:style w:type="character" w:customStyle="1" w:styleId="MIRNoteChar">
    <w:name w:val="MIR Note Char"/>
    <w:basedOn w:val="NoteChar"/>
    <w:link w:val="MIRNote"/>
    <w:rsid w:val="0041680C"/>
    <w:rPr>
      <w:sz w:val="18"/>
      <w:szCs w:val="22"/>
    </w:rPr>
  </w:style>
  <w:style w:type="paragraph" w:customStyle="1" w:styleId="MIRHeading3Rule">
    <w:name w:val="MIR Heading 3 (Rule)"/>
    <w:basedOn w:val="Heading3"/>
    <w:link w:val="MIRHeading3RuleChar"/>
    <w:qFormat/>
    <w:rsid w:val="0041680C"/>
    <w:pPr>
      <w:ind w:left="851" w:hanging="851"/>
    </w:pPr>
  </w:style>
  <w:style w:type="character" w:customStyle="1" w:styleId="MIRHeading2Char">
    <w:name w:val="MIR Heading 2 Char"/>
    <w:basedOn w:val="Heading2Char"/>
    <w:link w:val="MIRHeading2Part"/>
    <w:rsid w:val="0041680C"/>
    <w:rPr>
      <w:rFonts w:ascii="Arial" w:hAnsi="Arial" w:cs="Arial"/>
      <w:b/>
      <w:sz w:val="28"/>
      <w:szCs w:val="28"/>
    </w:rPr>
  </w:style>
  <w:style w:type="character" w:customStyle="1" w:styleId="MIRHeading3RuleChar">
    <w:name w:val="MIR Heading 3 (Rule) Char"/>
    <w:basedOn w:val="Heading3Char"/>
    <w:link w:val="MIRHeading3Rule"/>
    <w:rsid w:val="0041680C"/>
    <w:rPr>
      <w:rFonts w:ascii="Arial" w:hAnsi="Arial" w:cs="Arial"/>
      <w:b/>
      <w:sz w:val="24"/>
      <w:szCs w:val="24"/>
    </w:rPr>
  </w:style>
  <w:style w:type="paragraph" w:customStyle="1" w:styleId="MIRHeading2Part">
    <w:name w:val="MIR Heading 2 (Part)"/>
    <w:basedOn w:val="Heading2"/>
    <w:link w:val="MIRHeading2Char"/>
    <w:qFormat/>
    <w:rsid w:val="0041680C"/>
  </w:style>
  <w:style w:type="paragraph" w:customStyle="1" w:styleId="MIRSubsubsubsubparaI">
    <w:name w:val="MIR Subsubsubsubpara (I)"/>
    <w:basedOn w:val="MIRsubsubsubpara"/>
    <w:link w:val="MIRSubsubsubsubparaIChar"/>
    <w:qFormat/>
    <w:rsid w:val="0041680C"/>
    <w:pPr>
      <w:numPr>
        <w:ilvl w:val="4"/>
      </w:numPr>
      <w:tabs>
        <w:tab w:val="clear" w:pos="2410"/>
      </w:tabs>
    </w:pPr>
    <w:rPr>
      <w:rFonts w:eastAsia="Calibri"/>
      <w:lang w:eastAsia="en-US"/>
    </w:rPr>
  </w:style>
  <w:style w:type="paragraph" w:styleId="CommentSubject">
    <w:name w:val="annotation subject"/>
    <w:basedOn w:val="CommentText"/>
    <w:next w:val="CommentText"/>
    <w:link w:val="CommentSubjectChar"/>
    <w:uiPriority w:val="99"/>
    <w:semiHidden/>
    <w:unhideWhenUsed/>
    <w:rsid w:val="0041680C"/>
    <w:pPr>
      <w:spacing w:before="120" w:after="120" w:line="260" w:lineRule="atLeast"/>
    </w:pPr>
    <w:rPr>
      <w:rFonts w:eastAsia="Calibri"/>
      <w:b/>
      <w:bCs/>
      <w:szCs w:val="22"/>
      <w:lang w:eastAsia="en-US"/>
    </w:rPr>
  </w:style>
  <w:style w:type="character" w:customStyle="1" w:styleId="CommentSubjectChar">
    <w:name w:val="Comment Subject Char"/>
    <w:basedOn w:val="CommentTextChar"/>
    <w:link w:val="CommentSubject"/>
    <w:uiPriority w:val="99"/>
    <w:semiHidden/>
    <w:rsid w:val="0041680C"/>
    <w:rPr>
      <w:rFonts w:eastAsia="Calibri"/>
      <w:b/>
      <w:bCs/>
      <w:szCs w:val="22"/>
      <w:lang w:eastAsia="en-US"/>
    </w:rPr>
  </w:style>
  <w:style w:type="paragraph" w:styleId="Revision">
    <w:name w:val="Revision"/>
    <w:hidden/>
    <w:uiPriority w:val="99"/>
    <w:semiHidden/>
    <w:rsid w:val="0041680C"/>
    <w:pPr>
      <w:spacing w:before="120" w:after="120" w:line="240" w:lineRule="atLeast"/>
    </w:pPr>
    <w:rPr>
      <w:rFonts w:eastAsia="Calibri"/>
      <w:sz w:val="22"/>
      <w:szCs w:val="22"/>
    </w:rPr>
  </w:style>
  <w:style w:type="paragraph" w:styleId="ListNumber">
    <w:name w:val="List Number"/>
    <w:basedOn w:val="Normal"/>
    <w:uiPriority w:val="8"/>
    <w:qFormat/>
    <w:rsid w:val="0041680C"/>
    <w:pPr>
      <w:numPr>
        <w:numId w:val="14"/>
      </w:numPr>
      <w:spacing w:before="120" w:after="120" w:line="260" w:lineRule="atLeast"/>
    </w:pPr>
    <w:rPr>
      <w:rFonts w:eastAsia="Calibri"/>
      <w:szCs w:val="22"/>
      <w:lang w:eastAsia="en-US"/>
    </w:rPr>
  </w:style>
  <w:style w:type="character" w:customStyle="1" w:styleId="NoSpacingChar">
    <w:name w:val="No Spacing Char"/>
    <w:basedOn w:val="DefaultParagraphFont"/>
    <w:link w:val="NoSpacing"/>
    <w:uiPriority w:val="1"/>
    <w:rsid w:val="0041680C"/>
    <w:rPr>
      <w:sz w:val="22"/>
      <w:lang w:val="en-AU" w:eastAsia="en-AU" w:bidi="ar-SA"/>
    </w:rPr>
  </w:style>
  <w:style w:type="paragraph" w:customStyle="1" w:styleId="Subparai">
    <w:name w:val="Sub para (i)"/>
    <w:basedOn w:val="Normal"/>
    <w:link w:val="SubparaiChar"/>
    <w:uiPriority w:val="6"/>
    <w:qFormat/>
    <w:locked/>
    <w:rsid w:val="0041680C"/>
    <w:pPr>
      <w:numPr>
        <w:ilvl w:val="1"/>
        <w:numId w:val="15"/>
      </w:numPr>
      <w:tabs>
        <w:tab w:val="left" w:pos="851"/>
      </w:tabs>
      <w:spacing w:before="120" w:after="120" w:line="260" w:lineRule="atLeast"/>
    </w:pPr>
    <w:rPr>
      <w:rFonts w:eastAsia="Calibri"/>
      <w:szCs w:val="22"/>
      <w:lang w:eastAsia="en-US"/>
    </w:rPr>
  </w:style>
  <w:style w:type="character" w:customStyle="1" w:styleId="SubparaiChar">
    <w:name w:val="Sub para (i) Char"/>
    <w:basedOn w:val="BodyTextChar"/>
    <w:link w:val="Subparai"/>
    <w:uiPriority w:val="6"/>
    <w:rsid w:val="0041680C"/>
    <w:rPr>
      <w:rFonts w:eastAsia="Calibri"/>
      <w:sz w:val="22"/>
      <w:szCs w:val="22"/>
      <w:lang w:eastAsia="en-US"/>
    </w:rPr>
  </w:style>
  <w:style w:type="paragraph" w:customStyle="1" w:styleId="Subparaa">
    <w:name w:val="Sub para (a)"/>
    <w:uiPriority w:val="6"/>
    <w:qFormat/>
    <w:locked/>
    <w:rsid w:val="0041680C"/>
    <w:pPr>
      <w:numPr>
        <w:numId w:val="15"/>
      </w:numPr>
      <w:tabs>
        <w:tab w:val="left" w:pos="425"/>
      </w:tabs>
      <w:spacing w:before="120" w:after="120" w:line="260" w:lineRule="atLeast"/>
    </w:pPr>
    <w:rPr>
      <w:rFonts w:eastAsia="Calibri"/>
      <w:sz w:val="22"/>
      <w:szCs w:val="22"/>
      <w:lang w:eastAsia="en-US"/>
    </w:rPr>
  </w:style>
  <w:style w:type="paragraph" w:customStyle="1" w:styleId="Tabletitle">
    <w:name w:val="Table title"/>
    <w:basedOn w:val="Normal"/>
    <w:next w:val="Normal"/>
    <w:link w:val="TabletitleChar"/>
    <w:uiPriority w:val="8"/>
    <w:qFormat/>
    <w:locked/>
    <w:rsid w:val="0041680C"/>
    <w:pPr>
      <w:numPr>
        <w:numId w:val="16"/>
      </w:numPr>
      <w:spacing w:before="120" w:after="120" w:line="260" w:lineRule="atLeast"/>
    </w:pPr>
    <w:rPr>
      <w:rFonts w:ascii="Arial" w:eastAsia="Calibri" w:hAnsi="Arial"/>
      <w:b/>
      <w:sz w:val="20"/>
      <w:szCs w:val="22"/>
      <w:lang w:eastAsia="en-US"/>
    </w:rPr>
  </w:style>
  <w:style w:type="character" w:customStyle="1" w:styleId="TabletitleChar">
    <w:name w:val="Table title Char"/>
    <w:basedOn w:val="DefaultParagraphFont"/>
    <w:link w:val="Tabletitle"/>
    <w:uiPriority w:val="8"/>
    <w:rsid w:val="0041680C"/>
    <w:rPr>
      <w:rFonts w:ascii="Arial" w:eastAsia="Calibri" w:hAnsi="Arial"/>
      <w:b/>
      <w:szCs w:val="22"/>
      <w:lang w:eastAsia="en-US"/>
    </w:rPr>
  </w:style>
  <w:style w:type="paragraph" w:customStyle="1" w:styleId="Tableheading">
    <w:name w:val="Table heading"/>
    <w:basedOn w:val="Normal"/>
    <w:uiPriority w:val="8"/>
    <w:qFormat/>
    <w:locked/>
    <w:rsid w:val="0041680C"/>
    <w:pPr>
      <w:spacing w:before="120" w:after="120" w:line="240" w:lineRule="atLeast"/>
    </w:pPr>
    <w:rPr>
      <w:rFonts w:ascii="Arial" w:eastAsia="Calibri" w:hAnsi="Arial"/>
      <w:sz w:val="18"/>
      <w:szCs w:val="22"/>
      <w:lang w:eastAsia="en-US"/>
    </w:rPr>
  </w:style>
  <w:style w:type="paragraph" w:customStyle="1" w:styleId="Tabletext">
    <w:name w:val="Table text"/>
    <w:basedOn w:val="Normal"/>
    <w:uiPriority w:val="8"/>
    <w:qFormat/>
    <w:locked/>
    <w:rsid w:val="0041680C"/>
    <w:pPr>
      <w:spacing w:before="120" w:after="120" w:line="240" w:lineRule="atLeast"/>
    </w:pPr>
    <w:rPr>
      <w:rFonts w:ascii="Arial" w:eastAsia="Calibri" w:hAnsi="Arial"/>
      <w:sz w:val="18"/>
      <w:szCs w:val="22"/>
      <w:lang w:eastAsia="en-US"/>
    </w:rPr>
  </w:style>
  <w:style w:type="paragraph" w:customStyle="1" w:styleId="TableBullet0">
    <w:name w:val="Table Bullet"/>
    <w:uiPriority w:val="8"/>
    <w:qFormat/>
    <w:rsid w:val="0041680C"/>
    <w:pPr>
      <w:numPr>
        <w:numId w:val="17"/>
      </w:numPr>
      <w:spacing w:before="120" w:after="120" w:line="240" w:lineRule="atLeast"/>
    </w:pPr>
    <w:rPr>
      <w:rFonts w:ascii="Arial" w:eastAsia="Calibri" w:hAnsi="Arial"/>
      <w:sz w:val="18"/>
      <w:szCs w:val="22"/>
      <w:lang w:eastAsia="en-US"/>
    </w:rPr>
  </w:style>
  <w:style w:type="paragraph" w:customStyle="1" w:styleId="TableBullet2">
    <w:name w:val="Table Bullet 2"/>
    <w:basedOn w:val="ListBullet2"/>
    <w:uiPriority w:val="8"/>
    <w:qFormat/>
    <w:rsid w:val="0041680C"/>
    <w:pPr>
      <w:numPr>
        <w:numId w:val="18"/>
      </w:numPr>
      <w:tabs>
        <w:tab w:val="clear" w:pos="3119"/>
      </w:tabs>
      <w:spacing w:before="120" w:after="120" w:line="260" w:lineRule="atLeast"/>
    </w:pPr>
    <w:rPr>
      <w:rFonts w:ascii="Arial" w:eastAsia="Calibri" w:hAnsi="Arial"/>
      <w:sz w:val="18"/>
      <w:szCs w:val="22"/>
      <w:lang w:eastAsia="en-US"/>
    </w:rPr>
  </w:style>
  <w:style w:type="paragraph" w:customStyle="1" w:styleId="MIRHeading1Chapter">
    <w:name w:val="MIR Heading 1 (Chapter)"/>
    <w:basedOn w:val="Heading1nonumber"/>
    <w:next w:val="Normal"/>
    <w:link w:val="MIRHeading1ChapterChar"/>
    <w:qFormat/>
    <w:rsid w:val="0041680C"/>
    <w:pPr>
      <w:spacing w:after="0"/>
    </w:pPr>
  </w:style>
  <w:style w:type="character" w:customStyle="1" w:styleId="MIRsubsubsubparaChar1">
    <w:name w:val="MIR subsubsubpara Char1"/>
    <w:basedOn w:val="subsubparaiChar"/>
    <w:link w:val="MIRsubsubsubpara"/>
    <w:rsid w:val="0041680C"/>
    <w:rPr>
      <w:sz w:val="22"/>
      <w:szCs w:val="22"/>
    </w:rPr>
  </w:style>
  <w:style w:type="character" w:customStyle="1" w:styleId="MIRSubsubsubsubparaIChar">
    <w:name w:val="MIR Subsubsubsubpara (I) Char"/>
    <w:basedOn w:val="MIRsubsubsubparaChar1"/>
    <w:link w:val="MIRSubsubsubsubparaI"/>
    <w:rsid w:val="0041680C"/>
    <w:rPr>
      <w:rFonts w:eastAsia="Calibri"/>
      <w:sz w:val="22"/>
      <w:szCs w:val="22"/>
      <w:lang w:eastAsia="en-US"/>
    </w:rPr>
  </w:style>
  <w:style w:type="numbering" w:customStyle="1" w:styleId="MIR">
    <w:name w:val="MIR"/>
    <w:uiPriority w:val="99"/>
    <w:rsid w:val="0041680C"/>
    <w:pPr>
      <w:numPr>
        <w:numId w:val="19"/>
      </w:numPr>
    </w:pPr>
  </w:style>
  <w:style w:type="table" w:styleId="TableGrid">
    <w:name w:val="Table Grid"/>
    <w:basedOn w:val="TableNormal"/>
    <w:uiPriority w:val="59"/>
    <w:rsid w:val="0041680C"/>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IRheadingchapter">
    <w:name w:val="MIR heading chapter"/>
    <w:basedOn w:val="Heading1nonumber"/>
    <w:link w:val="MIRheadingchapterChar"/>
    <w:qFormat/>
    <w:rsid w:val="0041680C"/>
    <w:pPr>
      <w:spacing w:after="0"/>
    </w:pPr>
    <w:rPr>
      <w:bCs/>
      <w:szCs w:val="28"/>
      <w:lang w:eastAsia="en-US"/>
    </w:rPr>
  </w:style>
  <w:style w:type="paragraph" w:customStyle="1" w:styleId="Style16">
    <w:name w:val="Style16"/>
    <w:basedOn w:val="Normal"/>
    <w:rsid w:val="0041680C"/>
    <w:pPr>
      <w:spacing w:after="0"/>
    </w:pPr>
    <w:rPr>
      <w:sz w:val="20"/>
    </w:rPr>
  </w:style>
  <w:style w:type="character" w:customStyle="1" w:styleId="Heading1nonumberChar">
    <w:name w:val="Heading 1 no number Char"/>
    <w:basedOn w:val="Heading1Char"/>
    <w:link w:val="Heading1nonumber"/>
    <w:rsid w:val="0041680C"/>
    <w:rPr>
      <w:rFonts w:ascii="Arial" w:hAnsi="Arial" w:cs="Arial"/>
      <w:b/>
      <w:kern w:val="28"/>
      <w:sz w:val="36"/>
      <w:szCs w:val="36"/>
    </w:rPr>
  </w:style>
  <w:style w:type="character" w:customStyle="1" w:styleId="MIRheadingchapterChar">
    <w:name w:val="MIR heading chapter Char"/>
    <w:basedOn w:val="Heading1nonumberChar"/>
    <w:link w:val="MIRheadingchapter"/>
    <w:rsid w:val="0041680C"/>
    <w:rPr>
      <w:rFonts w:ascii="Arial" w:hAnsi="Arial" w:cs="Arial"/>
      <w:b/>
      <w:bCs/>
      <w:kern w:val="28"/>
      <w:sz w:val="36"/>
      <w:szCs w:val="28"/>
      <w:lang w:eastAsia="en-US"/>
    </w:rPr>
  </w:style>
  <w:style w:type="paragraph" w:customStyle="1" w:styleId="Style332">
    <w:name w:val="Style332"/>
    <w:basedOn w:val="Normal"/>
    <w:rsid w:val="0041680C"/>
    <w:pPr>
      <w:spacing w:after="0"/>
    </w:pPr>
    <w:rPr>
      <w:sz w:val="20"/>
    </w:rPr>
  </w:style>
  <w:style w:type="character" w:customStyle="1" w:styleId="CharStyle131">
    <w:name w:val="CharStyle131"/>
    <w:basedOn w:val="DefaultParagraphFont"/>
    <w:rsid w:val="0041680C"/>
    <w:rPr>
      <w:rFonts w:ascii="Calibri" w:eastAsia="Calibri" w:hAnsi="Calibri" w:cs="Calibri"/>
      <w:b w:val="0"/>
      <w:bCs w:val="0"/>
      <w:i w:val="0"/>
      <w:iCs w:val="0"/>
      <w:smallCaps w:val="0"/>
      <w:sz w:val="20"/>
      <w:szCs w:val="20"/>
    </w:rPr>
  </w:style>
  <w:style w:type="character" w:customStyle="1" w:styleId="CharStyle440">
    <w:name w:val="CharStyle440"/>
    <w:basedOn w:val="DefaultParagraphFont"/>
    <w:rsid w:val="0041680C"/>
    <w:rPr>
      <w:rFonts w:ascii="Times New Roman" w:eastAsia="Times New Roman" w:hAnsi="Times New Roman" w:cs="Times New Roman"/>
      <w:b w:val="0"/>
      <w:bCs w:val="0"/>
      <w:i w:val="0"/>
      <w:iCs w:val="0"/>
      <w:smallCaps w:val="0"/>
      <w:sz w:val="14"/>
      <w:szCs w:val="14"/>
    </w:rPr>
  </w:style>
  <w:style w:type="paragraph" w:customStyle="1" w:styleId="Style395">
    <w:name w:val="Style395"/>
    <w:basedOn w:val="Normal"/>
    <w:rsid w:val="0041680C"/>
    <w:pPr>
      <w:spacing w:after="0"/>
    </w:pPr>
    <w:rPr>
      <w:sz w:val="20"/>
    </w:rPr>
  </w:style>
  <w:style w:type="paragraph" w:customStyle="1" w:styleId="Style485">
    <w:name w:val="Style485"/>
    <w:basedOn w:val="Normal"/>
    <w:rsid w:val="0041680C"/>
    <w:pPr>
      <w:spacing w:after="0"/>
    </w:pPr>
    <w:rPr>
      <w:sz w:val="20"/>
    </w:rPr>
  </w:style>
  <w:style w:type="paragraph" w:customStyle="1" w:styleId="Style389">
    <w:name w:val="Style389"/>
    <w:basedOn w:val="Normal"/>
    <w:rsid w:val="0041680C"/>
    <w:pPr>
      <w:spacing w:after="0"/>
    </w:pPr>
    <w:rPr>
      <w:sz w:val="20"/>
    </w:rPr>
  </w:style>
  <w:style w:type="paragraph" w:customStyle="1" w:styleId="Style482">
    <w:name w:val="Style482"/>
    <w:basedOn w:val="Normal"/>
    <w:rsid w:val="0041680C"/>
    <w:pPr>
      <w:spacing w:after="0"/>
      <w:jc w:val="right"/>
    </w:pPr>
    <w:rPr>
      <w:sz w:val="20"/>
    </w:rPr>
  </w:style>
  <w:style w:type="character" w:customStyle="1" w:styleId="CharStyle375">
    <w:name w:val="CharStyle375"/>
    <w:basedOn w:val="DefaultParagraphFont"/>
    <w:rsid w:val="0041680C"/>
    <w:rPr>
      <w:rFonts w:ascii="Arial" w:eastAsia="Arial" w:hAnsi="Arial" w:cs="Arial"/>
      <w:b/>
      <w:bCs/>
      <w:i w:val="0"/>
      <w:iCs w:val="0"/>
      <w:smallCaps w:val="0"/>
      <w:sz w:val="18"/>
      <w:szCs w:val="18"/>
    </w:rPr>
  </w:style>
  <w:style w:type="character" w:customStyle="1" w:styleId="CharStyle377">
    <w:name w:val="CharStyle377"/>
    <w:basedOn w:val="DefaultParagraphFont"/>
    <w:rsid w:val="0041680C"/>
    <w:rPr>
      <w:rFonts w:ascii="Arial" w:eastAsia="Arial" w:hAnsi="Arial" w:cs="Arial"/>
      <w:b w:val="0"/>
      <w:bCs w:val="0"/>
      <w:i w:val="0"/>
      <w:iCs w:val="0"/>
      <w:smallCaps w:val="0"/>
      <w:sz w:val="18"/>
      <w:szCs w:val="18"/>
    </w:rPr>
  </w:style>
  <w:style w:type="character" w:customStyle="1" w:styleId="CharStyle436">
    <w:name w:val="CharStyle436"/>
    <w:basedOn w:val="DefaultParagraphFont"/>
    <w:rsid w:val="0041680C"/>
    <w:rPr>
      <w:rFonts w:ascii="Arial" w:eastAsia="Arial" w:hAnsi="Arial" w:cs="Arial"/>
      <w:b w:val="0"/>
      <w:bCs w:val="0"/>
      <w:i/>
      <w:iCs/>
      <w:smallCaps w:val="0"/>
      <w:sz w:val="18"/>
      <w:szCs w:val="18"/>
    </w:rPr>
  </w:style>
  <w:style w:type="paragraph" w:customStyle="1" w:styleId="Style533">
    <w:name w:val="Style533"/>
    <w:basedOn w:val="Normal"/>
    <w:rsid w:val="0041680C"/>
    <w:pPr>
      <w:spacing w:after="0"/>
    </w:pPr>
    <w:rPr>
      <w:sz w:val="20"/>
    </w:rPr>
  </w:style>
  <w:style w:type="character" w:customStyle="1" w:styleId="CharStyle162">
    <w:name w:val="CharStyle162"/>
    <w:basedOn w:val="DefaultParagraphFont"/>
    <w:rsid w:val="0041680C"/>
    <w:rPr>
      <w:rFonts w:ascii="Arial Narrow" w:eastAsia="Arial Narrow" w:hAnsi="Arial Narrow" w:cs="Arial Narrow"/>
      <w:b/>
      <w:bCs/>
      <w:i/>
      <w:iCs/>
      <w:smallCaps w:val="0"/>
      <w:sz w:val="8"/>
      <w:szCs w:val="8"/>
    </w:rPr>
  </w:style>
  <w:style w:type="character" w:customStyle="1" w:styleId="CharStyle163">
    <w:name w:val="CharStyle163"/>
    <w:basedOn w:val="DefaultParagraphFont"/>
    <w:rsid w:val="0041680C"/>
    <w:rPr>
      <w:rFonts w:ascii="Times New Roman" w:eastAsia="Times New Roman" w:hAnsi="Times New Roman" w:cs="Times New Roman"/>
      <w:b/>
      <w:bCs/>
      <w:i w:val="0"/>
      <w:iCs w:val="0"/>
      <w:smallCaps w:val="0"/>
      <w:sz w:val="8"/>
      <w:szCs w:val="8"/>
    </w:rPr>
  </w:style>
  <w:style w:type="paragraph" w:customStyle="1" w:styleId="Style2">
    <w:name w:val="Style2"/>
    <w:basedOn w:val="Normal"/>
    <w:rsid w:val="0041680C"/>
    <w:pPr>
      <w:spacing w:after="0" w:line="298" w:lineRule="exact"/>
      <w:jc w:val="both"/>
    </w:pPr>
    <w:rPr>
      <w:sz w:val="20"/>
    </w:rPr>
  </w:style>
  <w:style w:type="paragraph" w:customStyle="1" w:styleId="Style36">
    <w:name w:val="Style36"/>
    <w:basedOn w:val="Normal"/>
    <w:rsid w:val="0041680C"/>
    <w:pPr>
      <w:spacing w:after="0"/>
    </w:pPr>
    <w:rPr>
      <w:sz w:val="20"/>
    </w:rPr>
  </w:style>
  <w:style w:type="paragraph" w:customStyle="1" w:styleId="Style1398">
    <w:name w:val="Style1398"/>
    <w:basedOn w:val="Normal"/>
    <w:rsid w:val="0041680C"/>
    <w:pPr>
      <w:spacing w:after="0"/>
    </w:pPr>
    <w:rPr>
      <w:sz w:val="20"/>
    </w:rPr>
  </w:style>
  <w:style w:type="paragraph" w:customStyle="1" w:styleId="Style1386">
    <w:name w:val="Style1386"/>
    <w:basedOn w:val="Normal"/>
    <w:rsid w:val="0041680C"/>
    <w:pPr>
      <w:spacing w:after="0"/>
    </w:pPr>
    <w:rPr>
      <w:sz w:val="20"/>
    </w:rPr>
  </w:style>
  <w:style w:type="character" w:customStyle="1" w:styleId="CharStyle383">
    <w:name w:val="CharStyle383"/>
    <w:basedOn w:val="DefaultParagraphFont"/>
    <w:rsid w:val="0041680C"/>
    <w:rPr>
      <w:rFonts w:ascii="Arial" w:eastAsia="Arial" w:hAnsi="Arial" w:cs="Arial"/>
      <w:b w:val="0"/>
      <w:bCs w:val="0"/>
      <w:i w:val="0"/>
      <w:iCs w:val="0"/>
      <w:smallCaps w:val="0"/>
      <w:sz w:val="14"/>
      <w:szCs w:val="14"/>
    </w:rPr>
  </w:style>
  <w:style w:type="character" w:customStyle="1" w:styleId="CharStyle407">
    <w:name w:val="CharStyle407"/>
    <w:basedOn w:val="DefaultParagraphFont"/>
    <w:rsid w:val="0041680C"/>
    <w:rPr>
      <w:rFonts w:ascii="Times New Roman" w:eastAsia="Times New Roman" w:hAnsi="Times New Roman" w:cs="Times New Roman"/>
      <w:b/>
      <w:bCs/>
      <w:i w:val="0"/>
      <w:iCs w:val="0"/>
      <w:smallCaps w:val="0"/>
      <w:sz w:val="20"/>
      <w:szCs w:val="20"/>
    </w:rPr>
  </w:style>
  <w:style w:type="character" w:customStyle="1" w:styleId="CharStyle408">
    <w:name w:val="CharStyle408"/>
    <w:basedOn w:val="DefaultParagraphFont"/>
    <w:rsid w:val="0041680C"/>
    <w:rPr>
      <w:rFonts w:ascii="Times New Roman" w:eastAsia="Times New Roman" w:hAnsi="Times New Roman" w:cs="Times New Roman"/>
      <w:b w:val="0"/>
      <w:bCs w:val="0"/>
      <w:i w:val="0"/>
      <w:iCs w:val="0"/>
      <w:smallCaps w:val="0"/>
      <w:sz w:val="20"/>
      <w:szCs w:val="20"/>
    </w:rPr>
  </w:style>
  <w:style w:type="paragraph" w:styleId="ListParagraph">
    <w:name w:val="List Paragraph"/>
    <w:basedOn w:val="Normal"/>
    <w:uiPriority w:val="34"/>
    <w:qFormat/>
    <w:rsid w:val="0041680C"/>
    <w:pPr>
      <w:ind w:left="720"/>
    </w:pPr>
  </w:style>
  <w:style w:type="paragraph" w:customStyle="1" w:styleId="Style382">
    <w:name w:val="Style382"/>
    <w:basedOn w:val="Normal"/>
    <w:rsid w:val="0041680C"/>
    <w:pPr>
      <w:spacing w:after="0" w:line="341" w:lineRule="exact"/>
    </w:pPr>
    <w:rPr>
      <w:sz w:val="20"/>
    </w:rPr>
  </w:style>
  <w:style w:type="paragraph" w:customStyle="1" w:styleId="Style1632">
    <w:name w:val="Style1632"/>
    <w:basedOn w:val="Normal"/>
    <w:rsid w:val="0041680C"/>
    <w:pPr>
      <w:spacing w:after="0"/>
      <w:jc w:val="right"/>
    </w:pPr>
    <w:rPr>
      <w:sz w:val="20"/>
    </w:rPr>
  </w:style>
  <w:style w:type="paragraph" w:customStyle="1" w:styleId="Style106">
    <w:name w:val="Style106"/>
    <w:basedOn w:val="Normal"/>
    <w:rsid w:val="0041680C"/>
    <w:pPr>
      <w:spacing w:after="0"/>
    </w:pPr>
    <w:rPr>
      <w:sz w:val="20"/>
    </w:rPr>
  </w:style>
  <w:style w:type="paragraph" w:customStyle="1" w:styleId="MIRCPNote">
    <w:name w:val="MIR CP Note"/>
    <w:basedOn w:val="MIRSubpara"/>
    <w:qFormat/>
    <w:rsid w:val="0041680C"/>
    <w:pPr>
      <w:keepLines/>
      <w:widowControl w:val="0"/>
      <w:numPr>
        <w:ilvl w:val="0"/>
        <w:numId w:val="0"/>
      </w:numPr>
      <w:pBdr>
        <w:top w:val="single" w:sz="4" w:space="1" w:color="auto"/>
        <w:left w:val="single" w:sz="4" w:space="4" w:color="auto"/>
        <w:bottom w:val="single" w:sz="4" w:space="1" w:color="auto"/>
        <w:right w:val="single" w:sz="4" w:space="4" w:color="auto"/>
      </w:pBdr>
      <w:adjustRightInd w:val="0"/>
      <w:ind w:left="851"/>
      <w:textAlignment w:val="baseline"/>
    </w:pPr>
    <w:rPr>
      <w:noProof/>
    </w:rPr>
  </w:style>
  <w:style w:type="character" w:styleId="FollowedHyperlink">
    <w:name w:val="FollowedHyperlink"/>
    <w:basedOn w:val="DefaultParagraphFont"/>
    <w:uiPriority w:val="99"/>
    <w:semiHidden/>
    <w:unhideWhenUsed/>
    <w:rsid w:val="0041680C"/>
    <w:rPr>
      <w:color w:val="800080"/>
      <w:u w:val="single"/>
    </w:rPr>
  </w:style>
  <w:style w:type="character" w:customStyle="1" w:styleId="MIRHeading1ChapterChar">
    <w:name w:val="MIR Heading 1 (Chapter) Char"/>
    <w:basedOn w:val="DefaultParagraphFont"/>
    <w:link w:val="MIRHeading1Chapter"/>
    <w:rsid w:val="0041680C"/>
    <w:rPr>
      <w:rFonts w:ascii="Arial" w:hAnsi="Arial" w:cs="Arial"/>
      <w:b/>
      <w:kern w:val="28"/>
      <w:sz w:val="36"/>
      <w:szCs w:val="36"/>
    </w:rPr>
  </w:style>
  <w:style w:type="paragraph" w:customStyle="1" w:styleId="sourcenotefullwidth">
    <w:name w:val="source note full width"/>
    <w:rsid w:val="0041680C"/>
    <w:pPr>
      <w:spacing w:before="120"/>
    </w:pPr>
    <w:rPr>
      <w:rFonts w:ascii="Arial" w:hAnsi="Arial"/>
      <w:sz w:val="16"/>
      <w:szCs w:val="22"/>
    </w:rPr>
  </w:style>
  <w:style w:type="paragraph" w:customStyle="1" w:styleId="Feedbacksubsubquestion">
    <w:name w:val="Feedback subsubquestion"/>
    <w:basedOn w:val="Feedbacksubquestion"/>
    <w:qFormat/>
    <w:rsid w:val="008F6866"/>
    <w:pPr>
      <w:numPr>
        <w:ilvl w:val="0"/>
        <w:numId w:val="0"/>
      </w:numPr>
      <w:pBdr>
        <w:left w:val="single" w:sz="6" w:space="2" w:color="117DC7"/>
      </w:pBdr>
      <w:tabs>
        <w:tab w:val="num" w:pos="4423"/>
      </w:tabs>
      <w:ind w:left="4423" w:hanging="1191"/>
    </w:pPr>
    <w:rPr>
      <w:rFonts w:ascii="Arial" w:hAnsi="Arial" w:cs="Arial"/>
      <w:i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961592">
      <w:bodyDiv w:val="1"/>
      <w:marLeft w:val="0"/>
      <w:marRight w:val="0"/>
      <w:marTop w:val="0"/>
      <w:marBottom w:val="0"/>
      <w:divBdr>
        <w:top w:val="none" w:sz="0" w:space="0" w:color="auto"/>
        <w:left w:val="none" w:sz="0" w:space="0" w:color="auto"/>
        <w:bottom w:val="none" w:sz="0" w:space="0" w:color="auto"/>
        <w:right w:val="none" w:sz="0" w:space="0" w:color="auto"/>
      </w:divBdr>
    </w:div>
    <w:div w:id="207843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footer" Target="footer2.xm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footer" Target="footer1.xml"/><Relationship Id="rId25"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eader" Target="header6.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header" Target="header5.xml"/><Relationship Id="rId28" Type="http://schemas.openxmlformats.org/officeDocument/2006/relationships/footer" Target="footer4.xml"/><Relationship Id="rId10" Type="http://schemas.openxmlformats.org/officeDocument/2006/relationships/image" Target="media/image2.emf"/><Relationship Id="rId19" Type="http://schemas.openxmlformats.org/officeDocument/2006/relationships/hyperlink" Target="http://www.frli.gov.au/"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5.wmf"/><Relationship Id="rId22" Type="http://schemas.openxmlformats.org/officeDocument/2006/relationships/header" Target="header4.xml"/><Relationship Id="rId27" Type="http://schemas.openxmlformats.org/officeDocument/2006/relationships/header" Target="header8.xml"/><Relationship Id="rId30"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C30B5-F84E-46D6-9B41-59D9FC1B3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65</Pages>
  <Words>7863</Words>
  <Characters>44824</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ASIC</Company>
  <LinksUpToDate>false</LinksUpToDate>
  <CharactersWithSpaces>52582</CharactersWithSpaces>
  <SharedDoc>false</SharedDoc>
  <HLinks>
    <vt:vector size="168" baseType="variant">
      <vt:variant>
        <vt:i4>3866683</vt:i4>
      </vt:variant>
      <vt:variant>
        <vt:i4>168</vt:i4>
      </vt:variant>
      <vt:variant>
        <vt:i4>0</vt:i4>
      </vt:variant>
      <vt:variant>
        <vt:i4>5</vt:i4>
      </vt:variant>
      <vt:variant>
        <vt:lpwstr>http://www.frli.gov.au/</vt:lpwstr>
      </vt:variant>
      <vt:variant>
        <vt:lpwstr/>
      </vt:variant>
      <vt:variant>
        <vt:i4>1900604</vt:i4>
      </vt:variant>
      <vt:variant>
        <vt:i4>161</vt:i4>
      </vt:variant>
      <vt:variant>
        <vt:i4>0</vt:i4>
      </vt:variant>
      <vt:variant>
        <vt:i4>5</vt:i4>
      </vt:variant>
      <vt:variant>
        <vt:lpwstr/>
      </vt:variant>
      <vt:variant>
        <vt:lpwstr>_Toc345423897</vt:lpwstr>
      </vt:variant>
      <vt:variant>
        <vt:i4>1900604</vt:i4>
      </vt:variant>
      <vt:variant>
        <vt:i4>155</vt:i4>
      </vt:variant>
      <vt:variant>
        <vt:i4>0</vt:i4>
      </vt:variant>
      <vt:variant>
        <vt:i4>5</vt:i4>
      </vt:variant>
      <vt:variant>
        <vt:lpwstr/>
      </vt:variant>
      <vt:variant>
        <vt:lpwstr>_Toc345423896</vt:lpwstr>
      </vt:variant>
      <vt:variant>
        <vt:i4>1900604</vt:i4>
      </vt:variant>
      <vt:variant>
        <vt:i4>149</vt:i4>
      </vt:variant>
      <vt:variant>
        <vt:i4>0</vt:i4>
      </vt:variant>
      <vt:variant>
        <vt:i4>5</vt:i4>
      </vt:variant>
      <vt:variant>
        <vt:lpwstr/>
      </vt:variant>
      <vt:variant>
        <vt:lpwstr>_Toc345423895</vt:lpwstr>
      </vt:variant>
      <vt:variant>
        <vt:i4>1900604</vt:i4>
      </vt:variant>
      <vt:variant>
        <vt:i4>143</vt:i4>
      </vt:variant>
      <vt:variant>
        <vt:i4>0</vt:i4>
      </vt:variant>
      <vt:variant>
        <vt:i4>5</vt:i4>
      </vt:variant>
      <vt:variant>
        <vt:lpwstr/>
      </vt:variant>
      <vt:variant>
        <vt:lpwstr>_Toc345423894</vt:lpwstr>
      </vt:variant>
      <vt:variant>
        <vt:i4>1900604</vt:i4>
      </vt:variant>
      <vt:variant>
        <vt:i4>137</vt:i4>
      </vt:variant>
      <vt:variant>
        <vt:i4>0</vt:i4>
      </vt:variant>
      <vt:variant>
        <vt:i4>5</vt:i4>
      </vt:variant>
      <vt:variant>
        <vt:lpwstr/>
      </vt:variant>
      <vt:variant>
        <vt:lpwstr>_Toc345423893</vt:lpwstr>
      </vt:variant>
      <vt:variant>
        <vt:i4>1900604</vt:i4>
      </vt:variant>
      <vt:variant>
        <vt:i4>131</vt:i4>
      </vt:variant>
      <vt:variant>
        <vt:i4>0</vt:i4>
      </vt:variant>
      <vt:variant>
        <vt:i4>5</vt:i4>
      </vt:variant>
      <vt:variant>
        <vt:lpwstr/>
      </vt:variant>
      <vt:variant>
        <vt:lpwstr>_Toc345423892</vt:lpwstr>
      </vt:variant>
      <vt:variant>
        <vt:i4>1900604</vt:i4>
      </vt:variant>
      <vt:variant>
        <vt:i4>125</vt:i4>
      </vt:variant>
      <vt:variant>
        <vt:i4>0</vt:i4>
      </vt:variant>
      <vt:variant>
        <vt:i4>5</vt:i4>
      </vt:variant>
      <vt:variant>
        <vt:lpwstr/>
      </vt:variant>
      <vt:variant>
        <vt:lpwstr>_Toc345423891</vt:lpwstr>
      </vt:variant>
      <vt:variant>
        <vt:i4>1900604</vt:i4>
      </vt:variant>
      <vt:variant>
        <vt:i4>119</vt:i4>
      </vt:variant>
      <vt:variant>
        <vt:i4>0</vt:i4>
      </vt:variant>
      <vt:variant>
        <vt:i4>5</vt:i4>
      </vt:variant>
      <vt:variant>
        <vt:lpwstr/>
      </vt:variant>
      <vt:variant>
        <vt:lpwstr>_Toc345423890</vt:lpwstr>
      </vt:variant>
      <vt:variant>
        <vt:i4>1835068</vt:i4>
      </vt:variant>
      <vt:variant>
        <vt:i4>113</vt:i4>
      </vt:variant>
      <vt:variant>
        <vt:i4>0</vt:i4>
      </vt:variant>
      <vt:variant>
        <vt:i4>5</vt:i4>
      </vt:variant>
      <vt:variant>
        <vt:lpwstr/>
      </vt:variant>
      <vt:variant>
        <vt:lpwstr>_Toc345423889</vt:lpwstr>
      </vt:variant>
      <vt:variant>
        <vt:i4>1835068</vt:i4>
      </vt:variant>
      <vt:variant>
        <vt:i4>107</vt:i4>
      </vt:variant>
      <vt:variant>
        <vt:i4>0</vt:i4>
      </vt:variant>
      <vt:variant>
        <vt:i4>5</vt:i4>
      </vt:variant>
      <vt:variant>
        <vt:lpwstr/>
      </vt:variant>
      <vt:variant>
        <vt:lpwstr>_Toc345423888</vt:lpwstr>
      </vt:variant>
      <vt:variant>
        <vt:i4>1835068</vt:i4>
      </vt:variant>
      <vt:variant>
        <vt:i4>101</vt:i4>
      </vt:variant>
      <vt:variant>
        <vt:i4>0</vt:i4>
      </vt:variant>
      <vt:variant>
        <vt:i4>5</vt:i4>
      </vt:variant>
      <vt:variant>
        <vt:lpwstr/>
      </vt:variant>
      <vt:variant>
        <vt:lpwstr>_Toc345423887</vt:lpwstr>
      </vt:variant>
      <vt:variant>
        <vt:i4>1835068</vt:i4>
      </vt:variant>
      <vt:variant>
        <vt:i4>95</vt:i4>
      </vt:variant>
      <vt:variant>
        <vt:i4>0</vt:i4>
      </vt:variant>
      <vt:variant>
        <vt:i4>5</vt:i4>
      </vt:variant>
      <vt:variant>
        <vt:lpwstr/>
      </vt:variant>
      <vt:variant>
        <vt:lpwstr>_Toc345423886</vt:lpwstr>
      </vt:variant>
      <vt:variant>
        <vt:i4>1835068</vt:i4>
      </vt:variant>
      <vt:variant>
        <vt:i4>89</vt:i4>
      </vt:variant>
      <vt:variant>
        <vt:i4>0</vt:i4>
      </vt:variant>
      <vt:variant>
        <vt:i4>5</vt:i4>
      </vt:variant>
      <vt:variant>
        <vt:lpwstr/>
      </vt:variant>
      <vt:variant>
        <vt:lpwstr>_Toc345423885</vt:lpwstr>
      </vt:variant>
      <vt:variant>
        <vt:i4>1835068</vt:i4>
      </vt:variant>
      <vt:variant>
        <vt:i4>83</vt:i4>
      </vt:variant>
      <vt:variant>
        <vt:i4>0</vt:i4>
      </vt:variant>
      <vt:variant>
        <vt:i4>5</vt:i4>
      </vt:variant>
      <vt:variant>
        <vt:lpwstr/>
      </vt:variant>
      <vt:variant>
        <vt:lpwstr>_Toc345423884</vt:lpwstr>
      </vt:variant>
      <vt:variant>
        <vt:i4>1835068</vt:i4>
      </vt:variant>
      <vt:variant>
        <vt:i4>77</vt:i4>
      </vt:variant>
      <vt:variant>
        <vt:i4>0</vt:i4>
      </vt:variant>
      <vt:variant>
        <vt:i4>5</vt:i4>
      </vt:variant>
      <vt:variant>
        <vt:lpwstr/>
      </vt:variant>
      <vt:variant>
        <vt:lpwstr>_Toc345423883</vt:lpwstr>
      </vt:variant>
      <vt:variant>
        <vt:i4>1835068</vt:i4>
      </vt:variant>
      <vt:variant>
        <vt:i4>71</vt:i4>
      </vt:variant>
      <vt:variant>
        <vt:i4>0</vt:i4>
      </vt:variant>
      <vt:variant>
        <vt:i4>5</vt:i4>
      </vt:variant>
      <vt:variant>
        <vt:lpwstr/>
      </vt:variant>
      <vt:variant>
        <vt:lpwstr>_Toc345423882</vt:lpwstr>
      </vt:variant>
      <vt:variant>
        <vt:i4>1835068</vt:i4>
      </vt:variant>
      <vt:variant>
        <vt:i4>65</vt:i4>
      </vt:variant>
      <vt:variant>
        <vt:i4>0</vt:i4>
      </vt:variant>
      <vt:variant>
        <vt:i4>5</vt:i4>
      </vt:variant>
      <vt:variant>
        <vt:lpwstr/>
      </vt:variant>
      <vt:variant>
        <vt:lpwstr>_Toc345423881</vt:lpwstr>
      </vt:variant>
      <vt:variant>
        <vt:i4>1835068</vt:i4>
      </vt:variant>
      <vt:variant>
        <vt:i4>59</vt:i4>
      </vt:variant>
      <vt:variant>
        <vt:i4>0</vt:i4>
      </vt:variant>
      <vt:variant>
        <vt:i4>5</vt:i4>
      </vt:variant>
      <vt:variant>
        <vt:lpwstr/>
      </vt:variant>
      <vt:variant>
        <vt:lpwstr>_Toc345423880</vt:lpwstr>
      </vt:variant>
      <vt:variant>
        <vt:i4>1245244</vt:i4>
      </vt:variant>
      <vt:variant>
        <vt:i4>53</vt:i4>
      </vt:variant>
      <vt:variant>
        <vt:i4>0</vt:i4>
      </vt:variant>
      <vt:variant>
        <vt:i4>5</vt:i4>
      </vt:variant>
      <vt:variant>
        <vt:lpwstr/>
      </vt:variant>
      <vt:variant>
        <vt:lpwstr>_Toc345423879</vt:lpwstr>
      </vt:variant>
      <vt:variant>
        <vt:i4>1245244</vt:i4>
      </vt:variant>
      <vt:variant>
        <vt:i4>47</vt:i4>
      </vt:variant>
      <vt:variant>
        <vt:i4>0</vt:i4>
      </vt:variant>
      <vt:variant>
        <vt:i4>5</vt:i4>
      </vt:variant>
      <vt:variant>
        <vt:lpwstr/>
      </vt:variant>
      <vt:variant>
        <vt:lpwstr>_Toc345423878</vt:lpwstr>
      </vt:variant>
      <vt:variant>
        <vt:i4>1245244</vt:i4>
      </vt:variant>
      <vt:variant>
        <vt:i4>41</vt:i4>
      </vt:variant>
      <vt:variant>
        <vt:i4>0</vt:i4>
      </vt:variant>
      <vt:variant>
        <vt:i4>5</vt:i4>
      </vt:variant>
      <vt:variant>
        <vt:lpwstr/>
      </vt:variant>
      <vt:variant>
        <vt:lpwstr>_Toc345423877</vt:lpwstr>
      </vt:variant>
      <vt:variant>
        <vt:i4>1245244</vt:i4>
      </vt:variant>
      <vt:variant>
        <vt:i4>35</vt:i4>
      </vt:variant>
      <vt:variant>
        <vt:i4>0</vt:i4>
      </vt:variant>
      <vt:variant>
        <vt:i4>5</vt:i4>
      </vt:variant>
      <vt:variant>
        <vt:lpwstr/>
      </vt:variant>
      <vt:variant>
        <vt:lpwstr>_Toc345423876</vt:lpwstr>
      </vt:variant>
      <vt:variant>
        <vt:i4>1245244</vt:i4>
      </vt:variant>
      <vt:variant>
        <vt:i4>29</vt:i4>
      </vt:variant>
      <vt:variant>
        <vt:i4>0</vt:i4>
      </vt:variant>
      <vt:variant>
        <vt:i4>5</vt:i4>
      </vt:variant>
      <vt:variant>
        <vt:lpwstr/>
      </vt:variant>
      <vt:variant>
        <vt:lpwstr>_Toc345423875</vt:lpwstr>
      </vt:variant>
      <vt:variant>
        <vt:i4>1245244</vt:i4>
      </vt:variant>
      <vt:variant>
        <vt:i4>23</vt:i4>
      </vt:variant>
      <vt:variant>
        <vt:i4>0</vt:i4>
      </vt:variant>
      <vt:variant>
        <vt:i4>5</vt:i4>
      </vt:variant>
      <vt:variant>
        <vt:lpwstr/>
      </vt:variant>
      <vt:variant>
        <vt:lpwstr>_Toc345423874</vt:lpwstr>
      </vt:variant>
      <vt:variant>
        <vt:i4>1245244</vt:i4>
      </vt:variant>
      <vt:variant>
        <vt:i4>17</vt:i4>
      </vt:variant>
      <vt:variant>
        <vt:i4>0</vt:i4>
      </vt:variant>
      <vt:variant>
        <vt:i4>5</vt:i4>
      </vt:variant>
      <vt:variant>
        <vt:lpwstr/>
      </vt:variant>
      <vt:variant>
        <vt:lpwstr>_Toc345423873</vt:lpwstr>
      </vt:variant>
      <vt:variant>
        <vt:i4>1245244</vt:i4>
      </vt:variant>
      <vt:variant>
        <vt:i4>11</vt:i4>
      </vt:variant>
      <vt:variant>
        <vt:i4>0</vt:i4>
      </vt:variant>
      <vt:variant>
        <vt:i4>5</vt:i4>
      </vt:variant>
      <vt:variant>
        <vt:lpwstr/>
      </vt:variant>
      <vt:variant>
        <vt:lpwstr>_Toc345423872</vt:lpwstr>
      </vt:variant>
      <vt:variant>
        <vt:i4>1245244</vt:i4>
      </vt:variant>
      <vt:variant>
        <vt:i4>5</vt:i4>
      </vt:variant>
      <vt:variant>
        <vt:i4>0</vt:i4>
      </vt:variant>
      <vt:variant>
        <vt:i4>5</vt:i4>
      </vt:variant>
      <vt:variant>
        <vt:lpwstr/>
      </vt:variant>
      <vt:variant>
        <vt:lpwstr>_Toc345423871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Cuneo</dc:creator>
  <cp:lastModifiedBy>jennifer.dolphin</cp:lastModifiedBy>
  <cp:revision>17</cp:revision>
  <dcterms:created xsi:type="dcterms:W3CDTF">2014-05-08T15:36:00Z</dcterms:created>
  <dcterms:modified xsi:type="dcterms:W3CDTF">2014-05-19T07:20:00Z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A4184155</vt:lpwstr>
  </property>
  <property fmtid="{D5CDD505-2E9C-101B-9397-08002B2CF9AE}" pid="3" name="Objective-Title">
    <vt:lpwstr>ASIC Market Integrity Rules (ASX 24 Market-Capital) 2014</vt:lpwstr>
  </property>
  <property fmtid="{D5CDD505-2E9C-101B-9397-08002B2CF9AE}" pid="4" name="Objective-Comment">
    <vt:lpwstr>
    </vt:lpwstr>
  </property>
  <property fmtid="{D5CDD505-2E9C-101B-9397-08002B2CF9AE}" pid="5" name="Objective-CreationStamp">
    <vt:filetime>2014-05-08T15:36:52Z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vt:lpwstr>
  </property>
  <property fmtid="{D5CDD505-2E9C-101B-9397-08002B2CF9AE}" pid="9" name="Objective-ModificationStamp">
    <vt:filetime>2014-05-19T07:23:28Z</vt:filetime>
  </property>
  <property fmtid="{D5CDD505-2E9C-101B-9397-08002B2CF9AE}" pid="10" name="Objective-Owner">
    <vt:lpwstr>Jennifer Dolphin</vt:lpwstr>
  </property>
  <property fmtid="{D5CDD505-2E9C-101B-9397-08002B2CF9AE}" pid="11" name="Objective-Path">
    <vt:lpwstr>ASIC BCS:POLICY &amp; REGULATORY FRAMEWORK:Policy Development:Markets:Participant Capital Adequacy Project:AA Split of Capital Rules:9 Minister letter - 26 May 2014 amendments:Word versions:</vt:lpwstr>
  </property>
  <property fmtid="{D5CDD505-2E9C-101B-9397-08002B2CF9AE}" pid="12" name="Objective-Parent">
    <vt:lpwstr>Word versions</vt:lpwstr>
  </property>
  <property fmtid="{D5CDD505-2E9C-101B-9397-08002B2CF9AE}" pid="13" name="Objective-State">
    <vt:lpwstr>Being Drafted</vt:lpwstr>
  </property>
  <property fmtid="{D5CDD505-2E9C-101B-9397-08002B2CF9AE}" pid="14" name="Objective-Version">
    <vt:lpwstr>0.7</vt:lpwstr>
  </property>
  <property fmtid="{D5CDD505-2E9C-101B-9397-08002B2CF9AE}" pid="15" name="Objective-VersionNumber">
    <vt:i4>7</vt:i4>
  </property>
  <property fmtid="{D5CDD505-2E9C-101B-9397-08002B2CF9AE}" pid="16" name="Objective-VersionComment">
    <vt:lpwstr>
    </vt:lpwstr>
  </property>
  <property fmtid="{D5CDD505-2E9C-101B-9397-08002B2CF9AE}" pid="17" name="Objective-FileNumber">
    <vt:lpwstr>
    </vt:lpwstr>
  </property>
  <property fmtid="{D5CDD505-2E9C-101B-9397-08002B2CF9AE}" pid="18" name="Objective-Classification">
    <vt:lpwstr>[Inherited - IN-CONFIDENCE]</vt:lpwstr>
  </property>
  <property fmtid="{D5CDD505-2E9C-101B-9397-08002B2CF9AE}" pid="19" name="Objective-Caveats">
    <vt:lpwstr>
    </vt:lpwstr>
  </property>
  <property fmtid="{D5CDD505-2E9C-101B-9397-08002B2CF9AE}" pid="20" name="Objective-Category [system]">
    <vt:lpwstr>
    </vt:lpwstr>
  </property>
</Properties>
</file>