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E6144" w:rsidRDefault="00193461" w:rsidP="0048364F">
      <w:pPr>
        <w:rPr>
          <w:sz w:val="28"/>
        </w:rPr>
      </w:pPr>
      <w:r w:rsidRPr="00CE6144">
        <w:rPr>
          <w:noProof/>
          <w:lang w:eastAsia="en-AU"/>
        </w:rPr>
        <w:drawing>
          <wp:inline distT="0" distB="0" distL="0" distR="0" wp14:anchorId="4AF13FE2" wp14:editId="242C9E0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E6144" w:rsidRDefault="0048364F" w:rsidP="0048364F">
      <w:pPr>
        <w:rPr>
          <w:sz w:val="19"/>
        </w:rPr>
      </w:pPr>
    </w:p>
    <w:p w:rsidR="0048364F" w:rsidRPr="00CE6144" w:rsidRDefault="00F128B1" w:rsidP="0048364F">
      <w:pPr>
        <w:pStyle w:val="ShortT"/>
      </w:pPr>
      <w:r w:rsidRPr="00CE6144">
        <w:t xml:space="preserve">Customs </w:t>
      </w:r>
      <w:r w:rsidR="008B2164" w:rsidRPr="00CE6144">
        <w:t>Legislation</w:t>
      </w:r>
      <w:r w:rsidRPr="00CE6144">
        <w:t xml:space="preserve"> Amendment (Central African Republic) Regulation</w:t>
      </w:r>
      <w:r w:rsidR="00CE6144" w:rsidRPr="00CE6144">
        <w:t> </w:t>
      </w:r>
      <w:r w:rsidRPr="00CE6144">
        <w:t>2014</w:t>
      </w:r>
    </w:p>
    <w:p w:rsidR="0048364F" w:rsidRPr="00CE6144" w:rsidRDefault="0048364F" w:rsidP="0048364F"/>
    <w:p w:rsidR="0048364F" w:rsidRPr="00CE6144" w:rsidRDefault="00A4361F" w:rsidP="00680F17">
      <w:pPr>
        <w:pStyle w:val="InstNo"/>
      </w:pPr>
      <w:r w:rsidRPr="00CE6144">
        <w:t>Select Legislative Instrument</w:t>
      </w:r>
      <w:r w:rsidR="00154EAC" w:rsidRPr="00CE6144">
        <w:t xml:space="preserve"> </w:t>
      </w:r>
      <w:bookmarkStart w:id="0" w:name="BKCheck15B_1"/>
      <w:bookmarkEnd w:id="0"/>
      <w:r w:rsidR="00D0104A" w:rsidRPr="00CE6144">
        <w:fldChar w:fldCharType="begin"/>
      </w:r>
      <w:r w:rsidR="00D0104A" w:rsidRPr="00CE6144">
        <w:instrText xml:space="preserve"> DOCPROPERTY  ActNo </w:instrText>
      </w:r>
      <w:r w:rsidR="00D0104A" w:rsidRPr="00CE6144">
        <w:fldChar w:fldCharType="separate"/>
      </w:r>
      <w:r w:rsidR="003950AF">
        <w:t>No. 51, 2014</w:t>
      </w:r>
      <w:r w:rsidR="00D0104A" w:rsidRPr="00CE6144">
        <w:fldChar w:fldCharType="end"/>
      </w:r>
    </w:p>
    <w:p w:rsidR="00F128B1" w:rsidRPr="00CE6144" w:rsidRDefault="00F128B1" w:rsidP="001A0BEE">
      <w:pPr>
        <w:pStyle w:val="SignCoverPageStart"/>
        <w:spacing w:before="240"/>
      </w:pPr>
      <w:r w:rsidRPr="00CE6144">
        <w:t xml:space="preserve">I, </w:t>
      </w:r>
      <w:r w:rsidR="00D10684" w:rsidRPr="00CE6144">
        <w:rPr>
          <w:iCs/>
          <w:szCs w:val="22"/>
        </w:rPr>
        <w:t>General the Honourable Sir Peter Cosgrove AK MC (Ret’d),</w:t>
      </w:r>
      <w:r w:rsidR="00D10684" w:rsidRPr="00CE6144">
        <w:rPr>
          <w:i/>
          <w:iCs/>
          <w:szCs w:val="22"/>
        </w:rPr>
        <w:t xml:space="preserve"> </w:t>
      </w:r>
      <w:r w:rsidRPr="00CE6144">
        <w:t>Governor</w:t>
      </w:r>
      <w:r w:rsidR="00CE6144">
        <w:noBreakHyphen/>
      </w:r>
      <w:r w:rsidRPr="00CE6144">
        <w:t xml:space="preserve">General of the Commonwealth of Australia, acting with the advice of the Federal Executive Council, make the following regulation under the </w:t>
      </w:r>
      <w:r w:rsidRPr="00CE6144">
        <w:rPr>
          <w:i/>
        </w:rPr>
        <w:t>Customs Act 1901</w:t>
      </w:r>
      <w:r w:rsidRPr="00CE6144">
        <w:t>.</w:t>
      </w:r>
    </w:p>
    <w:p w:rsidR="00F128B1" w:rsidRPr="00CE6144" w:rsidRDefault="00F128B1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CE6144">
        <w:rPr>
          <w:sz w:val="24"/>
          <w:szCs w:val="24"/>
        </w:rPr>
        <w:t xml:space="preserve">Dated </w:t>
      </w:r>
      <w:bookmarkStart w:id="1" w:name="BKCheck15B_2"/>
      <w:bookmarkEnd w:id="1"/>
      <w:r w:rsidRPr="00CE6144">
        <w:rPr>
          <w:sz w:val="24"/>
          <w:szCs w:val="24"/>
        </w:rPr>
        <w:fldChar w:fldCharType="begin"/>
      </w:r>
      <w:r w:rsidRPr="00CE6144">
        <w:rPr>
          <w:sz w:val="24"/>
          <w:szCs w:val="24"/>
        </w:rPr>
        <w:instrText xml:space="preserve"> DOCPROPERTY  DateMade </w:instrText>
      </w:r>
      <w:r w:rsidRPr="00CE6144">
        <w:rPr>
          <w:sz w:val="24"/>
          <w:szCs w:val="24"/>
        </w:rPr>
        <w:fldChar w:fldCharType="separate"/>
      </w:r>
      <w:r w:rsidR="003950AF">
        <w:rPr>
          <w:sz w:val="24"/>
          <w:szCs w:val="24"/>
        </w:rPr>
        <w:t>15 May 2014</w:t>
      </w:r>
      <w:r w:rsidRPr="00CE6144">
        <w:rPr>
          <w:sz w:val="24"/>
          <w:szCs w:val="24"/>
        </w:rPr>
        <w:fldChar w:fldCharType="end"/>
      </w:r>
    </w:p>
    <w:p w:rsidR="00F128B1" w:rsidRPr="00CE6144" w:rsidRDefault="00D10684" w:rsidP="002F35F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 w:val="24"/>
          <w:szCs w:val="24"/>
        </w:rPr>
      </w:pPr>
      <w:r w:rsidRPr="00CE6144">
        <w:rPr>
          <w:szCs w:val="22"/>
        </w:rPr>
        <w:t>Peter Cosgrove</w:t>
      </w:r>
    </w:p>
    <w:p w:rsidR="00F128B1" w:rsidRPr="00CE6144" w:rsidRDefault="00F128B1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CE6144">
        <w:rPr>
          <w:sz w:val="24"/>
          <w:szCs w:val="24"/>
        </w:rPr>
        <w:t>Governor</w:t>
      </w:r>
      <w:r w:rsidR="00CE6144">
        <w:rPr>
          <w:sz w:val="24"/>
          <w:szCs w:val="24"/>
        </w:rPr>
        <w:noBreakHyphen/>
      </w:r>
      <w:r w:rsidRPr="00CE6144">
        <w:rPr>
          <w:sz w:val="24"/>
          <w:szCs w:val="24"/>
        </w:rPr>
        <w:t>General</w:t>
      </w:r>
    </w:p>
    <w:p w:rsidR="00F128B1" w:rsidRPr="00CE6144" w:rsidRDefault="00D10684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CE6144">
        <w:rPr>
          <w:sz w:val="24"/>
          <w:szCs w:val="24"/>
        </w:rPr>
        <w:t>By His</w:t>
      </w:r>
      <w:r w:rsidR="00F128B1" w:rsidRPr="00CE6144">
        <w:rPr>
          <w:sz w:val="24"/>
          <w:szCs w:val="24"/>
        </w:rPr>
        <w:t xml:space="preserve"> Excellency’s Command</w:t>
      </w:r>
    </w:p>
    <w:p w:rsidR="00F128B1" w:rsidRPr="00CE6144" w:rsidRDefault="00F128B1" w:rsidP="002F35F3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CE6144">
        <w:rPr>
          <w:szCs w:val="22"/>
        </w:rPr>
        <w:t>Scott Morrison</w:t>
      </w:r>
    </w:p>
    <w:p w:rsidR="00F128B1" w:rsidRPr="00CE6144" w:rsidRDefault="00F128B1" w:rsidP="001A0BEE">
      <w:pPr>
        <w:pStyle w:val="SignCoverPageEnd"/>
      </w:pPr>
      <w:r w:rsidRPr="00CE6144">
        <w:t>Minister for Immigration and Border Protection</w:t>
      </w:r>
    </w:p>
    <w:p w:rsidR="00F128B1" w:rsidRPr="00CE6144" w:rsidRDefault="00F128B1">
      <w:pPr>
        <w:pStyle w:val="Tabletext"/>
      </w:pPr>
    </w:p>
    <w:p w:rsidR="00F128B1" w:rsidRPr="00CE6144" w:rsidRDefault="00F128B1" w:rsidP="00F128B1"/>
    <w:p w:rsidR="0048364F" w:rsidRPr="00CE6144" w:rsidRDefault="0048364F" w:rsidP="0048364F">
      <w:pPr>
        <w:pStyle w:val="Header"/>
        <w:tabs>
          <w:tab w:val="clear" w:pos="4150"/>
          <w:tab w:val="clear" w:pos="8307"/>
        </w:tabs>
      </w:pPr>
      <w:r w:rsidRPr="00CE6144">
        <w:rPr>
          <w:rStyle w:val="CharAmSchNo"/>
        </w:rPr>
        <w:t xml:space="preserve"> </w:t>
      </w:r>
      <w:r w:rsidRPr="00CE6144">
        <w:rPr>
          <w:rStyle w:val="CharAmSchText"/>
        </w:rPr>
        <w:t xml:space="preserve"> </w:t>
      </w:r>
    </w:p>
    <w:p w:rsidR="0048364F" w:rsidRPr="00CE6144" w:rsidRDefault="0048364F" w:rsidP="0048364F">
      <w:pPr>
        <w:pStyle w:val="Header"/>
        <w:tabs>
          <w:tab w:val="clear" w:pos="4150"/>
          <w:tab w:val="clear" w:pos="8307"/>
        </w:tabs>
      </w:pPr>
      <w:r w:rsidRPr="00CE6144">
        <w:rPr>
          <w:rStyle w:val="CharAmPartNo"/>
        </w:rPr>
        <w:t xml:space="preserve"> </w:t>
      </w:r>
      <w:r w:rsidRPr="00CE6144">
        <w:rPr>
          <w:rStyle w:val="CharAmPartText"/>
        </w:rPr>
        <w:t xml:space="preserve"> </w:t>
      </w:r>
    </w:p>
    <w:p w:rsidR="0048364F" w:rsidRPr="00CE6144" w:rsidRDefault="0048364F" w:rsidP="0048364F">
      <w:pPr>
        <w:sectPr w:rsidR="0048364F" w:rsidRPr="00CE6144" w:rsidSect="004354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CE6144" w:rsidRDefault="0048364F" w:rsidP="008B2164">
      <w:pPr>
        <w:rPr>
          <w:sz w:val="36"/>
        </w:rPr>
      </w:pPr>
      <w:r w:rsidRPr="00CE6144">
        <w:rPr>
          <w:sz w:val="36"/>
        </w:rPr>
        <w:lastRenderedPageBreak/>
        <w:t>Contents</w:t>
      </w:r>
    </w:p>
    <w:bookmarkStart w:id="2" w:name="BKCheck15B_3"/>
    <w:bookmarkEnd w:id="2"/>
    <w:p w:rsidR="00A40054" w:rsidRPr="00CE6144" w:rsidRDefault="00A400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6144">
        <w:fldChar w:fldCharType="begin"/>
      </w:r>
      <w:r w:rsidRPr="00CE6144">
        <w:instrText xml:space="preserve"> TOC \o "1-9" </w:instrText>
      </w:r>
      <w:r w:rsidRPr="00CE6144">
        <w:fldChar w:fldCharType="separate"/>
      </w:r>
      <w:r w:rsidRPr="00CE6144">
        <w:rPr>
          <w:noProof/>
        </w:rPr>
        <w:t>1</w:t>
      </w:r>
      <w:r w:rsidRPr="00CE6144">
        <w:rPr>
          <w:noProof/>
        </w:rPr>
        <w:tab/>
        <w:t>Name of regulation</w:t>
      </w:r>
      <w:r w:rsidRPr="00CE6144">
        <w:rPr>
          <w:noProof/>
        </w:rPr>
        <w:tab/>
      </w:r>
      <w:r w:rsidRPr="00CE6144">
        <w:rPr>
          <w:noProof/>
        </w:rPr>
        <w:fldChar w:fldCharType="begin"/>
      </w:r>
      <w:r w:rsidRPr="00CE6144">
        <w:rPr>
          <w:noProof/>
        </w:rPr>
        <w:instrText xml:space="preserve"> PAGEREF _Toc384018899 \h </w:instrText>
      </w:r>
      <w:r w:rsidRPr="00CE6144">
        <w:rPr>
          <w:noProof/>
        </w:rPr>
      </w:r>
      <w:r w:rsidRPr="00CE6144">
        <w:rPr>
          <w:noProof/>
        </w:rPr>
        <w:fldChar w:fldCharType="separate"/>
      </w:r>
      <w:r w:rsidR="003950AF">
        <w:rPr>
          <w:noProof/>
        </w:rPr>
        <w:t>1</w:t>
      </w:r>
      <w:r w:rsidRPr="00CE6144">
        <w:rPr>
          <w:noProof/>
        </w:rPr>
        <w:fldChar w:fldCharType="end"/>
      </w:r>
    </w:p>
    <w:p w:rsidR="00A40054" w:rsidRPr="00CE6144" w:rsidRDefault="00A400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6144">
        <w:rPr>
          <w:noProof/>
        </w:rPr>
        <w:t>2</w:t>
      </w:r>
      <w:r w:rsidRPr="00CE6144">
        <w:rPr>
          <w:noProof/>
        </w:rPr>
        <w:tab/>
        <w:t>Commencement</w:t>
      </w:r>
      <w:r w:rsidRPr="00CE6144">
        <w:rPr>
          <w:noProof/>
        </w:rPr>
        <w:tab/>
      </w:r>
      <w:r w:rsidRPr="00CE6144">
        <w:rPr>
          <w:noProof/>
        </w:rPr>
        <w:fldChar w:fldCharType="begin"/>
      </w:r>
      <w:r w:rsidRPr="00CE6144">
        <w:rPr>
          <w:noProof/>
        </w:rPr>
        <w:instrText xml:space="preserve"> PAGEREF _Toc384018900 \h </w:instrText>
      </w:r>
      <w:r w:rsidRPr="00CE6144">
        <w:rPr>
          <w:noProof/>
        </w:rPr>
      </w:r>
      <w:r w:rsidRPr="00CE6144">
        <w:rPr>
          <w:noProof/>
        </w:rPr>
        <w:fldChar w:fldCharType="separate"/>
      </w:r>
      <w:r w:rsidR="003950AF">
        <w:rPr>
          <w:noProof/>
        </w:rPr>
        <w:t>1</w:t>
      </w:r>
      <w:r w:rsidRPr="00CE6144">
        <w:rPr>
          <w:noProof/>
        </w:rPr>
        <w:fldChar w:fldCharType="end"/>
      </w:r>
    </w:p>
    <w:p w:rsidR="00A40054" w:rsidRPr="00CE6144" w:rsidRDefault="00A400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6144">
        <w:rPr>
          <w:noProof/>
        </w:rPr>
        <w:t>3</w:t>
      </w:r>
      <w:r w:rsidRPr="00CE6144">
        <w:rPr>
          <w:noProof/>
        </w:rPr>
        <w:tab/>
        <w:t>Authority</w:t>
      </w:r>
      <w:r w:rsidRPr="00CE6144">
        <w:rPr>
          <w:noProof/>
        </w:rPr>
        <w:tab/>
      </w:r>
      <w:r w:rsidRPr="00CE6144">
        <w:rPr>
          <w:noProof/>
        </w:rPr>
        <w:fldChar w:fldCharType="begin"/>
      </w:r>
      <w:r w:rsidRPr="00CE6144">
        <w:rPr>
          <w:noProof/>
        </w:rPr>
        <w:instrText xml:space="preserve"> PAGEREF _Toc384018901 \h </w:instrText>
      </w:r>
      <w:r w:rsidRPr="00CE6144">
        <w:rPr>
          <w:noProof/>
        </w:rPr>
      </w:r>
      <w:r w:rsidRPr="00CE6144">
        <w:rPr>
          <w:noProof/>
        </w:rPr>
        <w:fldChar w:fldCharType="separate"/>
      </w:r>
      <w:r w:rsidR="003950AF">
        <w:rPr>
          <w:noProof/>
        </w:rPr>
        <w:t>1</w:t>
      </w:r>
      <w:r w:rsidRPr="00CE6144">
        <w:rPr>
          <w:noProof/>
        </w:rPr>
        <w:fldChar w:fldCharType="end"/>
      </w:r>
    </w:p>
    <w:p w:rsidR="00A40054" w:rsidRPr="00CE6144" w:rsidRDefault="00A400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6144">
        <w:rPr>
          <w:noProof/>
        </w:rPr>
        <w:t>4</w:t>
      </w:r>
      <w:r w:rsidRPr="00CE6144">
        <w:rPr>
          <w:noProof/>
        </w:rPr>
        <w:tab/>
        <w:t>Schedule(s)</w:t>
      </w:r>
      <w:r w:rsidRPr="00CE6144">
        <w:rPr>
          <w:noProof/>
        </w:rPr>
        <w:tab/>
      </w:r>
      <w:r w:rsidRPr="00CE6144">
        <w:rPr>
          <w:noProof/>
        </w:rPr>
        <w:fldChar w:fldCharType="begin"/>
      </w:r>
      <w:r w:rsidRPr="00CE6144">
        <w:rPr>
          <w:noProof/>
        </w:rPr>
        <w:instrText xml:space="preserve"> PAGEREF _Toc384018902 \h </w:instrText>
      </w:r>
      <w:r w:rsidRPr="00CE6144">
        <w:rPr>
          <w:noProof/>
        </w:rPr>
      </w:r>
      <w:r w:rsidRPr="00CE6144">
        <w:rPr>
          <w:noProof/>
        </w:rPr>
        <w:fldChar w:fldCharType="separate"/>
      </w:r>
      <w:r w:rsidR="003950AF">
        <w:rPr>
          <w:noProof/>
        </w:rPr>
        <w:t>1</w:t>
      </w:r>
      <w:r w:rsidRPr="00CE6144">
        <w:rPr>
          <w:noProof/>
        </w:rPr>
        <w:fldChar w:fldCharType="end"/>
      </w:r>
    </w:p>
    <w:p w:rsidR="00A40054" w:rsidRPr="00CE6144" w:rsidRDefault="00A4005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E6144">
        <w:rPr>
          <w:noProof/>
        </w:rPr>
        <w:t>Schedule</w:t>
      </w:r>
      <w:r w:rsidR="00CE6144" w:rsidRPr="00CE6144">
        <w:rPr>
          <w:noProof/>
        </w:rPr>
        <w:t> </w:t>
      </w:r>
      <w:r w:rsidRPr="00CE6144">
        <w:rPr>
          <w:noProof/>
        </w:rPr>
        <w:t>1—Amendments</w:t>
      </w:r>
      <w:r w:rsidRPr="00CE6144">
        <w:rPr>
          <w:b w:val="0"/>
          <w:noProof/>
          <w:sz w:val="18"/>
        </w:rPr>
        <w:tab/>
      </w:r>
      <w:r w:rsidRPr="00CE6144">
        <w:rPr>
          <w:b w:val="0"/>
          <w:noProof/>
          <w:sz w:val="18"/>
        </w:rPr>
        <w:fldChar w:fldCharType="begin"/>
      </w:r>
      <w:r w:rsidRPr="00CE6144">
        <w:rPr>
          <w:b w:val="0"/>
          <w:noProof/>
          <w:sz w:val="18"/>
        </w:rPr>
        <w:instrText xml:space="preserve"> PAGEREF _Toc384018903 \h </w:instrText>
      </w:r>
      <w:r w:rsidRPr="00CE6144">
        <w:rPr>
          <w:b w:val="0"/>
          <w:noProof/>
          <w:sz w:val="18"/>
        </w:rPr>
      </w:r>
      <w:r w:rsidRPr="00CE6144">
        <w:rPr>
          <w:b w:val="0"/>
          <w:noProof/>
          <w:sz w:val="18"/>
        </w:rPr>
        <w:fldChar w:fldCharType="separate"/>
      </w:r>
      <w:r w:rsidR="003950AF">
        <w:rPr>
          <w:b w:val="0"/>
          <w:noProof/>
          <w:sz w:val="18"/>
        </w:rPr>
        <w:t>2</w:t>
      </w:r>
      <w:r w:rsidRPr="00CE6144">
        <w:rPr>
          <w:b w:val="0"/>
          <w:noProof/>
          <w:sz w:val="18"/>
        </w:rPr>
        <w:fldChar w:fldCharType="end"/>
      </w:r>
    </w:p>
    <w:p w:rsidR="00A40054" w:rsidRPr="00CE6144" w:rsidRDefault="00A4005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E6144">
        <w:rPr>
          <w:noProof/>
        </w:rPr>
        <w:t>Customs (Prohibited Exports) Regulations</w:t>
      </w:r>
      <w:r w:rsidR="00CE6144" w:rsidRPr="00CE6144">
        <w:rPr>
          <w:noProof/>
        </w:rPr>
        <w:t> </w:t>
      </w:r>
      <w:r w:rsidRPr="00CE6144">
        <w:rPr>
          <w:noProof/>
        </w:rPr>
        <w:t>1958</w:t>
      </w:r>
      <w:r w:rsidRPr="00CE6144">
        <w:rPr>
          <w:i w:val="0"/>
          <w:noProof/>
          <w:sz w:val="18"/>
        </w:rPr>
        <w:tab/>
      </w:r>
      <w:r w:rsidRPr="00CE6144">
        <w:rPr>
          <w:i w:val="0"/>
          <w:noProof/>
          <w:sz w:val="18"/>
        </w:rPr>
        <w:fldChar w:fldCharType="begin"/>
      </w:r>
      <w:r w:rsidRPr="00CE6144">
        <w:rPr>
          <w:i w:val="0"/>
          <w:noProof/>
          <w:sz w:val="18"/>
        </w:rPr>
        <w:instrText xml:space="preserve"> PAGEREF _Toc384018904 \h </w:instrText>
      </w:r>
      <w:r w:rsidRPr="00CE6144">
        <w:rPr>
          <w:i w:val="0"/>
          <w:noProof/>
          <w:sz w:val="18"/>
        </w:rPr>
      </w:r>
      <w:r w:rsidRPr="00CE6144">
        <w:rPr>
          <w:i w:val="0"/>
          <w:noProof/>
          <w:sz w:val="18"/>
        </w:rPr>
        <w:fldChar w:fldCharType="separate"/>
      </w:r>
      <w:r w:rsidR="003950AF">
        <w:rPr>
          <w:i w:val="0"/>
          <w:noProof/>
          <w:sz w:val="18"/>
        </w:rPr>
        <w:t>2</w:t>
      </w:r>
      <w:r w:rsidRPr="00CE6144">
        <w:rPr>
          <w:i w:val="0"/>
          <w:noProof/>
          <w:sz w:val="18"/>
        </w:rPr>
        <w:fldChar w:fldCharType="end"/>
      </w:r>
    </w:p>
    <w:p w:rsidR="00A40054" w:rsidRPr="00CE6144" w:rsidRDefault="00A4005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E6144">
        <w:rPr>
          <w:noProof/>
        </w:rPr>
        <w:t>Customs Regulations</w:t>
      </w:r>
      <w:r w:rsidR="00CE6144" w:rsidRPr="00CE6144">
        <w:rPr>
          <w:noProof/>
        </w:rPr>
        <w:t> </w:t>
      </w:r>
      <w:r w:rsidRPr="00CE6144">
        <w:rPr>
          <w:noProof/>
        </w:rPr>
        <w:t>1926</w:t>
      </w:r>
      <w:r w:rsidRPr="00CE6144">
        <w:rPr>
          <w:i w:val="0"/>
          <w:noProof/>
          <w:sz w:val="18"/>
        </w:rPr>
        <w:tab/>
      </w:r>
      <w:r w:rsidRPr="00CE6144">
        <w:rPr>
          <w:i w:val="0"/>
          <w:noProof/>
          <w:sz w:val="18"/>
        </w:rPr>
        <w:fldChar w:fldCharType="begin"/>
      </w:r>
      <w:r w:rsidRPr="00CE6144">
        <w:rPr>
          <w:i w:val="0"/>
          <w:noProof/>
          <w:sz w:val="18"/>
        </w:rPr>
        <w:instrText xml:space="preserve"> PAGEREF _Toc384018906 \h </w:instrText>
      </w:r>
      <w:r w:rsidRPr="00CE6144">
        <w:rPr>
          <w:i w:val="0"/>
          <w:noProof/>
          <w:sz w:val="18"/>
        </w:rPr>
      </w:r>
      <w:r w:rsidRPr="00CE6144">
        <w:rPr>
          <w:i w:val="0"/>
          <w:noProof/>
          <w:sz w:val="18"/>
        </w:rPr>
        <w:fldChar w:fldCharType="separate"/>
      </w:r>
      <w:r w:rsidR="003950AF">
        <w:rPr>
          <w:i w:val="0"/>
          <w:noProof/>
          <w:sz w:val="18"/>
        </w:rPr>
        <w:t>3</w:t>
      </w:r>
      <w:r w:rsidRPr="00CE6144">
        <w:rPr>
          <w:i w:val="0"/>
          <w:noProof/>
          <w:sz w:val="18"/>
        </w:rPr>
        <w:fldChar w:fldCharType="end"/>
      </w:r>
    </w:p>
    <w:p w:rsidR="00833416" w:rsidRPr="00CE6144" w:rsidRDefault="00A40054" w:rsidP="0048364F">
      <w:r w:rsidRPr="00CE6144">
        <w:fldChar w:fldCharType="end"/>
      </w:r>
    </w:p>
    <w:p w:rsidR="00722023" w:rsidRPr="00CE6144" w:rsidRDefault="00722023" w:rsidP="0048364F">
      <w:pPr>
        <w:sectPr w:rsidR="00722023" w:rsidRPr="00CE6144" w:rsidSect="0043547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CE6144" w:rsidRDefault="0048364F" w:rsidP="0048364F">
      <w:pPr>
        <w:pStyle w:val="ActHead5"/>
      </w:pPr>
      <w:bookmarkStart w:id="3" w:name="_Toc384018899"/>
      <w:r w:rsidRPr="00CE6144">
        <w:rPr>
          <w:rStyle w:val="CharSectno"/>
        </w:rPr>
        <w:lastRenderedPageBreak/>
        <w:t>1</w:t>
      </w:r>
      <w:r w:rsidRPr="00CE6144">
        <w:t xml:space="preserve">  </w:t>
      </w:r>
      <w:r w:rsidR="004F676E" w:rsidRPr="00CE6144">
        <w:t xml:space="preserve">Name of </w:t>
      </w:r>
      <w:r w:rsidR="00F128B1" w:rsidRPr="00CE6144">
        <w:t>regulation</w:t>
      </w:r>
      <w:bookmarkEnd w:id="3"/>
    </w:p>
    <w:p w:rsidR="0048364F" w:rsidRPr="00CE6144" w:rsidRDefault="0048364F" w:rsidP="0048364F">
      <w:pPr>
        <w:pStyle w:val="subsection"/>
      </w:pPr>
      <w:r w:rsidRPr="00CE6144">
        <w:tab/>
      </w:r>
      <w:r w:rsidRPr="00CE6144">
        <w:tab/>
        <w:t>Th</w:t>
      </w:r>
      <w:r w:rsidR="00F24C35" w:rsidRPr="00CE6144">
        <w:t>is</w:t>
      </w:r>
      <w:r w:rsidRPr="00CE6144">
        <w:t xml:space="preserve"> </w:t>
      </w:r>
      <w:r w:rsidR="00F128B1" w:rsidRPr="00CE6144">
        <w:t>regulation</w:t>
      </w:r>
      <w:r w:rsidRPr="00CE6144">
        <w:t xml:space="preserve"> </w:t>
      </w:r>
      <w:r w:rsidR="00F24C35" w:rsidRPr="00CE6144">
        <w:t>is</w:t>
      </w:r>
      <w:r w:rsidR="003801D0" w:rsidRPr="00CE6144">
        <w:t xml:space="preserve"> the</w:t>
      </w:r>
      <w:r w:rsidRPr="00CE6144">
        <w:t xml:space="preserve"> </w:t>
      </w:r>
      <w:bookmarkStart w:id="4" w:name="BKCheck15B_4"/>
      <w:bookmarkEnd w:id="4"/>
      <w:r w:rsidR="00CB0180" w:rsidRPr="00CE6144">
        <w:rPr>
          <w:i/>
        </w:rPr>
        <w:fldChar w:fldCharType="begin"/>
      </w:r>
      <w:r w:rsidR="00CB0180" w:rsidRPr="00CE6144">
        <w:rPr>
          <w:i/>
        </w:rPr>
        <w:instrText xml:space="preserve"> STYLEREF  ShortT </w:instrText>
      </w:r>
      <w:r w:rsidR="00CB0180" w:rsidRPr="00CE6144">
        <w:rPr>
          <w:i/>
        </w:rPr>
        <w:fldChar w:fldCharType="separate"/>
      </w:r>
      <w:r w:rsidR="003950AF">
        <w:rPr>
          <w:i/>
          <w:noProof/>
        </w:rPr>
        <w:t>Customs Legislation Amendment (Central African Republic) Regulation 2014</w:t>
      </w:r>
      <w:r w:rsidR="00CB0180" w:rsidRPr="00CE6144">
        <w:rPr>
          <w:i/>
        </w:rPr>
        <w:fldChar w:fldCharType="end"/>
      </w:r>
      <w:r w:rsidRPr="00CE6144">
        <w:t>.</w:t>
      </w:r>
    </w:p>
    <w:p w:rsidR="0048364F" w:rsidRPr="00CE6144" w:rsidRDefault="0048364F" w:rsidP="0048364F">
      <w:pPr>
        <w:pStyle w:val="ActHead5"/>
      </w:pPr>
      <w:bookmarkStart w:id="5" w:name="_Toc384018900"/>
      <w:r w:rsidRPr="00CE6144">
        <w:rPr>
          <w:rStyle w:val="CharSectno"/>
        </w:rPr>
        <w:t>2</w:t>
      </w:r>
      <w:r w:rsidRPr="00CE6144">
        <w:t xml:space="preserve">  Commencement</w:t>
      </w:r>
      <w:bookmarkEnd w:id="5"/>
    </w:p>
    <w:p w:rsidR="004F676E" w:rsidRPr="00CE6144" w:rsidRDefault="004F676E" w:rsidP="004F676E">
      <w:pPr>
        <w:pStyle w:val="subsection"/>
      </w:pPr>
      <w:bookmarkStart w:id="6" w:name="_GoBack"/>
      <w:r w:rsidRPr="00CE6144">
        <w:tab/>
      </w:r>
      <w:r w:rsidRPr="00CE6144">
        <w:tab/>
        <w:t>Th</w:t>
      </w:r>
      <w:r w:rsidR="00F24C35" w:rsidRPr="00CE6144">
        <w:t>is</w:t>
      </w:r>
      <w:r w:rsidRPr="00CE6144">
        <w:t xml:space="preserve"> </w:t>
      </w:r>
      <w:r w:rsidR="00F128B1" w:rsidRPr="00CE6144">
        <w:t>regulation</w:t>
      </w:r>
      <w:r w:rsidRPr="00CE6144">
        <w:t xml:space="preserve"> commence</w:t>
      </w:r>
      <w:r w:rsidR="00D17B17" w:rsidRPr="00CE6144">
        <w:t>s</w:t>
      </w:r>
      <w:r w:rsidRPr="00CE6144">
        <w:t xml:space="preserve"> on </w:t>
      </w:r>
      <w:r w:rsidR="00A26DBE" w:rsidRPr="00CE6144">
        <w:t xml:space="preserve">the </w:t>
      </w:r>
      <w:r w:rsidR="00F128B1" w:rsidRPr="00CE6144">
        <w:t>day after it is registered</w:t>
      </w:r>
      <w:r w:rsidRPr="00CE6144">
        <w:t>.</w:t>
      </w:r>
      <w:bookmarkEnd w:id="6"/>
    </w:p>
    <w:p w:rsidR="007769D4" w:rsidRPr="00CE6144" w:rsidRDefault="007769D4" w:rsidP="007769D4">
      <w:pPr>
        <w:pStyle w:val="ActHead5"/>
      </w:pPr>
      <w:bookmarkStart w:id="7" w:name="_Toc384018901"/>
      <w:r w:rsidRPr="00CE6144">
        <w:rPr>
          <w:rStyle w:val="CharSectno"/>
        </w:rPr>
        <w:t>3</w:t>
      </w:r>
      <w:r w:rsidRPr="00CE6144">
        <w:t xml:space="preserve">  Authority</w:t>
      </w:r>
      <w:bookmarkEnd w:id="7"/>
    </w:p>
    <w:p w:rsidR="007769D4" w:rsidRPr="00CE6144" w:rsidRDefault="007769D4" w:rsidP="007769D4">
      <w:pPr>
        <w:pStyle w:val="subsection"/>
      </w:pPr>
      <w:r w:rsidRPr="00CE6144">
        <w:tab/>
      </w:r>
      <w:r w:rsidRPr="00CE6144">
        <w:tab/>
      </w:r>
      <w:r w:rsidR="00AF0336" w:rsidRPr="00CE6144">
        <w:t xml:space="preserve">This </w:t>
      </w:r>
      <w:r w:rsidR="00F128B1" w:rsidRPr="00CE6144">
        <w:t>regulation</w:t>
      </w:r>
      <w:r w:rsidR="00AF0336" w:rsidRPr="00CE6144">
        <w:t xml:space="preserve"> is made under the </w:t>
      </w:r>
      <w:r w:rsidR="00F128B1" w:rsidRPr="00CE6144">
        <w:rPr>
          <w:i/>
        </w:rPr>
        <w:t>Customs Act 1901</w:t>
      </w:r>
      <w:r w:rsidR="00D83D21" w:rsidRPr="00CE6144">
        <w:rPr>
          <w:i/>
        </w:rPr>
        <w:t>.</w:t>
      </w:r>
    </w:p>
    <w:p w:rsidR="00557C7A" w:rsidRPr="00CE6144" w:rsidRDefault="007769D4" w:rsidP="00557C7A">
      <w:pPr>
        <w:pStyle w:val="ActHead5"/>
      </w:pPr>
      <w:bookmarkStart w:id="8" w:name="_Toc384018902"/>
      <w:r w:rsidRPr="00CE6144">
        <w:rPr>
          <w:rStyle w:val="CharSectno"/>
        </w:rPr>
        <w:t>4</w:t>
      </w:r>
      <w:r w:rsidR="00557C7A" w:rsidRPr="00CE6144">
        <w:t xml:space="preserve">  </w:t>
      </w:r>
      <w:r w:rsidR="00B332B8" w:rsidRPr="00CE6144">
        <w:t>Schedule(s)</w:t>
      </w:r>
      <w:bookmarkEnd w:id="8"/>
    </w:p>
    <w:p w:rsidR="00557C7A" w:rsidRPr="00CE6144" w:rsidRDefault="00557C7A" w:rsidP="00557C7A">
      <w:pPr>
        <w:pStyle w:val="subsection"/>
      </w:pPr>
      <w:r w:rsidRPr="00CE6144">
        <w:tab/>
      </w:r>
      <w:r w:rsidRPr="00CE6144">
        <w:tab/>
      </w:r>
      <w:r w:rsidR="00CD7ECB" w:rsidRPr="00CE6144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CE6144" w:rsidRDefault="0048364F" w:rsidP="00FF3089">
      <w:pPr>
        <w:pStyle w:val="ActHead6"/>
        <w:pageBreakBefore/>
      </w:pPr>
      <w:bookmarkStart w:id="9" w:name="_Toc384018903"/>
      <w:bookmarkStart w:id="10" w:name="opcAmSched"/>
      <w:bookmarkStart w:id="11" w:name="opcCurrentFind"/>
      <w:r w:rsidRPr="00CE6144">
        <w:rPr>
          <w:rStyle w:val="CharAmSchNo"/>
        </w:rPr>
        <w:t>Schedule</w:t>
      </w:r>
      <w:r w:rsidR="00CE6144" w:rsidRPr="00CE6144">
        <w:rPr>
          <w:rStyle w:val="CharAmSchNo"/>
        </w:rPr>
        <w:t> </w:t>
      </w:r>
      <w:r w:rsidRPr="00CE6144">
        <w:rPr>
          <w:rStyle w:val="CharAmSchNo"/>
        </w:rPr>
        <w:t>1</w:t>
      </w:r>
      <w:r w:rsidRPr="00CE6144">
        <w:t>—</w:t>
      </w:r>
      <w:r w:rsidR="00460499" w:rsidRPr="00CE6144">
        <w:rPr>
          <w:rStyle w:val="CharAmSchText"/>
        </w:rPr>
        <w:t>Amendments</w:t>
      </w:r>
      <w:bookmarkEnd w:id="9"/>
    </w:p>
    <w:bookmarkEnd w:id="10"/>
    <w:bookmarkEnd w:id="11"/>
    <w:p w:rsidR="0004044E" w:rsidRPr="00CE6144" w:rsidRDefault="0004044E" w:rsidP="0004044E">
      <w:pPr>
        <w:pStyle w:val="Header"/>
      </w:pPr>
      <w:r w:rsidRPr="00CE6144">
        <w:rPr>
          <w:rStyle w:val="CharAmPartNo"/>
        </w:rPr>
        <w:t xml:space="preserve"> </w:t>
      </w:r>
      <w:r w:rsidRPr="00CE6144">
        <w:rPr>
          <w:rStyle w:val="CharAmPartText"/>
        </w:rPr>
        <w:t xml:space="preserve"> </w:t>
      </w:r>
    </w:p>
    <w:p w:rsidR="00886543" w:rsidRPr="00CE6144" w:rsidRDefault="00886543" w:rsidP="00886543">
      <w:pPr>
        <w:pStyle w:val="ActHead9"/>
      </w:pPr>
      <w:bookmarkStart w:id="12" w:name="_Toc384018904"/>
      <w:r w:rsidRPr="00CE6144">
        <w:t>Customs (Prohibited Exports) Regulations</w:t>
      </w:r>
      <w:r w:rsidR="00CE6144" w:rsidRPr="00CE6144">
        <w:t> </w:t>
      </w:r>
      <w:r w:rsidRPr="00CE6144">
        <w:t>1958</w:t>
      </w:r>
      <w:bookmarkEnd w:id="12"/>
    </w:p>
    <w:p w:rsidR="006D3667" w:rsidRPr="00CE6144" w:rsidRDefault="000D0DA8" w:rsidP="006C2C12">
      <w:pPr>
        <w:pStyle w:val="ItemHead"/>
        <w:tabs>
          <w:tab w:val="left" w:pos="6663"/>
        </w:tabs>
      </w:pPr>
      <w:r w:rsidRPr="00CE6144">
        <w:t>1</w:t>
      </w:r>
      <w:r w:rsidR="00BB6E79" w:rsidRPr="00CE6144">
        <w:t xml:space="preserve">  </w:t>
      </w:r>
      <w:r w:rsidR="009717EB" w:rsidRPr="00CE6144">
        <w:t>At the end of Division</w:t>
      </w:r>
      <w:r w:rsidR="00CE6144" w:rsidRPr="00CE6144">
        <w:t> </w:t>
      </w:r>
      <w:r w:rsidR="009717EB" w:rsidRPr="00CE6144">
        <w:t>3 of Part</w:t>
      </w:r>
      <w:r w:rsidR="00CE6144" w:rsidRPr="00CE6144">
        <w:t> </w:t>
      </w:r>
      <w:r w:rsidR="009717EB" w:rsidRPr="00CE6144">
        <w:t>3</w:t>
      </w:r>
    </w:p>
    <w:p w:rsidR="009717EB" w:rsidRPr="00CE6144" w:rsidRDefault="009717EB" w:rsidP="009717EB">
      <w:pPr>
        <w:pStyle w:val="Item"/>
      </w:pPr>
      <w:r w:rsidRPr="00CE6144">
        <w:t>Add:</w:t>
      </w:r>
    </w:p>
    <w:p w:rsidR="009717EB" w:rsidRPr="00CE6144" w:rsidRDefault="009717EB" w:rsidP="009717EB">
      <w:pPr>
        <w:pStyle w:val="ActHead5"/>
      </w:pPr>
      <w:bookmarkStart w:id="13" w:name="_Toc384018905"/>
      <w:r w:rsidRPr="00CE6144">
        <w:rPr>
          <w:rStyle w:val="CharSectno"/>
        </w:rPr>
        <w:t>13CT</w:t>
      </w:r>
      <w:r w:rsidRPr="00CE6144">
        <w:t xml:space="preserve">  Exportation of certain goods to the Central African Republic</w:t>
      </w:r>
      <w:bookmarkEnd w:id="13"/>
    </w:p>
    <w:p w:rsidR="009717EB" w:rsidRPr="00CE6144" w:rsidRDefault="009717EB" w:rsidP="009717EB">
      <w:pPr>
        <w:pStyle w:val="subsection"/>
      </w:pPr>
      <w:r w:rsidRPr="00CE6144">
        <w:tab/>
        <w:t>(1)</w:t>
      </w:r>
      <w:r w:rsidRPr="00CE6144">
        <w:tab/>
        <w:t>In this regulation:</w:t>
      </w:r>
    </w:p>
    <w:p w:rsidR="009717EB" w:rsidRPr="00CE6144" w:rsidRDefault="009717EB" w:rsidP="009717EB">
      <w:pPr>
        <w:pStyle w:val="Definition"/>
      </w:pPr>
      <w:r w:rsidRPr="00CE6144">
        <w:rPr>
          <w:b/>
          <w:i/>
        </w:rPr>
        <w:t>authorised person</w:t>
      </w:r>
      <w:r w:rsidRPr="00CE6144">
        <w:t xml:space="preserve"> means a person authorised under subregulation</w:t>
      </w:r>
      <w:r w:rsidR="00CE6144" w:rsidRPr="00CE6144">
        <w:t> </w:t>
      </w:r>
      <w:r w:rsidRPr="00CE6144">
        <w:t>(8).</w:t>
      </w:r>
    </w:p>
    <w:p w:rsidR="009717EB" w:rsidRPr="00CE6144" w:rsidRDefault="009717EB" w:rsidP="009717EB">
      <w:pPr>
        <w:pStyle w:val="Definition"/>
      </w:pPr>
      <w:r w:rsidRPr="00CE6144">
        <w:rPr>
          <w:b/>
          <w:i/>
        </w:rPr>
        <w:t>defence and strategic goods list</w:t>
      </w:r>
      <w:r w:rsidRPr="00CE6144">
        <w:t xml:space="preserve"> has the same meaning as in regulation</w:t>
      </w:r>
      <w:r w:rsidR="00CE6144" w:rsidRPr="00CE6144">
        <w:t> </w:t>
      </w:r>
      <w:r w:rsidRPr="00CE6144">
        <w:t>13E.</w:t>
      </w:r>
    </w:p>
    <w:p w:rsidR="009717EB" w:rsidRPr="00CE6144" w:rsidRDefault="009717EB" w:rsidP="009717EB">
      <w:pPr>
        <w:pStyle w:val="subsection"/>
      </w:pPr>
      <w:r w:rsidRPr="00CE6144">
        <w:tab/>
        <w:t>(2)</w:t>
      </w:r>
      <w:r w:rsidRPr="00CE6144">
        <w:tab/>
        <w:t>This regulation applies to goods that are arms or related matériel:</w:t>
      </w:r>
    </w:p>
    <w:p w:rsidR="009717EB" w:rsidRPr="00CE6144" w:rsidRDefault="009717EB" w:rsidP="009717EB">
      <w:pPr>
        <w:pStyle w:val="paragraph"/>
      </w:pPr>
      <w:r w:rsidRPr="00CE6144">
        <w:tab/>
        <w:t>(a)</w:t>
      </w:r>
      <w:r w:rsidRPr="00CE6144">
        <w:tab/>
        <w:t>not listed in the defence and strategic goods list; and</w:t>
      </w:r>
    </w:p>
    <w:p w:rsidR="009717EB" w:rsidRPr="00CE6144" w:rsidRDefault="009717EB" w:rsidP="009717EB">
      <w:pPr>
        <w:pStyle w:val="paragraph"/>
      </w:pPr>
      <w:r w:rsidRPr="00CE6144">
        <w:tab/>
        <w:t>(b)</w:t>
      </w:r>
      <w:r w:rsidRPr="00CE6144">
        <w:tab/>
        <w:t xml:space="preserve">whose immediate or final destination is, or is intended to be, </w:t>
      </w:r>
      <w:r w:rsidRPr="00CE6144">
        <w:rPr>
          <w:szCs w:val="22"/>
        </w:rPr>
        <w:t>the Central African Republic.</w:t>
      </w:r>
    </w:p>
    <w:p w:rsidR="009717EB" w:rsidRPr="00CE6144" w:rsidRDefault="00F9237C" w:rsidP="00F9237C">
      <w:pPr>
        <w:pStyle w:val="subsection"/>
      </w:pPr>
      <w:r w:rsidRPr="00CE6144">
        <w:tab/>
        <w:t>(3)</w:t>
      </w:r>
      <w:r w:rsidRPr="00CE6144">
        <w:tab/>
      </w:r>
      <w:r w:rsidR="009717EB" w:rsidRPr="00CE6144">
        <w:t>Exportation of the goods is prohibited unless the written</w:t>
      </w:r>
      <w:r w:rsidRPr="00CE6144">
        <w:t xml:space="preserve"> </w:t>
      </w:r>
      <w:r w:rsidR="009717EB" w:rsidRPr="00CE6144">
        <w:rPr>
          <w:szCs w:val="22"/>
        </w:rPr>
        <w:t>permission of the Foreign Minister or an authorised person is</w:t>
      </w:r>
      <w:r w:rsidRPr="00CE6144">
        <w:rPr>
          <w:szCs w:val="22"/>
        </w:rPr>
        <w:t xml:space="preserve"> </w:t>
      </w:r>
      <w:r w:rsidR="009717EB" w:rsidRPr="00CE6144">
        <w:rPr>
          <w:szCs w:val="22"/>
        </w:rPr>
        <w:t>shown to a Collector at or before the time of exportation.</w:t>
      </w:r>
    </w:p>
    <w:p w:rsidR="009717EB" w:rsidRPr="00CE6144" w:rsidRDefault="00F9237C" w:rsidP="00F9237C">
      <w:pPr>
        <w:pStyle w:val="subsection"/>
      </w:pPr>
      <w:r w:rsidRPr="00CE6144">
        <w:tab/>
        <w:t>(4)</w:t>
      </w:r>
      <w:r w:rsidRPr="00CE6144">
        <w:tab/>
      </w:r>
      <w:r w:rsidR="009717EB" w:rsidRPr="00CE6144">
        <w:t>An application for the permission of the Foreign Minister or an</w:t>
      </w:r>
      <w:r w:rsidRPr="00CE6144">
        <w:t xml:space="preserve"> </w:t>
      </w:r>
      <w:r w:rsidR="009717EB" w:rsidRPr="00CE6144">
        <w:rPr>
          <w:szCs w:val="22"/>
        </w:rPr>
        <w:t>authorised person under subregulation</w:t>
      </w:r>
      <w:r w:rsidR="00CE6144" w:rsidRPr="00CE6144">
        <w:rPr>
          <w:szCs w:val="22"/>
        </w:rPr>
        <w:t> </w:t>
      </w:r>
      <w:r w:rsidR="009717EB" w:rsidRPr="00CE6144">
        <w:rPr>
          <w:szCs w:val="22"/>
        </w:rPr>
        <w:t>(3) must:</w:t>
      </w:r>
    </w:p>
    <w:p w:rsidR="009717EB" w:rsidRPr="00CE6144" w:rsidRDefault="00F9237C" w:rsidP="00F9237C">
      <w:pPr>
        <w:pStyle w:val="paragraph"/>
      </w:pPr>
      <w:r w:rsidRPr="00CE6144">
        <w:tab/>
        <w:t>(a)</w:t>
      </w:r>
      <w:r w:rsidRPr="00CE6144">
        <w:tab/>
      </w:r>
      <w:r w:rsidR="009717EB" w:rsidRPr="00CE6144">
        <w:t>be in the approved form; and</w:t>
      </w:r>
    </w:p>
    <w:p w:rsidR="009717EB" w:rsidRPr="00CE6144" w:rsidRDefault="00F9237C" w:rsidP="00F9237C">
      <w:pPr>
        <w:pStyle w:val="paragraph"/>
      </w:pPr>
      <w:r w:rsidRPr="00CE6144">
        <w:tab/>
        <w:t>(b)</w:t>
      </w:r>
      <w:r w:rsidRPr="00CE6144">
        <w:tab/>
      </w:r>
      <w:r w:rsidR="009717EB" w:rsidRPr="00CE6144">
        <w:t>contain the information required by the approved form; and</w:t>
      </w:r>
    </w:p>
    <w:p w:rsidR="009717EB" w:rsidRPr="00CE6144" w:rsidRDefault="00F9237C" w:rsidP="00F9237C">
      <w:pPr>
        <w:pStyle w:val="paragraph"/>
      </w:pPr>
      <w:r w:rsidRPr="00CE6144">
        <w:tab/>
        <w:t>(c)</w:t>
      </w:r>
      <w:r w:rsidRPr="00CE6144">
        <w:tab/>
      </w:r>
      <w:r w:rsidR="009717EB" w:rsidRPr="00CE6144">
        <w:t>be signed as indicated by the approved form.</w:t>
      </w:r>
    </w:p>
    <w:p w:rsidR="009717EB" w:rsidRPr="00CE6144" w:rsidRDefault="00F9237C" w:rsidP="00F9237C">
      <w:pPr>
        <w:pStyle w:val="subsection"/>
      </w:pPr>
      <w:r w:rsidRPr="00CE6144">
        <w:tab/>
        <w:t>(5)</w:t>
      </w:r>
      <w:r w:rsidRPr="00CE6144">
        <w:tab/>
      </w:r>
      <w:r w:rsidR="009717EB" w:rsidRPr="00CE6144">
        <w:t>A permission to export goods granted under subregulation</w:t>
      </w:r>
      <w:r w:rsidR="00CE6144" w:rsidRPr="00CE6144">
        <w:t> </w:t>
      </w:r>
      <w:r w:rsidR="009717EB" w:rsidRPr="00CE6144">
        <w:t>(3) may</w:t>
      </w:r>
      <w:r w:rsidRPr="00CE6144">
        <w:t xml:space="preserve"> </w:t>
      </w:r>
      <w:r w:rsidR="009717EB" w:rsidRPr="00CE6144">
        <w:rPr>
          <w:szCs w:val="22"/>
        </w:rPr>
        <w:t>state, in relation to the exportation:</w:t>
      </w:r>
    </w:p>
    <w:p w:rsidR="009717EB" w:rsidRPr="00CE6144" w:rsidRDefault="00F9237C" w:rsidP="00F9237C">
      <w:pPr>
        <w:pStyle w:val="paragraph"/>
      </w:pPr>
      <w:r w:rsidRPr="00CE6144">
        <w:tab/>
        <w:t>(a)</w:t>
      </w:r>
      <w:r w:rsidRPr="00CE6144">
        <w:tab/>
      </w:r>
      <w:r w:rsidR="009717EB" w:rsidRPr="00CE6144">
        <w:t>conditions or requirements, including times for compliance,</w:t>
      </w:r>
      <w:r w:rsidRPr="00CE6144">
        <w:t xml:space="preserve"> </w:t>
      </w:r>
      <w:r w:rsidR="009717EB" w:rsidRPr="00CE6144">
        <w:rPr>
          <w:szCs w:val="22"/>
        </w:rPr>
        <w:t>to which the exportation is subject; and</w:t>
      </w:r>
    </w:p>
    <w:p w:rsidR="009717EB" w:rsidRPr="00CE6144" w:rsidRDefault="00F9237C" w:rsidP="00F9237C">
      <w:pPr>
        <w:pStyle w:val="paragraph"/>
      </w:pPr>
      <w:r w:rsidRPr="00CE6144">
        <w:tab/>
        <w:t>(b)</w:t>
      </w:r>
      <w:r w:rsidRPr="00CE6144">
        <w:tab/>
      </w:r>
      <w:r w:rsidR="009717EB" w:rsidRPr="00CE6144">
        <w:t>the quantity of the goods that may be exported; and</w:t>
      </w:r>
    </w:p>
    <w:p w:rsidR="009717EB" w:rsidRPr="00CE6144" w:rsidRDefault="00F9237C" w:rsidP="00F9237C">
      <w:pPr>
        <w:pStyle w:val="paragraph"/>
      </w:pPr>
      <w:r w:rsidRPr="00CE6144">
        <w:tab/>
        <w:t>(c)</w:t>
      </w:r>
      <w:r w:rsidRPr="00CE6144">
        <w:tab/>
      </w:r>
      <w:r w:rsidR="009717EB" w:rsidRPr="00CE6144">
        <w:t>the circumstances in which the goods may be exported.</w:t>
      </w:r>
    </w:p>
    <w:p w:rsidR="009717EB" w:rsidRPr="00CE6144" w:rsidRDefault="00F9237C" w:rsidP="00F9237C">
      <w:pPr>
        <w:pStyle w:val="subsection"/>
      </w:pPr>
      <w:r w:rsidRPr="00CE6144">
        <w:tab/>
        <w:t>(6)</w:t>
      </w:r>
      <w:r w:rsidRPr="00CE6144">
        <w:tab/>
      </w:r>
      <w:r w:rsidR="009717EB" w:rsidRPr="00CE6144">
        <w:t>When deciding whether to give permission under subregulation</w:t>
      </w:r>
      <w:r w:rsidR="00CE6144" w:rsidRPr="00CE6144">
        <w:t> </w:t>
      </w:r>
      <w:r w:rsidR="009717EB" w:rsidRPr="00CE6144">
        <w:rPr>
          <w:szCs w:val="22"/>
        </w:rPr>
        <w:t>(3), the Foreign Minister or an authorised person must take into</w:t>
      </w:r>
      <w:r w:rsidRPr="00CE6144">
        <w:rPr>
          <w:szCs w:val="22"/>
        </w:rPr>
        <w:t xml:space="preserve"> </w:t>
      </w:r>
      <w:r w:rsidR="009717EB" w:rsidRPr="00CE6144">
        <w:rPr>
          <w:szCs w:val="22"/>
        </w:rPr>
        <w:t>account:</w:t>
      </w:r>
    </w:p>
    <w:p w:rsidR="00F9237C" w:rsidRPr="00CE6144" w:rsidRDefault="00F9237C" w:rsidP="00F9237C">
      <w:pPr>
        <w:pStyle w:val="paragraph"/>
      </w:pPr>
      <w:r w:rsidRPr="00CE6144">
        <w:tab/>
        <w:t>(a)</w:t>
      </w:r>
      <w:r w:rsidRPr="00CE6144">
        <w:tab/>
      </w:r>
      <w:r w:rsidR="009717EB" w:rsidRPr="00CE6144">
        <w:t>Australia’s relations with other countries; and</w:t>
      </w:r>
    </w:p>
    <w:p w:rsidR="009717EB" w:rsidRPr="00CE6144" w:rsidRDefault="00F9237C" w:rsidP="00F9237C">
      <w:pPr>
        <w:pStyle w:val="paragraph"/>
      </w:pPr>
      <w:r w:rsidRPr="00CE6144">
        <w:tab/>
      </w:r>
      <w:r w:rsidRPr="00CE6144">
        <w:rPr>
          <w:szCs w:val="22"/>
        </w:rPr>
        <w:t>(b)</w:t>
      </w:r>
      <w:r w:rsidRPr="00CE6144">
        <w:rPr>
          <w:szCs w:val="22"/>
        </w:rPr>
        <w:tab/>
      </w:r>
      <w:r w:rsidR="009717EB" w:rsidRPr="00CE6144">
        <w:rPr>
          <w:szCs w:val="22"/>
        </w:rPr>
        <w:t>Australia’s obligations under international law.</w:t>
      </w:r>
    </w:p>
    <w:p w:rsidR="009717EB" w:rsidRPr="00CE6144" w:rsidRDefault="00F9237C" w:rsidP="00736368">
      <w:pPr>
        <w:pStyle w:val="subsection"/>
      </w:pPr>
      <w:r w:rsidRPr="00CE6144">
        <w:tab/>
        <w:t>(7)</w:t>
      </w:r>
      <w:r w:rsidRPr="00CE6144">
        <w:tab/>
      </w:r>
      <w:r w:rsidR="009717EB" w:rsidRPr="00CE6144">
        <w:t>The Foreign Minister may revoke or modify a permission granted</w:t>
      </w:r>
      <w:r w:rsidRPr="00CE6144">
        <w:t xml:space="preserve"> </w:t>
      </w:r>
      <w:r w:rsidR="009717EB" w:rsidRPr="00CE6144">
        <w:t>under subregulation</w:t>
      </w:r>
      <w:r w:rsidR="00CE6144" w:rsidRPr="00CE6144">
        <w:t> </w:t>
      </w:r>
      <w:r w:rsidR="009717EB" w:rsidRPr="00CE6144">
        <w:t>(3) if the Foreign Minister is satisfied on</w:t>
      </w:r>
      <w:r w:rsidRPr="00CE6144">
        <w:t xml:space="preserve"> </w:t>
      </w:r>
      <w:r w:rsidR="009717EB" w:rsidRPr="00CE6144">
        <w:t>reasonable grounds that:</w:t>
      </w:r>
    </w:p>
    <w:p w:rsidR="009717EB" w:rsidRPr="00CE6144" w:rsidRDefault="00F9237C" w:rsidP="00F9237C">
      <w:pPr>
        <w:pStyle w:val="paragraph"/>
      </w:pPr>
      <w:r w:rsidRPr="00CE6144">
        <w:tab/>
        <w:t>(a)</w:t>
      </w:r>
      <w:r w:rsidRPr="00CE6144">
        <w:tab/>
      </w:r>
      <w:r w:rsidR="009717EB" w:rsidRPr="00CE6144">
        <w:t>a condition or requirement of the permission has not been</w:t>
      </w:r>
      <w:r w:rsidRPr="00CE6144">
        <w:t xml:space="preserve"> </w:t>
      </w:r>
      <w:r w:rsidR="009717EB" w:rsidRPr="00CE6144">
        <w:rPr>
          <w:szCs w:val="22"/>
        </w:rPr>
        <w:t>complied with, or is unlikely to be complied with unless</w:t>
      </w:r>
      <w:r w:rsidRPr="00CE6144">
        <w:rPr>
          <w:szCs w:val="22"/>
        </w:rPr>
        <w:t xml:space="preserve"> </w:t>
      </w:r>
      <w:r w:rsidR="009717EB" w:rsidRPr="00CE6144">
        <w:rPr>
          <w:szCs w:val="22"/>
        </w:rPr>
        <w:t>modified; or</w:t>
      </w:r>
    </w:p>
    <w:p w:rsidR="009717EB" w:rsidRPr="00CE6144" w:rsidRDefault="00F9237C" w:rsidP="00F9237C">
      <w:pPr>
        <w:pStyle w:val="paragraph"/>
      </w:pPr>
      <w:r w:rsidRPr="00CE6144">
        <w:tab/>
        <w:t>(b)</w:t>
      </w:r>
      <w:r w:rsidRPr="00CE6144">
        <w:tab/>
      </w:r>
      <w:r w:rsidR="009717EB" w:rsidRPr="00CE6144">
        <w:t>permitting, or continuing to permit, the exportation of goods</w:t>
      </w:r>
      <w:r w:rsidRPr="00CE6144">
        <w:t xml:space="preserve"> </w:t>
      </w:r>
      <w:r w:rsidR="009717EB" w:rsidRPr="00CE6144">
        <w:rPr>
          <w:szCs w:val="22"/>
        </w:rPr>
        <w:t>in accordance with the permission would breach Australia’s</w:t>
      </w:r>
      <w:r w:rsidRPr="00CE6144">
        <w:rPr>
          <w:szCs w:val="22"/>
        </w:rPr>
        <w:t xml:space="preserve"> </w:t>
      </w:r>
      <w:r w:rsidR="009717EB" w:rsidRPr="00CE6144">
        <w:rPr>
          <w:szCs w:val="22"/>
        </w:rPr>
        <w:t>international obligations or otherwise damage Australia’s</w:t>
      </w:r>
      <w:r w:rsidRPr="00CE6144">
        <w:rPr>
          <w:szCs w:val="22"/>
        </w:rPr>
        <w:t xml:space="preserve"> </w:t>
      </w:r>
      <w:r w:rsidR="009717EB" w:rsidRPr="00CE6144">
        <w:rPr>
          <w:szCs w:val="22"/>
        </w:rPr>
        <w:t>international relations.</w:t>
      </w:r>
    </w:p>
    <w:p w:rsidR="009717EB" w:rsidRPr="00CE6144" w:rsidRDefault="00F9237C" w:rsidP="00F9237C">
      <w:pPr>
        <w:pStyle w:val="subsection"/>
        <w:rPr>
          <w:szCs w:val="22"/>
        </w:rPr>
      </w:pPr>
      <w:r w:rsidRPr="00CE6144">
        <w:tab/>
        <w:t>(8)</w:t>
      </w:r>
      <w:r w:rsidRPr="00CE6144">
        <w:tab/>
      </w:r>
      <w:r w:rsidR="009717EB" w:rsidRPr="00CE6144">
        <w:t>The Foreign Minister may authorise an SES employee or acting</w:t>
      </w:r>
      <w:r w:rsidRPr="00CE6144">
        <w:t xml:space="preserve"> </w:t>
      </w:r>
      <w:r w:rsidR="009717EB" w:rsidRPr="00CE6144">
        <w:rPr>
          <w:szCs w:val="22"/>
        </w:rPr>
        <w:t>SES employee of the Department administered by the Foreign</w:t>
      </w:r>
      <w:r w:rsidRPr="00CE6144">
        <w:rPr>
          <w:szCs w:val="22"/>
        </w:rPr>
        <w:t xml:space="preserve"> </w:t>
      </w:r>
      <w:r w:rsidR="009717EB" w:rsidRPr="00CE6144">
        <w:rPr>
          <w:szCs w:val="22"/>
        </w:rPr>
        <w:t>Minister to give permissions under this regulation.</w:t>
      </w:r>
    </w:p>
    <w:p w:rsidR="000D0DA8" w:rsidRPr="00CE6144" w:rsidRDefault="000D0DA8" w:rsidP="000D0DA8">
      <w:pPr>
        <w:pStyle w:val="ActHead9"/>
      </w:pPr>
      <w:bookmarkStart w:id="14" w:name="_Toc384018906"/>
      <w:r w:rsidRPr="00CE6144">
        <w:t>Customs Regulations</w:t>
      </w:r>
      <w:r w:rsidR="00CE6144" w:rsidRPr="00CE6144">
        <w:t> </w:t>
      </w:r>
      <w:r w:rsidRPr="00CE6144">
        <w:t>1926</w:t>
      </w:r>
      <w:bookmarkEnd w:id="14"/>
    </w:p>
    <w:p w:rsidR="000D0DA8" w:rsidRPr="00CE6144" w:rsidRDefault="000D0DA8" w:rsidP="000D0DA8">
      <w:pPr>
        <w:pStyle w:val="ItemHead"/>
      </w:pPr>
      <w:r w:rsidRPr="00CE6144">
        <w:t>2  Part</w:t>
      </w:r>
      <w:r w:rsidR="00CE6144" w:rsidRPr="00CE6144">
        <w:t> </w:t>
      </w:r>
      <w:r w:rsidRPr="00CE6144">
        <w:t>2 of Schedule</w:t>
      </w:r>
      <w:r w:rsidR="00CE6144" w:rsidRPr="00CE6144">
        <w:t> </w:t>
      </w:r>
      <w:r w:rsidRPr="00CE6144">
        <w:t>1AB (after table item</w:t>
      </w:r>
      <w:r w:rsidR="00CE6144" w:rsidRPr="00CE6144">
        <w:t> </w:t>
      </w:r>
      <w:r w:rsidRPr="00CE6144">
        <w:t>10B)</w:t>
      </w:r>
    </w:p>
    <w:p w:rsidR="000D0DA8" w:rsidRPr="00CE6144" w:rsidRDefault="000D0DA8" w:rsidP="000D0DA8">
      <w:pPr>
        <w:pStyle w:val="Item"/>
      </w:pPr>
      <w:r w:rsidRPr="00CE6144">
        <w:t>Insert:</w:t>
      </w:r>
    </w:p>
    <w:p w:rsidR="000D0DA8" w:rsidRPr="00CE6144" w:rsidRDefault="000D0DA8" w:rsidP="000D0DA8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6373"/>
      </w:tblGrid>
      <w:tr w:rsidR="000D0DA8" w:rsidRPr="00CE6144" w:rsidTr="00F80488">
        <w:tc>
          <w:tcPr>
            <w:tcW w:w="714" w:type="dxa"/>
            <w:shd w:val="clear" w:color="auto" w:fill="auto"/>
          </w:tcPr>
          <w:p w:rsidR="000D0DA8" w:rsidRPr="00CE6144" w:rsidRDefault="000D0DA8" w:rsidP="00F80488">
            <w:pPr>
              <w:pStyle w:val="Tabletext"/>
            </w:pPr>
            <w:r w:rsidRPr="00CE6144">
              <w:t>10C</w:t>
            </w:r>
          </w:p>
        </w:tc>
        <w:tc>
          <w:tcPr>
            <w:tcW w:w="6373" w:type="dxa"/>
            <w:shd w:val="clear" w:color="auto" w:fill="auto"/>
          </w:tcPr>
          <w:p w:rsidR="000D0DA8" w:rsidRPr="00CE6144" w:rsidRDefault="000D0DA8" w:rsidP="00F80488">
            <w:pPr>
              <w:pStyle w:val="Tabletext"/>
            </w:pPr>
            <w:r w:rsidRPr="00CE6144">
              <w:t>Goods to which regulation</w:t>
            </w:r>
            <w:r w:rsidR="00CE6144" w:rsidRPr="00CE6144">
              <w:t> </w:t>
            </w:r>
            <w:r w:rsidRPr="00CE6144">
              <w:t xml:space="preserve">13CT of the </w:t>
            </w:r>
            <w:r w:rsidRPr="00CE6144">
              <w:rPr>
                <w:i/>
              </w:rPr>
              <w:t>Customs (Prohibited Exports) Regulations</w:t>
            </w:r>
            <w:r w:rsidR="00CE6144" w:rsidRPr="00CE6144">
              <w:rPr>
                <w:i/>
              </w:rPr>
              <w:t> </w:t>
            </w:r>
            <w:r w:rsidRPr="00CE6144">
              <w:rPr>
                <w:i/>
              </w:rPr>
              <w:t>1958</w:t>
            </w:r>
            <w:r w:rsidRPr="00CE6144">
              <w:t xml:space="preserve"> applies</w:t>
            </w:r>
          </w:p>
        </w:tc>
      </w:tr>
    </w:tbl>
    <w:p w:rsidR="000D0DA8" w:rsidRPr="00CE6144" w:rsidRDefault="000D0DA8" w:rsidP="000D0DA8">
      <w:pPr>
        <w:pStyle w:val="Tabletext"/>
      </w:pPr>
    </w:p>
    <w:p w:rsidR="000D0DA8" w:rsidRPr="00CE6144" w:rsidRDefault="000D0DA8" w:rsidP="000D0DA8">
      <w:pPr>
        <w:pStyle w:val="ItemHead"/>
      </w:pPr>
      <w:r w:rsidRPr="00CE6144">
        <w:t>3  Part</w:t>
      </w:r>
      <w:r w:rsidR="00CE6144" w:rsidRPr="00CE6144">
        <w:t> </w:t>
      </w:r>
      <w:r w:rsidRPr="00CE6144">
        <w:t>2 of Schedule</w:t>
      </w:r>
      <w:r w:rsidR="00CE6144" w:rsidRPr="00CE6144">
        <w:t> </w:t>
      </w:r>
      <w:r w:rsidRPr="00CE6144">
        <w:t>1AB (table item</w:t>
      </w:r>
      <w:r w:rsidR="00CE6144" w:rsidRPr="00CE6144">
        <w:t> </w:t>
      </w:r>
      <w:r w:rsidRPr="00CE6144">
        <w:t xml:space="preserve">11, </w:t>
      </w:r>
      <w:r w:rsidR="00CB3325" w:rsidRPr="00CE6144">
        <w:t xml:space="preserve">at the end of the </w:t>
      </w:r>
      <w:r w:rsidRPr="00CE6144">
        <w:t xml:space="preserve">column headed </w:t>
      </w:r>
      <w:r w:rsidR="008B2164" w:rsidRPr="00CE6144">
        <w:t>“</w:t>
      </w:r>
      <w:r w:rsidRPr="00CE6144">
        <w:t>Goods</w:t>
      </w:r>
      <w:r w:rsidR="008B2164" w:rsidRPr="00CE6144">
        <w:t>”</w:t>
      </w:r>
      <w:r w:rsidRPr="00CE6144">
        <w:t>)</w:t>
      </w:r>
    </w:p>
    <w:p w:rsidR="000D0DA8" w:rsidRPr="00CE6144" w:rsidRDefault="00CB3325" w:rsidP="000D0DA8">
      <w:pPr>
        <w:pStyle w:val="Item"/>
      </w:pPr>
      <w:r w:rsidRPr="00CE6144">
        <w:t>Add</w:t>
      </w:r>
      <w:r w:rsidR="000D0DA8" w:rsidRPr="00CE6144">
        <w:t>:</w:t>
      </w:r>
    </w:p>
    <w:p w:rsidR="000D0DA8" w:rsidRPr="00CE6144" w:rsidRDefault="000D0DA8" w:rsidP="000D0DA8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256"/>
      </w:tblGrid>
      <w:tr w:rsidR="000D0DA8" w:rsidRPr="00CE6144" w:rsidTr="00F80488">
        <w:tc>
          <w:tcPr>
            <w:tcW w:w="3256" w:type="dxa"/>
            <w:shd w:val="clear" w:color="auto" w:fill="auto"/>
          </w:tcPr>
          <w:p w:rsidR="000D0DA8" w:rsidRPr="00CE6144" w:rsidRDefault="000D0DA8" w:rsidP="00F80488">
            <w:pPr>
              <w:pStyle w:val="Tablea"/>
            </w:pPr>
            <w:r w:rsidRPr="00CE6144">
              <w:t>; (n) the Central African Republic.</w:t>
            </w:r>
          </w:p>
        </w:tc>
      </w:tr>
    </w:tbl>
    <w:p w:rsidR="000D0DA8" w:rsidRPr="00CE6144" w:rsidRDefault="000D0DA8" w:rsidP="000D0DA8">
      <w:pPr>
        <w:pStyle w:val="Tabletext"/>
      </w:pPr>
    </w:p>
    <w:sectPr w:rsidR="000D0DA8" w:rsidRPr="00CE6144" w:rsidSect="0043547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8B1" w:rsidRDefault="00F128B1" w:rsidP="0048364F">
      <w:pPr>
        <w:spacing w:line="240" w:lineRule="auto"/>
      </w:pPr>
      <w:r>
        <w:separator/>
      </w:r>
    </w:p>
  </w:endnote>
  <w:endnote w:type="continuationSeparator" w:id="0">
    <w:p w:rsidR="00F128B1" w:rsidRDefault="00F128B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3547E" w:rsidRDefault="0048364F" w:rsidP="0043547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3547E">
      <w:rPr>
        <w:i/>
        <w:sz w:val="18"/>
      </w:rPr>
      <w:t xml:space="preserve"> </w:t>
    </w:r>
    <w:r w:rsidR="0043547E" w:rsidRPr="0043547E">
      <w:rPr>
        <w:i/>
        <w:sz w:val="18"/>
      </w:rPr>
      <w:t>OPC60465 -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7E" w:rsidRDefault="0043547E" w:rsidP="0043547E">
    <w:pPr>
      <w:pStyle w:val="Footer"/>
    </w:pPr>
    <w:r w:rsidRPr="0043547E">
      <w:rPr>
        <w:i/>
        <w:sz w:val="18"/>
      </w:rPr>
      <w:t>OPC60465 -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43547E" w:rsidRDefault="007A7F9F" w:rsidP="00486382">
    <w:pPr>
      <w:pStyle w:val="Footer"/>
      <w:rPr>
        <w:sz w:val="18"/>
      </w:rPr>
    </w:pPr>
  </w:p>
  <w:p w:rsidR="00486382" w:rsidRPr="0043547E" w:rsidRDefault="0043547E" w:rsidP="0043547E">
    <w:pPr>
      <w:pStyle w:val="Footer"/>
      <w:rPr>
        <w:sz w:val="18"/>
      </w:rPr>
    </w:pPr>
    <w:r w:rsidRPr="0043547E">
      <w:rPr>
        <w:i/>
        <w:sz w:val="18"/>
      </w:rPr>
      <w:t>OPC60465 -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43547E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43547E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43547E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43547E">
            <w:rPr>
              <w:rFonts w:cs="Times New Roman"/>
              <w:i/>
              <w:sz w:val="18"/>
            </w:rPr>
            <w:fldChar w:fldCharType="begin"/>
          </w:r>
          <w:r w:rsidRPr="0043547E">
            <w:rPr>
              <w:rFonts w:cs="Times New Roman"/>
              <w:i/>
              <w:sz w:val="18"/>
            </w:rPr>
            <w:instrText xml:space="preserve"> PAGE </w:instrText>
          </w:r>
          <w:r w:rsidRPr="0043547E">
            <w:rPr>
              <w:rFonts w:cs="Times New Roman"/>
              <w:i/>
              <w:sz w:val="18"/>
            </w:rPr>
            <w:fldChar w:fldCharType="separate"/>
          </w:r>
          <w:r w:rsidR="00A80483">
            <w:rPr>
              <w:rFonts w:cs="Times New Roman"/>
              <w:i/>
              <w:noProof/>
              <w:sz w:val="18"/>
            </w:rPr>
            <w:t>iii</w:t>
          </w:r>
          <w:r w:rsidRPr="0043547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43547E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3547E">
            <w:rPr>
              <w:rFonts w:cs="Times New Roman"/>
              <w:i/>
              <w:sz w:val="18"/>
            </w:rPr>
            <w:fldChar w:fldCharType="begin"/>
          </w:r>
          <w:r w:rsidRPr="0043547E">
            <w:rPr>
              <w:rFonts w:cs="Times New Roman"/>
              <w:i/>
              <w:sz w:val="18"/>
            </w:rPr>
            <w:instrText xml:space="preserve"> DOCPROPERTY ShortT </w:instrText>
          </w:r>
          <w:r w:rsidRPr="0043547E">
            <w:rPr>
              <w:rFonts w:cs="Times New Roman"/>
              <w:i/>
              <w:sz w:val="18"/>
            </w:rPr>
            <w:fldChar w:fldCharType="separate"/>
          </w:r>
          <w:r w:rsidR="003950AF">
            <w:rPr>
              <w:rFonts w:cs="Times New Roman"/>
              <w:i/>
              <w:sz w:val="18"/>
            </w:rPr>
            <w:t>Customs Legislation Amendment (Central African Republic) Regulation 2014</w:t>
          </w:r>
          <w:r w:rsidRPr="0043547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43547E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3547E">
            <w:rPr>
              <w:rFonts w:cs="Times New Roman"/>
              <w:i/>
              <w:sz w:val="18"/>
            </w:rPr>
            <w:fldChar w:fldCharType="begin"/>
          </w:r>
          <w:r w:rsidRPr="0043547E">
            <w:rPr>
              <w:rFonts w:cs="Times New Roman"/>
              <w:i/>
              <w:sz w:val="18"/>
            </w:rPr>
            <w:instrText xml:space="preserve"> DOCPROPERTY ActNo </w:instrText>
          </w:r>
          <w:r w:rsidRPr="0043547E">
            <w:rPr>
              <w:rFonts w:cs="Times New Roman"/>
              <w:i/>
              <w:sz w:val="18"/>
            </w:rPr>
            <w:fldChar w:fldCharType="separate"/>
          </w:r>
          <w:r w:rsidR="003950AF">
            <w:rPr>
              <w:rFonts w:cs="Times New Roman"/>
              <w:i/>
              <w:sz w:val="18"/>
            </w:rPr>
            <w:t>No. 51, 2014</w:t>
          </w:r>
          <w:r w:rsidRPr="0043547E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43547E" w:rsidRDefault="0043547E" w:rsidP="0043547E">
    <w:pPr>
      <w:rPr>
        <w:rFonts w:cs="Times New Roman"/>
        <w:i/>
        <w:sz w:val="18"/>
      </w:rPr>
    </w:pPr>
    <w:r w:rsidRPr="0043547E">
      <w:rPr>
        <w:rFonts w:cs="Times New Roman"/>
        <w:i/>
        <w:sz w:val="18"/>
      </w:rPr>
      <w:t>OPC60465 -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950AF">
            <w:rPr>
              <w:i/>
              <w:sz w:val="18"/>
            </w:rPr>
            <w:t>No. 51,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50AF">
            <w:rPr>
              <w:i/>
              <w:sz w:val="18"/>
            </w:rPr>
            <w:t>Customs Legislation Amendment (Central African Republic)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522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43547E" w:rsidP="0043547E">
    <w:pPr>
      <w:rPr>
        <w:i/>
        <w:sz w:val="18"/>
      </w:rPr>
    </w:pPr>
    <w:r w:rsidRPr="0043547E">
      <w:rPr>
        <w:rFonts w:cs="Times New Roman"/>
        <w:i/>
        <w:sz w:val="18"/>
      </w:rPr>
      <w:t>OPC60465 -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43547E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43547E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43547E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43547E">
            <w:rPr>
              <w:rFonts w:cs="Times New Roman"/>
              <w:i/>
              <w:sz w:val="18"/>
            </w:rPr>
            <w:fldChar w:fldCharType="begin"/>
          </w:r>
          <w:r w:rsidRPr="0043547E">
            <w:rPr>
              <w:rFonts w:cs="Times New Roman"/>
              <w:i/>
              <w:sz w:val="18"/>
            </w:rPr>
            <w:instrText xml:space="preserve"> PAGE </w:instrText>
          </w:r>
          <w:r w:rsidRPr="0043547E">
            <w:rPr>
              <w:rFonts w:cs="Times New Roman"/>
              <w:i/>
              <w:sz w:val="18"/>
            </w:rPr>
            <w:fldChar w:fldCharType="separate"/>
          </w:r>
          <w:r w:rsidR="00D27157">
            <w:rPr>
              <w:rFonts w:cs="Times New Roman"/>
              <w:i/>
              <w:noProof/>
              <w:sz w:val="18"/>
            </w:rPr>
            <w:t>2</w:t>
          </w:r>
          <w:r w:rsidRPr="0043547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43547E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3547E">
            <w:rPr>
              <w:rFonts w:cs="Times New Roman"/>
              <w:i/>
              <w:sz w:val="18"/>
            </w:rPr>
            <w:fldChar w:fldCharType="begin"/>
          </w:r>
          <w:r w:rsidRPr="0043547E">
            <w:rPr>
              <w:rFonts w:cs="Times New Roman"/>
              <w:i/>
              <w:sz w:val="18"/>
            </w:rPr>
            <w:instrText xml:space="preserve"> DOCPROPERTY ShortT </w:instrText>
          </w:r>
          <w:r w:rsidRPr="0043547E">
            <w:rPr>
              <w:rFonts w:cs="Times New Roman"/>
              <w:i/>
              <w:sz w:val="18"/>
            </w:rPr>
            <w:fldChar w:fldCharType="separate"/>
          </w:r>
          <w:r w:rsidR="003950AF">
            <w:rPr>
              <w:rFonts w:cs="Times New Roman"/>
              <w:i/>
              <w:sz w:val="18"/>
            </w:rPr>
            <w:t>Customs Legislation Amendment (Central African Republic) Regulation 2014</w:t>
          </w:r>
          <w:r w:rsidRPr="0043547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43547E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3547E">
            <w:rPr>
              <w:rFonts w:cs="Times New Roman"/>
              <w:i/>
              <w:sz w:val="18"/>
            </w:rPr>
            <w:fldChar w:fldCharType="begin"/>
          </w:r>
          <w:r w:rsidRPr="0043547E">
            <w:rPr>
              <w:rFonts w:cs="Times New Roman"/>
              <w:i/>
              <w:sz w:val="18"/>
            </w:rPr>
            <w:instrText xml:space="preserve"> DOCPROPERTY ActNo </w:instrText>
          </w:r>
          <w:r w:rsidRPr="0043547E">
            <w:rPr>
              <w:rFonts w:cs="Times New Roman"/>
              <w:i/>
              <w:sz w:val="18"/>
            </w:rPr>
            <w:fldChar w:fldCharType="separate"/>
          </w:r>
          <w:r w:rsidR="003950AF">
            <w:rPr>
              <w:rFonts w:cs="Times New Roman"/>
              <w:i/>
              <w:sz w:val="18"/>
            </w:rPr>
            <w:t>No. 51, 2014</w:t>
          </w:r>
          <w:r w:rsidRPr="0043547E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43547E" w:rsidRDefault="0043547E" w:rsidP="0043547E">
    <w:pPr>
      <w:rPr>
        <w:rFonts w:cs="Times New Roman"/>
        <w:i/>
        <w:sz w:val="18"/>
      </w:rPr>
    </w:pPr>
    <w:r w:rsidRPr="0043547E">
      <w:rPr>
        <w:rFonts w:cs="Times New Roman"/>
        <w:i/>
        <w:sz w:val="18"/>
      </w:rPr>
      <w:t>OPC60465 -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950AF">
            <w:rPr>
              <w:i/>
              <w:sz w:val="18"/>
            </w:rPr>
            <w:t>No. 51,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50AF">
            <w:rPr>
              <w:i/>
              <w:sz w:val="18"/>
            </w:rPr>
            <w:t>Customs Legislation Amendment (Central African Republic)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522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43547E" w:rsidP="0043547E">
    <w:pPr>
      <w:rPr>
        <w:i/>
        <w:sz w:val="18"/>
      </w:rPr>
    </w:pPr>
    <w:r w:rsidRPr="0043547E">
      <w:rPr>
        <w:rFonts w:cs="Times New Roman"/>
        <w:i/>
        <w:sz w:val="18"/>
      </w:rPr>
      <w:t>OPC60465 -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950AF">
            <w:rPr>
              <w:i/>
              <w:sz w:val="18"/>
            </w:rPr>
            <w:t>No. 51,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50AF">
            <w:rPr>
              <w:i/>
              <w:sz w:val="18"/>
            </w:rPr>
            <w:t>Customs Legislation Amendment (Central African Republic)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048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8B1" w:rsidRDefault="00F128B1" w:rsidP="0048364F">
      <w:pPr>
        <w:spacing w:line="240" w:lineRule="auto"/>
      </w:pPr>
      <w:r>
        <w:separator/>
      </w:r>
    </w:p>
  </w:footnote>
  <w:footnote w:type="continuationSeparator" w:id="0">
    <w:p w:rsidR="00F128B1" w:rsidRDefault="00F128B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27157">
      <w:rPr>
        <w:b/>
        <w:sz w:val="20"/>
      </w:rPr>
      <w:fldChar w:fldCharType="separate"/>
    </w:r>
    <w:r w:rsidR="00D2715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27157">
      <w:rPr>
        <w:sz w:val="20"/>
      </w:rPr>
      <w:fldChar w:fldCharType="separate"/>
    </w:r>
    <w:r w:rsidR="00D27157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B1"/>
    <w:rsid w:val="000041C6"/>
    <w:rsid w:val="000063E4"/>
    <w:rsid w:val="000113BC"/>
    <w:rsid w:val="000136AF"/>
    <w:rsid w:val="00025060"/>
    <w:rsid w:val="0004044E"/>
    <w:rsid w:val="000614BF"/>
    <w:rsid w:val="000C4E79"/>
    <w:rsid w:val="000D05EF"/>
    <w:rsid w:val="000D0DA8"/>
    <w:rsid w:val="000F21C1"/>
    <w:rsid w:val="000F7427"/>
    <w:rsid w:val="001004AD"/>
    <w:rsid w:val="0010745C"/>
    <w:rsid w:val="00116975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10104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2F35F3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950AF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3547E"/>
    <w:rsid w:val="0044291A"/>
    <w:rsid w:val="004520AD"/>
    <w:rsid w:val="004541B9"/>
    <w:rsid w:val="00460499"/>
    <w:rsid w:val="00480FB9"/>
    <w:rsid w:val="0048364F"/>
    <w:rsid w:val="00486382"/>
    <w:rsid w:val="00496F97"/>
    <w:rsid w:val="004A2484"/>
    <w:rsid w:val="004B6F8A"/>
    <w:rsid w:val="004C0255"/>
    <w:rsid w:val="004C593F"/>
    <w:rsid w:val="004C5B5A"/>
    <w:rsid w:val="004C6444"/>
    <w:rsid w:val="004C6DE1"/>
    <w:rsid w:val="004F1FAC"/>
    <w:rsid w:val="004F3A90"/>
    <w:rsid w:val="004F676E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39BD"/>
    <w:rsid w:val="00677CC2"/>
    <w:rsid w:val="00680F17"/>
    <w:rsid w:val="00685F42"/>
    <w:rsid w:val="0069207B"/>
    <w:rsid w:val="006937E2"/>
    <w:rsid w:val="006977FB"/>
    <w:rsid w:val="006B262A"/>
    <w:rsid w:val="006C2C12"/>
    <w:rsid w:val="006C3FFF"/>
    <w:rsid w:val="006C7F8C"/>
    <w:rsid w:val="006D1654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36368"/>
    <w:rsid w:val="007440B7"/>
    <w:rsid w:val="007634AD"/>
    <w:rsid w:val="007715C9"/>
    <w:rsid w:val="00774EDD"/>
    <w:rsid w:val="007757EC"/>
    <w:rsid w:val="007769D4"/>
    <w:rsid w:val="00784A9B"/>
    <w:rsid w:val="00785AFA"/>
    <w:rsid w:val="007903AC"/>
    <w:rsid w:val="007A7F9F"/>
    <w:rsid w:val="007D758E"/>
    <w:rsid w:val="007E7D4A"/>
    <w:rsid w:val="007F7AF5"/>
    <w:rsid w:val="00826DA5"/>
    <w:rsid w:val="00833416"/>
    <w:rsid w:val="00856A31"/>
    <w:rsid w:val="00874B69"/>
    <w:rsid w:val="008754D0"/>
    <w:rsid w:val="00877D48"/>
    <w:rsid w:val="00886543"/>
    <w:rsid w:val="00887B43"/>
    <w:rsid w:val="0089783B"/>
    <w:rsid w:val="008B2164"/>
    <w:rsid w:val="008D0EE0"/>
    <w:rsid w:val="008F07E3"/>
    <w:rsid w:val="008F4F1C"/>
    <w:rsid w:val="00907271"/>
    <w:rsid w:val="00932377"/>
    <w:rsid w:val="00932A33"/>
    <w:rsid w:val="009717EB"/>
    <w:rsid w:val="009848EC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0054"/>
    <w:rsid w:val="00A4169B"/>
    <w:rsid w:val="00A4361F"/>
    <w:rsid w:val="00A5197F"/>
    <w:rsid w:val="00A64912"/>
    <w:rsid w:val="00A70A74"/>
    <w:rsid w:val="00A71C4E"/>
    <w:rsid w:val="00A80483"/>
    <w:rsid w:val="00A87AB9"/>
    <w:rsid w:val="00A94407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61D2C"/>
    <w:rsid w:val="00B63B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64CA"/>
    <w:rsid w:val="00C21B63"/>
    <w:rsid w:val="00C42BF8"/>
    <w:rsid w:val="00C460AE"/>
    <w:rsid w:val="00C50043"/>
    <w:rsid w:val="00C7573B"/>
    <w:rsid w:val="00C76CF3"/>
    <w:rsid w:val="00C77E30"/>
    <w:rsid w:val="00C9006C"/>
    <w:rsid w:val="00CB0180"/>
    <w:rsid w:val="00CB3325"/>
    <w:rsid w:val="00CB3470"/>
    <w:rsid w:val="00CD606E"/>
    <w:rsid w:val="00CD7ECB"/>
    <w:rsid w:val="00CE6144"/>
    <w:rsid w:val="00CF0BB2"/>
    <w:rsid w:val="00D0104A"/>
    <w:rsid w:val="00D10684"/>
    <w:rsid w:val="00D13441"/>
    <w:rsid w:val="00D13DAB"/>
    <w:rsid w:val="00D159EB"/>
    <w:rsid w:val="00D17B17"/>
    <w:rsid w:val="00D243A3"/>
    <w:rsid w:val="00D27157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36B37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A5225"/>
    <w:rsid w:val="00ED3A7D"/>
    <w:rsid w:val="00EF2E3A"/>
    <w:rsid w:val="00F047E2"/>
    <w:rsid w:val="00F078DC"/>
    <w:rsid w:val="00F128B1"/>
    <w:rsid w:val="00F13E86"/>
    <w:rsid w:val="00F24C35"/>
    <w:rsid w:val="00F56759"/>
    <w:rsid w:val="00F677A9"/>
    <w:rsid w:val="00F84CF5"/>
    <w:rsid w:val="00F9237C"/>
    <w:rsid w:val="00FA420B"/>
    <w:rsid w:val="00FB03B3"/>
    <w:rsid w:val="00FB192C"/>
    <w:rsid w:val="00FB43F5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614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E6144"/>
  </w:style>
  <w:style w:type="paragraph" w:customStyle="1" w:styleId="OPCParaBase">
    <w:name w:val="OPCParaBase"/>
    <w:qFormat/>
    <w:rsid w:val="00CE614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E614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E614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E614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E614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E614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E614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E614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E614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E614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E614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E6144"/>
  </w:style>
  <w:style w:type="paragraph" w:customStyle="1" w:styleId="Blocks">
    <w:name w:val="Blocks"/>
    <w:aliases w:val="bb"/>
    <w:basedOn w:val="OPCParaBase"/>
    <w:qFormat/>
    <w:rsid w:val="00CE614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E61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E614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E6144"/>
    <w:rPr>
      <w:i/>
    </w:rPr>
  </w:style>
  <w:style w:type="paragraph" w:customStyle="1" w:styleId="BoxList">
    <w:name w:val="BoxList"/>
    <w:aliases w:val="bl"/>
    <w:basedOn w:val="BoxText"/>
    <w:qFormat/>
    <w:rsid w:val="00CE614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E614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E614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E6144"/>
    <w:pPr>
      <w:ind w:left="1985" w:hanging="851"/>
    </w:pPr>
  </w:style>
  <w:style w:type="character" w:customStyle="1" w:styleId="CharAmPartNo">
    <w:name w:val="CharAmPartNo"/>
    <w:basedOn w:val="OPCCharBase"/>
    <w:qFormat/>
    <w:rsid w:val="00CE6144"/>
  </w:style>
  <w:style w:type="character" w:customStyle="1" w:styleId="CharAmPartText">
    <w:name w:val="CharAmPartText"/>
    <w:basedOn w:val="OPCCharBase"/>
    <w:qFormat/>
    <w:rsid w:val="00CE6144"/>
  </w:style>
  <w:style w:type="character" w:customStyle="1" w:styleId="CharAmSchNo">
    <w:name w:val="CharAmSchNo"/>
    <w:basedOn w:val="OPCCharBase"/>
    <w:qFormat/>
    <w:rsid w:val="00CE6144"/>
  </w:style>
  <w:style w:type="character" w:customStyle="1" w:styleId="CharAmSchText">
    <w:name w:val="CharAmSchText"/>
    <w:basedOn w:val="OPCCharBase"/>
    <w:qFormat/>
    <w:rsid w:val="00CE6144"/>
  </w:style>
  <w:style w:type="character" w:customStyle="1" w:styleId="CharBoldItalic">
    <w:name w:val="CharBoldItalic"/>
    <w:basedOn w:val="OPCCharBase"/>
    <w:uiPriority w:val="1"/>
    <w:qFormat/>
    <w:rsid w:val="00CE6144"/>
    <w:rPr>
      <w:b/>
      <w:i/>
    </w:rPr>
  </w:style>
  <w:style w:type="character" w:customStyle="1" w:styleId="CharChapNo">
    <w:name w:val="CharChapNo"/>
    <w:basedOn w:val="OPCCharBase"/>
    <w:uiPriority w:val="1"/>
    <w:qFormat/>
    <w:rsid w:val="00CE6144"/>
  </w:style>
  <w:style w:type="character" w:customStyle="1" w:styleId="CharChapText">
    <w:name w:val="CharChapText"/>
    <w:basedOn w:val="OPCCharBase"/>
    <w:uiPriority w:val="1"/>
    <w:qFormat/>
    <w:rsid w:val="00CE6144"/>
  </w:style>
  <w:style w:type="character" w:customStyle="1" w:styleId="CharDivNo">
    <w:name w:val="CharDivNo"/>
    <w:basedOn w:val="OPCCharBase"/>
    <w:uiPriority w:val="1"/>
    <w:qFormat/>
    <w:rsid w:val="00CE6144"/>
  </w:style>
  <w:style w:type="character" w:customStyle="1" w:styleId="CharDivText">
    <w:name w:val="CharDivText"/>
    <w:basedOn w:val="OPCCharBase"/>
    <w:uiPriority w:val="1"/>
    <w:qFormat/>
    <w:rsid w:val="00CE6144"/>
  </w:style>
  <w:style w:type="character" w:customStyle="1" w:styleId="CharItalic">
    <w:name w:val="CharItalic"/>
    <w:basedOn w:val="OPCCharBase"/>
    <w:uiPriority w:val="1"/>
    <w:qFormat/>
    <w:rsid w:val="00CE6144"/>
    <w:rPr>
      <w:i/>
    </w:rPr>
  </w:style>
  <w:style w:type="character" w:customStyle="1" w:styleId="CharPartNo">
    <w:name w:val="CharPartNo"/>
    <w:basedOn w:val="OPCCharBase"/>
    <w:uiPriority w:val="1"/>
    <w:qFormat/>
    <w:rsid w:val="00CE6144"/>
  </w:style>
  <w:style w:type="character" w:customStyle="1" w:styleId="CharPartText">
    <w:name w:val="CharPartText"/>
    <w:basedOn w:val="OPCCharBase"/>
    <w:uiPriority w:val="1"/>
    <w:qFormat/>
    <w:rsid w:val="00CE6144"/>
  </w:style>
  <w:style w:type="character" w:customStyle="1" w:styleId="CharSectno">
    <w:name w:val="CharSectno"/>
    <w:basedOn w:val="OPCCharBase"/>
    <w:qFormat/>
    <w:rsid w:val="00CE6144"/>
  </w:style>
  <w:style w:type="character" w:customStyle="1" w:styleId="CharSubdNo">
    <w:name w:val="CharSubdNo"/>
    <w:basedOn w:val="OPCCharBase"/>
    <w:uiPriority w:val="1"/>
    <w:qFormat/>
    <w:rsid w:val="00CE6144"/>
  </w:style>
  <w:style w:type="character" w:customStyle="1" w:styleId="CharSubdText">
    <w:name w:val="CharSubdText"/>
    <w:basedOn w:val="OPCCharBase"/>
    <w:uiPriority w:val="1"/>
    <w:qFormat/>
    <w:rsid w:val="00CE6144"/>
  </w:style>
  <w:style w:type="paragraph" w:customStyle="1" w:styleId="CTA--">
    <w:name w:val="CTA --"/>
    <w:basedOn w:val="OPCParaBase"/>
    <w:next w:val="Normal"/>
    <w:rsid w:val="00CE614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E614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E614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E614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E614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E614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E614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E614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E614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E614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E614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E614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E614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E614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E614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E614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E61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E614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E61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E61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E614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E614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E614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E614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E614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E614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E614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E614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E614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E614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E614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E614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E614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E614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E614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E614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E614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E614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E614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E614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E614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E614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E614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E614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E614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E614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E614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E614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E614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E614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E614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E61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E614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E614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E614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E614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E614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E614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E614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E614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E614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E614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E614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E614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E614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E614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E614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E614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E614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E614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E614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E614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E6144"/>
    <w:rPr>
      <w:sz w:val="16"/>
    </w:rPr>
  </w:style>
  <w:style w:type="table" w:customStyle="1" w:styleId="CFlag">
    <w:name w:val="CFlag"/>
    <w:basedOn w:val="TableNormal"/>
    <w:uiPriority w:val="99"/>
    <w:rsid w:val="00CE614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6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E6144"/>
    <w:rPr>
      <w:color w:val="0000FF"/>
      <w:u w:val="single"/>
    </w:rPr>
  </w:style>
  <w:style w:type="table" w:styleId="TableGrid">
    <w:name w:val="Table Grid"/>
    <w:basedOn w:val="TableNormal"/>
    <w:uiPriority w:val="59"/>
    <w:rsid w:val="00CE6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E614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E614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E614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E614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E614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E614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E614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CE6144"/>
  </w:style>
  <w:style w:type="paragraph" w:customStyle="1" w:styleId="CompiledActNo">
    <w:name w:val="CompiledActNo"/>
    <w:basedOn w:val="OPCParaBase"/>
    <w:next w:val="Normal"/>
    <w:rsid w:val="00CE614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E614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E614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E614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CE614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E61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E61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E61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E614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E614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E614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E614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E614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E614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E614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E614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E614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E6144"/>
  </w:style>
  <w:style w:type="character" w:customStyle="1" w:styleId="CharSubPartNoCASA">
    <w:name w:val="CharSubPartNo(CASA)"/>
    <w:basedOn w:val="OPCCharBase"/>
    <w:uiPriority w:val="1"/>
    <w:rsid w:val="00CE6144"/>
  </w:style>
  <w:style w:type="paragraph" w:customStyle="1" w:styleId="ENoteTTIndentHeadingSub">
    <w:name w:val="ENoteTTIndentHeadingSub"/>
    <w:aliases w:val="enTTHis"/>
    <w:basedOn w:val="OPCParaBase"/>
    <w:rsid w:val="00CE614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E61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E614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E614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E614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E61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E6144"/>
    <w:rPr>
      <w:sz w:val="22"/>
    </w:rPr>
  </w:style>
  <w:style w:type="paragraph" w:customStyle="1" w:styleId="SOTextNote">
    <w:name w:val="SO TextNote"/>
    <w:aliases w:val="sont"/>
    <w:basedOn w:val="SOText"/>
    <w:qFormat/>
    <w:rsid w:val="00CE614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E614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E6144"/>
    <w:rPr>
      <w:sz w:val="22"/>
    </w:rPr>
  </w:style>
  <w:style w:type="paragraph" w:customStyle="1" w:styleId="FileName">
    <w:name w:val="FileName"/>
    <w:basedOn w:val="Normal"/>
    <w:rsid w:val="00CE6144"/>
  </w:style>
  <w:style w:type="paragraph" w:customStyle="1" w:styleId="TableHeading">
    <w:name w:val="TableHeading"/>
    <w:aliases w:val="th"/>
    <w:basedOn w:val="OPCParaBase"/>
    <w:next w:val="Tabletext"/>
    <w:rsid w:val="00CE614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E614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E614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E614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E614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E614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E614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E614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E614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E61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E6144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614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E6144"/>
  </w:style>
  <w:style w:type="paragraph" w:customStyle="1" w:styleId="OPCParaBase">
    <w:name w:val="OPCParaBase"/>
    <w:qFormat/>
    <w:rsid w:val="00CE614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E614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E614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E614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E614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E614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E614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E614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E614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E614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E614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E6144"/>
  </w:style>
  <w:style w:type="paragraph" w:customStyle="1" w:styleId="Blocks">
    <w:name w:val="Blocks"/>
    <w:aliases w:val="bb"/>
    <w:basedOn w:val="OPCParaBase"/>
    <w:qFormat/>
    <w:rsid w:val="00CE614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E61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E614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E6144"/>
    <w:rPr>
      <w:i/>
    </w:rPr>
  </w:style>
  <w:style w:type="paragraph" w:customStyle="1" w:styleId="BoxList">
    <w:name w:val="BoxList"/>
    <w:aliases w:val="bl"/>
    <w:basedOn w:val="BoxText"/>
    <w:qFormat/>
    <w:rsid w:val="00CE614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E614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E614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E6144"/>
    <w:pPr>
      <w:ind w:left="1985" w:hanging="851"/>
    </w:pPr>
  </w:style>
  <w:style w:type="character" w:customStyle="1" w:styleId="CharAmPartNo">
    <w:name w:val="CharAmPartNo"/>
    <w:basedOn w:val="OPCCharBase"/>
    <w:qFormat/>
    <w:rsid w:val="00CE6144"/>
  </w:style>
  <w:style w:type="character" w:customStyle="1" w:styleId="CharAmPartText">
    <w:name w:val="CharAmPartText"/>
    <w:basedOn w:val="OPCCharBase"/>
    <w:qFormat/>
    <w:rsid w:val="00CE6144"/>
  </w:style>
  <w:style w:type="character" w:customStyle="1" w:styleId="CharAmSchNo">
    <w:name w:val="CharAmSchNo"/>
    <w:basedOn w:val="OPCCharBase"/>
    <w:qFormat/>
    <w:rsid w:val="00CE6144"/>
  </w:style>
  <w:style w:type="character" w:customStyle="1" w:styleId="CharAmSchText">
    <w:name w:val="CharAmSchText"/>
    <w:basedOn w:val="OPCCharBase"/>
    <w:qFormat/>
    <w:rsid w:val="00CE6144"/>
  </w:style>
  <w:style w:type="character" w:customStyle="1" w:styleId="CharBoldItalic">
    <w:name w:val="CharBoldItalic"/>
    <w:basedOn w:val="OPCCharBase"/>
    <w:uiPriority w:val="1"/>
    <w:qFormat/>
    <w:rsid w:val="00CE6144"/>
    <w:rPr>
      <w:b/>
      <w:i/>
    </w:rPr>
  </w:style>
  <w:style w:type="character" w:customStyle="1" w:styleId="CharChapNo">
    <w:name w:val="CharChapNo"/>
    <w:basedOn w:val="OPCCharBase"/>
    <w:uiPriority w:val="1"/>
    <w:qFormat/>
    <w:rsid w:val="00CE6144"/>
  </w:style>
  <w:style w:type="character" w:customStyle="1" w:styleId="CharChapText">
    <w:name w:val="CharChapText"/>
    <w:basedOn w:val="OPCCharBase"/>
    <w:uiPriority w:val="1"/>
    <w:qFormat/>
    <w:rsid w:val="00CE6144"/>
  </w:style>
  <w:style w:type="character" w:customStyle="1" w:styleId="CharDivNo">
    <w:name w:val="CharDivNo"/>
    <w:basedOn w:val="OPCCharBase"/>
    <w:uiPriority w:val="1"/>
    <w:qFormat/>
    <w:rsid w:val="00CE6144"/>
  </w:style>
  <w:style w:type="character" w:customStyle="1" w:styleId="CharDivText">
    <w:name w:val="CharDivText"/>
    <w:basedOn w:val="OPCCharBase"/>
    <w:uiPriority w:val="1"/>
    <w:qFormat/>
    <w:rsid w:val="00CE6144"/>
  </w:style>
  <w:style w:type="character" w:customStyle="1" w:styleId="CharItalic">
    <w:name w:val="CharItalic"/>
    <w:basedOn w:val="OPCCharBase"/>
    <w:uiPriority w:val="1"/>
    <w:qFormat/>
    <w:rsid w:val="00CE6144"/>
    <w:rPr>
      <w:i/>
    </w:rPr>
  </w:style>
  <w:style w:type="character" w:customStyle="1" w:styleId="CharPartNo">
    <w:name w:val="CharPartNo"/>
    <w:basedOn w:val="OPCCharBase"/>
    <w:uiPriority w:val="1"/>
    <w:qFormat/>
    <w:rsid w:val="00CE6144"/>
  </w:style>
  <w:style w:type="character" w:customStyle="1" w:styleId="CharPartText">
    <w:name w:val="CharPartText"/>
    <w:basedOn w:val="OPCCharBase"/>
    <w:uiPriority w:val="1"/>
    <w:qFormat/>
    <w:rsid w:val="00CE6144"/>
  </w:style>
  <w:style w:type="character" w:customStyle="1" w:styleId="CharSectno">
    <w:name w:val="CharSectno"/>
    <w:basedOn w:val="OPCCharBase"/>
    <w:qFormat/>
    <w:rsid w:val="00CE6144"/>
  </w:style>
  <w:style w:type="character" w:customStyle="1" w:styleId="CharSubdNo">
    <w:name w:val="CharSubdNo"/>
    <w:basedOn w:val="OPCCharBase"/>
    <w:uiPriority w:val="1"/>
    <w:qFormat/>
    <w:rsid w:val="00CE6144"/>
  </w:style>
  <w:style w:type="character" w:customStyle="1" w:styleId="CharSubdText">
    <w:name w:val="CharSubdText"/>
    <w:basedOn w:val="OPCCharBase"/>
    <w:uiPriority w:val="1"/>
    <w:qFormat/>
    <w:rsid w:val="00CE6144"/>
  </w:style>
  <w:style w:type="paragraph" w:customStyle="1" w:styleId="CTA--">
    <w:name w:val="CTA --"/>
    <w:basedOn w:val="OPCParaBase"/>
    <w:next w:val="Normal"/>
    <w:rsid w:val="00CE614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E614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E614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E614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E614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E614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E614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E614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E614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E614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E614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E614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E614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E614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E614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E614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E61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E614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E61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E61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E614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E614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E614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E614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E614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E614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E614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E614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E614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E614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E614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E614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E614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E614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E614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E614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E614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E614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E614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E614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E614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E614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E614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E614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E614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E614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E614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E614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E614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E614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E614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E61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E614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E614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E614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E614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E614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E614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E614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E614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E614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E614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E614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E614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E614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E614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E614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E614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E614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E614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E614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E614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E6144"/>
    <w:rPr>
      <w:sz w:val="16"/>
    </w:rPr>
  </w:style>
  <w:style w:type="table" w:customStyle="1" w:styleId="CFlag">
    <w:name w:val="CFlag"/>
    <w:basedOn w:val="TableNormal"/>
    <w:uiPriority w:val="99"/>
    <w:rsid w:val="00CE614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6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E6144"/>
    <w:rPr>
      <w:color w:val="0000FF"/>
      <w:u w:val="single"/>
    </w:rPr>
  </w:style>
  <w:style w:type="table" w:styleId="TableGrid">
    <w:name w:val="Table Grid"/>
    <w:basedOn w:val="TableNormal"/>
    <w:uiPriority w:val="59"/>
    <w:rsid w:val="00CE6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E614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E614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E614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E614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E614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E614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E614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CE6144"/>
  </w:style>
  <w:style w:type="paragraph" w:customStyle="1" w:styleId="CompiledActNo">
    <w:name w:val="CompiledActNo"/>
    <w:basedOn w:val="OPCParaBase"/>
    <w:next w:val="Normal"/>
    <w:rsid w:val="00CE614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E614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E614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E614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CE614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E61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E61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E61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E614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E614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E614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E614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E614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E614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E614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E614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E614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E6144"/>
  </w:style>
  <w:style w:type="character" w:customStyle="1" w:styleId="CharSubPartNoCASA">
    <w:name w:val="CharSubPartNo(CASA)"/>
    <w:basedOn w:val="OPCCharBase"/>
    <w:uiPriority w:val="1"/>
    <w:rsid w:val="00CE6144"/>
  </w:style>
  <w:style w:type="paragraph" w:customStyle="1" w:styleId="ENoteTTIndentHeadingSub">
    <w:name w:val="ENoteTTIndentHeadingSub"/>
    <w:aliases w:val="enTTHis"/>
    <w:basedOn w:val="OPCParaBase"/>
    <w:rsid w:val="00CE614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E61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E614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E614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E614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E61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E6144"/>
    <w:rPr>
      <w:sz w:val="22"/>
    </w:rPr>
  </w:style>
  <w:style w:type="paragraph" w:customStyle="1" w:styleId="SOTextNote">
    <w:name w:val="SO TextNote"/>
    <w:aliases w:val="sont"/>
    <w:basedOn w:val="SOText"/>
    <w:qFormat/>
    <w:rsid w:val="00CE614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E614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E6144"/>
    <w:rPr>
      <w:sz w:val="22"/>
    </w:rPr>
  </w:style>
  <w:style w:type="paragraph" w:customStyle="1" w:styleId="FileName">
    <w:name w:val="FileName"/>
    <w:basedOn w:val="Normal"/>
    <w:rsid w:val="00CE6144"/>
  </w:style>
  <w:style w:type="paragraph" w:customStyle="1" w:styleId="TableHeading">
    <w:name w:val="TableHeading"/>
    <w:aliases w:val="th"/>
    <w:basedOn w:val="OPCParaBase"/>
    <w:next w:val="Tabletext"/>
    <w:rsid w:val="00CE614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E614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E614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E614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E614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E614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E614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E614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E614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E61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E614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587</Words>
  <Characters>3147</Characters>
  <Application>Microsoft Office Word</Application>
  <DocSecurity>0</DocSecurity>
  <PresentationFormat/>
  <Lines>104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Customs Legislation Amendment (Central African Republic) Regulation 2014</vt:lpstr>
    </vt:vector>
  </TitlesOfParts>
  <Manager/>
  <Company/>
  <LinksUpToDate>false</LinksUpToDate>
  <CharactersWithSpaces>3712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2014-02-27T23:17:00Z</cp:lastPrinted>
  <dcterms:created xsi:type="dcterms:W3CDTF">2014-05-09T02:22:00Z</dcterms:created>
  <dcterms:modified xsi:type="dcterms:W3CDTF">2014-05-09T02:22:00Z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51, 2014</vt:lpwstr>
  </property>
  <property fmtid="{D5CDD505-2E9C-101B-9397-08002B2CF9AE}" pid="3" name="ShortT">
    <vt:lpwstr>Customs Legislation Amendment (Central African Republic)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15 May 2014</vt:lpwstr>
  </property>
  <property fmtid="{D5CDD505-2E9C-101B-9397-08002B2CF9AE}" pid="10" name="Authority">
    <vt:lpwstr/>
  </property>
  <property fmtid="{D5CDD505-2E9C-101B-9397-08002B2CF9AE}" pid="11" name="ID">
    <vt:lpwstr>OPC60465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Customs Act 1901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15 May 2014</vt:lpwstr>
  </property>
</Properties>
</file>