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7D" w:rsidRDefault="00104919" w:rsidP="003E3917">
      <w:r>
        <w:rPr>
          <w:noProof/>
        </w:rPr>
        <w:drawing>
          <wp:anchor distT="0" distB="0" distL="114300" distR="114300" simplePos="0" relativeHeight="251659264" behindDoc="1" locked="0" layoutInCell="1" allowOverlap="0" wp14:anchorId="7595EFD5" wp14:editId="141EA243">
            <wp:simplePos x="0" y="0"/>
            <wp:positionH relativeFrom="column">
              <wp:posOffset>-45720</wp:posOffset>
            </wp:positionH>
            <wp:positionV relativeFrom="paragraph">
              <wp:posOffset>183515</wp:posOffset>
            </wp:positionV>
            <wp:extent cx="5637530" cy="1536065"/>
            <wp:effectExtent l="0" t="0" r="1270" b="6985"/>
            <wp:wrapNone/>
            <wp:docPr id="2" name="Picture 2"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rcRect/>
                    <a:stretch>
                      <a:fillRect/>
                    </a:stretch>
                  </pic:blipFill>
                  <pic:spPr bwMode="auto">
                    <a:xfrm>
                      <a:off x="0" y="0"/>
                      <a:ext cx="5637530" cy="1536065"/>
                    </a:xfrm>
                    <a:prstGeom prst="rect">
                      <a:avLst/>
                    </a:prstGeom>
                    <a:noFill/>
                  </pic:spPr>
                </pic:pic>
              </a:graphicData>
            </a:graphic>
          </wp:anchor>
        </w:drawing>
      </w:r>
    </w:p>
    <w:p w:rsidR="007E777D" w:rsidRDefault="007E777D" w:rsidP="003E3917">
      <w:pPr>
        <w:pStyle w:val="Cover3"/>
      </w:pPr>
    </w:p>
    <w:p w:rsidR="007E777D" w:rsidRDefault="007E777D" w:rsidP="003E3917">
      <w:pPr>
        <w:pStyle w:val="Cover3"/>
      </w:pPr>
    </w:p>
    <w:p w:rsidR="007E777D" w:rsidRDefault="007E777D" w:rsidP="003E3917">
      <w:pPr>
        <w:pStyle w:val="Cover3"/>
      </w:pPr>
    </w:p>
    <w:p w:rsidR="007E777D" w:rsidRDefault="007E777D" w:rsidP="003E3917">
      <w:pPr>
        <w:pStyle w:val="Cover3"/>
      </w:pPr>
    </w:p>
    <w:p w:rsidR="007E777D" w:rsidRDefault="007E777D" w:rsidP="003E3917"/>
    <w:p w:rsidR="007E777D" w:rsidRDefault="007E777D" w:rsidP="003E3917"/>
    <w:p w:rsidR="007E777D" w:rsidRDefault="007E777D" w:rsidP="003E3917">
      <w:pPr>
        <w:pStyle w:val="Cover3"/>
      </w:pPr>
    </w:p>
    <w:p w:rsidR="007E777D" w:rsidRDefault="00F221ED" w:rsidP="003E3917">
      <w:pPr>
        <w:pStyle w:val="Cover3"/>
      </w:pPr>
      <w:r>
        <w:t>Funding</w:t>
      </w:r>
      <w:r w:rsidR="0028543D">
        <w:t xml:space="preserve"> Rules</w:t>
      </w:r>
      <w:r w:rsidR="00586612">
        <w:t xml:space="preserve"> for </w:t>
      </w:r>
      <w:r w:rsidR="004F5485">
        <w:t>schemes</w:t>
      </w:r>
      <w:r w:rsidR="00117765">
        <w:t xml:space="preserve"> under the Linkage Program </w:t>
      </w:r>
      <w:r w:rsidR="00343EF5">
        <w:t xml:space="preserve">for </w:t>
      </w:r>
      <w:r w:rsidR="00117765">
        <w:t>2014</w:t>
      </w:r>
      <w:r w:rsidR="001A2F08">
        <w:t xml:space="preserve"> – Special</w:t>
      </w:r>
      <w:r w:rsidR="00117765">
        <w:t xml:space="preserve"> Research </w:t>
      </w:r>
      <w:r w:rsidR="00706933">
        <w:t>Initiative</w:t>
      </w:r>
      <w:r w:rsidR="00271C49">
        <w:t>s</w:t>
      </w:r>
      <w:r w:rsidR="00706933">
        <w:t xml:space="preserve"> and</w:t>
      </w:r>
      <w:r w:rsidR="008B6193">
        <w:t xml:space="preserve"> Learned Academies Special Projects</w:t>
      </w:r>
    </w:p>
    <w:p w:rsidR="007E777D" w:rsidRPr="00387F52" w:rsidRDefault="007E777D" w:rsidP="003E3917"/>
    <w:p w:rsidR="007E777D" w:rsidRPr="00387F52" w:rsidRDefault="007E777D" w:rsidP="003E3917">
      <w:r w:rsidRPr="00387F52">
        <w:t>Australian Research Council Act 2001</w:t>
      </w:r>
    </w:p>
    <w:p w:rsidR="001A2F08" w:rsidRDefault="001A2F08" w:rsidP="003E3917"/>
    <w:p w:rsidR="007E777D" w:rsidRDefault="007E777D" w:rsidP="003E3917">
      <w:r w:rsidRPr="008627DF">
        <w:t xml:space="preserve">I, </w:t>
      </w:r>
      <w:r w:rsidR="002B7525" w:rsidRPr="002B7525">
        <w:rPr>
          <w:rStyle w:val="Emphasis"/>
          <w:i w:val="0"/>
        </w:rPr>
        <w:t>Christopher</w:t>
      </w:r>
      <w:r w:rsidR="002B7525">
        <w:rPr>
          <w:rStyle w:val="st"/>
        </w:rPr>
        <w:t xml:space="preserve"> </w:t>
      </w:r>
      <w:proofErr w:type="spellStart"/>
      <w:r w:rsidR="002B7525">
        <w:rPr>
          <w:rStyle w:val="st"/>
        </w:rPr>
        <w:t>Pyne</w:t>
      </w:r>
      <w:proofErr w:type="spellEnd"/>
      <w:r w:rsidRPr="002B7525">
        <w:t xml:space="preserve">, Minister for </w:t>
      </w:r>
      <w:r w:rsidR="002B7525" w:rsidRPr="002B7525">
        <w:t>Education</w:t>
      </w:r>
      <w:r w:rsidRPr="008627DF">
        <w:t>, having</w:t>
      </w:r>
      <w:r>
        <w:t xml:space="preserve"> satisfied myself of the matters set out in section 59 of the </w:t>
      </w:r>
      <w:r>
        <w:rPr>
          <w:i/>
        </w:rPr>
        <w:t xml:space="preserve">Australian Research Council Act </w:t>
      </w:r>
      <w:proofErr w:type="gramStart"/>
      <w:r>
        <w:rPr>
          <w:i/>
        </w:rPr>
        <w:t>200</w:t>
      </w:r>
      <w:r w:rsidR="002B7525">
        <w:rPr>
          <w:i/>
        </w:rPr>
        <w:t>1</w:t>
      </w:r>
      <w:r>
        <w:t>,</w:t>
      </w:r>
      <w:proofErr w:type="gramEnd"/>
      <w:r>
        <w:t xml:space="preserve"> approve these </w:t>
      </w:r>
      <w:r w:rsidR="00F221ED">
        <w:t>Funding</w:t>
      </w:r>
      <w:r>
        <w:t xml:space="preserve"> Rules under section 60 of that Act.</w:t>
      </w:r>
    </w:p>
    <w:p w:rsidR="007E777D" w:rsidRDefault="007E777D" w:rsidP="003E3917"/>
    <w:p w:rsidR="007E777D" w:rsidRDefault="00E54B5A" w:rsidP="00706933">
      <w:pPr>
        <w:tabs>
          <w:tab w:val="left" w:pos="5103"/>
        </w:tabs>
      </w:pPr>
      <w:r>
        <w:t>Dated</w:t>
      </w:r>
      <w:r w:rsidR="00CA0787">
        <w:t xml:space="preserve"> 16 March 2014</w:t>
      </w:r>
      <w:r w:rsidR="00706933">
        <w:tab/>
      </w:r>
    </w:p>
    <w:p w:rsidR="007E777D" w:rsidRDefault="007E777D" w:rsidP="003E3917"/>
    <w:p w:rsidR="007E777D" w:rsidRDefault="007E777D" w:rsidP="003E3917">
      <w:bookmarkStart w:id="0" w:name="_GoBack"/>
      <w:bookmarkEnd w:id="0"/>
    </w:p>
    <w:p w:rsidR="007E777D" w:rsidRDefault="007E777D" w:rsidP="003E3917"/>
    <w:p w:rsidR="002B7525" w:rsidRDefault="002B7525" w:rsidP="003E3917">
      <w:pPr>
        <w:rPr>
          <w:highlight w:val="yellow"/>
        </w:rPr>
      </w:pPr>
      <w:r w:rsidRPr="000C5035">
        <w:rPr>
          <w:rStyle w:val="Emphasis"/>
          <w:i w:val="0"/>
        </w:rPr>
        <w:t>Christopher</w:t>
      </w:r>
      <w:r>
        <w:rPr>
          <w:rStyle w:val="st"/>
        </w:rPr>
        <w:t xml:space="preserve"> </w:t>
      </w:r>
      <w:proofErr w:type="spellStart"/>
      <w:r>
        <w:rPr>
          <w:rStyle w:val="st"/>
        </w:rPr>
        <w:t>Pyne</w:t>
      </w:r>
      <w:proofErr w:type="spellEnd"/>
      <w:r w:rsidRPr="0086032B" w:rsidDel="002B7525">
        <w:rPr>
          <w:highlight w:val="yellow"/>
        </w:rPr>
        <w:t xml:space="preserve"> </w:t>
      </w:r>
    </w:p>
    <w:p w:rsidR="007E777D" w:rsidRDefault="007E777D" w:rsidP="003E3917">
      <w:r w:rsidRPr="002B7525">
        <w:t xml:space="preserve">Minister for </w:t>
      </w:r>
      <w:r w:rsidR="002B7525" w:rsidRPr="002B7525">
        <w:t>Education</w:t>
      </w:r>
    </w:p>
    <w:p w:rsidR="007E777D" w:rsidRPr="00976D5A" w:rsidRDefault="007E777D" w:rsidP="002F6ED0">
      <w:pPr>
        <w:spacing w:after="120"/>
        <w:ind w:left="992" w:hanging="992"/>
        <w:rPr>
          <w:rStyle w:val="Strong"/>
          <w:b/>
          <w:bCs/>
          <w:sz w:val="32"/>
          <w:szCs w:val="32"/>
        </w:rPr>
      </w:pPr>
      <w:bookmarkStart w:id="1" w:name="_Ref117650793"/>
      <w:bookmarkEnd w:id="1"/>
      <w:r>
        <w:rPr>
          <w:rStyle w:val="Strong"/>
          <w:b/>
          <w:sz w:val="40"/>
          <w:szCs w:val="40"/>
        </w:rPr>
        <w:br w:type="page"/>
      </w:r>
      <w:r w:rsidR="005A20DC" w:rsidRPr="00195AE8">
        <w:rPr>
          <w:rStyle w:val="Strong"/>
          <w:b/>
          <w:sz w:val="28"/>
          <w:szCs w:val="32"/>
        </w:rPr>
        <w:lastRenderedPageBreak/>
        <w:t>Table of Contents</w:t>
      </w:r>
    </w:p>
    <w:bookmarkStart w:id="2" w:name="_Toc214245267"/>
    <w:bookmarkStart w:id="3" w:name="_Toc214245268"/>
    <w:p w:rsidR="00077F1F" w:rsidRDefault="00EA4F5D">
      <w:pPr>
        <w:pStyle w:val="TOC2"/>
        <w:rPr>
          <w:rFonts w:eastAsiaTheme="minorEastAsia" w:cstheme="minorBidi"/>
          <w:b w:val="0"/>
          <w:smallCaps w:val="0"/>
          <w:sz w:val="22"/>
          <w:szCs w:val="22"/>
        </w:rPr>
      </w:pPr>
      <w:r w:rsidRPr="00142458">
        <w:fldChar w:fldCharType="begin"/>
      </w:r>
      <w:r w:rsidRPr="00976D5A">
        <w:instrText xml:space="preserve"> TOC \h \z \t "Style Heading2 IRD,2,Style Heading 3 IRD,3,Part Heading,1" </w:instrText>
      </w:r>
      <w:r w:rsidRPr="00142458">
        <w:fldChar w:fldCharType="separate"/>
      </w:r>
      <w:hyperlink w:anchor="_Toc381095229" w:history="1">
        <w:r w:rsidR="00077F1F" w:rsidRPr="008A24F9">
          <w:rPr>
            <w:rStyle w:val="Hyperlink"/>
          </w:rPr>
          <w:t>Key Dates</w:t>
        </w:r>
        <w:r w:rsidR="00077F1F">
          <w:rPr>
            <w:webHidden/>
          </w:rPr>
          <w:tab/>
        </w:r>
        <w:r w:rsidR="00077F1F">
          <w:rPr>
            <w:webHidden/>
          </w:rPr>
          <w:fldChar w:fldCharType="begin"/>
        </w:r>
        <w:r w:rsidR="00077F1F">
          <w:rPr>
            <w:webHidden/>
          </w:rPr>
          <w:instrText xml:space="preserve"> PAGEREF _Toc381095229 \h </w:instrText>
        </w:r>
        <w:r w:rsidR="00077F1F">
          <w:rPr>
            <w:webHidden/>
          </w:rPr>
        </w:r>
        <w:r w:rsidR="00077F1F">
          <w:rPr>
            <w:webHidden/>
          </w:rPr>
          <w:fldChar w:fldCharType="separate"/>
        </w:r>
        <w:r w:rsidR="00077F1F">
          <w:rPr>
            <w:webHidden/>
          </w:rPr>
          <w:t>4</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30" w:history="1">
        <w:r w:rsidR="00077F1F" w:rsidRPr="008A24F9">
          <w:rPr>
            <w:rStyle w:val="Hyperlink"/>
          </w:rPr>
          <w:t>Contacts</w:t>
        </w:r>
        <w:r w:rsidR="00077F1F">
          <w:rPr>
            <w:webHidden/>
          </w:rPr>
          <w:tab/>
        </w:r>
        <w:r w:rsidR="00077F1F">
          <w:rPr>
            <w:webHidden/>
          </w:rPr>
          <w:fldChar w:fldCharType="begin"/>
        </w:r>
        <w:r w:rsidR="00077F1F">
          <w:rPr>
            <w:webHidden/>
          </w:rPr>
          <w:instrText xml:space="preserve"> PAGEREF _Toc381095230 \h </w:instrText>
        </w:r>
        <w:r w:rsidR="00077F1F">
          <w:rPr>
            <w:webHidden/>
          </w:rPr>
        </w:r>
        <w:r w:rsidR="00077F1F">
          <w:rPr>
            <w:webHidden/>
          </w:rPr>
          <w:fldChar w:fldCharType="separate"/>
        </w:r>
        <w:r w:rsidR="00077F1F">
          <w:rPr>
            <w:webHidden/>
          </w:rPr>
          <w:t>4</w:t>
        </w:r>
        <w:r w:rsidR="00077F1F">
          <w:rPr>
            <w:webHidden/>
          </w:rPr>
          <w:fldChar w:fldCharType="end"/>
        </w:r>
      </w:hyperlink>
    </w:p>
    <w:p w:rsidR="00077F1F" w:rsidRDefault="00CA0787">
      <w:pPr>
        <w:pStyle w:val="TOC1"/>
        <w:tabs>
          <w:tab w:val="left" w:pos="960"/>
          <w:tab w:val="right" w:leader="dot" w:pos="8302"/>
        </w:tabs>
        <w:rPr>
          <w:rFonts w:eastAsiaTheme="minorEastAsia" w:cstheme="minorBidi"/>
          <w:b w:val="0"/>
          <w:bCs w:val="0"/>
          <w:caps w:val="0"/>
          <w:noProof/>
          <w:sz w:val="22"/>
          <w:szCs w:val="22"/>
        </w:rPr>
      </w:pPr>
      <w:hyperlink w:anchor="_Toc381095231" w:history="1">
        <w:r w:rsidR="00077F1F" w:rsidRPr="008A24F9">
          <w:rPr>
            <w:rStyle w:val="Hyperlink"/>
            <w:noProof/>
          </w:rPr>
          <w:t>Part A</w:t>
        </w:r>
        <w:r w:rsidR="00077F1F">
          <w:rPr>
            <w:rFonts w:eastAsiaTheme="minorEastAsia" w:cstheme="minorBidi"/>
            <w:b w:val="0"/>
            <w:bCs w:val="0"/>
            <w:caps w:val="0"/>
            <w:noProof/>
            <w:sz w:val="22"/>
            <w:szCs w:val="22"/>
          </w:rPr>
          <w:tab/>
        </w:r>
        <w:r w:rsidR="00077F1F" w:rsidRPr="008A24F9">
          <w:rPr>
            <w:rStyle w:val="Hyperlink"/>
            <w:noProof/>
          </w:rPr>
          <w:t>- General Rules for schemes under the Linkage Program</w:t>
        </w:r>
        <w:r w:rsidR="00077F1F">
          <w:rPr>
            <w:noProof/>
            <w:webHidden/>
          </w:rPr>
          <w:tab/>
        </w:r>
        <w:r w:rsidR="00077F1F">
          <w:rPr>
            <w:noProof/>
            <w:webHidden/>
          </w:rPr>
          <w:fldChar w:fldCharType="begin"/>
        </w:r>
        <w:r w:rsidR="00077F1F">
          <w:rPr>
            <w:noProof/>
            <w:webHidden/>
          </w:rPr>
          <w:instrText xml:space="preserve"> PAGEREF _Toc381095231 \h </w:instrText>
        </w:r>
        <w:r w:rsidR="00077F1F">
          <w:rPr>
            <w:noProof/>
            <w:webHidden/>
          </w:rPr>
        </w:r>
        <w:r w:rsidR="00077F1F">
          <w:rPr>
            <w:noProof/>
            <w:webHidden/>
          </w:rPr>
          <w:fldChar w:fldCharType="separate"/>
        </w:r>
        <w:r w:rsidR="00077F1F">
          <w:rPr>
            <w:noProof/>
            <w:webHidden/>
          </w:rPr>
          <w:t>5</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32" w:history="1">
        <w:r w:rsidR="00077F1F" w:rsidRPr="008A24F9">
          <w:rPr>
            <w:rStyle w:val="Hyperlink"/>
          </w:rPr>
          <w:t>A1.</w:t>
        </w:r>
        <w:r w:rsidR="00077F1F">
          <w:rPr>
            <w:rFonts w:eastAsiaTheme="minorEastAsia" w:cstheme="minorBidi"/>
            <w:b w:val="0"/>
            <w:smallCaps w:val="0"/>
            <w:sz w:val="22"/>
            <w:szCs w:val="22"/>
          </w:rPr>
          <w:tab/>
        </w:r>
        <w:r w:rsidR="00077F1F" w:rsidRPr="008A24F9">
          <w:rPr>
            <w:rStyle w:val="Hyperlink"/>
          </w:rPr>
          <w:t>Name of Funding Rules</w:t>
        </w:r>
        <w:r w:rsidR="00077F1F">
          <w:rPr>
            <w:webHidden/>
          </w:rPr>
          <w:tab/>
        </w:r>
        <w:r w:rsidR="00077F1F">
          <w:rPr>
            <w:webHidden/>
          </w:rPr>
          <w:fldChar w:fldCharType="begin"/>
        </w:r>
        <w:r w:rsidR="00077F1F">
          <w:rPr>
            <w:webHidden/>
          </w:rPr>
          <w:instrText xml:space="preserve"> PAGEREF _Toc381095232 \h </w:instrText>
        </w:r>
        <w:r w:rsidR="00077F1F">
          <w:rPr>
            <w:webHidden/>
          </w:rPr>
        </w:r>
        <w:r w:rsidR="00077F1F">
          <w:rPr>
            <w:webHidden/>
          </w:rPr>
          <w:fldChar w:fldCharType="separate"/>
        </w:r>
        <w:r w:rsidR="00077F1F">
          <w:rPr>
            <w:webHidden/>
          </w:rPr>
          <w:t>5</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33" w:history="1">
        <w:r w:rsidR="00077F1F" w:rsidRPr="008A24F9">
          <w:rPr>
            <w:rStyle w:val="Hyperlink"/>
          </w:rPr>
          <w:t>A2.</w:t>
        </w:r>
        <w:r w:rsidR="00077F1F">
          <w:rPr>
            <w:rFonts w:eastAsiaTheme="minorEastAsia" w:cstheme="minorBidi"/>
            <w:b w:val="0"/>
            <w:smallCaps w:val="0"/>
            <w:sz w:val="22"/>
            <w:szCs w:val="22"/>
          </w:rPr>
          <w:tab/>
        </w:r>
        <w:r w:rsidR="00077F1F" w:rsidRPr="008A24F9">
          <w:rPr>
            <w:rStyle w:val="Hyperlink"/>
          </w:rPr>
          <w:t>Commencement</w:t>
        </w:r>
        <w:r w:rsidR="00077F1F">
          <w:rPr>
            <w:webHidden/>
          </w:rPr>
          <w:tab/>
        </w:r>
        <w:r w:rsidR="00077F1F">
          <w:rPr>
            <w:webHidden/>
          </w:rPr>
          <w:fldChar w:fldCharType="begin"/>
        </w:r>
        <w:r w:rsidR="00077F1F">
          <w:rPr>
            <w:webHidden/>
          </w:rPr>
          <w:instrText xml:space="preserve"> PAGEREF _Toc381095233 \h </w:instrText>
        </w:r>
        <w:r w:rsidR="00077F1F">
          <w:rPr>
            <w:webHidden/>
          </w:rPr>
        </w:r>
        <w:r w:rsidR="00077F1F">
          <w:rPr>
            <w:webHidden/>
          </w:rPr>
          <w:fldChar w:fldCharType="separate"/>
        </w:r>
        <w:r w:rsidR="00077F1F">
          <w:rPr>
            <w:webHidden/>
          </w:rPr>
          <w:t>5</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34" w:history="1">
        <w:r w:rsidR="00077F1F" w:rsidRPr="008A24F9">
          <w:rPr>
            <w:rStyle w:val="Hyperlink"/>
          </w:rPr>
          <w:t>A3.</w:t>
        </w:r>
        <w:r w:rsidR="00077F1F">
          <w:rPr>
            <w:rFonts w:eastAsiaTheme="minorEastAsia" w:cstheme="minorBidi"/>
            <w:b w:val="0"/>
            <w:smallCaps w:val="0"/>
            <w:sz w:val="22"/>
            <w:szCs w:val="22"/>
          </w:rPr>
          <w:tab/>
        </w:r>
        <w:r w:rsidR="00077F1F" w:rsidRPr="008A24F9">
          <w:rPr>
            <w:rStyle w:val="Hyperlink"/>
          </w:rPr>
          <w:t>Definitions</w:t>
        </w:r>
        <w:r w:rsidR="00077F1F">
          <w:rPr>
            <w:webHidden/>
          </w:rPr>
          <w:tab/>
        </w:r>
        <w:r w:rsidR="00077F1F">
          <w:rPr>
            <w:webHidden/>
          </w:rPr>
          <w:fldChar w:fldCharType="begin"/>
        </w:r>
        <w:r w:rsidR="00077F1F">
          <w:rPr>
            <w:webHidden/>
          </w:rPr>
          <w:instrText xml:space="preserve"> PAGEREF _Toc381095234 \h </w:instrText>
        </w:r>
        <w:r w:rsidR="00077F1F">
          <w:rPr>
            <w:webHidden/>
          </w:rPr>
        </w:r>
        <w:r w:rsidR="00077F1F">
          <w:rPr>
            <w:webHidden/>
          </w:rPr>
          <w:fldChar w:fldCharType="separate"/>
        </w:r>
        <w:r w:rsidR="00077F1F">
          <w:rPr>
            <w:webHidden/>
          </w:rPr>
          <w:t>5</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35" w:history="1">
        <w:r w:rsidR="00077F1F" w:rsidRPr="008A24F9">
          <w:rPr>
            <w:rStyle w:val="Hyperlink"/>
          </w:rPr>
          <w:t>A4.</w:t>
        </w:r>
        <w:r w:rsidR="00077F1F">
          <w:rPr>
            <w:rFonts w:eastAsiaTheme="minorEastAsia" w:cstheme="minorBidi"/>
            <w:b w:val="0"/>
            <w:smallCaps w:val="0"/>
            <w:sz w:val="22"/>
            <w:szCs w:val="22"/>
          </w:rPr>
          <w:tab/>
        </w:r>
        <w:r w:rsidR="00077F1F" w:rsidRPr="008A24F9">
          <w:rPr>
            <w:rStyle w:val="Hyperlink"/>
          </w:rPr>
          <w:t>Introduction</w:t>
        </w:r>
        <w:r w:rsidR="00077F1F">
          <w:rPr>
            <w:webHidden/>
          </w:rPr>
          <w:tab/>
        </w:r>
        <w:r w:rsidR="00077F1F">
          <w:rPr>
            <w:webHidden/>
          </w:rPr>
          <w:fldChar w:fldCharType="begin"/>
        </w:r>
        <w:r w:rsidR="00077F1F">
          <w:rPr>
            <w:webHidden/>
          </w:rPr>
          <w:instrText xml:space="preserve"> PAGEREF _Toc381095235 \h </w:instrText>
        </w:r>
        <w:r w:rsidR="00077F1F">
          <w:rPr>
            <w:webHidden/>
          </w:rPr>
        </w:r>
        <w:r w:rsidR="00077F1F">
          <w:rPr>
            <w:webHidden/>
          </w:rPr>
          <w:fldChar w:fldCharType="separate"/>
        </w:r>
        <w:r w:rsidR="00077F1F">
          <w:rPr>
            <w:webHidden/>
          </w:rPr>
          <w:t>7</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36" w:history="1">
        <w:r w:rsidR="00077F1F" w:rsidRPr="008A24F9">
          <w:rPr>
            <w:rStyle w:val="Hyperlink"/>
            <w:noProof/>
          </w:rPr>
          <w:t>A4.1</w:t>
        </w:r>
        <w:r w:rsidR="00077F1F">
          <w:rPr>
            <w:rFonts w:eastAsiaTheme="minorEastAsia" w:cstheme="minorBidi"/>
            <w:i w:val="0"/>
            <w:iCs w:val="0"/>
            <w:noProof/>
            <w:sz w:val="22"/>
            <w:szCs w:val="22"/>
          </w:rPr>
          <w:tab/>
        </w:r>
        <w:r w:rsidR="00077F1F" w:rsidRPr="008A24F9">
          <w:rPr>
            <w:rStyle w:val="Hyperlink"/>
            <w:noProof/>
          </w:rPr>
          <w:t>Overview</w:t>
        </w:r>
        <w:r w:rsidR="00077F1F">
          <w:rPr>
            <w:noProof/>
            <w:webHidden/>
          </w:rPr>
          <w:tab/>
        </w:r>
        <w:r w:rsidR="00077F1F">
          <w:rPr>
            <w:noProof/>
            <w:webHidden/>
          </w:rPr>
          <w:fldChar w:fldCharType="begin"/>
        </w:r>
        <w:r w:rsidR="00077F1F">
          <w:rPr>
            <w:noProof/>
            <w:webHidden/>
          </w:rPr>
          <w:instrText xml:space="preserve"> PAGEREF _Toc381095236 \h </w:instrText>
        </w:r>
        <w:r w:rsidR="00077F1F">
          <w:rPr>
            <w:noProof/>
            <w:webHidden/>
          </w:rPr>
        </w:r>
        <w:r w:rsidR="00077F1F">
          <w:rPr>
            <w:noProof/>
            <w:webHidden/>
          </w:rPr>
          <w:fldChar w:fldCharType="separate"/>
        </w:r>
        <w:r w:rsidR="00077F1F">
          <w:rPr>
            <w:noProof/>
            <w:webHidden/>
          </w:rPr>
          <w:t>7</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37" w:history="1">
        <w:r w:rsidR="00077F1F" w:rsidRPr="008A24F9">
          <w:rPr>
            <w:rStyle w:val="Hyperlink"/>
            <w:noProof/>
          </w:rPr>
          <w:t>A4.2</w:t>
        </w:r>
        <w:r w:rsidR="00077F1F">
          <w:rPr>
            <w:rFonts w:eastAsiaTheme="minorEastAsia" w:cstheme="minorBidi"/>
            <w:i w:val="0"/>
            <w:iCs w:val="0"/>
            <w:noProof/>
            <w:sz w:val="22"/>
            <w:szCs w:val="22"/>
          </w:rPr>
          <w:tab/>
        </w:r>
        <w:r w:rsidR="00077F1F" w:rsidRPr="008A24F9">
          <w:rPr>
            <w:rStyle w:val="Hyperlink"/>
            <w:noProof/>
          </w:rPr>
          <w:t>Research/Activities Supported</w:t>
        </w:r>
        <w:r w:rsidR="00077F1F">
          <w:rPr>
            <w:noProof/>
            <w:webHidden/>
          </w:rPr>
          <w:tab/>
        </w:r>
        <w:r w:rsidR="00077F1F">
          <w:rPr>
            <w:noProof/>
            <w:webHidden/>
          </w:rPr>
          <w:fldChar w:fldCharType="begin"/>
        </w:r>
        <w:r w:rsidR="00077F1F">
          <w:rPr>
            <w:noProof/>
            <w:webHidden/>
          </w:rPr>
          <w:instrText xml:space="preserve"> PAGEREF _Toc381095237 \h </w:instrText>
        </w:r>
        <w:r w:rsidR="00077F1F">
          <w:rPr>
            <w:noProof/>
            <w:webHidden/>
          </w:rPr>
        </w:r>
        <w:r w:rsidR="00077F1F">
          <w:rPr>
            <w:noProof/>
            <w:webHidden/>
          </w:rPr>
          <w:fldChar w:fldCharType="separate"/>
        </w:r>
        <w:r w:rsidR="00077F1F">
          <w:rPr>
            <w:noProof/>
            <w:webHidden/>
          </w:rPr>
          <w:t>8</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38" w:history="1">
        <w:r w:rsidR="00077F1F" w:rsidRPr="008A24F9">
          <w:rPr>
            <w:rStyle w:val="Hyperlink"/>
          </w:rPr>
          <w:t>A5.</w:t>
        </w:r>
        <w:r w:rsidR="00077F1F">
          <w:rPr>
            <w:rFonts w:eastAsiaTheme="minorEastAsia" w:cstheme="minorBidi"/>
            <w:b w:val="0"/>
            <w:smallCaps w:val="0"/>
            <w:sz w:val="22"/>
            <w:szCs w:val="22"/>
          </w:rPr>
          <w:tab/>
        </w:r>
        <w:r w:rsidR="00077F1F" w:rsidRPr="008A24F9">
          <w:rPr>
            <w:rStyle w:val="Hyperlink"/>
          </w:rPr>
          <w:t>Funding</w:t>
        </w:r>
        <w:r w:rsidR="00077F1F">
          <w:rPr>
            <w:webHidden/>
          </w:rPr>
          <w:tab/>
        </w:r>
        <w:r w:rsidR="00077F1F">
          <w:rPr>
            <w:webHidden/>
          </w:rPr>
          <w:fldChar w:fldCharType="begin"/>
        </w:r>
        <w:r w:rsidR="00077F1F">
          <w:rPr>
            <w:webHidden/>
          </w:rPr>
          <w:instrText xml:space="preserve"> PAGEREF _Toc381095238 \h </w:instrText>
        </w:r>
        <w:r w:rsidR="00077F1F">
          <w:rPr>
            <w:webHidden/>
          </w:rPr>
        </w:r>
        <w:r w:rsidR="00077F1F">
          <w:rPr>
            <w:webHidden/>
          </w:rPr>
          <w:fldChar w:fldCharType="separate"/>
        </w:r>
        <w:r w:rsidR="00077F1F">
          <w:rPr>
            <w:webHidden/>
          </w:rPr>
          <w:t>8</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39" w:history="1">
        <w:r w:rsidR="00077F1F" w:rsidRPr="008A24F9">
          <w:rPr>
            <w:rStyle w:val="Hyperlink"/>
            <w:noProof/>
          </w:rPr>
          <w:t>A5.1</w:t>
        </w:r>
        <w:r w:rsidR="00077F1F">
          <w:rPr>
            <w:rFonts w:eastAsiaTheme="minorEastAsia" w:cstheme="minorBidi"/>
            <w:i w:val="0"/>
            <w:iCs w:val="0"/>
            <w:noProof/>
            <w:sz w:val="22"/>
            <w:szCs w:val="22"/>
          </w:rPr>
          <w:tab/>
        </w:r>
        <w:r w:rsidR="00077F1F" w:rsidRPr="008A24F9">
          <w:rPr>
            <w:rStyle w:val="Hyperlink"/>
            <w:noProof/>
          </w:rPr>
          <w:t>Level and Period of Funding</w:t>
        </w:r>
        <w:r w:rsidR="00077F1F">
          <w:rPr>
            <w:noProof/>
            <w:webHidden/>
          </w:rPr>
          <w:tab/>
        </w:r>
        <w:r w:rsidR="00077F1F">
          <w:rPr>
            <w:noProof/>
            <w:webHidden/>
          </w:rPr>
          <w:fldChar w:fldCharType="begin"/>
        </w:r>
        <w:r w:rsidR="00077F1F">
          <w:rPr>
            <w:noProof/>
            <w:webHidden/>
          </w:rPr>
          <w:instrText xml:space="preserve"> PAGEREF _Toc381095239 \h </w:instrText>
        </w:r>
        <w:r w:rsidR="00077F1F">
          <w:rPr>
            <w:noProof/>
            <w:webHidden/>
          </w:rPr>
        </w:r>
        <w:r w:rsidR="00077F1F">
          <w:rPr>
            <w:noProof/>
            <w:webHidden/>
          </w:rPr>
          <w:fldChar w:fldCharType="separate"/>
        </w:r>
        <w:r w:rsidR="00077F1F">
          <w:rPr>
            <w:noProof/>
            <w:webHidden/>
          </w:rPr>
          <w:t>8</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40" w:history="1">
        <w:r w:rsidR="00077F1F" w:rsidRPr="008A24F9">
          <w:rPr>
            <w:rStyle w:val="Hyperlink"/>
            <w:noProof/>
          </w:rPr>
          <w:t>A5.2</w:t>
        </w:r>
        <w:r w:rsidR="00077F1F">
          <w:rPr>
            <w:rFonts w:eastAsiaTheme="minorEastAsia" w:cstheme="minorBidi"/>
            <w:i w:val="0"/>
            <w:iCs w:val="0"/>
            <w:noProof/>
            <w:sz w:val="22"/>
            <w:szCs w:val="22"/>
          </w:rPr>
          <w:tab/>
        </w:r>
        <w:r w:rsidR="00077F1F" w:rsidRPr="008A24F9">
          <w:rPr>
            <w:rStyle w:val="Hyperlink"/>
            <w:noProof/>
          </w:rPr>
          <w:t>Budget Items Not Supported</w:t>
        </w:r>
        <w:r w:rsidR="00077F1F">
          <w:rPr>
            <w:noProof/>
            <w:webHidden/>
          </w:rPr>
          <w:tab/>
        </w:r>
        <w:r w:rsidR="00077F1F">
          <w:rPr>
            <w:noProof/>
            <w:webHidden/>
          </w:rPr>
          <w:fldChar w:fldCharType="begin"/>
        </w:r>
        <w:r w:rsidR="00077F1F">
          <w:rPr>
            <w:noProof/>
            <w:webHidden/>
          </w:rPr>
          <w:instrText xml:space="preserve"> PAGEREF _Toc381095240 \h </w:instrText>
        </w:r>
        <w:r w:rsidR="00077F1F">
          <w:rPr>
            <w:noProof/>
            <w:webHidden/>
          </w:rPr>
        </w:r>
        <w:r w:rsidR="00077F1F">
          <w:rPr>
            <w:noProof/>
            <w:webHidden/>
          </w:rPr>
          <w:fldChar w:fldCharType="separate"/>
        </w:r>
        <w:r w:rsidR="00077F1F">
          <w:rPr>
            <w:noProof/>
            <w:webHidden/>
          </w:rPr>
          <w:t>8</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41" w:history="1">
        <w:r w:rsidR="00077F1F" w:rsidRPr="008A24F9">
          <w:rPr>
            <w:rStyle w:val="Hyperlink"/>
          </w:rPr>
          <w:t>A6.</w:t>
        </w:r>
        <w:r w:rsidR="00077F1F">
          <w:rPr>
            <w:rFonts w:eastAsiaTheme="minorEastAsia" w:cstheme="minorBidi"/>
            <w:b w:val="0"/>
            <w:smallCaps w:val="0"/>
            <w:sz w:val="22"/>
            <w:szCs w:val="22"/>
          </w:rPr>
          <w:tab/>
        </w:r>
        <w:r w:rsidR="00077F1F" w:rsidRPr="008A24F9">
          <w:rPr>
            <w:rStyle w:val="Hyperlink"/>
          </w:rPr>
          <w:t>General Eligibility Requirements</w:t>
        </w:r>
        <w:r w:rsidR="00077F1F">
          <w:rPr>
            <w:webHidden/>
          </w:rPr>
          <w:tab/>
        </w:r>
        <w:r w:rsidR="00077F1F">
          <w:rPr>
            <w:webHidden/>
          </w:rPr>
          <w:fldChar w:fldCharType="begin"/>
        </w:r>
        <w:r w:rsidR="00077F1F">
          <w:rPr>
            <w:webHidden/>
          </w:rPr>
          <w:instrText xml:space="preserve"> PAGEREF _Toc381095241 \h </w:instrText>
        </w:r>
        <w:r w:rsidR="00077F1F">
          <w:rPr>
            <w:webHidden/>
          </w:rPr>
        </w:r>
        <w:r w:rsidR="00077F1F">
          <w:rPr>
            <w:webHidden/>
          </w:rPr>
          <w:fldChar w:fldCharType="separate"/>
        </w:r>
        <w:r w:rsidR="00077F1F">
          <w:rPr>
            <w:webHidden/>
          </w:rPr>
          <w:t>9</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42" w:history="1">
        <w:r w:rsidR="00077F1F" w:rsidRPr="008A24F9">
          <w:rPr>
            <w:rStyle w:val="Hyperlink"/>
            <w:noProof/>
          </w:rPr>
          <w:t>A6.1</w:t>
        </w:r>
        <w:r w:rsidR="00077F1F">
          <w:rPr>
            <w:rFonts w:eastAsiaTheme="minorEastAsia" w:cstheme="minorBidi"/>
            <w:i w:val="0"/>
            <w:iCs w:val="0"/>
            <w:noProof/>
            <w:sz w:val="22"/>
            <w:szCs w:val="22"/>
          </w:rPr>
          <w:tab/>
        </w:r>
        <w:r w:rsidR="00077F1F" w:rsidRPr="008A24F9">
          <w:rPr>
            <w:rStyle w:val="Hyperlink"/>
            <w:noProof/>
          </w:rPr>
          <w:t>Eligible Organisations</w:t>
        </w:r>
        <w:r w:rsidR="00077F1F">
          <w:rPr>
            <w:noProof/>
            <w:webHidden/>
          </w:rPr>
          <w:tab/>
        </w:r>
        <w:r w:rsidR="00077F1F">
          <w:rPr>
            <w:noProof/>
            <w:webHidden/>
          </w:rPr>
          <w:fldChar w:fldCharType="begin"/>
        </w:r>
        <w:r w:rsidR="00077F1F">
          <w:rPr>
            <w:noProof/>
            <w:webHidden/>
          </w:rPr>
          <w:instrText xml:space="preserve"> PAGEREF _Toc381095242 \h </w:instrText>
        </w:r>
        <w:r w:rsidR="00077F1F">
          <w:rPr>
            <w:noProof/>
            <w:webHidden/>
          </w:rPr>
        </w:r>
        <w:r w:rsidR="00077F1F">
          <w:rPr>
            <w:noProof/>
            <w:webHidden/>
          </w:rPr>
          <w:fldChar w:fldCharType="separate"/>
        </w:r>
        <w:r w:rsidR="00077F1F">
          <w:rPr>
            <w:noProof/>
            <w:webHidden/>
          </w:rPr>
          <w:t>9</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44" w:history="1">
        <w:r w:rsidR="00077F1F" w:rsidRPr="008A24F9">
          <w:rPr>
            <w:rStyle w:val="Hyperlink"/>
            <w:noProof/>
          </w:rPr>
          <w:t>A6.2</w:t>
        </w:r>
        <w:r w:rsidR="00077F1F">
          <w:rPr>
            <w:rFonts w:eastAsiaTheme="minorEastAsia" w:cstheme="minorBidi"/>
            <w:i w:val="0"/>
            <w:iCs w:val="0"/>
            <w:noProof/>
            <w:sz w:val="22"/>
            <w:szCs w:val="22"/>
          </w:rPr>
          <w:tab/>
        </w:r>
        <w:r w:rsidR="00077F1F" w:rsidRPr="008A24F9">
          <w:rPr>
            <w:rStyle w:val="Hyperlink"/>
            <w:noProof/>
          </w:rPr>
          <w:t>Eligibility process</w:t>
        </w:r>
        <w:r w:rsidR="00077F1F">
          <w:rPr>
            <w:noProof/>
            <w:webHidden/>
          </w:rPr>
          <w:tab/>
        </w:r>
        <w:r w:rsidR="00077F1F">
          <w:rPr>
            <w:noProof/>
            <w:webHidden/>
          </w:rPr>
          <w:fldChar w:fldCharType="begin"/>
        </w:r>
        <w:r w:rsidR="00077F1F">
          <w:rPr>
            <w:noProof/>
            <w:webHidden/>
          </w:rPr>
          <w:instrText xml:space="preserve"> PAGEREF _Toc381095244 \h </w:instrText>
        </w:r>
        <w:r w:rsidR="00077F1F">
          <w:rPr>
            <w:noProof/>
            <w:webHidden/>
          </w:rPr>
        </w:r>
        <w:r w:rsidR="00077F1F">
          <w:rPr>
            <w:noProof/>
            <w:webHidden/>
          </w:rPr>
          <w:fldChar w:fldCharType="separate"/>
        </w:r>
        <w:r w:rsidR="00077F1F">
          <w:rPr>
            <w:noProof/>
            <w:webHidden/>
          </w:rPr>
          <w:t>9</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45" w:history="1">
        <w:r w:rsidR="00077F1F" w:rsidRPr="008A24F9">
          <w:rPr>
            <w:rStyle w:val="Hyperlink"/>
          </w:rPr>
          <w:t>A7.</w:t>
        </w:r>
        <w:r w:rsidR="00077F1F">
          <w:rPr>
            <w:rFonts w:eastAsiaTheme="minorEastAsia" w:cstheme="minorBidi"/>
            <w:b w:val="0"/>
            <w:smallCaps w:val="0"/>
            <w:sz w:val="22"/>
            <w:szCs w:val="22"/>
          </w:rPr>
          <w:tab/>
        </w:r>
        <w:r w:rsidR="00077F1F" w:rsidRPr="008A24F9">
          <w:rPr>
            <w:rStyle w:val="Hyperlink"/>
          </w:rPr>
          <w:t>Submission of Proposals</w:t>
        </w:r>
        <w:r w:rsidR="00077F1F">
          <w:rPr>
            <w:webHidden/>
          </w:rPr>
          <w:tab/>
        </w:r>
        <w:r w:rsidR="00077F1F">
          <w:rPr>
            <w:webHidden/>
          </w:rPr>
          <w:fldChar w:fldCharType="begin"/>
        </w:r>
        <w:r w:rsidR="00077F1F">
          <w:rPr>
            <w:webHidden/>
          </w:rPr>
          <w:instrText xml:space="preserve"> PAGEREF _Toc381095245 \h </w:instrText>
        </w:r>
        <w:r w:rsidR="00077F1F">
          <w:rPr>
            <w:webHidden/>
          </w:rPr>
        </w:r>
        <w:r w:rsidR="00077F1F">
          <w:rPr>
            <w:webHidden/>
          </w:rPr>
          <w:fldChar w:fldCharType="separate"/>
        </w:r>
        <w:r w:rsidR="00077F1F">
          <w:rPr>
            <w:webHidden/>
          </w:rPr>
          <w:t>9</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46" w:history="1">
        <w:r w:rsidR="00077F1F" w:rsidRPr="008A24F9">
          <w:rPr>
            <w:rStyle w:val="Hyperlink"/>
            <w:noProof/>
          </w:rPr>
          <w:t>A7.1</w:t>
        </w:r>
        <w:r w:rsidR="00077F1F">
          <w:rPr>
            <w:rFonts w:eastAsiaTheme="minorEastAsia" w:cstheme="minorBidi"/>
            <w:i w:val="0"/>
            <w:iCs w:val="0"/>
            <w:noProof/>
            <w:sz w:val="22"/>
            <w:szCs w:val="22"/>
          </w:rPr>
          <w:tab/>
        </w:r>
        <w:r w:rsidR="00077F1F" w:rsidRPr="008A24F9">
          <w:rPr>
            <w:rStyle w:val="Hyperlink"/>
            <w:noProof/>
          </w:rPr>
          <w:t>Proposals</w:t>
        </w:r>
        <w:r w:rsidR="00077F1F">
          <w:rPr>
            <w:noProof/>
            <w:webHidden/>
          </w:rPr>
          <w:tab/>
        </w:r>
        <w:r w:rsidR="00077F1F">
          <w:rPr>
            <w:noProof/>
            <w:webHidden/>
          </w:rPr>
          <w:fldChar w:fldCharType="begin"/>
        </w:r>
        <w:r w:rsidR="00077F1F">
          <w:rPr>
            <w:noProof/>
            <w:webHidden/>
          </w:rPr>
          <w:instrText xml:space="preserve"> PAGEREF _Toc381095246 \h </w:instrText>
        </w:r>
        <w:r w:rsidR="00077F1F">
          <w:rPr>
            <w:noProof/>
            <w:webHidden/>
          </w:rPr>
        </w:r>
        <w:r w:rsidR="00077F1F">
          <w:rPr>
            <w:noProof/>
            <w:webHidden/>
          </w:rPr>
          <w:fldChar w:fldCharType="separate"/>
        </w:r>
        <w:r w:rsidR="00077F1F">
          <w:rPr>
            <w:noProof/>
            <w:webHidden/>
          </w:rPr>
          <w:t>9</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47" w:history="1">
        <w:r w:rsidR="00077F1F" w:rsidRPr="008A24F9">
          <w:rPr>
            <w:rStyle w:val="Hyperlink"/>
            <w:noProof/>
          </w:rPr>
          <w:t>A7.2</w:t>
        </w:r>
        <w:r w:rsidR="00077F1F">
          <w:rPr>
            <w:rFonts w:eastAsiaTheme="minorEastAsia" w:cstheme="minorBidi"/>
            <w:i w:val="0"/>
            <w:iCs w:val="0"/>
            <w:noProof/>
            <w:sz w:val="22"/>
            <w:szCs w:val="22"/>
          </w:rPr>
          <w:tab/>
        </w:r>
        <w:r w:rsidR="00077F1F" w:rsidRPr="008A24F9">
          <w:rPr>
            <w:rStyle w:val="Hyperlink"/>
            <w:noProof/>
          </w:rPr>
          <w:t>Submission of Proposals</w:t>
        </w:r>
        <w:r w:rsidR="00077F1F">
          <w:rPr>
            <w:noProof/>
            <w:webHidden/>
          </w:rPr>
          <w:tab/>
        </w:r>
        <w:r w:rsidR="00077F1F">
          <w:rPr>
            <w:noProof/>
            <w:webHidden/>
          </w:rPr>
          <w:fldChar w:fldCharType="begin"/>
        </w:r>
        <w:r w:rsidR="00077F1F">
          <w:rPr>
            <w:noProof/>
            <w:webHidden/>
          </w:rPr>
          <w:instrText xml:space="preserve"> PAGEREF _Toc381095247 \h </w:instrText>
        </w:r>
        <w:r w:rsidR="00077F1F">
          <w:rPr>
            <w:noProof/>
            <w:webHidden/>
          </w:rPr>
        </w:r>
        <w:r w:rsidR="00077F1F">
          <w:rPr>
            <w:noProof/>
            <w:webHidden/>
          </w:rPr>
          <w:fldChar w:fldCharType="separate"/>
        </w:r>
        <w:r w:rsidR="00077F1F">
          <w:rPr>
            <w:noProof/>
            <w:webHidden/>
          </w:rPr>
          <w:t>9</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48" w:history="1">
        <w:r w:rsidR="00077F1F" w:rsidRPr="008A24F9">
          <w:rPr>
            <w:rStyle w:val="Hyperlink"/>
            <w:noProof/>
          </w:rPr>
          <w:t>A7.3</w:t>
        </w:r>
        <w:r w:rsidR="00077F1F">
          <w:rPr>
            <w:rFonts w:eastAsiaTheme="minorEastAsia" w:cstheme="minorBidi"/>
            <w:i w:val="0"/>
            <w:iCs w:val="0"/>
            <w:noProof/>
            <w:sz w:val="22"/>
            <w:szCs w:val="22"/>
          </w:rPr>
          <w:tab/>
        </w:r>
        <w:r w:rsidR="00077F1F" w:rsidRPr="008A24F9">
          <w:rPr>
            <w:rStyle w:val="Hyperlink"/>
            <w:noProof/>
          </w:rPr>
          <w:t>Closing Time for Proposals</w:t>
        </w:r>
        <w:r w:rsidR="00077F1F">
          <w:rPr>
            <w:noProof/>
            <w:webHidden/>
          </w:rPr>
          <w:tab/>
        </w:r>
        <w:r w:rsidR="00077F1F">
          <w:rPr>
            <w:noProof/>
            <w:webHidden/>
          </w:rPr>
          <w:fldChar w:fldCharType="begin"/>
        </w:r>
        <w:r w:rsidR="00077F1F">
          <w:rPr>
            <w:noProof/>
            <w:webHidden/>
          </w:rPr>
          <w:instrText xml:space="preserve"> PAGEREF _Toc381095248 \h </w:instrText>
        </w:r>
        <w:r w:rsidR="00077F1F">
          <w:rPr>
            <w:noProof/>
            <w:webHidden/>
          </w:rPr>
        </w:r>
        <w:r w:rsidR="00077F1F">
          <w:rPr>
            <w:noProof/>
            <w:webHidden/>
          </w:rPr>
          <w:fldChar w:fldCharType="separate"/>
        </w:r>
        <w:r w:rsidR="00077F1F">
          <w:rPr>
            <w:noProof/>
            <w:webHidden/>
          </w:rPr>
          <w:t>10</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49" w:history="1">
        <w:r w:rsidR="00077F1F" w:rsidRPr="008A24F9">
          <w:rPr>
            <w:rStyle w:val="Hyperlink"/>
            <w:noProof/>
          </w:rPr>
          <w:t>A7.4</w:t>
        </w:r>
        <w:r w:rsidR="00077F1F">
          <w:rPr>
            <w:rFonts w:eastAsiaTheme="minorEastAsia" w:cstheme="minorBidi"/>
            <w:i w:val="0"/>
            <w:iCs w:val="0"/>
            <w:noProof/>
            <w:sz w:val="22"/>
            <w:szCs w:val="22"/>
          </w:rPr>
          <w:tab/>
        </w:r>
        <w:r w:rsidR="00077F1F" w:rsidRPr="008A24F9">
          <w:rPr>
            <w:rStyle w:val="Hyperlink"/>
            <w:noProof/>
          </w:rPr>
          <w:t>Certification</w:t>
        </w:r>
        <w:r w:rsidR="00077F1F">
          <w:rPr>
            <w:noProof/>
            <w:webHidden/>
          </w:rPr>
          <w:tab/>
        </w:r>
        <w:r w:rsidR="00077F1F">
          <w:rPr>
            <w:noProof/>
            <w:webHidden/>
          </w:rPr>
          <w:fldChar w:fldCharType="begin"/>
        </w:r>
        <w:r w:rsidR="00077F1F">
          <w:rPr>
            <w:noProof/>
            <w:webHidden/>
          </w:rPr>
          <w:instrText xml:space="preserve"> PAGEREF _Toc381095249 \h </w:instrText>
        </w:r>
        <w:r w:rsidR="00077F1F">
          <w:rPr>
            <w:noProof/>
            <w:webHidden/>
          </w:rPr>
        </w:r>
        <w:r w:rsidR="00077F1F">
          <w:rPr>
            <w:noProof/>
            <w:webHidden/>
          </w:rPr>
          <w:fldChar w:fldCharType="separate"/>
        </w:r>
        <w:r w:rsidR="00077F1F">
          <w:rPr>
            <w:noProof/>
            <w:webHidden/>
          </w:rPr>
          <w:t>10</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50" w:history="1">
        <w:r w:rsidR="00077F1F" w:rsidRPr="008A24F9">
          <w:rPr>
            <w:rStyle w:val="Hyperlink"/>
            <w:noProof/>
          </w:rPr>
          <w:t>A7.5</w:t>
        </w:r>
        <w:r w:rsidR="00077F1F">
          <w:rPr>
            <w:rFonts w:eastAsiaTheme="minorEastAsia" w:cstheme="minorBidi"/>
            <w:i w:val="0"/>
            <w:iCs w:val="0"/>
            <w:noProof/>
            <w:sz w:val="22"/>
            <w:szCs w:val="22"/>
          </w:rPr>
          <w:tab/>
        </w:r>
        <w:r w:rsidR="00077F1F" w:rsidRPr="008A24F9">
          <w:rPr>
            <w:rStyle w:val="Hyperlink"/>
            <w:noProof/>
          </w:rPr>
          <w:t>Conflict of Interest</w:t>
        </w:r>
        <w:r w:rsidR="00077F1F">
          <w:rPr>
            <w:noProof/>
            <w:webHidden/>
          </w:rPr>
          <w:tab/>
        </w:r>
        <w:r w:rsidR="00077F1F">
          <w:rPr>
            <w:noProof/>
            <w:webHidden/>
          </w:rPr>
          <w:fldChar w:fldCharType="begin"/>
        </w:r>
        <w:r w:rsidR="00077F1F">
          <w:rPr>
            <w:noProof/>
            <w:webHidden/>
          </w:rPr>
          <w:instrText xml:space="preserve"> PAGEREF _Toc381095250 \h </w:instrText>
        </w:r>
        <w:r w:rsidR="00077F1F">
          <w:rPr>
            <w:noProof/>
            <w:webHidden/>
          </w:rPr>
        </w:r>
        <w:r w:rsidR="00077F1F">
          <w:rPr>
            <w:noProof/>
            <w:webHidden/>
          </w:rPr>
          <w:fldChar w:fldCharType="separate"/>
        </w:r>
        <w:r w:rsidR="00077F1F">
          <w:rPr>
            <w:noProof/>
            <w:webHidden/>
          </w:rPr>
          <w:t>10</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51" w:history="1">
        <w:r w:rsidR="00077F1F" w:rsidRPr="008A24F9">
          <w:rPr>
            <w:rStyle w:val="Hyperlink"/>
          </w:rPr>
          <w:t>A8.</w:t>
        </w:r>
        <w:r w:rsidR="00077F1F">
          <w:rPr>
            <w:rFonts w:eastAsiaTheme="minorEastAsia" w:cstheme="minorBidi"/>
            <w:b w:val="0"/>
            <w:smallCaps w:val="0"/>
            <w:sz w:val="22"/>
            <w:szCs w:val="22"/>
          </w:rPr>
          <w:tab/>
        </w:r>
        <w:r w:rsidR="00077F1F" w:rsidRPr="008A24F9">
          <w:rPr>
            <w:rStyle w:val="Hyperlink"/>
          </w:rPr>
          <w:t>Selection and Approval Process</w:t>
        </w:r>
        <w:r w:rsidR="00077F1F">
          <w:rPr>
            <w:webHidden/>
          </w:rPr>
          <w:tab/>
        </w:r>
        <w:r w:rsidR="00077F1F">
          <w:rPr>
            <w:webHidden/>
          </w:rPr>
          <w:fldChar w:fldCharType="begin"/>
        </w:r>
        <w:r w:rsidR="00077F1F">
          <w:rPr>
            <w:webHidden/>
          </w:rPr>
          <w:instrText xml:space="preserve"> PAGEREF _Toc381095251 \h </w:instrText>
        </w:r>
        <w:r w:rsidR="00077F1F">
          <w:rPr>
            <w:webHidden/>
          </w:rPr>
        </w:r>
        <w:r w:rsidR="00077F1F">
          <w:rPr>
            <w:webHidden/>
          </w:rPr>
          <w:fldChar w:fldCharType="separate"/>
        </w:r>
        <w:r w:rsidR="00077F1F">
          <w:rPr>
            <w:webHidden/>
          </w:rPr>
          <w:t>10</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52" w:history="1">
        <w:r w:rsidR="00077F1F" w:rsidRPr="008A24F9">
          <w:rPr>
            <w:rStyle w:val="Hyperlink"/>
            <w:noProof/>
          </w:rPr>
          <w:t>A8.1</w:t>
        </w:r>
        <w:r w:rsidR="00077F1F">
          <w:rPr>
            <w:rFonts w:eastAsiaTheme="minorEastAsia" w:cstheme="minorBidi"/>
            <w:i w:val="0"/>
            <w:iCs w:val="0"/>
            <w:noProof/>
            <w:sz w:val="22"/>
            <w:szCs w:val="22"/>
          </w:rPr>
          <w:tab/>
        </w:r>
        <w:r w:rsidR="00077F1F" w:rsidRPr="008A24F9">
          <w:rPr>
            <w:rStyle w:val="Hyperlink"/>
            <w:noProof/>
          </w:rPr>
          <w:t>Assessment and Selection Process</w:t>
        </w:r>
        <w:r w:rsidR="00077F1F">
          <w:rPr>
            <w:noProof/>
            <w:webHidden/>
          </w:rPr>
          <w:tab/>
        </w:r>
        <w:r w:rsidR="00077F1F">
          <w:rPr>
            <w:noProof/>
            <w:webHidden/>
          </w:rPr>
          <w:fldChar w:fldCharType="begin"/>
        </w:r>
        <w:r w:rsidR="00077F1F">
          <w:rPr>
            <w:noProof/>
            <w:webHidden/>
          </w:rPr>
          <w:instrText xml:space="preserve"> PAGEREF _Toc381095252 \h </w:instrText>
        </w:r>
        <w:r w:rsidR="00077F1F">
          <w:rPr>
            <w:noProof/>
            <w:webHidden/>
          </w:rPr>
        </w:r>
        <w:r w:rsidR="00077F1F">
          <w:rPr>
            <w:noProof/>
            <w:webHidden/>
          </w:rPr>
          <w:fldChar w:fldCharType="separate"/>
        </w:r>
        <w:r w:rsidR="00077F1F">
          <w:rPr>
            <w:noProof/>
            <w:webHidden/>
          </w:rPr>
          <w:t>10</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53" w:history="1">
        <w:r w:rsidR="00077F1F" w:rsidRPr="008A24F9">
          <w:rPr>
            <w:rStyle w:val="Hyperlink"/>
            <w:noProof/>
          </w:rPr>
          <w:t>A8.2</w:t>
        </w:r>
        <w:r w:rsidR="00077F1F">
          <w:rPr>
            <w:rFonts w:eastAsiaTheme="minorEastAsia" w:cstheme="minorBidi"/>
            <w:i w:val="0"/>
            <w:iCs w:val="0"/>
            <w:noProof/>
            <w:sz w:val="22"/>
            <w:szCs w:val="22"/>
          </w:rPr>
          <w:tab/>
        </w:r>
        <w:r w:rsidR="00077F1F" w:rsidRPr="008A24F9">
          <w:rPr>
            <w:rStyle w:val="Hyperlink"/>
            <w:noProof/>
          </w:rPr>
          <w:t>Rejoinder</w:t>
        </w:r>
        <w:r w:rsidR="00077F1F">
          <w:rPr>
            <w:noProof/>
            <w:webHidden/>
          </w:rPr>
          <w:tab/>
        </w:r>
        <w:r w:rsidR="00077F1F">
          <w:rPr>
            <w:noProof/>
            <w:webHidden/>
          </w:rPr>
          <w:fldChar w:fldCharType="begin"/>
        </w:r>
        <w:r w:rsidR="00077F1F">
          <w:rPr>
            <w:noProof/>
            <w:webHidden/>
          </w:rPr>
          <w:instrText xml:space="preserve"> PAGEREF _Toc381095253 \h </w:instrText>
        </w:r>
        <w:r w:rsidR="00077F1F">
          <w:rPr>
            <w:noProof/>
            <w:webHidden/>
          </w:rPr>
        </w:r>
        <w:r w:rsidR="00077F1F">
          <w:rPr>
            <w:noProof/>
            <w:webHidden/>
          </w:rPr>
          <w:fldChar w:fldCharType="separate"/>
        </w:r>
        <w:r w:rsidR="00077F1F">
          <w:rPr>
            <w:noProof/>
            <w:webHidden/>
          </w:rPr>
          <w:t>11</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54" w:history="1">
        <w:r w:rsidR="00077F1F" w:rsidRPr="008A24F9">
          <w:rPr>
            <w:rStyle w:val="Hyperlink"/>
            <w:noProof/>
          </w:rPr>
          <w:t>A8.3</w:t>
        </w:r>
        <w:r w:rsidR="00077F1F">
          <w:rPr>
            <w:rFonts w:eastAsiaTheme="minorEastAsia" w:cstheme="minorBidi"/>
            <w:i w:val="0"/>
            <w:iCs w:val="0"/>
            <w:noProof/>
            <w:sz w:val="22"/>
            <w:szCs w:val="22"/>
          </w:rPr>
          <w:tab/>
        </w:r>
        <w:r w:rsidR="00077F1F" w:rsidRPr="008A24F9">
          <w:rPr>
            <w:rStyle w:val="Hyperlink"/>
            <w:noProof/>
          </w:rPr>
          <w:t>Request Not to Assess</w:t>
        </w:r>
        <w:r w:rsidR="00077F1F">
          <w:rPr>
            <w:noProof/>
            <w:webHidden/>
          </w:rPr>
          <w:tab/>
        </w:r>
        <w:r w:rsidR="00077F1F">
          <w:rPr>
            <w:noProof/>
            <w:webHidden/>
          </w:rPr>
          <w:fldChar w:fldCharType="begin"/>
        </w:r>
        <w:r w:rsidR="00077F1F">
          <w:rPr>
            <w:noProof/>
            <w:webHidden/>
          </w:rPr>
          <w:instrText xml:space="preserve"> PAGEREF _Toc381095254 \h </w:instrText>
        </w:r>
        <w:r w:rsidR="00077F1F">
          <w:rPr>
            <w:noProof/>
            <w:webHidden/>
          </w:rPr>
        </w:r>
        <w:r w:rsidR="00077F1F">
          <w:rPr>
            <w:noProof/>
            <w:webHidden/>
          </w:rPr>
          <w:fldChar w:fldCharType="separate"/>
        </w:r>
        <w:r w:rsidR="00077F1F">
          <w:rPr>
            <w:noProof/>
            <w:webHidden/>
          </w:rPr>
          <w:t>11</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55" w:history="1">
        <w:r w:rsidR="00077F1F" w:rsidRPr="008A24F9">
          <w:rPr>
            <w:rStyle w:val="Hyperlink"/>
            <w:noProof/>
          </w:rPr>
          <w:t>A8.4</w:t>
        </w:r>
        <w:r w:rsidR="00077F1F">
          <w:rPr>
            <w:rFonts w:eastAsiaTheme="minorEastAsia" w:cstheme="minorBidi"/>
            <w:i w:val="0"/>
            <w:iCs w:val="0"/>
            <w:noProof/>
            <w:sz w:val="22"/>
            <w:szCs w:val="22"/>
          </w:rPr>
          <w:tab/>
        </w:r>
        <w:r w:rsidR="00077F1F" w:rsidRPr="008A24F9">
          <w:rPr>
            <w:rStyle w:val="Hyperlink"/>
            <w:noProof/>
          </w:rPr>
          <w:t>Recommendations and Offer of Funding</w:t>
        </w:r>
        <w:r w:rsidR="00077F1F">
          <w:rPr>
            <w:noProof/>
            <w:webHidden/>
          </w:rPr>
          <w:tab/>
        </w:r>
        <w:r w:rsidR="00077F1F">
          <w:rPr>
            <w:noProof/>
            <w:webHidden/>
          </w:rPr>
          <w:fldChar w:fldCharType="begin"/>
        </w:r>
        <w:r w:rsidR="00077F1F">
          <w:rPr>
            <w:noProof/>
            <w:webHidden/>
          </w:rPr>
          <w:instrText xml:space="preserve"> PAGEREF _Toc381095255 \h </w:instrText>
        </w:r>
        <w:r w:rsidR="00077F1F">
          <w:rPr>
            <w:noProof/>
            <w:webHidden/>
          </w:rPr>
        </w:r>
        <w:r w:rsidR="00077F1F">
          <w:rPr>
            <w:noProof/>
            <w:webHidden/>
          </w:rPr>
          <w:fldChar w:fldCharType="separate"/>
        </w:r>
        <w:r w:rsidR="00077F1F">
          <w:rPr>
            <w:noProof/>
            <w:webHidden/>
          </w:rPr>
          <w:t>11</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56" w:history="1">
        <w:r w:rsidR="00077F1F" w:rsidRPr="008A24F9">
          <w:rPr>
            <w:rStyle w:val="Hyperlink"/>
          </w:rPr>
          <w:t>A9.</w:t>
        </w:r>
        <w:r w:rsidR="00077F1F">
          <w:rPr>
            <w:rFonts w:eastAsiaTheme="minorEastAsia" w:cstheme="minorBidi"/>
            <w:b w:val="0"/>
            <w:smallCaps w:val="0"/>
            <w:sz w:val="22"/>
            <w:szCs w:val="22"/>
          </w:rPr>
          <w:tab/>
        </w:r>
        <w:r w:rsidR="00077F1F" w:rsidRPr="008A24F9">
          <w:rPr>
            <w:rStyle w:val="Hyperlink"/>
          </w:rPr>
          <w:t>Appeals Process</w:t>
        </w:r>
        <w:r w:rsidR="00077F1F">
          <w:rPr>
            <w:webHidden/>
          </w:rPr>
          <w:tab/>
        </w:r>
        <w:r w:rsidR="00077F1F">
          <w:rPr>
            <w:webHidden/>
          </w:rPr>
          <w:fldChar w:fldCharType="begin"/>
        </w:r>
        <w:r w:rsidR="00077F1F">
          <w:rPr>
            <w:webHidden/>
          </w:rPr>
          <w:instrText xml:space="preserve"> PAGEREF _Toc381095256 \h </w:instrText>
        </w:r>
        <w:r w:rsidR="00077F1F">
          <w:rPr>
            <w:webHidden/>
          </w:rPr>
        </w:r>
        <w:r w:rsidR="00077F1F">
          <w:rPr>
            <w:webHidden/>
          </w:rPr>
          <w:fldChar w:fldCharType="separate"/>
        </w:r>
        <w:r w:rsidR="00077F1F">
          <w:rPr>
            <w:webHidden/>
          </w:rPr>
          <w:t>12</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57" w:history="1">
        <w:r w:rsidR="00077F1F" w:rsidRPr="008A24F9">
          <w:rPr>
            <w:rStyle w:val="Hyperlink"/>
          </w:rPr>
          <w:t>A10.</w:t>
        </w:r>
        <w:r w:rsidR="00077F1F">
          <w:rPr>
            <w:rFonts w:eastAsiaTheme="minorEastAsia" w:cstheme="minorBidi"/>
            <w:b w:val="0"/>
            <w:smallCaps w:val="0"/>
            <w:sz w:val="22"/>
            <w:szCs w:val="22"/>
          </w:rPr>
          <w:tab/>
        </w:r>
        <w:r w:rsidR="00077F1F" w:rsidRPr="008A24F9">
          <w:rPr>
            <w:rStyle w:val="Hyperlink"/>
          </w:rPr>
          <w:t>Reporting Requirements</w:t>
        </w:r>
        <w:r w:rsidR="00077F1F">
          <w:rPr>
            <w:webHidden/>
          </w:rPr>
          <w:tab/>
        </w:r>
        <w:r w:rsidR="00077F1F">
          <w:rPr>
            <w:webHidden/>
          </w:rPr>
          <w:fldChar w:fldCharType="begin"/>
        </w:r>
        <w:r w:rsidR="00077F1F">
          <w:rPr>
            <w:webHidden/>
          </w:rPr>
          <w:instrText xml:space="preserve"> PAGEREF _Toc381095257 \h </w:instrText>
        </w:r>
        <w:r w:rsidR="00077F1F">
          <w:rPr>
            <w:webHidden/>
          </w:rPr>
        </w:r>
        <w:r w:rsidR="00077F1F">
          <w:rPr>
            <w:webHidden/>
          </w:rPr>
          <w:fldChar w:fldCharType="separate"/>
        </w:r>
        <w:r w:rsidR="00077F1F">
          <w:rPr>
            <w:webHidden/>
          </w:rPr>
          <w:t>12</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58" w:history="1">
        <w:r w:rsidR="00077F1F" w:rsidRPr="008A24F9">
          <w:rPr>
            <w:rStyle w:val="Hyperlink"/>
            <w:noProof/>
          </w:rPr>
          <w:t>A10.1</w:t>
        </w:r>
        <w:r w:rsidR="00077F1F">
          <w:rPr>
            <w:rFonts w:eastAsiaTheme="minorEastAsia" w:cstheme="minorBidi"/>
            <w:i w:val="0"/>
            <w:iCs w:val="0"/>
            <w:noProof/>
            <w:sz w:val="22"/>
            <w:szCs w:val="22"/>
          </w:rPr>
          <w:tab/>
        </w:r>
        <w:r w:rsidR="00077F1F" w:rsidRPr="008A24F9">
          <w:rPr>
            <w:rStyle w:val="Hyperlink"/>
            <w:noProof/>
          </w:rPr>
          <w:t>Progress Reports</w:t>
        </w:r>
        <w:r w:rsidR="00077F1F">
          <w:rPr>
            <w:noProof/>
            <w:webHidden/>
          </w:rPr>
          <w:tab/>
        </w:r>
        <w:r w:rsidR="00077F1F">
          <w:rPr>
            <w:noProof/>
            <w:webHidden/>
          </w:rPr>
          <w:fldChar w:fldCharType="begin"/>
        </w:r>
        <w:r w:rsidR="00077F1F">
          <w:rPr>
            <w:noProof/>
            <w:webHidden/>
          </w:rPr>
          <w:instrText xml:space="preserve"> PAGEREF _Toc381095258 \h </w:instrText>
        </w:r>
        <w:r w:rsidR="00077F1F">
          <w:rPr>
            <w:noProof/>
            <w:webHidden/>
          </w:rPr>
        </w:r>
        <w:r w:rsidR="00077F1F">
          <w:rPr>
            <w:noProof/>
            <w:webHidden/>
          </w:rPr>
          <w:fldChar w:fldCharType="separate"/>
        </w:r>
        <w:r w:rsidR="00077F1F">
          <w:rPr>
            <w:noProof/>
            <w:webHidden/>
          </w:rPr>
          <w:t>12</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59" w:history="1">
        <w:r w:rsidR="00077F1F" w:rsidRPr="008A24F9">
          <w:rPr>
            <w:rStyle w:val="Hyperlink"/>
            <w:noProof/>
          </w:rPr>
          <w:t>A10.2</w:t>
        </w:r>
        <w:r w:rsidR="00077F1F">
          <w:rPr>
            <w:rFonts w:eastAsiaTheme="minorEastAsia" w:cstheme="minorBidi"/>
            <w:i w:val="0"/>
            <w:iCs w:val="0"/>
            <w:noProof/>
            <w:sz w:val="22"/>
            <w:szCs w:val="22"/>
          </w:rPr>
          <w:tab/>
        </w:r>
        <w:r w:rsidR="00077F1F" w:rsidRPr="008A24F9">
          <w:rPr>
            <w:rStyle w:val="Hyperlink"/>
            <w:noProof/>
          </w:rPr>
          <w:t>End of Year Reports</w:t>
        </w:r>
        <w:r w:rsidR="00077F1F">
          <w:rPr>
            <w:noProof/>
            <w:webHidden/>
          </w:rPr>
          <w:tab/>
        </w:r>
        <w:r w:rsidR="00077F1F">
          <w:rPr>
            <w:noProof/>
            <w:webHidden/>
          </w:rPr>
          <w:fldChar w:fldCharType="begin"/>
        </w:r>
        <w:r w:rsidR="00077F1F">
          <w:rPr>
            <w:noProof/>
            <w:webHidden/>
          </w:rPr>
          <w:instrText xml:space="preserve"> PAGEREF _Toc381095259 \h </w:instrText>
        </w:r>
        <w:r w:rsidR="00077F1F">
          <w:rPr>
            <w:noProof/>
            <w:webHidden/>
          </w:rPr>
        </w:r>
        <w:r w:rsidR="00077F1F">
          <w:rPr>
            <w:noProof/>
            <w:webHidden/>
          </w:rPr>
          <w:fldChar w:fldCharType="separate"/>
        </w:r>
        <w:r w:rsidR="00077F1F">
          <w:rPr>
            <w:noProof/>
            <w:webHidden/>
          </w:rPr>
          <w:t>12</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60" w:history="1">
        <w:r w:rsidR="00077F1F" w:rsidRPr="008A24F9">
          <w:rPr>
            <w:rStyle w:val="Hyperlink"/>
            <w:noProof/>
          </w:rPr>
          <w:t>A10.3</w:t>
        </w:r>
        <w:r w:rsidR="00077F1F">
          <w:rPr>
            <w:rFonts w:eastAsiaTheme="minorEastAsia" w:cstheme="minorBidi"/>
            <w:i w:val="0"/>
            <w:iCs w:val="0"/>
            <w:noProof/>
            <w:sz w:val="22"/>
            <w:szCs w:val="22"/>
          </w:rPr>
          <w:tab/>
        </w:r>
        <w:r w:rsidR="00077F1F" w:rsidRPr="008A24F9">
          <w:rPr>
            <w:rStyle w:val="Hyperlink"/>
            <w:noProof/>
          </w:rPr>
          <w:t>Final Report</w:t>
        </w:r>
        <w:r w:rsidR="00077F1F">
          <w:rPr>
            <w:noProof/>
            <w:webHidden/>
          </w:rPr>
          <w:tab/>
        </w:r>
        <w:r w:rsidR="00077F1F">
          <w:rPr>
            <w:noProof/>
            <w:webHidden/>
          </w:rPr>
          <w:fldChar w:fldCharType="begin"/>
        </w:r>
        <w:r w:rsidR="00077F1F">
          <w:rPr>
            <w:noProof/>
            <w:webHidden/>
          </w:rPr>
          <w:instrText xml:space="preserve"> PAGEREF _Toc381095260 \h </w:instrText>
        </w:r>
        <w:r w:rsidR="00077F1F">
          <w:rPr>
            <w:noProof/>
            <w:webHidden/>
          </w:rPr>
        </w:r>
        <w:r w:rsidR="00077F1F">
          <w:rPr>
            <w:noProof/>
            <w:webHidden/>
          </w:rPr>
          <w:fldChar w:fldCharType="separate"/>
        </w:r>
        <w:r w:rsidR="00077F1F">
          <w:rPr>
            <w:noProof/>
            <w:webHidden/>
          </w:rPr>
          <w:t>13</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61" w:history="1">
        <w:r w:rsidR="00077F1F" w:rsidRPr="008A24F9">
          <w:rPr>
            <w:rStyle w:val="Hyperlink"/>
          </w:rPr>
          <w:t>A11.</w:t>
        </w:r>
        <w:r w:rsidR="00077F1F">
          <w:rPr>
            <w:rFonts w:eastAsiaTheme="minorEastAsia" w:cstheme="minorBidi"/>
            <w:b w:val="0"/>
            <w:smallCaps w:val="0"/>
            <w:sz w:val="22"/>
            <w:szCs w:val="22"/>
          </w:rPr>
          <w:tab/>
        </w:r>
        <w:r w:rsidR="00077F1F" w:rsidRPr="008A24F9">
          <w:rPr>
            <w:rStyle w:val="Hyperlink"/>
          </w:rPr>
          <w:t>Fundamental Principles of Conducting Research</w:t>
        </w:r>
        <w:r w:rsidR="00077F1F">
          <w:rPr>
            <w:webHidden/>
          </w:rPr>
          <w:tab/>
        </w:r>
        <w:r w:rsidR="00077F1F">
          <w:rPr>
            <w:webHidden/>
          </w:rPr>
          <w:fldChar w:fldCharType="begin"/>
        </w:r>
        <w:r w:rsidR="00077F1F">
          <w:rPr>
            <w:webHidden/>
          </w:rPr>
          <w:instrText xml:space="preserve"> PAGEREF _Toc381095261 \h </w:instrText>
        </w:r>
        <w:r w:rsidR="00077F1F">
          <w:rPr>
            <w:webHidden/>
          </w:rPr>
        </w:r>
        <w:r w:rsidR="00077F1F">
          <w:rPr>
            <w:webHidden/>
          </w:rPr>
          <w:fldChar w:fldCharType="separate"/>
        </w:r>
        <w:r w:rsidR="00077F1F">
          <w:rPr>
            <w:webHidden/>
          </w:rPr>
          <w:t>13</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62" w:history="1">
        <w:r w:rsidR="00077F1F" w:rsidRPr="008A24F9">
          <w:rPr>
            <w:rStyle w:val="Hyperlink"/>
            <w:noProof/>
          </w:rPr>
          <w:t>A11.1</w:t>
        </w:r>
        <w:r w:rsidR="00077F1F">
          <w:rPr>
            <w:rFonts w:eastAsiaTheme="minorEastAsia" w:cstheme="minorBidi"/>
            <w:i w:val="0"/>
            <w:iCs w:val="0"/>
            <w:noProof/>
            <w:sz w:val="22"/>
            <w:szCs w:val="22"/>
          </w:rPr>
          <w:tab/>
        </w:r>
        <w:r w:rsidR="00077F1F" w:rsidRPr="008A24F9">
          <w:rPr>
            <w:rStyle w:val="Hyperlink"/>
            <w:noProof/>
          </w:rPr>
          <w:t>Ethics and Research Practices</w:t>
        </w:r>
        <w:r w:rsidR="00077F1F">
          <w:rPr>
            <w:noProof/>
            <w:webHidden/>
          </w:rPr>
          <w:tab/>
        </w:r>
        <w:r w:rsidR="00077F1F">
          <w:rPr>
            <w:noProof/>
            <w:webHidden/>
          </w:rPr>
          <w:fldChar w:fldCharType="begin"/>
        </w:r>
        <w:r w:rsidR="00077F1F">
          <w:rPr>
            <w:noProof/>
            <w:webHidden/>
          </w:rPr>
          <w:instrText xml:space="preserve"> PAGEREF _Toc381095262 \h </w:instrText>
        </w:r>
        <w:r w:rsidR="00077F1F">
          <w:rPr>
            <w:noProof/>
            <w:webHidden/>
          </w:rPr>
        </w:r>
        <w:r w:rsidR="00077F1F">
          <w:rPr>
            <w:noProof/>
            <w:webHidden/>
          </w:rPr>
          <w:fldChar w:fldCharType="separate"/>
        </w:r>
        <w:r w:rsidR="00077F1F">
          <w:rPr>
            <w:noProof/>
            <w:webHidden/>
          </w:rPr>
          <w:t>13</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63" w:history="1">
        <w:r w:rsidR="00077F1F" w:rsidRPr="008A24F9">
          <w:rPr>
            <w:rStyle w:val="Hyperlink"/>
            <w:noProof/>
          </w:rPr>
          <w:t>A11.2</w:t>
        </w:r>
        <w:r w:rsidR="00077F1F">
          <w:rPr>
            <w:rFonts w:eastAsiaTheme="minorEastAsia" w:cstheme="minorBidi"/>
            <w:i w:val="0"/>
            <w:iCs w:val="0"/>
            <w:noProof/>
            <w:sz w:val="22"/>
            <w:szCs w:val="22"/>
          </w:rPr>
          <w:tab/>
        </w:r>
        <w:r w:rsidR="00077F1F" w:rsidRPr="008A24F9">
          <w:rPr>
            <w:rStyle w:val="Hyperlink"/>
            <w:noProof/>
          </w:rPr>
          <w:t>Applicable Law</w:t>
        </w:r>
        <w:r w:rsidR="00077F1F">
          <w:rPr>
            <w:noProof/>
            <w:webHidden/>
          </w:rPr>
          <w:tab/>
        </w:r>
        <w:r w:rsidR="00077F1F">
          <w:rPr>
            <w:noProof/>
            <w:webHidden/>
          </w:rPr>
          <w:fldChar w:fldCharType="begin"/>
        </w:r>
        <w:r w:rsidR="00077F1F">
          <w:rPr>
            <w:noProof/>
            <w:webHidden/>
          </w:rPr>
          <w:instrText xml:space="preserve"> PAGEREF _Toc381095263 \h </w:instrText>
        </w:r>
        <w:r w:rsidR="00077F1F">
          <w:rPr>
            <w:noProof/>
            <w:webHidden/>
          </w:rPr>
        </w:r>
        <w:r w:rsidR="00077F1F">
          <w:rPr>
            <w:noProof/>
            <w:webHidden/>
          </w:rPr>
          <w:fldChar w:fldCharType="separate"/>
        </w:r>
        <w:r w:rsidR="00077F1F">
          <w:rPr>
            <w:noProof/>
            <w:webHidden/>
          </w:rPr>
          <w:t>13</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64" w:history="1">
        <w:r w:rsidR="00077F1F" w:rsidRPr="008A24F9">
          <w:rPr>
            <w:rStyle w:val="Hyperlink"/>
            <w:noProof/>
          </w:rPr>
          <w:t>A11.3</w:t>
        </w:r>
        <w:r w:rsidR="00077F1F">
          <w:rPr>
            <w:rFonts w:eastAsiaTheme="minorEastAsia" w:cstheme="minorBidi"/>
            <w:i w:val="0"/>
            <w:iCs w:val="0"/>
            <w:noProof/>
            <w:sz w:val="22"/>
            <w:szCs w:val="22"/>
          </w:rPr>
          <w:tab/>
        </w:r>
        <w:r w:rsidR="00077F1F" w:rsidRPr="008A24F9">
          <w:rPr>
            <w:rStyle w:val="Hyperlink"/>
            <w:noProof/>
          </w:rPr>
          <w:t>Confidentiality</w:t>
        </w:r>
        <w:r w:rsidR="00077F1F">
          <w:rPr>
            <w:noProof/>
            <w:webHidden/>
          </w:rPr>
          <w:tab/>
        </w:r>
        <w:r w:rsidR="00077F1F">
          <w:rPr>
            <w:noProof/>
            <w:webHidden/>
          </w:rPr>
          <w:fldChar w:fldCharType="begin"/>
        </w:r>
        <w:r w:rsidR="00077F1F">
          <w:rPr>
            <w:noProof/>
            <w:webHidden/>
          </w:rPr>
          <w:instrText xml:space="preserve"> PAGEREF _Toc381095264 \h </w:instrText>
        </w:r>
        <w:r w:rsidR="00077F1F">
          <w:rPr>
            <w:noProof/>
            <w:webHidden/>
          </w:rPr>
        </w:r>
        <w:r w:rsidR="00077F1F">
          <w:rPr>
            <w:noProof/>
            <w:webHidden/>
          </w:rPr>
          <w:fldChar w:fldCharType="separate"/>
        </w:r>
        <w:r w:rsidR="00077F1F">
          <w:rPr>
            <w:noProof/>
            <w:webHidden/>
          </w:rPr>
          <w:t>13</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65" w:history="1">
        <w:r w:rsidR="00077F1F" w:rsidRPr="008A24F9">
          <w:rPr>
            <w:rStyle w:val="Hyperlink"/>
            <w:noProof/>
          </w:rPr>
          <w:t>A11.4</w:t>
        </w:r>
        <w:r w:rsidR="00077F1F">
          <w:rPr>
            <w:rFonts w:eastAsiaTheme="minorEastAsia" w:cstheme="minorBidi"/>
            <w:i w:val="0"/>
            <w:iCs w:val="0"/>
            <w:noProof/>
            <w:sz w:val="22"/>
            <w:szCs w:val="22"/>
          </w:rPr>
          <w:tab/>
        </w:r>
        <w:r w:rsidR="00077F1F" w:rsidRPr="008A24F9">
          <w:rPr>
            <w:rStyle w:val="Hyperlink"/>
            <w:noProof/>
          </w:rPr>
          <w:t>Intellectual Property</w:t>
        </w:r>
        <w:r w:rsidR="00077F1F">
          <w:rPr>
            <w:noProof/>
            <w:webHidden/>
          </w:rPr>
          <w:tab/>
        </w:r>
        <w:r w:rsidR="00077F1F">
          <w:rPr>
            <w:noProof/>
            <w:webHidden/>
          </w:rPr>
          <w:fldChar w:fldCharType="begin"/>
        </w:r>
        <w:r w:rsidR="00077F1F">
          <w:rPr>
            <w:noProof/>
            <w:webHidden/>
          </w:rPr>
          <w:instrText xml:space="preserve"> PAGEREF _Toc381095265 \h </w:instrText>
        </w:r>
        <w:r w:rsidR="00077F1F">
          <w:rPr>
            <w:noProof/>
            <w:webHidden/>
          </w:rPr>
        </w:r>
        <w:r w:rsidR="00077F1F">
          <w:rPr>
            <w:noProof/>
            <w:webHidden/>
          </w:rPr>
          <w:fldChar w:fldCharType="separate"/>
        </w:r>
        <w:r w:rsidR="00077F1F">
          <w:rPr>
            <w:noProof/>
            <w:webHidden/>
          </w:rPr>
          <w:t>14</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66" w:history="1">
        <w:r w:rsidR="00077F1F" w:rsidRPr="008A24F9">
          <w:rPr>
            <w:rStyle w:val="Hyperlink"/>
            <w:noProof/>
          </w:rPr>
          <w:t>A11.5</w:t>
        </w:r>
        <w:r w:rsidR="00077F1F">
          <w:rPr>
            <w:rFonts w:eastAsiaTheme="minorEastAsia" w:cstheme="minorBidi"/>
            <w:i w:val="0"/>
            <w:iCs w:val="0"/>
            <w:noProof/>
            <w:sz w:val="22"/>
            <w:szCs w:val="22"/>
          </w:rPr>
          <w:tab/>
        </w:r>
        <w:r w:rsidR="00077F1F" w:rsidRPr="008A24F9">
          <w:rPr>
            <w:rStyle w:val="Hyperlink"/>
            <w:noProof/>
          </w:rPr>
          <w:t>Publication and Dissemination of Research Outputs</w:t>
        </w:r>
        <w:r w:rsidR="00077F1F">
          <w:rPr>
            <w:noProof/>
            <w:webHidden/>
          </w:rPr>
          <w:tab/>
        </w:r>
        <w:r w:rsidR="00077F1F">
          <w:rPr>
            <w:noProof/>
            <w:webHidden/>
          </w:rPr>
          <w:fldChar w:fldCharType="begin"/>
        </w:r>
        <w:r w:rsidR="00077F1F">
          <w:rPr>
            <w:noProof/>
            <w:webHidden/>
          </w:rPr>
          <w:instrText xml:space="preserve"> PAGEREF _Toc381095266 \h </w:instrText>
        </w:r>
        <w:r w:rsidR="00077F1F">
          <w:rPr>
            <w:noProof/>
            <w:webHidden/>
          </w:rPr>
        </w:r>
        <w:r w:rsidR="00077F1F">
          <w:rPr>
            <w:noProof/>
            <w:webHidden/>
          </w:rPr>
          <w:fldChar w:fldCharType="separate"/>
        </w:r>
        <w:r w:rsidR="00077F1F">
          <w:rPr>
            <w:noProof/>
            <w:webHidden/>
          </w:rPr>
          <w:t>14</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67" w:history="1">
        <w:r w:rsidR="00077F1F" w:rsidRPr="008A24F9">
          <w:rPr>
            <w:rStyle w:val="Hyperlink"/>
            <w:noProof/>
          </w:rPr>
          <w:t>A11.6</w:t>
        </w:r>
        <w:r w:rsidR="00077F1F">
          <w:rPr>
            <w:rFonts w:eastAsiaTheme="minorEastAsia" w:cstheme="minorBidi"/>
            <w:i w:val="0"/>
            <w:iCs w:val="0"/>
            <w:noProof/>
            <w:sz w:val="22"/>
            <w:szCs w:val="22"/>
          </w:rPr>
          <w:tab/>
        </w:r>
        <w:r w:rsidR="00077F1F" w:rsidRPr="008A24F9">
          <w:rPr>
            <w:rStyle w:val="Hyperlink"/>
            <w:noProof/>
          </w:rPr>
          <w:t>Incomplete or Misleading Information</w:t>
        </w:r>
        <w:r w:rsidR="00077F1F">
          <w:rPr>
            <w:noProof/>
            <w:webHidden/>
          </w:rPr>
          <w:tab/>
        </w:r>
        <w:r w:rsidR="00077F1F">
          <w:rPr>
            <w:noProof/>
            <w:webHidden/>
          </w:rPr>
          <w:fldChar w:fldCharType="begin"/>
        </w:r>
        <w:r w:rsidR="00077F1F">
          <w:rPr>
            <w:noProof/>
            <w:webHidden/>
          </w:rPr>
          <w:instrText xml:space="preserve"> PAGEREF _Toc381095267 \h </w:instrText>
        </w:r>
        <w:r w:rsidR="00077F1F">
          <w:rPr>
            <w:noProof/>
            <w:webHidden/>
          </w:rPr>
        </w:r>
        <w:r w:rsidR="00077F1F">
          <w:rPr>
            <w:noProof/>
            <w:webHidden/>
          </w:rPr>
          <w:fldChar w:fldCharType="separate"/>
        </w:r>
        <w:r w:rsidR="00077F1F">
          <w:rPr>
            <w:noProof/>
            <w:webHidden/>
          </w:rPr>
          <w:t>15</w:t>
        </w:r>
        <w:r w:rsidR="00077F1F">
          <w:rPr>
            <w:noProof/>
            <w:webHidden/>
          </w:rPr>
          <w:fldChar w:fldCharType="end"/>
        </w:r>
      </w:hyperlink>
    </w:p>
    <w:p w:rsidR="00077F1F" w:rsidRDefault="00CA0787">
      <w:pPr>
        <w:pStyle w:val="TOC1"/>
        <w:tabs>
          <w:tab w:val="left" w:pos="960"/>
          <w:tab w:val="right" w:leader="dot" w:pos="8302"/>
        </w:tabs>
        <w:rPr>
          <w:rFonts w:eastAsiaTheme="minorEastAsia" w:cstheme="minorBidi"/>
          <w:b w:val="0"/>
          <w:bCs w:val="0"/>
          <w:caps w:val="0"/>
          <w:noProof/>
          <w:sz w:val="22"/>
          <w:szCs w:val="22"/>
        </w:rPr>
      </w:pPr>
      <w:hyperlink w:anchor="_Toc381095268" w:history="1">
        <w:r w:rsidR="00077F1F" w:rsidRPr="008A24F9">
          <w:rPr>
            <w:rStyle w:val="Hyperlink"/>
            <w:noProof/>
          </w:rPr>
          <w:t>Part B</w:t>
        </w:r>
        <w:r w:rsidR="00077F1F">
          <w:rPr>
            <w:rFonts w:eastAsiaTheme="minorEastAsia" w:cstheme="minorBidi"/>
            <w:b w:val="0"/>
            <w:bCs w:val="0"/>
            <w:caps w:val="0"/>
            <w:noProof/>
            <w:sz w:val="22"/>
            <w:szCs w:val="22"/>
          </w:rPr>
          <w:tab/>
        </w:r>
        <w:r w:rsidR="00077F1F" w:rsidRPr="008A24F9">
          <w:rPr>
            <w:rStyle w:val="Hyperlink"/>
            <w:noProof/>
          </w:rPr>
          <w:t xml:space="preserve">– Scheme-specific rules for the </w:t>
        </w:r>
        <w:r w:rsidR="00077F1F" w:rsidRPr="008A24F9">
          <w:rPr>
            <w:rStyle w:val="Hyperlink"/>
            <w:i/>
            <w:noProof/>
          </w:rPr>
          <w:t xml:space="preserve">Special Research Initiative for Type 1 Juvenile Diabetes </w:t>
        </w:r>
        <w:r w:rsidR="00077F1F" w:rsidRPr="008A24F9">
          <w:rPr>
            <w:rStyle w:val="Hyperlink"/>
            <w:noProof/>
          </w:rPr>
          <w:t>for funding commencing in 2014</w:t>
        </w:r>
        <w:r w:rsidR="00077F1F">
          <w:rPr>
            <w:noProof/>
            <w:webHidden/>
          </w:rPr>
          <w:tab/>
        </w:r>
        <w:r w:rsidR="00077F1F">
          <w:rPr>
            <w:noProof/>
            <w:webHidden/>
          </w:rPr>
          <w:fldChar w:fldCharType="begin"/>
        </w:r>
        <w:r w:rsidR="00077F1F">
          <w:rPr>
            <w:noProof/>
            <w:webHidden/>
          </w:rPr>
          <w:instrText xml:space="preserve"> PAGEREF _Toc381095268 \h </w:instrText>
        </w:r>
        <w:r w:rsidR="00077F1F">
          <w:rPr>
            <w:noProof/>
            <w:webHidden/>
          </w:rPr>
        </w:r>
        <w:r w:rsidR="00077F1F">
          <w:rPr>
            <w:noProof/>
            <w:webHidden/>
          </w:rPr>
          <w:fldChar w:fldCharType="separate"/>
        </w:r>
        <w:r w:rsidR="00077F1F">
          <w:rPr>
            <w:noProof/>
            <w:webHidden/>
          </w:rPr>
          <w:t>16</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69" w:history="1">
        <w:r w:rsidR="00077F1F" w:rsidRPr="008A24F9">
          <w:rPr>
            <w:rStyle w:val="Hyperlink"/>
          </w:rPr>
          <w:t>B1.</w:t>
        </w:r>
        <w:r w:rsidR="00077F1F">
          <w:rPr>
            <w:rFonts w:eastAsiaTheme="minorEastAsia" w:cstheme="minorBidi"/>
            <w:b w:val="0"/>
            <w:smallCaps w:val="0"/>
            <w:sz w:val="22"/>
            <w:szCs w:val="22"/>
          </w:rPr>
          <w:tab/>
        </w:r>
        <w:r w:rsidR="00077F1F" w:rsidRPr="008A24F9">
          <w:rPr>
            <w:rStyle w:val="Hyperlink"/>
          </w:rPr>
          <w:t>Interpretation</w:t>
        </w:r>
        <w:r w:rsidR="00077F1F">
          <w:rPr>
            <w:webHidden/>
          </w:rPr>
          <w:tab/>
        </w:r>
        <w:r w:rsidR="00077F1F">
          <w:rPr>
            <w:webHidden/>
          </w:rPr>
          <w:fldChar w:fldCharType="begin"/>
        </w:r>
        <w:r w:rsidR="00077F1F">
          <w:rPr>
            <w:webHidden/>
          </w:rPr>
          <w:instrText xml:space="preserve"> PAGEREF _Toc381095269 \h </w:instrText>
        </w:r>
        <w:r w:rsidR="00077F1F">
          <w:rPr>
            <w:webHidden/>
          </w:rPr>
        </w:r>
        <w:r w:rsidR="00077F1F">
          <w:rPr>
            <w:webHidden/>
          </w:rPr>
          <w:fldChar w:fldCharType="separate"/>
        </w:r>
        <w:r w:rsidR="00077F1F">
          <w:rPr>
            <w:webHidden/>
          </w:rPr>
          <w:t>16</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70" w:history="1">
        <w:r w:rsidR="00077F1F" w:rsidRPr="008A24F9">
          <w:rPr>
            <w:rStyle w:val="Hyperlink"/>
          </w:rPr>
          <w:t>B2.</w:t>
        </w:r>
        <w:r w:rsidR="00077F1F">
          <w:rPr>
            <w:rFonts w:eastAsiaTheme="minorEastAsia" w:cstheme="minorBidi"/>
            <w:b w:val="0"/>
            <w:smallCaps w:val="0"/>
            <w:sz w:val="22"/>
            <w:szCs w:val="22"/>
          </w:rPr>
          <w:tab/>
        </w:r>
        <w:r w:rsidR="00077F1F" w:rsidRPr="008A24F9">
          <w:rPr>
            <w:rStyle w:val="Hyperlink"/>
          </w:rPr>
          <w:t>Objectives</w:t>
        </w:r>
        <w:r w:rsidR="00077F1F">
          <w:rPr>
            <w:webHidden/>
          </w:rPr>
          <w:tab/>
        </w:r>
        <w:r w:rsidR="00077F1F">
          <w:rPr>
            <w:webHidden/>
          </w:rPr>
          <w:fldChar w:fldCharType="begin"/>
        </w:r>
        <w:r w:rsidR="00077F1F">
          <w:rPr>
            <w:webHidden/>
          </w:rPr>
          <w:instrText xml:space="preserve"> PAGEREF _Toc381095270 \h </w:instrText>
        </w:r>
        <w:r w:rsidR="00077F1F">
          <w:rPr>
            <w:webHidden/>
          </w:rPr>
        </w:r>
        <w:r w:rsidR="00077F1F">
          <w:rPr>
            <w:webHidden/>
          </w:rPr>
          <w:fldChar w:fldCharType="separate"/>
        </w:r>
        <w:r w:rsidR="00077F1F">
          <w:rPr>
            <w:webHidden/>
          </w:rPr>
          <w:t>16</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71" w:history="1">
        <w:r w:rsidR="00077F1F" w:rsidRPr="008A24F9">
          <w:rPr>
            <w:rStyle w:val="Hyperlink"/>
          </w:rPr>
          <w:t>B3.</w:t>
        </w:r>
        <w:r w:rsidR="00077F1F">
          <w:rPr>
            <w:rFonts w:eastAsiaTheme="minorEastAsia" w:cstheme="minorBidi"/>
            <w:b w:val="0"/>
            <w:smallCaps w:val="0"/>
            <w:sz w:val="22"/>
            <w:szCs w:val="22"/>
          </w:rPr>
          <w:tab/>
        </w:r>
        <w:r w:rsidR="00077F1F" w:rsidRPr="008A24F9">
          <w:rPr>
            <w:rStyle w:val="Hyperlink"/>
          </w:rPr>
          <w:t>Selection Criteria</w:t>
        </w:r>
        <w:r w:rsidR="00077F1F">
          <w:rPr>
            <w:webHidden/>
          </w:rPr>
          <w:tab/>
        </w:r>
        <w:r w:rsidR="00077F1F">
          <w:rPr>
            <w:webHidden/>
          </w:rPr>
          <w:fldChar w:fldCharType="begin"/>
        </w:r>
        <w:r w:rsidR="00077F1F">
          <w:rPr>
            <w:webHidden/>
          </w:rPr>
          <w:instrText xml:space="preserve"> PAGEREF _Toc381095271 \h </w:instrText>
        </w:r>
        <w:r w:rsidR="00077F1F">
          <w:rPr>
            <w:webHidden/>
          </w:rPr>
        </w:r>
        <w:r w:rsidR="00077F1F">
          <w:rPr>
            <w:webHidden/>
          </w:rPr>
          <w:fldChar w:fldCharType="separate"/>
        </w:r>
        <w:r w:rsidR="00077F1F">
          <w:rPr>
            <w:webHidden/>
          </w:rPr>
          <w:t>16</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72" w:history="1">
        <w:r w:rsidR="00077F1F" w:rsidRPr="008A24F9">
          <w:rPr>
            <w:rStyle w:val="Hyperlink"/>
          </w:rPr>
          <w:t>B4.</w:t>
        </w:r>
        <w:r w:rsidR="00077F1F">
          <w:rPr>
            <w:rFonts w:eastAsiaTheme="minorEastAsia" w:cstheme="minorBidi"/>
            <w:b w:val="0"/>
            <w:smallCaps w:val="0"/>
            <w:sz w:val="22"/>
            <w:szCs w:val="22"/>
          </w:rPr>
          <w:tab/>
        </w:r>
        <w:r w:rsidR="00077F1F" w:rsidRPr="008A24F9">
          <w:rPr>
            <w:rStyle w:val="Hyperlink"/>
          </w:rPr>
          <w:t>Funding</w:t>
        </w:r>
        <w:r w:rsidR="00077F1F">
          <w:rPr>
            <w:webHidden/>
          </w:rPr>
          <w:tab/>
        </w:r>
        <w:r w:rsidR="00077F1F">
          <w:rPr>
            <w:webHidden/>
          </w:rPr>
          <w:fldChar w:fldCharType="begin"/>
        </w:r>
        <w:r w:rsidR="00077F1F">
          <w:rPr>
            <w:webHidden/>
          </w:rPr>
          <w:instrText xml:space="preserve"> PAGEREF _Toc381095272 \h </w:instrText>
        </w:r>
        <w:r w:rsidR="00077F1F">
          <w:rPr>
            <w:webHidden/>
          </w:rPr>
        </w:r>
        <w:r w:rsidR="00077F1F">
          <w:rPr>
            <w:webHidden/>
          </w:rPr>
          <w:fldChar w:fldCharType="separate"/>
        </w:r>
        <w:r w:rsidR="00077F1F">
          <w:rPr>
            <w:webHidden/>
          </w:rPr>
          <w:t>17</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73" w:history="1">
        <w:r w:rsidR="00077F1F" w:rsidRPr="008A24F9">
          <w:rPr>
            <w:rStyle w:val="Hyperlink"/>
            <w:noProof/>
          </w:rPr>
          <w:t>B4.1</w:t>
        </w:r>
        <w:r w:rsidR="00077F1F">
          <w:rPr>
            <w:rFonts w:eastAsiaTheme="minorEastAsia" w:cstheme="minorBidi"/>
            <w:i w:val="0"/>
            <w:iCs w:val="0"/>
            <w:noProof/>
            <w:sz w:val="22"/>
            <w:szCs w:val="22"/>
          </w:rPr>
          <w:tab/>
        </w:r>
        <w:r w:rsidR="00077F1F" w:rsidRPr="008A24F9">
          <w:rPr>
            <w:rStyle w:val="Hyperlink"/>
            <w:noProof/>
          </w:rPr>
          <w:t>Level and Period of Funding</w:t>
        </w:r>
        <w:r w:rsidR="00077F1F">
          <w:rPr>
            <w:noProof/>
            <w:webHidden/>
          </w:rPr>
          <w:tab/>
        </w:r>
        <w:r w:rsidR="00077F1F">
          <w:rPr>
            <w:noProof/>
            <w:webHidden/>
          </w:rPr>
          <w:fldChar w:fldCharType="begin"/>
        </w:r>
        <w:r w:rsidR="00077F1F">
          <w:rPr>
            <w:noProof/>
            <w:webHidden/>
          </w:rPr>
          <w:instrText xml:space="preserve"> PAGEREF _Toc381095273 \h </w:instrText>
        </w:r>
        <w:r w:rsidR="00077F1F">
          <w:rPr>
            <w:noProof/>
            <w:webHidden/>
          </w:rPr>
        </w:r>
        <w:r w:rsidR="00077F1F">
          <w:rPr>
            <w:noProof/>
            <w:webHidden/>
          </w:rPr>
          <w:fldChar w:fldCharType="separate"/>
        </w:r>
        <w:r w:rsidR="00077F1F">
          <w:rPr>
            <w:noProof/>
            <w:webHidden/>
          </w:rPr>
          <w:t>17</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74" w:history="1">
        <w:r w:rsidR="00077F1F" w:rsidRPr="008A24F9">
          <w:rPr>
            <w:rStyle w:val="Hyperlink"/>
          </w:rPr>
          <w:t>B5.</w:t>
        </w:r>
        <w:r w:rsidR="00077F1F">
          <w:rPr>
            <w:rFonts w:eastAsiaTheme="minorEastAsia" w:cstheme="minorBidi"/>
            <w:b w:val="0"/>
            <w:smallCaps w:val="0"/>
            <w:sz w:val="22"/>
            <w:szCs w:val="22"/>
          </w:rPr>
          <w:tab/>
        </w:r>
        <w:r w:rsidR="00077F1F" w:rsidRPr="008A24F9">
          <w:rPr>
            <w:rStyle w:val="Hyperlink"/>
          </w:rPr>
          <w:t>Roles and Eligibility for Researchers</w:t>
        </w:r>
        <w:r w:rsidR="00077F1F">
          <w:rPr>
            <w:webHidden/>
          </w:rPr>
          <w:tab/>
        </w:r>
        <w:r w:rsidR="00077F1F">
          <w:rPr>
            <w:webHidden/>
          </w:rPr>
          <w:fldChar w:fldCharType="begin"/>
        </w:r>
        <w:r w:rsidR="00077F1F">
          <w:rPr>
            <w:webHidden/>
          </w:rPr>
          <w:instrText xml:space="preserve"> PAGEREF _Toc381095274 \h </w:instrText>
        </w:r>
        <w:r w:rsidR="00077F1F">
          <w:rPr>
            <w:webHidden/>
          </w:rPr>
        </w:r>
        <w:r w:rsidR="00077F1F">
          <w:rPr>
            <w:webHidden/>
          </w:rPr>
          <w:fldChar w:fldCharType="separate"/>
        </w:r>
        <w:r w:rsidR="00077F1F">
          <w:rPr>
            <w:webHidden/>
          </w:rPr>
          <w:t>17</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75" w:history="1">
        <w:r w:rsidR="00077F1F" w:rsidRPr="008A24F9">
          <w:rPr>
            <w:rStyle w:val="Hyperlink"/>
            <w:noProof/>
          </w:rPr>
          <w:t>B5.1</w:t>
        </w:r>
        <w:r w:rsidR="00077F1F">
          <w:rPr>
            <w:rFonts w:eastAsiaTheme="minorEastAsia" w:cstheme="minorBidi"/>
            <w:i w:val="0"/>
            <w:iCs w:val="0"/>
            <w:noProof/>
            <w:sz w:val="22"/>
            <w:szCs w:val="22"/>
          </w:rPr>
          <w:tab/>
        </w:r>
        <w:r w:rsidR="00077F1F" w:rsidRPr="008A24F9">
          <w:rPr>
            <w:rStyle w:val="Hyperlink"/>
            <w:noProof/>
          </w:rPr>
          <w:t xml:space="preserve">Additional eligibility criteria for the Special Research Initiative for Type 1 Juvenile </w:t>
        </w:r>
        <w:r w:rsidR="00271C49">
          <w:rPr>
            <w:rStyle w:val="Hyperlink"/>
            <w:noProof/>
          </w:rPr>
          <w:tab/>
        </w:r>
        <w:r w:rsidR="00077F1F" w:rsidRPr="008A24F9">
          <w:rPr>
            <w:rStyle w:val="Hyperlink"/>
            <w:noProof/>
          </w:rPr>
          <w:t>Diabetes</w:t>
        </w:r>
        <w:r w:rsidR="00271C49">
          <w:rPr>
            <w:noProof/>
            <w:webHidden/>
          </w:rPr>
          <w:t>……………………………………………………………………………………………………………………..</w:t>
        </w:r>
        <w:r w:rsidR="00077F1F">
          <w:rPr>
            <w:noProof/>
            <w:webHidden/>
          </w:rPr>
          <w:fldChar w:fldCharType="begin"/>
        </w:r>
        <w:r w:rsidR="00077F1F">
          <w:rPr>
            <w:noProof/>
            <w:webHidden/>
          </w:rPr>
          <w:instrText xml:space="preserve"> PAGEREF _Toc381095275 \h </w:instrText>
        </w:r>
        <w:r w:rsidR="00077F1F">
          <w:rPr>
            <w:noProof/>
            <w:webHidden/>
          </w:rPr>
        </w:r>
        <w:r w:rsidR="00077F1F">
          <w:rPr>
            <w:noProof/>
            <w:webHidden/>
          </w:rPr>
          <w:fldChar w:fldCharType="separate"/>
        </w:r>
        <w:r w:rsidR="00077F1F">
          <w:rPr>
            <w:noProof/>
            <w:webHidden/>
          </w:rPr>
          <w:t>18</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76" w:history="1">
        <w:r w:rsidR="00077F1F" w:rsidRPr="008A24F9">
          <w:rPr>
            <w:rStyle w:val="Hyperlink"/>
            <w:noProof/>
          </w:rPr>
          <w:t>B5.2</w:t>
        </w:r>
        <w:r w:rsidR="00077F1F">
          <w:rPr>
            <w:rFonts w:eastAsiaTheme="minorEastAsia" w:cstheme="minorBidi"/>
            <w:i w:val="0"/>
            <w:iCs w:val="0"/>
            <w:noProof/>
            <w:sz w:val="22"/>
            <w:szCs w:val="22"/>
          </w:rPr>
          <w:tab/>
        </w:r>
        <w:r w:rsidR="00077F1F" w:rsidRPr="008A24F9">
          <w:rPr>
            <w:rStyle w:val="Hyperlink"/>
            <w:noProof/>
          </w:rPr>
          <w:t>Eligibility Criteria for Chief Investigators</w:t>
        </w:r>
        <w:r w:rsidR="00077F1F">
          <w:rPr>
            <w:noProof/>
            <w:webHidden/>
          </w:rPr>
          <w:tab/>
        </w:r>
        <w:r w:rsidR="00077F1F">
          <w:rPr>
            <w:noProof/>
            <w:webHidden/>
          </w:rPr>
          <w:fldChar w:fldCharType="begin"/>
        </w:r>
        <w:r w:rsidR="00077F1F">
          <w:rPr>
            <w:noProof/>
            <w:webHidden/>
          </w:rPr>
          <w:instrText xml:space="preserve"> PAGEREF _Toc381095276 \h </w:instrText>
        </w:r>
        <w:r w:rsidR="00077F1F">
          <w:rPr>
            <w:noProof/>
            <w:webHidden/>
          </w:rPr>
        </w:r>
        <w:r w:rsidR="00077F1F">
          <w:rPr>
            <w:noProof/>
            <w:webHidden/>
          </w:rPr>
          <w:fldChar w:fldCharType="separate"/>
        </w:r>
        <w:r w:rsidR="00077F1F">
          <w:rPr>
            <w:noProof/>
            <w:webHidden/>
          </w:rPr>
          <w:t>18</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77" w:history="1">
        <w:r w:rsidR="00077F1F" w:rsidRPr="008A24F9">
          <w:rPr>
            <w:rStyle w:val="Hyperlink"/>
          </w:rPr>
          <w:t>B6.</w:t>
        </w:r>
        <w:r w:rsidR="00077F1F">
          <w:rPr>
            <w:rFonts w:eastAsiaTheme="minorEastAsia" w:cstheme="minorBidi"/>
            <w:b w:val="0"/>
            <w:smallCaps w:val="0"/>
            <w:sz w:val="22"/>
            <w:szCs w:val="22"/>
          </w:rPr>
          <w:tab/>
        </w:r>
        <w:r w:rsidR="00077F1F" w:rsidRPr="008A24F9">
          <w:rPr>
            <w:rStyle w:val="Hyperlink"/>
          </w:rPr>
          <w:t>Scheme specific eligibility requirements</w:t>
        </w:r>
        <w:r w:rsidR="00077F1F">
          <w:rPr>
            <w:webHidden/>
          </w:rPr>
          <w:tab/>
        </w:r>
        <w:r w:rsidR="00077F1F">
          <w:rPr>
            <w:webHidden/>
          </w:rPr>
          <w:fldChar w:fldCharType="begin"/>
        </w:r>
        <w:r w:rsidR="00077F1F">
          <w:rPr>
            <w:webHidden/>
          </w:rPr>
          <w:instrText xml:space="preserve"> PAGEREF _Toc381095277 \h </w:instrText>
        </w:r>
        <w:r w:rsidR="00077F1F">
          <w:rPr>
            <w:webHidden/>
          </w:rPr>
        </w:r>
        <w:r w:rsidR="00077F1F">
          <w:rPr>
            <w:webHidden/>
          </w:rPr>
          <w:fldChar w:fldCharType="separate"/>
        </w:r>
        <w:r w:rsidR="00077F1F">
          <w:rPr>
            <w:webHidden/>
          </w:rPr>
          <w:t>18</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78" w:history="1">
        <w:r w:rsidR="00077F1F" w:rsidRPr="008A24F9">
          <w:rPr>
            <w:rStyle w:val="Hyperlink"/>
            <w:noProof/>
          </w:rPr>
          <w:t>B6.1</w:t>
        </w:r>
        <w:r w:rsidR="00077F1F">
          <w:rPr>
            <w:rFonts w:eastAsiaTheme="minorEastAsia" w:cstheme="minorBidi"/>
            <w:i w:val="0"/>
            <w:iCs w:val="0"/>
            <w:noProof/>
            <w:sz w:val="22"/>
            <w:szCs w:val="22"/>
          </w:rPr>
          <w:tab/>
        </w:r>
        <w:r w:rsidR="00077F1F" w:rsidRPr="008A24F9">
          <w:rPr>
            <w:rStyle w:val="Hyperlink"/>
            <w:noProof/>
          </w:rPr>
          <w:t>Eligible Organisations</w:t>
        </w:r>
        <w:r w:rsidR="00077F1F">
          <w:rPr>
            <w:noProof/>
            <w:webHidden/>
          </w:rPr>
          <w:tab/>
        </w:r>
        <w:r w:rsidR="00077F1F">
          <w:rPr>
            <w:noProof/>
            <w:webHidden/>
          </w:rPr>
          <w:fldChar w:fldCharType="begin"/>
        </w:r>
        <w:r w:rsidR="00077F1F">
          <w:rPr>
            <w:noProof/>
            <w:webHidden/>
          </w:rPr>
          <w:instrText xml:space="preserve"> PAGEREF _Toc381095278 \h </w:instrText>
        </w:r>
        <w:r w:rsidR="00077F1F">
          <w:rPr>
            <w:noProof/>
            <w:webHidden/>
          </w:rPr>
        </w:r>
        <w:r w:rsidR="00077F1F">
          <w:rPr>
            <w:noProof/>
            <w:webHidden/>
          </w:rPr>
          <w:fldChar w:fldCharType="separate"/>
        </w:r>
        <w:r w:rsidR="00077F1F">
          <w:rPr>
            <w:noProof/>
            <w:webHidden/>
          </w:rPr>
          <w:t>18</w:t>
        </w:r>
        <w:r w:rsidR="00077F1F">
          <w:rPr>
            <w:noProof/>
            <w:webHidden/>
          </w:rPr>
          <w:fldChar w:fldCharType="end"/>
        </w:r>
      </w:hyperlink>
    </w:p>
    <w:p w:rsidR="00077F1F" w:rsidRDefault="00CA0787">
      <w:pPr>
        <w:pStyle w:val="TOC1"/>
        <w:tabs>
          <w:tab w:val="left" w:pos="960"/>
          <w:tab w:val="right" w:leader="dot" w:pos="8302"/>
        </w:tabs>
        <w:rPr>
          <w:rFonts w:eastAsiaTheme="minorEastAsia" w:cstheme="minorBidi"/>
          <w:b w:val="0"/>
          <w:bCs w:val="0"/>
          <w:caps w:val="0"/>
          <w:noProof/>
          <w:sz w:val="22"/>
          <w:szCs w:val="22"/>
        </w:rPr>
      </w:pPr>
      <w:hyperlink w:anchor="_Toc381095279" w:history="1">
        <w:r w:rsidR="00077F1F" w:rsidRPr="008A24F9">
          <w:rPr>
            <w:rStyle w:val="Hyperlink"/>
            <w:noProof/>
          </w:rPr>
          <w:t>Part C</w:t>
        </w:r>
        <w:r w:rsidR="00077F1F">
          <w:rPr>
            <w:rFonts w:eastAsiaTheme="minorEastAsia" w:cstheme="minorBidi"/>
            <w:b w:val="0"/>
            <w:bCs w:val="0"/>
            <w:caps w:val="0"/>
            <w:noProof/>
            <w:sz w:val="22"/>
            <w:szCs w:val="22"/>
          </w:rPr>
          <w:tab/>
        </w:r>
        <w:r w:rsidR="00077F1F" w:rsidRPr="008A24F9">
          <w:rPr>
            <w:rStyle w:val="Hyperlink"/>
            <w:noProof/>
          </w:rPr>
          <w:t xml:space="preserve">Scheme-specific rules for </w:t>
        </w:r>
        <w:r w:rsidR="00077F1F" w:rsidRPr="008A24F9">
          <w:rPr>
            <w:rStyle w:val="Hyperlink"/>
            <w:i/>
            <w:noProof/>
          </w:rPr>
          <w:t xml:space="preserve">Learned Academies Special Projects </w:t>
        </w:r>
        <w:r w:rsidR="00077F1F" w:rsidRPr="008A24F9">
          <w:rPr>
            <w:rStyle w:val="Hyperlink"/>
            <w:noProof/>
          </w:rPr>
          <w:t>for funding commencing in 2014</w:t>
        </w:r>
        <w:r w:rsidR="00077F1F">
          <w:rPr>
            <w:noProof/>
            <w:webHidden/>
          </w:rPr>
          <w:tab/>
        </w:r>
        <w:r w:rsidR="00077F1F">
          <w:rPr>
            <w:noProof/>
            <w:webHidden/>
          </w:rPr>
          <w:fldChar w:fldCharType="begin"/>
        </w:r>
        <w:r w:rsidR="00077F1F">
          <w:rPr>
            <w:noProof/>
            <w:webHidden/>
          </w:rPr>
          <w:instrText xml:space="preserve"> PAGEREF _Toc381095279 \h </w:instrText>
        </w:r>
        <w:r w:rsidR="00077F1F">
          <w:rPr>
            <w:noProof/>
            <w:webHidden/>
          </w:rPr>
        </w:r>
        <w:r w:rsidR="00077F1F">
          <w:rPr>
            <w:noProof/>
            <w:webHidden/>
          </w:rPr>
          <w:fldChar w:fldCharType="separate"/>
        </w:r>
        <w:r w:rsidR="00077F1F">
          <w:rPr>
            <w:noProof/>
            <w:webHidden/>
          </w:rPr>
          <w:t>19</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80" w:history="1">
        <w:r w:rsidR="00077F1F" w:rsidRPr="008A24F9">
          <w:rPr>
            <w:rStyle w:val="Hyperlink"/>
          </w:rPr>
          <w:t>C1.</w:t>
        </w:r>
        <w:r w:rsidR="00077F1F">
          <w:rPr>
            <w:rFonts w:eastAsiaTheme="minorEastAsia" w:cstheme="minorBidi"/>
            <w:b w:val="0"/>
            <w:smallCaps w:val="0"/>
            <w:sz w:val="22"/>
            <w:szCs w:val="22"/>
          </w:rPr>
          <w:tab/>
        </w:r>
        <w:r w:rsidR="00077F1F" w:rsidRPr="008A24F9">
          <w:rPr>
            <w:rStyle w:val="Hyperlink"/>
          </w:rPr>
          <w:t>Interpretation</w:t>
        </w:r>
        <w:r w:rsidR="00077F1F">
          <w:rPr>
            <w:webHidden/>
          </w:rPr>
          <w:tab/>
        </w:r>
        <w:r w:rsidR="00077F1F">
          <w:rPr>
            <w:webHidden/>
          </w:rPr>
          <w:fldChar w:fldCharType="begin"/>
        </w:r>
        <w:r w:rsidR="00077F1F">
          <w:rPr>
            <w:webHidden/>
          </w:rPr>
          <w:instrText xml:space="preserve"> PAGEREF _Toc381095280 \h </w:instrText>
        </w:r>
        <w:r w:rsidR="00077F1F">
          <w:rPr>
            <w:webHidden/>
          </w:rPr>
        </w:r>
        <w:r w:rsidR="00077F1F">
          <w:rPr>
            <w:webHidden/>
          </w:rPr>
          <w:fldChar w:fldCharType="separate"/>
        </w:r>
        <w:r w:rsidR="00077F1F">
          <w:rPr>
            <w:webHidden/>
          </w:rPr>
          <w:t>19</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81" w:history="1">
        <w:r w:rsidR="00077F1F" w:rsidRPr="008A24F9">
          <w:rPr>
            <w:rStyle w:val="Hyperlink"/>
          </w:rPr>
          <w:t>C2.</w:t>
        </w:r>
        <w:r w:rsidR="00077F1F">
          <w:rPr>
            <w:rFonts w:eastAsiaTheme="minorEastAsia" w:cstheme="minorBidi"/>
            <w:b w:val="0"/>
            <w:smallCaps w:val="0"/>
            <w:sz w:val="22"/>
            <w:szCs w:val="22"/>
          </w:rPr>
          <w:tab/>
        </w:r>
        <w:r w:rsidR="00077F1F" w:rsidRPr="008A24F9">
          <w:rPr>
            <w:rStyle w:val="Hyperlink"/>
          </w:rPr>
          <w:t>Objectives</w:t>
        </w:r>
        <w:r w:rsidR="00077F1F">
          <w:rPr>
            <w:webHidden/>
          </w:rPr>
          <w:tab/>
        </w:r>
        <w:r w:rsidR="00077F1F">
          <w:rPr>
            <w:webHidden/>
          </w:rPr>
          <w:fldChar w:fldCharType="begin"/>
        </w:r>
        <w:r w:rsidR="00077F1F">
          <w:rPr>
            <w:webHidden/>
          </w:rPr>
          <w:instrText xml:space="preserve"> PAGEREF _Toc381095281 \h </w:instrText>
        </w:r>
        <w:r w:rsidR="00077F1F">
          <w:rPr>
            <w:webHidden/>
          </w:rPr>
        </w:r>
        <w:r w:rsidR="00077F1F">
          <w:rPr>
            <w:webHidden/>
          </w:rPr>
          <w:fldChar w:fldCharType="separate"/>
        </w:r>
        <w:r w:rsidR="00077F1F">
          <w:rPr>
            <w:webHidden/>
          </w:rPr>
          <w:t>19</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82" w:history="1">
        <w:r w:rsidR="00077F1F" w:rsidRPr="008A24F9">
          <w:rPr>
            <w:rStyle w:val="Hyperlink"/>
          </w:rPr>
          <w:t>C3.</w:t>
        </w:r>
        <w:r w:rsidR="00077F1F">
          <w:rPr>
            <w:rFonts w:eastAsiaTheme="minorEastAsia" w:cstheme="minorBidi"/>
            <w:b w:val="0"/>
            <w:smallCaps w:val="0"/>
            <w:sz w:val="22"/>
            <w:szCs w:val="22"/>
          </w:rPr>
          <w:tab/>
        </w:r>
        <w:r w:rsidR="00077F1F" w:rsidRPr="008A24F9">
          <w:rPr>
            <w:rStyle w:val="Hyperlink"/>
          </w:rPr>
          <w:t>Selection Criteria</w:t>
        </w:r>
        <w:r w:rsidR="00077F1F">
          <w:rPr>
            <w:webHidden/>
          </w:rPr>
          <w:tab/>
        </w:r>
        <w:r w:rsidR="00077F1F">
          <w:rPr>
            <w:webHidden/>
          </w:rPr>
          <w:fldChar w:fldCharType="begin"/>
        </w:r>
        <w:r w:rsidR="00077F1F">
          <w:rPr>
            <w:webHidden/>
          </w:rPr>
          <w:instrText xml:space="preserve"> PAGEREF _Toc381095282 \h </w:instrText>
        </w:r>
        <w:r w:rsidR="00077F1F">
          <w:rPr>
            <w:webHidden/>
          </w:rPr>
        </w:r>
        <w:r w:rsidR="00077F1F">
          <w:rPr>
            <w:webHidden/>
          </w:rPr>
          <w:fldChar w:fldCharType="separate"/>
        </w:r>
        <w:r w:rsidR="00077F1F">
          <w:rPr>
            <w:webHidden/>
          </w:rPr>
          <w:t>19</w:t>
        </w:r>
        <w:r w:rsidR="00077F1F">
          <w:rPr>
            <w:webHidden/>
          </w:rPr>
          <w:fldChar w:fldCharType="end"/>
        </w:r>
      </w:hyperlink>
    </w:p>
    <w:p w:rsidR="00077F1F" w:rsidRDefault="00CA0787">
      <w:pPr>
        <w:pStyle w:val="TOC2"/>
        <w:rPr>
          <w:rFonts w:eastAsiaTheme="minorEastAsia" w:cstheme="minorBidi"/>
          <w:b w:val="0"/>
          <w:smallCaps w:val="0"/>
          <w:sz w:val="22"/>
          <w:szCs w:val="22"/>
        </w:rPr>
      </w:pPr>
      <w:hyperlink w:anchor="_Toc381095283" w:history="1">
        <w:r w:rsidR="00077F1F" w:rsidRPr="008A24F9">
          <w:rPr>
            <w:rStyle w:val="Hyperlink"/>
          </w:rPr>
          <w:t>C4.</w:t>
        </w:r>
        <w:r w:rsidR="00077F1F">
          <w:rPr>
            <w:rFonts w:eastAsiaTheme="minorEastAsia" w:cstheme="minorBidi"/>
            <w:b w:val="0"/>
            <w:smallCaps w:val="0"/>
            <w:sz w:val="22"/>
            <w:szCs w:val="22"/>
          </w:rPr>
          <w:tab/>
        </w:r>
        <w:r w:rsidR="00077F1F" w:rsidRPr="008A24F9">
          <w:rPr>
            <w:rStyle w:val="Hyperlink"/>
          </w:rPr>
          <w:t>Funding</w:t>
        </w:r>
        <w:r w:rsidR="00077F1F">
          <w:rPr>
            <w:webHidden/>
          </w:rPr>
          <w:tab/>
        </w:r>
        <w:r w:rsidR="00077F1F">
          <w:rPr>
            <w:webHidden/>
          </w:rPr>
          <w:fldChar w:fldCharType="begin"/>
        </w:r>
        <w:r w:rsidR="00077F1F">
          <w:rPr>
            <w:webHidden/>
          </w:rPr>
          <w:instrText xml:space="preserve"> PAGEREF _Toc381095283 \h </w:instrText>
        </w:r>
        <w:r w:rsidR="00077F1F">
          <w:rPr>
            <w:webHidden/>
          </w:rPr>
        </w:r>
        <w:r w:rsidR="00077F1F">
          <w:rPr>
            <w:webHidden/>
          </w:rPr>
          <w:fldChar w:fldCharType="separate"/>
        </w:r>
        <w:r w:rsidR="00077F1F">
          <w:rPr>
            <w:webHidden/>
          </w:rPr>
          <w:t>20</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84" w:history="1">
        <w:r w:rsidR="00077F1F" w:rsidRPr="008A24F9">
          <w:rPr>
            <w:rStyle w:val="Hyperlink"/>
            <w:noProof/>
          </w:rPr>
          <w:t>C4.1</w:t>
        </w:r>
        <w:r w:rsidR="00077F1F">
          <w:rPr>
            <w:rFonts w:eastAsiaTheme="minorEastAsia" w:cstheme="minorBidi"/>
            <w:i w:val="0"/>
            <w:iCs w:val="0"/>
            <w:noProof/>
            <w:sz w:val="22"/>
            <w:szCs w:val="22"/>
          </w:rPr>
          <w:tab/>
        </w:r>
        <w:r w:rsidR="00077F1F" w:rsidRPr="008A24F9">
          <w:rPr>
            <w:rStyle w:val="Hyperlink"/>
            <w:noProof/>
          </w:rPr>
          <w:t>Level and Period of Funding</w:t>
        </w:r>
        <w:r w:rsidR="00077F1F">
          <w:rPr>
            <w:noProof/>
            <w:webHidden/>
          </w:rPr>
          <w:tab/>
        </w:r>
        <w:r w:rsidR="00077F1F">
          <w:rPr>
            <w:noProof/>
            <w:webHidden/>
          </w:rPr>
          <w:fldChar w:fldCharType="begin"/>
        </w:r>
        <w:r w:rsidR="00077F1F">
          <w:rPr>
            <w:noProof/>
            <w:webHidden/>
          </w:rPr>
          <w:instrText xml:space="preserve"> PAGEREF _Toc381095284 \h </w:instrText>
        </w:r>
        <w:r w:rsidR="00077F1F">
          <w:rPr>
            <w:noProof/>
            <w:webHidden/>
          </w:rPr>
        </w:r>
        <w:r w:rsidR="00077F1F">
          <w:rPr>
            <w:noProof/>
            <w:webHidden/>
          </w:rPr>
          <w:fldChar w:fldCharType="separate"/>
        </w:r>
        <w:r w:rsidR="00077F1F">
          <w:rPr>
            <w:noProof/>
            <w:webHidden/>
          </w:rPr>
          <w:t>20</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85" w:history="1">
        <w:r w:rsidR="00077F1F" w:rsidRPr="008A24F9">
          <w:rPr>
            <w:rStyle w:val="Hyperlink"/>
          </w:rPr>
          <w:t>C5.</w:t>
        </w:r>
        <w:r w:rsidR="00077F1F">
          <w:rPr>
            <w:rFonts w:eastAsiaTheme="minorEastAsia" w:cstheme="minorBidi"/>
            <w:b w:val="0"/>
            <w:smallCaps w:val="0"/>
            <w:sz w:val="22"/>
            <w:szCs w:val="22"/>
          </w:rPr>
          <w:tab/>
        </w:r>
        <w:r w:rsidR="00077F1F" w:rsidRPr="008A24F9">
          <w:rPr>
            <w:rStyle w:val="Hyperlink"/>
          </w:rPr>
          <w:t>Roles and Eligibility for Researchers</w:t>
        </w:r>
        <w:r w:rsidR="00077F1F">
          <w:rPr>
            <w:webHidden/>
          </w:rPr>
          <w:tab/>
        </w:r>
        <w:r w:rsidR="00077F1F">
          <w:rPr>
            <w:webHidden/>
          </w:rPr>
          <w:fldChar w:fldCharType="begin"/>
        </w:r>
        <w:r w:rsidR="00077F1F">
          <w:rPr>
            <w:webHidden/>
          </w:rPr>
          <w:instrText xml:space="preserve"> PAGEREF _Toc381095285 \h </w:instrText>
        </w:r>
        <w:r w:rsidR="00077F1F">
          <w:rPr>
            <w:webHidden/>
          </w:rPr>
        </w:r>
        <w:r w:rsidR="00077F1F">
          <w:rPr>
            <w:webHidden/>
          </w:rPr>
          <w:fldChar w:fldCharType="separate"/>
        </w:r>
        <w:r w:rsidR="00077F1F">
          <w:rPr>
            <w:webHidden/>
          </w:rPr>
          <w:t>20</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86" w:history="1">
        <w:r w:rsidR="00077F1F" w:rsidRPr="008A24F9">
          <w:rPr>
            <w:rStyle w:val="Hyperlink"/>
            <w:noProof/>
          </w:rPr>
          <w:t>C5.1</w:t>
        </w:r>
        <w:r w:rsidR="00077F1F">
          <w:rPr>
            <w:rFonts w:eastAsiaTheme="minorEastAsia" w:cstheme="minorBidi"/>
            <w:i w:val="0"/>
            <w:iCs w:val="0"/>
            <w:noProof/>
            <w:sz w:val="22"/>
            <w:szCs w:val="22"/>
          </w:rPr>
          <w:tab/>
        </w:r>
        <w:r w:rsidR="00077F1F" w:rsidRPr="008A24F9">
          <w:rPr>
            <w:rStyle w:val="Hyperlink"/>
            <w:noProof/>
          </w:rPr>
          <w:t>Additional eligibility criteria for Learned Academies Special Projects</w:t>
        </w:r>
        <w:r w:rsidR="00077F1F">
          <w:rPr>
            <w:noProof/>
            <w:webHidden/>
          </w:rPr>
          <w:tab/>
        </w:r>
        <w:r w:rsidR="00077F1F">
          <w:rPr>
            <w:noProof/>
            <w:webHidden/>
          </w:rPr>
          <w:fldChar w:fldCharType="begin"/>
        </w:r>
        <w:r w:rsidR="00077F1F">
          <w:rPr>
            <w:noProof/>
            <w:webHidden/>
          </w:rPr>
          <w:instrText xml:space="preserve"> PAGEREF _Toc381095286 \h </w:instrText>
        </w:r>
        <w:r w:rsidR="00077F1F">
          <w:rPr>
            <w:noProof/>
            <w:webHidden/>
          </w:rPr>
        </w:r>
        <w:r w:rsidR="00077F1F">
          <w:rPr>
            <w:noProof/>
            <w:webHidden/>
          </w:rPr>
          <w:fldChar w:fldCharType="separate"/>
        </w:r>
        <w:r w:rsidR="00077F1F">
          <w:rPr>
            <w:noProof/>
            <w:webHidden/>
          </w:rPr>
          <w:t>20</w:t>
        </w:r>
        <w:r w:rsidR="00077F1F">
          <w:rPr>
            <w:noProof/>
            <w:webHidden/>
          </w:rPr>
          <w:fldChar w:fldCharType="end"/>
        </w:r>
      </w:hyperlink>
    </w:p>
    <w:p w:rsidR="00077F1F" w:rsidRDefault="00CA0787">
      <w:pPr>
        <w:pStyle w:val="TOC3"/>
        <w:rPr>
          <w:rFonts w:eastAsiaTheme="minorEastAsia" w:cstheme="minorBidi"/>
          <w:i w:val="0"/>
          <w:iCs w:val="0"/>
          <w:noProof/>
          <w:sz w:val="22"/>
          <w:szCs w:val="22"/>
        </w:rPr>
      </w:pPr>
      <w:hyperlink w:anchor="_Toc381095287" w:history="1">
        <w:r w:rsidR="00077F1F" w:rsidRPr="008A24F9">
          <w:rPr>
            <w:rStyle w:val="Hyperlink"/>
            <w:noProof/>
          </w:rPr>
          <w:t>C5.2</w:t>
        </w:r>
        <w:r w:rsidR="00077F1F">
          <w:rPr>
            <w:rFonts w:eastAsiaTheme="minorEastAsia" w:cstheme="minorBidi"/>
            <w:i w:val="0"/>
            <w:iCs w:val="0"/>
            <w:noProof/>
            <w:sz w:val="22"/>
            <w:szCs w:val="22"/>
          </w:rPr>
          <w:tab/>
        </w:r>
        <w:r w:rsidR="00077F1F" w:rsidRPr="008A24F9">
          <w:rPr>
            <w:rStyle w:val="Hyperlink"/>
            <w:noProof/>
          </w:rPr>
          <w:t>Eligibility Criteria for Chief Investigators</w:t>
        </w:r>
        <w:r w:rsidR="00077F1F">
          <w:rPr>
            <w:noProof/>
            <w:webHidden/>
          </w:rPr>
          <w:tab/>
        </w:r>
        <w:r w:rsidR="00077F1F">
          <w:rPr>
            <w:noProof/>
            <w:webHidden/>
          </w:rPr>
          <w:fldChar w:fldCharType="begin"/>
        </w:r>
        <w:r w:rsidR="00077F1F">
          <w:rPr>
            <w:noProof/>
            <w:webHidden/>
          </w:rPr>
          <w:instrText xml:space="preserve"> PAGEREF _Toc381095287 \h </w:instrText>
        </w:r>
        <w:r w:rsidR="00077F1F">
          <w:rPr>
            <w:noProof/>
            <w:webHidden/>
          </w:rPr>
        </w:r>
        <w:r w:rsidR="00077F1F">
          <w:rPr>
            <w:noProof/>
            <w:webHidden/>
          </w:rPr>
          <w:fldChar w:fldCharType="separate"/>
        </w:r>
        <w:r w:rsidR="00077F1F">
          <w:rPr>
            <w:noProof/>
            <w:webHidden/>
          </w:rPr>
          <w:t>20</w:t>
        </w:r>
        <w:r w:rsidR="00077F1F">
          <w:rPr>
            <w:noProof/>
            <w:webHidden/>
          </w:rPr>
          <w:fldChar w:fldCharType="end"/>
        </w:r>
      </w:hyperlink>
    </w:p>
    <w:p w:rsidR="00077F1F" w:rsidRDefault="00CA0787">
      <w:pPr>
        <w:pStyle w:val="TOC2"/>
        <w:rPr>
          <w:rFonts w:eastAsiaTheme="minorEastAsia" w:cstheme="minorBidi"/>
          <w:b w:val="0"/>
          <w:smallCaps w:val="0"/>
          <w:sz w:val="22"/>
          <w:szCs w:val="22"/>
        </w:rPr>
      </w:pPr>
      <w:hyperlink w:anchor="_Toc381095288" w:history="1">
        <w:r w:rsidR="00077F1F" w:rsidRPr="008A24F9">
          <w:rPr>
            <w:rStyle w:val="Hyperlink"/>
          </w:rPr>
          <w:t>C6.</w:t>
        </w:r>
        <w:r w:rsidR="00077F1F">
          <w:rPr>
            <w:rFonts w:eastAsiaTheme="minorEastAsia" w:cstheme="minorBidi"/>
            <w:b w:val="0"/>
            <w:smallCaps w:val="0"/>
            <w:sz w:val="22"/>
            <w:szCs w:val="22"/>
          </w:rPr>
          <w:tab/>
        </w:r>
        <w:r w:rsidR="00077F1F" w:rsidRPr="008A24F9">
          <w:rPr>
            <w:rStyle w:val="Hyperlink"/>
          </w:rPr>
          <w:t>Scheme specific eligibility requirements</w:t>
        </w:r>
        <w:r w:rsidR="00077F1F">
          <w:rPr>
            <w:webHidden/>
          </w:rPr>
          <w:tab/>
        </w:r>
        <w:r w:rsidR="00077F1F">
          <w:rPr>
            <w:webHidden/>
          </w:rPr>
          <w:fldChar w:fldCharType="begin"/>
        </w:r>
        <w:r w:rsidR="00077F1F">
          <w:rPr>
            <w:webHidden/>
          </w:rPr>
          <w:instrText xml:space="preserve"> PAGEREF _Toc381095288 \h </w:instrText>
        </w:r>
        <w:r w:rsidR="00077F1F">
          <w:rPr>
            <w:webHidden/>
          </w:rPr>
        </w:r>
        <w:r w:rsidR="00077F1F">
          <w:rPr>
            <w:webHidden/>
          </w:rPr>
          <w:fldChar w:fldCharType="separate"/>
        </w:r>
        <w:r w:rsidR="00077F1F">
          <w:rPr>
            <w:webHidden/>
          </w:rPr>
          <w:t>21</w:t>
        </w:r>
        <w:r w:rsidR="00077F1F">
          <w:rPr>
            <w:webHidden/>
          </w:rPr>
          <w:fldChar w:fldCharType="end"/>
        </w:r>
      </w:hyperlink>
    </w:p>
    <w:p w:rsidR="00077F1F" w:rsidRDefault="00CA0787">
      <w:pPr>
        <w:pStyle w:val="TOC3"/>
        <w:rPr>
          <w:rFonts w:eastAsiaTheme="minorEastAsia" w:cstheme="minorBidi"/>
          <w:i w:val="0"/>
          <w:iCs w:val="0"/>
          <w:noProof/>
          <w:sz w:val="22"/>
          <w:szCs w:val="22"/>
        </w:rPr>
      </w:pPr>
      <w:hyperlink w:anchor="_Toc381095289" w:history="1">
        <w:r w:rsidR="00077F1F" w:rsidRPr="008A24F9">
          <w:rPr>
            <w:rStyle w:val="Hyperlink"/>
            <w:noProof/>
          </w:rPr>
          <w:t>C6.1</w:t>
        </w:r>
        <w:r w:rsidR="00077F1F">
          <w:rPr>
            <w:rFonts w:eastAsiaTheme="minorEastAsia" w:cstheme="minorBidi"/>
            <w:i w:val="0"/>
            <w:iCs w:val="0"/>
            <w:noProof/>
            <w:sz w:val="22"/>
            <w:szCs w:val="22"/>
          </w:rPr>
          <w:tab/>
        </w:r>
        <w:r w:rsidR="00077F1F" w:rsidRPr="008A24F9">
          <w:rPr>
            <w:rStyle w:val="Hyperlink"/>
            <w:noProof/>
          </w:rPr>
          <w:t>Eligible Organisations</w:t>
        </w:r>
        <w:r w:rsidR="00077F1F">
          <w:rPr>
            <w:noProof/>
            <w:webHidden/>
          </w:rPr>
          <w:tab/>
        </w:r>
        <w:r w:rsidR="00077F1F">
          <w:rPr>
            <w:noProof/>
            <w:webHidden/>
          </w:rPr>
          <w:fldChar w:fldCharType="begin"/>
        </w:r>
        <w:r w:rsidR="00077F1F">
          <w:rPr>
            <w:noProof/>
            <w:webHidden/>
          </w:rPr>
          <w:instrText xml:space="preserve"> PAGEREF _Toc381095289 \h </w:instrText>
        </w:r>
        <w:r w:rsidR="00077F1F">
          <w:rPr>
            <w:noProof/>
            <w:webHidden/>
          </w:rPr>
        </w:r>
        <w:r w:rsidR="00077F1F">
          <w:rPr>
            <w:noProof/>
            <w:webHidden/>
          </w:rPr>
          <w:fldChar w:fldCharType="separate"/>
        </w:r>
        <w:r w:rsidR="00077F1F">
          <w:rPr>
            <w:noProof/>
            <w:webHidden/>
          </w:rPr>
          <w:t>21</w:t>
        </w:r>
        <w:r w:rsidR="00077F1F">
          <w:rPr>
            <w:noProof/>
            <w:webHidden/>
          </w:rPr>
          <w:fldChar w:fldCharType="end"/>
        </w:r>
      </w:hyperlink>
    </w:p>
    <w:p w:rsidR="00600602" w:rsidRPr="00077F1F" w:rsidRDefault="00EA4F5D" w:rsidP="00077F1F">
      <w:pPr>
        <w:pStyle w:val="Heading3IRD"/>
        <w:rPr>
          <w:rFonts w:ascii="Times New Roman" w:hAnsi="Times New Roman" w:cs="Times New Roman"/>
          <w:sz w:val="32"/>
          <w:szCs w:val="32"/>
        </w:rPr>
      </w:pPr>
      <w:r w:rsidRPr="00142458">
        <w:rPr>
          <w:rFonts w:asciiTheme="minorHAnsi" w:hAnsiTheme="minorHAnsi" w:cs="Times New Roman"/>
          <w:smallCaps/>
          <w:sz w:val="22"/>
          <w:szCs w:val="22"/>
          <w:lang w:eastAsia="en-AU"/>
        </w:rPr>
        <w:fldChar w:fldCharType="end"/>
      </w:r>
      <w:bookmarkStart w:id="4" w:name="_Toc84304670"/>
      <w:bookmarkStart w:id="5" w:name="_Toc117647939"/>
      <w:bookmarkStart w:id="6" w:name="_Toc90191815"/>
      <w:bookmarkStart w:id="7" w:name="_Toc118249034"/>
      <w:bookmarkStart w:id="8" w:name="_Toc121806417"/>
      <w:bookmarkStart w:id="9" w:name="_Toc148857369"/>
      <w:bookmarkStart w:id="10" w:name="_Toc148857408"/>
      <w:bookmarkStart w:id="11" w:name="_Toc149030116"/>
      <w:bookmarkStart w:id="12" w:name="_Toc178757998"/>
      <w:bookmarkStart w:id="13" w:name="_Toc214245269"/>
      <w:bookmarkStart w:id="14" w:name="_Toc214263025"/>
      <w:bookmarkStart w:id="15" w:name="_Toc214263173"/>
      <w:bookmarkStart w:id="16" w:name="_Toc214263462"/>
      <w:bookmarkStart w:id="17" w:name="_Toc280523353"/>
      <w:bookmarkEnd w:id="2"/>
      <w:bookmarkEnd w:id="3"/>
      <w:r w:rsidR="00600602">
        <w:br w:type="page"/>
      </w:r>
    </w:p>
    <w:p w:rsidR="007E777D" w:rsidRPr="00175492" w:rsidRDefault="00D44529" w:rsidP="003E3917">
      <w:pPr>
        <w:pStyle w:val="StyleHeading2IRD"/>
        <w:numPr>
          <w:ilvl w:val="0"/>
          <w:numId w:val="0"/>
        </w:numPr>
        <w:ind w:left="720"/>
      </w:pPr>
      <w:bookmarkStart w:id="18" w:name="_Toc381095229"/>
      <w:r w:rsidRPr="00175492">
        <w:lastRenderedPageBreak/>
        <w:t>K</w:t>
      </w:r>
      <w:r w:rsidR="007E777D" w:rsidRPr="00175492">
        <w:t>ey Dates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901303" w:rsidRDefault="00901303" w:rsidP="00795E16">
      <w:pPr>
        <w:ind w:left="709"/>
      </w:pPr>
      <w:r w:rsidRPr="00F23313">
        <w:t xml:space="preserve">Please refer to the Important Dates page on the ARC website </w:t>
      </w:r>
      <w:r w:rsidR="001E4484">
        <w:t xml:space="preserve">at </w:t>
      </w:r>
      <w:hyperlink r:id="rId10" w:history="1">
        <w:r w:rsidR="00706933" w:rsidRPr="004A33F7">
          <w:rPr>
            <w:rStyle w:val="Hyperlink"/>
          </w:rPr>
          <w:t>www.arc.gov.au/media/important_dates.htm</w:t>
        </w:r>
      </w:hyperlink>
      <w:r w:rsidR="001E4484">
        <w:t xml:space="preserve"> </w:t>
      </w:r>
      <w:r w:rsidRPr="00F23313">
        <w:t xml:space="preserve">for </w:t>
      </w:r>
      <w:r>
        <w:t xml:space="preserve">key dates and </w:t>
      </w:r>
      <w:r w:rsidRPr="00F23313">
        <w:t xml:space="preserve">updates </w:t>
      </w:r>
      <w:r>
        <w:t>relevant to these Funding Rules</w:t>
      </w:r>
      <w:r w:rsidRPr="00F23313">
        <w:t>.</w:t>
      </w:r>
      <w:r>
        <w:t xml:space="preserve"> </w:t>
      </w:r>
    </w:p>
    <w:p w:rsidR="00477406" w:rsidRPr="00175492" w:rsidRDefault="00477406" w:rsidP="003E3917">
      <w:pPr>
        <w:pStyle w:val="StyleHeading2IRD"/>
        <w:numPr>
          <w:ilvl w:val="0"/>
          <w:numId w:val="0"/>
        </w:numPr>
        <w:ind w:left="720"/>
      </w:pPr>
      <w:bookmarkStart w:id="19" w:name="_Toc117647940"/>
      <w:bookmarkStart w:id="20" w:name="_Toc90191816"/>
      <w:bookmarkStart w:id="21" w:name="_Toc84304671"/>
      <w:bookmarkStart w:id="22" w:name="_Toc118249035"/>
      <w:bookmarkStart w:id="23" w:name="_Toc121806418"/>
      <w:bookmarkStart w:id="24" w:name="_Toc148857370"/>
      <w:bookmarkStart w:id="25" w:name="_Toc148857409"/>
      <w:bookmarkStart w:id="26" w:name="_Toc149030117"/>
      <w:bookmarkStart w:id="27" w:name="_Toc178415124"/>
      <w:bookmarkStart w:id="28" w:name="_Toc178757999"/>
      <w:bookmarkStart w:id="29" w:name="_Toc214245270"/>
      <w:bookmarkStart w:id="30" w:name="_Toc214263026"/>
      <w:bookmarkStart w:id="31" w:name="_Toc214263174"/>
      <w:bookmarkStart w:id="32" w:name="_Toc214263463"/>
      <w:bookmarkStart w:id="33" w:name="_Toc280523354"/>
      <w:bookmarkStart w:id="34" w:name="_Toc381095230"/>
      <w:r w:rsidRPr="00175492">
        <w:t>Contacts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C6C95" w:rsidRDefault="00BC6C95" w:rsidP="00795E16">
      <w:pPr>
        <w:ind w:left="709"/>
      </w:pPr>
      <w:r>
        <w:t>Researchers should direct requests for information to the Research Office within their organisation.</w:t>
      </w:r>
    </w:p>
    <w:p w:rsidR="00BC6C95" w:rsidRDefault="00BC6C95" w:rsidP="00795E16">
      <w:pPr>
        <w:ind w:left="709"/>
      </w:pPr>
      <w:r>
        <w:t>ARC Contacts</w:t>
      </w:r>
      <w:r w:rsidR="00FA155C">
        <w:t xml:space="preserve"> can be located on the ARC website at </w:t>
      </w:r>
      <w:hyperlink r:id="rId11" w:history="1">
        <w:r w:rsidR="006437C0" w:rsidRPr="00FD13E2">
          <w:rPr>
            <w:rStyle w:val="Hyperlink"/>
          </w:rPr>
          <w:t>www.arc.gov.au</w:t>
        </w:r>
      </w:hyperlink>
      <w:r w:rsidR="009D6313">
        <w:rPr>
          <w:rStyle w:val="Hyperlink"/>
        </w:rPr>
        <w:t>.</w:t>
      </w:r>
    </w:p>
    <w:p w:rsidR="00EA4F5D" w:rsidRDefault="00EA4F5D" w:rsidP="00795E16">
      <w:pPr>
        <w:ind w:left="709"/>
      </w:pPr>
    </w:p>
    <w:p w:rsidR="00477406" w:rsidRDefault="00477406" w:rsidP="00795E16">
      <w:pPr>
        <w:ind w:left="709"/>
      </w:pPr>
      <w:r>
        <w:t>Appeals must be addressed and sent:</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Table 2"/>
        <w:tblDescription w:val="This table contains ARC contact details for the Appeals Officer. "/>
      </w:tblPr>
      <w:tblGrid>
        <w:gridCol w:w="4608"/>
        <w:gridCol w:w="360"/>
        <w:gridCol w:w="3929"/>
      </w:tblGrid>
      <w:tr w:rsidR="00477406" w:rsidTr="00791079">
        <w:trPr>
          <w:trHeight w:val="504"/>
        </w:trPr>
        <w:tc>
          <w:tcPr>
            <w:tcW w:w="4608" w:type="dxa"/>
            <w:tcBorders>
              <w:top w:val="nil"/>
              <w:left w:val="nil"/>
              <w:bottom w:val="nil"/>
              <w:right w:val="nil"/>
            </w:tcBorders>
            <w:vAlign w:val="center"/>
          </w:tcPr>
          <w:p w:rsidR="00477406" w:rsidRDefault="00477406" w:rsidP="00795E16">
            <w:pPr>
              <w:pStyle w:val="Indent"/>
              <w:ind w:left="709"/>
              <w:rPr>
                <w:rFonts w:eastAsia="SimSun"/>
              </w:rPr>
            </w:pPr>
            <w:r>
              <w:rPr>
                <w:rFonts w:eastAsia="SimSun"/>
              </w:rPr>
              <w:t>by mail to:</w:t>
            </w:r>
          </w:p>
        </w:tc>
        <w:tc>
          <w:tcPr>
            <w:tcW w:w="360" w:type="dxa"/>
            <w:tcBorders>
              <w:top w:val="nil"/>
              <w:left w:val="nil"/>
              <w:bottom w:val="nil"/>
              <w:right w:val="nil"/>
            </w:tcBorders>
            <w:vAlign w:val="center"/>
          </w:tcPr>
          <w:p w:rsidR="00477406" w:rsidRDefault="00477406" w:rsidP="00795E16">
            <w:pPr>
              <w:pStyle w:val="Indent"/>
              <w:ind w:left="709"/>
              <w:rPr>
                <w:rFonts w:eastAsia="SimSun"/>
              </w:rPr>
            </w:pPr>
            <w:r>
              <w:rPr>
                <w:rFonts w:eastAsia="SimSun"/>
              </w:rPr>
              <w:t>or</w:t>
            </w:r>
          </w:p>
        </w:tc>
        <w:tc>
          <w:tcPr>
            <w:tcW w:w="3929" w:type="dxa"/>
            <w:tcBorders>
              <w:top w:val="nil"/>
              <w:left w:val="nil"/>
              <w:bottom w:val="nil"/>
              <w:right w:val="nil"/>
            </w:tcBorders>
            <w:vAlign w:val="center"/>
          </w:tcPr>
          <w:p w:rsidR="00477406" w:rsidRDefault="00477406" w:rsidP="00795E16">
            <w:pPr>
              <w:pStyle w:val="Indent"/>
              <w:ind w:left="709"/>
              <w:rPr>
                <w:rFonts w:eastAsia="SimSun"/>
              </w:rPr>
            </w:pPr>
            <w:r>
              <w:rPr>
                <w:rFonts w:eastAsia="SimSun"/>
              </w:rPr>
              <w:t>by courier to:</w:t>
            </w:r>
          </w:p>
        </w:tc>
      </w:tr>
      <w:tr w:rsidR="00477406" w:rsidTr="00791079">
        <w:tc>
          <w:tcPr>
            <w:tcW w:w="4608" w:type="dxa"/>
            <w:tcBorders>
              <w:top w:val="nil"/>
              <w:left w:val="nil"/>
              <w:bottom w:val="nil"/>
              <w:right w:val="nil"/>
            </w:tcBorders>
          </w:tcPr>
          <w:p w:rsidR="00477406" w:rsidRDefault="00477406" w:rsidP="00795E16">
            <w:pPr>
              <w:pStyle w:val="Indent"/>
              <w:spacing w:after="0"/>
              <w:ind w:left="709"/>
              <w:rPr>
                <w:rFonts w:eastAsia="SimSun"/>
              </w:rPr>
            </w:pPr>
            <w:r>
              <w:rPr>
                <w:rFonts w:eastAsia="SimSun"/>
              </w:rPr>
              <w:t>The Appeals Officer</w:t>
            </w:r>
          </w:p>
          <w:p w:rsidR="00477406" w:rsidRDefault="00477406" w:rsidP="00795E16">
            <w:pPr>
              <w:pStyle w:val="Indent"/>
              <w:spacing w:after="0"/>
              <w:ind w:left="709"/>
              <w:rPr>
                <w:rFonts w:eastAsia="SimSun"/>
              </w:rPr>
            </w:pPr>
            <w:r>
              <w:rPr>
                <w:rFonts w:eastAsia="SimSun"/>
              </w:rPr>
              <w:t>Australian Research Council</w:t>
            </w:r>
          </w:p>
          <w:p w:rsidR="00477406" w:rsidRDefault="00477406" w:rsidP="00795E16">
            <w:pPr>
              <w:pStyle w:val="Indent"/>
              <w:spacing w:after="0"/>
              <w:ind w:left="709"/>
              <w:rPr>
                <w:rFonts w:eastAsia="SimSun"/>
              </w:rPr>
            </w:pPr>
            <w:r>
              <w:rPr>
                <w:rFonts w:eastAsia="SimSun"/>
              </w:rPr>
              <w:t>GPO Box 2702</w:t>
            </w:r>
          </w:p>
          <w:p w:rsidR="00477406" w:rsidRDefault="00477406" w:rsidP="00795E16">
            <w:pPr>
              <w:pStyle w:val="Indent"/>
              <w:spacing w:after="0"/>
              <w:ind w:left="709"/>
              <w:rPr>
                <w:rFonts w:eastAsia="SimSun"/>
              </w:rPr>
            </w:pPr>
            <w:r>
              <w:rPr>
                <w:rFonts w:eastAsia="SimSun"/>
              </w:rPr>
              <w:t>CANBERRA  ACT  2601</w:t>
            </w:r>
          </w:p>
          <w:p w:rsidR="00477406" w:rsidRDefault="00477406" w:rsidP="00795E16">
            <w:pPr>
              <w:pStyle w:val="Indent"/>
              <w:ind w:left="709"/>
              <w:rPr>
                <w:rFonts w:eastAsia="SimSun"/>
              </w:rPr>
            </w:pPr>
          </w:p>
          <w:p w:rsidR="00477406" w:rsidRPr="00EE7E0E" w:rsidRDefault="00477406" w:rsidP="00795E16">
            <w:pPr>
              <w:pStyle w:val="Indent"/>
              <w:ind w:left="709"/>
              <w:rPr>
                <w:rFonts w:eastAsia="SimSun"/>
              </w:rPr>
            </w:pPr>
            <w:r>
              <w:rPr>
                <w:rFonts w:eastAsia="SimSun"/>
              </w:rPr>
              <w:t>Or by email to:</w:t>
            </w:r>
            <w:r w:rsidR="00200FCE">
              <w:rPr>
                <w:rFonts w:eastAsia="SimSun"/>
              </w:rPr>
              <w:t xml:space="preserve"> </w:t>
            </w:r>
            <w:hyperlink r:id="rId12" w:history="1">
              <w:r w:rsidRPr="005A0645">
                <w:rPr>
                  <w:rStyle w:val="Hyperlink"/>
                  <w:rFonts w:eastAsia="SimSun"/>
                </w:rPr>
                <w:t>appeals@arc.gov.au</w:t>
              </w:r>
            </w:hyperlink>
            <w:r>
              <w:rPr>
                <w:rFonts w:eastAsia="SimSun"/>
              </w:rPr>
              <w:t xml:space="preserve"> </w:t>
            </w:r>
          </w:p>
          <w:p w:rsidR="00477406" w:rsidRPr="00884F2D" w:rsidRDefault="00477406" w:rsidP="00795E16">
            <w:pPr>
              <w:pStyle w:val="Indent"/>
              <w:ind w:left="709"/>
              <w:rPr>
                <w:rFonts w:eastAsia="SimSun"/>
              </w:rPr>
            </w:pPr>
          </w:p>
        </w:tc>
        <w:tc>
          <w:tcPr>
            <w:tcW w:w="360" w:type="dxa"/>
            <w:tcBorders>
              <w:top w:val="nil"/>
              <w:left w:val="nil"/>
              <w:bottom w:val="nil"/>
              <w:right w:val="nil"/>
            </w:tcBorders>
          </w:tcPr>
          <w:p w:rsidR="00477406" w:rsidRDefault="00477406" w:rsidP="00795E16">
            <w:pPr>
              <w:pStyle w:val="Indent"/>
              <w:ind w:left="709"/>
              <w:rPr>
                <w:rFonts w:eastAsia="SimSun"/>
              </w:rPr>
            </w:pPr>
          </w:p>
        </w:tc>
        <w:tc>
          <w:tcPr>
            <w:tcW w:w="3929" w:type="dxa"/>
            <w:tcBorders>
              <w:top w:val="nil"/>
              <w:left w:val="nil"/>
              <w:bottom w:val="nil"/>
              <w:right w:val="nil"/>
            </w:tcBorders>
          </w:tcPr>
          <w:p w:rsidR="00477406" w:rsidRDefault="00477406" w:rsidP="00795E16">
            <w:pPr>
              <w:pStyle w:val="Indent"/>
              <w:spacing w:after="0"/>
              <w:ind w:left="709"/>
              <w:rPr>
                <w:rFonts w:eastAsia="SimSun"/>
              </w:rPr>
            </w:pPr>
            <w:r>
              <w:rPr>
                <w:rFonts w:eastAsia="SimSun"/>
              </w:rPr>
              <w:t>The Appeals Officer</w:t>
            </w:r>
          </w:p>
          <w:p w:rsidR="00477406" w:rsidRDefault="00477406" w:rsidP="00795E16">
            <w:pPr>
              <w:pStyle w:val="Indent"/>
              <w:spacing w:after="0"/>
              <w:ind w:left="709"/>
              <w:rPr>
                <w:rFonts w:eastAsia="SimSun"/>
              </w:rPr>
            </w:pPr>
            <w:r>
              <w:rPr>
                <w:rFonts w:eastAsia="SimSun"/>
              </w:rPr>
              <w:t>Australian Research Council</w:t>
            </w:r>
          </w:p>
          <w:p w:rsidR="00477406" w:rsidRDefault="00477406" w:rsidP="00795E16">
            <w:pPr>
              <w:pStyle w:val="Indent"/>
              <w:spacing w:after="0"/>
              <w:ind w:left="709"/>
              <w:rPr>
                <w:rFonts w:eastAsia="SimSun"/>
              </w:rPr>
            </w:pPr>
            <w:r>
              <w:rPr>
                <w:rFonts w:eastAsia="SimSun"/>
              </w:rPr>
              <w:t>Level 2, 11 Lancaster Place,</w:t>
            </w:r>
          </w:p>
          <w:p w:rsidR="00477406" w:rsidRDefault="00477406" w:rsidP="00795E16">
            <w:pPr>
              <w:pStyle w:val="Indent"/>
              <w:spacing w:after="0"/>
              <w:ind w:left="709"/>
              <w:rPr>
                <w:rFonts w:eastAsia="SimSun"/>
              </w:rPr>
            </w:pPr>
            <w:r>
              <w:rPr>
                <w:rFonts w:eastAsia="SimSun"/>
              </w:rPr>
              <w:t>Majura Park</w:t>
            </w:r>
          </w:p>
          <w:p w:rsidR="00477406" w:rsidRDefault="00477406" w:rsidP="00795E16">
            <w:pPr>
              <w:pStyle w:val="Indent"/>
              <w:spacing w:after="0"/>
              <w:ind w:left="709"/>
              <w:rPr>
                <w:rFonts w:eastAsia="SimSun"/>
              </w:rPr>
            </w:pPr>
            <w:r>
              <w:rPr>
                <w:rFonts w:eastAsia="SimSun"/>
              </w:rPr>
              <w:t>CANBERRA ACT 2609</w:t>
            </w:r>
          </w:p>
        </w:tc>
      </w:tr>
    </w:tbl>
    <w:p w:rsidR="004813EF" w:rsidRDefault="004813EF" w:rsidP="00795E16">
      <w:pPr>
        <w:ind w:left="709"/>
        <w:rPr>
          <w:rStyle w:val="Hyperlink"/>
          <w:color w:val="auto"/>
        </w:rPr>
      </w:pPr>
    </w:p>
    <w:p w:rsidR="004813EF" w:rsidRPr="00D931C8" w:rsidRDefault="004813EF" w:rsidP="003E3917"/>
    <w:p w:rsidR="00B40908" w:rsidRDefault="00B40908" w:rsidP="003E3917"/>
    <w:p w:rsidR="007E777D" w:rsidRDefault="007E777D" w:rsidP="003E3917"/>
    <w:p w:rsidR="000D0373" w:rsidRDefault="007E777D" w:rsidP="003E3917">
      <w:pPr>
        <w:pStyle w:val="StyleHeading2IRD"/>
        <w:sectPr w:rsidR="000D0373" w:rsidSect="006D0069">
          <w:footerReference w:type="default" r:id="rId13"/>
          <w:headerReference w:type="first" r:id="rId14"/>
          <w:pgSz w:w="11906" w:h="16838"/>
          <w:pgMar w:top="899" w:right="1797" w:bottom="719" w:left="1797" w:header="709" w:footer="709" w:gutter="0"/>
          <w:cols w:space="708"/>
          <w:titlePg/>
          <w:docGrid w:linePitch="360"/>
        </w:sectPr>
      </w:pPr>
      <w:r>
        <w:br w:type="page"/>
      </w:r>
      <w:bookmarkStart w:id="35" w:name="_Toc214174968"/>
      <w:bookmarkStart w:id="36" w:name="_Toc214190256"/>
      <w:bookmarkStart w:id="37" w:name="_Toc214245271"/>
      <w:bookmarkStart w:id="38" w:name="_Toc214263027"/>
      <w:bookmarkStart w:id="39" w:name="_Toc214263175"/>
      <w:bookmarkStart w:id="40" w:name="_Toc214263464"/>
      <w:bookmarkStart w:id="41" w:name="_Toc280523355"/>
    </w:p>
    <w:p w:rsidR="002657F1" w:rsidRPr="0041599C" w:rsidRDefault="003E3917" w:rsidP="00FC0239">
      <w:pPr>
        <w:pStyle w:val="PartHeading"/>
        <w:numPr>
          <w:ilvl w:val="0"/>
          <w:numId w:val="24"/>
        </w:numPr>
        <w:tabs>
          <w:tab w:val="left" w:pos="993"/>
        </w:tabs>
        <w:ind w:left="993" w:hanging="993"/>
        <w:rPr>
          <w:rStyle w:val="Strong"/>
        </w:rPr>
      </w:pPr>
      <w:bookmarkStart w:id="42" w:name="_Toc381095231"/>
      <w:r>
        <w:rPr>
          <w:rStyle w:val="Strong"/>
        </w:rPr>
        <w:lastRenderedPageBreak/>
        <w:t xml:space="preserve">- </w:t>
      </w:r>
      <w:r w:rsidR="00706933">
        <w:rPr>
          <w:rStyle w:val="Strong"/>
        </w:rPr>
        <w:t>General R</w:t>
      </w:r>
      <w:r w:rsidR="002657F1" w:rsidRPr="003C75A1">
        <w:rPr>
          <w:rStyle w:val="Strong"/>
        </w:rPr>
        <w:t xml:space="preserve">ules for </w:t>
      </w:r>
      <w:r w:rsidR="00706933">
        <w:rPr>
          <w:rStyle w:val="Strong"/>
        </w:rPr>
        <w:t>schemes under the Linkage Program</w:t>
      </w:r>
      <w:bookmarkEnd w:id="42"/>
    </w:p>
    <w:p w:rsidR="007E777D" w:rsidRDefault="007E777D" w:rsidP="00D24DA2">
      <w:pPr>
        <w:pStyle w:val="StyleHeading2IRD"/>
        <w:ind w:hanging="1146"/>
      </w:pPr>
      <w:bookmarkStart w:id="43" w:name="_Toc381095232"/>
      <w:r>
        <w:t xml:space="preserve">Name of </w:t>
      </w:r>
      <w:r w:rsidR="00FC7F68">
        <w:t>Funding</w:t>
      </w:r>
      <w:r>
        <w:t xml:space="preserve"> Rules</w:t>
      </w:r>
      <w:bookmarkEnd w:id="35"/>
      <w:bookmarkEnd w:id="36"/>
      <w:bookmarkEnd w:id="37"/>
      <w:bookmarkEnd w:id="38"/>
      <w:bookmarkEnd w:id="39"/>
      <w:bookmarkEnd w:id="40"/>
      <w:bookmarkEnd w:id="41"/>
      <w:bookmarkEnd w:id="43"/>
    </w:p>
    <w:p w:rsidR="00BC6C95" w:rsidRDefault="00BC6C95" w:rsidP="003E3917">
      <w:r w:rsidRPr="003E3917">
        <w:t>These</w:t>
      </w:r>
      <w:r w:rsidRPr="00777AFF">
        <w:t xml:space="preserve"> Funding Rules are the</w:t>
      </w:r>
      <w:r>
        <w:t xml:space="preserve"> Australian Research Council</w:t>
      </w:r>
      <w:r w:rsidRPr="00777AFF">
        <w:t xml:space="preserve"> </w:t>
      </w:r>
      <w:r w:rsidR="00FA155C" w:rsidRPr="00271C49">
        <w:rPr>
          <w:i/>
        </w:rPr>
        <w:t>Funding Rules</w:t>
      </w:r>
      <w:r w:rsidR="004F5485" w:rsidRPr="00271C49">
        <w:rPr>
          <w:i/>
        </w:rPr>
        <w:t xml:space="preserve"> for schemes under the Linkage Program</w:t>
      </w:r>
      <w:r w:rsidR="00EF2651" w:rsidRPr="00271C49">
        <w:rPr>
          <w:i/>
        </w:rPr>
        <w:t xml:space="preserve"> for</w:t>
      </w:r>
      <w:r w:rsidR="004F5485" w:rsidRPr="00271C49">
        <w:rPr>
          <w:i/>
        </w:rPr>
        <w:t xml:space="preserve"> 2014 </w:t>
      </w:r>
      <w:r w:rsidR="001A2F08" w:rsidRPr="00271C49">
        <w:rPr>
          <w:i/>
        </w:rPr>
        <w:t xml:space="preserve">– </w:t>
      </w:r>
      <w:r w:rsidR="004E3A97" w:rsidRPr="00271C49">
        <w:rPr>
          <w:i/>
        </w:rPr>
        <w:t>Special Research Initiative</w:t>
      </w:r>
      <w:r w:rsidR="00271C49">
        <w:rPr>
          <w:i/>
        </w:rPr>
        <w:t>s</w:t>
      </w:r>
      <w:r w:rsidR="00EF2651" w:rsidRPr="00271C49">
        <w:rPr>
          <w:i/>
        </w:rPr>
        <w:t xml:space="preserve"> and Learned Academies Special Projects</w:t>
      </w:r>
      <w:r w:rsidR="00FA155C">
        <w:t>.</w:t>
      </w:r>
    </w:p>
    <w:p w:rsidR="007E777D" w:rsidRDefault="007E777D" w:rsidP="00D24DA2">
      <w:pPr>
        <w:pStyle w:val="StyleHeading2IRD"/>
        <w:ind w:hanging="1146"/>
      </w:pPr>
      <w:bookmarkStart w:id="44" w:name="_Toc367286579"/>
      <w:bookmarkStart w:id="45" w:name="_Toc214174969"/>
      <w:bookmarkStart w:id="46" w:name="_Toc214190257"/>
      <w:bookmarkStart w:id="47" w:name="_Toc214245272"/>
      <w:bookmarkStart w:id="48" w:name="_Toc214263028"/>
      <w:bookmarkStart w:id="49" w:name="_Toc214263176"/>
      <w:bookmarkStart w:id="50" w:name="_Toc214263465"/>
      <w:bookmarkStart w:id="51" w:name="_Toc280523356"/>
      <w:bookmarkStart w:id="52" w:name="_Toc381095233"/>
      <w:bookmarkEnd w:id="44"/>
      <w:r>
        <w:t>Commencement</w:t>
      </w:r>
      <w:bookmarkEnd w:id="45"/>
      <w:bookmarkEnd w:id="46"/>
      <w:bookmarkEnd w:id="47"/>
      <w:bookmarkEnd w:id="48"/>
      <w:bookmarkEnd w:id="49"/>
      <w:bookmarkEnd w:id="50"/>
      <w:bookmarkEnd w:id="51"/>
      <w:bookmarkEnd w:id="52"/>
    </w:p>
    <w:p w:rsidR="007E777D" w:rsidRDefault="007E777D" w:rsidP="003E3917">
      <w:r>
        <w:t>The</w:t>
      </w:r>
      <w:r w:rsidR="007D42E0">
        <w:t>se</w:t>
      </w:r>
      <w:r>
        <w:t xml:space="preserve"> </w:t>
      </w:r>
      <w:r w:rsidR="00FC7F68">
        <w:t>Funding</w:t>
      </w:r>
      <w:r>
        <w:t xml:space="preserve"> Rules shall take effect upon registration on the Federal Register of Legislative Instruments.</w:t>
      </w:r>
    </w:p>
    <w:p w:rsidR="007E777D" w:rsidRDefault="007E777D" w:rsidP="00D24DA2">
      <w:pPr>
        <w:pStyle w:val="StyleHeading2IRD"/>
        <w:ind w:hanging="1146"/>
      </w:pPr>
      <w:bookmarkStart w:id="53" w:name="_Toc214174970"/>
      <w:bookmarkStart w:id="54" w:name="_Toc214190258"/>
      <w:bookmarkStart w:id="55" w:name="_Toc214245273"/>
      <w:bookmarkStart w:id="56" w:name="_Toc214263029"/>
      <w:bookmarkStart w:id="57" w:name="_Toc214263177"/>
      <w:bookmarkStart w:id="58" w:name="_Toc214263466"/>
      <w:bookmarkStart w:id="59" w:name="_Toc280523357"/>
      <w:bookmarkStart w:id="60" w:name="_Toc381095234"/>
      <w:r>
        <w:t>Definitions</w:t>
      </w:r>
      <w:bookmarkEnd w:id="53"/>
      <w:bookmarkEnd w:id="54"/>
      <w:bookmarkEnd w:id="55"/>
      <w:bookmarkEnd w:id="56"/>
      <w:bookmarkEnd w:id="57"/>
      <w:bookmarkEnd w:id="58"/>
      <w:bookmarkEnd w:id="59"/>
      <w:bookmarkEnd w:id="60"/>
    </w:p>
    <w:p w:rsidR="007E777D" w:rsidRDefault="007E777D" w:rsidP="00AC3595">
      <w:r>
        <w:t xml:space="preserve">In these </w:t>
      </w:r>
      <w:r w:rsidR="00D37B60">
        <w:t>Funding</w:t>
      </w:r>
      <w:r>
        <w:t xml:space="preserve"> Rules, unless the contrary intention appears:</w:t>
      </w:r>
    </w:p>
    <w:p w:rsidR="00FA041F" w:rsidRDefault="00FA041F" w:rsidP="00AC3595">
      <w:r>
        <w:rPr>
          <w:b/>
        </w:rPr>
        <w:t>Adjunct or Emeritus Appointment</w:t>
      </w:r>
      <w:r>
        <w:t xml:space="preserve"> or equivalent means that an Eligible Organisation has a formal agreement with a researcher which establishes an ongoing association with the Eligible Org</w:t>
      </w:r>
      <w:r w:rsidR="00706933">
        <w:t>anisation, of the nature of an e</w:t>
      </w:r>
      <w:r>
        <w:t>meritus or honorary academic or visiting fellow. The ARC may seek documentary evidence of such an association if it is considered necessary.</w:t>
      </w:r>
    </w:p>
    <w:p w:rsidR="000C5035" w:rsidRDefault="00FA041F" w:rsidP="00AC3595">
      <w:r>
        <w:rPr>
          <w:b/>
        </w:rPr>
        <w:t>Administering Organisation</w:t>
      </w:r>
      <w:r>
        <w:t xml:space="preserve"> means an Eligible Organisation which submits a Proposal for funding and which will be responsible for the administration of the funding if the Project is approved for funding.</w:t>
      </w:r>
    </w:p>
    <w:p w:rsidR="00FA041F" w:rsidRDefault="000C5035" w:rsidP="00AC3595">
      <w:r w:rsidRPr="00D73F6D">
        <w:rPr>
          <w:b/>
        </w:rPr>
        <w:t>Applicant</w:t>
      </w:r>
      <w:r>
        <w:t xml:space="preserve"> means </w:t>
      </w:r>
      <w:r w:rsidR="00821871">
        <w:t xml:space="preserve">the Administering Organisation. Funding under the </w:t>
      </w:r>
      <w:r w:rsidR="00CB2065">
        <w:t>Linkage Program</w:t>
      </w:r>
      <w:r w:rsidR="007F41DD">
        <w:t xml:space="preserve"> </w:t>
      </w:r>
      <w:r w:rsidR="00821871">
        <w:t xml:space="preserve">is provided to Administering Organisations, not </w:t>
      </w:r>
      <w:r w:rsidR="006E5297">
        <w:t xml:space="preserve">to </w:t>
      </w:r>
      <w:r w:rsidR="00821871">
        <w:t>individual researchers.</w:t>
      </w:r>
    </w:p>
    <w:p w:rsidR="00FA041F" w:rsidRDefault="00FA041F" w:rsidP="00AC3595">
      <w:r>
        <w:rPr>
          <w:b/>
        </w:rPr>
        <w:t>ARC</w:t>
      </w:r>
      <w:r>
        <w:t xml:space="preserve"> means the Australian Research Council, as established under the ARC Act.</w:t>
      </w:r>
    </w:p>
    <w:p w:rsidR="00FA041F" w:rsidRDefault="00FA041F" w:rsidP="00AC3595">
      <w:r>
        <w:rPr>
          <w:b/>
        </w:rPr>
        <w:t>ARC Act</w:t>
      </w:r>
      <w:r>
        <w:t xml:space="preserve"> means the </w:t>
      </w:r>
      <w:r w:rsidRPr="00086AA5">
        <w:rPr>
          <w:i/>
        </w:rPr>
        <w:t>Australian Research Council Act 2001</w:t>
      </w:r>
      <w:r>
        <w:t>.</w:t>
      </w:r>
    </w:p>
    <w:p w:rsidR="00B209F7" w:rsidRDefault="00B209F7" w:rsidP="00AC3595">
      <w:r>
        <w:rPr>
          <w:b/>
        </w:rPr>
        <w:t>ARC College</w:t>
      </w:r>
      <w:r>
        <w:rPr>
          <w:rStyle w:val="apple-style-span"/>
          <w:color w:val="000000"/>
          <w:shd w:val="clear" w:color="auto" w:fill="FFFFFF"/>
        </w:rPr>
        <w:t xml:space="preserve"> </w:t>
      </w:r>
      <w:r w:rsidR="002B7525" w:rsidRPr="000C5035">
        <w:rPr>
          <w:rStyle w:val="apple-style-span"/>
          <w:b/>
          <w:color w:val="000000"/>
          <w:shd w:val="clear" w:color="auto" w:fill="FFFFFF"/>
        </w:rPr>
        <w:t>of Experts</w:t>
      </w:r>
      <w:r w:rsidR="002B7525">
        <w:rPr>
          <w:rStyle w:val="apple-style-span"/>
          <w:color w:val="000000"/>
          <w:shd w:val="clear" w:color="auto" w:fill="FFFFFF"/>
        </w:rPr>
        <w:t xml:space="preserve"> </w:t>
      </w:r>
      <w:r>
        <w:rPr>
          <w:rStyle w:val="apple-style-span"/>
          <w:color w:val="000000"/>
          <w:shd w:val="clear" w:color="auto" w:fill="FFFFFF"/>
        </w:rPr>
        <w:t xml:space="preserve">means a body of </w:t>
      </w:r>
      <w:r w:rsidR="00923A9B">
        <w:rPr>
          <w:rStyle w:val="apple-style-span"/>
          <w:color w:val="000000"/>
          <w:shd w:val="clear" w:color="auto" w:fill="FFFFFF"/>
        </w:rPr>
        <w:t xml:space="preserve">experts of international standing </w:t>
      </w:r>
      <w:r>
        <w:rPr>
          <w:rStyle w:val="apple-style-span"/>
          <w:color w:val="000000"/>
          <w:shd w:val="clear" w:color="auto" w:fill="FFFFFF"/>
        </w:rPr>
        <w:t>appointed to assist the ARC to identify resear</w:t>
      </w:r>
      <w:r w:rsidR="00AC3595">
        <w:rPr>
          <w:rStyle w:val="apple-style-span"/>
          <w:color w:val="000000"/>
          <w:shd w:val="clear" w:color="auto" w:fill="FFFFFF"/>
        </w:rPr>
        <w:t>ch excellence, moderate external</w:t>
      </w:r>
      <w:r>
        <w:rPr>
          <w:rStyle w:val="apple-style-span"/>
          <w:color w:val="000000"/>
          <w:shd w:val="clear" w:color="auto" w:fill="FFFFFF"/>
        </w:rPr>
        <w:t xml:space="preserve"> assessments and recommend fundable Proposals. </w:t>
      </w:r>
    </w:p>
    <w:p w:rsidR="00C26F3F" w:rsidRDefault="00FA041F" w:rsidP="00AC3595">
      <w:r>
        <w:rPr>
          <w:b/>
        </w:rPr>
        <w:t>Chief Investigator</w:t>
      </w:r>
      <w:r>
        <w:t xml:space="preserve"> </w:t>
      </w:r>
      <w:r>
        <w:rPr>
          <w:b/>
        </w:rPr>
        <w:t>(CI)</w:t>
      </w:r>
      <w:r>
        <w:t xml:space="preserve"> means a researcher who satisfies the eligibility criteria for a CI under </w:t>
      </w:r>
      <w:r w:rsidR="00CD6E5C">
        <w:t xml:space="preserve">Part B </w:t>
      </w:r>
      <w:r w:rsidR="009D6313">
        <w:t>or</w:t>
      </w:r>
      <w:r w:rsidR="00892644">
        <w:t xml:space="preserve"> Part C </w:t>
      </w:r>
      <w:r w:rsidR="00CD6E5C">
        <w:t xml:space="preserve">of </w:t>
      </w:r>
      <w:r>
        <w:t>these Funding Rules.</w:t>
      </w:r>
    </w:p>
    <w:p w:rsidR="00FA041F" w:rsidRDefault="00C26F3F" w:rsidP="00AC3595">
      <w:r>
        <w:rPr>
          <w:b/>
        </w:rPr>
        <w:t>Commencement Date</w:t>
      </w:r>
      <w:r>
        <w:t xml:space="preserve"> means the </w:t>
      </w:r>
      <w:r w:rsidR="00343EF5">
        <w:t>scheme-</w:t>
      </w:r>
      <w:r w:rsidR="00706933">
        <w:t xml:space="preserve">specific </w:t>
      </w:r>
      <w:r>
        <w:t>date</w:t>
      </w:r>
      <w:r w:rsidR="0028543D">
        <w:t xml:space="preserve"> </w:t>
      </w:r>
      <w:r w:rsidR="00FA155C">
        <w:t>o</w:t>
      </w:r>
      <w:r w:rsidR="0028543D">
        <w:t>n</w:t>
      </w:r>
      <w:r>
        <w:t xml:space="preserve"> which</w:t>
      </w:r>
      <w:r w:rsidR="0028543D">
        <w:t xml:space="preserve"> funding </w:t>
      </w:r>
      <w:r>
        <w:t>commences</w:t>
      </w:r>
      <w:r w:rsidR="00821871">
        <w:t xml:space="preserve"> as defined in </w:t>
      </w:r>
      <w:r w:rsidR="00706933">
        <w:t>Part</w:t>
      </w:r>
      <w:r w:rsidR="006D6417">
        <w:t xml:space="preserve"> B </w:t>
      </w:r>
      <w:r w:rsidR="009D6313">
        <w:t xml:space="preserve">or </w:t>
      </w:r>
      <w:r w:rsidR="00706933">
        <w:t xml:space="preserve">Part </w:t>
      </w:r>
      <w:r w:rsidR="006D6417">
        <w:t>C</w:t>
      </w:r>
      <w:r w:rsidR="0025744A">
        <w:t xml:space="preserve"> </w:t>
      </w:r>
      <w:r w:rsidR="00821871">
        <w:t>of these Funding Rules</w:t>
      </w:r>
      <w:r>
        <w:t>.</w:t>
      </w:r>
    </w:p>
    <w:p w:rsidR="00821871" w:rsidRDefault="00FA041F" w:rsidP="00AC3595">
      <w:r>
        <w:rPr>
          <w:b/>
        </w:rPr>
        <w:t>Commonwealth</w:t>
      </w:r>
      <w:r>
        <w:t xml:space="preserve"> means the Commonwealth of Australia.</w:t>
      </w:r>
    </w:p>
    <w:p w:rsidR="00C96261" w:rsidRDefault="00FA041F" w:rsidP="00AC3595">
      <w:r>
        <w:rPr>
          <w:b/>
        </w:rPr>
        <w:t xml:space="preserve">Conflict of Interest </w:t>
      </w:r>
      <w:r>
        <w:t xml:space="preserve">means any conflict of interest, any risk of a conflict of interest and any apparent conflict of interest arising through a party engaging in any activity, participating in any association, holding any </w:t>
      </w:r>
      <w:r>
        <w:lastRenderedPageBreak/>
        <w:t>membership or obtaining any interest that is likely to conflict with or restrict that party participating in the Project.</w:t>
      </w:r>
      <w:r w:rsidR="00BC7933">
        <w:t xml:space="preserve"> </w:t>
      </w:r>
      <w:r w:rsidR="00BC7933" w:rsidRPr="00BC7933">
        <w:t xml:space="preserve">The </w:t>
      </w:r>
      <w:r w:rsidR="00BC7933" w:rsidRPr="00511940">
        <w:rPr>
          <w:i/>
        </w:rPr>
        <w:t xml:space="preserve">ARC Conflict of Interest </w:t>
      </w:r>
      <w:r w:rsidR="009040AD" w:rsidRPr="00511940">
        <w:rPr>
          <w:i/>
        </w:rPr>
        <w:t xml:space="preserve">and Confidentiality </w:t>
      </w:r>
      <w:r w:rsidR="009040AD">
        <w:rPr>
          <w:i/>
        </w:rPr>
        <w:t>P</w:t>
      </w:r>
      <w:r w:rsidR="00BC7933" w:rsidRPr="00511940">
        <w:rPr>
          <w:i/>
        </w:rPr>
        <w:t>olicy</w:t>
      </w:r>
      <w:r w:rsidR="00BC7933" w:rsidRPr="00BC7933">
        <w:t xml:space="preserve"> </w:t>
      </w:r>
      <w:proofErr w:type="gramStart"/>
      <w:r w:rsidR="00BC7933" w:rsidRPr="00BC7933">
        <w:t>is</w:t>
      </w:r>
      <w:proofErr w:type="gramEnd"/>
      <w:r w:rsidR="00BC7933" w:rsidRPr="00BC7933">
        <w:t xml:space="preserve"> available on the ARC website at </w:t>
      </w:r>
      <w:hyperlink r:id="rId15" w:history="1">
        <w:r w:rsidR="00B017B5" w:rsidRPr="00FD13E2">
          <w:rPr>
            <w:rStyle w:val="Hyperlink"/>
          </w:rPr>
          <w:t>www.arc.gov.au</w:t>
        </w:r>
      </w:hyperlink>
      <w:r w:rsidR="00BC7933">
        <w:t>.</w:t>
      </w:r>
    </w:p>
    <w:p w:rsidR="00FA041F" w:rsidRDefault="00FA041F" w:rsidP="00AC3595">
      <w:r>
        <w:rPr>
          <w:b/>
        </w:rPr>
        <w:t>Eligible Organisation</w:t>
      </w:r>
      <w:r>
        <w:t xml:space="preserve"> means an organisation listed</w:t>
      </w:r>
      <w:r w:rsidR="00264660">
        <w:t xml:space="preserve"> at</w:t>
      </w:r>
      <w:r w:rsidR="00264660" w:rsidRPr="0086618D">
        <w:t xml:space="preserve"> </w:t>
      </w:r>
      <w:r w:rsidR="00264660">
        <w:t>B</w:t>
      </w:r>
      <w:r w:rsidR="00E745E0">
        <w:t>6.1</w:t>
      </w:r>
      <w:r w:rsidR="00264660">
        <w:t xml:space="preserve"> </w:t>
      </w:r>
      <w:r w:rsidR="009D6313">
        <w:t>or</w:t>
      </w:r>
      <w:r w:rsidR="00264660">
        <w:t xml:space="preserve"> C</w:t>
      </w:r>
      <w:r w:rsidR="00E745E0">
        <w:t>6.1</w:t>
      </w:r>
      <w:r w:rsidR="00264660">
        <w:t xml:space="preserve"> of these Funding Rules</w:t>
      </w:r>
      <w:r>
        <w:t>.</w:t>
      </w:r>
    </w:p>
    <w:p w:rsidR="00FA041F" w:rsidRDefault="00FA041F" w:rsidP="00AC3595">
      <w:r>
        <w:rPr>
          <w:b/>
        </w:rPr>
        <w:t>Funding Agreement</w:t>
      </w:r>
      <w:r>
        <w:t xml:space="preserve"> means the agreement entered into by the ARC and an Administering Organisation when a Proposal from that organisation is approved for funding.</w:t>
      </w:r>
    </w:p>
    <w:p w:rsidR="00FA041F" w:rsidRDefault="00FA041F" w:rsidP="00AC3595">
      <w:r>
        <w:rPr>
          <w:b/>
        </w:rPr>
        <w:t>GST</w:t>
      </w:r>
      <w:r>
        <w:t xml:space="preserve"> has the meaning as given in section 195-1 of the </w:t>
      </w:r>
      <w:r>
        <w:rPr>
          <w:i/>
        </w:rPr>
        <w:t>A New Tax System (Goods and Services Tax) Act 1999</w:t>
      </w:r>
      <w:r>
        <w:t>.</w:t>
      </w:r>
    </w:p>
    <w:p w:rsidR="007A0182" w:rsidRDefault="007A0182" w:rsidP="00AC3595">
      <w:pPr>
        <w:rPr>
          <w:b/>
        </w:rPr>
      </w:pPr>
      <w:r>
        <w:rPr>
          <w:b/>
        </w:rPr>
        <w:t xml:space="preserve">Linkage Program, </w:t>
      </w:r>
      <w:r w:rsidRPr="00A03CB6">
        <w:rPr>
          <w:iCs/>
        </w:rPr>
        <w:t>for the purposes of eligibility</w:t>
      </w:r>
      <w:r>
        <w:rPr>
          <w:iCs/>
        </w:rPr>
        <w:t>,</w:t>
      </w:r>
      <w:r w:rsidRPr="00A03CB6">
        <w:rPr>
          <w:iCs/>
        </w:rPr>
        <w:t xml:space="preserve"> refers to</w:t>
      </w:r>
      <w:r>
        <w:rPr>
          <w:iCs/>
        </w:rPr>
        <w:t xml:space="preserve"> </w:t>
      </w:r>
      <w:r w:rsidRPr="00A03CB6">
        <w:rPr>
          <w:iCs/>
        </w:rPr>
        <w:t xml:space="preserve">the schemes funded under the </w:t>
      </w:r>
      <w:r>
        <w:rPr>
          <w:iCs/>
        </w:rPr>
        <w:t>Linkage</w:t>
      </w:r>
      <w:r w:rsidRPr="00A03CB6">
        <w:rPr>
          <w:iCs/>
        </w:rPr>
        <w:t xml:space="preserve"> Program of the </w:t>
      </w:r>
      <w:r w:rsidR="009D6313">
        <w:rPr>
          <w:iCs/>
        </w:rPr>
        <w:t>National Competitive Grants Program (</w:t>
      </w:r>
      <w:r w:rsidRPr="00A03CB6">
        <w:rPr>
          <w:iCs/>
        </w:rPr>
        <w:t>NCGP</w:t>
      </w:r>
      <w:r w:rsidR="009D6313">
        <w:rPr>
          <w:iCs/>
        </w:rPr>
        <w:t>)</w:t>
      </w:r>
      <w:r w:rsidRPr="00A03CB6">
        <w:rPr>
          <w:iCs/>
        </w:rPr>
        <w:t xml:space="preserve"> which consist</w:t>
      </w:r>
      <w:r w:rsidR="00A7165B">
        <w:rPr>
          <w:iCs/>
        </w:rPr>
        <w:t>s</w:t>
      </w:r>
      <w:r w:rsidRPr="00A03CB6">
        <w:rPr>
          <w:iCs/>
        </w:rPr>
        <w:t xml:space="preserve"> of: </w:t>
      </w:r>
      <w:r w:rsidRPr="00172814">
        <w:rPr>
          <w:i/>
          <w:iCs/>
        </w:rPr>
        <w:t>Linkage Projects</w:t>
      </w:r>
      <w:r>
        <w:rPr>
          <w:iCs/>
        </w:rPr>
        <w:t xml:space="preserve">, </w:t>
      </w:r>
      <w:r w:rsidRPr="00172814">
        <w:rPr>
          <w:i/>
          <w:iCs/>
        </w:rPr>
        <w:t>Linkage Infrastructure, Equipment and Facilities</w:t>
      </w:r>
      <w:r>
        <w:rPr>
          <w:iCs/>
        </w:rPr>
        <w:t xml:space="preserve">, the </w:t>
      </w:r>
      <w:r w:rsidRPr="00A03CB6">
        <w:rPr>
          <w:iCs/>
        </w:rPr>
        <w:t>Industrial Transformation Rese</w:t>
      </w:r>
      <w:r>
        <w:rPr>
          <w:iCs/>
        </w:rPr>
        <w:t>arch Program</w:t>
      </w:r>
      <w:r w:rsidRPr="00A03CB6">
        <w:rPr>
          <w:iCs/>
        </w:rPr>
        <w:t xml:space="preserve">, </w:t>
      </w:r>
      <w:r w:rsidR="00B76AB7" w:rsidRPr="00837E29">
        <w:rPr>
          <w:i/>
          <w:iCs/>
        </w:rPr>
        <w:t>Special Research Initiatives</w:t>
      </w:r>
      <w:r w:rsidR="00B76AB7">
        <w:rPr>
          <w:iCs/>
        </w:rPr>
        <w:t>, the</w:t>
      </w:r>
      <w:r w:rsidR="00B76AB7" w:rsidRPr="0067694B">
        <w:rPr>
          <w:i/>
          <w:iCs/>
        </w:rPr>
        <w:t xml:space="preserve"> ARC Centres of Excellence</w:t>
      </w:r>
      <w:r w:rsidR="00837E29">
        <w:rPr>
          <w:iCs/>
        </w:rPr>
        <w:t xml:space="preserve">, </w:t>
      </w:r>
      <w:r w:rsidR="00837E29" w:rsidRPr="00837E29">
        <w:rPr>
          <w:i/>
          <w:iCs/>
        </w:rPr>
        <w:t>Learned Academies Special Projects</w:t>
      </w:r>
      <w:r w:rsidR="00B76AB7">
        <w:rPr>
          <w:iCs/>
        </w:rPr>
        <w:t xml:space="preserve"> </w:t>
      </w:r>
      <w:r w:rsidRPr="00A03CB6">
        <w:rPr>
          <w:iCs/>
        </w:rPr>
        <w:t>and other schemes as updated from time to time.</w:t>
      </w:r>
    </w:p>
    <w:p w:rsidR="00FA041F" w:rsidRPr="00AC3595" w:rsidRDefault="00FA041F" w:rsidP="00AC3595">
      <w:pPr>
        <w:rPr>
          <w:b/>
        </w:rPr>
      </w:pPr>
      <w:r w:rsidRPr="00450260">
        <w:rPr>
          <w:b/>
        </w:rPr>
        <w:t>Medical and Dental Research</w:t>
      </w:r>
      <w:r w:rsidRPr="00450260">
        <w:t xml:space="preserve"> means research and/or training primarily and substantially aimed at understanding or treating a human disease or health condition, as defined </w:t>
      </w:r>
      <w:r w:rsidR="00DF6696">
        <w:t>i</w:t>
      </w:r>
      <w:r w:rsidRPr="00450260">
        <w:t xml:space="preserve">n the </w:t>
      </w:r>
      <w:r w:rsidR="009040AD" w:rsidRPr="00511940">
        <w:rPr>
          <w:i/>
        </w:rPr>
        <w:t>ARC Medical Research P</w:t>
      </w:r>
      <w:r w:rsidR="00CF431E" w:rsidRPr="00511940">
        <w:rPr>
          <w:i/>
        </w:rPr>
        <w:t>olicy</w:t>
      </w:r>
      <w:r w:rsidR="00CF431E" w:rsidRPr="00CF431E">
        <w:t xml:space="preserve"> available on the ARC website at </w:t>
      </w:r>
      <w:hyperlink r:id="rId16" w:history="1">
        <w:r w:rsidR="008D6895" w:rsidRPr="00FD13E2">
          <w:rPr>
            <w:rStyle w:val="Hyperlink"/>
          </w:rPr>
          <w:t>www.arc.gov.au</w:t>
        </w:r>
      </w:hyperlink>
      <w:r w:rsidR="00CF431E" w:rsidRPr="00CF431E">
        <w:t>.</w:t>
      </w:r>
      <w:r w:rsidRPr="00450260">
        <w:t xml:space="preserve"> </w:t>
      </w:r>
      <w:r w:rsidR="008D6895">
        <w:t xml:space="preserve"> </w:t>
      </w:r>
    </w:p>
    <w:p w:rsidR="00E65139" w:rsidRDefault="00FA041F" w:rsidP="00AC3595">
      <w:r w:rsidRPr="00450260">
        <w:rPr>
          <w:b/>
        </w:rPr>
        <w:t>Minister</w:t>
      </w:r>
      <w:r w:rsidRPr="00450260">
        <w:t xml:space="preserve"> means the Minister from time to time responsible for the administration of the</w:t>
      </w:r>
      <w:r>
        <w:t xml:space="preserve"> ARC Act.</w:t>
      </w:r>
    </w:p>
    <w:p w:rsidR="00FA041F" w:rsidRDefault="00FA041F" w:rsidP="00AC3595">
      <w:r>
        <w:rPr>
          <w:b/>
        </w:rPr>
        <w:t xml:space="preserve">Project </w:t>
      </w:r>
      <w:r>
        <w:t>means a Proposal approved by the Minister to receive funding from the ARC.</w:t>
      </w:r>
    </w:p>
    <w:p w:rsidR="00322502" w:rsidRPr="00322502" w:rsidRDefault="00322502" w:rsidP="00AC3595">
      <w:r>
        <w:rPr>
          <w:b/>
        </w:rPr>
        <w:t xml:space="preserve">Project Leader </w:t>
      </w:r>
      <w:r>
        <w:t>means the first-named CI on a Proposal.</w:t>
      </w:r>
    </w:p>
    <w:p w:rsidR="00FA041F" w:rsidRDefault="00FA041F" w:rsidP="00AC3595">
      <w:r>
        <w:rPr>
          <w:b/>
        </w:rPr>
        <w:t>Proposal</w:t>
      </w:r>
      <w:r>
        <w:t xml:space="preserve"> means a request to the ARC for the</w:t>
      </w:r>
      <w:r w:rsidR="00AC3595">
        <w:t xml:space="preserve"> provision of funding which is s</w:t>
      </w:r>
      <w:r>
        <w:t>ubmitted in accordance with the Funding Rules.</w:t>
      </w:r>
    </w:p>
    <w:p w:rsidR="00FB2791" w:rsidRDefault="00FB2791" w:rsidP="00FB2791">
      <w:pPr>
        <w:ind w:left="992"/>
        <w:rPr>
          <w:bCs/>
        </w:rPr>
      </w:pPr>
      <w:r w:rsidRPr="00BB6D78">
        <w:rPr>
          <w:b/>
          <w:bCs/>
        </w:rPr>
        <w:t xml:space="preserve">Research </w:t>
      </w:r>
      <w:r w:rsidRPr="00B63DC8">
        <w:rPr>
          <w:b/>
        </w:rPr>
        <w:t>impact</w:t>
      </w:r>
      <w:r w:rsidRPr="00BB6D78">
        <w:rPr>
          <w:bCs/>
        </w:rPr>
        <w:t xml:space="preserve"> is the demonstrable contribution that research makes to the economy, society, culture, national security, public policy or services, health, the environment, or quality of life, beyond contributions to academia. </w:t>
      </w:r>
    </w:p>
    <w:p w:rsidR="00C57226" w:rsidRPr="005C25CF" w:rsidRDefault="00C57226" w:rsidP="00C57226">
      <w:pPr>
        <w:ind w:left="992"/>
        <w:rPr>
          <w:bCs/>
        </w:rPr>
      </w:pPr>
      <w:r>
        <w:rPr>
          <w:b/>
          <w:bCs/>
        </w:rPr>
        <w:t xml:space="preserve">Research </w:t>
      </w:r>
      <w:r w:rsidR="00706933">
        <w:rPr>
          <w:b/>
          <w:bCs/>
        </w:rPr>
        <w:t>i</w:t>
      </w:r>
      <w:r>
        <w:rPr>
          <w:b/>
          <w:bCs/>
        </w:rPr>
        <w:t xml:space="preserve">nfrastructure </w:t>
      </w:r>
      <w:r>
        <w:rPr>
          <w:bCs/>
        </w:rPr>
        <w:t xml:space="preserve">means assets, facilities, services, and </w:t>
      </w:r>
      <w:r>
        <w:t>coordinated access to major national and/or international research facilities or consortia</w:t>
      </w:r>
      <w:r>
        <w:rPr>
          <w:bCs/>
        </w:rPr>
        <w:t xml:space="preserve"> which directly support research in higher education </w:t>
      </w:r>
      <w:r w:rsidR="00706933">
        <w:rPr>
          <w:bCs/>
        </w:rPr>
        <w:t>organisations</w:t>
      </w:r>
      <w:r>
        <w:rPr>
          <w:bCs/>
        </w:rPr>
        <w:t xml:space="preserve"> and more broadly and which maintain the capacity of researchers to undertake excellent research and deliver innovative outcomes.</w:t>
      </w:r>
    </w:p>
    <w:p w:rsidR="00FA041F" w:rsidRDefault="00FA041F" w:rsidP="00AC3595">
      <w:r w:rsidRPr="00106765">
        <w:rPr>
          <w:b/>
        </w:rPr>
        <w:t>Research Office</w:t>
      </w:r>
      <w:r w:rsidRPr="00106765">
        <w:t xml:space="preserve"> means a business</w:t>
      </w:r>
      <w:r>
        <w:t xml:space="preserve"> unit within an Eligible Organisation that is responsible for administrative contact with the ARC regarding Proposals and Projects. </w:t>
      </w:r>
    </w:p>
    <w:p w:rsidR="00FA041F" w:rsidRDefault="00FA041F" w:rsidP="00AC3595">
      <w:r>
        <w:rPr>
          <w:b/>
        </w:rPr>
        <w:lastRenderedPageBreak/>
        <w:t xml:space="preserve">RMS </w:t>
      </w:r>
      <w:r>
        <w:t>means the ARC’s online Research Management System.</w:t>
      </w:r>
    </w:p>
    <w:p w:rsidR="009D6313" w:rsidRDefault="006E4A66" w:rsidP="003E3917">
      <w:bookmarkStart w:id="61" w:name="OLE_LINK7"/>
      <w:bookmarkStart w:id="62" w:name="OLE_LINK8"/>
      <w:r>
        <w:rPr>
          <w:b/>
        </w:rPr>
        <w:t>Selection Advisory Committee</w:t>
      </w:r>
      <w:r w:rsidRPr="00240F99">
        <w:t xml:space="preserve"> </w:t>
      </w:r>
      <w:r w:rsidRPr="00D9519D">
        <w:rPr>
          <w:b/>
        </w:rPr>
        <w:t>(SAC)</w:t>
      </w:r>
      <w:r>
        <w:t xml:space="preserve"> means a group of experts appointed to assist the ARC to evaluate Proposal</w:t>
      </w:r>
      <w:r w:rsidR="00662881">
        <w:t>s</w:t>
      </w:r>
      <w:r>
        <w:t xml:space="preserve"> and to provide a recommendation for funding to the ARC.</w:t>
      </w:r>
    </w:p>
    <w:p w:rsidR="00F047FB" w:rsidRDefault="007E777D" w:rsidP="00071659">
      <w:pPr>
        <w:pStyle w:val="StyleHeading2IRD"/>
        <w:ind w:hanging="1146"/>
      </w:pPr>
      <w:bookmarkStart w:id="63" w:name="_Toc214174971"/>
      <w:bookmarkStart w:id="64" w:name="_Toc214245274"/>
      <w:bookmarkStart w:id="65" w:name="_Toc214263030"/>
      <w:bookmarkStart w:id="66" w:name="_Toc214263178"/>
      <w:bookmarkStart w:id="67" w:name="_Toc214263467"/>
      <w:bookmarkStart w:id="68" w:name="_Toc280523358"/>
      <w:bookmarkStart w:id="69" w:name="_Toc381095235"/>
      <w:bookmarkEnd w:id="61"/>
      <w:bookmarkEnd w:id="62"/>
      <w:r>
        <w:t>Introduction</w:t>
      </w:r>
      <w:bookmarkEnd w:id="63"/>
      <w:bookmarkEnd w:id="64"/>
      <w:bookmarkEnd w:id="65"/>
      <w:bookmarkEnd w:id="66"/>
      <w:bookmarkEnd w:id="67"/>
      <w:bookmarkEnd w:id="68"/>
      <w:bookmarkEnd w:id="69"/>
    </w:p>
    <w:p w:rsidR="00F047FB" w:rsidRPr="00EF2E64" w:rsidRDefault="007E777D" w:rsidP="003E3917">
      <w:pPr>
        <w:pStyle w:val="StyleHeading3IRD"/>
      </w:pPr>
      <w:bookmarkStart w:id="70" w:name="_Toc214174972"/>
      <w:bookmarkStart w:id="71" w:name="_Toc214190259"/>
      <w:bookmarkStart w:id="72" w:name="_Toc214245275"/>
      <w:bookmarkStart w:id="73" w:name="_Toc214263031"/>
      <w:bookmarkStart w:id="74" w:name="_Toc214263179"/>
      <w:bookmarkStart w:id="75" w:name="_Toc214263468"/>
      <w:bookmarkStart w:id="76" w:name="_Toc280523359"/>
      <w:bookmarkStart w:id="77" w:name="_Toc381095236"/>
      <w:r w:rsidRPr="00EF2E64">
        <w:t>Overview</w:t>
      </w:r>
      <w:bookmarkEnd w:id="70"/>
      <w:bookmarkEnd w:id="71"/>
      <w:bookmarkEnd w:id="72"/>
      <w:bookmarkEnd w:id="73"/>
      <w:bookmarkEnd w:id="74"/>
      <w:bookmarkEnd w:id="75"/>
      <w:bookmarkEnd w:id="76"/>
      <w:bookmarkEnd w:id="77"/>
    </w:p>
    <w:p w:rsidR="00652DB8" w:rsidRDefault="00652DB8" w:rsidP="006017D2">
      <w:pPr>
        <w:pStyle w:val="Paralevel1"/>
        <w:ind w:left="993" w:hanging="993"/>
      </w:pPr>
      <w:r w:rsidRPr="007C5EE6">
        <w:t>These Funding Rules are a legislative instrument current as at the date of signing by the Minister and have been prepared in accordance with the requirements of the ARC Act in force then</w:t>
      </w:r>
      <w:r>
        <w:t>.</w:t>
      </w:r>
    </w:p>
    <w:p w:rsidR="00BF0F13" w:rsidRDefault="00652DB8" w:rsidP="004F5485">
      <w:pPr>
        <w:pStyle w:val="Paralevel1"/>
        <w:ind w:left="993" w:hanging="993"/>
      </w:pPr>
      <w:r>
        <w:t xml:space="preserve">These </w:t>
      </w:r>
      <w:r w:rsidR="00445ED9">
        <w:t>F</w:t>
      </w:r>
      <w:r>
        <w:t xml:space="preserve">unding </w:t>
      </w:r>
      <w:r w:rsidR="00445ED9">
        <w:t>R</w:t>
      </w:r>
      <w:r>
        <w:t xml:space="preserve">ules relate to </w:t>
      </w:r>
      <w:r w:rsidR="00706933">
        <w:t xml:space="preserve">the </w:t>
      </w:r>
      <w:r w:rsidR="00706933">
        <w:rPr>
          <w:i/>
        </w:rPr>
        <w:t xml:space="preserve">Special Research Initiative for Type 1 </w:t>
      </w:r>
      <w:r w:rsidR="00EF2651">
        <w:rPr>
          <w:i/>
        </w:rPr>
        <w:t xml:space="preserve">Juvenile </w:t>
      </w:r>
      <w:r w:rsidR="00706933">
        <w:rPr>
          <w:i/>
        </w:rPr>
        <w:t>Diabetes</w:t>
      </w:r>
      <w:r w:rsidR="00706933" w:rsidRPr="00EF2651">
        <w:t xml:space="preserve"> </w:t>
      </w:r>
      <w:r w:rsidR="00EF2651" w:rsidRPr="00EF2651">
        <w:t>for funding commencing in 2014</w:t>
      </w:r>
      <w:r w:rsidR="00EF2651">
        <w:rPr>
          <w:i/>
        </w:rPr>
        <w:t xml:space="preserve"> </w:t>
      </w:r>
      <w:r w:rsidR="00706933" w:rsidRPr="0081200B">
        <w:t>and</w:t>
      </w:r>
      <w:r w:rsidR="00706933">
        <w:rPr>
          <w:i/>
        </w:rPr>
        <w:t xml:space="preserve"> </w:t>
      </w:r>
      <w:r w:rsidR="0081200B" w:rsidRPr="0081200B">
        <w:rPr>
          <w:i/>
        </w:rPr>
        <w:t>Learned Academies Special Projects</w:t>
      </w:r>
      <w:r w:rsidR="0081200B">
        <w:t xml:space="preserve"> </w:t>
      </w:r>
      <w:r w:rsidR="00EF2651">
        <w:t xml:space="preserve">for funding commencing in 2014 </w:t>
      </w:r>
      <w:r w:rsidR="00CB0E99">
        <w:t>funded under the</w:t>
      </w:r>
      <w:r>
        <w:t xml:space="preserve"> </w:t>
      </w:r>
      <w:r w:rsidR="00B959A8">
        <w:t>Linkage Program of the ARC’s</w:t>
      </w:r>
      <w:r>
        <w:t xml:space="preserve"> </w:t>
      </w:r>
      <w:r w:rsidRPr="007832AA">
        <w:rPr>
          <w:i/>
        </w:rPr>
        <w:t xml:space="preserve">National Competitive Grants </w:t>
      </w:r>
      <w:proofErr w:type="gramStart"/>
      <w:r w:rsidRPr="007832AA">
        <w:rPr>
          <w:i/>
        </w:rPr>
        <w:t>Program</w:t>
      </w:r>
      <w:r w:rsidR="00D754B4">
        <w:rPr>
          <w:i/>
        </w:rPr>
        <w:t xml:space="preserve"> </w:t>
      </w:r>
      <w:r>
        <w:t>.</w:t>
      </w:r>
      <w:proofErr w:type="gramEnd"/>
      <w:r w:rsidR="00841C82">
        <w:t xml:space="preserve"> </w:t>
      </w:r>
      <w:r w:rsidR="00D733C4">
        <w:t xml:space="preserve">The Linkage Program supports research partnerships within Australia and internationally to encourage the exchange and transfer of knowledge, ideas and skills as a basis for building capacity to deliver high quality research outcomes and secure commercial and other benefits of research. </w:t>
      </w:r>
    </w:p>
    <w:p w:rsidR="0081200B" w:rsidRDefault="0081200B" w:rsidP="0081200B">
      <w:pPr>
        <w:pStyle w:val="Paralevel1"/>
        <w:numPr>
          <w:ilvl w:val="0"/>
          <w:numId w:val="0"/>
        </w:numPr>
        <w:ind w:left="993"/>
      </w:pPr>
      <w:r>
        <w:t xml:space="preserve">The Linkage Program aims to: </w:t>
      </w:r>
    </w:p>
    <w:p w:rsidR="0081200B" w:rsidRPr="0028543D" w:rsidRDefault="0081200B" w:rsidP="00FC0239">
      <w:pPr>
        <w:pStyle w:val="ListParagraph"/>
        <w:numPr>
          <w:ilvl w:val="0"/>
          <w:numId w:val="27"/>
        </w:numPr>
        <w:spacing w:after="240"/>
        <w:ind w:left="1418" w:hanging="284"/>
      </w:pPr>
      <w:r>
        <w:t>Support excellent collaborative research initiatives involving partnerships between higher education organisations and with other sectors, in Australia and internationally.</w:t>
      </w:r>
      <w:r w:rsidRPr="0028543D">
        <w:t xml:space="preserve"> </w:t>
      </w:r>
    </w:p>
    <w:p w:rsidR="0081200B" w:rsidRPr="0028543D" w:rsidRDefault="0081200B" w:rsidP="00FC0239">
      <w:pPr>
        <w:pStyle w:val="ListParagraph"/>
        <w:numPr>
          <w:ilvl w:val="0"/>
          <w:numId w:val="27"/>
        </w:numPr>
        <w:spacing w:after="240"/>
        <w:ind w:left="1418" w:hanging="284"/>
      </w:pPr>
      <w:r>
        <w:t xml:space="preserve">Foster research and training and career opportunities that enable excellent Australian and international researchers and research students to gain experience working in industry settings. </w:t>
      </w:r>
    </w:p>
    <w:p w:rsidR="0081200B" w:rsidRPr="0028543D" w:rsidRDefault="0081200B" w:rsidP="00FC0239">
      <w:pPr>
        <w:pStyle w:val="ListParagraph"/>
        <w:numPr>
          <w:ilvl w:val="0"/>
          <w:numId w:val="27"/>
        </w:numPr>
        <w:spacing w:after="240"/>
        <w:ind w:left="1418" w:hanging="284"/>
      </w:pPr>
      <w:r w:rsidRPr="0028543D">
        <w:t>Support</w:t>
      </w:r>
      <w:r>
        <w:t xml:space="preserve"> collaborative research in priority areas that will deliver national benefits.</w:t>
      </w:r>
      <w:r w:rsidRPr="0028543D">
        <w:t xml:space="preserve"> </w:t>
      </w:r>
    </w:p>
    <w:p w:rsidR="0081200B" w:rsidRDefault="0081200B" w:rsidP="00FC0239">
      <w:pPr>
        <w:pStyle w:val="Paralevel1"/>
        <w:numPr>
          <w:ilvl w:val="0"/>
          <w:numId w:val="27"/>
        </w:numPr>
        <w:tabs>
          <w:tab w:val="clear" w:pos="0"/>
          <w:tab w:val="clear" w:pos="993"/>
          <w:tab w:val="left" w:pos="851"/>
        </w:tabs>
        <w:ind w:left="1418" w:hanging="284"/>
      </w:pPr>
      <w:r>
        <w:t xml:space="preserve">Enhance capacity to deliver national benefits by investing in large-scale collaborative research programs. </w:t>
      </w:r>
    </w:p>
    <w:p w:rsidR="00652DB8" w:rsidRDefault="00652DB8" w:rsidP="00071659">
      <w:pPr>
        <w:pStyle w:val="Paralevel1"/>
        <w:ind w:left="993" w:hanging="993"/>
      </w:pPr>
      <w:r w:rsidRPr="00195E6B">
        <w:t xml:space="preserve">The </w:t>
      </w:r>
      <w:r w:rsidR="00D733C4">
        <w:t>Linkage Program</w:t>
      </w:r>
      <w:r>
        <w:t xml:space="preserve"> </w:t>
      </w:r>
      <w:r w:rsidRPr="00195E6B">
        <w:t>scheme</w:t>
      </w:r>
      <w:r>
        <w:t>s</w:t>
      </w:r>
      <w:r w:rsidRPr="00195E6B">
        <w:t xml:space="preserve"> pr</w:t>
      </w:r>
      <w:r>
        <w:t>ovide funding to Administering O</w:t>
      </w:r>
      <w:r w:rsidRPr="00195E6B">
        <w:t xml:space="preserve">rganisations to support research </w:t>
      </w:r>
      <w:r w:rsidR="00445ED9">
        <w:t>Projects</w:t>
      </w:r>
      <w:r w:rsidRPr="00195E6B">
        <w:t xml:space="preserve">. </w:t>
      </w:r>
    </w:p>
    <w:p w:rsidR="00266DF5" w:rsidRDefault="00652DB8" w:rsidP="00071659">
      <w:pPr>
        <w:pStyle w:val="Paralevel1"/>
        <w:ind w:left="993" w:hanging="993"/>
      </w:pPr>
      <w:r>
        <w:t xml:space="preserve">The ARC undertakes periodic evaluations of the performance and administration of the schemes under the </w:t>
      </w:r>
      <w:r w:rsidR="00AA0278" w:rsidRPr="009D6313">
        <w:t>NCGP</w:t>
      </w:r>
      <w:r>
        <w:t xml:space="preserve">. </w:t>
      </w:r>
    </w:p>
    <w:p w:rsidR="00266DF5" w:rsidRPr="00266DF5" w:rsidRDefault="00266DF5" w:rsidP="00071659">
      <w:pPr>
        <w:pStyle w:val="Paralevel1"/>
        <w:ind w:left="993" w:hanging="993"/>
      </w:pPr>
      <w:r w:rsidRPr="00266DF5">
        <w:t xml:space="preserve">The Key Performance Indicators (KPIs) for the </w:t>
      </w:r>
      <w:r w:rsidR="00D733C4">
        <w:t xml:space="preserve">Linkage </w:t>
      </w:r>
      <w:r w:rsidRPr="00266DF5">
        <w:t>Program are specified each year in the ARC Portfolio Budget Statements</w:t>
      </w:r>
      <w:r w:rsidR="00D0020D">
        <w:t xml:space="preserve"> and </w:t>
      </w:r>
      <w:r w:rsidR="009040AD">
        <w:t xml:space="preserve">the ARC </w:t>
      </w:r>
      <w:r w:rsidR="00D0020D">
        <w:t>Strategic Plan</w:t>
      </w:r>
      <w:r w:rsidRPr="00266DF5">
        <w:t>. The KPIs focus on long-term outcomes as well as medium-term outcomes relating to building Australia’s research capacity, for example, research careers and training, contributions in areas of national need and research</w:t>
      </w:r>
      <w:r>
        <w:t xml:space="preserve"> collaboration. These</w:t>
      </w:r>
      <w:r w:rsidRPr="00266DF5">
        <w:t xml:space="preserve"> are addressed each year in the ARC’s annual report.</w:t>
      </w:r>
    </w:p>
    <w:p w:rsidR="0028543D" w:rsidRPr="00921AC3" w:rsidRDefault="0028543D" w:rsidP="003E3917">
      <w:pPr>
        <w:pStyle w:val="StyleHeading3IRD"/>
      </w:pPr>
      <w:bookmarkStart w:id="78" w:name="_Toc367458285"/>
      <w:bookmarkStart w:id="79" w:name="_Toc367458286"/>
      <w:bookmarkStart w:id="80" w:name="_Toc367286584"/>
      <w:bookmarkStart w:id="81" w:name="_Toc367286585"/>
      <w:bookmarkStart w:id="82" w:name="_Toc367286587"/>
      <w:bookmarkStart w:id="83" w:name="_Toc367286588"/>
      <w:bookmarkStart w:id="84" w:name="_Toc367286590"/>
      <w:bookmarkStart w:id="85" w:name="_Toc367286594"/>
      <w:bookmarkStart w:id="86" w:name="_Toc367286596"/>
      <w:bookmarkStart w:id="87" w:name="_Toc367286597"/>
      <w:bookmarkStart w:id="88" w:name="_Toc381095237"/>
      <w:bookmarkEnd w:id="78"/>
      <w:bookmarkEnd w:id="79"/>
      <w:bookmarkEnd w:id="80"/>
      <w:bookmarkEnd w:id="81"/>
      <w:bookmarkEnd w:id="82"/>
      <w:bookmarkEnd w:id="83"/>
      <w:bookmarkEnd w:id="84"/>
      <w:bookmarkEnd w:id="85"/>
      <w:bookmarkEnd w:id="86"/>
      <w:bookmarkEnd w:id="87"/>
      <w:r w:rsidRPr="00921AC3">
        <w:t>Research/Activities Supported</w:t>
      </w:r>
      <w:bookmarkEnd w:id="88"/>
    </w:p>
    <w:p w:rsidR="00BA2F15" w:rsidRDefault="00195E6B" w:rsidP="00071659">
      <w:pPr>
        <w:pStyle w:val="Paralevel1"/>
        <w:ind w:left="993" w:hanging="993"/>
      </w:pPr>
      <w:r w:rsidRPr="00195E6B">
        <w:lastRenderedPageBreak/>
        <w:t xml:space="preserve">For the purposes of </w:t>
      </w:r>
      <w:r>
        <w:t xml:space="preserve">these </w:t>
      </w:r>
      <w:r w:rsidR="00FC7F68">
        <w:t>Funding</w:t>
      </w:r>
      <w:r>
        <w:t xml:space="preserve"> Rules</w:t>
      </w:r>
      <w:r w:rsidRPr="00195E6B">
        <w:t>, research is defined as the creation of new knowledge and/or the use of existing knowledge in a new and creative way so as to genera</w:t>
      </w:r>
      <w:r w:rsidR="00A2249F">
        <w:t>te new concepts, methodologies</w:t>
      </w:r>
      <w:r w:rsidR="00BD30D4">
        <w:t>,</w:t>
      </w:r>
      <w:r w:rsidR="00A2249F">
        <w:t xml:space="preserve"> </w:t>
      </w:r>
      <w:r w:rsidR="001625B1">
        <w:t xml:space="preserve">inventions </w:t>
      </w:r>
      <w:r w:rsidR="00A2249F">
        <w:t xml:space="preserve">and </w:t>
      </w:r>
      <w:r w:rsidRPr="00195E6B">
        <w:t xml:space="preserve">understandings. This could include synthesis and analysis of previous research to the extent that it is new and creative. </w:t>
      </w:r>
    </w:p>
    <w:p w:rsidR="00CA3D7A" w:rsidRDefault="00195E6B" w:rsidP="00071659">
      <w:pPr>
        <w:pStyle w:val="Paralevel1"/>
        <w:ind w:left="993" w:hanging="993"/>
      </w:pPr>
      <w:r w:rsidRPr="00195E6B">
        <w:t>This definition of research</w:t>
      </w:r>
      <w:r w:rsidR="002365EC">
        <w:t xml:space="preserve"> </w:t>
      </w:r>
      <w:r w:rsidRPr="00195E6B">
        <w:t>is consistent with</w:t>
      </w:r>
      <w:r w:rsidR="00307F93">
        <w:t xml:space="preserve"> a broad notion of research and experimental development </w:t>
      </w:r>
      <w:r w:rsidR="007B514E">
        <w:t>compris</w:t>
      </w:r>
      <w:r w:rsidR="00307F93">
        <w:t xml:space="preserve">ing </w:t>
      </w:r>
      <w:r w:rsidR="00CC43E5">
        <w:t>“</w:t>
      </w:r>
      <w:r w:rsidR="007B514E">
        <w:t>creative work undertaken on a systematic basis in order to increase the stock of knowledge, including knowledge of man [</w:t>
      </w:r>
      <w:r w:rsidR="004D3D3F">
        <w:t>human</w:t>
      </w:r>
      <w:r w:rsidR="007B514E">
        <w:t>kind], culture and society, and the use of this stock of knowledge to devise new application</w:t>
      </w:r>
      <w:r w:rsidRPr="00195E6B">
        <w:t>s</w:t>
      </w:r>
      <w:r w:rsidR="00CC43E5">
        <w:t>”</w:t>
      </w:r>
      <w:r w:rsidR="00C17052">
        <w:rPr>
          <w:rStyle w:val="FootnoteReference"/>
        </w:rPr>
        <w:footnoteReference w:id="1"/>
      </w:r>
      <w:r w:rsidRPr="00195E6B">
        <w:t>.</w:t>
      </w:r>
    </w:p>
    <w:p w:rsidR="00F047FB" w:rsidRDefault="002365EC" w:rsidP="00071659">
      <w:pPr>
        <w:pStyle w:val="StyleHeading2IRD"/>
        <w:ind w:hanging="1146"/>
      </w:pPr>
      <w:bookmarkStart w:id="89" w:name="_Toc381095238"/>
      <w:r>
        <w:t>Funding</w:t>
      </w:r>
      <w:bookmarkEnd w:id="89"/>
    </w:p>
    <w:p w:rsidR="00F047FB" w:rsidRDefault="000C42AC" w:rsidP="003E3917">
      <w:pPr>
        <w:pStyle w:val="StyleHeading3IRD"/>
      </w:pPr>
      <w:bookmarkStart w:id="90" w:name="_Toc381095239"/>
      <w:r>
        <w:t xml:space="preserve">Level and Period of </w:t>
      </w:r>
      <w:r w:rsidR="00FC7F68">
        <w:t>Funding</w:t>
      </w:r>
      <w:bookmarkEnd w:id="90"/>
    </w:p>
    <w:p w:rsidR="002514F4" w:rsidRDefault="007E777D" w:rsidP="00071659">
      <w:pPr>
        <w:pStyle w:val="Paralevel1"/>
        <w:ind w:left="993" w:hanging="993"/>
      </w:pPr>
      <w:r w:rsidRPr="00D85D7F">
        <w:t xml:space="preserve">All amounts referred to in these </w:t>
      </w:r>
      <w:r w:rsidR="00FC7F68">
        <w:t>Funding</w:t>
      </w:r>
      <w:r w:rsidRPr="00D85D7F">
        <w:t xml:space="preserve"> Rules are to be read as exclusive of GST (if any), unless expressly stated otherwise.</w:t>
      </w:r>
    </w:p>
    <w:p w:rsidR="00652DB8" w:rsidRPr="00B7788C" w:rsidRDefault="00652DB8" w:rsidP="00071659">
      <w:pPr>
        <w:pStyle w:val="Paralevel1"/>
        <w:ind w:left="993" w:hanging="993"/>
      </w:pPr>
      <w:r>
        <w:t>The</w:t>
      </w:r>
      <w:r w:rsidR="00D10547">
        <w:t xml:space="preserve"> scheme-specific</w:t>
      </w:r>
      <w:r>
        <w:t xml:space="preserve"> level and period of funding </w:t>
      </w:r>
      <w:r w:rsidRPr="00B7788C">
        <w:t xml:space="preserve">are </w:t>
      </w:r>
      <w:r w:rsidR="004A3D0B">
        <w:t>provided</w:t>
      </w:r>
      <w:r w:rsidRPr="00B7788C">
        <w:t xml:space="preserve"> </w:t>
      </w:r>
      <w:r w:rsidR="00D10547">
        <w:t>at Part</w:t>
      </w:r>
      <w:r w:rsidR="004A3D0B">
        <w:t xml:space="preserve"> B </w:t>
      </w:r>
      <w:r w:rsidR="006D6417">
        <w:t xml:space="preserve">and </w:t>
      </w:r>
      <w:r w:rsidR="00D10547">
        <w:t xml:space="preserve">Part </w:t>
      </w:r>
      <w:r w:rsidR="006D6417">
        <w:t>C</w:t>
      </w:r>
      <w:r w:rsidR="00D10547">
        <w:t xml:space="preserve"> </w:t>
      </w:r>
      <w:r w:rsidR="004A3D0B">
        <w:t xml:space="preserve">of </w:t>
      </w:r>
      <w:r w:rsidR="008627DF" w:rsidRPr="00B7788C">
        <w:t>the</w:t>
      </w:r>
      <w:r w:rsidR="005A7CFB">
        <w:t>se</w:t>
      </w:r>
      <w:r w:rsidR="008627DF" w:rsidRPr="00B7788C">
        <w:t xml:space="preserve"> </w:t>
      </w:r>
      <w:r w:rsidR="00BD30D4">
        <w:t>F</w:t>
      </w:r>
      <w:r w:rsidR="008627DF" w:rsidRPr="00B7788C">
        <w:t xml:space="preserve">unding </w:t>
      </w:r>
      <w:r w:rsidR="00BD30D4">
        <w:t>R</w:t>
      </w:r>
      <w:r w:rsidR="008627DF" w:rsidRPr="00B7788C">
        <w:t>ules</w:t>
      </w:r>
      <w:r w:rsidRPr="00B7788C">
        <w:t>.</w:t>
      </w:r>
    </w:p>
    <w:p w:rsidR="00B7788C" w:rsidRDefault="00B7788C" w:rsidP="00071659">
      <w:pPr>
        <w:pStyle w:val="Paralevel1"/>
        <w:ind w:left="993" w:hanging="993"/>
      </w:pPr>
      <w:r w:rsidRPr="000C5035">
        <w:t xml:space="preserve">The ARC reserves the right to recommend </w:t>
      </w:r>
      <w:r w:rsidR="00864974">
        <w:t xml:space="preserve">funding </w:t>
      </w:r>
      <w:r w:rsidRPr="000C5035">
        <w:t>levels</w:t>
      </w:r>
      <w:r w:rsidR="00864974">
        <w:t xml:space="preserve"> which may be less than</w:t>
      </w:r>
      <w:r w:rsidRPr="000C5035">
        <w:t xml:space="preserve"> those requested in the Proposal</w:t>
      </w:r>
      <w:r w:rsidR="00864974">
        <w:t xml:space="preserve">, and </w:t>
      </w:r>
      <w:proofErr w:type="gramStart"/>
      <w:r w:rsidR="00864974">
        <w:t xml:space="preserve">a </w:t>
      </w:r>
      <w:r w:rsidR="00864974" w:rsidRPr="000C5035">
        <w:t>duration</w:t>
      </w:r>
      <w:proofErr w:type="gramEnd"/>
      <w:r w:rsidR="00864974" w:rsidRPr="000C5035">
        <w:t xml:space="preserve"> of ARC funding which may differ from</w:t>
      </w:r>
      <w:r w:rsidR="00864974">
        <w:t xml:space="preserve"> that requested in the Proposal</w:t>
      </w:r>
      <w:r w:rsidRPr="000C5035">
        <w:t>.</w:t>
      </w:r>
    </w:p>
    <w:p w:rsidR="008B34B5" w:rsidRDefault="008B34B5" w:rsidP="00071659">
      <w:pPr>
        <w:pStyle w:val="Paralevel1"/>
        <w:ind w:left="993" w:hanging="993"/>
      </w:pPr>
      <w:r>
        <w:t>The ARC will not duplicate funding for research</w:t>
      </w:r>
      <w:r w:rsidR="00C7347D">
        <w:t xml:space="preserve"> or </w:t>
      </w:r>
      <w:r w:rsidR="00D10547">
        <w:t>r</w:t>
      </w:r>
      <w:r w:rsidR="00C7347D">
        <w:t xml:space="preserve">esearch </w:t>
      </w:r>
      <w:r w:rsidR="00D10547">
        <w:t>i</w:t>
      </w:r>
      <w:r>
        <w:t xml:space="preserve">nfrastructure funded by the Commonwealth. </w:t>
      </w:r>
    </w:p>
    <w:p w:rsidR="00766B0F" w:rsidRPr="000C5035" w:rsidRDefault="00C555D1" w:rsidP="00D10547">
      <w:pPr>
        <w:pStyle w:val="Paralevel1"/>
        <w:ind w:left="993" w:hanging="993"/>
      </w:pPr>
      <w:r>
        <w:t xml:space="preserve">The Administering Organisation is responsible for any and all </w:t>
      </w:r>
      <w:r w:rsidR="00C7347D">
        <w:t>financial</w:t>
      </w:r>
      <w:r w:rsidR="003845A2">
        <w:t xml:space="preserve"> and taxation</w:t>
      </w:r>
      <w:r w:rsidR="00C7347D">
        <w:t xml:space="preserve"> </w:t>
      </w:r>
      <w:r>
        <w:t>implications associated with receiving funds.</w:t>
      </w:r>
    </w:p>
    <w:p w:rsidR="00683393" w:rsidRDefault="00683393" w:rsidP="001A78F1">
      <w:pPr>
        <w:pStyle w:val="Paralevel1"/>
        <w:ind w:left="993" w:hanging="993"/>
      </w:pPr>
      <w:bookmarkStart w:id="91" w:name="_Toc329789340"/>
      <w:bookmarkStart w:id="92" w:name="_Toc329789427"/>
      <w:bookmarkStart w:id="93" w:name="_Toc329789342"/>
      <w:bookmarkStart w:id="94" w:name="_Toc329789429"/>
      <w:bookmarkEnd w:id="91"/>
      <w:bookmarkEnd w:id="92"/>
      <w:bookmarkEnd w:id="93"/>
      <w:bookmarkEnd w:id="94"/>
      <w:r w:rsidRPr="008B7941">
        <w:t>All budget items must be justified in the Proposal to the satisfaction of the ARC.</w:t>
      </w:r>
    </w:p>
    <w:p w:rsidR="005D7A3C" w:rsidRPr="003A7883" w:rsidRDefault="005D7A3C" w:rsidP="003E3917">
      <w:pPr>
        <w:pStyle w:val="StyleHeading3IRD"/>
      </w:pPr>
      <w:bookmarkStart w:id="95" w:name="_Toc381095240"/>
      <w:r w:rsidRPr="003A7883">
        <w:t>Budget Items Not Supported</w:t>
      </w:r>
      <w:bookmarkEnd w:id="95"/>
    </w:p>
    <w:p w:rsidR="005D7A3C" w:rsidRPr="00FB20BC" w:rsidRDefault="005D7A3C" w:rsidP="00FB01EC">
      <w:pPr>
        <w:pStyle w:val="Paralevel1"/>
        <w:ind w:left="993" w:hanging="993"/>
      </w:pPr>
      <w:r w:rsidRPr="00FB20BC">
        <w:t>Budget items which will not be supported by ARC funding and should not be requested in the budget include:</w:t>
      </w:r>
    </w:p>
    <w:p w:rsidR="005D7A3C" w:rsidRPr="00FB20BC" w:rsidRDefault="005D7A3C" w:rsidP="00FC0239">
      <w:pPr>
        <w:pStyle w:val="ListParagraph"/>
        <w:numPr>
          <w:ilvl w:val="0"/>
          <w:numId w:val="16"/>
        </w:numPr>
      </w:pPr>
      <w:r w:rsidRPr="00FB20BC">
        <w:t>bench fees or similar laboratory access fees;</w:t>
      </w:r>
    </w:p>
    <w:p w:rsidR="00591440" w:rsidRPr="00FB09BE" w:rsidRDefault="00591440" w:rsidP="00FC0239">
      <w:pPr>
        <w:pStyle w:val="ListParagraph"/>
        <w:numPr>
          <w:ilvl w:val="0"/>
          <w:numId w:val="16"/>
        </w:numPr>
      </w:pPr>
      <w:r w:rsidRPr="00FB09BE">
        <w:t xml:space="preserve">costs not </w:t>
      </w:r>
      <w:r w:rsidRPr="00B17988">
        <w:t>directly related to research or the Project</w:t>
      </w:r>
      <w:r w:rsidR="00B7788C" w:rsidRPr="00B17988">
        <w:t xml:space="preserve">, </w:t>
      </w:r>
      <w:r w:rsidR="00B7788C" w:rsidRPr="000C5035">
        <w:t xml:space="preserve">including but not limited to professional membership fees, professional development courses, fees for patent application and maintenance, equipment for live music or drama performances, visas, relocation costs, </w:t>
      </w:r>
      <w:r w:rsidR="006F5834">
        <w:t>costs of depend</w:t>
      </w:r>
      <w:r w:rsidR="00D10547">
        <w:t>e</w:t>
      </w:r>
      <w:r w:rsidR="006F5834">
        <w:t xml:space="preserve">nts, </w:t>
      </w:r>
      <w:r w:rsidR="00E5765A" w:rsidRPr="00B17988">
        <w:t xml:space="preserve">entertainment costs, hospitality costs, </w:t>
      </w:r>
      <w:r w:rsidR="00B7788C" w:rsidRPr="000C5035">
        <w:t>insurance</w:t>
      </w:r>
      <w:r w:rsidRPr="00B17988">
        <w:t>, and other</w:t>
      </w:r>
      <w:r w:rsidRPr="00A97E87">
        <w:t xml:space="preserve"> indirect costs</w:t>
      </w:r>
      <w:r>
        <w:t>;</w:t>
      </w:r>
    </w:p>
    <w:p w:rsidR="00E61C38" w:rsidRDefault="005D7A3C" w:rsidP="00FC0239">
      <w:pPr>
        <w:pStyle w:val="ListParagraph"/>
        <w:numPr>
          <w:ilvl w:val="0"/>
          <w:numId w:val="16"/>
        </w:numPr>
      </w:pPr>
      <w:r w:rsidRPr="00FB20BC">
        <w:t>fees for international students or the Higher Education Contribution Scheme (HECS) and Higher Education Loan Program (HELP) liabilities for students</w:t>
      </w:r>
      <w:r w:rsidR="00E61C38">
        <w:t>;</w:t>
      </w:r>
      <w:r w:rsidR="00E623E7">
        <w:t xml:space="preserve"> </w:t>
      </w:r>
      <w:r w:rsidR="001119C0">
        <w:t>and</w:t>
      </w:r>
    </w:p>
    <w:p w:rsidR="00E61C38" w:rsidRDefault="00E61C38" w:rsidP="00FC0239">
      <w:pPr>
        <w:pStyle w:val="ListParagraph"/>
        <w:numPr>
          <w:ilvl w:val="0"/>
          <w:numId w:val="16"/>
        </w:numPr>
      </w:pPr>
      <w:proofErr w:type="gramStart"/>
      <w:r>
        <w:lastRenderedPageBreak/>
        <w:t>salaries</w:t>
      </w:r>
      <w:proofErr w:type="gramEnd"/>
      <w:r>
        <w:t xml:space="preserve"> and/or on-costs, in whole or in part, for CIs</w:t>
      </w:r>
      <w:r w:rsidR="001119C0">
        <w:t>.</w:t>
      </w:r>
    </w:p>
    <w:p w:rsidR="00F047FB" w:rsidRPr="00C96261" w:rsidRDefault="009E734E" w:rsidP="009133B5">
      <w:pPr>
        <w:pStyle w:val="StyleHeading2IRD"/>
        <w:ind w:hanging="1146"/>
      </w:pPr>
      <w:bookmarkStart w:id="96" w:name="_Toc381095241"/>
      <w:r>
        <w:t>General Eligibility Requirements</w:t>
      </w:r>
      <w:bookmarkEnd w:id="96"/>
    </w:p>
    <w:p w:rsidR="008242B2" w:rsidRPr="00CF0244" w:rsidRDefault="008242B2" w:rsidP="003E3917">
      <w:pPr>
        <w:pStyle w:val="StyleHeading3IRD"/>
      </w:pPr>
      <w:bookmarkStart w:id="97" w:name="_Toc381095242"/>
      <w:bookmarkStart w:id="98" w:name="_Toc309883085"/>
      <w:bookmarkStart w:id="99" w:name="_Toc309913985"/>
      <w:r w:rsidRPr="00CF0244">
        <w:t>Eligible Organisations</w:t>
      </w:r>
      <w:bookmarkEnd w:id="97"/>
    </w:p>
    <w:p w:rsidR="00115E28" w:rsidRPr="00450260" w:rsidRDefault="007E777D" w:rsidP="00680B9C">
      <w:pPr>
        <w:pStyle w:val="Paralevel1"/>
        <w:ind w:left="993" w:hanging="993"/>
      </w:pPr>
      <w:r w:rsidRPr="00C96261">
        <w:t xml:space="preserve">A Proposal may </w:t>
      </w:r>
      <w:r w:rsidR="002C010B" w:rsidRPr="00C96261">
        <w:t xml:space="preserve">only </w:t>
      </w:r>
      <w:r w:rsidRPr="00C96261">
        <w:t>be submitted</w:t>
      </w:r>
      <w:r w:rsidR="002C010B" w:rsidRPr="00C96261">
        <w:t xml:space="preserve"> </w:t>
      </w:r>
      <w:r w:rsidR="00F75EB4" w:rsidRPr="00C96261">
        <w:t xml:space="preserve">through the Research Office of an </w:t>
      </w:r>
      <w:r w:rsidRPr="00C96261">
        <w:t>Eligible Organisation</w:t>
      </w:r>
      <w:r w:rsidR="00D54C8F">
        <w:t>.</w:t>
      </w:r>
      <w:bookmarkEnd w:id="98"/>
      <w:bookmarkEnd w:id="99"/>
    </w:p>
    <w:p w:rsidR="00D10547" w:rsidRDefault="00D10547" w:rsidP="00D10547">
      <w:pPr>
        <w:pStyle w:val="Paralevel1"/>
        <w:ind w:left="993" w:hanging="993"/>
      </w:pPr>
      <w:r>
        <w:t xml:space="preserve">For </w:t>
      </w:r>
      <w:r w:rsidRPr="0086618D">
        <w:t xml:space="preserve">scheme-specific </w:t>
      </w:r>
      <w:r>
        <w:t>Eligible Organisation eligibility</w:t>
      </w:r>
      <w:r w:rsidRPr="0086618D">
        <w:t xml:space="preserve"> requirements refer to </w:t>
      </w:r>
      <w:r>
        <w:t xml:space="preserve">Part B and Part C of these Funding Rules. </w:t>
      </w:r>
    </w:p>
    <w:p w:rsidR="002A17A1" w:rsidRDefault="00DA2F3D" w:rsidP="00680B9C">
      <w:pPr>
        <w:pStyle w:val="Paralevel1"/>
        <w:ind w:left="993" w:hanging="993"/>
      </w:pPr>
      <w:r w:rsidRPr="000111E7">
        <w:t>The Eligible Organisation that submits the Proposal will be the Administering Organisation</w:t>
      </w:r>
      <w:r w:rsidR="00E14A16">
        <w:t xml:space="preserve"> and all other Eligible Organisations listed on the Proposal will be Other Eligible Organisations</w:t>
      </w:r>
      <w:r w:rsidRPr="000111E7">
        <w:t>.</w:t>
      </w:r>
      <w:bookmarkStart w:id="100" w:name="_Toc214190289"/>
      <w:bookmarkStart w:id="101" w:name="_Toc214245305"/>
      <w:bookmarkStart w:id="102" w:name="_Toc214263063"/>
      <w:bookmarkStart w:id="103" w:name="_Toc214263211"/>
      <w:bookmarkStart w:id="104" w:name="_Toc214263500"/>
      <w:bookmarkStart w:id="105" w:name="_Toc280523378"/>
      <w:r w:rsidR="00E306F2">
        <w:t xml:space="preserve"> </w:t>
      </w:r>
      <w:r w:rsidR="001747C0">
        <w:t xml:space="preserve">A Proposal may only be submitted once in the same funding </w:t>
      </w:r>
      <w:r w:rsidR="008E24FD">
        <w:t xml:space="preserve">scheme </w:t>
      </w:r>
      <w:r w:rsidR="001747C0">
        <w:t>round regardless of any variation in the proposed research, the listed researchers and/or Administering Organisation.</w:t>
      </w:r>
    </w:p>
    <w:p w:rsidR="008242B2" w:rsidRPr="00CF0244" w:rsidRDefault="008242B2" w:rsidP="003E3917">
      <w:pPr>
        <w:pStyle w:val="StyleHeading3IRD"/>
      </w:pPr>
      <w:bookmarkStart w:id="106" w:name="_Toc381092473"/>
      <w:bookmarkStart w:id="107" w:name="_Toc381092474"/>
      <w:bookmarkStart w:id="108" w:name="_Toc381092475"/>
      <w:bookmarkStart w:id="109" w:name="_Toc381095244"/>
      <w:bookmarkEnd w:id="106"/>
      <w:bookmarkEnd w:id="107"/>
      <w:bookmarkEnd w:id="108"/>
      <w:r w:rsidRPr="00CF0244">
        <w:t>Eligibility process</w:t>
      </w:r>
      <w:bookmarkEnd w:id="109"/>
    </w:p>
    <w:p w:rsidR="00FC0433" w:rsidRDefault="00FC0433" w:rsidP="000239AE">
      <w:pPr>
        <w:pStyle w:val="Paralevel1"/>
        <w:ind w:left="993" w:hanging="993"/>
      </w:pPr>
      <w:r w:rsidRPr="008245A1">
        <w:t>The ARC will assess whether a Proposal meets the</w:t>
      </w:r>
      <w:r>
        <w:t xml:space="preserve"> </w:t>
      </w:r>
      <w:r w:rsidRPr="008245A1">
        <w:t>requirements</w:t>
      </w:r>
      <w:r>
        <w:t xml:space="preserve"> in these Funding Rules </w:t>
      </w:r>
      <w:r w:rsidRPr="008245A1">
        <w:t xml:space="preserve">and </w:t>
      </w:r>
      <w:r>
        <w:t xml:space="preserve">may recommend that a </w:t>
      </w:r>
      <w:r w:rsidRPr="008245A1">
        <w:t>Proposal that does not meet the requirements</w:t>
      </w:r>
      <w:r>
        <w:t xml:space="preserve"> be deemed</w:t>
      </w:r>
      <w:r w:rsidRPr="008245A1">
        <w:t xml:space="preserve"> ineligible.</w:t>
      </w:r>
    </w:p>
    <w:p w:rsidR="00FC0433" w:rsidRPr="00450260" w:rsidRDefault="00FC0433" w:rsidP="000239AE">
      <w:pPr>
        <w:pStyle w:val="Paralevel1"/>
        <w:ind w:left="993" w:hanging="993"/>
      </w:pPr>
      <w:r w:rsidRPr="00A633D7">
        <w:rPr>
          <w:lang w:val="en-US"/>
        </w:rPr>
        <w:t xml:space="preserve">A decision under subsection </w:t>
      </w:r>
      <w:r w:rsidR="00287F2C">
        <w:rPr>
          <w:lang w:val="en-US"/>
        </w:rPr>
        <w:t>A</w:t>
      </w:r>
      <w:r w:rsidR="001119C0">
        <w:rPr>
          <w:lang w:val="en-US"/>
        </w:rPr>
        <w:t>6.</w:t>
      </w:r>
      <w:r w:rsidR="00AC33CB">
        <w:rPr>
          <w:lang w:val="en-US"/>
        </w:rPr>
        <w:t>2</w:t>
      </w:r>
      <w:r w:rsidR="001F449A">
        <w:rPr>
          <w:lang w:val="en-US"/>
        </w:rPr>
        <w:t>.1</w:t>
      </w:r>
      <w:r w:rsidR="008E24FD">
        <w:rPr>
          <w:color w:val="76923C" w:themeColor="accent3" w:themeShade="BF"/>
          <w:lang w:val="en-US"/>
        </w:rPr>
        <w:t xml:space="preserve"> </w:t>
      </w:r>
      <w:r w:rsidRPr="00A633D7">
        <w:rPr>
          <w:lang w:val="en-US"/>
        </w:rPr>
        <w:t xml:space="preserve">may be made by the ARC at any stage during assessment of the Proposal and may result in non-progression of the Proposal </w:t>
      </w:r>
      <w:r w:rsidR="00452D47">
        <w:rPr>
          <w:lang w:val="en-US"/>
        </w:rPr>
        <w:t xml:space="preserve">through the </w:t>
      </w:r>
      <w:r w:rsidRPr="00A633D7">
        <w:rPr>
          <w:lang w:val="en-US"/>
        </w:rPr>
        <w:t>assessment</w:t>
      </w:r>
      <w:r w:rsidR="00452D47">
        <w:rPr>
          <w:lang w:val="en-US"/>
        </w:rPr>
        <w:t xml:space="preserve"> process</w:t>
      </w:r>
      <w:r>
        <w:rPr>
          <w:lang w:val="en-US"/>
        </w:rPr>
        <w:t>.</w:t>
      </w:r>
    </w:p>
    <w:p w:rsidR="00377899" w:rsidRPr="0086618D" w:rsidRDefault="00377899" w:rsidP="000239AE">
      <w:pPr>
        <w:pStyle w:val="Paralevel1"/>
        <w:ind w:left="993" w:hanging="993"/>
      </w:pPr>
      <w:r w:rsidRPr="0086618D">
        <w:t xml:space="preserve">For additional </w:t>
      </w:r>
      <w:r w:rsidR="00D10547">
        <w:t>scheme</w:t>
      </w:r>
      <w:r w:rsidRPr="0086618D">
        <w:t xml:space="preserve">-specific eligibility requirements refer to </w:t>
      </w:r>
      <w:r w:rsidR="006D6417">
        <w:t xml:space="preserve">Part B </w:t>
      </w:r>
      <w:r w:rsidR="002B5B68">
        <w:t xml:space="preserve">or </w:t>
      </w:r>
      <w:r w:rsidR="00D10547">
        <w:t xml:space="preserve">Part </w:t>
      </w:r>
      <w:r w:rsidR="006D6417">
        <w:t>C</w:t>
      </w:r>
      <w:r w:rsidR="00452D47">
        <w:t xml:space="preserve"> </w:t>
      </w:r>
      <w:r w:rsidR="00450260">
        <w:t xml:space="preserve">of these </w:t>
      </w:r>
      <w:r w:rsidR="00452D47">
        <w:t xml:space="preserve">Funding </w:t>
      </w:r>
      <w:r w:rsidR="00717145">
        <w:t>R</w:t>
      </w:r>
      <w:r w:rsidR="00450260">
        <w:t>ules</w:t>
      </w:r>
      <w:r w:rsidRPr="0086618D">
        <w:t>.</w:t>
      </w:r>
    </w:p>
    <w:p w:rsidR="00957381" w:rsidRPr="00921AC3" w:rsidRDefault="00B04DAE" w:rsidP="0065672E">
      <w:pPr>
        <w:pStyle w:val="StyleHeading2IRD"/>
        <w:ind w:hanging="1146"/>
      </w:pPr>
      <w:bookmarkStart w:id="110" w:name="_Toc368648366"/>
      <w:bookmarkStart w:id="111" w:name="_Toc368662267"/>
      <w:bookmarkStart w:id="112" w:name="_Toc368662643"/>
      <w:bookmarkStart w:id="113" w:name="_Toc368662745"/>
      <w:bookmarkStart w:id="114" w:name="_Toc368662903"/>
      <w:bookmarkStart w:id="115" w:name="_Toc368663400"/>
      <w:bookmarkStart w:id="116" w:name="_Toc368663698"/>
      <w:bookmarkStart w:id="117" w:name="_Toc367286606"/>
      <w:bookmarkStart w:id="118" w:name="_Toc367286607"/>
      <w:bookmarkStart w:id="119" w:name="_Toc367286608"/>
      <w:bookmarkStart w:id="120" w:name="_Toc367286609"/>
      <w:bookmarkStart w:id="121" w:name="_Toc367286610"/>
      <w:bookmarkStart w:id="122" w:name="_Toc367286611"/>
      <w:bookmarkStart w:id="123" w:name="_Toc367286612"/>
      <w:bookmarkStart w:id="124" w:name="_Toc367286613"/>
      <w:bookmarkStart w:id="125" w:name="_Toc367286614"/>
      <w:bookmarkStart w:id="126" w:name="_Toc381095245"/>
      <w:bookmarkEnd w:id="100"/>
      <w:bookmarkEnd w:id="101"/>
      <w:bookmarkEnd w:id="102"/>
      <w:bookmarkEnd w:id="103"/>
      <w:bookmarkEnd w:id="104"/>
      <w:bookmarkEnd w:id="10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921AC3">
        <w:t>Submission of Proposals</w:t>
      </w:r>
      <w:bookmarkEnd w:id="126"/>
    </w:p>
    <w:p w:rsidR="00F047FB" w:rsidRDefault="007E777D" w:rsidP="003E3917">
      <w:pPr>
        <w:pStyle w:val="StyleHeading3IRD"/>
      </w:pPr>
      <w:bookmarkStart w:id="127" w:name="_Toc214190291"/>
      <w:bookmarkStart w:id="128" w:name="_Toc214245307"/>
      <w:bookmarkStart w:id="129" w:name="_Toc214263065"/>
      <w:bookmarkStart w:id="130" w:name="_Toc214263213"/>
      <w:bookmarkStart w:id="131" w:name="_Toc214263502"/>
      <w:bookmarkStart w:id="132" w:name="_Toc280523379"/>
      <w:bookmarkStart w:id="133" w:name="_Toc381095246"/>
      <w:r>
        <w:t>Proposals</w:t>
      </w:r>
      <w:bookmarkEnd w:id="127"/>
      <w:bookmarkEnd w:id="128"/>
      <w:bookmarkEnd w:id="129"/>
      <w:bookmarkEnd w:id="130"/>
      <w:bookmarkEnd w:id="131"/>
      <w:bookmarkEnd w:id="132"/>
      <w:bookmarkEnd w:id="133"/>
    </w:p>
    <w:p w:rsidR="00E21C2C" w:rsidRDefault="007E777D" w:rsidP="00095013">
      <w:pPr>
        <w:pStyle w:val="Paralevel1"/>
        <w:ind w:left="993" w:hanging="993"/>
      </w:pPr>
      <w:r>
        <w:t xml:space="preserve">The Proposal must </w:t>
      </w:r>
      <w:r w:rsidR="00563557">
        <w:t xml:space="preserve">be submitted as a mature research plan presenting the proposed </w:t>
      </w:r>
      <w:r w:rsidR="005A7CFB">
        <w:t>P</w:t>
      </w:r>
      <w:r w:rsidR="00563557">
        <w:t xml:space="preserve">roject ready for implementation and must </w:t>
      </w:r>
      <w:r>
        <w:t>contain all the information necessary for its assessment without the need for further written or oral explanation, or reference to additional documentation, unless requested by the ARC</w:t>
      </w:r>
      <w:r w:rsidR="00E21C2C">
        <w:t>.</w:t>
      </w:r>
      <w:r>
        <w:t xml:space="preserve"> </w:t>
      </w:r>
    </w:p>
    <w:p w:rsidR="007E777D" w:rsidRDefault="007E777D" w:rsidP="003E3917">
      <w:pPr>
        <w:pStyle w:val="Paralevel1"/>
      </w:pPr>
      <w:r>
        <w:t>All details in the Proposal must be current at the time of submission.</w:t>
      </w:r>
    </w:p>
    <w:p w:rsidR="00F047FB" w:rsidRDefault="007E777D" w:rsidP="003E3917">
      <w:pPr>
        <w:pStyle w:val="StyleHeading3IRD"/>
      </w:pPr>
      <w:bookmarkStart w:id="134" w:name="_Toc223248658"/>
      <w:bookmarkStart w:id="135" w:name="_Toc240965724"/>
      <w:bookmarkStart w:id="136" w:name="_Toc280523381"/>
      <w:bookmarkStart w:id="137" w:name="_Toc381095247"/>
      <w:bookmarkStart w:id="138" w:name="_Toc221100606"/>
      <w:bookmarkStart w:id="139" w:name="_Toc221100704"/>
      <w:bookmarkStart w:id="140" w:name="_Toc221100802"/>
      <w:bookmarkStart w:id="141" w:name="_Toc221102823"/>
      <w:bookmarkStart w:id="142" w:name="_Toc221343129"/>
      <w:bookmarkStart w:id="143" w:name="_Toc221343690"/>
      <w:bookmarkStart w:id="144" w:name="_Toc221343970"/>
      <w:bookmarkStart w:id="145" w:name="_Toc221344077"/>
      <w:bookmarkStart w:id="146" w:name="_Toc214190294"/>
      <w:bookmarkStart w:id="147" w:name="_Toc214245310"/>
      <w:bookmarkStart w:id="148" w:name="_Toc214263068"/>
      <w:bookmarkStart w:id="149" w:name="_Toc214263216"/>
      <w:bookmarkStart w:id="150" w:name="_Toc214263505"/>
      <w:r>
        <w:t>Submission of Proposals</w:t>
      </w:r>
      <w:bookmarkEnd w:id="134"/>
      <w:bookmarkEnd w:id="135"/>
      <w:bookmarkEnd w:id="136"/>
      <w:bookmarkEnd w:id="137"/>
    </w:p>
    <w:p w:rsidR="00BC58DF" w:rsidRPr="000E51D1" w:rsidRDefault="00BC58DF" w:rsidP="00095013">
      <w:pPr>
        <w:pStyle w:val="Paralevel1"/>
        <w:ind w:left="993" w:hanging="993"/>
        <w:rPr>
          <w:bCs/>
        </w:rPr>
      </w:pPr>
      <w:r>
        <w:t xml:space="preserve">All Proposals must meet the </w:t>
      </w:r>
      <w:r w:rsidR="009D6313">
        <w:t xml:space="preserve">relevant </w:t>
      </w:r>
      <w:r>
        <w:t>format</w:t>
      </w:r>
      <w:r w:rsidR="00D10547">
        <w:t>,</w:t>
      </w:r>
      <w:r>
        <w:t xml:space="preserve"> content </w:t>
      </w:r>
      <w:r w:rsidR="00D10547">
        <w:t xml:space="preserve">and submission </w:t>
      </w:r>
      <w:r>
        <w:t>requirements, including certification.</w:t>
      </w:r>
    </w:p>
    <w:p w:rsidR="00F047FB" w:rsidRDefault="007E777D" w:rsidP="003E3917">
      <w:pPr>
        <w:pStyle w:val="StyleHeading3IRD"/>
      </w:pPr>
      <w:bookmarkStart w:id="151" w:name="_Toc214190297"/>
      <w:bookmarkStart w:id="152" w:name="_Toc214245313"/>
      <w:bookmarkStart w:id="153" w:name="_Toc214263071"/>
      <w:bookmarkStart w:id="154" w:name="_Toc214263219"/>
      <w:bookmarkStart w:id="155" w:name="_Toc214263508"/>
      <w:bookmarkStart w:id="156" w:name="_Toc381095248"/>
      <w:bookmarkStart w:id="157" w:name="_Toc280523382"/>
      <w:bookmarkEnd w:id="138"/>
      <w:bookmarkEnd w:id="139"/>
      <w:bookmarkEnd w:id="140"/>
      <w:bookmarkEnd w:id="141"/>
      <w:bookmarkEnd w:id="142"/>
      <w:bookmarkEnd w:id="143"/>
      <w:bookmarkEnd w:id="144"/>
      <w:bookmarkEnd w:id="145"/>
      <w:bookmarkEnd w:id="146"/>
      <w:bookmarkEnd w:id="147"/>
      <w:bookmarkEnd w:id="148"/>
      <w:bookmarkEnd w:id="149"/>
      <w:bookmarkEnd w:id="150"/>
      <w:r>
        <w:t>Closing Time for Proposals</w:t>
      </w:r>
      <w:bookmarkEnd w:id="151"/>
      <w:bookmarkEnd w:id="152"/>
      <w:bookmarkEnd w:id="153"/>
      <w:bookmarkEnd w:id="154"/>
      <w:bookmarkEnd w:id="155"/>
      <w:bookmarkEnd w:id="156"/>
      <w:r>
        <w:t xml:space="preserve"> </w:t>
      </w:r>
      <w:bookmarkEnd w:id="157"/>
    </w:p>
    <w:p w:rsidR="0083295A" w:rsidRDefault="008A3E14" w:rsidP="00265146">
      <w:pPr>
        <w:pStyle w:val="Paralevel1"/>
        <w:ind w:left="993" w:hanging="993"/>
        <w:rPr>
          <w:b/>
        </w:rPr>
      </w:pPr>
      <w:r>
        <w:t xml:space="preserve">The completed </w:t>
      </w:r>
      <w:r w:rsidR="006844A8">
        <w:t>form</w:t>
      </w:r>
      <w:r w:rsidR="007E777D">
        <w:t xml:space="preserve"> must be submitted </w:t>
      </w:r>
      <w:r w:rsidR="0074609A" w:rsidRPr="0074609A">
        <w:t>by the</w:t>
      </w:r>
      <w:r w:rsidR="00440578" w:rsidRPr="00440578">
        <w:t xml:space="preserve"> </w:t>
      </w:r>
      <w:r w:rsidR="00440578">
        <w:t>relevant scheme</w:t>
      </w:r>
      <w:r w:rsidR="0074609A" w:rsidRPr="0074609A">
        <w:t xml:space="preserve"> closing date</w:t>
      </w:r>
      <w:r w:rsidR="0038747F">
        <w:t xml:space="preserve"> and time</w:t>
      </w:r>
      <w:r w:rsidR="0074609A" w:rsidRPr="0074609A">
        <w:t xml:space="preserve"> on the Important Dates page on the ARC website at </w:t>
      </w:r>
      <w:hyperlink r:id="rId17" w:history="1">
        <w:r w:rsidR="009B368F" w:rsidRPr="00FD13E2">
          <w:rPr>
            <w:rStyle w:val="Hyperlink"/>
          </w:rPr>
          <w:t>www.arc.gov.au</w:t>
        </w:r>
      </w:hyperlink>
      <w:r w:rsidR="0074609A">
        <w:t>.</w:t>
      </w:r>
      <w:r w:rsidR="009B368F">
        <w:t xml:space="preserve"> </w:t>
      </w:r>
      <w:r w:rsidR="0074609A">
        <w:t xml:space="preserve"> </w:t>
      </w:r>
    </w:p>
    <w:p w:rsidR="007E777D" w:rsidRDefault="007E777D" w:rsidP="00265146">
      <w:pPr>
        <w:pStyle w:val="Paralevel1"/>
        <w:ind w:left="993" w:hanging="993"/>
      </w:pPr>
      <w:r>
        <w:lastRenderedPageBreak/>
        <w:t xml:space="preserve">Additions, deletions and modifications will not be accepted after submission, unless invited by the ARC. </w:t>
      </w:r>
    </w:p>
    <w:p w:rsidR="007E777D" w:rsidRDefault="009445C4" w:rsidP="00265146">
      <w:pPr>
        <w:pStyle w:val="Paralevel1"/>
        <w:ind w:left="993" w:hanging="993"/>
      </w:pPr>
      <w:r w:rsidRPr="008C04BC">
        <w:t>Upon receipt of a written request</w:t>
      </w:r>
      <w:r w:rsidR="0086618D">
        <w:t xml:space="preserve"> with justification</w:t>
      </w:r>
      <w:r w:rsidRPr="008C04BC">
        <w:t xml:space="preserve"> from the Administering Organisation the ARC m</w:t>
      </w:r>
      <w:r>
        <w:t>ay approve the withdrawal of a P</w:t>
      </w:r>
      <w:r w:rsidRPr="008C04BC">
        <w:t xml:space="preserve">roposal. </w:t>
      </w:r>
      <w:r w:rsidR="00446D6F">
        <w:t>The ARC will</w:t>
      </w:r>
      <w:r w:rsidR="00AA0278">
        <w:t xml:space="preserve"> only</w:t>
      </w:r>
      <w:r w:rsidR="00446D6F">
        <w:t xml:space="preserve"> approve such a request in exceptional circumstances.</w:t>
      </w:r>
    </w:p>
    <w:p w:rsidR="00F047FB" w:rsidRDefault="007E777D" w:rsidP="003E3917">
      <w:pPr>
        <w:pStyle w:val="StyleHeading3IRD"/>
      </w:pPr>
      <w:bookmarkStart w:id="158" w:name="_Toc280523383"/>
      <w:bookmarkStart w:id="159" w:name="_Toc381095249"/>
      <w:r>
        <w:t>Certification</w:t>
      </w:r>
      <w:bookmarkEnd w:id="158"/>
      <w:bookmarkEnd w:id="159"/>
    </w:p>
    <w:p w:rsidR="007E777D" w:rsidRDefault="007E777D" w:rsidP="00956D79">
      <w:pPr>
        <w:pStyle w:val="Paralevel1"/>
        <w:ind w:left="993" w:hanging="993"/>
      </w:pPr>
      <w:r>
        <w:t xml:space="preserve">The Administering Organisation must certify </w:t>
      </w:r>
      <w:r w:rsidR="006844A8">
        <w:t xml:space="preserve">the submission of </w:t>
      </w:r>
      <w:r w:rsidR="0080053B">
        <w:t xml:space="preserve">a </w:t>
      </w:r>
      <w:r>
        <w:t>Proposal.</w:t>
      </w:r>
    </w:p>
    <w:p w:rsidR="007E777D" w:rsidRDefault="0074609A" w:rsidP="00956D79">
      <w:pPr>
        <w:pStyle w:val="Paralevel1"/>
        <w:ind w:left="993" w:hanging="993"/>
      </w:pPr>
      <w:r w:rsidRPr="0074609A">
        <w:t>The ARC reserves the right at any point in the process to seek evidence from the Administering Organisation to support the certification of Proposals.</w:t>
      </w:r>
    </w:p>
    <w:p w:rsidR="00957381" w:rsidRDefault="00194D80" w:rsidP="003E3917">
      <w:pPr>
        <w:pStyle w:val="StyleHeading3IRD"/>
      </w:pPr>
      <w:bookmarkStart w:id="160" w:name="_Toc381095250"/>
      <w:r>
        <w:t>Conflict of Interest</w:t>
      </w:r>
      <w:bookmarkEnd w:id="160"/>
    </w:p>
    <w:p w:rsidR="00F856B6" w:rsidRDefault="00C9690B" w:rsidP="00CE1905">
      <w:pPr>
        <w:pStyle w:val="Paralevel1"/>
        <w:ind w:left="993" w:hanging="993"/>
      </w:pPr>
      <w:r>
        <w:t xml:space="preserve">Each </w:t>
      </w:r>
      <w:r w:rsidR="00161245">
        <w:t xml:space="preserve">participant or organisation </w:t>
      </w:r>
      <w:r w:rsidR="0080348F">
        <w:t xml:space="preserve">named </w:t>
      </w:r>
      <w:r>
        <w:t>in</w:t>
      </w:r>
      <w:r w:rsidR="00884F2D">
        <w:t xml:space="preserve"> </w:t>
      </w:r>
      <w:r w:rsidR="00194D80">
        <w:t xml:space="preserve">a Proposal must </w:t>
      </w:r>
      <w:r>
        <w:t>declare to the Administering Organisation</w:t>
      </w:r>
      <w:r w:rsidR="00884F2D">
        <w:t xml:space="preserve"> </w:t>
      </w:r>
      <w:r w:rsidR="00194D80">
        <w:t xml:space="preserve">at the date of submission any </w:t>
      </w:r>
      <w:r w:rsidR="00D61156">
        <w:t>C</w:t>
      </w:r>
      <w:r w:rsidR="00194D80">
        <w:t xml:space="preserve">onflict of </w:t>
      </w:r>
      <w:r w:rsidR="00D61156">
        <w:t>I</w:t>
      </w:r>
      <w:r w:rsidR="00194D80">
        <w:t>nterest that exists or is likely to arise in relation to any aspect of the Proposal.</w:t>
      </w:r>
    </w:p>
    <w:p w:rsidR="00C9690B" w:rsidRDefault="00C9690B" w:rsidP="00CE1905">
      <w:pPr>
        <w:pStyle w:val="Paralevel1"/>
        <w:ind w:left="993" w:hanging="993"/>
      </w:pPr>
      <w:r>
        <w:t xml:space="preserve">If a Conflict of Interest exists or arises, the Administering Organisation must have documented processes in place for managing the Conflict of Interest for the duration of the </w:t>
      </w:r>
      <w:r w:rsidR="0026707D">
        <w:t>P</w:t>
      </w:r>
      <w:r>
        <w:t xml:space="preserve">roject. Such processes must comply with the </w:t>
      </w:r>
      <w:r w:rsidRPr="000E51D1">
        <w:rPr>
          <w:i/>
        </w:rPr>
        <w:t>Australian Code for the Responsible Conduct of Research</w:t>
      </w:r>
      <w:r w:rsidRPr="000E51D1">
        <w:t xml:space="preserve"> </w:t>
      </w:r>
      <w:r w:rsidRPr="00851474">
        <w:t>(2007)</w:t>
      </w:r>
      <w:r w:rsidR="00BC7933">
        <w:t xml:space="preserve">, </w:t>
      </w:r>
      <w:r w:rsidR="00BC7933" w:rsidRPr="00BC7933">
        <w:t xml:space="preserve">the </w:t>
      </w:r>
      <w:r w:rsidR="00BC7933" w:rsidRPr="00511940">
        <w:rPr>
          <w:i/>
        </w:rPr>
        <w:t xml:space="preserve">ARC Conflict of Interest </w:t>
      </w:r>
      <w:r w:rsidR="009040AD" w:rsidRPr="00511940">
        <w:rPr>
          <w:i/>
        </w:rPr>
        <w:t xml:space="preserve">and Confidentiality </w:t>
      </w:r>
      <w:r w:rsidR="00BC7933" w:rsidRPr="00511940">
        <w:rPr>
          <w:i/>
        </w:rPr>
        <w:t>Policy</w:t>
      </w:r>
      <w:r w:rsidR="00BC7933">
        <w:t xml:space="preserve"> </w:t>
      </w:r>
      <w:r>
        <w:t>and any relevant successor document</w:t>
      </w:r>
      <w:r w:rsidR="00BC7933">
        <w:t>s</w:t>
      </w:r>
      <w:r>
        <w:t xml:space="preserve">. </w:t>
      </w:r>
    </w:p>
    <w:p w:rsidR="00C9690B" w:rsidRDefault="00C9690B" w:rsidP="00CE1905">
      <w:pPr>
        <w:pStyle w:val="Paralevel1"/>
        <w:ind w:left="993" w:hanging="993"/>
      </w:pPr>
      <w:r>
        <w:t xml:space="preserve">As part of the certification </w:t>
      </w:r>
      <w:r w:rsidRPr="006844A8">
        <w:t xml:space="preserve">at </w:t>
      </w:r>
      <w:r w:rsidR="00287F2C" w:rsidRPr="006844A8">
        <w:t>A</w:t>
      </w:r>
      <w:r w:rsidR="00184286" w:rsidRPr="006844A8">
        <w:t>7</w:t>
      </w:r>
      <w:r w:rsidRPr="006844A8">
        <w:t>.4</w:t>
      </w:r>
      <w:r w:rsidR="006844A8">
        <w:t>.1</w:t>
      </w:r>
      <w:r>
        <w:t xml:space="preserve">, the Administering Organisation must </w:t>
      </w:r>
      <w:r w:rsidRPr="006844A8">
        <w:t xml:space="preserve">certify that all Conflicts of Interest have been disclosed in accordance with </w:t>
      </w:r>
      <w:r w:rsidR="00287F2C" w:rsidRPr="006844A8">
        <w:t>A</w:t>
      </w:r>
      <w:r w:rsidR="00184286" w:rsidRPr="006844A8">
        <w:t>7</w:t>
      </w:r>
      <w:r w:rsidRPr="006844A8">
        <w:t xml:space="preserve">.5.1, and that any Conflict of Interest will be managed in accordance with </w:t>
      </w:r>
      <w:r w:rsidR="00287F2C" w:rsidRPr="006844A8">
        <w:t>A</w:t>
      </w:r>
      <w:r w:rsidR="00184286" w:rsidRPr="006844A8">
        <w:t>7</w:t>
      </w:r>
      <w:r w:rsidRPr="006844A8">
        <w:t>.5.2.</w:t>
      </w:r>
    </w:p>
    <w:p w:rsidR="00F047FB" w:rsidRPr="001001B9" w:rsidRDefault="007E777D" w:rsidP="0065672E">
      <w:pPr>
        <w:pStyle w:val="StyleHeading2IRD"/>
        <w:ind w:hanging="1146"/>
      </w:pPr>
      <w:bookmarkStart w:id="161" w:name="_Toc214190298"/>
      <w:bookmarkStart w:id="162" w:name="_Toc214245314"/>
      <w:bookmarkStart w:id="163" w:name="_Toc214263072"/>
      <w:bookmarkStart w:id="164" w:name="_Toc214263220"/>
      <w:bookmarkStart w:id="165" w:name="_Toc214263509"/>
      <w:bookmarkStart w:id="166" w:name="_Toc280523384"/>
      <w:bookmarkStart w:id="167" w:name="_Toc381095251"/>
      <w:r w:rsidRPr="001001B9">
        <w:t>Selection and Approval Process</w:t>
      </w:r>
      <w:bookmarkEnd w:id="161"/>
      <w:bookmarkEnd w:id="162"/>
      <w:bookmarkEnd w:id="163"/>
      <w:bookmarkEnd w:id="164"/>
      <w:bookmarkEnd w:id="165"/>
      <w:bookmarkEnd w:id="166"/>
      <w:bookmarkEnd w:id="167"/>
    </w:p>
    <w:p w:rsidR="00F047FB" w:rsidRDefault="007E777D" w:rsidP="003E3917">
      <w:pPr>
        <w:pStyle w:val="StyleHeading3IRD"/>
      </w:pPr>
      <w:bookmarkStart w:id="168" w:name="_Toc214190299"/>
      <w:bookmarkStart w:id="169" w:name="_Toc214245315"/>
      <w:bookmarkStart w:id="170" w:name="_Toc214263073"/>
      <w:bookmarkStart w:id="171" w:name="_Toc214263221"/>
      <w:bookmarkStart w:id="172" w:name="_Toc214263510"/>
      <w:bookmarkStart w:id="173" w:name="_Toc280523385"/>
      <w:bookmarkStart w:id="174" w:name="_Toc381095252"/>
      <w:r>
        <w:t>Assessment and Selection Process</w:t>
      </w:r>
      <w:bookmarkEnd w:id="168"/>
      <w:bookmarkEnd w:id="169"/>
      <w:bookmarkEnd w:id="170"/>
      <w:bookmarkEnd w:id="171"/>
      <w:bookmarkEnd w:id="172"/>
      <w:bookmarkEnd w:id="173"/>
      <w:bookmarkEnd w:id="174"/>
    </w:p>
    <w:p w:rsidR="001369BE" w:rsidRDefault="00BC58DF" w:rsidP="00296D57">
      <w:pPr>
        <w:pStyle w:val="Paralevel1"/>
        <w:ind w:left="993" w:hanging="993"/>
        <w:rPr>
          <w:rFonts w:ascii="Verdana" w:hAnsi="Verdana"/>
          <w:color w:val="000000"/>
          <w:sz w:val="18"/>
          <w:szCs w:val="18"/>
        </w:rPr>
      </w:pPr>
      <w:r w:rsidRPr="00721E15">
        <w:t xml:space="preserve">Assessment of Proposals is undertaken by the ARC, which has the right to make recommendations </w:t>
      </w:r>
      <w:r w:rsidR="0080053B">
        <w:t xml:space="preserve">for funding to the Minister, based on any number of assessments or </w:t>
      </w:r>
      <w:r w:rsidRPr="00721E15">
        <w:t>solely on the basis of its expertise</w:t>
      </w:r>
      <w:r w:rsidR="00471C14">
        <w:t>.</w:t>
      </w:r>
      <w:r w:rsidRPr="00721E15">
        <w:t xml:space="preserve"> </w:t>
      </w:r>
    </w:p>
    <w:p w:rsidR="00957381" w:rsidRDefault="00B90A91" w:rsidP="00296D57">
      <w:pPr>
        <w:pStyle w:val="Paralevel1"/>
        <w:ind w:left="993" w:hanging="993"/>
      </w:pPr>
      <w:r w:rsidRPr="000C1A5D">
        <w:t xml:space="preserve">All </w:t>
      </w:r>
      <w:r w:rsidR="00BC58DF" w:rsidRPr="000C1A5D">
        <w:t xml:space="preserve">Proposals </w:t>
      </w:r>
      <w:r w:rsidR="00C3634F">
        <w:t>will</w:t>
      </w:r>
      <w:r w:rsidR="00BC58DF" w:rsidRPr="000C1A5D">
        <w:t xml:space="preserve"> be</w:t>
      </w:r>
      <w:r w:rsidR="00C3634F">
        <w:t xml:space="preserve"> </w:t>
      </w:r>
      <w:r w:rsidR="00F315B3">
        <w:t xml:space="preserve">considered against </w:t>
      </w:r>
      <w:r w:rsidR="00184286">
        <w:t xml:space="preserve">the </w:t>
      </w:r>
      <w:r w:rsidR="00F315B3">
        <w:t xml:space="preserve">eligibility </w:t>
      </w:r>
      <w:r w:rsidRPr="0086618D">
        <w:t>criteria</w:t>
      </w:r>
      <w:r w:rsidR="009302FF" w:rsidRPr="0086618D">
        <w:t xml:space="preserve"> </w:t>
      </w:r>
      <w:r w:rsidR="00184286">
        <w:t>for the relevant scheme</w:t>
      </w:r>
      <w:r w:rsidR="009302FF" w:rsidRPr="0086618D">
        <w:t xml:space="preserve"> </w:t>
      </w:r>
      <w:r w:rsidRPr="0086618D">
        <w:t xml:space="preserve">and compliance with </w:t>
      </w:r>
      <w:r w:rsidR="00C3634F" w:rsidRPr="0086618D">
        <w:t xml:space="preserve">these </w:t>
      </w:r>
      <w:r w:rsidR="00F221ED" w:rsidRPr="0086618D">
        <w:t xml:space="preserve">Funding </w:t>
      </w:r>
      <w:r w:rsidRPr="0086618D">
        <w:t>Rules</w:t>
      </w:r>
      <w:r w:rsidR="00C3634F" w:rsidRPr="0086618D">
        <w:t>.</w:t>
      </w:r>
    </w:p>
    <w:p w:rsidR="0055148E" w:rsidRDefault="005A73C8" w:rsidP="003E3917">
      <w:pPr>
        <w:pStyle w:val="Paralevel1"/>
      </w:pPr>
      <w:r>
        <w:t xml:space="preserve">All </w:t>
      </w:r>
      <w:r w:rsidR="00C3634F" w:rsidRPr="000708F8">
        <w:t>Proposals</w:t>
      </w:r>
      <w:r w:rsidR="00C3634F">
        <w:t xml:space="preserve"> may be</w:t>
      </w:r>
      <w:r w:rsidR="00EC6E79">
        <w:t>:</w:t>
      </w:r>
    </w:p>
    <w:p w:rsidR="00F20C31" w:rsidRDefault="00D364EC" w:rsidP="00FC0239">
      <w:pPr>
        <w:pStyle w:val="ListParagraph"/>
        <w:numPr>
          <w:ilvl w:val="0"/>
          <w:numId w:val="17"/>
        </w:numPr>
      </w:pPr>
      <w:r>
        <w:t>a</w:t>
      </w:r>
      <w:r w:rsidRPr="000C1A5D">
        <w:t>ssigned to independent assessors</w:t>
      </w:r>
      <w:r>
        <w:t>, from a range of organisations,</w:t>
      </w:r>
      <w:r w:rsidRPr="000C1A5D">
        <w:t xml:space="preserve"> who will assess and report</w:t>
      </w:r>
      <w:r>
        <w:t>, which may include written comments,</w:t>
      </w:r>
      <w:r w:rsidRPr="000C1A5D">
        <w:t xml:space="preserve"> on the Proposal</w:t>
      </w:r>
      <w:r>
        <w:t xml:space="preserve"> against the selection criteria</w:t>
      </w:r>
      <w:r w:rsidR="00190188">
        <w:t>; and</w:t>
      </w:r>
    </w:p>
    <w:p w:rsidR="00FC1EEB" w:rsidRDefault="00FC1EEB" w:rsidP="00FC0239">
      <w:pPr>
        <w:pStyle w:val="ListParagraph"/>
        <w:numPr>
          <w:ilvl w:val="0"/>
          <w:numId w:val="17"/>
        </w:numPr>
      </w:pPr>
      <w:proofErr w:type="gramStart"/>
      <w:r>
        <w:t>ranked</w:t>
      </w:r>
      <w:proofErr w:type="gramEnd"/>
      <w:r>
        <w:t xml:space="preserve"> and allocated a budget, relative to other Proposals, by the ARC College</w:t>
      </w:r>
      <w:r w:rsidR="001A4703">
        <w:t xml:space="preserve"> of Experts</w:t>
      </w:r>
      <w:r>
        <w:t xml:space="preserve"> </w:t>
      </w:r>
      <w:r w:rsidR="00B405E6">
        <w:t xml:space="preserve">or SAC, </w:t>
      </w:r>
      <w:r>
        <w:t>on the basis of the Proposal, any assessors’ reports and any rejoinder.</w:t>
      </w:r>
    </w:p>
    <w:p w:rsidR="00855991" w:rsidRDefault="00855991" w:rsidP="00112179">
      <w:pPr>
        <w:pStyle w:val="Paralevel1"/>
        <w:ind w:left="993" w:hanging="993"/>
      </w:pPr>
      <w:r>
        <w:t xml:space="preserve">The ARC may </w:t>
      </w:r>
      <w:r w:rsidR="003F6320">
        <w:t xml:space="preserve">cease the progression of </w:t>
      </w:r>
      <w:r>
        <w:t xml:space="preserve">Proposals at any time during the selection process. Grounds </w:t>
      </w:r>
      <w:r w:rsidR="008327B8">
        <w:t xml:space="preserve">for cessation </w:t>
      </w:r>
      <w:r>
        <w:t>include, but are not limited to:</w:t>
      </w:r>
    </w:p>
    <w:p w:rsidR="00F20C31" w:rsidRDefault="00855991" w:rsidP="00FC0239">
      <w:pPr>
        <w:pStyle w:val="ListParagraph"/>
        <w:numPr>
          <w:ilvl w:val="0"/>
          <w:numId w:val="18"/>
        </w:numPr>
      </w:pPr>
      <w:r>
        <w:lastRenderedPageBreak/>
        <w:t>not meeting the eligibility criteria set out in these Funding Rules; or</w:t>
      </w:r>
    </w:p>
    <w:p w:rsidR="00855991" w:rsidRDefault="00855991" w:rsidP="00FC0239">
      <w:pPr>
        <w:pStyle w:val="ListParagraph"/>
        <w:numPr>
          <w:ilvl w:val="0"/>
          <w:numId w:val="18"/>
        </w:numPr>
      </w:pPr>
      <w:proofErr w:type="gramStart"/>
      <w:r>
        <w:t>providing</w:t>
      </w:r>
      <w:proofErr w:type="gramEnd"/>
      <w:r>
        <w:t xml:space="preserve"> incomplete, inaccurate or misleading information.</w:t>
      </w:r>
    </w:p>
    <w:p w:rsidR="00F856B6" w:rsidRDefault="00F856B6" w:rsidP="00CE1905">
      <w:pPr>
        <w:pStyle w:val="Paralevel1"/>
        <w:ind w:left="993" w:hanging="993"/>
      </w:pPr>
      <w:r>
        <w:t xml:space="preserve">Following </w:t>
      </w:r>
      <w:r w:rsidR="00E873CD">
        <w:t>assessment</w:t>
      </w:r>
      <w:r>
        <w:t xml:space="preserve">, the CEO </w:t>
      </w:r>
      <w:r w:rsidR="00285926">
        <w:t xml:space="preserve">will </w:t>
      </w:r>
      <w:r>
        <w:t xml:space="preserve">make recommendations to the Minister in relation to </w:t>
      </w:r>
      <w:r w:rsidR="00285926">
        <w:t xml:space="preserve">which </w:t>
      </w:r>
      <w:r>
        <w:t>Proposals should be approved</w:t>
      </w:r>
      <w:r w:rsidR="00760E0D">
        <w:t xml:space="preserve"> for funding</w:t>
      </w:r>
      <w:r w:rsidR="008327B8">
        <w:t xml:space="preserve">, which Proposals should not be approved for funding, and the </w:t>
      </w:r>
      <w:r>
        <w:t>level of funding</w:t>
      </w:r>
      <w:r w:rsidR="00285926">
        <w:t xml:space="preserve"> and duration</w:t>
      </w:r>
      <w:r w:rsidR="008327B8">
        <w:t xml:space="preserve"> of Projects</w:t>
      </w:r>
      <w:r>
        <w:t>.</w:t>
      </w:r>
    </w:p>
    <w:p w:rsidR="00EC6E79" w:rsidRDefault="009824C6" w:rsidP="00CE1905">
      <w:pPr>
        <w:pStyle w:val="Paralevel1"/>
        <w:ind w:left="993" w:hanging="993"/>
      </w:pPr>
      <w:r>
        <w:t xml:space="preserve">The ARC has procedures in place for managing organisational and personal Conflicts of Interest </w:t>
      </w:r>
      <w:r w:rsidRPr="00D7727A">
        <w:t>for</w:t>
      </w:r>
      <w:r>
        <w:t xml:space="preserve"> assessors, members of the </w:t>
      </w:r>
      <w:r w:rsidR="00743E9B">
        <w:t xml:space="preserve">ARC </w:t>
      </w:r>
      <w:r>
        <w:t>College</w:t>
      </w:r>
      <w:r w:rsidR="00C3776D">
        <w:t xml:space="preserve"> of Experts</w:t>
      </w:r>
      <w:r w:rsidR="006844A8">
        <w:t xml:space="preserve"> or</w:t>
      </w:r>
      <w:r w:rsidR="00DE03EF">
        <w:t xml:space="preserve"> </w:t>
      </w:r>
      <w:r w:rsidR="00745EB5">
        <w:t>SAC</w:t>
      </w:r>
      <w:r w:rsidR="00831773">
        <w:t>, members</w:t>
      </w:r>
      <w:r w:rsidR="00D040CE">
        <w:t xml:space="preserve"> of other ARC Committees and </w:t>
      </w:r>
      <w:r>
        <w:t>ARC staff.</w:t>
      </w:r>
    </w:p>
    <w:p w:rsidR="00F047FB" w:rsidRDefault="00345BAA" w:rsidP="003E3917">
      <w:pPr>
        <w:pStyle w:val="StyleHeading3IRD"/>
      </w:pPr>
      <w:bookmarkStart w:id="175" w:name="_Toc381095253"/>
      <w:r>
        <w:t>Rejoinder</w:t>
      </w:r>
      <w:bookmarkEnd w:id="175"/>
    </w:p>
    <w:p w:rsidR="00231264" w:rsidRDefault="00A26CF3" w:rsidP="00CE1905">
      <w:pPr>
        <w:pStyle w:val="Paralevel1"/>
        <w:ind w:left="993" w:hanging="993"/>
      </w:pPr>
      <w:r>
        <w:t xml:space="preserve">The Administering Organisation may be given the opportunity for a rejoinder to </w:t>
      </w:r>
      <w:r w:rsidR="0017369D">
        <w:t>a</w:t>
      </w:r>
      <w:r w:rsidR="00B90A91">
        <w:t>ssessors’ written comments,</w:t>
      </w:r>
      <w:r>
        <w:t xml:space="preserve"> and to provide any </w:t>
      </w:r>
      <w:r w:rsidR="00F04C07">
        <w:t xml:space="preserve">additional </w:t>
      </w:r>
      <w:r>
        <w:t xml:space="preserve">information requested by the ARC. Names of assessors </w:t>
      </w:r>
      <w:r w:rsidR="00F04C07">
        <w:t>will not be</w:t>
      </w:r>
      <w:r>
        <w:t xml:space="preserve"> provided to the Administering Organisation</w:t>
      </w:r>
      <w:r w:rsidR="00784917">
        <w:t xml:space="preserve"> or to </w:t>
      </w:r>
      <w:r w:rsidR="00184985">
        <w:t xml:space="preserve">Proposal </w:t>
      </w:r>
      <w:r w:rsidR="00BE419F">
        <w:t>participants</w:t>
      </w:r>
      <w:r>
        <w:t>.</w:t>
      </w:r>
      <w:r w:rsidR="009824C6">
        <w:t xml:space="preserve"> </w:t>
      </w:r>
    </w:p>
    <w:p w:rsidR="00F047FB" w:rsidRDefault="00345BAA" w:rsidP="003E3917">
      <w:pPr>
        <w:pStyle w:val="StyleHeading3IRD"/>
      </w:pPr>
      <w:bookmarkStart w:id="176" w:name="_Toc381095254"/>
      <w:r>
        <w:t>Request Not to Assess</w:t>
      </w:r>
      <w:bookmarkEnd w:id="176"/>
    </w:p>
    <w:p w:rsidR="00060B8C" w:rsidRDefault="00895389" w:rsidP="00CE1905">
      <w:pPr>
        <w:pStyle w:val="Paralevel1"/>
        <w:ind w:left="993" w:hanging="993"/>
      </w:pPr>
      <w:r w:rsidRPr="00895389">
        <w:t xml:space="preserve">Administering Organisations may name any person or persons whom they do not wish to assess a Proposal by submitting a ‘Request Not to Assess’ form available on the ARC website at </w:t>
      </w:r>
      <w:hyperlink r:id="rId18" w:history="1">
        <w:r w:rsidR="00855F1C" w:rsidRPr="00FD13E2">
          <w:rPr>
            <w:rStyle w:val="Hyperlink"/>
          </w:rPr>
          <w:t>www.arc.gov.au</w:t>
        </w:r>
      </w:hyperlink>
      <w:r w:rsidR="00086928">
        <w:t>.</w:t>
      </w:r>
      <w:r w:rsidR="00855F1C">
        <w:t xml:space="preserve"> </w:t>
      </w:r>
      <w:r w:rsidR="00086928">
        <w:t xml:space="preserve">This form must be </w:t>
      </w:r>
      <w:r w:rsidRPr="00895389">
        <w:t xml:space="preserve">received by the ARC by the </w:t>
      </w:r>
      <w:r w:rsidR="00440578">
        <w:t xml:space="preserve">relevant scheme </w:t>
      </w:r>
      <w:r w:rsidR="00086928">
        <w:t xml:space="preserve">closing </w:t>
      </w:r>
      <w:r w:rsidRPr="00895389">
        <w:t>date</w:t>
      </w:r>
      <w:r w:rsidR="00086928">
        <w:t xml:space="preserve"> and time</w:t>
      </w:r>
      <w:r w:rsidRPr="00895389">
        <w:t xml:space="preserve"> </w:t>
      </w:r>
      <w:r w:rsidR="00CD1E8C">
        <w:t xml:space="preserve">available </w:t>
      </w:r>
      <w:r w:rsidRPr="00895389">
        <w:t xml:space="preserve">on the Important Dates page on the ARC website at </w:t>
      </w:r>
      <w:hyperlink r:id="rId19" w:history="1">
        <w:r w:rsidR="00C425C4" w:rsidRPr="00FD13E2">
          <w:rPr>
            <w:rStyle w:val="Hyperlink"/>
          </w:rPr>
          <w:t>www.arc.gov.au</w:t>
        </w:r>
      </w:hyperlink>
      <w:r w:rsidRPr="00895389">
        <w:t>.</w:t>
      </w:r>
      <w:r w:rsidR="00C425C4">
        <w:t xml:space="preserve"> </w:t>
      </w:r>
      <w:r w:rsidR="00855F1C">
        <w:t xml:space="preserve"> </w:t>
      </w:r>
      <w:r w:rsidRPr="00895389">
        <w:t xml:space="preserve"> </w:t>
      </w:r>
      <w:r w:rsidR="005722BF">
        <w:t xml:space="preserve"> </w:t>
      </w:r>
    </w:p>
    <w:p w:rsidR="004D090E" w:rsidRDefault="005722BF" w:rsidP="00C646B7">
      <w:pPr>
        <w:rPr>
          <w:b/>
          <w:lang w:eastAsia="en-US"/>
        </w:rPr>
      </w:pPr>
      <w:r>
        <w:t xml:space="preserve">While the ARC </w:t>
      </w:r>
      <w:r w:rsidR="0026707D">
        <w:t>may</w:t>
      </w:r>
      <w:r>
        <w:t xml:space="preserve"> accommodat</w:t>
      </w:r>
      <w:r w:rsidR="002B48A7">
        <w:t>e</w:t>
      </w:r>
      <w:r>
        <w:t xml:space="preserve"> such requests, only one request may be submitted per Proposal and any request containing more than three </w:t>
      </w:r>
      <w:r w:rsidR="006844A8">
        <w:t xml:space="preserve">(3) </w:t>
      </w:r>
      <w:r>
        <w:t xml:space="preserve">individual </w:t>
      </w:r>
      <w:r w:rsidR="00285926">
        <w:t>assessors to be ex</w:t>
      </w:r>
      <w:r w:rsidR="006001BB">
        <w:t>c</w:t>
      </w:r>
      <w:r w:rsidR="00285926">
        <w:t>luded</w:t>
      </w:r>
      <w:r>
        <w:t xml:space="preserve"> for a Proposal must be directly supported in writing by the Deputy Vice-Chancellor (Research) or equivalent of the Administering Organisation.</w:t>
      </w:r>
    </w:p>
    <w:p w:rsidR="00F047FB" w:rsidRDefault="00186FF2" w:rsidP="003E3917">
      <w:pPr>
        <w:pStyle w:val="StyleHeading3IRD"/>
      </w:pPr>
      <w:bookmarkStart w:id="177" w:name="_Toc381095255"/>
      <w:r>
        <w:t xml:space="preserve">Recommendations and Offer of </w:t>
      </w:r>
      <w:r w:rsidR="00FC7F68">
        <w:t>Funding</w:t>
      </w:r>
      <w:bookmarkEnd w:id="177"/>
    </w:p>
    <w:p w:rsidR="00186FF2" w:rsidRPr="006461F0" w:rsidRDefault="00186FF2" w:rsidP="003A50FE">
      <w:pPr>
        <w:pStyle w:val="Paralevel1"/>
        <w:ind w:left="993" w:hanging="993"/>
      </w:pPr>
      <w:r w:rsidRPr="006461F0">
        <w:t xml:space="preserve">In accordance with the ARC Act, the </w:t>
      </w:r>
      <w:r w:rsidR="00C53B7E" w:rsidRPr="006461F0">
        <w:t xml:space="preserve">ARC </w:t>
      </w:r>
      <w:r w:rsidR="002B48A7" w:rsidRPr="006461F0">
        <w:t>CEO</w:t>
      </w:r>
      <w:r w:rsidRPr="006461F0">
        <w:t xml:space="preserve"> will submit </w:t>
      </w:r>
      <w:r w:rsidR="00FC7F68" w:rsidRPr="006461F0">
        <w:t>funding</w:t>
      </w:r>
      <w:r w:rsidRPr="006461F0">
        <w:t xml:space="preserve"> recommendations to the Minister for consideration. The Minister will determine which Proposals will be approved and the amount and timing of </w:t>
      </w:r>
      <w:r w:rsidR="00FC7F68" w:rsidRPr="006461F0">
        <w:t>funding</w:t>
      </w:r>
      <w:r w:rsidRPr="006461F0">
        <w:t xml:space="preserve"> to be paid to Administering Organisations for approved Proposals.</w:t>
      </w:r>
    </w:p>
    <w:p w:rsidR="00186FF2" w:rsidRDefault="00186FF2" w:rsidP="003A50FE">
      <w:pPr>
        <w:pStyle w:val="Paralevel1"/>
        <w:ind w:left="993" w:hanging="993"/>
      </w:pPr>
      <w:r>
        <w:t xml:space="preserve">Under the ARC Act, the Minister must not approve for </w:t>
      </w:r>
      <w:r w:rsidR="00FC7F68">
        <w:t>funding</w:t>
      </w:r>
      <w:r>
        <w:t xml:space="preserve"> any Proposal that fails to meet the eligibility criteria set out in these </w:t>
      </w:r>
      <w:r w:rsidR="00FC7F68">
        <w:t>Funding</w:t>
      </w:r>
      <w:r>
        <w:t xml:space="preserve"> Rules.</w:t>
      </w:r>
    </w:p>
    <w:p w:rsidR="007A4042" w:rsidRDefault="007A4042" w:rsidP="003A50FE">
      <w:pPr>
        <w:pStyle w:val="Paralevel1"/>
        <w:ind w:left="993" w:hanging="993"/>
      </w:pPr>
      <w:r>
        <w:t>All Administering Organisations will be notified of the outcomes of their Proposals (including Proposals not recommended for funding).</w:t>
      </w:r>
      <w:r w:rsidR="00CB1BB7">
        <w:t xml:space="preserve"> Outcomes, funding allocations and other relevant information about the successful Proposals will be published on the ARC website.</w:t>
      </w:r>
    </w:p>
    <w:p w:rsidR="00186FF2" w:rsidRDefault="00186FF2" w:rsidP="003A50FE">
      <w:pPr>
        <w:pStyle w:val="Paralevel1"/>
        <w:ind w:left="993" w:hanging="993"/>
      </w:pPr>
      <w:r>
        <w:t xml:space="preserve">Administering Organisations whose Proposals are approved will be notified in a letter of offer that will indicate the </w:t>
      </w:r>
      <w:r w:rsidR="00FC7F68">
        <w:t>funding</w:t>
      </w:r>
      <w:r>
        <w:t xml:space="preserve"> to be offered and provided with a copy of a </w:t>
      </w:r>
      <w:r w:rsidR="00FC7F68">
        <w:t>Funding</w:t>
      </w:r>
      <w:r>
        <w:t xml:space="preserve"> Agreement for signing.</w:t>
      </w:r>
    </w:p>
    <w:p w:rsidR="00B64300" w:rsidRDefault="00186FF2" w:rsidP="003A50FE">
      <w:pPr>
        <w:pStyle w:val="Paralevel1"/>
        <w:ind w:left="993" w:hanging="993"/>
      </w:pPr>
      <w:r>
        <w:t xml:space="preserve">The </w:t>
      </w:r>
      <w:r w:rsidR="00C75524">
        <w:t xml:space="preserve">ARC </w:t>
      </w:r>
      <w:r>
        <w:t xml:space="preserve">may vary the </w:t>
      </w:r>
      <w:r w:rsidR="00FC7F68">
        <w:t>funding</w:t>
      </w:r>
      <w:r w:rsidR="00C910DD">
        <w:t xml:space="preserve"> approval if</w:t>
      </w:r>
      <w:r w:rsidR="00C75524">
        <w:t>, in the opinion of the ARC,</w:t>
      </w:r>
      <w:r w:rsidR="00C910DD">
        <w:t xml:space="preserve"> </w:t>
      </w:r>
      <w:r>
        <w:t>the p</w:t>
      </w:r>
      <w:r w:rsidR="00C910DD">
        <w:t>articular circumstances of the P</w:t>
      </w:r>
      <w:r>
        <w:t xml:space="preserve">roject </w:t>
      </w:r>
      <w:r w:rsidR="00AE5AF7">
        <w:t>warrant variation. A</w:t>
      </w:r>
      <w:r>
        <w:t xml:space="preserve">ny variation or </w:t>
      </w:r>
      <w:r>
        <w:lastRenderedPageBreak/>
        <w:t xml:space="preserve">change </w:t>
      </w:r>
      <w:r w:rsidR="00AE5AF7">
        <w:t>will accord</w:t>
      </w:r>
      <w:r>
        <w:t xml:space="preserve"> with the</w:t>
      </w:r>
      <w:r w:rsidR="006B1E4A">
        <w:t xml:space="preserve"> </w:t>
      </w:r>
      <w:r w:rsidR="0038747F">
        <w:t xml:space="preserve">relevant Funding </w:t>
      </w:r>
      <w:r w:rsidR="00C910DD">
        <w:t>Rules and Funding Agreement.</w:t>
      </w:r>
      <w:r w:rsidR="00D66641">
        <w:t xml:space="preserve"> </w:t>
      </w:r>
    </w:p>
    <w:p w:rsidR="00F047FB" w:rsidRPr="00D7727A" w:rsidRDefault="007E777D" w:rsidP="0065672E">
      <w:pPr>
        <w:pStyle w:val="StyleHeading2IRD"/>
        <w:ind w:hanging="1146"/>
      </w:pPr>
      <w:bookmarkStart w:id="178" w:name="_Toc214190303"/>
      <w:bookmarkStart w:id="179" w:name="_Toc214245319"/>
      <w:bookmarkStart w:id="180" w:name="_Toc214263077"/>
      <w:bookmarkStart w:id="181" w:name="_Toc214263225"/>
      <w:bookmarkStart w:id="182" w:name="_Toc214263514"/>
      <w:bookmarkStart w:id="183" w:name="_Toc280523386"/>
      <w:bookmarkStart w:id="184" w:name="_Toc381095256"/>
      <w:r w:rsidRPr="00D7727A">
        <w:t xml:space="preserve">Appeals </w:t>
      </w:r>
      <w:bookmarkEnd w:id="178"/>
      <w:bookmarkEnd w:id="179"/>
      <w:bookmarkEnd w:id="180"/>
      <w:bookmarkEnd w:id="181"/>
      <w:bookmarkEnd w:id="182"/>
      <w:r w:rsidRPr="006461F0">
        <w:t>Process</w:t>
      </w:r>
      <w:bookmarkEnd w:id="183"/>
      <w:bookmarkEnd w:id="184"/>
    </w:p>
    <w:p w:rsidR="00507DFF" w:rsidRDefault="00507DFF" w:rsidP="00112179">
      <w:pPr>
        <w:pStyle w:val="Paralevel1"/>
        <w:ind w:left="993" w:hanging="993"/>
      </w:pPr>
      <w:r>
        <w:t xml:space="preserve">Applicants for funding under the schemes of the NCGP are able to submit an appeal against administrative process issues. The appeals process is designed to ensure that </w:t>
      </w:r>
      <w:r w:rsidR="00341CFC">
        <w:t xml:space="preserve">the </w:t>
      </w:r>
      <w:r w:rsidR="00BE419F" w:rsidRPr="006461F0">
        <w:t>Proposal</w:t>
      </w:r>
      <w:r w:rsidR="00BE419F">
        <w:t xml:space="preserve"> </w:t>
      </w:r>
      <w:r>
        <w:t xml:space="preserve">has been treated fairly and consistently in the context of selection procedures. </w:t>
      </w:r>
    </w:p>
    <w:p w:rsidR="007E777D" w:rsidRDefault="007E777D" w:rsidP="00112179">
      <w:pPr>
        <w:pStyle w:val="Paralevel1"/>
        <w:ind w:left="993" w:hanging="993"/>
      </w:pPr>
      <w:r>
        <w:t>Appeals will be considered only against administrative process issues and not</w:t>
      </w:r>
      <w:r w:rsidR="002A2555">
        <w:t xml:space="preserve"> against </w:t>
      </w:r>
      <w:r w:rsidR="00B037DF">
        <w:t>committee decisions, assessor ratings and comments or the assessment outcome.</w:t>
      </w:r>
    </w:p>
    <w:p w:rsidR="007E777D" w:rsidRDefault="0009301B" w:rsidP="00112179">
      <w:pPr>
        <w:pStyle w:val="Paralevel1"/>
        <w:ind w:left="993" w:hanging="993"/>
      </w:pPr>
      <w:r>
        <w:t xml:space="preserve">Appeals must be </w:t>
      </w:r>
      <w:r w:rsidR="00020241">
        <w:t xml:space="preserve">submitted by the Administering Organisation </w:t>
      </w:r>
      <w:r w:rsidR="00451577">
        <w:t xml:space="preserve">on </w:t>
      </w:r>
      <w:r w:rsidR="00020241">
        <w:t>the ARC</w:t>
      </w:r>
      <w:r>
        <w:t xml:space="preserve"> Appeals </w:t>
      </w:r>
      <w:r w:rsidR="00B04DAE" w:rsidRPr="00B04DAE">
        <w:t>Form</w:t>
      </w:r>
      <w:r w:rsidR="00C53B7E">
        <w:t xml:space="preserve"> </w:t>
      </w:r>
      <w:r w:rsidR="00C53B7E" w:rsidRPr="00C53B7E">
        <w:t xml:space="preserve">on the ARC website at </w:t>
      </w:r>
      <w:hyperlink r:id="rId20" w:history="1">
        <w:r w:rsidR="00126184" w:rsidRPr="00FD13E2">
          <w:rPr>
            <w:rStyle w:val="Hyperlink"/>
          </w:rPr>
          <w:t>www.arc.gov.au</w:t>
        </w:r>
      </w:hyperlink>
      <w:r w:rsidR="00B04DAE" w:rsidRPr="00B04DAE">
        <w:t>,</w:t>
      </w:r>
      <w:r w:rsidR="00126184">
        <w:t xml:space="preserve"> </w:t>
      </w:r>
      <w:r w:rsidR="00B04DAE" w:rsidRPr="00B04DAE">
        <w:t>authorised</w:t>
      </w:r>
      <w:r w:rsidR="007E777D">
        <w:t xml:space="preserve"> by a Deputy Vice-Chancellor (Research) or equivalent. Appeals must be received </w:t>
      </w:r>
      <w:r w:rsidR="007E777D">
        <w:rPr>
          <w:b/>
        </w:rPr>
        <w:t>within 28 days</w:t>
      </w:r>
      <w:r w:rsidR="007E777D">
        <w:t xml:space="preserve"> of the date o</w:t>
      </w:r>
      <w:r>
        <w:t>f</w:t>
      </w:r>
      <w:r w:rsidR="007E777D">
        <w:t xml:space="preserve"> </w:t>
      </w:r>
      <w:r>
        <w:t xml:space="preserve">the notification to the Administering Organisation of </w:t>
      </w:r>
      <w:r w:rsidR="007E777D">
        <w:t>the</w:t>
      </w:r>
      <w:r>
        <w:t xml:space="preserve"> out</w:t>
      </w:r>
      <w:r w:rsidR="007E777D">
        <w:t xml:space="preserve">come of </w:t>
      </w:r>
      <w:r w:rsidR="006D3CC9">
        <w:t>Proposals. The</w:t>
      </w:r>
      <w:r w:rsidR="00884F2D">
        <w:t xml:space="preserve"> ARC will not accept </w:t>
      </w:r>
      <w:r w:rsidR="001A05C3">
        <w:t>a</w:t>
      </w:r>
      <w:r w:rsidR="00884F2D">
        <w:t>ppeals later than 5</w:t>
      </w:r>
      <w:r w:rsidR="00086928">
        <w:t>.00</w:t>
      </w:r>
      <w:r w:rsidR="00260EAE">
        <w:t xml:space="preserve"> </w:t>
      </w:r>
      <w:r w:rsidR="00884F2D">
        <w:t>pm (</w:t>
      </w:r>
      <w:r w:rsidR="00086928">
        <w:t>AEDT</w:t>
      </w:r>
      <w:r w:rsidR="00674C06">
        <w:t>/AEST</w:t>
      </w:r>
      <w:r w:rsidR="00884F2D">
        <w:t>) o</w:t>
      </w:r>
      <w:r w:rsidR="00C53B7E">
        <w:t>n</w:t>
      </w:r>
      <w:r w:rsidR="00884F2D">
        <w:t xml:space="preserve"> the</w:t>
      </w:r>
      <w:r w:rsidR="00D61156">
        <w:t xml:space="preserve"> </w:t>
      </w:r>
      <w:r w:rsidR="001A05C3">
        <w:t>a</w:t>
      </w:r>
      <w:r w:rsidR="00D61156">
        <w:t>ppeals</w:t>
      </w:r>
      <w:r w:rsidR="00C53B7E">
        <w:t xml:space="preserve"> submission</w:t>
      </w:r>
      <w:r w:rsidR="00884F2D">
        <w:t xml:space="preserve"> </w:t>
      </w:r>
      <w:r w:rsidR="00C53B7E">
        <w:t xml:space="preserve">due </w:t>
      </w:r>
      <w:r w:rsidR="00884F2D">
        <w:t>date</w:t>
      </w:r>
      <w:r w:rsidR="00C53B7E">
        <w:t>.</w:t>
      </w:r>
    </w:p>
    <w:p w:rsidR="007E777D" w:rsidRDefault="007E777D" w:rsidP="00112179">
      <w:pPr>
        <w:pStyle w:val="Paralevel1"/>
        <w:ind w:left="993" w:hanging="993"/>
      </w:pPr>
      <w:r>
        <w:t xml:space="preserve">Appeals must </w:t>
      </w:r>
      <w:r w:rsidR="006001BB">
        <w:t xml:space="preserve">be </w:t>
      </w:r>
      <w:r>
        <w:t xml:space="preserve">sent to the </w:t>
      </w:r>
      <w:r w:rsidR="00086928">
        <w:t xml:space="preserve">Appeals </w:t>
      </w:r>
      <w:r>
        <w:t xml:space="preserve">address advised </w:t>
      </w:r>
      <w:r w:rsidR="00C53B7E" w:rsidRPr="00C53B7E">
        <w:t>at the beginning of these Funding Rules.</w:t>
      </w:r>
      <w:r w:rsidR="00884F2D">
        <w:t xml:space="preserve"> The ARC will accept both electronic and hard copy </w:t>
      </w:r>
      <w:r w:rsidR="00086928">
        <w:t>A</w:t>
      </w:r>
      <w:r w:rsidR="00884F2D">
        <w:t>ppeal submissions.</w:t>
      </w:r>
    </w:p>
    <w:p w:rsidR="00507DFF" w:rsidRDefault="00507DFF" w:rsidP="00112179">
      <w:pPr>
        <w:pStyle w:val="Paralevel1"/>
        <w:ind w:left="993" w:hanging="993"/>
      </w:pPr>
      <w:r>
        <w:t xml:space="preserve">Applicants for funding </w:t>
      </w:r>
      <w:proofErr w:type="gramStart"/>
      <w:r w:rsidR="00445DB0">
        <w:t>may</w:t>
      </w:r>
      <w:proofErr w:type="gramEnd"/>
      <w:r w:rsidR="00445DB0">
        <w:t xml:space="preserve"> at any time seek to appeal ARC decisions using available external appeal options. </w:t>
      </w:r>
      <w:r w:rsidR="00AF0383">
        <w:t xml:space="preserve">Regarding available options for external appeal, the </w:t>
      </w:r>
      <w:r w:rsidR="00D4181A">
        <w:t>Administrative</w:t>
      </w:r>
      <w:r w:rsidR="00AF0383">
        <w:t xml:space="preserve"> Appeals Tribunal does not have general power to review ARC decisions.</w:t>
      </w:r>
    </w:p>
    <w:p w:rsidR="00F047FB" w:rsidRDefault="000D1F58" w:rsidP="0065672E">
      <w:pPr>
        <w:pStyle w:val="StyleHeading2IRD"/>
        <w:ind w:hanging="1146"/>
      </w:pPr>
      <w:bookmarkStart w:id="185" w:name="_Toc381095257"/>
      <w:bookmarkStart w:id="186" w:name="_Toc248915459"/>
      <w:r>
        <w:t>Reporting Requirements</w:t>
      </w:r>
      <w:bookmarkEnd w:id="185"/>
    </w:p>
    <w:p w:rsidR="008B68DE" w:rsidRPr="00511940" w:rsidRDefault="008B68DE" w:rsidP="003E3917">
      <w:bookmarkStart w:id="187" w:name="_Toc371351236"/>
      <w:r w:rsidRPr="00511940">
        <w:t xml:space="preserve">Details of ARC reporting requirements can be found on the ARC website at </w:t>
      </w:r>
      <w:hyperlink r:id="rId21" w:history="1">
        <w:r w:rsidR="00126184" w:rsidRPr="00FD13E2">
          <w:rPr>
            <w:rStyle w:val="Hyperlink"/>
          </w:rPr>
          <w:t>www.arc.gov.au</w:t>
        </w:r>
      </w:hyperlink>
      <w:r w:rsidRPr="00511940">
        <w:t>.</w:t>
      </w:r>
      <w:bookmarkEnd w:id="187"/>
      <w:r w:rsidR="00126184">
        <w:t xml:space="preserve"> </w:t>
      </w:r>
    </w:p>
    <w:p w:rsidR="00D364EC" w:rsidRDefault="0041304E" w:rsidP="003E3917">
      <w:pPr>
        <w:pStyle w:val="StyleHeading3IRD"/>
      </w:pPr>
      <w:bookmarkStart w:id="188" w:name="_Toc381095258"/>
      <w:r>
        <w:t>Progress Reports</w:t>
      </w:r>
      <w:bookmarkEnd w:id="188"/>
    </w:p>
    <w:p w:rsidR="00A72A06" w:rsidRDefault="00A72A06" w:rsidP="000D09E4">
      <w:pPr>
        <w:pStyle w:val="Paralevel1"/>
        <w:ind w:left="993" w:hanging="993"/>
      </w:pPr>
      <w:r>
        <w:t xml:space="preserve">Progress Reports must be submitted by </w:t>
      </w:r>
      <w:r w:rsidRPr="00B04DAE">
        <w:t xml:space="preserve">31 March </w:t>
      </w:r>
      <w:r w:rsidRPr="004518F4">
        <w:t>in the year following each calendar year for which the funding was awarded as directed by the ARC.</w:t>
      </w:r>
    </w:p>
    <w:p w:rsidR="00A72A06" w:rsidRDefault="00FB086F" w:rsidP="000D09E4">
      <w:pPr>
        <w:pStyle w:val="Paralevel1"/>
        <w:ind w:left="993" w:hanging="993"/>
      </w:pPr>
      <w:r>
        <w:t>If the ARC is not satisfied with the progress of any Project, further payment of funds will not be made until satisfactory progress has been made on the Project. If satisfactory progress is still not achieved within a reasonable period of time, the funding may be terminated and all outstanding monies will be recovered by the ARC.</w:t>
      </w:r>
    </w:p>
    <w:p w:rsidR="00F047FB" w:rsidRDefault="00AE53F4" w:rsidP="003E3917">
      <w:pPr>
        <w:pStyle w:val="StyleHeading3IRD"/>
      </w:pPr>
      <w:bookmarkStart w:id="189" w:name="_Toc381095259"/>
      <w:r w:rsidRPr="0038747F">
        <w:t>End of Year Re</w:t>
      </w:r>
      <w:r w:rsidRPr="005A7CFB">
        <w:t>ports</w:t>
      </w:r>
      <w:bookmarkEnd w:id="189"/>
    </w:p>
    <w:p w:rsidR="00A84191" w:rsidRDefault="00AE53F4" w:rsidP="000D09E4">
      <w:pPr>
        <w:pStyle w:val="Paralevel1"/>
        <w:ind w:left="993" w:hanging="993"/>
        <w:rPr>
          <w:b/>
        </w:rPr>
      </w:pPr>
      <w:r w:rsidRPr="00F94AE5">
        <w:t xml:space="preserve">The Administering Organisation must submit an End of Year Report </w:t>
      </w:r>
      <w:r w:rsidR="005E295D" w:rsidRPr="00F94AE5">
        <w:t xml:space="preserve">by </w:t>
      </w:r>
      <w:r w:rsidR="005E295D">
        <w:t>31</w:t>
      </w:r>
      <w:r w:rsidR="001A05C3">
        <w:t> </w:t>
      </w:r>
      <w:r w:rsidRPr="00F94AE5">
        <w:t xml:space="preserve">March in the year following each calendar year for which the </w:t>
      </w:r>
      <w:r w:rsidR="009F4604" w:rsidRPr="00F94AE5">
        <w:t>f</w:t>
      </w:r>
      <w:r w:rsidR="00FC7F68" w:rsidRPr="00F94AE5">
        <w:t>unding</w:t>
      </w:r>
      <w:r w:rsidRPr="00F94AE5">
        <w:t xml:space="preserve"> was</w:t>
      </w:r>
      <w:r w:rsidR="00427367" w:rsidRPr="00F94AE5">
        <w:t xml:space="preserve"> awarded</w:t>
      </w:r>
      <w:r w:rsidR="002B48A7">
        <w:t>,</w:t>
      </w:r>
      <w:r w:rsidR="00566415">
        <w:t xml:space="preserve"> in accordance with the instructions to be provided by the ARC each year</w:t>
      </w:r>
      <w:r w:rsidR="00AF0711">
        <w:t>.</w:t>
      </w:r>
    </w:p>
    <w:p w:rsidR="00F047FB" w:rsidRPr="00D7727A" w:rsidRDefault="00A84191" w:rsidP="003E3917">
      <w:pPr>
        <w:pStyle w:val="StyleHeading3IRD"/>
      </w:pPr>
      <w:bookmarkStart w:id="190" w:name="_Toc381095260"/>
      <w:r w:rsidRPr="00D7727A">
        <w:t>Final Report</w:t>
      </w:r>
      <w:bookmarkEnd w:id="190"/>
    </w:p>
    <w:p w:rsidR="00622D33" w:rsidRDefault="00622D33" w:rsidP="000D09E4">
      <w:pPr>
        <w:pStyle w:val="Paralevel1"/>
        <w:ind w:left="993" w:hanging="993"/>
      </w:pPr>
      <w:r>
        <w:lastRenderedPageBreak/>
        <w:t>A Final Report must be submitted for the Project wi</w:t>
      </w:r>
      <w:r w:rsidR="002162FD">
        <w:t xml:space="preserve">thin </w:t>
      </w:r>
      <w:r w:rsidR="00A72A06">
        <w:t>twelve (</w:t>
      </w:r>
      <w:r w:rsidR="0097643B">
        <w:t>12</w:t>
      </w:r>
      <w:r w:rsidR="00A72A06">
        <w:t>)</w:t>
      </w:r>
      <w:r w:rsidR="0097643B">
        <w:t xml:space="preserve"> </w:t>
      </w:r>
      <w:r>
        <w:t>months of</w:t>
      </w:r>
      <w:r w:rsidR="002162FD">
        <w:t xml:space="preserve"> the final payment or within </w:t>
      </w:r>
      <w:r w:rsidR="00A72A06">
        <w:t>twelve (</w:t>
      </w:r>
      <w:r w:rsidR="0097643B">
        <w:t>12</w:t>
      </w:r>
      <w:r w:rsidR="00A72A06">
        <w:t>)</w:t>
      </w:r>
      <w:r w:rsidR="0097643B">
        <w:t xml:space="preserve"> </w:t>
      </w:r>
      <w:r>
        <w:t xml:space="preserve">months of the final approved carryover of </w:t>
      </w:r>
      <w:r w:rsidR="00D2653B">
        <w:t>f</w:t>
      </w:r>
      <w:r>
        <w:t>unds</w:t>
      </w:r>
      <w:r w:rsidR="00AF0711">
        <w:t>.</w:t>
      </w:r>
    </w:p>
    <w:p w:rsidR="00622D33" w:rsidRPr="002865E0" w:rsidRDefault="00622D33" w:rsidP="000D09E4">
      <w:pPr>
        <w:pStyle w:val="Paralevel1"/>
        <w:ind w:left="993" w:hanging="993"/>
      </w:pPr>
      <w:r w:rsidRPr="00BD378B">
        <w:t xml:space="preserve">The Final Report must </w:t>
      </w:r>
      <w:r w:rsidR="009A0DDB">
        <w:t xml:space="preserve">address compliance </w:t>
      </w:r>
      <w:r w:rsidR="00D0020D">
        <w:t xml:space="preserve">with the ARC Open Access Policy as detailed </w:t>
      </w:r>
      <w:r w:rsidR="00D0020D" w:rsidRPr="002865E0">
        <w:t>at A11.5</w:t>
      </w:r>
      <w:r w:rsidR="002712FD" w:rsidRPr="002865E0">
        <w:t>.</w:t>
      </w:r>
    </w:p>
    <w:p w:rsidR="00622D33" w:rsidRDefault="00C07D2E" w:rsidP="000D09E4">
      <w:pPr>
        <w:pStyle w:val="Paralevel1"/>
        <w:ind w:left="993" w:hanging="993"/>
      </w:pPr>
      <w:r>
        <w:t xml:space="preserve">If any reports are not submitted or are not satisfactory to the ARC this will be noted against future Proposals submitted by </w:t>
      </w:r>
      <w:r w:rsidR="00285926">
        <w:t xml:space="preserve">all </w:t>
      </w:r>
      <w:r w:rsidR="00936320" w:rsidRPr="0086618D">
        <w:t xml:space="preserve">participants </w:t>
      </w:r>
      <w:r w:rsidR="00285926">
        <w:t xml:space="preserve">on </w:t>
      </w:r>
      <w:r w:rsidR="009D70B4">
        <w:t>the Project</w:t>
      </w:r>
      <w:r w:rsidR="00027262">
        <w:t>.</w:t>
      </w:r>
    </w:p>
    <w:p w:rsidR="00027262" w:rsidRDefault="00027262" w:rsidP="000D09E4">
      <w:pPr>
        <w:pStyle w:val="Paralevel1"/>
        <w:ind w:left="993" w:hanging="993"/>
      </w:pPr>
      <w:r>
        <w:t xml:space="preserve">The ARC may also seek additional information about subsequent publications after submission of the Final Report. </w:t>
      </w:r>
    </w:p>
    <w:p w:rsidR="00F047FB" w:rsidRDefault="00D97B68" w:rsidP="0065672E">
      <w:pPr>
        <w:pStyle w:val="StyleHeading2IRD"/>
        <w:ind w:hanging="1146"/>
      </w:pPr>
      <w:bookmarkStart w:id="191" w:name="_Toc381095261"/>
      <w:bookmarkEnd w:id="186"/>
      <w:r w:rsidRPr="003E3917">
        <w:t>Fundamental</w:t>
      </w:r>
      <w:r>
        <w:t xml:space="preserve"> Principles of Conducting Research</w:t>
      </w:r>
      <w:bookmarkEnd w:id="191"/>
    </w:p>
    <w:p w:rsidR="00F047FB" w:rsidRDefault="007E777D" w:rsidP="003E3917">
      <w:pPr>
        <w:pStyle w:val="StyleHeading3IRD"/>
      </w:pPr>
      <w:bookmarkStart w:id="192" w:name="_Toc206321264"/>
      <w:bookmarkStart w:id="193" w:name="_Toc206830706"/>
      <w:bookmarkStart w:id="194" w:name="_Toc214190305"/>
      <w:bookmarkStart w:id="195" w:name="_Toc214245322"/>
      <w:bookmarkStart w:id="196" w:name="_Toc214263080"/>
      <w:bookmarkStart w:id="197" w:name="_Toc214263228"/>
      <w:bookmarkStart w:id="198" w:name="_Toc214263517"/>
      <w:bookmarkStart w:id="199" w:name="_Toc280523388"/>
      <w:bookmarkStart w:id="200" w:name="_Toc381095262"/>
      <w:bookmarkStart w:id="201" w:name="_Toc149030346"/>
      <w:r>
        <w:t xml:space="preserve">Ethics and Research </w:t>
      </w:r>
      <w:bookmarkEnd w:id="192"/>
      <w:bookmarkEnd w:id="193"/>
      <w:bookmarkEnd w:id="194"/>
      <w:bookmarkEnd w:id="195"/>
      <w:bookmarkEnd w:id="196"/>
      <w:bookmarkEnd w:id="197"/>
      <w:bookmarkEnd w:id="198"/>
      <w:r>
        <w:t>Practices</w:t>
      </w:r>
      <w:bookmarkEnd w:id="199"/>
      <w:bookmarkEnd w:id="200"/>
    </w:p>
    <w:p w:rsidR="007E777D" w:rsidRDefault="007E777D" w:rsidP="00623642">
      <w:pPr>
        <w:pStyle w:val="Paralevel1"/>
        <w:ind w:left="993" w:hanging="993"/>
      </w:pPr>
      <w:r>
        <w:t xml:space="preserve">All Proposals and ARC-funded research </w:t>
      </w:r>
      <w:r w:rsidR="002865E0">
        <w:t>p</w:t>
      </w:r>
      <w:r>
        <w:t>rojects must conform to the principles outlined in the following and their successor documents:</w:t>
      </w:r>
    </w:p>
    <w:p w:rsidR="007E777D" w:rsidRDefault="00E91D70" w:rsidP="00FC0239">
      <w:pPr>
        <w:pStyle w:val="ListParagraph"/>
        <w:numPr>
          <w:ilvl w:val="0"/>
          <w:numId w:val="19"/>
        </w:numPr>
      </w:pPr>
      <w:r w:rsidRPr="0038123C">
        <w:rPr>
          <w:i/>
        </w:rPr>
        <w:t xml:space="preserve">Australian Code for the Responsible Conduct of Research </w:t>
      </w:r>
      <w:r w:rsidRPr="000708F8">
        <w:t>(2007)</w:t>
      </w:r>
      <w:r w:rsidR="007E777D">
        <w:t>;</w:t>
      </w:r>
    </w:p>
    <w:p w:rsidR="003F2BEC" w:rsidRDefault="007E777D" w:rsidP="00FC0239">
      <w:pPr>
        <w:pStyle w:val="ListParagraph"/>
        <w:numPr>
          <w:ilvl w:val="0"/>
          <w:numId w:val="19"/>
        </w:numPr>
      </w:pPr>
      <w:r>
        <w:t xml:space="preserve">as applicable, the </w:t>
      </w:r>
      <w:r w:rsidR="00E91D70" w:rsidRPr="0038123C">
        <w:rPr>
          <w:i/>
        </w:rPr>
        <w:t>National Statement on Ethical Conduct in Human Research</w:t>
      </w:r>
      <w:r w:rsidR="00E91D70" w:rsidRPr="000708F8">
        <w:t xml:space="preserve"> (2007)</w:t>
      </w:r>
      <w:r>
        <w:t xml:space="preserve">; </w:t>
      </w:r>
    </w:p>
    <w:p w:rsidR="00CA5F05" w:rsidRDefault="003F2BEC" w:rsidP="00FC0239">
      <w:pPr>
        <w:pStyle w:val="ListParagraph"/>
        <w:numPr>
          <w:ilvl w:val="0"/>
          <w:numId w:val="19"/>
        </w:numPr>
      </w:pPr>
      <w:r>
        <w:t xml:space="preserve">as applicable, </w:t>
      </w:r>
      <w:r w:rsidR="00CA5F05" w:rsidRPr="0038123C">
        <w:rPr>
          <w:i/>
        </w:rPr>
        <w:t>NHMRC Values and Ethics: Guidelines for Ethical Conduct in Aboriginal and Torres Strait Islander Health Research</w:t>
      </w:r>
      <w:r w:rsidR="00CA5F05">
        <w:t xml:space="preserve"> (2003);</w:t>
      </w:r>
    </w:p>
    <w:p w:rsidR="007E777D" w:rsidRDefault="00CA5F05" w:rsidP="00FC0239">
      <w:pPr>
        <w:pStyle w:val="ListParagraph"/>
        <w:numPr>
          <w:ilvl w:val="0"/>
          <w:numId w:val="19"/>
        </w:numPr>
      </w:pPr>
      <w:r>
        <w:t>as applicable</w:t>
      </w:r>
      <w:r w:rsidR="00105569">
        <w:t>,</w:t>
      </w:r>
      <w:r>
        <w:t xml:space="preserve"> Australian Institute of Aboriginal and </w:t>
      </w:r>
      <w:r w:rsidR="003271DC">
        <w:t>Torres</w:t>
      </w:r>
      <w:r>
        <w:t xml:space="preserve"> Strait Islander Studies</w:t>
      </w:r>
      <w:r w:rsidR="003F2BEC">
        <w:t xml:space="preserve"> </w:t>
      </w:r>
      <w:r w:rsidR="003F2BEC" w:rsidRPr="0038123C">
        <w:rPr>
          <w:i/>
        </w:rPr>
        <w:t>Guidelines for Ethical Research in Australian Indigenous Studies</w:t>
      </w:r>
      <w:r w:rsidR="003F2BEC">
        <w:t xml:space="preserve"> (2011); </w:t>
      </w:r>
      <w:r w:rsidR="007E777D">
        <w:t xml:space="preserve">and </w:t>
      </w:r>
    </w:p>
    <w:p w:rsidR="007E777D" w:rsidRDefault="007E777D" w:rsidP="00FC0239">
      <w:pPr>
        <w:pStyle w:val="ListParagraph"/>
        <w:numPr>
          <w:ilvl w:val="0"/>
          <w:numId w:val="19"/>
        </w:numPr>
      </w:pPr>
      <w:proofErr w:type="gramStart"/>
      <w:r>
        <w:t>as</w:t>
      </w:r>
      <w:proofErr w:type="gramEnd"/>
      <w:r>
        <w:t xml:space="preserve"> applicable, </w:t>
      </w:r>
      <w:r w:rsidR="002C07EA">
        <w:t xml:space="preserve">the </w:t>
      </w:r>
      <w:r w:rsidR="002C07EA" w:rsidRPr="0038123C">
        <w:rPr>
          <w:i/>
        </w:rPr>
        <w:t>Australian Code for the care and use of animals for scientific purposes</w:t>
      </w:r>
      <w:r w:rsidR="002C07EA">
        <w:t xml:space="preserve"> (2013) endorsed</w:t>
      </w:r>
      <w:r>
        <w:t xml:space="preserve"> by the NHMRC</w:t>
      </w:r>
      <w:r w:rsidR="002C07EA">
        <w:t xml:space="preserve">, the ARC, the </w:t>
      </w:r>
      <w:r w:rsidR="002C07EA" w:rsidRPr="00056A12">
        <w:t>Commonwealth Scientific and Industrial Research Organisation</w:t>
      </w:r>
      <w:r w:rsidR="002C07EA">
        <w:t xml:space="preserve"> and </w:t>
      </w:r>
      <w:r w:rsidR="00FD22A2">
        <w:t>U</w:t>
      </w:r>
      <w:r w:rsidR="00344EB6">
        <w:t xml:space="preserve">niversities </w:t>
      </w:r>
      <w:r w:rsidR="00FD22A2">
        <w:t>A</w:t>
      </w:r>
      <w:r w:rsidR="00344EB6">
        <w:t>ustralia</w:t>
      </w:r>
      <w:r>
        <w:t>.</w:t>
      </w:r>
    </w:p>
    <w:p w:rsidR="007E777D" w:rsidRDefault="007E777D" w:rsidP="003B5B54">
      <w:pPr>
        <w:pStyle w:val="Paralevel1"/>
        <w:ind w:left="993" w:hanging="993"/>
      </w:pPr>
      <w:r>
        <w:t>If there is any conflict between a successor document and its predecessor, then the successor document prevails to the extent of any inconsistency.</w:t>
      </w:r>
    </w:p>
    <w:p w:rsidR="00F047FB" w:rsidRDefault="007E777D" w:rsidP="003E3917">
      <w:pPr>
        <w:pStyle w:val="StyleHeading3IRD"/>
      </w:pPr>
      <w:bookmarkStart w:id="202" w:name="_Toc367458313"/>
      <w:bookmarkStart w:id="203" w:name="_Toc206321267"/>
      <w:bookmarkStart w:id="204" w:name="_Toc206830709"/>
      <w:bookmarkStart w:id="205" w:name="_Toc214190308"/>
      <w:bookmarkStart w:id="206" w:name="_Toc214245325"/>
      <w:bookmarkStart w:id="207" w:name="_Toc214263083"/>
      <w:bookmarkStart w:id="208" w:name="_Toc214263231"/>
      <w:bookmarkStart w:id="209" w:name="_Toc214263520"/>
      <w:bookmarkStart w:id="210" w:name="_Toc280523389"/>
      <w:bookmarkStart w:id="211" w:name="_Toc381095263"/>
      <w:bookmarkEnd w:id="202"/>
      <w:r>
        <w:t xml:space="preserve">Applicable </w:t>
      </w:r>
      <w:bookmarkEnd w:id="203"/>
      <w:bookmarkEnd w:id="204"/>
      <w:bookmarkEnd w:id="205"/>
      <w:bookmarkEnd w:id="206"/>
      <w:bookmarkEnd w:id="207"/>
      <w:bookmarkEnd w:id="208"/>
      <w:bookmarkEnd w:id="209"/>
      <w:r>
        <w:t>Law</w:t>
      </w:r>
      <w:bookmarkEnd w:id="210"/>
      <w:bookmarkEnd w:id="211"/>
    </w:p>
    <w:p w:rsidR="007E777D" w:rsidRDefault="007E777D" w:rsidP="00A005E8">
      <w:pPr>
        <w:pStyle w:val="Paralevel1"/>
        <w:ind w:left="993" w:hanging="993"/>
      </w:pPr>
      <w:r>
        <w:t xml:space="preserve">The ARC is required to comply with the requirements of the </w:t>
      </w:r>
      <w:r>
        <w:rPr>
          <w:i/>
        </w:rPr>
        <w:t>Privacy Act 1988</w:t>
      </w:r>
      <w:r>
        <w:t xml:space="preserve"> and the </w:t>
      </w:r>
      <w:r>
        <w:rPr>
          <w:i/>
        </w:rPr>
        <w:t>Freedom of Information Act 1982</w:t>
      </w:r>
      <w:r>
        <w:t>.</w:t>
      </w:r>
    </w:p>
    <w:p w:rsidR="00F047FB" w:rsidRDefault="007E777D" w:rsidP="003E3917">
      <w:pPr>
        <w:pStyle w:val="StyleHeading3IRD"/>
      </w:pPr>
      <w:bookmarkStart w:id="212" w:name="_Toc206321268"/>
      <w:bookmarkStart w:id="213" w:name="_Toc206830710"/>
      <w:bookmarkStart w:id="214" w:name="_Toc214190309"/>
      <w:bookmarkStart w:id="215" w:name="_Toc214245326"/>
      <w:bookmarkStart w:id="216" w:name="_Toc214263084"/>
      <w:bookmarkStart w:id="217" w:name="_Toc214263232"/>
      <w:bookmarkStart w:id="218" w:name="_Toc214263521"/>
      <w:bookmarkStart w:id="219" w:name="_Toc280523390"/>
      <w:bookmarkStart w:id="220" w:name="_Toc381095264"/>
      <w:r>
        <w:t>Confidentiality</w:t>
      </w:r>
      <w:bookmarkEnd w:id="212"/>
      <w:bookmarkEnd w:id="213"/>
      <w:bookmarkEnd w:id="214"/>
      <w:bookmarkEnd w:id="215"/>
      <w:bookmarkEnd w:id="216"/>
      <w:bookmarkEnd w:id="217"/>
      <w:bookmarkEnd w:id="218"/>
      <w:bookmarkEnd w:id="219"/>
      <w:bookmarkEnd w:id="220"/>
    </w:p>
    <w:p w:rsidR="00445DB0" w:rsidRDefault="00445DB0" w:rsidP="00A145E2">
      <w:pPr>
        <w:pStyle w:val="Paralevel1"/>
        <w:ind w:left="993" w:hanging="993"/>
      </w:pPr>
      <w:r>
        <w:t>The ARC will treat information contained in a Proposal as confidential. However, the ARC may disclose information</w:t>
      </w:r>
      <w:r w:rsidR="009D250B">
        <w:t xml:space="preserve"> contained in a Proposal, or otherwise provided to the ARC, to the extent that the information is:</w:t>
      </w:r>
    </w:p>
    <w:p w:rsidR="00957381" w:rsidRDefault="009D250B" w:rsidP="00FC0239">
      <w:pPr>
        <w:pStyle w:val="ListParagraph"/>
        <w:numPr>
          <w:ilvl w:val="0"/>
          <w:numId w:val="20"/>
        </w:numPr>
        <w:ind w:left="1560"/>
      </w:pPr>
      <w:r>
        <w:t>disclosed by the ARC to its advis</w:t>
      </w:r>
      <w:r w:rsidR="00BC7933">
        <w:t>o</w:t>
      </w:r>
      <w:r>
        <w:t xml:space="preserve">rs (including assessors), officers, employees or other third parties in order to assess, </w:t>
      </w:r>
      <w:r w:rsidR="006D3CC9">
        <w:t>evaluate</w:t>
      </w:r>
      <w:r>
        <w:t xml:space="preserve"> or verify the </w:t>
      </w:r>
      <w:r w:rsidR="0097643B">
        <w:t xml:space="preserve">quality, </w:t>
      </w:r>
      <w:r>
        <w:t>accuracy</w:t>
      </w:r>
      <w:r w:rsidR="0097643B">
        <w:t xml:space="preserve"> or</w:t>
      </w:r>
      <w:r>
        <w:t xml:space="preserve"> completeness of a Proposal</w:t>
      </w:r>
      <w:r w:rsidR="00341CFC">
        <w:t>;</w:t>
      </w:r>
      <w:r>
        <w:t xml:space="preserve"> </w:t>
      </w:r>
    </w:p>
    <w:p w:rsidR="00957381" w:rsidRDefault="00C11950" w:rsidP="00FC0239">
      <w:pPr>
        <w:pStyle w:val="ListParagraph"/>
        <w:numPr>
          <w:ilvl w:val="0"/>
          <w:numId w:val="20"/>
        </w:numPr>
        <w:ind w:left="1560"/>
      </w:pPr>
      <w:r>
        <w:lastRenderedPageBreak/>
        <w:t xml:space="preserve">disclosed </w:t>
      </w:r>
      <w:r w:rsidR="007439AA">
        <w:t xml:space="preserve">by </w:t>
      </w:r>
      <w:r>
        <w:t xml:space="preserve">ARC personnel to </w:t>
      </w:r>
      <w:r w:rsidR="007439AA">
        <w:t xml:space="preserve">third parties to </w:t>
      </w:r>
      <w:r>
        <w:t xml:space="preserve">enable effective management or auditing of the </w:t>
      </w:r>
      <w:r w:rsidR="002865E0">
        <w:t>Linkage</w:t>
      </w:r>
      <w:r w:rsidR="006B1E4A">
        <w:t xml:space="preserve"> Program</w:t>
      </w:r>
      <w:r>
        <w:t xml:space="preserve"> scheme</w:t>
      </w:r>
      <w:r w:rsidR="006B1E4A">
        <w:t>s</w:t>
      </w:r>
      <w:r>
        <w:t xml:space="preserve"> or any Funding Agreement;</w:t>
      </w:r>
    </w:p>
    <w:p w:rsidR="00957381" w:rsidRDefault="00C11950" w:rsidP="00FC0239">
      <w:pPr>
        <w:pStyle w:val="ListParagraph"/>
        <w:numPr>
          <w:ilvl w:val="0"/>
          <w:numId w:val="20"/>
        </w:numPr>
        <w:ind w:left="1560"/>
      </w:pPr>
      <w:r>
        <w:t>disclosed by the ARC to the Minister;</w:t>
      </w:r>
    </w:p>
    <w:p w:rsidR="00957381" w:rsidRDefault="00C11950" w:rsidP="00FC0239">
      <w:pPr>
        <w:pStyle w:val="ListParagraph"/>
        <w:numPr>
          <w:ilvl w:val="0"/>
          <w:numId w:val="20"/>
        </w:numPr>
        <w:ind w:left="1560"/>
      </w:pPr>
      <w:r>
        <w:t xml:space="preserve">shared by the ARC within the </w:t>
      </w:r>
      <w:r w:rsidR="00446B06">
        <w:t>agency</w:t>
      </w:r>
      <w:r>
        <w:t>, or with another Commonwealth Department or agency, where this se</w:t>
      </w:r>
      <w:r w:rsidR="00597F7B">
        <w:t>r</w:t>
      </w:r>
      <w:r>
        <w:t>ves the Commonwealth’s legitimate interests;</w:t>
      </w:r>
    </w:p>
    <w:p w:rsidR="00957381" w:rsidRDefault="00C11950" w:rsidP="00FC0239">
      <w:pPr>
        <w:pStyle w:val="ListParagraph"/>
        <w:numPr>
          <w:ilvl w:val="0"/>
          <w:numId w:val="20"/>
        </w:numPr>
        <w:ind w:left="1560"/>
      </w:pPr>
      <w:r>
        <w:t>authorised or required by law to be disclosed;</w:t>
      </w:r>
    </w:p>
    <w:p w:rsidR="00957381" w:rsidRDefault="00C11950" w:rsidP="00FC0239">
      <w:pPr>
        <w:pStyle w:val="ListParagraph"/>
        <w:numPr>
          <w:ilvl w:val="0"/>
          <w:numId w:val="20"/>
        </w:numPr>
        <w:ind w:left="1560"/>
      </w:pPr>
      <w:r>
        <w:t>disclosed in accordance with any other provision of these Funding Rules or the Funding Agreement; or</w:t>
      </w:r>
    </w:p>
    <w:p w:rsidR="00957381" w:rsidRDefault="00C11950" w:rsidP="00FC0239">
      <w:pPr>
        <w:pStyle w:val="ListParagraph"/>
        <w:numPr>
          <w:ilvl w:val="0"/>
          <w:numId w:val="20"/>
        </w:numPr>
        <w:ind w:left="1560"/>
      </w:pPr>
      <w:proofErr w:type="gramStart"/>
      <w:r>
        <w:t>in</w:t>
      </w:r>
      <w:proofErr w:type="gramEnd"/>
      <w:r>
        <w:t xml:space="preserve"> the public domain. </w:t>
      </w:r>
    </w:p>
    <w:p w:rsidR="00957381" w:rsidRDefault="00C11950" w:rsidP="00BC2722">
      <w:pPr>
        <w:pStyle w:val="Paralevel1"/>
        <w:ind w:left="993" w:hanging="993"/>
      </w:pPr>
      <w:r>
        <w:t>Where information contained in a Proposal is made available to third parties for evaluation</w:t>
      </w:r>
      <w:r w:rsidR="00F71AB9">
        <w:t>,</w:t>
      </w:r>
      <w:r>
        <w:t xml:space="preserve"> assessment </w:t>
      </w:r>
      <w:r w:rsidR="00F71AB9">
        <w:t xml:space="preserve">or audit </w:t>
      </w:r>
      <w:r>
        <w:t>purposes the ARC will require the third parties to maintain the confidentiality of the material</w:t>
      </w:r>
      <w:r w:rsidR="00711215">
        <w:t>, including any intellectual property contained in the Proposal</w:t>
      </w:r>
      <w:r>
        <w:t xml:space="preserve">. </w:t>
      </w:r>
    </w:p>
    <w:p w:rsidR="00957381" w:rsidRDefault="00874693" w:rsidP="00BC2722">
      <w:pPr>
        <w:pStyle w:val="Paralevel1"/>
        <w:ind w:left="993" w:hanging="993"/>
      </w:pPr>
      <w:r w:rsidRPr="00874693">
        <w:t xml:space="preserve">In addition to the exemptions listed </w:t>
      </w:r>
      <w:r w:rsidRPr="002865E0">
        <w:t>at A11.3.1, the</w:t>
      </w:r>
      <w:r w:rsidRPr="00874693">
        <w:t xml:space="preserve"> ARC may publicise and report offers or awards of funding, including the following information</w:t>
      </w:r>
      <w:r>
        <w:t xml:space="preserve"> about the proposed Project:</w:t>
      </w:r>
      <w:r w:rsidRPr="00874693">
        <w:t xml:space="preserve"> the name of the Administering Organisation and any other parties involved in or associated with the Project; named </w:t>
      </w:r>
      <w:r w:rsidR="002865E0">
        <w:t>P</w:t>
      </w:r>
      <w:r w:rsidRPr="00874693">
        <w:t>artic</w:t>
      </w:r>
      <w:r>
        <w:t>ipants and their organisations</w:t>
      </w:r>
      <w:r w:rsidRPr="00874693">
        <w:t>; the proposed research program (the title and summary descriptions o</w:t>
      </w:r>
      <w:r>
        <w:t>f the Project); classifications and i</w:t>
      </w:r>
      <w:r w:rsidRPr="00874693">
        <w:t xml:space="preserve">nternational </w:t>
      </w:r>
      <w:r>
        <w:t>c</w:t>
      </w:r>
      <w:r w:rsidRPr="00874693">
        <w:t xml:space="preserve">ollaboration </w:t>
      </w:r>
      <w:r>
        <w:t>c</w:t>
      </w:r>
      <w:r w:rsidRPr="00874693">
        <w:t xml:space="preserve">ountry </w:t>
      </w:r>
      <w:r>
        <w:t>n</w:t>
      </w:r>
      <w:r w:rsidRPr="00874693">
        <w:t>ame</w:t>
      </w:r>
      <w:r>
        <w:t>s</w:t>
      </w:r>
      <w:r w:rsidRPr="00874693">
        <w:t>; and the level and nature of financial assistance from the ARC. Administering Organisations</w:t>
      </w:r>
      <w:r>
        <w:t xml:space="preserve"> should ensure that information contained in the Proposal title and summary </w:t>
      </w:r>
      <w:r w:rsidR="00511940">
        <w:t xml:space="preserve">descriptions </w:t>
      </w:r>
      <w:r>
        <w:t>would not, if released, compromise their own requirements for confidentiality (such as protection of intellectual property)</w:t>
      </w:r>
      <w:r w:rsidR="00F427FD" w:rsidRPr="00F427FD">
        <w:t>.</w:t>
      </w:r>
    </w:p>
    <w:p w:rsidR="00957381" w:rsidRDefault="007D362C" w:rsidP="00BC2722">
      <w:pPr>
        <w:pStyle w:val="Paralevel1"/>
        <w:ind w:left="993" w:hanging="993"/>
      </w:pPr>
      <w:r>
        <w:t xml:space="preserve">In making public information about a Proposal which has been approved for funding, the ARC may use a </w:t>
      </w:r>
      <w:r w:rsidR="00536825">
        <w:t>P</w:t>
      </w:r>
      <w:r>
        <w:t xml:space="preserve">roject description, including title and </w:t>
      </w:r>
      <w:r w:rsidR="006D3CC9">
        <w:t>summary</w:t>
      </w:r>
      <w:r w:rsidR="00874693">
        <w:t>,</w:t>
      </w:r>
      <w:r>
        <w:t xml:space="preserve"> which may differ from that provided in the Proposal. </w:t>
      </w:r>
      <w:r w:rsidR="00C11950">
        <w:t xml:space="preserve"> </w:t>
      </w:r>
    </w:p>
    <w:p w:rsidR="00957381" w:rsidRPr="008273A4" w:rsidRDefault="00B04DAE" w:rsidP="003E3917">
      <w:pPr>
        <w:pStyle w:val="StyleHeading3IRD"/>
      </w:pPr>
      <w:bookmarkStart w:id="221" w:name="_Toc206321270"/>
      <w:bookmarkStart w:id="222" w:name="_Toc206830712"/>
      <w:bookmarkStart w:id="223" w:name="_Toc214190311"/>
      <w:bookmarkStart w:id="224" w:name="_Toc214245328"/>
      <w:bookmarkStart w:id="225" w:name="_Toc214263086"/>
      <w:bookmarkStart w:id="226" w:name="_Toc214263234"/>
      <w:bookmarkStart w:id="227" w:name="_Toc214263523"/>
      <w:bookmarkStart w:id="228" w:name="_Toc280523391"/>
      <w:bookmarkStart w:id="229" w:name="_Toc381095265"/>
      <w:r w:rsidRPr="008273A4">
        <w:t xml:space="preserve">Intellectual </w:t>
      </w:r>
      <w:bookmarkEnd w:id="221"/>
      <w:bookmarkEnd w:id="222"/>
      <w:bookmarkEnd w:id="223"/>
      <w:bookmarkEnd w:id="224"/>
      <w:bookmarkEnd w:id="225"/>
      <w:bookmarkEnd w:id="226"/>
      <w:bookmarkEnd w:id="227"/>
      <w:r w:rsidRPr="008273A4">
        <w:t>Property</w:t>
      </w:r>
      <w:bookmarkEnd w:id="228"/>
      <w:bookmarkEnd w:id="229"/>
    </w:p>
    <w:p w:rsidR="007E777D" w:rsidRDefault="007E777D" w:rsidP="008F01EC">
      <w:pPr>
        <w:pStyle w:val="Paralevel1"/>
        <w:ind w:left="993" w:hanging="993"/>
      </w:pPr>
      <w:r>
        <w:t>The ARC does not claim ownership of any intellectual property in a Proposal</w:t>
      </w:r>
      <w:r w:rsidR="00E076B3">
        <w:t xml:space="preserve"> or in any research arising</w:t>
      </w:r>
      <w:r w:rsidR="000149D8">
        <w:t xml:space="preserve"> from </w:t>
      </w:r>
      <w:r w:rsidR="00597F7B">
        <w:t>a Project</w:t>
      </w:r>
      <w:r w:rsidR="000149D8">
        <w:t>.</w:t>
      </w:r>
    </w:p>
    <w:p w:rsidR="00B161C3" w:rsidRDefault="00B161C3" w:rsidP="008F01EC">
      <w:pPr>
        <w:pStyle w:val="Paralevel1"/>
        <w:ind w:left="993" w:hanging="993"/>
      </w:pPr>
      <w:r>
        <w:t xml:space="preserve">The Administering Organisation must adhere to an </w:t>
      </w:r>
      <w:r w:rsidR="00A83B00">
        <w:t>i</w:t>
      </w:r>
      <w:r>
        <w:t xml:space="preserve">ntellectual </w:t>
      </w:r>
      <w:r w:rsidR="00A83B00">
        <w:t>p</w:t>
      </w:r>
      <w:r>
        <w:t xml:space="preserve">roperty policy, approved by the Administering Organisation’s governing body, which has as one of its aims the maximisation of benefits </w:t>
      </w:r>
      <w:r w:rsidR="00B74EB5">
        <w:t xml:space="preserve">to Australia </w:t>
      </w:r>
      <w:r>
        <w:t xml:space="preserve">arising from research. Unless otherwise approved by the Commonwealth, the Administering Organisation’s </w:t>
      </w:r>
      <w:r w:rsidR="00D2653B">
        <w:t>i</w:t>
      </w:r>
      <w:r>
        <w:t xml:space="preserve">ntellectual </w:t>
      </w:r>
      <w:r w:rsidR="00D2653B">
        <w:t>p</w:t>
      </w:r>
      <w:r>
        <w:t xml:space="preserve">roperty policy must comply with the </w:t>
      </w:r>
      <w:r>
        <w:rPr>
          <w:i/>
          <w:iCs/>
        </w:rPr>
        <w:t xml:space="preserve">National Principles of Intellectual Property Management for Publicly Funded Research </w:t>
      </w:r>
      <w:r w:rsidR="008015B1">
        <w:t>and/or any successor document/s</w:t>
      </w:r>
      <w:r>
        <w:t xml:space="preserve">. </w:t>
      </w:r>
    </w:p>
    <w:p w:rsidR="000D0C28" w:rsidRDefault="000D0C28" w:rsidP="000D0C28">
      <w:pPr>
        <w:pStyle w:val="Paralevel1"/>
        <w:numPr>
          <w:ilvl w:val="0"/>
          <w:numId w:val="0"/>
        </w:numPr>
        <w:ind w:left="993"/>
      </w:pPr>
    </w:p>
    <w:p w:rsidR="00AD2924" w:rsidRPr="008273A4" w:rsidRDefault="00AD2924" w:rsidP="003E3917">
      <w:pPr>
        <w:pStyle w:val="StyleHeading3IRD"/>
      </w:pPr>
      <w:bookmarkStart w:id="230" w:name="_Toc381095266"/>
      <w:r w:rsidRPr="008273A4">
        <w:t>Publication and Dissemination of Research Outputs</w:t>
      </w:r>
      <w:bookmarkEnd w:id="230"/>
      <w:r w:rsidRPr="008273A4">
        <w:t xml:space="preserve"> </w:t>
      </w:r>
    </w:p>
    <w:p w:rsidR="00D0020D" w:rsidRDefault="00D0020D" w:rsidP="00343A84">
      <w:pPr>
        <w:pStyle w:val="Paralevel1"/>
        <w:ind w:left="993" w:hanging="993"/>
      </w:pPr>
      <w:r>
        <w:t xml:space="preserve">All Proposals and ARC-funded research projects must comply with the ARC Open Access Policy on the dissemination of research findings, which </w:t>
      </w:r>
      <w:r>
        <w:lastRenderedPageBreak/>
        <w:t xml:space="preserve">is available at </w:t>
      </w:r>
      <w:hyperlink r:id="rId22" w:history="1">
        <w:r w:rsidR="00F939B1" w:rsidRPr="00FD13E2">
          <w:rPr>
            <w:rStyle w:val="Hyperlink"/>
          </w:rPr>
          <w:t>www.arc.gov.au</w:t>
        </w:r>
      </w:hyperlink>
      <w:r>
        <w:t>.</w:t>
      </w:r>
      <w:r w:rsidR="00F939B1">
        <w:t xml:space="preserve"> I</w:t>
      </w:r>
      <w:r>
        <w:t xml:space="preserve">n accordance with this policy, any publications arising from a Project must be deposited into an open access institutional repository within a twelve </w:t>
      </w:r>
      <w:r w:rsidR="002865E0">
        <w:t xml:space="preserve">(12) </w:t>
      </w:r>
      <w:r>
        <w:t>month period from the date of publication.</w:t>
      </w:r>
    </w:p>
    <w:p w:rsidR="00D0020D" w:rsidRDefault="00D0020D" w:rsidP="00343A84">
      <w:pPr>
        <w:pStyle w:val="Paralevel1"/>
        <w:ind w:left="993" w:hanging="993"/>
      </w:pPr>
      <w:r>
        <w:t xml:space="preserve">Researchers and institutions have an obligation to care for and maintain research data in accordance with the </w:t>
      </w:r>
      <w:r w:rsidRPr="003E0EAB">
        <w:rPr>
          <w:i/>
        </w:rPr>
        <w:t>Australian Code for the Responsible Conduct of Research</w:t>
      </w:r>
      <w:r w:rsidR="00851474">
        <w:t xml:space="preserve"> (2007)</w:t>
      </w:r>
      <w:r>
        <w:t>. The ARC considers data management planning an important part of the responsible conduct of research and strongly encourages the depositing of data arising from a Project in an appropriate publically accessible subject and/or institutional repository.</w:t>
      </w:r>
    </w:p>
    <w:p w:rsidR="00957381" w:rsidRPr="008273A4" w:rsidRDefault="00B04DAE" w:rsidP="003E3917">
      <w:pPr>
        <w:pStyle w:val="StyleHeading3IRD"/>
      </w:pPr>
      <w:bookmarkStart w:id="231" w:name="_Toc381095267"/>
      <w:r w:rsidRPr="003E3917">
        <w:t>Incomplete</w:t>
      </w:r>
      <w:r w:rsidRPr="008273A4">
        <w:t xml:space="preserve"> or Misleading Information</w:t>
      </w:r>
      <w:bookmarkEnd w:id="231"/>
    </w:p>
    <w:p w:rsidR="00E8363F" w:rsidRDefault="00E8363F" w:rsidP="00343A84">
      <w:pPr>
        <w:pStyle w:val="Paralevel1"/>
        <w:ind w:left="993" w:hanging="993"/>
      </w:pPr>
      <w:bookmarkStart w:id="232" w:name="_Toc206321271"/>
      <w:bookmarkStart w:id="233" w:name="_Toc206830713"/>
      <w:bookmarkStart w:id="234" w:name="_Toc214190312"/>
      <w:bookmarkStart w:id="235" w:name="_Toc214245329"/>
      <w:bookmarkStart w:id="236" w:name="_Toc214263087"/>
      <w:bookmarkStart w:id="237" w:name="_Toc214263235"/>
      <w:bookmarkStart w:id="238" w:name="_Toc214263524"/>
      <w:bookmarkStart w:id="239" w:name="_Toc280523392"/>
      <w:r>
        <w:t xml:space="preserve">It is a serious offence to provide false or misleading information to the Commonwealth. </w:t>
      </w:r>
    </w:p>
    <w:p w:rsidR="008512D2" w:rsidRDefault="00E8363F" w:rsidP="00343A84">
      <w:pPr>
        <w:pStyle w:val="Paralevel1"/>
        <w:ind w:left="993" w:hanging="993"/>
      </w:pPr>
      <w:r>
        <w:t xml:space="preserve">If the ARC </w:t>
      </w:r>
      <w:r w:rsidRPr="003E3917">
        <w:t>considers</w:t>
      </w:r>
      <w:r>
        <w:t xml:space="preserve"> that a Proposal is incomplete, inaccurate or contains false or misleading information, the ARC may in its absolute discretion decide to recommend that the Proposal not be approved for </w:t>
      </w:r>
      <w:r w:rsidR="00FC7F68">
        <w:t>funding</w:t>
      </w:r>
      <w:r>
        <w:t>.</w:t>
      </w:r>
    </w:p>
    <w:p w:rsidR="00E4163E" w:rsidRDefault="008512D2" w:rsidP="00343A84">
      <w:pPr>
        <w:pStyle w:val="Paralevel1"/>
        <w:ind w:left="993" w:hanging="993"/>
      </w:pPr>
      <w:r>
        <w:t xml:space="preserve">A decision under </w:t>
      </w:r>
      <w:r w:rsidRPr="002865E0">
        <w:t xml:space="preserve">subsection </w:t>
      </w:r>
      <w:r w:rsidR="0079663C" w:rsidRPr="002865E0">
        <w:t>A</w:t>
      </w:r>
      <w:r w:rsidR="006A0536" w:rsidRPr="002865E0">
        <w:t>11</w:t>
      </w:r>
      <w:r w:rsidRPr="002865E0">
        <w:t>.</w:t>
      </w:r>
      <w:r w:rsidR="0079663C" w:rsidRPr="002865E0">
        <w:t>6</w:t>
      </w:r>
      <w:r w:rsidRPr="002865E0">
        <w:t>.2 may</w:t>
      </w:r>
      <w:r>
        <w:t xml:space="preserve"> be made by the ARC at any stage during the assessment of the Proposal and may result in non-progression of the Proposal </w:t>
      </w:r>
      <w:r w:rsidR="006001BB">
        <w:t>through the</w:t>
      </w:r>
      <w:r>
        <w:t xml:space="preserve"> assessment</w:t>
      </w:r>
      <w:r w:rsidR="006001BB">
        <w:t xml:space="preserve"> process</w:t>
      </w:r>
      <w:r>
        <w:t>.</w:t>
      </w:r>
      <w:r w:rsidR="00E8363F">
        <w:t xml:space="preserve"> </w:t>
      </w:r>
      <w:r w:rsidR="00507DFF">
        <w:t xml:space="preserve"> </w:t>
      </w:r>
    </w:p>
    <w:p w:rsidR="00E8363F" w:rsidRDefault="00E8363F" w:rsidP="003E3917">
      <w:pPr>
        <w:pStyle w:val="Paralevel1"/>
      </w:pPr>
      <w:r>
        <w:t xml:space="preserve">Examples of misleading information and misconduct </w:t>
      </w:r>
      <w:r w:rsidR="00F9339A">
        <w:t>include</w:t>
      </w:r>
      <w:r>
        <w:t>:</w:t>
      </w:r>
    </w:p>
    <w:p w:rsidR="004B2791" w:rsidRDefault="00E8363F" w:rsidP="00FC0239">
      <w:pPr>
        <w:pStyle w:val="ListParagraph"/>
        <w:numPr>
          <w:ilvl w:val="0"/>
          <w:numId w:val="21"/>
        </w:numPr>
      </w:pPr>
      <w:r>
        <w:t>pr</w:t>
      </w:r>
      <w:r w:rsidR="00F9339A">
        <w:t>oviding fictitious research opportunity and performance evidence</w:t>
      </w:r>
      <w:r w:rsidR="004B2791">
        <w:t>;</w:t>
      </w:r>
    </w:p>
    <w:p w:rsidR="004B2791" w:rsidRDefault="00922F8A" w:rsidP="00FC0239">
      <w:pPr>
        <w:pStyle w:val="ListParagraph"/>
        <w:numPr>
          <w:ilvl w:val="0"/>
          <w:numId w:val="21"/>
        </w:numPr>
      </w:pPr>
      <w:r>
        <w:t>plag</w:t>
      </w:r>
      <w:r w:rsidR="00F81E36">
        <w:t>ia</w:t>
      </w:r>
      <w:r>
        <w:t>rism</w:t>
      </w:r>
      <w:r w:rsidR="00D61156">
        <w:t>;</w:t>
      </w:r>
    </w:p>
    <w:p w:rsidR="004B2791" w:rsidRDefault="00E8363F" w:rsidP="00FC0239">
      <w:pPr>
        <w:pStyle w:val="ListParagraph"/>
        <w:numPr>
          <w:ilvl w:val="0"/>
          <w:numId w:val="21"/>
        </w:numPr>
      </w:pPr>
      <w:r>
        <w:t>making false claims in publications records (such as describing a paper as accepted for publication when it has only been submitted);</w:t>
      </w:r>
    </w:p>
    <w:p w:rsidR="004B2791" w:rsidRDefault="00F9339A" w:rsidP="00FC0239">
      <w:pPr>
        <w:pStyle w:val="ListParagraph"/>
        <w:numPr>
          <w:ilvl w:val="0"/>
          <w:numId w:val="21"/>
        </w:numPr>
      </w:pPr>
      <w:r>
        <w:t>making false claims in relation to qualifications and/or appointments;</w:t>
      </w:r>
    </w:p>
    <w:p w:rsidR="004B2791" w:rsidRDefault="00E8363F" w:rsidP="00FC0239">
      <w:pPr>
        <w:pStyle w:val="ListParagraph"/>
        <w:numPr>
          <w:ilvl w:val="0"/>
          <w:numId w:val="21"/>
        </w:numPr>
      </w:pPr>
      <w:r>
        <w:t>making false certifications; or</w:t>
      </w:r>
    </w:p>
    <w:p w:rsidR="00E8363F" w:rsidRDefault="00E8363F" w:rsidP="00FC0239">
      <w:pPr>
        <w:pStyle w:val="ListParagraph"/>
        <w:numPr>
          <w:ilvl w:val="0"/>
          <w:numId w:val="21"/>
        </w:numPr>
      </w:pPr>
      <w:proofErr w:type="gramStart"/>
      <w:r>
        <w:t>failing</w:t>
      </w:r>
      <w:proofErr w:type="gramEnd"/>
      <w:r>
        <w:t xml:space="preserve"> to disclose to the </w:t>
      </w:r>
      <w:r w:rsidR="00003261">
        <w:t xml:space="preserve">Administering Organisation </w:t>
      </w:r>
      <w:r>
        <w:t xml:space="preserve">the existence, and nature, of actual or potential </w:t>
      </w:r>
      <w:r w:rsidR="00536825">
        <w:t>C</w:t>
      </w:r>
      <w:r>
        <w:t xml:space="preserve">onflicts of </w:t>
      </w:r>
      <w:r w:rsidR="00536825">
        <w:t>I</w:t>
      </w:r>
      <w:r>
        <w:t>nterest of any of the parties involved in the Proposal/</w:t>
      </w:r>
      <w:r w:rsidR="00597F7B">
        <w:t>P</w:t>
      </w:r>
      <w:r>
        <w:t xml:space="preserve">roject (such as any affiliations or financial interest in any organisation that has a direct interest in the matter or outputs of the </w:t>
      </w:r>
      <w:r w:rsidR="00536825">
        <w:t>P</w:t>
      </w:r>
      <w:r>
        <w:t>roject).</w:t>
      </w:r>
      <w:r w:rsidR="00087CC1">
        <w:t xml:space="preserve"> </w:t>
      </w:r>
    </w:p>
    <w:p w:rsidR="00600602" w:rsidRDefault="00104919">
      <w:pPr>
        <w:spacing w:after="0"/>
        <w:ind w:left="0"/>
        <w:sectPr w:rsidR="00600602" w:rsidSect="00600602">
          <w:footerReference w:type="default" r:id="rId23"/>
          <w:type w:val="continuous"/>
          <w:pgSz w:w="11906" w:h="16838"/>
          <w:pgMar w:top="899" w:right="1797" w:bottom="719" w:left="1797" w:header="709" w:footer="709" w:gutter="0"/>
          <w:cols w:space="708"/>
          <w:docGrid w:linePitch="360"/>
        </w:sectPr>
      </w:pPr>
      <w:bookmarkStart w:id="240" w:name="_Toc171484007"/>
      <w:bookmarkStart w:id="241" w:name="_Toc173050282"/>
      <w:bookmarkStart w:id="242" w:name="_Toc173050899"/>
      <w:bookmarkStart w:id="243" w:name="_Toc173050973"/>
      <w:bookmarkStart w:id="244" w:name="_Toc173051061"/>
      <w:bookmarkStart w:id="245" w:name="_Toc173051323"/>
      <w:bookmarkStart w:id="246" w:name="_Toc173051514"/>
      <w:bookmarkStart w:id="247" w:name="_Toc173051719"/>
      <w:bookmarkStart w:id="248" w:name="_Toc173052210"/>
      <w:bookmarkStart w:id="249" w:name="_Toc173052338"/>
      <w:bookmarkStart w:id="250" w:name="_Toc173052516"/>
      <w:bookmarkStart w:id="251" w:name="_Toc173053040"/>
      <w:bookmarkStart w:id="252" w:name="_Toc173053386"/>
      <w:bookmarkStart w:id="253" w:name="_Toc173053465"/>
      <w:bookmarkStart w:id="254" w:name="_Toc173053642"/>
      <w:bookmarkStart w:id="255" w:name="_Toc173053715"/>
      <w:bookmarkStart w:id="256" w:name="_Toc173053790"/>
      <w:bookmarkStart w:id="257" w:name="_Toc173053862"/>
      <w:bookmarkStart w:id="258" w:name="_Toc173050290"/>
      <w:bookmarkStart w:id="259" w:name="_Toc173050907"/>
      <w:bookmarkStart w:id="260" w:name="_Toc173050981"/>
      <w:bookmarkStart w:id="261" w:name="_Toc173051069"/>
      <w:bookmarkStart w:id="262" w:name="_Toc173051331"/>
      <w:bookmarkStart w:id="263" w:name="_Toc173051522"/>
      <w:bookmarkStart w:id="264" w:name="_Toc173051727"/>
      <w:bookmarkStart w:id="265" w:name="_Toc173052218"/>
      <w:bookmarkStart w:id="266" w:name="_Toc173052346"/>
      <w:bookmarkStart w:id="267" w:name="_Toc173052524"/>
      <w:bookmarkStart w:id="268" w:name="_Toc173053048"/>
      <w:bookmarkStart w:id="269" w:name="_Toc173053394"/>
      <w:bookmarkStart w:id="270" w:name="_Toc173053473"/>
      <w:bookmarkStart w:id="271" w:name="_Toc173053650"/>
      <w:bookmarkStart w:id="272" w:name="_Toc173053723"/>
      <w:bookmarkStart w:id="273" w:name="_Toc173053798"/>
      <w:bookmarkStart w:id="274" w:name="_Toc173053870"/>
      <w:bookmarkStart w:id="275" w:name="_Toc173050294"/>
      <w:bookmarkStart w:id="276" w:name="_Toc173050911"/>
      <w:bookmarkStart w:id="277" w:name="_Toc173050985"/>
      <w:bookmarkStart w:id="278" w:name="_Toc173051073"/>
      <w:bookmarkStart w:id="279" w:name="_Toc173051335"/>
      <w:bookmarkStart w:id="280" w:name="_Toc173051526"/>
      <w:bookmarkStart w:id="281" w:name="_Toc173051731"/>
      <w:bookmarkStart w:id="282" w:name="_Toc173052222"/>
      <w:bookmarkStart w:id="283" w:name="_Toc173052350"/>
      <w:bookmarkStart w:id="284" w:name="_Toc173052528"/>
      <w:bookmarkStart w:id="285" w:name="_Toc173053052"/>
      <w:bookmarkStart w:id="286" w:name="_Toc173053398"/>
      <w:bookmarkStart w:id="287" w:name="_Toc173053477"/>
      <w:bookmarkStart w:id="288" w:name="_Toc173053654"/>
      <w:bookmarkStart w:id="289" w:name="_Toc173053727"/>
      <w:bookmarkStart w:id="290" w:name="_Toc173053802"/>
      <w:bookmarkStart w:id="291" w:name="_Toc173053874"/>
      <w:bookmarkStart w:id="292" w:name="_Toc173050295"/>
      <w:bookmarkStart w:id="293" w:name="_Toc173050912"/>
      <w:bookmarkStart w:id="294" w:name="_Toc173050986"/>
      <w:bookmarkStart w:id="295" w:name="_Toc173051074"/>
      <w:bookmarkStart w:id="296" w:name="_Toc173051336"/>
      <w:bookmarkStart w:id="297" w:name="_Toc173051527"/>
      <w:bookmarkStart w:id="298" w:name="_Toc173051732"/>
      <w:bookmarkStart w:id="299" w:name="_Toc173052223"/>
      <w:bookmarkStart w:id="300" w:name="_Toc173052351"/>
      <w:bookmarkStart w:id="301" w:name="_Toc173052529"/>
      <w:bookmarkStart w:id="302" w:name="_Toc173053053"/>
      <w:bookmarkStart w:id="303" w:name="_Toc173053399"/>
      <w:bookmarkStart w:id="304" w:name="_Toc173053478"/>
      <w:bookmarkStart w:id="305" w:name="_Toc173053655"/>
      <w:bookmarkStart w:id="306" w:name="_Toc173053728"/>
      <w:bookmarkStart w:id="307" w:name="_Toc173053803"/>
      <w:bookmarkStart w:id="308" w:name="_Toc173053875"/>
      <w:bookmarkStart w:id="309" w:name="_Toc173050297"/>
      <w:bookmarkStart w:id="310" w:name="_Toc173050914"/>
      <w:bookmarkStart w:id="311" w:name="_Toc173050988"/>
      <w:bookmarkStart w:id="312" w:name="_Toc173051076"/>
      <w:bookmarkStart w:id="313" w:name="_Toc173051338"/>
      <w:bookmarkStart w:id="314" w:name="_Toc173051529"/>
      <w:bookmarkStart w:id="315" w:name="_Toc173051734"/>
      <w:bookmarkStart w:id="316" w:name="_Toc173052225"/>
      <w:bookmarkStart w:id="317" w:name="_Toc173052353"/>
      <w:bookmarkStart w:id="318" w:name="_Toc173052531"/>
      <w:bookmarkStart w:id="319" w:name="_Toc173053055"/>
      <w:bookmarkStart w:id="320" w:name="_Toc173053401"/>
      <w:bookmarkStart w:id="321" w:name="_Toc173053480"/>
      <w:bookmarkStart w:id="322" w:name="_Toc173053657"/>
      <w:bookmarkStart w:id="323" w:name="_Toc173053730"/>
      <w:bookmarkStart w:id="324" w:name="_Toc173053805"/>
      <w:bookmarkStart w:id="325" w:name="_Toc173053877"/>
      <w:bookmarkStart w:id="326" w:name="_Toc173050300"/>
      <w:bookmarkStart w:id="327" w:name="_Toc173050917"/>
      <w:bookmarkStart w:id="328" w:name="_Toc173050991"/>
      <w:bookmarkStart w:id="329" w:name="_Toc173051079"/>
      <w:bookmarkStart w:id="330" w:name="_Toc173051341"/>
      <w:bookmarkStart w:id="331" w:name="_Toc173051532"/>
      <w:bookmarkStart w:id="332" w:name="_Toc173051737"/>
      <w:bookmarkStart w:id="333" w:name="_Toc173052228"/>
      <w:bookmarkStart w:id="334" w:name="_Toc173052356"/>
      <w:bookmarkStart w:id="335" w:name="_Toc173052534"/>
      <w:bookmarkStart w:id="336" w:name="_Toc173053058"/>
      <w:bookmarkStart w:id="337" w:name="_Toc173053404"/>
      <w:bookmarkStart w:id="338" w:name="_Toc173053483"/>
      <w:bookmarkStart w:id="339" w:name="_Toc173053660"/>
      <w:bookmarkStart w:id="340" w:name="_Toc173053733"/>
      <w:bookmarkStart w:id="341" w:name="_Toc173053808"/>
      <w:bookmarkStart w:id="342" w:name="_Toc173053880"/>
      <w:bookmarkStart w:id="343" w:name="_Toc173050301"/>
      <w:bookmarkStart w:id="344" w:name="_Toc173050918"/>
      <w:bookmarkStart w:id="345" w:name="_Toc173050992"/>
      <w:bookmarkStart w:id="346" w:name="_Toc173051080"/>
      <w:bookmarkStart w:id="347" w:name="_Toc173051342"/>
      <w:bookmarkStart w:id="348" w:name="_Toc173051533"/>
      <w:bookmarkStart w:id="349" w:name="_Toc173051738"/>
      <w:bookmarkStart w:id="350" w:name="_Toc173052229"/>
      <w:bookmarkStart w:id="351" w:name="_Toc173052357"/>
      <w:bookmarkStart w:id="352" w:name="_Toc173052535"/>
      <w:bookmarkStart w:id="353" w:name="_Toc173053059"/>
      <w:bookmarkStart w:id="354" w:name="_Toc173053405"/>
      <w:bookmarkStart w:id="355" w:name="_Toc173053484"/>
      <w:bookmarkStart w:id="356" w:name="_Toc173053661"/>
      <w:bookmarkStart w:id="357" w:name="_Toc173053734"/>
      <w:bookmarkStart w:id="358" w:name="_Toc173053809"/>
      <w:bookmarkStart w:id="359" w:name="_Toc173053881"/>
      <w:bookmarkStart w:id="360" w:name="_Toc173050302"/>
      <w:bookmarkStart w:id="361" w:name="_Toc173050919"/>
      <w:bookmarkStart w:id="362" w:name="_Toc173050993"/>
      <w:bookmarkStart w:id="363" w:name="_Toc173051081"/>
      <w:bookmarkStart w:id="364" w:name="_Toc173051343"/>
      <w:bookmarkStart w:id="365" w:name="_Toc173051534"/>
      <w:bookmarkStart w:id="366" w:name="_Toc173051739"/>
      <w:bookmarkStart w:id="367" w:name="_Toc173052230"/>
      <w:bookmarkStart w:id="368" w:name="_Toc173052358"/>
      <w:bookmarkStart w:id="369" w:name="_Toc173052536"/>
      <w:bookmarkStart w:id="370" w:name="_Toc173053060"/>
      <w:bookmarkStart w:id="371" w:name="_Toc173053406"/>
      <w:bookmarkStart w:id="372" w:name="_Toc173053485"/>
      <w:bookmarkStart w:id="373" w:name="_Toc173053662"/>
      <w:bookmarkStart w:id="374" w:name="_Toc173053735"/>
      <w:bookmarkStart w:id="375" w:name="_Toc173053810"/>
      <w:bookmarkStart w:id="376" w:name="_Toc173053882"/>
      <w:bookmarkStart w:id="377" w:name="BM2"/>
      <w:bookmarkStart w:id="378" w:name="BM3"/>
      <w:bookmarkStart w:id="379" w:name="BM4"/>
      <w:bookmarkStart w:id="380" w:name="BM5"/>
      <w:bookmarkStart w:id="381" w:name="BM6"/>
      <w:bookmarkStart w:id="382" w:name="BM7"/>
      <w:bookmarkStart w:id="383" w:name="BM1"/>
      <w:bookmarkStart w:id="384" w:name="_Toc178415220"/>
      <w:bookmarkStart w:id="385" w:name="_Toc178758079"/>
      <w:bookmarkStart w:id="386" w:name="_Ref50180118"/>
      <w:bookmarkStart w:id="387" w:name="_Ref50180097"/>
      <w:bookmarkStart w:id="388" w:name="_Ref50180078"/>
      <w:bookmarkStart w:id="389" w:name="_Ref50180060"/>
      <w:bookmarkEnd w:id="20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br w:type="page"/>
      </w:r>
    </w:p>
    <w:p w:rsidR="002930F3" w:rsidRPr="00ED530E" w:rsidRDefault="002930F3" w:rsidP="00E06F8D">
      <w:pPr>
        <w:pStyle w:val="PartHeading"/>
        <w:tabs>
          <w:tab w:val="left" w:pos="993"/>
        </w:tabs>
        <w:ind w:left="993" w:hanging="993"/>
        <w:rPr>
          <w:rStyle w:val="Strong"/>
          <w:bCs w:val="0"/>
        </w:rPr>
      </w:pPr>
      <w:bookmarkStart w:id="390" w:name="_Toc367286655"/>
      <w:bookmarkStart w:id="391" w:name="_Toc367286656"/>
      <w:bookmarkStart w:id="392" w:name="_Toc367286657"/>
      <w:bookmarkStart w:id="393" w:name="_Toc367286661"/>
      <w:bookmarkStart w:id="394" w:name="_Toc367286663"/>
      <w:bookmarkStart w:id="395" w:name="_Toc302729959"/>
      <w:bookmarkStart w:id="396" w:name="_Toc302730712"/>
      <w:bookmarkStart w:id="397" w:name="_Toc302730776"/>
      <w:bookmarkStart w:id="398" w:name="_Toc302730846"/>
      <w:bookmarkStart w:id="399" w:name="_Toc302731245"/>
      <w:bookmarkStart w:id="400" w:name="_Toc302731315"/>
      <w:bookmarkStart w:id="401" w:name="_Toc302731379"/>
      <w:bookmarkStart w:id="402" w:name="_Toc302731443"/>
      <w:bookmarkStart w:id="403" w:name="_Toc302734137"/>
      <w:bookmarkStart w:id="404" w:name="_Toc302734258"/>
      <w:bookmarkStart w:id="405" w:name="_Toc302734316"/>
      <w:bookmarkStart w:id="406" w:name="_Toc302734374"/>
      <w:bookmarkStart w:id="407" w:name="_Toc302734432"/>
      <w:bookmarkStart w:id="408" w:name="_Toc302734499"/>
      <w:bookmarkStart w:id="409" w:name="_Toc302735897"/>
      <w:bookmarkStart w:id="410" w:name="_Toc302736761"/>
      <w:bookmarkStart w:id="411" w:name="_Toc302737114"/>
      <w:bookmarkStart w:id="412" w:name="_Toc302737173"/>
      <w:bookmarkStart w:id="413" w:name="_Toc302737232"/>
      <w:bookmarkStart w:id="414" w:name="_Toc302737291"/>
      <w:bookmarkStart w:id="415" w:name="_Toc302737492"/>
      <w:bookmarkStart w:id="416" w:name="_Toc302737569"/>
      <w:bookmarkStart w:id="417" w:name="_Toc302738451"/>
      <w:bookmarkStart w:id="418" w:name="_Toc302738904"/>
      <w:bookmarkStart w:id="419" w:name="_Toc38109526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9505A3">
        <w:rPr>
          <w:rStyle w:val="Strong"/>
        </w:rPr>
        <w:lastRenderedPageBreak/>
        <w:t xml:space="preserve">– </w:t>
      </w:r>
      <w:r w:rsidR="008C2369">
        <w:rPr>
          <w:rStyle w:val="Strong"/>
        </w:rPr>
        <w:t>Scheme-s</w:t>
      </w:r>
      <w:r w:rsidR="00BF0F74">
        <w:rPr>
          <w:rStyle w:val="Strong"/>
        </w:rPr>
        <w:t>pecific</w:t>
      </w:r>
      <w:r w:rsidRPr="009505A3">
        <w:rPr>
          <w:rStyle w:val="Strong"/>
        </w:rPr>
        <w:t xml:space="preserve"> rules for </w:t>
      </w:r>
      <w:r w:rsidR="006D6417">
        <w:rPr>
          <w:rStyle w:val="Strong"/>
        </w:rPr>
        <w:t xml:space="preserve">the </w:t>
      </w:r>
      <w:r w:rsidR="00BF0F74">
        <w:rPr>
          <w:rStyle w:val="Strong"/>
          <w:i/>
        </w:rPr>
        <w:t>Special Research Initiative</w:t>
      </w:r>
      <w:r w:rsidR="006D6417">
        <w:rPr>
          <w:rStyle w:val="Strong"/>
          <w:i/>
        </w:rPr>
        <w:t xml:space="preserve"> </w:t>
      </w:r>
      <w:r w:rsidR="008C2369">
        <w:rPr>
          <w:rStyle w:val="Strong"/>
          <w:i/>
        </w:rPr>
        <w:t xml:space="preserve">for Type 1 Juvenile Diabetes </w:t>
      </w:r>
      <w:r w:rsidRPr="009505A3">
        <w:rPr>
          <w:rStyle w:val="Strong"/>
        </w:rPr>
        <w:t>for funding commencing in 2014</w:t>
      </w:r>
      <w:bookmarkEnd w:id="419"/>
    </w:p>
    <w:p w:rsidR="002930F3" w:rsidRPr="0050319B" w:rsidRDefault="002930F3" w:rsidP="0065672E">
      <w:pPr>
        <w:pStyle w:val="StyleHeading2IRD"/>
        <w:ind w:hanging="1146"/>
      </w:pPr>
      <w:bookmarkStart w:id="420" w:name="_Toc381095269"/>
      <w:r>
        <w:t>Interpretation</w:t>
      </w:r>
      <w:bookmarkEnd w:id="420"/>
    </w:p>
    <w:p w:rsidR="00643BEC" w:rsidRDefault="00643BEC" w:rsidP="003E3917">
      <w:bookmarkStart w:id="421" w:name="_Toc367286646"/>
      <w:r w:rsidRPr="00643BEC">
        <w:t xml:space="preserve">Part </w:t>
      </w:r>
      <w:r w:rsidR="00924B46">
        <w:t xml:space="preserve">B </w:t>
      </w:r>
      <w:r>
        <w:t>contains</w:t>
      </w:r>
      <w:r w:rsidRPr="00643BEC">
        <w:t xml:space="preserve"> the </w:t>
      </w:r>
      <w:r w:rsidR="002865E0">
        <w:t>scheme-s</w:t>
      </w:r>
      <w:r w:rsidRPr="00643BEC">
        <w:t xml:space="preserve">pecific rules for </w:t>
      </w:r>
      <w:r w:rsidR="006D6417">
        <w:t xml:space="preserve">the </w:t>
      </w:r>
      <w:r w:rsidR="008F5C26">
        <w:rPr>
          <w:i/>
        </w:rPr>
        <w:t>Special Research Initiative</w:t>
      </w:r>
      <w:r w:rsidR="006D6417">
        <w:rPr>
          <w:i/>
        </w:rPr>
        <w:t xml:space="preserve"> </w:t>
      </w:r>
      <w:r w:rsidR="008C2369">
        <w:rPr>
          <w:i/>
        </w:rPr>
        <w:t>for Type 1 Juvenile Diabetes</w:t>
      </w:r>
      <w:r w:rsidR="008F5C26">
        <w:rPr>
          <w:i/>
        </w:rPr>
        <w:t xml:space="preserve"> </w:t>
      </w:r>
      <w:r w:rsidR="00820EDE" w:rsidRPr="00273F66">
        <w:t>for funding</w:t>
      </w:r>
      <w:r w:rsidR="00820EDE">
        <w:rPr>
          <w:i/>
        </w:rPr>
        <w:t xml:space="preserve"> </w:t>
      </w:r>
      <w:r w:rsidRPr="00273F66">
        <w:t>commencing in 2014</w:t>
      </w:r>
      <w:r w:rsidRPr="00643BEC">
        <w:t>.</w:t>
      </w:r>
    </w:p>
    <w:p w:rsidR="006401F8" w:rsidRDefault="006401F8" w:rsidP="00DA5B0A">
      <w:pPr>
        <w:pStyle w:val="Paralevel1"/>
        <w:numPr>
          <w:ilvl w:val="0"/>
          <w:numId w:val="0"/>
        </w:numPr>
        <w:ind w:left="993"/>
      </w:pPr>
      <w:r w:rsidRPr="00786250">
        <w:t xml:space="preserve">The </w:t>
      </w:r>
      <w:r>
        <w:t>C</w:t>
      </w:r>
      <w:r w:rsidRPr="00786250">
        <w:t xml:space="preserve">ommencement </w:t>
      </w:r>
      <w:r>
        <w:t>D</w:t>
      </w:r>
      <w:r w:rsidRPr="00786250">
        <w:t xml:space="preserve">ate for </w:t>
      </w:r>
      <w:r w:rsidR="008C2369">
        <w:t xml:space="preserve">the </w:t>
      </w:r>
      <w:r w:rsidRPr="008C2369">
        <w:rPr>
          <w:rStyle w:val="Strong"/>
          <w:i/>
        </w:rPr>
        <w:t>Special Research Initiative</w:t>
      </w:r>
      <w:r w:rsidRPr="008C2369">
        <w:rPr>
          <w:rStyle w:val="Strong"/>
        </w:rPr>
        <w:t xml:space="preserve"> </w:t>
      </w:r>
      <w:r w:rsidR="008C2369">
        <w:rPr>
          <w:rStyle w:val="Strong"/>
          <w:i/>
        </w:rPr>
        <w:t xml:space="preserve">for </w:t>
      </w:r>
      <w:r w:rsidR="008C2369">
        <w:rPr>
          <w:i/>
        </w:rPr>
        <w:t xml:space="preserve">Type 1 Juvenile Diabetes </w:t>
      </w:r>
      <w:r w:rsidR="008C2369">
        <w:t xml:space="preserve">for </w:t>
      </w:r>
      <w:r w:rsidRPr="009505A3">
        <w:rPr>
          <w:rStyle w:val="Strong"/>
        </w:rPr>
        <w:t>funding commencing in 2014</w:t>
      </w:r>
      <w:r>
        <w:rPr>
          <w:rStyle w:val="Strong"/>
        </w:rPr>
        <w:t xml:space="preserve"> </w:t>
      </w:r>
      <w:r w:rsidRPr="00786250">
        <w:t>is 1 January 201</w:t>
      </w:r>
      <w:r>
        <w:t>4</w:t>
      </w:r>
      <w:r w:rsidRPr="00786250">
        <w:t>.</w:t>
      </w:r>
    </w:p>
    <w:p w:rsidR="002930F3" w:rsidRPr="002930F3" w:rsidRDefault="002930F3" w:rsidP="0065672E">
      <w:pPr>
        <w:pStyle w:val="StyleHeading2IRD"/>
        <w:ind w:hanging="1146"/>
      </w:pPr>
      <w:bookmarkStart w:id="422" w:name="_Toc381095270"/>
      <w:bookmarkEnd w:id="421"/>
      <w:r>
        <w:t>Objectives</w:t>
      </w:r>
      <w:bookmarkEnd w:id="422"/>
    </w:p>
    <w:p w:rsidR="002865E0" w:rsidRDefault="002865E0" w:rsidP="00C7444E">
      <w:pPr>
        <w:pStyle w:val="ParalevelA"/>
        <w:ind w:left="993" w:hanging="993"/>
        <w:rPr>
          <w:rStyle w:val="s4"/>
        </w:rPr>
      </w:pPr>
      <w:r w:rsidRPr="008C2369">
        <w:rPr>
          <w:rStyle w:val="s4"/>
        </w:rPr>
        <w:t xml:space="preserve">The </w:t>
      </w:r>
      <w:r w:rsidRPr="008C2369">
        <w:rPr>
          <w:rStyle w:val="s4"/>
          <w:i/>
        </w:rPr>
        <w:t>Special Research Initiative for Type 1 Juvenile Diabetes</w:t>
      </w:r>
      <w:r w:rsidRPr="008C2369">
        <w:rPr>
          <w:rStyle w:val="s4"/>
        </w:rPr>
        <w:t xml:space="preserve"> represents the</w:t>
      </w:r>
      <w:r w:rsidRPr="00C7444E">
        <w:rPr>
          <w:rStyle w:val="s4"/>
        </w:rPr>
        <w:t xml:space="preserve"> Government’s electoral commitment to support Type 1 Juvenile Diabetes research. The Initiative provides funding to the Eligible Organisation to support a network and research programs in Type 1 Juvenile Diabetes. </w:t>
      </w:r>
    </w:p>
    <w:p w:rsidR="00146DCE" w:rsidRPr="00C7444E" w:rsidRDefault="00146DCE" w:rsidP="00C7444E">
      <w:pPr>
        <w:pStyle w:val="ParalevelA"/>
        <w:ind w:left="993" w:hanging="993"/>
        <w:rPr>
          <w:rStyle w:val="s4"/>
        </w:rPr>
      </w:pPr>
      <w:r w:rsidRPr="00AB79E8">
        <w:t xml:space="preserve">The successful Program will be a national collaborative </w:t>
      </w:r>
      <w:r w:rsidR="008C2369">
        <w:t>n</w:t>
      </w:r>
      <w:r w:rsidRPr="00AB79E8">
        <w:t xml:space="preserve">etwork, led by </w:t>
      </w:r>
      <w:r>
        <w:t>the Administering Organisation and involving</w:t>
      </w:r>
      <w:r w:rsidRPr="00AB79E8">
        <w:t xml:space="preserve"> researchers with track records in </w:t>
      </w:r>
      <w:r>
        <w:t xml:space="preserve">quality research outcomes and </w:t>
      </w:r>
      <w:r w:rsidRPr="00AB79E8">
        <w:t>coordinating team-ba</w:t>
      </w:r>
      <w:r>
        <w:t>sed cross-disciplinary projects</w:t>
      </w:r>
      <w:r w:rsidRPr="00AB79E8">
        <w:t xml:space="preserve">. The network’s core functions will include </w:t>
      </w:r>
      <w:r>
        <w:t>significant progress towards finding a cure for Type 1 Juvenile Diabetes</w:t>
      </w:r>
      <w:r w:rsidRPr="00AB79E8">
        <w:t>.</w:t>
      </w:r>
    </w:p>
    <w:p w:rsidR="00F23292" w:rsidRPr="00146DCE" w:rsidRDefault="00146DCE" w:rsidP="00146DCE">
      <w:pPr>
        <w:pStyle w:val="ParalevelA"/>
        <w:ind w:left="993" w:hanging="993"/>
      </w:pPr>
      <w:r w:rsidRPr="00146DCE">
        <w:t xml:space="preserve">Proposals for </w:t>
      </w:r>
      <w:r w:rsidRPr="008C2369">
        <w:t xml:space="preserve">the </w:t>
      </w:r>
      <w:r w:rsidRPr="008C2369">
        <w:rPr>
          <w:i/>
        </w:rPr>
        <w:t>Special Research Initiative for Type 1 Juvenile Diabetes</w:t>
      </w:r>
      <w:r w:rsidRPr="00146DCE">
        <w:t xml:space="preserve"> may be submitted only when invited by the ARC </w:t>
      </w:r>
      <w:r>
        <w:t xml:space="preserve">and must be </w:t>
      </w:r>
      <w:r w:rsidR="002B5B68">
        <w:t xml:space="preserve">by </w:t>
      </w:r>
      <w:r>
        <w:t xml:space="preserve">the date </w:t>
      </w:r>
      <w:r w:rsidR="002B5B68">
        <w:t xml:space="preserve">specified </w:t>
      </w:r>
      <w:r>
        <w:t>on the ARC website.</w:t>
      </w:r>
    </w:p>
    <w:p w:rsidR="009702EE" w:rsidRPr="00A705BD" w:rsidRDefault="009702EE" w:rsidP="0065672E">
      <w:pPr>
        <w:pStyle w:val="StyleHeading2IRD"/>
        <w:ind w:hanging="1146"/>
      </w:pPr>
      <w:bookmarkStart w:id="423" w:name="_Toc280523361"/>
      <w:bookmarkStart w:id="424" w:name="_Toc284578678"/>
      <w:bookmarkStart w:id="425" w:name="_Toc302736748"/>
      <w:bookmarkStart w:id="426" w:name="_Toc302737101"/>
      <w:bookmarkStart w:id="427" w:name="_Toc302737160"/>
      <w:bookmarkStart w:id="428" w:name="_Toc341440927"/>
      <w:bookmarkStart w:id="429" w:name="_Toc366761826"/>
      <w:bookmarkStart w:id="430" w:name="_Toc367286649"/>
      <w:bookmarkStart w:id="431" w:name="_Toc367372731"/>
      <w:bookmarkStart w:id="432" w:name="_Toc381095271"/>
      <w:r w:rsidRPr="00A705BD">
        <w:t>Selection Criteria</w:t>
      </w:r>
      <w:bookmarkEnd w:id="423"/>
      <w:bookmarkEnd w:id="424"/>
      <w:bookmarkEnd w:id="425"/>
      <w:bookmarkEnd w:id="426"/>
      <w:bookmarkEnd w:id="427"/>
      <w:bookmarkEnd w:id="428"/>
      <w:bookmarkEnd w:id="429"/>
      <w:bookmarkEnd w:id="430"/>
      <w:bookmarkEnd w:id="431"/>
      <w:bookmarkEnd w:id="432"/>
    </w:p>
    <w:p w:rsidR="00146DCE" w:rsidRDefault="00146DCE" w:rsidP="002B5B68">
      <w:pPr>
        <w:pStyle w:val="ParalevelA"/>
        <w:ind w:left="993" w:hanging="993"/>
        <w:rPr>
          <w:rStyle w:val="s4"/>
        </w:rPr>
      </w:pPr>
      <w:r>
        <w:t>The Administering Organisation is expected to run a competitive process</w:t>
      </w:r>
      <w:r w:rsidR="004043D3">
        <w:t xml:space="preserve"> for the majority of the funding</w:t>
      </w:r>
      <w:r>
        <w:t xml:space="preserve"> in selecting the research proposals that will form part of </w:t>
      </w:r>
      <w:r w:rsidRPr="00A36092">
        <w:t xml:space="preserve">the </w:t>
      </w:r>
      <w:r w:rsidR="004043D3">
        <w:t>n</w:t>
      </w:r>
      <w:r w:rsidR="004043D3" w:rsidRPr="00A36092">
        <w:t>etwork</w:t>
      </w:r>
      <w:r w:rsidR="004043D3">
        <w:t xml:space="preserve"> and any targeted funding process must be agreed in advance with the ARC</w:t>
      </w:r>
      <w:r w:rsidRPr="00A36092">
        <w:t>. The</w:t>
      </w:r>
      <w:r w:rsidRPr="00146DCE">
        <w:t xml:space="preserve"> ARC </w:t>
      </w:r>
      <w:r>
        <w:t>expects to be involved in the selection process. Research p</w:t>
      </w:r>
      <w:r w:rsidRPr="00786250">
        <w:t xml:space="preserve">roposals </w:t>
      </w:r>
      <w:r>
        <w:t>should</w:t>
      </w:r>
      <w:r w:rsidRPr="00786250">
        <w:t xml:space="preserve"> be assessed and </w:t>
      </w:r>
      <w:r>
        <w:t xml:space="preserve">merit </w:t>
      </w:r>
      <w:r w:rsidRPr="00786250">
        <w:t xml:space="preserve">ranked using </w:t>
      </w:r>
      <w:r w:rsidRPr="009A7469">
        <w:t>the following selection criteria:</w:t>
      </w:r>
    </w:p>
    <w:p w:rsidR="009702EE" w:rsidRPr="00A705BD" w:rsidRDefault="009702EE" w:rsidP="00FC0239">
      <w:pPr>
        <w:pStyle w:val="ListParagraph"/>
        <w:numPr>
          <w:ilvl w:val="0"/>
          <w:numId w:val="25"/>
        </w:numPr>
      </w:pPr>
      <w:r w:rsidRPr="00A705BD">
        <w:t>Investigator</w:t>
      </w:r>
      <w:r w:rsidR="00C24F78">
        <w:t>(s)</w:t>
      </w:r>
    </w:p>
    <w:p w:rsidR="009702EE" w:rsidRDefault="00303E09" w:rsidP="00FC0239">
      <w:pPr>
        <w:pStyle w:val="ListParagraph"/>
        <w:numPr>
          <w:ilvl w:val="0"/>
          <w:numId w:val="26"/>
        </w:numPr>
      </w:pPr>
      <w:r w:rsidRPr="00511940">
        <w:t xml:space="preserve">Research </w:t>
      </w:r>
      <w:r w:rsidR="0054609C">
        <w:t>o</w:t>
      </w:r>
      <w:r w:rsidRPr="00511940">
        <w:t>pportunit</w:t>
      </w:r>
      <w:r w:rsidR="00511940">
        <w:t>y</w:t>
      </w:r>
      <w:r w:rsidRPr="00511940">
        <w:t xml:space="preserve"> and </w:t>
      </w:r>
      <w:r w:rsidR="0054609C">
        <w:t>p</w:t>
      </w:r>
      <w:r w:rsidRPr="00511940">
        <w:t xml:space="preserve">erformance </w:t>
      </w:r>
      <w:r w:rsidR="0054609C">
        <w:t>e</w:t>
      </w:r>
      <w:r w:rsidRPr="00511940">
        <w:t>vidence (ROPE)</w:t>
      </w:r>
      <w:r w:rsidR="0054609C">
        <w:t>; and</w:t>
      </w:r>
    </w:p>
    <w:p w:rsidR="0054609C" w:rsidRPr="00A705BD" w:rsidRDefault="0054609C" w:rsidP="00FC0239">
      <w:pPr>
        <w:pStyle w:val="ListParagraph"/>
        <w:numPr>
          <w:ilvl w:val="0"/>
          <w:numId w:val="26"/>
        </w:numPr>
      </w:pPr>
      <w:r>
        <w:t>Time and capacity to undertake the proposed research.</w:t>
      </w:r>
    </w:p>
    <w:p w:rsidR="009702EE" w:rsidRPr="00A705BD" w:rsidRDefault="00146DCE" w:rsidP="00FC0239">
      <w:pPr>
        <w:pStyle w:val="ListParagraph"/>
        <w:numPr>
          <w:ilvl w:val="0"/>
          <w:numId w:val="25"/>
        </w:numPr>
      </w:pPr>
      <w:r>
        <w:t>Program</w:t>
      </w:r>
      <w:r w:rsidR="004A2DC7">
        <w:t xml:space="preserve"> </w:t>
      </w:r>
      <w:r w:rsidR="0054609C">
        <w:t>Quality and Innovation</w:t>
      </w:r>
    </w:p>
    <w:p w:rsidR="0054609C" w:rsidRDefault="0054609C" w:rsidP="00FC0239">
      <w:pPr>
        <w:pStyle w:val="ListParagraph"/>
        <w:numPr>
          <w:ilvl w:val="0"/>
          <w:numId w:val="38"/>
        </w:numPr>
      </w:pPr>
      <w:r>
        <w:t xml:space="preserve">Does the research </w:t>
      </w:r>
      <w:r w:rsidR="0033598A">
        <w:t xml:space="preserve">clearly </w:t>
      </w:r>
      <w:r>
        <w:t xml:space="preserve">address </w:t>
      </w:r>
      <w:r w:rsidR="0033598A">
        <w:t>the identified priorities</w:t>
      </w:r>
      <w:r>
        <w:t>?</w:t>
      </w:r>
    </w:p>
    <w:p w:rsidR="00AA32DB" w:rsidRDefault="00AA32DB" w:rsidP="00FC0239">
      <w:pPr>
        <w:pStyle w:val="ListParagraph"/>
        <w:numPr>
          <w:ilvl w:val="0"/>
          <w:numId w:val="38"/>
        </w:numPr>
      </w:pPr>
      <w:r>
        <w:t>Does the project involve high quality innovative national and international partnership(s)?</w:t>
      </w:r>
    </w:p>
    <w:p w:rsidR="009702EE" w:rsidRPr="00A705BD" w:rsidRDefault="00D8309F" w:rsidP="00FC0239">
      <w:pPr>
        <w:pStyle w:val="ListParagraph"/>
        <w:numPr>
          <w:ilvl w:val="0"/>
          <w:numId w:val="38"/>
        </w:numPr>
      </w:pPr>
      <w:r>
        <w:t xml:space="preserve">Is the conceptual/theoretical framework </w:t>
      </w:r>
      <w:r w:rsidR="00AA32DB">
        <w:t xml:space="preserve">genuinely integrated, broad, cross-disciplinary, </w:t>
      </w:r>
      <w:r>
        <w:t>innovative and original?</w:t>
      </w:r>
    </w:p>
    <w:p w:rsidR="009702EE" w:rsidRPr="00A705BD" w:rsidRDefault="009702EE" w:rsidP="00FC0239">
      <w:pPr>
        <w:pStyle w:val="ListParagraph"/>
        <w:numPr>
          <w:ilvl w:val="0"/>
          <w:numId w:val="38"/>
        </w:numPr>
      </w:pPr>
      <w:r w:rsidRPr="00A705BD">
        <w:lastRenderedPageBreak/>
        <w:t xml:space="preserve">Will </w:t>
      </w:r>
      <w:r w:rsidR="00D8309F">
        <w:t>the aims, concepts, methods and results advance knowledge</w:t>
      </w:r>
      <w:r w:rsidR="00AA32DB">
        <w:t xml:space="preserve"> and provide outcomes</w:t>
      </w:r>
      <w:r w:rsidR="00D8309F">
        <w:t>?</w:t>
      </w:r>
    </w:p>
    <w:p w:rsidR="009702EE" w:rsidRPr="00A705BD" w:rsidRDefault="00C24F78" w:rsidP="00FC0239">
      <w:pPr>
        <w:pStyle w:val="ListParagraph"/>
        <w:numPr>
          <w:ilvl w:val="0"/>
          <w:numId w:val="25"/>
        </w:numPr>
      </w:pPr>
      <w:r>
        <w:t>Feasibility and Benefit</w:t>
      </w:r>
    </w:p>
    <w:p w:rsidR="007F388E" w:rsidRDefault="001E53B9" w:rsidP="00FC0239">
      <w:pPr>
        <w:pStyle w:val="ListParagraph"/>
        <w:numPr>
          <w:ilvl w:val="0"/>
          <w:numId w:val="39"/>
        </w:numPr>
      </w:pPr>
      <w:r>
        <w:t>Do the Project’s design, participants and requested budget create confidence in the timely and successful completion of the Project</w:t>
      </w:r>
      <w:r w:rsidR="007F388E">
        <w:t xml:space="preserve">? </w:t>
      </w:r>
    </w:p>
    <w:p w:rsidR="002E4D42" w:rsidRDefault="002E4D42" w:rsidP="00FC0239">
      <w:pPr>
        <w:pStyle w:val="ListParagraph"/>
        <w:numPr>
          <w:ilvl w:val="0"/>
          <w:numId w:val="39"/>
        </w:numPr>
      </w:pPr>
      <w:r>
        <w:t>Will the completed Project produce innovative economic, environmental, social and/or cultural benefit to the Australian and international community?</w:t>
      </w:r>
    </w:p>
    <w:p w:rsidR="00AA32DB" w:rsidRDefault="00AA32DB" w:rsidP="00FC0239">
      <w:pPr>
        <w:pStyle w:val="ListParagraph"/>
        <w:numPr>
          <w:ilvl w:val="0"/>
          <w:numId w:val="39"/>
        </w:numPr>
      </w:pPr>
      <w:proofErr w:type="gramStart"/>
      <w:r>
        <w:t>Is</w:t>
      </w:r>
      <w:proofErr w:type="gramEnd"/>
      <w:r>
        <w:t xml:space="preserve"> the design of the Project and the expertise of the participants sufficient to ensure the Project can be completed within the proposed budget and timeframe?</w:t>
      </w:r>
    </w:p>
    <w:p w:rsidR="00AA32DB" w:rsidRPr="00D754B4" w:rsidRDefault="00AA32DB" w:rsidP="00FC0239">
      <w:pPr>
        <w:pStyle w:val="ListParagraph"/>
        <w:numPr>
          <w:ilvl w:val="0"/>
          <w:numId w:val="39"/>
        </w:numPr>
      </w:pPr>
      <w:r>
        <w:t xml:space="preserve">Does the </w:t>
      </w:r>
      <w:r w:rsidR="00974E93">
        <w:t>P</w:t>
      </w:r>
      <w:r>
        <w:t xml:space="preserve">roject have a wide level of collaboration, including the development of national and international networks and </w:t>
      </w:r>
      <w:r w:rsidRPr="00D754B4">
        <w:t>linkages?</w:t>
      </w:r>
    </w:p>
    <w:p w:rsidR="00974E93" w:rsidRPr="00D754B4" w:rsidRDefault="00974E93" w:rsidP="00FC0239">
      <w:pPr>
        <w:pStyle w:val="ListParagraph"/>
        <w:numPr>
          <w:ilvl w:val="0"/>
          <w:numId w:val="39"/>
        </w:numPr>
      </w:pPr>
      <w:r w:rsidRPr="00D754B4">
        <w:t xml:space="preserve">Does the </w:t>
      </w:r>
      <w:r w:rsidR="00146DCE" w:rsidRPr="00D754B4">
        <w:t>Program</w:t>
      </w:r>
      <w:r w:rsidRPr="00D754B4">
        <w:t xml:space="preserve"> have an effective governance arrangement with the capacity to transcend disciplinary, geographical and institutional boundaries to achieve the </w:t>
      </w:r>
      <w:r w:rsidR="00146DCE" w:rsidRPr="00D754B4">
        <w:t>Program</w:t>
      </w:r>
      <w:r w:rsidRPr="00D754B4">
        <w:t>’s vision?</w:t>
      </w:r>
    </w:p>
    <w:p w:rsidR="002A41CA" w:rsidRPr="00786250" w:rsidRDefault="002A41CA" w:rsidP="00FC0239">
      <w:pPr>
        <w:pStyle w:val="ListParagraph"/>
        <w:numPr>
          <w:ilvl w:val="0"/>
          <w:numId w:val="39"/>
        </w:numPr>
      </w:pPr>
      <w:bookmarkStart w:id="433" w:name="_Toc302736749"/>
      <w:bookmarkStart w:id="434" w:name="_Toc302737102"/>
      <w:bookmarkStart w:id="435" w:name="_Toc302737161"/>
      <w:bookmarkStart w:id="436" w:name="_Toc341440928"/>
      <w:bookmarkStart w:id="437" w:name="_Toc366761827"/>
      <w:bookmarkStart w:id="438" w:name="_Toc367286650"/>
      <w:bookmarkStart w:id="439" w:name="_Toc367372732"/>
      <w:r w:rsidRPr="00D754B4">
        <w:t>Is there an existing, or developing, supportive and</w:t>
      </w:r>
      <w:r w:rsidRPr="00786250">
        <w:t xml:space="preserve"> high quality</w:t>
      </w:r>
      <w:r w:rsidR="00146DCE">
        <w:t xml:space="preserve"> research environment for this Program</w:t>
      </w:r>
      <w:r w:rsidRPr="00786250">
        <w:t>?</w:t>
      </w:r>
    </w:p>
    <w:p w:rsidR="002A41CA" w:rsidRPr="00786250" w:rsidRDefault="002A41CA" w:rsidP="00FC0239">
      <w:pPr>
        <w:pStyle w:val="ListParagraph"/>
        <w:numPr>
          <w:ilvl w:val="0"/>
          <w:numId w:val="39"/>
        </w:numPr>
      </w:pPr>
      <w:r w:rsidRPr="00786250">
        <w:t>Are the necessary facilities available to complete the Project?</w:t>
      </w:r>
    </w:p>
    <w:p w:rsidR="002A41CA" w:rsidRPr="00786250" w:rsidRDefault="002A41CA" w:rsidP="00FC0239">
      <w:pPr>
        <w:pStyle w:val="ListParagraph"/>
        <w:numPr>
          <w:ilvl w:val="0"/>
          <w:numId w:val="39"/>
        </w:numPr>
      </w:pPr>
      <w:r w:rsidRPr="00786250">
        <w:t>Are there adequate strategies to encourage d</w:t>
      </w:r>
      <w:r w:rsidR="00AF079E">
        <w:t>issemination, commercialisation</w:t>
      </w:r>
      <w:r w:rsidR="00146DCE">
        <w:t>, if appropriate</w:t>
      </w:r>
      <w:r w:rsidR="00AF079E">
        <w:t>,</w:t>
      </w:r>
      <w:r w:rsidRPr="00786250">
        <w:t xml:space="preserve"> and promotion of research outcomes? </w:t>
      </w:r>
    </w:p>
    <w:p w:rsidR="006A27A3" w:rsidRPr="00A705BD" w:rsidRDefault="006A27A3" w:rsidP="0065672E">
      <w:pPr>
        <w:pStyle w:val="StyleHeading2IRD"/>
        <w:ind w:hanging="1146"/>
      </w:pPr>
      <w:bookmarkStart w:id="440" w:name="_Toc381095272"/>
      <w:bookmarkEnd w:id="433"/>
      <w:bookmarkEnd w:id="434"/>
      <w:bookmarkEnd w:id="435"/>
      <w:bookmarkEnd w:id="436"/>
      <w:bookmarkEnd w:id="437"/>
      <w:bookmarkEnd w:id="438"/>
      <w:bookmarkEnd w:id="439"/>
      <w:r w:rsidRPr="0050319B">
        <w:t>Funding</w:t>
      </w:r>
      <w:bookmarkEnd w:id="440"/>
    </w:p>
    <w:p w:rsidR="009702EE" w:rsidRPr="009702EE" w:rsidRDefault="009702EE" w:rsidP="003E3917">
      <w:pPr>
        <w:pStyle w:val="StyleHeading3IRD"/>
      </w:pPr>
      <w:bookmarkStart w:id="441" w:name="_Toc302736750"/>
      <w:bookmarkStart w:id="442" w:name="_Toc302737103"/>
      <w:bookmarkStart w:id="443" w:name="_Toc302737162"/>
      <w:bookmarkStart w:id="444" w:name="_Toc341440929"/>
      <w:bookmarkStart w:id="445" w:name="_Toc366761828"/>
      <w:bookmarkStart w:id="446" w:name="_Toc367286651"/>
      <w:bookmarkStart w:id="447" w:name="_Toc367372733"/>
      <w:bookmarkStart w:id="448" w:name="_Toc381095273"/>
      <w:r w:rsidRPr="009702EE">
        <w:t>Level and Period of Funding</w:t>
      </w:r>
      <w:bookmarkEnd w:id="441"/>
      <w:bookmarkEnd w:id="442"/>
      <w:bookmarkEnd w:id="443"/>
      <w:bookmarkEnd w:id="444"/>
      <w:bookmarkEnd w:id="445"/>
      <w:bookmarkEnd w:id="446"/>
      <w:bookmarkEnd w:id="447"/>
      <w:bookmarkEnd w:id="448"/>
    </w:p>
    <w:p w:rsidR="006C0E3F" w:rsidRDefault="00146DCE" w:rsidP="00FC0239">
      <w:pPr>
        <w:pStyle w:val="Paralevel1"/>
        <w:ind w:left="993" w:hanging="993"/>
      </w:pPr>
      <w:r w:rsidRPr="00786250">
        <w:t xml:space="preserve">The level of funding provided by the </w:t>
      </w:r>
      <w:r w:rsidRPr="00A36092">
        <w:t xml:space="preserve">ARC under the </w:t>
      </w:r>
      <w:r w:rsidRPr="00A36092">
        <w:rPr>
          <w:i/>
        </w:rPr>
        <w:t>Special Research Initiative for Type 1 Juvenile Diabetes</w:t>
      </w:r>
      <w:r w:rsidRPr="00A36092">
        <w:t xml:space="preserve"> is $</w:t>
      </w:r>
      <w:r>
        <w:t>7,000,000</w:t>
      </w:r>
      <w:r w:rsidRPr="00515EA3">
        <w:t xml:space="preserve"> per </w:t>
      </w:r>
      <w:r w:rsidRPr="00A36092">
        <w:t>year for five</w:t>
      </w:r>
      <w:r w:rsidR="00FC0239" w:rsidRPr="00A36092">
        <w:t xml:space="preserve"> (5)</w:t>
      </w:r>
      <w:r>
        <w:t xml:space="preserve"> years (2014-2018)</w:t>
      </w:r>
      <w:r w:rsidRPr="00786250">
        <w:t xml:space="preserve">. </w:t>
      </w:r>
    </w:p>
    <w:p w:rsidR="00346CA1" w:rsidRDefault="00346CA1" w:rsidP="000F03D0">
      <w:pPr>
        <w:pStyle w:val="Paralevel1"/>
        <w:ind w:left="993" w:hanging="993"/>
      </w:pPr>
      <w:r>
        <w:t xml:space="preserve">A </w:t>
      </w:r>
      <w:r w:rsidRPr="00786250">
        <w:t xml:space="preserve">Project may be applied for and awarded funding for </w:t>
      </w:r>
      <w:r>
        <w:t xml:space="preserve">up </w:t>
      </w:r>
      <w:r w:rsidRPr="00A36092">
        <w:t xml:space="preserve">to </w:t>
      </w:r>
      <w:r w:rsidR="0015009A" w:rsidRPr="00A36092">
        <w:t>5</w:t>
      </w:r>
      <w:r w:rsidR="0015009A">
        <w:t xml:space="preserve"> </w:t>
      </w:r>
      <w:r w:rsidRPr="00786250">
        <w:t>consecutive years.</w:t>
      </w:r>
      <w:r>
        <w:t xml:space="preserve"> A Proposal must request ARC funding in all years of the Project.</w:t>
      </w:r>
    </w:p>
    <w:p w:rsidR="00FC0239" w:rsidRDefault="00FC0239" w:rsidP="00FC0239">
      <w:pPr>
        <w:pStyle w:val="Paralevel1"/>
        <w:ind w:left="993" w:hanging="993"/>
      </w:pPr>
      <w:r w:rsidRPr="00FA3EEC">
        <w:t xml:space="preserve">Budget items which directly support the research Project may be funded </w:t>
      </w:r>
      <w:r w:rsidRPr="00786250">
        <w:t xml:space="preserve">under </w:t>
      </w:r>
      <w:r w:rsidR="00A36092" w:rsidRPr="00A36092">
        <w:t xml:space="preserve">the </w:t>
      </w:r>
      <w:r w:rsidR="00A36092" w:rsidRPr="00A36092">
        <w:rPr>
          <w:i/>
        </w:rPr>
        <w:t>Special Research Initiative for Type 1 Juvenile Diabetes</w:t>
      </w:r>
      <w:r w:rsidRPr="00A36092">
        <w:t>. All eligible requested funding costs must be justified in the Proposal to the satisfaction of the ARC.</w:t>
      </w:r>
    </w:p>
    <w:p w:rsidR="00346CA1" w:rsidRDefault="00346CA1" w:rsidP="000F03D0">
      <w:pPr>
        <w:pStyle w:val="Paralevel1"/>
        <w:ind w:left="993" w:hanging="993"/>
      </w:pPr>
      <w:r>
        <w:t xml:space="preserve">Funding </w:t>
      </w:r>
      <w:r w:rsidRPr="00786250">
        <w:t xml:space="preserve">for approved projects will commence </w:t>
      </w:r>
      <w:r w:rsidRPr="00FC0239">
        <w:t xml:space="preserve">effective 1 </w:t>
      </w:r>
      <w:r w:rsidR="009D7A90" w:rsidRPr="00FC0239">
        <w:t xml:space="preserve">January </w:t>
      </w:r>
      <w:r w:rsidRPr="00FC0239">
        <w:t>2014,</w:t>
      </w:r>
      <w:r w:rsidRPr="00786250">
        <w:t xml:space="preserve"> unless other arrangements are approved by the </w:t>
      </w:r>
      <w:r w:rsidR="00FC0239">
        <w:t>ARC</w:t>
      </w:r>
      <w:r w:rsidRPr="00786250">
        <w:t>.</w:t>
      </w:r>
      <w:r w:rsidR="009D7A90">
        <w:t xml:space="preserve"> Any funding awarded will be subject to sufficient funds being available for the Project, the provisions of the ARC Act and continued satisfactory progress of the Project.</w:t>
      </w:r>
    </w:p>
    <w:p w:rsidR="000D0C28" w:rsidRPr="00A705BD" w:rsidRDefault="000D0C28" w:rsidP="000D0C28">
      <w:pPr>
        <w:pStyle w:val="Paralevel1"/>
        <w:numPr>
          <w:ilvl w:val="0"/>
          <w:numId w:val="0"/>
        </w:numPr>
        <w:ind w:left="993"/>
      </w:pPr>
    </w:p>
    <w:p w:rsidR="00BC5AEF" w:rsidRPr="00CF527F" w:rsidRDefault="00BC5AEF" w:rsidP="00CF527F">
      <w:pPr>
        <w:pStyle w:val="StyleHeading2IRD"/>
        <w:ind w:hanging="1146"/>
      </w:pPr>
      <w:bookmarkStart w:id="449" w:name="_Toc381095274"/>
      <w:bookmarkStart w:id="450" w:name="_Toc341440936"/>
      <w:bookmarkStart w:id="451" w:name="_Toc366761834"/>
      <w:bookmarkStart w:id="452" w:name="_Toc367286665"/>
      <w:bookmarkStart w:id="453" w:name="_Toc367372738"/>
      <w:bookmarkStart w:id="454" w:name="_Toc302736757"/>
      <w:bookmarkStart w:id="455" w:name="_Toc302737110"/>
      <w:bookmarkStart w:id="456" w:name="_Toc302737169"/>
      <w:r w:rsidRPr="00CF527F">
        <w:lastRenderedPageBreak/>
        <w:t>Roles and Eligibility for Researchers</w:t>
      </w:r>
      <w:bookmarkEnd w:id="449"/>
    </w:p>
    <w:p w:rsidR="00BC5AEF" w:rsidRDefault="00BC5AEF" w:rsidP="00BC5AEF">
      <w:pPr>
        <w:pStyle w:val="StyleHeading3IRD"/>
      </w:pPr>
      <w:bookmarkStart w:id="457" w:name="_Toc381095275"/>
      <w:r>
        <w:t xml:space="preserve">Additional eligibility criteria for </w:t>
      </w:r>
      <w:r w:rsidR="006D6417">
        <w:t xml:space="preserve">the </w:t>
      </w:r>
      <w:r w:rsidR="00FC0239" w:rsidRPr="00FC0239">
        <w:rPr>
          <w:i/>
        </w:rPr>
        <w:t xml:space="preserve">Special Research Initiative </w:t>
      </w:r>
      <w:r w:rsidR="00FC0239" w:rsidRPr="00A36092">
        <w:rPr>
          <w:i/>
        </w:rPr>
        <w:t>for Type 1 Juvenile Diabetes</w:t>
      </w:r>
      <w:bookmarkEnd w:id="457"/>
    </w:p>
    <w:p w:rsidR="00FC0239" w:rsidRDefault="00FC0239" w:rsidP="00FC0239">
      <w:pPr>
        <w:pStyle w:val="Paralevel1"/>
        <w:ind w:left="993" w:hanging="993"/>
      </w:pPr>
      <w:r>
        <w:t>The r</w:t>
      </w:r>
      <w:r w:rsidRPr="00786250">
        <w:t xml:space="preserve">ole that may be </w:t>
      </w:r>
      <w:r>
        <w:t xml:space="preserve">undertaken by researchers under this scheme is that of </w:t>
      </w:r>
      <w:r w:rsidRPr="00786250">
        <w:t>Chief Investigator (CI)</w:t>
      </w:r>
      <w:r>
        <w:t xml:space="preserve">. </w:t>
      </w:r>
    </w:p>
    <w:p w:rsidR="00BC5AEF" w:rsidRDefault="00BC5AEF" w:rsidP="00BC5AEF">
      <w:pPr>
        <w:pStyle w:val="Paralevel1"/>
        <w:ind w:left="993" w:hanging="993"/>
      </w:pPr>
      <w:r>
        <w:t>All CIs nominated in a Proposal must satisfy the eligibility criteria for the role they are to perform as at 1 January 2014 and for the duration of the Project.</w:t>
      </w:r>
    </w:p>
    <w:p w:rsidR="00BC5AEF" w:rsidRDefault="00BC5AEF" w:rsidP="00BC5AEF">
      <w:pPr>
        <w:pStyle w:val="Paralevel1"/>
        <w:ind w:left="993" w:hanging="993"/>
      </w:pPr>
      <w:r w:rsidRPr="00786250">
        <w:t>A Proposal must nominate at least one CI; the first</w:t>
      </w:r>
      <w:r>
        <w:t>-</w:t>
      </w:r>
      <w:r w:rsidRPr="00786250">
        <w:t xml:space="preserve">named CI </w:t>
      </w:r>
      <w:r>
        <w:t xml:space="preserve">must be from the Administering Organisation, </w:t>
      </w:r>
      <w:r w:rsidRPr="00786250">
        <w:t>will be the Project Leader</w:t>
      </w:r>
      <w:r>
        <w:t xml:space="preserve"> and must have a demonstrat</w:t>
      </w:r>
      <w:r w:rsidR="00FC0239">
        <w:t xml:space="preserve">ed high capacity to manage the </w:t>
      </w:r>
      <w:r w:rsidR="00344EB6">
        <w:t>P</w:t>
      </w:r>
      <w:r>
        <w:t>roject</w:t>
      </w:r>
      <w:r w:rsidRPr="00786250">
        <w:t xml:space="preserve">. </w:t>
      </w:r>
    </w:p>
    <w:p w:rsidR="00BC5AEF" w:rsidRDefault="00BC5AEF" w:rsidP="00BC5AEF">
      <w:pPr>
        <w:pStyle w:val="Paralevel1"/>
        <w:ind w:left="993" w:hanging="993"/>
      </w:pPr>
      <w:r>
        <w:t xml:space="preserve">All CIs </w:t>
      </w:r>
      <w:r w:rsidRPr="00786250">
        <w:t>must take significant intellectual respon</w:t>
      </w:r>
      <w:r>
        <w:t xml:space="preserve">sibility for the conduct of the </w:t>
      </w:r>
      <w:r w:rsidRPr="00786250">
        <w:t>Project and</w:t>
      </w:r>
      <w:r>
        <w:t xml:space="preserve"> for</w:t>
      </w:r>
      <w:r w:rsidRPr="00786250">
        <w:t xml:space="preserve"> any strategic decisions called for in its pursuit and the communication of results. </w:t>
      </w:r>
      <w:r>
        <w:t xml:space="preserve">All CIs </w:t>
      </w:r>
      <w:r w:rsidRPr="00786250">
        <w:t xml:space="preserve">must have the capacity to make a serious commitment to </w:t>
      </w:r>
      <w:r>
        <w:t xml:space="preserve">carrying out </w:t>
      </w:r>
      <w:r w:rsidRPr="00786250">
        <w:t>the Project and cannot assume the role of a supplier of resources for work that will largely be</w:t>
      </w:r>
      <w:r>
        <w:t xml:space="preserve"> placed in the hands of others.</w:t>
      </w:r>
    </w:p>
    <w:p w:rsidR="00BC5AEF" w:rsidRDefault="00BC5AEF" w:rsidP="00BC5AEF">
      <w:pPr>
        <w:pStyle w:val="Paralevel1"/>
        <w:ind w:left="993" w:hanging="993"/>
      </w:pPr>
      <w:r w:rsidRPr="00786250">
        <w:t xml:space="preserve">At the time of the submission of a Proposal, all obligations regarding previously funded </w:t>
      </w:r>
      <w:r>
        <w:t xml:space="preserve">ARC </w:t>
      </w:r>
      <w:r w:rsidRPr="00786250">
        <w:t xml:space="preserve">Projects involving the nominated CIs </w:t>
      </w:r>
      <w:r>
        <w:t xml:space="preserve">on the Proposal </w:t>
      </w:r>
      <w:r w:rsidRPr="00786250">
        <w:t>must have been fulfilled to the satisfaction of the ARC. Such obligations include the provision of satisfactory Progress and Final Reports.</w:t>
      </w:r>
    </w:p>
    <w:p w:rsidR="00BC5AEF" w:rsidRDefault="00BC5AEF" w:rsidP="00BC5AEF">
      <w:pPr>
        <w:pStyle w:val="StyleHeading3IRD"/>
      </w:pPr>
      <w:bookmarkStart w:id="458" w:name="_Toc381095276"/>
      <w:r>
        <w:t>Eligibility Criteria for Chief Investigators</w:t>
      </w:r>
      <w:bookmarkEnd w:id="458"/>
    </w:p>
    <w:p w:rsidR="00BC5AEF" w:rsidRPr="00786250" w:rsidRDefault="00BC5AEF" w:rsidP="00BC5AEF">
      <w:pPr>
        <w:pStyle w:val="Paralevel1"/>
        <w:ind w:left="993" w:hanging="993"/>
      </w:pPr>
      <w:r w:rsidRPr="00786250">
        <w:t xml:space="preserve">A researcher nominated on a Proposal as a CI must </w:t>
      </w:r>
      <w:r w:rsidR="00FC0239" w:rsidRPr="00786250">
        <w:t>b</w:t>
      </w:r>
      <w:r w:rsidR="00FC0239">
        <w:t xml:space="preserve">e an employee for at least half </w:t>
      </w:r>
      <w:r w:rsidR="00FC0239" w:rsidRPr="00786250">
        <w:t>time (50 per cent of Full Time Equivalent</w:t>
      </w:r>
      <w:r w:rsidR="00FC0239">
        <w:t xml:space="preserve"> (FTE)</w:t>
      </w:r>
      <w:r w:rsidR="00FC0239" w:rsidRPr="00786250">
        <w:t xml:space="preserve">) at </w:t>
      </w:r>
      <w:r w:rsidR="00FC0239" w:rsidRPr="00FC0239">
        <w:t>the</w:t>
      </w:r>
      <w:r w:rsidR="00FC0239" w:rsidRPr="00786250">
        <w:t xml:space="preserve"> Eligible Organisation </w:t>
      </w:r>
      <w:r w:rsidRPr="00786250">
        <w:t xml:space="preserve">as </w:t>
      </w:r>
      <w:r w:rsidRPr="00FC0239">
        <w:t>at 1 January 2014, and</w:t>
      </w:r>
      <w:r w:rsidRPr="00786250">
        <w:t xml:space="preserve"> for the duration of the Project</w:t>
      </w:r>
      <w:r w:rsidR="00344EB6">
        <w:t>.</w:t>
      </w:r>
    </w:p>
    <w:p w:rsidR="00BC5AEF" w:rsidRDefault="00FC0239" w:rsidP="00BC5AEF">
      <w:pPr>
        <w:pStyle w:val="Paralevel1"/>
        <w:ind w:left="993" w:hanging="993"/>
      </w:pPr>
      <w:r>
        <w:t>The</w:t>
      </w:r>
      <w:r w:rsidR="00BC5AEF" w:rsidRPr="00786250">
        <w:t xml:space="preserve"> CI must </w:t>
      </w:r>
      <w:r w:rsidR="00BC5AEF">
        <w:t xml:space="preserve">normally </w:t>
      </w:r>
      <w:r w:rsidR="00BC5AEF" w:rsidRPr="00786250">
        <w:t xml:space="preserve">reside predominantly in Australia for the life of the Project. </w:t>
      </w:r>
      <w:r w:rsidR="00BC5AEF">
        <w:t>Any significant absences including fieldwork or study leave directly related to the Project must have approval from the Administering Organisation and must not total more than half of the Project funding period.</w:t>
      </w:r>
    </w:p>
    <w:p w:rsidR="00AD2260" w:rsidRDefault="00BC5AEF" w:rsidP="00CF527F">
      <w:pPr>
        <w:pStyle w:val="Paralevel1"/>
        <w:ind w:left="993" w:hanging="993"/>
      </w:pPr>
      <w:r w:rsidRPr="00BC5AEF">
        <w:t xml:space="preserve">If a Proposal has been approved for funding and a </w:t>
      </w:r>
      <w:r w:rsidR="00AE1C39">
        <w:t xml:space="preserve">CI </w:t>
      </w:r>
      <w:r w:rsidRPr="00BC5AEF">
        <w:t xml:space="preserve">is, at any time, no longer able to work as proposed on the Project, the Project may be continued provided </w:t>
      </w:r>
      <w:r w:rsidR="008C1EA9">
        <w:t xml:space="preserve">that the Project still includes at least one CI who was named on the Proposal and </w:t>
      </w:r>
      <w:r w:rsidRPr="00BC5AEF">
        <w:t xml:space="preserve">any replacement </w:t>
      </w:r>
      <w:r w:rsidR="00AE1C39">
        <w:t>CI</w:t>
      </w:r>
      <w:r w:rsidR="00AE1C39" w:rsidRPr="00BC5AEF">
        <w:t xml:space="preserve"> </w:t>
      </w:r>
      <w:r w:rsidRPr="00BC5AEF">
        <w:t xml:space="preserve">is approved by the ARC and meets the </w:t>
      </w:r>
      <w:r w:rsidR="00AE1C39">
        <w:t>CI</w:t>
      </w:r>
      <w:r w:rsidR="00AE1C39" w:rsidRPr="00BC5AEF">
        <w:t xml:space="preserve"> </w:t>
      </w:r>
      <w:r w:rsidRPr="00BC5AEF">
        <w:t xml:space="preserve">eligibility criteria. </w:t>
      </w:r>
    </w:p>
    <w:p w:rsidR="00FC0239" w:rsidRDefault="00FC0239" w:rsidP="00FC0239">
      <w:pPr>
        <w:pStyle w:val="StyleHeading2IRD"/>
        <w:ind w:hanging="1146"/>
      </w:pPr>
      <w:bookmarkStart w:id="459" w:name="_Toc381095277"/>
      <w:r>
        <w:t>Scheme specific eligibility requirements</w:t>
      </w:r>
      <w:bookmarkEnd w:id="459"/>
      <w:r>
        <w:t xml:space="preserve"> </w:t>
      </w:r>
    </w:p>
    <w:p w:rsidR="00FC0239" w:rsidRDefault="00FC0239" w:rsidP="00FC0239">
      <w:pPr>
        <w:pStyle w:val="StyleHeading3IRD"/>
      </w:pPr>
      <w:bookmarkStart w:id="460" w:name="_Toc381095278"/>
      <w:r>
        <w:t>Eligible Organisations</w:t>
      </w:r>
      <w:bookmarkEnd w:id="460"/>
      <w:r>
        <w:t xml:space="preserve"> </w:t>
      </w:r>
    </w:p>
    <w:p w:rsidR="00FC0239" w:rsidRDefault="00FC0239" w:rsidP="00FC0239">
      <w:pPr>
        <w:pStyle w:val="Paralevel1"/>
        <w:ind w:left="993" w:hanging="993"/>
      </w:pPr>
      <w:r>
        <w:t xml:space="preserve">The following organisation is eligible to submit Proposals for the </w:t>
      </w:r>
      <w:r w:rsidRPr="00FC0239">
        <w:rPr>
          <w:i/>
        </w:rPr>
        <w:t>Special Research Initiative for Types 1 Juvenile Diabetes</w:t>
      </w:r>
      <w:r>
        <w:t xml:space="preserve">: </w:t>
      </w:r>
    </w:p>
    <w:p w:rsidR="00FC0239" w:rsidRDefault="00FC0239" w:rsidP="00FC0239">
      <w:pPr>
        <w:pStyle w:val="Paralevel1"/>
        <w:numPr>
          <w:ilvl w:val="0"/>
          <w:numId w:val="0"/>
        </w:numPr>
        <w:ind w:left="1440" w:hanging="1440"/>
      </w:pPr>
      <w:r>
        <w:tab/>
        <w:t>Juvenile Diabetes Research Foundation (JDRF)</w:t>
      </w:r>
    </w:p>
    <w:p w:rsidR="00AD2260" w:rsidRDefault="00AD2260">
      <w:pPr>
        <w:spacing w:after="0"/>
        <w:ind w:left="0"/>
      </w:pPr>
    </w:p>
    <w:p w:rsidR="00AD2260" w:rsidRDefault="00AD2260">
      <w:pPr>
        <w:spacing w:after="0"/>
        <w:ind w:left="0"/>
        <w:sectPr w:rsidR="00AD2260" w:rsidSect="00CF0244">
          <w:footerReference w:type="default" r:id="rId24"/>
          <w:pgSz w:w="11906" w:h="16838"/>
          <w:pgMar w:top="899" w:right="1797" w:bottom="719" w:left="1797" w:header="709" w:footer="709" w:gutter="0"/>
          <w:cols w:space="708"/>
          <w:docGrid w:linePitch="360"/>
        </w:sectPr>
      </w:pPr>
    </w:p>
    <w:p w:rsidR="008B6193" w:rsidRPr="00ED530E" w:rsidRDefault="002B5B68" w:rsidP="008B6193">
      <w:pPr>
        <w:pStyle w:val="PartHeading"/>
        <w:tabs>
          <w:tab w:val="left" w:pos="993"/>
        </w:tabs>
        <w:ind w:left="993" w:hanging="993"/>
        <w:rPr>
          <w:rStyle w:val="Strong"/>
          <w:bCs w:val="0"/>
        </w:rPr>
      </w:pPr>
      <w:bookmarkStart w:id="461" w:name="_Toc381095279"/>
      <w:bookmarkEnd w:id="450"/>
      <w:bookmarkEnd w:id="451"/>
      <w:bookmarkEnd w:id="452"/>
      <w:bookmarkEnd w:id="453"/>
      <w:bookmarkEnd w:id="454"/>
      <w:bookmarkEnd w:id="455"/>
      <w:bookmarkEnd w:id="456"/>
      <w:r>
        <w:rPr>
          <w:rStyle w:val="Strong"/>
        </w:rPr>
        <w:lastRenderedPageBreak/>
        <w:t>Scheme-s</w:t>
      </w:r>
      <w:r w:rsidR="008B6193">
        <w:rPr>
          <w:rStyle w:val="Strong"/>
        </w:rPr>
        <w:t>pecific</w:t>
      </w:r>
      <w:r w:rsidR="008B6193" w:rsidRPr="009505A3">
        <w:rPr>
          <w:rStyle w:val="Strong"/>
        </w:rPr>
        <w:t xml:space="preserve"> rules for </w:t>
      </w:r>
      <w:r w:rsidR="008B6193" w:rsidRPr="008B6193">
        <w:rPr>
          <w:rStyle w:val="Strong"/>
          <w:i/>
        </w:rPr>
        <w:t>Learned Academies Special Projects</w:t>
      </w:r>
      <w:r w:rsidR="00655991">
        <w:rPr>
          <w:rStyle w:val="Strong"/>
          <w:i/>
        </w:rPr>
        <w:t xml:space="preserve"> </w:t>
      </w:r>
      <w:r w:rsidR="00655991">
        <w:rPr>
          <w:rStyle w:val="Strong"/>
        </w:rPr>
        <w:t>for funding commencing in 2014</w:t>
      </w:r>
      <w:bookmarkEnd w:id="461"/>
    </w:p>
    <w:p w:rsidR="008B6193" w:rsidRPr="0050319B" w:rsidRDefault="008B6193" w:rsidP="008B6193">
      <w:pPr>
        <w:pStyle w:val="StyleHeading2IRD"/>
        <w:ind w:hanging="1146"/>
      </w:pPr>
      <w:bookmarkStart w:id="462" w:name="_Toc381095280"/>
      <w:r>
        <w:t>Interpretation</w:t>
      </w:r>
      <w:bookmarkEnd w:id="462"/>
    </w:p>
    <w:p w:rsidR="008B6193" w:rsidRDefault="008B6193" w:rsidP="008B6193">
      <w:r w:rsidRPr="00643BEC">
        <w:t xml:space="preserve">Part </w:t>
      </w:r>
      <w:r w:rsidR="00437D27">
        <w:t>C</w:t>
      </w:r>
      <w:r>
        <w:t xml:space="preserve"> contains</w:t>
      </w:r>
      <w:r w:rsidRPr="00643BEC">
        <w:t xml:space="preserve"> the specific rules </w:t>
      </w:r>
      <w:r w:rsidRPr="00655991">
        <w:t xml:space="preserve">for </w:t>
      </w:r>
      <w:r w:rsidRPr="00655991">
        <w:rPr>
          <w:i/>
        </w:rPr>
        <w:t xml:space="preserve">Learned Academies Special Projects </w:t>
      </w:r>
      <w:r w:rsidRPr="00892644">
        <w:t>for funding</w:t>
      </w:r>
      <w:r w:rsidRPr="006B0C35">
        <w:rPr>
          <w:i/>
        </w:rPr>
        <w:t xml:space="preserve"> </w:t>
      </w:r>
      <w:r w:rsidRPr="006B0C35">
        <w:t>commencing in 2014.</w:t>
      </w:r>
    </w:p>
    <w:p w:rsidR="008B6193" w:rsidRDefault="008B6193" w:rsidP="008B6193">
      <w:pPr>
        <w:pStyle w:val="Paralevel1"/>
        <w:numPr>
          <w:ilvl w:val="0"/>
          <w:numId w:val="0"/>
        </w:numPr>
        <w:ind w:left="993"/>
      </w:pPr>
      <w:r w:rsidRPr="00786250">
        <w:t xml:space="preserve">The </w:t>
      </w:r>
      <w:r>
        <w:t>C</w:t>
      </w:r>
      <w:r w:rsidRPr="00786250">
        <w:t xml:space="preserve">ommencement </w:t>
      </w:r>
      <w:r>
        <w:t>D</w:t>
      </w:r>
      <w:r w:rsidRPr="00786250">
        <w:t xml:space="preserve">ate for </w:t>
      </w:r>
      <w:r>
        <w:rPr>
          <w:i/>
        </w:rPr>
        <w:t xml:space="preserve">Learned Academies Special Projects </w:t>
      </w:r>
      <w:r w:rsidRPr="009505A3">
        <w:rPr>
          <w:rStyle w:val="Strong"/>
        </w:rPr>
        <w:t xml:space="preserve">for funding commencing in </w:t>
      </w:r>
      <w:r w:rsidRPr="00437D27">
        <w:rPr>
          <w:rStyle w:val="Strong"/>
        </w:rPr>
        <w:t xml:space="preserve">2014 </w:t>
      </w:r>
      <w:r w:rsidRPr="00437D27">
        <w:t>is 1 January 2014.</w:t>
      </w:r>
    </w:p>
    <w:p w:rsidR="008B6193" w:rsidRPr="002930F3" w:rsidRDefault="008B6193" w:rsidP="008B6193">
      <w:pPr>
        <w:pStyle w:val="StyleHeading2IRD"/>
        <w:ind w:hanging="1146"/>
      </w:pPr>
      <w:bookmarkStart w:id="463" w:name="_Toc381095281"/>
      <w:r>
        <w:t>Objectives</w:t>
      </w:r>
      <w:bookmarkEnd w:id="463"/>
    </w:p>
    <w:p w:rsidR="00837E29" w:rsidRPr="00837E29" w:rsidRDefault="00837E29" w:rsidP="00837E29">
      <w:pPr>
        <w:pStyle w:val="Paralevel1"/>
        <w:ind w:left="993" w:hanging="993"/>
      </w:pPr>
      <w:r w:rsidRPr="00FF41A2">
        <w:t xml:space="preserve">The objective of </w:t>
      </w:r>
      <w:r w:rsidR="00437D27" w:rsidRPr="00655991">
        <w:rPr>
          <w:i/>
        </w:rPr>
        <w:t xml:space="preserve">Learned Academies Special Projects </w:t>
      </w:r>
      <w:r w:rsidRPr="00FF41A2">
        <w:t>is to support the devel</w:t>
      </w:r>
      <w:r>
        <w:t xml:space="preserve">opment of Australian research. </w:t>
      </w:r>
      <w:r w:rsidR="002B5B68" w:rsidRPr="00655991">
        <w:rPr>
          <w:i/>
        </w:rPr>
        <w:t xml:space="preserve">Learned Academies Special Projects </w:t>
      </w:r>
      <w:r w:rsidRPr="00FF41A2">
        <w:t>aims to provide the Learned Academies</w:t>
      </w:r>
      <w:r w:rsidR="00655991">
        <w:t xml:space="preserve"> and</w:t>
      </w:r>
      <w:r w:rsidRPr="00837E29">
        <w:t xml:space="preserve"> the </w:t>
      </w:r>
      <w:r>
        <w:t>Australian Council of Learned Academies</w:t>
      </w:r>
      <w:r w:rsidRPr="00FF41A2">
        <w:t xml:space="preserve"> with the flexibility to achieve </w:t>
      </w:r>
      <w:r w:rsidRPr="009E464C">
        <w:t>that objective</w:t>
      </w:r>
      <w:r>
        <w:t>.</w:t>
      </w:r>
    </w:p>
    <w:p w:rsidR="00837E29" w:rsidRPr="00837E29" w:rsidRDefault="00837E29" w:rsidP="00837E29">
      <w:pPr>
        <w:pStyle w:val="Paralevel1"/>
        <w:ind w:left="993" w:hanging="993"/>
      </w:pPr>
      <w:r w:rsidRPr="004362C2">
        <w:t xml:space="preserve">The </w:t>
      </w:r>
      <w:r w:rsidR="00655991">
        <w:t>broad t</w:t>
      </w:r>
      <w:r w:rsidRPr="004362C2">
        <w:t xml:space="preserve">hemes for research programs </w:t>
      </w:r>
      <w:r w:rsidR="00655991">
        <w:t xml:space="preserve">for </w:t>
      </w:r>
      <w:r w:rsidR="00655991" w:rsidRPr="00655991">
        <w:rPr>
          <w:i/>
        </w:rPr>
        <w:t>Learned Academies Special Projects</w:t>
      </w:r>
      <w:r w:rsidR="00655991">
        <w:rPr>
          <w:i/>
        </w:rPr>
        <w:t xml:space="preserve"> </w:t>
      </w:r>
      <w:r w:rsidR="002B5B68">
        <w:t xml:space="preserve">for funding </w:t>
      </w:r>
      <w:r w:rsidR="00655991">
        <w:t xml:space="preserve">commencing in </w:t>
      </w:r>
      <w:r w:rsidRPr="004362C2">
        <w:t>201</w:t>
      </w:r>
      <w:r w:rsidR="00C550D9">
        <w:t>4</w:t>
      </w:r>
      <w:r w:rsidRPr="004362C2">
        <w:t xml:space="preserve"> are</w:t>
      </w:r>
      <w:r w:rsidRPr="00E277F9">
        <w:t xml:space="preserve"> concerned with, or include:</w:t>
      </w:r>
    </w:p>
    <w:p w:rsidR="00837E29" w:rsidRDefault="00837E29" w:rsidP="00FC0239">
      <w:pPr>
        <w:pStyle w:val="Default"/>
        <w:numPr>
          <w:ilvl w:val="1"/>
          <w:numId w:val="31"/>
        </w:numPr>
        <w:spacing w:after="120"/>
        <w:ind w:left="2127"/>
      </w:pPr>
      <w:r w:rsidRPr="00FF41A2">
        <w:t>National and international collaboration in research</w:t>
      </w:r>
      <w:r>
        <w:t>;</w:t>
      </w:r>
    </w:p>
    <w:p w:rsidR="00837E29" w:rsidRDefault="00837E29" w:rsidP="00FC0239">
      <w:pPr>
        <w:pStyle w:val="Default"/>
        <w:numPr>
          <w:ilvl w:val="1"/>
          <w:numId w:val="31"/>
        </w:numPr>
        <w:spacing w:after="120"/>
        <w:ind w:left="2127"/>
      </w:pPr>
      <w:r w:rsidRPr="00FF41A2">
        <w:t>Disciplin</w:t>
      </w:r>
      <w:r>
        <w:t>e</w:t>
      </w:r>
      <w:r w:rsidRPr="00FF41A2">
        <w:t xml:space="preserve"> research development</w:t>
      </w:r>
      <w:r>
        <w:t>;</w:t>
      </w:r>
    </w:p>
    <w:p w:rsidR="00837E29" w:rsidRDefault="00837E29" w:rsidP="00FC0239">
      <w:pPr>
        <w:pStyle w:val="Default"/>
        <w:numPr>
          <w:ilvl w:val="1"/>
          <w:numId w:val="31"/>
        </w:numPr>
        <w:spacing w:after="120"/>
        <w:ind w:left="2127"/>
      </w:pPr>
      <w:r w:rsidRPr="00FF41A2">
        <w:t>Professional development for early and mid-career researchers</w:t>
      </w:r>
      <w:r>
        <w:t>;</w:t>
      </w:r>
    </w:p>
    <w:p w:rsidR="00837E29" w:rsidRDefault="00837E29" w:rsidP="00FC0239">
      <w:pPr>
        <w:pStyle w:val="Default"/>
        <w:numPr>
          <w:ilvl w:val="1"/>
          <w:numId w:val="31"/>
        </w:numPr>
        <w:spacing w:after="120"/>
        <w:ind w:left="2127"/>
      </w:pPr>
      <w:r w:rsidRPr="00FF41A2">
        <w:t>Science, humanities, social science and technical and engineering research policy</w:t>
      </w:r>
      <w:r>
        <w:t>;</w:t>
      </w:r>
    </w:p>
    <w:p w:rsidR="00837E29" w:rsidRDefault="00837E29" w:rsidP="00FC0239">
      <w:pPr>
        <w:pStyle w:val="Default"/>
        <w:numPr>
          <w:ilvl w:val="1"/>
          <w:numId w:val="31"/>
        </w:numPr>
        <w:spacing w:after="120"/>
        <w:ind w:left="2127"/>
      </w:pPr>
      <w:r w:rsidRPr="00FF41A2">
        <w:t>Multidisciplinary, interdisciplinary, or cross</w:t>
      </w:r>
      <w:r w:rsidR="00C550D9">
        <w:t xml:space="preserve"> </w:t>
      </w:r>
      <w:r w:rsidRPr="00FF41A2">
        <w:t>disciplinary research</w:t>
      </w:r>
      <w:r>
        <w:t>;</w:t>
      </w:r>
      <w:r w:rsidR="00344EB6">
        <w:t xml:space="preserve"> and</w:t>
      </w:r>
    </w:p>
    <w:p w:rsidR="00837E29" w:rsidRDefault="00837E29" w:rsidP="00FC0239">
      <w:pPr>
        <w:pStyle w:val="Default"/>
        <w:numPr>
          <w:ilvl w:val="1"/>
          <w:numId w:val="31"/>
        </w:numPr>
        <w:spacing w:after="120"/>
        <w:ind w:left="2127"/>
      </w:pPr>
      <w:r w:rsidRPr="00FF41A2">
        <w:t xml:space="preserve">Other areas, as approved in advance </w:t>
      </w:r>
      <w:r>
        <w:t xml:space="preserve">of the closing date </w:t>
      </w:r>
      <w:r w:rsidRPr="00FF41A2">
        <w:t xml:space="preserve">by the </w:t>
      </w:r>
      <w:proofErr w:type="gramStart"/>
      <w:r w:rsidRPr="00FF41A2">
        <w:t>ARC</w:t>
      </w:r>
      <w:r w:rsidR="00344EB6">
        <w:t>.</w:t>
      </w:r>
      <w:r w:rsidRPr="00FF41A2">
        <w:t>;</w:t>
      </w:r>
      <w:proofErr w:type="gramEnd"/>
    </w:p>
    <w:p w:rsidR="008B6193" w:rsidRDefault="00A93993" w:rsidP="00876A82">
      <w:pPr>
        <w:pStyle w:val="ParalevelA"/>
        <w:ind w:left="993" w:hanging="993"/>
      </w:pPr>
      <w:r>
        <w:rPr>
          <w:rStyle w:val="s4"/>
          <w:i/>
        </w:rPr>
        <w:t>Learned Academies Special Projects</w:t>
      </w:r>
      <w:r w:rsidR="008B6193" w:rsidRPr="0058090B">
        <w:rPr>
          <w:rStyle w:val="s4"/>
        </w:rPr>
        <w:t xml:space="preserve"> </w:t>
      </w:r>
      <w:r w:rsidR="008B6193">
        <w:rPr>
          <w:rStyle w:val="s4"/>
        </w:rPr>
        <w:t>f</w:t>
      </w:r>
      <w:r w:rsidR="008B6193">
        <w:t xml:space="preserve">unding will be awarded on the </w:t>
      </w:r>
      <w:r w:rsidR="008B6193" w:rsidRPr="00876A82">
        <w:rPr>
          <w:rStyle w:val="s4"/>
        </w:rPr>
        <w:t>basis</w:t>
      </w:r>
      <w:r w:rsidR="008B6193">
        <w:t xml:space="preserve"> of excellence </w:t>
      </w:r>
      <w:r w:rsidR="008B6193" w:rsidRPr="00A7165B">
        <w:t xml:space="preserve">through a </w:t>
      </w:r>
      <w:r w:rsidR="00C550D9" w:rsidRPr="00A7165B">
        <w:t xml:space="preserve">competitive </w:t>
      </w:r>
      <w:r w:rsidR="008B6193" w:rsidRPr="00A7165B">
        <w:t>review</w:t>
      </w:r>
      <w:r w:rsidR="008B6193">
        <w:t xml:space="preserve"> process.</w:t>
      </w:r>
    </w:p>
    <w:p w:rsidR="00C550D9" w:rsidRPr="00C550D9" w:rsidRDefault="008B6193" w:rsidP="00C550D9">
      <w:pPr>
        <w:pStyle w:val="ParalevelA"/>
        <w:ind w:left="993" w:hanging="993"/>
        <w:rPr>
          <w:rStyle w:val="s4"/>
        </w:rPr>
      </w:pPr>
      <w:r>
        <w:rPr>
          <w:rStyle w:val="s4"/>
        </w:rPr>
        <w:t>Proposals</w:t>
      </w:r>
      <w:r w:rsidRPr="00F23292">
        <w:rPr>
          <w:rStyle w:val="s4"/>
        </w:rPr>
        <w:t xml:space="preserve"> for </w:t>
      </w:r>
      <w:r w:rsidR="00D33468">
        <w:rPr>
          <w:rStyle w:val="s4"/>
          <w:i/>
        </w:rPr>
        <w:t>Learned Academies Special Projects</w:t>
      </w:r>
      <w:r w:rsidR="00D33468" w:rsidRPr="0058090B">
        <w:rPr>
          <w:rStyle w:val="s4"/>
        </w:rPr>
        <w:t xml:space="preserve"> </w:t>
      </w:r>
      <w:r w:rsidRPr="00F23292">
        <w:rPr>
          <w:rStyle w:val="s4"/>
        </w:rPr>
        <w:t xml:space="preserve">may be submitted only when invited by the ARC </w:t>
      </w:r>
      <w:r w:rsidR="00C550D9" w:rsidRPr="00B35872">
        <w:rPr>
          <w:rStyle w:val="s4"/>
        </w:rPr>
        <w:t xml:space="preserve">and must be </w:t>
      </w:r>
      <w:r w:rsidR="002B5B68">
        <w:rPr>
          <w:rStyle w:val="s4"/>
        </w:rPr>
        <w:t>by</w:t>
      </w:r>
      <w:r w:rsidR="002B5B68" w:rsidRPr="00B35872">
        <w:rPr>
          <w:rStyle w:val="s4"/>
        </w:rPr>
        <w:t xml:space="preserve"> </w:t>
      </w:r>
      <w:r w:rsidR="00C550D9" w:rsidRPr="00B35872">
        <w:rPr>
          <w:rStyle w:val="s4"/>
        </w:rPr>
        <w:t>the date specified on the ARC website.</w:t>
      </w:r>
    </w:p>
    <w:p w:rsidR="008B6193" w:rsidRPr="00A705BD" w:rsidRDefault="008B6193" w:rsidP="008B6193">
      <w:pPr>
        <w:pStyle w:val="StyleHeading2IRD"/>
        <w:ind w:hanging="1146"/>
      </w:pPr>
      <w:bookmarkStart w:id="464" w:name="_Toc381095282"/>
      <w:r w:rsidRPr="00A705BD">
        <w:t>Selection Criteria</w:t>
      </w:r>
      <w:bookmarkEnd w:id="464"/>
    </w:p>
    <w:p w:rsidR="00A93993" w:rsidRPr="00876A82" w:rsidRDefault="00A93993" w:rsidP="00876A82">
      <w:pPr>
        <w:pStyle w:val="ParalevelA"/>
        <w:ind w:left="993" w:hanging="993"/>
        <w:rPr>
          <w:rStyle w:val="s4"/>
        </w:rPr>
      </w:pPr>
      <w:r w:rsidRPr="00876A82">
        <w:rPr>
          <w:rStyle w:val="s4"/>
        </w:rPr>
        <w:t xml:space="preserve">All Proposals which meet the eligibility criteria set out in these Funding Rules will be assessed and merit ranked using the following criteria: </w:t>
      </w:r>
    </w:p>
    <w:p w:rsidR="00A93993" w:rsidRDefault="00A93993" w:rsidP="00FC0239">
      <w:pPr>
        <w:pStyle w:val="ListParagraph"/>
        <w:numPr>
          <w:ilvl w:val="0"/>
          <w:numId w:val="33"/>
        </w:numPr>
      </w:pPr>
      <w:r w:rsidRPr="00FF41A2">
        <w:t xml:space="preserve">The </w:t>
      </w:r>
      <w:r>
        <w:t xml:space="preserve">contribution to the </w:t>
      </w:r>
      <w:r w:rsidRPr="00FF41A2">
        <w:t>development of Australian research</w:t>
      </w:r>
      <w:r>
        <w:t>;</w:t>
      </w:r>
    </w:p>
    <w:p w:rsidR="00A93993" w:rsidRDefault="00A93993" w:rsidP="00FC0239">
      <w:pPr>
        <w:pStyle w:val="ListParagraph"/>
        <w:numPr>
          <w:ilvl w:val="0"/>
          <w:numId w:val="33"/>
        </w:numPr>
      </w:pPr>
      <w:r w:rsidRPr="00FF41A2">
        <w:t>Collaborative approaches to research and research training</w:t>
      </w:r>
      <w:r>
        <w:t>;</w:t>
      </w:r>
    </w:p>
    <w:p w:rsidR="00A93993" w:rsidRDefault="00A93993" w:rsidP="00FC0239">
      <w:pPr>
        <w:pStyle w:val="ListParagraph"/>
        <w:numPr>
          <w:ilvl w:val="0"/>
          <w:numId w:val="33"/>
        </w:numPr>
      </w:pPr>
      <w:r w:rsidRPr="00FF41A2">
        <w:t xml:space="preserve">Research and research training in the </w:t>
      </w:r>
      <w:r w:rsidR="00344EB6">
        <w:t>t</w:t>
      </w:r>
      <w:r>
        <w:t xml:space="preserve">hemes listed </w:t>
      </w:r>
      <w:r w:rsidR="00344EB6">
        <w:t>at C2.1.2</w:t>
      </w:r>
      <w:r>
        <w:t>;</w:t>
      </w:r>
    </w:p>
    <w:p w:rsidR="00A93993" w:rsidRDefault="00A93993" w:rsidP="00FC0239">
      <w:pPr>
        <w:pStyle w:val="ListParagraph"/>
        <w:numPr>
          <w:ilvl w:val="0"/>
          <w:numId w:val="33"/>
        </w:numPr>
      </w:pPr>
      <w:r w:rsidRPr="00FF41A2">
        <w:t>The merit of the Proposal in relation to its</w:t>
      </w:r>
      <w:r>
        <w:t>:</w:t>
      </w:r>
    </w:p>
    <w:p w:rsidR="00A93993" w:rsidRDefault="00A93993" w:rsidP="00FC0239">
      <w:pPr>
        <w:pStyle w:val="Default"/>
        <w:numPr>
          <w:ilvl w:val="0"/>
          <w:numId w:val="34"/>
        </w:numPr>
        <w:spacing w:after="120"/>
        <w:ind w:left="2127"/>
      </w:pPr>
      <w:r w:rsidRPr="00FF41A2">
        <w:t>goals and potential outcomes</w:t>
      </w:r>
      <w:r>
        <w:t>;</w:t>
      </w:r>
    </w:p>
    <w:p w:rsidR="00A93993" w:rsidRDefault="00A93993" w:rsidP="00FC0239">
      <w:pPr>
        <w:pStyle w:val="Default"/>
        <w:numPr>
          <w:ilvl w:val="0"/>
          <w:numId w:val="34"/>
        </w:numPr>
        <w:spacing w:after="120"/>
        <w:ind w:left="2127"/>
      </w:pPr>
      <w:r w:rsidRPr="00FF41A2">
        <w:t>conceptual framework, design, methods and analyses</w:t>
      </w:r>
      <w:r>
        <w:t>;</w:t>
      </w:r>
    </w:p>
    <w:p w:rsidR="00A93993" w:rsidRDefault="00A93993" w:rsidP="00FC0239">
      <w:pPr>
        <w:pStyle w:val="Default"/>
        <w:numPr>
          <w:ilvl w:val="0"/>
          <w:numId w:val="34"/>
        </w:numPr>
        <w:spacing w:after="120"/>
        <w:ind w:left="2127"/>
      </w:pPr>
      <w:r w:rsidRPr="00FF41A2">
        <w:lastRenderedPageBreak/>
        <w:t>budget justification and value for money</w:t>
      </w:r>
      <w:r>
        <w:t>;</w:t>
      </w:r>
    </w:p>
    <w:p w:rsidR="00A93993" w:rsidRDefault="00A93993" w:rsidP="00FC0239">
      <w:pPr>
        <w:pStyle w:val="ListParagraph"/>
        <w:numPr>
          <w:ilvl w:val="0"/>
          <w:numId w:val="33"/>
        </w:numPr>
      </w:pPr>
      <w:r w:rsidRPr="00FF41A2">
        <w:t>The extent to which the Proposal may be expected to have results of broad benefit</w:t>
      </w:r>
      <w:r>
        <w:t>; and</w:t>
      </w:r>
    </w:p>
    <w:p w:rsidR="00A93993" w:rsidRPr="003B6C5B" w:rsidRDefault="00A93993" w:rsidP="00FC0239">
      <w:pPr>
        <w:pStyle w:val="ListParagraph"/>
        <w:numPr>
          <w:ilvl w:val="0"/>
          <w:numId w:val="33"/>
        </w:numPr>
        <w:rPr>
          <w:rStyle w:val="s4"/>
        </w:rPr>
      </w:pPr>
      <w:r w:rsidRPr="00FF41A2">
        <w:t>The potential for the research to contribute to issues of national</w:t>
      </w:r>
      <w:r>
        <w:t xml:space="preserve"> </w:t>
      </w:r>
      <w:r w:rsidRPr="003B6C5B">
        <w:rPr>
          <w:rStyle w:val="s4"/>
        </w:rPr>
        <w:t>significance.</w:t>
      </w:r>
    </w:p>
    <w:p w:rsidR="008B6193" w:rsidRPr="00A705BD" w:rsidRDefault="008B6193" w:rsidP="008B6193">
      <w:pPr>
        <w:pStyle w:val="StyleHeading2IRD"/>
        <w:ind w:hanging="1146"/>
      </w:pPr>
      <w:bookmarkStart w:id="465" w:name="_Toc381095283"/>
      <w:r w:rsidRPr="0050319B">
        <w:t>Funding</w:t>
      </w:r>
      <w:bookmarkEnd w:id="465"/>
    </w:p>
    <w:p w:rsidR="008B6193" w:rsidRPr="009702EE" w:rsidRDefault="008B6193" w:rsidP="008B6193">
      <w:pPr>
        <w:pStyle w:val="StyleHeading3IRD"/>
      </w:pPr>
      <w:bookmarkStart w:id="466" w:name="_Toc381095284"/>
      <w:r w:rsidRPr="009702EE">
        <w:t>Level and Period of Funding</w:t>
      </w:r>
      <w:bookmarkEnd w:id="466"/>
    </w:p>
    <w:p w:rsidR="00C550D9" w:rsidRDefault="00C550D9" w:rsidP="00C550D9">
      <w:pPr>
        <w:pStyle w:val="Paralevel1"/>
        <w:ind w:left="993" w:hanging="993"/>
      </w:pPr>
      <w:r w:rsidRPr="00786250">
        <w:t xml:space="preserve">The </w:t>
      </w:r>
      <w:r w:rsidR="002B5B68">
        <w:t xml:space="preserve">maximum </w:t>
      </w:r>
      <w:r w:rsidRPr="00786250">
        <w:t>level of funding provided by the ARC under</w:t>
      </w:r>
      <w:r>
        <w:t xml:space="preserve"> </w:t>
      </w:r>
      <w:r>
        <w:rPr>
          <w:i/>
        </w:rPr>
        <w:t>Learned Academies Special Projects</w:t>
      </w:r>
      <w:r w:rsidRPr="00786250">
        <w:t xml:space="preserve"> </w:t>
      </w:r>
      <w:r>
        <w:t xml:space="preserve">for funding commencing in 2014 </w:t>
      </w:r>
      <w:r w:rsidRPr="00515EA3">
        <w:t>is $</w:t>
      </w:r>
      <w:r>
        <w:t>500,000 per year for three years</w:t>
      </w:r>
      <w:r w:rsidRPr="00786250">
        <w:t xml:space="preserve">. </w:t>
      </w:r>
    </w:p>
    <w:p w:rsidR="008B6193" w:rsidRPr="00C550D9" w:rsidRDefault="008B6193" w:rsidP="008B6193">
      <w:pPr>
        <w:pStyle w:val="Paralevel1"/>
        <w:ind w:left="993" w:hanging="993"/>
      </w:pPr>
      <w:r>
        <w:t xml:space="preserve">The </w:t>
      </w:r>
      <w:r w:rsidRPr="00786250">
        <w:t>minimum level of funding provided</w:t>
      </w:r>
      <w:r>
        <w:t xml:space="preserve"> by the ARC </w:t>
      </w:r>
      <w:r w:rsidR="002B5B68">
        <w:t xml:space="preserve">for a Proposal submitted </w:t>
      </w:r>
      <w:r w:rsidRPr="00786250">
        <w:t xml:space="preserve">under </w:t>
      </w:r>
      <w:r w:rsidR="00D33468">
        <w:rPr>
          <w:i/>
        </w:rPr>
        <w:t>Learned Academies Special Projects</w:t>
      </w:r>
      <w:r>
        <w:rPr>
          <w:i/>
        </w:rPr>
        <w:t xml:space="preserve"> </w:t>
      </w:r>
      <w:r w:rsidRPr="00786250">
        <w:t xml:space="preserve">is </w:t>
      </w:r>
      <w:r w:rsidRPr="00C550D9">
        <w:t>$</w:t>
      </w:r>
      <w:r w:rsidR="00C550D9" w:rsidRPr="00C550D9">
        <w:t>5</w:t>
      </w:r>
      <w:r w:rsidR="00A93993" w:rsidRPr="00C550D9">
        <w:t>0</w:t>
      </w:r>
      <w:r w:rsidRPr="00C550D9">
        <w:t>,000 per year.</w:t>
      </w:r>
    </w:p>
    <w:p w:rsidR="008B6193" w:rsidRPr="00C550D9" w:rsidRDefault="008B6193" w:rsidP="008B6193">
      <w:pPr>
        <w:pStyle w:val="Paralevel1"/>
        <w:ind w:left="993" w:hanging="993"/>
      </w:pPr>
      <w:r w:rsidRPr="00C550D9">
        <w:t>The maximum level of funding provided by the ARC</w:t>
      </w:r>
      <w:r w:rsidR="002B5B68" w:rsidRPr="002B5B68">
        <w:t xml:space="preserve"> </w:t>
      </w:r>
      <w:r w:rsidR="002B5B68">
        <w:t>for a Proposal submitted</w:t>
      </w:r>
      <w:r w:rsidRPr="00C550D9">
        <w:t xml:space="preserve"> under </w:t>
      </w:r>
      <w:r w:rsidR="00D33468" w:rsidRPr="00C550D9">
        <w:rPr>
          <w:i/>
        </w:rPr>
        <w:t>Learned Academies Special Projects</w:t>
      </w:r>
      <w:r w:rsidR="00D33468" w:rsidRPr="00C550D9">
        <w:t xml:space="preserve"> </w:t>
      </w:r>
      <w:r w:rsidRPr="00C550D9">
        <w:t>is $</w:t>
      </w:r>
      <w:r w:rsidR="00C550D9" w:rsidRPr="00C550D9">
        <w:t>2</w:t>
      </w:r>
      <w:r w:rsidR="00D33468" w:rsidRPr="00C550D9">
        <w:t>00,000</w:t>
      </w:r>
      <w:r w:rsidR="00344EB6">
        <w:t xml:space="preserve"> per year</w:t>
      </w:r>
      <w:r w:rsidRPr="00C550D9">
        <w:t>.</w:t>
      </w:r>
    </w:p>
    <w:p w:rsidR="00C550D9" w:rsidRDefault="00C550D9" w:rsidP="00C550D9">
      <w:pPr>
        <w:pStyle w:val="Paralevel1"/>
        <w:ind w:left="993" w:hanging="993"/>
      </w:pPr>
      <w:r w:rsidRPr="00BC25E7">
        <w:t xml:space="preserve">Budget items which directly support the research Project may be funded under </w:t>
      </w:r>
      <w:r w:rsidRPr="00BC25E7">
        <w:rPr>
          <w:i/>
        </w:rPr>
        <w:t>Learned Academies Special Projects</w:t>
      </w:r>
      <w:r w:rsidRPr="00FA3EEC">
        <w:t>.</w:t>
      </w:r>
      <w:r>
        <w:t xml:space="preserve"> </w:t>
      </w:r>
      <w:r w:rsidRPr="00FA3EEC">
        <w:t>All requested funding costs must be justified in the Proposal to the satisfaction of the ARC.</w:t>
      </w:r>
    </w:p>
    <w:p w:rsidR="008B6193" w:rsidRPr="00A705BD" w:rsidRDefault="008B6193" w:rsidP="008B6193">
      <w:pPr>
        <w:pStyle w:val="Paralevel1"/>
        <w:ind w:left="993" w:hanging="993"/>
      </w:pPr>
      <w:r>
        <w:t xml:space="preserve">Funding </w:t>
      </w:r>
      <w:r w:rsidRPr="00786250">
        <w:t xml:space="preserve">for approved projects will commence </w:t>
      </w:r>
      <w:r w:rsidRPr="00C550D9">
        <w:t>effective 1 January 2014,</w:t>
      </w:r>
      <w:r w:rsidRPr="00786250">
        <w:t xml:space="preserve"> unless other arrangements are approved by the </w:t>
      </w:r>
      <w:r w:rsidR="00C550D9">
        <w:t>ARC</w:t>
      </w:r>
      <w:r w:rsidRPr="00786250">
        <w:t>.</w:t>
      </w:r>
      <w:r>
        <w:t xml:space="preserve"> Any funding awarded will be subject to sufficient funds being available for the Project, the provisions of the ARC Act and continued satisfactory progress of the Project.</w:t>
      </w:r>
    </w:p>
    <w:p w:rsidR="008B6193" w:rsidRPr="00CF527F" w:rsidRDefault="008B6193" w:rsidP="008B6193">
      <w:pPr>
        <w:pStyle w:val="StyleHeading2IRD"/>
        <w:ind w:hanging="1146"/>
      </w:pPr>
      <w:bookmarkStart w:id="467" w:name="_Toc381095285"/>
      <w:r w:rsidRPr="00CF527F">
        <w:t>Roles and Eligibility for Researchers</w:t>
      </w:r>
      <w:bookmarkEnd w:id="467"/>
    </w:p>
    <w:p w:rsidR="008B6193" w:rsidRDefault="008B6193" w:rsidP="008B6193">
      <w:pPr>
        <w:pStyle w:val="StyleHeading3IRD"/>
      </w:pPr>
      <w:bookmarkStart w:id="468" w:name="_Toc381095286"/>
      <w:r>
        <w:t xml:space="preserve">Additional eligibility criteria for </w:t>
      </w:r>
      <w:r w:rsidR="0008780C">
        <w:rPr>
          <w:i/>
        </w:rPr>
        <w:t>Learned Academies Special Projects</w:t>
      </w:r>
      <w:bookmarkEnd w:id="468"/>
    </w:p>
    <w:p w:rsidR="009E3066" w:rsidRDefault="009E3066" w:rsidP="009E3066">
      <w:pPr>
        <w:pStyle w:val="Paralevel1"/>
        <w:ind w:left="993" w:hanging="993"/>
      </w:pPr>
      <w:r>
        <w:t>The r</w:t>
      </w:r>
      <w:r w:rsidRPr="00786250">
        <w:t xml:space="preserve">ole that may be </w:t>
      </w:r>
      <w:r>
        <w:t xml:space="preserve">undertaken by researchers under </w:t>
      </w:r>
      <w:r w:rsidR="008245BB">
        <w:rPr>
          <w:i/>
        </w:rPr>
        <w:t>Learned Academies Special Projects</w:t>
      </w:r>
      <w:r>
        <w:t xml:space="preserve"> is that of </w:t>
      </w:r>
      <w:r w:rsidRPr="00786250">
        <w:t>Chief Investigator (CI)</w:t>
      </w:r>
      <w:r>
        <w:t xml:space="preserve">. </w:t>
      </w:r>
    </w:p>
    <w:p w:rsidR="008B6193" w:rsidRDefault="008B6193" w:rsidP="008B6193">
      <w:pPr>
        <w:pStyle w:val="Paralevel1"/>
        <w:ind w:left="993" w:hanging="993"/>
      </w:pPr>
      <w:r>
        <w:t xml:space="preserve">All CIs nominated in a Proposal must satisfy the eligibility criteria for the role they are to perform </w:t>
      </w:r>
      <w:r w:rsidRPr="009E3066">
        <w:t>as at 1 January 2014 and for the duration of the Project.</w:t>
      </w:r>
    </w:p>
    <w:p w:rsidR="008B6193" w:rsidRDefault="008B6193" w:rsidP="008B6193">
      <w:pPr>
        <w:pStyle w:val="Paralevel1"/>
        <w:ind w:left="993" w:hanging="993"/>
      </w:pPr>
      <w:r w:rsidRPr="00786250">
        <w:t>A Proposal must nominate at least one CI; the first</w:t>
      </w:r>
      <w:r>
        <w:t>-</w:t>
      </w:r>
      <w:r w:rsidRPr="00786250">
        <w:t xml:space="preserve">named CI </w:t>
      </w:r>
      <w:r>
        <w:t xml:space="preserve">must be from the Administering Organisation, </w:t>
      </w:r>
      <w:r w:rsidRPr="00786250">
        <w:t>will be the Project Leader</w:t>
      </w:r>
      <w:r>
        <w:t xml:space="preserve"> and must have a demonstrated high capacity to manage the Project</w:t>
      </w:r>
      <w:r w:rsidRPr="00786250">
        <w:t xml:space="preserve">. </w:t>
      </w:r>
    </w:p>
    <w:p w:rsidR="008B6193" w:rsidRDefault="008B6193" w:rsidP="008B6193">
      <w:pPr>
        <w:pStyle w:val="Paralevel1"/>
        <w:ind w:left="993" w:hanging="993"/>
      </w:pPr>
      <w:r>
        <w:t xml:space="preserve">All CIs </w:t>
      </w:r>
      <w:r w:rsidRPr="00786250">
        <w:t>must take significant intellectual respon</w:t>
      </w:r>
      <w:r>
        <w:t xml:space="preserve">sibility for the conduct of the </w:t>
      </w:r>
      <w:r w:rsidRPr="00786250">
        <w:t>Project and</w:t>
      </w:r>
      <w:r>
        <w:t xml:space="preserve"> for</w:t>
      </w:r>
      <w:r w:rsidRPr="00786250">
        <w:t xml:space="preserve"> any strategic decisions called for in its pursuit and the communication of results. </w:t>
      </w:r>
      <w:r>
        <w:t xml:space="preserve">All CIs </w:t>
      </w:r>
      <w:r w:rsidRPr="00786250">
        <w:t xml:space="preserve">must have the capacity to make a serious commitment to </w:t>
      </w:r>
      <w:r>
        <w:t xml:space="preserve">carrying out </w:t>
      </w:r>
      <w:r w:rsidRPr="00786250">
        <w:t>the Project and cannot assume the role of a supplier of resources for work that will largely be</w:t>
      </w:r>
      <w:r>
        <w:t xml:space="preserve"> placed in the hands of others.</w:t>
      </w:r>
    </w:p>
    <w:p w:rsidR="000D0C28" w:rsidRDefault="000D0C28" w:rsidP="000D0C28">
      <w:pPr>
        <w:pStyle w:val="Paralevel1"/>
        <w:numPr>
          <w:ilvl w:val="0"/>
          <w:numId w:val="0"/>
        </w:numPr>
        <w:ind w:left="993"/>
      </w:pPr>
    </w:p>
    <w:p w:rsidR="000D0C28" w:rsidRDefault="000D0C28" w:rsidP="000D0C28">
      <w:pPr>
        <w:pStyle w:val="Paralevel1"/>
        <w:numPr>
          <w:ilvl w:val="0"/>
          <w:numId w:val="0"/>
        </w:numPr>
        <w:ind w:left="993"/>
      </w:pPr>
    </w:p>
    <w:p w:rsidR="008B6193" w:rsidRDefault="008B6193" w:rsidP="008B6193">
      <w:pPr>
        <w:pStyle w:val="StyleHeading3IRD"/>
      </w:pPr>
      <w:bookmarkStart w:id="469" w:name="_Toc381095287"/>
      <w:r>
        <w:lastRenderedPageBreak/>
        <w:t>Eligibility Criteria for Chief Investigators</w:t>
      </w:r>
      <w:bookmarkEnd w:id="469"/>
    </w:p>
    <w:p w:rsidR="008B6193" w:rsidRPr="00786250" w:rsidRDefault="008B6193" w:rsidP="008B6193">
      <w:pPr>
        <w:pStyle w:val="Paralevel1"/>
        <w:ind w:left="993" w:hanging="993"/>
      </w:pPr>
      <w:r w:rsidRPr="00786250">
        <w:t xml:space="preserve">A researcher nominated on a Proposal as a CI must meet at least one of the following criteria as </w:t>
      </w:r>
      <w:r w:rsidRPr="009E3066">
        <w:t>at 1 January 2014, and for</w:t>
      </w:r>
      <w:r w:rsidRPr="00786250">
        <w:t xml:space="preserve"> the duration of the Project:</w:t>
      </w:r>
    </w:p>
    <w:p w:rsidR="0008780C" w:rsidRPr="0008780C" w:rsidRDefault="0008780C" w:rsidP="00FC0239">
      <w:pPr>
        <w:pStyle w:val="ListParagraph"/>
        <w:numPr>
          <w:ilvl w:val="0"/>
          <w:numId w:val="37"/>
        </w:numPr>
      </w:pPr>
      <w:r w:rsidRPr="00FF41A2">
        <w:t>be a Fellow, Corresponding Member, Royal Fellow, Honorary Fellow, Foundation Fellow, Foreign Fellow or Overseas Fellow of, or hold equivalent status</w:t>
      </w:r>
      <w:r w:rsidR="009E3066">
        <w:t xml:space="preserve"> with an Eligible Organisation</w:t>
      </w:r>
      <w:r w:rsidRPr="00FF41A2">
        <w:t>; or</w:t>
      </w:r>
    </w:p>
    <w:p w:rsidR="0008780C" w:rsidRPr="0008780C" w:rsidRDefault="0008780C" w:rsidP="00FC0239">
      <w:pPr>
        <w:pStyle w:val="ListParagraph"/>
        <w:numPr>
          <w:ilvl w:val="0"/>
          <w:numId w:val="28"/>
        </w:numPr>
      </w:pPr>
      <w:proofErr w:type="gramStart"/>
      <w:r w:rsidRPr="0008780C">
        <w:t>be</w:t>
      </w:r>
      <w:proofErr w:type="gramEnd"/>
      <w:r w:rsidRPr="0008780C">
        <w:t xml:space="preserve"> an employee of, and be employed for at least half-time of full-time equivalent hours by an Eligible Orga</w:t>
      </w:r>
      <w:r>
        <w:t>nisation</w:t>
      </w:r>
      <w:r w:rsidRPr="0008780C">
        <w:t>.</w:t>
      </w:r>
    </w:p>
    <w:p w:rsidR="0008780C" w:rsidRDefault="0008780C" w:rsidP="0008780C">
      <w:pPr>
        <w:pStyle w:val="Paralevel1"/>
        <w:ind w:left="993" w:hanging="993"/>
      </w:pPr>
      <w:r w:rsidRPr="00786250">
        <w:t xml:space="preserve">At the time of the submission of a Proposal, all obligations regarding previously funded </w:t>
      </w:r>
      <w:r>
        <w:t xml:space="preserve">ARC </w:t>
      </w:r>
      <w:r w:rsidRPr="00786250">
        <w:t xml:space="preserve">Projects involving the nominated CIs </w:t>
      </w:r>
      <w:r>
        <w:t xml:space="preserve">on the Proposal </w:t>
      </w:r>
      <w:r w:rsidRPr="00786250">
        <w:t>must have been fulfilled to the satisfaction of the ARC. Such obligations include the provision of satisfactory Progress and Final Reports.</w:t>
      </w:r>
    </w:p>
    <w:p w:rsidR="008B6193" w:rsidRDefault="008B6193" w:rsidP="008B6193">
      <w:pPr>
        <w:pStyle w:val="Paralevel1"/>
        <w:ind w:left="993" w:hanging="993"/>
      </w:pPr>
      <w:r w:rsidRPr="00786250">
        <w:t xml:space="preserve">A CI must </w:t>
      </w:r>
      <w:r>
        <w:t xml:space="preserve">normally </w:t>
      </w:r>
      <w:r w:rsidRPr="00786250">
        <w:t xml:space="preserve">reside predominantly in Australia for the life of the Project. </w:t>
      </w:r>
      <w:r>
        <w:t>Any significant absences including fieldwork or study leave directly related to the Project must have approval from the Administering Organisation and must not total more than half of the Project funding period.</w:t>
      </w:r>
    </w:p>
    <w:p w:rsidR="00215C1C" w:rsidRDefault="00215C1C" w:rsidP="00215C1C">
      <w:pPr>
        <w:pStyle w:val="Paralevel1"/>
        <w:ind w:left="993" w:hanging="993"/>
      </w:pPr>
      <w:bookmarkStart w:id="470" w:name="_Toc149030211"/>
      <w:r w:rsidRPr="00786250">
        <w:t>If a Proposal has been approved for funding and a CI is, at any time, no longer able to work as proposed on the Project, the Project may be continued provided that the Project still includes at least one CI who was named on the Proposal and any replacement CI is approved by the ARC and meets the CI eligibility criteria</w:t>
      </w:r>
      <w:bookmarkEnd w:id="470"/>
      <w:r w:rsidR="00344EB6">
        <w:t>.</w:t>
      </w:r>
    </w:p>
    <w:p w:rsidR="009E3066" w:rsidRDefault="009E3066" w:rsidP="009E3066">
      <w:pPr>
        <w:pStyle w:val="StyleHeading2IRD"/>
        <w:ind w:hanging="1146"/>
      </w:pPr>
      <w:bookmarkStart w:id="471" w:name="_Toc381095288"/>
      <w:r>
        <w:t>Scheme specific eligibility requirements</w:t>
      </w:r>
      <w:bookmarkEnd w:id="471"/>
      <w:r>
        <w:t xml:space="preserve"> </w:t>
      </w:r>
    </w:p>
    <w:p w:rsidR="009E3066" w:rsidRDefault="009E3066" w:rsidP="009E3066">
      <w:pPr>
        <w:pStyle w:val="StyleHeading3IRD"/>
      </w:pPr>
      <w:bookmarkStart w:id="472" w:name="_Toc381095289"/>
      <w:r>
        <w:t>Eligible Organisations</w:t>
      </w:r>
      <w:bookmarkEnd w:id="472"/>
      <w:r>
        <w:t xml:space="preserve"> </w:t>
      </w:r>
    </w:p>
    <w:p w:rsidR="009E3066" w:rsidRDefault="009E3066" w:rsidP="009E3066">
      <w:pPr>
        <w:pStyle w:val="Paralevel1"/>
        <w:ind w:left="993" w:hanging="993"/>
      </w:pPr>
      <w:r>
        <w:t xml:space="preserve">The following organisation is eligible to submit Proposals for </w:t>
      </w:r>
      <w:r w:rsidRPr="00992419">
        <w:rPr>
          <w:i/>
        </w:rPr>
        <w:t>Learned Academies Special Projects</w:t>
      </w:r>
      <w:r>
        <w:t xml:space="preserve">: </w:t>
      </w:r>
    </w:p>
    <w:p w:rsidR="009E3066" w:rsidRPr="00215C1C" w:rsidRDefault="009E3066" w:rsidP="009E3066">
      <w:pPr>
        <w:pStyle w:val="Paralevel1"/>
        <w:numPr>
          <w:ilvl w:val="0"/>
          <w:numId w:val="0"/>
        </w:numPr>
        <w:ind w:left="993"/>
      </w:pPr>
      <w:r w:rsidRPr="003C2E8F">
        <w:rPr>
          <w:b/>
        </w:rPr>
        <w:t>Learned Academies</w:t>
      </w:r>
      <w:r>
        <w:t>, meaning the Learned Academies, comprising the Academy of the Social Sciences in Australia, the Australian Academy of the Humanities, the Australian Academy of Science, the Australian Academy of Technological Sciences and Engineering</w:t>
      </w:r>
      <w:r w:rsidR="003C2E8F">
        <w:t xml:space="preserve"> and the</w:t>
      </w:r>
      <w:r>
        <w:t xml:space="preserve"> national body</w:t>
      </w:r>
      <w:r w:rsidR="003C2E8F">
        <w:t>,</w:t>
      </w:r>
      <w:r>
        <w:t xml:space="preserve"> the Australian Council of Learned Academies.</w:t>
      </w:r>
    </w:p>
    <w:sectPr w:rsidR="009E3066" w:rsidRPr="00215C1C" w:rsidSect="00CF0244">
      <w:pgSz w:w="11906" w:h="16838"/>
      <w:pgMar w:top="899" w:right="1797" w:bottom="71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72" w:rsidRDefault="00EC4572" w:rsidP="003E3917">
      <w:r>
        <w:separator/>
      </w:r>
    </w:p>
  </w:endnote>
  <w:endnote w:type="continuationSeparator" w:id="0">
    <w:p w:rsidR="00EC4572" w:rsidRDefault="00EC4572" w:rsidP="003E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A2" w:rsidRDefault="005414A2" w:rsidP="004D3374">
    <w:pPr>
      <w:pStyle w:val="Footer"/>
      <w:tabs>
        <w:tab w:val="left" w:pos="8931"/>
      </w:tabs>
      <w:spacing w:before="240"/>
      <w:ind w:left="992" w:hanging="992"/>
    </w:pPr>
    <w:r w:rsidRPr="00190188">
      <w:rPr>
        <w:i/>
        <w:sz w:val="20"/>
        <w:szCs w:val="20"/>
      </w:rPr>
      <w:t xml:space="preserve">Funding Rules for schemes under the Linkage Program for 2014 – SRI and LASP </w:t>
    </w:r>
    <w:sdt>
      <w:sdtPr>
        <w:rPr>
          <w:i/>
          <w:sz w:val="20"/>
          <w:szCs w:val="20"/>
        </w:rPr>
        <w:id w:val="1912813122"/>
        <w:docPartObj>
          <w:docPartGallery w:val="Page Numbers (Bottom of Page)"/>
          <w:docPartUnique/>
        </w:docPartObj>
      </w:sdtPr>
      <w:sdtEndPr>
        <w:rPr>
          <w:i w:val="0"/>
          <w:noProof/>
          <w:sz w:val="24"/>
          <w:szCs w:val="24"/>
        </w:rPr>
      </w:sdtEndPr>
      <w:sdtContent>
        <w:r w:rsidRPr="00364C5B">
          <w:rPr>
            <w:sz w:val="20"/>
            <w:szCs w:val="20"/>
          </w:rPr>
          <w:tab/>
        </w:r>
        <w:r>
          <w:tab/>
        </w:r>
        <w:r>
          <w:fldChar w:fldCharType="begin"/>
        </w:r>
        <w:r>
          <w:instrText xml:space="preserve"> PAGE   \* MERGEFORMAT </w:instrText>
        </w:r>
        <w:r>
          <w:fldChar w:fldCharType="separate"/>
        </w:r>
        <w:r w:rsidR="00CA0787">
          <w:rPr>
            <w:noProof/>
          </w:rPr>
          <w:t>2</w:t>
        </w:r>
        <w:r>
          <w:rPr>
            <w:noProof/>
          </w:rPr>
          <w:fldChar w:fldCharType="end"/>
        </w:r>
      </w:sdtContent>
    </w:sdt>
  </w:p>
  <w:p w:rsidR="005414A2" w:rsidRPr="00477406" w:rsidRDefault="005414A2" w:rsidP="003E3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A2" w:rsidRDefault="005414A2" w:rsidP="00104919">
    <w:pPr>
      <w:pStyle w:val="Footer"/>
      <w:ind w:left="0"/>
      <w:rPr>
        <w:sz w:val="20"/>
        <w:szCs w:val="20"/>
      </w:rPr>
    </w:pPr>
  </w:p>
  <w:p w:rsidR="005414A2" w:rsidRPr="00477406" w:rsidRDefault="005414A2" w:rsidP="0053698A">
    <w:pPr>
      <w:pStyle w:val="Footer"/>
      <w:tabs>
        <w:tab w:val="clear" w:pos="8306"/>
        <w:tab w:val="right" w:pos="8931"/>
      </w:tabs>
      <w:ind w:left="0"/>
    </w:pPr>
    <w:r w:rsidRPr="00190188">
      <w:rPr>
        <w:i/>
        <w:sz w:val="20"/>
        <w:szCs w:val="20"/>
      </w:rPr>
      <w:t>Funding Rules for schemes under the Linkage Program for 2014 – SRI and LASP</w:t>
    </w:r>
    <w:r>
      <w:rPr>
        <w:sz w:val="20"/>
        <w:szCs w:val="20"/>
      </w:rPr>
      <w:tab/>
    </w:r>
    <w:r w:rsidRPr="0053698A">
      <w:fldChar w:fldCharType="begin"/>
    </w:r>
    <w:r w:rsidRPr="0053698A">
      <w:instrText xml:space="preserve"> PAGE   \* MERGEFORMAT </w:instrText>
    </w:r>
    <w:r w:rsidRPr="0053698A">
      <w:fldChar w:fldCharType="separate"/>
    </w:r>
    <w:r w:rsidR="00CA0787">
      <w:rPr>
        <w:noProof/>
      </w:rPr>
      <w:t>5</w:t>
    </w:r>
    <w:r w:rsidRPr="0053698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A2" w:rsidRPr="00477406" w:rsidRDefault="005414A2" w:rsidP="00003127">
    <w:pPr>
      <w:pStyle w:val="Footer"/>
      <w:tabs>
        <w:tab w:val="clear" w:pos="8306"/>
        <w:tab w:val="right" w:pos="8931"/>
      </w:tabs>
      <w:ind w:left="0"/>
    </w:pPr>
    <w:r w:rsidRPr="00190188">
      <w:rPr>
        <w:i/>
        <w:sz w:val="20"/>
        <w:szCs w:val="20"/>
      </w:rPr>
      <w:t>Funding Rules for schemes under the Linkage Program for 2014 – SRI and LASP</w:t>
    </w:r>
    <w:r>
      <w:rPr>
        <w:sz w:val="20"/>
        <w:szCs w:val="20"/>
      </w:rPr>
      <w:tab/>
    </w:r>
    <w:r w:rsidRPr="0053698A">
      <w:fldChar w:fldCharType="begin"/>
    </w:r>
    <w:r w:rsidRPr="0053698A">
      <w:instrText xml:space="preserve"> PAGE   \* MERGEFORMAT </w:instrText>
    </w:r>
    <w:r w:rsidRPr="0053698A">
      <w:fldChar w:fldCharType="separate"/>
    </w:r>
    <w:r w:rsidR="00CA0787">
      <w:rPr>
        <w:noProof/>
      </w:rPr>
      <w:t>16</w:t>
    </w:r>
    <w:r w:rsidRPr="0053698A">
      <w:rPr>
        <w:noProof/>
      </w:rPr>
      <w:fldChar w:fldCharType="end"/>
    </w:r>
  </w:p>
  <w:p w:rsidR="005414A2" w:rsidRPr="00477406" w:rsidRDefault="005414A2" w:rsidP="003E3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72" w:rsidRDefault="00EC4572" w:rsidP="003E3917">
      <w:r>
        <w:separator/>
      </w:r>
    </w:p>
  </w:footnote>
  <w:footnote w:type="continuationSeparator" w:id="0">
    <w:p w:rsidR="00EC4572" w:rsidRDefault="00EC4572" w:rsidP="003E3917">
      <w:r>
        <w:continuationSeparator/>
      </w:r>
    </w:p>
  </w:footnote>
  <w:footnote w:id="1">
    <w:p w:rsidR="005414A2" w:rsidRDefault="005414A2" w:rsidP="003E3917">
      <w:pPr>
        <w:pStyle w:val="FootnoteText"/>
      </w:pPr>
      <w:r>
        <w:rPr>
          <w:rStyle w:val="FootnoteReference"/>
        </w:rPr>
        <w:footnoteRef/>
      </w:r>
      <w:r>
        <w:t xml:space="preserve"> OECD (2002), </w:t>
      </w:r>
      <w:proofErr w:type="spellStart"/>
      <w:r>
        <w:t>Frascati</w:t>
      </w:r>
      <w:proofErr w:type="spellEnd"/>
      <w:r>
        <w:t xml:space="preserve"> Manual: Proposed Standard Practice for Surveys on Research and Experimental Development, Paris (Page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A2" w:rsidRDefault="005414A2">
    <w:pPr>
      <w:pStyle w:val="Header"/>
    </w:pPr>
    <w:r>
      <w:rPr>
        <w:noProof/>
      </w:rPr>
      <w:drawing>
        <wp:anchor distT="0" distB="0" distL="114300" distR="114300" simplePos="0" relativeHeight="251659264" behindDoc="1" locked="0" layoutInCell="1" allowOverlap="0" wp14:anchorId="18B0E032" wp14:editId="549594A3">
          <wp:simplePos x="0" y="0"/>
          <wp:positionH relativeFrom="column">
            <wp:posOffset>42545</wp:posOffset>
          </wp:positionH>
          <wp:positionV relativeFrom="paragraph">
            <wp:posOffset>421640</wp:posOffset>
          </wp:positionV>
          <wp:extent cx="5637530" cy="1536065"/>
          <wp:effectExtent l="0" t="0" r="1270" b="6985"/>
          <wp:wrapNone/>
          <wp:docPr id="1" name="Picture 1"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5637530" cy="15360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28D"/>
    <w:multiLevelType w:val="hybridMultilevel"/>
    <w:tmpl w:val="E5AC9E9C"/>
    <w:lvl w:ilvl="0" w:tplc="0C090017">
      <w:start w:val="1"/>
      <w:numFmt w:val="lowerLetter"/>
      <w:lvlText w:val="%1)"/>
      <w:lvlJc w:val="left"/>
      <w:pPr>
        <w:ind w:left="1710" w:hanging="360"/>
      </w:pPr>
    </w:lvl>
    <w:lvl w:ilvl="1" w:tplc="0C090019">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
    <w:nsid w:val="0D8319A4"/>
    <w:multiLevelType w:val="hybridMultilevel"/>
    <w:tmpl w:val="F69C42D8"/>
    <w:lvl w:ilvl="0" w:tplc="505660F6">
      <w:start w:val="1"/>
      <w:numFmt w:val="lowerLetter"/>
      <w:lvlText w:val="%1."/>
      <w:lvlJc w:val="left"/>
      <w:pPr>
        <w:ind w:left="1440" w:hanging="360"/>
      </w:pPr>
      <w:rPr>
        <w:rFonts w:ascii="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F4A4A92"/>
    <w:multiLevelType w:val="hybridMultilevel"/>
    <w:tmpl w:val="50646A74"/>
    <w:lvl w:ilvl="0" w:tplc="505660F6">
      <w:start w:val="1"/>
      <w:numFmt w:val="lowerLetter"/>
      <w:lvlText w:val="%1."/>
      <w:lvlJc w:val="left"/>
      <w:pPr>
        <w:ind w:left="1440" w:hanging="360"/>
      </w:pPr>
      <w:rPr>
        <w:rFonts w:ascii="Times New Roman" w:hAnsi="Times New Roman" w:cs="Times New Roman" w:hint="default"/>
      </w:rPr>
    </w:lvl>
    <w:lvl w:ilvl="1" w:tplc="8670D6C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4">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7BD7299"/>
    <w:multiLevelType w:val="hybridMultilevel"/>
    <w:tmpl w:val="2E7E23A0"/>
    <w:lvl w:ilvl="0" w:tplc="0C090017">
      <w:start w:val="1"/>
      <w:numFmt w:val="lowerLetter"/>
      <w:lvlText w:val="%1)"/>
      <w:lvlJc w:val="left"/>
      <w:pPr>
        <w:ind w:left="1710" w:hanging="360"/>
      </w:pPr>
    </w:lvl>
    <w:lvl w:ilvl="1" w:tplc="0409001B">
      <w:start w:val="1"/>
      <w:numFmt w:val="lowerRoman"/>
      <w:lvlText w:val="%2."/>
      <w:lvlJc w:val="right"/>
      <w:pPr>
        <w:ind w:left="2430" w:hanging="360"/>
      </w:pPr>
    </w:lvl>
    <w:lvl w:ilvl="2" w:tplc="0C09001B" w:tentative="1">
      <w:start w:val="1"/>
      <w:numFmt w:val="lowerRoman"/>
      <w:lvlText w:val="%3."/>
      <w:lvlJc w:val="right"/>
      <w:pPr>
        <w:ind w:left="3150" w:hanging="180"/>
      </w:pPr>
    </w:lvl>
    <w:lvl w:ilvl="3" w:tplc="0C09000F">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6">
    <w:nsid w:val="255322C4"/>
    <w:multiLevelType w:val="hybridMultilevel"/>
    <w:tmpl w:val="0CBE5584"/>
    <w:lvl w:ilvl="0" w:tplc="27F8D1C8">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12B6EA8"/>
    <w:multiLevelType w:val="hybridMultilevel"/>
    <w:tmpl w:val="1CC4F82C"/>
    <w:lvl w:ilvl="0" w:tplc="0409001B">
      <w:start w:val="1"/>
      <w:numFmt w:val="lowerRoman"/>
      <w:lvlText w:val="%1."/>
      <w:lvlJc w:val="right"/>
      <w:pPr>
        <w:ind w:left="2073" w:hanging="360"/>
      </w:pPr>
      <w:rPr>
        <w:rFonts w:hint="default"/>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9">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nsid w:val="374501A0"/>
    <w:multiLevelType w:val="hybridMultilevel"/>
    <w:tmpl w:val="85104564"/>
    <w:lvl w:ilvl="0" w:tplc="0409001B">
      <w:start w:val="1"/>
      <w:numFmt w:val="lowerRoman"/>
      <w:lvlText w:val="%1."/>
      <w:lvlJc w:val="right"/>
      <w:pPr>
        <w:ind w:left="2430" w:hanging="360"/>
      </w:pPr>
    </w:lvl>
    <w:lvl w:ilvl="1" w:tplc="0C090019" w:tentative="1">
      <w:start w:val="1"/>
      <w:numFmt w:val="lowerLetter"/>
      <w:lvlText w:val="%2."/>
      <w:lvlJc w:val="left"/>
      <w:pPr>
        <w:ind w:left="3150" w:hanging="360"/>
      </w:pPr>
    </w:lvl>
    <w:lvl w:ilvl="2" w:tplc="0C09001B" w:tentative="1">
      <w:start w:val="1"/>
      <w:numFmt w:val="lowerRoman"/>
      <w:lvlText w:val="%3."/>
      <w:lvlJc w:val="right"/>
      <w:pPr>
        <w:ind w:left="3870" w:hanging="180"/>
      </w:pPr>
    </w:lvl>
    <w:lvl w:ilvl="3" w:tplc="0C09000F" w:tentative="1">
      <w:start w:val="1"/>
      <w:numFmt w:val="decimal"/>
      <w:lvlText w:val="%4."/>
      <w:lvlJc w:val="left"/>
      <w:pPr>
        <w:ind w:left="4590" w:hanging="360"/>
      </w:pPr>
    </w:lvl>
    <w:lvl w:ilvl="4" w:tplc="0C090019" w:tentative="1">
      <w:start w:val="1"/>
      <w:numFmt w:val="lowerLetter"/>
      <w:lvlText w:val="%5."/>
      <w:lvlJc w:val="left"/>
      <w:pPr>
        <w:ind w:left="5310" w:hanging="360"/>
      </w:pPr>
    </w:lvl>
    <w:lvl w:ilvl="5" w:tplc="0C09001B" w:tentative="1">
      <w:start w:val="1"/>
      <w:numFmt w:val="lowerRoman"/>
      <w:lvlText w:val="%6."/>
      <w:lvlJc w:val="right"/>
      <w:pPr>
        <w:ind w:left="6030" w:hanging="180"/>
      </w:pPr>
    </w:lvl>
    <w:lvl w:ilvl="6" w:tplc="0C09000F" w:tentative="1">
      <w:start w:val="1"/>
      <w:numFmt w:val="decimal"/>
      <w:lvlText w:val="%7."/>
      <w:lvlJc w:val="left"/>
      <w:pPr>
        <w:ind w:left="6750" w:hanging="360"/>
      </w:pPr>
    </w:lvl>
    <w:lvl w:ilvl="7" w:tplc="0C090019" w:tentative="1">
      <w:start w:val="1"/>
      <w:numFmt w:val="lowerLetter"/>
      <w:lvlText w:val="%8."/>
      <w:lvlJc w:val="left"/>
      <w:pPr>
        <w:ind w:left="7470" w:hanging="360"/>
      </w:pPr>
    </w:lvl>
    <w:lvl w:ilvl="8" w:tplc="0C09001B" w:tentative="1">
      <w:start w:val="1"/>
      <w:numFmt w:val="lowerRoman"/>
      <w:lvlText w:val="%9."/>
      <w:lvlJc w:val="right"/>
      <w:pPr>
        <w:ind w:left="8190" w:hanging="180"/>
      </w:pPr>
    </w:lvl>
  </w:abstractNum>
  <w:abstractNum w:abstractNumId="12">
    <w:nsid w:val="3BCE1FA8"/>
    <w:multiLevelType w:val="hybridMultilevel"/>
    <w:tmpl w:val="C02C1262"/>
    <w:lvl w:ilvl="0" w:tplc="505660F6">
      <w:start w:val="1"/>
      <w:numFmt w:val="lowerLetter"/>
      <w:lvlText w:val="%1."/>
      <w:lvlJc w:val="left"/>
      <w:pPr>
        <w:ind w:left="1494" w:hanging="360"/>
      </w:pPr>
      <w:rPr>
        <w:rFonts w:ascii="Times New Roman" w:hAnsi="Times New Roman" w:cs="Times New Roman" w:hint="default"/>
      </w:rPr>
    </w:lvl>
    <w:lvl w:ilvl="1" w:tplc="0C090019">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3">
    <w:nsid w:val="3EF911A2"/>
    <w:multiLevelType w:val="hybridMultilevel"/>
    <w:tmpl w:val="BB346A5E"/>
    <w:lvl w:ilvl="0" w:tplc="5BE8561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47A702BC"/>
    <w:multiLevelType w:val="hybridMultilevel"/>
    <w:tmpl w:val="E5AC9E9C"/>
    <w:lvl w:ilvl="0" w:tplc="0C090017">
      <w:start w:val="1"/>
      <w:numFmt w:val="lowerLetter"/>
      <w:lvlText w:val="%1)"/>
      <w:lvlJc w:val="left"/>
      <w:pPr>
        <w:ind w:left="1710" w:hanging="360"/>
      </w:pPr>
    </w:lvl>
    <w:lvl w:ilvl="1" w:tplc="0C090019">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5">
    <w:nsid w:val="4F3F6DE4"/>
    <w:multiLevelType w:val="hybridMultilevel"/>
    <w:tmpl w:val="FDF06F78"/>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51987AF8"/>
    <w:multiLevelType w:val="hybridMultilevel"/>
    <w:tmpl w:val="9638804A"/>
    <w:lvl w:ilvl="0" w:tplc="1242C0D2">
      <w:start w:val="1"/>
      <w:numFmt w:val="lowerLetter"/>
      <w:pStyle w:val="ListParagraph"/>
      <w:lvlText w:val="%1."/>
      <w:lvlJc w:val="left"/>
      <w:pPr>
        <w:ind w:left="1571" w:hanging="360"/>
      </w:pPr>
      <w:rPr>
        <w:rFonts w:hint="default"/>
        <w:b w:val="0"/>
      </w:rPr>
    </w:lvl>
    <w:lvl w:ilvl="1" w:tplc="0C090019" w:tentative="1">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nsid w:val="5542094C"/>
    <w:multiLevelType w:val="hybridMultilevel"/>
    <w:tmpl w:val="7D7A4086"/>
    <w:lvl w:ilvl="0" w:tplc="0409001B">
      <w:start w:val="1"/>
      <w:numFmt w:val="lowerRoman"/>
      <w:lvlText w:val="%1."/>
      <w:lvlJc w:val="right"/>
      <w:pPr>
        <w:ind w:left="2073" w:hanging="360"/>
      </w:pPr>
      <w:rPr>
        <w:rFonts w:hint="default"/>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18">
    <w:nsid w:val="59AB4CCB"/>
    <w:multiLevelType w:val="multilevel"/>
    <w:tmpl w:val="6144F89E"/>
    <w:lvl w:ilvl="0">
      <w:start w:val="1"/>
      <w:numFmt w:val="upperLetter"/>
      <w:pStyle w:val="PartHeading"/>
      <w:lvlText w:val="Part %1"/>
      <w:lvlJc w:val="left"/>
      <w:pPr>
        <w:ind w:left="1353"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sz w:val="24"/>
        <w:szCs w:val="24"/>
      </w:rPr>
    </w:lvl>
    <w:lvl w:ilvl="5">
      <w:start w:val="1"/>
      <w:numFmt w:val="lowerLetter"/>
      <w:pStyle w:val="ParaLevel2"/>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A280B0F"/>
    <w:multiLevelType w:val="hybridMultilevel"/>
    <w:tmpl w:val="61BCBF7A"/>
    <w:lvl w:ilvl="0" w:tplc="1D9E98C0">
      <w:start w:val="1"/>
      <w:numFmt w:val="lowerRoman"/>
      <w:lvlText w:val="%1."/>
      <w:lvlJc w:val="right"/>
      <w:pPr>
        <w:ind w:left="2073" w:hanging="360"/>
      </w:pPr>
      <w:rPr>
        <w:rFonts w:hint="default"/>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2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64C3CBD"/>
    <w:multiLevelType w:val="multilevel"/>
    <w:tmpl w:val="F4FC1D16"/>
    <w:lvl w:ilvl="0">
      <w:start w:val="1"/>
      <w:numFmt w:val="decimal"/>
      <w:pStyle w:val="DE15Heading2"/>
      <w:lvlText w:val="D.%1"/>
      <w:lvlJc w:val="left"/>
      <w:pPr>
        <w:tabs>
          <w:tab w:val="num" w:pos="2330"/>
        </w:tabs>
        <w:ind w:left="2330" w:hanging="2188"/>
      </w:pPr>
      <w:rPr>
        <w:rFonts w:cs="Times New Roman" w:hint="default"/>
      </w:rPr>
    </w:lvl>
    <w:lvl w:ilvl="1">
      <w:start w:val="1"/>
      <w:numFmt w:val="decimal"/>
      <w:pStyle w:val="DE15Heading3"/>
      <w:lvlText w:val="D%1.%2"/>
      <w:lvlJc w:val="left"/>
      <w:pPr>
        <w:tabs>
          <w:tab w:val="num" w:pos="1826"/>
        </w:tabs>
        <w:ind w:left="2189" w:hanging="2189"/>
      </w:pPr>
      <w:rPr>
        <w:rFonts w:cs="Times New Roman" w:hint="default"/>
      </w:rPr>
    </w:lvl>
    <w:lvl w:ilvl="2">
      <w:start w:val="1"/>
      <w:numFmt w:val="decimal"/>
      <w:lvlRestart w:val="1"/>
      <w:pStyle w:val="DE15Para1"/>
      <w:lvlText w:val="D%1.%3"/>
      <w:lvlJc w:val="left"/>
      <w:pPr>
        <w:tabs>
          <w:tab w:val="num" w:pos="3743"/>
        </w:tabs>
        <w:ind w:left="2757" w:hanging="2189"/>
      </w:pPr>
      <w:rPr>
        <w:rFonts w:cs="Times New Roman" w:hint="default"/>
      </w:rPr>
    </w:lvl>
    <w:lvl w:ilvl="3">
      <w:start w:val="1"/>
      <w:numFmt w:val="decimal"/>
      <w:lvlRestart w:val="2"/>
      <w:pStyle w:val="DE15Para2"/>
      <w:lvlText w:val="D%1.%2.%4"/>
      <w:lvlJc w:val="left"/>
      <w:pPr>
        <w:tabs>
          <w:tab w:val="num" w:pos="2880"/>
        </w:tabs>
        <w:ind w:left="2880" w:hanging="1009"/>
      </w:pPr>
      <w:rPr>
        <w:rFonts w:cs="Times New Roman" w:hint="default"/>
      </w:rPr>
    </w:lvl>
    <w:lvl w:ilvl="4">
      <w:start w:val="1"/>
      <w:numFmt w:val="lowerLetter"/>
      <w:lvlRestart w:val="1"/>
      <w:pStyle w:val="DE15bullets"/>
      <w:lvlText w:val="%5. "/>
      <w:lvlJc w:val="left"/>
      <w:pPr>
        <w:tabs>
          <w:tab w:val="num" w:pos="3600"/>
        </w:tabs>
        <w:ind w:left="3600" w:hanging="595"/>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26">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27">
    <w:nsid w:val="7F5542C8"/>
    <w:multiLevelType w:val="hybridMultilevel"/>
    <w:tmpl w:val="85104564"/>
    <w:lvl w:ilvl="0" w:tplc="0409001B">
      <w:start w:val="1"/>
      <w:numFmt w:val="lowerRoman"/>
      <w:lvlText w:val="%1."/>
      <w:lvlJc w:val="right"/>
      <w:pPr>
        <w:ind w:left="2430" w:hanging="360"/>
      </w:pPr>
    </w:lvl>
    <w:lvl w:ilvl="1" w:tplc="0C090019" w:tentative="1">
      <w:start w:val="1"/>
      <w:numFmt w:val="lowerLetter"/>
      <w:lvlText w:val="%2."/>
      <w:lvlJc w:val="left"/>
      <w:pPr>
        <w:ind w:left="3150" w:hanging="360"/>
      </w:pPr>
    </w:lvl>
    <w:lvl w:ilvl="2" w:tplc="0C09001B" w:tentative="1">
      <w:start w:val="1"/>
      <w:numFmt w:val="lowerRoman"/>
      <w:lvlText w:val="%3."/>
      <w:lvlJc w:val="right"/>
      <w:pPr>
        <w:ind w:left="3870" w:hanging="180"/>
      </w:pPr>
    </w:lvl>
    <w:lvl w:ilvl="3" w:tplc="0C09000F" w:tentative="1">
      <w:start w:val="1"/>
      <w:numFmt w:val="decimal"/>
      <w:lvlText w:val="%4."/>
      <w:lvlJc w:val="left"/>
      <w:pPr>
        <w:ind w:left="4590" w:hanging="360"/>
      </w:pPr>
    </w:lvl>
    <w:lvl w:ilvl="4" w:tplc="0C090019" w:tentative="1">
      <w:start w:val="1"/>
      <w:numFmt w:val="lowerLetter"/>
      <w:lvlText w:val="%5."/>
      <w:lvlJc w:val="left"/>
      <w:pPr>
        <w:ind w:left="5310" w:hanging="360"/>
      </w:pPr>
    </w:lvl>
    <w:lvl w:ilvl="5" w:tplc="0C09001B" w:tentative="1">
      <w:start w:val="1"/>
      <w:numFmt w:val="lowerRoman"/>
      <w:lvlText w:val="%6."/>
      <w:lvlJc w:val="right"/>
      <w:pPr>
        <w:ind w:left="6030" w:hanging="180"/>
      </w:pPr>
    </w:lvl>
    <w:lvl w:ilvl="6" w:tplc="0C09000F" w:tentative="1">
      <w:start w:val="1"/>
      <w:numFmt w:val="decimal"/>
      <w:lvlText w:val="%7."/>
      <w:lvlJc w:val="left"/>
      <w:pPr>
        <w:ind w:left="6750" w:hanging="360"/>
      </w:pPr>
    </w:lvl>
    <w:lvl w:ilvl="7" w:tplc="0C090019" w:tentative="1">
      <w:start w:val="1"/>
      <w:numFmt w:val="lowerLetter"/>
      <w:lvlText w:val="%8."/>
      <w:lvlJc w:val="left"/>
      <w:pPr>
        <w:ind w:left="7470" w:hanging="360"/>
      </w:pPr>
    </w:lvl>
    <w:lvl w:ilvl="8" w:tplc="0C09001B" w:tentative="1">
      <w:start w:val="1"/>
      <w:numFmt w:val="lowerRoman"/>
      <w:lvlText w:val="%9."/>
      <w:lvlJc w:val="right"/>
      <w:pPr>
        <w:ind w:left="8190" w:hanging="180"/>
      </w:pPr>
    </w:lvl>
  </w:abstractNum>
  <w:num w:numId="1">
    <w:abstractNumId w:val="26"/>
  </w:num>
  <w:num w:numId="2">
    <w:abstractNumId w:val="21"/>
  </w:num>
  <w:num w:numId="3">
    <w:abstractNumId w:val="15"/>
  </w:num>
  <w:num w:numId="4">
    <w:abstractNumId w:val="25"/>
  </w:num>
  <w:num w:numId="5">
    <w:abstractNumId w:val="20"/>
  </w:num>
  <w:num w:numId="6">
    <w:abstractNumId w:val="10"/>
  </w:num>
  <w:num w:numId="7">
    <w:abstractNumId w:val="4"/>
  </w:num>
  <w:num w:numId="8">
    <w:abstractNumId w:val="7"/>
  </w:num>
  <w:num w:numId="9">
    <w:abstractNumId w:val="12"/>
  </w:num>
  <w:num w:numId="10">
    <w:abstractNumId w:val="3"/>
  </w:num>
  <w:num w:numId="11">
    <w:abstractNumId w:val="24"/>
  </w:num>
  <w:num w:numId="12">
    <w:abstractNumId w:val="22"/>
  </w:num>
  <w:num w:numId="13">
    <w:abstractNumId w:val="6"/>
  </w:num>
  <w:num w:numId="14">
    <w:abstractNumId w:val="9"/>
  </w:num>
  <w:num w:numId="15">
    <w:abstractNumId w:val="23"/>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19"/>
  </w:num>
  <w:num w:numId="27">
    <w:abstractNumId w:val="13"/>
  </w:num>
  <w:num w:numId="28">
    <w:abstractNumId w:val="16"/>
    <w:lvlOverride w:ilvl="0">
      <w:startOverride w:val="1"/>
    </w:lvlOverride>
  </w:num>
  <w:num w:numId="29">
    <w:abstractNumId w:val="1"/>
  </w:num>
  <w:num w:numId="30">
    <w:abstractNumId w:val="14"/>
  </w:num>
  <w:num w:numId="31">
    <w:abstractNumId w:val="5"/>
  </w:num>
  <w:num w:numId="32">
    <w:abstractNumId w:val="27"/>
  </w:num>
  <w:num w:numId="33">
    <w:abstractNumId w:val="16"/>
    <w:lvlOverride w:ilvl="0">
      <w:startOverride w:val="1"/>
    </w:lvlOverride>
  </w:num>
  <w:num w:numId="34">
    <w:abstractNumId w:val="11"/>
  </w:num>
  <w:num w:numId="35">
    <w:abstractNumId w:val="0"/>
  </w:num>
  <w:num w:numId="36">
    <w:abstractNumId w:val="16"/>
    <w:lvlOverride w:ilvl="0">
      <w:startOverride w:val="1"/>
    </w:lvlOverride>
  </w:num>
  <w:num w:numId="37">
    <w:abstractNumId w:val="16"/>
    <w:lvlOverride w:ilvl="0">
      <w:startOverride w:val="1"/>
    </w:lvlOverride>
  </w:num>
  <w:num w:numId="38">
    <w:abstractNumId w:val="17"/>
  </w:num>
  <w:num w:numId="39">
    <w:abstractNumId w:val="8"/>
  </w:num>
  <w:num w:numId="40">
    <w:abstractNumId w:val="2"/>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7D"/>
    <w:rsid w:val="00000CAD"/>
    <w:rsid w:val="0000117A"/>
    <w:rsid w:val="00002325"/>
    <w:rsid w:val="000024D1"/>
    <w:rsid w:val="0000288A"/>
    <w:rsid w:val="00002FE2"/>
    <w:rsid w:val="00003127"/>
    <w:rsid w:val="00003261"/>
    <w:rsid w:val="00003F6E"/>
    <w:rsid w:val="000044B1"/>
    <w:rsid w:val="00004FD1"/>
    <w:rsid w:val="00005F8A"/>
    <w:rsid w:val="000073D1"/>
    <w:rsid w:val="00010875"/>
    <w:rsid w:val="000111E7"/>
    <w:rsid w:val="00012BF7"/>
    <w:rsid w:val="00012DF6"/>
    <w:rsid w:val="000130F3"/>
    <w:rsid w:val="000149D8"/>
    <w:rsid w:val="00015DF8"/>
    <w:rsid w:val="00015FE1"/>
    <w:rsid w:val="00017737"/>
    <w:rsid w:val="00020241"/>
    <w:rsid w:val="000212D1"/>
    <w:rsid w:val="000214A6"/>
    <w:rsid w:val="00021910"/>
    <w:rsid w:val="00021CA3"/>
    <w:rsid w:val="00021DD2"/>
    <w:rsid w:val="00023595"/>
    <w:rsid w:val="000239AE"/>
    <w:rsid w:val="000241F4"/>
    <w:rsid w:val="0002461B"/>
    <w:rsid w:val="000259E9"/>
    <w:rsid w:val="00027262"/>
    <w:rsid w:val="00030E00"/>
    <w:rsid w:val="00032E2B"/>
    <w:rsid w:val="00033228"/>
    <w:rsid w:val="00033682"/>
    <w:rsid w:val="0003369C"/>
    <w:rsid w:val="00033810"/>
    <w:rsid w:val="00033D67"/>
    <w:rsid w:val="00035284"/>
    <w:rsid w:val="00035962"/>
    <w:rsid w:val="000359DB"/>
    <w:rsid w:val="00036CD3"/>
    <w:rsid w:val="000371A9"/>
    <w:rsid w:val="00037E82"/>
    <w:rsid w:val="0004045E"/>
    <w:rsid w:val="000415C8"/>
    <w:rsid w:val="00042A98"/>
    <w:rsid w:val="00042D9C"/>
    <w:rsid w:val="00044BBB"/>
    <w:rsid w:val="00045FFB"/>
    <w:rsid w:val="00047096"/>
    <w:rsid w:val="000515D7"/>
    <w:rsid w:val="000521F2"/>
    <w:rsid w:val="00052D7B"/>
    <w:rsid w:val="0005324D"/>
    <w:rsid w:val="00054366"/>
    <w:rsid w:val="00054B27"/>
    <w:rsid w:val="00055567"/>
    <w:rsid w:val="00055749"/>
    <w:rsid w:val="00056BA7"/>
    <w:rsid w:val="00060269"/>
    <w:rsid w:val="00060B8C"/>
    <w:rsid w:val="00061D94"/>
    <w:rsid w:val="0006205E"/>
    <w:rsid w:val="0006212A"/>
    <w:rsid w:val="0006448A"/>
    <w:rsid w:val="00064769"/>
    <w:rsid w:val="00064A89"/>
    <w:rsid w:val="00065E46"/>
    <w:rsid w:val="000660DE"/>
    <w:rsid w:val="0006719A"/>
    <w:rsid w:val="000675D8"/>
    <w:rsid w:val="000676BC"/>
    <w:rsid w:val="000676C8"/>
    <w:rsid w:val="00067DD8"/>
    <w:rsid w:val="00070240"/>
    <w:rsid w:val="0007039B"/>
    <w:rsid w:val="000708F8"/>
    <w:rsid w:val="00070E5D"/>
    <w:rsid w:val="000711CF"/>
    <w:rsid w:val="000712CA"/>
    <w:rsid w:val="00071659"/>
    <w:rsid w:val="0007384A"/>
    <w:rsid w:val="00074909"/>
    <w:rsid w:val="00074DFC"/>
    <w:rsid w:val="000751A3"/>
    <w:rsid w:val="000760D2"/>
    <w:rsid w:val="00076702"/>
    <w:rsid w:val="00076EA6"/>
    <w:rsid w:val="00076F2E"/>
    <w:rsid w:val="00077C0F"/>
    <w:rsid w:val="00077F1F"/>
    <w:rsid w:val="00080A0A"/>
    <w:rsid w:val="00080B5C"/>
    <w:rsid w:val="0008115F"/>
    <w:rsid w:val="00081B0D"/>
    <w:rsid w:val="00081B23"/>
    <w:rsid w:val="00082003"/>
    <w:rsid w:val="0008203C"/>
    <w:rsid w:val="00082DB1"/>
    <w:rsid w:val="00083324"/>
    <w:rsid w:val="000838B3"/>
    <w:rsid w:val="00084B6E"/>
    <w:rsid w:val="00084F80"/>
    <w:rsid w:val="00085031"/>
    <w:rsid w:val="0008688A"/>
    <w:rsid w:val="00086928"/>
    <w:rsid w:val="000869EF"/>
    <w:rsid w:val="00086AA5"/>
    <w:rsid w:val="0008780C"/>
    <w:rsid w:val="00087CC1"/>
    <w:rsid w:val="00092338"/>
    <w:rsid w:val="000928BA"/>
    <w:rsid w:val="00092C54"/>
    <w:rsid w:val="0009301B"/>
    <w:rsid w:val="00093538"/>
    <w:rsid w:val="00093B78"/>
    <w:rsid w:val="0009436E"/>
    <w:rsid w:val="00094535"/>
    <w:rsid w:val="000948B3"/>
    <w:rsid w:val="00095013"/>
    <w:rsid w:val="000972D5"/>
    <w:rsid w:val="000974E9"/>
    <w:rsid w:val="00097DC3"/>
    <w:rsid w:val="000A0D87"/>
    <w:rsid w:val="000A10B6"/>
    <w:rsid w:val="000A130D"/>
    <w:rsid w:val="000A1427"/>
    <w:rsid w:val="000A2766"/>
    <w:rsid w:val="000A2F24"/>
    <w:rsid w:val="000A5410"/>
    <w:rsid w:val="000A5AE9"/>
    <w:rsid w:val="000A5C09"/>
    <w:rsid w:val="000A69B0"/>
    <w:rsid w:val="000A77C0"/>
    <w:rsid w:val="000A7FF1"/>
    <w:rsid w:val="000B0591"/>
    <w:rsid w:val="000B0EDB"/>
    <w:rsid w:val="000B17B6"/>
    <w:rsid w:val="000B1841"/>
    <w:rsid w:val="000B29F8"/>
    <w:rsid w:val="000B55EA"/>
    <w:rsid w:val="000B5C7E"/>
    <w:rsid w:val="000B5C9E"/>
    <w:rsid w:val="000B6D22"/>
    <w:rsid w:val="000B7BB2"/>
    <w:rsid w:val="000B7E59"/>
    <w:rsid w:val="000C0175"/>
    <w:rsid w:val="000C02C4"/>
    <w:rsid w:val="000C120C"/>
    <w:rsid w:val="000C1A5D"/>
    <w:rsid w:val="000C24F6"/>
    <w:rsid w:val="000C29D8"/>
    <w:rsid w:val="000C2A35"/>
    <w:rsid w:val="000C3499"/>
    <w:rsid w:val="000C42AC"/>
    <w:rsid w:val="000C459B"/>
    <w:rsid w:val="000C4CFF"/>
    <w:rsid w:val="000C5035"/>
    <w:rsid w:val="000C53D9"/>
    <w:rsid w:val="000C58A1"/>
    <w:rsid w:val="000C5BAE"/>
    <w:rsid w:val="000C5DE9"/>
    <w:rsid w:val="000C677E"/>
    <w:rsid w:val="000C6A1C"/>
    <w:rsid w:val="000C6E9E"/>
    <w:rsid w:val="000C7371"/>
    <w:rsid w:val="000C76D8"/>
    <w:rsid w:val="000D024B"/>
    <w:rsid w:val="000D0373"/>
    <w:rsid w:val="000D09E4"/>
    <w:rsid w:val="000D0C28"/>
    <w:rsid w:val="000D1EC1"/>
    <w:rsid w:val="000D1F58"/>
    <w:rsid w:val="000D20F4"/>
    <w:rsid w:val="000D2630"/>
    <w:rsid w:val="000D73FC"/>
    <w:rsid w:val="000D7B08"/>
    <w:rsid w:val="000E22DC"/>
    <w:rsid w:val="000E2FAC"/>
    <w:rsid w:val="000E35B9"/>
    <w:rsid w:val="000E3D6D"/>
    <w:rsid w:val="000E462C"/>
    <w:rsid w:val="000E51D1"/>
    <w:rsid w:val="000E5559"/>
    <w:rsid w:val="000E5857"/>
    <w:rsid w:val="000E6F5A"/>
    <w:rsid w:val="000E7248"/>
    <w:rsid w:val="000F03D0"/>
    <w:rsid w:val="000F096D"/>
    <w:rsid w:val="000F0C66"/>
    <w:rsid w:val="000F1A92"/>
    <w:rsid w:val="000F259F"/>
    <w:rsid w:val="000F34CF"/>
    <w:rsid w:val="000F3554"/>
    <w:rsid w:val="000F38C8"/>
    <w:rsid w:val="000F4BD8"/>
    <w:rsid w:val="000F4CFC"/>
    <w:rsid w:val="000F4F86"/>
    <w:rsid w:val="000F525C"/>
    <w:rsid w:val="000F5A0D"/>
    <w:rsid w:val="000F64E6"/>
    <w:rsid w:val="000F68B6"/>
    <w:rsid w:val="000F6DCB"/>
    <w:rsid w:val="000F7EF1"/>
    <w:rsid w:val="000F7F7E"/>
    <w:rsid w:val="00100103"/>
    <w:rsid w:val="001001B9"/>
    <w:rsid w:val="00100563"/>
    <w:rsid w:val="00100623"/>
    <w:rsid w:val="0010313A"/>
    <w:rsid w:val="00104919"/>
    <w:rsid w:val="00105569"/>
    <w:rsid w:val="001060CE"/>
    <w:rsid w:val="00106765"/>
    <w:rsid w:val="00106F99"/>
    <w:rsid w:val="001100B1"/>
    <w:rsid w:val="00110E51"/>
    <w:rsid w:val="001119C0"/>
    <w:rsid w:val="00111BA8"/>
    <w:rsid w:val="00112179"/>
    <w:rsid w:val="00112545"/>
    <w:rsid w:val="001140BF"/>
    <w:rsid w:val="00114214"/>
    <w:rsid w:val="00114228"/>
    <w:rsid w:val="0011479B"/>
    <w:rsid w:val="00114EE8"/>
    <w:rsid w:val="00115E28"/>
    <w:rsid w:val="00116018"/>
    <w:rsid w:val="001165EA"/>
    <w:rsid w:val="00117765"/>
    <w:rsid w:val="00117847"/>
    <w:rsid w:val="00122118"/>
    <w:rsid w:val="00122F51"/>
    <w:rsid w:val="00123B62"/>
    <w:rsid w:val="00125BDA"/>
    <w:rsid w:val="00125D0E"/>
    <w:rsid w:val="00126184"/>
    <w:rsid w:val="0012712F"/>
    <w:rsid w:val="00127A39"/>
    <w:rsid w:val="00127B8D"/>
    <w:rsid w:val="00132020"/>
    <w:rsid w:val="001320C7"/>
    <w:rsid w:val="00132917"/>
    <w:rsid w:val="00132DE0"/>
    <w:rsid w:val="00133321"/>
    <w:rsid w:val="001346F7"/>
    <w:rsid w:val="00134979"/>
    <w:rsid w:val="0013540B"/>
    <w:rsid w:val="00135638"/>
    <w:rsid w:val="00135A3B"/>
    <w:rsid w:val="00135C9E"/>
    <w:rsid w:val="00135F99"/>
    <w:rsid w:val="001364F0"/>
    <w:rsid w:val="00136521"/>
    <w:rsid w:val="0013696E"/>
    <w:rsid w:val="001369BE"/>
    <w:rsid w:val="001374DC"/>
    <w:rsid w:val="001376E7"/>
    <w:rsid w:val="00140948"/>
    <w:rsid w:val="0014099B"/>
    <w:rsid w:val="0014184C"/>
    <w:rsid w:val="00141928"/>
    <w:rsid w:val="00142458"/>
    <w:rsid w:val="001426E6"/>
    <w:rsid w:val="001427C5"/>
    <w:rsid w:val="001449E9"/>
    <w:rsid w:val="0014557F"/>
    <w:rsid w:val="00145683"/>
    <w:rsid w:val="00145B76"/>
    <w:rsid w:val="001462EB"/>
    <w:rsid w:val="001469B2"/>
    <w:rsid w:val="00146DCE"/>
    <w:rsid w:val="00146FF2"/>
    <w:rsid w:val="001473E9"/>
    <w:rsid w:val="00147D72"/>
    <w:rsid w:val="0015009A"/>
    <w:rsid w:val="00150665"/>
    <w:rsid w:val="00151BAF"/>
    <w:rsid w:val="00152F7D"/>
    <w:rsid w:val="00153A89"/>
    <w:rsid w:val="00153C8E"/>
    <w:rsid w:val="0015565B"/>
    <w:rsid w:val="0015639B"/>
    <w:rsid w:val="0015709E"/>
    <w:rsid w:val="001575EF"/>
    <w:rsid w:val="001610B9"/>
    <w:rsid w:val="00161245"/>
    <w:rsid w:val="001618B9"/>
    <w:rsid w:val="001625B1"/>
    <w:rsid w:val="0016272E"/>
    <w:rsid w:val="0016282C"/>
    <w:rsid w:val="00162AA9"/>
    <w:rsid w:val="00163E01"/>
    <w:rsid w:val="00164D09"/>
    <w:rsid w:val="00165604"/>
    <w:rsid w:val="00165834"/>
    <w:rsid w:val="00165D77"/>
    <w:rsid w:val="00166485"/>
    <w:rsid w:val="00166881"/>
    <w:rsid w:val="001668FE"/>
    <w:rsid w:val="00166FDA"/>
    <w:rsid w:val="001678F3"/>
    <w:rsid w:val="00167F14"/>
    <w:rsid w:val="001708A1"/>
    <w:rsid w:val="00172B52"/>
    <w:rsid w:val="0017369D"/>
    <w:rsid w:val="001742BB"/>
    <w:rsid w:val="001744F0"/>
    <w:rsid w:val="001747C0"/>
    <w:rsid w:val="001750DE"/>
    <w:rsid w:val="001751E5"/>
    <w:rsid w:val="00175492"/>
    <w:rsid w:val="001758BC"/>
    <w:rsid w:val="001772B4"/>
    <w:rsid w:val="001772FC"/>
    <w:rsid w:val="00182599"/>
    <w:rsid w:val="00184286"/>
    <w:rsid w:val="00184985"/>
    <w:rsid w:val="00186197"/>
    <w:rsid w:val="001861EF"/>
    <w:rsid w:val="00186B3D"/>
    <w:rsid w:val="00186FF2"/>
    <w:rsid w:val="001871D6"/>
    <w:rsid w:val="001872C1"/>
    <w:rsid w:val="00187524"/>
    <w:rsid w:val="00187952"/>
    <w:rsid w:val="00187E1C"/>
    <w:rsid w:val="00190188"/>
    <w:rsid w:val="00191327"/>
    <w:rsid w:val="00191405"/>
    <w:rsid w:val="00192222"/>
    <w:rsid w:val="001926A1"/>
    <w:rsid w:val="00192F16"/>
    <w:rsid w:val="00193B52"/>
    <w:rsid w:val="001941F7"/>
    <w:rsid w:val="00194D80"/>
    <w:rsid w:val="00194FBF"/>
    <w:rsid w:val="001956AD"/>
    <w:rsid w:val="00195907"/>
    <w:rsid w:val="00195AE8"/>
    <w:rsid w:val="00195E6B"/>
    <w:rsid w:val="00196530"/>
    <w:rsid w:val="00197551"/>
    <w:rsid w:val="001A05C3"/>
    <w:rsid w:val="001A0A6E"/>
    <w:rsid w:val="001A0EBA"/>
    <w:rsid w:val="001A103E"/>
    <w:rsid w:val="001A177B"/>
    <w:rsid w:val="001A2450"/>
    <w:rsid w:val="001A27B6"/>
    <w:rsid w:val="001A2F08"/>
    <w:rsid w:val="001A3022"/>
    <w:rsid w:val="001A307E"/>
    <w:rsid w:val="001A4703"/>
    <w:rsid w:val="001A5B25"/>
    <w:rsid w:val="001A66C3"/>
    <w:rsid w:val="001A7781"/>
    <w:rsid w:val="001A78F1"/>
    <w:rsid w:val="001B1E72"/>
    <w:rsid w:val="001B22A2"/>
    <w:rsid w:val="001B37B2"/>
    <w:rsid w:val="001B4A2B"/>
    <w:rsid w:val="001B573B"/>
    <w:rsid w:val="001B59BF"/>
    <w:rsid w:val="001B6010"/>
    <w:rsid w:val="001B6BAF"/>
    <w:rsid w:val="001B6D65"/>
    <w:rsid w:val="001B6FE9"/>
    <w:rsid w:val="001C1494"/>
    <w:rsid w:val="001C1BCC"/>
    <w:rsid w:val="001C1D5C"/>
    <w:rsid w:val="001C1EE2"/>
    <w:rsid w:val="001C1FA6"/>
    <w:rsid w:val="001C5120"/>
    <w:rsid w:val="001C5640"/>
    <w:rsid w:val="001C5751"/>
    <w:rsid w:val="001C5CB6"/>
    <w:rsid w:val="001C5F52"/>
    <w:rsid w:val="001C63FD"/>
    <w:rsid w:val="001C64CC"/>
    <w:rsid w:val="001C6A4C"/>
    <w:rsid w:val="001C6B5C"/>
    <w:rsid w:val="001C6BC5"/>
    <w:rsid w:val="001C7D3F"/>
    <w:rsid w:val="001D017F"/>
    <w:rsid w:val="001D0CF8"/>
    <w:rsid w:val="001D0F29"/>
    <w:rsid w:val="001D1743"/>
    <w:rsid w:val="001D1EB8"/>
    <w:rsid w:val="001D2A8D"/>
    <w:rsid w:val="001D3CB4"/>
    <w:rsid w:val="001D458E"/>
    <w:rsid w:val="001D4E27"/>
    <w:rsid w:val="001D519D"/>
    <w:rsid w:val="001D552C"/>
    <w:rsid w:val="001D6C09"/>
    <w:rsid w:val="001D7AA8"/>
    <w:rsid w:val="001E0489"/>
    <w:rsid w:val="001E09AB"/>
    <w:rsid w:val="001E0C45"/>
    <w:rsid w:val="001E1D9C"/>
    <w:rsid w:val="001E2607"/>
    <w:rsid w:val="001E293F"/>
    <w:rsid w:val="001E3591"/>
    <w:rsid w:val="001E37D0"/>
    <w:rsid w:val="001E380D"/>
    <w:rsid w:val="001E3A0C"/>
    <w:rsid w:val="001E3C5D"/>
    <w:rsid w:val="001E4484"/>
    <w:rsid w:val="001E458E"/>
    <w:rsid w:val="001E53B9"/>
    <w:rsid w:val="001E5E65"/>
    <w:rsid w:val="001E62B7"/>
    <w:rsid w:val="001E79C6"/>
    <w:rsid w:val="001E7F84"/>
    <w:rsid w:val="001E7FD4"/>
    <w:rsid w:val="001F1138"/>
    <w:rsid w:val="001F1CE7"/>
    <w:rsid w:val="001F33FE"/>
    <w:rsid w:val="001F353C"/>
    <w:rsid w:val="001F3A48"/>
    <w:rsid w:val="001F449A"/>
    <w:rsid w:val="001F59AC"/>
    <w:rsid w:val="001F5ADE"/>
    <w:rsid w:val="0020095E"/>
    <w:rsid w:val="00200FCE"/>
    <w:rsid w:val="00201446"/>
    <w:rsid w:val="00202093"/>
    <w:rsid w:val="002022DC"/>
    <w:rsid w:val="002035D3"/>
    <w:rsid w:val="00203CD0"/>
    <w:rsid w:val="00204BAF"/>
    <w:rsid w:val="00206AC2"/>
    <w:rsid w:val="002107E5"/>
    <w:rsid w:val="00211710"/>
    <w:rsid w:val="00212433"/>
    <w:rsid w:val="00213687"/>
    <w:rsid w:val="002139E2"/>
    <w:rsid w:val="002155C4"/>
    <w:rsid w:val="00215A3E"/>
    <w:rsid w:val="00215C1C"/>
    <w:rsid w:val="002162FD"/>
    <w:rsid w:val="00216C1F"/>
    <w:rsid w:val="00220456"/>
    <w:rsid w:val="002205B5"/>
    <w:rsid w:val="002210ED"/>
    <w:rsid w:val="00222207"/>
    <w:rsid w:val="0022261B"/>
    <w:rsid w:val="00223762"/>
    <w:rsid w:val="00223CA6"/>
    <w:rsid w:val="00224391"/>
    <w:rsid w:val="00224971"/>
    <w:rsid w:val="00225D49"/>
    <w:rsid w:val="002269D4"/>
    <w:rsid w:val="00226C61"/>
    <w:rsid w:val="00226D67"/>
    <w:rsid w:val="00230770"/>
    <w:rsid w:val="00231264"/>
    <w:rsid w:val="0023200B"/>
    <w:rsid w:val="002323DC"/>
    <w:rsid w:val="0023435A"/>
    <w:rsid w:val="002365EC"/>
    <w:rsid w:val="0023662C"/>
    <w:rsid w:val="00237334"/>
    <w:rsid w:val="00237F85"/>
    <w:rsid w:val="002403FD"/>
    <w:rsid w:val="00240821"/>
    <w:rsid w:val="0024176A"/>
    <w:rsid w:val="00241858"/>
    <w:rsid w:val="0024238D"/>
    <w:rsid w:val="00242967"/>
    <w:rsid w:val="00242A99"/>
    <w:rsid w:val="00243723"/>
    <w:rsid w:val="002462F5"/>
    <w:rsid w:val="00246366"/>
    <w:rsid w:val="002464A9"/>
    <w:rsid w:val="00246530"/>
    <w:rsid w:val="0024695E"/>
    <w:rsid w:val="00250DFF"/>
    <w:rsid w:val="00251176"/>
    <w:rsid w:val="002514F4"/>
    <w:rsid w:val="002524C9"/>
    <w:rsid w:val="00252ACA"/>
    <w:rsid w:val="00252E50"/>
    <w:rsid w:val="00254789"/>
    <w:rsid w:val="00255222"/>
    <w:rsid w:val="00255828"/>
    <w:rsid w:val="00255D11"/>
    <w:rsid w:val="0025732A"/>
    <w:rsid w:val="0025744A"/>
    <w:rsid w:val="002604D3"/>
    <w:rsid w:val="00260EAE"/>
    <w:rsid w:val="00260FA6"/>
    <w:rsid w:val="00261FFC"/>
    <w:rsid w:val="002634CE"/>
    <w:rsid w:val="0026365C"/>
    <w:rsid w:val="00263878"/>
    <w:rsid w:val="00264660"/>
    <w:rsid w:val="00264689"/>
    <w:rsid w:val="00264B73"/>
    <w:rsid w:val="00265146"/>
    <w:rsid w:val="002657F1"/>
    <w:rsid w:val="00266110"/>
    <w:rsid w:val="00266DF5"/>
    <w:rsid w:val="0026707D"/>
    <w:rsid w:val="002677EE"/>
    <w:rsid w:val="00270326"/>
    <w:rsid w:val="0027122D"/>
    <w:rsid w:val="002712FD"/>
    <w:rsid w:val="00271C49"/>
    <w:rsid w:val="002722F2"/>
    <w:rsid w:val="00273276"/>
    <w:rsid w:val="00273F66"/>
    <w:rsid w:val="0027606D"/>
    <w:rsid w:val="00276A52"/>
    <w:rsid w:val="002773F5"/>
    <w:rsid w:val="00277AA9"/>
    <w:rsid w:val="00277EE2"/>
    <w:rsid w:val="00277EE8"/>
    <w:rsid w:val="00280290"/>
    <w:rsid w:val="002808F6"/>
    <w:rsid w:val="002837F4"/>
    <w:rsid w:val="002852F0"/>
    <w:rsid w:val="0028543D"/>
    <w:rsid w:val="00285926"/>
    <w:rsid w:val="00286381"/>
    <w:rsid w:val="002865E0"/>
    <w:rsid w:val="0028695C"/>
    <w:rsid w:val="00286B94"/>
    <w:rsid w:val="00286CD3"/>
    <w:rsid w:val="002870FC"/>
    <w:rsid w:val="00287A83"/>
    <w:rsid w:val="00287F2C"/>
    <w:rsid w:val="00290AA1"/>
    <w:rsid w:val="00291330"/>
    <w:rsid w:val="00292293"/>
    <w:rsid w:val="00292D7D"/>
    <w:rsid w:val="002930F3"/>
    <w:rsid w:val="00293938"/>
    <w:rsid w:val="00294A26"/>
    <w:rsid w:val="00294A97"/>
    <w:rsid w:val="0029661C"/>
    <w:rsid w:val="00296D57"/>
    <w:rsid w:val="00296D90"/>
    <w:rsid w:val="002A01F3"/>
    <w:rsid w:val="002A1744"/>
    <w:rsid w:val="002A17A1"/>
    <w:rsid w:val="002A20F9"/>
    <w:rsid w:val="002A2555"/>
    <w:rsid w:val="002A3120"/>
    <w:rsid w:val="002A3DD4"/>
    <w:rsid w:val="002A3FC6"/>
    <w:rsid w:val="002A41CA"/>
    <w:rsid w:val="002A51BB"/>
    <w:rsid w:val="002A66FE"/>
    <w:rsid w:val="002A7203"/>
    <w:rsid w:val="002A727F"/>
    <w:rsid w:val="002A77EC"/>
    <w:rsid w:val="002B1457"/>
    <w:rsid w:val="002B26C2"/>
    <w:rsid w:val="002B3543"/>
    <w:rsid w:val="002B379E"/>
    <w:rsid w:val="002B46CE"/>
    <w:rsid w:val="002B48A7"/>
    <w:rsid w:val="002B4B15"/>
    <w:rsid w:val="002B5B46"/>
    <w:rsid w:val="002B5B68"/>
    <w:rsid w:val="002B7525"/>
    <w:rsid w:val="002C010B"/>
    <w:rsid w:val="002C07EA"/>
    <w:rsid w:val="002C2031"/>
    <w:rsid w:val="002C20F9"/>
    <w:rsid w:val="002C292E"/>
    <w:rsid w:val="002C2B17"/>
    <w:rsid w:val="002C324B"/>
    <w:rsid w:val="002C348E"/>
    <w:rsid w:val="002C66D5"/>
    <w:rsid w:val="002C793B"/>
    <w:rsid w:val="002D08C9"/>
    <w:rsid w:val="002D0E37"/>
    <w:rsid w:val="002D235B"/>
    <w:rsid w:val="002D245B"/>
    <w:rsid w:val="002D38E4"/>
    <w:rsid w:val="002D5706"/>
    <w:rsid w:val="002D6152"/>
    <w:rsid w:val="002D61FA"/>
    <w:rsid w:val="002D66B9"/>
    <w:rsid w:val="002E1382"/>
    <w:rsid w:val="002E1A7F"/>
    <w:rsid w:val="002E1E43"/>
    <w:rsid w:val="002E2B58"/>
    <w:rsid w:val="002E3923"/>
    <w:rsid w:val="002E47A8"/>
    <w:rsid w:val="002E4D42"/>
    <w:rsid w:val="002E4E72"/>
    <w:rsid w:val="002E5015"/>
    <w:rsid w:val="002E5A4F"/>
    <w:rsid w:val="002E661A"/>
    <w:rsid w:val="002E6D0C"/>
    <w:rsid w:val="002E7A83"/>
    <w:rsid w:val="002E7ACB"/>
    <w:rsid w:val="002E7D89"/>
    <w:rsid w:val="002E7DB6"/>
    <w:rsid w:val="002E7EFA"/>
    <w:rsid w:val="002F0875"/>
    <w:rsid w:val="002F0DA1"/>
    <w:rsid w:val="002F1F25"/>
    <w:rsid w:val="002F2053"/>
    <w:rsid w:val="002F207B"/>
    <w:rsid w:val="002F240D"/>
    <w:rsid w:val="002F322C"/>
    <w:rsid w:val="002F4E1B"/>
    <w:rsid w:val="002F52CB"/>
    <w:rsid w:val="002F6E04"/>
    <w:rsid w:val="002F6ED0"/>
    <w:rsid w:val="0030010B"/>
    <w:rsid w:val="003006C0"/>
    <w:rsid w:val="00301B4F"/>
    <w:rsid w:val="00301CC2"/>
    <w:rsid w:val="00302D05"/>
    <w:rsid w:val="00303A05"/>
    <w:rsid w:val="00303E09"/>
    <w:rsid w:val="00304AAC"/>
    <w:rsid w:val="00305F2D"/>
    <w:rsid w:val="003069F2"/>
    <w:rsid w:val="00306CFB"/>
    <w:rsid w:val="00306DCF"/>
    <w:rsid w:val="00306EBA"/>
    <w:rsid w:val="00307856"/>
    <w:rsid w:val="00307F93"/>
    <w:rsid w:val="00310700"/>
    <w:rsid w:val="0031186F"/>
    <w:rsid w:val="00312937"/>
    <w:rsid w:val="00312EAC"/>
    <w:rsid w:val="00314D7C"/>
    <w:rsid w:val="00315255"/>
    <w:rsid w:val="0031541D"/>
    <w:rsid w:val="00317722"/>
    <w:rsid w:val="003207F0"/>
    <w:rsid w:val="00320F76"/>
    <w:rsid w:val="00321328"/>
    <w:rsid w:val="00321361"/>
    <w:rsid w:val="00321943"/>
    <w:rsid w:val="00322285"/>
    <w:rsid w:val="00322502"/>
    <w:rsid w:val="003239C3"/>
    <w:rsid w:val="00323B00"/>
    <w:rsid w:val="00324441"/>
    <w:rsid w:val="003246CA"/>
    <w:rsid w:val="003248A1"/>
    <w:rsid w:val="00325000"/>
    <w:rsid w:val="00325604"/>
    <w:rsid w:val="0032634E"/>
    <w:rsid w:val="003267BC"/>
    <w:rsid w:val="003268DB"/>
    <w:rsid w:val="00326986"/>
    <w:rsid w:val="003271DC"/>
    <w:rsid w:val="0032737E"/>
    <w:rsid w:val="0033029D"/>
    <w:rsid w:val="00330402"/>
    <w:rsid w:val="0033177B"/>
    <w:rsid w:val="00333CA5"/>
    <w:rsid w:val="003350A0"/>
    <w:rsid w:val="00335532"/>
    <w:rsid w:val="003356AE"/>
    <w:rsid w:val="0033598A"/>
    <w:rsid w:val="00335E90"/>
    <w:rsid w:val="00336783"/>
    <w:rsid w:val="00337A4F"/>
    <w:rsid w:val="0034065F"/>
    <w:rsid w:val="003408B0"/>
    <w:rsid w:val="00341110"/>
    <w:rsid w:val="003416E8"/>
    <w:rsid w:val="00341CFC"/>
    <w:rsid w:val="00342C65"/>
    <w:rsid w:val="003439DF"/>
    <w:rsid w:val="00343A84"/>
    <w:rsid w:val="00343EF5"/>
    <w:rsid w:val="003440C2"/>
    <w:rsid w:val="00344773"/>
    <w:rsid w:val="00344EB6"/>
    <w:rsid w:val="00345BAA"/>
    <w:rsid w:val="00345EF1"/>
    <w:rsid w:val="003464A1"/>
    <w:rsid w:val="003465BE"/>
    <w:rsid w:val="00346CA1"/>
    <w:rsid w:val="00346D88"/>
    <w:rsid w:val="0035066E"/>
    <w:rsid w:val="00350868"/>
    <w:rsid w:val="00350EB1"/>
    <w:rsid w:val="00351721"/>
    <w:rsid w:val="0035291D"/>
    <w:rsid w:val="00352986"/>
    <w:rsid w:val="003529B5"/>
    <w:rsid w:val="00353C83"/>
    <w:rsid w:val="00354FCC"/>
    <w:rsid w:val="00357DA0"/>
    <w:rsid w:val="0036008F"/>
    <w:rsid w:val="00360BEC"/>
    <w:rsid w:val="003611E4"/>
    <w:rsid w:val="00361BA0"/>
    <w:rsid w:val="00362163"/>
    <w:rsid w:val="003630FB"/>
    <w:rsid w:val="0036317C"/>
    <w:rsid w:val="00363562"/>
    <w:rsid w:val="00363819"/>
    <w:rsid w:val="00364931"/>
    <w:rsid w:val="00364C5B"/>
    <w:rsid w:val="00365108"/>
    <w:rsid w:val="0036678D"/>
    <w:rsid w:val="00366ECC"/>
    <w:rsid w:val="00367DDE"/>
    <w:rsid w:val="00373AB0"/>
    <w:rsid w:val="0037410B"/>
    <w:rsid w:val="00374A81"/>
    <w:rsid w:val="0037540A"/>
    <w:rsid w:val="00376E79"/>
    <w:rsid w:val="00377899"/>
    <w:rsid w:val="00381039"/>
    <w:rsid w:val="0038123C"/>
    <w:rsid w:val="0038245F"/>
    <w:rsid w:val="00382D02"/>
    <w:rsid w:val="00383043"/>
    <w:rsid w:val="003845A2"/>
    <w:rsid w:val="00385388"/>
    <w:rsid w:val="00385B67"/>
    <w:rsid w:val="00385B9F"/>
    <w:rsid w:val="00385E32"/>
    <w:rsid w:val="00386355"/>
    <w:rsid w:val="0038747F"/>
    <w:rsid w:val="00387E48"/>
    <w:rsid w:val="00387F52"/>
    <w:rsid w:val="00390281"/>
    <w:rsid w:val="00390D23"/>
    <w:rsid w:val="00392152"/>
    <w:rsid w:val="00392D2A"/>
    <w:rsid w:val="003938D1"/>
    <w:rsid w:val="00395279"/>
    <w:rsid w:val="0039631C"/>
    <w:rsid w:val="003974F3"/>
    <w:rsid w:val="00397B08"/>
    <w:rsid w:val="003A00E7"/>
    <w:rsid w:val="003A0277"/>
    <w:rsid w:val="003A0BF8"/>
    <w:rsid w:val="003A1965"/>
    <w:rsid w:val="003A1E5D"/>
    <w:rsid w:val="003A21B6"/>
    <w:rsid w:val="003A3258"/>
    <w:rsid w:val="003A42C2"/>
    <w:rsid w:val="003A4740"/>
    <w:rsid w:val="003A4C02"/>
    <w:rsid w:val="003A4F9D"/>
    <w:rsid w:val="003A50FE"/>
    <w:rsid w:val="003A5697"/>
    <w:rsid w:val="003A5EAB"/>
    <w:rsid w:val="003A6A2A"/>
    <w:rsid w:val="003A6E44"/>
    <w:rsid w:val="003A7883"/>
    <w:rsid w:val="003A791D"/>
    <w:rsid w:val="003A7BAD"/>
    <w:rsid w:val="003B0E48"/>
    <w:rsid w:val="003B0E52"/>
    <w:rsid w:val="003B16DD"/>
    <w:rsid w:val="003B182A"/>
    <w:rsid w:val="003B1EB7"/>
    <w:rsid w:val="003B2649"/>
    <w:rsid w:val="003B2748"/>
    <w:rsid w:val="003B3158"/>
    <w:rsid w:val="003B33DF"/>
    <w:rsid w:val="003B4369"/>
    <w:rsid w:val="003B5B54"/>
    <w:rsid w:val="003B6C5B"/>
    <w:rsid w:val="003B751B"/>
    <w:rsid w:val="003C058D"/>
    <w:rsid w:val="003C192F"/>
    <w:rsid w:val="003C2E8F"/>
    <w:rsid w:val="003C2FE7"/>
    <w:rsid w:val="003C5BF4"/>
    <w:rsid w:val="003C645F"/>
    <w:rsid w:val="003C75A1"/>
    <w:rsid w:val="003C79D6"/>
    <w:rsid w:val="003D006E"/>
    <w:rsid w:val="003D0C03"/>
    <w:rsid w:val="003D0C15"/>
    <w:rsid w:val="003D0F1C"/>
    <w:rsid w:val="003D1739"/>
    <w:rsid w:val="003D3B2A"/>
    <w:rsid w:val="003D4D21"/>
    <w:rsid w:val="003D6256"/>
    <w:rsid w:val="003D679D"/>
    <w:rsid w:val="003D713B"/>
    <w:rsid w:val="003D72AC"/>
    <w:rsid w:val="003D77D8"/>
    <w:rsid w:val="003E0B95"/>
    <w:rsid w:val="003E0EAB"/>
    <w:rsid w:val="003E14DB"/>
    <w:rsid w:val="003E150C"/>
    <w:rsid w:val="003E1F61"/>
    <w:rsid w:val="003E239E"/>
    <w:rsid w:val="003E3917"/>
    <w:rsid w:val="003E3984"/>
    <w:rsid w:val="003E474B"/>
    <w:rsid w:val="003E4A87"/>
    <w:rsid w:val="003E4FFB"/>
    <w:rsid w:val="003E57FB"/>
    <w:rsid w:val="003E5C8C"/>
    <w:rsid w:val="003E6C79"/>
    <w:rsid w:val="003E7489"/>
    <w:rsid w:val="003E7804"/>
    <w:rsid w:val="003E7AF5"/>
    <w:rsid w:val="003F1AC6"/>
    <w:rsid w:val="003F1AD6"/>
    <w:rsid w:val="003F24A2"/>
    <w:rsid w:val="003F27EA"/>
    <w:rsid w:val="003F29F2"/>
    <w:rsid w:val="003F2BEC"/>
    <w:rsid w:val="003F462B"/>
    <w:rsid w:val="003F4824"/>
    <w:rsid w:val="003F5B74"/>
    <w:rsid w:val="003F5F8B"/>
    <w:rsid w:val="003F6320"/>
    <w:rsid w:val="003F7860"/>
    <w:rsid w:val="00400105"/>
    <w:rsid w:val="0040034A"/>
    <w:rsid w:val="00400914"/>
    <w:rsid w:val="00401EED"/>
    <w:rsid w:val="00403215"/>
    <w:rsid w:val="00403810"/>
    <w:rsid w:val="004038C7"/>
    <w:rsid w:val="00403C81"/>
    <w:rsid w:val="004043D3"/>
    <w:rsid w:val="004044C0"/>
    <w:rsid w:val="00404ACC"/>
    <w:rsid w:val="00404E33"/>
    <w:rsid w:val="00405687"/>
    <w:rsid w:val="00405B4E"/>
    <w:rsid w:val="004065DD"/>
    <w:rsid w:val="00407015"/>
    <w:rsid w:val="0040714D"/>
    <w:rsid w:val="004079F3"/>
    <w:rsid w:val="00410087"/>
    <w:rsid w:val="004100A4"/>
    <w:rsid w:val="00411133"/>
    <w:rsid w:val="0041304E"/>
    <w:rsid w:val="00413390"/>
    <w:rsid w:val="00414003"/>
    <w:rsid w:val="0041435A"/>
    <w:rsid w:val="004144F9"/>
    <w:rsid w:val="004153D5"/>
    <w:rsid w:val="0041599C"/>
    <w:rsid w:val="00415A1D"/>
    <w:rsid w:val="00417449"/>
    <w:rsid w:val="004175A2"/>
    <w:rsid w:val="00417AB0"/>
    <w:rsid w:val="00420322"/>
    <w:rsid w:val="00422169"/>
    <w:rsid w:val="004234B2"/>
    <w:rsid w:val="00423634"/>
    <w:rsid w:val="00423BD1"/>
    <w:rsid w:val="00423C2F"/>
    <w:rsid w:val="004248C0"/>
    <w:rsid w:val="00424AFB"/>
    <w:rsid w:val="0042621E"/>
    <w:rsid w:val="00426376"/>
    <w:rsid w:val="004264F9"/>
    <w:rsid w:val="004265E3"/>
    <w:rsid w:val="004268B7"/>
    <w:rsid w:val="00427367"/>
    <w:rsid w:val="00427A34"/>
    <w:rsid w:val="00427BCA"/>
    <w:rsid w:val="004304F7"/>
    <w:rsid w:val="00430C64"/>
    <w:rsid w:val="004318E7"/>
    <w:rsid w:val="00431A74"/>
    <w:rsid w:val="004320B4"/>
    <w:rsid w:val="00433F8A"/>
    <w:rsid w:val="00434BF2"/>
    <w:rsid w:val="00435B0D"/>
    <w:rsid w:val="00435F1E"/>
    <w:rsid w:val="00436160"/>
    <w:rsid w:val="0043701E"/>
    <w:rsid w:val="00437D27"/>
    <w:rsid w:val="00440578"/>
    <w:rsid w:val="00440BC6"/>
    <w:rsid w:val="004411D3"/>
    <w:rsid w:val="00442287"/>
    <w:rsid w:val="004428DC"/>
    <w:rsid w:val="0044322B"/>
    <w:rsid w:val="00443B4B"/>
    <w:rsid w:val="00444D6A"/>
    <w:rsid w:val="00445DB0"/>
    <w:rsid w:val="00445E5A"/>
    <w:rsid w:val="00445ED9"/>
    <w:rsid w:val="0044660F"/>
    <w:rsid w:val="00446AFC"/>
    <w:rsid w:val="00446B06"/>
    <w:rsid w:val="00446D6F"/>
    <w:rsid w:val="00450260"/>
    <w:rsid w:val="00450620"/>
    <w:rsid w:val="00451577"/>
    <w:rsid w:val="00451822"/>
    <w:rsid w:val="004518F4"/>
    <w:rsid w:val="00452D47"/>
    <w:rsid w:val="00453361"/>
    <w:rsid w:val="00453436"/>
    <w:rsid w:val="00453976"/>
    <w:rsid w:val="00454EBF"/>
    <w:rsid w:val="004561D3"/>
    <w:rsid w:val="0046080E"/>
    <w:rsid w:val="004612B0"/>
    <w:rsid w:val="004626A5"/>
    <w:rsid w:val="00462832"/>
    <w:rsid w:val="00462C28"/>
    <w:rsid w:val="00464697"/>
    <w:rsid w:val="00465138"/>
    <w:rsid w:val="0046562E"/>
    <w:rsid w:val="004656F7"/>
    <w:rsid w:val="0047197E"/>
    <w:rsid w:val="00471AB4"/>
    <w:rsid w:val="00471C14"/>
    <w:rsid w:val="00472CDF"/>
    <w:rsid w:val="004735F1"/>
    <w:rsid w:val="004738F8"/>
    <w:rsid w:val="0047581E"/>
    <w:rsid w:val="00477406"/>
    <w:rsid w:val="00477E18"/>
    <w:rsid w:val="004807F6"/>
    <w:rsid w:val="00481077"/>
    <w:rsid w:val="004813EF"/>
    <w:rsid w:val="00481BEB"/>
    <w:rsid w:val="00482613"/>
    <w:rsid w:val="00482A6E"/>
    <w:rsid w:val="004838AB"/>
    <w:rsid w:val="00483EDA"/>
    <w:rsid w:val="0048405E"/>
    <w:rsid w:val="004842C8"/>
    <w:rsid w:val="00485FD9"/>
    <w:rsid w:val="00486B93"/>
    <w:rsid w:val="00486C22"/>
    <w:rsid w:val="00486F07"/>
    <w:rsid w:val="004870FA"/>
    <w:rsid w:val="004912A4"/>
    <w:rsid w:val="00491366"/>
    <w:rsid w:val="00491752"/>
    <w:rsid w:val="00491B9B"/>
    <w:rsid w:val="00492BAC"/>
    <w:rsid w:val="00492CBC"/>
    <w:rsid w:val="00493705"/>
    <w:rsid w:val="00493D9D"/>
    <w:rsid w:val="00493DF2"/>
    <w:rsid w:val="00494944"/>
    <w:rsid w:val="00494CFA"/>
    <w:rsid w:val="00494E24"/>
    <w:rsid w:val="00495234"/>
    <w:rsid w:val="00495771"/>
    <w:rsid w:val="00495BFC"/>
    <w:rsid w:val="00495C9C"/>
    <w:rsid w:val="00497116"/>
    <w:rsid w:val="004972D1"/>
    <w:rsid w:val="00497A48"/>
    <w:rsid w:val="004A03DD"/>
    <w:rsid w:val="004A07CC"/>
    <w:rsid w:val="004A0B58"/>
    <w:rsid w:val="004A0F8C"/>
    <w:rsid w:val="004A1573"/>
    <w:rsid w:val="004A1946"/>
    <w:rsid w:val="004A1BD3"/>
    <w:rsid w:val="004A26C0"/>
    <w:rsid w:val="004A2DC7"/>
    <w:rsid w:val="004A3D0B"/>
    <w:rsid w:val="004A4935"/>
    <w:rsid w:val="004A57C1"/>
    <w:rsid w:val="004A68A2"/>
    <w:rsid w:val="004A7D0B"/>
    <w:rsid w:val="004B0C84"/>
    <w:rsid w:val="004B1818"/>
    <w:rsid w:val="004B2784"/>
    <w:rsid w:val="004B2791"/>
    <w:rsid w:val="004B2CF5"/>
    <w:rsid w:val="004B4103"/>
    <w:rsid w:val="004B42A2"/>
    <w:rsid w:val="004B4500"/>
    <w:rsid w:val="004B4B14"/>
    <w:rsid w:val="004B4F78"/>
    <w:rsid w:val="004B5BAA"/>
    <w:rsid w:val="004B64B9"/>
    <w:rsid w:val="004C0644"/>
    <w:rsid w:val="004C2069"/>
    <w:rsid w:val="004C2F03"/>
    <w:rsid w:val="004C34F5"/>
    <w:rsid w:val="004C44F6"/>
    <w:rsid w:val="004C5890"/>
    <w:rsid w:val="004C60B8"/>
    <w:rsid w:val="004C65F6"/>
    <w:rsid w:val="004D090E"/>
    <w:rsid w:val="004D0DDA"/>
    <w:rsid w:val="004D0ECF"/>
    <w:rsid w:val="004D1885"/>
    <w:rsid w:val="004D1C1E"/>
    <w:rsid w:val="004D3374"/>
    <w:rsid w:val="004D3D3F"/>
    <w:rsid w:val="004D488F"/>
    <w:rsid w:val="004E0CB6"/>
    <w:rsid w:val="004E1041"/>
    <w:rsid w:val="004E217C"/>
    <w:rsid w:val="004E2B9D"/>
    <w:rsid w:val="004E3330"/>
    <w:rsid w:val="004E348B"/>
    <w:rsid w:val="004E3A97"/>
    <w:rsid w:val="004E3E9A"/>
    <w:rsid w:val="004E44D8"/>
    <w:rsid w:val="004E503E"/>
    <w:rsid w:val="004E64D4"/>
    <w:rsid w:val="004E7288"/>
    <w:rsid w:val="004F064F"/>
    <w:rsid w:val="004F0865"/>
    <w:rsid w:val="004F1BA4"/>
    <w:rsid w:val="004F420D"/>
    <w:rsid w:val="004F42A2"/>
    <w:rsid w:val="004F4E4F"/>
    <w:rsid w:val="004F5485"/>
    <w:rsid w:val="004F6A46"/>
    <w:rsid w:val="00500294"/>
    <w:rsid w:val="00501AF2"/>
    <w:rsid w:val="00501FC8"/>
    <w:rsid w:val="0050277D"/>
    <w:rsid w:val="00502F3A"/>
    <w:rsid w:val="0050300B"/>
    <w:rsid w:val="00503519"/>
    <w:rsid w:val="005048BD"/>
    <w:rsid w:val="00504E98"/>
    <w:rsid w:val="0050513A"/>
    <w:rsid w:val="00505789"/>
    <w:rsid w:val="00505A37"/>
    <w:rsid w:val="005061BC"/>
    <w:rsid w:val="005063E6"/>
    <w:rsid w:val="00506AA5"/>
    <w:rsid w:val="00506E1B"/>
    <w:rsid w:val="00506EB7"/>
    <w:rsid w:val="00507DFF"/>
    <w:rsid w:val="005100E0"/>
    <w:rsid w:val="00510840"/>
    <w:rsid w:val="00511940"/>
    <w:rsid w:val="00511A0D"/>
    <w:rsid w:val="00511CD1"/>
    <w:rsid w:val="00511ED5"/>
    <w:rsid w:val="005137D0"/>
    <w:rsid w:val="005150FF"/>
    <w:rsid w:val="00515163"/>
    <w:rsid w:val="0051540B"/>
    <w:rsid w:val="0051743D"/>
    <w:rsid w:val="005177B2"/>
    <w:rsid w:val="005179B9"/>
    <w:rsid w:val="00520053"/>
    <w:rsid w:val="00521066"/>
    <w:rsid w:val="00521CCE"/>
    <w:rsid w:val="00521EB1"/>
    <w:rsid w:val="00523ED0"/>
    <w:rsid w:val="00527466"/>
    <w:rsid w:val="00527B4E"/>
    <w:rsid w:val="00530836"/>
    <w:rsid w:val="005308FC"/>
    <w:rsid w:val="00530CC9"/>
    <w:rsid w:val="0053203F"/>
    <w:rsid w:val="0053328E"/>
    <w:rsid w:val="005356D4"/>
    <w:rsid w:val="00535A92"/>
    <w:rsid w:val="00536825"/>
    <w:rsid w:val="0053698A"/>
    <w:rsid w:val="005375C1"/>
    <w:rsid w:val="00537EBB"/>
    <w:rsid w:val="005414A2"/>
    <w:rsid w:val="005423D4"/>
    <w:rsid w:val="00543879"/>
    <w:rsid w:val="005443A3"/>
    <w:rsid w:val="0054457F"/>
    <w:rsid w:val="005450C9"/>
    <w:rsid w:val="00545659"/>
    <w:rsid w:val="0054609C"/>
    <w:rsid w:val="005462E2"/>
    <w:rsid w:val="00546ACC"/>
    <w:rsid w:val="00547E97"/>
    <w:rsid w:val="005510BF"/>
    <w:rsid w:val="0055148E"/>
    <w:rsid w:val="00551C74"/>
    <w:rsid w:val="00551F9E"/>
    <w:rsid w:val="00552F8D"/>
    <w:rsid w:val="005535F5"/>
    <w:rsid w:val="00553940"/>
    <w:rsid w:val="0055399B"/>
    <w:rsid w:val="00554C2D"/>
    <w:rsid w:val="005551B3"/>
    <w:rsid w:val="00555F17"/>
    <w:rsid w:val="005575EA"/>
    <w:rsid w:val="00560641"/>
    <w:rsid w:val="00560997"/>
    <w:rsid w:val="005611CA"/>
    <w:rsid w:val="005611E0"/>
    <w:rsid w:val="0056277B"/>
    <w:rsid w:val="00563557"/>
    <w:rsid w:val="00563C66"/>
    <w:rsid w:val="00564F85"/>
    <w:rsid w:val="00565BE5"/>
    <w:rsid w:val="00566415"/>
    <w:rsid w:val="005670D7"/>
    <w:rsid w:val="005704CC"/>
    <w:rsid w:val="00571D7D"/>
    <w:rsid w:val="00571DBD"/>
    <w:rsid w:val="005722BF"/>
    <w:rsid w:val="00572CD5"/>
    <w:rsid w:val="00572DF2"/>
    <w:rsid w:val="0057381B"/>
    <w:rsid w:val="00573BB1"/>
    <w:rsid w:val="00573CCA"/>
    <w:rsid w:val="00573D43"/>
    <w:rsid w:val="005744C4"/>
    <w:rsid w:val="00574716"/>
    <w:rsid w:val="005759C8"/>
    <w:rsid w:val="00575E49"/>
    <w:rsid w:val="00577341"/>
    <w:rsid w:val="00577E20"/>
    <w:rsid w:val="005806E7"/>
    <w:rsid w:val="005814D0"/>
    <w:rsid w:val="0058166C"/>
    <w:rsid w:val="0058391D"/>
    <w:rsid w:val="00583BB8"/>
    <w:rsid w:val="005863A1"/>
    <w:rsid w:val="00586612"/>
    <w:rsid w:val="00587BD5"/>
    <w:rsid w:val="005912F8"/>
    <w:rsid w:val="00591440"/>
    <w:rsid w:val="00591792"/>
    <w:rsid w:val="0059209D"/>
    <w:rsid w:val="00592D46"/>
    <w:rsid w:val="00596D7C"/>
    <w:rsid w:val="00597BA8"/>
    <w:rsid w:val="00597F7B"/>
    <w:rsid w:val="005A0D82"/>
    <w:rsid w:val="005A12E0"/>
    <w:rsid w:val="005A1719"/>
    <w:rsid w:val="005A20DC"/>
    <w:rsid w:val="005A408B"/>
    <w:rsid w:val="005A4DA2"/>
    <w:rsid w:val="005A67CA"/>
    <w:rsid w:val="005A6842"/>
    <w:rsid w:val="005A73C8"/>
    <w:rsid w:val="005A7876"/>
    <w:rsid w:val="005A7956"/>
    <w:rsid w:val="005A7CFB"/>
    <w:rsid w:val="005A7DD4"/>
    <w:rsid w:val="005B1CA0"/>
    <w:rsid w:val="005B226B"/>
    <w:rsid w:val="005B3742"/>
    <w:rsid w:val="005B4E16"/>
    <w:rsid w:val="005B514D"/>
    <w:rsid w:val="005B5FEE"/>
    <w:rsid w:val="005B6B78"/>
    <w:rsid w:val="005B70A6"/>
    <w:rsid w:val="005B7C6F"/>
    <w:rsid w:val="005B7E55"/>
    <w:rsid w:val="005C057B"/>
    <w:rsid w:val="005C1719"/>
    <w:rsid w:val="005C19BB"/>
    <w:rsid w:val="005C1A59"/>
    <w:rsid w:val="005C20E1"/>
    <w:rsid w:val="005C35FB"/>
    <w:rsid w:val="005C46CA"/>
    <w:rsid w:val="005C5B67"/>
    <w:rsid w:val="005C5EC9"/>
    <w:rsid w:val="005C6470"/>
    <w:rsid w:val="005D093F"/>
    <w:rsid w:val="005D0C3D"/>
    <w:rsid w:val="005D12D5"/>
    <w:rsid w:val="005D169C"/>
    <w:rsid w:val="005D171B"/>
    <w:rsid w:val="005D36B7"/>
    <w:rsid w:val="005D4357"/>
    <w:rsid w:val="005D4987"/>
    <w:rsid w:val="005D50E6"/>
    <w:rsid w:val="005D5AA2"/>
    <w:rsid w:val="005D6052"/>
    <w:rsid w:val="005D6170"/>
    <w:rsid w:val="005D68CA"/>
    <w:rsid w:val="005D71D6"/>
    <w:rsid w:val="005D791E"/>
    <w:rsid w:val="005D7A3C"/>
    <w:rsid w:val="005E1999"/>
    <w:rsid w:val="005E295D"/>
    <w:rsid w:val="005E3F61"/>
    <w:rsid w:val="005E4AB4"/>
    <w:rsid w:val="005E5EEB"/>
    <w:rsid w:val="005E64BC"/>
    <w:rsid w:val="005E6C86"/>
    <w:rsid w:val="005E6FC5"/>
    <w:rsid w:val="005E7088"/>
    <w:rsid w:val="005F01A6"/>
    <w:rsid w:val="005F05BB"/>
    <w:rsid w:val="005F14BF"/>
    <w:rsid w:val="005F1C30"/>
    <w:rsid w:val="005F286E"/>
    <w:rsid w:val="005F29FA"/>
    <w:rsid w:val="005F2A5B"/>
    <w:rsid w:val="005F3285"/>
    <w:rsid w:val="005F3598"/>
    <w:rsid w:val="005F4393"/>
    <w:rsid w:val="005F46C1"/>
    <w:rsid w:val="005F5765"/>
    <w:rsid w:val="005F6C3D"/>
    <w:rsid w:val="005F797C"/>
    <w:rsid w:val="005F79D5"/>
    <w:rsid w:val="006001BB"/>
    <w:rsid w:val="00600602"/>
    <w:rsid w:val="00600B73"/>
    <w:rsid w:val="00600CBC"/>
    <w:rsid w:val="006017D2"/>
    <w:rsid w:val="00601ADD"/>
    <w:rsid w:val="00602723"/>
    <w:rsid w:val="00604E48"/>
    <w:rsid w:val="0060650B"/>
    <w:rsid w:val="0061355F"/>
    <w:rsid w:val="00614B0D"/>
    <w:rsid w:val="00615365"/>
    <w:rsid w:val="00615420"/>
    <w:rsid w:val="0061550A"/>
    <w:rsid w:val="0062020F"/>
    <w:rsid w:val="0062047F"/>
    <w:rsid w:val="006209A6"/>
    <w:rsid w:val="00622558"/>
    <w:rsid w:val="00622C0F"/>
    <w:rsid w:val="00622D33"/>
    <w:rsid w:val="006235A4"/>
    <w:rsid w:val="00623642"/>
    <w:rsid w:val="006247AF"/>
    <w:rsid w:val="006247F2"/>
    <w:rsid w:val="006251A8"/>
    <w:rsid w:val="0062546E"/>
    <w:rsid w:val="00625C82"/>
    <w:rsid w:val="00630261"/>
    <w:rsid w:val="0063062C"/>
    <w:rsid w:val="0063140E"/>
    <w:rsid w:val="00631B45"/>
    <w:rsid w:val="0063255D"/>
    <w:rsid w:val="00633248"/>
    <w:rsid w:val="006401F8"/>
    <w:rsid w:val="00640552"/>
    <w:rsid w:val="00641C80"/>
    <w:rsid w:val="00642343"/>
    <w:rsid w:val="006429C2"/>
    <w:rsid w:val="006436D5"/>
    <w:rsid w:val="006437C0"/>
    <w:rsid w:val="00643BEC"/>
    <w:rsid w:val="00645C6F"/>
    <w:rsid w:val="006461F0"/>
    <w:rsid w:val="00646B15"/>
    <w:rsid w:val="00647765"/>
    <w:rsid w:val="006504BB"/>
    <w:rsid w:val="00650913"/>
    <w:rsid w:val="00650C0E"/>
    <w:rsid w:val="00650D4D"/>
    <w:rsid w:val="00650E29"/>
    <w:rsid w:val="00652DB8"/>
    <w:rsid w:val="00652EAB"/>
    <w:rsid w:val="0065324D"/>
    <w:rsid w:val="00653B85"/>
    <w:rsid w:val="00655991"/>
    <w:rsid w:val="0065672E"/>
    <w:rsid w:val="00656864"/>
    <w:rsid w:val="00657755"/>
    <w:rsid w:val="00660A4F"/>
    <w:rsid w:val="00662058"/>
    <w:rsid w:val="00662881"/>
    <w:rsid w:val="00663754"/>
    <w:rsid w:val="00665FE7"/>
    <w:rsid w:val="00666CF4"/>
    <w:rsid w:val="00667209"/>
    <w:rsid w:val="00667FF0"/>
    <w:rsid w:val="0067214C"/>
    <w:rsid w:val="006726D4"/>
    <w:rsid w:val="00672C21"/>
    <w:rsid w:val="0067428F"/>
    <w:rsid w:val="00674C06"/>
    <w:rsid w:val="0067522B"/>
    <w:rsid w:val="00675352"/>
    <w:rsid w:val="00675A0E"/>
    <w:rsid w:val="0067694B"/>
    <w:rsid w:val="00676AC8"/>
    <w:rsid w:val="00676BAE"/>
    <w:rsid w:val="00677098"/>
    <w:rsid w:val="00677589"/>
    <w:rsid w:val="00680495"/>
    <w:rsid w:val="00680B9C"/>
    <w:rsid w:val="006819F5"/>
    <w:rsid w:val="00681E5E"/>
    <w:rsid w:val="00682407"/>
    <w:rsid w:val="00682BE8"/>
    <w:rsid w:val="00683393"/>
    <w:rsid w:val="006844A8"/>
    <w:rsid w:val="00684E58"/>
    <w:rsid w:val="006864F5"/>
    <w:rsid w:val="00686978"/>
    <w:rsid w:val="00686B77"/>
    <w:rsid w:val="006903CD"/>
    <w:rsid w:val="00690721"/>
    <w:rsid w:val="00691214"/>
    <w:rsid w:val="00692001"/>
    <w:rsid w:val="006938D1"/>
    <w:rsid w:val="00693EEA"/>
    <w:rsid w:val="00694A29"/>
    <w:rsid w:val="00694CB0"/>
    <w:rsid w:val="00694DD8"/>
    <w:rsid w:val="006952B5"/>
    <w:rsid w:val="00695AEF"/>
    <w:rsid w:val="006A0536"/>
    <w:rsid w:val="006A1361"/>
    <w:rsid w:val="006A1A44"/>
    <w:rsid w:val="006A26AC"/>
    <w:rsid w:val="006A27A3"/>
    <w:rsid w:val="006A2AB5"/>
    <w:rsid w:val="006A2D89"/>
    <w:rsid w:val="006A3703"/>
    <w:rsid w:val="006A3AA3"/>
    <w:rsid w:val="006A4454"/>
    <w:rsid w:val="006A4EE2"/>
    <w:rsid w:val="006A5D19"/>
    <w:rsid w:val="006A5E58"/>
    <w:rsid w:val="006A6EF2"/>
    <w:rsid w:val="006A7DC0"/>
    <w:rsid w:val="006A7FE7"/>
    <w:rsid w:val="006B01E7"/>
    <w:rsid w:val="006B0C35"/>
    <w:rsid w:val="006B18D5"/>
    <w:rsid w:val="006B1E4A"/>
    <w:rsid w:val="006B1F51"/>
    <w:rsid w:val="006B2B89"/>
    <w:rsid w:val="006B31C7"/>
    <w:rsid w:val="006B3AF7"/>
    <w:rsid w:val="006B53E3"/>
    <w:rsid w:val="006B74E7"/>
    <w:rsid w:val="006B795D"/>
    <w:rsid w:val="006B7ABB"/>
    <w:rsid w:val="006B7F27"/>
    <w:rsid w:val="006C0E3F"/>
    <w:rsid w:val="006C1CD2"/>
    <w:rsid w:val="006C1F5C"/>
    <w:rsid w:val="006C2066"/>
    <w:rsid w:val="006C37D7"/>
    <w:rsid w:val="006C3A69"/>
    <w:rsid w:val="006C3B86"/>
    <w:rsid w:val="006C56EC"/>
    <w:rsid w:val="006C60DF"/>
    <w:rsid w:val="006C62B9"/>
    <w:rsid w:val="006C6C4A"/>
    <w:rsid w:val="006D0069"/>
    <w:rsid w:val="006D0D25"/>
    <w:rsid w:val="006D2BC4"/>
    <w:rsid w:val="006D3CC9"/>
    <w:rsid w:val="006D409C"/>
    <w:rsid w:val="006D4455"/>
    <w:rsid w:val="006D4C54"/>
    <w:rsid w:val="006D6286"/>
    <w:rsid w:val="006D6417"/>
    <w:rsid w:val="006E032F"/>
    <w:rsid w:val="006E055F"/>
    <w:rsid w:val="006E05BD"/>
    <w:rsid w:val="006E06E1"/>
    <w:rsid w:val="006E10D4"/>
    <w:rsid w:val="006E11F7"/>
    <w:rsid w:val="006E2618"/>
    <w:rsid w:val="006E295B"/>
    <w:rsid w:val="006E2DCE"/>
    <w:rsid w:val="006E4350"/>
    <w:rsid w:val="006E4508"/>
    <w:rsid w:val="006E4A66"/>
    <w:rsid w:val="006E5297"/>
    <w:rsid w:val="006E641C"/>
    <w:rsid w:val="006E695B"/>
    <w:rsid w:val="006E6969"/>
    <w:rsid w:val="006E76FD"/>
    <w:rsid w:val="006F1218"/>
    <w:rsid w:val="006F205E"/>
    <w:rsid w:val="006F22D7"/>
    <w:rsid w:val="006F2AD9"/>
    <w:rsid w:val="006F4393"/>
    <w:rsid w:val="006F5834"/>
    <w:rsid w:val="006F5A0F"/>
    <w:rsid w:val="006F6A5E"/>
    <w:rsid w:val="006F6BBC"/>
    <w:rsid w:val="006F6D69"/>
    <w:rsid w:val="00702F77"/>
    <w:rsid w:val="007051DE"/>
    <w:rsid w:val="00705B79"/>
    <w:rsid w:val="00706858"/>
    <w:rsid w:val="00706933"/>
    <w:rsid w:val="00706A1A"/>
    <w:rsid w:val="00710A93"/>
    <w:rsid w:val="0071111D"/>
    <w:rsid w:val="00711215"/>
    <w:rsid w:val="00711BAA"/>
    <w:rsid w:val="00712563"/>
    <w:rsid w:val="007125AE"/>
    <w:rsid w:val="00712CDD"/>
    <w:rsid w:val="00713250"/>
    <w:rsid w:val="007134C2"/>
    <w:rsid w:val="0071362D"/>
    <w:rsid w:val="00713843"/>
    <w:rsid w:val="00713E83"/>
    <w:rsid w:val="00713F07"/>
    <w:rsid w:val="00715C78"/>
    <w:rsid w:val="007162C4"/>
    <w:rsid w:val="00717145"/>
    <w:rsid w:val="00717905"/>
    <w:rsid w:val="00720B3C"/>
    <w:rsid w:val="00720EE6"/>
    <w:rsid w:val="007213EA"/>
    <w:rsid w:val="00721460"/>
    <w:rsid w:val="00721711"/>
    <w:rsid w:val="00721E15"/>
    <w:rsid w:val="007228F9"/>
    <w:rsid w:val="00723C8F"/>
    <w:rsid w:val="00723D3A"/>
    <w:rsid w:val="007247AA"/>
    <w:rsid w:val="00724F40"/>
    <w:rsid w:val="007264B5"/>
    <w:rsid w:val="007267A2"/>
    <w:rsid w:val="00727033"/>
    <w:rsid w:val="0072763E"/>
    <w:rsid w:val="00727ED7"/>
    <w:rsid w:val="007312D2"/>
    <w:rsid w:val="00731502"/>
    <w:rsid w:val="00732E1B"/>
    <w:rsid w:val="007331A4"/>
    <w:rsid w:val="00733448"/>
    <w:rsid w:val="007334CD"/>
    <w:rsid w:val="00733EB4"/>
    <w:rsid w:val="007340FA"/>
    <w:rsid w:val="00734173"/>
    <w:rsid w:val="00734E76"/>
    <w:rsid w:val="007359BC"/>
    <w:rsid w:val="00735F57"/>
    <w:rsid w:val="00736CAE"/>
    <w:rsid w:val="007375BB"/>
    <w:rsid w:val="007375D5"/>
    <w:rsid w:val="00737D4D"/>
    <w:rsid w:val="0074126B"/>
    <w:rsid w:val="00741551"/>
    <w:rsid w:val="00742578"/>
    <w:rsid w:val="007439AA"/>
    <w:rsid w:val="00743E9B"/>
    <w:rsid w:val="00743F9C"/>
    <w:rsid w:val="007445DA"/>
    <w:rsid w:val="007447A1"/>
    <w:rsid w:val="007448E5"/>
    <w:rsid w:val="00744A35"/>
    <w:rsid w:val="00744AA9"/>
    <w:rsid w:val="00744C50"/>
    <w:rsid w:val="00745D64"/>
    <w:rsid w:val="00745EB5"/>
    <w:rsid w:val="0074609A"/>
    <w:rsid w:val="007479C5"/>
    <w:rsid w:val="0075011B"/>
    <w:rsid w:val="00750216"/>
    <w:rsid w:val="00750304"/>
    <w:rsid w:val="00752807"/>
    <w:rsid w:val="00753DAB"/>
    <w:rsid w:val="00753FAD"/>
    <w:rsid w:val="00754883"/>
    <w:rsid w:val="007548AF"/>
    <w:rsid w:val="00755B3A"/>
    <w:rsid w:val="00755E62"/>
    <w:rsid w:val="00755F18"/>
    <w:rsid w:val="007560C7"/>
    <w:rsid w:val="00756FB0"/>
    <w:rsid w:val="007570D6"/>
    <w:rsid w:val="007600A7"/>
    <w:rsid w:val="00760783"/>
    <w:rsid w:val="00760E0D"/>
    <w:rsid w:val="00761A1E"/>
    <w:rsid w:val="007620B6"/>
    <w:rsid w:val="00762621"/>
    <w:rsid w:val="0076264F"/>
    <w:rsid w:val="007628C3"/>
    <w:rsid w:val="00762A2B"/>
    <w:rsid w:val="00763566"/>
    <w:rsid w:val="00763808"/>
    <w:rsid w:val="00764621"/>
    <w:rsid w:val="0076544B"/>
    <w:rsid w:val="0076596A"/>
    <w:rsid w:val="00765A4A"/>
    <w:rsid w:val="00766040"/>
    <w:rsid w:val="00766B0F"/>
    <w:rsid w:val="00766C9F"/>
    <w:rsid w:val="0076765E"/>
    <w:rsid w:val="00767C00"/>
    <w:rsid w:val="0077085F"/>
    <w:rsid w:val="00771288"/>
    <w:rsid w:val="0077159F"/>
    <w:rsid w:val="00771D28"/>
    <w:rsid w:val="00772076"/>
    <w:rsid w:val="007722E2"/>
    <w:rsid w:val="00772AAF"/>
    <w:rsid w:val="00772C01"/>
    <w:rsid w:val="0077351F"/>
    <w:rsid w:val="00773A98"/>
    <w:rsid w:val="00775C16"/>
    <w:rsid w:val="00775CCD"/>
    <w:rsid w:val="00776004"/>
    <w:rsid w:val="0077744C"/>
    <w:rsid w:val="007775EE"/>
    <w:rsid w:val="007779D2"/>
    <w:rsid w:val="00780632"/>
    <w:rsid w:val="00781107"/>
    <w:rsid w:val="00781CF3"/>
    <w:rsid w:val="00782719"/>
    <w:rsid w:val="00782D65"/>
    <w:rsid w:val="00783033"/>
    <w:rsid w:val="00783076"/>
    <w:rsid w:val="007832AA"/>
    <w:rsid w:val="00784917"/>
    <w:rsid w:val="00784D77"/>
    <w:rsid w:val="0078564D"/>
    <w:rsid w:val="00785D10"/>
    <w:rsid w:val="00791079"/>
    <w:rsid w:val="00791245"/>
    <w:rsid w:val="00791427"/>
    <w:rsid w:val="00791B6D"/>
    <w:rsid w:val="00791CDF"/>
    <w:rsid w:val="00792A1F"/>
    <w:rsid w:val="00792D9B"/>
    <w:rsid w:val="00793517"/>
    <w:rsid w:val="00794FB2"/>
    <w:rsid w:val="0079574C"/>
    <w:rsid w:val="00795781"/>
    <w:rsid w:val="00795E16"/>
    <w:rsid w:val="0079663C"/>
    <w:rsid w:val="007A0182"/>
    <w:rsid w:val="007A04D0"/>
    <w:rsid w:val="007A0553"/>
    <w:rsid w:val="007A195D"/>
    <w:rsid w:val="007A21D1"/>
    <w:rsid w:val="007A32B3"/>
    <w:rsid w:val="007A35BE"/>
    <w:rsid w:val="007A3C08"/>
    <w:rsid w:val="007A4042"/>
    <w:rsid w:val="007A422F"/>
    <w:rsid w:val="007A517F"/>
    <w:rsid w:val="007A52FD"/>
    <w:rsid w:val="007A563B"/>
    <w:rsid w:val="007A6072"/>
    <w:rsid w:val="007B0BF4"/>
    <w:rsid w:val="007B1F42"/>
    <w:rsid w:val="007B1FDA"/>
    <w:rsid w:val="007B20ED"/>
    <w:rsid w:val="007B2700"/>
    <w:rsid w:val="007B2C87"/>
    <w:rsid w:val="007B2DBF"/>
    <w:rsid w:val="007B2DD3"/>
    <w:rsid w:val="007B3C3B"/>
    <w:rsid w:val="007B5148"/>
    <w:rsid w:val="007B514E"/>
    <w:rsid w:val="007B6771"/>
    <w:rsid w:val="007B6877"/>
    <w:rsid w:val="007B696F"/>
    <w:rsid w:val="007B6F18"/>
    <w:rsid w:val="007C01C9"/>
    <w:rsid w:val="007C0593"/>
    <w:rsid w:val="007C10C5"/>
    <w:rsid w:val="007C1171"/>
    <w:rsid w:val="007C2249"/>
    <w:rsid w:val="007C3017"/>
    <w:rsid w:val="007C419C"/>
    <w:rsid w:val="007C4743"/>
    <w:rsid w:val="007C4A2D"/>
    <w:rsid w:val="007C4B77"/>
    <w:rsid w:val="007C5906"/>
    <w:rsid w:val="007C5E0B"/>
    <w:rsid w:val="007C5EE6"/>
    <w:rsid w:val="007C7AA3"/>
    <w:rsid w:val="007D0AF2"/>
    <w:rsid w:val="007D27C6"/>
    <w:rsid w:val="007D362C"/>
    <w:rsid w:val="007D3770"/>
    <w:rsid w:val="007D42E0"/>
    <w:rsid w:val="007D45F3"/>
    <w:rsid w:val="007D483F"/>
    <w:rsid w:val="007D4D18"/>
    <w:rsid w:val="007D519D"/>
    <w:rsid w:val="007D592E"/>
    <w:rsid w:val="007D61B9"/>
    <w:rsid w:val="007E01EE"/>
    <w:rsid w:val="007E13CD"/>
    <w:rsid w:val="007E165D"/>
    <w:rsid w:val="007E1F7B"/>
    <w:rsid w:val="007E20E3"/>
    <w:rsid w:val="007E31FE"/>
    <w:rsid w:val="007E4983"/>
    <w:rsid w:val="007E55EF"/>
    <w:rsid w:val="007E6035"/>
    <w:rsid w:val="007E6050"/>
    <w:rsid w:val="007E671F"/>
    <w:rsid w:val="007E7440"/>
    <w:rsid w:val="007E777D"/>
    <w:rsid w:val="007F237E"/>
    <w:rsid w:val="007F388E"/>
    <w:rsid w:val="007F41DD"/>
    <w:rsid w:val="007F49ED"/>
    <w:rsid w:val="007F4AFD"/>
    <w:rsid w:val="007F57B7"/>
    <w:rsid w:val="007F5874"/>
    <w:rsid w:val="007F6554"/>
    <w:rsid w:val="007F6FC0"/>
    <w:rsid w:val="007F7CD7"/>
    <w:rsid w:val="007F7F2C"/>
    <w:rsid w:val="00800299"/>
    <w:rsid w:val="0080053B"/>
    <w:rsid w:val="00801459"/>
    <w:rsid w:val="008015B1"/>
    <w:rsid w:val="00801D57"/>
    <w:rsid w:val="00802BFE"/>
    <w:rsid w:val="0080348F"/>
    <w:rsid w:val="00803582"/>
    <w:rsid w:val="00803DBB"/>
    <w:rsid w:val="008040E7"/>
    <w:rsid w:val="008041E0"/>
    <w:rsid w:val="00804668"/>
    <w:rsid w:val="00807388"/>
    <w:rsid w:val="00810249"/>
    <w:rsid w:val="00810683"/>
    <w:rsid w:val="008109BF"/>
    <w:rsid w:val="00810E89"/>
    <w:rsid w:val="0081200B"/>
    <w:rsid w:val="0081336F"/>
    <w:rsid w:val="00813BEF"/>
    <w:rsid w:val="00813EDB"/>
    <w:rsid w:val="00813F71"/>
    <w:rsid w:val="00816532"/>
    <w:rsid w:val="00816AC9"/>
    <w:rsid w:val="008170A2"/>
    <w:rsid w:val="00817F1F"/>
    <w:rsid w:val="0082064B"/>
    <w:rsid w:val="00820EDE"/>
    <w:rsid w:val="00821871"/>
    <w:rsid w:val="00822AD3"/>
    <w:rsid w:val="00822B14"/>
    <w:rsid w:val="00822DBE"/>
    <w:rsid w:val="00823BEB"/>
    <w:rsid w:val="008242B2"/>
    <w:rsid w:val="008245A1"/>
    <w:rsid w:val="008245BB"/>
    <w:rsid w:val="008248DD"/>
    <w:rsid w:val="0082594A"/>
    <w:rsid w:val="00825AC3"/>
    <w:rsid w:val="00825E5A"/>
    <w:rsid w:val="00825F17"/>
    <w:rsid w:val="008273A4"/>
    <w:rsid w:val="00827E18"/>
    <w:rsid w:val="00827EDB"/>
    <w:rsid w:val="00830C4A"/>
    <w:rsid w:val="008310E4"/>
    <w:rsid w:val="00831328"/>
    <w:rsid w:val="00831764"/>
    <w:rsid w:val="00831773"/>
    <w:rsid w:val="00831B7F"/>
    <w:rsid w:val="008326B6"/>
    <w:rsid w:val="008327B8"/>
    <w:rsid w:val="0083295A"/>
    <w:rsid w:val="00833B51"/>
    <w:rsid w:val="00833DCF"/>
    <w:rsid w:val="00833EE9"/>
    <w:rsid w:val="008341E2"/>
    <w:rsid w:val="00834E7D"/>
    <w:rsid w:val="008350AB"/>
    <w:rsid w:val="00835171"/>
    <w:rsid w:val="00836BA9"/>
    <w:rsid w:val="00836FCF"/>
    <w:rsid w:val="0083795F"/>
    <w:rsid w:val="00837981"/>
    <w:rsid w:val="00837E29"/>
    <w:rsid w:val="008407D5"/>
    <w:rsid w:val="00841295"/>
    <w:rsid w:val="00841C82"/>
    <w:rsid w:val="0084246D"/>
    <w:rsid w:val="0084408F"/>
    <w:rsid w:val="0084572A"/>
    <w:rsid w:val="00846E44"/>
    <w:rsid w:val="0084795F"/>
    <w:rsid w:val="0085062E"/>
    <w:rsid w:val="008506BF"/>
    <w:rsid w:val="0085116B"/>
    <w:rsid w:val="008512B7"/>
    <w:rsid w:val="008512D2"/>
    <w:rsid w:val="00851474"/>
    <w:rsid w:val="008516E9"/>
    <w:rsid w:val="00853DCF"/>
    <w:rsid w:val="00854315"/>
    <w:rsid w:val="008545C7"/>
    <w:rsid w:val="008558E1"/>
    <w:rsid w:val="00855991"/>
    <w:rsid w:val="00855F1C"/>
    <w:rsid w:val="008562A3"/>
    <w:rsid w:val="00856745"/>
    <w:rsid w:val="00857608"/>
    <w:rsid w:val="0086032B"/>
    <w:rsid w:val="0086052E"/>
    <w:rsid w:val="008627DF"/>
    <w:rsid w:val="0086293E"/>
    <w:rsid w:val="00862F02"/>
    <w:rsid w:val="008643C6"/>
    <w:rsid w:val="00864974"/>
    <w:rsid w:val="00864FEF"/>
    <w:rsid w:val="008651FC"/>
    <w:rsid w:val="00865335"/>
    <w:rsid w:val="0086618D"/>
    <w:rsid w:val="0086698A"/>
    <w:rsid w:val="008703F4"/>
    <w:rsid w:val="00870FE1"/>
    <w:rsid w:val="00871A40"/>
    <w:rsid w:val="00871C7C"/>
    <w:rsid w:val="00871DEF"/>
    <w:rsid w:val="00871E79"/>
    <w:rsid w:val="008735CD"/>
    <w:rsid w:val="00874693"/>
    <w:rsid w:val="008760F2"/>
    <w:rsid w:val="00876A82"/>
    <w:rsid w:val="00877D6B"/>
    <w:rsid w:val="008828B9"/>
    <w:rsid w:val="00883314"/>
    <w:rsid w:val="00883644"/>
    <w:rsid w:val="00884F2D"/>
    <w:rsid w:val="00885278"/>
    <w:rsid w:val="008868F5"/>
    <w:rsid w:val="00886F30"/>
    <w:rsid w:val="00887210"/>
    <w:rsid w:val="00887782"/>
    <w:rsid w:val="0088784B"/>
    <w:rsid w:val="00890667"/>
    <w:rsid w:val="008908FC"/>
    <w:rsid w:val="00890997"/>
    <w:rsid w:val="00890F15"/>
    <w:rsid w:val="00891AB8"/>
    <w:rsid w:val="00892436"/>
    <w:rsid w:val="00892644"/>
    <w:rsid w:val="008951A3"/>
    <w:rsid w:val="00895389"/>
    <w:rsid w:val="0089565C"/>
    <w:rsid w:val="00895681"/>
    <w:rsid w:val="0089579C"/>
    <w:rsid w:val="00895899"/>
    <w:rsid w:val="00897599"/>
    <w:rsid w:val="008A0228"/>
    <w:rsid w:val="008A11FD"/>
    <w:rsid w:val="008A1800"/>
    <w:rsid w:val="008A30E9"/>
    <w:rsid w:val="008A3639"/>
    <w:rsid w:val="008A3D78"/>
    <w:rsid w:val="008A3E14"/>
    <w:rsid w:val="008A3EA2"/>
    <w:rsid w:val="008A51AD"/>
    <w:rsid w:val="008A51D1"/>
    <w:rsid w:val="008A5726"/>
    <w:rsid w:val="008A6C52"/>
    <w:rsid w:val="008A6EA4"/>
    <w:rsid w:val="008B0667"/>
    <w:rsid w:val="008B083E"/>
    <w:rsid w:val="008B12B5"/>
    <w:rsid w:val="008B2166"/>
    <w:rsid w:val="008B34B5"/>
    <w:rsid w:val="008B4606"/>
    <w:rsid w:val="008B4912"/>
    <w:rsid w:val="008B4A48"/>
    <w:rsid w:val="008B4F8C"/>
    <w:rsid w:val="008B503D"/>
    <w:rsid w:val="008B54C9"/>
    <w:rsid w:val="008B5855"/>
    <w:rsid w:val="008B6193"/>
    <w:rsid w:val="008B6441"/>
    <w:rsid w:val="008B67E9"/>
    <w:rsid w:val="008B68DE"/>
    <w:rsid w:val="008B7223"/>
    <w:rsid w:val="008B792C"/>
    <w:rsid w:val="008C073E"/>
    <w:rsid w:val="008C0C0E"/>
    <w:rsid w:val="008C0FBF"/>
    <w:rsid w:val="008C1145"/>
    <w:rsid w:val="008C16CB"/>
    <w:rsid w:val="008C1EA9"/>
    <w:rsid w:val="008C2369"/>
    <w:rsid w:val="008C265C"/>
    <w:rsid w:val="008C2DB5"/>
    <w:rsid w:val="008C3A1C"/>
    <w:rsid w:val="008C49C7"/>
    <w:rsid w:val="008C52CA"/>
    <w:rsid w:val="008C6E4A"/>
    <w:rsid w:val="008D08AC"/>
    <w:rsid w:val="008D2B43"/>
    <w:rsid w:val="008D3B5C"/>
    <w:rsid w:val="008D4CD6"/>
    <w:rsid w:val="008D4E62"/>
    <w:rsid w:val="008D5302"/>
    <w:rsid w:val="008D5549"/>
    <w:rsid w:val="008D6895"/>
    <w:rsid w:val="008D6A1F"/>
    <w:rsid w:val="008D7350"/>
    <w:rsid w:val="008D7EA7"/>
    <w:rsid w:val="008E02A6"/>
    <w:rsid w:val="008E0885"/>
    <w:rsid w:val="008E0FFB"/>
    <w:rsid w:val="008E16D6"/>
    <w:rsid w:val="008E24FD"/>
    <w:rsid w:val="008E4EDB"/>
    <w:rsid w:val="008E5654"/>
    <w:rsid w:val="008E6279"/>
    <w:rsid w:val="008E68BC"/>
    <w:rsid w:val="008E694A"/>
    <w:rsid w:val="008E764C"/>
    <w:rsid w:val="008F01EC"/>
    <w:rsid w:val="008F1904"/>
    <w:rsid w:val="008F205D"/>
    <w:rsid w:val="008F2834"/>
    <w:rsid w:val="008F3A76"/>
    <w:rsid w:val="008F3C13"/>
    <w:rsid w:val="008F3D34"/>
    <w:rsid w:val="008F452B"/>
    <w:rsid w:val="008F5290"/>
    <w:rsid w:val="008F5C26"/>
    <w:rsid w:val="008F5C66"/>
    <w:rsid w:val="008F70E7"/>
    <w:rsid w:val="008F7A7F"/>
    <w:rsid w:val="00901303"/>
    <w:rsid w:val="00902195"/>
    <w:rsid w:val="009030A8"/>
    <w:rsid w:val="009040AD"/>
    <w:rsid w:val="0090455F"/>
    <w:rsid w:val="00904E5C"/>
    <w:rsid w:val="00910579"/>
    <w:rsid w:val="00911664"/>
    <w:rsid w:val="00912F49"/>
    <w:rsid w:val="00913353"/>
    <w:rsid w:val="009133B5"/>
    <w:rsid w:val="009135A9"/>
    <w:rsid w:val="009137C4"/>
    <w:rsid w:val="00913DF0"/>
    <w:rsid w:val="00913E23"/>
    <w:rsid w:val="00915566"/>
    <w:rsid w:val="0091615C"/>
    <w:rsid w:val="00916C8A"/>
    <w:rsid w:val="00920229"/>
    <w:rsid w:val="009208CC"/>
    <w:rsid w:val="00920FF9"/>
    <w:rsid w:val="009215D6"/>
    <w:rsid w:val="00921AC3"/>
    <w:rsid w:val="00922F8A"/>
    <w:rsid w:val="0092336F"/>
    <w:rsid w:val="00923650"/>
    <w:rsid w:val="00923A9B"/>
    <w:rsid w:val="00924944"/>
    <w:rsid w:val="00924B46"/>
    <w:rsid w:val="0092575A"/>
    <w:rsid w:val="0092662A"/>
    <w:rsid w:val="009301BD"/>
    <w:rsid w:val="009302FF"/>
    <w:rsid w:val="00930CDC"/>
    <w:rsid w:val="00931E41"/>
    <w:rsid w:val="00932A6A"/>
    <w:rsid w:val="00932B7D"/>
    <w:rsid w:val="00932C64"/>
    <w:rsid w:val="00932CCB"/>
    <w:rsid w:val="009330C0"/>
    <w:rsid w:val="0093377A"/>
    <w:rsid w:val="00933982"/>
    <w:rsid w:val="00933A35"/>
    <w:rsid w:val="00933FED"/>
    <w:rsid w:val="00935321"/>
    <w:rsid w:val="009355B0"/>
    <w:rsid w:val="00935B99"/>
    <w:rsid w:val="00935C80"/>
    <w:rsid w:val="00936320"/>
    <w:rsid w:val="00936C38"/>
    <w:rsid w:val="00936CAB"/>
    <w:rsid w:val="0093750A"/>
    <w:rsid w:val="0093755C"/>
    <w:rsid w:val="00937FBC"/>
    <w:rsid w:val="00941AB5"/>
    <w:rsid w:val="00942C70"/>
    <w:rsid w:val="009445C4"/>
    <w:rsid w:val="00944839"/>
    <w:rsid w:val="00945549"/>
    <w:rsid w:val="009471C3"/>
    <w:rsid w:val="009505A3"/>
    <w:rsid w:val="00950646"/>
    <w:rsid w:val="00950EAB"/>
    <w:rsid w:val="0095146B"/>
    <w:rsid w:val="009516EC"/>
    <w:rsid w:val="00951C90"/>
    <w:rsid w:val="0095333D"/>
    <w:rsid w:val="009544C6"/>
    <w:rsid w:val="00956D79"/>
    <w:rsid w:val="00956FB9"/>
    <w:rsid w:val="00957381"/>
    <w:rsid w:val="009602E6"/>
    <w:rsid w:val="00962016"/>
    <w:rsid w:val="0096725F"/>
    <w:rsid w:val="0096743A"/>
    <w:rsid w:val="00967CCA"/>
    <w:rsid w:val="009702EE"/>
    <w:rsid w:val="0097066C"/>
    <w:rsid w:val="0097101D"/>
    <w:rsid w:val="009719AF"/>
    <w:rsid w:val="00971C80"/>
    <w:rsid w:val="00973540"/>
    <w:rsid w:val="00973C86"/>
    <w:rsid w:val="00973DF2"/>
    <w:rsid w:val="009747E9"/>
    <w:rsid w:val="00974BD4"/>
    <w:rsid w:val="00974E93"/>
    <w:rsid w:val="0097643B"/>
    <w:rsid w:val="00976C8B"/>
    <w:rsid w:val="00976D5A"/>
    <w:rsid w:val="00981A9C"/>
    <w:rsid w:val="009824C6"/>
    <w:rsid w:val="00983355"/>
    <w:rsid w:val="00983A4E"/>
    <w:rsid w:val="009852CB"/>
    <w:rsid w:val="00985A28"/>
    <w:rsid w:val="009868D8"/>
    <w:rsid w:val="0098734D"/>
    <w:rsid w:val="00987892"/>
    <w:rsid w:val="009878AF"/>
    <w:rsid w:val="0099020F"/>
    <w:rsid w:val="009922C3"/>
    <w:rsid w:val="00992419"/>
    <w:rsid w:val="009936EF"/>
    <w:rsid w:val="0099381F"/>
    <w:rsid w:val="00993D31"/>
    <w:rsid w:val="0099703A"/>
    <w:rsid w:val="0099790A"/>
    <w:rsid w:val="00997B18"/>
    <w:rsid w:val="009A0582"/>
    <w:rsid w:val="009A06F5"/>
    <w:rsid w:val="009A0DDB"/>
    <w:rsid w:val="009A14A5"/>
    <w:rsid w:val="009A1558"/>
    <w:rsid w:val="009A204C"/>
    <w:rsid w:val="009A23DC"/>
    <w:rsid w:val="009A368C"/>
    <w:rsid w:val="009A385B"/>
    <w:rsid w:val="009A524D"/>
    <w:rsid w:val="009A52E3"/>
    <w:rsid w:val="009A55F0"/>
    <w:rsid w:val="009A6526"/>
    <w:rsid w:val="009A705B"/>
    <w:rsid w:val="009B01AD"/>
    <w:rsid w:val="009B02E0"/>
    <w:rsid w:val="009B0BDB"/>
    <w:rsid w:val="009B1AF1"/>
    <w:rsid w:val="009B1BDC"/>
    <w:rsid w:val="009B1E05"/>
    <w:rsid w:val="009B2559"/>
    <w:rsid w:val="009B364A"/>
    <w:rsid w:val="009B368F"/>
    <w:rsid w:val="009B3B7D"/>
    <w:rsid w:val="009B4B81"/>
    <w:rsid w:val="009B4C05"/>
    <w:rsid w:val="009B4D2E"/>
    <w:rsid w:val="009B5909"/>
    <w:rsid w:val="009B6A12"/>
    <w:rsid w:val="009B733D"/>
    <w:rsid w:val="009C0CD4"/>
    <w:rsid w:val="009C2170"/>
    <w:rsid w:val="009C38AD"/>
    <w:rsid w:val="009C5698"/>
    <w:rsid w:val="009C5D03"/>
    <w:rsid w:val="009C761C"/>
    <w:rsid w:val="009D020B"/>
    <w:rsid w:val="009D0F3C"/>
    <w:rsid w:val="009D1933"/>
    <w:rsid w:val="009D250B"/>
    <w:rsid w:val="009D2AAC"/>
    <w:rsid w:val="009D3005"/>
    <w:rsid w:val="009D30A1"/>
    <w:rsid w:val="009D4CD6"/>
    <w:rsid w:val="009D4F2C"/>
    <w:rsid w:val="009D6313"/>
    <w:rsid w:val="009D6AAD"/>
    <w:rsid w:val="009D70B4"/>
    <w:rsid w:val="009D727B"/>
    <w:rsid w:val="009D7A90"/>
    <w:rsid w:val="009E1119"/>
    <w:rsid w:val="009E1316"/>
    <w:rsid w:val="009E1CE0"/>
    <w:rsid w:val="009E2B1F"/>
    <w:rsid w:val="009E3066"/>
    <w:rsid w:val="009E35B7"/>
    <w:rsid w:val="009E42BF"/>
    <w:rsid w:val="009E4E8E"/>
    <w:rsid w:val="009E5109"/>
    <w:rsid w:val="009E552C"/>
    <w:rsid w:val="009E720A"/>
    <w:rsid w:val="009E734E"/>
    <w:rsid w:val="009F0414"/>
    <w:rsid w:val="009F13F3"/>
    <w:rsid w:val="009F2195"/>
    <w:rsid w:val="009F24C6"/>
    <w:rsid w:val="009F2FBA"/>
    <w:rsid w:val="009F4349"/>
    <w:rsid w:val="009F4604"/>
    <w:rsid w:val="009F4841"/>
    <w:rsid w:val="009F4C50"/>
    <w:rsid w:val="009F66DD"/>
    <w:rsid w:val="009F66E9"/>
    <w:rsid w:val="009F710D"/>
    <w:rsid w:val="009F7D6B"/>
    <w:rsid w:val="00A001FD"/>
    <w:rsid w:val="00A005E8"/>
    <w:rsid w:val="00A006B6"/>
    <w:rsid w:val="00A00CD2"/>
    <w:rsid w:val="00A00EF2"/>
    <w:rsid w:val="00A015F8"/>
    <w:rsid w:val="00A01B03"/>
    <w:rsid w:val="00A01B8F"/>
    <w:rsid w:val="00A01E4D"/>
    <w:rsid w:val="00A03818"/>
    <w:rsid w:val="00A03889"/>
    <w:rsid w:val="00A04F6C"/>
    <w:rsid w:val="00A0619F"/>
    <w:rsid w:val="00A068FA"/>
    <w:rsid w:val="00A06DE9"/>
    <w:rsid w:val="00A07E6B"/>
    <w:rsid w:val="00A11326"/>
    <w:rsid w:val="00A127BC"/>
    <w:rsid w:val="00A145E2"/>
    <w:rsid w:val="00A1647A"/>
    <w:rsid w:val="00A168B4"/>
    <w:rsid w:val="00A169C6"/>
    <w:rsid w:val="00A20353"/>
    <w:rsid w:val="00A20A7C"/>
    <w:rsid w:val="00A20B28"/>
    <w:rsid w:val="00A21E1D"/>
    <w:rsid w:val="00A2205C"/>
    <w:rsid w:val="00A2249F"/>
    <w:rsid w:val="00A22AEB"/>
    <w:rsid w:val="00A22C93"/>
    <w:rsid w:val="00A230F1"/>
    <w:rsid w:val="00A23FFE"/>
    <w:rsid w:val="00A24357"/>
    <w:rsid w:val="00A24FBA"/>
    <w:rsid w:val="00A25229"/>
    <w:rsid w:val="00A25D2A"/>
    <w:rsid w:val="00A26767"/>
    <w:rsid w:val="00A26B57"/>
    <w:rsid w:val="00A26CF3"/>
    <w:rsid w:val="00A26F7C"/>
    <w:rsid w:val="00A27247"/>
    <w:rsid w:val="00A279A3"/>
    <w:rsid w:val="00A30847"/>
    <w:rsid w:val="00A30C44"/>
    <w:rsid w:val="00A30EBB"/>
    <w:rsid w:val="00A314C4"/>
    <w:rsid w:val="00A31DC9"/>
    <w:rsid w:val="00A3302D"/>
    <w:rsid w:val="00A33A45"/>
    <w:rsid w:val="00A3407C"/>
    <w:rsid w:val="00A3433A"/>
    <w:rsid w:val="00A355B3"/>
    <w:rsid w:val="00A36092"/>
    <w:rsid w:val="00A3669B"/>
    <w:rsid w:val="00A3705B"/>
    <w:rsid w:val="00A375D4"/>
    <w:rsid w:val="00A378DB"/>
    <w:rsid w:val="00A3792E"/>
    <w:rsid w:val="00A37BA2"/>
    <w:rsid w:val="00A40A4A"/>
    <w:rsid w:val="00A40B11"/>
    <w:rsid w:val="00A413F3"/>
    <w:rsid w:val="00A4251D"/>
    <w:rsid w:val="00A43823"/>
    <w:rsid w:val="00A4387B"/>
    <w:rsid w:val="00A43A38"/>
    <w:rsid w:val="00A4444C"/>
    <w:rsid w:val="00A4464A"/>
    <w:rsid w:val="00A4475D"/>
    <w:rsid w:val="00A44E59"/>
    <w:rsid w:val="00A46073"/>
    <w:rsid w:val="00A47331"/>
    <w:rsid w:val="00A47496"/>
    <w:rsid w:val="00A50235"/>
    <w:rsid w:val="00A504F5"/>
    <w:rsid w:val="00A50C6F"/>
    <w:rsid w:val="00A51B9D"/>
    <w:rsid w:val="00A5370B"/>
    <w:rsid w:val="00A546AE"/>
    <w:rsid w:val="00A54C6E"/>
    <w:rsid w:val="00A5658E"/>
    <w:rsid w:val="00A56D97"/>
    <w:rsid w:val="00A5714A"/>
    <w:rsid w:val="00A633D7"/>
    <w:rsid w:val="00A6376F"/>
    <w:rsid w:val="00A64DBF"/>
    <w:rsid w:val="00A6543F"/>
    <w:rsid w:val="00A65AE0"/>
    <w:rsid w:val="00A66041"/>
    <w:rsid w:val="00A666BF"/>
    <w:rsid w:val="00A66E1E"/>
    <w:rsid w:val="00A678D2"/>
    <w:rsid w:val="00A7165B"/>
    <w:rsid w:val="00A71C4B"/>
    <w:rsid w:val="00A71C84"/>
    <w:rsid w:val="00A723AB"/>
    <w:rsid w:val="00A724C7"/>
    <w:rsid w:val="00A72A06"/>
    <w:rsid w:val="00A72F99"/>
    <w:rsid w:val="00A739B1"/>
    <w:rsid w:val="00A74F21"/>
    <w:rsid w:val="00A75840"/>
    <w:rsid w:val="00A76F6B"/>
    <w:rsid w:val="00A802E4"/>
    <w:rsid w:val="00A810A6"/>
    <w:rsid w:val="00A81107"/>
    <w:rsid w:val="00A81465"/>
    <w:rsid w:val="00A824E1"/>
    <w:rsid w:val="00A82505"/>
    <w:rsid w:val="00A82BD2"/>
    <w:rsid w:val="00A83446"/>
    <w:rsid w:val="00A83B00"/>
    <w:rsid w:val="00A83E47"/>
    <w:rsid w:val="00A84191"/>
    <w:rsid w:val="00A86068"/>
    <w:rsid w:val="00A879EB"/>
    <w:rsid w:val="00A90DFF"/>
    <w:rsid w:val="00A9307C"/>
    <w:rsid w:val="00A93993"/>
    <w:rsid w:val="00A94B9E"/>
    <w:rsid w:val="00A96033"/>
    <w:rsid w:val="00A96503"/>
    <w:rsid w:val="00A96CAB"/>
    <w:rsid w:val="00A96E12"/>
    <w:rsid w:val="00A96F04"/>
    <w:rsid w:val="00A978AD"/>
    <w:rsid w:val="00A97D0A"/>
    <w:rsid w:val="00A97E89"/>
    <w:rsid w:val="00AA0278"/>
    <w:rsid w:val="00AA0F30"/>
    <w:rsid w:val="00AA32DB"/>
    <w:rsid w:val="00AA3574"/>
    <w:rsid w:val="00AA437E"/>
    <w:rsid w:val="00AA4553"/>
    <w:rsid w:val="00AA4D71"/>
    <w:rsid w:val="00AA555D"/>
    <w:rsid w:val="00AA5632"/>
    <w:rsid w:val="00AA67EE"/>
    <w:rsid w:val="00AA7740"/>
    <w:rsid w:val="00AA7A17"/>
    <w:rsid w:val="00AA7BDE"/>
    <w:rsid w:val="00AA7E4A"/>
    <w:rsid w:val="00AA7EB0"/>
    <w:rsid w:val="00AB090C"/>
    <w:rsid w:val="00AB0CC7"/>
    <w:rsid w:val="00AB17F4"/>
    <w:rsid w:val="00AB2E19"/>
    <w:rsid w:val="00AB3658"/>
    <w:rsid w:val="00AB39FB"/>
    <w:rsid w:val="00AB3DDB"/>
    <w:rsid w:val="00AB4B36"/>
    <w:rsid w:val="00AB5053"/>
    <w:rsid w:val="00AB52C2"/>
    <w:rsid w:val="00AB764C"/>
    <w:rsid w:val="00AB7F8C"/>
    <w:rsid w:val="00AC04BD"/>
    <w:rsid w:val="00AC04F3"/>
    <w:rsid w:val="00AC1CD1"/>
    <w:rsid w:val="00AC26D9"/>
    <w:rsid w:val="00AC3282"/>
    <w:rsid w:val="00AC33CB"/>
    <w:rsid w:val="00AC3595"/>
    <w:rsid w:val="00AC4491"/>
    <w:rsid w:val="00AC459D"/>
    <w:rsid w:val="00AC4A6B"/>
    <w:rsid w:val="00AC6A6F"/>
    <w:rsid w:val="00AC75A0"/>
    <w:rsid w:val="00AC768B"/>
    <w:rsid w:val="00AC770A"/>
    <w:rsid w:val="00AD1044"/>
    <w:rsid w:val="00AD224C"/>
    <w:rsid w:val="00AD2260"/>
    <w:rsid w:val="00AD2924"/>
    <w:rsid w:val="00AD30CA"/>
    <w:rsid w:val="00AD3176"/>
    <w:rsid w:val="00AD36C2"/>
    <w:rsid w:val="00AD440A"/>
    <w:rsid w:val="00AD4DAA"/>
    <w:rsid w:val="00AD560C"/>
    <w:rsid w:val="00AD6C08"/>
    <w:rsid w:val="00AD7CFC"/>
    <w:rsid w:val="00AE10D7"/>
    <w:rsid w:val="00AE1C39"/>
    <w:rsid w:val="00AE53F4"/>
    <w:rsid w:val="00AE5AF7"/>
    <w:rsid w:val="00AE6414"/>
    <w:rsid w:val="00AE6559"/>
    <w:rsid w:val="00AE6FB4"/>
    <w:rsid w:val="00AE7322"/>
    <w:rsid w:val="00AE7B2A"/>
    <w:rsid w:val="00AF0383"/>
    <w:rsid w:val="00AF0711"/>
    <w:rsid w:val="00AF079E"/>
    <w:rsid w:val="00AF092C"/>
    <w:rsid w:val="00AF09D5"/>
    <w:rsid w:val="00AF1505"/>
    <w:rsid w:val="00AF1B70"/>
    <w:rsid w:val="00AF2C8F"/>
    <w:rsid w:val="00AF463F"/>
    <w:rsid w:val="00AF641C"/>
    <w:rsid w:val="00AF69EF"/>
    <w:rsid w:val="00AF6E06"/>
    <w:rsid w:val="00B00AE0"/>
    <w:rsid w:val="00B017B5"/>
    <w:rsid w:val="00B019D0"/>
    <w:rsid w:val="00B01BE1"/>
    <w:rsid w:val="00B029CD"/>
    <w:rsid w:val="00B03027"/>
    <w:rsid w:val="00B036FB"/>
    <w:rsid w:val="00B037DF"/>
    <w:rsid w:val="00B03D47"/>
    <w:rsid w:val="00B0465D"/>
    <w:rsid w:val="00B04DAE"/>
    <w:rsid w:val="00B055B5"/>
    <w:rsid w:val="00B06C2D"/>
    <w:rsid w:val="00B07346"/>
    <w:rsid w:val="00B07438"/>
    <w:rsid w:val="00B12082"/>
    <w:rsid w:val="00B125F5"/>
    <w:rsid w:val="00B12908"/>
    <w:rsid w:val="00B12FA7"/>
    <w:rsid w:val="00B14085"/>
    <w:rsid w:val="00B14980"/>
    <w:rsid w:val="00B161C3"/>
    <w:rsid w:val="00B1627A"/>
    <w:rsid w:val="00B162AA"/>
    <w:rsid w:val="00B163CB"/>
    <w:rsid w:val="00B16536"/>
    <w:rsid w:val="00B16FB5"/>
    <w:rsid w:val="00B1741D"/>
    <w:rsid w:val="00B17474"/>
    <w:rsid w:val="00B17988"/>
    <w:rsid w:val="00B209F7"/>
    <w:rsid w:val="00B216D1"/>
    <w:rsid w:val="00B21B85"/>
    <w:rsid w:val="00B21D30"/>
    <w:rsid w:val="00B21ED9"/>
    <w:rsid w:val="00B22DE6"/>
    <w:rsid w:val="00B256F4"/>
    <w:rsid w:val="00B26C09"/>
    <w:rsid w:val="00B27CE1"/>
    <w:rsid w:val="00B319CE"/>
    <w:rsid w:val="00B345C6"/>
    <w:rsid w:val="00B36422"/>
    <w:rsid w:val="00B373BE"/>
    <w:rsid w:val="00B37A95"/>
    <w:rsid w:val="00B405E6"/>
    <w:rsid w:val="00B40908"/>
    <w:rsid w:val="00B42A12"/>
    <w:rsid w:val="00B43079"/>
    <w:rsid w:val="00B4493A"/>
    <w:rsid w:val="00B45CE9"/>
    <w:rsid w:val="00B45F8F"/>
    <w:rsid w:val="00B461AA"/>
    <w:rsid w:val="00B5094B"/>
    <w:rsid w:val="00B51422"/>
    <w:rsid w:val="00B52F74"/>
    <w:rsid w:val="00B5332D"/>
    <w:rsid w:val="00B55659"/>
    <w:rsid w:val="00B560AE"/>
    <w:rsid w:val="00B57539"/>
    <w:rsid w:val="00B577C9"/>
    <w:rsid w:val="00B606F9"/>
    <w:rsid w:val="00B608DE"/>
    <w:rsid w:val="00B62078"/>
    <w:rsid w:val="00B62432"/>
    <w:rsid w:val="00B62B9B"/>
    <w:rsid w:val="00B62BD4"/>
    <w:rsid w:val="00B62F3B"/>
    <w:rsid w:val="00B63CA4"/>
    <w:rsid w:val="00B64300"/>
    <w:rsid w:val="00B64C3D"/>
    <w:rsid w:val="00B64E4F"/>
    <w:rsid w:val="00B64F6B"/>
    <w:rsid w:val="00B672F2"/>
    <w:rsid w:val="00B676BE"/>
    <w:rsid w:val="00B70571"/>
    <w:rsid w:val="00B71067"/>
    <w:rsid w:val="00B7134F"/>
    <w:rsid w:val="00B713D7"/>
    <w:rsid w:val="00B71A9B"/>
    <w:rsid w:val="00B74642"/>
    <w:rsid w:val="00B74EB5"/>
    <w:rsid w:val="00B74FC1"/>
    <w:rsid w:val="00B76AB7"/>
    <w:rsid w:val="00B7788C"/>
    <w:rsid w:val="00B80627"/>
    <w:rsid w:val="00B80DDF"/>
    <w:rsid w:val="00B8142D"/>
    <w:rsid w:val="00B817B3"/>
    <w:rsid w:val="00B82517"/>
    <w:rsid w:val="00B8336F"/>
    <w:rsid w:val="00B84012"/>
    <w:rsid w:val="00B8410C"/>
    <w:rsid w:val="00B86621"/>
    <w:rsid w:val="00B869E4"/>
    <w:rsid w:val="00B86A02"/>
    <w:rsid w:val="00B86A2A"/>
    <w:rsid w:val="00B90A91"/>
    <w:rsid w:val="00B90DDD"/>
    <w:rsid w:val="00B915B4"/>
    <w:rsid w:val="00B9205E"/>
    <w:rsid w:val="00B9239C"/>
    <w:rsid w:val="00B93B00"/>
    <w:rsid w:val="00B93EC6"/>
    <w:rsid w:val="00B93EDB"/>
    <w:rsid w:val="00B95408"/>
    <w:rsid w:val="00B959A8"/>
    <w:rsid w:val="00B95C85"/>
    <w:rsid w:val="00B9639F"/>
    <w:rsid w:val="00BA081D"/>
    <w:rsid w:val="00BA2A45"/>
    <w:rsid w:val="00BA2E37"/>
    <w:rsid w:val="00BA2F15"/>
    <w:rsid w:val="00BA3334"/>
    <w:rsid w:val="00BA4E61"/>
    <w:rsid w:val="00BA5228"/>
    <w:rsid w:val="00BA7B70"/>
    <w:rsid w:val="00BB013C"/>
    <w:rsid w:val="00BB124A"/>
    <w:rsid w:val="00BB3215"/>
    <w:rsid w:val="00BB3A71"/>
    <w:rsid w:val="00BB4E7B"/>
    <w:rsid w:val="00BC0B73"/>
    <w:rsid w:val="00BC178C"/>
    <w:rsid w:val="00BC2032"/>
    <w:rsid w:val="00BC260A"/>
    <w:rsid w:val="00BC2722"/>
    <w:rsid w:val="00BC28AD"/>
    <w:rsid w:val="00BC2AD4"/>
    <w:rsid w:val="00BC4255"/>
    <w:rsid w:val="00BC4405"/>
    <w:rsid w:val="00BC4503"/>
    <w:rsid w:val="00BC5239"/>
    <w:rsid w:val="00BC58DF"/>
    <w:rsid w:val="00BC5AEF"/>
    <w:rsid w:val="00BC602D"/>
    <w:rsid w:val="00BC6C95"/>
    <w:rsid w:val="00BC7933"/>
    <w:rsid w:val="00BC7E5C"/>
    <w:rsid w:val="00BD0C31"/>
    <w:rsid w:val="00BD1788"/>
    <w:rsid w:val="00BD2EF2"/>
    <w:rsid w:val="00BD30D4"/>
    <w:rsid w:val="00BD378B"/>
    <w:rsid w:val="00BD5205"/>
    <w:rsid w:val="00BD5343"/>
    <w:rsid w:val="00BD543A"/>
    <w:rsid w:val="00BD5E84"/>
    <w:rsid w:val="00BD67FF"/>
    <w:rsid w:val="00BD6A1F"/>
    <w:rsid w:val="00BD6AB0"/>
    <w:rsid w:val="00BD7B01"/>
    <w:rsid w:val="00BE0649"/>
    <w:rsid w:val="00BE254E"/>
    <w:rsid w:val="00BE2677"/>
    <w:rsid w:val="00BE2E18"/>
    <w:rsid w:val="00BE3C84"/>
    <w:rsid w:val="00BE419F"/>
    <w:rsid w:val="00BE5B74"/>
    <w:rsid w:val="00BE751E"/>
    <w:rsid w:val="00BE7662"/>
    <w:rsid w:val="00BE7B27"/>
    <w:rsid w:val="00BF056E"/>
    <w:rsid w:val="00BF0973"/>
    <w:rsid w:val="00BF0BCE"/>
    <w:rsid w:val="00BF0D23"/>
    <w:rsid w:val="00BF0F13"/>
    <w:rsid w:val="00BF0F74"/>
    <w:rsid w:val="00BF1D4A"/>
    <w:rsid w:val="00BF236B"/>
    <w:rsid w:val="00BF239D"/>
    <w:rsid w:val="00BF3143"/>
    <w:rsid w:val="00BF359D"/>
    <w:rsid w:val="00BF3B79"/>
    <w:rsid w:val="00BF5215"/>
    <w:rsid w:val="00BF54C6"/>
    <w:rsid w:val="00BF5ACF"/>
    <w:rsid w:val="00BF65CE"/>
    <w:rsid w:val="00BF6A65"/>
    <w:rsid w:val="00BF7CED"/>
    <w:rsid w:val="00C00C66"/>
    <w:rsid w:val="00C01845"/>
    <w:rsid w:val="00C03E37"/>
    <w:rsid w:val="00C04654"/>
    <w:rsid w:val="00C04964"/>
    <w:rsid w:val="00C04CA8"/>
    <w:rsid w:val="00C04F54"/>
    <w:rsid w:val="00C05B43"/>
    <w:rsid w:val="00C060E7"/>
    <w:rsid w:val="00C07D2E"/>
    <w:rsid w:val="00C1058C"/>
    <w:rsid w:val="00C11145"/>
    <w:rsid w:val="00C11950"/>
    <w:rsid w:val="00C11E69"/>
    <w:rsid w:val="00C1206A"/>
    <w:rsid w:val="00C134A6"/>
    <w:rsid w:val="00C1481B"/>
    <w:rsid w:val="00C14881"/>
    <w:rsid w:val="00C16920"/>
    <w:rsid w:val="00C16DEF"/>
    <w:rsid w:val="00C17052"/>
    <w:rsid w:val="00C17288"/>
    <w:rsid w:val="00C1731C"/>
    <w:rsid w:val="00C1747E"/>
    <w:rsid w:val="00C179B7"/>
    <w:rsid w:val="00C17ABC"/>
    <w:rsid w:val="00C17C25"/>
    <w:rsid w:val="00C20386"/>
    <w:rsid w:val="00C2105C"/>
    <w:rsid w:val="00C21145"/>
    <w:rsid w:val="00C21657"/>
    <w:rsid w:val="00C216E4"/>
    <w:rsid w:val="00C2220E"/>
    <w:rsid w:val="00C2366D"/>
    <w:rsid w:val="00C246EA"/>
    <w:rsid w:val="00C24F78"/>
    <w:rsid w:val="00C25B9D"/>
    <w:rsid w:val="00C25C92"/>
    <w:rsid w:val="00C25EFC"/>
    <w:rsid w:val="00C26F3F"/>
    <w:rsid w:val="00C30502"/>
    <w:rsid w:val="00C31076"/>
    <w:rsid w:val="00C314B8"/>
    <w:rsid w:val="00C31953"/>
    <w:rsid w:val="00C31D16"/>
    <w:rsid w:val="00C322E9"/>
    <w:rsid w:val="00C32B9D"/>
    <w:rsid w:val="00C3335A"/>
    <w:rsid w:val="00C33510"/>
    <w:rsid w:val="00C34079"/>
    <w:rsid w:val="00C35134"/>
    <w:rsid w:val="00C352EC"/>
    <w:rsid w:val="00C3634F"/>
    <w:rsid w:val="00C3776D"/>
    <w:rsid w:val="00C378B5"/>
    <w:rsid w:val="00C37AD6"/>
    <w:rsid w:val="00C37BAB"/>
    <w:rsid w:val="00C4010A"/>
    <w:rsid w:val="00C41CA8"/>
    <w:rsid w:val="00C425C4"/>
    <w:rsid w:val="00C42BEC"/>
    <w:rsid w:val="00C43CC2"/>
    <w:rsid w:val="00C447CE"/>
    <w:rsid w:val="00C45B6E"/>
    <w:rsid w:val="00C50CD8"/>
    <w:rsid w:val="00C519CF"/>
    <w:rsid w:val="00C51B33"/>
    <w:rsid w:val="00C52BC7"/>
    <w:rsid w:val="00C53859"/>
    <w:rsid w:val="00C5391F"/>
    <w:rsid w:val="00C53B7E"/>
    <w:rsid w:val="00C53C91"/>
    <w:rsid w:val="00C544A8"/>
    <w:rsid w:val="00C550D9"/>
    <w:rsid w:val="00C55588"/>
    <w:rsid w:val="00C555D1"/>
    <w:rsid w:val="00C56061"/>
    <w:rsid w:val="00C569F0"/>
    <w:rsid w:val="00C56FDB"/>
    <w:rsid w:val="00C5702D"/>
    <w:rsid w:val="00C57226"/>
    <w:rsid w:val="00C57A14"/>
    <w:rsid w:val="00C57E0D"/>
    <w:rsid w:val="00C57E74"/>
    <w:rsid w:val="00C60468"/>
    <w:rsid w:val="00C60C80"/>
    <w:rsid w:val="00C622FC"/>
    <w:rsid w:val="00C62EA6"/>
    <w:rsid w:val="00C646B7"/>
    <w:rsid w:val="00C64A5A"/>
    <w:rsid w:val="00C64D5A"/>
    <w:rsid w:val="00C64D72"/>
    <w:rsid w:val="00C65B11"/>
    <w:rsid w:val="00C662A1"/>
    <w:rsid w:val="00C6643D"/>
    <w:rsid w:val="00C706C4"/>
    <w:rsid w:val="00C70836"/>
    <w:rsid w:val="00C716F5"/>
    <w:rsid w:val="00C72550"/>
    <w:rsid w:val="00C7347D"/>
    <w:rsid w:val="00C7444E"/>
    <w:rsid w:val="00C744B3"/>
    <w:rsid w:val="00C751A7"/>
    <w:rsid w:val="00C75524"/>
    <w:rsid w:val="00C766CD"/>
    <w:rsid w:val="00C7758C"/>
    <w:rsid w:val="00C80662"/>
    <w:rsid w:val="00C80C24"/>
    <w:rsid w:val="00C814E7"/>
    <w:rsid w:val="00C81A69"/>
    <w:rsid w:val="00C82C4A"/>
    <w:rsid w:val="00C83223"/>
    <w:rsid w:val="00C8395D"/>
    <w:rsid w:val="00C84B2A"/>
    <w:rsid w:val="00C86B33"/>
    <w:rsid w:val="00C87660"/>
    <w:rsid w:val="00C87C2D"/>
    <w:rsid w:val="00C910DD"/>
    <w:rsid w:val="00C92D0B"/>
    <w:rsid w:val="00C93365"/>
    <w:rsid w:val="00C93A1A"/>
    <w:rsid w:val="00C93DFE"/>
    <w:rsid w:val="00C93EC8"/>
    <w:rsid w:val="00C93F8F"/>
    <w:rsid w:val="00C94692"/>
    <w:rsid w:val="00C9530E"/>
    <w:rsid w:val="00C96261"/>
    <w:rsid w:val="00C9690B"/>
    <w:rsid w:val="00C96AE6"/>
    <w:rsid w:val="00C96C87"/>
    <w:rsid w:val="00CA0787"/>
    <w:rsid w:val="00CA0B00"/>
    <w:rsid w:val="00CA137A"/>
    <w:rsid w:val="00CA14E2"/>
    <w:rsid w:val="00CA193E"/>
    <w:rsid w:val="00CA330A"/>
    <w:rsid w:val="00CA34CE"/>
    <w:rsid w:val="00CA3D7A"/>
    <w:rsid w:val="00CA49E0"/>
    <w:rsid w:val="00CA5097"/>
    <w:rsid w:val="00CA5F05"/>
    <w:rsid w:val="00CA5F73"/>
    <w:rsid w:val="00CB0176"/>
    <w:rsid w:val="00CB0E99"/>
    <w:rsid w:val="00CB1680"/>
    <w:rsid w:val="00CB179A"/>
    <w:rsid w:val="00CB17E8"/>
    <w:rsid w:val="00CB1994"/>
    <w:rsid w:val="00CB1A28"/>
    <w:rsid w:val="00CB1BB7"/>
    <w:rsid w:val="00CB1FAB"/>
    <w:rsid w:val="00CB2065"/>
    <w:rsid w:val="00CB257E"/>
    <w:rsid w:val="00CB3B1C"/>
    <w:rsid w:val="00CB4BB5"/>
    <w:rsid w:val="00CB5AFD"/>
    <w:rsid w:val="00CC0634"/>
    <w:rsid w:val="00CC1332"/>
    <w:rsid w:val="00CC23F8"/>
    <w:rsid w:val="00CC27DB"/>
    <w:rsid w:val="00CC2B36"/>
    <w:rsid w:val="00CC3E13"/>
    <w:rsid w:val="00CC43E5"/>
    <w:rsid w:val="00CC43E9"/>
    <w:rsid w:val="00CC5EB3"/>
    <w:rsid w:val="00CC6FD4"/>
    <w:rsid w:val="00CC70C2"/>
    <w:rsid w:val="00CD1E8C"/>
    <w:rsid w:val="00CD3043"/>
    <w:rsid w:val="00CD3D86"/>
    <w:rsid w:val="00CD5424"/>
    <w:rsid w:val="00CD6E5C"/>
    <w:rsid w:val="00CD75C4"/>
    <w:rsid w:val="00CD7B08"/>
    <w:rsid w:val="00CE0515"/>
    <w:rsid w:val="00CE0C8F"/>
    <w:rsid w:val="00CE1905"/>
    <w:rsid w:val="00CE2102"/>
    <w:rsid w:val="00CE2D9D"/>
    <w:rsid w:val="00CE3981"/>
    <w:rsid w:val="00CE5D5A"/>
    <w:rsid w:val="00CF0034"/>
    <w:rsid w:val="00CF0244"/>
    <w:rsid w:val="00CF10DF"/>
    <w:rsid w:val="00CF1913"/>
    <w:rsid w:val="00CF29D9"/>
    <w:rsid w:val="00CF2F09"/>
    <w:rsid w:val="00CF3035"/>
    <w:rsid w:val="00CF31A0"/>
    <w:rsid w:val="00CF3381"/>
    <w:rsid w:val="00CF36AE"/>
    <w:rsid w:val="00CF431E"/>
    <w:rsid w:val="00CF465C"/>
    <w:rsid w:val="00CF47B1"/>
    <w:rsid w:val="00CF527F"/>
    <w:rsid w:val="00CF5A95"/>
    <w:rsid w:val="00CF68CF"/>
    <w:rsid w:val="00CF6B5C"/>
    <w:rsid w:val="00CF7224"/>
    <w:rsid w:val="00CF744C"/>
    <w:rsid w:val="00CF7948"/>
    <w:rsid w:val="00D0020D"/>
    <w:rsid w:val="00D00514"/>
    <w:rsid w:val="00D00E0F"/>
    <w:rsid w:val="00D00E13"/>
    <w:rsid w:val="00D03413"/>
    <w:rsid w:val="00D040CE"/>
    <w:rsid w:val="00D041BC"/>
    <w:rsid w:val="00D050CB"/>
    <w:rsid w:val="00D05778"/>
    <w:rsid w:val="00D064D1"/>
    <w:rsid w:val="00D07E1F"/>
    <w:rsid w:val="00D10547"/>
    <w:rsid w:val="00D10BAE"/>
    <w:rsid w:val="00D10F20"/>
    <w:rsid w:val="00D11AC9"/>
    <w:rsid w:val="00D12180"/>
    <w:rsid w:val="00D1244E"/>
    <w:rsid w:val="00D14A96"/>
    <w:rsid w:val="00D16BB0"/>
    <w:rsid w:val="00D16BFB"/>
    <w:rsid w:val="00D206D1"/>
    <w:rsid w:val="00D20BEA"/>
    <w:rsid w:val="00D20C22"/>
    <w:rsid w:val="00D2146E"/>
    <w:rsid w:val="00D21568"/>
    <w:rsid w:val="00D21BD9"/>
    <w:rsid w:val="00D21E31"/>
    <w:rsid w:val="00D23207"/>
    <w:rsid w:val="00D24443"/>
    <w:rsid w:val="00D247F2"/>
    <w:rsid w:val="00D24DA2"/>
    <w:rsid w:val="00D25899"/>
    <w:rsid w:val="00D25B19"/>
    <w:rsid w:val="00D2653B"/>
    <w:rsid w:val="00D26E95"/>
    <w:rsid w:val="00D26F66"/>
    <w:rsid w:val="00D27563"/>
    <w:rsid w:val="00D27953"/>
    <w:rsid w:val="00D30208"/>
    <w:rsid w:val="00D305ED"/>
    <w:rsid w:val="00D3267B"/>
    <w:rsid w:val="00D33468"/>
    <w:rsid w:val="00D34F4E"/>
    <w:rsid w:val="00D3508F"/>
    <w:rsid w:val="00D357C8"/>
    <w:rsid w:val="00D35EFA"/>
    <w:rsid w:val="00D36432"/>
    <w:rsid w:val="00D364EC"/>
    <w:rsid w:val="00D36529"/>
    <w:rsid w:val="00D36593"/>
    <w:rsid w:val="00D36DE2"/>
    <w:rsid w:val="00D374AA"/>
    <w:rsid w:val="00D37B60"/>
    <w:rsid w:val="00D4006B"/>
    <w:rsid w:val="00D40244"/>
    <w:rsid w:val="00D4069D"/>
    <w:rsid w:val="00D40C44"/>
    <w:rsid w:val="00D40D8F"/>
    <w:rsid w:val="00D40DA0"/>
    <w:rsid w:val="00D4123F"/>
    <w:rsid w:val="00D4181A"/>
    <w:rsid w:val="00D42A0A"/>
    <w:rsid w:val="00D4360D"/>
    <w:rsid w:val="00D43936"/>
    <w:rsid w:val="00D44529"/>
    <w:rsid w:val="00D4535F"/>
    <w:rsid w:val="00D45F8D"/>
    <w:rsid w:val="00D46987"/>
    <w:rsid w:val="00D51321"/>
    <w:rsid w:val="00D514B0"/>
    <w:rsid w:val="00D51DAA"/>
    <w:rsid w:val="00D524BD"/>
    <w:rsid w:val="00D53A28"/>
    <w:rsid w:val="00D5470E"/>
    <w:rsid w:val="00D54912"/>
    <w:rsid w:val="00D54C8F"/>
    <w:rsid w:val="00D5586A"/>
    <w:rsid w:val="00D55C5C"/>
    <w:rsid w:val="00D55F0D"/>
    <w:rsid w:val="00D5733B"/>
    <w:rsid w:val="00D57390"/>
    <w:rsid w:val="00D574F2"/>
    <w:rsid w:val="00D57D16"/>
    <w:rsid w:val="00D57FC4"/>
    <w:rsid w:val="00D60F17"/>
    <w:rsid w:val="00D61156"/>
    <w:rsid w:val="00D61AE2"/>
    <w:rsid w:val="00D628E5"/>
    <w:rsid w:val="00D628F4"/>
    <w:rsid w:val="00D62A24"/>
    <w:rsid w:val="00D62DFF"/>
    <w:rsid w:val="00D647E6"/>
    <w:rsid w:val="00D64C7F"/>
    <w:rsid w:val="00D65841"/>
    <w:rsid w:val="00D65F0E"/>
    <w:rsid w:val="00D6621D"/>
    <w:rsid w:val="00D66641"/>
    <w:rsid w:val="00D67B16"/>
    <w:rsid w:val="00D70F3E"/>
    <w:rsid w:val="00D711AD"/>
    <w:rsid w:val="00D7155A"/>
    <w:rsid w:val="00D717AF"/>
    <w:rsid w:val="00D7242A"/>
    <w:rsid w:val="00D726D2"/>
    <w:rsid w:val="00D72CAA"/>
    <w:rsid w:val="00D733C4"/>
    <w:rsid w:val="00D73F6D"/>
    <w:rsid w:val="00D74580"/>
    <w:rsid w:val="00D74A27"/>
    <w:rsid w:val="00D74E3C"/>
    <w:rsid w:val="00D754B4"/>
    <w:rsid w:val="00D7593A"/>
    <w:rsid w:val="00D7727A"/>
    <w:rsid w:val="00D77771"/>
    <w:rsid w:val="00D800B7"/>
    <w:rsid w:val="00D81FED"/>
    <w:rsid w:val="00D8309F"/>
    <w:rsid w:val="00D8360A"/>
    <w:rsid w:val="00D83D90"/>
    <w:rsid w:val="00D840CE"/>
    <w:rsid w:val="00D84672"/>
    <w:rsid w:val="00D85D7F"/>
    <w:rsid w:val="00D85E13"/>
    <w:rsid w:val="00D86599"/>
    <w:rsid w:val="00D86D47"/>
    <w:rsid w:val="00D90652"/>
    <w:rsid w:val="00D90FFC"/>
    <w:rsid w:val="00D923F9"/>
    <w:rsid w:val="00D9519D"/>
    <w:rsid w:val="00D962F2"/>
    <w:rsid w:val="00D96B83"/>
    <w:rsid w:val="00D970FC"/>
    <w:rsid w:val="00D9794B"/>
    <w:rsid w:val="00D97B68"/>
    <w:rsid w:val="00DA0887"/>
    <w:rsid w:val="00DA1153"/>
    <w:rsid w:val="00DA1BB1"/>
    <w:rsid w:val="00DA2128"/>
    <w:rsid w:val="00DA271D"/>
    <w:rsid w:val="00DA2F3D"/>
    <w:rsid w:val="00DA3991"/>
    <w:rsid w:val="00DA3C32"/>
    <w:rsid w:val="00DA3D73"/>
    <w:rsid w:val="00DA3F49"/>
    <w:rsid w:val="00DA4D4E"/>
    <w:rsid w:val="00DA5B0A"/>
    <w:rsid w:val="00DA65D2"/>
    <w:rsid w:val="00DA6934"/>
    <w:rsid w:val="00DA6C24"/>
    <w:rsid w:val="00DA7093"/>
    <w:rsid w:val="00DA7508"/>
    <w:rsid w:val="00DA7897"/>
    <w:rsid w:val="00DB08B2"/>
    <w:rsid w:val="00DB0F7F"/>
    <w:rsid w:val="00DB11D8"/>
    <w:rsid w:val="00DB22BF"/>
    <w:rsid w:val="00DB3F89"/>
    <w:rsid w:val="00DB46B1"/>
    <w:rsid w:val="00DB5619"/>
    <w:rsid w:val="00DB5697"/>
    <w:rsid w:val="00DB78C6"/>
    <w:rsid w:val="00DB7E35"/>
    <w:rsid w:val="00DC107A"/>
    <w:rsid w:val="00DC2597"/>
    <w:rsid w:val="00DC32FF"/>
    <w:rsid w:val="00DC360B"/>
    <w:rsid w:val="00DC3993"/>
    <w:rsid w:val="00DC4E43"/>
    <w:rsid w:val="00DC534A"/>
    <w:rsid w:val="00DC578B"/>
    <w:rsid w:val="00DC6008"/>
    <w:rsid w:val="00DC6D84"/>
    <w:rsid w:val="00DC7AD7"/>
    <w:rsid w:val="00DD05E8"/>
    <w:rsid w:val="00DD0C50"/>
    <w:rsid w:val="00DD1E1E"/>
    <w:rsid w:val="00DD2825"/>
    <w:rsid w:val="00DD2F1B"/>
    <w:rsid w:val="00DD3C92"/>
    <w:rsid w:val="00DD56A2"/>
    <w:rsid w:val="00DD62FB"/>
    <w:rsid w:val="00DD775F"/>
    <w:rsid w:val="00DE03EF"/>
    <w:rsid w:val="00DE0660"/>
    <w:rsid w:val="00DE1D9D"/>
    <w:rsid w:val="00DE244F"/>
    <w:rsid w:val="00DE34E8"/>
    <w:rsid w:val="00DE3DE4"/>
    <w:rsid w:val="00DE5603"/>
    <w:rsid w:val="00DE5CE7"/>
    <w:rsid w:val="00DE6B9B"/>
    <w:rsid w:val="00DE775E"/>
    <w:rsid w:val="00DE7D9B"/>
    <w:rsid w:val="00DF035D"/>
    <w:rsid w:val="00DF0D09"/>
    <w:rsid w:val="00DF2479"/>
    <w:rsid w:val="00DF265A"/>
    <w:rsid w:val="00DF54F3"/>
    <w:rsid w:val="00DF551D"/>
    <w:rsid w:val="00DF6696"/>
    <w:rsid w:val="00DF6D9F"/>
    <w:rsid w:val="00DF6E5E"/>
    <w:rsid w:val="00DF70BB"/>
    <w:rsid w:val="00DF7EE1"/>
    <w:rsid w:val="00E00E49"/>
    <w:rsid w:val="00E01380"/>
    <w:rsid w:val="00E01BBC"/>
    <w:rsid w:val="00E036EC"/>
    <w:rsid w:val="00E03B44"/>
    <w:rsid w:val="00E03B68"/>
    <w:rsid w:val="00E03CBF"/>
    <w:rsid w:val="00E04C3C"/>
    <w:rsid w:val="00E051FD"/>
    <w:rsid w:val="00E0601D"/>
    <w:rsid w:val="00E06F8D"/>
    <w:rsid w:val="00E076B3"/>
    <w:rsid w:val="00E102BD"/>
    <w:rsid w:val="00E108E5"/>
    <w:rsid w:val="00E116B5"/>
    <w:rsid w:val="00E12300"/>
    <w:rsid w:val="00E1356C"/>
    <w:rsid w:val="00E13BA2"/>
    <w:rsid w:val="00E13C07"/>
    <w:rsid w:val="00E13E1B"/>
    <w:rsid w:val="00E14A16"/>
    <w:rsid w:val="00E156E7"/>
    <w:rsid w:val="00E17229"/>
    <w:rsid w:val="00E175FE"/>
    <w:rsid w:val="00E17F31"/>
    <w:rsid w:val="00E21C2C"/>
    <w:rsid w:val="00E21F54"/>
    <w:rsid w:val="00E22FC5"/>
    <w:rsid w:val="00E23A61"/>
    <w:rsid w:val="00E23DA5"/>
    <w:rsid w:val="00E25B28"/>
    <w:rsid w:val="00E26A77"/>
    <w:rsid w:val="00E26CF0"/>
    <w:rsid w:val="00E27635"/>
    <w:rsid w:val="00E306F2"/>
    <w:rsid w:val="00E30ED5"/>
    <w:rsid w:val="00E31573"/>
    <w:rsid w:val="00E315D2"/>
    <w:rsid w:val="00E31A24"/>
    <w:rsid w:val="00E32626"/>
    <w:rsid w:val="00E3549D"/>
    <w:rsid w:val="00E35864"/>
    <w:rsid w:val="00E36805"/>
    <w:rsid w:val="00E36ADD"/>
    <w:rsid w:val="00E37608"/>
    <w:rsid w:val="00E37D21"/>
    <w:rsid w:val="00E4141A"/>
    <w:rsid w:val="00E4163E"/>
    <w:rsid w:val="00E4202C"/>
    <w:rsid w:val="00E423F3"/>
    <w:rsid w:val="00E42F89"/>
    <w:rsid w:val="00E43FB1"/>
    <w:rsid w:val="00E44558"/>
    <w:rsid w:val="00E446B8"/>
    <w:rsid w:val="00E44E5E"/>
    <w:rsid w:val="00E45944"/>
    <w:rsid w:val="00E464F1"/>
    <w:rsid w:val="00E513FF"/>
    <w:rsid w:val="00E51743"/>
    <w:rsid w:val="00E527A2"/>
    <w:rsid w:val="00E52B27"/>
    <w:rsid w:val="00E5312E"/>
    <w:rsid w:val="00E536C9"/>
    <w:rsid w:val="00E53A01"/>
    <w:rsid w:val="00E53B3E"/>
    <w:rsid w:val="00E5447B"/>
    <w:rsid w:val="00E54B5A"/>
    <w:rsid w:val="00E57302"/>
    <w:rsid w:val="00E5765A"/>
    <w:rsid w:val="00E57A4A"/>
    <w:rsid w:val="00E600DA"/>
    <w:rsid w:val="00E604F9"/>
    <w:rsid w:val="00E61C38"/>
    <w:rsid w:val="00E623E7"/>
    <w:rsid w:val="00E62E0E"/>
    <w:rsid w:val="00E63491"/>
    <w:rsid w:val="00E63595"/>
    <w:rsid w:val="00E637DE"/>
    <w:rsid w:val="00E63AFA"/>
    <w:rsid w:val="00E65139"/>
    <w:rsid w:val="00E658D1"/>
    <w:rsid w:val="00E65BF6"/>
    <w:rsid w:val="00E65FDA"/>
    <w:rsid w:val="00E66484"/>
    <w:rsid w:val="00E66A9E"/>
    <w:rsid w:val="00E67BE4"/>
    <w:rsid w:val="00E7285C"/>
    <w:rsid w:val="00E72F5D"/>
    <w:rsid w:val="00E731C9"/>
    <w:rsid w:val="00E73482"/>
    <w:rsid w:val="00E73EF9"/>
    <w:rsid w:val="00E7413F"/>
    <w:rsid w:val="00E745E0"/>
    <w:rsid w:val="00E74A83"/>
    <w:rsid w:val="00E76582"/>
    <w:rsid w:val="00E80F66"/>
    <w:rsid w:val="00E80FAE"/>
    <w:rsid w:val="00E81072"/>
    <w:rsid w:val="00E81AAB"/>
    <w:rsid w:val="00E82149"/>
    <w:rsid w:val="00E830BA"/>
    <w:rsid w:val="00E835DB"/>
    <w:rsid w:val="00E8363F"/>
    <w:rsid w:val="00E841B0"/>
    <w:rsid w:val="00E845CD"/>
    <w:rsid w:val="00E8486A"/>
    <w:rsid w:val="00E84FB0"/>
    <w:rsid w:val="00E862D0"/>
    <w:rsid w:val="00E86EF8"/>
    <w:rsid w:val="00E873CD"/>
    <w:rsid w:val="00E8775A"/>
    <w:rsid w:val="00E916B9"/>
    <w:rsid w:val="00E91D70"/>
    <w:rsid w:val="00E9298F"/>
    <w:rsid w:val="00E92E0A"/>
    <w:rsid w:val="00E933D7"/>
    <w:rsid w:val="00E937F8"/>
    <w:rsid w:val="00E9538F"/>
    <w:rsid w:val="00E95C4F"/>
    <w:rsid w:val="00E96B4D"/>
    <w:rsid w:val="00E97081"/>
    <w:rsid w:val="00E9727C"/>
    <w:rsid w:val="00E9741F"/>
    <w:rsid w:val="00EA017B"/>
    <w:rsid w:val="00EA0A7E"/>
    <w:rsid w:val="00EA226E"/>
    <w:rsid w:val="00EA31D2"/>
    <w:rsid w:val="00EA3D95"/>
    <w:rsid w:val="00EA4F5D"/>
    <w:rsid w:val="00EA58D8"/>
    <w:rsid w:val="00EA68E9"/>
    <w:rsid w:val="00EA75C4"/>
    <w:rsid w:val="00EB14B8"/>
    <w:rsid w:val="00EB1820"/>
    <w:rsid w:val="00EB293B"/>
    <w:rsid w:val="00EB3718"/>
    <w:rsid w:val="00EB47B3"/>
    <w:rsid w:val="00EB5499"/>
    <w:rsid w:val="00EB5934"/>
    <w:rsid w:val="00EB5BBC"/>
    <w:rsid w:val="00EB6443"/>
    <w:rsid w:val="00EB7552"/>
    <w:rsid w:val="00EC007B"/>
    <w:rsid w:val="00EC1EEE"/>
    <w:rsid w:val="00EC4572"/>
    <w:rsid w:val="00EC458C"/>
    <w:rsid w:val="00EC534E"/>
    <w:rsid w:val="00EC64D3"/>
    <w:rsid w:val="00EC64F8"/>
    <w:rsid w:val="00EC6E79"/>
    <w:rsid w:val="00EC7AC9"/>
    <w:rsid w:val="00ED10D5"/>
    <w:rsid w:val="00ED3438"/>
    <w:rsid w:val="00ED39A9"/>
    <w:rsid w:val="00ED3C30"/>
    <w:rsid w:val="00ED3F89"/>
    <w:rsid w:val="00ED530E"/>
    <w:rsid w:val="00ED5E04"/>
    <w:rsid w:val="00ED7421"/>
    <w:rsid w:val="00ED7811"/>
    <w:rsid w:val="00EE00E1"/>
    <w:rsid w:val="00EE147B"/>
    <w:rsid w:val="00EE2959"/>
    <w:rsid w:val="00EE2E9E"/>
    <w:rsid w:val="00EE2F4F"/>
    <w:rsid w:val="00EE3824"/>
    <w:rsid w:val="00EE3979"/>
    <w:rsid w:val="00EE45F8"/>
    <w:rsid w:val="00EE72E4"/>
    <w:rsid w:val="00EE7E0E"/>
    <w:rsid w:val="00EF1057"/>
    <w:rsid w:val="00EF1981"/>
    <w:rsid w:val="00EF238A"/>
    <w:rsid w:val="00EF2651"/>
    <w:rsid w:val="00EF2E64"/>
    <w:rsid w:val="00EF36C9"/>
    <w:rsid w:val="00EF3B1A"/>
    <w:rsid w:val="00EF3B8F"/>
    <w:rsid w:val="00EF3CD3"/>
    <w:rsid w:val="00EF40A0"/>
    <w:rsid w:val="00EF5709"/>
    <w:rsid w:val="00EF7A78"/>
    <w:rsid w:val="00F015AA"/>
    <w:rsid w:val="00F02084"/>
    <w:rsid w:val="00F02252"/>
    <w:rsid w:val="00F02BF5"/>
    <w:rsid w:val="00F03202"/>
    <w:rsid w:val="00F03702"/>
    <w:rsid w:val="00F047FB"/>
    <w:rsid w:val="00F04C07"/>
    <w:rsid w:val="00F05ADD"/>
    <w:rsid w:val="00F06385"/>
    <w:rsid w:val="00F068DF"/>
    <w:rsid w:val="00F07787"/>
    <w:rsid w:val="00F10002"/>
    <w:rsid w:val="00F1058E"/>
    <w:rsid w:val="00F105EC"/>
    <w:rsid w:val="00F112C8"/>
    <w:rsid w:val="00F11307"/>
    <w:rsid w:val="00F114CA"/>
    <w:rsid w:val="00F114CC"/>
    <w:rsid w:val="00F11951"/>
    <w:rsid w:val="00F11B2B"/>
    <w:rsid w:val="00F12721"/>
    <w:rsid w:val="00F13946"/>
    <w:rsid w:val="00F15F5B"/>
    <w:rsid w:val="00F15FFB"/>
    <w:rsid w:val="00F170F9"/>
    <w:rsid w:val="00F177DD"/>
    <w:rsid w:val="00F17C66"/>
    <w:rsid w:val="00F20C31"/>
    <w:rsid w:val="00F21427"/>
    <w:rsid w:val="00F221ED"/>
    <w:rsid w:val="00F22888"/>
    <w:rsid w:val="00F22C28"/>
    <w:rsid w:val="00F23292"/>
    <w:rsid w:val="00F24A3E"/>
    <w:rsid w:val="00F25683"/>
    <w:rsid w:val="00F25D65"/>
    <w:rsid w:val="00F271DF"/>
    <w:rsid w:val="00F27D68"/>
    <w:rsid w:val="00F315B3"/>
    <w:rsid w:val="00F3260B"/>
    <w:rsid w:val="00F32CFC"/>
    <w:rsid w:val="00F34329"/>
    <w:rsid w:val="00F35468"/>
    <w:rsid w:val="00F35973"/>
    <w:rsid w:val="00F35FF1"/>
    <w:rsid w:val="00F36146"/>
    <w:rsid w:val="00F364D5"/>
    <w:rsid w:val="00F3655F"/>
    <w:rsid w:val="00F379FF"/>
    <w:rsid w:val="00F40B2D"/>
    <w:rsid w:val="00F41611"/>
    <w:rsid w:val="00F41968"/>
    <w:rsid w:val="00F41D23"/>
    <w:rsid w:val="00F427FD"/>
    <w:rsid w:val="00F4300C"/>
    <w:rsid w:val="00F4344A"/>
    <w:rsid w:val="00F43765"/>
    <w:rsid w:val="00F45F6A"/>
    <w:rsid w:val="00F46294"/>
    <w:rsid w:val="00F46609"/>
    <w:rsid w:val="00F474D3"/>
    <w:rsid w:val="00F4786F"/>
    <w:rsid w:val="00F5010A"/>
    <w:rsid w:val="00F505B8"/>
    <w:rsid w:val="00F50EE1"/>
    <w:rsid w:val="00F510EE"/>
    <w:rsid w:val="00F51AA9"/>
    <w:rsid w:val="00F5249A"/>
    <w:rsid w:val="00F532D5"/>
    <w:rsid w:val="00F5744A"/>
    <w:rsid w:val="00F60769"/>
    <w:rsid w:val="00F60A32"/>
    <w:rsid w:val="00F65757"/>
    <w:rsid w:val="00F670AF"/>
    <w:rsid w:val="00F719DC"/>
    <w:rsid w:val="00F71AB9"/>
    <w:rsid w:val="00F7389D"/>
    <w:rsid w:val="00F74CA6"/>
    <w:rsid w:val="00F75416"/>
    <w:rsid w:val="00F75CFC"/>
    <w:rsid w:val="00F75EB4"/>
    <w:rsid w:val="00F7715A"/>
    <w:rsid w:val="00F7716A"/>
    <w:rsid w:val="00F7724D"/>
    <w:rsid w:val="00F7755C"/>
    <w:rsid w:val="00F81866"/>
    <w:rsid w:val="00F81E36"/>
    <w:rsid w:val="00F82148"/>
    <w:rsid w:val="00F82395"/>
    <w:rsid w:val="00F824CB"/>
    <w:rsid w:val="00F82B4D"/>
    <w:rsid w:val="00F83714"/>
    <w:rsid w:val="00F83CBA"/>
    <w:rsid w:val="00F83F8B"/>
    <w:rsid w:val="00F84D98"/>
    <w:rsid w:val="00F84E88"/>
    <w:rsid w:val="00F84F31"/>
    <w:rsid w:val="00F856B6"/>
    <w:rsid w:val="00F86733"/>
    <w:rsid w:val="00F92110"/>
    <w:rsid w:val="00F9339A"/>
    <w:rsid w:val="00F9377D"/>
    <w:rsid w:val="00F939B1"/>
    <w:rsid w:val="00F94719"/>
    <w:rsid w:val="00F94AE5"/>
    <w:rsid w:val="00F956E2"/>
    <w:rsid w:val="00F95886"/>
    <w:rsid w:val="00F9610E"/>
    <w:rsid w:val="00F96764"/>
    <w:rsid w:val="00FA0147"/>
    <w:rsid w:val="00FA041F"/>
    <w:rsid w:val="00FA155C"/>
    <w:rsid w:val="00FA1807"/>
    <w:rsid w:val="00FA1BAB"/>
    <w:rsid w:val="00FA1BF9"/>
    <w:rsid w:val="00FA1DC5"/>
    <w:rsid w:val="00FA277F"/>
    <w:rsid w:val="00FA2962"/>
    <w:rsid w:val="00FA4634"/>
    <w:rsid w:val="00FA50DE"/>
    <w:rsid w:val="00FA7519"/>
    <w:rsid w:val="00FB01EC"/>
    <w:rsid w:val="00FB086F"/>
    <w:rsid w:val="00FB1539"/>
    <w:rsid w:val="00FB20E8"/>
    <w:rsid w:val="00FB21EF"/>
    <w:rsid w:val="00FB2791"/>
    <w:rsid w:val="00FB29BE"/>
    <w:rsid w:val="00FB352F"/>
    <w:rsid w:val="00FB4A26"/>
    <w:rsid w:val="00FB5459"/>
    <w:rsid w:val="00FB5B16"/>
    <w:rsid w:val="00FB5B7E"/>
    <w:rsid w:val="00FB63F1"/>
    <w:rsid w:val="00FB75C7"/>
    <w:rsid w:val="00FB7B96"/>
    <w:rsid w:val="00FC0239"/>
    <w:rsid w:val="00FC0264"/>
    <w:rsid w:val="00FC0433"/>
    <w:rsid w:val="00FC11C4"/>
    <w:rsid w:val="00FC1EEB"/>
    <w:rsid w:val="00FC2879"/>
    <w:rsid w:val="00FC38DD"/>
    <w:rsid w:val="00FC4170"/>
    <w:rsid w:val="00FC42E5"/>
    <w:rsid w:val="00FC4603"/>
    <w:rsid w:val="00FC6694"/>
    <w:rsid w:val="00FC7F68"/>
    <w:rsid w:val="00FD01CD"/>
    <w:rsid w:val="00FD0857"/>
    <w:rsid w:val="00FD1975"/>
    <w:rsid w:val="00FD22A2"/>
    <w:rsid w:val="00FD2323"/>
    <w:rsid w:val="00FD33E3"/>
    <w:rsid w:val="00FD4532"/>
    <w:rsid w:val="00FD5D25"/>
    <w:rsid w:val="00FD7983"/>
    <w:rsid w:val="00FE0607"/>
    <w:rsid w:val="00FE25FD"/>
    <w:rsid w:val="00FE2717"/>
    <w:rsid w:val="00FE4A4D"/>
    <w:rsid w:val="00FE4B8C"/>
    <w:rsid w:val="00FE60E0"/>
    <w:rsid w:val="00FE6281"/>
    <w:rsid w:val="00FF0228"/>
    <w:rsid w:val="00FF09D5"/>
    <w:rsid w:val="00FF0B82"/>
    <w:rsid w:val="00FF1819"/>
    <w:rsid w:val="00FF1DBA"/>
    <w:rsid w:val="00FF2023"/>
    <w:rsid w:val="00FF217A"/>
    <w:rsid w:val="00FF22DD"/>
    <w:rsid w:val="00FF288D"/>
    <w:rsid w:val="00FF39CD"/>
    <w:rsid w:val="00FF3FA8"/>
    <w:rsid w:val="00FF4591"/>
    <w:rsid w:val="00FF4BD0"/>
    <w:rsid w:val="00FF5137"/>
    <w:rsid w:val="00FF56A9"/>
    <w:rsid w:val="00FF5979"/>
    <w:rsid w:val="00FF6126"/>
    <w:rsid w:val="00FF65BE"/>
    <w:rsid w:val="00FF67AD"/>
    <w:rsid w:val="00FF759D"/>
    <w:rsid w:val="00FF7D1B"/>
    <w:rsid w:val="00FF7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E3917"/>
    <w:pPr>
      <w:spacing w:after="240"/>
      <w:ind w:left="993"/>
    </w:pPr>
    <w:rPr>
      <w:rFonts w:ascii="Times New Roman" w:hAnsi="Times New Roman"/>
      <w:sz w:val="24"/>
      <w:szCs w:val="24"/>
    </w:rPr>
  </w:style>
  <w:style w:type="paragraph" w:styleId="Heading1">
    <w:name w:val="heading 1"/>
    <w:basedOn w:val="Normal"/>
    <w:next w:val="Normal"/>
    <w:link w:val="Heading1Char"/>
    <w:uiPriority w:val="9"/>
    <w:qFormat/>
    <w:rsid w:val="008002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002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002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0299"/>
    <w:rPr>
      <w:rFonts w:ascii="Arial" w:hAnsi="Arial" w:cs="Arial"/>
      <w:b/>
      <w:bCs/>
      <w:kern w:val="32"/>
      <w:sz w:val="32"/>
      <w:szCs w:val="32"/>
    </w:rPr>
  </w:style>
  <w:style w:type="character" w:customStyle="1" w:styleId="Heading2Char">
    <w:name w:val="Heading 2 Char"/>
    <w:link w:val="Heading2"/>
    <w:uiPriority w:val="9"/>
    <w:locked/>
    <w:rsid w:val="00800299"/>
    <w:rPr>
      <w:rFonts w:ascii="Arial" w:hAnsi="Arial" w:cs="Arial"/>
      <w:b/>
      <w:bCs/>
      <w:i/>
      <w:iCs/>
      <w:sz w:val="28"/>
      <w:szCs w:val="28"/>
    </w:rPr>
  </w:style>
  <w:style w:type="character" w:customStyle="1" w:styleId="Heading3Char">
    <w:name w:val="Heading 3 Char"/>
    <w:link w:val="Heading3"/>
    <w:uiPriority w:val="9"/>
    <w:locked/>
    <w:rsid w:val="00800299"/>
    <w:rPr>
      <w:rFonts w:ascii="Arial" w:hAnsi="Arial" w:cs="Arial"/>
      <w:b/>
      <w:bCs/>
      <w:sz w:val="26"/>
      <w:szCs w:val="26"/>
    </w:rPr>
  </w:style>
  <w:style w:type="paragraph" w:styleId="TOC1">
    <w:name w:val="toc 1"/>
    <w:aliases w:val="fund rules"/>
    <w:basedOn w:val="Normal"/>
    <w:next w:val="Normal"/>
    <w:autoRedefine/>
    <w:uiPriority w:val="39"/>
    <w:rsid w:val="00EA4F5D"/>
    <w:pPr>
      <w:spacing w:before="120" w:after="120"/>
      <w:ind w:left="0"/>
    </w:pPr>
    <w:rPr>
      <w:rFonts w:asciiTheme="minorHAnsi" w:hAnsiTheme="minorHAnsi"/>
      <w:b/>
      <w:bCs/>
      <w:caps/>
      <w:sz w:val="20"/>
      <w:szCs w:val="20"/>
    </w:rPr>
  </w:style>
  <w:style w:type="paragraph" w:customStyle="1" w:styleId="Heading2IRD">
    <w:name w:val="Heading2 IRD"/>
    <w:next w:val="NormalIRD"/>
    <w:rsid w:val="007E777D"/>
    <w:pPr>
      <w:numPr>
        <w:numId w:val="7"/>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ascii="Arial" w:hAnsi="Arial" w:cs="Arial"/>
      <w:b/>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7E777D"/>
    <w:pPr>
      <w:tabs>
        <w:tab w:val="left" w:pos="1440"/>
        <w:tab w:val="left" w:pos="3945"/>
      </w:tabs>
      <w:autoSpaceDE w:val="0"/>
      <w:autoSpaceDN w:val="0"/>
      <w:ind w:right="-301"/>
    </w:p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7E777D"/>
    <w:pPr>
      <w:autoSpaceDE w:val="0"/>
      <w:autoSpaceDN w:val="0"/>
      <w:ind w:right="71"/>
    </w:pPr>
    <w:rPr>
      <w:b/>
      <w:bCs/>
      <w:i/>
      <w:sz w:val="44"/>
      <w:szCs w:val="44"/>
    </w:rPr>
  </w:style>
  <w:style w:type="character" w:styleId="PageNumber">
    <w:name w:val="page number"/>
    <w:uiPriority w:val="99"/>
    <w:semiHidden/>
    <w:rsid w:val="007E777D"/>
    <w:rPr>
      <w:rFonts w:ascii="Times New Roman" w:hAnsi="Times New Roman" w:cs="Times New Roman"/>
    </w:rPr>
  </w:style>
  <w:style w:type="character" w:styleId="Strong">
    <w:name w:val="Strong"/>
    <w:aliases w:val="Style - Part Heading"/>
    <w:uiPriority w:val="22"/>
    <w:qFormat/>
    <w:rsid w:val="003E3917"/>
    <w:rPr>
      <w:rFonts w:ascii="Times New Roman" w:hAnsi="Times New Roman" w:cs="Times New Roman"/>
    </w:rPr>
  </w:style>
  <w:style w:type="paragraph" w:styleId="CommentText">
    <w:name w:val="annotation text"/>
    <w:basedOn w:val="Normal"/>
    <w:link w:val="CommentTextChar"/>
    <w:semiHidden/>
    <w:rsid w:val="007E777D"/>
    <w:rPr>
      <w:lang w:eastAsia="en-US"/>
    </w:rPr>
  </w:style>
  <w:style w:type="character" w:customStyle="1" w:styleId="CommentTextChar">
    <w:name w:val="Comment Text Char"/>
    <w:link w:val="CommentText"/>
    <w:semiHidden/>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5"/>
      </w:numPr>
    </w:pPr>
    <w:rPr>
      <w:rFonts w:eastAsia="SimSun"/>
      <w:b/>
      <w:lang w:eastAsia="en-US"/>
    </w:rPr>
  </w:style>
  <w:style w:type="paragraph" w:customStyle="1" w:styleId="FLAppB1">
    <w:name w:val="FL AppB.1"/>
    <w:basedOn w:val="Normal"/>
    <w:autoRedefine/>
    <w:rsid w:val="007E777D"/>
    <w:pPr>
      <w:numPr>
        <w:numId w:val="6"/>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623642"/>
    <w:pPr>
      <w:tabs>
        <w:tab w:val="left" w:pos="960"/>
        <w:tab w:val="right" w:leader="dot" w:pos="8364"/>
      </w:tabs>
      <w:spacing w:after="0"/>
      <w:ind w:left="240"/>
    </w:pPr>
    <w:rPr>
      <w:rFonts w:asciiTheme="minorHAnsi" w:hAnsiTheme="minorHAnsi"/>
      <w:b/>
      <w:smallCaps/>
      <w:noProof/>
      <w:sz w:val="20"/>
      <w:szCs w:val="20"/>
    </w:rPr>
  </w:style>
  <w:style w:type="paragraph" w:styleId="TOC3">
    <w:name w:val="toc 3"/>
    <w:basedOn w:val="Normal"/>
    <w:next w:val="Normal"/>
    <w:autoRedefine/>
    <w:uiPriority w:val="39"/>
    <w:rsid w:val="00623642"/>
    <w:pPr>
      <w:tabs>
        <w:tab w:val="left" w:pos="1200"/>
        <w:tab w:val="right" w:leader="dot" w:pos="8302"/>
      </w:tabs>
      <w:spacing w:after="0"/>
      <w:ind w:left="480"/>
    </w:pPr>
    <w:rPr>
      <w:rFonts w:asciiTheme="minorHAnsi" w:hAnsiTheme="minorHAnsi"/>
      <w:i/>
      <w:iCs/>
      <w:sz w:val="20"/>
      <w:szCs w:val="20"/>
    </w:rPr>
  </w:style>
  <w:style w:type="paragraph" w:styleId="TOC4">
    <w:name w:val="toc 4"/>
    <w:basedOn w:val="Normal"/>
    <w:next w:val="Normal"/>
    <w:autoRedefine/>
    <w:uiPriority w:val="39"/>
    <w:rsid w:val="007E777D"/>
    <w:pPr>
      <w:spacing w:after="0"/>
      <w:ind w:left="720"/>
    </w:pPr>
    <w:rPr>
      <w:rFonts w:asciiTheme="minorHAnsi" w:hAnsiTheme="minorHAnsi"/>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rsid w:val="003E3917"/>
    <w:pPr>
      <w:numPr>
        <w:ilvl w:val="1"/>
        <w:numId w:val="23"/>
      </w:numPr>
      <w:tabs>
        <w:tab w:val="clear" w:pos="1440"/>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23"/>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spacing w:after="0"/>
      <w:ind w:left="960"/>
    </w:pPr>
    <w:rPr>
      <w:rFonts w:asciiTheme="minorHAnsi" w:hAnsiTheme="minorHAnsi"/>
      <w:sz w:val="18"/>
      <w:szCs w:val="18"/>
    </w:rPr>
  </w:style>
  <w:style w:type="paragraph" w:styleId="TOC6">
    <w:name w:val="toc 6"/>
    <w:basedOn w:val="Normal"/>
    <w:next w:val="Normal"/>
    <w:autoRedefine/>
    <w:uiPriority w:val="39"/>
    <w:rsid w:val="007E777D"/>
    <w:pPr>
      <w:spacing w:after="0"/>
      <w:ind w:left="1200"/>
    </w:pPr>
    <w:rPr>
      <w:rFonts w:asciiTheme="minorHAnsi" w:hAnsiTheme="minorHAnsi"/>
      <w:sz w:val="18"/>
      <w:szCs w:val="18"/>
    </w:rPr>
  </w:style>
  <w:style w:type="paragraph" w:styleId="TOC7">
    <w:name w:val="toc 7"/>
    <w:basedOn w:val="Normal"/>
    <w:next w:val="Normal"/>
    <w:autoRedefine/>
    <w:uiPriority w:val="39"/>
    <w:rsid w:val="007E777D"/>
    <w:pPr>
      <w:spacing w:after="0"/>
      <w:ind w:left="1440"/>
    </w:pPr>
    <w:rPr>
      <w:rFonts w:asciiTheme="minorHAnsi" w:hAnsiTheme="minorHAnsi"/>
      <w:sz w:val="18"/>
      <w:szCs w:val="18"/>
    </w:rPr>
  </w:style>
  <w:style w:type="paragraph" w:styleId="TOC8">
    <w:name w:val="toc 8"/>
    <w:basedOn w:val="Normal"/>
    <w:next w:val="Normal"/>
    <w:autoRedefine/>
    <w:uiPriority w:val="39"/>
    <w:rsid w:val="007E777D"/>
    <w:pPr>
      <w:spacing w:after="0"/>
      <w:ind w:left="1680"/>
    </w:pPr>
    <w:rPr>
      <w:rFonts w:asciiTheme="minorHAnsi" w:hAnsiTheme="minorHAnsi"/>
      <w:sz w:val="18"/>
      <w:szCs w:val="18"/>
    </w:rPr>
  </w:style>
  <w:style w:type="paragraph" w:styleId="TOC9">
    <w:name w:val="toc 9"/>
    <w:basedOn w:val="Normal"/>
    <w:next w:val="Normal"/>
    <w:autoRedefine/>
    <w:uiPriority w:val="39"/>
    <w:rsid w:val="007E777D"/>
    <w:pPr>
      <w:spacing w:after="0"/>
      <w:ind w:left="1920"/>
    </w:pPr>
    <w:rPr>
      <w:rFonts w:asciiTheme="minorHAnsi" w:hAnsiTheme="minorHAnsi"/>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uiPriority w:val="34"/>
    <w:qFormat/>
    <w:rsid w:val="00E06F8D"/>
    <w:pPr>
      <w:numPr>
        <w:numId w:val="22"/>
      </w:numPr>
      <w:shd w:val="clear" w:color="auto" w:fill="FFFFFF"/>
      <w:spacing w:after="120" w:line="285" w:lineRule="atLeast"/>
    </w:pPr>
    <w:rPr>
      <w:color w:val="000000"/>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800299"/>
    <w:pPr>
      <w:keepLines/>
      <w:spacing w:before="480" w:after="0" w:line="276" w:lineRule="auto"/>
      <w:outlineLvl w:val="9"/>
    </w:pPr>
    <w:rPr>
      <w:rFonts w:ascii="Cambria" w:eastAsia="SimSun" w:hAnsi="Cambria"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800299"/>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Times New Roman" w:hAnsi="Times New Roman"/>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Times New Roman" w:hAnsi="Times New Roman"/>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10"/>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Times New Roman" w:hAnsi="Times New Roman"/>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1"/>
      </w:numPr>
    </w:pPr>
  </w:style>
  <w:style w:type="paragraph" w:customStyle="1" w:styleId="Style2IRD">
    <w:name w:val="Style 2 IRD"/>
    <w:basedOn w:val="Style3IRD"/>
    <w:qFormat/>
    <w:rsid w:val="00800299"/>
    <w:pPr>
      <w:tabs>
        <w:tab w:val="clear" w:pos="1080"/>
        <w:tab w:val="clear" w:pos="1134"/>
        <w:tab w:val="left" w:pos="851"/>
      </w:tabs>
      <w:outlineLvl w:val="1"/>
    </w:pPr>
  </w:style>
  <w:style w:type="paragraph" w:customStyle="1" w:styleId="StyleHeading3IRD">
    <w:name w:val="Style Heading 3 IRD"/>
    <w:basedOn w:val="StyleHeading2IRD"/>
    <w:qFormat/>
    <w:rsid w:val="003E3917"/>
    <w:pPr>
      <w:numPr>
        <w:ilvl w:val="2"/>
      </w:numPr>
    </w:pPr>
    <w:rPr>
      <w:sz w:val="24"/>
      <w:szCs w:val="24"/>
    </w:rPr>
  </w:style>
  <w:style w:type="paragraph" w:customStyle="1" w:styleId="ParaLevel2">
    <w:name w:val="Para Level 2"/>
    <w:basedOn w:val="Normal"/>
    <w:autoRedefine/>
    <w:rsid w:val="0062047F"/>
    <w:pPr>
      <w:numPr>
        <w:ilvl w:val="5"/>
        <w:numId w:val="23"/>
      </w:numPr>
      <w:spacing w:after="120"/>
    </w:pPr>
  </w:style>
  <w:style w:type="paragraph" w:customStyle="1" w:styleId="Para2">
    <w:name w:val="Para 2"/>
    <w:basedOn w:val="Paralevel1"/>
    <w:qFormat/>
    <w:rsid w:val="00800299"/>
    <w:pPr>
      <w:numPr>
        <w:ilvl w:val="4"/>
        <w:numId w:val="14"/>
      </w:numPr>
    </w:pPr>
  </w:style>
  <w:style w:type="paragraph" w:customStyle="1" w:styleId="DE15Heading2">
    <w:name w:val="DE15 Heading 2"/>
    <w:basedOn w:val="Normal"/>
    <w:link w:val="DE15Heading2Char"/>
    <w:qFormat/>
    <w:rsid w:val="00800299"/>
    <w:pPr>
      <w:numPr>
        <w:numId w:val="15"/>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800299"/>
    <w:pPr>
      <w:numPr>
        <w:ilvl w:val="1"/>
        <w:numId w:val="15"/>
      </w:numPr>
      <w:tabs>
        <w:tab w:val="clear" w:pos="1134"/>
        <w:tab w:val="left" w:pos="851"/>
      </w:tabs>
      <w:outlineLvl w:val="1"/>
    </w:pPr>
    <w:rPr>
      <w:rFonts w:cs="Arial"/>
      <w:szCs w:val="28"/>
    </w:rPr>
  </w:style>
  <w:style w:type="character" w:customStyle="1" w:styleId="DE15Heading2Char">
    <w:name w:val="DE15 Heading 2 Char"/>
    <w:basedOn w:val="DefaultParagraphFont"/>
    <w:link w:val="DE15Heading2"/>
    <w:rsid w:val="00800299"/>
    <w:rPr>
      <w:rFonts w:ascii="Times New Roman" w:hAnsi="Times New Roman"/>
      <w:b/>
      <w:sz w:val="28"/>
      <w:lang w:eastAsia="en-US"/>
    </w:rPr>
  </w:style>
  <w:style w:type="paragraph" w:customStyle="1" w:styleId="DE15Para2">
    <w:name w:val="DE15 Para 2"/>
    <w:basedOn w:val="Paralevel1"/>
    <w:link w:val="DE15Para2Char"/>
    <w:qFormat/>
    <w:rsid w:val="00800299"/>
    <w:pPr>
      <w:numPr>
        <w:numId w:val="15"/>
      </w:numPr>
    </w:pPr>
  </w:style>
  <w:style w:type="character" w:customStyle="1" w:styleId="DE15Heading3Char">
    <w:name w:val="DE15 Heading 3 Char"/>
    <w:basedOn w:val="Style3IRDChar"/>
    <w:link w:val="DE15Heading3"/>
    <w:rsid w:val="00800299"/>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800299"/>
    <w:pPr>
      <w:numPr>
        <w:ilvl w:val="2"/>
        <w:numId w:val="15"/>
      </w:numPr>
      <w:tabs>
        <w:tab w:val="left" w:pos="284"/>
      </w:tabs>
    </w:pPr>
  </w:style>
  <w:style w:type="character" w:customStyle="1" w:styleId="DE15Para2Char">
    <w:name w:val="DE15 Para 2 Char"/>
    <w:basedOn w:val="Paralevel1Char"/>
    <w:link w:val="DE15Para2"/>
    <w:rsid w:val="00800299"/>
    <w:rPr>
      <w:rFonts w:ascii="Times New Roman" w:hAnsi="Times New Roman"/>
      <w:sz w:val="24"/>
      <w:szCs w:val="24"/>
    </w:rPr>
  </w:style>
  <w:style w:type="paragraph" w:customStyle="1" w:styleId="DE15bullets">
    <w:name w:val="DE15 bullets"/>
    <w:basedOn w:val="Paralevel1"/>
    <w:link w:val="DE15bulletsChar"/>
    <w:qFormat/>
    <w:rsid w:val="00800299"/>
    <w:pPr>
      <w:numPr>
        <w:ilvl w:val="4"/>
        <w:numId w:val="15"/>
      </w:numPr>
    </w:pPr>
  </w:style>
  <w:style w:type="character" w:customStyle="1" w:styleId="DE15Para1Char">
    <w:name w:val="DE15 Para 1 Char"/>
    <w:basedOn w:val="DefaultParagraphFont"/>
    <w:link w:val="DE15Para1"/>
    <w:rsid w:val="00800299"/>
    <w:rPr>
      <w:rFonts w:ascii="Times New Roman" w:hAnsi="Times New Roman"/>
      <w:sz w:val="24"/>
      <w:szCs w:val="24"/>
    </w:rPr>
  </w:style>
  <w:style w:type="character" w:customStyle="1" w:styleId="DE15bulletsChar">
    <w:name w:val="DE15 bullets Char"/>
    <w:basedOn w:val="Paralevel1Char"/>
    <w:link w:val="DE15bullets"/>
    <w:rsid w:val="00800299"/>
    <w:rPr>
      <w:rFonts w:ascii="Times New Roman" w:hAnsi="Times New Roman"/>
      <w:sz w:val="24"/>
      <w:szCs w:val="24"/>
    </w:rPr>
  </w:style>
  <w:style w:type="paragraph" w:customStyle="1" w:styleId="DE15SC2">
    <w:name w:val="DE15 SC2"/>
    <w:basedOn w:val="DE15bullets"/>
    <w:link w:val="DE15SC2Char"/>
    <w:qFormat/>
    <w:rsid w:val="00800299"/>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800299"/>
    <w:pPr>
      <w:numPr>
        <w:ilvl w:val="0"/>
        <w:numId w:val="13"/>
      </w:numPr>
      <w:ind w:left="1418" w:hanging="284"/>
    </w:pPr>
  </w:style>
  <w:style w:type="character" w:customStyle="1" w:styleId="DE15SC2Char">
    <w:name w:val="DE15 SC2 Char"/>
    <w:basedOn w:val="DE15bulletsChar"/>
    <w:link w:val="DE15SC2"/>
    <w:rsid w:val="00800299"/>
    <w:rPr>
      <w:rFonts w:ascii="Times New Roman" w:hAnsi="Times New Roman"/>
      <w:sz w:val="24"/>
      <w:szCs w:val="24"/>
      <w:u w:val="single"/>
    </w:rPr>
  </w:style>
  <w:style w:type="character" w:customStyle="1" w:styleId="DE15bullets2Char">
    <w:name w:val="DE15 bullets 2 Char"/>
    <w:basedOn w:val="DE15bulletsChar"/>
    <w:link w:val="DE15bullets2"/>
    <w:rsid w:val="00800299"/>
    <w:rPr>
      <w:rFonts w:ascii="Times New Roman" w:hAnsi="Times New Roman"/>
      <w:sz w:val="24"/>
      <w:szCs w:val="24"/>
    </w:rPr>
  </w:style>
  <w:style w:type="paragraph" w:customStyle="1" w:styleId="DE15SC3">
    <w:name w:val="DE15 SC3"/>
    <w:basedOn w:val="DE15bullets"/>
    <w:link w:val="DE15SC3Char"/>
    <w:qFormat/>
    <w:rsid w:val="00800299"/>
    <w:pPr>
      <w:numPr>
        <w:ilvl w:val="0"/>
        <w:numId w:val="12"/>
      </w:numPr>
    </w:pPr>
  </w:style>
  <w:style w:type="character" w:customStyle="1" w:styleId="DE15SC3Char">
    <w:name w:val="DE15 SC3 Char"/>
    <w:basedOn w:val="DE15bulletsChar"/>
    <w:link w:val="DE15SC3"/>
    <w:rsid w:val="00800299"/>
    <w:rPr>
      <w:rFonts w:ascii="Times New Roman" w:hAnsi="Times New Roman"/>
      <w:sz w:val="24"/>
      <w:szCs w:val="24"/>
    </w:rPr>
  </w:style>
  <w:style w:type="paragraph" w:customStyle="1" w:styleId="DE15definitions">
    <w:name w:val="DE15 definitions"/>
    <w:basedOn w:val="DE15Para1"/>
    <w:link w:val="DE15definitionsChar"/>
    <w:qFormat/>
    <w:rsid w:val="00800299"/>
    <w:pPr>
      <w:numPr>
        <w:ilvl w:val="0"/>
        <w:numId w:val="0"/>
      </w:numPr>
      <w:spacing w:after="240"/>
      <w:ind w:left="851"/>
    </w:pPr>
  </w:style>
  <w:style w:type="character" w:customStyle="1" w:styleId="DE15definitionsChar">
    <w:name w:val="DE15 definitions Char"/>
    <w:basedOn w:val="DE15Para1Char"/>
    <w:link w:val="DE15definitions"/>
    <w:rsid w:val="00800299"/>
    <w:rPr>
      <w:rFonts w:ascii="Times New Roman" w:hAnsi="Times New Roman"/>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9505A3"/>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9505A3"/>
    <w:rPr>
      <w:rFonts w:ascii="Arial" w:hAnsi="Arial" w:cs="Arial"/>
      <w:b/>
      <w:bCs/>
      <w:kern w:val="32"/>
      <w:sz w:val="32"/>
      <w:szCs w:val="40"/>
    </w:rPr>
  </w:style>
  <w:style w:type="paragraph" w:customStyle="1" w:styleId="listpara">
    <w:name w:val="list para"/>
    <w:basedOn w:val="DE15bullets"/>
    <w:qFormat/>
    <w:rsid w:val="001E2607"/>
  </w:style>
  <w:style w:type="paragraph" w:customStyle="1" w:styleId="paralevel10">
    <w:name w:val="para level1"/>
    <w:basedOn w:val="DE15Para2"/>
    <w:qFormat/>
    <w:rsid w:val="001E2607"/>
  </w:style>
  <w:style w:type="paragraph" w:customStyle="1" w:styleId="PartHeading">
    <w:name w:val="Part Heading"/>
    <w:basedOn w:val="Style-Partheading"/>
    <w:link w:val="PartHeadingChar"/>
    <w:qFormat/>
    <w:rsid w:val="0041599C"/>
    <w:pPr>
      <w:numPr>
        <w:numId w:val="23"/>
      </w:numPr>
    </w:pPr>
  </w:style>
  <w:style w:type="paragraph" w:customStyle="1" w:styleId="ParalevelA">
    <w:name w:val="Para level A"/>
    <w:basedOn w:val="Paralevel1"/>
    <w:link w:val="ParalevelAChar"/>
    <w:qFormat/>
    <w:rsid w:val="00E06F8D"/>
    <w:pPr>
      <w:numPr>
        <w:ilvl w:val="4"/>
      </w:numPr>
    </w:pPr>
  </w:style>
  <w:style w:type="character" w:customStyle="1" w:styleId="PartHeadingChar">
    <w:name w:val="Part Heading Char"/>
    <w:basedOn w:val="Style-PartheadingChar"/>
    <w:link w:val="PartHeading"/>
    <w:rsid w:val="0041599C"/>
    <w:rPr>
      <w:rFonts w:ascii="Arial" w:hAnsi="Arial" w:cs="Arial"/>
      <w:b/>
      <w:bCs/>
      <w:kern w:val="32"/>
      <w:sz w:val="32"/>
      <w:szCs w:val="40"/>
    </w:rPr>
  </w:style>
  <w:style w:type="character" w:customStyle="1" w:styleId="ParalevelAChar">
    <w:name w:val="Para level A Char"/>
    <w:basedOn w:val="Paralevel1Char"/>
    <w:link w:val="ParalevelA"/>
    <w:rsid w:val="00E06F8D"/>
    <w:rPr>
      <w:rFonts w:ascii="Times New Roman" w:hAnsi="Times New Roman"/>
      <w:sz w:val="24"/>
      <w:szCs w:val="24"/>
    </w:rPr>
  </w:style>
  <w:style w:type="paragraph" w:styleId="EndnoteText">
    <w:name w:val="endnote text"/>
    <w:basedOn w:val="Normal"/>
    <w:link w:val="EndnoteTextChar"/>
    <w:uiPriority w:val="99"/>
    <w:semiHidden/>
    <w:unhideWhenUsed/>
    <w:rsid w:val="00615365"/>
    <w:pPr>
      <w:spacing w:after="0"/>
    </w:pPr>
    <w:rPr>
      <w:sz w:val="20"/>
      <w:szCs w:val="20"/>
    </w:rPr>
  </w:style>
  <w:style w:type="character" w:customStyle="1" w:styleId="EndnoteTextChar">
    <w:name w:val="Endnote Text Char"/>
    <w:basedOn w:val="DefaultParagraphFont"/>
    <w:link w:val="EndnoteText"/>
    <w:uiPriority w:val="99"/>
    <w:semiHidden/>
    <w:rsid w:val="00615365"/>
    <w:rPr>
      <w:rFonts w:ascii="Times New Roman" w:hAnsi="Times New Roman"/>
    </w:rPr>
  </w:style>
  <w:style w:type="character" w:styleId="EndnoteReference">
    <w:name w:val="endnote reference"/>
    <w:basedOn w:val="DefaultParagraphFont"/>
    <w:uiPriority w:val="99"/>
    <w:semiHidden/>
    <w:unhideWhenUsed/>
    <w:rsid w:val="00615365"/>
    <w:rPr>
      <w:vertAlign w:val="superscript"/>
    </w:rPr>
  </w:style>
  <w:style w:type="character" w:customStyle="1" w:styleId="s4">
    <w:name w:val="s4"/>
    <w:basedOn w:val="DefaultParagraphFont"/>
    <w:rsid w:val="00A65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E3917"/>
    <w:pPr>
      <w:spacing w:after="240"/>
      <w:ind w:left="993"/>
    </w:pPr>
    <w:rPr>
      <w:rFonts w:ascii="Times New Roman" w:hAnsi="Times New Roman"/>
      <w:sz w:val="24"/>
      <w:szCs w:val="24"/>
    </w:rPr>
  </w:style>
  <w:style w:type="paragraph" w:styleId="Heading1">
    <w:name w:val="heading 1"/>
    <w:basedOn w:val="Normal"/>
    <w:next w:val="Normal"/>
    <w:link w:val="Heading1Char"/>
    <w:uiPriority w:val="9"/>
    <w:qFormat/>
    <w:rsid w:val="008002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002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002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0299"/>
    <w:rPr>
      <w:rFonts w:ascii="Arial" w:hAnsi="Arial" w:cs="Arial"/>
      <w:b/>
      <w:bCs/>
      <w:kern w:val="32"/>
      <w:sz w:val="32"/>
      <w:szCs w:val="32"/>
    </w:rPr>
  </w:style>
  <w:style w:type="character" w:customStyle="1" w:styleId="Heading2Char">
    <w:name w:val="Heading 2 Char"/>
    <w:link w:val="Heading2"/>
    <w:uiPriority w:val="9"/>
    <w:locked/>
    <w:rsid w:val="00800299"/>
    <w:rPr>
      <w:rFonts w:ascii="Arial" w:hAnsi="Arial" w:cs="Arial"/>
      <w:b/>
      <w:bCs/>
      <w:i/>
      <w:iCs/>
      <w:sz w:val="28"/>
      <w:szCs w:val="28"/>
    </w:rPr>
  </w:style>
  <w:style w:type="character" w:customStyle="1" w:styleId="Heading3Char">
    <w:name w:val="Heading 3 Char"/>
    <w:link w:val="Heading3"/>
    <w:uiPriority w:val="9"/>
    <w:locked/>
    <w:rsid w:val="00800299"/>
    <w:rPr>
      <w:rFonts w:ascii="Arial" w:hAnsi="Arial" w:cs="Arial"/>
      <w:b/>
      <w:bCs/>
      <w:sz w:val="26"/>
      <w:szCs w:val="26"/>
    </w:rPr>
  </w:style>
  <w:style w:type="paragraph" w:styleId="TOC1">
    <w:name w:val="toc 1"/>
    <w:aliases w:val="fund rules"/>
    <w:basedOn w:val="Normal"/>
    <w:next w:val="Normal"/>
    <w:autoRedefine/>
    <w:uiPriority w:val="39"/>
    <w:rsid w:val="00EA4F5D"/>
    <w:pPr>
      <w:spacing w:before="120" w:after="120"/>
      <w:ind w:left="0"/>
    </w:pPr>
    <w:rPr>
      <w:rFonts w:asciiTheme="minorHAnsi" w:hAnsiTheme="minorHAnsi"/>
      <w:b/>
      <w:bCs/>
      <w:caps/>
      <w:sz w:val="20"/>
      <w:szCs w:val="20"/>
    </w:rPr>
  </w:style>
  <w:style w:type="paragraph" w:customStyle="1" w:styleId="Heading2IRD">
    <w:name w:val="Heading2 IRD"/>
    <w:next w:val="NormalIRD"/>
    <w:rsid w:val="007E777D"/>
    <w:pPr>
      <w:numPr>
        <w:numId w:val="7"/>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ascii="Arial" w:hAnsi="Arial" w:cs="Arial"/>
      <w:b/>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7E777D"/>
    <w:pPr>
      <w:tabs>
        <w:tab w:val="left" w:pos="1440"/>
        <w:tab w:val="left" w:pos="3945"/>
      </w:tabs>
      <w:autoSpaceDE w:val="0"/>
      <w:autoSpaceDN w:val="0"/>
      <w:ind w:right="-301"/>
    </w:p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7E777D"/>
    <w:pPr>
      <w:autoSpaceDE w:val="0"/>
      <w:autoSpaceDN w:val="0"/>
      <w:ind w:right="71"/>
    </w:pPr>
    <w:rPr>
      <w:b/>
      <w:bCs/>
      <w:i/>
      <w:sz w:val="44"/>
      <w:szCs w:val="44"/>
    </w:rPr>
  </w:style>
  <w:style w:type="character" w:styleId="PageNumber">
    <w:name w:val="page number"/>
    <w:uiPriority w:val="99"/>
    <w:semiHidden/>
    <w:rsid w:val="007E777D"/>
    <w:rPr>
      <w:rFonts w:ascii="Times New Roman" w:hAnsi="Times New Roman" w:cs="Times New Roman"/>
    </w:rPr>
  </w:style>
  <w:style w:type="character" w:styleId="Strong">
    <w:name w:val="Strong"/>
    <w:aliases w:val="Style - Part Heading"/>
    <w:uiPriority w:val="22"/>
    <w:qFormat/>
    <w:rsid w:val="003E3917"/>
    <w:rPr>
      <w:rFonts w:ascii="Times New Roman" w:hAnsi="Times New Roman" w:cs="Times New Roman"/>
    </w:rPr>
  </w:style>
  <w:style w:type="paragraph" w:styleId="CommentText">
    <w:name w:val="annotation text"/>
    <w:basedOn w:val="Normal"/>
    <w:link w:val="CommentTextChar"/>
    <w:semiHidden/>
    <w:rsid w:val="007E777D"/>
    <w:rPr>
      <w:lang w:eastAsia="en-US"/>
    </w:rPr>
  </w:style>
  <w:style w:type="character" w:customStyle="1" w:styleId="CommentTextChar">
    <w:name w:val="Comment Text Char"/>
    <w:link w:val="CommentText"/>
    <w:semiHidden/>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5"/>
      </w:numPr>
    </w:pPr>
    <w:rPr>
      <w:rFonts w:eastAsia="SimSun"/>
      <w:b/>
      <w:lang w:eastAsia="en-US"/>
    </w:rPr>
  </w:style>
  <w:style w:type="paragraph" w:customStyle="1" w:styleId="FLAppB1">
    <w:name w:val="FL AppB.1"/>
    <w:basedOn w:val="Normal"/>
    <w:autoRedefine/>
    <w:rsid w:val="007E777D"/>
    <w:pPr>
      <w:numPr>
        <w:numId w:val="6"/>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623642"/>
    <w:pPr>
      <w:tabs>
        <w:tab w:val="left" w:pos="960"/>
        <w:tab w:val="right" w:leader="dot" w:pos="8364"/>
      </w:tabs>
      <w:spacing w:after="0"/>
      <w:ind w:left="240"/>
    </w:pPr>
    <w:rPr>
      <w:rFonts w:asciiTheme="minorHAnsi" w:hAnsiTheme="minorHAnsi"/>
      <w:b/>
      <w:smallCaps/>
      <w:noProof/>
      <w:sz w:val="20"/>
      <w:szCs w:val="20"/>
    </w:rPr>
  </w:style>
  <w:style w:type="paragraph" w:styleId="TOC3">
    <w:name w:val="toc 3"/>
    <w:basedOn w:val="Normal"/>
    <w:next w:val="Normal"/>
    <w:autoRedefine/>
    <w:uiPriority w:val="39"/>
    <w:rsid w:val="00623642"/>
    <w:pPr>
      <w:tabs>
        <w:tab w:val="left" w:pos="1200"/>
        <w:tab w:val="right" w:leader="dot" w:pos="8302"/>
      </w:tabs>
      <w:spacing w:after="0"/>
      <w:ind w:left="480"/>
    </w:pPr>
    <w:rPr>
      <w:rFonts w:asciiTheme="minorHAnsi" w:hAnsiTheme="minorHAnsi"/>
      <w:i/>
      <w:iCs/>
      <w:sz w:val="20"/>
      <w:szCs w:val="20"/>
    </w:rPr>
  </w:style>
  <w:style w:type="paragraph" w:styleId="TOC4">
    <w:name w:val="toc 4"/>
    <w:basedOn w:val="Normal"/>
    <w:next w:val="Normal"/>
    <w:autoRedefine/>
    <w:uiPriority w:val="39"/>
    <w:rsid w:val="007E777D"/>
    <w:pPr>
      <w:spacing w:after="0"/>
      <w:ind w:left="720"/>
    </w:pPr>
    <w:rPr>
      <w:rFonts w:asciiTheme="minorHAnsi" w:hAnsiTheme="minorHAnsi"/>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rsid w:val="003E3917"/>
    <w:pPr>
      <w:numPr>
        <w:ilvl w:val="1"/>
        <w:numId w:val="23"/>
      </w:numPr>
      <w:tabs>
        <w:tab w:val="clear" w:pos="1440"/>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23"/>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spacing w:after="0"/>
      <w:ind w:left="960"/>
    </w:pPr>
    <w:rPr>
      <w:rFonts w:asciiTheme="minorHAnsi" w:hAnsiTheme="minorHAnsi"/>
      <w:sz w:val="18"/>
      <w:szCs w:val="18"/>
    </w:rPr>
  </w:style>
  <w:style w:type="paragraph" w:styleId="TOC6">
    <w:name w:val="toc 6"/>
    <w:basedOn w:val="Normal"/>
    <w:next w:val="Normal"/>
    <w:autoRedefine/>
    <w:uiPriority w:val="39"/>
    <w:rsid w:val="007E777D"/>
    <w:pPr>
      <w:spacing w:after="0"/>
      <w:ind w:left="1200"/>
    </w:pPr>
    <w:rPr>
      <w:rFonts w:asciiTheme="minorHAnsi" w:hAnsiTheme="minorHAnsi"/>
      <w:sz w:val="18"/>
      <w:szCs w:val="18"/>
    </w:rPr>
  </w:style>
  <w:style w:type="paragraph" w:styleId="TOC7">
    <w:name w:val="toc 7"/>
    <w:basedOn w:val="Normal"/>
    <w:next w:val="Normal"/>
    <w:autoRedefine/>
    <w:uiPriority w:val="39"/>
    <w:rsid w:val="007E777D"/>
    <w:pPr>
      <w:spacing w:after="0"/>
      <w:ind w:left="1440"/>
    </w:pPr>
    <w:rPr>
      <w:rFonts w:asciiTheme="minorHAnsi" w:hAnsiTheme="minorHAnsi"/>
      <w:sz w:val="18"/>
      <w:szCs w:val="18"/>
    </w:rPr>
  </w:style>
  <w:style w:type="paragraph" w:styleId="TOC8">
    <w:name w:val="toc 8"/>
    <w:basedOn w:val="Normal"/>
    <w:next w:val="Normal"/>
    <w:autoRedefine/>
    <w:uiPriority w:val="39"/>
    <w:rsid w:val="007E777D"/>
    <w:pPr>
      <w:spacing w:after="0"/>
      <w:ind w:left="1680"/>
    </w:pPr>
    <w:rPr>
      <w:rFonts w:asciiTheme="minorHAnsi" w:hAnsiTheme="minorHAnsi"/>
      <w:sz w:val="18"/>
      <w:szCs w:val="18"/>
    </w:rPr>
  </w:style>
  <w:style w:type="paragraph" w:styleId="TOC9">
    <w:name w:val="toc 9"/>
    <w:basedOn w:val="Normal"/>
    <w:next w:val="Normal"/>
    <w:autoRedefine/>
    <w:uiPriority w:val="39"/>
    <w:rsid w:val="007E777D"/>
    <w:pPr>
      <w:spacing w:after="0"/>
      <w:ind w:left="1920"/>
    </w:pPr>
    <w:rPr>
      <w:rFonts w:asciiTheme="minorHAnsi" w:hAnsiTheme="minorHAnsi"/>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uiPriority w:val="34"/>
    <w:qFormat/>
    <w:rsid w:val="00E06F8D"/>
    <w:pPr>
      <w:numPr>
        <w:numId w:val="22"/>
      </w:numPr>
      <w:shd w:val="clear" w:color="auto" w:fill="FFFFFF"/>
      <w:spacing w:after="120" w:line="285" w:lineRule="atLeast"/>
    </w:pPr>
    <w:rPr>
      <w:color w:val="000000"/>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800299"/>
    <w:pPr>
      <w:keepLines/>
      <w:spacing w:before="480" w:after="0" w:line="276" w:lineRule="auto"/>
      <w:outlineLvl w:val="9"/>
    </w:pPr>
    <w:rPr>
      <w:rFonts w:ascii="Cambria" w:eastAsia="SimSun" w:hAnsi="Cambria"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800299"/>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Times New Roman" w:hAnsi="Times New Roman"/>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Times New Roman" w:hAnsi="Times New Roman"/>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10"/>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Times New Roman" w:hAnsi="Times New Roman"/>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1"/>
      </w:numPr>
    </w:pPr>
  </w:style>
  <w:style w:type="paragraph" w:customStyle="1" w:styleId="Style2IRD">
    <w:name w:val="Style 2 IRD"/>
    <w:basedOn w:val="Style3IRD"/>
    <w:qFormat/>
    <w:rsid w:val="00800299"/>
    <w:pPr>
      <w:tabs>
        <w:tab w:val="clear" w:pos="1080"/>
        <w:tab w:val="clear" w:pos="1134"/>
        <w:tab w:val="left" w:pos="851"/>
      </w:tabs>
      <w:outlineLvl w:val="1"/>
    </w:pPr>
  </w:style>
  <w:style w:type="paragraph" w:customStyle="1" w:styleId="StyleHeading3IRD">
    <w:name w:val="Style Heading 3 IRD"/>
    <w:basedOn w:val="StyleHeading2IRD"/>
    <w:qFormat/>
    <w:rsid w:val="003E3917"/>
    <w:pPr>
      <w:numPr>
        <w:ilvl w:val="2"/>
      </w:numPr>
    </w:pPr>
    <w:rPr>
      <w:sz w:val="24"/>
      <w:szCs w:val="24"/>
    </w:rPr>
  </w:style>
  <w:style w:type="paragraph" w:customStyle="1" w:styleId="ParaLevel2">
    <w:name w:val="Para Level 2"/>
    <w:basedOn w:val="Normal"/>
    <w:autoRedefine/>
    <w:rsid w:val="0062047F"/>
    <w:pPr>
      <w:numPr>
        <w:ilvl w:val="5"/>
        <w:numId w:val="23"/>
      </w:numPr>
      <w:spacing w:after="120"/>
    </w:pPr>
  </w:style>
  <w:style w:type="paragraph" w:customStyle="1" w:styleId="Para2">
    <w:name w:val="Para 2"/>
    <w:basedOn w:val="Paralevel1"/>
    <w:qFormat/>
    <w:rsid w:val="00800299"/>
    <w:pPr>
      <w:numPr>
        <w:ilvl w:val="4"/>
        <w:numId w:val="14"/>
      </w:numPr>
    </w:pPr>
  </w:style>
  <w:style w:type="paragraph" w:customStyle="1" w:styleId="DE15Heading2">
    <w:name w:val="DE15 Heading 2"/>
    <w:basedOn w:val="Normal"/>
    <w:link w:val="DE15Heading2Char"/>
    <w:qFormat/>
    <w:rsid w:val="00800299"/>
    <w:pPr>
      <w:numPr>
        <w:numId w:val="15"/>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800299"/>
    <w:pPr>
      <w:numPr>
        <w:ilvl w:val="1"/>
        <w:numId w:val="15"/>
      </w:numPr>
      <w:tabs>
        <w:tab w:val="clear" w:pos="1134"/>
        <w:tab w:val="left" w:pos="851"/>
      </w:tabs>
      <w:outlineLvl w:val="1"/>
    </w:pPr>
    <w:rPr>
      <w:rFonts w:cs="Arial"/>
      <w:szCs w:val="28"/>
    </w:rPr>
  </w:style>
  <w:style w:type="character" w:customStyle="1" w:styleId="DE15Heading2Char">
    <w:name w:val="DE15 Heading 2 Char"/>
    <w:basedOn w:val="DefaultParagraphFont"/>
    <w:link w:val="DE15Heading2"/>
    <w:rsid w:val="00800299"/>
    <w:rPr>
      <w:rFonts w:ascii="Times New Roman" w:hAnsi="Times New Roman"/>
      <w:b/>
      <w:sz w:val="28"/>
      <w:lang w:eastAsia="en-US"/>
    </w:rPr>
  </w:style>
  <w:style w:type="paragraph" w:customStyle="1" w:styleId="DE15Para2">
    <w:name w:val="DE15 Para 2"/>
    <w:basedOn w:val="Paralevel1"/>
    <w:link w:val="DE15Para2Char"/>
    <w:qFormat/>
    <w:rsid w:val="00800299"/>
    <w:pPr>
      <w:numPr>
        <w:numId w:val="15"/>
      </w:numPr>
    </w:pPr>
  </w:style>
  <w:style w:type="character" w:customStyle="1" w:styleId="DE15Heading3Char">
    <w:name w:val="DE15 Heading 3 Char"/>
    <w:basedOn w:val="Style3IRDChar"/>
    <w:link w:val="DE15Heading3"/>
    <w:rsid w:val="00800299"/>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800299"/>
    <w:pPr>
      <w:numPr>
        <w:ilvl w:val="2"/>
        <w:numId w:val="15"/>
      </w:numPr>
      <w:tabs>
        <w:tab w:val="left" w:pos="284"/>
      </w:tabs>
    </w:pPr>
  </w:style>
  <w:style w:type="character" w:customStyle="1" w:styleId="DE15Para2Char">
    <w:name w:val="DE15 Para 2 Char"/>
    <w:basedOn w:val="Paralevel1Char"/>
    <w:link w:val="DE15Para2"/>
    <w:rsid w:val="00800299"/>
    <w:rPr>
      <w:rFonts w:ascii="Times New Roman" w:hAnsi="Times New Roman"/>
      <w:sz w:val="24"/>
      <w:szCs w:val="24"/>
    </w:rPr>
  </w:style>
  <w:style w:type="paragraph" w:customStyle="1" w:styleId="DE15bullets">
    <w:name w:val="DE15 bullets"/>
    <w:basedOn w:val="Paralevel1"/>
    <w:link w:val="DE15bulletsChar"/>
    <w:qFormat/>
    <w:rsid w:val="00800299"/>
    <w:pPr>
      <w:numPr>
        <w:ilvl w:val="4"/>
        <w:numId w:val="15"/>
      </w:numPr>
    </w:pPr>
  </w:style>
  <w:style w:type="character" w:customStyle="1" w:styleId="DE15Para1Char">
    <w:name w:val="DE15 Para 1 Char"/>
    <w:basedOn w:val="DefaultParagraphFont"/>
    <w:link w:val="DE15Para1"/>
    <w:rsid w:val="00800299"/>
    <w:rPr>
      <w:rFonts w:ascii="Times New Roman" w:hAnsi="Times New Roman"/>
      <w:sz w:val="24"/>
      <w:szCs w:val="24"/>
    </w:rPr>
  </w:style>
  <w:style w:type="character" w:customStyle="1" w:styleId="DE15bulletsChar">
    <w:name w:val="DE15 bullets Char"/>
    <w:basedOn w:val="Paralevel1Char"/>
    <w:link w:val="DE15bullets"/>
    <w:rsid w:val="00800299"/>
    <w:rPr>
      <w:rFonts w:ascii="Times New Roman" w:hAnsi="Times New Roman"/>
      <w:sz w:val="24"/>
      <w:szCs w:val="24"/>
    </w:rPr>
  </w:style>
  <w:style w:type="paragraph" w:customStyle="1" w:styleId="DE15SC2">
    <w:name w:val="DE15 SC2"/>
    <w:basedOn w:val="DE15bullets"/>
    <w:link w:val="DE15SC2Char"/>
    <w:qFormat/>
    <w:rsid w:val="00800299"/>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800299"/>
    <w:pPr>
      <w:numPr>
        <w:ilvl w:val="0"/>
        <w:numId w:val="13"/>
      </w:numPr>
      <w:ind w:left="1418" w:hanging="284"/>
    </w:pPr>
  </w:style>
  <w:style w:type="character" w:customStyle="1" w:styleId="DE15SC2Char">
    <w:name w:val="DE15 SC2 Char"/>
    <w:basedOn w:val="DE15bulletsChar"/>
    <w:link w:val="DE15SC2"/>
    <w:rsid w:val="00800299"/>
    <w:rPr>
      <w:rFonts w:ascii="Times New Roman" w:hAnsi="Times New Roman"/>
      <w:sz w:val="24"/>
      <w:szCs w:val="24"/>
      <w:u w:val="single"/>
    </w:rPr>
  </w:style>
  <w:style w:type="character" w:customStyle="1" w:styleId="DE15bullets2Char">
    <w:name w:val="DE15 bullets 2 Char"/>
    <w:basedOn w:val="DE15bulletsChar"/>
    <w:link w:val="DE15bullets2"/>
    <w:rsid w:val="00800299"/>
    <w:rPr>
      <w:rFonts w:ascii="Times New Roman" w:hAnsi="Times New Roman"/>
      <w:sz w:val="24"/>
      <w:szCs w:val="24"/>
    </w:rPr>
  </w:style>
  <w:style w:type="paragraph" w:customStyle="1" w:styleId="DE15SC3">
    <w:name w:val="DE15 SC3"/>
    <w:basedOn w:val="DE15bullets"/>
    <w:link w:val="DE15SC3Char"/>
    <w:qFormat/>
    <w:rsid w:val="00800299"/>
    <w:pPr>
      <w:numPr>
        <w:ilvl w:val="0"/>
        <w:numId w:val="12"/>
      </w:numPr>
    </w:pPr>
  </w:style>
  <w:style w:type="character" w:customStyle="1" w:styleId="DE15SC3Char">
    <w:name w:val="DE15 SC3 Char"/>
    <w:basedOn w:val="DE15bulletsChar"/>
    <w:link w:val="DE15SC3"/>
    <w:rsid w:val="00800299"/>
    <w:rPr>
      <w:rFonts w:ascii="Times New Roman" w:hAnsi="Times New Roman"/>
      <w:sz w:val="24"/>
      <w:szCs w:val="24"/>
    </w:rPr>
  </w:style>
  <w:style w:type="paragraph" w:customStyle="1" w:styleId="DE15definitions">
    <w:name w:val="DE15 definitions"/>
    <w:basedOn w:val="DE15Para1"/>
    <w:link w:val="DE15definitionsChar"/>
    <w:qFormat/>
    <w:rsid w:val="00800299"/>
    <w:pPr>
      <w:numPr>
        <w:ilvl w:val="0"/>
        <w:numId w:val="0"/>
      </w:numPr>
      <w:spacing w:after="240"/>
      <w:ind w:left="851"/>
    </w:pPr>
  </w:style>
  <w:style w:type="character" w:customStyle="1" w:styleId="DE15definitionsChar">
    <w:name w:val="DE15 definitions Char"/>
    <w:basedOn w:val="DE15Para1Char"/>
    <w:link w:val="DE15definitions"/>
    <w:rsid w:val="00800299"/>
    <w:rPr>
      <w:rFonts w:ascii="Times New Roman" w:hAnsi="Times New Roman"/>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9505A3"/>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9505A3"/>
    <w:rPr>
      <w:rFonts w:ascii="Arial" w:hAnsi="Arial" w:cs="Arial"/>
      <w:b/>
      <w:bCs/>
      <w:kern w:val="32"/>
      <w:sz w:val="32"/>
      <w:szCs w:val="40"/>
    </w:rPr>
  </w:style>
  <w:style w:type="paragraph" w:customStyle="1" w:styleId="listpara">
    <w:name w:val="list para"/>
    <w:basedOn w:val="DE15bullets"/>
    <w:qFormat/>
    <w:rsid w:val="001E2607"/>
  </w:style>
  <w:style w:type="paragraph" w:customStyle="1" w:styleId="paralevel10">
    <w:name w:val="para level1"/>
    <w:basedOn w:val="DE15Para2"/>
    <w:qFormat/>
    <w:rsid w:val="001E2607"/>
  </w:style>
  <w:style w:type="paragraph" w:customStyle="1" w:styleId="PartHeading">
    <w:name w:val="Part Heading"/>
    <w:basedOn w:val="Style-Partheading"/>
    <w:link w:val="PartHeadingChar"/>
    <w:qFormat/>
    <w:rsid w:val="0041599C"/>
    <w:pPr>
      <w:numPr>
        <w:numId w:val="23"/>
      </w:numPr>
    </w:pPr>
  </w:style>
  <w:style w:type="paragraph" w:customStyle="1" w:styleId="ParalevelA">
    <w:name w:val="Para level A"/>
    <w:basedOn w:val="Paralevel1"/>
    <w:link w:val="ParalevelAChar"/>
    <w:qFormat/>
    <w:rsid w:val="00E06F8D"/>
    <w:pPr>
      <w:numPr>
        <w:ilvl w:val="4"/>
      </w:numPr>
    </w:pPr>
  </w:style>
  <w:style w:type="character" w:customStyle="1" w:styleId="PartHeadingChar">
    <w:name w:val="Part Heading Char"/>
    <w:basedOn w:val="Style-PartheadingChar"/>
    <w:link w:val="PartHeading"/>
    <w:rsid w:val="0041599C"/>
    <w:rPr>
      <w:rFonts w:ascii="Arial" w:hAnsi="Arial" w:cs="Arial"/>
      <w:b/>
      <w:bCs/>
      <w:kern w:val="32"/>
      <w:sz w:val="32"/>
      <w:szCs w:val="40"/>
    </w:rPr>
  </w:style>
  <w:style w:type="character" w:customStyle="1" w:styleId="ParalevelAChar">
    <w:name w:val="Para level A Char"/>
    <w:basedOn w:val="Paralevel1Char"/>
    <w:link w:val="ParalevelA"/>
    <w:rsid w:val="00E06F8D"/>
    <w:rPr>
      <w:rFonts w:ascii="Times New Roman" w:hAnsi="Times New Roman"/>
      <w:sz w:val="24"/>
      <w:szCs w:val="24"/>
    </w:rPr>
  </w:style>
  <w:style w:type="paragraph" w:styleId="EndnoteText">
    <w:name w:val="endnote text"/>
    <w:basedOn w:val="Normal"/>
    <w:link w:val="EndnoteTextChar"/>
    <w:uiPriority w:val="99"/>
    <w:semiHidden/>
    <w:unhideWhenUsed/>
    <w:rsid w:val="00615365"/>
    <w:pPr>
      <w:spacing w:after="0"/>
    </w:pPr>
    <w:rPr>
      <w:sz w:val="20"/>
      <w:szCs w:val="20"/>
    </w:rPr>
  </w:style>
  <w:style w:type="character" w:customStyle="1" w:styleId="EndnoteTextChar">
    <w:name w:val="Endnote Text Char"/>
    <w:basedOn w:val="DefaultParagraphFont"/>
    <w:link w:val="EndnoteText"/>
    <w:uiPriority w:val="99"/>
    <w:semiHidden/>
    <w:rsid w:val="00615365"/>
    <w:rPr>
      <w:rFonts w:ascii="Times New Roman" w:hAnsi="Times New Roman"/>
    </w:rPr>
  </w:style>
  <w:style w:type="character" w:styleId="EndnoteReference">
    <w:name w:val="endnote reference"/>
    <w:basedOn w:val="DefaultParagraphFont"/>
    <w:uiPriority w:val="99"/>
    <w:semiHidden/>
    <w:unhideWhenUsed/>
    <w:rsid w:val="00615365"/>
    <w:rPr>
      <w:vertAlign w:val="superscript"/>
    </w:rPr>
  </w:style>
  <w:style w:type="character" w:customStyle="1" w:styleId="s4">
    <w:name w:val="s4"/>
    <w:basedOn w:val="DefaultParagraphFont"/>
    <w:rsid w:val="00A6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03872978">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r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rc.gov.au" TargetMode="External"/><Relationship Id="rId7" Type="http://schemas.openxmlformats.org/officeDocument/2006/relationships/footnotes" Target="footnotes.xml"/><Relationship Id="rId12" Type="http://schemas.openxmlformats.org/officeDocument/2006/relationships/hyperlink" Target="mailto:appeals@arc.gov.au" TargetMode="External"/><Relationship Id="rId17" Type="http://schemas.openxmlformats.org/officeDocument/2006/relationships/hyperlink" Target="http://www.ar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c.gov.au" TargetMode="External"/><Relationship Id="rId20" Type="http://schemas.openxmlformats.org/officeDocument/2006/relationships/hyperlink" Target="http://www.ar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ov.a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rc.gov.au" TargetMode="External"/><Relationship Id="rId23" Type="http://schemas.openxmlformats.org/officeDocument/2006/relationships/footer" Target="footer2.xml"/><Relationship Id="rId10" Type="http://schemas.openxmlformats.org/officeDocument/2006/relationships/hyperlink" Target="http://www.arc.gov.au/media/important_dates.htm" TargetMode="External"/><Relationship Id="rId19" Type="http://schemas.openxmlformats.org/officeDocument/2006/relationships/hyperlink" Target="http://www.ar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ar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4662-7F43-4409-814B-3928FB3F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6312</Words>
  <Characters>38288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44511</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2014-04-09T00:27:00Z</dcterms:created>
  <dcterms:modified xsi:type="dcterms:W3CDTF">2014-04-09T00:27:00Z</dcterms:modified>
</cp:coreProperties>
</file>